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62BF" w:rsidRDefault="006062BF" w:rsidP="00667F10">
      <w:pPr>
        <w:jc w:val="center"/>
        <w:rPr>
          <w:rFonts w:cs="Times New Roman"/>
          <w:b/>
          <w:sz w:val="28"/>
          <w:szCs w:val="28"/>
        </w:rPr>
      </w:pPr>
    </w:p>
    <w:p w:rsidR="006062BF" w:rsidRDefault="006062BF" w:rsidP="00667F10">
      <w:pPr>
        <w:jc w:val="center"/>
        <w:rPr>
          <w:rFonts w:cs="Times New Roman"/>
          <w:b/>
          <w:sz w:val="28"/>
          <w:szCs w:val="28"/>
        </w:rPr>
      </w:pPr>
    </w:p>
    <w:p w:rsidR="006062BF" w:rsidRPr="006062BF" w:rsidRDefault="006062BF" w:rsidP="006062BF">
      <w:pPr>
        <w:rPr>
          <w:rFonts w:cs="Times New Roman"/>
          <w:b/>
          <w:sz w:val="28"/>
          <w:szCs w:val="28"/>
        </w:rPr>
      </w:pPr>
      <w:r>
        <w:rPr>
          <w:rFonts w:cs="Times New Roman"/>
          <w:b/>
          <w:sz w:val="28"/>
          <w:szCs w:val="28"/>
        </w:rPr>
        <w:t xml:space="preserve">I </w:t>
      </w:r>
      <w:r w:rsidRPr="006062BF">
        <w:rPr>
          <w:rFonts w:cs="Times New Roman"/>
          <w:b/>
          <w:sz w:val="28"/>
          <w:szCs w:val="28"/>
        </w:rPr>
        <w:t>CONFERENCIA INTERNACIONAL DE INGENIERÍA INDUSTRIAL (CINDUS 2019)</w:t>
      </w:r>
    </w:p>
    <w:p w:rsidR="00E912D0" w:rsidRDefault="00E912D0" w:rsidP="00667F10">
      <w:pPr>
        <w:jc w:val="center"/>
        <w:rPr>
          <w:rFonts w:cs="Times New Roman"/>
          <w:b/>
          <w:szCs w:val="24"/>
        </w:rPr>
      </w:pPr>
    </w:p>
    <w:p w:rsidR="008A1C16" w:rsidRDefault="008A1C16" w:rsidP="00667F10">
      <w:pPr>
        <w:jc w:val="center"/>
        <w:rPr>
          <w:rFonts w:cs="Times New Roman"/>
          <w:b/>
          <w:sz w:val="28"/>
          <w:szCs w:val="28"/>
        </w:rPr>
      </w:pPr>
      <w:r w:rsidRPr="009D5E02">
        <w:rPr>
          <w:rFonts w:cs="Times New Roman"/>
          <w:b/>
          <w:sz w:val="28"/>
          <w:szCs w:val="28"/>
        </w:rPr>
        <w:t>Título</w:t>
      </w:r>
    </w:p>
    <w:p w:rsidR="008A1C16" w:rsidRPr="00AB45ED" w:rsidRDefault="00AB45ED" w:rsidP="00667F10">
      <w:pPr>
        <w:jc w:val="center"/>
        <w:rPr>
          <w:rFonts w:cs="Times New Roman"/>
          <w:szCs w:val="24"/>
        </w:rPr>
      </w:pPr>
      <w:r>
        <w:rPr>
          <w:rFonts w:cs="Times New Roman"/>
          <w:b/>
          <w:sz w:val="28"/>
          <w:szCs w:val="28"/>
        </w:rPr>
        <w:t>Procedimiento para la gestión del</w:t>
      </w:r>
      <w:r w:rsidR="008B1A2E">
        <w:rPr>
          <w:rFonts w:cs="Times New Roman"/>
          <w:b/>
          <w:sz w:val="28"/>
          <w:szCs w:val="28"/>
        </w:rPr>
        <w:t xml:space="preserve"> transporte de carga multimodal</w:t>
      </w:r>
      <w:r w:rsidR="003F2B7F">
        <w:rPr>
          <w:rFonts w:cs="Times New Roman"/>
          <w:b/>
          <w:sz w:val="28"/>
          <w:szCs w:val="28"/>
        </w:rPr>
        <w:t xml:space="preserve"> </w:t>
      </w:r>
      <w:r>
        <w:rPr>
          <w:rFonts w:cs="Times New Roman"/>
          <w:b/>
          <w:sz w:val="28"/>
          <w:szCs w:val="28"/>
        </w:rPr>
        <w:t>en TRANSCONTENEDORES Ciego de Ávila</w:t>
      </w:r>
      <w:r w:rsidR="00835972" w:rsidRPr="00AB45ED">
        <w:rPr>
          <w:rFonts w:cs="Times New Roman"/>
          <w:b/>
          <w:sz w:val="28"/>
          <w:szCs w:val="28"/>
        </w:rPr>
        <w:t>.</w:t>
      </w:r>
      <w:r w:rsidR="00316E63" w:rsidRPr="00AB45ED">
        <w:rPr>
          <w:rFonts w:cs="Times New Roman"/>
          <w:b/>
          <w:sz w:val="28"/>
          <w:szCs w:val="28"/>
        </w:rPr>
        <w:t xml:space="preserve"> </w:t>
      </w:r>
    </w:p>
    <w:p w:rsidR="00E912D0" w:rsidRPr="00AB45ED" w:rsidRDefault="00E912D0" w:rsidP="00667F10">
      <w:pPr>
        <w:jc w:val="center"/>
        <w:rPr>
          <w:rFonts w:cs="Times New Roman"/>
          <w:b/>
          <w:i/>
          <w:szCs w:val="24"/>
        </w:rPr>
      </w:pPr>
    </w:p>
    <w:p w:rsidR="008A1C16" w:rsidRPr="00140EE5" w:rsidRDefault="008A1C16" w:rsidP="00667F10">
      <w:pPr>
        <w:jc w:val="center"/>
        <w:rPr>
          <w:rFonts w:cs="Times New Roman"/>
          <w:b/>
          <w:i/>
          <w:sz w:val="28"/>
          <w:szCs w:val="28"/>
          <w:lang w:val="en-US"/>
        </w:rPr>
      </w:pPr>
      <w:r w:rsidRPr="00140EE5">
        <w:rPr>
          <w:rFonts w:cs="Times New Roman"/>
          <w:b/>
          <w:i/>
          <w:sz w:val="28"/>
          <w:szCs w:val="28"/>
          <w:lang w:val="en-US"/>
        </w:rPr>
        <w:t>Title</w:t>
      </w:r>
    </w:p>
    <w:p w:rsidR="008A1C16" w:rsidRPr="00AB45ED" w:rsidRDefault="00AB45ED" w:rsidP="00667F10">
      <w:pPr>
        <w:jc w:val="center"/>
        <w:rPr>
          <w:rFonts w:cs="Times New Roman"/>
          <w:b/>
          <w:i/>
          <w:sz w:val="28"/>
          <w:szCs w:val="28"/>
          <w:lang w:val="en-US"/>
        </w:rPr>
      </w:pPr>
      <w:r>
        <w:rPr>
          <w:rFonts w:cs="Times New Roman"/>
          <w:b/>
          <w:i/>
          <w:sz w:val="28"/>
          <w:szCs w:val="28"/>
          <w:lang w:val="en-US"/>
        </w:rPr>
        <w:t>Multimodal freight transport management procedure</w:t>
      </w:r>
      <w:r w:rsidR="003F2B7F">
        <w:rPr>
          <w:rFonts w:cs="Times New Roman"/>
          <w:b/>
          <w:i/>
          <w:sz w:val="28"/>
          <w:szCs w:val="28"/>
          <w:lang w:val="en-US"/>
        </w:rPr>
        <w:t xml:space="preserve"> </w:t>
      </w:r>
      <w:r>
        <w:rPr>
          <w:rFonts w:cs="Times New Roman"/>
          <w:b/>
          <w:i/>
          <w:sz w:val="28"/>
          <w:szCs w:val="28"/>
          <w:lang w:val="en-US"/>
        </w:rPr>
        <w:t xml:space="preserve">in </w:t>
      </w:r>
      <w:r w:rsidRPr="00AB45ED">
        <w:rPr>
          <w:rFonts w:cs="Times New Roman"/>
          <w:b/>
          <w:i/>
          <w:sz w:val="28"/>
          <w:szCs w:val="28"/>
          <w:lang w:val="en-US"/>
        </w:rPr>
        <w:t>TRANSCONTENEDORES Ciego de Ávila.</w:t>
      </w:r>
      <w:r w:rsidRPr="00073A73">
        <w:rPr>
          <w:rFonts w:cs="Times New Roman"/>
          <w:b/>
          <w:i/>
          <w:sz w:val="28"/>
          <w:szCs w:val="28"/>
          <w:lang w:val="en-US"/>
        </w:rPr>
        <w:t xml:space="preserve"> </w:t>
      </w:r>
    </w:p>
    <w:p w:rsidR="009D5E02" w:rsidRPr="00AB45ED" w:rsidRDefault="009D5E02" w:rsidP="00FF3346">
      <w:pPr>
        <w:rPr>
          <w:rFonts w:cs="Times New Roman"/>
          <w:b/>
          <w:szCs w:val="24"/>
          <w:lang w:val="en-US"/>
        </w:rPr>
      </w:pPr>
    </w:p>
    <w:p w:rsidR="002E0882" w:rsidRPr="00AB45ED" w:rsidRDefault="002E0882" w:rsidP="00FF3346">
      <w:pPr>
        <w:rPr>
          <w:rFonts w:cs="Times New Roman"/>
          <w:szCs w:val="24"/>
          <w:lang w:val="en-US"/>
        </w:rPr>
      </w:pPr>
    </w:p>
    <w:p w:rsidR="008A1C16" w:rsidRPr="009D5E02" w:rsidRDefault="00AB45ED" w:rsidP="00FF3346">
      <w:pPr>
        <w:jc w:val="center"/>
        <w:rPr>
          <w:rFonts w:cs="Times New Roman"/>
          <w:b/>
          <w:szCs w:val="24"/>
        </w:rPr>
      </w:pPr>
      <w:r>
        <w:rPr>
          <w:rFonts w:cs="Times New Roman"/>
          <w:b/>
          <w:szCs w:val="24"/>
        </w:rPr>
        <w:t>Carlos Daniel</w:t>
      </w:r>
      <w:r w:rsidR="00835972">
        <w:rPr>
          <w:rFonts w:cs="Times New Roman"/>
          <w:b/>
          <w:szCs w:val="24"/>
        </w:rPr>
        <w:t xml:space="preserve"> Díaz </w:t>
      </w:r>
      <w:r>
        <w:rPr>
          <w:rFonts w:cs="Times New Roman"/>
          <w:b/>
          <w:szCs w:val="24"/>
        </w:rPr>
        <w:t>Tejeda</w:t>
      </w:r>
      <w:r w:rsidR="009D5E02">
        <w:rPr>
          <w:rFonts w:cs="Times New Roman"/>
          <w:b/>
          <w:szCs w:val="24"/>
          <w:vertAlign w:val="superscript"/>
        </w:rPr>
        <w:t>1</w:t>
      </w:r>
    </w:p>
    <w:p w:rsidR="009D5E02" w:rsidRDefault="009D5E02" w:rsidP="00FF3346">
      <w:pPr>
        <w:rPr>
          <w:rFonts w:cs="Times New Roman"/>
          <w:szCs w:val="24"/>
        </w:rPr>
      </w:pPr>
    </w:p>
    <w:p w:rsidR="00E912D0" w:rsidRDefault="00E912D0" w:rsidP="00FF3346">
      <w:pPr>
        <w:rPr>
          <w:rFonts w:cs="Times New Roman"/>
          <w:szCs w:val="24"/>
        </w:rPr>
      </w:pPr>
      <w:r w:rsidRPr="00E912D0">
        <w:rPr>
          <w:rFonts w:cs="Times New Roman"/>
          <w:szCs w:val="24"/>
        </w:rPr>
        <w:t>1-</w:t>
      </w:r>
      <w:r w:rsidR="003870DF">
        <w:rPr>
          <w:rFonts w:cs="Times New Roman"/>
          <w:szCs w:val="24"/>
        </w:rPr>
        <w:t>Universidad Central</w:t>
      </w:r>
      <w:r w:rsidR="003F2B7F">
        <w:rPr>
          <w:rFonts w:cs="Times New Roman"/>
          <w:szCs w:val="24"/>
        </w:rPr>
        <w:t xml:space="preserve"> </w:t>
      </w:r>
      <w:r w:rsidR="003F2B7F" w:rsidRPr="003F2B7F">
        <w:rPr>
          <w:rFonts w:cs="Times New Roman"/>
          <w:szCs w:val="24"/>
        </w:rPr>
        <w:t>“Marta Abreu”</w:t>
      </w:r>
      <w:r w:rsidR="003870DF">
        <w:rPr>
          <w:rFonts w:cs="Times New Roman"/>
          <w:szCs w:val="24"/>
        </w:rPr>
        <w:t xml:space="preserve"> de Las Villas</w:t>
      </w:r>
      <w:r w:rsidRPr="00E912D0">
        <w:rPr>
          <w:rFonts w:cs="Times New Roman"/>
          <w:szCs w:val="24"/>
        </w:rPr>
        <w:t xml:space="preserve">, </w:t>
      </w:r>
      <w:r w:rsidR="003870DF">
        <w:rPr>
          <w:rFonts w:cs="Times New Roman"/>
          <w:szCs w:val="24"/>
        </w:rPr>
        <w:t xml:space="preserve">Cuba. </w:t>
      </w:r>
      <w:hyperlink r:id="rId8" w:history="1">
        <w:r w:rsidR="00AB45ED" w:rsidRPr="00C51C87">
          <w:rPr>
            <w:rStyle w:val="Hipervnculo"/>
            <w:rFonts w:cs="Times New Roman"/>
            <w:szCs w:val="24"/>
          </w:rPr>
          <w:t>cadtejeda@uclv.cu</w:t>
        </w:r>
      </w:hyperlink>
      <w:r w:rsidR="003870DF">
        <w:rPr>
          <w:rFonts w:cs="Times New Roman"/>
          <w:szCs w:val="24"/>
        </w:rPr>
        <w:t xml:space="preserve"> </w:t>
      </w:r>
    </w:p>
    <w:p w:rsidR="00E912D0" w:rsidRDefault="00E912D0" w:rsidP="00FF3346">
      <w:pPr>
        <w:rPr>
          <w:rFonts w:cs="Times New Roman"/>
          <w:b/>
          <w:szCs w:val="24"/>
        </w:rPr>
      </w:pPr>
    </w:p>
    <w:p w:rsidR="008A1C16" w:rsidRDefault="00697B42" w:rsidP="00697B42">
      <w:pPr>
        <w:pStyle w:val="Ttulo1"/>
      </w:pPr>
      <w:r>
        <w:t>Resumen</w:t>
      </w:r>
    </w:p>
    <w:p w:rsidR="000E5852" w:rsidRDefault="00140EE5" w:rsidP="000E5852">
      <w:pPr>
        <w:spacing w:after="120"/>
        <w:rPr>
          <w:rFonts w:cs="Times New Roman"/>
          <w:szCs w:val="23"/>
        </w:rPr>
      </w:pPr>
      <w:r w:rsidRPr="00527037">
        <w:rPr>
          <w:rFonts w:cs="Times New Roman"/>
          <w:szCs w:val="24"/>
        </w:rPr>
        <w:t xml:space="preserve">En el mundo contemporáneo el </w:t>
      </w:r>
      <w:r w:rsidR="000E5852" w:rsidRPr="00527037">
        <w:rPr>
          <w:rFonts w:cs="Times New Roman"/>
          <w:szCs w:val="24"/>
        </w:rPr>
        <w:t>estudio del movimiento de mercancías mediante dos o más modos diferentes de transporte cobra mayor importancia para el desarrollo de la sociedad en general y en particular para el desarrollo logístico empresarial.</w:t>
      </w:r>
      <w:r w:rsidR="00F23A1D" w:rsidRPr="00527037">
        <w:rPr>
          <w:rFonts w:cs="Times New Roman"/>
          <w:szCs w:val="24"/>
        </w:rPr>
        <w:t xml:space="preserve"> En el presente trabajo se analiza la distribución de mercancías mediante contenedores en la provincia de Ciego de Ávila </w:t>
      </w:r>
      <w:r w:rsidR="00B4460B" w:rsidRPr="00527037">
        <w:rPr>
          <w:rFonts w:cs="Times New Roman"/>
          <w:szCs w:val="24"/>
        </w:rPr>
        <w:t xml:space="preserve">tomando como caso de estudio la UEB de TRANSCONTENEDORES que opera en el territorio estableciendo como objetivo principal la elaboración de un procedimiento general como herramienta para la planificación del transporte multimodal en dicha entidad. </w:t>
      </w:r>
      <w:r w:rsidR="008178F7" w:rsidRPr="00527037">
        <w:rPr>
          <w:rFonts w:cs="Times New Roman"/>
          <w:szCs w:val="24"/>
        </w:rPr>
        <w:t xml:space="preserve">Se utilizan técnicas cualitativas </w:t>
      </w:r>
      <w:r w:rsidR="00AB0475" w:rsidRPr="00527037">
        <w:rPr>
          <w:rFonts w:cs="Times New Roman"/>
          <w:szCs w:val="24"/>
        </w:rPr>
        <w:t xml:space="preserve">para obtener una perspectiva holística </w:t>
      </w:r>
      <w:r w:rsidR="008178F7" w:rsidRPr="00527037">
        <w:rPr>
          <w:rFonts w:cs="Times New Roman"/>
          <w:szCs w:val="24"/>
        </w:rPr>
        <w:t xml:space="preserve">como </w:t>
      </w:r>
      <w:r w:rsidR="00FE71E7" w:rsidRPr="00527037">
        <w:rPr>
          <w:rFonts w:cs="Times New Roman"/>
          <w:szCs w:val="24"/>
        </w:rPr>
        <w:t xml:space="preserve">análisis </w:t>
      </w:r>
      <w:r w:rsidR="00484AB3" w:rsidRPr="00527037">
        <w:rPr>
          <w:rFonts w:cs="Times New Roman"/>
          <w:szCs w:val="24"/>
        </w:rPr>
        <w:t>documental, observación directa y</w:t>
      </w:r>
      <w:r w:rsidR="00FE71E7" w:rsidRPr="00527037">
        <w:rPr>
          <w:rFonts w:cs="Times New Roman"/>
          <w:szCs w:val="24"/>
        </w:rPr>
        <w:t xml:space="preserve"> entrevistas</w:t>
      </w:r>
      <w:r w:rsidR="00484AB3" w:rsidRPr="00527037">
        <w:rPr>
          <w:rFonts w:cs="Times New Roman"/>
          <w:szCs w:val="24"/>
        </w:rPr>
        <w:t>,</w:t>
      </w:r>
      <w:r w:rsidR="00FE71E7" w:rsidRPr="00527037">
        <w:rPr>
          <w:rFonts w:cs="Times New Roman"/>
          <w:szCs w:val="24"/>
        </w:rPr>
        <w:t xml:space="preserve"> </w:t>
      </w:r>
      <w:r w:rsidR="006A5337" w:rsidRPr="00527037">
        <w:rPr>
          <w:rFonts w:cs="Times New Roman"/>
          <w:szCs w:val="24"/>
        </w:rPr>
        <w:t>a su vez</w:t>
      </w:r>
      <w:r w:rsidR="00484AB3" w:rsidRPr="00527037">
        <w:rPr>
          <w:rFonts w:cs="Times New Roman"/>
          <w:szCs w:val="24"/>
        </w:rPr>
        <w:t xml:space="preserve"> se utilizan técnicas cuantitativas como la </w:t>
      </w:r>
      <w:r w:rsidR="00484AB3" w:rsidRPr="00527037">
        <w:rPr>
          <w:rFonts w:cs="Times New Roman"/>
          <w:szCs w:val="24"/>
        </w:rPr>
        <w:lastRenderedPageBreak/>
        <w:t xml:space="preserve">aplicación de encuestas y de un algoritmo heurístico </w:t>
      </w:r>
      <w:r w:rsidR="006A5337" w:rsidRPr="00527037">
        <w:rPr>
          <w:rFonts w:cs="Times New Roman"/>
          <w:szCs w:val="24"/>
        </w:rPr>
        <w:t xml:space="preserve">como herramienta principal del procedimiento general </w:t>
      </w:r>
      <w:r w:rsidR="00484AB3" w:rsidRPr="00527037">
        <w:rPr>
          <w:rFonts w:cs="Times New Roman"/>
          <w:szCs w:val="24"/>
        </w:rPr>
        <w:t>mediante el cual se logra asignar los ve</w:t>
      </w:r>
      <w:r w:rsidR="006A5337" w:rsidRPr="00527037">
        <w:rPr>
          <w:rFonts w:cs="Times New Roman"/>
          <w:szCs w:val="24"/>
        </w:rPr>
        <w:t>hículos a los viajes reduciendo la estadía de los mismos en el Centro de Carga y Descarga. De igual forma se utilizan otras herramientas como análisis causa-efecto, matriz DAFO, modelación de procesos de negocio y uso del laboratorio de matrices (MATLAB).</w:t>
      </w:r>
      <w:r w:rsidR="00527037" w:rsidRPr="00527037">
        <w:rPr>
          <w:rFonts w:cs="Times New Roman"/>
          <w:szCs w:val="24"/>
        </w:rPr>
        <w:t xml:space="preserve"> Se logra diagnosticar el estado actual del transporte multimodal en el territorio, así como dar solución a elementos de su gestión logrando reducir el tiempo total de servicio</w:t>
      </w:r>
      <w:r w:rsidRPr="00527037">
        <w:rPr>
          <w:rFonts w:cs="Times New Roman"/>
          <w:szCs w:val="23"/>
        </w:rPr>
        <w:t>.</w:t>
      </w:r>
      <w:r w:rsidR="00527037" w:rsidRPr="00527037">
        <w:rPr>
          <w:rFonts w:cs="Times New Roman"/>
          <w:szCs w:val="23"/>
        </w:rPr>
        <w:t xml:space="preserve"> A partir del estudio realizado queda definido un procedimiento para la gestión del transporte mediante el cual se logra reducir la estadía de los contenedores en el territorio y elevar la competitividad desde el punto de vista logístico.</w:t>
      </w:r>
    </w:p>
    <w:p w:rsidR="009061A5" w:rsidRDefault="009061A5" w:rsidP="0015521E">
      <w:pPr>
        <w:rPr>
          <w:rFonts w:cs="Times New Roman"/>
          <w:szCs w:val="24"/>
        </w:rPr>
      </w:pPr>
      <w:r w:rsidRPr="009061A5">
        <w:rPr>
          <w:rFonts w:cs="Times New Roman"/>
          <w:b/>
          <w:szCs w:val="24"/>
        </w:rPr>
        <w:t>Palabras Clave:</w:t>
      </w:r>
      <w:r>
        <w:rPr>
          <w:rFonts w:cs="Times New Roman"/>
          <w:szCs w:val="24"/>
        </w:rPr>
        <w:t xml:space="preserve"> </w:t>
      </w:r>
      <w:r w:rsidR="00460EB0">
        <w:rPr>
          <w:rFonts w:cs="Times New Roman"/>
          <w:szCs w:val="24"/>
        </w:rPr>
        <w:t>Sistemas de transporte multimodal</w:t>
      </w:r>
      <w:r w:rsidR="00FD33C0">
        <w:rPr>
          <w:rFonts w:cs="Times New Roman"/>
          <w:szCs w:val="24"/>
        </w:rPr>
        <w:t>;</w:t>
      </w:r>
      <w:r w:rsidR="00460EB0">
        <w:rPr>
          <w:rFonts w:cs="Times New Roman"/>
          <w:szCs w:val="24"/>
        </w:rPr>
        <w:t xml:space="preserve"> Gestión del transporte de carga</w:t>
      </w:r>
      <w:r w:rsidR="00FD33C0">
        <w:rPr>
          <w:rFonts w:cs="Times New Roman"/>
          <w:szCs w:val="24"/>
        </w:rPr>
        <w:t>;</w:t>
      </w:r>
      <w:r w:rsidR="00CB7331">
        <w:rPr>
          <w:rFonts w:cs="Times New Roman"/>
          <w:szCs w:val="24"/>
        </w:rPr>
        <w:t xml:space="preserve"> </w:t>
      </w:r>
      <w:r w:rsidR="00460EB0">
        <w:rPr>
          <w:rFonts w:cs="Times New Roman"/>
          <w:szCs w:val="24"/>
        </w:rPr>
        <w:t>Planificación del transporte multimodal; Heurística</w:t>
      </w:r>
    </w:p>
    <w:p w:rsidR="003870DF" w:rsidRPr="00460EB0" w:rsidRDefault="00E4508B" w:rsidP="00697B42">
      <w:pPr>
        <w:pStyle w:val="Ttulo1"/>
        <w:rPr>
          <w:lang w:val="en-US"/>
        </w:rPr>
      </w:pPr>
      <w:r w:rsidRPr="00460EB0">
        <w:rPr>
          <w:lang w:val="en-US"/>
        </w:rPr>
        <w:t>Abstract</w:t>
      </w:r>
    </w:p>
    <w:p w:rsidR="00114B74" w:rsidRPr="003A24EA" w:rsidRDefault="00114B74" w:rsidP="00114B74">
      <w:pPr>
        <w:rPr>
          <w:i/>
          <w:lang w:val="en-US"/>
        </w:rPr>
      </w:pPr>
      <w:r w:rsidRPr="00993101">
        <w:rPr>
          <w:i/>
          <w:lang w:val="en-US"/>
        </w:rPr>
        <w:t xml:space="preserve">The study of cargo movement through two or more different modes of transport have become a very important field for the development of society in general and in particular for the business logistics development. This paper analyzes the distribution of merchandise by container in the province of Ciego de Ávila, taking as the study object </w:t>
      </w:r>
      <w:r w:rsidR="00140674" w:rsidRPr="00993101">
        <w:rPr>
          <w:i/>
          <w:lang w:val="en-US"/>
        </w:rPr>
        <w:t>“</w:t>
      </w:r>
      <w:r w:rsidR="00CD763C">
        <w:rPr>
          <w:i/>
          <w:lang w:val="en-US"/>
        </w:rPr>
        <w:t xml:space="preserve">UEB </w:t>
      </w:r>
      <w:r w:rsidRPr="00993101">
        <w:rPr>
          <w:i/>
          <w:lang w:val="en-US"/>
        </w:rPr>
        <w:t>TRANSCONTENEDORES</w:t>
      </w:r>
      <w:r w:rsidR="00140674" w:rsidRPr="00993101">
        <w:rPr>
          <w:i/>
          <w:lang w:val="en-US"/>
        </w:rPr>
        <w:t xml:space="preserve"> C.A.”</w:t>
      </w:r>
      <w:r w:rsidRPr="00993101">
        <w:rPr>
          <w:i/>
          <w:lang w:val="en-US"/>
        </w:rPr>
        <w:t xml:space="preserve"> that operates in the territory, establishing as main objective the elaboration of a general procedure as a </w:t>
      </w:r>
      <w:r w:rsidR="001F53F3" w:rsidRPr="00993101">
        <w:rPr>
          <w:i/>
          <w:lang w:val="en-US"/>
        </w:rPr>
        <w:t xml:space="preserve">planning </w:t>
      </w:r>
      <w:r w:rsidRPr="00993101">
        <w:rPr>
          <w:i/>
          <w:lang w:val="en-US"/>
        </w:rPr>
        <w:t xml:space="preserve">tool for multimodal transportation service </w:t>
      </w:r>
      <w:r w:rsidR="001F53F3" w:rsidRPr="00993101">
        <w:rPr>
          <w:i/>
          <w:lang w:val="en-US"/>
        </w:rPr>
        <w:t>in the</w:t>
      </w:r>
      <w:r w:rsidRPr="00993101">
        <w:rPr>
          <w:i/>
          <w:lang w:val="en-US"/>
        </w:rPr>
        <w:t xml:space="preserve"> entity. </w:t>
      </w:r>
      <w:r w:rsidR="002848E3">
        <w:rPr>
          <w:i/>
          <w:lang w:val="en-US"/>
        </w:rPr>
        <w:t xml:space="preserve">In order </w:t>
      </w:r>
      <w:r w:rsidRPr="003A24EA">
        <w:rPr>
          <w:i/>
          <w:lang w:val="en-US"/>
        </w:rPr>
        <w:t>to obtain a holistic perspective such as documentary analysis, direct observation and interviews</w:t>
      </w:r>
      <w:r w:rsidR="002848E3">
        <w:rPr>
          <w:i/>
          <w:lang w:val="en-US"/>
        </w:rPr>
        <w:t xml:space="preserve"> q</w:t>
      </w:r>
      <w:r w:rsidR="002848E3" w:rsidRPr="003A24EA">
        <w:rPr>
          <w:i/>
          <w:lang w:val="en-US"/>
        </w:rPr>
        <w:t>ualitative techniques are used</w:t>
      </w:r>
      <w:r w:rsidR="002848E3">
        <w:rPr>
          <w:i/>
          <w:lang w:val="en-US"/>
        </w:rPr>
        <w:t xml:space="preserve">. On the other </w:t>
      </w:r>
      <w:r w:rsidR="001745AC">
        <w:rPr>
          <w:i/>
          <w:lang w:val="en-US"/>
        </w:rPr>
        <w:t>hand,</w:t>
      </w:r>
      <w:r w:rsidRPr="003A24EA">
        <w:rPr>
          <w:i/>
          <w:lang w:val="en-US"/>
        </w:rPr>
        <w:t xml:space="preserve"> </w:t>
      </w:r>
      <w:r w:rsidR="001745AC">
        <w:rPr>
          <w:i/>
          <w:lang w:val="en-US"/>
        </w:rPr>
        <w:t xml:space="preserve">the use of </w:t>
      </w:r>
      <w:r w:rsidRPr="003A24EA">
        <w:rPr>
          <w:i/>
          <w:lang w:val="en-US"/>
        </w:rPr>
        <w:t xml:space="preserve">quantitative techniques such as the application of surveys and a heuristic </w:t>
      </w:r>
      <w:r w:rsidR="001745AC" w:rsidRPr="003A24EA">
        <w:rPr>
          <w:i/>
          <w:lang w:val="en-US"/>
        </w:rPr>
        <w:t>alg</w:t>
      </w:r>
      <w:r w:rsidR="001745AC">
        <w:rPr>
          <w:i/>
          <w:lang w:val="en-US"/>
        </w:rPr>
        <w:t xml:space="preserve">orithm play an essential role in the </w:t>
      </w:r>
      <w:r w:rsidRPr="003A24EA">
        <w:rPr>
          <w:i/>
          <w:lang w:val="en-US"/>
        </w:rPr>
        <w:t xml:space="preserve">general procedure through which </w:t>
      </w:r>
      <w:r w:rsidR="001745AC">
        <w:rPr>
          <w:i/>
          <w:lang w:val="en-US"/>
        </w:rPr>
        <w:t xml:space="preserve">containers </w:t>
      </w:r>
      <w:r w:rsidRPr="003A24EA">
        <w:rPr>
          <w:i/>
          <w:lang w:val="en-US"/>
        </w:rPr>
        <w:t>stay</w:t>
      </w:r>
      <w:r w:rsidR="001745AC">
        <w:rPr>
          <w:i/>
          <w:lang w:val="en-US"/>
        </w:rPr>
        <w:t xml:space="preserve"> were reduce with a most accurate vehicles assignment</w:t>
      </w:r>
      <w:r w:rsidRPr="003A24EA">
        <w:rPr>
          <w:i/>
          <w:lang w:val="en-US"/>
        </w:rPr>
        <w:t xml:space="preserve">. </w:t>
      </w:r>
      <w:r w:rsidRPr="00993101">
        <w:rPr>
          <w:i/>
          <w:lang w:val="en-US"/>
        </w:rPr>
        <w:t>Similarly, other tools suc</w:t>
      </w:r>
      <w:r w:rsidR="001F53F3" w:rsidRPr="00993101">
        <w:rPr>
          <w:i/>
          <w:lang w:val="en-US"/>
        </w:rPr>
        <w:t>h as cause-effect analysis, SWOT</w:t>
      </w:r>
      <w:r w:rsidRPr="00993101">
        <w:rPr>
          <w:i/>
          <w:lang w:val="en-US"/>
        </w:rPr>
        <w:t xml:space="preserve"> matrix, business process mo</w:t>
      </w:r>
      <w:r w:rsidR="002848E3">
        <w:rPr>
          <w:i/>
          <w:lang w:val="en-US"/>
        </w:rPr>
        <w:t>deling and matrix laboratory</w:t>
      </w:r>
      <w:r w:rsidRPr="00993101">
        <w:rPr>
          <w:i/>
          <w:lang w:val="en-US"/>
        </w:rPr>
        <w:t xml:space="preserve"> (MATLAB)</w:t>
      </w:r>
      <w:r w:rsidR="006C2A0B">
        <w:rPr>
          <w:i/>
          <w:lang w:val="en-US"/>
        </w:rPr>
        <w:t xml:space="preserve"> </w:t>
      </w:r>
      <w:r w:rsidR="006C2A0B" w:rsidRPr="00993101">
        <w:rPr>
          <w:i/>
          <w:lang w:val="en-US"/>
        </w:rPr>
        <w:t>are used</w:t>
      </w:r>
      <w:r w:rsidRPr="00993101">
        <w:rPr>
          <w:i/>
          <w:lang w:val="en-US"/>
        </w:rPr>
        <w:t xml:space="preserve">. </w:t>
      </w:r>
      <w:r w:rsidR="001F53F3" w:rsidRPr="00993101">
        <w:rPr>
          <w:i/>
          <w:lang w:val="en-US"/>
        </w:rPr>
        <w:t>It´</w:t>
      </w:r>
      <w:r w:rsidRPr="00993101">
        <w:rPr>
          <w:i/>
          <w:lang w:val="en-US"/>
        </w:rPr>
        <w:t xml:space="preserve">s possible to diagnose the current state of multimodal transport in the territory, as well as to give solution to elements of its management, thus reducing the total time of service. </w:t>
      </w:r>
      <w:r w:rsidRPr="003A24EA">
        <w:rPr>
          <w:i/>
          <w:lang w:val="en-US"/>
        </w:rPr>
        <w:t>From the study carried out, a procedure for transport management</w:t>
      </w:r>
      <w:r w:rsidR="006C2A0B">
        <w:rPr>
          <w:i/>
          <w:lang w:val="en-US"/>
        </w:rPr>
        <w:t xml:space="preserve"> </w:t>
      </w:r>
      <w:proofErr w:type="gramStart"/>
      <w:r w:rsidR="006C2A0B" w:rsidRPr="003A24EA">
        <w:rPr>
          <w:i/>
          <w:lang w:val="en-US"/>
        </w:rPr>
        <w:t>is defined</w:t>
      </w:r>
      <w:proofErr w:type="gramEnd"/>
      <w:r w:rsidRPr="003A24EA">
        <w:rPr>
          <w:i/>
          <w:lang w:val="en-US"/>
        </w:rPr>
        <w:t xml:space="preserve"> through which it is </w:t>
      </w:r>
      <w:r w:rsidRPr="003A24EA">
        <w:rPr>
          <w:i/>
          <w:lang w:val="en-US"/>
        </w:rPr>
        <w:lastRenderedPageBreak/>
        <w:t>possible to reduce the stay of containers in the territory and increase competitiveness from a logistic point of view.</w:t>
      </w:r>
    </w:p>
    <w:p w:rsidR="00346084" w:rsidRPr="0015521E" w:rsidRDefault="00346084" w:rsidP="00E4508B">
      <w:pPr>
        <w:rPr>
          <w:rFonts w:cs="Times New Roman"/>
          <w:szCs w:val="24"/>
          <w:lang w:val="en"/>
        </w:rPr>
      </w:pPr>
      <w:r w:rsidRPr="00346084">
        <w:rPr>
          <w:rStyle w:val="tlid-translation"/>
          <w:rFonts w:cs="Times New Roman"/>
          <w:b/>
          <w:szCs w:val="24"/>
          <w:lang w:val="en"/>
        </w:rPr>
        <w:t>Keywords</w:t>
      </w:r>
      <w:r>
        <w:rPr>
          <w:rStyle w:val="tlid-translation"/>
          <w:rFonts w:cs="Times New Roman"/>
          <w:szCs w:val="24"/>
          <w:lang w:val="en"/>
        </w:rPr>
        <w:t>:</w:t>
      </w:r>
      <w:r w:rsidR="00460EB0">
        <w:rPr>
          <w:rStyle w:val="tlid-translation"/>
          <w:rFonts w:cs="Times New Roman"/>
          <w:szCs w:val="24"/>
          <w:lang w:val="en"/>
        </w:rPr>
        <w:t xml:space="preserve"> Multimodal transport systems</w:t>
      </w:r>
      <w:r>
        <w:rPr>
          <w:rStyle w:val="tlid-translation"/>
          <w:rFonts w:cs="Times New Roman"/>
          <w:szCs w:val="24"/>
          <w:lang w:val="en"/>
        </w:rPr>
        <w:t>;</w:t>
      </w:r>
      <w:r w:rsidR="00460EB0">
        <w:rPr>
          <w:rStyle w:val="tlid-translation"/>
          <w:rFonts w:cs="Times New Roman"/>
          <w:szCs w:val="24"/>
          <w:lang w:val="en"/>
        </w:rPr>
        <w:t xml:space="preserve"> Freight transport management</w:t>
      </w:r>
      <w:r>
        <w:rPr>
          <w:rStyle w:val="tlid-translation"/>
          <w:rFonts w:cs="Times New Roman"/>
          <w:szCs w:val="24"/>
          <w:lang w:val="en"/>
        </w:rPr>
        <w:t>;</w:t>
      </w:r>
      <w:r w:rsidR="00460EB0">
        <w:rPr>
          <w:rStyle w:val="tlid-translation"/>
          <w:rFonts w:cs="Times New Roman"/>
          <w:szCs w:val="24"/>
          <w:lang w:val="en"/>
        </w:rPr>
        <w:t xml:space="preserve"> Multimodal transport planning</w:t>
      </w:r>
      <w:r>
        <w:rPr>
          <w:rStyle w:val="tlid-translation"/>
          <w:rFonts w:cs="Times New Roman"/>
          <w:szCs w:val="24"/>
          <w:lang w:val="en"/>
        </w:rPr>
        <w:t>; Heuristic</w:t>
      </w:r>
    </w:p>
    <w:p w:rsidR="00A21A1F" w:rsidRDefault="00A21A1F" w:rsidP="0015521E">
      <w:pPr>
        <w:pStyle w:val="Ttulo1"/>
      </w:pPr>
      <w:r w:rsidRPr="0015521E">
        <w:t>1. Introducción</w:t>
      </w:r>
    </w:p>
    <w:p w:rsidR="006711AE" w:rsidRDefault="008257DC" w:rsidP="006711AE">
      <w:r w:rsidRPr="00354BF7">
        <w:t>Actualmente los mercados son más competitivos y el tiempo de entrega gana mayor importancia cada vez. Entregar tarde o de forma defectuosa una mercancía puede significar perder a un cliente, por lo que la correcta coordinación de todas las actividades, desde que se inicia una operación hasta que se termina, consti</w:t>
      </w:r>
      <w:r w:rsidR="006711AE">
        <w:t xml:space="preserve">tuye una labor fundamental. </w:t>
      </w:r>
    </w:p>
    <w:p w:rsidR="008257DC" w:rsidRPr="00354BF7" w:rsidRDefault="006711AE" w:rsidP="006711AE">
      <w:r>
        <w:t>La</w:t>
      </w:r>
      <w:r w:rsidR="008257DC" w:rsidRPr="00354BF7">
        <w:t xml:space="preserve"> labor de coordinación de todas las fases necesarias para que el cliente reciba en tiempo y forma su mercancía es lo que se conoce como </w:t>
      </w:r>
      <w:r w:rsidR="008257DC" w:rsidRPr="00354BF7">
        <w:rPr>
          <w:iCs/>
        </w:rPr>
        <w:t>logística</w:t>
      </w:r>
      <w:r w:rsidR="008257DC" w:rsidRPr="00354BF7">
        <w:t xml:space="preserve">, y dentro de esta actividad logística el </w:t>
      </w:r>
      <w:r w:rsidR="008257DC" w:rsidRPr="00354BF7">
        <w:rPr>
          <w:iCs/>
        </w:rPr>
        <w:t>transporte</w:t>
      </w:r>
      <w:r w:rsidR="008257DC" w:rsidRPr="00354BF7">
        <w:rPr>
          <w:i/>
          <w:iCs/>
        </w:rPr>
        <w:t xml:space="preserve"> </w:t>
      </w:r>
      <w:r>
        <w:t xml:space="preserve">juega un papel fundamental. Dicha labor </w:t>
      </w:r>
      <w:r w:rsidR="008257DC" w:rsidRPr="00354BF7">
        <w:t xml:space="preserve">tiene un impacto muy significativo en los precios, el medio ambiente y el consumo de energía. Si la globalización implica transportar cada vez más productos a mayores distancias, el manejo óptimo de todos los recursos implicados puede no sólo significar mejores resultados financieros, sino la supervivencia de la propia empresa </w:t>
      </w:r>
      <w:r>
        <w:fldChar w:fldCharType="begin"/>
      </w:r>
      <w:r>
        <w:instrText xml:space="preserve"> ADDIN EN.CITE &lt;EndNote&gt;&lt;Cite&gt;&lt;Author&gt;Dorta-González&lt;/Author&gt;&lt;Year&gt;2014&lt;/Year&gt;&lt;RecNum&gt;15&lt;/RecNum&gt;&lt;DisplayText&gt;(Dorta-González, 2014)&lt;/DisplayText&gt;&lt;record&gt;&lt;rec-number&gt;15&lt;/rec-number&gt;&lt;foreign-keys&gt;&lt;key app="EN" db-id="95aspv5ztd2w2perv0kxpw0tz5w5tzp25sep"&gt;15&lt;/key&gt;&lt;/foreign-keys&gt;&lt;ref-type name="Journal Article"&gt;17&lt;/ref-type&gt;&lt;contributors&gt;&lt;authors&gt;&lt;author&gt;Dorta-González, Pablo&lt;/author&gt;&lt;/authors&gt;&lt;/contributors&gt;&lt;titles&gt;&lt;title&gt;Transporte y logística internacional&lt;/title&gt;&lt;/titles&gt;&lt;dates&gt;&lt;year&gt;2014&lt;/year&gt;&lt;/dates&gt;&lt;urls&gt;&lt;/urls&gt;&lt;/record&gt;&lt;/Cite&gt;&lt;/EndNote&gt;</w:instrText>
      </w:r>
      <w:r>
        <w:fldChar w:fldCharType="separate"/>
      </w:r>
      <w:r>
        <w:rPr>
          <w:noProof/>
        </w:rPr>
        <w:t>(</w:t>
      </w:r>
      <w:hyperlink w:anchor="_ENREF_5" w:tooltip="Dorta-González, 2014 #15" w:history="1">
        <w:r w:rsidR="00491C80">
          <w:rPr>
            <w:noProof/>
          </w:rPr>
          <w:t>Dorta-González, 2014</w:t>
        </w:r>
      </w:hyperlink>
      <w:r>
        <w:rPr>
          <w:noProof/>
        </w:rPr>
        <w:t>)</w:t>
      </w:r>
      <w:r>
        <w:fldChar w:fldCharType="end"/>
      </w:r>
    </w:p>
    <w:p w:rsidR="008257DC" w:rsidRPr="006711AE" w:rsidRDefault="008257DC" w:rsidP="002A3360">
      <w:pPr>
        <w:rPr>
          <w:szCs w:val="24"/>
        </w:rPr>
      </w:pPr>
      <w:r w:rsidRPr="006711AE">
        <w:t>La gestión del trans</w:t>
      </w:r>
      <w:r w:rsidRPr="006711AE">
        <w:softHyphen/>
        <w:t>porte implica todo un proceso de planificación, organización y control de las actividades de transportación de car</w:t>
      </w:r>
      <w:r w:rsidRPr="006711AE">
        <w:softHyphen/>
        <w:t>gas entre proveedores y clientes en la cadena de sumi</w:t>
      </w:r>
      <w:r w:rsidRPr="006711AE">
        <w:softHyphen/>
        <w:t>nistro, la cual tiene como misión propor</w:t>
      </w:r>
      <w:r w:rsidRPr="006711AE">
        <w:softHyphen/>
        <w:t>cionar un nivel de servicio deseado a los clientes asegurando la entrega a los clientes en buenas condi</w:t>
      </w:r>
      <w:r w:rsidRPr="006711AE">
        <w:softHyphen/>
        <w:t xml:space="preserve">ciones, en el momento y lugar adecuado y con los costos mínimos </w:t>
      </w:r>
      <w:r w:rsidR="002A3360">
        <w:fldChar w:fldCharType="begin"/>
      </w:r>
      <w:r w:rsidR="002A3360">
        <w:instrText xml:space="preserve"> ADDIN EN.CITE &lt;EndNote&gt;&lt;Cite&gt;&lt;Author&gt;Cardona&lt;/Author&gt;&lt;Year&gt;2017&lt;/Year&gt;&lt;RecNum&gt;16&lt;/RecNum&gt;&lt;DisplayText&gt;(Cardona and Gómez, 2017)&lt;/DisplayText&gt;&lt;record&gt;&lt;rec-number&gt;16&lt;/rec-number&gt;&lt;foreign-keys&gt;&lt;key app="EN" db-id="95aspv5ztd2w2perv0kxpw0tz5w5tzp25sep"&gt;16&lt;/key&gt;&lt;/foreign-keys&gt;&lt;ref-type name="Journal Article"&gt;17&lt;/ref-type&gt;&lt;contributors&gt;&lt;authors&gt;&lt;author&gt;Cardona, Buenaventura Rubén Rigol&lt;/author&gt;&lt;author&gt;Gómez, Erik Reyes&lt;/author&gt;&lt;/authors&gt;&lt;/contributors&gt;&lt;titles&gt;&lt;title&gt;El sector transporte cubano y su compromiso con el desarrollo económico&lt;/title&gt;&lt;secondary-title&gt;Cuba in Transition&lt;/secondary-title&gt;&lt;/titles&gt;&lt;periodical&gt;&lt;full-title&gt;Cuba in Transition&lt;/full-title&gt;&lt;/periodical&gt;&lt;volume&gt;27&lt;/volume&gt;&lt;dates&gt;&lt;year&gt;2017&lt;/year&gt;&lt;/dates&gt;&lt;urls&gt;&lt;/urls&gt;&lt;/record&gt;&lt;/Cite&gt;&lt;/EndNote&gt;</w:instrText>
      </w:r>
      <w:r w:rsidR="002A3360">
        <w:fldChar w:fldCharType="separate"/>
      </w:r>
      <w:r w:rsidR="002A3360">
        <w:rPr>
          <w:noProof/>
        </w:rPr>
        <w:t>(</w:t>
      </w:r>
      <w:hyperlink w:anchor="_ENREF_4" w:tooltip="Cardona, 2017 #16" w:history="1">
        <w:r w:rsidR="00491C80">
          <w:rPr>
            <w:noProof/>
          </w:rPr>
          <w:t>Cardona and Gómez, 2017</w:t>
        </w:r>
      </w:hyperlink>
      <w:r w:rsidR="002A3360">
        <w:rPr>
          <w:noProof/>
        </w:rPr>
        <w:t>)</w:t>
      </w:r>
      <w:r w:rsidR="002A3360">
        <w:fldChar w:fldCharType="end"/>
      </w:r>
    </w:p>
    <w:p w:rsidR="002A3360" w:rsidRDefault="002A3360" w:rsidP="006711AE">
      <w:r>
        <w:t>H</w:t>
      </w:r>
      <w:r w:rsidR="008257DC" w:rsidRPr="00354BF7">
        <w:t>oy en día las mercancías casi de cualquier tipo pueden ser trasladadas de un punto a otro del planeta utilizando buques y camiones, y optimizando el proceso logístico que requiere</w:t>
      </w:r>
      <w:r>
        <w:t xml:space="preserve"> a través de contenedores</w:t>
      </w:r>
      <w:r w:rsidR="008257DC" w:rsidRPr="00354BF7">
        <w:t xml:space="preserve">. Todo esto se vincula </w:t>
      </w:r>
      <w:r w:rsidR="008257DC" w:rsidRPr="00354BF7">
        <w:rPr>
          <w:color w:val="000000"/>
        </w:rPr>
        <w:t>recientemente en la búsqueda de hacer más fluida la circulación de mercancías, ya que las empresas vienen apli</w:t>
      </w:r>
      <w:r w:rsidR="008257DC" w:rsidRPr="00354BF7">
        <w:rPr>
          <w:color w:val="000000"/>
        </w:rPr>
        <w:softHyphen/>
        <w:t xml:space="preserve">cando distintas modalidades de transporte que buscan reducir el tiempo del flujo de mercancías y hacer eficiente el traslado de sus materias primas </w:t>
      </w:r>
      <w:r w:rsidR="008257DC" w:rsidRPr="00354BF7">
        <w:rPr>
          <w:color w:val="000000"/>
        </w:rPr>
        <w:fldChar w:fldCharType="begin"/>
      </w:r>
      <w:r w:rsidR="006711AE">
        <w:rPr>
          <w:color w:val="000000"/>
        </w:rPr>
        <w:instrText xml:space="preserve"> ADDIN EN.CITE &lt;EndNote&gt;&lt;Cite&gt;&lt;Author&gt;Ojeda Cárdenas&lt;/Author&gt;&lt;Year&gt;2014&lt;/Year&gt;&lt;RecNum&gt;18&lt;/RecNum&gt;&lt;DisplayText&gt;(Ojeda Cárdenas, 2014, García Zubizarreta, 2016)&lt;/DisplayText&gt;&lt;record&gt;&lt;rec-number&gt;18&lt;/rec-number&gt;&lt;foreign-keys&gt;&lt;key app="EN" db-id="95aspv5ztd2w2perv0kxpw0tz5w5tzp25sep"&gt;18&lt;/key&gt;&lt;/foreign-keys&gt;&lt;ref-type name="Journal Article"&gt;17&lt;/ref-type&gt;&lt;contributors&gt;&lt;authors&gt;&lt;author&gt;Ojeda Cárdenas, Juan N&lt;/author&gt;&lt;/authors&gt;&lt;/contributors&gt;&lt;titles&gt;&lt;title&gt;El transporte en general y el transporte multimodal:¿ en búsqueda de nuevos marcos conceptuales?&lt;/title&gt;&lt;secondary-title&gt;Ciencia y mar&lt;/secondary-title&gt;&lt;/titles&gt;&lt;periodical&gt;&lt;full-title&gt;Ciencia y Mar&lt;/full-title&gt;&lt;/periodical&gt;&lt;pages&gt;33-42&lt;/pages&gt;&lt;number&gt;53&lt;/number&gt;&lt;dates&gt;&lt;year&gt;2014&lt;/year&gt;&lt;/dates&gt;&lt;isbn&gt;1665-0808&lt;/isbn&gt;&lt;urls&gt;&lt;/urls&gt;&lt;/record&gt;&lt;/Cite&gt;&lt;Cite&gt;&lt;Author&gt;García Zubizarreta&lt;/Author&gt;&lt;Year&gt;2016&lt;/Year&gt;&lt;RecNum&gt;4&lt;/RecNum&gt;&lt;record&gt;&lt;rec-number&gt;4&lt;/rec-number&gt;&lt;foreign-keys&gt;&lt;key app="EN" db-id="95aspv5ztd2w2perv0kxpw0tz5w5tzp25sep"&gt;4&lt;/key&gt;&lt;/foreign-keys&gt;&lt;ref-type name="Journal Article"&gt;17&lt;/ref-type&gt;&lt;contributors&gt;&lt;authors&gt;&lt;author&gt;García Zubizarreta, Álvaro&lt;/author&gt;&lt;/authors&gt;&lt;/contributors&gt;&lt;titles&gt;&lt;title&gt;Estudio del transporte de mercancías IMDG en contenedor y análisis de los riesgos actuales&lt;/title&gt;&lt;/titles&gt;&lt;dates&gt;&lt;year&gt;2016&lt;/year&gt;&lt;/dates&gt;&lt;urls&gt;&lt;/urls&gt;&lt;/record&gt;&lt;/Cite&gt;&lt;/EndNote&gt;</w:instrText>
      </w:r>
      <w:r w:rsidR="008257DC" w:rsidRPr="00354BF7">
        <w:rPr>
          <w:color w:val="000000"/>
        </w:rPr>
        <w:fldChar w:fldCharType="separate"/>
      </w:r>
      <w:r w:rsidR="006711AE">
        <w:rPr>
          <w:noProof/>
          <w:color w:val="000000"/>
        </w:rPr>
        <w:t>(</w:t>
      </w:r>
      <w:hyperlink w:anchor="_ENREF_12" w:tooltip="Ojeda Cárdenas, 2014 #18" w:history="1">
        <w:r w:rsidR="00491C80">
          <w:rPr>
            <w:noProof/>
            <w:color w:val="000000"/>
          </w:rPr>
          <w:t>Ojeda Cárdenas, 2014</w:t>
        </w:r>
      </w:hyperlink>
      <w:r w:rsidR="006711AE">
        <w:rPr>
          <w:noProof/>
          <w:color w:val="000000"/>
        </w:rPr>
        <w:t xml:space="preserve">, </w:t>
      </w:r>
      <w:hyperlink w:anchor="_ENREF_6" w:tooltip="García Zubizarreta, 2016 #4" w:history="1">
        <w:r w:rsidR="00491C80">
          <w:rPr>
            <w:noProof/>
            <w:color w:val="000000"/>
          </w:rPr>
          <w:t>García Zubizarreta, 2016</w:t>
        </w:r>
      </w:hyperlink>
      <w:r w:rsidR="006711AE">
        <w:rPr>
          <w:noProof/>
          <w:color w:val="000000"/>
        </w:rPr>
        <w:t>)</w:t>
      </w:r>
      <w:r w:rsidR="008257DC" w:rsidRPr="00354BF7">
        <w:rPr>
          <w:color w:val="000000"/>
        </w:rPr>
        <w:fldChar w:fldCharType="end"/>
      </w:r>
      <w:r w:rsidR="008257DC" w:rsidRPr="00354BF7">
        <w:rPr>
          <w:color w:val="000000"/>
        </w:rPr>
        <w:t>.</w:t>
      </w:r>
    </w:p>
    <w:p w:rsidR="008257DC" w:rsidRPr="00354BF7" w:rsidRDefault="008257DC" w:rsidP="006711AE">
      <w:r w:rsidRPr="00354BF7">
        <w:lastRenderedPageBreak/>
        <w:t xml:space="preserve">La articulación entre los distintos modos de transporte a fin de realizar más rápida y eficazmente las operaciones de trasbordo de materiales y mercancías incluyendo contenedores se conoce como transporte multimodal, en el que es necesario emplear más de un tipo de vehículo para transportar la mercancía desde su lugar de origen hasta su destino final, pero mediando un solo contrato de transporte </w:t>
      </w:r>
      <w:r w:rsidRPr="00354BF7">
        <w:fldChar w:fldCharType="begin"/>
      </w:r>
      <w:r w:rsidRPr="00354BF7">
        <w:instrText xml:space="preserve"> ADDIN EN.CITE &lt;EndNote&gt;&lt;Cite&gt;&lt;Author&gt;Vásquez&lt;/Author&gt;&lt;Year&gt;2014&lt;/Year&gt;&lt;RecNum&gt;19&lt;/RecNum&gt;&lt;DisplayText&gt;(Vásquez, 2014)&lt;/DisplayText&gt;&lt;record&gt;&lt;rec-number&gt;19&lt;/rec-number&gt;&lt;foreign-keys&gt;&lt;key app="EN" db-id="95aspv5ztd2w2perv0kxpw0tz5w5tzp25sep"&gt;19&lt;/key&gt;&lt;/foreign-keys&gt;&lt;ref-type name="Journal Article"&gt;17&lt;/ref-type&gt;&lt;contributors&gt;&lt;authors&gt;&lt;author&gt;Vásquez, Marian Guadalupe Ramos&lt;/author&gt;&lt;/authors&gt;&lt;/contributors&gt;&lt;titles&gt;&lt;title&gt;El transporte multimodal como facilitador del proceso de integración económica de Sonora con la globalización&lt;/title&gt;&lt;secondary-title&gt;Universidad de Sonora&lt;/secondary-title&gt;&lt;/titles&gt;&lt;dates&gt;&lt;year&gt;2014&lt;/year&gt;&lt;/dates&gt;&lt;urls&gt;&lt;/urls&gt;&lt;/record&gt;&lt;/Cite&gt;&lt;/EndNote&gt;</w:instrText>
      </w:r>
      <w:r w:rsidRPr="00354BF7">
        <w:fldChar w:fldCharType="separate"/>
      </w:r>
      <w:r w:rsidRPr="00354BF7">
        <w:rPr>
          <w:noProof/>
        </w:rPr>
        <w:t>(</w:t>
      </w:r>
      <w:hyperlink w:anchor="_ENREF_14" w:tooltip="Vásquez, 2014 #19" w:history="1">
        <w:r w:rsidR="00491C80" w:rsidRPr="00354BF7">
          <w:rPr>
            <w:noProof/>
          </w:rPr>
          <w:t>Vásquez, 2014</w:t>
        </w:r>
      </w:hyperlink>
      <w:r w:rsidRPr="00354BF7">
        <w:rPr>
          <w:noProof/>
        </w:rPr>
        <w:t>)</w:t>
      </w:r>
      <w:r w:rsidRPr="00354BF7">
        <w:fldChar w:fldCharType="end"/>
      </w:r>
      <w:r w:rsidRPr="00354BF7">
        <w:t xml:space="preserve">. </w:t>
      </w:r>
    </w:p>
    <w:p w:rsidR="008257DC" w:rsidRPr="00354BF7" w:rsidRDefault="008257DC" w:rsidP="006711AE">
      <w:r w:rsidRPr="00354BF7">
        <w:t xml:space="preserve">El servicio de transporte multimodal involucra servicios </w:t>
      </w:r>
      <w:r w:rsidRPr="00354BF7">
        <w:rPr>
          <w:iCs/>
        </w:rPr>
        <w:t>y</w:t>
      </w:r>
      <w:r w:rsidRPr="00354BF7">
        <w:rPr>
          <w:i/>
          <w:iCs/>
        </w:rPr>
        <w:t xml:space="preserve"> </w:t>
      </w:r>
      <w:r w:rsidRPr="00354BF7">
        <w:t xml:space="preserve">trámites diferentes a los tradicionales; no los realiza el dueño de la mercancía con cada una de las empresas de transporte, sino el operador de transporte multimodal. En el contrato de servicios multimodal se deben especificar con claridad los términos </w:t>
      </w:r>
      <w:r w:rsidRPr="00354BF7">
        <w:rPr>
          <w:iCs/>
        </w:rPr>
        <w:t>y</w:t>
      </w:r>
      <w:r w:rsidRPr="00354BF7">
        <w:rPr>
          <w:i/>
          <w:iCs/>
        </w:rPr>
        <w:t xml:space="preserve"> </w:t>
      </w:r>
      <w:r w:rsidRPr="00354BF7">
        <w:t xml:space="preserve">las responsabilidades, así como la ubicación de entrega de la mercancía, su consolidación o su desconsolidación; esto es, el embalaje del producto en un contenedor, si es el caso, así como la distribución o el servicio puerta a puerta </w:t>
      </w:r>
      <w:r w:rsidRPr="00354BF7">
        <w:fldChar w:fldCharType="begin"/>
      </w:r>
      <w:r w:rsidRPr="00354BF7">
        <w:instrText xml:space="preserve"> ADDIN EN.CITE &lt;EndNote&gt;&lt;Cite&gt;&lt;Author&gt;Maldonado&lt;/Author&gt;&lt;Year&gt;2008&lt;/Year&gt;&lt;RecNum&gt;11&lt;/RecNum&gt;&lt;DisplayText&gt;(Maldonado, 2008)&lt;/DisplayText&gt;&lt;record&gt;&lt;rec-number&gt;11&lt;/rec-number&gt;&lt;foreign-keys&gt;&lt;key app="EN" db-id="95aspv5ztd2w2perv0kxpw0tz5w5tzp25sep"&gt;11&lt;/key&gt;&lt;/foreign-keys&gt;&lt;ref-type name="Journal Article"&gt;17&lt;/ref-type&gt;&lt;contributors&gt;&lt;authors&gt;&lt;author&gt;Maldonado, AG&lt;/author&gt;&lt;/authors&gt;&lt;/contributors&gt;&lt;titles&gt;&lt;title&gt;La multimodalidad en México&lt;/title&gt;&lt;secondary-title&gt;Comercio exterior&lt;/secondary-title&gt;&lt;/titles&gt;&lt;pages&gt;720-730&lt;/pages&gt;&lt;volume&gt;58&lt;/volume&gt;&lt;number&gt;10&lt;/number&gt;&lt;dates&gt;&lt;year&gt;2008&lt;/year&gt;&lt;/dates&gt;&lt;urls&gt;&lt;/urls&gt;&lt;/record&gt;&lt;/Cite&gt;&lt;/EndNote&gt;</w:instrText>
      </w:r>
      <w:r w:rsidRPr="00354BF7">
        <w:fldChar w:fldCharType="separate"/>
      </w:r>
      <w:r w:rsidRPr="00354BF7">
        <w:rPr>
          <w:noProof/>
        </w:rPr>
        <w:t>(</w:t>
      </w:r>
      <w:hyperlink w:anchor="_ENREF_9" w:tooltip="Maldonado, 2008 #11" w:history="1">
        <w:r w:rsidR="00491C80">
          <w:rPr>
            <w:noProof/>
          </w:rPr>
          <w:t>Maldonado</w:t>
        </w:r>
        <w:r w:rsidR="00491C80" w:rsidRPr="00354BF7">
          <w:rPr>
            <w:noProof/>
          </w:rPr>
          <w:t>, 2008</w:t>
        </w:r>
      </w:hyperlink>
      <w:r w:rsidRPr="00354BF7">
        <w:rPr>
          <w:noProof/>
        </w:rPr>
        <w:t>)</w:t>
      </w:r>
      <w:r w:rsidRPr="00354BF7">
        <w:fldChar w:fldCharType="end"/>
      </w:r>
      <w:r w:rsidRPr="00354BF7">
        <w:t>.</w:t>
      </w:r>
    </w:p>
    <w:p w:rsidR="008257DC" w:rsidRPr="00354BF7" w:rsidRDefault="008257DC" w:rsidP="006711AE">
      <w:r w:rsidRPr="00354BF7">
        <w:t xml:space="preserve">La Zona Especial de Desarrollo Mariel es la primera zona de su tipo en Cuba, la cual tiene un puerto moderno donde hay gran flujo de carga de importación y exportación, la mayoría trasladada en contenedores. Desde aquí se puede transportar por la red ferroviaria los contenedores hacia cualquier punto del país, dada las características geográficas de la isla, entre ellos la zona central </w:t>
      </w:r>
      <w:r w:rsidRPr="00354BF7">
        <w:fldChar w:fldCharType="begin"/>
      </w:r>
      <w:r w:rsidRPr="00354BF7">
        <w:instrText xml:space="preserve"> ADDIN EN.CITE &lt;EndNote&gt;&lt;Cite&gt;&lt;Author&gt;Morales&lt;/Author&gt;&lt;Year&gt;2018&lt;/Year&gt;&lt;RecNum&gt;112&lt;/RecNum&gt;&lt;DisplayText&gt;(Morales, 2018)&lt;/DisplayText&gt;&lt;record&gt;&lt;rec-number&gt;112&lt;/rec-number&gt;&lt;foreign-keys&gt;&lt;key app="EN" db-id="95aspv5ztd2w2perv0kxpw0tz5w5tzp25sep"&gt;112&lt;/key&gt;&lt;/foreign-keys&gt;&lt;ref-type name="Newspaper Article"&gt;23&lt;/ref-type&gt;&lt;contributors&gt;&lt;authors&gt;&lt;author&gt;Yudy Castro Morales&lt;/author&gt;&lt;/authors&gt;&lt;/contributors&gt;&lt;titles&gt;&lt;title&gt;Inversión extranjera y desarrollo industrial ... deudas de agilidad &lt;/title&gt;&lt;secondary-title&gt;Granma&lt;/secondary-title&gt;&lt;/titles&gt;&lt;dates&gt;&lt;year&gt;2018&lt;/year&gt;&lt;pub-dates&gt;&lt;date&gt;Junio 29, 2018&lt;/date&gt;&lt;/pub-dates&gt;&lt;/dates&gt;&lt;pub-location&gt;Habana&lt;/pub-location&gt;&lt;urls&gt;&lt;/urls&gt;&lt;/record&gt;&lt;/Cite&gt;&lt;/EndNote&gt;</w:instrText>
      </w:r>
      <w:r w:rsidRPr="00354BF7">
        <w:fldChar w:fldCharType="separate"/>
      </w:r>
      <w:r w:rsidRPr="00354BF7">
        <w:rPr>
          <w:noProof/>
        </w:rPr>
        <w:t>(</w:t>
      </w:r>
      <w:hyperlink w:anchor="_ENREF_11" w:tooltip="Morales, 2018 #112" w:history="1">
        <w:r w:rsidR="00491C80" w:rsidRPr="00354BF7">
          <w:rPr>
            <w:noProof/>
          </w:rPr>
          <w:t>Morales, 2018</w:t>
        </w:r>
      </w:hyperlink>
      <w:r w:rsidRPr="00354BF7">
        <w:rPr>
          <w:noProof/>
        </w:rPr>
        <w:t>)</w:t>
      </w:r>
      <w:r w:rsidRPr="00354BF7">
        <w:fldChar w:fldCharType="end"/>
      </w:r>
      <w:r w:rsidRPr="00354BF7">
        <w:t xml:space="preserve">. Existen mecanismos coordinativos entre ferrocarril y las empresas transportistas y una de las que se extiende por todo el país es la Empresa Nacional Operadora de Contenedores (ENOC), la cual en la provincia Ciego de Ávila está representada por la Unidad Empresarial de Base (UEB) </w:t>
      </w:r>
      <w:r w:rsidR="002A3360" w:rsidRPr="00354BF7">
        <w:t xml:space="preserve">TRANSCONTENEDORES </w:t>
      </w:r>
      <w:r w:rsidRPr="00354BF7">
        <w:t xml:space="preserve">Ciego de Ávila. </w:t>
      </w:r>
    </w:p>
    <w:p w:rsidR="008257DC" w:rsidRPr="00354BF7" w:rsidRDefault="008257DC" w:rsidP="006711AE">
      <w:r w:rsidRPr="002A3360">
        <w:t>En Cuba resultan recurren</w:t>
      </w:r>
      <w:r w:rsidRPr="002A3360">
        <w:softHyphen/>
        <w:t>tes los problemas relacionados con el incumplimiento de la rotación de los camiones del Ministerio de Transporte (MITRANS), así como las demo</w:t>
      </w:r>
      <w:r w:rsidRPr="002A3360">
        <w:softHyphen/>
        <w:t>ras en los tiempos de carga y descarga, debido a la fal</w:t>
      </w:r>
      <w:r w:rsidRPr="002A3360">
        <w:softHyphen/>
        <w:t>ta de condiciones tanto de entidades como de clientes para rea</w:t>
      </w:r>
      <w:r w:rsidRPr="002A3360">
        <w:softHyphen/>
        <w:t>lizar estas operaciones en horario nocturno y fines de semana. El deterioro, en general, del parque de medios ferroviarios y automotor ha estado incidiendo de manera directa en la situación del sector. Por otro lado, hasta hoy se mantienen, en las distintas es</w:t>
      </w:r>
      <w:r w:rsidRPr="002A3360">
        <w:softHyphen/>
        <w:t>tructuras, insuficiencias organizativas, relacionadas con la planifica</w:t>
      </w:r>
      <w:r w:rsidRPr="002A3360">
        <w:softHyphen/>
        <w:t>ción, previsión, operaciones y de cooperación en</w:t>
      </w:r>
      <w:r w:rsidRPr="002A3360">
        <w:softHyphen/>
        <w:t>tre todos los organismos involucrados en esta cadena</w:t>
      </w:r>
      <w:r w:rsidR="002A3360">
        <w:t>.</w:t>
      </w:r>
    </w:p>
    <w:p w:rsidR="008257DC" w:rsidRPr="00354BF7" w:rsidRDefault="008257DC" w:rsidP="006711AE">
      <w:r w:rsidRPr="00354BF7">
        <w:lastRenderedPageBreak/>
        <w:t xml:space="preserve">La UEB </w:t>
      </w:r>
      <w:r w:rsidR="002A3360" w:rsidRPr="00354BF7">
        <w:t xml:space="preserve">TRANSCONTENEDORES </w:t>
      </w:r>
      <w:r w:rsidRPr="00354BF7">
        <w:t xml:space="preserve">Ciego de Ávila busca ser eficiente en la transportación de mercancías. Esta viene presentando problemas </w:t>
      </w:r>
      <w:r w:rsidRPr="00844877">
        <w:t xml:space="preserve">relacionado con la planificación de las transportaciones pues existen </w:t>
      </w:r>
      <w:r w:rsidRPr="00844877">
        <w:rPr>
          <w:bCs/>
        </w:rPr>
        <w:t xml:space="preserve">atrasos en las entregas de los contenedores a los clientes ya que se </w:t>
      </w:r>
      <w:r w:rsidRPr="00844877">
        <w:t>aprecian irregularidades en la asignación de las transportaciones a los vehículos</w:t>
      </w:r>
      <w:r w:rsidRPr="00844877">
        <w:rPr>
          <w:bCs/>
        </w:rPr>
        <w:t>.</w:t>
      </w:r>
      <w:r>
        <w:rPr>
          <w:bCs/>
        </w:rPr>
        <w:t xml:space="preserve"> </w:t>
      </w:r>
      <w:r w:rsidRPr="00354BF7">
        <w:t>También existen insuficiencias por e</w:t>
      </w:r>
      <w:r>
        <w:t>l mal estado técnico del parque</w:t>
      </w:r>
      <w:r w:rsidRPr="00354BF7">
        <w:t xml:space="preserve"> automotor </w:t>
      </w:r>
      <w:r w:rsidRPr="00354BF7">
        <w:rPr>
          <w:rFonts w:eastAsia="Times New Roman"/>
          <w:color w:val="000000"/>
          <w:lang w:eastAsia="es-ES"/>
        </w:rPr>
        <w:t xml:space="preserve">y la carencia de una correcta planificación por parte del cliente y el nivel operativo de la empresa. Lo expresado en los últimos dos párrafos compone </w:t>
      </w:r>
      <w:r w:rsidRPr="00354BF7">
        <w:t xml:space="preserve">la </w:t>
      </w:r>
      <w:r w:rsidRPr="00354BF7">
        <w:rPr>
          <w:b/>
          <w:bCs/>
        </w:rPr>
        <w:t xml:space="preserve">situación problemática </w:t>
      </w:r>
      <w:r w:rsidRPr="00354BF7">
        <w:rPr>
          <w:bCs/>
        </w:rPr>
        <w:t>d</w:t>
      </w:r>
      <w:r w:rsidRPr="00354BF7">
        <w:t xml:space="preserve">e la presente investigación. </w:t>
      </w:r>
    </w:p>
    <w:p w:rsidR="008257DC" w:rsidRPr="00354BF7" w:rsidRDefault="008257DC" w:rsidP="006711AE">
      <w:pPr>
        <w:rPr>
          <w:b/>
          <w:bCs/>
        </w:rPr>
      </w:pPr>
      <w:r w:rsidRPr="00354BF7">
        <w:t xml:space="preserve">Por todo lo mencionado anteriormente se plantea como </w:t>
      </w:r>
      <w:r w:rsidRPr="00354BF7">
        <w:rPr>
          <w:b/>
          <w:bCs/>
        </w:rPr>
        <w:t xml:space="preserve">problema de investigación: </w:t>
      </w:r>
    </w:p>
    <w:p w:rsidR="008257DC" w:rsidRPr="00354BF7" w:rsidRDefault="008257DC" w:rsidP="006711AE">
      <w:pPr>
        <w:rPr>
          <w:bCs/>
        </w:rPr>
      </w:pPr>
      <w:r w:rsidRPr="00354BF7">
        <w:t xml:space="preserve">¿Cómo contribuir al mejoramiento del proceso de planificación del transporte en la UEB </w:t>
      </w:r>
      <w:r w:rsidR="002A3360" w:rsidRPr="00354BF7">
        <w:t xml:space="preserve">TRANSCONTENEDORES </w:t>
      </w:r>
      <w:r w:rsidRPr="00354BF7">
        <w:t>de Ciego de Ávila?</w:t>
      </w:r>
    </w:p>
    <w:p w:rsidR="008257DC" w:rsidRPr="00354BF7" w:rsidRDefault="008257DC" w:rsidP="006711AE">
      <w:r w:rsidRPr="00354BF7">
        <w:t>Para resolver el problema de investigación se trazan los siguientes objetivos:</w:t>
      </w:r>
    </w:p>
    <w:p w:rsidR="008257DC" w:rsidRPr="00354BF7" w:rsidRDefault="008257DC" w:rsidP="006711AE">
      <w:pPr>
        <w:rPr>
          <w:bCs/>
        </w:rPr>
      </w:pPr>
      <w:r w:rsidRPr="00354BF7">
        <w:rPr>
          <w:b/>
          <w:bCs/>
        </w:rPr>
        <w:t xml:space="preserve">Objetivo general: </w:t>
      </w:r>
      <w:r w:rsidRPr="00354BF7">
        <w:t>Contribuir a la mejora del proceso de planificación del transporte de carga mediante contenedores a través de un procedimiento general.</w:t>
      </w:r>
    </w:p>
    <w:p w:rsidR="008257DC" w:rsidRPr="00354BF7" w:rsidRDefault="008257DC" w:rsidP="006711AE">
      <w:r w:rsidRPr="00354BF7">
        <w:t xml:space="preserve">Para su cumplimiento, el objetivo general es desagregado en los </w:t>
      </w:r>
      <w:r w:rsidRPr="00354BF7">
        <w:rPr>
          <w:b/>
          <w:bCs/>
        </w:rPr>
        <w:t xml:space="preserve">objetivos específicos </w:t>
      </w:r>
      <w:r w:rsidRPr="00354BF7">
        <w:t xml:space="preserve">siguientes: </w:t>
      </w:r>
    </w:p>
    <w:p w:rsidR="008257DC" w:rsidRPr="00354BF7" w:rsidRDefault="008257DC" w:rsidP="006711AE">
      <w:r w:rsidRPr="00354BF7">
        <w:t xml:space="preserve">1. Confeccionar la fundamentación teórica, derivado de la revisión de la literatura nacional e internacional, en aquellos aspectos relacionados con el transporte multimodal de carga. </w:t>
      </w:r>
    </w:p>
    <w:p w:rsidR="008257DC" w:rsidRPr="00354BF7" w:rsidRDefault="008257DC" w:rsidP="006711AE">
      <w:r w:rsidRPr="00354BF7">
        <w:t xml:space="preserve">2. </w:t>
      </w:r>
      <w:r w:rsidR="002A3360">
        <w:t>Diagnosticar</w:t>
      </w:r>
      <w:r w:rsidRPr="00354BF7">
        <w:t xml:space="preserve"> la situación actual de la UEB </w:t>
      </w:r>
      <w:r w:rsidR="002A3360" w:rsidRPr="00354BF7">
        <w:t>TRAN</w:t>
      </w:r>
      <w:r w:rsidR="002A3360">
        <w:t>SCONTENEDORES de Ciego de Ávila.</w:t>
      </w:r>
    </w:p>
    <w:p w:rsidR="008257DC" w:rsidRPr="00354BF7" w:rsidRDefault="002A3360" w:rsidP="006711AE">
      <w:r>
        <w:t>3. Elaborar</w:t>
      </w:r>
      <w:r w:rsidR="008257DC" w:rsidRPr="00354BF7">
        <w:t xml:space="preserve"> un procedimiento específico que permita la planificación del transporte.</w:t>
      </w:r>
    </w:p>
    <w:p w:rsidR="008257DC" w:rsidRPr="00354BF7" w:rsidRDefault="008257DC" w:rsidP="006711AE">
      <w:r w:rsidRPr="00354BF7">
        <w:t>4. Aplicar el procedimiento en</w:t>
      </w:r>
      <w:r w:rsidR="00474D48">
        <w:t xml:space="preserve"> el objeto de estudio</w:t>
      </w:r>
      <w:r w:rsidRPr="00354BF7">
        <w:t xml:space="preserve">. </w:t>
      </w:r>
    </w:p>
    <w:p w:rsidR="002A3360" w:rsidRDefault="002A3360" w:rsidP="00474D48">
      <w:r w:rsidRPr="00D81FC4">
        <w:t xml:space="preserve">En </w:t>
      </w:r>
      <w:r>
        <w:t xml:space="preserve">una primera parte se sientan las </w:t>
      </w:r>
      <w:r w:rsidRPr="00D81FC4">
        <w:t>bases teóricas que sirven de susten</w:t>
      </w:r>
      <w:r>
        <w:t xml:space="preserve">to a la presente investigación mediante la búsqueda </w:t>
      </w:r>
      <w:r w:rsidRPr="00D81FC4">
        <w:t xml:space="preserve">bibliografía </w:t>
      </w:r>
      <w:r>
        <w:t xml:space="preserve">actual </w:t>
      </w:r>
      <w:r w:rsidR="00474D48">
        <w:t>tanto nacional</w:t>
      </w:r>
      <w:r>
        <w:t xml:space="preserve"> </w:t>
      </w:r>
      <w:r w:rsidR="00474D48">
        <w:t>como internacional</w:t>
      </w:r>
      <w:r w:rsidR="00F36FF4">
        <w:t xml:space="preserve">, en el </w:t>
      </w:r>
      <w:hyperlink w:anchor="A1" w:history="1">
        <w:r w:rsidR="00F36FF4" w:rsidRPr="00AE61BF">
          <w:rPr>
            <w:rStyle w:val="Hipervnculo"/>
          </w:rPr>
          <w:t>Anex</w:t>
        </w:r>
        <w:r w:rsidR="00F36FF4" w:rsidRPr="00AE61BF">
          <w:rPr>
            <w:rStyle w:val="Hipervnculo"/>
          </w:rPr>
          <w:t>o</w:t>
        </w:r>
        <w:r w:rsidR="00F36FF4" w:rsidRPr="00AE61BF">
          <w:rPr>
            <w:rStyle w:val="Hipervnculo"/>
          </w:rPr>
          <w:t xml:space="preserve"> 1</w:t>
        </w:r>
      </w:hyperlink>
      <w:r w:rsidR="00F36FF4">
        <w:t xml:space="preserve"> se muestra el hilo conductor</w:t>
      </w:r>
      <w:r w:rsidR="00474D48">
        <w:t>. En una segunda parte se elabora un procedimiento general el cual consta de cuatro pasos principales y se aplica en el primer semestre del 2019.</w:t>
      </w:r>
    </w:p>
    <w:p w:rsidR="008257DC" w:rsidRDefault="00474D48" w:rsidP="00474D48">
      <w:pPr>
        <w:pStyle w:val="Ttulo2"/>
        <w:numPr>
          <w:ilvl w:val="1"/>
          <w:numId w:val="13"/>
        </w:numPr>
      </w:pPr>
      <w:r>
        <w:lastRenderedPageBreak/>
        <w:t>Planificación del transporte mediante contenedores</w:t>
      </w:r>
    </w:p>
    <w:p w:rsidR="00474D48" w:rsidRDefault="00474D48" w:rsidP="00474D48">
      <w:r>
        <w:t>L</w:t>
      </w:r>
      <w:r w:rsidRPr="008D10C9">
        <w:t>a planificación del transporte se define como un proyecto que estudia demandas presentes y futuras de movilid</w:t>
      </w:r>
      <w:r>
        <w:t>ad de personas y material. Dichos</w:t>
      </w:r>
      <w:r w:rsidRPr="008D10C9">
        <w:t xml:space="preserve"> proyectos están precedidos por estudios de movimientos y necesariamente involucran a los diferentes medios de transporte. Está estrechamente relacionado con el campo de la ingeniería de transporte. La planificación es la fase fundamental del proceso d</w:t>
      </w:r>
      <w:r>
        <w:t>e gestión de un sistema de</w:t>
      </w:r>
      <w:r w:rsidRPr="008D10C9">
        <w:t xml:space="preserve"> transporte, pues es la que</w:t>
      </w:r>
      <w:r>
        <w:t xml:space="preserve"> en mayor medida</w:t>
      </w:r>
      <w:r w:rsidRPr="008D10C9">
        <w:t xml:space="preserve"> permite conocer los problemas, diseñar o crear soluciones y, en definitiva, optimizar y organizar los recursos para enfocarlos a atender la demanda de movilidad. En ella hay que destacar la importancia de asignar en los presupuestos los recurs</w:t>
      </w:r>
      <w:r>
        <w:t xml:space="preserve">os necesarios para su ejecución y principalmente que la misma se divide en dependencia del tipo de decisión por niveles </w:t>
      </w:r>
      <w:r>
        <w:fldChar w:fldCharType="begin"/>
      </w:r>
      <w:r>
        <w:instrText xml:space="preserve"> ADDIN EN.CITE &lt;EndNote&gt;&lt;Cite&gt;&lt;Author&gt;Wang&lt;/Author&gt;&lt;Year&gt;2014&lt;/Year&gt;&lt;RecNum&gt;61&lt;/RecNum&gt;&lt;DisplayText&gt;(Wang, 2014)&lt;/DisplayText&gt;&lt;record&gt;&lt;rec-number&gt;61&lt;/rec-number&gt;&lt;foreign-keys&gt;&lt;key app="EN" db-id="95aspv5ztd2w2perv0kxpw0tz5w5tzp25sep"&gt;61&lt;/key&gt;&lt;/foreign-keys&gt;&lt;ref-type name="Book"&gt;6&lt;/ref-type&gt;&lt;contributors&gt;&lt;authors&gt;&lt;author&gt;Wang, Xin&lt;/author&gt;&lt;/authors&gt;&lt;/contributors&gt;&lt;titles&gt;&lt;title&gt;Operational Transportation Planning of Modern Freight Forwarding Companies: Vehicle Routing Under Consideration of Subcontracting and Request Exchange&lt;/title&gt;&lt;/titles&gt;&lt;dates&gt;&lt;year&gt;2014&lt;/year&gt;&lt;/dates&gt;&lt;publisher&gt;Springer&lt;/publisher&gt;&lt;isbn&gt;3658068698&lt;/isbn&gt;&lt;urls&gt;&lt;/urls&gt;&lt;/record&gt;&lt;/Cite&gt;&lt;/EndNote&gt;</w:instrText>
      </w:r>
      <w:r>
        <w:fldChar w:fldCharType="separate"/>
      </w:r>
      <w:r>
        <w:rPr>
          <w:noProof/>
        </w:rPr>
        <w:t>(</w:t>
      </w:r>
      <w:hyperlink w:anchor="_ENREF_15" w:tooltip="Wang, 2014 #61" w:history="1">
        <w:r w:rsidR="00491C80">
          <w:rPr>
            <w:noProof/>
          </w:rPr>
          <w:t>Wang, 2014</w:t>
        </w:r>
      </w:hyperlink>
      <w:r>
        <w:rPr>
          <w:noProof/>
        </w:rPr>
        <w:t>)</w:t>
      </w:r>
      <w:r>
        <w:fldChar w:fldCharType="end"/>
      </w:r>
      <w:r>
        <w:t>.</w:t>
      </w:r>
    </w:p>
    <w:p w:rsidR="00474D48" w:rsidRDefault="00474D48" w:rsidP="00474D48">
      <w:pPr>
        <w:pStyle w:val="Ttulo3"/>
        <w:numPr>
          <w:ilvl w:val="2"/>
          <w:numId w:val="13"/>
        </w:numPr>
        <w:tabs>
          <w:tab w:val="left" w:pos="567"/>
        </w:tabs>
        <w:ind w:left="0" w:firstLine="0"/>
      </w:pPr>
      <w:r>
        <w:t>Nivel estratégico</w:t>
      </w:r>
    </w:p>
    <w:p w:rsidR="007E4B2C" w:rsidRPr="007E4B2C" w:rsidRDefault="007E4B2C" w:rsidP="007E4B2C">
      <w:r w:rsidRPr="007E4B2C">
        <w:t xml:space="preserve">Dado que se trata del nivel estratégico de la administración, se debe tener en cuenta las topologías de las redes de transporte utilizadas, refiriéndose a su colocación. En este sentido, se establece seis tipos: enlace directo, corredor, </w:t>
      </w:r>
      <w:proofErr w:type="spellStart"/>
      <w:r w:rsidRPr="007E4B2C">
        <w:rPr>
          <w:i/>
          <w:iCs/>
        </w:rPr>
        <w:t>hub</w:t>
      </w:r>
      <w:proofErr w:type="spellEnd"/>
      <w:r w:rsidRPr="007E4B2C">
        <w:rPr>
          <w:i/>
          <w:iCs/>
        </w:rPr>
        <w:t>-and-</w:t>
      </w:r>
      <w:proofErr w:type="spellStart"/>
      <w:r w:rsidRPr="007E4B2C">
        <w:rPr>
          <w:i/>
          <w:iCs/>
        </w:rPr>
        <w:t>spoke</w:t>
      </w:r>
      <w:proofErr w:type="spellEnd"/>
      <w:r w:rsidRPr="007E4B2C">
        <w:rPr>
          <w:iCs/>
        </w:rPr>
        <w:t xml:space="preserve">, nodos conectados, </w:t>
      </w:r>
      <w:r w:rsidRPr="007E4B2C">
        <w:t>rutas estáticas y rutas dinámicas.</w:t>
      </w:r>
    </w:p>
    <w:p w:rsidR="003A24EA" w:rsidRPr="003A24EA" w:rsidRDefault="007E4B2C" w:rsidP="003A24EA">
      <w:r w:rsidRPr="00D834EB">
        <w:t>Uno de los problemas que más se ha abordado en la literatura es la ubicación de los nodos de consolidación (</w:t>
      </w:r>
      <w:proofErr w:type="spellStart"/>
      <w:r w:rsidRPr="00D834EB">
        <w:t>hub</w:t>
      </w:r>
      <w:proofErr w:type="spellEnd"/>
      <w:r w:rsidRPr="00D834EB">
        <w:t xml:space="preserve">), dado que de esta operación dependen en gran medida la gestión de la red y los costos asociados. </w:t>
      </w:r>
      <w:r w:rsidRPr="00D834EB">
        <w:fldChar w:fldCharType="begin"/>
      </w:r>
      <w:r>
        <w:instrText xml:space="preserve"> ADDIN EN.CITE &lt;EndNote&gt;&lt;Cite&gt;&lt;Author&gt;Limbourg&lt;/Author&gt;&lt;Year&gt;2009&lt;/Year&gt;&lt;RecNum&gt;94&lt;/RecNum&gt;&lt;DisplayText&gt;(Limbourg and Jourquin, 2009)&lt;/DisplayText&gt;&lt;record&gt;&lt;rec-number&gt;94&lt;/rec-number&gt;&lt;foreign-keys&gt;&lt;key app="EN" db-id="95aspv5ztd2w2perv0kxpw0tz5w5tzp25sep"&gt;94&lt;/key&gt;&lt;/foreign-keys&gt;&lt;ref-type name="Journal Article"&gt;17&lt;/ref-type&gt;&lt;contributors&gt;&lt;authors&gt;&lt;author&gt;Limbourg, Sabine&lt;/author&gt;&lt;author&gt;Jourquin, Bart&lt;/author&gt;&lt;/authors&gt;&lt;/contributors&gt;&lt;titles&gt;&lt;title&gt;Optimal rail-road container terminal locations on the European network&lt;/title&gt;&lt;secondary-title&gt;Transportation Research Part E: Logistics and Transportation Review&lt;/secondary-title&gt;&lt;/titles&gt;&lt;periodical&gt;&lt;full-title&gt;Transportation Research Part E: Logistics and Transportation Review&lt;/full-title&gt;&lt;/periodical&gt;&lt;pages&gt;551-563&lt;/pages&gt;&lt;volume&gt;45&lt;/volume&gt;&lt;number&gt;4&lt;/number&gt;&lt;dates&gt;&lt;year&gt;2009&lt;/year&gt;&lt;/dates&gt;&lt;isbn&gt;1366-5545&lt;/isbn&gt;&lt;urls&gt;&lt;/urls&gt;&lt;/record&gt;&lt;/Cite&gt;&lt;/EndNote&gt;</w:instrText>
      </w:r>
      <w:r w:rsidRPr="00D834EB">
        <w:fldChar w:fldCharType="separate"/>
      </w:r>
      <w:r>
        <w:rPr>
          <w:noProof/>
        </w:rPr>
        <w:t>(</w:t>
      </w:r>
      <w:hyperlink w:anchor="_ENREF_8" w:tooltip="Limbourg, 2009 #94" w:history="1">
        <w:r w:rsidR="00491C80">
          <w:rPr>
            <w:noProof/>
          </w:rPr>
          <w:t>Limbourg and Jourquin, 2009</w:t>
        </w:r>
      </w:hyperlink>
      <w:r>
        <w:rPr>
          <w:noProof/>
        </w:rPr>
        <w:t>)</w:t>
      </w:r>
      <w:r w:rsidRPr="00D834EB">
        <w:fldChar w:fldCharType="end"/>
      </w:r>
      <w:r w:rsidRPr="00D834EB">
        <w:t xml:space="preserve"> establecieron un procedimiento iterativo basado en el problema de p-mediana de ubicación de nodos y el problema de la asignación de modos de transporte. Su función objetivo incluye el costo de transporte por carretera, el costo de la transferencia y el costo de transporte por ferrocarril. </w:t>
      </w:r>
      <w:r w:rsidRPr="00D834EB">
        <w:fldChar w:fldCharType="begin"/>
      </w:r>
      <w:r>
        <w:instrText xml:space="preserve"> ADDIN EN.CITE &lt;EndNote&gt;&lt;Cite&gt;&lt;Author&gt;Alumur&lt;/Author&gt;&lt;Year&gt;2012&lt;/Year&gt;&lt;RecNum&gt;127&lt;/RecNum&gt;&lt;DisplayText&gt;(AlumurYaman&lt;style face="italic"&gt;et. al.&lt;/style&gt;, 2012, Yaman, 2009)&lt;/DisplayText&gt;&lt;record&gt;&lt;rec-number&gt;127&lt;/rec-number&gt;&lt;foreign-keys&gt;&lt;key app="EN" db-id="95aspv5ztd2w2perv0kxpw0tz5w5tzp25sep"&gt;127&lt;/key&gt;&lt;/foreign-keys&gt;&lt;ref-type name="Journal Article"&gt;17&lt;/ref-type&gt;&lt;contributors&gt;&lt;authors&gt;&lt;author&gt;Alumur, Sibel A&lt;/author&gt;&lt;author&gt;Yaman, Hande&lt;/author&gt;&lt;author&gt;Kara, Bahar Y&lt;/author&gt;&lt;/authors&gt;&lt;/contributors&gt;&lt;titles&gt;&lt;title&gt;Hierarchical multimodal hub location problem with time-definite deliveries&lt;/title&gt;&lt;secondary-title&gt;Transportation Research Part E: Logistics and Transportation Review&lt;/secondary-title&gt;&lt;/titles&gt;&lt;periodical&gt;&lt;full-title&gt;Transportation Research Part E: Logistics and Transportation Review&lt;/full-title&gt;&lt;/periodical&gt;&lt;pages&gt;1107-1120&lt;/pages&gt;&lt;volume&gt;48&lt;/volume&gt;&lt;number&gt;6&lt;/number&gt;&lt;dates&gt;&lt;year&gt;2012&lt;/year&gt;&lt;/dates&gt;&lt;isbn&gt;1366-5545&lt;/isbn&gt;&lt;urls&gt;&lt;/urls&gt;&lt;/record&gt;&lt;/Cite&gt;&lt;Cite&gt;&lt;Author&gt;Yaman&lt;/Author&gt;&lt;Year&gt;2009&lt;/Year&gt;&lt;RecNum&gt;128&lt;/RecNum&gt;&lt;record&gt;&lt;rec-number&gt;128&lt;/rec-number&gt;&lt;foreign-keys&gt;&lt;key app="EN" db-id="95aspv5ztd2w2perv0kxpw0tz5w5tzp25sep"&gt;128&lt;/key&gt;&lt;/foreign-keys&gt;&lt;ref-type name="Journal Article"&gt;17&lt;/ref-type&gt;&lt;contributors&gt;&lt;authors&gt;&lt;author&gt;Yaman, Hande&lt;/author&gt;&lt;/authors&gt;&lt;/contributors&gt;&lt;titles&gt;&lt;title&gt;The hierarchical hub median problem with single assignment&lt;/title&gt;&lt;secondary-title&gt;Transportation Research Part B: Methodological&lt;/secondary-title&gt;&lt;/titles&gt;&lt;periodical&gt;&lt;full-title&gt;Transportation Research Part B: Methodological&lt;/full-title&gt;&lt;/periodical&gt;&lt;pages&gt;643-658&lt;/pages&gt;&lt;volume&gt;43&lt;/volume&gt;&lt;number&gt;6&lt;/number&gt;&lt;dates&gt;&lt;year&gt;2009&lt;/year&gt;&lt;/dates&gt;&lt;isbn&gt;0191-2615&lt;/isbn&gt;&lt;urls&gt;&lt;/urls&gt;&lt;/record&gt;&lt;/Cite&gt;&lt;/EndNote&gt;</w:instrText>
      </w:r>
      <w:r w:rsidRPr="00D834EB">
        <w:fldChar w:fldCharType="separate"/>
      </w:r>
      <w:r>
        <w:rPr>
          <w:noProof/>
        </w:rPr>
        <w:t>(</w:t>
      </w:r>
      <w:hyperlink w:anchor="_ENREF_1" w:tooltip="Alumur, 2012 #127" w:history="1">
        <w:r w:rsidR="00491C80">
          <w:rPr>
            <w:noProof/>
          </w:rPr>
          <w:t>AlumurYaman</w:t>
        </w:r>
        <w:r w:rsidR="00491C80" w:rsidRPr="007E4B2C">
          <w:rPr>
            <w:i/>
            <w:noProof/>
          </w:rPr>
          <w:t>et. al.</w:t>
        </w:r>
        <w:r w:rsidR="00491C80">
          <w:rPr>
            <w:noProof/>
          </w:rPr>
          <w:t>, 2012</w:t>
        </w:r>
      </w:hyperlink>
      <w:r>
        <w:rPr>
          <w:noProof/>
        </w:rPr>
        <w:t xml:space="preserve">, </w:t>
      </w:r>
      <w:hyperlink w:anchor="_ENREF_16" w:tooltip="Yaman, 2009 #128" w:history="1">
        <w:r w:rsidR="00491C80">
          <w:rPr>
            <w:noProof/>
          </w:rPr>
          <w:t>Yaman, 2009</w:t>
        </w:r>
      </w:hyperlink>
      <w:r>
        <w:rPr>
          <w:noProof/>
        </w:rPr>
        <w:t>)</w:t>
      </w:r>
      <w:r w:rsidRPr="00D834EB">
        <w:fldChar w:fldCharType="end"/>
      </w:r>
      <w:r w:rsidRPr="00D834EB">
        <w:t xml:space="preserve"> realizan una formulación matemática de tipo entera mixta para dar solución al problema de localización de centros aeroportuarios</w:t>
      </w:r>
      <w:r>
        <w:t xml:space="preserve"> partiendo</w:t>
      </w:r>
      <w:r w:rsidRPr="00D834EB">
        <w:t xml:space="preserve"> de un conjunto de puntos de demanda y un c</w:t>
      </w:r>
      <w:r>
        <w:t>onjunto de posibles ubicaciones y</w:t>
      </w:r>
      <w:r w:rsidRPr="00D834EB">
        <w:t xml:space="preserve"> </w:t>
      </w:r>
      <w:r>
        <w:t>s</w:t>
      </w:r>
      <w:r w:rsidRPr="00D834EB">
        <w:t xml:space="preserve">e tiene como parámetro inicial el tiempo de viaje. El objetivo es asignar un nodo de consolidación a cada nodo de demanda. Por otro lado </w:t>
      </w:r>
      <w:r w:rsidRPr="00D834EB">
        <w:fldChar w:fldCharType="begin"/>
      </w:r>
      <w:r>
        <w:instrText xml:space="preserve"> ADDIN EN.CITE &lt;EndNote&gt;&lt;Cite&gt;&lt;Author&gt;Gelareh&lt;/Author&gt;&lt;Year&gt;2011&lt;/Year&gt;&lt;RecNum&gt;103&lt;/RecNum&gt;&lt;DisplayText&gt;(Gelareh and Nickel, 2011)&lt;/DisplayText&gt;&lt;record&gt;&lt;rec-number&gt;103&lt;/rec-number&gt;&lt;foreign-keys&gt;&lt;key app="EN" db-id="95aspv5ztd2w2perv0kxpw0tz5w5tzp25sep"&gt;103&lt;/key&gt;&lt;/foreign-keys&gt;&lt;ref-type name="Journal Article"&gt;17&lt;/ref-type&gt;&lt;contributors&gt;&lt;authors&gt;&lt;author&gt;Gelareh, Shahin&lt;/author&gt;&lt;author&gt;Nickel, Stefan&lt;/author&gt;&lt;/authors&gt;&lt;/contributors&gt;&lt;titles&gt;&lt;title&gt;Hub location problems in transportation networks&lt;/title&gt;&lt;secondary-title&gt;Transportation Research Part E: Logistics and Transportation Review&lt;/secondary-title&gt;&lt;/titles&gt;&lt;periodical&gt;&lt;full-title&gt;Transportation Research Part E: Logistics and Transportation Review&lt;/full-title&gt;&lt;/periodical&gt;&lt;pages&gt;1092-1111&lt;/pages&gt;&lt;volume&gt;47&lt;/volume&gt;&lt;number&gt;6&lt;/number&gt;&lt;dates&gt;&lt;year&gt;2011&lt;/year&gt;&lt;/dates&gt;&lt;isbn&gt;1366-5545&lt;/isbn&gt;&lt;urls&gt;&lt;/urls&gt;&lt;/record&gt;&lt;/Cite&gt;&lt;/EndNote&gt;</w:instrText>
      </w:r>
      <w:r w:rsidRPr="00D834EB">
        <w:fldChar w:fldCharType="separate"/>
      </w:r>
      <w:r>
        <w:rPr>
          <w:noProof/>
        </w:rPr>
        <w:t>(</w:t>
      </w:r>
      <w:hyperlink w:anchor="_ENREF_7" w:tooltip="Gelareh, 2011 #103" w:history="1">
        <w:r w:rsidR="00491C80">
          <w:rPr>
            <w:noProof/>
          </w:rPr>
          <w:t>Gelareh and Nickel, 2011</w:t>
        </w:r>
      </w:hyperlink>
      <w:r>
        <w:rPr>
          <w:noProof/>
        </w:rPr>
        <w:t>)</w:t>
      </w:r>
      <w:r w:rsidRPr="00D834EB">
        <w:fldChar w:fldCharType="end"/>
      </w:r>
      <w:r w:rsidRPr="00D834EB">
        <w:t xml:space="preserve"> utilizan como modelo la asignación múltiple y definen la solución a través de la heurística. </w:t>
      </w:r>
      <w:r w:rsidR="003A24EA" w:rsidRPr="0032653D">
        <w:rPr>
          <w:rFonts w:cs="Times New Roman"/>
        </w:rPr>
        <w:t xml:space="preserve">Los tipos de decisión que se pueden tomar a partir de los temas </w:t>
      </w:r>
      <w:r w:rsidR="003A24EA" w:rsidRPr="0032653D">
        <w:rPr>
          <w:rFonts w:cs="Times New Roman"/>
        </w:rPr>
        <w:lastRenderedPageBreak/>
        <w:t xml:space="preserve">de planeación estratégica </w:t>
      </w:r>
      <w:r w:rsidR="003A24EA">
        <w:rPr>
          <w:rFonts w:cs="Times New Roman"/>
        </w:rPr>
        <w:t xml:space="preserve">se relacionan principalmente con </w:t>
      </w:r>
      <w:r w:rsidR="003A24EA" w:rsidRPr="0032653D">
        <w:rPr>
          <w:rFonts w:cs="Times New Roman"/>
        </w:rPr>
        <w:t xml:space="preserve">inversión en </w:t>
      </w:r>
      <w:r w:rsidR="003A24EA">
        <w:rPr>
          <w:rFonts w:cs="Times New Roman"/>
        </w:rPr>
        <w:t>infraestructura</w:t>
      </w:r>
      <w:r w:rsidR="003A24EA" w:rsidRPr="0032653D">
        <w:rPr>
          <w:rFonts w:cs="Times New Roman"/>
        </w:rPr>
        <w:t xml:space="preserve"> o redes intermodales.</w:t>
      </w:r>
    </w:p>
    <w:p w:rsidR="003A24EA" w:rsidRDefault="003A24EA" w:rsidP="003A24EA"/>
    <w:p w:rsidR="003A24EA" w:rsidRDefault="003A24EA" w:rsidP="003A24EA">
      <w:pPr>
        <w:pStyle w:val="Ttulo3"/>
        <w:numPr>
          <w:ilvl w:val="2"/>
          <w:numId w:val="13"/>
        </w:numPr>
        <w:tabs>
          <w:tab w:val="left" w:pos="567"/>
        </w:tabs>
        <w:ind w:left="0" w:firstLine="0"/>
      </w:pPr>
      <w:r>
        <w:t>Nivel táctico</w:t>
      </w:r>
    </w:p>
    <w:p w:rsidR="003A24EA" w:rsidRPr="003A24EA" w:rsidRDefault="003A24EA" w:rsidP="00522F97">
      <w:r>
        <w:rPr>
          <w:color w:val="000000"/>
        </w:rPr>
        <w:t xml:space="preserve">En </w:t>
      </w:r>
      <w:r w:rsidRPr="003A24EA">
        <w:rPr>
          <w:color w:val="000000"/>
        </w:rPr>
        <w:t xml:space="preserve">los problemas de planeación </w:t>
      </w:r>
      <w:r w:rsidRPr="003A24EA">
        <w:t xml:space="preserve">táctica se utilizan estructuras </w:t>
      </w:r>
      <w:proofErr w:type="spellStart"/>
      <w:r w:rsidRPr="003A24EA">
        <w:rPr>
          <w:i/>
        </w:rPr>
        <w:t>hub</w:t>
      </w:r>
      <w:proofErr w:type="spellEnd"/>
      <w:r w:rsidRPr="003A24EA">
        <w:rPr>
          <w:i/>
        </w:rPr>
        <w:t>-and-</w:t>
      </w:r>
      <w:proofErr w:type="spellStart"/>
      <w:r w:rsidRPr="003A24EA">
        <w:rPr>
          <w:i/>
        </w:rPr>
        <w:t>spoke</w:t>
      </w:r>
      <w:proofErr w:type="spellEnd"/>
      <w:r w:rsidRPr="003A24EA">
        <w:t xml:space="preserve"> en la mayoría de los casos. La carga en este sistema es transportada por un único servicio hacia las terminales intermedias.</w:t>
      </w:r>
      <w:r w:rsidR="00820314">
        <w:t xml:space="preserve"> </w:t>
      </w:r>
      <w:r w:rsidRPr="003A24EA">
        <w:t>Los modelos</w:t>
      </w:r>
      <w:r w:rsidR="00820314">
        <w:t xml:space="preserve"> utilizados</w:t>
      </w:r>
      <w:r w:rsidRPr="003A24EA">
        <w:t xml:space="preserve"> </w:t>
      </w:r>
      <w:r w:rsidR="00820314">
        <w:t xml:space="preserve">se </w:t>
      </w:r>
      <w:r w:rsidRPr="003A24EA">
        <w:t>han sido divididos en dos grandes grupos: las redes de planificación de flujo (NFP), que se ocupan al movimiento de pedidos por toda la red y el diseño de la red de servicio (SND), que involucra decisiones de planificación de servicios incluyendo todas aquellas sobre la elección de los servicios de transporte y los modos de mover esos productos</w:t>
      </w:r>
      <w:r w:rsidR="00522F97">
        <w:t xml:space="preserve"> </w:t>
      </w:r>
      <w:r w:rsidR="00522F97">
        <w:fldChar w:fldCharType="begin"/>
      </w:r>
      <w:r w:rsidR="00491C80">
        <w:instrText xml:space="preserve"> ADDIN EN.CITE &lt;EndNote&gt;&lt;Cite&gt;&lt;Author&gt;Ayar&lt;/Author&gt;&lt;Year&gt;2012&lt;/Year&gt;&lt;RecNum&gt;108&lt;/RecNum&gt;&lt;DisplayText&gt;(Ayar and Yaman, 2012, MocciaCordeau&lt;style face="italic"&gt;et. al.&lt;/style&gt;, 2011)&lt;/DisplayText&gt;&lt;record&gt;&lt;rec-number&gt;108&lt;/rec-number&gt;&lt;foreign-keys&gt;&lt;key app="EN" db-id="95aspv5ztd2w2perv0kxpw0tz5w5tzp25sep"&gt;108&lt;/key&gt;&lt;/foreign-keys&gt;&lt;ref-type name="Journal Article"&gt;17&lt;/ref-type&gt;&lt;contributors&gt;&lt;authors&gt;&lt;author&gt;Ayar, Burak&lt;/author&gt;&lt;author&gt;Yaman, Hande&lt;/author&gt;&lt;/authors&gt;&lt;/contributors&gt;&lt;titles&gt;&lt;title&gt;An intermodal multicommodity routing problem with scheduled services&lt;/title&gt;&lt;secondary-title&gt;Computational optimization and applications&lt;/secondary-title&gt;&lt;/titles&gt;&lt;periodical&gt;&lt;full-title&gt;Computational optimization and applications&lt;/full-title&gt;&lt;/periodical&gt;&lt;pages&gt;131-153&lt;/pages&gt;&lt;volume&gt;53&lt;/volume&gt;&lt;number&gt;1&lt;/number&gt;&lt;dates&gt;&lt;year&gt;2012&lt;/year&gt;&lt;/dates&gt;&lt;isbn&gt;0926-6003&lt;/isbn&gt;&lt;urls&gt;&lt;/urls&gt;&lt;/record&gt;&lt;/Cite&gt;&lt;Cite&gt;&lt;Author&gt;Moccia&lt;/Author&gt;&lt;Year&gt;2011&lt;/Year&gt;&lt;RecNum&gt;109&lt;/RecNum&gt;&lt;record&gt;&lt;rec-number&gt;109&lt;/rec-number&gt;&lt;foreign-keys&gt;&lt;key app="EN" db-id="95aspv5ztd2w2perv0kxpw0tz5w5tzp25sep"&gt;109&lt;/key&gt;&lt;/foreign-keys&gt;&lt;ref-type name="Journal Article"&gt;17&lt;/ref-type&gt;&lt;contributors&gt;&lt;authors&gt;&lt;author&gt;Moccia, Luigi&lt;/author&gt;&lt;author&gt;Cordeau, Jean</w:instrText>
      </w:r>
      <w:r w:rsidR="00491C80">
        <w:rPr>
          <w:rFonts w:ascii="Cambria Math" w:hAnsi="Cambria Math" w:cs="Cambria Math"/>
        </w:rPr>
        <w:instrText>‐</w:instrText>
      </w:r>
      <w:r w:rsidR="00491C80">
        <w:instrText>Fran</w:instrText>
      </w:r>
      <w:r w:rsidR="00491C80">
        <w:rPr>
          <w:rFonts w:cs="Times New Roman"/>
        </w:rPr>
        <w:instrText>ç</w:instrText>
      </w:r>
      <w:r w:rsidR="00491C80">
        <w:instrText>ois&lt;/author&gt;&lt;author&gt;Laporte, Gilbert&lt;/author&gt;&lt;author&gt;Ropke, Stefan&lt;/author&gt;&lt;author&gt;Valentini, Maria Pia&lt;/author&gt;&lt;/authors&gt;&lt;/contributors&gt;&lt;titles&gt;&lt;title&gt;Modeling and solving a multimodal transportation problem with flexible</w:instrText>
      </w:r>
      <w:r w:rsidR="00491C80">
        <w:rPr>
          <w:rFonts w:ascii="Cambria Math" w:hAnsi="Cambria Math" w:cs="Cambria Math"/>
        </w:rPr>
        <w:instrText>‐</w:instrText>
      </w:r>
      <w:r w:rsidR="00491C80">
        <w:instrText>time and scheduled services&lt;/title&gt;&lt;secondary-title&gt;Networks&lt;/secondary-title&gt;&lt;/titles&gt;&lt;periodical&gt;&lt;full-title&gt;Networks&lt;/full-title&gt;&lt;/periodical&gt;&lt;pages&gt;53-68&lt;/pages&gt;&lt;volume&gt;57&lt;/volume&gt;&lt;number&gt;1&lt;/number&gt;&lt;dates&gt;&lt;year&gt;2011&lt;/year&gt;&lt;/dates&gt;&lt;isbn&gt;0028-3045&lt;/isbn&gt;&lt;urls&gt;&lt;/urls&gt;&lt;/record&gt;&lt;/Cite&gt;&lt;/EndNote&gt;</w:instrText>
      </w:r>
      <w:r w:rsidR="00522F97">
        <w:fldChar w:fldCharType="separate"/>
      </w:r>
      <w:r w:rsidR="00491C80">
        <w:rPr>
          <w:noProof/>
        </w:rPr>
        <w:t>(</w:t>
      </w:r>
      <w:hyperlink w:anchor="_ENREF_3" w:tooltip="Ayar, 2012 #108" w:history="1">
        <w:r w:rsidR="00491C80">
          <w:rPr>
            <w:noProof/>
          </w:rPr>
          <w:t>Ayar and Yaman, 2012</w:t>
        </w:r>
      </w:hyperlink>
      <w:r w:rsidR="00491C80">
        <w:rPr>
          <w:noProof/>
        </w:rPr>
        <w:t xml:space="preserve">, </w:t>
      </w:r>
      <w:hyperlink w:anchor="_ENREF_10" w:tooltip="Moccia, 2011 #109" w:history="1">
        <w:r w:rsidR="00491C80">
          <w:rPr>
            <w:noProof/>
          </w:rPr>
          <w:t>MocciaCordeau</w:t>
        </w:r>
        <w:r w:rsidR="00491C80" w:rsidRPr="00491C80">
          <w:rPr>
            <w:i/>
            <w:noProof/>
          </w:rPr>
          <w:t>et. al.</w:t>
        </w:r>
        <w:r w:rsidR="00491C80">
          <w:rPr>
            <w:noProof/>
          </w:rPr>
          <w:t>, 2011</w:t>
        </w:r>
      </w:hyperlink>
      <w:r w:rsidR="00491C80">
        <w:rPr>
          <w:noProof/>
        </w:rPr>
        <w:t>)</w:t>
      </w:r>
      <w:r w:rsidR="00522F97">
        <w:fldChar w:fldCharType="end"/>
      </w:r>
      <w:r w:rsidRPr="003A24EA">
        <w:t xml:space="preserve">. </w:t>
      </w:r>
    </w:p>
    <w:p w:rsidR="00820314" w:rsidRDefault="00820314" w:rsidP="00340EE7">
      <w:pPr>
        <w:rPr>
          <w:rFonts w:cs="Times New Roman"/>
          <w:color w:val="000000"/>
          <w:szCs w:val="24"/>
        </w:rPr>
      </w:pPr>
      <w:r w:rsidRPr="00B56222">
        <w:t xml:space="preserve">En las metodologías de solución se han usado algoritmos exactos, aproximaciones, heurísticas y </w:t>
      </w:r>
      <w:proofErr w:type="spellStart"/>
      <w:r w:rsidRPr="00B56222">
        <w:t>metaheurísticas</w:t>
      </w:r>
      <w:proofErr w:type="spellEnd"/>
      <w:r w:rsidRPr="00B56222">
        <w:t>, así como metodologías híbridas. En ese grupo se destacan los algoritm</w:t>
      </w:r>
      <w:r>
        <w:t>os basados en ramificación</w:t>
      </w:r>
      <w:r w:rsidRPr="00B56222">
        <w:t xml:space="preserve">, los basados en programación dinámica y los algoritmos genéticos. Un modelo novedoso es el presentado por </w:t>
      </w:r>
      <w:r w:rsidRPr="00B56222">
        <w:rPr>
          <w:rStyle w:val="tlid-translation"/>
          <w:rFonts w:cs="Times New Roman"/>
          <w:szCs w:val="24"/>
        </w:rPr>
        <w:fldChar w:fldCharType="begin"/>
      </w:r>
      <w:r>
        <w:rPr>
          <w:rStyle w:val="tlid-translation"/>
          <w:rFonts w:cs="Times New Roman"/>
          <w:szCs w:val="24"/>
        </w:rPr>
        <w:instrText xml:space="preserve"> ADDIN EN.CITE &lt;EndNote&gt;&lt;Cite&gt;&lt;Author&gt;Anghinolfi&lt;/Author&gt;&lt;Year&gt;2011&lt;/Year&gt;&lt;RecNum&gt;107&lt;/RecNum&gt;&lt;DisplayText&gt;(AnghinolfiPaolucci&lt;style face="italic"&gt;et. al.&lt;/style&gt;, 2011)&lt;/DisplayText&gt;&lt;record&gt;&lt;rec-number&gt;107&lt;/rec-number&gt;&lt;foreign-keys&gt;&lt;key app="EN" db-id="95aspv5ztd2w2perv0kxpw0tz5w5tzp25sep"&gt;107&lt;/key&gt;&lt;/foreign-keys&gt;&lt;ref-type name="Journal Article"&gt;17&lt;/ref-type&gt;&lt;contributors&gt;&lt;authors&gt;&lt;author&gt;Anghinolfi, Davide&lt;/author&gt;&lt;author&gt;Paolucci, Massimo&lt;/author&gt;&lt;author&gt;Sacone, Simona&lt;/author&gt;&lt;author&gt;Siri, Silvia&lt;/author&gt;&lt;/authors&gt;&lt;/contributors&gt;&lt;titles&gt;&lt;title&gt;Freight transportation in railway networks with automated terminals: A mathematical model and MIP heuristic approaches&lt;/title&gt;&lt;secondary-title&gt;European Journal of Operational Research&lt;/secondary-title&gt;&lt;/titles&gt;&lt;periodical&gt;&lt;full-title&gt;European Journal of Operational Research&lt;/full-title&gt;&lt;/periodical&gt;&lt;pages&gt;588-594&lt;/pages&gt;&lt;volume&gt;214&lt;/volume&gt;&lt;number&gt;3&lt;/number&gt;&lt;dates&gt;&lt;year&gt;2011&lt;/year&gt;&lt;/dates&gt;&lt;isbn&gt;0377-2217&lt;/isbn&gt;&lt;urls&gt;&lt;/urls&gt;&lt;/record&gt;&lt;/Cite&gt;&lt;/EndNote&gt;</w:instrText>
      </w:r>
      <w:r w:rsidRPr="00B56222">
        <w:rPr>
          <w:rStyle w:val="tlid-translation"/>
          <w:rFonts w:cs="Times New Roman"/>
          <w:szCs w:val="24"/>
        </w:rPr>
        <w:fldChar w:fldCharType="separate"/>
      </w:r>
      <w:r>
        <w:rPr>
          <w:rStyle w:val="tlid-translation"/>
          <w:rFonts w:cs="Times New Roman"/>
          <w:noProof/>
          <w:szCs w:val="24"/>
        </w:rPr>
        <w:t>(</w:t>
      </w:r>
      <w:hyperlink w:anchor="_ENREF_2" w:tooltip="Anghinolfi, 2011 #107" w:history="1">
        <w:r w:rsidR="00491C80">
          <w:rPr>
            <w:rStyle w:val="tlid-translation"/>
            <w:rFonts w:cs="Times New Roman"/>
            <w:noProof/>
            <w:szCs w:val="24"/>
          </w:rPr>
          <w:t>AnghinolfiPaolucci</w:t>
        </w:r>
        <w:r w:rsidR="00491C80" w:rsidRPr="00820314">
          <w:rPr>
            <w:rStyle w:val="tlid-translation"/>
            <w:rFonts w:cs="Times New Roman"/>
            <w:i/>
            <w:noProof/>
            <w:szCs w:val="24"/>
          </w:rPr>
          <w:t>et. al.</w:t>
        </w:r>
        <w:r w:rsidR="00491C80">
          <w:rPr>
            <w:rStyle w:val="tlid-translation"/>
            <w:rFonts w:cs="Times New Roman"/>
            <w:noProof/>
            <w:szCs w:val="24"/>
          </w:rPr>
          <w:t>, 2011</w:t>
        </w:r>
      </w:hyperlink>
      <w:r>
        <w:rPr>
          <w:rStyle w:val="tlid-translation"/>
          <w:rFonts w:cs="Times New Roman"/>
          <w:noProof/>
          <w:szCs w:val="24"/>
        </w:rPr>
        <w:t>)</w:t>
      </w:r>
      <w:r w:rsidRPr="00B56222">
        <w:rPr>
          <w:rStyle w:val="tlid-translation"/>
          <w:rFonts w:cs="Times New Roman"/>
          <w:szCs w:val="24"/>
        </w:rPr>
        <w:fldChar w:fldCharType="end"/>
      </w:r>
      <w:r w:rsidRPr="00B56222">
        <w:t>, en el que se presenta el uso de terminales automatizadas y se realiza la planeación de la cadena de transporte alrededor de las mismas con el objetivo fundamental de mejorar la efectividad de transferencia de unidades de carga en el transporte férreo, incluyendo varias secuencias de análisis para establecer el destino de la carga.</w:t>
      </w:r>
      <w:r>
        <w:t xml:space="preserve"> </w:t>
      </w:r>
      <w:r>
        <w:rPr>
          <w:rFonts w:cs="Times New Roman"/>
          <w:color w:val="000000"/>
          <w:szCs w:val="24"/>
        </w:rPr>
        <w:t xml:space="preserve">En este nivel las decisiones están orientadas a </w:t>
      </w:r>
      <w:r w:rsidRPr="006B55D2">
        <w:rPr>
          <w:rFonts w:cs="Times New Roman"/>
          <w:color w:val="000000"/>
          <w:szCs w:val="24"/>
        </w:rPr>
        <w:t xml:space="preserve">la utilización de manera óptima de la infraestructura establecida </w:t>
      </w:r>
      <w:r>
        <w:rPr>
          <w:rFonts w:cs="Times New Roman"/>
          <w:color w:val="000000"/>
          <w:szCs w:val="24"/>
        </w:rPr>
        <w:t xml:space="preserve">a través de </w:t>
      </w:r>
      <w:r w:rsidRPr="006B55D2">
        <w:rPr>
          <w:rFonts w:cs="Times New Roman"/>
          <w:color w:val="000000"/>
          <w:szCs w:val="24"/>
        </w:rPr>
        <w:t>la elección de los servicios determinados y los medios de transporte asociados, la asignación de las capacidades, la planificación de los itinerarios y las frecuencias.</w:t>
      </w:r>
    </w:p>
    <w:p w:rsidR="00820314" w:rsidRDefault="00820314" w:rsidP="00820314">
      <w:pPr>
        <w:pStyle w:val="Ttulo3"/>
        <w:numPr>
          <w:ilvl w:val="2"/>
          <w:numId w:val="13"/>
        </w:numPr>
        <w:tabs>
          <w:tab w:val="left" w:pos="567"/>
        </w:tabs>
        <w:ind w:left="0" w:firstLine="0"/>
      </w:pPr>
      <w:r>
        <w:t>Nivel operativo</w:t>
      </w:r>
    </w:p>
    <w:p w:rsidR="00E822C6" w:rsidRPr="00507F4D" w:rsidRDefault="00E822C6" w:rsidP="00E822C6">
      <w:r w:rsidRPr="00657CD0">
        <w:t xml:space="preserve">La planeación operacional dinámica y estocástica no está direccionada hacia niveles estratégicos y tácticos, por lo que agrega un grado de complejidad muy alto a la planeación a nivel operativo. Estos problemas se refieren a la planificación en tiempo real para los pedidos, la reacción y la adaptación a cualquier tipo de perturbación. Los problemas operativos se agrupan en dos grandes temas principales: </w:t>
      </w:r>
      <w:r w:rsidRPr="00AA044E">
        <w:t xml:space="preserve">la gestión de </w:t>
      </w:r>
      <w:r w:rsidRPr="00AA044E">
        <w:lastRenderedPageBreak/>
        <w:t>recursos y la replanificación de los itinerarios</w:t>
      </w:r>
      <w:r w:rsidRPr="00657CD0">
        <w:t xml:space="preserve">. El primer grupo se ocupa de la distribución de todos los recursos en toda la red: posicionamiento, reposicionamiento, almacenamiento y su asignación a los pedidos del cliente. Por su parte los problemas de replanificación de itinerarios se centran en la </w:t>
      </w:r>
      <w:r w:rsidRPr="009D6D1A">
        <w:t>optimización en tiempo real de los horarios, rutas modales y la respuesta correspondiente a la perturbación operacional.</w:t>
      </w:r>
    </w:p>
    <w:p w:rsidR="00474D48" w:rsidRPr="00474D48" w:rsidRDefault="00643CBE" w:rsidP="00E7395C">
      <w:r w:rsidRPr="00E20939">
        <w:t xml:space="preserve">Dentro de las metodologías de solución, no se han presentado de tipo exacto, por lo que los algoritmos utilizados son de carácter heurístico  y metaheurístico, en este grupo también se han usado heurísticas de ramificación y simulación </w:t>
      </w:r>
      <w:r w:rsidRPr="00E20939">
        <w:fldChar w:fldCharType="begin"/>
      </w:r>
      <w:r w:rsidRPr="00E20939">
        <w:instrText xml:space="preserve"> ADDIN EN.CITE &lt;EndNote&gt;&lt;Cite&gt;&lt;Author&gt;Topaloglu&lt;/Author&gt;&lt;Year&gt;2006&lt;/Year&gt;&lt;RecNum&gt;98&lt;/RecNum&gt;&lt;DisplayText&gt;(Topaloglu, 2006)&lt;/DisplayText&gt;&lt;record&gt;&lt;rec-number&gt;98&lt;/rec-number&gt;&lt;foreign-keys&gt;&lt;key app="EN" db-id="95aspv5ztd2w2perv0kxpw0tz5w5tzp25sep"&gt;98&lt;/key&gt;&lt;/foreign-keys&gt;&lt;ref-type name="Journal Article"&gt;17&lt;/ref-type&gt;&lt;contributors&gt;&lt;authors&gt;&lt;author&gt;Topaloglu, Huseyin&lt;/author&gt;&lt;/authors&gt;&lt;/contributors&gt;&lt;titles&gt;&lt;title&gt;A parallelizable dynamic fleet management model with random travel times&lt;/title&gt;&lt;secondary-title&gt;European Journal of Operational Research&lt;/secondary-title&gt;&lt;/titles&gt;&lt;periodical&gt;&lt;full-title&gt;European Journal of Operational Research&lt;/full-title&gt;&lt;/periodical&gt;&lt;pages&gt;782-805&lt;/pages&gt;&lt;volume&gt;175&lt;/volume&gt;&lt;number&gt;2&lt;/number&gt;&lt;dates&gt;&lt;year&gt;2006&lt;/year&gt;&lt;/dates&gt;&lt;isbn&gt;0377-2217&lt;/isbn&gt;&lt;urls&gt;&lt;/urls&gt;&lt;/record&gt;&lt;/Cite&gt;&lt;/EndNote&gt;</w:instrText>
      </w:r>
      <w:r w:rsidRPr="00E20939">
        <w:fldChar w:fldCharType="separate"/>
      </w:r>
      <w:r w:rsidRPr="00E20939">
        <w:rPr>
          <w:noProof/>
        </w:rPr>
        <w:t>(</w:t>
      </w:r>
      <w:hyperlink w:anchor="_ENREF_13" w:tooltip="Topaloglu, 2006 #98" w:history="1">
        <w:r w:rsidR="00491C80" w:rsidRPr="00E20939">
          <w:rPr>
            <w:noProof/>
          </w:rPr>
          <w:t>Topaloglu, 2006</w:t>
        </w:r>
      </w:hyperlink>
      <w:r w:rsidRPr="00E20939">
        <w:rPr>
          <w:noProof/>
        </w:rPr>
        <w:t>)</w:t>
      </w:r>
      <w:r w:rsidRPr="00E20939">
        <w:fldChar w:fldCharType="end"/>
      </w:r>
      <w:r w:rsidRPr="00E20939">
        <w:t xml:space="preserve"> como las metodologías más representativas. </w:t>
      </w:r>
      <w:r w:rsidRPr="00AA044E">
        <w:t xml:space="preserve">Las decisiones </w:t>
      </w:r>
      <w:r>
        <w:t xml:space="preserve">que se pueden tomar en este nivel están relacionadas con la </w:t>
      </w:r>
      <w:r w:rsidRPr="00AA044E">
        <w:t>asignación de los recursos a la demanda</w:t>
      </w:r>
      <w:r>
        <w:t xml:space="preserve"> </w:t>
      </w:r>
      <w:r w:rsidRPr="00AA044E">
        <w:t>y la replanificación de los itinerarios</w:t>
      </w:r>
      <w:r>
        <w:t xml:space="preserve"> buscando </w:t>
      </w:r>
      <w:r w:rsidRPr="00AA044E">
        <w:t>optimización</w:t>
      </w:r>
      <w:r>
        <w:t xml:space="preserve"> en tiempo real de los horarios y</w:t>
      </w:r>
      <w:r w:rsidRPr="00AA044E">
        <w:t xml:space="preserve"> rutas modales</w:t>
      </w:r>
      <w:r>
        <w:t>.</w:t>
      </w:r>
    </w:p>
    <w:p w:rsidR="00A21A1F" w:rsidRDefault="00A21A1F" w:rsidP="00697B42">
      <w:pPr>
        <w:pStyle w:val="Ttulo1"/>
      </w:pPr>
      <w:r w:rsidRPr="00A21A1F">
        <w:t>2. Metodología</w:t>
      </w:r>
    </w:p>
    <w:p w:rsidR="00E7395C" w:rsidRPr="00E7395C" w:rsidRDefault="00E7395C" w:rsidP="00E7395C">
      <w:r>
        <w:t xml:space="preserve">A partir de la aplicación de técnicas cualitativas el procedimiento queda estructurado en cuatro pasos fundamentales siendo el primero </w:t>
      </w:r>
      <w:r w:rsidR="00967D1D">
        <w:t>un diagnóstico de la entidad donde se destaca el anál</w:t>
      </w:r>
      <w:r w:rsidR="0086338F">
        <w:t>isis de la infraestructura y las características de</w:t>
      </w:r>
      <w:r w:rsidR="00967D1D">
        <w:t xml:space="preserve"> </w:t>
      </w:r>
      <w:r w:rsidR="0086338F">
        <w:t xml:space="preserve">la planificación que se sigue en la misma. Luego se modela </w:t>
      </w:r>
      <w:r w:rsidR="008B35AF">
        <w:t xml:space="preserve">el proceso de planificación quedando definidas las actividades, actores y decisiones que se desarrollan en el mismo. Posteriormente, a partir de </w:t>
      </w:r>
      <w:r w:rsidR="00111B0A">
        <w:t>la recopilación de datos se aplica un algoritmo el cual tiene en cuenta variables relacionadas con el servicio de forma general, así como con la actividad de mantenimiento para asignar de la forma más adecuada cada vehículo. Finalmente se</w:t>
      </w:r>
      <w:r w:rsidR="005B3233">
        <w:t xml:space="preserve"> proponen mejoras a la gestión principalmente relacionadas con las decisiones correspondientes al nivel táctico antes mencionadas.</w:t>
      </w:r>
      <w:r w:rsidR="00111B0A">
        <w:t xml:space="preserve"> </w:t>
      </w:r>
    </w:p>
    <w:p w:rsidR="00E97D6D" w:rsidRDefault="00E97D6D" w:rsidP="00E97D6D">
      <w:pPr>
        <w:rPr>
          <w:rFonts w:cs="Times New Roman"/>
          <w:b/>
          <w:szCs w:val="24"/>
        </w:rPr>
      </w:pPr>
      <w:r w:rsidRPr="00E97D6D">
        <w:rPr>
          <w:rFonts w:cs="Times New Roman"/>
          <w:b/>
          <w:szCs w:val="24"/>
        </w:rPr>
        <w:t>2.1 Breve descripción del problema</w:t>
      </w:r>
    </w:p>
    <w:p w:rsidR="0086338F" w:rsidRPr="004F0D57" w:rsidRDefault="0086338F" w:rsidP="0086338F">
      <w:r>
        <w:t xml:space="preserve">La </w:t>
      </w:r>
      <w:r w:rsidRPr="004F0D57">
        <w:t>flota de la UEB está compuesta por 30 vehículos, de ellos en el primer trimestre del 2019 se encuentran 10 vehículos parados en taller por problemas técnicos (B094983, B095083, B206809, B075633, B151622, B206807, B023</w:t>
      </w:r>
      <w:r>
        <w:t>729, B075616, B158239, B023539)</w:t>
      </w:r>
      <w:r w:rsidRPr="004F0D57">
        <w:t xml:space="preserve"> por lo qu</w:t>
      </w:r>
      <w:r>
        <w:t>e solo hay disponibles 20 de ellos</w:t>
      </w:r>
      <w:r w:rsidRPr="004F0D57">
        <w:t xml:space="preserve"> capaces</w:t>
      </w:r>
      <w:r>
        <w:t xml:space="preserve"> distribuir contenedores en cualquiera de los destinos establecidos</w:t>
      </w:r>
      <w:r w:rsidRPr="004F0D57">
        <w:t>.</w:t>
      </w:r>
      <w:r>
        <w:t xml:space="preserve"> Cada vehículo se asume</w:t>
      </w:r>
      <w:r w:rsidRPr="004F0D57">
        <w:t xml:space="preserve"> </w:t>
      </w:r>
      <w:r>
        <w:t>idéntico</w:t>
      </w:r>
      <w:r w:rsidRPr="004F0D57">
        <w:t xml:space="preserve"> en el sentido de que el tiempo de cada trabajo (viaje) es igual para todos los vehículos, además todos tienen la misma capacidad. El tiempo de cada viaje se asume constante y conocido, y </w:t>
      </w:r>
      <w:r w:rsidRPr="004F0D57">
        <w:lastRenderedPageBreak/>
        <w:t xml:space="preserve">una vez iniciado el viaje este no será interrumpido, a menos que ocurran perturbaciones inevitables en el proceso tales como fallo del equipo, etc., en cuyo caso, luego de restablecidas las condiciones de operación se continuará el </w:t>
      </w:r>
      <w:r>
        <w:t>recorrido</w:t>
      </w:r>
      <w:r w:rsidRPr="004F0D57">
        <w:t xml:space="preserve">. Se asume que el tiempo entre fallos del equipamiento puede describirse mediante una distribución de densidad probabilística Weibull. </w:t>
      </w:r>
    </w:p>
    <w:p w:rsidR="0086338F" w:rsidRPr="0086338F" w:rsidRDefault="0086338F" w:rsidP="00E97D6D">
      <w:r w:rsidRPr="00E97D6D">
        <w:t xml:space="preserve">El algoritmo que se propone se dirige entonces a establecer una asignación de </w:t>
      </w:r>
      <w:r>
        <w:t>viajes a lo</w:t>
      </w:r>
      <w:r w:rsidRPr="00E97D6D">
        <w:t xml:space="preserve">s diferentes </w:t>
      </w:r>
      <w:r>
        <w:t xml:space="preserve">vehículos, </w:t>
      </w:r>
      <w:r w:rsidRPr="00E97D6D">
        <w:t xml:space="preserve">indicando además el momento más conveniente de efectuar las intervenciones de mantenimiento preventivo sobre estas, para minimizar el tiempo total de </w:t>
      </w:r>
      <w:r>
        <w:t xml:space="preserve">transportación. </w:t>
      </w:r>
      <w:r w:rsidRPr="00E97D6D">
        <w:t xml:space="preserve">Se considera una política de </w:t>
      </w:r>
      <w:r>
        <w:t>Mantenimiento Preventivo</w:t>
      </w:r>
      <w:r w:rsidRPr="00E97D6D">
        <w:t xml:space="preserve"> del tipo </w:t>
      </w:r>
      <w:r w:rsidRPr="00E97D6D">
        <w:rPr>
          <w:i/>
        </w:rPr>
        <w:t xml:space="preserve">as </w:t>
      </w:r>
      <w:proofErr w:type="spellStart"/>
      <w:r w:rsidRPr="00E97D6D">
        <w:rPr>
          <w:i/>
        </w:rPr>
        <w:t>good</w:t>
      </w:r>
      <w:proofErr w:type="spellEnd"/>
      <w:r w:rsidRPr="00E97D6D">
        <w:rPr>
          <w:i/>
        </w:rPr>
        <w:t xml:space="preserve"> as new</w:t>
      </w:r>
      <w:r w:rsidRPr="00E97D6D">
        <w:t xml:space="preserve">, o sea, luego de ejecutar la intervención preventiva sobre el equipo se restablecen totalmente las condiciones operativas del mismo. </w:t>
      </w:r>
    </w:p>
    <w:p w:rsidR="00315AC5" w:rsidRDefault="00315AC5" w:rsidP="00315AC5">
      <w:pPr>
        <w:rPr>
          <w:rFonts w:cs="Times New Roman"/>
          <w:b/>
          <w:szCs w:val="24"/>
        </w:rPr>
      </w:pPr>
      <w:r w:rsidRPr="00315AC5">
        <w:rPr>
          <w:rFonts w:cs="Times New Roman"/>
          <w:b/>
          <w:szCs w:val="24"/>
        </w:rPr>
        <w:t>2.2 Definición de variables y parámetros</w:t>
      </w:r>
    </w:p>
    <w:p w:rsidR="00594C1F" w:rsidRPr="00315AC5" w:rsidRDefault="00594C1F" w:rsidP="00594C1F">
      <w:r w:rsidRPr="00315AC5">
        <w:t>n: Número de</w:t>
      </w:r>
      <w:r>
        <w:t xml:space="preserve"> viajes</w:t>
      </w:r>
      <w:r w:rsidRPr="00315AC5">
        <w:t xml:space="preserve"> a ser programados.</w:t>
      </w:r>
    </w:p>
    <w:p w:rsidR="00594C1F" w:rsidRPr="00315AC5" w:rsidRDefault="00594C1F" w:rsidP="00594C1F">
      <w:r w:rsidRPr="00315AC5">
        <w:t xml:space="preserve">m: Número de </w:t>
      </w:r>
      <w:r>
        <w:t>vehículos</w:t>
      </w:r>
      <w:r w:rsidRPr="00315AC5">
        <w:t>.</w:t>
      </w:r>
    </w:p>
    <w:p w:rsidR="00594C1F" w:rsidRPr="00315AC5" w:rsidRDefault="00594C1F" w:rsidP="00594C1F">
      <w:r w:rsidRPr="00315AC5">
        <w:t xml:space="preserve">J: Conjunto de </w:t>
      </w:r>
      <w:r>
        <w:t>viajes</w:t>
      </w:r>
      <w:r w:rsidRPr="00315AC5">
        <w:t xml:space="preserve"> a ser programados.</w:t>
      </w:r>
    </w:p>
    <w:p w:rsidR="00594C1F" w:rsidRPr="00315AC5" w:rsidRDefault="00594C1F" w:rsidP="00594C1F">
      <w:r w:rsidRPr="00315AC5">
        <w:t xml:space="preserve">M: Conjunto de </w:t>
      </w:r>
      <w:r>
        <w:t>vehículos</w:t>
      </w:r>
      <w:r w:rsidRPr="00315AC5">
        <w:t>.</w:t>
      </w:r>
    </w:p>
    <w:p w:rsidR="00594C1F" w:rsidRPr="00315AC5" w:rsidRDefault="00303258" w:rsidP="00594C1F">
      <m:oMath>
        <m:sSub>
          <m:sSubPr>
            <m:ctrlPr>
              <w:rPr>
                <w:rFonts w:ascii="Cambria Math" w:hAnsi="Cambria Math"/>
                <w:i/>
              </w:rPr>
            </m:ctrlPr>
          </m:sSubPr>
          <m:e>
            <m:r>
              <w:rPr>
                <w:rFonts w:ascii="Cambria Math" w:hAnsi="Cambria Math"/>
              </w:rPr>
              <m:t>r</m:t>
            </m:r>
          </m:e>
          <m:sub>
            <m:r>
              <w:rPr>
                <w:rFonts w:ascii="Cambria Math" w:hAnsi="Cambria Math"/>
              </w:rPr>
              <m:t>j</m:t>
            </m:r>
          </m:sub>
        </m:sSub>
      </m:oMath>
      <w:r w:rsidR="00594C1F" w:rsidRPr="00315AC5">
        <w:t xml:space="preserve">: Instante de tiempo en que el </w:t>
      </w:r>
      <w:r w:rsidR="00594C1F">
        <w:t>viaje</w:t>
      </w:r>
      <w:r w:rsidR="00594C1F" w:rsidRPr="00315AC5">
        <w:t xml:space="preserve"> j se encu</w:t>
      </w:r>
      <w:r w:rsidR="00594C1F">
        <w:t>entra disponible para ser iniciado</w:t>
      </w:r>
      <w:r w:rsidR="00594C1F" w:rsidRPr="00315AC5">
        <w:t>.</w:t>
      </w:r>
    </w:p>
    <w:p w:rsidR="00594C1F" w:rsidRPr="00315AC5" w:rsidRDefault="00303258" w:rsidP="00594C1F">
      <m:oMath>
        <m:sSub>
          <m:sSubPr>
            <m:ctrlPr>
              <w:rPr>
                <w:rFonts w:ascii="Cambria Math" w:hAnsi="Cambria Math"/>
                <w:i/>
              </w:rPr>
            </m:ctrlPr>
          </m:sSubPr>
          <m:e>
            <m:r>
              <w:rPr>
                <w:rFonts w:ascii="Cambria Math" w:hAnsi="Cambria Math"/>
              </w:rPr>
              <m:t>p</m:t>
            </m:r>
          </m:e>
          <m:sub>
            <m:r>
              <w:rPr>
                <w:rFonts w:ascii="Cambria Math" w:hAnsi="Cambria Math"/>
              </w:rPr>
              <m:t>j</m:t>
            </m:r>
          </m:sub>
        </m:sSub>
      </m:oMath>
      <w:r w:rsidR="00594C1F" w:rsidRPr="00315AC5">
        <w:t xml:space="preserve">: Tiempo </w:t>
      </w:r>
      <w:r w:rsidR="00594C1F">
        <w:t>que demora el viaje</w:t>
      </w:r>
      <w:r w:rsidR="00594C1F" w:rsidRPr="00315AC5">
        <w:t xml:space="preserve"> j.</w:t>
      </w:r>
    </w:p>
    <w:p w:rsidR="00594C1F" w:rsidRPr="00315AC5" w:rsidRDefault="00303258" w:rsidP="00594C1F">
      <m:oMath>
        <m:sSub>
          <m:sSubPr>
            <m:ctrlPr>
              <w:rPr>
                <w:rFonts w:ascii="Cambria Math" w:hAnsi="Cambria Math"/>
                <w:i/>
              </w:rPr>
            </m:ctrlPr>
          </m:sSubPr>
          <m:e>
            <m:r>
              <w:rPr>
                <w:rFonts w:ascii="Cambria Math" w:hAnsi="Cambria Math"/>
              </w:rPr>
              <m:t>j</m:t>
            </m:r>
          </m:e>
          <m:sub>
            <m:r>
              <w:rPr>
                <w:rFonts w:ascii="Cambria Math" w:hAnsi="Cambria Math"/>
              </w:rPr>
              <m:t>l</m:t>
            </m:r>
          </m:sub>
        </m:sSub>
      </m:oMath>
      <w:r w:rsidR="00594C1F" w:rsidRPr="00315AC5">
        <w:rPr>
          <w:i/>
        </w:rPr>
        <w:t xml:space="preserve">, </w:t>
      </w:r>
      <m:oMath>
        <m:sSub>
          <m:sSubPr>
            <m:ctrlPr>
              <w:rPr>
                <w:rFonts w:ascii="Cambria Math" w:hAnsi="Cambria Math"/>
                <w:i/>
              </w:rPr>
            </m:ctrlPr>
          </m:sSubPr>
          <m:e>
            <m:r>
              <w:rPr>
                <w:rFonts w:ascii="Cambria Math" w:hAnsi="Cambria Math"/>
              </w:rPr>
              <m:t>j</m:t>
            </m:r>
          </m:e>
          <m:sub>
            <m:r>
              <w:rPr>
                <w:rFonts w:ascii="Cambria Math" w:hAnsi="Cambria Math"/>
              </w:rPr>
              <m:t>t</m:t>
            </m:r>
          </m:sub>
        </m:sSub>
      </m:oMath>
      <w:r w:rsidR="00594C1F">
        <w:t xml:space="preserve">: </w:t>
      </w:r>
      <w:r w:rsidR="00594C1F" w:rsidRPr="00315AC5">
        <w:t xml:space="preserve">Subíndices utilizados para denotar el </w:t>
      </w:r>
      <m:oMath>
        <m:r>
          <w:rPr>
            <w:rFonts w:ascii="Cambria Math" w:hAnsi="Cambria Math"/>
          </w:rPr>
          <m:t>l</m:t>
        </m:r>
      </m:oMath>
      <w:r w:rsidR="00594C1F" w:rsidRPr="00315AC5">
        <w:t xml:space="preserve"> – ésimo o el </w:t>
      </w:r>
      <w:r w:rsidR="00594C1F" w:rsidRPr="00315AC5">
        <w:rPr>
          <w:i/>
        </w:rPr>
        <w:t>t</w:t>
      </w:r>
      <w:r w:rsidR="00594C1F" w:rsidRPr="00315AC5">
        <w:t xml:space="preserve"> - </w:t>
      </w:r>
      <w:proofErr w:type="spellStart"/>
      <w:r w:rsidR="00594C1F" w:rsidRPr="00315AC5">
        <w:t>ésimo</w:t>
      </w:r>
      <w:proofErr w:type="spellEnd"/>
      <w:r w:rsidR="00594C1F" w:rsidRPr="00315AC5">
        <w:t xml:space="preserve"> </w:t>
      </w:r>
      <w:r w:rsidR="00594C1F">
        <w:t>viaje</w:t>
      </w:r>
      <w:r w:rsidR="00594C1F" w:rsidRPr="00315AC5">
        <w:t xml:space="preserve"> dentro de un arreglo de </w:t>
      </w:r>
      <w:r w:rsidR="00594C1F">
        <w:t>viajes</w:t>
      </w:r>
      <w:r w:rsidR="00594C1F" w:rsidRPr="00315AC5">
        <w:t xml:space="preserve"> ordenados de acuerdo con un criterio definido.</w:t>
      </w:r>
    </w:p>
    <w:p w:rsidR="00594C1F" w:rsidRPr="00315AC5" w:rsidRDefault="00303258" w:rsidP="00594C1F">
      <m:oMath>
        <m:sSub>
          <m:sSubPr>
            <m:ctrlPr>
              <w:rPr>
                <w:rFonts w:ascii="Cambria Math" w:hAnsi="Cambria Math"/>
                <w:i/>
              </w:rPr>
            </m:ctrlPr>
          </m:sSubPr>
          <m:e>
            <m:r>
              <w:rPr>
                <w:rFonts w:ascii="Cambria Math" w:hAnsi="Cambria Math"/>
              </w:rPr>
              <m:t>I</m:t>
            </m:r>
          </m:e>
          <m:sub>
            <m:r>
              <w:rPr>
                <w:rFonts w:ascii="Cambria Math" w:hAnsi="Cambria Math"/>
              </w:rPr>
              <m:t>k</m:t>
            </m:r>
          </m:sub>
        </m:sSub>
      </m:oMath>
      <w:r w:rsidR="00594C1F" w:rsidRPr="00315AC5">
        <w:t xml:space="preserve">: Número de </w:t>
      </w:r>
      <w:r w:rsidR="00594C1F">
        <w:t xml:space="preserve">viajes asignados al vehículo </w:t>
      </w:r>
      <w:r w:rsidR="00594C1F" w:rsidRPr="00315AC5">
        <w:t>k</w:t>
      </w:r>
      <w:r w:rsidR="00594C1F">
        <w:t>.</w:t>
      </w:r>
    </w:p>
    <w:p w:rsidR="00594C1F" w:rsidRPr="00315AC5" w:rsidRDefault="00303258" w:rsidP="00594C1F">
      <m:oMath>
        <m:sSub>
          <m:sSubPr>
            <m:ctrlPr>
              <w:rPr>
                <w:rFonts w:ascii="Cambria Math" w:hAnsi="Cambria Math"/>
                <w:i/>
              </w:rPr>
            </m:ctrlPr>
          </m:sSubPr>
          <m:e>
            <m:r>
              <w:rPr>
                <w:rFonts w:ascii="Cambria Math" w:hAnsi="Cambria Math"/>
              </w:rPr>
              <m:t>Tt</m:t>
            </m:r>
          </m:e>
          <m:sub>
            <m:r>
              <w:rPr>
                <w:rFonts w:ascii="Cambria Math" w:hAnsi="Cambria Math"/>
              </w:rPr>
              <m:t>k</m:t>
            </m:r>
          </m:sub>
        </m:sSub>
      </m:oMath>
      <w:r w:rsidR="00594C1F">
        <w:t xml:space="preserve">: Tiempo de terminación del vehículo </w:t>
      </w:r>
      <w:r w:rsidR="00594C1F" w:rsidRPr="00315AC5">
        <w:t>k.</w:t>
      </w:r>
    </w:p>
    <w:p w:rsidR="00594C1F" w:rsidRPr="00315AC5" w:rsidRDefault="00303258" w:rsidP="00594C1F">
      <m:oMath>
        <m:sSub>
          <m:sSubPr>
            <m:ctrlPr>
              <w:rPr>
                <w:rFonts w:ascii="Cambria Math" w:hAnsi="Cambria Math"/>
                <w:i/>
              </w:rPr>
            </m:ctrlPr>
          </m:sSubPr>
          <m:e>
            <m:r>
              <w:rPr>
                <w:rFonts w:ascii="Cambria Math" w:hAnsi="Cambria Math"/>
              </w:rPr>
              <m:t>a</m:t>
            </m:r>
          </m:e>
          <m:sub>
            <m:r>
              <w:rPr>
                <w:rFonts w:ascii="Cambria Math" w:hAnsi="Cambria Math"/>
              </w:rPr>
              <m:t>0k</m:t>
            </m:r>
          </m:sub>
        </m:sSub>
      </m:oMath>
      <w:r w:rsidR="00594C1F">
        <w:t>: Edad efectiva del vehículo k al inicio del perí</w:t>
      </w:r>
      <w:r w:rsidR="00594C1F" w:rsidRPr="00315AC5">
        <w:t>odo de programación.</w:t>
      </w:r>
    </w:p>
    <w:p w:rsidR="00594C1F" w:rsidRPr="00315AC5" w:rsidRDefault="00303258" w:rsidP="00594C1F">
      <m:oMath>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k</m:t>
                </m:r>
              </m:sub>
            </m:sSub>
          </m:e>
          <m:sub>
            <m:d>
              <m:dPr>
                <m:ctrlPr>
                  <w:rPr>
                    <w:rFonts w:ascii="Cambria Math" w:hAnsi="Cambria Math"/>
                    <w:i/>
                  </w:rPr>
                </m:ctrlPr>
              </m:dPr>
              <m:e>
                <m:sSup>
                  <m:sSupPr>
                    <m:ctrlPr>
                      <w:rPr>
                        <w:rFonts w:ascii="Cambria Math" w:hAnsi="Cambria Math"/>
                        <w:i/>
                      </w:rPr>
                    </m:ctrlPr>
                  </m:sSupPr>
                  <m:e>
                    <m:r>
                      <w:rPr>
                        <w:rFonts w:ascii="Cambria Math" w:hAnsi="Cambria Math"/>
                      </w:rPr>
                      <m:t>lk</m:t>
                    </m:r>
                  </m:e>
                  <m:sup>
                    <m:r>
                      <w:rPr>
                        <w:rFonts w:ascii="Cambria Math" w:hAnsi="Cambria Math"/>
                      </w:rPr>
                      <m:t>-</m:t>
                    </m:r>
                  </m:sup>
                </m:sSup>
              </m:e>
            </m:d>
          </m:sub>
        </m:sSub>
      </m:oMath>
      <w:r w:rsidR="00594C1F" w:rsidRPr="00315AC5">
        <w:t xml:space="preserve">: Edad efectiva </w:t>
      </w:r>
      <w:r w:rsidR="00594C1F">
        <w:t xml:space="preserve">del vehículo </w:t>
      </w:r>
      <w:r w:rsidR="00594C1F" w:rsidRPr="00315AC5">
        <w:t xml:space="preserve">k antes de iniciar el </w:t>
      </w:r>
      <w:r w:rsidR="00594C1F">
        <w:t>viaje</w:t>
      </w:r>
      <w:r w:rsidR="00594C1F" w:rsidRPr="00315AC5">
        <w:t xml:space="preserve"> </w:t>
      </w:r>
      <m:oMath>
        <m:sSub>
          <m:sSubPr>
            <m:ctrlPr>
              <w:rPr>
                <w:rFonts w:ascii="Cambria Math" w:hAnsi="Cambria Math"/>
                <w:i/>
              </w:rPr>
            </m:ctrlPr>
          </m:sSubPr>
          <m:e>
            <m:r>
              <w:rPr>
                <w:rFonts w:ascii="Cambria Math" w:hAnsi="Cambria Math"/>
              </w:rPr>
              <m:t>l</m:t>
            </m:r>
          </m:e>
          <m:sub>
            <m:r>
              <w:rPr>
                <w:rFonts w:ascii="Cambria Math" w:hAnsi="Cambria Math"/>
              </w:rPr>
              <m:t>(k-ésimo)</m:t>
            </m:r>
          </m:sub>
        </m:sSub>
      </m:oMath>
    </w:p>
    <w:p w:rsidR="00594C1F" w:rsidRPr="00315AC5" w:rsidRDefault="00303258" w:rsidP="00594C1F">
      <m:oMath>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k</m:t>
                </m:r>
              </m:sub>
            </m:sSub>
          </m:e>
          <m:sub>
            <m:d>
              <m:dPr>
                <m:ctrlPr>
                  <w:rPr>
                    <w:rFonts w:ascii="Cambria Math" w:hAnsi="Cambria Math"/>
                    <w:i/>
                  </w:rPr>
                </m:ctrlPr>
              </m:dPr>
              <m:e>
                <m:r>
                  <w:rPr>
                    <w:rFonts w:ascii="Cambria Math" w:hAnsi="Cambria Math"/>
                  </w:rPr>
                  <m:t>lk</m:t>
                </m:r>
              </m:e>
            </m:d>
          </m:sub>
        </m:sSub>
      </m:oMath>
      <w:r w:rsidR="00594C1F">
        <w:t xml:space="preserve">: Edad efectiva del vehículo </w:t>
      </w:r>
      <w:r w:rsidR="00594C1F" w:rsidRPr="00315AC5">
        <w:t xml:space="preserve">k luego de terminar el </w:t>
      </w:r>
      <w:r w:rsidR="00594C1F">
        <w:t xml:space="preserve">viaje </w:t>
      </w:r>
      <w:r w:rsidR="00594C1F" w:rsidRPr="00315AC5">
        <w:t xml:space="preserve"> </w:t>
      </w:r>
      <m:oMath>
        <m:sSub>
          <m:sSubPr>
            <m:ctrlPr>
              <w:rPr>
                <w:rFonts w:ascii="Cambria Math" w:hAnsi="Cambria Math"/>
                <w:i/>
              </w:rPr>
            </m:ctrlPr>
          </m:sSubPr>
          <m:e>
            <m:r>
              <w:rPr>
                <w:rFonts w:ascii="Cambria Math" w:hAnsi="Cambria Math"/>
              </w:rPr>
              <m:t>l</m:t>
            </m:r>
          </m:e>
          <m:sub>
            <m:r>
              <w:rPr>
                <w:rFonts w:ascii="Cambria Math" w:hAnsi="Cambria Math"/>
              </w:rPr>
              <m:t>(k-ésimo)</m:t>
            </m:r>
          </m:sub>
        </m:sSub>
      </m:oMath>
      <w:r w:rsidR="00594C1F" w:rsidRPr="00315AC5">
        <w:t>.</w:t>
      </w:r>
    </w:p>
    <w:p w:rsidR="00594C1F" w:rsidRPr="00315AC5" w:rsidRDefault="00303258" w:rsidP="00594C1F">
      <m:oMath>
        <m:sSub>
          <m:sSubPr>
            <m:ctrlPr>
              <w:rPr>
                <w:rFonts w:ascii="Cambria Math" w:hAnsi="Cambria Math"/>
                <w:i/>
              </w:rPr>
            </m:ctrlPr>
          </m:sSubPr>
          <m:e>
            <m:r>
              <w:rPr>
                <w:rFonts w:ascii="Cambria Math" w:hAnsi="Cambria Math"/>
              </w:rPr>
              <m:t>TCE</m:t>
            </m:r>
          </m:e>
          <m:sub>
            <m:r>
              <w:rPr>
                <w:rFonts w:ascii="Cambria Math" w:hAnsi="Cambria Math"/>
              </w:rPr>
              <m:t>lk</m:t>
            </m:r>
          </m:sub>
        </m:sSub>
      </m:oMath>
      <w:r w:rsidR="00594C1F" w:rsidRPr="00315AC5">
        <w:t xml:space="preserve">: Tiempo de completamiento esperado del </w:t>
      </w:r>
      <w:r w:rsidR="00594C1F">
        <w:t xml:space="preserve">viaje </w:t>
      </w:r>
      <w:r w:rsidR="00594C1F" w:rsidRPr="00315AC5">
        <w:t xml:space="preserve"> </w:t>
      </w:r>
      <m:oMath>
        <m:r>
          <w:rPr>
            <w:rFonts w:ascii="Cambria Math" w:hAnsi="Cambria Math"/>
          </w:rPr>
          <m:t>l</m:t>
        </m:r>
      </m:oMath>
      <w:r w:rsidR="00594C1F" w:rsidRPr="00315AC5">
        <w:t xml:space="preserve"> en </w:t>
      </w:r>
      <w:r w:rsidR="00594C1F">
        <w:t>el vehículo</w:t>
      </w:r>
      <w:r w:rsidR="00594C1F" w:rsidRPr="00315AC5">
        <w:t xml:space="preserve"> k.</w:t>
      </w:r>
    </w:p>
    <w:p w:rsidR="00594C1F" w:rsidRPr="00315AC5" w:rsidRDefault="00303258" w:rsidP="00594C1F">
      <m:oMath>
        <m:sSub>
          <m:sSubPr>
            <m:ctrlPr>
              <w:rPr>
                <w:rFonts w:ascii="Cambria Math" w:hAnsi="Cambria Math"/>
                <w:i/>
              </w:rPr>
            </m:ctrlPr>
          </m:sSubPr>
          <m:e>
            <m:r>
              <w:rPr>
                <w:rFonts w:ascii="Cambria Math" w:hAnsi="Cambria Math"/>
              </w:rPr>
              <m:t>TE</m:t>
            </m:r>
          </m:e>
          <m:sub>
            <m:r>
              <w:rPr>
                <w:rFonts w:ascii="Cambria Math" w:hAnsi="Cambria Math"/>
              </w:rPr>
              <m:t>lkPM1</m:t>
            </m:r>
          </m:sub>
        </m:sSub>
      </m:oMath>
      <w:r w:rsidR="00594C1F">
        <w:t xml:space="preserve">: Tiempo del viaje </w:t>
      </w:r>
      <m:oMath>
        <m:r>
          <w:rPr>
            <w:rFonts w:ascii="Cambria Math" w:hAnsi="Cambria Math"/>
          </w:rPr>
          <m:t>l</m:t>
        </m:r>
      </m:oMath>
      <w:r w:rsidR="00594C1F">
        <w:t xml:space="preserve"> en el vehículo</w:t>
      </w:r>
      <w:r w:rsidR="00594C1F" w:rsidRPr="00315AC5">
        <w:t xml:space="preserve"> k si la actividad de mantenimie</w:t>
      </w:r>
      <w:r w:rsidR="00594C1F">
        <w:t>nto preventivo se realiza en ese</w:t>
      </w:r>
      <w:r w:rsidR="00594C1F" w:rsidRPr="00315AC5">
        <w:t xml:space="preserve"> </w:t>
      </w:r>
      <w:r w:rsidR="00594C1F">
        <w:t xml:space="preserve">vehículo </w:t>
      </w:r>
      <w:r w:rsidR="00594C1F" w:rsidRPr="00315AC5">
        <w:t xml:space="preserve">antes de </w:t>
      </w:r>
      <w:r w:rsidR="00594C1F">
        <w:t>comenzar el viaje</w:t>
      </w:r>
      <w:r w:rsidR="00594C1F" w:rsidRPr="00315AC5">
        <w:t xml:space="preserve"> </w:t>
      </w:r>
      <m:oMath>
        <m:sSub>
          <m:sSubPr>
            <m:ctrlPr>
              <w:rPr>
                <w:rFonts w:ascii="Cambria Math" w:hAnsi="Cambria Math"/>
                <w:i/>
              </w:rPr>
            </m:ctrlPr>
          </m:sSubPr>
          <m:e>
            <m:r>
              <w:rPr>
                <w:rFonts w:ascii="Cambria Math" w:hAnsi="Cambria Math"/>
              </w:rPr>
              <m:t>l</m:t>
            </m:r>
          </m:e>
          <m:sub>
            <m:r>
              <w:rPr>
                <w:rFonts w:ascii="Cambria Math" w:hAnsi="Cambria Math"/>
              </w:rPr>
              <m:t>(k-ésimo)</m:t>
            </m:r>
          </m:sub>
        </m:sSub>
      </m:oMath>
      <w:r w:rsidR="00594C1F" w:rsidRPr="00315AC5">
        <w:t>.</w:t>
      </w:r>
    </w:p>
    <w:p w:rsidR="00594C1F" w:rsidRPr="00315AC5" w:rsidRDefault="00303258" w:rsidP="00594C1F">
      <m:oMath>
        <m:sSub>
          <m:sSubPr>
            <m:ctrlPr>
              <w:rPr>
                <w:rFonts w:ascii="Cambria Math" w:hAnsi="Cambria Math"/>
                <w:i/>
              </w:rPr>
            </m:ctrlPr>
          </m:sSubPr>
          <m:e>
            <m:r>
              <w:rPr>
                <w:rFonts w:ascii="Cambria Math" w:hAnsi="Cambria Math"/>
              </w:rPr>
              <m:t>TE</m:t>
            </m:r>
          </m:e>
          <m:sub>
            <m:r>
              <w:rPr>
                <w:rFonts w:ascii="Cambria Math" w:hAnsi="Cambria Math"/>
              </w:rPr>
              <m:t>lkPM0</m:t>
            </m:r>
          </m:sub>
        </m:sSub>
      </m:oMath>
      <w:r w:rsidR="00594C1F" w:rsidRPr="00315AC5">
        <w:t xml:space="preserve">: Tiempo </w:t>
      </w:r>
      <w:r w:rsidR="00594C1F">
        <w:t xml:space="preserve">del viaje </w:t>
      </w:r>
      <m:oMath>
        <m:r>
          <w:rPr>
            <w:rFonts w:ascii="Cambria Math" w:hAnsi="Cambria Math"/>
          </w:rPr>
          <m:t>l</m:t>
        </m:r>
      </m:oMath>
      <w:r w:rsidR="00594C1F" w:rsidRPr="00315AC5">
        <w:t xml:space="preserve"> en </w:t>
      </w:r>
      <w:r w:rsidR="00594C1F">
        <w:t>el vehículo</w:t>
      </w:r>
      <w:r w:rsidR="00594C1F" w:rsidRPr="00315AC5">
        <w:t xml:space="preserve"> k si no se realiza</w:t>
      </w:r>
      <w:r w:rsidR="00594C1F">
        <w:t xml:space="preserve"> mantenimiento preventivo en ese</w:t>
      </w:r>
      <w:r w:rsidR="00594C1F" w:rsidRPr="00315AC5">
        <w:t xml:space="preserve"> </w:t>
      </w:r>
      <w:r w:rsidR="00594C1F">
        <w:t>vehículo</w:t>
      </w:r>
      <w:r w:rsidR="00594C1F" w:rsidRPr="00315AC5">
        <w:t xml:space="preserve"> antes de iniciar </w:t>
      </w:r>
      <w:r w:rsidR="00594C1F">
        <w:t>su viaje</w:t>
      </w:r>
      <w:r w:rsidR="00594C1F" w:rsidRPr="00315AC5">
        <w:t xml:space="preserve">. </w:t>
      </w:r>
    </w:p>
    <w:p w:rsidR="00594C1F" w:rsidRPr="00315AC5" w:rsidRDefault="00303258" w:rsidP="00594C1F">
      <m:oMath>
        <m:sSub>
          <m:sSubPr>
            <m:ctrlPr>
              <w:rPr>
                <w:rFonts w:ascii="Cambria Math" w:hAnsi="Cambria Math"/>
                <w:i/>
              </w:rPr>
            </m:ctrlPr>
          </m:sSubPr>
          <m:e>
            <m:r>
              <w:rPr>
                <w:rFonts w:ascii="Cambria Math" w:hAnsi="Cambria Math"/>
              </w:rPr>
              <m:t>t</m:t>
            </m:r>
          </m:e>
          <m:sub>
            <m:r>
              <w:rPr>
                <w:rFonts w:ascii="Cambria Math" w:hAnsi="Cambria Math"/>
              </w:rPr>
              <m:t>pk</m:t>
            </m:r>
          </m:sub>
        </m:sSub>
      </m:oMath>
      <w:r w:rsidR="00594C1F" w:rsidRPr="00315AC5">
        <w:t xml:space="preserve">: Tiempo medio de duración de la intervención de mantenimiento preventivo en </w:t>
      </w:r>
      <w:r w:rsidR="00594C1F">
        <w:t>el vehículo</w:t>
      </w:r>
      <w:r w:rsidR="00594C1F" w:rsidRPr="00315AC5">
        <w:t xml:space="preserve"> k.</w:t>
      </w:r>
    </w:p>
    <w:p w:rsidR="00594C1F" w:rsidRPr="00315AC5" w:rsidRDefault="00303258" w:rsidP="00594C1F">
      <m:oMath>
        <m:sSub>
          <m:sSubPr>
            <m:ctrlPr>
              <w:rPr>
                <w:rFonts w:ascii="Cambria Math" w:hAnsi="Cambria Math"/>
                <w:i/>
              </w:rPr>
            </m:ctrlPr>
          </m:sSubPr>
          <m:e>
            <m:r>
              <w:rPr>
                <w:rFonts w:ascii="Cambria Math" w:hAnsi="Cambria Math"/>
              </w:rPr>
              <m:t>t</m:t>
            </m:r>
          </m:e>
          <m:sub>
            <m:r>
              <w:rPr>
                <w:rFonts w:ascii="Cambria Math" w:hAnsi="Cambria Math"/>
              </w:rPr>
              <m:t>rk</m:t>
            </m:r>
          </m:sub>
        </m:sSub>
      </m:oMath>
      <w:r w:rsidR="00594C1F" w:rsidRPr="00315AC5">
        <w:t xml:space="preserve">: Tiempo medio de duración de la intervención de mantenimiento correctivo en </w:t>
      </w:r>
      <w:r w:rsidR="00594C1F">
        <w:t>el vehículo</w:t>
      </w:r>
      <w:r w:rsidR="00594C1F" w:rsidRPr="00315AC5">
        <w:t xml:space="preserve"> k.</w:t>
      </w:r>
    </w:p>
    <w:p w:rsidR="00594C1F" w:rsidRPr="00315AC5" w:rsidRDefault="00594C1F" w:rsidP="00594C1F">
      <w:r w:rsidRPr="00315AC5">
        <w:t>β</w:t>
      </w:r>
      <w:r w:rsidRPr="00315AC5">
        <w:rPr>
          <w:vertAlign w:val="subscript"/>
        </w:rPr>
        <w:t>k</w:t>
      </w:r>
      <w:r w:rsidRPr="00315AC5">
        <w:t>: Parámetro de forma de la distribución Weibull que describe la variable</w:t>
      </w:r>
      <w:r>
        <w:t xml:space="preserve"> tiempo entre fallos asociada al vehículo</w:t>
      </w:r>
      <w:r w:rsidRPr="00315AC5">
        <w:t xml:space="preserve"> k.</w:t>
      </w:r>
    </w:p>
    <w:p w:rsidR="00594C1F" w:rsidRPr="00315AC5" w:rsidRDefault="00594C1F" w:rsidP="00594C1F">
      <w:proofErr w:type="spellStart"/>
      <w:r w:rsidRPr="00315AC5">
        <w:t>η</w:t>
      </w:r>
      <w:r w:rsidRPr="00315AC5">
        <w:rPr>
          <w:vertAlign w:val="subscript"/>
        </w:rPr>
        <w:t>k</w:t>
      </w:r>
      <w:proofErr w:type="spellEnd"/>
      <w:r w:rsidRPr="00315AC5">
        <w:t xml:space="preserve">: Parámetro de escala de la distribución Weibull que describe la variable tiempo entre fallos asociada </w:t>
      </w:r>
      <w:r>
        <w:t>al vehículo</w:t>
      </w:r>
      <w:r w:rsidRPr="00315AC5">
        <w:t xml:space="preserve"> k.</w:t>
      </w:r>
    </w:p>
    <w:p w:rsidR="00594C1F" w:rsidRPr="00315AC5" w:rsidRDefault="00303258" w:rsidP="00594C1F">
      <m:oMath>
        <m:sSub>
          <m:sSubPr>
            <m:ctrlPr>
              <w:rPr>
                <w:rFonts w:ascii="Cambria Math" w:hAnsi="Cambria Math"/>
                <w:i/>
                <w:vertAlign w:val="subscript"/>
              </w:rPr>
            </m:ctrlPr>
          </m:sSubPr>
          <m:e>
            <m:r>
              <w:rPr>
                <w:rFonts w:ascii="Cambria Math" w:hAnsi="Cambria Math"/>
                <w:vertAlign w:val="subscript"/>
              </w:rPr>
              <m:t>PM</m:t>
            </m:r>
          </m:e>
          <m:sub>
            <m:r>
              <w:rPr>
                <w:rFonts w:ascii="Cambria Math" w:hAnsi="Cambria Math"/>
                <w:vertAlign w:val="subscript"/>
              </w:rPr>
              <m:t>lk</m:t>
            </m:r>
          </m:sub>
        </m:sSub>
      </m:oMath>
      <w:r w:rsidR="00594C1F" w:rsidRPr="00315AC5">
        <w:t xml:space="preserve">: Variable binaria que indica si la intervención de mantenimiento preventivo se realizará en </w:t>
      </w:r>
      <w:r w:rsidR="00594C1F">
        <w:t>e</w:t>
      </w:r>
      <w:r w:rsidR="00594C1F" w:rsidRPr="00315AC5">
        <w:t>l</w:t>
      </w:r>
      <w:r w:rsidR="00594C1F">
        <w:t xml:space="preserve"> vehículo</w:t>
      </w:r>
      <w:r w:rsidR="00594C1F" w:rsidRPr="00315AC5">
        <w:t xml:space="preserve"> k antes de iniciar el </w:t>
      </w:r>
      <w:r w:rsidR="00594C1F">
        <w:t>viaje</w:t>
      </w:r>
      <w:r w:rsidR="00594C1F" w:rsidRPr="00315AC5">
        <w:t xml:space="preserve"> </w:t>
      </w:r>
      <m:oMath>
        <m:r>
          <w:rPr>
            <w:rFonts w:ascii="Cambria Math" w:hAnsi="Cambria Math"/>
          </w:rPr>
          <m:t>l</m:t>
        </m:r>
      </m:oMath>
      <w:r w:rsidR="00594C1F" w:rsidRPr="00315AC5">
        <w:t>.</w:t>
      </w:r>
      <m:oMath>
        <m:r>
          <w:rPr>
            <w:rFonts w:ascii="Cambria Math" w:hAnsi="Cambria Math"/>
          </w:rPr>
          <m:t xml:space="preserve"> </m:t>
        </m:r>
        <m:r>
          <m:rPr>
            <m:sty m:val="p"/>
          </m:rPr>
          <w:rPr>
            <w:rFonts w:ascii="Cambria Math" w:hAnsi="Cambria Math"/>
          </w:rPr>
          <m:t xml:space="preserve">A </m:t>
        </m:r>
        <m:d>
          <m:dPr>
            <m:ctrlPr>
              <w:rPr>
                <w:rFonts w:ascii="Cambria Math" w:hAnsi="Cambria Math"/>
              </w:rPr>
            </m:ctrlPr>
          </m:dPr>
          <m:e>
            <m:r>
              <m:rPr>
                <m:sty m:val="p"/>
              </m:rPr>
              <w:rPr>
                <w:rFonts w:ascii="Cambria Math" w:hAnsi="Cambria Math"/>
              </w:rPr>
              <m:t>k</m:t>
            </m:r>
          </m:e>
        </m:d>
      </m:oMath>
      <w:r w:rsidR="00594C1F">
        <w:t xml:space="preserve">, </w:t>
      </w:r>
      <m:oMath>
        <m:r>
          <m:rPr>
            <m:sty m:val="p"/>
          </m:rPr>
          <w:rPr>
            <w:rFonts w:ascii="Cambria Math" w:hAnsi="Cambria Math"/>
          </w:rPr>
          <m:t xml:space="preserve">B </m:t>
        </m:r>
        <m:d>
          <m:dPr>
            <m:ctrlPr>
              <w:rPr>
                <w:rFonts w:ascii="Cambria Math" w:hAnsi="Cambria Math"/>
              </w:rPr>
            </m:ctrlPr>
          </m:dPr>
          <m:e>
            <m:r>
              <m:rPr>
                <m:sty m:val="p"/>
              </m:rPr>
              <w:rPr>
                <w:rFonts w:ascii="Cambria Math" w:hAnsi="Cambria Math"/>
              </w:rPr>
              <m:t>k</m:t>
            </m:r>
          </m:e>
        </m:d>
      </m:oMath>
      <w:r w:rsidR="00594C1F">
        <w:t>: Arreglos</w:t>
      </w:r>
      <w:r w:rsidR="00594C1F" w:rsidRPr="00315AC5">
        <w:t xml:space="preserve"> que representan los subconjuntos de </w:t>
      </w:r>
      <w:r w:rsidR="00594C1F">
        <w:t xml:space="preserve">viajes asignados al vehículo </w:t>
      </w:r>
      <w:r w:rsidR="00594C1F" w:rsidRPr="00315AC5">
        <w:t xml:space="preserve">k, así como las intervenciones de mantenimiento preventivo que deben realizarse antes de iniciar cada </w:t>
      </w:r>
      <w:r w:rsidR="00594C1F">
        <w:t>viaje</w:t>
      </w:r>
      <w:r w:rsidR="00594C1F" w:rsidRPr="00315AC5">
        <w:t>.</w:t>
      </w:r>
    </w:p>
    <w:p w:rsidR="00594C1F" w:rsidRPr="00315AC5" w:rsidRDefault="00594C1F" w:rsidP="00594C1F">
      <w:r w:rsidRPr="00315AC5">
        <w:t xml:space="preserve"># (α): </w:t>
      </w:r>
      <w:proofErr w:type="spellStart"/>
      <w:r w:rsidRPr="00315AC5">
        <w:t>Cardinalidad</w:t>
      </w:r>
      <w:proofErr w:type="spellEnd"/>
      <w:r w:rsidRPr="00315AC5">
        <w:t xml:space="preserve"> del subconjunto α.</w:t>
      </w:r>
    </w:p>
    <w:p w:rsidR="00594C1F" w:rsidRPr="00315AC5" w:rsidRDefault="00303258" w:rsidP="00594C1F">
      <m:oMath>
        <m:sSub>
          <m:sSubPr>
            <m:ctrlPr>
              <w:rPr>
                <w:rFonts w:ascii="Cambria Math" w:hAnsi="Cambria Math"/>
                <w:i/>
              </w:rPr>
            </m:ctrlPr>
          </m:sSubPr>
          <m:e>
            <m:r>
              <w:rPr>
                <w:rFonts w:ascii="Cambria Math" w:hAnsi="Cambria Math"/>
              </w:rPr>
              <m:t>w</m:t>
            </m:r>
          </m:e>
          <m:sub>
            <m:r>
              <w:rPr>
                <w:rFonts w:ascii="Cambria Math" w:hAnsi="Cambria Math"/>
              </w:rPr>
              <m:t>lt</m:t>
            </m:r>
          </m:sub>
        </m:sSub>
      </m:oMath>
      <w:r w:rsidR="00594C1F" w:rsidRPr="00315AC5">
        <w:t xml:space="preserve">: Peso específico del </w:t>
      </w:r>
      <m:oMath>
        <m:r>
          <w:rPr>
            <w:rFonts w:ascii="Cambria Math" w:hAnsi="Cambria Math"/>
          </w:rPr>
          <m:t>l</m:t>
        </m:r>
      </m:oMath>
      <w:r w:rsidR="00594C1F" w:rsidRPr="00315AC5">
        <w:t xml:space="preserve">- ésimo </w:t>
      </w:r>
      <w:r w:rsidR="00594C1F">
        <w:t>viaje</w:t>
      </w:r>
      <w:r w:rsidR="00594C1F" w:rsidRPr="00315AC5">
        <w:t xml:space="preserve"> respecto al </w:t>
      </w:r>
      <w:r w:rsidR="00594C1F" w:rsidRPr="00315AC5">
        <w:rPr>
          <w:i/>
        </w:rPr>
        <w:t xml:space="preserve">t </w:t>
      </w:r>
      <w:r w:rsidR="00594C1F" w:rsidRPr="00315AC5">
        <w:t xml:space="preserve">– </w:t>
      </w:r>
      <w:proofErr w:type="spellStart"/>
      <w:r w:rsidR="00594C1F" w:rsidRPr="00315AC5">
        <w:t>ésimo</w:t>
      </w:r>
      <w:proofErr w:type="spellEnd"/>
      <w:r w:rsidR="00594C1F" w:rsidRPr="00315AC5">
        <w:t xml:space="preserve"> </w:t>
      </w:r>
      <w:r w:rsidR="00594C1F">
        <w:t>viaje.</w:t>
      </w:r>
    </w:p>
    <w:p w:rsidR="00594C1F" w:rsidRPr="00315AC5" w:rsidRDefault="00594C1F" w:rsidP="00594C1F">
      <m:oMath>
        <m:r>
          <w:rPr>
            <w:rFonts w:ascii="Cambria Math" w:hAnsi="Cambria Math"/>
          </w:rPr>
          <m:t>ω</m:t>
        </m:r>
      </m:oMath>
      <w:r w:rsidRPr="00315AC5">
        <w:t xml:space="preserve">: Constante positiva definida experimentalmente para decidir si es conveniente programar primero un </w:t>
      </w:r>
      <w:r>
        <w:t>viaje</w:t>
      </w:r>
      <w:r w:rsidRPr="00315AC5">
        <w:t xml:space="preserve"> de menor r y menor p que otro de mayor p y mayor r.</w:t>
      </w:r>
    </w:p>
    <w:p w:rsidR="00594C1F" w:rsidRPr="00594C1F" w:rsidRDefault="00594C1F" w:rsidP="00315AC5">
      <w:proofErr w:type="spellStart"/>
      <w:r w:rsidRPr="00315AC5">
        <w:t>C</w:t>
      </w:r>
      <w:r w:rsidRPr="00315AC5">
        <w:rPr>
          <w:vertAlign w:val="subscript"/>
        </w:rPr>
        <w:t>máx</w:t>
      </w:r>
      <w:proofErr w:type="spellEnd"/>
      <w:r w:rsidRPr="00315AC5">
        <w:t xml:space="preserve">: Valor del </w:t>
      </w:r>
      <w:r>
        <w:t>tiempo de transportación</w:t>
      </w:r>
      <w:r w:rsidRPr="00315AC5">
        <w:t xml:space="preserve"> asociado a la asignación de </w:t>
      </w:r>
      <w:r>
        <w:t>viajes</w:t>
      </w:r>
      <w:r w:rsidRPr="00315AC5">
        <w:t xml:space="preserve"> e intervenciones de mantenimiento establecida como solución.</w:t>
      </w:r>
    </w:p>
    <w:p w:rsidR="009577C6" w:rsidRDefault="00315AC5" w:rsidP="00594C1F">
      <w:pPr>
        <w:rPr>
          <w:rFonts w:cs="Times New Roman"/>
          <w:b/>
          <w:szCs w:val="24"/>
        </w:rPr>
      </w:pPr>
      <w:r w:rsidRPr="00315AC5">
        <w:rPr>
          <w:rFonts w:cs="Times New Roman"/>
          <w:b/>
          <w:szCs w:val="24"/>
        </w:rPr>
        <w:t>2.3 Pasos del algoritmo</w:t>
      </w:r>
    </w:p>
    <w:p w:rsidR="00594C1F" w:rsidRPr="00C03D68" w:rsidRDefault="00594C1F" w:rsidP="00594C1F">
      <w:pPr>
        <w:pStyle w:val="Prrafodelista"/>
        <w:numPr>
          <w:ilvl w:val="0"/>
          <w:numId w:val="2"/>
        </w:numPr>
        <w:tabs>
          <w:tab w:val="left" w:pos="284"/>
        </w:tabs>
        <w:ind w:left="0" w:firstLine="0"/>
        <w:rPr>
          <w:rFonts w:cs="Times New Roman"/>
          <w:szCs w:val="24"/>
        </w:rPr>
      </w:pPr>
      <w:r w:rsidRPr="00C03D68">
        <w:rPr>
          <w:rFonts w:cs="Times New Roman"/>
          <w:szCs w:val="24"/>
        </w:rPr>
        <w:t xml:space="preserve">Inicializar </w:t>
      </w:r>
      <w:proofErr w:type="spellStart"/>
      <w:r w:rsidRPr="00C03D68">
        <w:rPr>
          <w:rFonts w:cs="Times New Roman"/>
          <w:szCs w:val="24"/>
        </w:rPr>
        <w:t>Tt</w:t>
      </w:r>
      <w:r w:rsidRPr="00C03D68">
        <w:rPr>
          <w:rFonts w:cs="Times New Roman"/>
          <w:szCs w:val="24"/>
          <w:vertAlign w:val="subscript"/>
        </w:rPr>
        <w:t>k</w:t>
      </w:r>
      <w:proofErr w:type="spellEnd"/>
      <w:r w:rsidRPr="00C03D68">
        <w:rPr>
          <w:rFonts w:cs="Times New Roman"/>
          <w:szCs w:val="24"/>
        </w:rPr>
        <w:t xml:space="preserve"> = </w:t>
      </w:r>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k</m:t>
            </m:r>
          </m:sub>
        </m:sSub>
      </m:oMath>
      <w:r w:rsidRPr="00C03D68">
        <w:rPr>
          <w:rFonts w:cs="Times New Roman"/>
          <w:szCs w:val="24"/>
        </w:rPr>
        <w:t xml:space="preserve"> = 0 </w:t>
      </w:r>
      <m:oMath>
        <m:r>
          <w:rPr>
            <w:rFonts w:ascii="Cambria Math" w:hAnsi="Cambria Math" w:cs="Times New Roman"/>
            <w:szCs w:val="24"/>
          </w:rPr>
          <m:t>∀</m:t>
        </m:r>
      </m:oMath>
      <w:r w:rsidRPr="00C03D68">
        <w:rPr>
          <w:rFonts w:cs="Times New Roman"/>
          <w:szCs w:val="24"/>
        </w:rPr>
        <w:t xml:space="preserve"> k </w:t>
      </w:r>
      <m:oMath>
        <m:r>
          <w:rPr>
            <w:rFonts w:ascii="Cambria Math" w:hAnsi="Cambria Math" w:cs="Times New Roman"/>
            <w:szCs w:val="24"/>
          </w:rPr>
          <m:t>∈</m:t>
        </m:r>
      </m:oMath>
      <w:r w:rsidRPr="00C03D68">
        <w:rPr>
          <w:rFonts w:cs="Times New Roman"/>
          <w:szCs w:val="24"/>
        </w:rPr>
        <w:t xml:space="preserve"> M; </w:t>
      </w:r>
      <m:oMath>
        <m:r>
          <w:rPr>
            <w:rFonts w:ascii="Cambria Math" w:hAnsi="Cambria Math" w:cs="Times New Roman"/>
            <w:szCs w:val="24"/>
          </w:rPr>
          <m:t>l</m:t>
        </m:r>
      </m:oMath>
      <w:r w:rsidRPr="00C03D68">
        <w:rPr>
          <w:rFonts w:cs="Times New Roman"/>
          <w:szCs w:val="24"/>
        </w:rPr>
        <w:t xml:space="preserve"> = 0; A(1) = A(2) = … = A(m) = </w:t>
      </w:r>
      <m:oMath>
        <m:r>
          <w:rPr>
            <w:rFonts w:ascii="Cambria Math" w:hAnsi="Cambria Math" w:cs="Times New Roman"/>
            <w:szCs w:val="24"/>
          </w:rPr>
          <m:t>∅</m:t>
        </m:r>
      </m:oMath>
      <w:r w:rsidRPr="00C03D68">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j</m:t>
            </m:r>
          </m:sub>
        </m:sSub>
      </m:oMath>
      <w:r w:rsidRPr="00C03D68">
        <w:rPr>
          <w:rFonts w:cs="Times New Roman"/>
          <w:szCs w:val="24"/>
        </w:rPr>
        <w:t xml:space="preserve"> </w:t>
      </w:r>
      <m:oMath>
        <m:r>
          <w:rPr>
            <w:rFonts w:ascii="Cambria Math" w:hAnsi="Cambria Math" w:cs="Times New Roman"/>
            <w:szCs w:val="24"/>
          </w:rPr>
          <m:t>∀</m:t>
        </m:r>
      </m:oMath>
      <w:r w:rsidRPr="00C03D68">
        <w:rPr>
          <w:rFonts w:cs="Times New Roman"/>
          <w:szCs w:val="24"/>
        </w:rPr>
        <w:t xml:space="preserve"> j = {1, 2, …, n}; </w:t>
      </w:r>
      <m:oMath>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0k</m:t>
            </m:r>
          </m:sub>
        </m:sSub>
      </m:oMath>
      <w:r w:rsidRPr="00C03D68">
        <w:rPr>
          <w:rFonts w:cs="Times New Roman"/>
          <w:szCs w:val="24"/>
        </w:rPr>
        <w:t xml:space="preserve"> </w:t>
      </w:r>
      <m:oMath>
        <m:r>
          <w:rPr>
            <w:rFonts w:ascii="Cambria Math" w:hAnsi="Cambria Math" w:cs="Times New Roman"/>
            <w:szCs w:val="24"/>
          </w:rPr>
          <m:t>∀</m:t>
        </m:r>
      </m:oMath>
      <w:r w:rsidRPr="00C03D68">
        <w:rPr>
          <w:rFonts w:cs="Times New Roman"/>
          <w:szCs w:val="24"/>
        </w:rPr>
        <w:t xml:space="preserve"> k = {1, 2,…, m}, </w:t>
      </w:r>
      <m:oMath>
        <m:r>
          <w:rPr>
            <w:rFonts w:ascii="Cambria Math" w:hAnsi="Cambria Math" w:cs="Times New Roman"/>
            <w:szCs w:val="24"/>
          </w:rPr>
          <m:t>ω.</m:t>
        </m:r>
      </m:oMath>
    </w:p>
    <w:p w:rsidR="00594C1F" w:rsidRPr="00C03D68" w:rsidRDefault="00594C1F" w:rsidP="00594C1F">
      <w:pPr>
        <w:pStyle w:val="Prrafodelista"/>
        <w:numPr>
          <w:ilvl w:val="0"/>
          <w:numId w:val="2"/>
        </w:numPr>
        <w:tabs>
          <w:tab w:val="left" w:pos="284"/>
        </w:tabs>
        <w:ind w:left="720" w:hanging="720"/>
        <w:rPr>
          <w:rFonts w:cs="Times New Roman"/>
          <w:szCs w:val="24"/>
        </w:rPr>
      </w:pPr>
      <w:r w:rsidRPr="00C03D68">
        <w:rPr>
          <w:rFonts w:cs="Times New Roman"/>
          <w:szCs w:val="24"/>
        </w:rPr>
        <w:t xml:space="preserve">Formar el conjunto J de </w:t>
      </w:r>
      <w:r>
        <w:rPr>
          <w:rFonts w:cs="Times New Roman"/>
          <w:szCs w:val="24"/>
        </w:rPr>
        <w:t>viajes</w:t>
      </w:r>
      <w:r w:rsidRPr="00C03D68">
        <w:rPr>
          <w:rFonts w:cs="Times New Roman"/>
          <w:szCs w:val="24"/>
        </w:rPr>
        <w:t xml:space="preserve"> ordenados de manera no creciente según </w:t>
      </w:r>
      <w:proofErr w:type="spellStart"/>
      <w:r w:rsidRPr="00C03D68">
        <w:rPr>
          <w:rFonts w:cs="Times New Roman"/>
          <w:szCs w:val="24"/>
        </w:rPr>
        <w:t>p</w:t>
      </w:r>
      <w:r w:rsidRPr="00C03D68">
        <w:rPr>
          <w:rFonts w:cs="Times New Roman"/>
          <w:szCs w:val="24"/>
          <w:vertAlign w:val="subscript"/>
        </w:rPr>
        <w:t>j</w:t>
      </w:r>
      <w:proofErr w:type="spellEnd"/>
      <w:r w:rsidRPr="00C03D68">
        <w:rPr>
          <w:rFonts w:cs="Times New Roman"/>
          <w:szCs w:val="24"/>
        </w:rPr>
        <w:t xml:space="preserve"> </w:t>
      </w:r>
    </w:p>
    <w:p w:rsidR="00594C1F" w:rsidRPr="00C03D68" w:rsidRDefault="00594C1F" w:rsidP="00594C1F">
      <w:pPr>
        <w:pStyle w:val="Prrafodelista"/>
        <w:numPr>
          <w:ilvl w:val="0"/>
          <w:numId w:val="2"/>
        </w:numPr>
        <w:tabs>
          <w:tab w:val="left" w:pos="284"/>
        </w:tabs>
        <w:ind w:left="720" w:hanging="720"/>
        <w:rPr>
          <w:rFonts w:cs="Times New Roman"/>
          <w:szCs w:val="24"/>
          <w:lang w:val="en-US"/>
        </w:rPr>
      </w:pPr>
      <w:proofErr w:type="spellStart"/>
      <w:r w:rsidRPr="00C03D68">
        <w:rPr>
          <w:rFonts w:cs="Times New Roman"/>
          <w:szCs w:val="24"/>
          <w:lang w:val="en-US"/>
        </w:rPr>
        <w:t>Hacer</w:t>
      </w:r>
      <w:proofErr w:type="spellEnd"/>
      <w:r w:rsidRPr="00C03D68">
        <w:rPr>
          <w:rFonts w:cs="Times New Roman"/>
          <w:szCs w:val="24"/>
          <w:lang w:val="en-US"/>
        </w:rPr>
        <w:t>: t = 1; S =</w:t>
      </w:r>
      <m:oMath>
        <m:r>
          <w:rPr>
            <w:rFonts w:ascii="Cambria Math" w:hAnsi="Cambria Math" w:cs="Times New Roman"/>
            <w:szCs w:val="24"/>
            <w:lang w:val="en-US"/>
          </w:rPr>
          <m:t xml:space="preserve"> ∅</m:t>
        </m:r>
      </m:oMath>
      <w:r w:rsidRPr="00C03D68">
        <w:rPr>
          <w:rFonts w:cs="Times New Roman"/>
          <w:szCs w:val="24"/>
          <w:lang w:val="en-US"/>
        </w:rPr>
        <w:t xml:space="preserve">; P = </w:t>
      </w:r>
      <m:oMath>
        <m:r>
          <w:rPr>
            <w:rFonts w:ascii="Cambria Math" w:hAnsi="Cambria Math" w:cs="Times New Roman"/>
            <w:szCs w:val="24"/>
            <w:lang w:val="en-US"/>
          </w:rPr>
          <m:t>∅</m:t>
        </m:r>
      </m:oMath>
      <w:r w:rsidRPr="00C03D68">
        <w:rPr>
          <w:rFonts w:cs="Times New Roman"/>
          <w:szCs w:val="24"/>
          <w:lang w:val="en-US"/>
        </w:rPr>
        <w:t xml:space="preserve">; </w:t>
      </w:r>
      <m:oMath>
        <m:r>
          <w:rPr>
            <w:rFonts w:ascii="Cambria Math" w:hAnsi="Cambria Math" w:cs="Times New Roman"/>
            <w:szCs w:val="24"/>
          </w:rPr>
          <m:t>l</m:t>
        </m:r>
      </m:oMath>
      <w:r w:rsidRPr="00C03D68">
        <w:rPr>
          <w:rFonts w:cs="Times New Roman"/>
          <w:szCs w:val="24"/>
          <w:lang w:val="en-US"/>
        </w:rPr>
        <w:t xml:space="preserve"> = </w:t>
      </w:r>
      <m:oMath>
        <m:r>
          <w:rPr>
            <w:rFonts w:ascii="Cambria Math" w:hAnsi="Cambria Math" w:cs="Times New Roman"/>
            <w:szCs w:val="24"/>
          </w:rPr>
          <m:t>l</m:t>
        </m:r>
      </m:oMath>
      <w:r w:rsidRPr="00C03D68">
        <w:rPr>
          <w:rFonts w:cs="Times New Roman"/>
          <w:szCs w:val="24"/>
          <w:lang w:val="en-US"/>
        </w:rPr>
        <w:t xml:space="preserve"> + 1</w:t>
      </w:r>
    </w:p>
    <w:p w:rsidR="00594C1F" w:rsidRPr="00C03D68" w:rsidRDefault="00594C1F" w:rsidP="00594C1F">
      <w:pPr>
        <w:pStyle w:val="Prrafodelista"/>
        <w:ind w:left="0"/>
        <w:rPr>
          <w:rFonts w:cs="Times New Roman"/>
          <w:szCs w:val="24"/>
        </w:rPr>
      </w:pPr>
      <w:r w:rsidRPr="00C03D68">
        <w:rPr>
          <w:rFonts w:cs="Times New Roman"/>
          <w:szCs w:val="24"/>
        </w:rPr>
        <w:t xml:space="preserve">Si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jl</m:t>
            </m:r>
          </m:sub>
        </m:sSub>
      </m:oMath>
      <w:r w:rsidRPr="00C03D68">
        <w:rPr>
          <w:rFonts w:cs="Times New Roman"/>
          <w:szCs w:val="24"/>
        </w:rPr>
        <w:t xml:space="preserve"> ≤ </w:t>
      </w:r>
      <m:oMath>
        <m:r>
          <w:rPr>
            <w:rFonts w:ascii="Cambria Math" w:hAnsi="Cambria Math" w:cs="Times New Roman"/>
            <w:szCs w:val="24"/>
          </w:rPr>
          <m:t>max</m:t>
        </m:r>
        <m:d>
          <m:dPr>
            <m:ctrlPr>
              <w:rPr>
                <w:rFonts w:ascii="Cambria Math" w:hAnsi="Cambria Math" w:cs="Times New Roman"/>
                <w:i/>
                <w:szCs w:val="24"/>
              </w:rPr>
            </m:ctrlPr>
          </m:dPr>
          <m:e>
            <m:r>
              <w:rPr>
                <w:rFonts w:ascii="Cambria Math" w:hAnsi="Cambria Math" w:cs="Times New Roman"/>
                <w:szCs w:val="24"/>
              </w:rPr>
              <m:t>min</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jl</m:t>
                    </m:r>
                  </m:sub>
                </m:sSub>
              </m:e>
            </m:d>
            <m:r>
              <w:rPr>
                <w:rFonts w:ascii="Cambria Math" w:hAnsi="Cambria Math" w:cs="Times New Roman"/>
                <w:szCs w:val="24"/>
              </w:rPr>
              <m:t>, min</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Tt</m:t>
                    </m:r>
                  </m:e>
                  <m:sub>
                    <m:r>
                      <w:rPr>
                        <w:rFonts w:ascii="Cambria Math" w:hAnsi="Cambria Math" w:cs="Times New Roman"/>
                        <w:szCs w:val="24"/>
                      </w:rPr>
                      <m:t>k</m:t>
                    </m:r>
                  </m:sub>
                </m:sSub>
              </m:e>
            </m:d>
          </m:e>
        </m:d>
      </m:oMath>
      <w:r w:rsidRPr="00C03D68">
        <w:rPr>
          <w:rFonts w:cs="Times New Roman"/>
          <w:szCs w:val="24"/>
        </w:rPr>
        <w:t xml:space="preserve">  </w:t>
      </w:r>
      <m:oMath>
        <m:r>
          <w:rPr>
            <w:rFonts w:ascii="Cambria Math" w:hAnsi="Cambria Math" w:cs="Times New Roman"/>
            <w:szCs w:val="24"/>
          </w:rPr>
          <m:t>∀</m:t>
        </m:r>
      </m:oMath>
      <w:r w:rsidRPr="00C03D68">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j</m:t>
            </m:r>
          </m:e>
          <m:sub>
            <m:r>
              <w:rPr>
                <w:rFonts w:ascii="Cambria Math" w:hAnsi="Cambria Math" w:cs="Times New Roman"/>
                <w:szCs w:val="24"/>
              </w:rPr>
              <m:t>l</m:t>
            </m:r>
          </m:sub>
        </m:sSub>
      </m:oMath>
      <w:r w:rsidRPr="00C03D68">
        <w:rPr>
          <w:rFonts w:cs="Times New Roman"/>
          <w:szCs w:val="24"/>
        </w:rPr>
        <w:t xml:space="preserve"> = {</w:t>
      </w:r>
      <m:oMath>
        <m:r>
          <w:rPr>
            <w:rFonts w:ascii="Cambria Math" w:hAnsi="Cambria Math" w:cs="Times New Roman"/>
            <w:szCs w:val="24"/>
          </w:rPr>
          <m:t>l</m:t>
        </m:r>
      </m:oMath>
      <w:r w:rsidRPr="00C03D68">
        <w:rPr>
          <w:rFonts w:cs="Times New Roman"/>
          <w:szCs w:val="24"/>
        </w:rPr>
        <w:t xml:space="preserve">, </w:t>
      </w:r>
      <m:oMath>
        <m:r>
          <w:rPr>
            <w:rFonts w:ascii="Cambria Math" w:hAnsi="Cambria Math" w:cs="Times New Roman"/>
            <w:szCs w:val="24"/>
          </w:rPr>
          <m:t>l+1</m:t>
        </m:r>
      </m:oMath>
      <w:r w:rsidRPr="00C03D68">
        <w:rPr>
          <w:rFonts w:cs="Times New Roman"/>
          <w:szCs w:val="24"/>
        </w:rPr>
        <w:t xml:space="preserve">,…, n}, </w:t>
      </w:r>
      <m:oMath>
        <m:r>
          <w:rPr>
            <w:rFonts w:ascii="Cambria Math" w:hAnsi="Cambria Math" w:cs="Times New Roman"/>
            <w:szCs w:val="24"/>
          </w:rPr>
          <m:t>∀</m:t>
        </m:r>
      </m:oMath>
      <w:r w:rsidRPr="00C03D68">
        <w:rPr>
          <w:rFonts w:cs="Times New Roman"/>
          <w:szCs w:val="24"/>
        </w:rPr>
        <w:t xml:space="preserve"> k </w:t>
      </w:r>
      <m:oMath>
        <m:r>
          <w:rPr>
            <w:rFonts w:ascii="Cambria Math" w:hAnsi="Cambria Math" w:cs="Times New Roman"/>
            <w:szCs w:val="24"/>
          </w:rPr>
          <m:t>∈</m:t>
        </m:r>
      </m:oMath>
      <w:r w:rsidRPr="00C03D68">
        <w:rPr>
          <w:rFonts w:cs="Times New Roman"/>
          <w:szCs w:val="24"/>
        </w:rPr>
        <w:t xml:space="preserve"> M asignar el </w:t>
      </w:r>
      <w:r>
        <w:rPr>
          <w:rFonts w:cs="Times New Roman"/>
          <w:szCs w:val="24"/>
        </w:rPr>
        <w:t>viaje</w:t>
      </w:r>
      <w:r w:rsidRPr="00C03D68">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j</m:t>
            </m:r>
          </m:e>
          <m:sub>
            <m:r>
              <w:rPr>
                <w:rFonts w:ascii="Cambria Math" w:hAnsi="Cambria Math" w:cs="Times New Roman"/>
                <w:szCs w:val="24"/>
              </w:rPr>
              <m:t>l</m:t>
            </m:r>
          </m:sub>
        </m:sSub>
      </m:oMath>
      <w:r>
        <w:rPr>
          <w:rFonts w:cs="Times New Roman"/>
          <w:szCs w:val="24"/>
        </w:rPr>
        <w:t xml:space="preserve"> al vehículo </w:t>
      </w:r>
      <w:r w:rsidRPr="00C03D68">
        <w:rPr>
          <w:rFonts w:cs="Times New Roman"/>
          <w:szCs w:val="24"/>
        </w:rPr>
        <w:t xml:space="preserve">k </w:t>
      </w:r>
      <m:oMath>
        <m:r>
          <w:rPr>
            <w:rFonts w:ascii="Cambria Math" w:hAnsi="Cambria Math" w:cs="Times New Roman"/>
            <w:szCs w:val="24"/>
          </w:rPr>
          <m:t>|</m:t>
        </m:r>
      </m:oMath>
      <w:r w:rsidRPr="00C03D68">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TCE</m:t>
            </m:r>
          </m:e>
          <m:sub>
            <m:r>
              <w:rPr>
                <w:rFonts w:ascii="Cambria Math" w:hAnsi="Cambria Math" w:cs="Times New Roman"/>
                <w:szCs w:val="24"/>
              </w:rPr>
              <m:t>lk</m:t>
            </m:r>
          </m:sub>
        </m:sSub>
      </m:oMath>
      <w:r w:rsidRPr="00C03D68">
        <w:rPr>
          <w:rFonts w:cs="Times New Roman"/>
          <w:szCs w:val="24"/>
          <w:vertAlign w:val="subscript"/>
        </w:rPr>
        <w:t xml:space="preserve"> </w:t>
      </w:r>
      <w:r w:rsidRPr="00C03D68">
        <w:rPr>
          <w:rFonts w:cs="Times New Roman"/>
          <w:szCs w:val="24"/>
        </w:rPr>
        <w:t xml:space="preserve">= </w:t>
      </w:r>
      <m:oMath>
        <m:r>
          <w:rPr>
            <w:rFonts w:ascii="Cambria Math" w:hAnsi="Cambria Math" w:cs="Times New Roman"/>
            <w:szCs w:val="24"/>
          </w:rPr>
          <m:t>min</m:t>
        </m:r>
      </m:oMath>
      <w:r w:rsidRPr="00C03D68">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TCE</m:t>
            </m:r>
          </m:e>
          <m:sub>
            <m:r>
              <w:rPr>
                <w:rFonts w:ascii="Cambria Math" w:hAnsi="Cambria Math" w:cs="Times New Roman"/>
                <w:szCs w:val="24"/>
              </w:rPr>
              <m:t>lk</m:t>
            </m:r>
          </m:sub>
        </m:sSub>
      </m:oMath>
      <w:r w:rsidRPr="00C03D68">
        <w:rPr>
          <w:rFonts w:cs="Times New Roman"/>
          <w:szCs w:val="24"/>
        </w:rPr>
        <w:t xml:space="preserve">} </w:t>
      </w:r>
      <m:oMath>
        <m:r>
          <w:rPr>
            <w:rFonts w:ascii="Cambria Math" w:hAnsi="Cambria Math" w:cs="Times New Roman"/>
            <w:szCs w:val="24"/>
          </w:rPr>
          <m:t>∀</m:t>
        </m:r>
      </m:oMath>
      <w:r w:rsidRPr="00C03D68">
        <w:rPr>
          <w:rFonts w:cs="Times New Roman"/>
          <w:szCs w:val="24"/>
        </w:rPr>
        <w:t xml:space="preserve"> k </w:t>
      </w:r>
      <m:oMath>
        <m:r>
          <w:rPr>
            <w:rFonts w:ascii="Cambria Math" w:hAnsi="Cambria Math" w:cs="Times New Roman"/>
            <w:szCs w:val="24"/>
          </w:rPr>
          <m:t>∈</m:t>
        </m:r>
      </m:oMath>
      <w:r w:rsidRPr="00C03D68">
        <w:rPr>
          <w:rFonts w:cs="Times New Roman"/>
          <w:szCs w:val="24"/>
        </w:rPr>
        <w:t xml:space="preserve"> M. En caso de empate seleccionar </w:t>
      </w:r>
      <w:r>
        <w:rPr>
          <w:rFonts w:cs="Times New Roman"/>
          <w:szCs w:val="24"/>
        </w:rPr>
        <w:t>el vehículo</w:t>
      </w:r>
      <w:r w:rsidRPr="00C03D68">
        <w:rPr>
          <w:rFonts w:cs="Times New Roman"/>
          <w:szCs w:val="24"/>
        </w:rPr>
        <w:t xml:space="preserve"> k </w:t>
      </w:r>
      <m:oMath>
        <m:r>
          <w:rPr>
            <w:rFonts w:ascii="Cambria Math" w:hAnsi="Cambria Math" w:cs="Times New Roman"/>
            <w:szCs w:val="24"/>
          </w:rPr>
          <m:t>|</m:t>
        </m:r>
      </m:oMath>
      <w:r w:rsidRPr="00C03D68">
        <w:rPr>
          <w:rFonts w:cs="Times New Roman"/>
          <w:szCs w:val="24"/>
        </w:rPr>
        <w:t xml:space="preserve"> </w:t>
      </w:r>
      <m:oMath>
        <m:sSub>
          <m:sSubPr>
            <m:ctrlPr>
              <w:rPr>
                <w:rFonts w:ascii="Cambria Math" w:hAnsi="Cambria Math" w:cs="Times New Roman"/>
                <w:i/>
                <w:szCs w:val="24"/>
              </w:rPr>
            </m:ctrlPr>
          </m:sSubPr>
          <m:e>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k</m:t>
                </m:r>
              </m:sub>
            </m:sSub>
          </m:e>
          <m:sub>
            <m:d>
              <m:dPr>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lk</m:t>
                    </m:r>
                  </m:e>
                  <m:sup>
                    <m:r>
                      <w:rPr>
                        <w:rFonts w:ascii="Cambria Math" w:hAnsi="Cambria Math" w:cs="Times New Roman"/>
                        <w:szCs w:val="24"/>
                      </w:rPr>
                      <m:t>-</m:t>
                    </m:r>
                  </m:sup>
                </m:sSup>
              </m:e>
            </m:d>
          </m:sub>
        </m:sSub>
      </m:oMath>
      <w:r w:rsidRPr="00C03D68">
        <w:rPr>
          <w:rFonts w:cs="Times New Roman"/>
          <w:szCs w:val="24"/>
        </w:rPr>
        <w:t xml:space="preserve"> =</w:t>
      </w:r>
      <w:r w:rsidRPr="00C03D68">
        <w:rPr>
          <w:rFonts w:cs="Times New Roman"/>
          <w:color w:val="FF0000"/>
          <w:szCs w:val="24"/>
        </w:rPr>
        <w:t xml:space="preserve"> </w:t>
      </w:r>
      <m:oMath>
        <m:r>
          <w:rPr>
            <w:rFonts w:ascii="Cambria Math" w:hAnsi="Cambria Math" w:cs="Times New Roman"/>
            <w:szCs w:val="24"/>
          </w:rPr>
          <m:t>min</m:t>
        </m:r>
      </m:oMath>
      <w:r w:rsidRPr="00C03D68">
        <w:rPr>
          <w:rFonts w:cs="Times New Roman"/>
          <w:color w:val="FF0000"/>
          <w:szCs w:val="24"/>
        </w:rPr>
        <w:t xml:space="preserve"> </w:t>
      </w:r>
      <m:oMath>
        <m:r>
          <m:rPr>
            <m:sty m:val="p"/>
          </m:rPr>
          <w:rPr>
            <w:rFonts w:ascii="Cambria Math" w:hAnsi="Cambria Math" w:cs="Times New Roman"/>
            <w:szCs w:val="24"/>
          </w:rPr>
          <m:t>{</m:t>
        </m:r>
        <m:sSub>
          <m:sSubPr>
            <m:ctrlPr>
              <w:rPr>
                <w:rFonts w:ascii="Cambria Math" w:hAnsi="Cambria Math" w:cs="Times New Roman"/>
                <w:i/>
                <w:szCs w:val="24"/>
              </w:rPr>
            </m:ctrlPr>
          </m:sSubPr>
          <m:e>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k</m:t>
                </m:r>
              </m:sub>
            </m:sSub>
          </m:e>
          <m:sub>
            <m:d>
              <m:dPr>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lk</m:t>
                    </m:r>
                  </m:e>
                  <m:sup>
                    <m:r>
                      <w:rPr>
                        <w:rFonts w:ascii="Cambria Math" w:hAnsi="Cambria Math" w:cs="Times New Roman"/>
                        <w:szCs w:val="24"/>
                      </w:rPr>
                      <m:t>-</m:t>
                    </m:r>
                  </m:sup>
                </m:sSup>
              </m:e>
            </m:d>
          </m:sub>
        </m:sSub>
        <m:r>
          <m:rPr>
            <m:sty m:val="p"/>
          </m:rPr>
          <w:rPr>
            <w:rFonts w:ascii="Cambria Math" w:hAnsi="Cambria Math" w:cs="Times New Roman"/>
            <w:szCs w:val="24"/>
          </w:rPr>
          <m:t xml:space="preserve">} </m:t>
        </m:r>
        <m:r>
          <w:rPr>
            <w:rFonts w:ascii="Cambria Math" w:hAnsi="Cambria Math" w:cs="Times New Roman"/>
            <w:szCs w:val="24"/>
          </w:rPr>
          <m:t>∀</m:t>
        </m:r>
      </m:oMath>
      <w:r w:rsidRPr="00C03D68">
        <w:rPr>
          <w:rFonts w:cs="Times New Roman"/>
          <w:szCs w:val="24"/>
        </w:rPr>
        <w:t xml:space="preserve"> k </w:t>
      </w:r>
      <m:oMath>
        <m:r>
          <w:rPr>
            <w:rFonts w:ascii="Cambria Math" w:hAnsi="Cambria Math" w:cs="Times New Roman"/>
            <w:szCs w:val="24"/>
          </w:rPr>
          <m:t>|</m:t>
        </m:r>
      </m:oMath>
      <w:r w:rsidRPr="00C03D68">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TCE</m:t>
            </m:r>
          </m:e>
          <m:sub>
            <m:r>
              <w:rPr>
                <w:rFonts w:ascii="Cambria Math" w:hAnsi="Cambria Math" w:cs="Times New Roman"/>
                <w:szCs w:val="24"/>
              </w:rPr>
              <m:t>lk</m:t>
            </m:r>
          </m:sub>
        </m:sSub>
      </m:oMath>
      <w:r w:rsidRPr="00C03D68">
        <w:rPr>
          <w:rFonts w:cs="Times New Roman"/>
          <w:szCs w:val="24"/>
        </w:rPr>
        <w:t xml:space="preserve"> = </w:t>
      </w:r>
      <m:oMath>
        <m:r>
          <w:rPr>
            <w:rFonts w:ascii="Cambria Math" w:hAnsi="Cambria Math" w:cs="Times New Roman"/>
            <w:szCs w:val="24"/>
          </w:rPr>
          <m:t>min</m:t>
        </m:r>
      </m:oMath>
      <w:r w:rsidRPr="00C03D68">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TCE</m:t>
            </m:r>
          </m:e>
          <m:sub>
            <m:r>
              <w:rPr>
                <w:rFonts w:ascii="Cambria Math" w:hAnsi="Cambria Math" w:cs="Times New Roman"/>
                <w:szCs w:val="24"/>
              </w:rPr>
              <m:t>lk</m:t>
            </m:r>
          </m:sub>
        </m:sSub>
      </m:oMath>
      <w:r w:rsidRPr="00C03D68">
        <w:rPr>
          <w:rFonts w:cs="Times New Roman"/>
          <w:szCs w:val="24"/>
        </w:rPr>
        <w:t xml:space="preserve">}. Si persiste el empate seleccionar </w:t>
      </w:r>
      <w:r>
        <w:rPr>
          <w:rFonts w:cs="Times New Roman"/>
          <w:szCs w:val="24"/>
        </w:rPr>
        <w:t>el vehículo</w:t>
      </w:r>
      <w:r w:rsidRPr="00C03D68">
        <w:rPr>
          <w:rFonts w:cs="Times New Roman"/>
          <w:szCs w:val="24"/>
        </w:rPr>
        <w:t xml:space="preserve"> k arbitrariamente.</w:t>
      </w:r>
    </w:p>
    <w:p w:rsidR="00594C1F" w:rsidRDefault="00303258" w:rsidP="00594C1F">
      <w:pPr>
        <w:pStyle w:val="Prrafodelista"/>
        <w:ind w:left="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k</m:t>
            </m:r>
          </m:sub>
        </m:sSub>
      </m:oMath>
      <w:r w:rsidR="00594C1F" w:rsidRPr="00C03D68">
        <w:rPr>
          <w:rFonts w:cs="Times New Roman"/>
          <w:szCs w:val="24"/>
        </w:rPr>
        <w:t xml:space="preserve"> = </w:t>
      </w:r>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k</m:t>
            </m:r>
          </m:sub>
        </m:sSub>
      </m:oMath>
      <w:r w:rsidR="00594C1F" w:rsidRPr="00C03D68">
        <w:rPr>
          <w:rFonts w:cs="Times New Roman"/>
          <w:szCs w:val="24"/>
        </w:rPr>
        <w:t xml:space="preserve"> + 1</w:t>
      </w:r>
    </w:p>
    <w:p w:rsidR="00594C1F" w:rsidRPr="00C03D68" w:rsidRDefault="00303258" w:rsidP="00594C1F">
      <w:pPr>
        <w:pStyle w:val="Prrafodelista"/>
        <w:ind w:left="0"/>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TCE</m:t>
            </m:r>
          </m:e>
          <m:sub>
            <m:r>
              <w:rPr>
                <w:rFonts w:ascii="Cambria Math" w:hAnsi="Cambria Math" w:cs="Times New Roman"/>
                <w:szCs w:val="24"/>
              </w:rPr>
              <m:t>lk</m:t>
            </m:r>
          </m:sub>
        </m:sSub>
        <m:r>
          <w:rPr>
            <w:rFonts w:ascii="Cambria Math" w:hAnsi="Cambria Math" w:cs="Times New Roman"/>
            <w:szCs w:val="24"/>
          </w:rPr>
          <m:t xml:space="preserve"> </m:t>
        </m:r>
      </m:oMath>
      <w:r w:rsidR="00594C1F">
        <w:rPr>
          <w:rFonts w:cs="Times New Roman"/>
          <w:szCs w:val="24"/>
        </w:rPr>
        <w:t>=</w:t>
      </w:r>
      <m:oMath>
        <m:r>
          <w:rPr>
            <w:rFonts w:ascii="Cambria Math" w:hAnsi="Cambria Math" w:cs="Times New Roman"/>
            <w:szCs w:val="24"/>
          </w:rPr>
          <m:t xml:space="preserve"> </m:t>
        </m:r>
        <m:d>
          <m:dPr>
            <m:begChr m:val="{"/>
            <m:endChr m:val="}"/>
            <m:ctrlPr>
              <w:rPr>
                <w:rFonts w:ascii="Cambria Math" w:hAnsi="Cambria Math" w:cs="Times New Roman"/>
                <w:i/>
                <w:szCs w:val="24"/>
              </w:rPr>
            </m:ctrlPr>
          </m:dPr>
          <m:e>
            <m:r>
              <w:rPr>
                <w:rFonts w:ascii="Cambria Math" w:hAnsi="Cambria Math" w:cs="Times New Roman"/>
                <w:szCs w:val="24"/>
              </w:rPr>
              <m:t xml:space="preserve"> </m:t>
            </m:r>
            <m:eqArr>
              <m:eqArrPr>
                <m:rSpRule m:val="1"/>
                <m:ctrlPr>
                  <w:rPr>
                    <w:rFonts w:ascii="Cambria Math" w:hAnsi="Cambria Math" w:cs="Times New Roman"/>
                    <w:i/>
                    <w:szCs w:val="24"/>
                  </w:rPr>
                </m:ctrlPr>
              </m:eqArrPr>
              <m:e>
                <m:r>
                  <w:rPr>
                    <w:rFonts w:ascii="Cambria Math" w:hAnsi="Cambria Math" w:cs="Times New Roman"/>
                    <w:szCs w:val="24"/>
                  </w:rPr>
                  <m:t xml:space="preserve">max </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Tt</m:t>
                        </m:r>
                      </m:e>
                      <m:sub>
                        <m:r>
                          <w:rPr>
                            <w:rFonts w:ascii="Cambria Math" w:hAnsi="Cambria Math" w:cs="Times New Roman"/>
                            <w:szCs w:val="24"/>
                          </w:rPr>
                          <m:t>k</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l</m:t>
                        </m:r>
                      </m:sub>
                    </m:sSub>
                  </m:e>
                </m:d>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TE</m:t>
                    </m:r>
                  </m:e>
                  <m:sub>
                    <m:r>
                      <w:rPr>
                        <w:rFonts w:ascii="Cambria Math" w:hAnsi="Cambria Math" w:cs="Times New Roman"/>
                        <w:szCs w:val="24"/>
                      </w:rPr>
                      <m:t>lkPM1</m:t>
                    </m:r>
                  </m:sub>
                </m:sSub>
                <m:r>
                  <w:rPr>
                    <w:rFonts w:ascii="Cambria Math" w:hAnsi="Cambria Math" w:cs="Times New Roman"/>
                    <w:szCs w:val="24"/>
                  </w:rPr>
                  <m:t xml:space="preserve">       si  </m:t>
                </m:r>
                <m:sSub>
                  <m:sSubPr>
                    <m:ctrlPr>
                      <w:rPr>
                        <w:rFonts w:ascii="Cambria Math" w:hAnsi="Cambria Math" w:cs="Times New Roman"/>
                        <w:i/>
                        <w:szCs w:val="24"/>
                      </w:rPr>
                    </m:ctrlPr>
                  </m:sSubPr>
                  <m:e>
                    <m:r>
                      <w:rPr>
                        <w:rFonts w:ascii="Cambria Math" w:hAnsi="Cambria Math" w:cs="Times New Roman"/>
                        <w:szCs w:val="24"/>
                      </w:rPr>
                      <m:t>PM</m:t>
                    </m:r>
                  </m:e>
                  <m:sub>
                    <m:r>
                      <w:rPr>
                        <w:rFonts w:ascii="Cambria Math" w:hAnsi="Cambria Math" w:cs="Times New Roman"/>
                        <w:szCs w:val="24"/>
                      </w:rPr>
                      <m:t>lk</m:t>
                    </m:r>
                  </m:sub>
                </m:sSub>
                <m:r>
                  <w:rPr>
                    <w:rFonts w:ascii="Cambria Math" w:hAnsi="Cambria Math" w:cs="Times New Roman"/>
                    <w:szCs w:val="24"/>
                  </w:rPr>
                  <m:t>=1</m:t>
                </m:r>
              </m:e>
              <m:e>
                <m:r>
                  <w:rPr>
                    <w:rFonts w:ascii="Cambria Math" w:hAnsi="Cambria Math" w:cs="Times New Roman"/>
                    <w:szCs w:val="24"/>
                  </w:rPr>
                  <m:t xml:space="preserve">max </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Tt</m:t>
                        </m:r>
                      </m:e>
                      <m:sub>
                        <m:r>
                          <w:rPr>
                            <w:rFonts w:ascii="Cambria Math" w:hAnsi="Cambria Math" w:cs="Times New Roman"/>
                            <w:szCs w:val="24"/>
                          </w:rPr>
                          <m:t>k</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l</m:t>
                        </m:r>
                      </m:sub>
                    </m:sSub>
                  </m:e>
                </m:d>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TE</m:t>
                    </m:r>
                  </m:e>
                  <m:sub>
                    <m:r>
                      <w:rPr>
                        <w:rFonts w:ascii="Cambria Math" w:hAnsi="Cambria Math" w:cs="Times New Roman"/>
                        <w:szCs w:val="24"/>
                      </w:rPr>
                      <m:t>lkPM0</m:t>
                    </m:r>
                  </m:sub>
                </m:sSub>
                <m:r>
                  <w:rPr>
                    <w:rFonts w:ascii="Cambria Math" w:hAnsi="Cambria Math" w:cs="Times New Roman"/>
                    <w:szCs w:val="24"/>
                  </w:rPr>
                  <m:t xml:space="preserve">                en otro caso  </m:t>
                </m:r>
              </m:e>
            </m:eqArr>
          </m:e>
        </m:d>
      </m:oMath>
      <w:r w:rsidR="00594C1F" w:rsidRPr="00C03D68">
        <w:rPr>
          <w:rFonts w:cs="Times New Roman"/>
          <w:szCs w:val="24"/>
        </w:rPr>
        <w:t xml:space="preserve">   </w:t>
      </w:r>
      <w:r w:rsidR="00594C1F">
        <w:rPr>
          <w:rFonts w:cs="Times New Roman"/>
          <w:szCs w:val="24"/>
        </w:rPr>
        <w:t xml:space="preserve">                            </w:t>
      </w:r>
      <w:r w:rsidR="00594C1F" w:rsidRPr="00C03D68">
        <w:rPr>
          <w:rFonts w:cs="Times New Roman"/>
          <w:szCs w:val="24"/>
        </w:rPr>
        <w:t>(1)</w:t>
      </w:r>
    </w:p>
    <w:p w:rsidR="00594C1F" w:rsidRPr="00C03D68" w:rsidRDefault="00303258" w:rsidP="00594C1F">
      <w:pPr>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PM</m:t>
            </m:r>
          </m:e>
          <m:sub>
            <m:r>
              <w:rPr>
                <w:rFonts w:ascii="Cambria Math" w:hAnsi="Cambria Math" w:cs="Times New Roman"/>
                <w:szCs w:val="24"/>
              </w:rPr>
              <m:t>lk</m:t>
            </m:r>
          </m:sub>
        </m:sSub>
        <m:r>
          <w:rPr>
            <w:rFonts w:ascii="Cambria Math" w:hAnsi="Cambria Math" w:cs="Times New Roman"/>
            <w:szCs w:val="24"/>
          </w:rPr>
          <m:t xml:space="preserve"> </m:t>
        </m:r>
      </m:oMath>
      <w:r w:rsidR="00594C1F" w:rsidRPr="00C03D68">
        <w:rPr>
          <w:rFonts w:cs="Times New Roman"/>
          <w:szCs w:val="24"/>
        </w:rPr>
        <w:t>=</w:t>
      </w:r>
      <m:oMath>
        <m:r>
          <w:rPr>
            <w:rFonts w:ascii="Cambria Math" w:hAnsi="Cambria Math" w:cs="Times New Roman"/>
            <w:szCs w:val="24"/>
          </w:rPr>
          <m:t xml:space="preserve"> </m:t>
        </m:r>
        <m:d>
          <m:dPr>
            <m:begChr m:val="{"/>
            <m:endChr m:val="}"/>
            <m:ctrlPr>
              <w:rPr>
                <w:rFonts w:ascii="Cambria Math" w:hAnsi="Cambria Math" w:cs="Times New Roman"/>
                <w:i/>
                <w:szCs w:val="24"/>
              </w:rPr>
            </m:ctrlPr>
          </m:dPr>
          <m:e>
            <m:eqArr>
              <m:eqArrPr>
                <m:rSpRule m:val="1"/>
                <m:ctrlPr>
                  <w:rPr>
                    <w:rFonts w:ascii="Cambria Math" w:hAnsi="Cambria Math" w:cs="Times New Roman"/>
                    <w:i/>
                    <w:szCs w:val="24"/>
                  </w:rPr>
                </m:ctrlPr>
              </m:eqArrPr>
              <m:e>
                <m:r>
                  <w:rPr>
                    <w:rFonts w:ascii="Cambria Math" w:hAnsi="Cambria Math" w:cs="Times New Roman"/>
                    <w:szCs w:val="24"/>
                  </w:rPr>
                  <m:t xml:space="preserve">1    si  </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pk</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rk</m:t>
                        </m:r>
                      </m:sub>
                    </m:sSub>
                    <m:d>
                      <m:dPr>
                        <m:begChr m:val="["/>
                        <m:endChr m:val="]"/>
                        <m:ctrlPr>
                          <w:rPr>
                            <w:rFonts w:ascii="Cambria Math" w:hAnsi="Cambria Math" w:cs="Times New Roman"/>
                            <w:i/>
                            <w:szCs w:val="24"/>
                          </w:rPr>
                        </m:ctrlPr>
                      </m:dPr>
                      <m:e>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l</m:t>
                                        </m:r>
                                      </m:sub>
                                    </m:sSub>
                                  </m:num>
                                  <m:den>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k</m:t>
                                        </m:r>
                                      </m:sub>
                                    </m:sSub>
                                  </m:den>
                                </m:f>
                              </m:e>
                            </m:d>
                          </m:e>
                          <m:sup>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k</m:t>
                                </m:r>
                              </m:sub>
                            </m:sSub>
                          </m:sup>
                        </m:sSup>
                      </m:e>
                    </m:d>
                  </m:e>
                </m:d>
                <m:r>
                  <w:rPr>
                    <w:rFonts w:ascii="Cambria Math" w:hAnsi="Cambria Math" w:cs="Times New Roman"/>
                    <w:szCs w:val="24"/>
                  </w:rPr>
                  <m:t>&lt;</m:t>
                </m:r>
                <m:d>
                  <m:dPr>
                    <m:ctrlPr>
                      <w:rPr>
                        <w:rFonts w:ascii="Cambria Math" w:hAnsi="Cambria Math" w:cs="Times New Roman"/>
                        <w:i/>
                        <w:szCs w:val="24"/>
                      </w:rPr>
                    </m:ctrlPr>
                  </m:dPr>
                  <m:e>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rk</m:t>
                        </m:r>
                      </m:sub>
                    </m:sSub>
                    <m:d>
                      <m:dPr>
                        <m:begChr m:val="["/>
                        <m:endChr m:val="]"/>
                        <m:ctrlPr>
                          <w:rPr>
                            <w:rFonts w:ascii="Cambria Math" w:hAnsi="Cambria Math" w:cs="Times New Roman"/>
                            <w:i/>
                            <w:szCs w:val="24"/>
                          </w:rPr>
                        </m:ctrlPr>
                      </m:dPr>
                      <m:e>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sSub>
                                          <m:sSubPr>
                                            <m:ctrlPr>
                                              <w:rPr>
                                                <w:rFonts w:ascii="Cambria Math" w:hAnsi="Cambria Math" w:cs="Times New Roman"/>
                                                <w:i/>
                                                <w:szCs w:val="24"/>
                                              </w:rPr>
                                            </m:ctrlPr>
                                          </m:sSubPr>
                                          <m:e>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k</m:t>
                                                </m:r>
                                              </m:sub>
                                            </m:sSub>
                                          </m:e>
                                          <m:sub>
                                            <m:d>
                                              <m:dPr>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lk</m:t>
                                                    </m:r>
                                                  </m:e>
                                                  <m:sup>
                                                    <m:r>
                                                      <w:rPr>
                                                        <w:rFonts w:ascii="Cambria Math" w:hAnsi="Cambria Math" w:cs="Times New Roman"/>
                                                        <w:szCs w:val="24"/>
                                                      </w:rPr>
                                                      <m:t>-</m:t>
                                                    </m:r>
                                                  </m:sup>
                                                </m:sSup>
                                              </m:e>
                                            </m:d>
                                          </m:sub>
                                        </m:sSub>
                                        <m:r>
                                          <w:rPr>
                                            <w:rFonts w:ascii="Cambria Math" w:hAnsi="Cambria Math" w:cs="Times New Roman"/>
                                            <w:szCs w:val="24"/>
                                          </w:rPr>
                                          <m:t>+ p</m:t>
                                        </m:r>
                                      </m:e>
                                      <m:sub>
                                        <m:r>
                                          <w:rPr>
                                            <w:rFonts w:ascii="Cambria Math" w:hAnsi="Cambria Math" w:cs="Times New Roman"/>
                                            <w:szCs w:val="24"/>
                                          </w:rPr>
                                          <m:t>l</m:t>
                                        </m:r>
                                      </m:sub>
                                    </m:sSub>
                                  </m:num>
                                  <m:den>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k</m:t>
                                        </m:r>
                                      </m:sub>
                                    </m:sSub>
                                  </m:den>
                                </m:f>
                              </m:e>
                            </m:d>
                          </m:e>
                          <m:sup>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k</m:t>
                                </m:r>
                              </m:sub>
                            </m:sSub>
                          </m:sup>
                        </m:sSup>
                        <m:r>
                          <w:rPr>
                            <w:rFonts w:ascii="Cambria Math" w:hAnsi="Cambria Math" w:cs="Times New Roman"/>
                            <w:szCs w:val="24"/>
                          </w:rPr>
                          <m:t xml:space="preserve">- </m:t>
                        </m:r>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k</m:t>
                                            </m:r>
                                          </m:sub>
                                        </m:sSub>
                                      </m:e>
                                      <m:sub>
                                        <m:d>
                                          <m:dPr>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lk</m:t>
                                                </m:r>
                                              </m:e>
                                              <m:sup>
                                                <m:r>
                                                  <w:rPr>
                                                    <w:rFonts w:ascii="Cambria Math" w:hAnsi="Cambria Math" w:cs="Times New Roman"/>
                                                    <w:szCs w:val="24"/>
                                                  </w:rPr>
                                                  <m:t>-</m:t>
                                                </m:r>
                                              </m:sup>
                                            </m:sSup>
                                          </m:e>
                                        </m:d>
                                      </m:sub>
                                    </m:sSub>
                                  </m:num>
                                  <m:den>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k</m:t>
                                        </m:r>
                                      </m:sub>
                                    </m:sSub>
                                  </m:den>
                                </m:f>
                              </m:e>
                            </m:d>
                          </m:e>
                          <m:sup>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k</m:t>
                                </m:r>
                              </m:sub>
                            </m:sSub>
                          </m:sup>
                        </m:sSup>
                        <m:r>
                          <w:rPr>
                            <w:rFonts w:ascii="Cambria Math" w:hAnsi="Cambria Math" w:cs="Times New Roman"/>
                            <w:szCs w:val="24"/>
                          </w:rPr>
                          <m:t xml:space="preserve"> </m:t>
                        </m:r>
                      </m:e>
                    </m:d>
                  </m:e>
                </m:d>
              </m:e>
              <m:e>
                <m:r>
                  <w:rPr>
                    <w:rFonts w:ascii="Cambria Math" w:hAnsi="Cambria Math" w:cs="Times New Roman"/>
                    <w:szCs w:val="24"/>
                  </w:rPr>
                  <m:t xml:space="preserve">0             en otro caso                    </m:t>
                </m:r>
              </m:e>
            </m:eqArr>
          </m:e>
        </m:d>
      </m:oMath>
      <w:r w:rsidR="00594C1F">
        <w:rPr>
          <w:rFonts w:cs="Times New Roman"/>
          <w:szCs w:val="24"/>
        </w:rPr>
        <w:t xml:space="preserve">    (2)            </w:t>
      </w:r>
    </w:p>
    <w:p w:rsidR="00594C1F" w:rsidRPr="00F66398" w:rsidRDefault="00303258" w:rsidP="00594C1F">
      <w:pPr>
        <w:autoSpaceDE w:val="0"/>
        <w:autoSpaceDN w:val="0"/>
        <w:adjustRightInd w:val="0"/>
        <w:spacing w:line="240" w:lineRule="auto"/>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TE</m:t>
            </m:r>
          </m:e>
          <m:sub>
            <m:r>
              <w:rPr>
                <w:rFonts w:ascii="Cambria Math" w:hAnsi="Cambria Math" w:cs="Times New Roman"/>
                <w:szCs w:val="24"/>
              </w:rPr>
              <m:t>lkPM1</m:t>
            </m:r>
          </m:sub>
        </m:sSub>
      </m:oMath>
      <w:r w:rsidR="00594C1F" w:rsidRPr="00F66398">
        <w:rPr>
          <w:rFonts w:cs="Times New Roman"/>
          <w:szCs w:val="24"/>
        </w:rPr>
        <w:t xml:space="preserve"> = </w:t>
      </w:r>
      <m:oMath>
        <m:sSub>
          <m:sSubPr>
            <m:ctrlPr>
              <w:rPr>
                <w:rFonts w:ascii="Cambria Math" w:hAnsi="Cambria Math" w:cs="Arial"/>
                <w:i/>
              </w:rPr>
            </m:ctrlPr>
          </m:sSubPr>
          <m:e>
            <m:r>
              <w:rPr>
                <w:rFonts w:ascii="Cambria Math" w:hAnsi="Cambria Math" w:cs="Arial"/>
              </w:rPr>
              <m:t>p</m:t>
            </m:r>
          </m:e>
          <m:sub>
            <m:r>
              <w:rPr>
                <w:rFonts w:ascii="Cambria Math" w:hAnsi="Cambria Math" w:cs="Arial"/>
              </w:rPr>
              <m:t>l</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máx(0; t</m:t>
            </m:r>
          </m:e>
          <m:sub>
            <m:r>
              <w:rPr>
                <w:rFonts w:ascii="Cambria Math" w:hAnsi="Cambria Math" w:cs="Arial"/>
              </w:rPr>
              <m:t>pk</m:t>
            </m:r>
          </m:sub>
        </m:sSub>
        <m:r>
          <w:rPr>
            <w:rFonts w:ascii="Cambria Math" w:hAnsi="Cambria Math" w:cs="Arial"/>
          </w:rPr>
          <m:t xml:space="preserve">-máx(0; </m:t>
        </m:r>
        <m:sSub>
          <m:sSubPr>
            <m:ctrlPr>
              <w:rPr>
                <w:rFonts w:ascii="Cambria Math" w:hAnsi="Cambria Math" w:cs="Arial"/>
                <w:i/>
              </w:rPr>
            </m:ctrlPr>
          </m:sSubPr>
          <m:e>
            <m:r>
              <w:rPr>
                <w:rFonts w:ascii="Cambria Math" w:hAnsi="Cambria Math" w:cs="Arial"/>
              </w:rPr>
              <m:t>r</m:t>
            </m:r>
          </m:e>
          <m:sub>
            <m:r>
              <w:rPr>
                <w:rFonts w:ascii="Cambria Math" w:hAnsi="Cambria Math" w:cs="Arial"/>
              </w:rPr>
              <m:t>l</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Tt</m:t>
            </m:r>
          </m:e>
          <m:sub>
            <m:r>
              <w:rPr>
                <w:rFonts w:ascii="Cambria Math" w:hAnsi="Cambria Math" w:cs="Arial"/>
              </w:rPr>
              <m:t>k</m:t>
            </m:r>
          </m:sub>
        </m:sSub>
        <m:r>
          <w:rPr>
            <w:rFonts w:ascii="Cambria Math" w:hAnsi="Cambria Math" w:cs="Arial"/>
          </w:rPr>
          <m:t xml:space="preserve">)) + </m:t>
        </m:r>
        <m:sSub>
          <m:sSubPr>
            <m:ctrlPr>
              <w:rPr>
                <w:rFonts w:ascii="Cambria Math" w:hAnsi="Cambria Math" w:cs="Arial"/>
                <w:i/>
              </w:rPr>
            </m:ctrlPr>
          </m:sSubPr>
          <m:e>
            <m:r>
              <w:rPr>
                <w:rFonts w:ascii="Cambria Math" w:hAnsi="Cambria Math" w:cs="Arial"/>
              </w:rPr>
              <m:t>t</m:t>
            </m:r>
          </m:e>
          <m:sub>
            <m:r>
              <w:rPr>
                <w:rFonts w:ascii="Cambria Math" w:hAnsi="Cambria Math" w:cs="Arial"/>
              </w:rPr>
              <m:t>rk</m:t>
            </m:r>
          </m:sub>
        </m:sSub>
        <m:d>
          <m:dPr>
            <m:begChr m:val="["/>
            <m:endChr m:val="]"/>
            <m:ctrlPr>
              <w:rPr>
                <w:rFonts w:ascii="Cambria Math" w:hAnsi="Cambria Math" w:cs="Arial"/>
                <w:i/>
              </w:rPr>
            </m:ctrlPr>
          </m:dPr>
          <m:e>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p</m:t>
                            </m:r>
                          </m:e>
                          <m:sub>
                            <m:r>
                              <w:rPr>
                                <w:rFonts w:ascii="Cambria Math" w:hAnsi="Cambria Math" w:cs="Arial"/>
                              </w:rPr>
                              <m:t>l</m:t>
                            </m:r>
                          </m:sub>
                        </m:sSub>
                      </m:num>
                      <m:den>
                        <m:sSub>
                          <m:sSubPr>
                            <m:ctrlPr>
                              <w:rPr>
                                <w:rFonts w:ascii="Cambria Math" w:hAnsi="Cambria Math" w:cs="Arial"/>
                                <w:i/>
                              </w:rPr>
                            </m:ctrlPr>
                          </m:sSubPr>
                          <m:e>
                            <m:r>
                              <w:rPr>
                                <w:rFonts w:ascii="Cambria Math" w:hAnsi="Cambria Math" w:cs="Arial"/>
                              </w:rPr>
                              <m:t>η</m:t>
                            </m:r>
                          </m:e>
                          <m:sub>
                            <m:r>
                              <w:rPr>
                                <w:rFonts w:ascii="Cambria Math" w:hAnsi="Cambria Math" w:cs="Arial"/>
                              </w:rPr>
                              <m:t>k</m:t>
                            </m:r>
                          </m:sub>
                        </m:sSub>
                      </m:den>
                    </m:f>
                  </m:e>
                </m:d>
              </m:e>
              <m:sup>
                <m:sSub>
                  <m:sSubPr>
                    <m:ctrlPr>
                      <w:rPr>
                        <w:rFonts w:ascii="Cambria Math" w:hAnsi="Cambria Math" w:cs="Arial"/>
                        <w:i/>
                      </w:rPr>
                    </m:ctrlPr>
                  </m:sSubPr>
                  <m:e>
                    <m:r>
                      <w:rPr>
                        <w:rFonts w:ascii="Cambria Math" w:hAnsi="Cambria Math" w:cs="Arial"/>
                      </w:rPr>
                      <m:t>β</m:t>
                    </m:r>
                  </m:e>
                  <m:sub>
                    <m:r>
                      <w:rPr>
                        <w:rFonts w:ascii="Cambria Math" w:hAnsi="Cambria Math" w:cs="Arial"/>
                      </w:rPr>
                      <m:t>k</m:t>
                    </m:r>
                  </m:sub>
                </m:sSub>
              </m:sup>
            </m:sSup>
          </m:e>
        </m:d>
        <m:r>
          <w:rPr>
            <w:rFonts w:ascii="Cambria Math" w:hAnsi="Cambria Math" w:cs="Arial"/>
          </w:rPr>
          <m:t xml:space="preserve">  </m:t>
        </m:r>
      </m:oMath>
      <w:r w:rsidR="00594C1F">
        <w:rPr>
          <w:rFonts w:eastAsiaTheme="minorEastAsia" w:cs="Times New Roman"/>
        </w:rPr>
        <w:t xml:space="preserve">                               </w:t>
      </w:r>
      <w:r w:rsidR="00594C1F" w:rsidRPr="00F66398">
        <w:rPr>
          <w:rFonts w:cs="Times New Roman"/>
          <w:szCs w:val="24"/>
        </w:rPr>
        <w:t>(3)</w:t>
      </w:r>
    </w:p>
    <w:p w:rsidR="00594C1F" w:rsidRDefault="00594C1F" w:rsidP="00594C1F">
      <w:pPr>
        <w:rPr>
          <w:rFonts w:eastAsiaTheme="minorEastAsia" w:cs="Times New Roman"/>
          <w:szCs w:val="24"/>
        </w:rPr>
      </w:pPr>
    </w:p>
    <w:p w:rsidR="00594C1F" w:rsidRPr="00455B58" w:rsidRDefault="00303258" w:rsidP="00594C1F">
      <w:pPr>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TE</m:t>
            </m:r>
          </m:e>
          <m:sub>
            <m:r>
              <w:rPr>
                <w:rFonts w:ascii="Cambria Math" w:hAnsi="Cambria Math" w:cs="Times New Roman"/>
                <w:szCs w:val="24"/>
              </w:rPr>
              <m:t>lkPM0</m:t>
            </m:r>
          </m:sub>
        </m:sSub>
        <m:r>
          <w:rPr>
            <w:rFonts w:ascii="Cambria Math" w:hAnsi="Cambria Math" w:cs="Times New Roman"/>
            <w:szCs w:val="24"/>
          </w:rPr>
          <m:t xml:space="preserve"> </m:t>
        </m:r>
      </m:oMath>
      <w:r w:rsidR="00594C1F" w:rsidRPr="00455B58">
        <w:rPr>
          <w:rFonts w:cs="Times New Roman"/>
          <w:szCs w:val="24"/>
        </w:rPr>
        <w:t>=</w:t>
      </w:r>
      <m:oMath>
        <m:sSub>
          <m:sSubPr>
            <m:ctrlPr>
              <w:rPr>
                <w:rFonts w:ascii="Cambria Math" w:hAnsi="Cambria Math" w:cs="Times New Roman"/>
                <w:i/>
                <w:szCs w:val="24"/>
              </w:rPr>
            </m:ctrlPr>
          </m:sSubPr>
          <m:e>
            <m:r>
              <w:rPr>
                <w:rFonts w:ascii="Cambria Math" w:hAnsi="Cambria Math" w:cs="Times New Roman"/>
                <w:szCs w:val="24"/>
              </w:rPr>
              <m:t xml:space="preserve"> p</m:t>
            </m:r>
          </m:e>
          <m:sub>
            <m:r>
              <w:rPr>
                <w:rFonts w:ascii="Cambria Math" w:hAnsi="Cambria Math" w:cs="Times New Roman"/>
                <w:szCs w:val="24"/>
              </w:rPr>
              <m:t>l</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rk</m:t>
            </m:r>
          </m:sub>
        </m:sSub>
        <m:d>
          <m:dPr>
            <m:begChr m:val="["/>
            <m:endChr m:val="]"/>
            <m:ctrlPr>
              <w:rPr>
                <w:rFonts w:ascii="Cambria Math" w:hAnsi="Cambria Math" w:cs="Times New Roman"/>
                <w:i/>
                <w:szCs w:val="24"/>
              </w:rPr>
            </m:ctrlPr>
          </m:dPr>
          <m:e>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sSub>
                              <m:sSubPr>
                                <m:ctrlPr>
                                  <w:rPr>
                                    <w:rFonts w:ascii="Cambria Math" w:hAnsi="Cambria Math" w:cs="Times New Roman"/>
                                    <w:i/>
                                    <w:szCs w:val="24"/>
                                  </w:rPr>
                                </m:ctrlPr>
                              </m:sSubPr>
                              <m:e>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k</m:t>
                                    </m:r>
                                  </m:sub>
                                </m:sSub>
                              </m:e>
                              <m:sub>
                                <m:d>
                                  <m:dPr>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lk</m:t>
                                        </m:r>
                                      </m:e>
                                      <m:sup>
                                        <m:r>
                                          <w:rPr>
                                            <w:rFonts w:ascii="Cambria Math" w:hAnsi="Cambria Math" w:cs="Times New Roman"/>
                                            <w:szCs w:val="24"/>
                                          </w:rPr>
                                          <m:t>-</m:t>
                                        </m:r>
                                      </m:sup>
                                    </m:sSup>
                                  </m:e>
                                </m:d>
                              </m:sub>
                            </m:sSub>
                            <m:r>
                              <w:rPr>
                                <w:rFonts w:ascii="Cambria Math" w:hAnsi="Cambria Math" w:cs="Times New Roman"/>
                                <w:szCs w:val="24"/>
                              </w:rPr>
                              <m:t>+ p</m:t>
                            </m:r>
                          </m:e>
                          <m:sub>
                            <m:r>
                              <w:rPr>
                                <w:rFonts w:ascii="Cambria Math" w:hAnsi="Cambria Math" w:cs="Times New Roman"/>
                                <w:szCs w:val="24"/>
                              </w:rPr>
                              <m:t>l</m:t>
                            </m:r>
                          </m:sub>
                        </m:sSub>
                      </m:num>
                      <m:den>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k</m:t>
                            </m:r>
                          </m:sub>
                        </m:sSub>
                      </m:den>
                    </m:f>
                  </m:e>
                </m:d>
              </m:e>
              <m:sup>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k</m:t>
                    </m:r>
                  </m:sub>
                </m:sSub>
              </m:sup>
            </m:sSup>
            <m:r>
              <w:rPr>
                <w:rFonts w:ascii="Cambria Math" w:hAnsi="Cambria Math" w:cs="Times New Roman"/>
                <w:szCs w:val="24"/>
              </w:rPr>
              <m:t xml:space="preserve">- </m:t>
            </m:r>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k</m:t>
                                </m:r>
                              </m:sub>
                            </m:sSub>
                          </m:e>
                          <m:sub>
                            <m:d>
                              <m:dPr>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lk</m:t>
                                    </m:r>
                                  </m:e>
                                  <m:sup>
                                    <m:r>
                                      <w:rPr>
                                        <w:rFonts w:ascii="Cambria Math" w:hAnsi="Cambria Math" w:cs="Times New Roman"/>
                                        <w:szCs w:val="24"/>
                                      </w:rPr>
                                      <m:t>-</m:t>
                                    </m:r>
                                  </m:sup>
                                </m:sSup>
                              </m:e>
                            </m:d>
                          </m:sub>
                        </m:sSub>
                      </m:num>
                      <m:den>
                        <m:sSub>
                          <m:sSubPr>
                            <m:ctrlPr>
                              <w:rPr>
                                <w:rFonts w:ascii="Cambria Math" w:hAnsi="Cambria Math" w:cs="Times New Roman"/>
                                <w:i/>
                                <w:szCs w:val="24"/>
                              </w:rPr>
                            </m:ctrlPr>
                          </m:sSubPr>
                          <m:e>
                            <m:r>
                              <w:rPr>
                                <w:rFonts w:ascii="Cambria Math" w:hAnsi="Cambria Math" w:cs="Times New Roman"/>
                                <w:szCs w:val="24"/>
                              </w:rPr>
                              <m:t>η</m:t>
                            </m:r>
                          </m:e>
                          <m:sub>
                            <m:r>
                              <w:rPr>
                                <w:rFonts w:ascii="Cambria Math" w:hAnsi="Cambria Math" w:cs="Times New Roman"/>
                                <w:szCs w:val="24"/>
                              </w:rPr>
                              <m:t>k</m:t>
                            </m:r>
                          </m:sub>
                        </m:sSub>
                      </m:den>
                    </m:f>
                  </m:e>
                </m:d>
              </m:e>
              <m:sup>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k</m:t>
                    </m:r>
                  </m:sub>
                </m:sSub>
              </m:sup>
            </m:sSup>
            <m:r>
              <w:rPr>
                <w:rFonts w:ascii="Cambria Math" w:hAnsi="Cambria Math" w:cs="Times New Roman"/>
                <w:szCs w:val="24"/>
              </w:rPr>
              <m:t xml:space="preserve"> </m:t>
            </m:r>
          </m:e>
        </m:d>
      </m:oMath>
      <w:r w:rsidR="00594C1F" w:rsidRPr="00455B58">
        <w:rPr>
          <w:rFonts w:cs="Times New Roman"/>
          <w:szCs w:val="24"/>
        </w:rPr>
        <w:t xml:space="preserve">                                                  (4)</w:t>
      </w:r>
    </w:p>
    <w:p w:rsidR="00594C1F" w:rsidRPr="00455B58" w:rsidRDefault="00303258" w:rsidP="00594C1F">
      <w:pPr>
        <w:tabs>
          <w:tab w:val="left" w:pos="2268"/>
          <w:tab w:val="left" w:pos="2835"/>
        </w:tabs>
        <w:rPr>
          <w:rFonts w:cs="Times New Roman"/>
          <w:szCs w:val="24"/>
        </w:rPr>
      </w:pPr>
      <m:oMath>
        <m:sSub>
          <m:sSubPr>
            <m:ctrlPr>
              <w:rPr>
                <w:rFonts w:ascii="Cambria Math" w:hAnsi="Cambria Math" w:cs="Times New Roman"/>
                <w:i/>
                <w:szCs w:val="24"/>
              </w:rPr>
            </m:ctrlPr>
          </m:sSubPr>
          <m:e>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k</m:t>
                </m:r>
              </m:sub>
            </m:sSub>
          </m:e>
          <m:sub>
            <m:d>
              <m:dPr>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lk</m:t>
                    </m:r>
                  </m:e>
                  <m:sup>
                    <m:r>
                      <w:rPr>
                        <w:rFonts w:ascii="Cambria Math" w:hAnsi="Cambria Math" w:cs="Times New Roman"/>
                        <w:szCs w:val="24"/>
                      </w:rPr>
                      <m:t>-</m:t>
                    </m:r>
                  </m:sup>
                </m:sSup>
              </m:e>
            </m:d>
          </m:sub>
        </m:sSub>
      </m:oMath>
      <w:r w:rsidR="00594C1F" w:rsidRPr="00455B58">
        <w:rPr>
          <w:rFonts w:cs="Times New Roman"/>
          <w:szCs w:val="24"/>
        </w:rPr>
        <w:t xml:space="preserve"> =</w:t>
      </w:r>
      <m:oMath>
        <m:r>
          <w:rPr>
            <w:rFonts w:ascii="Cambria Math" w:hAnsi="Cambria Math" w:cs="Times New Roman"/>
            <w:szCs w:val="24"/>
          </w:rPr>
          <m:t xml:space="preserve"> </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 xml:space="preserve">0       si </m:t>
                </m:r>
                <m:sSub>
                  <m:sSubPr>
                    <m:ctrlPr>
                      <w:rPr>
                        <w:rFonts w:ascii="Cambria Math" w:hAnsi="Cambria Math" w:cs="Times New Roman"/>
                        <w:i/>
                        <w:szCs w:val="24"/>
                      </w:rPr>
                    </m:ctrlPr>
                  </m:sSubPr>
                  <m:e>
                    <m:r>
                      <w:rPr>
                        <w:rFonts w:ascii="Cambria Math" w:hAnsi="Cambria Math" w:cs="Times New Roman"/>
                        <w:szCs w:val="24"/>
                      </w:rPr>
                      <m:t>PM</m:t>
                    </m:r>
                  </m:e>
                  <m:sub>
                    <m:r>
                      <w:rPr>
                        <w:rFonts w:ascii="Cambria Math" w:hAnsi="Cambria Math" w:cs="Times New Roman"/>
                        <w:szCs w:val="24"/>
                      </w:rPr>
                      <m:t>lk</m:t>
                    </m:r>
                  </m:sub>
                </m:sSub>
                <m:r>
                  <w:rPr>
                    <w:rFonts w:ascii="Cambria Math" w:hAnsi="Cambria Math" w:cs="Times New Roman"/>
                    <w:szCs w:val="24"/>
                  </w:rPr>
                  <m:t>=1</m:t>
                </m:r>
              </m:e>
              <m:e>
                <m:sSub>
                  <m:sSubPr>
                    <m:ctrlPr>
                      <w:rPr>
                        <w:rFonts w:ascii="Cambria Math" w:hAnsi="Cambria Math" w:cs="Times New Roman"/>
                        <w:i/>
                        <w:szCs w:val="24"/>
                      </w:rPr>
                    </m:ctrlPr>
                  </m:sSubPr>
                  <m:e>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k</m:t>
                        </m:r>
                      </m:sub>
                    </m:sSub>
                  </m:e>
                  <m:sub>
                    <m:d>
                      <m:dPr>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lk</m:t>
                            </m:r>
                          </m:e>
                          <m:sup>
                            <m:r>
                              <w:rPr>
                                <w:rFonts w:ascii="Cambria Math" w:hAnsi="Cambria Math" w:cs="Times New Roman"/>
                                <w:szCs w:val="24"/>
                              </w:rPr>
                              <m:t>-</m:t>
                            </m:r>
                          </m:sup>
                        </m:sSup>
                        <m:r>
                          <w:rPr>
                            <w:rFonts w:ascii="Cambria Math" w:hAnsi="Cambria Math" w:cs="Times New Roman"/>
                            <w:szCs w:val="24"/>
                          </w:rPr>
                          <m:t>-1</m:t>
                        </m:r>
                      </m:e>
                    </m:d>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p</m:t>
                    </m:r>
                  </m:e>
                  <m:sub>
                    <m:sSup>
                      <m:sSupPr>
                        <m:ctrlPr>
                          <w:rPr>
                            <w:rFonts w:ascii="Cambria Math" w:hAnsi="Cambria Math" w:cs="Times New Roman"/>
                            <w:i/>
                            <w:szCs w:val="24"/>
                          </w:rPr>
                        </m:ctrlPr>
                      </m:sSupPr>
                      <m:e>
                        <m:r>
                          <w:rPr>
                            <w:rFonts w:ascii="Cambria Math" w:hAnsi="Cambria Math" w:cs="Times New Roman"/>
                            <w:szCs w:val="24"/>
                          </w:rPr>
                          <m:t>lk</m:t>
                        </m:r>
                      </m:e>
                      <m:sup>
                        <m:r>
                          <w:rPr>
                            <w:rFonts w:ascii="Cambria Math" w:hAnsi="Cambria Math" w:cs="Times New Roman"/>
                            <w:szCs w:val="24"/>
                          </w:rPr>
                          <m:t>-</m:t>
                        </m:r>
                      </m:sup>
                    </m:sSup>
                    <m:r>
                      <w:rPr>
                        <w:rFonts w:ascii="Cambria Math" w:hAnsi="Cambria Math" w:cs="Times New Roman"/>
                        <w:szCs w:val="24"/>
                      </w:rPr>
                      <m:t>-1</m:t>
                    </m:r>
                  </m:sub>
                </m:sSub>
                <m:r>
                  <w:rPr>
                    <w:rFonts w:ascii="Cambria Math" w:hAnsi="Cambria Math" w:cs="Times New Roman"/>
                    <w:szCs w:val="24"/>
                  </w:rPr>
                  <m:t xml:space="preserve">     si </m:t>
                </m:r>
                <m:sSub>
                  <m:sSubPr>
                    <m:ctrlPr>
                      <w:rPr>
                        <w:rFonts w:ascii="Cambria Math" w:hAnsi="Cambria Math" w:cs="Times New Roman"/>
                        <w:i/>
                        <w:szCs w:val="24"/>
                      </w:rPr>
                    </m:ctrlPr>
                  </m:sSubPr>
                  <m:e>
                    <m:r>
                      <w:rPr>
                        <w:rFonts w:ascii="Cambria Math" w:hAnsi="Cambria Math" w:cs="Times New Roman"/>
                        <w:szCs w:val="24"/>
                      </w:rPr>
                      <m:t>PM</m:t>
                    </m:r>
                  </m:e>
                  <m:sub>
                    <m:r>
                      <w:rPr>
                        <w:rFonts w:ascii="Cambria Math" w:hAnsi="Cambria Math" w:cs="Times New Roman"/>
                        <w:szCs w:val="24"/>
                      </w:rPr>
                      <m:t>lk</m:t>
                    </m:r>
                  </m:sub>
                </m:sSub>
                <m:r>
                  <w:rPr>
                    <w:rFonts w:ascii="Cambria Math" w:hAnsi="Cambria Math" w:cs="Times New Roman"/>
                    <w:szCs w:val="24"/>
                  </w:rPr>
                  <m:t xml:space="preserve">=0 </m:t>
                </m:r>
                <m:r>
                  <m:rPr>
                    <m:sty m:val="p"/>
                  </m:rPr>
                  <w:rPr>
                    <w:rFonts w:ascii="Cambria Math" w:hAnsi="Cambria Math" w:cs="Times New Roman"/>
                    <w:szCs w:val="24"/>
                  </w:rPr>
                  <m:t xml:space="preserve">y  </m:t>
                </m:r>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k</m:t>
                    </m:r>
                  </m:sub>
                </m:sSub>
                <m:r>
                  <m:rPr>
                    <m:sty m:val="p"/>
                  </m:rPr>
                  <w:rPr>
                    <w:rFonts w:ascii="Cambria Math" w:hAnsi="Cambria Math" w:cs="Times New Roman"/>
                    <w:szCs w:val="24"/>
                  </w:rPr>
                  <m:t xml:space="preserve"> &gt; 1</m:t>
                </m:r>
                <m:ctrlPr>
                  <w:rPr>
                    <w:rFonts w:ascii="Cambria Math" w:eastAsia="Cambria Math" w:hAnsi="Cambria Math" w:cs="Times New Roman"/>
                    <w:i/>
                    <w:szCs w:val="24"/>
                  </w:rPr>
                </m:ctrlPr>
              </m:e>
              <m:e>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0k</m:t>
                    </m:r>
                  </m:sub>
                </m:sSub>
                <m:r>
                  <w:rPr>
                    <w:rFonts w:ascii="Cambria Math" w:hAnsi="Cambria Math" w:cs="Times New Roman"/>
                    <w:szCs w:val="24"/>
                  </w:rPr>
                  <m:t xml:space="preserve"> si </m:t>
                </m:r>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k</m:t>
                    </m:r>
                  </m:sub>
                </m:sSub>
                <m:r>
                  <m:rPr>
                    <m:sty m:val="p"/>
                  </m:rPr>
                  <w:rPr>
                    <w:rFonts w:ascii="Cambria Math" w:hAnsi="Cambria Math" w:cs="Times New Roman"/>
                    <w:szCs w:val="24"/>
                  </w:rPr>
                  <m:t>= 1</m:t>
                </m:r>
                <m:ctrlPr>
                  <w:rPr>
                    <w:rFonts w:ascii="Cambria Math" w:eastAsia="Cambria Math" w:hAnsi="Cambria Math" w:cs="Times New Roman"/>
                    <w:i/>
                    <w:szCs w:val="24"/>
                  </w:rPr>
                </m:ctrlPr>
              </m:e>
              <m:e>
                <m:r>
                  <w:rPr>
                    <w:rFonts w:ascii="Cambria Math" w:hAnsi="Cambria Math" w:cs="Times New Roman"/>
                    <w:szCs w:val="24"/>
                  </w:rPr>
                  <m:t xml:space="preserve"> </m:t>
                </m:r>
              </m:e>
            </m:eqArr>
          </m:e>
        </m:d>
      </m:oMath>
      <w:r w:rsidR="00594C1F" w:rsidRPr="00455B58">
        <w:rPr>
          <w:rFonts w:cs="Times New Roman"/>
          <w:szCs w:val="24"/>
        </w:rPr>
        <w:t xml:space="preserve">                                         (5)</w:t>
      </w:r>
    </w:p>
    <w:p w:rsidR="00594C1F" w:rsidRPr="00C03D68" w:rsidRDefault="00594C1F" w:rsidP="00594C1F">
      <w:pPr>
        <w:rPr>
          <w:rFonts w:cs="Times New Roman"/>
          <w:szCs w:val="24"/>
        </w:rPr>
      </w:pPr>
      <w:r w:rsidRPr="00C03D68">
        <w:rPr>
          <w:rFonts w:cs="Times New Roman"/>
          <w:szCs w:val="24"/>
        </w:rPr>
        <w:t xml:space="preserve">Hacer </w:t>
      </w:r>
      <m:oMath>
        <m:sSub>
          <m:sSubPr>
            <m:ctrlPr>
              <w:rPr>
                <w:rFonts w:ascii="Cambria Math" w:hAnsi="Cambria Math" w:cs="Times New Roman"/>
                <w:i/>
                <w:szCs w:val="24"/>
              </w:rPr>
            </m:ctrlPr>
          </m:sSubPr>
          <m:e>
            <m:r>
              <w:rPr>
                <w:rFonts w:ascii="Cambria Math" w:hAnsi="Cambria Math" w:cs="Times New Roman"/>
                <w:szCs w:val="24"/>
              </w:rPr>
              <m:t>Tt</m:t>
            </m:r>
          </m:e>
          <m:sub>
            <m:r>
              <w:rPr>
                <w:rFonts w:ascii="Cambria Math" w:hAnsi="Cambria Math" w:cs="Times New Roman"/>
                <w:szCs w:val="24"/>
              </w:rPr>
              <m:t>k</m:t>
            </m:r>
          </m:sub>
        </m:sSub>
      </m:oMath>
      <w:r w:rsidRPr="00C03D68">
        <w:rPr>
          <w:rFonts w:cs="Times New Roman"/>
          <w:szCs w:val="24"/>
        </w:rPr>
        <w:t xml:space="preserve"> = </w:t>
      </w:r>
      <m:oMath>
        <m:sSub>
          <m:sSubPr>
            <m:ctrlPr>
              <w:rPr>
                <w:rFonts w:ascii="Cambria Math" w:hAnsi="Cambria Math" w:cs="Times New Roman"/>
                <w:i/>
                <w:szCs w:val="24"/>
              </w:rPr>
            </m:ctrlPr>
          </m:sSubPr>
          <m:e>
            <m:r>
              <w:rPr>
                <w:rFonts w:ascii="Cambria Math" w:hAnsi="Cambria Math" w:cs="Times New Roman"/>
                <w:szCs w:val="24"/>
              </w:rPr>
              <m:t>TCE</m:t>
            </m:r>
          </m:e>
          <m:sub>
            <m:r>
              <w:rPr>
                <w:rFonts w:ascii="Cambria Math" w:hAnsi="Cambria Math" w:cs="Times New Roman"/>
                <w:szCs w:val="24"/>
              </w:rPr>
              <m:t>lk</m:t>
            </m:r>
          </m:sub>
        </m:sSub>
      </m:oMath>
      <w:r w:rsidRPr="00C03D68">
        <w:rPr>
          <w:rFonts w:cs="Times New Roman"/>
          <w:szCs w:val="24"/>
        </w:rPr>
        <w:t xml:space="preserve"> y A (k) = A (k)</w:t>
      </w:r>
      <m:oMath>
        <m:nary>
          <m:naryPr>
            <m:chr m:val="⋃"/>
            <m:limLoc m:val="undOvr"/>
            <m:subHide m:val="1"/>
            <m:supHide m:val="1"/>
            <m:ctrlPr>
              <w:rPr>
                <w:rFonts w:ascii="Cambria Math" w:hAnsi="Cambria Math" w:cs="Times New Roman"/>
                <w:i/>
                <w:szCs w:val="24"/>
              </w:rPr>
            </m:ctrlPr>
          </m:naryPr>
          <m:sub/>
          <m:sup/>
          <m:e>
            <m:d>
              <m:dPr>
                <m:begChr m:val="{"/>
                <m:endChr m:val="}"/>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j</m:t>
                    </m:r>
                  </m:e>
                  <m:sub>
                    <m:r>
                      <w:rPr>
                        <w:rFonts w:ascii="Cambria Math" w:hAnsi="Cambria Math" w:cs="Times New Roman"/>
                        <w:szCs w:val="24"/>
                      </w:rPr>
                      <m:t>l</m:t>
                    </m:r>
                  </m:sub>
                </m:sSub>
              </m:e>
            </m:d>
          </m:e>
        </m:nary>
      </m:oMath>
      <w:r w:rsidRPr="00C03D68">
        <w:rPr>
          <w:rFonts w:cs="Times New Roman"/>
          <w:szCs w:val="24"/>
        </w:rPr>
        <w:t xml:space="preserve">                                                                                             </w:t>
      </w:r>
    </w:p>
    <w:p w:rsidR="00594C1F" w:rsidRPr="00C03D68" w:rsidRDefault="00594C1F" w:rsidP="00594C1F">
      <w:pPr>
        <w:tabs>
          <w:tab w:val="left" w:pos="284"/>
          <w:tab w:val="left" w:pos="1134"/>
          <w:tab w:val="left" w:pos="3261"/>
          <w:tab w:val="left" w:pos="3402"/>
          <w:tab w:val="left" w:pos="4536"/>
          <w:tab w:val="left" w:pos="4962"/>
        </w:tabs>
        <w:rPr>
          <w:rFonts w:cs="Times New Roman"/>
          <w:szCs w:val="24"/>
        </w:rPr>
      </w:pPr>
      <w:r w:rsidRPr="00C03D68">
        <w:rPr>
          <w:rFonts w:cs="Times New Roman"/>
          <w:szCs w:val="24"/>
        </w:rPr>
        <w:t xml:space="preserve">Si </w:t>
      </w:r>
      <m:oMath>
        <m:nary>
          <m:naryPr>
            <m:chr m:val="∑"/>
            <m:limLoc m:val="undOvr"/>
            <m:ctrlPr>
              <w:rPr>
                <w:rFonts w:ascii="Cambria Math" w:hAnsi="Cambria Math" w:cs="Times New Roman"/>
                <w:i/>
                <w:szCs w:val="24"/>
              </w:rPr>
            </m:ctrlPr>
          </m:naryPr>
          <m:sub>
            <m:r>
              <w:rPr>
                <w:rFonts w:ascii="Cambria Math" w:hAnsi="Cambria Math" w:cs="Times New Roman"/>
                <w:szCs w:val="24"/>
              </w:rPr>
              <m:t>k=1</m:t>
            </m:r>
          </m:sub>
          <m:sup>
            <m:r>
              <w:rPr>
                <w:rFonts w:ascii="Cambria Math" w:hAnsi="Cambria Math" w:cs="Times New Roman"/>
                <w:szCs w:val="24"/>
              </w:rPr>
              <m:t>m</m:t>
            </m:r>
          </m:sup>
          <m:e>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k</m:t>
                </m:r>
              </m:sub>
            </m:sSub>
          </m:e>
        </m:nary>
      </m:oMath>
      <w:r w:rsidRPr="00C03D68">
        <w:rPr>
          <w:rFonts w:cs="Times New Roman"/>
          <w:szCs w:val="24"/>
        </w:rPr>
        <w:t xml:space="preserve"> &lt; n   repetir el paso 3  si no obtener </w:t>
      </w:r>
      <w:proofErr w:type="spellStart"/>
      <w:r w:rsidRPr="00C03D68">
        <w:rPr>
          <w:rFonts w:cs="Times New Roman"/>
          <w:szCs w:val="24"/>
        </w:rPr>
        <w:t>C</w:t>
      </w:r>
      <w:r w:rsidRPr="00C03D68">
        <w:rPr>
          <w:rFonts w:cs="Times New Roman"/>
          <w:szCs w:val="24"/>
          <w:vertAlign w:val="subscript"/>
        </w:rPr>
        <w:t>máx</w:t>
      </w:r>
      <w:proofErr w:type="spellEnd"/>
      <w:r w:rsidRPr="00C03D68">
        <w:rPr>
          <w:rFonts w:cs="Times New Roman"/>
          <w:szCs w:val="24"/>
        </w:rPr>
        <w:t xml:space="preserve"> = </w:t>
      </w:r>
      <w:proofErr w:type="spellStart"/>
      <w:r w:rsidRPr="00C03D68">
        <w:rPr>
          <w:rFonts w:cs="Times New Roman"/>
          <w:szCs w:val="24"/>
        </w:rPr>
        <w:t>máx</w:t>
      </w:r>
      <w:proofErr w:type="spellEnd"/>
      <w:r w:rsidRPr="00C03D68">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Tt</m:t>
            </m:r>
          </m:e>
          <m:sub>
            <m:r>
              <w:rPr>
                <w:rFonts w:ascii="Cambria Math" w:hAnsi="Cambria Math" w:cs="Times New Roman"/>
                <w:szCs w:val="24"/>
              </w:rPr>
              <m:t>k</m:t>
            </m:r>
          </m:sub>
        </m:sSub>
      </m:oMath>
      <w:r w:rsidRPr="00C03D68">
        <w:rPr>
          <w:rFonts w:cs="Times New Roman"/>
          <w:szCs w:val="24"/>
        </w:rPr>
        <w:t>}</w:t>
      </w:r>
      <m:oMath>
        <m:r>
          <w:rPr>
            <w:rFonts w:ascii="Cambria Math" w:hAnsi="Cambria Math" w:cs="Times New Roman"/>
            <w:szCs w:val="24"/>
          </w:rPr>
          <m:t>∀</m:t>
        </m:r>
      </m:oMath>
      <w:r w:rsidRPr="00C03D68">
        <w:rPr>
          <w:rFonts w:cs="Times New Roman"/>
          <w:szCs w:val="24"/>
        </w:rPr>
        <w:t xml:space="preserve"> k </w:t>
      </w:r>
      <m:oMath>
        <m:r>
          <w:rPr>
            <w:rFonts w:ascii="Cambria Math" w:hAnsi="Cambria Math" w:cs="Times New Roman"/>
            <w:szCs w:val="24"/>
          </w:rPr>
          <m:t>∈</m:t>
        </m:r>
      </m:oMath>
      <w:r w:rsidRPr="00C03D68">
        <w:rPr>
          <w:rFonts w:cs="Times New Roman"/>
          <w:szCs w:val="24"/>
        </w:rPr>
        <w:t xml:space="preserve"> M</w:t>
      </w:r>
    </w:p>
    <w:p w:rsidR="00594C1F" w:rsidRPr="00C03D68" w:rsidRDefault="00594C1F" w:rsidP="00594C1F">
      <w:pPr>
        <w:tabs>
          <w:tab w:val="left" w:pos="284"/>
          <w:tab w:val="left" w:pos="1134"/>
          <w:tab w:val="left" w:pos="3261"/>
          <w:tab w:val="left" w:pos="3402"/>
          <w:tab w:val="left" w:pos="4536"/>
          <w:tab w:val="left" w:pos="4962"/>
        </w:tabs>
        <w:rPr>
          <w:rFonts w:cs="Times New Roman"/>
          <w:szCs w:val="24"/>
        </w:rPr>
      </w:pPr>
      <w:r w:rsidRPr="00C03D68">
        <w:rPr>
          <w:rFonts w:cs="Times New Roman"/>
          <w:szCs w:val="24"/>
        </w:rPr>
        <w:t xml:space="preserve">Si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jl</m:t>
            </m:r>
          </m:sub>
        </m:sSub>
      </m:oMath>
      <w:r w:rsidRPr="00C03D68">
        <w:rPr>
          <w:rFonts w:cs="Times New Roman"/>
          <w:szCs w:val="24"/>
        </w:rPr>
        <w:t xml:space="preserve"> &gt; </w:t>
      </w:r>
      <m:oMath>
        <m:r>
          <w:rPr>
            <w:rFonts w:ascii="Cambria Math" w:hAnsi="Cambria Math" w:cs="Times New Roman"/>
            <w:szCs w:val="24"/>
          </w:rPr>
          <m:t>max</m:t>
        </m:r>
        <m:d>
          <m:dPr>
            <m:ctrlPr>
              <w:rPr>
                <w:rFonts w:ascii="Cambria Math" w:hAnsi="Cambria Math" w:cs="Times New Roman"/>
                <w:i/>
                <w:szCs w:val="24"/>
              </w:rPr>
            </m:ctrlPr>
          </m:dPr>
          <m:e>
            <m:r>
              <w:rPr>
                <w:rFonts w:ascii="Cambria Math" w:hAnsi="Cambria Math" w:cs="Times New Roman"/>
                <w:szCs w:val="24"/>
              </w:rPr>
              <m:t>min</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j</m:t>
                    </m:r>
                  </m:sub>
                </m:sSub>
              </m:e>
            </m:d>
            <m:r>
              <w:rPr>
                <w:rFonts w:ascii="Cambria Math" w:hAnsi="Cambria Math" w:cs="Times New Roman"/>
                <w:szCs w:val="24"/>
              </w:rPr>
              <m:t>, min</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Tt</m:t>
                    </m:r>
                  </m:e>
                  <m:sub>
                    <m:r>
                      <w:rPr>
                        <w:rFonts w:ascii="Cambria Math" w:hAnsi="Cambria Math" w:cs="Times New Roman"/>
                        <w:szCs w:val="24"/>
                      </w:rPr>
                      <m:t>k</m:t>
                    </m:r>
                  </m:sub>
                </m:sSub>
              </m:e>
            </m:d>
          </m:e>
        </m:d>
      </m:oMath>
      <w:r w:rsidRPr="00C03D68">
        <w:rPr>
          <w:rFonts w:cs="Times New Roman"/>
          <w:szCs w:val="24"/>
        </w:rPr>
        <w:t xml:space="preserve">  </w:t>
      </w:r>
      <m:oMath>
        <m:r>
          <w:rPr>
            <w:rFonts w:ascii="Cambria Math" w:hAnsi="Cambria Math" w:cs="Times New Roman"/>
            <w:szCs w:val="24"/>
          </w:rPr>
          <m:t>∀</m:t>
        </m:r>
      </m:oMath>
      <w:r w:rsidRPr="00C03D68">
        <w:rPr>
          <w:rFonts w:cs="Times New Roman"/>
          <w:szCs w:val="24"/>
        </w:rPr>
        <w:t xml:space="preserve"> j = {</w:t>
      </w:r>
      <m:oMath>
        <m:r>
          <w:rPr>
            <w:rFonts w:ascii="Cambria Math" w:hAnsi="Cambria Math" w:cs="Times New Roman"/>
            <w:szCs w:val="24"/>
          </w:rPr>
          <m:t>l</m:t>
        </m:r>
      </m:oMath>
      <w:r w:rsidRPr="00C03D68">
        <w:rPr>
          <w:rFonts w:cs="Times New Roman"/>
          <w:szCs w:val="24"/>
        </w:rPr>
        <w:t xml:space="preserve">, </w:t>
      </w:r>
      <m:oMath>
        <m:r>
          <w:rPr>
            <w:rFonts w:ascii="Cambria Math" w:hAnsi="Cambria Math" w:cs="Times New Roman"/>
            <w:szCs w:val="24"/>
          </w:rPr>
          <m:t>l+1</m:t>
        </m:r>
      </m:oMath>
      <w:r w:rsidRPr="00C03D68">
        <w:rPr>
          <w:rFonts w:cs="Times New Roman"/>
          <w:szCs w:val="24"/>
        </w:rPr>
        <w:t xml:space="preserve">,…, n}, </w:t>
      </w:r>
      <m:oMath>
        <m:r>
          <w:rPr>
            <w:rFonts w:ascii="Cambria Math" w:hAnsi="Cambria Math" w:cs="Times New Roman"/>
            <w:szCs w:val="24"/>
          </w:rPr>
          <m:t>∀</m:t>
        </m:r>
      </m:oMath>
      <w:r w:rsidRPr="00C03D68">
        <w:rPr>
          <w:rFonts w:cs="Times New Roman"/>
          <w:szCs w:val="24"/>
        </w:rPr>
        <w:t xml:space="preserve"> k </w:t>
      </w:r>
      <m:oMath>
        <m:r>
          <w:rPr>
            <w:rFonts w:ascii="Cambria Math" w:hAnsi="Cambria Math" w:cs="Times New Roman"/>
            <w:szCs w:val="24"/>
          </w:rPr>
          <m:t>∈</m:t>
        </m:r>
      </m:oMath>
      <w:r w:rsidRPr="00C03D68">
        <w:rPr>
          <w:rFonts w:cs="Times New Roman"/>
          <w:szCs w:val="24"/>
        </w:rPr>
        <w:t xml:space="preserve"> M  ir al paso 4</w:t>
      </w:r>
    </w:p>
    <w:p w:rsidR="00594C1F" w:rsidRPr="00C03D68" w:rsidRDefault="00594C1F" w:rsidP="00594C1F">
      <w:pPr>
        <w:pStyle w:val="Prrafodelista"/>
        <w:numPr>
          <w:ilvl w:val="0"/>
          <w:numId w:val="2"/>
        </w:numPr>
        <w:tabs>
          <w:tab w:val="left" w:pos="0"/>
          <w:tab w:val="left" w:pos="284"/>
        </w:tabs>
        <w:ind w:left="0" w:firstLine="0"/>
        <w:rPr>
          <w:rFonts w:cs="Times New Roman"/>
          <w:szCs w:val="24"/>
        </w:rPr>
      </w:pPr>
      <w:r w:rsidRPr="00C03D68">
        <w:rPr>
          <w:rFonts w:cs="Times New Roman"/>
          <w:szCs w:val="24"/>
        </w:rPr>
        <w:t xml:space="preserve">Generar el subconjunto P de </w:t>
      </w:r>
      <w:r>
        <w:rPr>
          <w:rFonts w:cs="Times New Roman"/>
          <w:szCs w:val="24"/>
        </w:rPr>
        <w:t>viajes</w:t>
      </w:r>
      <w:r w:rsidRPr="00C03D68">
        <w:rPr>
          <w:rFonts w:cs="Times New Roman"/>
          <w:szCs w:val="24"/>
        </w:rPr>
        <w:t xml:space="preserve"> ordenados de manera no decreciente según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j</m:t>
            </m:r>
          </m:sub>
        </m:sSub>
      </m:oMath>
      <w:r w:rsidRPr="00C03D68">
        <w:rPr>
          <w:rFonts w:cs="Times New Roman"/>
          <w:szCs w:val="24"/>
        </w:rPr>
        <w:t xml:space="preserve">, </w:t>
      </w:r>
      <w:r>
        <w:rPr>
          <w:rFonts w:cs="Times New Roman"/>
          <w:szCs w:val="24"/>
        </w:rPr>
        <w:t xml:space="preserve"> </w:t>
      </w:r>
      <w:r w:rsidRPr="00C03D68">
        <w:rPr>
          <w:rFonts w:cs="Times New Roman"/>
          <w:i/>
          <w:szCs w:val="24"/>
        </w:rPr>
        <w:t xml:space="preserve">P </w:t>
      </w:r>
      <m:oMath>
        <m:r>
          <w:rPr>
            <w:rFonts w:ascii="Cambria Math" w:hAnsi="Cambria Math" w:cs="Times New Roman"/>
            <w:szCs w:val="24"/>
          </w:rPr>
          <m:t>⊂</m:t>
        </m:r>
      </m:oMath>
      <w:r w:rsidRPr="00C03D68">
        <w:rPr>
          <w:rFonts w:cs="Times New Roman"/>
          <w:i/>
          <w:szCs w:val="24"/>
        </w:rPr>
        <w:t xml:space="preserve"> J </w:t>
      </w:r>
      <w:r w:rsidRPr="00C03D68">
        <w:rPr>
          <w:rFonts w:cs="Times New Roman"/>
          <w:szCs w:val="24"/>
        </w:rPr>
        <w:t>\</w:t>
      </w:r>
      <w:r w:rsidRPr="00C03D68">
        <w:rPr>
          <w:rFonts w:cs="Times New Roman"/>
          <w:i/>
          <w:szCs w:val="24"/>
        </w:rPr>
        <w:t xml:space="preserve"> </w:t>
      </w:r>
      <m:oMath>
        <m:d>
          <m:dPr>
            <m:begChr m:val="{"/>
            <m:endChr m:val="}"/>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j</m:t>
                </m:r>
              </m:e>
              <m:sub>
                <m:r>
                  <w:rPr>
                    <w:rFonts w:ascii="Cambria Math" w:hAnsi="Cambria Math" w:cs="Times New Roman"/>
                    <w:szCs w:val="24"/>
                  </w:rPr>
                  <m:t>l</m:t>
                </m:r>
              </m:sub>
            </m:sSub>
            <m:r>
              <w:rPr>
                <w:rFonts w:ascii="Cambria Math" w:hAnsi="Cambria Math" w:cs="Times New Roman"/>
                <w:szCs w:val="24"/>
              </w:rPr>
              <m:t xml:space="preserve">; A </m:t>
            </m:r>
            <m:d>
              <m:dPr>
                <m:ctrlPr>
                  <w:rPr>
                    <w:rFonts w:ascii="Cambria Math" w:hAnsi="Cambria Math" w:cs="Times New Roman"/>
                    <w:i/>
                    <w:szCs w:val="24"/>
                  </w:rPr>
                </m:ctrlPr>
              </m:dPr>
              <m:e>
                <m:r>
                  <w:rPr>
                    <w:rFonts w:ascii="Cambria Math" w:hAnsi="Cambria Math" w:cs="Times New Roman"/>
                    <w:szCs w:val="24"/>
                  </w:rPr>
                  <m:t>k</m:t>
                </m:r>
              </m:e>
            </m:d>
            <m:r>
              <w:rPr>
                <w:rFonts w:ascii="Cambria Math" w:hAnsi="Cambria Math" w:cs="Times New Roman"/>
                <w:szCs w:val="24"/>
              </w:rPr>
              <m:t xml:space="preserve"> ∀</m:t>
            </m:r>
            <m:r>
              <m:rPr>
                <m:sty m:val="p"/>
              </m:rPr>
              <w:rPr>
                <w:rFonts w:ascii="Cambria Math" w:hAnsi="Cambria Math" w:cs="Times New Roman"/>
                <w:szCs w:val="24"/>
              </w:rPr>
              <m:t xml:space="preserve"> k </m:t>
            </m:r>
            <m:r>
              <w:rPr>
                <w:rFonts w:ascii="Cambria Math" w:hAnsi="Cambria Math" w:cs="Times New Roman"/>
                <w:szCs w:val="24"/>
              </w:rPr>
              <m:t>∈</m:t>
            </m:r>
            <m:r>
              <m:rPr>
                <m:sty m:val="p"/>
              </m:rPr>
              <w:rPr>
                <w:rFonts w:ascii="Cambria Math" w:hAnsi="Cambria Math" w:cs="Times New Roman"/>
                <w:szCs w:val="24"/>
              </w:rPr>
              <m:t xml:space="preserve"> M</m:t>
            </m:r>
          </m:e>
        </m:d>
      </m:oMath>
      <w:r w:rsidRPr="00C03D68">
        <w:rPr>
          <w:rFonts w:cs="Times New Roman"/>
          <w:szCs w:val="24"/>
        </w:rPr>
        <w:t xml:space="preserve"> </w:t>
      </w:r>
      <m:oMath>
        <m:r>
          <w:rPr>
            <w:rFonts w:ascii="Cambria Math" w:hAnsi="Cambria Math" w:cs="Times New Roman"/>
            <w:szCs w:val="24"/>
          </w:rPr>
          <m:t>|</m:t>
        </m:r>
      </m:oMath>
      <w:r w:rsidRPr="00C03D68">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l</m:t>
            </m:r>
          </m:sub>
        </m:sSub>
      </m:oMath>
      <w:r w:rsidRPr="00C03D68">
        <w:rPr>
          <w:rFonts w:cs="Times New Roman"/>
          <w:szCs w:val="24"/>
        </w:rPr>
        <w:t xml:space="preserve"> &gt;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t</m:t>
            </m:r>
          </m:sub>
        </m:sSub>
      </m:oMath>
      <w:r w:rsidRPr="00C03D68">
        <w:rPr>
          <w:rFonts w:cs="Times New Roman"/>
          <w:szCs w:val="24"/>
        </w:rPr>
        <w:t xml:space="preserve"> </w:t>
      </w:r>
      <m:oMath>
        <m:r>
          <w:rPr>
            <w:rFonts w:ascii="Cambria Math" w:hAnsi="Cambria Math" w:cs="Times New Roman"/>
            <w:szCs w:val="24"/>
          </w:rPr>
          <m:t>∀</m:t>
        </m:r>
      </m:oMath>
      <w:r w:rsidRPr="00C03D68">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j</m:t>
            </m:r>
          </m:e>
          <m:sub>
            <m:r>
              <w:rPr>
                <w:rFonts w:ascii="Cambria Math" w:hAnsi="Cambria Math" w:cs="Times New Roman"/>
                <w:szCs w:val="24"/>
              </w:rPr>
              <m:t>t</m:t>
            </m:r>
          </m:sub>
        </m:sSub>
      </m:oMath>
      <w:r w:rsidRPr="00C03D68">
        <w:rPr>
          <w:rFonts w:cs="Times New Roman"/>
          <w:szCs w:val="24"/>
        </w:rPr>
        <w:t xml:space="preserve">  </w:t>
      </w:r>
      <m:oMath>
        <m:r>
          <w:rPr>
            <w:rFonts w:ascii="Cambria Math" w:hAnsi="Cambria Math" w:cs="Times New Roman"/>
            <w:szCs w:val="24"/>
          </w:rPr>
          <m:t>∈</m:t>
        </m:r>
      </m:oMath>
      <w:r w:rsidRPr="00C03D68">
        <w:rPr>
          <w:rFonts w:cs="Times New Roman"/>
          <w:szCs w:val="24"/>
        </w:rPr>
        <w:t xml:space="preserve"> </w:t>
      </w:r>
      <w:r w:rsidRPr="00C03D68">
        <w:rPr>
          <w:rFonts w:cs="Times New Roman"/>
          <w:i/>
          <w:szCs w:val="24"/>
        </w:rPr>
        <w:t>P</w:t>
      </w:r>
      <w:r w:rsidRPr="00C03D68">
        <w:rPr>
          <w:rFonts w:cs="Times New Roman"/>
          <w:szCs w:val="24"/>
        </w:rPr>
        <w:t xml:space="preserve"> </w:t>
      </w:r>
    </w:p>
    <w:p w:rsidR="00594C1F" w:rsidRPr="00C03D68" w:rsidRDefault="00594C1F" w:rsidP="00594C1F">
      <w:pPr>
        <w:pStyle w:val="Prrafodelista"/>
        <w:tabs>
          <w:tab w:val="left" w:pos="284"/>
        </w:tabs>
        <w:ind w:left="0"/>
        <w:rPr>
          <w:rFonts w:cs="Times New Roman"/>
          <w:szCs w:val="24"/>
        </w:rPr>
      </w:pPr>
      <w:r w:rsidRPr="00C03D68">
        <w:rPr>
          <w:rFonts w:cs="Times New Roman"/>
          <w:szCs w:val="24"/>
        </w:rPr>
        <w:t xml:space="preserve">4.1 Calcular el peso relativo del </w:t>
      </w:r>
      <w:r>
        <w:rPr>
          <w:rFonts w:cs="Times New Roman"/>
          <w:szCs w:val="24"/>
        </w:rPr>
        <w:t>viaje</w:t>
      </w:r>
      <w:r w:rsidRPr="00C03D68">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j</m:t>
            </m:r>
          </m:e>
          <m:sub>
            <m:r>
              <w:rPr>
                <w:rFonts w:ascii="Cambria Math" w:hAnsi="Cambria Math" w:cs="Times New Roman"/>
                <w:szCs w:val="24"/>
              </w:rPr>
              <m:t>l</m:t>
            </m:r>
          </m:sub>
        </m:sSub>
      </m:oMath>
      <w:r w:rsidRPr="00C03D68">
        <w:rPr>
          <w:rFonts w:cs="Times New Roman"/>
          <w:szCs w:val="24"/>
        </w:rPr>
        <w:t xml:space="preserve"> respecto al </w:t>
      </w:r>
      <w:r>
        <w:rPr>
          <w:rFonts w:cs="Times New Roman"/>
          <w:szCs w:val="24"/>
        </w:rPr>
        <w:t>viaje</w:t>
      </w:r>
      <w:r w:rsidRPr="00C03D68">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j</m:t>
            </m:r>
          </m:e>
          <m:sub>
            <m:r>
              <w:rPr>
                <w:rFonts w:ascii="Cambria Math" w:hAnsi="Cambria Math" w:cs="Times New Roman"/>
                <w:szCs w:val="24"/>
              </w:rPr>
              <m:t>t</m:t>
            </m:r>
          </m:sub>
        </m:sSub>
      </m:oMath>
      <w:r w:rsidRPr="00C03D68">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lt</m:t>
            </m:r>
          </m:sub>
        </m:sSub>
      </m:oMath>
      <w:r w:rsidRPr="00C03D68">
        <w:rPr>
          <w:rFonts w:cs="Times New Roman"/>
          <w:szCs w:val="24"/>
        </w:rPr>
        <w:t xml:space="preserve">) mediante la </w:t>
      </w:r>
      <w:r>
        <w:rPr>
          <w:rFonts w:cs="Times New Roman"/>
          <w:szCs w:val="24"/>
        </w:rPr>
        <w:t xml:space="preserve"> </w:t>
      </w:r>
      <w:r w:rsidRPr="00C03D68">
        <w:rPr>
          <w:rFonts w:cs="Times New Roman"/>
          <w:szCs w:val="24"/>
        </w:rPr>
        <w:t xml:space="preserve">ecuación </w:t>
      </w:r>
      <w:r>
        <w:rPr>
          <w:rFonts w:cs="Times New Roman"/>
          <w:szCs w:val="24"/>
        </w:rPr>
        <w:t>(</w:t>
      </w:r>
      <w:r w:rsidRPr="00C03D68">
        <w:rPr>
          <w:rFonts w:cs="Times New Roman"/>
          <w:szCs w:val="24"/>
        </w:rPr>
        <w:t>6</w:t>
      </w:r>
      <w:r>
        <w:rPr>
          <w:rFonts w:cs="Times New Roman"/>
          <w:szCs w:val="24"/>
        </w:rPr>
        <w:t>)</w:t>
      </w:r>
    </w:p>
    <w:p w:rsidR="00594C1F" w:rsidRPr="00073A73" w:rsidRDefault="00303258" w:rsidP="00594C1F">
      <w:pPr>
        <w:pStyle w:val="Prrafodelista"/>
        <w:tabs>
          <w:tab w:val="left" w:pos="284"/>
        </w:tabs>
        <w:ind w:left="0"/>
        <w:rPr>
          <w:rFonts w:cs="Times New Roman"/>
          <w:szCs w:val="24"/>
          <w:lang w:val="en-US"/>
        </w:rPr>
      </w:pPr>
      <m:oMath>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lt</m:t>
            </m:r>
          </m:sub>
        </m:sSub>
      </m:oMath>
      <w:r w:rsidR="00594C1F" w:rsidRPr="00073A73">
        <w:rPr>
          <w:rFonts w:cs="Times New Roman"/>
          <w:szCs w:val="24"/>
          <w:lang w:val="en-US"/>
        </w:rPr>
        <w:t xml:space="preserve"> = </w:t>
      </w:r>
      <m:oMath>
        <m:f>
          <m:fPr>
            <m:ctrlPr>
              <w:rPr>
                <w:rFonts w:ascii="Cambria Math" w:hAnsi="Cambria Math" w:cs="Times New Roman"/>
                <w:i/>
                <w:szCs w:val="24"/>
              </w:rPr>
            </m:ctrlPr>
          </m:fPr>
          <m:num>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l</m:t>
                    </m:r>
                  </m:sub>
                </m:sSub>
              </m:num>
              <m:den>
                <m:acc>
                  <m:accPr>
                    <m:chr m:val="̅"/>
                    <m:ctrlPr>
                      <w:rPr>
                        <w:rFonts w:ascii="Cambria Math" w:hAnsi="Cambria Math" w:cs="Times New Roman"/>
                        <w:i/>
                        <w:szCs w:val="24"/>
                      </w:rPr>
                    </m:ctrlPr>
                  </m:accPr>
                  <m:e>
                    <m:r>
                      <w:rPr>
                        <w:rFonts w:ascii="Cambria Math" w:hAnsi="Cambria Math" w:cs="Times New Roman"/>
                        <w:szCs w:val="24"/>
                      </w:rPr>
                      <m:t>p</m:t>
                    </m:r>
                  </m:e>
                </m:acc>
              </m:den>
            </m:f>
          </m:num>
          <m:den>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jl</m:t>
                </m:r>
              </m:sub>
            </m:sSub>
            <m:r>
              <w:rPr>
                <w:rFonts w:ascii="Cambria Math" w:hAnsi="Cambria Math" w:cs="Times New Roman"/>
                <w:szCs w:val="24"/>
                <w:lang w:val="en-US"/>
              </w:rPr>
              <m:t xml:space="preserve"> - </m:t>
            </m:r>
            <m:r>
              <w:rPr>
                <w:rFonts w:ascii="Cambria Math" w:hAnsi="Cambria Math" w:cs="Times New Roman"/>
                <w:szCs w:val="24"/>
              </w:rPr>
              <m:t>max</m:t>
            </m:r>
            <m:d>
              <m:dPr>
                <m:ctrlPr>
                  <w:rPr>
                    <w:rFonts w:ascii="Cambria Math" w:hAnsi="Cambria Math" w:cs="Times New Roman"/>
                    <w:i/>
                    <w:szCs w:val="24"/>
                  </w:rPr>
                </m:ctrlPr>
              </m:dPr>
              <m:e>
                <m:r>
                  <w:rPr>
                    <w:rFonts w:ascii="Cambria Math" w:hAnsi="Cambria Math" w:cs="Times New Roman"/>
                    <w:szCs w:val="24"/>
                  </w:rPr>
                  <m:t>min</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jt</m:t>
                        </m:r>
                      </m:sub>
                    </m:sSub>
                  </m:e>
                </m:d>
                <m:r>
                  <w:rPr>
                    <w:rFonts w:ascii="Cambria Math" w:hAnsi="Cambria Math" w:cs="Times New Roman"/>
                    <w:szCs w:val="24"/>
                    <w:lang w:val="en-US"/>
                  </w:rPr>
                  <m:t xml:space="preserve">, </m:t>
                </m:r>
                <m:r>
                  <w:rPr>
                    <w:rFonts w:ascii="Cambria Math" w:hAnsi="Cambria Math" w:cs="Times New Roman"/>
                    <w:szCs w:val="24"/>
                  </w:rPr>
                  <m:t>min</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Tt</m:t>
                        </m:r>
                      </m:e>
                      <m:sub>
                        <m:r>
                          <w:rPr>
                            <w:rFonts w:ascii="Cambria Math" w:hAnsi="Cambria Math" w:cs="Times New Roman"/>
                            <w:szCs w:val="24"/>
                          </w:rPr>
                          <m:t>k</m:t>
                        </m:r>
                      </m:sub>
                    </m:sSub>
                  </m:e>
                </m:d>
              </m:e>
            </m:d>
            <m:r>
              <w:rPr>
                <w:rFonts w:ascii="Cambria Math" w:hAnsi="Cambria Math" w:cs="Times New Roman"/>
                <w:szCs w:val="24"/>
                <w:lang w:val="en-US"/>
              </w:rPr>
              <m:t xml:space="preserve"> </m:t>
            </m:r>
          </m:den>
        </m:f>
      </m:oMath>
      <w:r w:rsidR="00594C1F" w:rsidRPr="00073A73">
        <w:rPr>
          <w:rFonts w:cs="Times New Roman"/>
          <w:szCs w:val="24"/>
          <w:lang w:val="en-US"/>
        </w:rPr>
        <w:t xml:space="preserve">             </w:t>
      </w:r>
      <m:oMath>
        <m:r>
          <w:rPr>
            <w:rFonts w:ascii="Cambria Math" w:hAnsi="Cambria Math" w:cs="Times New Roman"/>
            <w:szCs w:val="24"/>
            <w:lang w:val="en-US"/>
          </w:rPr>
          <m:t>∀</m:t>
        </m:r>
        <m:r>
          <m:rPr>
            <m:sty m:val="p"/>
          </m:rPr>
          <w:rPr>
            <w:rFonts w:ascii="Cambria Math" w:hAnsi="Cambria Math" w:cs="Times New Roman"/>
            <w:szCs w:val="24"/>
            <w:lang w:val="en-US"/>
          </w:rPr>
          <m:t xml:space="preserve"> k </m:t>
        </m:r>
        <m:r>
          <w:rPr>
            <w:rFonts w:ascii="Cambria Math" w:hAnsi="Cambria Math" w:cs="Times New Roman"/>
            <w:szCs w:val="24"/>
            <w:lang w:val="en-US"/>
          </w:rPr>
          <m:t>∈</m:t>
        </m:r>
        <m:r>
          <m:rPr>
            <m:sty m:val="p"/>
          </m:rPr>
          <w:rPr>
            <w:rFonts w:ascii="Cambria Math" w:hAnsi="Cambria Math" w:cs="Times New Roman"/>
            <w:szCs w:val="24"/>
            <w:lang w:val="en-US"/>
          </w:rPr>
          <m:t xml:space="preserve"> M,</m:t>
        </m:r>
      </m:oMath>
      <w:r w:rsidR="00594C1F" w:rsidRPr="00073A73">
        <w:rPr>
          <w:rFonts w:cs="Times New Roman"/>
          <w:szCs w:val="24"/>
          <w:lang w:val="en-US"/>
        </w:rPr>
        <w:t xml:space="preserve">  </w:t>
      </w:r>
      <m:oMath>
        <m:sSub>
          <m:sSubPr>
            <m:ctrlPr>
              <w:rPr>
                <w:rFonts w:ascii="Cambria Math" w:hAnsi="Cambria Math" w:cs="Times New Roman"/>
                <w:i/>
                <w:szCs w:val="24"/>
              </w:rPr>
            </m:ctrlPr>
          </m:sSubPr>
          <m:e>
            <m:r>
              <w:rPr>
                <w:rFonts w:ascii="Cambria Math" w:hAnsi="Cambria Math" w:cs="Times New Roman"/>
                <w:szCs w:val="24"/>
              </w:rPr>
              <m:t>j</m:t>
            </m:r>
          </m:e>
          <m:sub>
            <m:r>
              <w:rPr>
                <w:rFonts w:ascii="Cambria Math" w:hAnsi="Cambria Math" w:cs="Times New Roman"/>
                <w:szCs w:val="24"/>
              </w:rPr>
              <m:t>t</m:t>
            </m:r>
          </m:sub>
        </m:sSub>
      </m:oMath>
      <w:r w:rsidR="00594C1F" w:rsidRPr="00073A73">
        <w:rPr>
          <w:rFonts w:cs="Times New Roman"/>
          <w:szCs w:val="24"/>
          <w:lang w:val="en-US"/>
        </w:rPr>
        <w:t xml:space="preserve"> </w:t>
      </w:r>
      <m:oMath>
        <m:r>
          <w:rPr>
            <w:rFonts w:ascii="Cambria Math" w:hAnsi="Cambria Math" w:cs="Times New Roman"/>
            <w:szCs w:val="24"/>
            <w:lang w:val="en-US"/>
          </w:rPr>
          <m:t>∈</m:t>
        </m:r>
      </m:oMath>
      <w:r w:rsidR="00594C1F" w:rsidRPr="00073A73">
        <w:rPr>
          <w:rFonts w:cs="Times New Roman"/>
          <w:szCs w:val="24"/>
          <w:lang w:val="en-US"/>
        </w:rPr>
        <w:t xml:space="preserve"> </w:t>
      </w:r>
      <w:r w:rsidR="00594C1F" w:rsidRPr="00073A73">
        <w:rPr>
          <w:rFonts w:cs="Times New Roman"/>
          <w:i/>
          <w:szCs w:val="24"/>
          <w:lang w:val="en-US"/>
        </w:rPr>
        <w:t>P</w:t>
      </w:r>
      <w:r w:rsidR="00594C1F" w:rsidRPr="00073A73">
        <w:rPr>
          <w:rFonts w:cs="Times New Roman"/>
          <w:szCs w:val="24"/>
          <w:lang w:val="en-US"/>
        </w:rPr>
        <w:t xml:space="preserve">                                (6)</w:t>
      </w:r>
    </w:p>
    <w:p w:rsidR="00594C1F" w:rsidRPr="00C03D68" w:rsidRDefault="00303258" w:rsidP="00594C1F">
      <w:pPr>
        <w:pStyle w:val="Prrafodelista"/>
        <w:tabs>
          <w:tab w:val="left" w:pos="284"/>
        </w:tabs>
        <w:ind w:left="0"/>
        <w:rPr>
          <w:rFonts w:cs="Times New Roman"/>
          <w:szCs w:val="24"/>
        </w:rPr>
      </w:pPr>
      <m:oMath>
        <m:acc>
          <m:accPr>
            <m:chr m:val="̅"/>
            <m:ctrlPr>
              <w:rPr>
                <w:rFonts w:ascii="Cambria Math" w:hAnsi="Cambria Math" w:cs="Times New Roman"/>
                <w:i/>
                <w:szCs w:val="24"/>
              </w:rPr>
            </m:ctrlPr>
          </m:accPr>
          <m:e>
            <m:r>
              <w:rPr>
                <w:rFonts w:ascii="Cambria Math" w:hAnsi="Cambria Math" w:cs="Times New Roman"/>
                <w:szCs w:val="24"/>
              </w:rPr>
              <m:t>p</m:t>
            </m:r>
          </m:e>
        </m:acc>
      </m:oMath>
      <w:r w:rsidR="00594C1F" w:rsidRPr="00C03D68">
        <w:rPr>
          <w:rFonts w:cs="Times New Roman"/>
          <w:szCs w:val="24"/>
        </w:rPr>
        <w:t xml:space="preserve"> = </w:t>
      </w:r>
      <m:oMath>
        <m:f>
          <m:fPr>
            <m:ctrlPr>
              <w:rPr>
                <w:rFonts w:ascii="Cambria Math" w:hAnsi="Cambria Math" w:cs="Times New Roman"/>
                <w:i/>
                <w:szCs w:val="24"/>
              </w:rPr>
            </m:ctrlPr>
          </m:fPr>
          <m:num>
            <m:nary>
              <m:naryPr>
                <m:chr m:val="∑"/>
                <m:limLoc m:val="subSup"/>
                <m:supHide m:val="1"/>
                <m:ctrlPr>
                  <w:rPr>
                    <w:rFonts w:ascii="Cambria Math" w:hAnsi="Cambria Math" w:cs="Times New Roman"/>
                    <w:i/>
                    <w:szCs w:val="24"/>
                  </w:rPr>
                </m:ctrlPr>
              </m:naryPr>
              <m:sub>
                <m:r>
                  <w:rPr>
                    <w:rFonts w:ascii="Cambria Math" w:hAnsi="Cambria Math" w:cs="Times New Roman"/>
                    <w:szCs w:val="24"/>
                  </w:rPr>
                  <m:t>∀</m:t>
                </m:r>
                <m:r>
                  <m:rPr>
                    <m:sty m:val="p"/>
                  </m:rPr>
                  <w:rPr>
                    <w:rFonts w:ascii="Cambria Math" w:hAnsi="Cambria Math" w:cs="Times New Roman"/>
                    <w:szCs w:val="24"/>
                  </w:rPr>
                  <m:t xml:space="preserve"> </m:t>
                </m:r>
                <m:r>
                  <w:rPr>
                    <w:rFonts w:ascii="Cambria Math" w:hAnsi="Cambria Math" w:cs="Times New Roman"/>
                    <w:szCs w:val="24"/>
                  </w:rPr>
                  <m:t>j</m:t>
                </m:r>
                <m:r>
                  <m:rPr>
                    <m:sty m:val="p"/>
                  </m:rPr>
                  <w:rPr>
                    <w:rFonts w:ascii="Cambria Math" w:hAnsi="Cambria Math" w:cs="Times New Roman"/>
                    <w:szCs w:val="24"/>
                  </w:rPr>
                  <m:t xml:space="preserve"> </m:t>
                </m:r>
                <m:r>
                  <w:rPr>
                    <w:rFonts w:ascii="Cambria Math" w:hAnsi="Cambria Math" w:cs="Times New Roman"/>
                    <w:szCs w:val="24"/>
                  </w:rPr>
                  <m:t>∈</m:t>
                </m:r>
                <m:r>
                  <m:rPr>
                    <m:sty m:val="p"/>
                  </m:rPr>
                  <w:rPr>
                    <w:rFonts w:ascii="Cambria Math" w:hAnsi="Cambria Math" w:cs="Times New Roman"/>
                    <w:szCs w:val="24"/>
                  </w:rPr>
                  <m:t xml:space="preserve"> </m:t>
                </m:r>
                <m:r>
                  <w:rPr>
                    <w:rFonts w:ascii="Cambria Math" w:hAnsi="Cambria Math" w:cs="Times New Roman"/>
                    <w:szCs w:val="24"/>
                  </w:rPr>
                  <m:t>P</m:t>
                </m:r>
              </m:sub>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j</m:t>
                    </m:r>
                  </m:sub>
                </m:sSub>
              </m:e>
            </m:nary>
            <m:ctrlPr>
              <w:rPr>
                <w:rFonts w:ascii="Cambria Math" w:hAnsi="Cambria Math" w:cs="Times New Roman"/>
                <w:szCs w:val="24"/>
              </w:rPr>
            </m:ctrlPr>
          </m:num>
          <m:den>
            <m:r>
              <m:rPr>
                <m:sty m:val="p"/>
              </m:rPr>
              <w:rPr>
                <w:rFonts w:ascii="Cambria Math" w:hAnsi="Cambria Math" w:cs="Times New Roman"/>
                <w:szCs w:val="24"/>
              </w:rPr>
              <m:t xml:space="preserve"># </m:t>
            </m:r>
            <m:d>
              <m:dPr>
                <m:ctrlPr>
                  <w:rPr>
                    <w:rFonts w:ascii="Cambria Math" w:hAnsi="Cambria Math" w:cs="Times New Roman"/>
                    <w:szCs w:val="24"/>
                  </w:rPr>
                </m:ctrlPr>
              </m:dPr>
              <m:e>
                <m:r>
                  <m:rPr>
                    <m:sty m:val="p"/>
                  </m:rPr>
                  <w:rPr>
                    <w:rFonts w:ascii="Cambria Math" w:hAnsi="Cambria Math" w:cs="Times New Roman"/>
                    <w:szCs w:val="24"/>
                  </w:rPr>
                  <m:t>P</m:t>
                </m:r>
              </m:e>
            </m:d>
          </m:den>
        </m:f>
      </m:oMath>
      <w:r w:rsidR="00594C1F" w:rsidRPr="00C03D68">
        <w:rPr>
          <w:rFonts w:cs="Times New Roman"/>
          <w:szCs w:val="24"/>
        </w:rPr>
        <w:t xml:space="preserve">                                                                                           </w:t>
      </w:r>
      <w:r w:rsidR="00594C1F">
        <w:rPr>
          <w:rFonts w:cs="Times New Roman"/>
          <w:szCs w:val="24"/>
        </w:rPr>
        <w:t xml:space="preserve">              </w:t>
      </w:r>
      <w:r w:rsidR="00594C1F" w:rsidRPr="00C03D68">
        <w:rPr>
          <w:rFonts w:cs="Times New Roman"/>
          <w:szCs w:val="24"/>
        </w:rPr>
        <w:t>(7)</w:t>
      </w:r>
    </w:p>
    <w:p w:rsidR="00594C1F" w:rsidRPr="00C03D68" w:rsidRDefault="00594C1F" w:rsidP="00594C1F">
      <w:pPr>
        <w:pStyle w:val="Prrafodelista"/>
        <w:tabs>
          <w:tab w:val="left" w:pos="284"/>
        </w:tabs>
        <w:ind w:left="0"/>
        <w:rPr>
          <w:rFonts w:cs="Times New Roman"/>
          <w:szCs w:val="24"/>
        </w:rPr>
      </w:pPr>
      <w:r w:rsidRPr="00C03D68">
        <w:rPr>
          <w:rFonts w:cs="Times New Roman"/>
          <w:szCs w:val="24"/>
        </w:rPr>
        <w:t xml:space="preserve">Si </w:t>
      </w:r>
      <m:oMath>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lt</m:t>
            </m:r>
          </m:sub>
        </m:sSub>
      </m:oMath>
      <w:r w:rsidRPr="00C03D68">
        <w:rPr>
          <w:rFonts w:cs="Times New Roman"/>
          <w:szCs w:val="24"/>
        </w:rPr>
        <w:t xml:space="preserve"> &lt; </w:t>
      </w:r>
      <m:oMath>
        <m:r>
          <w:rPr>
            <w:rFonts w:ascii="Cambria Math" w:hAnsi="Cambria Math" w:cs="Times New Roman"/>
            <w:szCs w:val="24"/>
          </w:rPr>
          <m:t>ω</m:t>
        </m:r>
      </m:oMath>
      <w:r w:rsidRPr="00C03D68">
        <w:rPr>
          <w:rFonts w:cs="Times New Roman"/>
          <w:szCs w:val="24"/>
        </w:rPr>
        <w:t xml:space="preserve"> ir al paso 4.2 si no ir al paso 4.3.</w:t>
      </w:r>
    </w:p>
    <w:p w:rsidR="00594C1F" w:rsidRPr="00C03D68" w:rsidRDefault="00594C1F" w:rsidP="00594C1F">
      <w:pPr>
        <w:pStyle w:val="Prrafodelista"/>
        <w:tabs>
          <w:tab w:val="left" w:pos="284"/>
        </w:tabs>
        <w:ind w:left="0"/>
        <w:rPr>
          <w:rFonts w:cs="Times New Roman"/>
          <w:szCs w:val="24"/>
        </w:rPr>
      </w:pPr>
      <w:r w:rsidRPr="00C03D68">
        <w:rPr>
          <w:rFonts w:cs="Times New Roman"/>
          <w:szCs w:val="24"/>
        </w:rPr>
        <w:t>4.2 Calcular el tiempo de completamiento esperado del</w:t>
      </w:r>
      <w:r>
        <w:rPr>
          <w:rFonts w:cs="Times New Roman"/>
          <w:szCs w:val="24"/>
        </w:rPr>
        <w:t xml:space="preserve"> viaje</w:t>
      </w:r>
      <w:r w:rsidRPr="00C03D68">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j</m:t>
            </m:r>
          </m:e>
          <m:sub>
            <m:r>
              <w:rPr>
                <w:rFonts w:ascii="Cambria Math" w:hAnsi="Cambria Math" w:cs="Times New Roman"/>
                <w:szCs w:val="24"/>
              </w:rPr>
              <m:t>t</m:t>
            </m:r>
          </m:sub>
        </m:sSub>
      </m:oMath>
      <w:r w:rsidRPr="00C03D68">
        <w:rPr>
          <w:rFonts w:cs="Times New Roman"/>
          <w:szCs w:val="24"/>
        </w:rPr>
        <w:t xml:space="preserve"> en cada </w:t>
      </w:r>
      <w:r>
        <w:rPr>
          <w:rFonts w:cs="Times New Roman"/>
          <w:szCs w:val="24"/>
        </w:rPr>
        <w:t>vehículo</w:t>
      </w:r>
      <w:r w:rsidRPr="00C03D68">
        <w:rPr>
          <w:rFonts w:cs="Times New Roman"/>
          <w:szCs w:val="24"/>
        </w:rPr>
        <w:t xml:space="preserve"> k mediante la ecuación</w:t>
      </w:r>
      <w:r w:rsidRPr="00C03D68">
        <w:rPr>
          <w:rFonts w:cs="Times New Roman"/>
          <w:color w:val="000000" w:themeColor="text1"/>
          <w:szCs w:val="24"/>
        </w:rPr>
        <w:t xml:space="preserve"> (1).</w:t>
      </w:r>
    </w:p>
    <w:p w:rsidR="00594C1F" w:rsidRPr="00C03D68" w:rsidRDefault="00594C1F" w:rsidP="00594C1F">
      <w:pPr>
        <w:tabs>
          <w:tab w:val="left" w:pos="284"/>
          <w:tab w:val="left" w:pos="851"/>
          <w:tab w:val="left" w:pos="3261"/>
          <w:tab w:val="left" w:pos="3402"/>
          <w:tab w:val="left" w:pos="4536"/>
          <w:tab w:val="left" w:pos="4962"/>
        </w:tabs>
        <w:rPr>
          <w:rFonts w:cs="Times New Roman"/>
          <w:szCs w:val="24"/>
        </w:rPr>
      </w:pPr>
      <w:r w:rsidRPr="00C03D68">
        <w:rPr>
          <w:rFonts w:cs="Times New Roman"/>
          <w:szCs w:val="24"/>
        </w:rPr>
        <w:t xml:space="preserve">Identificar </w:t>
      </w:r>
      <w:r>
        <w:rPr>
          <w:rFonts w:cs="Times New Roman"/>
          <w:szCs w:val="24"/>
        </w:rPr>
        <w:t>el vehículo</w:t>
      </w:r>
      <w:r w:rsidRPr="00C03D68">
        <w:rPr>
          <w:rFonts w:cs="Times New Roman"/>
          <w:szCs w:val="24"/>
        </w:rPr>
        <w:t xml:space="preserve"> k </w:t>
      </w:r>
      <m:oMath>
        <m:r>
          <w:rPr>
            <w:rFonts w:ascii="Cambria Math" w:hAnsi="Cambria Math" w:cs="Times New Roman"/>
            <w:szCs w:val="24"/>
          </w:rPr>
          <m:t>|</m:t>
        </m:r>
      </m:oMath>
      <w:r w:rsidRPr="00C03D68">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TCE</m:t>
            </m:r>
          </m:e>
          <m:sub>
            <m:r>
              <w:rPr>
                <w:rFonts w:ascii="Cambria Math" w:hAnsi="Cambria Math" w:cs="Times New Roman"/>
                <w:szCs w:val="24"/>
              </w:rPr>
              <m:t>tk</m:t>
            </m:r>
          </m:sub>
        </m:sSub>
      </m:oMath>
      <w:r w:rsidRPr="00C03D68">
        <w:rPr>
          <w:rFonts w:cs="Times New Roman"/>
          <w:szCs w:val="24"/>
        </w:rPr>
        <w:t xml:space="preserve"> =</w:t>
      </w:r>
      <m:oMath>
        <m:r>
          <w:rPr>
            <w:rFonts w:ascii="Cambria Math" w:hAnsi="Cambria Math" w:cs="Times New Roman"/>
            <w:szCs w:val="24"/>
          </w:rPr>
          <m:t xml:space="preserve"> min</m:t>
        </m:r>
        <m:r>
          <m:rPr>
            <m:sty m:val="p"/>
          </m:rP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TCE</m:t>
            </m:r>
          </m:e>
          <m:sub>
            <m:r>
              <w:rPr>
                <w:rFonts w:ascii="Cambria Math" w:hAnsi="Cambria Math" w:cs="Times New Roman"/>
                <w:szCs w:val="24"/>
              </w:rPr>
              <m:t>tk</m:t>
            </m:r>
          </m:sub>
        </m:sSub>
        <m:r>
          <m:rPr>
            <m:sty m:val="p"/>
          </m:rPr>
          <w:rPr>
            <w:rFonts w:ascii="Cambria Math" w:hAnsi="Cambria Math" w:cs="Times New Roman"/>
            <w:szCs w:val="24"/>
          </w:rPr>
          <m:t>}</m:t>
        </m:r>
        <m:r>
          <w:rPr>
            <w:rFonts w:ascii="Cambria Math" w:hAnsi="Cambria Math" w:cs="Times New Roman"/>
            <w:szCs w:val="24"/>
          </w:rPr>
          <m:t xml:space="preserve"> </m:t>
        </m:r>
      </m:oMath>
      <w:r w:rsidRPr="00C03D68">
        <w:rPr>
          <w:rFonts w:cs="Times New Roman"/>
          <w:szCs w:val="24"/>
        </w:rPr>
        <w:t xml:space="preserve">. En caso de empate seleccionar arbitrariamente </w:t>
      </w:r>
    </w:p>
    <w:p w:rsidR="00594C1F" w:rsidRPr="00C03D68" w:rsidRDefault="00594C1F" w:rsidP="00594C1F">
      <w:pPr>
        <w:rPr>
          <w:rFonts w:cs="Times New Roman"/>
          <w:szCs w:val="24"/>
        </w:rPr>
      </w:pPr>
      <w:r w:rsidRPr="00C03D68">
        <w:rPr>
          <w:rFonts w:cs="Times New Roman"/>
          <w:szCs w:val="24"/>
        </w:rPr>
        <w:t xml:space="preserve">Hacer  </w:t>
      </w:r>
      <m:oMath>
        <m:sSub>
          <m:sSubPr>
            <m:ctrlPr>
              <w:rPr>
                <w:rFonts w:ascii="Cambria Math" w:hAnsi="Cambria Math" w:cs="Times New Roman"/>
                <w:i/>
                <w:szCs w:val="24"/>
              </w:rPr>
            </m:ctrlPr>
          </m:sSubPr>
          <m:e>
            <m:r>
              <w:rPr>
                <w:rFonts w:ascii="Cambria Math" w:hAnsi="Cambria Math" w:cs="Times New Roman"/>
                <w:szCs w:val="24"/>
              </w:rPr>
              <m:t>Tt</m:t>
            </m:r>
          </m:e>
          <m:sub>
            <m:r>
              <w:rPr>
                <w:rFonts w:ascii="Cambria Math" w:hAnsi="Cambria Math" w:cs="Times New Roman"/>
                <w:szCs w:val="24"/>
              </w:rPr>
              <m:t>k</m:t>
            </m:r>
          </m:sub>
        </m:sSub>
      </m:oMath>
      <w:r w:rsidRPr="00C03D68">
        <w:rPr>
          <w:rFonts w:cs="Times New Roman"/>
          <w:szCs w:val="24"/>
        </w:rPr>
        <w:t xml:space="preserve"> = </w:t>
      </w:r>
      <m:oMath>
        <m:sSub>
          <m:sSubPr>
            <m:ctrlPr>
              <w:rPr>
                <w:rFonts w:ascii="Cambria Math" w:hAnsi="Cambria Math" w:cs="Times New Roman"/>
                <w:i/>
                <w:szCs w:val="24"/>
              </w:rPr>
            </m:ctrlPr>
          </m:sSubPr>
          <m:e>
            <m:r>
              <w:rPr>
                <w:rFonts w:ascii="Cambria Math" w:hAnsi="Cambria Math" w:cs="Times New Roman"/>
                <w:szCs w:val="24"/>
              </w:rPr>
              <m:t>TCE</m:t>
            </m:r>
          </m:e>
          <m:sub>
            <m:r>
              <w:rPr>
                <w:rFonts w:ascii="Cambria Math" w:hAnsi="Cambria Math" w:cs="Times New Roman"/>
                <w:szCs w:val="24"/>
              </w:rPr>
              <m:t>tk</m:t>
            </m:r>
          </m:sub>
        </m:sSub>
      </m:oMath>
      <w:r w:rsidRPr="00C03D68">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k</m:t>
            </m:r>
          </m:sub>
        </m:sSub>
      </m:oMath>
      <w:r w:rsidRPr="00C03D68">
        <w:rPr>
          <w:rFonts w:cs="Times New Roman"/>
          <w:szCs w:val="24"/>
        </w:rPr>
        <w:t xml:space="preserve"> = </w:t>
      </w:r>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k</m:t>
            </m:r>
          </m:sub>
        </m:sSub>
      </m:oMath>
      <w:r w:rsidRPr="00C03D68">
        <w:rPr>
          <w:rFonts w:cs="Times New Roman"/>
          <w:szCs w:val="24"/>
        </w:rPr>
        <w:t xml:space="preserve"> + 1; S = S </w:t>
      </w:r>
      <m:oMath>
        <m:r>
          <w:rPr>
            <w:rFonts w:ascii="Cambria Math" w:hAnsi="Cambria Math" w:cs="Times New Roman"/>
            <w:szCs w:val="24"/>
          </w:rPr>
          <m:t>∪</m:t>
        </m:r>
      </m:oMath>
      <w:r w:rsidRPr="00C03D68">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j</m:t>
            </m:r>
          </m:e>
          <m:sub>
            <m:r>
              <w:rPr>
                <w:rFonts w:ascii="Cambria Math" w:hAnsi="Cambria Math" w:cs="Times New Roman"/>
                <w:szCs w:val="24"/>
              </w:rPr>
              <m:t>t</m:t>
            </m:r>
          </m:sub>
        </m:sSub>
      </m:oMath>
      <w:r w:rsidRPr="00C03D68">
        <w:rPr>
          <w:rFonts w:cs="Times New Roman"/>
          <w:szCs w:val="24"/>
        </w:rPr>
        <w:t>}</w:t>
      </w:r>
    </w:p>
    <w:p w:rsidR="00594C1F" w:rsidRPr="00C03D68" w:rsidRDefault="00594C1F" w:rsidP="00594C1F">
      <w:pPr>
        <w:tabs>
          <w:tab w:val="left" w:pos="0"/>
          <w:tab w:val="left" w:pos="1134"/>
          <w:tab w:val="left" w:pos="3261"/>
          <w:tab w:val="left" w:pos="3402"/>
          <w:tab w:val="left" w:pos="4536"/>
          <w:tab w:val="left" w:pos="4962"/>
        </w:tabs>
        <w:rPr>
          <w:rFonts w:cs="Times New Roman"/>
          <w:szCs w:val="24"/>
        </w:rPr>
      </w:pPr>
      <w:r w:rsidRPr="00C03D68">
        <w:rPr>
          <w:rFonts w:cs="Times New Roman"/>
          <w:szCs w:val="24"/>
        </w:rPr>
        <w:lastRenderedPageBreak/>
        <w:t xml:space="preserve">4.3 Hacer t = t + 1. Si t ≤ # (P) y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jl</m:t>
            </m:r>
          </m:sub>
        </m:sSub>
      </m:oMath>
      <w:r w:rsidRPr="00C03D68">
        <w:rPr>
          <w:rFonts w:cs="Times New Roman"/>
          <w:szCs w:val="24"/>
        </w:rPr>
        <w:t xml:space="preserve"> &gt; </w:t>
      </w:r>
      <m:oMath>
        <m:r>
          <w:rPr>
            <w:rFonts w:ascii="Cambria Math" w:hAnsi="Cambria Math" w:cs="Times New Roman"/>
            <w:szCs w:val="24"/>
          </w:rPr>
          <m:t>min</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Tt</m:t>
                </m:r>
              </m:e>
              <m:sub>
                <m:r>
                  <w:rPr>
                    <w:rFonts w:ascii="Cambria Math" w:hAnsi="Cambria Math" w:cs="Times New Roman"/>
                    <w:szCs w:val="24"/>
                  </w:rPr>
                  <m:t>k</m:t>
                </m:r>
              </m:sub>
            </m:sSub>
          </m:e>
        </m:d>
      </m:oMath>
      <w:r w:rsidRPr="00C03D68">
        <w:rPr>
          <w:rFonts w:cs="Times New Roman"/>
          <w:szCs w:val="24"/>
        </w:rPr>
        <w:t xml:space="preserve"> </w:t>
      </w:r>
      <m:oMath>
        <m:r>
          <w:rPr>
            <w:rFonts w:ascii="Cambria Math" w:hAnsi="Cambria Math" w:cs="Times New Roman"/>
            <w:szCs w:val="24"/>
          </w:rPr>
          <m:t>∀</m:t>
        </m:r>
        <m:r>
          <m:rPr>
            <m:sty m:val="p"/>
          </m:rPr>
          <w:rPr>
            <w:rFonts w:ascii="Cambria Math" w:hAnsi="Cambria Math" w:cs="Times New Roman"/>
            <w:szCs w:val="24"/>
          </w:rPr>
          <m:t xml:space="preserve"> k </m:t>
        </m:r>
        <m:r>
          <w:rPr>
            <w:rFonts w:ascii="Cambria Math" w:hAnsi="Cambria Math" w:cs="Times New Roman"/>
            <w:szCs w:val="24"/>
          </w:rPr>
          <m:t>∈</m:t>
        </m:r>
        <m:r>
          <m:rPr>
            <m:sty m:val="p"/>
          </m:rPr>
          <w:rPr>
            <w:rFonts w:ascii="Cambria Math" w:hAnsi="Cambria Math" w:cs="Times New Roman"/>
            <w:szCs w:val="24"/>
          </w:rPr>
          <m:t xml:space="preserve"> M</m:t>
        </m:r>
      </m:oMath>
      <w:r w:rsidRPr="00C03D68">
        <w:rPr>
          <w:rFonts w:cs="Times New Roman"/>
          <w:szCs w:val="24"/>
        </w:rPr>
        <w:t xml:space="preserve"> repetir el paso 4.1, si no ir </w:t>
      </w:r>
      <w:r>
        <w:rPr>
          <w:rFonts w:cs="Times New Roman"/>
          <w:szCs w:val="24"/>
        </w:rPr>
        <w:t xml:space="preserve"> </w:t>
      </w:r>
      <w:r w:rsidRPr="00C03D68">
        <w:rPr>
          <w:rFonts w:cs="Times New Roman"/>
          <w:szCs w:val="24"/>
        </w:rPr>
        <w:t>al paso 5.</w:t>
      </w:r>
    </w:p>
    <w:p w:rsidR="00594C1F" w:rsidRPr="00C03D68" w:rsidRDefault="00594C1F" w:rsidP="00594C1F">
      <w:pPr>
        <w:pStyle w:val="Prrafodelista"/>
        <w:numPr>
          <w:ilvl w:val="0"/>
          <w:numId w:val="2"/>
        </w:numPr>
        <w:tabs>
          <w:tab w:val="left" w:pos="0"/>
          <w:tab w:val="left" w:pos="284"/>
          <w:tab w:val="left" w:pos="1134"/>
          <w:tab w:val="left" w:pos="3261"/>
          <w:tab w:val="left" w:pos="3402"/>
          <w:tab w:val="left" w:pos="4536"/>
          <w:tab w:val="left" w:pos="4962"/>
        </w:tabs>
        <w:ind w:left="0" w:firstLine="0"/>
        <w:rPr>
          <w:rFonts w:cs="Times New Roman"/>
          <w:szCs w:val="24"/>
          <w:vertAlign w:val="subscript"/>
        </w:rPr>
      </w:pPr>
      <w:r w:rsidRPr="00C03D68">
        <w:rPr>
          <w:rFonts w:cs="Times New Roman"/>
          <w:szCs w:val="24"/>
        </w:rPr>
        <w:t xml:space="preserve">Si S </w:t>
      </w:r>
      <m:oMath>
        <m:r>
          <w:rPr>
            <w:rFonts w:ascii="Cambria Math" w:hAnsi="Cambria Math" w:cs="Times New Roman"/>
            <w:szCs w:val="24"/>
          </w:rPr>
          <m:t>≠∅</m:t>
        </m:r>
      </m:oMath>
      <w:r w:rsidRPr="00C03D68">
        <w:rPr>
          <w:rFonts w:cs="Times New Roman"/>
          <w:szCs w:val="24"/>
        </w:rPr>
        <w:t xml:space="preserve"> asignar los </w:t>
      </w:r>
      <w:r>
        <w:rPr>
          <w:rFonts w:cs="Times New Roman"/>
          <w:szCs w:val="24"/>
        </w:rPr>
        <w:t>viajes</w:t>
      </w:r>
      <w:r w:rsidRPr="00C03D68">
        <w:rPr>
          <w:rFonts w:cs="Times New Roman"/>
          <w:szCs w:val="24"/>
        </w:rPr>
        <w:t xml:space="preserve"> del subconjunto S aplicando la regla combinada </w:t>
      </w:r>
      <w:proofErr w:type="spellStart"/>
      <w:r w:rsidRPr="00C03D68">
        <w:rPr>
          <w:rFonts w:cs="Times New Roman"/>
          <w:szCs w:val="24"/>
        </w:rPr>
        <w:t>r</w:t>
      </w:r>
      <w:r w:rsidRPr="00C03D68">
        <w:rPr>
          <w:rFonts w:cs="Times New Roman"/>
          <w:szCs w:val="24"/>
          <w:vertAlign w:val="subscript"/>
        </w:rPr>
        <w:t>j</w:t>
      </w:r>
      <w:proofErr w:type="spellEnd"/>
      <w:r w:rsidRPr="00C03D68">
        <w:rPr>
          <w:rFonts w:cs="Times New Roman"/>
          <w:szCs w:val="24"/>
        </w:rPr>
        <w:t xml:space="preserve"> – LPT y actualizar los arreglos A (k). Actualizar los valores de </w:t>
      </w:r>
      <m:oMath>
        <m:sSub>
          <m:sSubPr>
            <m:ctrlPr>
              <w:rPr>
                <w:rFonts w:ascii="Cambria Math" w:hAnsi="Cambria Math" w:cs="Times New Roman"/>
                <w:i/>
                <w:szCs w:val="24"/>
              </w:rPr>
            </m:ctrlPr>
          </m:sSubPr>
          <m:e>
            <m:r>
              <w:rPr>
                <w:rFonts w:ascii="Cambria Math" w:hAnsi="Cambria Math" w:cs="Times New Roman"/>
                <w:szCs w:val="24"/>
              </w:rPr>
              <m:t>Tt</m:t>
            </m:r>
          </m:e>
          <m:sub>
            <m:r>
              <w:rPr>
                <w:rFonts w:ascii="Cambria Math" w:hAnsi="Cambria Math" w:cs="Times New Roman"/>
                <w:szCs w:val="24"/>
              </w:rPr>
              <m:t>k</m:t>
            </m:r>
          </m:sub>
        </m:sSub>
      </m:oMath>
      <w:r w:rsidRPr="00C03D68">
        <w:rPr>
          <w:rFonts w:cs="Times New Roman"/>
          <w:szCs w:val="24"/>
        </w:rPr>
        <w:t xml:space="preserve"> en cada </w:t>
      </w:r>
      <w:r>
        <w:rPr>
          <w:rFonts w:cs="Times New Roman"/>
          <w:szCs w:val="24"/>
        </w:rPr>
        <w:t xml:space="preserve">vehículo  </w:t>
      </w:r>
      <w:r w:rsidRPr="00C03D68">
        <w:rPr>
          <w:rFonts w:cs="Times New Roman"/>
          <w:szCs w:val="24"/>
        </w:rPr>
        <w:t xml:space="preserve"> k </w:t>
      </w:r>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j</m:t>
            </m:r>
          </m:e>
          <m:sub>
            <m:r>
              <w:rPr>
                <w:rFonts w:ascii="Cambria Math" w:hAnsi="Cambria Math" w:cs="Times New Roman"/>
                <w:szCs w:val="24"/>
              </w:rPr>
              <m:t>t</m:t>
            </m:r>
          </m:sub>
        </m:sSub>
        <m:r>
          <w:rPr>
            <w:rFonts w:ascii="Cambria Math" w:hAnsi="Cambria Math" w:cs="Times New Roman"/>
            <w:szCs w:val="24"/>
          </w:rPr>
          <m:t>∈</m:t>
        </m:r>
      </m:oMath>
      <w:r w:rsidRPr="00C03D68">
        <w:rPr>
          <w:rFonts w:cs="Times New Roman"/>
          <w:szCs w:val="24"/>
        </w:rPr>
        <w:t xml:space="preserve"> A(k).</w:t>
      </w:r>
    </w:p>
    <w:p w:rsidR="00594C1F" w:rsidRPr="00C03D68" w:rsidRDefault="00594C1F" w:rsidP="00594C1F">
      <w:pPr>
        <w:pStyle w:val="Prrafodelista"/>
        <w:tabs>
          <w:tab w:val="left" w:pos="0"/>
          <w:tab w:val="left" w:pos="284"/>
          <w:tab w:val="left" w:pos="1134"/>
          <w:tab w:val="left" w:pos="3261"/>
          <w:tab w:val="left" w:pos="3402"/>
          <w:tab w:val="left" w:pos="4536"/>
          <w:tab w:val="left" w:pos="4962"/>
        </w:tabs>
        <w:ind w:left="0"/>
        <w:rPr>
          <w:rFonts w:cs="Times New Roman"/>
          <w:szCs w:val="24"/>
        </w:rPr>
      </w:pPr>
      <w:r w:rsidRPr="00AE17F7">
        <w:rPr>
          <w:rFonts w:cs="Times New Roman"/>
          <w:szCs w:val="24"/>
        </w:rPr>
        <w:t>Hacer</w:t>
      </w:r>
      <w:r w:rsidRPr="00C03D68">
        <w:rPr>
          <w:rFonts w:cs="Times New Roman"/>
          <w:szCs w:val="24"/>
        </w:rPr>
        <w:t xml:space="preserve"> A (k) = A (k) </w:t>
      </w:r>
      <m:oMath>
        <m:nary>
          <m:naryPr>
            <m:chr m:val="⋃"/>
            <m:limLoc m:val="undOvr"/>
            <m:subHide m:val="1"/>
            <m:supHide m:val="1"/>
            <m:ctrlPr>
              <w:rPr>
                <w:rFonts w:ascii="Cambria Math" w:hAnsi="Cambria Math" w:cs="Times New Roman"/>
                <w:i/>
                <w:szCs w:val="24"/>
              </w:rPr>
            </m:ctrlPr>
          </m:naryPr>
          <m:sub/>
          <m:sup/>
          <m:e>
            <m:d>
              <m:dPr>
                <m:begChr m:val="{"/>
                <m:endChr m:val="}"/>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j</m:t>
                    </m:r>
                  </m:e>
                  <m:sub>
                    <m:r>
                      <w:rPr>
                        <w:rFonts w:ascii="Cambria Math" w:hAnsi="Cambria Math" w:cs="Times New Roman"/>
                        <w:szCs w:val="24"/>
                      </w:rPr>
                      <m:t>t</m:t>
                    </m:r>
                  </m:sub>
                </m:sSub>
              </m:e>
            </m:d>
          </m:e>
        </m:nary>
      </m:oMath>
      <w:r w:rsidRPr="00C03D68">
        <w:rPr>
          <w:rFonts w:cs="Times New Roman"/>
          <w:szCs w:val="24"/>
        </w:rPr>
        <w:t xml:space="preserve"> </w:t>
      </w: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j</m:t>
            </m:r>
          </m:e>
          <m:sub>
            <m:r>
              <w:rPr>
                <w:rFonts w:ascii="Cambria Math" w:hAnsi="Cambria Math" w:cs="Times New Roman"/>
                <w:szCs w:val="24"/>
              </w:rPr>
              <m:t>t</m:t>
            </m:r>
          </m:sub>
        </m:sSub>
        <m:r>
          <w:rPr>
            <w:rFonts w:ascii="Cambria Math" w:hAnsi="Cambria Math" w:cs="Times New Roman"/>
            <w:szCs w:val="24"/>
          </w:rPr>
          <m:t>∈</m:t>
        </m:r>
      </m:oMath>
      <w:r w:rsidRPr="00C03D68">
        <w:rPr>
          <w:rFonts w:cs="Times New Roman"/>
          <w:szCs w:val="24"/>
        </w:rPr>
        <w:t xml:space="preserve"> A(k), </w:t>
      </w:r>
      <w:r w:rsidRPr="00C03D68">
        <w:rPr>
          <w:rFonts w:cs="Times New Roman"/>
          <w:szCs w:val="24"/>
          <w:vertAlign w:val="subscript"/>
        </w:rPr>
        <w:t xml:space="preserve"> </w:t>
      </w:r>
      <m:oMath>
        <m:sSub>
          <m:sSubPr>
            <m:ctrlPr>
              <w:rPr>
                <w:rFonts w:ascii="Cambria Math" w:hAnsi="Cambria Math" w:cs="Times New Roman"/>
                <w:i/>
                <w:szCs w:val="24"/>
              </w:rPr>
            </m:ctrlPr>
          </m:sSubPr>
          <m:e>
            <m:r>
              <w:rPr>
                <w:rFonts w:ascii="Cambria Math" w:hAnsi="Cambria Math" w:cs="Times New Roman"/>
                <w:szCs w:val="24"/>
              </w:rPr>
              <m:t>Tt</m:t>
            </m:r>
          </m:e>
          <m:sub>
            <m:r>
              <w:rPr>
                <w:rFonts w:ascii="Cambria Math" w:hAnsi="Cambria Math" w:cs="Times New Roman"/>
                <w:szCs w:val="24"/>
              </w:rPr>
              <m:t>k</m:t>
            </m:r>
          </m:sub>
        </m:sSub>
      </m:oMath>
      <w:r w:rsidRPr="00C03D68">
        <w:rPr>
          <w:rFonts w:cs="Times New Roman"/>
          <w:szCs w:val="24"/>
        </w:rPr>
        <w:t xml:space="preserve"> = </w:t>
      </w:r>
      <m:oMath>
        <m:sSub>
          <m:sSubPr>
            <m:ctrlPr>
              <w:rPr>
                <w:rFonts w:ascii="Cambria Math" w:hAnsi="Cambria Math" w:cs="Times New Roman"/>
                <w:i/>
                <w:szCs w:val="24"/>
              </w:rPr>
            </m:ctrlPr>
          </m:sSubPr>
          <m:e>
            <m:r>
              <w:rPr>
                <w:rFonts w:ascii="Cambria Math" w:hAnsi="Cambria Math" w:cs="Times New Roman"/>
                <w:szCs w:val="24"/>
              </w:rPr>
              <m:t>TCE</m:t>
            </m:r>
          </m:e>
          <m:sub>
            <m:r>
              <w:rPr>
                <w:rFonts w:ascii="Cambria Math" w:hAnsi="Cambria Math" w:cs="Times New Roman"/>
                <w:szCs w:val="24"/>
              </w:rPr>
              <m:t>tk</m:t>
            </m:r>
          </m:sub>
        </m:sSub>
      </m:oMath>
      <w:r w:rsidRPr="00C03D68">
        <w:rPr>
          <w:rFonts w:cs="Times New Roman"/>
          <w:szCs w:val="24"/>
        </w:rPr>
        <w:t xml:space="preserve">  </w:t>
      </w:r>
      <m:oMath>
        <m:r>
          <w:rPr>
            <w:rFonts w:ascii="Cambria Math" w:hAnsi="Cambria Math" w:cs="Times New Roman"/>
            <w:szCs w:val="24"/>
          </w:rPr>
          <m:t>∀</m:t>
        </m:r>
      </m:oMath>
      <w:r w:rsidRPr="00C03D68">
        <w:rPr>
          <w:rFonts w:cs="Times New Roman"/>
          <w:szCs w:val="24"/>
        </w:rPr>
        <w:t xml:space="preserve"> k </w:t>
      </w:r>
      <m:oMath>
        <m:r>
          <w:rPr>
            <w:rFonts w:ascii="Cambria Math" w:hAnsi="Cambria Math" w:cs="Times New Roman"/>
            <w:szCs w:val="24"/>
          </w:rPr>
          <m:t>|</m:t>
        </m:r>
      </m:oMath>
      <w:r w:rsidRPr="00C03D68">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j</m:t>
            </m:r>
          </m:e>
          <m:sub>
            <m:r>
              <w:rPr>
                <w:rFonts w:ascii="Cambria Math" w:hAnsi="Cambria Math" w:cs="Times New Roman"/>
                <w:szCs w:val="24"/>
              </w:rPr>
              <m:t>t</m:t>
            </m:r>
          </m:sub>
        </m:sSub>
      </m:oMath>
      <w:r w:rsidRPr="00C03D68">
        <w:rPr>
          <w:rFonts w:cs="Times New Roman"/>
          <w:szCs w:val="24"/>
        </w:rPr>
        <w:t xml:space="preserve"> </w:t>
      </w:r>
      <m:oMath>
        <m:r>
          <w:rPr>
            <w:rFonts w:ascii="Cambria Math" w:hAnsi="Cambria Math" w:cs="Times New Roman"/>
            <w:szCs w:val="24"/>
          </w:rPr>
          <m:t>∈</m:t>
        </m:r>
      </m:oMath>
      <w:r w:rsidRPr="00C03D68">
        <w:rPr>
          <w:rFonts w:cs="Times New Roman"/>
          <w:szCs w:val="24"/>
        </w:rPr>
        <w:t xml:space="preserve"> A(k)</w:t>
      </w:r>
      <w:r w:rsidRPr="00C03D68">
        <w:rPr>
          <w:rFonts w:cs="Times New Roman"/>
          <w:szCs w:val="24"/>
          <w:vertAlign w:val="subscript"/>
        </w:rPr>
        <w:t xml:space="preserve">  </w:t>
      </w:r>
      <w:r w:rsidRPr="00C03D68">
        <w:rPr>
          <w:rFonts w:cs="Times New Roman"/>
          <w:szCs w:val="24"/>
        </w:rPr>
        <w:t xml:space="preserve">y actualizar los valores </w:t>
      </w:r>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k</m:t>
            </m:r>
          </m:sub>
        </m:sSub>
        <m:r>
          <w:rPr>
            <w:rFonts w:ascii="Cambria Math" w:hAnsi="Cambria Math" w:cs="Times New Roman"/>
            <w:szCs w:val="24"/>
          </w:rPr>
          <m:t>∀</m:t>
        </m:r>
      </m:oMath>
      <w:r w:rsidRPr="00C03D68">
        <w:rPr>
          <w:rFonts w:cs="Times New Roman"/>
          <w:szCs w:val="24"/>
        </w:rPr>
        <w:t xml:space="preserve"> k </w:t>
      </w:r>
      <m:oMath>
        <m:r>
          <w:rPr>
            <w:rFonts w:ascii="Cambria Math" w:hAnsi="Cambria Math" w:cs="Times New Roman"/>
            <w:szCs w:val="24"/>
          </w:rPr>
          <m:t>∈</m:t>
        </m:r>
      </m:oMath>
      <w:r w:rsidRPr="00C03D68">
        <w:rPr>
          <w:rFonts w:cs="Times New Roman"/>
          <w:szCs w:val="24"/>
        </w:rPr>
        <w:t xml:space="preserve"> M</w:t>
      </w:r>
    </w:p>
    <w:p w:rsidR="00594C1F" w:rsidRPr="00C03D68" w:rsidRDefault="00594C1F" w:rsidP="00594C1F">
      <w:pPr>
        <w:pStyle w:val="Prrafodelista"/>
        <w:tabs>
          <w:tab w:val="left" w:pos="0"/>
          <w:tab w:val="left" w:pos="284"/>
          <w:tab w:val="left" w:pos="1134"/>
          <w:tab w:val="left" w:pos="3261"/>
          <w:tab w:val="left" w:pos="3402"/>
          <w:tab w:val="left" w:pos="4536"/>
          <w:tab w:val="left" w:pos="4962"/>
        </w:tabs>
        <w:ind w:left="0"/>
        <w:rPr>
          <w:rFonts w:cs="Times New Roman"/>
          <w:szCs w:val="24"/>
        </w:rPr>
      </w:pPr>
      <w:r w:rsidRPr="00C03D68">
        <w:rPr>
          <w:rFonts w:cs="Times New Roman"/>
          <w:szCs w:val="24"/>
        </w:rPr>
        <w:t xml:space="preserve">Si S = </w:t>
      </w:r>
      <m:oMath>
        <m:r>
          <w:rPr>
            <w:rFonts w:ascii="Cambria Math" w:hAnsi="Cambria Math" w:cs="Times New Roman"/>
            <w:szCs w:val="24"/>
          </w:rPr>
          <m:t>∅</m:t>
        </m:r>
      </m:oMath>
      <w:r w:rsidRPr="00C03D68">
        <w:rPr>
          <w:rFonts w:cs="Times New Roman"/>
          <w:szCs w:val="24"/>
        </w:rPr>
        <w:t xml:space="preserve"> ir al paso 6.</w:t>
      </w:r>
    </w:p>
    <w:p w:rsidR="00594C1F" w:rsidRPr="00C03D68" w:rsidRDefault="00594C1F" w:rsidP="00594C1F">
      <w:pPr>
        <w:pStyle w:val="Prrafodelista"/>
        <w:numPr>
          <w:ilvl w:val="0"/>
          <w:numId w:val="2"/>
        </w:numPr>
        <w:tabs>
          <w:tab w:val="left" w:pos="0"/>
          <w:tab w:val="left" w:pos="284"/>
          <w:tab w:val="left" w:pos="1134"/>
          <w:tab w:val="left" w:pos="3261"/>
          <w:tab w:val="left" w:pos="3402"/>
          <w:tab w:val="left" w:pos="4536"/>
          <w:tab w:val="left" w:pos="4962"/>
        </w:tabs>
        <w:ind w:left="0" w:firstLine="0"/>
        <w:rPr>
          <w:rFonts w:cs="Times New Roman"/>
          <w:szCs w:val="24"/>
        </w:rPr>
      </w:pPr>
      <w:r w:rsidRPr="00C03D68">
        <w:rPr>
          <w:rFonts w:cs="Times New Roman"/>
          <w:szCs w:val="24"/>
        </w:rPr>
        <w:t xml:space="preserve">Asignar el </w:t>
      </w:r>
      <w:r>
        <w:rPr>
          <w:rFonts w:cs="Times New Roman"/>
          <w:szCs w:val="24"/>
        </w:rPr>
        <w:t>viaje</w:t>
      </w:r>
      <w:r w:rsidRPr="00C03D68">
        <w:rPr>
          <w:rFonts w:cs="Times New Roman"/>
          <w:szCs w:val="24"/>
        </w:rPr>
        <w:t xml:space="preserve"> </w:t>
      </w:r>
      <m:oMath>
        <m:r>
          <w:rPr>
            <w:rFonts w:ascii="Cambria Math" w:hAnsi="Cambria Math" w:cs="Times New Roman"/>
            <w:szCs w:val="24"/>
          </w:rPr>
          <m:t>l</m:t>
        </m:r>
      </m:oMath>
      <w:r w:rsidRPr="00C03D68">
        <w:rPr>
          <w:rFonts w:cs="Times New Roman"/>
          <w:szCs w:val="24"/>
        </w:rPr>
        <w:t xml:space="preserve"> </w:t>
      </w:r>
      <w:r>
        <w:rPr>
          <w:rFonts w:cs="Times New Roman"/>
          <w:szCs w:val="24"/>
        </w:rPr>
        <w:t>al vehículo</w:t>
      </w:r>
      <w:r w:rsidRPr="00C03D68">
        <w:rPr>
          <w:rFonts w:cs="Times New Roman"/>
          <w:szCs w:val="24"/>
        </w:rPr>
        <w:t xml:space="preserve"> k </w:t>
      </w:r>
      <m:oMath>
        <m:r>
          <w:rPr>
            <w:rFonts w:ascii="Cambria Math" w:hAnsi="Cambria Math" w:cs="Times New Roman"/>
            <w:szCs w:val="24"/>
          </w:rPr>
          <m:t>|</m:t>
        </m:r>
      </m:oMath>
      <w:r w:rsidRPr="00C03D68">
        <w:rPr>
          <w:rFonts w:cs="Times New Roman"/>
          <w:szCs w:val="24"/>
        </w:rPr>
        <w:t>TCE</w:t>
      </w:r>
      <w:proofErr w:type="spellStart"/>
      <w:r w:rsidRPr="00C03D68">
        <w:rPr>
          <w:rFonts w:cs="Times New Roman"/>
          <w:szCs w:val="24"/>
          <w:vertAlign w:val="subscript"/>
        </w:rPr>
        <w:t>lk</w:t>
      </w:r>
      <w:proofErr w:type="spellEnd"/>
      <w:r w:rsidRPr="00C03D68">
        <w:rPr>
          <w:rFonts w:cs="Times New Roman"/>
          <w:szCs w:val="24"/>
        </w:rPr>
        <w:t xml:space="preserve"> = </w:t>
      </w:r>
      <w:proofErr w:type="spellStart"/>
      <w:r w:rsidRPr="00C03D68">
        <w:rPr>
          <w:rFonts w:cs="Times New Roman"/>
          <w:szCs w:val="24"/>
        </w:rPr>
        <w:t>mín</w:t>
      </w:r>
      <w:proofErr w:type="spellEnd"/>
      <w:r w:rsidRPr="00C03D68">
        <w:rPr>
          <w:rFonts w:cs="Times New Roman"/>
          <w:szCs w:val="24"/>
        </w:rPr>
        <w:t xml:space="preserve"> {</w:t>
      </w:r>
      <w:proofErr w:type="spellStart"/>
      <w:r w:rsidRPr="00C03D68">
        <w:rPr>
          <w:rFonts w:cs="Times New Roman"/>
          <w:szCs w:val="24"/>
        </w:rPr>
        <w:t>TCE</w:t>
      </w:r>
      <w:r w:rsidRPr="00C03D68">
        <w:rPr>
          <w:rFonts w:cs="Times New Roman"/>
          <w:szCs w:val="24"/>
          <w:vertAlign w:val="subscript"/>
        </w:rPr>
        <w:t>lk</w:t>
      </w:r>
      <w:proofErr w:type="spellEnd"/>
      <w:r w:rsidRPr="00C03D68">
        <w:rPr>
          <w:rFonts w:cs="Times New Roman"/>
          <w:szCs w:val="24"/>
        </w:rPr>
        <w:t xml:space="preserve">} </w:t>
      </w:r>
      <m:oMath>
        <m:r>
          <w:rPr>
            <w:rFonts w:ascii="Cambria Math" w:hAnsi="Cambria Math" w:cs="Times New Roman"/>
            <w:szCs w:val="24"/>
          </w:rPr>
          <m:t>∀</m:t>
        </m:r>
      </m:oMath>
      <w:r w:rsidRPr="00C03D68">
        <w:rPr>
          <w:rFonts w:cs="Times New Roman"/>
          <w:szCs w:val="24"/>
        </w:rPr>
        <w:t xml:space="preserve"> k = {1, 2,…, m}. En caso de empate seleccionar </w:t>
      </w:r>
      <w:r>
        <w:rPr>
          <w:rFonts w:cs="Times New Roman"/>
          <w:szCs w:val="24"/>
        </w:rPr>
        <w:t>el vehículo</w:t>
      </w:r>
      <w:r w:rsidRPr="00C03D68">
        <w:rPr>
          <w:rFonts w:cs="Times New Roman"/>
          <w:szCs w:val="24"/>
        </w:rPr>
        <w:t xml:space="preserve"> k </w:t>
      </w:r>
      <m:oMath>
        <m:r>
          <w:rPr>
            <w:rFonts w:ascii="Cambria Math" w:hAnsi="Cambria Math" w:cs="Times New Roman"/>
            <w:szCs w:val="24"/>
          </w:rPr>
          <m:t>|</m:t>
        </m:r>
      </m:oMath>
      <w:r w:rsidRPr="00C03D68">
        <w:rPr>
          <w:rFonts w:cs="Times New Roman"/>
          <w:szCs w:val="24"/>
        </w:rPr>
        <w:t xml:space="preserve"> </w:t>
      </w:r>
      <m:oMath>
        <m:sSub>
          <m:sSubPr>
            <m:ctrlPr>
              <w:rPr>
                <w:rFonts w:ascii="Cambria Math" w:hAnsi="Cambria Math" w:cs="Times New Roman"/>
                <w:i/>
                <w:szCs w:val="24"/>
              </w:rPr>
            </m:ctrlPr>
          </m:sSubPr>
          <m:e>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k</m:t>
                </m:r>
              </m:sub>
            </m:sSub>
          </m:e>
          <m:sub>
            <m:d>
              <m:dPr>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lk</m:t>
                    </m:r>
                  </m:e>
                  <m:sup>
                    <m:r>
                      <w:rPr>
                        <w:rFonts w:ascii="Cambria Math" w:hAnsi="Cambria Math" w:cs="Times New Roman"/>
                        <w:szCs w:val="24"/>
                      </w:rPr>
                      <m:t>-</m:t>
                    </m:r>
                  </m:sup>
                </m:sSup>
              </m:e>
            </m:d>
          </m:sub>
        </m:sSub>
      </m:oMath>
      <w:r w:rsidRPr="00C03D68">
        <w:rPr>
          <w:rFonts w:cs="Times New Roman"/>
          <w:szCs w:val="24"/>
        </w:rPr>
        <w:t xml:space="preserve"> = </w:t>
      </w:r>
      <m:oMath>
        <m:r>
          <w:rPr>
            <w:rFonts w:ascii="Cambria Math" w:hAnsi="Cambria Math" w:cs="Times New Roman"/>
            <w:szCs w:val="24"/>
          </w:rPr>
          <m:t>min</m:t>
        </m:r>
      </m:oMath>
      <w:r w:rsidRPr="00C03D68">
        <w:rPr>
          <w:rFonts w:cs="Times New Roman"/>
          <w:szCs w:val="24"/>
        </w:rPr>
        <w:t xml:space="preserve"> </w:t>
      </w:r>
      <m:oMath>
        <m:r>
          <m:rPr>
            <m:sty m:val="p"/>
          </m:rPr>
          <w:rPr>
            <w:rFonts w:ascii="Cambria Math" w:hAnsi="Cambria Math" w:cs="Times New Roman"/>
            <w:szCs w:val="24"/>
          </w:rPr>
          <m:t>{</m:t>
        </m:r>
        <m:sSub>
          <m:sSubPr>
            <m:ctrlPr>
              <w:rPr>
                <w:rFonts w:ascii="Cambria Math" w:hAnsi="Cambria Math" w:cs="Times New Roman"/>
                <w:i/>
                <w:szCs w:val="24"/>
              </w:rPr>
            </m:ctrlPr>
          </m:sSubPr>
          <m:e>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k</m:t>
                </m:r>
              </m:sub>
            </m:sSub>
          </m:e>
          <m:sub>
            <m:d>
              <m:dPr>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lk</m:t>
                    </m:r>
                  </m:e>
                  <m:sup>
                    <m:r>
                      <w:rPr>
                        <w:rFonts w:ascii="Cambria Math" w:hAnsi="Cambria Math" w:cs="Times New Roman"/>
                        <w:szCs w:val="24"/>
                      </w:rPr>
                      <m:t>-</m:t>
                    </m:r>
                  </m:sup>
                </m:sSup>
              </m:e>
            </m:d>
          </m:sub>
        </m:sSub>
        <m:r>
          <m:rPr>
            <m:sty m:val="p"/>
          </m:rPr>
          <w:rPr>
            <w:rFonts w:ascii="Cambria Math" w:hAnsi="Cambria Math" w:cs="Times New Roman"/>
            <w:szCs w:val="24"/>
          </w:rPr>
          <m:t xml:space="preserve">} </m:t>
        </m:r>
        <m:r>
          <w:rPr>
            <w:rFonts w:ascii="Cambria Math" w:hAnsi="Cambria Math" w:cs="Times New Roman"/>
            <w:szCs w:val="24"/>
          </w:rPr>
          <m:t>∀</m:t>
        </m:r>
      </m:oMath>
      <w:r w:rsidRPr="00C03D68">
        <w:rPr>
          <w:rFonts w:cs="Times New Roman"/>
          <w:szCs w:val="24"/>
        </w:rPr>
        <w:t xml:space="preserve"> k </w:t>
      </w:r>
      <m:oMath>
        <m:r>
          <w:rPr>
            <w:rFonts w:ascii="Cambria Math" w:hAnsi="Cambria Math" w:cs="Times New Roman"/>
            <w:szCs w:val="24"/>
          </w:rPr>
          <m:t>|</m:t>
        </m:r>
      </m:oMath>
      <w:r w:rsidRPr="00C03D68">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TCE</m:t>
            </m:r>
          </m:e>
          <m:sub>
            <m:r>
              <w:rPr>
                <w:rFonts w:ascii="Cambria Math" w:hAnsi="Cambria Math" w:cs="Times New Roman"/>
                <w:szCs w:val="24"/>
              </w:rPr>
              <m:t>lk</m:t>
            </m:r>
          </m:sub>
        </m:sSub>
      </m:oMath>
      <w:r w:rsidRPr="00C03D68">
        <w:rPr>
          <w:rFonts w:cs="Times New Roman"/>
          <w:szCs w:val="24"/>
        </w:rPr>
        <w:t xml:space="preserve"> = </w:t>
      </w:r>
      <m:oMath>
        <m:r>
          <w:rPr>
            <w:rFonts w:ascii="Cambria Math" w:hAnsi="Cambria Math" w:cs="Times New Roman"/>
            <w:szCs w:val="24"/>
          </w:rPr>
          <m:t>min</m:t>
        </m:r>
      </m:oMath>
      <w:r w:rsidRPr="00C03D68">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TCE</m:t>
            </m:r>
          </m:e>
          <m:sub>
            <m:r>
              <w:rPr>
                <w:rFonts w:ascii="Cambria Math" w:hAnsi="Cambria Math" w:cs="Times New Roman"/>
                <w:szCs w:val="24"/>
              </w:rPr>
              <m:t>lk</m:t>
            </m:r>
          </m:sub>
        </m:sSub>
      </m:oMath>
      <w:r w:rsidRPr="00C03D68">
        <w:rPr>
          <w:rFonts w:cs="Times New Roman"/>
          <w:szCs w:val="24"/>
        </w:rPr>
        <w:t xml:space="preserve">}. Si persiste el empate seleccionar </w:t>
      </w:r>
      <w:r>
        <w:rPr>
          <w:rFonts w:cs="Times New Roman"/>
          <w:szCs w:val="24"/>
        </w:rPr>
        <w:t>el vehículo</w:t>
      </w:r>
      <w:r w:rsidRPr="00C03D68">
        <w:rPr>
          <w:rFonts w:cs="Times New Roman"/>
          <w:szCs w:val="24"/>
        </w:rPr>
        <w:t xml:space="preserve"> k arbitrariamente. Ajustar A (k) = A (k) </w:t>
      </w:r>
      <m:oMath>
        <m:nary>
          <m:naryPr>
            <m:chr m:val="⋃"/>
            <m:limLoc m:val="undOvr"/>
            <m:subHide m:val="1"/>
            <m:supHide m:val="1"/>
            <m:ctrlPr>
              <w:rPr>
                <w:rFonts w:ascii="Cambria Math" w:hAnsi="Cambria Math" w:cs="Times New Roman"/>
                <w:i/>
                <w:szCs w:val="24"/>
              </w:rPr>
            </m:ctrlPr>
          </m:naryPr>
          <m:sub/>
          <m:sup/>
          <m:e>
            <m:d>
              <m:dPr>
                <m:begChr m:val="{"/>
                <m:endChr m:val="}"/>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j</m:t>
                    </m:r>
                  </m:e>
                  <m:sub>
                    <m:r>
                      <w:rPr>
                        <w:rFonts w:ascii="Cambria Math" w:hAnsi="Cambria Math" w:cs="Times New Roman"/>
                        <w:szCs w:val="24"/>
                      </w:rPr>
                      <m:t>l</m:t>
                    </m:r>
                  </m:sub>
                </m:sSub>
              </m:e>
            </m:d>
          </m:e>
        </m:nary>
      </m:oMath>
      <w:r w:rsidRPr="00C03D68">
        <w:rPr>
          <w:rFonts w:cs="Times New Roman"/>
          <w:szCs w:val="24"/>
        </w:rPr>
        <w:t xml:space="preserve"> y </w:t>
      </w:r>
      <m:oMath>
        <m:sSub>
          <m:sSubPr>
            <m:ctrlPr>
              <w:rPr>
                <w:rFonts w:ascii="Cambria Math" w:hAnsi="Cambria Math" w:cs="Times New Roman"/>
                <w:i/>
                <w:szCs w:val="24"/>
              </w:rPr>
            </m:ctrlPr>
          </m:sSubPr>
          <m:e>
            <m:r>
              <w:rPr>
                <w:rFonts w:ascii="Cambria Math" w:hAnsi="Cambria Math" w:cs="Times New Roman"/>
                <w:szCs w:val="24"/>
              </w:rPr>
              <m:t>Tt</m:t>
            </m:r>
          </m:e>
          <m:sub>
            <m:r>
              <w:rPr>
                <w:rFonts w:ascii="Cambria Math" w:hAnsi="Cambria Math" w:cs="Times New Roman"/>
                <w:szCs w:val="24"/>
              </w:rPr>
              <m:t>k</m:t>
            </m:r>
          </m:sub>
        </m:sSub>
      </m:oMath>
      <w:r w:rsidRPr="00C03D68">
        <w:rPr>
          <w:rFonts w:cs="Times New Roman"/>
          <w:szCs w:val="24"/>
        </w:rPr>
        <w:t xml:space="preserve"> = </w:t>
      </w:r>
      <m:oMath>
        <m:sSub>
          <m:sSubPr>
            <m:ctrlPr>
              <w:rPr>
                <w:rFonts w:ascii="Cambria Math" w:hAnsi="Cambria Math" w:cs="Times New Roman"/>
                <w:i/>
                <w:szCs w:val="24"/>
              </w:rPr>
            </m:ctrlPr>
          </m:sSubPr>
          <m:e>
            <m:r>
              <w:rPr>
                <w:rFonts w:ascii="Cambria Math" w:hAnsi="Cambria Math" w:cs="Times New Roman"/>
                <w:szCs w:val="24"/>
              </w:rPr>
              <m:t>TCE</m:t>
            </m:r>
          </m:e>
          <m:sub>
            <m:r>
              <w:rPr>
                <w:rFonts w:ascii="Cambria Math" w:hAnsi="Cambria Math" w:cs="Times New Roman"/>
                <w:szCs w:val="24"/>
              </w:rPr>
              <m:t>lk</m:t>
            </m:r>
          </m:sub>
        </m:sSub>
      </m:oMath>
      <w:r w:rsidRPr="00C03D68">
        <w:rPr>
          <w:rFonts w:cs="Times New Roman"/>
          <w:szCs w:val="24"/>
        </w:rPr>
        <w:t>.</w:t>
      </w:r>
    </w:p>
    <w:p w:rsidR="00594C1F" w:rsidRPr="00C03D68" w:rsidRDefault="00594C1F" w:rsidP="00594C1F">
      <w:pPr>
        <w:pStyle w:val="Prrafodelista"/>
        <w:tabs>
          <w:tab w:val="left" w:pos="0"/>
          <w:tab w:val="left" w:pos="284"/>
          <w:tab w:val="left" w:pos="1134"/>
          <w:tab w:val="left" w:pos="3261"/>
          <w:tab w:val="left" w:pos="3402"/>
          <w:tab w:val="left" w:pos="4536"/>
          <w:tab w:val="left" w:pos="4962"/>
        </w:tabs>
        <w:ind w:left="0"/>
        <w:rPr>
          <w:rFonts w:cs="Times New Roman"/>
          <w:szCs w:val="24"/>
        </w:rPr>
      </w:pPr>
      <w:r w:rsidRPr="00C03D68">
        <w:rPr>
          <w:rFonts w:cs="Times New Roman"/>
          <w:szCs w:val="24"/>
        </w:rPr>
        <w:t xml:space="preserve">Si </w:t>
      </w:r>
      <m:oMath>
        <m:nary>
          <m:naryPr>
            <m:chr m:val="∑"/>
            <m:limLoc m:val="undOvr"/>
            <m:ctrlPr>
              <w:rPr>
                <w:rFonts w:ascii="Cambria Math" w:hAnsi="Cambria Math" w:cs="Times New Roman"/>
                <w:i/>
                <w:szCs w:val="24"/>
              </w:rPr>
            </m:ctrlPr>
          </m:naryPr>
          <m:sub>
            <m:r>
              <w:rPr>
                <w:rFonts w:ascii="Cambria Math" w:hAnsi="Cambria Math" w:cs="Times New Roman"/>
                <w:szCs w:val="24"/>
              </w:rPr>
              <m:t>k=1</m:t>
            </m:r>
          </m:sub>
          <m:sup>
            <m:r>
              <w:rPr>
                <w:rFonts w:ascii="Cambria Math" w:hAnsi="Cambria Math" w:cs="Times New Roman"/>
                <w:szCs w:val="24"/>
              </w:rPr>
              <m:t>m</m:t>
            </m:r>
          </m:sup>
          <m:e>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k</m:t>
                </m:r>
              </m:sub>
            </m:sSub>
          </m:e>
        </m:nary>
      </m:oMath>
      <w:r w:rsidRPr="00C03D68">
        <w:rPr>
          <w:rFonts w:cs="Times New Roman"/>
          <w:szCs w:val="24"/>
        </w:rPr>
        <w:t xml:space="preserve">&lt; n ir al paso 3, si no obtener </w:t>
      </w:r>
      <w:proofErr w:type="spellStart"/>
      <w:r w:rsidRPr="00C03D68">
        <w:rPr>
          <w:rFonts w:cs="Times New Roman"/>
          <w:szCs w:val="24"/>
        </w:rPr>
        <w:t>C</w:t>
      </w:r>
      <w:r w:rsidRPr="00C03D68">
        <w:rPr>
          <w:rFonts w:cs="Times New Roman"/>
          <w:szCs w:val="24"/>
          <w:vertAlign w:val="subscript"/>
        </w:rPr>
        <w:t>máx</w:t>
      </w:r>
      <w:proofErr w:type="spellEnd"/>
      <w:r w:rsidRPr="00C03D68">
        <w:rPr>
          <w:rFonts w:cs="Times New Roman"/>
          <w:szCs w:val="24"/>
        </w:rPr>
        <w:t xml:space="preserve"> = </w:t>
      </w:r>
      <w:proofErr w:type="spellStart"/>
      <w:r w:rsidRPr="00C03D68">
        <w:rPr>
          <w:rFonts w:cs="Times New Roman"/>
          <w:szCs w:val="24"/>
        </w:rPr>
        <w:t>máx</w:t>
      </w:r>
      <w:proofErr w:type="spellEnd"/>
      <w:r w:rsidRPr="00C03D68">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Tt</m:t>
            </m:r>
          </m:e>
          <m:sub>
            <m:r>
              <w:rPr>
                <w:rFonts w:ascii="Cambria Math" w:hAnsi="Cambria Math" w:cs="Times New Roman"/>
                <w:szCs w:val="24"/>
              </w:rPr>
              <m:t>k</m:t>
            </m:r>
          </m:sub>
        </m:sSub>
        <m:r>
          <w:rPr>
            <w:rFonts w:ascii="Cambria Math" w:hAnsi="Cambria Math" w:cs="Times New Roman"/>
            <w:szCs w:val="24"/>
          </w:rPr>
          <m:t>} ∀</m:t>
        </m:r>
      </m:oMath>
      <w:r w:rsidRPr="00C03D68">
        <w:rPr>
          <w:rFonts w:cs="Times New Roman"/>
          <w:szCs w:val="24"/>
        </w:rPr>
        <w:t xml:space="preserve"> k </w:t>
      </w:r>
      <m:oMath>
        <m:r>
          <w:rPr>
            <w:rFonts w:ascii="Cambria Math" w:hAnsi="Cambria Math" w:cs="Times New Roman"/>
            <w:szCs w:val="24"/>
          </w:rPr>
          <m:t>∈</m:t>
        </m:r>
      </m:oMath>
      <w:r w:rsidRPr="00C03D68">
        <w:rPr>
          <w:rFonts w:cs="Times New Roman"/>
          <w:szCs w:val="24"/>
        </w:rPr>
        <w:t xml:space="preserve"> M</w:t>
      </w:r>
    </w:p>
    <w:p w:rsidR="00594C1F" w:rsidRPr="00C03D68" w:rsidRDefault="00594C1F" w:rsidP="00594C1F">
      <w:pPr>
        <w:tabs>
          <w:tab w:val="left" w:pos="0"/>
          <w:tab w:val="left" w:pos="284"/>
          <w:tab w:val="left" w:pos="1134"/>
          <w:tab w:val="left" w:pos="3261"/>
          <w:tab w:val="left" w:pos="3402"/>
          <w:tab w:val="left" w:pos="4536"/>
          <w:tab w:val="left" w:pos="4962"/>
        </w:tabs>
        <w:rPr>
          <w:rFonts w:cs="Times New Roman"/>
          <w:szCs w:val="24"/>
        </w:rPr>
      </w:pPr>
      <w:r w:rsidRPr="00C03D68">
        <w:rPr>
          <w:rFonts w:cs="Times New Roman"/>
          <w:szCs w:val="24"/>
        </w:rPr>
        <w:t xml:space="preserve">Establecer para cada </w:t>
      </w:r>
      <w:r>
        <w:rPr>
          <w:rFonts w:cs="Times New Roman"/>
          <w:szCs w:val="24"/>
        </w:rPr>
        <w:t>vehículo</w:t>
      </w:r>
      <w:r w:rsidRPr="00C03D68">
        <w:rPr>
          <w:rFonts w:cs="Times New Roman"/>
          <w:szCs w:val="24"/>
        </w:rPr>
        <w:t xml:space="preserve"> k la solución inicial dada por los arreglos A (k) y </w:t>
      </w:r>
      <m:oMath>
        <m:sSub>
          <m:sSubPr>
            <m:ctrlPr>
              <w:rPr>
                <w:rFonts w:ascii="Cambria Math" w:hAnsi="Cambria Math" w:cs="Times New Roman"/>
                <w:i/>
                <w:szCs w:val="24"/>
              </w:rPr>
            </m:ctrlPr>
          </m:sSubPr>
          <m:e>
            <m:r>
              <w:rPr>
                <w:rFonts w:ascii="Cambria Math" w:hAnsi="Cambria Math" w:cs="Times New Roman"/>
                <w:szCs w:val="24"/>
              </w:rPr>
              <m:t>PM</m:t>
            </m:r>
          </m:e>
          <m:sub>
            <m:r>
              <w:rPr>
                <w:rFonts w:ascii="Cambria Math" w:hAnsi="Cambria Math" w:cs="Times New Roman"/>
                <w:szCs w:val="24"/>
              </w:rPr>
              <m:t>lk</m:t>
            </m:r>
          </m:sub>
        </m:sSub>
      </m:oMath>
      <w:r w:rsidRPr="00C03D68">
        <w:rPr>
          <w:rFonts w:cs="Times New Roman"/>
          <w:szCs w:val="24"/>
        </w:rPr>
        <w:t xml:space="preserve">, siendo el </w:t>
      </w:r>
      <w:r>
        <w:rPr>
          <w:rFonts w:cs="Times New Roman"/>
          <w:szCs w:val="24"/>
        </w:rPr>
        <w:t>tiempo de transportación</w:t>
      </w:r>
      <w:r w:rsidRPr="00C03D68">
        <w:rPr>
          <w:rFonts w:cs="Times New Roman"/>
          <w:szCs w:val="24"/>
        </w:rPr>
        <w:t xml:space="preserve"> igual a </w:t>
      </w:r>
      <w:proofErr w:type="spellStart"/>
      <w:r w:rsidRPr="00C03D68">
        <w:rPr>
          <w:rFonts w:cs="Times New Roman"/>
          <w:szCs w:val="24"/>
        </w:rPr>
        <w:t>C</w:t>
      </w:r>
      <w:r w:rsidRPr="00C03D68">
        <w:rPr>
          <w:rFonts w:cs="Times New Roman"/>
          <w:szCs w:val="24"/>
          <w:vertAlign w:val="subscript"/>
        </w:rPr>
        <w:t>máx</w:t>
      </w:r>
      <w:proofErr w:type="spellEnd"/>
    </w:p>
    <w:p w:rsidR="00C458BE" w:rsidRPr="00265584" w:rsidRDefault="00C458BE" w:rsidP="00C458BE">
      <w:pPr>
        <w:pStyle w:val="Prrafodelista"/>
        <w:tabs>
          <w:tab w:val="left" w:pos="284"/>
          <w:tab w:val="left" w:pos="426"/>
          <w:tab w:val="left" w:pos="3261"/>
          <w:tab w:val="left" w:pos="3402"/>
          <w:tab w:val="left" w:pos="4536"/>
          <w:tab w:val="left" w:pos="4962"/>
        </w:tabs>
        <w:ind w:left="357" w:hanging="357"/>
        <w:rPr>
          <w:rFonts w:cs="Times New Roman"/>
          <w:b/>
          <w:szCs w:val="24"/>
        </w:rPr>
      </w:pPr>
      <w:r w:rsidRPr="00265584">
        <w:rPr>
          <w:rFonts w:cs="Times New Roman"/>
          <w:b/>
          <w:szCs w:val="24"/>
        </w:rPr>
        <w:t>Definición de la regla combinada r – LPT</w:t>
      </w:r>
    </w:p>
    <w:p w:rsidR="00C458BE" w:rsidRPr="00265584" w:rsidRDefault="00C458BE" w:rsidP="00C458BE">
      <w:pPr>
        <w:pStyle w:val="Prrafodelista"/>
        <w:autoSpaceDE w:val="0"/>
        <w:autoSpaceDN w:val="0"/>
        <w:ind w:left="360" w:hanging="360"/>
        <w:rPr>
          <w:rFonts w:cs="Times New Roman"/>
          <w:szCs w:val="24"/>
          <w:lang w:val="en-US"/>
        </w:rPr>
      </w:pPr>
      <w:r w:rsidRPr="00265584">
        <w:rPr>
          <w:rFonts w:cs="Times New Roman"/>
          <w:szCs w:val="24"/>
          <w:lang w:val="en-US"/>
        </w:rPr>
        <w:t xml:space="preserve">1. </w:t>
      </w:r>
      <w:proofErr w:type="spellStart"/>
      <w:r w:rsidRPr="00265584">
        <w:rPr>
          <w:rFonts w:cs="Times New Roman"/>
          <w:szCs w:val="24"/>
          <w:lang w:val="en-US"/>
        </w:rPr>
        <w:t>Ajustar</w:t>
      </w:r>
      <w:proofErr w:type="spellEnd"/>
      <w:r w:rsidRPr="00265584">
        <w:rPr>
          <w:rFonts w:cs="Times New Roman"/>
          <w:szCs w:val="24"/>
          <w:lang w:val="en-US"/>
        </w:rPr>
        <w:t xml:space="preserve"> t</w:t>
      </w:r>
      <w:r w:rsidRPr="00265584">
        <w:rPr>
          <w:rFonts w:cs="Times New Roman"/>
          <w:szCs w:val="24"/>
          <w:vertAlign w:val="subscript"/>
          <w:lang w:val="en-US"/>
        </w:rPr>
        <w:t xml:space="preserve">o </w:t>
      </w:r>
      <w:r w:rsidRPr="00265584">
        <w:rPr>
          <w:rFonts w:cs="Times New Roman"/>
          <w:szCs w:val="24"/>
          <w:lang w:val="en-US"/>
        </w:rPr>
        <w:t xml:space="preserve">= </w:t>
      </w:r>
      <m:oMath>
        <m:r>
          <w:rPr>
            <w:rFonts w:ascii="Cambria Math" w:hAnsi="Cambria Math" w:cs="Times New Roman"/>
            <w:szCs w:val="24"/>
          </w:rPr>
          <m:t>m</m:t>
        </m:r>
        <m:r>
          <w:rPr>
            <w:rFonts w:ascii="Cambria Math" w:hAnsi="Cambria Math" w:cs="Times New Roman"/>
            <w:szCs w:val="24"/>
            <w:lang w:val="en-US"/>
          </w:rPr>
          <m:t>á</m:t>
        </m:r>
        <m:r>
          <w:rPr>
            <w:rFonts w:ascii="Cambria Math" w:hAnsi="Cambria Math" w:cs="Times New Roman"/>
            <w:szCs w:val="24"/>
          </w:rPr>
          <m:t>x</m:t>
        </m:r>
        <m:d>
          <m:dPr>
            <m:ctrlPr>
              <w:rPr>
                <w:rFonts w:ascii="Cambria Math" w:hAnsi="Cambria Math" w:cs="Times New Roman"/>
                <w:i/>
                <w:szCs w:val="24"/>
              </w:rPr>
            </m:ctrlPr>
          </m:dPr>
          <m:e>
            <m:r>
              <w:rPr>
                <w:rFonts w:ascii="Cambria Math" w:hAnsi="Cambria Math" w:cs="Times New Roman"/>
                <w:szCs w:val="24"/>
              </w:rPr>
              <m:t>m</m:t>
            </m:r>
            <m:r>
              <w:rPr>
                <w:rFonts w:ascii="Cambria Math" w:hAnsi="Cambria Math" w:cs="Times New Roman"/>
                <w:szCs w:val="24"/>
                <w:lang w:val="en-US"/>
              </w:rPr>
              <m:t>í</m:t>
            </m:r>
            <m:r>
              <w:rPr>
                <w:rFonts w:ascii="Cambria Math" w:hAnsi="Cambria Math" w:cs="Times New Roman"/>
                <w:szCs w:val="24"/>
              </w:rPr>
              <m:t>n</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j</m:t>
                    </m:r>
                  </m:sub>
                </m:sSub>
              </m:e>
            </m:d>
            <m:r>
              <w:rPr>
                <w:rFonts w:ascii="Cambria Math" w:hAnsi="Cambria Math" w:cs="Times New Roman"/>
                <w:szCs w:val="24"/>
                <w:lang w:val="en-US"/>
              </w:rPr>
              <m:t xml:space="preserve">, </m:t>
            </m:r>
            <m:r>
              <w:rPr>
                <w:rFonts w:ascii="Cambria Math" w:hAnsi="Cambria Math" w:cs="Times New Roman"/>
                <w:szCs w:val="24"/>
              </w:rPr>
              <m:t>m</m:t>
            </m:r>
            <m:r>
              <w:rPr>
                <w:rFonts w:ascii="Cambria Math" w:hAnsi="Cambria Math" w:cs="Times New Roman"/>
                <w:szCs w:val="24"/>
                <w:lang w:val="en-US"/>
              </w:rPr>
              <m:t>í</m:t>
            </m:r>
            <m:r>
              <w:rPr>
                <w:rFonts w:ascii="Cambria Math" w:hAnsi="Cambria Math" w:cs="Times New Roman"/>
                <w:szCs w:val="24"/>
              </w:rPr>
              <m:t>n</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Tt</m:t>
                    </m:r>
                  </m:e>
                  <m:sub>
                    <m:r>
                      <w:rPr>
                        <w:rFonts w:ascii="Cambria Math" w:hAnsi="Cambria Math" w:cs="Times New Roman"/>
                        <w:szCs w:val="24"/>
                      </w:rPr>
                      <m:t>k</m:t>
                    </m:r>
                  </m:sub>
                </m:sSub>
              </m:e>
            </m:d>
          </m:e>
        </m:d>
        <m:r>
          <w:rPr>
            <w:rFonts w:ascii="Cambria Math" w:hAnsi="Cambria Math" w:cs="Times New Roman"/>
            <w:szCs w:val="24"/>
            <w:lang w:val="en-US"/>
          </w:rPr>
          <m:t>∀</m:t>
        </m:r>
      </m:oMath>
      <w:r w:rsidRPr="00265584">
        <w:rPr>
          <w:rFonts w:cs="Times New Roman"/>
          <w:szCs w:val="24"/>
          <w:lang w:val="en-US"/>
        </w:rPr>
        <w:t xml:space="preserve"> j </w:t>
      </w:r>
      <m:oMath>
        <m:r>
          <w:rPr>
            <w:rFonts w:ascii="Cambria Math" w:hAnsi="Cambria Math" w:cs="Times New Roman"/>
            <w:szCs w:val="24"/>
            <w:lang w:val="en-US"/>
          </w:rPr>
          <m:t>∈</m:t>
        </m:r>
      </m:oMath>
      <w:r w:rsidRPr="00265584">
        <w:rPr>
          <w:rFonts w:cs="Times New Roman"/>
          <w:szCs w:val="24"/>
          <w:lang w:val="en-US"/>
        </w:rPr>
        <w:t xml:space="preserve"> S, </w:t>
      </w:r>
      <w:proofErr w:type="gramStart"/>
      <w:r w:rsidRPr="00265584">
        <w:rPr>
          <w:rFonts w:cs="Times New Roman"/>
          <w:szCs w:val="24"/>
          <w:lang w:val="en-US"/>
        </w:rPr>
        <w:t xml:space="preserve">k </w:t>
      </w:r>
      <m:oMath>
        <m:r>
          <w:rPr>
            <w:rFonts w:ascii="Cambria Math" w:hAnsi="Cambria Math" w:cs="Times New Roman"/>
            <w:szCs w:val="24"/>
            <w:lang w:val="en-US"/>
          </w:rPr>
          <m:t>∈</m:t>
        </m:r>
        <w:proofErr w:type="gramEnd"/>
        <m:r>
          <m:rPr>
            <m:sty m:val="p"/>
          </m:rPr>
          <w:rPr>
            <w:rFonts w:ascii="Cambria Math" w:hAnsi="Cambria Math" w:cs="Times New Roman"/>
            <w:szCs w:val="24"/>
            <w:lang w:val="en-US"/>
          </w:rPr>
          <m:t>M</m:t>
        </m:r>
      </m:oMath>
      <w:r w:rsidRPr="00265584">
        <w:rPr>
          <w:rFonts w:cs="Times New Roman"/>
          <w:szCs w:val="24"/>
          <w:lang w:val="en-US"/>
        </w:rPr>
        <w:t xml:space="preserve"> , JA = </w:t>
      </w:r>
      <m:oMath>
        <m:r>
          <w:rPr>
            <w:rFonts w:ascii="Cambria Math" w:hAnsi="Cambria Math" w:cs="Times New Roman"/>
            <w:szCs w:val="24"/>
            <w:lang w:val="en-US"/>
          </w:rPr>
          <m:t>∅</m:t>
        </m:r>
      </m:oMath>
      <w:r w:rsidRPr="00265584">
        <w:rPr>
          <w:rFonts w:cs="Times New Roman"/>
          <w:szCs w:val="24"/>
          <w:lang w:val="en-US"/>
        </w:rPr>
        <w:t xml:space="preserve">, MA = </w:t>
      </w:r>
      <m:oMath>
        <m:r>
          <w:rPr>
            <w:rFonts w:ascii="Cambria Math" w:hAnsi="Cambria Math" w:cs="Times New Roman"/>
            <w:szCs w:val="24"/>
            <w:lang w:val="en-US"/>
          </w:rPr>
          <m:t>∅</m:t>
        </m:r>
      </m:oMath>
    </w:p>
    <w:p w:rsidR="00C458BE" w:rsidRPr="00265584" w:rsidRDefault="00C458BE" w:rsidP="00C458BE">
      <w:pPr>
        <w:pStyle w:val="Prrafodelista"/>
        <w:autoSpaceDE w:val="0"/>
        <w:autoSpaceDN w:val="0"/>
        <w:ind w:left="360" w:hanging="360"/>
        <w:rPr>
          <w:rFonts w:cs="Times New Roman"/>
          <w:szCs w:val="24"/>
        </w:rPr>
      </w:pPr>
      <w:r w:rsidRPr="00265584">
        <w:rPr>
          <w:rFonts w:cs="Times New Roman"/>
          <w:szCs w:val="24"/>
        </w:rPr>
        <w:t xml:space="preserve">2. Formar el subconjunto de </w:t>
      </w:r>
      <w:r>
        <w:rPr>
          <w:rFonts w:cs="Times New Roman"/>
          <w:szCs w:val="24"/>
        </w:rPr>
        <w:t>viajes</w:t>
      </w:r>
      <w:r w:rsidRPr="00265584">
        <w:rPr>
          <w:rFonts w:cs="Times New Roman"/>
          <w:szCs w:val="24"/>
        </w:rPr>
        <w:t xml:space="preserve"> JA </w:t>
      </w:r>
      <m:oMath>
        <m:r>
          <w:rPr>
            <w:rFonts w:ascii="Cambria Math" w:hAnsi="Cambria Math" w:cs="Times New Roman"/>
            <w:szCs w:val="24"/>
          </w:rPr>
          <m:t>⊂</m:t>
        </m:r>
      </m:oMath>
      <w:r w:rsidRPr="00265584">
        <w:rPr>
          <w:rFonts w:cs="Times New Roman"/>
          <w:szCs w:val="24"/>
        </w:rPr>
        <w:t xml:space="preserve"> S </w:t>
      </w:r>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j</m:t>
            </m:r>
          </m:sub>
        </m:sSub>
        <m:r>
          <w:rPr>
            <w:rFonts w:ascii="Cambria Math" w:hAnsi="Cambria Math" w:cs="Times New Roman"/>
            <w:szCs w:val="24"/>
          </w:rPr>
          <m:t xml:space="preserve"> ≤ </m:t>
        </m:r>
      </m:oMath>
      <w:r w:rsidRPr="00265584">
        <w:rPr>
          <w:rFonts w:cs="Times New Roman"/>
          <w:szCs w:val="24"/>
        </w:rPr>
        <w:t xml:space="preserve"> t</w:t>
      </w:r>
      <w:r w:rsidRPr="00265584">
        <w:rPr>
          <w:rFonts w:cs="Times New Roman"/>
          <w:szCs w:val="24"/>
          <w:vertAlign w:val="subscript"/>
        </w:rPr>
        <w:t>o</w:t>
      </w:r>
      <m:oMath>
        <m:r>
          <w:rPr>
            <w:rFonts w:ascii="Cambria Math" w:hAnsi="Cambria Math" w:cs="Times New Roman"/>
            <w:szCs w:val="24"/>
          </w:rPr>
          <m:t>∀</m:t>
        </m:r>
      </m:oMath>
      <w:r w:rsidRPr="00265584">
        <w:rPr>
          <w:rFonts w:cs="Times New Roman"/>
          <w:szCs w:val="24"/>
        </w:rPr>
        <w:t xml:space="preserve"> j </w:t>
      </w:r>
      <m:oMath>
        <m:r>
          <w:rPr>
            <w:rFonts w:ascii="Cambria Math" w:hAnsi="Cambria Math" w:cs="Times New Roman"/>
            <w:szCs w:val="24"/>
          </w:rPr>
          <m:t>∈</m:t>
        </m:r>
      </m:oMath>
      <w:r w:rsidRPr="00265584">
        <w:rPr>
          <w:rFonts w:cs="Times New Roman"/>
          <w:szCs w:val="24"/>
        </w:rPr>
        <w:t xml:space="preserve"> S.</w:t>
      </w:r>
    </w:p>
    <w:p w:rsidR="00C458BE" w:rsidRPr="00265584" w:rsidRDefault="00C458BE" w:rsidP="00C458BE">
      <w:pPr>
        <w:pStyle w:val="Prrafodelista"/>
        <w:autoSpaceDE w:val="0"/>
        <w:autoSpaceDN w:val="0"/>
        <w:ind w:left="360" w:hanging="360"/>
        <w:rPr>
          <w:rFonts w:cs="Times New Roman"/>
          <w:szCs w:val="24"/>
        </w:rPr>
      </w:pPr>
      <w:r w:rsidRPr="00265584">
        <w:rPr>
          <w:rFonts w:cs="Times New Roman"/>
          <w:szCs w:val="24"/>
        </w:rPr>
        <w:t xml:space="preserve">3. Formar el subconjunto de </w:t>
      </w:r>
      <w:r>
        <w:rPr>
          <w:rFonts w:cs="Times New Roman"/>
          <w:szCs w:val="24"/>
        </w:rPr>
        <w:t>vehículos</w:t>
      </w:r>
      <w:r w:rsidRPr="00265584">
        <w:rPr>
          <w:rFonts w:cs="Times New Roman"/>
          <w:szCs w:val="24"/>
        </w:rPr>
        <w:t xml:space="preserve"> MA </w:t>
      </w:r>
      <m:oMath>
        <m:r>
          <w:rPr>
            <w:rFonts w:ascii="Cambria Math" w:hAnsi="Cambria Math" w:cs="Times New Roman"/>
            <w:szCs w:val="24"/>
          </w:rPr>
          <m:t>⊂</m:t>
        </m:r>
      </m:oMath>
      <w:r w:rsidRPr="00265584">
        <w:rPr>
          <w:rFonts w:cs="Times New Roman"/>
          <w:szCs w:val="24"/>
        </w:rPr>
        <w:t xml:space="preserve"> M </w:t>
      </w:r>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Tt</m:t>
            </m:r>
          </m:e>
          <m:sub>
            <m:r>
              <w:rPr>
                <w:rFonts w:ascii="Cambria Math" w:hAnsi="Cambria Math" w:cs="Times New Roman"/>
                <w:szCs w:val="24"/>
              </w:rPr>
              <m:t>k</m:t>
            </m:r>
          </m:sub>
        </m:sSub>
        <m:r>
          <w:rPr>
            <w:rFonts w:ascii="Cambria Math" w:hAnsi="Cambria Math" w:cs="Times New Roman"/>
            <w:szCs w:val="24"/>
          </w:rPr>
          <m:t xml:space="preserve">≤ </m:t>
        </m:r>
      </m:oMath>
      <w:r w:rsidRPr="00265584">
        <w:rPr>
          <w:rFonts w:cs="Times New Roman"/>
          <w:szCs w:val="24"/>
        </w:rPr>
        <w:t xml:space="preserve"> t</w:t>
      </w:r>
      <w:r w:rsidRPr="00265584">
        <w:rPr>
          <w:rFonts w:cs="Times New Roman"/>
          <w:szCs w:val="24"/>
          <w:vertAlign w:val="subscript"/>
        </w:rPr>
        <w:t>o</w:t>
      </w:r>
      <m:oMath>
        <m:r>
          <w:rPr>
            <w:rFonts w:ascii="Cambria Math" w:hAnsi="Cambria Math" w:cs="Times New Roman"/>
            <w:szCs w:val="24"/>
          </w:rPr>
          <m:t>∀</m:t>
        </m:r>
      </m:oMath>
      <w:r w:rsidRPr="00265584">
        <w:rPr>
          <w:rFonts w:cs="Times New Roman"/>
          <w:szCs w:val="24"/>
        </w:rPr>
        <w:t xml:space="preserve"> k </w:t>
      </w:r>
      <m:oMath>
        <m:r>
          <w:rPr>
            <w:rFonts w:ascii="Cambria Math" w:hAnsi="Cambria Math" w:cs="Times New Roman"/>
            <w:szCs w:val="24"/>
          </w:rPr>
          <m:t>∈</m:t>
        </m:r>
      </m:oMath>
      <w:r w:rsidRPr="00265584">
        <w:rPr>
          <w:rFonts w:cs="Times New Roman"/>
          <w:szCs w:val="24"/>
        </w:rPr>
        <w:t xml:space="preserve"> M</w:t>
      </w:r>
    </w:p>
    <w:p w:rsidR="00C458BE" w:rsidRPr="00265584" w:rsidRDefault="00C458BE" w:rsidP="00C458BE">
      <w:pPr>
        <w:pStyle w:val="Prrafodelista"/>
        <w:autoSpaceDE w:val="0"/>
        <w:autoSpaceDN w:val="0"/>
        <w:ind w:left="0"/>
        <w:rPr>
          <w:rFonts w:cs="Times New Roman"/>
          <w:szCs w:val="24"/>
        </w:rPr>
      </w:pPr>
      <w:r w:rsidRPr="00265584">
        <w:rPr>
          <w:rFonts w:cs="Times New Roman"/>
          <w:szCs w:val="24"/>
        </w:rPr>
        <w:t xml:space="preserve">4. Si # (JA) </w:t>
      </w:r>
      <m:oMath>
        <m:r>
          <w:rPr>
            <w:rFonts w:ascii="Cambria Math" w:hAnsi="Cambria Math" w:cs="Times New Roman"/>
            <w:szCs w:val="24"/>
          </w:rPr>
          <m:t>≤</m:t>
        </m:r>
      </m:oMath>
      <w:r w:rsidRPr="00265584">
        <w:rPr>
          <w:rFonts w:cs="Times New Roman"/>
          <w:szCs w:val="24"/>
        </w:rPr>
        <w:t xml:space="preserve"> # (MA) asignar en el instante t</w:t>
      </w:r>
      <w:r w:rsidRPr="00265584">
        <w:rPr>
          <w:rFonts w:cs="Times New Roman"/>
          <w:szCs w:val="24"/>
          <w:vertAlign w:val="subscript"/>
        </w:rPr>
        <w:t>o</w:t>
      </w:r>
      <w:r w:rsidRPr="00265584">
        <w:rPr>
          <w:rFonts w:cs="Times New Roman"/>
          <w:szCs w:val="24"/>
        </w:rPr>
        <w:t xml:space="preserve"> cada </w:t>
      </w:r>
      <w:r>
        <w:rPr>
          <w:rFonts w:cs="Times New Roman"/>
          <w:szCs w:val="24"/>
        </w:rPr>
        <w:t>viaje de JA a algún vehículo</w:t>
      </w:r>
      <w:r w:rsidRPr="00265584">
        <w:rPr>
          <w:rFonts w:cs="Times New Roman"/>
          <w:szCs w:val="24"/>
        </w:rPr>
        <w:t xml:space="preserve"> k de MA, si no asignar los </w:t>
      </w:r>
      <w:r>
        <w:rPr>
          <w:rFonts w:cs="Times New Roman"/>
          <w:szCs w:val="24"/>
        </w:rPr>
        <w:t>viajes</w:t>
      </w:r>
      <w:r w:rsidRPr="00265584">
        <w:rPr>
          <w:rFonts w:cs="Times New Roman"/>
          <w:szCs w:val="24"/>
        </w:rPr>
        <w:t xml:space="preserve"> de JA a </w:t>
      </w:r>
      <w:r>
        <w:rPr>
          <w:rFonts w:cs="Times New Roman"/>
          <w:szCs w:val="24"/>
        </w:rPr>
        <w:t>los vehículos</w:t>
      </w:r>
      <w:r w:rsidRPr="00265584">
        <w:rPr>
          <w:rFonts w:cs="Times New Roman"/>
          <w:szCs w:val="24"/>
        </w:rPr>
        <w:t xml:space="preserve"> de MA según la regla LPT.</w:t>
      </w:r>
    </w:p>
    <w:p w:rsidR="00C458BE" w:rsidRPr="00265584" w:rsidRDefault="00C458BE" w:rsidP="00C458BE">
      <w:pPr>
        <w:pStyle w:val="Prrafodelista"/>
        <w:tabs>
          <w:tab w:val="left" w:pos="284"/>
          <w:tab w:val="left" w:pos="1134"/>
          <w:tab w:val="left" w:pos="3261"/>
          <w:tab w:val="left" w:pos="3402"/>
          <w:tab w:val="left" w:pos="4536"/>
          <w:tab w:val="left" w:pos="4962"/>
        </w:tabs>
        <w:ind w:left="0"/>
        <w:rPr>
          <w:rFonts w:cs="Times New Roman"/>
          <w:szCs w:val="24"/>
        </w:rPr>
      </w:pPr>
      <w:r w:rsidRPr="00265584">
        <w:rPr>
          <w:rFonts w:cs="Times New Roman"/>
          <w:szCs w:val="24"/>
        </w:rPr>
        <w:t xml:space="preserve">Actualizar A(k) </w:t>
      </w:r>
      <m:oMath>
        <m:r>
          <w:rPr>
            <w:rFonts w:ascii="Cambria Math" w:hAnsi="Cambria Math" w:cs="Times New Roman"/>
            <w:szCs w:val="24"/>
          </w:rPr>
          <m:t>∀</m:t>
        </m:r>
      </m:oMath>
      <w:r w:rsidRPr="00265584">
        <w:rPr>
          <w:rFonts w:cs="Times New Roman"/>
          <w:szCs w:val="24"/>
        </w:rPr>
        <w:t xml:space="preserve"> k </w:t>
      </w:r>
      <m:oMath>
        <m:r>
          <w:rPr>
            <w:rFonts w:ascii="Cambria Math" w:hAnsi="Cambria Math" w:cs="Times New Roman"/>
            <w:szCs w:val="24"/>
          </w:rPr>
          <m:t>∈</m:t>
        </m:r>
      </m:oMath>
      <w:r w:rsidRPr="00265584">
        <w:rPr>
          <w:rFonts w:cs="Times New Roman"/>
          <w:szCs w:val="24"/>
        </w:rPr>
        <w:t xml:space="preserve"> MA y  </w:t>
      </w:r>
      <m:oMath>
        <m:sSub>
          <m:sSubPr>
            <m:ctrlPr>
              <w:rPr>
                <w:rFonts w:ascii="Cambria Math" w:hAnsi="Cambria Math" w:cs="Times New Roman"/>
                <w:i/>
                <w:szCs w:val="24"/>
              </w:rPr>
            </m:ctrlPr>
          </m:sSubPr>
          <m:e>
            <m:r>
              <w:rPr>
                <w:rFonts w:ascii="Cambria Math" w:hAnsi="Cambria Math" w:cs="Times New Roman"/>
                <w:szCs w:val="24"/>
              </w:rPr>
              <m:t>Tt</m:t>
            </m:r>
          </m:e>
          <m:sub>
            <m:r>
              <w:rPr>
                <w:rFonts w:ascii="Cambria Math" w:hAnsi="Cambria Math" w:cs="Times New Roman"/>
                <w:szCs w:val="24"/>
              </w:rPr>
              <m:t>k</m:t>
            </m:r>
          </m:sub>
        </m:sSub>
      </m:oMath>
      <w:r w:rsidRPr="00265584">
        <w:rPr>
          <w:rFonts w:cs="Times New Roman"/>
          <w:szCs w:val="24"/>
        </w:rPr>
        <w:t xml:space="preserve"> =  </w:t>
      </w:r>
      <m:oMath>
        <m:sSub>
          <m:sSubPr>
            <m:ctrlPr>
              <w:rPr>
                <w:rFonts w:ascii="Cambria Math" w:hAnsi="Cambria Math" w:cs="Times New Roman"/>
                <w:i/>
                <w:szCs w:val="24"/>
              </w:rPr>
            </m:ctrlPr>
          </m:sSubPr>
          <m:e>
            <m:r>
              <w:rPr>
                <w:rFonts w:ascii="Cambria Math" w:hAnsi="Cambria Math" w:cs="Times New Roman"/>
                <w:szCs w:val="24"/>
              </w:rPr>
              <m:t>TCE</m:t>
            </m:r>
          </m:e>
          <m:sub>
            <m:r>
              <w:rPr>
                <w:rFonts w:ascii="Cambria Math" w:hAnsi="Cambria Math" w:cs="Times New Roman"/>
                <w:szCs w:val="24"/>
              </w:rPr>
              <m:t>jk</m:t>
            </m:r>
          </m:sub>
        </m:sSub>
        <m:r>
          <w:rPr>
            <w:rFonts w:ascii="Cambria Math" w:hAnsi="Cambria Math" w:cs="Times New Roman"/>
            <w:szCs w:val="24"/>
          </w:rPr>
          <m:t>|</m:t>
        </m:r>
      </m:oMath>
      <w:r w:rsidRPr="00265584">
        <w:rPr>
          <w:rFonts w:cs="Times New Roman"/>
          <w:szCs w:val="24"/>
        </w:rPr>
        <w:t xml:space="preserve"> j </w:t>
      </w:r>
      <m:oMath>
        <m:r>
          <w:rPr>
            <w:rFonts w:ascii="Cambria Math" w:hAnsi="Cambria Math" w:cs="Times New Roman"/>
            <w:szCs w:val="24"/>
          </w:rPr>
          <m:t>∈</m:t>
        </m:r>
      </m:oMath>
      <w:r w:rsidRPr="00265584">
        <w:rPr>
          <w:rFonts w:cs="Times New Roman"/>
          <w:szCs w:val="24"/>
        </w:rPr>
        <w:t xml:space="preserve"> A(k) </w:t>
      </w:r>
      <m:oMath>
        <m:r>
          <w:rPr>
            <w:rFonts w:ascii="Cambria Math" w:hAnsi="Cambria Math" w:cs="Times New Roman"/>
            <w:szCs w:val="24"/>
          </w:rPr>
          <m:t>∀</m:t>
        </m:r>
      </m:oMath>
      <w:r w:rsidRPr="00265584">
        <w:rPr>
          <w:rFonts w:cs="Times New Roman"/>
          <w:szCs w:val="24"/>
        </w:rPr>
        <w:t xml:space="preserve"> k </w:t>
      </w:r>
      <m:oMath>
        <m:r>
          <w:rPr>
            <w:rFonts w:ascii="Cambria Math" w:hAnsi="Cambria Math" w:cs="Times New Roman"/>
            <w:szCs w:val="24"/>
          </w:rPr>
          <m:t>∈</m:t>
        </m:r>
      </m:oMath>
      <w:r w:rsidRPr="00265584">
        <w:rPr>
          <w:rFonts w:cs="Times New Roman"/>
          <w:szCs w:val="24"/>
        </w:rPr>
        <w:t xml:space="preserve"> MA</w:t>
      </w:r>
    </w:p>
    <w:p w:rsidR="00594C1F" w:rsidRPr="00594C1F" w:rsidRDefault="00C458BE" w:rsidP="00C458BE">
      <w:pPr>
        <w:rPr>
          <w:rFonts w:cs="Times New Roman"/>
          <w:b/>
          <w:szCs w:val="24"/>
        </w:rPr>
      </w:pPr>
      <w:r w:rsidRPr="00265584">
        <w:rPr>
          <w:rFonts w:cs="Times New Roman"/>
          <w:szCs w:val="24"/>
          <w:lang w:val="en-US"/>
        </w:rPr>
        <w:t xml:space="preserve">5. </w:t>
      </w:r>
      <w:proofErr w:type="spellStart"/>
      <w:r w:rsidRPr="00265584">
        <w:rPr>
          <w:rFonts w:cs="Times New Roman"/>
          <w:szCs w:val="24"/>
          <w:lang w:val="en-US"/>
        </w:rPr>
        <w:t>Ajustar</w:t>
      </w:r>
      <w:proofErr w:type="spellEnd"/>
      <w:r w:rsidRPr="00265584">
        <w:rPr>
          <w:rFonts w:cs="Times New Roman"/>
          <w:szCs w:val="24"/>
          <w:lang w:val="en-US"/>
        </w:rPr>
        <w:t xml:space="preserve"> S = S \ j</w:t>
      </w:r>
      <m:oMath>
        <m:r>
          <w:rPr>
            <w:rFonts w:ascii="Cambria Math" w:hAnsi="Cambria Math" w:cs="Times New Roman"/>
            <w:szCs w:val="24"/>
            <w:lang w:val="en-US"/>
          </w:rPr>
          <m:t>∈</m:t>
        </m:r>
      </m:oMath>
      <w:r w:rsidRPr="00265584">
        <w:rPr>
          <w:rFonts w:cs="Times New Roman"/>
          <w:szCs w:val="24"/>
          <w:lang w:val="en-US"/>
        </w:rPr>
        <w:t>JA</w:t>
      </w:r>
      <m:oMath>
        <m:r>
          <w:rPr>
            <w:rFonts w:ascii="Cambria Math" w:hAnsi="Cambria Math" w:cs="Times New Roman"/>
            <w:szCs w:val="24"/>
            <w:lang w:val="en-US"/>
          </w:rPr>
          <m:t>|</m:t>
        </m:r>
      </m:oMath>
      <w:r w:rsidRPr="00265584">
        <w:rPr>
          <w:rFonts w:cs="Times New Roman"/>
          <w:szCs w:val="24"/>
          <w:lang w:val="en-US"/>
        </w:rPr>
        <w:t xml:space="preserve"> j </w:t>
      </w:r>
      <m:oMath>
        <m:r>
          <w:rPr>
            <w:rFonts w:ascii="Cambria Math" w:hAnsi="Cambria Math" w:cs="Times New Roman"/>
            <w:szCs w:val="24"/>
            <w:lang w:val="en-US"/>
          </w:rPr>
          <m:t>∈</m:t>
        </m:r>
      </m:oMath>
      <w:r w:rsidRPr="00265584">
        <w:rPr>
          <w:rFonts w:cs="Times New Roman"/>
          <w:szCs w:val="24"/>
          <w:lang w:val="en-US"/>
        </w:rPr>
        <w:t xml:space="preserve"> </w:t>
      </w:r>
      <w:proofErr w:type="gramStart"/>
      <w:r w:rsidRPr="00265584">
        <w:rPr>
          <w:rFonts w:cs="Times New Roman"/>
          <w:szCs w:val="24"/>
          <w:lang w:val="en-US"/>
        </w:rPr>
        <w:t>A(</w:t>
      </w:r>
      <w:proofErr w:type="gramEnd"/>
      <w:r w:rsidRPr="00265584">
        <w:rPr>
          <w:rFonts w:cs="Times New Roman"/>
          <w:szCs w:val="24"/>
          <w:lang w:val="en-US"/>
        </w:rPr>
        <w:t xml:space="preserve">k) </w:t>
      </w:r>
      <m:oMath>
        <m:r>
          <w:rPr>
            <w:rFonts w:ascii="Cambria Math" w:hAnsi="Cambria Math" w:cs="Times New Roman"/>
            <w:szCs w:val="24"/>
            <w:lang w:val="en-US"/>
          </w:rPr>
          <m:t>∀</m:t>
        </m:r>
      </m:oMath>
      <w:r w:rsidRPr="00265584">
        <w:rPr>
          <w:rFonts w:cs="Times New Roman"/>
          <w:szCs w:val="24"/>
          <w:lang w:val="en-US"/>
        </w:rPr>
        <w:t xml:space="preserve"> k </w:t>
      </w:r>
      <m:oMath>
        <m:r>
          <w:rPr>
            <w:rFonts w:ascii="Cambria Math" w:hAnsi="Cambria Math" w:cs="Times New Roman"/>
            <w:szCs w:val="24"/>
            <w:lang w:val="en-US"/>
          </w:rPr>
          <m:t>∈</m:t>
        </m:r>
      </m:oMath>
      <w:r w:rsidRPr="00265584">
        <w:rPr>
          <w:rFonts w:cs="Times New Roman"/>
          <w:szCs w:val="24"/>
          <w:lang w:val="en-US"/>
        </w:rPr>
        <w:t xml:space="preserve"> MA. </w:t>
      </w:r>
      <w:r w:rsidRPr="00265584">
        <w:rPr>
          <w:rFonts w:cs="Times New Roman"/>
          <w:szCs w:val="24"/>
        </w:rPr>
        <w:t xml:space="preserve">Si S </w:t>
      </w:r>
      <m:oMath>
        <m:r>
          <w:rPr>
            <w:rFonts w:ascii="Cambria Math" w:hAnsi="Cambria Math" w:cs="Times New Roman"/>
            <w:szCs w:val="24"/>
          </w:rPr>
          <m:t>≠∅</m:t>
        </m:r>
      </m:oMath>
      <w:r w:rsidRPr="00265584">
        <w:rPr>
          <w:rFonts w:cs="Times New Roman"/>
          <w:szCs w:val="24"/>
        </w:rPr>
        <w:t xml:space="preserve"> repetir el paso 1 si no terminar</w:t>
      </w:r>
    </w:p>
    <w:p w:rsidR="00A21A1F" w:rsidRDefault="00A21A1F" w:rsidP="00697B42">
      <w:pPr>
        <w:pStyle w:val="Ttulo1"/>
      </w:pPr>
      <w:r w:rsidRPr="009D5E02">
        <w:t>3. Resultados y discusión</w:t>
      </w:r>
    </w:p>
    <w:p w:rsidR="00B26BED" w:rsidRDefault="00B26BED" w:rsidP="00B26BED">
      <w:r>
        <w:rPr>
          <w:lang w:eastAsia="ar-SA"/>
        </w:rPr>
        <w:t xml:space="preserve">El plan para el primer trimestre de 2019 se recibe en diciembre </w:t>
      </w:r>
      <w:r w:rsidRPr="00CD077C">
        <w:rPr>
          <w:lang w:eastAsia="ar-SA"/>
        </w:rPr>
        <w:t>del 2018</w:t>
      </w:r>
      <w:r w:rsidR="00D74513">
        <w:rPr>
          <w:lang w:eastAsia="ar-SA"/>
        </w:rPr>
        <w:t>, los</w:t>
      </w:r>
      <w:r w:rsidRPr="00CD077C">
        <w:t xml:space="preserve"> clientes asisten a la empr</w:t>
      </w:r>
      <w:r w:rsidR="00D74513">
        <w:t xml:space="preserve">esa solicitando su demanda y </w:t>
      </w:r>
      <w:r w:rsidRPr="00CD077C">
        <w:t>mediante la firma de un contrato queda establecido el mes en el que el cli</w:t>
      </w:r>
      <w:r w:rsidR="00D74513">
        <w:t>ente desea su mercancía. En la</w:t>
      </w:r>
      <w:r w:rsidRPr="00CD077C">
        <w:t xml:space="preserve"> reunión se acuerda la fecha exacta para la descarga</w:t>
      </w:r>
      <w:r w:rsidR="00D74513">
        <w:t xml:space="preserve"> y p</w:t>
      </w:r>
      <w:r w:rsidRPr="00CD077C">
        <w:t xml:space="preserve">ara la confección del balance se utiliza la información que brinda el cliente a través de sus respectivos contratos, donde se manda una copia </w:t>
      </w:r>
      <w:r w:rsidRPr="00CD077C">
        <w:lastRenderedPageBreak/>
        <w:t xml:space="preserve">para la Empresa Operadora de Contenedores (ENOC) ya con las fechas fijadas para recibir los envíos. </w:t>
      </w:r>
    </w:p>
    <w:p w:rsidR="00B26BED" w:rsidRDefault="00B26BED" w:rsidP="00B26BED">
      <w:r>
        <w:t>Se realiza un</w:t>
      </w:r>
      <w:r w:rsidRPr="00170179">
        <w:t xml:space="preserve"> análisis de</w:t>
      </w:r>
      <w:r>
        <w:t>l</w:t>
      </w:r>
      <w:r w:rsidRPr="00170179">
        <w:t xml:space="preserve"> indicador</w:t>
      </w:r>
      <w:r>
        <w:t xml:space="preserve"> de nivel del servicio</w:t>
      </w:r>
      <w:r w:rsidR="00F240B6">
        <w:t xml:space="preserve"> en el año 2018</w:t>
      </w:r>
      <w:r>
        <w:t xml:space="preserve"> donde se utilizan </w:t>
      </w:r>
      <w:r w:rsidRPr="00170179">
        <w:t>d</w:t>
      </w:r>
      <w:r>
        <w:t>atos facilitados por la empresa</w:t>
      </w:r>
      <w:r w:rsidR="00F240B6">
        <w:t>.</w:t>
      </w:r>
      <w:r w:rsidR="00B519D6">
        <w:t xml:space="preserve"> En la </w:t>
      </w:r>
      <w:hyperlink w:anchor="T11" w:history="1">
        <w:r w:rsidR="00B519D6" w:rsidRPr="00B77374">
          <w:rPr>
            <w:rStyle w:val="Hipervnculo"/>
          </w:rPr>
          <w:t>Tabla 1.1</w:t>
        </w:r>
      </w:hyperlink>
      <w:r w:rsidR="00672B52">
        <w:t xml:space="preserve"> </w:t>
      </w:r>
      <w:r>
        <w:t>se muestra un resumen del resultado obtenido para este período, el valor del NS se obtiene sustituyendo en la ecuación (1.1).</w:t>
      </w:r>
    </w:p>
    <w:p w:rsidR="00B26BED" w:rsidRDefault="00B26BED" w:rsidP="00B26BED">
      <w:pPr>
        <w:autoSpaceDE w:val="0"/>
        <w:autoSpaceDN w:val="0"/>
        <w:adjustRightInd w:val="0"/>
        <w:spacing w:before="120" w:after="120"/>
        <w:rPr>
          <w:rFonts w:cs="Times New Roman"/>
          <w:szCs w:val="24"/>
        </w:rPr>
      </w:pPr>
      <m:oMath>
        <m:r>
          <m:rPr>
            <m:sty m:val="p"/>
          </m:rPr>
          <w:rPr>
            <w:rFonts w:ascii="Cambria Math" w:hAnsi="Cambria Math" w:cs="Times New Roman"/>
            <w:sz w:val="28"/>
            <w:szCs w:val="28"/>
          </w:rPr>
          <m:t>NS=</m:t>
        </m:r>
        <m:f>
          <m:fPr>
            <m:ctrlPr>
              <w:rPr>
                <w:rFonts w:ascii="Cambria Math" w:hAnsi="Cambria Math" w:cs="Times New Roman"/>
                <w:sz w:val="28"/>
                <w:szCs w:val="28"/>
              </w:rPr>
            </m:ctrlPr>
          </m:fPr>
          <m:num>
            <m:r>
              <m:rPr>
                <m:sty m:val="p"/>
              </m:rPr>
              <w:rPr>
                <w:rFonts w:ascii="Cambria Math" w:hAnsi="Cambria Math" w:cs="Times New Roman"/>
                <w:sz w:val="28"/>
                <w:szCs w:val="28"/>
              </w:rPr>
              <m:t>entregas a tiempo</m:t>
            </m:r>
          </m:num>
          <m:den>
            <m:r>
              <m:rPr>
                <m:sty m:val="p"/>
              </m:rPr>
              <w:rPr>
                <w:rFonts w:ascii="Cambria Math" w:hAnsi="Cambria Math" w:cs="Times New Roman"/>
                <w:sz w:val="28"/>
                <w:szCs w:val="28"/>
              </w:rPr>
              <m:t>total de solicitudes</m:t>
            </m:r>
          </m:den>
        </m:f>
      </m:oMath>
      <w:r>
        <w:rPr>
          <w:rFonts w:cs="Times New Roman"/>
          <w:szCs w:val="24"/>
        </w:rPr>
        <w:t xml:space="preserve"> * 100 </w:t>
      </w:r>
      <w:r w:rsidRPr="00F87EDA">
        <w:rPr>
          <w:rFonts w:cs="Times New Roman"/>
          <w:szCs w:val="24"/>
        </w:rPr>
        <w:t>(</w:t>
      </w:r>
      <w:r>
        <w:rPr>
          <w:rFonts w:cs="Times New Roman"/>
          <w:szCs w:val="24"/>
        </w:rPr>
        <w:t>1</w:t>
      </w:r>
      <w:r w:rsidRPr="00F87EDA">
        <w:rPr>
          <w:rFonts w:cs="Times New Roman"/>
          <w:szCs w:val="24"/>
        </w:rPr>
        <w:t>.1)</w:t>
      </w:r>
    </w:p>
    <w:p w:rsidR="00B26BED" w:rsidRPr="00AA0850" w:rsidRDefault="00B26BED" w:rsidP="00B77374">
      <w:r w:rsidRPr="00AA0850">
        <w:t xml:space="preserve">Dónde: </w:t>
      </w:r>
    </w:p>
    <w:p w:rsidR="00672B52" w:rsidRDefault="00B26BED" w:rsidP="00B77374">
      <w:pPr>
        <w:rPr>
          <w:rFonts w:cs="Times New Roman"/>
          <w:color w:val="000000"/>
          <w:szCs w:val="23"/>
        </w:rPr>
      </w:pPr>
      <w:r w:rsidRPr="00B2548E">
        <w:t>NS: nivel de servicio</w:t>
      </w:r>
      <w:r>
        <w:rPr>
          <w:rFonts w:cs="Times New Roman"/>
          <w:color w:val="000000"/>
          <w:szCs w:val="23"/>
        </w:rPr>
        <w:t>.</w:t>
      </w:r>
    </w:p>
    <w:p w:rsidR="00672B52" w:rsidRDefault="00672B52" w:rsidP="003A7B76">
      <w:pPr>
        <w:autoSpaceDE w:val="0"/>
        <w:autoSpaceDN w:val="0"/>
        <w:adjustRightInd w:val="0"/>
        <w:rPr>
          <w:rFonts w:cs="Times New Roman"/>
          <w:color w:val="000000"/>
          <w:szCs w:val="23"/>
        </w:rPr>
      </w:pPr>
      <w:bookmarkStart w:id="0" w:name="tabla210"/>
      <w:bookmarkStart w:id="1" w:name="T11"/>
      <w:r w:rsidRPr="00651DF8">
        <w:rPr>
          <w:rFonts w:cs="Times New Roman"/>
          <w:b/>
          <w:color w:val="000000"/>
          <w:szCs w:val="23"/>
        </w:rPr>
        <w:t>Tabla</w:t>
      </w:r>
      <w:r w:rsidR="00B519D6">
        <w:rPr>
          <w:rFonts w:cs="Times New Roman"/>
          <w:b/>
          <w:color w:val="000000"/>
          <w:szCs w:val="23"/>
        </w:rPr>
        <w:t xml:space="preserve"> 1</w:t>
      </w:r>
      <w:r>
        <w:rPr>
          <w:rFonts w:cs="Times New Roman"/>
          <w:b/>
          <w:color w:val="000000"/>
          <w:szCs w:val="23"/>
        </w:rPr>
        <w:t>.1</w:t>
      </w:r>
      <w:r w:rsidR="00B519D6">
        <w:rPr>
          <w:rFonts w:cs="Times New Roman"/>
          <w:b/>
          <w:color w:val="000000"/>
          <w:szCs w:val="23"/>
        </w:rPr>
        <w:t>:</w:t>
      </w:r>
      <w:r w:rsidRPr="00651DF8">
        <w:rPr>
          <w:rFonts w:cs="Times New Roman"/>
          <w:b/>
          <w:color w:val="000000"/>
          <w:szCs w:val="23"/>
        </w:rPr>
        <w:t xml:space="preserve"> </w:t>
      </w:r>
      <w:bookmarkEnd w:id="0"/>
      <w:bookmarkEnd w:id="1"/>
      <w:r w:rsidRPr="00E071A2">
        <w:rPr>
          <w:rFonts w:cs="Times New Roman"/>
          <w:color w:val="000000"/>
          <w:szCs w:val="23"/>
        </w:rPr>
        <w:t>Cumplimiento del plan en el año 2018.</w:t>
      </w:r>
    </w:p>
    <w:tbl>
      <w:tblPr>
        <w:tblStyle w:val="Tablaconcuadrcula"/>
        <w:tblW w:w="0" w:type="auto"/>
        <w:tblInd w:w="68" w:type="dxa"/>
        <w:tblCellMar>
          <w:left w:w="70" w:type="dxa"/>
          <w:right w:w="70" w:type="dxa"/>
        </w:tblCellMar>
        <w:tblLook w:val="0000" w:firstRow="0" w:lastRow="0" w:firstColumn="0" w:lastColumn="0" w:noHBand="0" w:noVBand="0"/>
      </w:tblPr>
      <w:tblGrid>
        <w:gridCol w:w="3153"/>
        <w:gridCol w:w="3260"/>
      </w:tblGrid>
      <w:tr w:rsidR="00B519D6" w:rsidTr="00B519D6">
        <w:trPr>
          <w:trHeight w:val="45"/>
        </w:trPr>
        <w:tc>
          <w:tcPr>
            <w:tcW w:w="3153" w:type="dxa"/>
            <w:shd w:val="clear" w:color="auto" w:fill="auto"/>
            <w:vAlign w:val="center"/>
          </w:tcPr>
          <w:p w:rsidR="00B519D6" w:rsidRPr="00651DF8" w:rsidRDefault="00B519D6" w:rsidP="00303258">
            <w:pPr>
              <w:spacing w:after="120"/>
              <w:rPr>
                <w:rFonts w:cs="Times New Roman"/>
                <w:szCs w:val="23"/>
              </w:rPr>
            </w:pPr>
            <w:r>
              <w:rPr>
                <w:rFonts w:cs="Times New Roman"/>
                <w:b/>
                <w:szCs w:val="23"/>
              </w:rPr>
              <w:t>Aspectos</w:t>
            </w:r>
          </w:p>
        </w:tc>
        <w:tc>
          <w:tcPr>
            <w:tcW w:w="3260" w:type="dxa"/>
            <w:vAlign w:val="center"/>
          </w:tcPr>
          <w:p w:rsidR="00B519D6" w:rsidRPr="00651DF8" w:rsidRDefault="00B519D6" w:rsidP="00303258">
            <w:pPr>
              <w:spacing w:after="120"/>
              <w:rPr>
                <w:rFonts w:cs="Times New Roman"/>
                <w:b/>
                <w:szCs w:val="23"/>
              </w:rPr>
            </w:pPr>
            <w:r w:rsidRPr="00651DF8">
              <w:rPr>
                <w:rFonts w:cs="Times New Roman"/>
                <w:b/>
                <w:szCs w:val="23"/>
              </w:rPr>
              <w:t>2018</w:t>
            </w:r>
          </w:p>
        </w:tc>
      </w:tr>
      <w:tr w:rsidR="00B519D6" w:rsidTr="00B519D6">
        <w:tblPrEx>
          <w:tblCellMar>
            <w:left w:w="108" w:type="dxa"/>
            <w:right w:w="108" w:type="dxa"/>
          </w:tblCellMar>
          <w:tblLook w:val="04A0" w:firstRow="1" w:lastRow="0" w:firstColumn="1" w:lastColumn="0" w:noHBand="0" w:noVBand="1"/>
        </w:tblPrEx>
        <w:trPr>
          <w:trHeight w:val="45"/>
        </w:trPr>
        <w:tc>
          <w:tcPr>
            <w:tcW w:w="3153" w:type="dxa"/>
            <w:vAlign w:val="center"/>
          </w:tcPr>
          <w:p w:rsidR="00B519D6" w:rsidRPr="00651DF8" w:rsidRDefault="00B519D6" w:rsidP="00303258">
            <w:pPr>
              <w:spacing w:after="120"/>
              <w:rPr>
                <w:rFonts w:cs="Times New Roman"/>
                <w:b/>
                <w:szCs w:val="23"/>
              </w:rPr>
            </w:pPr>
            <w:r w:rsidRPr="00651DF8">
              <w:rPr>
                <w:rFonts w:cs="Times New Roman"/>
                <w:b/>
                <w:szCs w:val="23"/>
              </w:rPr>
              <w:t>Plan</w:t>
            </w:r>
            <w:r>
              <w:rPr>
                <w:rFonts w:cs="Times New Roman"/>
                <w:b/>
                <w:szCs w:val="23"/>
              </w:rPr>
              <w:t xml:space="preserve"> </w:t>
            </w:r>
          </w:p>
        </w:tc>
        <w:tc>
          <w:tcPr>
            <w:tcW w:w="3260" w:type="dxa"/>
            <w:vAlign w:val="center"/>
          </w:tcPr>
          <w:p w:rsidR="00B519D6" w:rsidRDefault="00B519D6" w:rsidP="00303258">
            <w:pPr>
              <w:spacing w:after="120"/>
              <w:rPr>
                <w:rFonts w:cs="Times New Roman"/>
                <w:szCs w:val="23"/>
              </w:rPr>
            </w:pPr>
            <w:r>
              <w:rPr>
                <w:rFonts w:cs="Times New Roman"/>
                <w:szCs w:val="23"/>
              </w:rPr>
              <w:t>2004 contenedores</w:t>
            </w:r>
          </w:p>
        </w:tc>
      </w:tr>
      <w:tr w:rsidR="00B519D6" w:rsidTr="00B519D6">
        <w:tblPrEx>
          <w:tblCellMar>
            <w:left w:w="108" w:type="dxa"/>
            <w:right w:w="108" w:type="dxa"/>
          </w:tblCellMar>
          <w:tblLook w:val="04A0" w:firstRow="1" w:lastRow="0" w:firstColumn="1" w:lastColumn="0" w:noHBand="0" w:noVBand="1"/>
        </w:tblPrEx>
        <w:trPr>
          <w:trHeight w:val="45"/>
        </w:trPr>
        <w:tc>
          <w:tcPr>
            <w:tcW w:w="3153" w:type="dxa"/>
            <w:vAlign w:val="center"/>
          </w:tcPr>
          <w:p w:rsidR="00B519D6" w:rsidRPr="00651DF8" w:rsidRDefault="00B519D6" w:rsidP="00303258">
            <w:pPr>
              <w:spacing w:after="120"/>
              <w:rPr>
                <w:rFonts w:cs="Times New Roman"/>
                <w:b/>
                <w:szCs w:val="23"/>
              </w:rPr>
            </w:pPr>
            <w:r w:rsidRPr="00651DF8">
              <w:rPr>
                <w:rFonts w:cs="Times New Roman"/>
                <w:b/>
                <w:szCs w:val="23"/>
              </w:rPr>
              <w:t>Real</w:t>
            </w:r>
          </w:p>
        </w:tc>
        <w:tc>
          <w:tcPr>
            <w:tcW w:w="3260" w:type="dxa"/>
            <w:vAlign w:val="center"/>
          </w:tcPr>
          <w:p w:rsidR="00B519D6" w:rsidRDefault="00B519D6" w:rsidP="00303258">
            <w:pPr>
              <w:spacing w:after="120"/>
              <w:rPr>
                <w:rFonts w:cs="Times New Roman"/>
                <w:szCs w:val="23"/>
              </w:rPr>
            </w:pPr>
            <w:r>
              <w:rPr>
                <w:rFonts w:cs="Times New Roman"/>
                <w:szCs w:val="23"/>
              </w:rPr>
              <w:t>1523 contenedores</w:t>
            </w:r>
          </w:p>
        </w:tc>
      </w:tr>
      <w:tr w:rsidR="00B519D6" w:rsidTr="00B519D6">
        <w:tblPrEx>
          <w:tblCellMar>
            <w:left w:w="108" w:type="dxa"/>
            <w:right w:w="108" w:type="dxa"/>
          </w:tblCellMar>
          <w:tblLook w:val="04A0" w:firstRow="1" w:lastRow="0" w:firstColumn="1" w:lastColumn="0" w:noHBand="0" w:noVBand="1"/>
        </w:tblPrEx>
        <w:trPr>
          <w:trHeight w:val="45"/>
        </w:trPr>
        <w:tc>
          <w:tcPr>
            <w:tcW w:w="3153" w:type="dxa"/>
            <w:vAlign w:val="center"/>
          </w:tcPr>
          <w:p w:rsidR="00B519D6" w:rsidRPr="00651DF8" w:rsidRDefault="00B519D6" w:rsidP="00303258">
            <w:pPr>
              <w:spacing w:after="120"/>
              <w:rPr>
                <w:rFonts w:cs="Times New Roman"/>
                <w:b/>
                <w:szCs w:val="23"/>
              </w:rPr>
            </w:pPr>
            <w:r w:rsidRPr="00651DF8">
              <w:rPr>
                <w:rFonts w:cs="Times New Roman"/>
                <w:b/>
                <w:szCs w:val="23"/>
              </w:rPr>
              <w:t>NS</w:t>
            </w:r>
          </w:p>
        </w:tc>
        <w:tc>
          <w:tcPr>
            <w:tcW w:w="3260" w:type="dxa"/>
            <w:vAlign w:val="center"/>
          </w:tcPr>
          <w:p w:rsidR="00B519D6" w:rsidRDefault="00B519D6" w:rsidP="00303258">
            <w:pPr>
              <w:spacing w:after="120"/>
              <w:rPr>
                <w:rFonts w:cs="Times New Roman"/>
                <w:szCs w:val="23"/>
              </w:rPr>
            </w:pPr>
            <w:r>
              <w:rPr>
                <w:rFonts w:cs="Times New Roman"/>
                <w:szCs w:val="23"/>
              </w:rPr>
              <w:t>76%</w:t>
            </w:r>
          </w:p>
        </w:tc>
      </w:tr>
    </w:tbl>
    <w:p w:rsidR="00672B52" w:rsidRPr="00672B52" w:rsidRDefault="00672B52" w:rsidP="00B26BED">
      <w:pPr>
        <w:autoSpaceDE w:val="0"/>
        <w:autoSpaceDN w:val="0"/>
        <w:adjustRightInd w:val="0"/>
        <w:spacing w:after="120"/>
        <w:rPr>
          <w:rFonts w:cs="Times New Roman"/>
          <w:color w:val="000000"/>
          <w:szCs w:val="23"/>
        </w:rPr>
      </w:pPr>
      <w:r>
        <w:rPr>
          <w:rFonts w:cs="Times New Roman"/>
          <w:color w:val="000000"/>
          <w:szCs w:val="23"/>
        </w:rPr>
        <w:t>De igual forma se analiza el cumplimiento de los pedidos en el primer trimestre de 2019 lo cual se muestra en la F</w:t>
      </w:r>
      <w:r w:rsidR="00AC2131">
        <w:rPr>
          <w:rFonts w:cs="Times New Roman"/>
          <w:color w:val="000000"/>
          <w:szCs w:val="23"/>
        </w:rPr>
        <w:t>igura 1.1</w:t>
      </w:r>
      <w:r>
        <w:rPr>
          <w:rFonts w:cs="Times New Roman"/>
          <w:color w:val="000000"/>
          <w:szCs w:val="23"/>
        </w:rPr>
        <w:t>.</w:t>
      </w:r>
    </w:p>
    <w:p w:rsidR="00B26BED" w:rsidRDefault="00B26BED" w:rsidP="003A7B76">
      <w:pPr>
        <w:rPr>
          <w:rFonts w:cs="Times New Roman"/>
          <w:szCs w:val="24"/>
        </w:rPr>
      </w:pPr>
      <w:bookmarkStart w:id="2" w:name="figura25"/>
      <w:r w:rsidRPr="004C4A0D">
        <w:rPr>
          <w:rFonts w:cs="Times New Roman"/>
          <w:b/>
          <w:szCs w:val="24"/>
        </w:rPr>
        <w:t>Figura</w:t>
      </w:r>
      <w:r w:rsidR="00F240B6">
        <w:rPr>
          <w:rFonts w:cs="Times New Roman"/>
          <w:b/>
          <w:szCs w:val="24"/>
        </w:rPr>
        <w:t xml:space="preserve"> 1</w:t>
      </w:r>
      <w:r>
        <w:rPr>
          <w:rFonts w:cs="Times New Roman"/>
          <w:b/>
          <w:szCs w:val="24"/>
        </w:rPr>
        <w:t>.</w:t>
      </w:r>
      <w:bookmarkEnd w:id="2"/>
      <w:r w:rsidR="00F240B6">
        <w:rPr>
          <w:rFonts w:cs="Times New Roman"/>
          <w:b/>
          <w:szCs w:val="24"/>
        </w:rPr>
        <w:t>1</w:t>
      </w:r>
      <w:r>
        <w:rPr>
          <w:rFonts w:cs="Times New Roman"/>
          <w:szCs w:val="24"/>
        </w:rPr>
        <w:t xml:space="preserve">: </w:t>
      </w:r>
      <w:r w:rsidR="00B77374">
        <w:rPr>
          <w:rFonts w:cs="Times New Roman"/>
          <w:szCs w:val="24"/>
        </w:rPr>
        <w:t xml:space="preserve">Cumplimiento de pedidos </w:t>
      </w:r>
      <w:r>
        <w:t>en</w:t>
      </w:r>
      <w:r w:rsidR="00B77374">
        <w:t xml:space="preserve"> el</w:t>
      </w:r>
      <w:r>
        <w:t xml:space="preserve"> </w:t>
      </w:r>
      <w:r>
        <w:rPr>
          <w:rFonts w:cs="Times New Roman"/>
          <w:szCs w:val="24"/>
        </w:rPr>
        <w:t>primer trimestre del 2019.</w:t>
      </w:r>
    </w:p>
    <w:tbl>
      <w:tblPr>
        <w:tblStyle w:val="Tablaconcuadrcula"/>
        <w:tblW w:w="0" w:type="auto"/>
        <w:tblInd w:w="108" w:type="dxa"/>
        <w:tblLook w:val="04A0" w:firstRow="1" w:lastRow="0" w:firstColumn="1" w:lastColumn="0" w:noHBand="0" w:noVBand="1"/>
      </w:tblPr>
      <w:tblGrid>
        <w:gridCol w:w="8612"/>
      </w:tblGrid>
      <w:tr w:rsidR="00B26BED" w:rsidTr="00672B52">
        <w:trPr>
          <w:trHeight w:val="2852"/>
        </w:trPr>
        <w:tc>
          <w:tcPr>
            <w:tcW w:w="9670" w:type="dxa"/>
          </w:tcPr>
          <w:p w:rsidR="00B26BED" w:rsidRDefault="00B519D6" w:rsidP="00303258">
            <w:pPr>
              <w:keepNext/>
              <w:spacing w:before="120" w:after="120"/>
              <w:rPr>
                <w:rFonts w:cs="Times New Roman"/>
              </w:rPr>
            </w:pPr>
            <w:r>
              <w:rPr>
                <w:rFonts w:cs="Times New Roman"/>
                <w:noProof/>
                <w:lang w:eastAsia="es-ES"/>
              </w:rPr>
              <w:drawing>
                <wp:anchor distT="0" distB="0" distL="114300" distR="114300" simplePos="0" relativeHeight="251658240" behindDoc="1" locked="0" layoutInCell="1" allowOverlap="1">
                  <wp:simplePos x="0" y="0"/>
                  <wp:positionH relativeFrom="column">
                    <wp:posOffset>-635</wp:posOffset>
                  </wp:positionH>
                  <wp:positionV relativeFrom="paragraph">
                    <wp:posOffset>-5006340</wp:posOffset>
                  </wp:positionV>
                  <wp:extent cx="5177790" cy="1509395"/>
                  <wp:effectExtent l="0" t="0" r="3810" b="6350"/>
                  <wp:wrapSquare wrapText="bothSides"/>
                  <wp:docPr id="303" name="Imagen 303" descr="D:\Tesis\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esis\20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7790"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B26BED" w:rsidRDefault="00B26BED" w:rsidP="003A7B76">
      <w:pPr>
        <w:keepNext/>
        <w:rPr>
          <w:rFonts w:cs="Times New Roman"/>
        </w:rPr>
      </w:pPr>
      <w:r w:rsidRPr="00944716">
        <w:rPr>
          <w:rFonts w:cs="Times New Roman"/>
          <w:b/>
        </w:rPr>
        <w:t>Fuente</w:t>
      </w:r>
      <w:r w:rsidRPr="00944716">
        <w:rPr>
          <w:rFonts w:cs="Times New Roman"/>
        </w:rPr>
        <w:t xml:space="preserve">: </w:t>
      </w:r>
      <w:r w:rsidRPr="00F240B6">
        <w:t>Elaboración propia.</w:t>
      </w:r>
    </w:p>
    <w:p w:rsidR="00B26BED" w:rsidRDefault="00B26BED" w:rsidP="002360A4">
      <w:r>
        <w:t>Se puede observar que el comportamient</w:t>
      </w:r>
      <w:r w:rsidR="00D74513">
        <w:t>o del servicio no difiere de los obtenidos el año anterior</w:t>
      </w:r>
      <w:r>
        <w:t>, no se cumple con el plan</w:t>
      </w:r>
      <w:r w:rsidR="00D74513">
        <w:t>,</w:t>
      </w:r>
      <w:r>
        <w:t xml:space="preserve"> y las causas siguen siendo las mismas.</w:t>
      </w:r>
    </w:p>
    <w:p w:rsidR="009C7F70" w:rsidRDefault="009C7F70" w:rsidP="009C7F70">
      <w:pPr>
        <w:rPr>
          <w:rFonts w:cs="Times New Roman"/>
          <w:szCs w:val="24"/>
        </w:rPr>
      </w:pPr>
      <w:r>
        <w:rPr>
          <w:rFonts w:cs="Times New Roman"/>
          <w:szCs w:val="24"/>
        </w:rPr>
        <w:lastRenderedPageBreak/>
        <w:t xml:space="preserve">El procedimiento se aplica para </w:t>
      </w:r>
      <w:r w:rsidR="00672B52">
        <w:rPr>
          <w:rFonts w:cs="Times New Roman"/>
          <w:szCs w:val="24"/>
        </w:rPr>
        <w:t xml:space="preserve">el año 2018 y para </w:t>
      </w:r>
      <w:r>
        <w:rPr>
          <w:rFonts w:cs="Times New Roman"/>
          <w:szCs w:val="24"/>
        </w:rPr>
        <w:t xml:space="preserve">el primer trimestre del año en curso de lo cual se obtiene una forma más adecuada para asignar los viajes y tener un menor tiempo de transportación. </w:t>
      </w:r>
      <w:r w:rsidR="00672B52">
        <w:rPr>
          <w:rFonts w:cs="Times New Roman"/>
          <w:szCs w:val="24"/>
        </w:rPr>
        <w:t>Los resultados de la aplicación para el año 2018 se muestran en el Anexo 2. A</w:t>
      </w:r>
      <w:r>
        <w:rPr>
          <w:rFonts w:cs="Times New Roman"/>
          <w:szCs w:val="24"/>
        </w:rPr>
        <w:t xml:space="preserve"> continuación, se muestran las salidas para los meses </w:t>
      </w:r>
      <w:r w:rsidR="00B519D6">
        <w:rPr>
          <w:rFonts w:cs="Times New Roman"/>
          <w:szCs w:val="24"/>
        </w:rPr>
        <w:t>de E</w:t>
      </w:r>
      <w:r>
        <w:rPr>
          <w:rFonts w:cs="Times New Roman"/>
          <w:szCs w:val="24"/>
        </w:rPr>
        <w:t>nero</w:t>
      </w:r>
      <w:r w:rsidR="00B519D6">
        <w:rPr>
          <w:rFonts w:cs="Times New Roman"/>
          <w:szCs w:val="24"/>
        </w:rPr>
        <w:t xml:space="preserve"> (</w:t>
      </w:r>
      <w:hyperlink w:anchor="F12" w:history="1">
        <w:r w:rsidR="00B519D6" w:rsidRPr="002503D3">
          <w:rPr>
            <w:rStyle w:val="Hipervnculo"/>
            <w:rFonts w:cs="Times New Roman"/>
            <w:szCs w:val="24"/>
          </w:rPr>
          <w:t>Figura 1.2</w:t>
        </w:r>
      </w:hyperlink>
      <w:r w:rsidR="00B519D6">
        <w:rPr>
          <w:rFonts w:cs="Times New Roman"/>
          <w:szCs w:val="24"/>
        </w:rPr>
        <w:t>), F</w:t>
      </w:r>
      <w:r>
        <w:rPr>
          <w:rFonts w:cs="Times New Roman"/>
          <w:szCs w:val="24"/>
        </w:rPr>
        <w:t>ebrero</w:t>
      </w:r>
      <w:r w:rsidR="00B519D6">
        <w:rPr>
          <w:rFonts w:cs="Times New Roman"/>
          <w:szCs w:val="24"/>
        </w:rPr>
        <w:t xml:space="preserve"> (</w:t>
      </w:r>
      <w:hyperlink w:anchor="F13" w:history="1">
        <w:r w:rsidR="00B519D6" w:rsidRPr="002503D3">
          <w:rPr>
            <w:rStyle w:val="Hipervnculo"/>
            <w:rFonts w:cs="Times New Roman"/>
            <w:szCs w:val="24"/>
          </w:rPr>
          <w:t>Figura 1.3</w:t>
        </w:r>
      </w:hyperlink>
      <w:r w:rsidR="00B519D6">
        <w:rPr>
          <w:rFonts w:cs="Times New Roman"/>
          <w:szCs w:val="24"/>
        </w:rPr>
        <w:t>)</w:t>
      </w:r>
      <w:r>
        <w:rPr>
          <w:rFonts w:cs="Times New Roman"/>
          <w:szCs w:val="24"/>
        </w:rPr>
        <w:t xml:space="preserve">, </w:t>
      </w:r>
      <w:r w:rsidR="00B519D6">
        <w:rPr>
          <w:rFonts w:cs="Times New Roman"/>
          <w:szCs w:val="24"/>
        </w:rPr>
        <w:t>M</w:t>
      </w:r>
      <w:r>
        <w:rPr>
          <w:rFonts w:cs="Times New Roman"/>
          <w:szCs w:val="24"/>
        </w:rPr>
        <w:t>arzo</w:t>
      </w:r>
      <w:r w:rsidR="00B519D6">
        <w:rPr>
          <w:rFonts w:cs="Times New Roman"/>
          <w:szCs w:val="24"/>
        </w:rPr>
        <w:t xml:space="preserve"> (</w:t>
      </w:r>
      <w:hyperlink w:anchor="F14" w:history="1">
        <w:r w:rsidR="00B519D6" w:rsidRPr="002503D3">
          <w:rPr>
            <w:rStyle w:val="Hipervnculo"/>
            <w:rFonts w:cs="Times New Roman"/>
            <w:szCs w:val="24"/>
          </w:rPr>
          <w:t>Figura 1.4</w:t>
        </w:r>
      </w:hyperlink>
      <w:r w:rsidR="00B519D6">
        <w:rPr>
          <w:rFonts w:cs="Times New Roman"/>
          <w:szCs w:val="24"/>
        </w:rPr>
        <w:t>)</w:t>
      </w:r>
      <w:r>
        <w:rPr>
          <w:rFonts w:cs="Times New Roman"/>
          <w:szCs w:val="24"/>
        </w:rPr>
        <w:t xml:space="preserve"> del 2019. </w:t>
      </w:r>
    </w:p>
    <w:p w:rsidR="009C7F70" w:rsidRDefault="009C7F70" w:rsidP="009C7F70">
      <w:pPr>
        <w:rPr>
          <w:rFonts w:cs="Times New Roman"/>
          <w:szCs w:val="24"/>
        </w:rPr>
      </w:pPr>
      <w:r>
        <w:rPr>
          <w:rFonts w:cs="Times New Roman"/>
          <w:szCs w:val="24"/>
        </w:rPr>
        <w:t xml:space="preserve">Para </w:t>
      </w:r>
      <w:r w:rsidR="00B519D6">
        <w:rPr>
          <w:rFonts w:cs="Times New Roman"/>
          <w:szCs w:val="24"/>
        </w:rPr>
        <w:t>enero</w:t>
      </w:r>
      <w:r>
        <w:rPr>
          <w:rFonts w:cs="Times New Roman"/>
          <w:szCs w:val="24"/>
        </w:rPr>
        <w:t xml:space="preserve"> la asignación queda de la siguiente manera, la prima columna es el número de vehículos y al lado se encuentran los viajes que le corresponde a cada uno, el número 200 es el que indica el momento en que se realiza el mantenimiento. </w:t>
      </w:r>
      <w:r w:rsidRPr="004A2F52">
        <w:rPr>
          <w:rFonts w:cs="Times New Roman"/>
          <w:szCs w:val="24"/>
        </w:rPr>
        <w:t xml:space="preserve">Para el mes de enero de 148 </w:t>
      </w:r>
      <w:r>
        <w:rPr>
          <w:rFonts w:cs="Times New Roman"/>
          <w:szCs w:val="24"/>
        </w:rPr>
        <w:t xml:space="preserve">contenedores </w:t>
      </w:r>
      <w:r w:rsidRPr="004A2F52">
        <w:rPr>
          <w:rFonts w:cs="Times New Roman"/>
          <w:szCs w:val="24"/>
        </w:rPr>
        <w:t xml:space="preserve">planificados se asignaron </w:t>
      </w:r>
      <w:r>
        <w:rPr>
          <w:rFonts w:cs="Times New Roman"/>
          <w:szCs w:val="24"/>
        </w:rPr>
        <w:t>uno por cada camión siendo</w:t>
      </w:r>
      <w:r w:rsidRPr="004A2F52">
        <w:rPr>
          <w:rFonts w:cs="Times New Roman"/>
          <w:szCs w:val="24"/>
        </w:rPr>
        <w:t xml:space="preserve"> </w:t>
      </w:r>
      <w:r>
        <w:rPr>
          <w:rFonts w:cs="Times New Roman"/>
          <w:szCs w:val="24"/>
        </w:rPr>
        <w:t>1</w:t>
      </w:r>
      <w:r w:rsidRPr="004A2F52">
        <w:rPr>
          <w:rFonts w:cs="Times New Roman"/>
          <w:szCs w:val="24"/>
        </w:rPr>
        <w:t>48</w:t>
      </w:r>
      <w:r>
        <w:rPr>
          <w:rFonts w:cs="Times New Roman"/>
          <w:szCs w:val="24"/>
        </w:rPr>
        <w:t xml:space="preserve"> viajes</w:t>
      </w:r>
      <w:r w:rsidR="00951A8C">
        <w:rPr>
          <w:rFonts w:cs="Times New Roman"/>
          <w:szCs w:val="24"/>
        </w:rPr>
        <w:t xml:space="preserve"> con 100% de cumplimiento</w:t>
      </w:r>
      <w:r>
        <w:rPr>
          <w:rFonts w:cs="Times New Roman"/>
          <w:szCs w:val="24"/>
        </w:rPr>
        <w:t>.</w:t>
      </w:r>
    </w:p>
    <w:p w:rsidR="003A7B76" w:rsidRDefault="003A7B76" w:rsidP="003A7B76">
      <w:pPr>
        <w:rPr>
          <w:rFonts w:cs="Times New Roman"/>
          <w:szCs w:val="24"/>
        </w:rPr>
      </w:pPr>
      <w:bookmarkStart w:id="3" w:name="F12"/>
      <w:r w:rsidRPr="002503D3">
        <w:rPr>
          <w:rFonts w:cs="Times New Roman"/>
          <w:b/>
          <w:szCs w:val="24"/>
        </w:rPr>
        <w:t>Figura 1.2:</w:t>
      </w:r>
      <w:r>
        <w:rPr>
          <w:rFonts w:cs="Times New Roman"/>
          <w:szCs w:val="24"/>
        </w:rPr>
        <w:t xml:space="preserve"> </w:t>
      </w:r>
      <w:bookmarkEnd w:id="3"/>
      <w:r>
        <w:rPr>
          <w:rFonts w:cs="Times New Roman"/>
          <w:szCs w:val="24"/>
        </w:rPr>
        <w:t xml:space="preserve">Resultados de aplicación del algoritmo en </w:t>
      </w:r>
      <w:r w:rsidR="00877C78">
        <w:rPr>
          <w:rFonts w:cs="Times New Roman"/>
          <w:szCs w:val="24"/>
        </w:rPr>
        <w:t>enero</w:t>
      </w:r>
      <w:r>
        <w:rPr>
          <w:rFonts w:cs="Times New Roman"/>
          <w:szCs w:val="24"/>
        </w:rPr>
        <w:t xml:space="preserve"> del 2019.</w:t>
      </w:r>
    </w:p>
    <w:tbl>
      <w:tblPr>
        <w:tblStyle w:val="Tablaconcuadrcula"/>
        <w:tblW w:w="0" w:type="auto"/>
        <w:tblLook w:val="04A0" w:firstRow="1" w:lastRow="0" w:firstColumn="1" w:lastColumn="0" w:noHBand="0" w:noVBand="1"/>
      </w:tblPr>
      <w:tblGrid>
        <w:gridCol w:w="8720"/>
      </w:tblGrid>
      <w:tr w:rsidR="00877C78" w:rsidTr="00877C78">
        <w:tc>
          <w:tcPr>
            <w:tcW w:w="8644" w:type="dxa"/>
          </w:tcPr>
          <w:p w:rsidR="00877C78" w:rsidRDefault="00877C78" w:rsidP="005F7984">
            <w:r>
              <w:rPr>
                <w:rFonts w:cs="Times New Roman"/>
                <w:noProof/>
                <w:szCs w:val="24"/>
                <w:lang w:eastAsia="es-ES"/>
              </w:rPr>
              <w:drawing>
                <wp:inline distT="0" distB="0" distL="0" distR="0" wp14:anchorId="335CDCA1" wp14:editId="0C88E49B">
                  <wp:extent cx="5988050" cy="1543050"/>
                  <wp:effectExtent l="0" t="0" r="0" b="0"/>
                  <wp:docPr id="5" name="Imagen 5" descr="D:\Tesis\Matlab\2019\enero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sis\Matlab\2019\enero o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8050" cy="1543050"/>
                          </a:xfrm>
                          <a:prstGeom prst="rect">
                            <a:avLst/>
                          </a:prstGeom>
                          <a:noFill/>
                          <a:ln>
                            <a:noFill/>
                          </a:ln>
                        </pic:spPr>
                      </pic:pic>
                    </a:graphicData>
                  </a:graphic>
                </wp:inline>
              </w:drawing>
            </w:r>
          </w:p>
        </w:tc>
      </w:tr>
    </w:tbl>
    <w:p w:rsidR="005F7984" w:rsidRDefault="00877C78" w:rsidP="005F7984">
      <w:pPr>
        <w:rPr>
          <w:rFonts w:cs="Times New Roman"/>
          <w:szCs w:val="24"/>
        </w:rPr>
      </w:pPr>
      <w:r>
        <w:t xml:space="preserve">En el mes de </w:t>
      </w:r>
      <w:r>
        <w:rPr>
          <w:rFonts w:cs="Times New Roman"/>
          <w:szCs w:val="24"/>
        </w:rPr>
        <w:t>febrero</w:t>
      </w:r>
      <w:r w:rsidRPr="004A2F52">
        <w:rPr>
          <w:rFonts w:cs="Times New Roman"/>
          <w:szCs w:val="24"/>
        </w:rPr>
        <w:t xml:space="preserve"> de </w:t>
      </w:r>
      <w:r>
        <w:rPr>
          <w:rFonts w:cs="Times New Roman"/>
          <w:szCs w:val="24"/>
        </w:rPr>
        <w:t>183</w:t>
      </w:r>
      <w:r w:rsidRPr="004A2F52">
        <w:rPr>
          <w:rFonts w:cs="Times New Roman"/>
          <w:szCs w:val="24"/>
        </w:rPr>
        <w:t xml:space="preserve"> </w:t>
      </w:r>
      <w:r>
        <w:rPr>
          <w:rFonts w:cs="Times New Roman"/>
          <w:szCs w:val="24"/>
        </w:rPr>
        <w:t>contenedores</w:t>
      </w:r>
      <w:r w:rsidRPr="004A2F52">
        <w:rPr>
          <w:rFonts w:cs="Times New Roman"/>
          <w:szCs w:val="24"/>
        </w:rPr>
        <w:t xml:space="preserve"> planificados</w:t>
      </w:r>
      <w:r>
        <w:rPr>
          <w:rFonts w:cs="Times New Roman"/>
          <w:szCs w:val="24"/>
        </w:rPr>
        <w:t xml:space="preserve"> se entregaron 170 pues los 13 restantes no se pudieron entregar en tiempo porque el cliente no los pudo recibir en la fecha planificada y se programaron para el mes de marzo, por lo que ese mes se asignaron 170 viajes.</w:t>
      </w:r>
    </w:p>
    <w:p w:rsidR="00877C78" w:rsidRDefault="00877C78" w:rsidP="00877C78">
      <w:pPr>
        <w:rPr>
          <w:rFonts w:cs="Times New Roman"/>
          <w:szCs w:val="24"/>
        </w:rPr>
      </w:pPr>
      <w:bookmarkStart w:id="4" w:name="F13"/>
      <w:r w:rsidRPr="002503D3">
        <w:rPr>
          <w:rFonts w:cs="Times New Roman"/>
          <w:szCs w:val="24"/>
        </w:rPr>
        <w:t>Figura 1.3:</w:t>
      </w:r>
      <w:r>
        <w:rPr>
          <w:rFonts w:cs="Times New Roman"/>
          <w:szCs w:val="24"/>
        </w:rPr>
        <w:t xml:space="preserve"> </w:t>
      </w:r>
      <w:bookmarkEnd w:id="4"/>
      <w:r>
        <w:rPr>
          <w:rFonts w:cs="Times New Roman"/>
          <w:szCs w:val="24"/>
        </w:rPr>
        <w:t>Resultados de aplicación del algoritmo en febrero del 2019.</w:t>
      </w:r>
    </w:p>
    <w:tbl>
      <w:tblPr>
        <w:tblStyle w:val="Tablaconcuadrcula"/>
        <w:tblW w:w="0" w:type="auto"/>
        <w:tblLook w:val="04A0" w:firstRow="1" w:lastRow="0" w:firstColumn="1" w:lastColumn="0" w:noHBand="0" w:noVBand="1"/>
      </w:tblPr>
      <w:tblGrid>
        <w:gridCol w:w="8720"/>
      </w:tblGrid>
      <w:tr w:rsidR="00877C78" w:rsidTr="00877C78">
        <w:tc>
          <w:tcPr>
            <w:tcW w:w="8720" w:type="dxa"/>
          </w:tcPr>
          <w:p w:rsidR="00877C78" w:rsidRDefault="00877C78" w:rsidP="005F7984">
            <w:r>
              <w:rPr>
                <w:rFonts w:cs="Times New Roman"/>
                <w:noProof/>
                <w:szCs w:val="24"/>
                <w:lang w:eastAsia="es-ES"/>
              </w:rPr>
              <w:drawing>
                <wp:inline distT="0" distB="0" distL="0" distR="0" wp14:anchorId="4B2A769C" wp14:editId="37151BF5">
                  <wp:extent cx="5988050" cy="1746250"/>
                  <wp:effectExtent l="0" t="0" r="0" b="6350"/>
                  <wp:docPr id="12" name="Imagen 12" descr="D:\Tesis\Matlab\2019\febrero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sis\Matlab\2019\febrero o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6771" cy="1748793"/>
                          </a:xfrm>
                          <a:prstGeom prst="rect">
                            <a:avLst/>
                          </a:prstGeom>
                          <a:noFill/>
                          <a:ln>
                            <a:noFill/>
                          </a:ln>
                        </pic:spPr>
                      </pic:pic>
                    </a:graphicData>
                  </a:graphic>
                </wp:inline>
              </w:drawing>
            </w:r>
          </w:p>
        </w:tc>
      </w:tr>
    </w:tbl>
    <w:p w:rsidR="00877C78" w:rsidRDefault="00877C78" w:rsidP="00E655D1">
      <w:r w:rsidRPr="004A2F52">
        <w:rPr>
          <w:rFonts w:cs="Times New Roman"/>
          <w:szCs w:val="24"/>
        </w:rPr>
        <w:lastRenderedPageBreak/>
        <w:t xml:space="preserve">Para el mes de </w:t>
      </w:r>
      <w:r w:rsidR="002503D3">
        <w:rPr>
          <w:rFonts w:cs="Times New Roman"/>
          <w:szCs w:val="24"/>
        </w:rPr>
        <w:t>marzo</w:t>
      </w:r>
      <w:r w:rsidRPr="004A2F52">
        <w:rPr>
          <w:rFonts w:cs="Times New Roman"/>
          <w:szCs w:val="24"/>
        </w:rPr>
        <w:t xml:space="preserve"> de </w:t>
      </w:r>
      <w:r>
        <w:rPr>
          <w:rFonts w:cs="Times New Roman"/>
          <w:szCs w:val="24"/>
        </w:rPr>
        <w:t>176</w:t>
      </w:r>
      <w:r w:rsidRPr="004A2F52">
        <w:rPr>
          <w:rFonts w:cs="Times New Roman"/>
          <w:szCs w:val="24"/>
        </w:rPr>
        <w:t xml:space="preserve"> </w:t>
      </w:r>
      <w:r>
        <w:rPr>
          <w:rFonts w:cs="Times New Roman"/>
          <w:szCs w:val="24"/>
        </w:rPr>
        <w:t xml:space="preserve">contenedores </w:t>
      </w:r>
      <w:r w:rsidRPr="004A2F52">
        <w:rPr>
          <w:rFonts w:cs="Times New Roman"/>
          <w:szCs w:val="24"/>
        </w:rPr>
        <w:t>planificados</w:t>
      </w:r>
      <w:r>
        <w:rPr>
          <w:rFonts w:cs="Times New Roman"/>
          <w:szCs w:val="24"/>
        </w:rPr>
        <w:t xml:space="preserve"> se entregaron 166 pues los 10 restantes no se pudieron entregar en tiempo porque el cliente no los pudo recibir en la fecha planificada y se programaron para el mes de abril, por lo que ese mes se asignaron </w:t>
      </w:r>
      <w:r w:rsidRPr="00E655D1">
        <w:t>166 viajes.</w:t>
      </w:r>
    </w:p>
    <w:p w:rsidR="002503D3" w:rsidRDefault="002503D3" w:rsidP="00E655D1">
      <w:pPr>
        <w:rPr>
          <w:rFonts w:cs="Times New Roman"/>
          <w:szCs w:val="24"/>
        </w:rPr>
      </w:pPr>
      <w:bookmarkStart w:id="5" w:name="F14"/>
      <w:r w:rsidRPr="002503D3">
        <w:rPr>
          <w:rFonts w:cs="Times New Roman"/>
          <w:b/>
          <w:szCs w:val="24"/>
        </w:rPr>
        <w:t>Figura 1.4:</w:t>
      </w:r>
      <w:r>
        <w:rPr>
          <w:rFonts w:cs="Times New Roman"/>
          <w:szCs w:val="24"/>
        </w:rPr>
        <w:t xml:space="preserve"> Resultados de aplicación</w:t>
      </w:r>
      <w:r w:rsidR="00E9785E">
        <w:rPr>
          <w:rFonts w:cs="Times New Roman"/>
          <w:szCs w:val="24"/>
        </w:rPr>
        <w:t xml:space="preserve"> del algoritmo en marzo</w:t>
      </w:r>
      <w:r>
        <w:rPr>
          <w:rFonts w:cs="Times New Roman"/>
          <w:szCs w:val="24"/>
        </w:rPr>
        <w:t xml:space="preserve"> del 2019.</w:t>
      </w:r>
      <w:bookmarkEnd w:id="5"/>
    </w:p>
    <w:tbl>
      <w:tblPr>
        <w:tblStyle w:val="Tablaconcuadrcula"/>
        <w:tblW w:w="0" w:type="auto"/>
        <w:tblLook w:val="04A0" w:firstRow="1" w:lastRow="0" w:firstColumn="1" w:lastColumn="0" w:noHBand="0" w:noVBand="1"/>
      </w:tblPr>
      <w:tblGrid>
        <w:gridCol w:w="8720"/>
      </w:tblGrid>
      <w:tr w:rsidR="002503D3" w:rsidTr="002503D3">
        <w:tc>
          <w:tcPr>
            <w:tcW w:w="8644" w:type="dxa"/>
          </w:tcPr>
          <w:p w:rsidR="002503D3" w:rsidRDefault="002503D3" w:rsidP="005F7984">
            <w:r>
              <w:rPr>
                <w:rFonts w:cs="Times New Roman"/>
                <w:noProof/>
                <w:szCs w:val="24"/>
                <w:lang w:eastAsia="es-ES"/>
              </w:rPr>
              <w:drawing>
                <wp:inline distT="0" distB="0" distL="0" distR="0" wp14:anchorId="69020689" wp14:editId="0DC19B4D">
                  <wp:extent cx="5988050" cy="1739900"/>
                  <wp:effectExtent l="0" t="0" r="0" b="0"/>
                  <wp:docPr id="17" name="Imagen 17" descr="D:\Tesis\Matlab\2019\marzo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sis\Matlab\2019\marzo o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8050" cy="1739900"/>
                          </a:xfrm>
                          <a:prstGeom prst="rect">
                            <a:avLst/>
                          </a:prstGeom>
                          <a:noFill/>
                          <a:ln>
                            <a:noFill/>
                          </a:ln>
                        </pic:spPr>
                      </pic:pic>
                    </a:graphicData>
                  </a:graphic>
                </wp:inline>
              </w:drawing>
            </w:r>
          </w:p>
        </w:tc>
      </w:tr>
    </w:tbl>
    <w:p w:rsidR="007E0FA7" w:rsidRPr="00004A9E" w:rsidRDefault="00697B42" w:rsidP="00697B42">
      <w:pPr>
        <w:pStyle w:val="Ttulo1"/>
      </w:pPr>
      <w:r>
        <w:t xml:space="preserve">4. </w:t>
      </w:r>
      <w:r w:rsidR="00004A9E" w:rsidRPr="00004A9E">
        <w:t xml:space="preserve">Conclusiones </w:t>
      </w:r>
    </w:p>
    <w:p w:rsidR="00360B40" w:rsidRPr="00360B40" w:rsidRDefault="00360B40" w:rsidP="00360B40">
      <w:pPr>
        <w:adjustRightInd w:val="0"/>
        <w:rPr>
          <w:rFonts w:cs="Times New Roman"/>
          <w:szCs w:val="24"/>
        </w:rPr>
      </w:pPr>
      <w:r w:rsidRPr="00360B40">
        <w:rPr>
          <w:rFonts w:cs="Times New Roman"/>
          <w:szCs w:val="24"/>
        </w:rPr>
        <w:t xml:space="preserve">En el presente </w:t>
      </w:r>
      <w:r>
        <w:rPr>
          <w:rFonts w:cs="Times New Roman"/>
          <w:szCs w:val="24"/>
        </w:rPr>
        <w:t>trabajo</w:t>
      </w:r>
      <w:r w:rsidRPr="00360B40">
        <w:rPr>
          <w:rFonts w:cs="Times New Roman"/>
          <w:szCs w:val="24"/>
        </w:rPr>
        <w:t xml:space="preserve"> se abordó uno de los problemas más significativos que tienen lugar </w:t>
      </w:r>
      <w:r w:rsidR="003B27A5">
        <w:rPr>
          <w:rFonts w:cs="Times New Roman"/>
          <w:szCs w:val="24"/>
        </w:rPr>
        <w:t xml:space="preserve">en el contexto nacional y regional. </w:t>
      </w:r>
      <w:r w:rsidR="00BB2640">
        <w:rPr>
          <w:rFonts w:cs="Times New Roman"/>
          <w:szCs w:val="24"/>
        </w:rPr>
        <w:t xml:space="preserve">A partir de la aplicación de un conjunto de técnicas se logra caracterizar la </w:t>
      </w:r>
      <w:r w:rsidR="00CD763C">
        <w:rPr>
          <w:rFonts w:cs="Times New Roman"/>
          <w:szCs w:val="24"/>
        </w:rPr>
        <w:t>situación a grandes rasgos</w:t>
      </w:r>
      <w:r w:rsidR="00BB2640">
        <w:rPr>
          <w:rFonts w:cs="Times New Roman"/>
          <w:szCs w:val="24"/>
        </w:rPr>
        <w:t xml:space="preserve"> dando al traste con la elaboración de un procedimiento general como sustento para </w:t>
      </w:r>
      <w:r w:rsidR="00CD763C">
        <w:rPr>
          <w:rFonts w:cs="Times New Roman"/>
          <w:szCs w:val="24"/>
        </w:rPr>
        <w:t xml:space="preserve">la gestión del transporte multimodal la UEB </w:t>
      </w:r>
      <w:r w:rsidR="00336507" w:rsidRPr="00354BF7">
        <w:t>TRANSCONTENEDORES de Ciego de Ávila</w:t>
      </w:r>
      <w:r w:rsidR="00336507">
        <w:t xml:space="preserve">. Dicho procedimiento se aplicó exitosamente en el </w:t>
      </w:r>
      <w:r w:rsidR="005F2A30">
        <w:t xml:space="preserve">año 2018 en el cual </w:t>
      </w:r>
      <w:r w:rsidR="00E9785E">
        <w:t xml:space="preserve">se reduce en un </w:t>
      </w:r>
      <w:r w:rsidR="00303258">
        <w:t>18</w:t>
      </w:r>
      <w:r w:rsidR="00E9785E">
        <w:t xml:space="preserve"> % la sobrestadía de los contenedores mientras que en el primer semestre </w:t>
      </w:r>
      <w:r w:rsidR="00303258">
        <w:t>de 2019 se reduce en un 21</w:t>
      </w:r>
      <w:r w:rsidR="00E9785E">
        <w:t xml:space="preserve"> % aproximadamente.</w:t>
      </w:r>
      <w:r w:rsidR="00303258">
        <w:t xml:space="preserve"> De esta forma se incrementaría el nivel de servicio al cliente hasta un 90% aproximadamente en los períodos analizados.</w:t>
      </w:r>
    </w:p>
    <w:p w:rsidR="00360B40" w:rsidRPr="00360B40" w:rsidRDefault="00360B40" w:rsidP="00360B40">
      <w:pPr>
        <w:adjustRightInd w:val="0"/>
        <w:rPr>
          <w:rFonts w:cs="Times New Roman"/>
          <w:szCs w:val="24"/>
        </w:rPr>
      </w:pPr>
      <w:r w:rsidRPr="00360B40">
        <w:rPr>
          <w:rFonts w:cs="Times New Roman"/>
          <w:szCs w:val="24"/>
        </w:rPr>
        <w:t xml:space="preserve">Las investigaciones futuras se dirigen a la posibilidad de </w:t>
      </w:r>
      <w:r w:rsidR="00303258">
        <w:rPr>
          <w:rFonts w:cs="Times New Roman"/>
          <w:szCs w:val="24"/>
        </w:rPr>
        <w:t xml:space="preserve">analizar no solo la distribución en el territorio sino el retorno de contenedores vacíos al puerto. </w:t>
      </w:r>
      <w:r w:rsidR="009D514E">
        <w:rPr>
          <w:rFonts w:cs="Times New Roman"/>
          <w:szCs w:val="24"/>
        </w:rPr>
        <w:t>Además,</w:t>
      </w:r>
      <w:r w:rsidR="00303258">
        <w:rPr>
          <w:rFonts w:cs="Times New Roman"/>
          <w:szCs w:val="24"/>
        </w:rPr>
        <w:t xml:space="preserve"> apli</w:t>
      </w:r>
      <w:r w:rsidR="009D514E">
        <w:rPr>
          <w:rFonts w:cs="Times New Roman"/>
          <w:szCs w:val="24"/>
        </w:rPr>
        <w:t xml:space="preserve">car el procedimiento en los demás territorios encadenados a dicha distribución a partir de los respectivos </w:t>
      </w:r>
      <w:r w:rsidR="009D514E" w:rsidRPr="00527037">
        <w:rPr>
          <w:rFonts w:cs="Times New Roman"/>
          <w:szCs w:val="24"/>
        </w:rPr>
        <w:t>Centro de Carga y Descarga</w:t>
      </w:r>
      <w:r w:rsidR="009D514E">
        <w:rPr>
          <w:rFonts w:cs="Times New Roman"/>
          <w:szCs w:val="24"/>
        </w:rPr>
        <w:t xml:space="preserve">.  Por último, se aplicaría el procedimiento teniendo en cuenta los tiempos que toma las reparaciones correctivas así como las demoras en la recepción y despacho en los diferentes </w:t>
      </w:r>
      <w:proofErr w:type="gramStart"/>
      <w:r w:rsidR="009D514E">
        <w:rPr>
          <w:rFonts w:cs="Times New Roman"/>
          <w:szCs w:val="24"/>
        </w:rPr>
        <w:t>destinos.</w:t>
      </w:r>
      <w:r w:rsidRPr="00360B40">
        <w:rPr>
          <w:rFonts w:cs="Times New Roman"/>
          <w:szCs w:val="24"/>
        </w:rPr>
        <w:t>.</w:t>
      </w:r>
      <w:proofErr w:type="gramEnd"/>
    </w:p>
    <w:p w:rsidR="00004A9E" w:rsidRPr="00360B40" w:rsidRDefault="00697B42" w:rsidP="00697B42">
      <w:pPr>
        <w:pStyle w:val="Ttulo1"/>
      </w:pPr>
      <w:bookmarkStart w:id="6" w:name="_GoBack"/>
      <w:bookmarkEnd w:id="6"/>
      <w:r>
        <w:lastRenderedPageBreak/>
        <w:t xml:space="preserve">5. </w:t>
      </w:r>
      <w:r w:rsidR="00360B40" w:rsidRPr="00360B40">
        <w:t xml:space="preserve">Referencias bibliográficas </w:t>
      </w:r>
    </w:p>
    <w:p w:rsidR="00491C80" w:rsidRPr="00CB3DF6" w:rsidRDefault="006711AE" w:rsidP="00214E3A">
      <w:pPr>
        <w:pStyle w:val="Prrafodelista"/>
        <w:numPr>
          <w:ilvl w:val="0"/>
          <w:numId w:val="15"/>
        </w:numPr>
        <w:tabs>
          <w:tab w:val="left" w:pos="284"/>
        </w:tabs>
        <w:ind w:left="0" w:firstLine="0"/>
        <w:rPr>
          <w:noProof/>
          <w:lang w:val="en-US"/>
        </w:rPr>
      </w:pPr>
      <w:r w:rsidRPr="00214E3A">
        <w:rPr>
          <w:szCs w:val="24"/>
        </w:rPr>
        <w:fldChar w:fldCharType="begin"/>
      </w:r>
      <w:r w:rsidRPr="00214E3A">
        <w:rPr>
          <w:szCs w:val="24"/>
        </w:rPr>
        <w:instrText xml:space="preserve"> ADDIN EN.REFLIST </w:instrText>
      </w:r>
      <w:r w:rsidRPr="00214E3A">
        <w:rPr>
          <w:szCs w:val="24"/>
        </w:rPr>
        <w:fldChar w:fldCharType="separate"/>
      </w:r>
      <w:bookmarkStart w:id="7" w:name="_ENREF_1"/>
      <w:r w:rsidR="00491C80" w:rsidRPr="00214E3A">
        <w:rPr>
          <w:noProof/>
        </w:rPr>
        <w:t xml:space="preserve">Alumur, S. A., Yaman, H. &amp; Kara, B. Y. 2012. </w:t>
      </w:r>
      <w:r w:rsidR="00491C80" w:rsidRPr="00CB3DF6">
        <w:rPr>
          <w:noProof/>
          <w:lang w:val="en-US"/>
        </w:rPr>
        <w:t xml:space="preserve">Hierarchical multimodal hub location problem with time-definite deliveries. </w:t>
      </w:r>
      <w:r w:rsidR="00491C80" w:rsidRPr="00CB3DF6">
        <w:rPr>
          <w:i/>
          <w:noProof/>
          <w:lang w:val="en-US"/>
        </w:rPr>
        <w:t>Transportation Research Part E: Logistics and Transportation Review,</w:t>
      </w:r>
      <w:r w:rsidR="00491C80" w:rsidRPr="00CB3DF6">
        <w:rPr>
          <w:noProof/>
          <w:lang w:val="en-US"/>
        </w:rPr>
        <w:t xml:space="preserve"> 48</w:t>
      </w:r>
      <w:r w:rsidR="00491C80" w:rsidRPr="00CB3DF6">
        <w:rPr>
          <w:b/>
          <w:noProof/>
          <w:lang w:val="en-US"/>
        </w:rPr>
        <w:t>,</w:t>
      </w:r>
      <w:r w:rsidR="00491C80" w:rsidRPr="00CB3DF6">
        <w:rPr>
          <w:noProof/>
          <w:lang w:val="en-US"/>
        </w:rPr>
        <w:t xml:space="preserve"> 1107-1120.</w:t>
      </w:r>
      <w:bookmarkEnd w:id="7"/>
    </w:p>
    <w:p w:rsidR="00491C80" w:rsidRPr="00214E3A" w:rsidRDefault="00491C80" w:rsidP="00214E3A">
      <w:pPr>
        <w:pStyle w:val="Prrafodelista"/>
        <w:numPr>
          <w:ilvl w:val="0"/>
          <w:numId w:val="15"/>
        </w:numPr>
        <w:tabs>
          <w:tab w:val="left" w:pos="284"/>
        </w:tabs>
        <w:ind w:left="0" w:firstLine="0"/>
        <w:rPr>
          <w:noProof/>
        </w:rPr>
      </w:pPr>
      <w:bookmarkStart w:id="8" w:name="_ENREF_2"/>
      <w:r w:rsidRPr="00214E3A">
        <w:rPr>
          <w:noProof/>
        </w:rPr>
        <w:t xml:space="preserve">Anghinolfi, D., Paolucci, M., Sacone, S. &amp; Siri, S. 2011. </w:t>
      </w:r>
      <w:r w:rsidRPr="00CB3DF6">
        <w:rPr>
          <w:noProof/>
          <w:lang w:val="en-US"/>
        </w:rPr>
        <w:t xml:space="preserve">Freight transportation in railway networks with automated terminals: A mathematical model and MIP heuristic approaches. </w:t>
      </w:r>
      <w:r w:rsidRPr="00214E3A">
        <w:rPr>
          <w:i/>
          <w:noProof/>
        </w:rPr>
        <w:t>European Journal of Operational Research,</w:t>
      </w:r>
      <w:r w:rsidRPr="00214E3A">
        <w:rPr>
          <w:noProof/>
        </w:rPr>
        <w:t xml:space="preserve"> 214</w:t>
      </w:r>
      <w:r w:rsidRPr="00214E3A">
        <w:rPr>
          <w:b/>
          <w:noProof/>
        </w:rPr>
        <w:t>,</w:t>
      </w:r>
      <w:r w:rsidRPr="00214E3A">
        <w:rPr>
          <w:noProof/>
        </w:rPr>
        <w:t xml:space="preserve"> 588-594.</w:t>
      </w:r>
      <w:bookmarkEnd w:id="8"/>
    </w:p>
    <w:p w:rsidR="00491C80" w:rsidRPr="00214E3A" w:rsidRDefault="00491C80" w:rsidP="00214E3A">
      <w:pPr>
        <w:pStyle w:val="Prrafodelista"/>
        <w:numPr>
          <w:ilvl w:val="0"/>
          <w:numId w:val="15"/>
        </w:numPr>
        <w:tabs>
          <w:tab w:val="left" w:pos="284"/>
        </w:tabs>
        <w:ind w:left="0" w:firstLine="0"/>
        <w:rPr>
          <w:noProof/>
        </w:rPr>
      </w:pPr>
      <w:bookmarkStart w:id="9" w:name="_ENREF_3"/>
      <w:r w:rsidRPr="00CB3DF6">
        <w:rPr>
          <w:noProof/>
          <w:lang w:val="en-US"/>
        </w:rPr>
        <w:t xml:space="preserve">Ayar, B. &amp; Yaman, H. 2012. An intermodal multicommodity routing problem with scheduled services. </w:t>
      </w:r>
      <w:r w:rsidRPr="00214E3A">
        <w:rPr>
          <w:i/>
          <w:noProof/>
        </w:rPr>
        <w:t>Computational optimization and applications,</w:t>
      </w:r>
      <w:r w:rsidRPr="00214E3A">
        <w:rPr>
          <w:noProof/>
        </w:rPr>
        <w:t xml:space="preserve"> 53</w:t>
      </w:r>
      <w:r w:rsidRPr="00214E3A">
        <w:rPr>
          <w:b/>
          <w:noProof/>
        </w:rPr>
        <w:t>,</w:t>
      </w:r>
      <w:r w:rsidRPr="00214E3A">
        <w:rPr>
          <w:noProof/>
        </w:rPr>
        <w:t xml:space="preserve"> 131-153.</w:t>
      </w:r>
      <w:bookmarkEnd w:id="9"/>
    </w:p>
    <w:p w:rsidR="00491C80" w:rsidRPr="00214E3A" w:rsidRDefault="00491C80" w:rsidP="00214E3A">
      <w:pPr>
        <w:pStyle w:val="Prrafodelista"/>
        <w:numPr>
          <w:ilvl w:val="0"/>
          <w:numId w:val="15"/>
        </w:numPr>
        <w:tabs>
          <w:tab w:val="left" w:pos="284"/>
        </w:tabs>
        <w:ind w:left="0" w:firstLine="0"/>
        <w:rPr>
          <w:noProof/>
        </w:rPr>
      </w:pPr>
      <w:bookmarkStart w:id="10" w:name="_ENREF_4"/>
      <w:r w:rsidRPr="00214E3A">
        <w:rPr>
          <w:noProof/>
        </w:rPr>
        <w:t xml:space="preserve">Cardona, B. R. R. &amp; Gómez, E. R. 2017. El sector transporte cubano y su compromiso con el desarrollo económico. </w:t>
      </w:r>
      <w:r w:rsidRPr="00214E3A">
        <w:rPr>
          <w:i/>
          <w:noProof/>
        </w:rPr>
        <w:t>Cuba in Transition,</w:t>
      </w:r>
      <w:r w:rsidRPr="00214E3A">
        <w:rPr>
          <w:noProof/>
        </w:rPr>
        <w:t xml:space="preserve"> 27.</w:t>
      </w:r>
      <w:bookmarkEnd w:id="10"/>
    </w:p>
    <w:p w:rsidR="00491C80" w:rsidRPr="00214E3A" w:rsidRDefault="00491C80" w:rsidP="00214E3A">
      <w:pPr>
        <w:pStyle w:val="Prrafodelista"/>
        <w:numPr>
          <w:ilvl w:val="0"/>
          <w:numId w:val="15"/>
        </w:numPr>
        <w:tabs>
          <w:tab w:val="left" w:pos="284"/>
        </w:tabs>
        <w:ind w:left="0" w:firstLine="0"/>
        <w:rPr>
          <w:noProof/>
        </w:rPr>
      </w:pPr>
      <w:bookmarkStart w:id="11" w:name="_ENREF_5"/>
      <w:r w:rsidRPr="00214E3A">
        <w:rPr>
          <w:noProof/>
        </w:rPr>
        <w:t>Dorta-González, P. 2014. Transporte y logística internacional.</w:t>
      </w:r>
      <w:bookmarkEnd w:id="11"/>
    </w:p>
    <w:p w:rsidR="00491C80" w:rsidRPr="00214E3A" w:rsidRDefault="00491C80" w:rsidP="00214E3A">
      <w:pPr>
        <w:pStyle w:val="Prrafodelista"/>
        <w:numPr>
          <w:ilvl w:val="0"/>
          <w:numId w:val="15"/>
        </w:numPr>
        <w:tabs>
          <w:tab w:val="left" w:pos="284"/>
        </w:tabs>
        <w:ind w:left="0" w:firstLine="0"/>
        <w:rPr>
          <w:noProof/>
        </w:rPr>
      </w:pPr>
      <w:bookmarkStart w:id="12" w:name="_ENREF_6"/>
      <w:r w:rsidRPr="00214E3A">
        <w:rPr>
          <w:noProof/>
        </w:rPr>
        <w:t>García Zubizarreta, Á. 2016. Estudio del transporte de mercancías IMDG en contenedor y análisis de los riesgos actuales.</w:t>
      </w:r>
      <w:bookmarkEnd w:id="12"/>
    </w:p>
    <w:p w:rsidR="00491C80" w:rsidRPr="00214E3A" w:rsidRDefault="00491C80" w:rsidP="00214E3A">
      <w:pPr>
        <w:pStyle w:val="Prrafodelista"/>
        <w:numPr>
          <w:ilvl w:val="0"/>
          <w:numId w:val="15"/>
        </w:numPr>
        <w:tabs>
          <w:tab w:val="left" w:pos="284"/>
        </w:tabs>
        <w:ind w:left="0" w:firstLine="0"/>
        <w:rPr>
          <w:noProof/>
        </w:rPr>
      </w:pPr>
      <w:bookmarkStart w:id="13" w:name="_ENREF_7"/>
      <w:r w:rsidRPr="00CB3DF6">
        <w:rPr>
          <w:noProof/>
          <w:lang w:val="en-US"/>
        </w:rPr>
        <w:t xml:space="preserve">Gelareh, S. &amp; Nickel, S. 2011. Hub location problems in transportation networks. </w:t>
      </w:r>
      <w:r w:rsidRPr="00214E3A">
        <w:rPr>
          <w:i/>
          <w:noProof/>
        </w:rPr>
        <w:t>Transportation Research Part E: Logistics and Transportation Review,</w:t>
      </w:r>
      <w:r w:rsidRPr="00214E3A">
        <w:rPr>
          <w:noProof/>
        </w:rPr>
        <w:t xml:space="preserve"> 47</w:t>
      </w:r>
      <w:r w:rsidRPr="00214E3A">
        <w:rPr>
          <w:b/>
          <w:noProof/>
        </w:rPr>
        <w:t>,</w:t>
      </w:r>
      <w:r w:rsidRPr="00214E3A">
        <w:rPr>
          <w:noProof/>
        </w:rPr>
        <w:t xml:space="preserve"> 1092-1111.</w:t>
      </w:r>
      <w:bookmarkEnd w:id="13"/>
    </w:p>
    <w:p w:rsidR="00491C80" w:rsidRPr="00214E3A" w:rsidRDefault="00491C80" w:rsidP="00214E3A">
      <w:pPr>
        <w:pStyle w:val="Prrafodelista"/>
        <w:numPr>
          <w:ilvl w:val="0"/>
          <w:numId w:val="15"/>
        </w:numPr>
        <w:tabs>
          <w:tab w:val="left" w:pos="284"/>
        </w:tabs>
        <w:ind w:left="0" w:firstLine="0"/>
        <w:rPr>
          <w:noProof/>
        </w:rPr>
      </w:pPr>
      <w:bookmarkStart w:id="14" w:name="_ENREF_8"/>
      <w:r w:rsidRPr="00CB3DF6">
        <w:rPr>
          <w:noProof/>
          <w:lang w:val="en-US"/>
        </w:rPr>
        <w:t xml:space="preserve">Limbourg, S. &amp; Jourquin, B. 2009. Optimal rail-road container terminal locations on the European network. </w:t>
      </w:r>
      <w:r w:rsidRPr="00214E3A">
        <w:rPr>
          <w:i/>
          <w:noProof/>
        </w:rPr>
        <w:t>Transportation Research Part E: Logistics and Transportation Review,</w:t>
      </w:r>
      <w:r w:rsidRPr="00214E3A">
        <w:rPr>
          <w:noProof/>
        </w:rPr>
        <w:t xml:space="preserve"> 45</w:t>
      </w:r>
      <w:r w:rsidRPr="00214E3A">
        <w:rPr>
          <w:b/>
          <w:noProof/>
        </w:rPr>
        <w:t>,</w:t>
      </w:r>
      <w:r w:rsidRPr="00214E3A">
        <w:rPr>
          <w:noProof/>
        </w:rPr>
        <w:t xml:space="preserve"> 551-563.</w:t>
      </w:r>
      <w:bookmarkEnd w:id="14"/>
    </w:p>
    <w:p w:rsidR="00491C80" w:rsidRPr="00214E3A" w:rsidRDefault="00491C80" w:rsidP="00214E3A">
      <w:pPr>
        <w:pStyle w:val="Prrafodelista"/>
        <w:numPr>
          <w:ilvl w:val="0"/>
          <w:numId w:val="15"/>
        </w:numPr>
        <w:tabs>
          <w:tab w:val="left" w:pos="284"/>
        </w:tabs>
        <w:ind w:left="0" w:firstLine="0"/>
        <w:rPr>
          <w:noProof/>
        </w:rPr>
      </w:pPr>
      <w:bookmarkStart w:id="15" w:name="_ENREF_9"/>
      <w:r w:rsidRPr="00214E3A">
        <w:rPr>
          <w:noProof/>
        </w:rPr>
        <w:t xml:space="preserve">Maldonado, A. 2008. La multimodalidad en México. </w:t>
      </w:r>
      <w:r w:rsidRPr="00214E3A">
        <w:rPr>
          <w:i/>
          <w:noProof/>
        </w:rPr>
        <w:t>Comercio exterior,</w:t>
      </w:r>
      <w:r w:rsidRPr="00214E3A">
        <w:rPr>
          <w:noProof/>
        </w:rPr>
        <w:t xml:space="preserve"> 58</w:t>
      </w:r>
      <w:r w:rsidRPr="00214E3A">
        <w:rPr>
          <w:b/>
          <w:noProof/>
        </w:rPr>
        <w:t>,</w:t>
      </w:r>
      <w:r w:rsidRPr="00214E3A">
        <w:rPr>
          <w:noProof/>
        </w:rPr>
        <w:t xml:space="preserve"> 720-730.</w:t>
      </w:r>
      <w:bookmarkEnd w:id="15"/>
    </w:p>
    <w:p w:rsidR="00491C80" w:rsidRPr="00214E3A" w:rsidRDefault="00491C80" w:rsidP="00214E3A">
      <w:pPr>
        <w:pStyle w:val="Prrafodelista"/>
        <w:numPr>
          <w:ilvl w:val="0"/>
          <w:numId w:val="15"/>
        </w:numPr>
        <w:tabs>
          <w:tab w:val="left" w:pos="284"/>
        </w:tabs>
        <w:ind w:left="0" w:firstLine="0"/>
        <w:rPr>
          <w:noProof/>
        </w:rPr>
      </w:pPr>
      <w:bookmarkStart w:id="16" w:name="_ENREF_10"/>
      <w:r w:rsidRPr="00214E3A">
        <w:rPr>
          <w:noProof/>
        </w:rPr>
        <w:t xml:space="preserve">Moccia, L., Cordeau, J. F., Laporte, G., Ropke, S. &amp; Valentini, M. P. 2011. </w:t>
      </w:r>
      <w:r w:rsidRPr="00CB3DF6">
        <w:rPr>
          <w:noProof/>
          <w:lang w:val="en-US"/>
        </w:rPr>
        <w:t>Modeling and solving a multimodal transportation problem with flexible</w:t>
      </w:r>
      <w:r w:rsidRPr="00CB3DF6">
        <w:rPr>
          <w:rFonts w:ascii="Cambria Math" w:hAnsi="Cambria Math" w:cs="Cambria Math"/>
          <w:noProof/>
          <w:lang w:val="en-US"/>
        </w:rPr>
        <w:t>‐</w:t>
      </w:r>
      <w:r w:rsidRPr="00CB3DF6">
        <w:rPr>
          <w:noProof/>
          <w:lang w:val="en-US"/>
        </w:rPr>
        <w:t xml:space="preserve">time and scheduled services. </w:t>
      </w:r>
      <w:r w:rsidRPr="00214E3A">
        <w:rPr>
          <w:i/>
          <w:noProof/>
        </w:rPr>
        <w:t>Networks,</w:t>
      </w:r>
      <w:r w:rsidRPr="00214E3A">
        <w:rPr>
          <w:noProof/>
        </w:rPr>
        <w:t xml:space="preserve"> 57</w:t>
      </w:r>
      <w:r w:rsidRPr="00214E3A">
        <w:rPr>
          <w:b/>
          <w:noProof/>
        </w:rPr>
        <w:t>,</w:t>
      </w:r>
      <w:r w:rsidRPr="00214E3A">
        <w:rPr>
          <w:noProof/>
        </w:rPr>
        <w:t xml:space="preserve"> 53-68.</w:t>
      </w:r>
      <w:bookmarkEnd w:id="16"/>
    </w:p>
    <w:p w:rsidR="00491C80" w:rsidRPr="00214E3A" w:rsidRDefault="00491C80" w:rsidP="00214E3A">
      <w:pPr>
        <w:pStyle w:val="Prrafodelista"/>
        <w:numPr>
          <w:ilvl w:val="0"/>
          <w:numId w:val="15"/>
        </w:numPr>
        <w:tabs>
          <w:tab w:val="left" w:pos="284"/>
        </w:tabs>
        <w:ind w:left="0" w:firstLine="0"/>
        <w:rPr>
          <w:noProof/>
        </w:rPr>
      </w:pPr>
      <w:bookmarkStart w:id="17" w:name="_ENREF_11"/>
      <w:r w:rsidRPr="00214E3A">
        <w:rPr>
          <w:noProof/>
        </w:rPr>
        <w:t xml:space="preserve">Morales, Y. C. 2018. Inversión extranjera y desarrollo industrial ... deudas de agilidad </w:t>
      </w:r>
      <w:r w:rsidRPr="00214E3A">
        <w:rPr>
          <w:i/>
          <w:noProof/>
        </w:rPr>
        <w:t>Granma</w:t>
      </w:r>
      <w:r w:rsidRPr="00214E3A">
        <w:rPr>
          <w:noProof/>
        </w:rPr>
        <w:t>, Junio 29, 2018.</w:t>
      </w:r>
      <w:bookmarkEnd w:id="17"/>
    </w:p>
    <w:p w:rsidR="00491C80" w:rsidRPr="00214E3A" w:rsidRDefault="00491C80" w:rsidP="00214E3A">
      <w:pPr>
        <w:pStyle w:val="Prrafodelista"/>
        <w:numPr>
          <w:ilvl w:val="0"/>
          <w:numId w:val="15"/>
        </w:numPr>
        <w:tabs>
          <w:tab w:val="left" w:pos="284"/>
        </w:tabs>
        <w:ind w:left="0" w:firstLine="0"/>
        <w:rPr>
          <w:noProof/>
        </w:rPr>
      </w:pPr>
      <w:bookmarkStart w:id="18" w:name="_ENREF_12"/>
      <w:r w:rsidRPr="00214E3A">
        <w:rPr>
          <w:noProof/>
        </w:rPr>
        <w:t xml:space="preserve">Ojeda Cárdenas, J. N. 2014. El transporte en general y el transporte multimodal:¿ en búsqueda de nuevos marcos conceptuales? </w:t>
      </w:r>
      <w:r w:rsidRPr="00214E3A">
        <w:rPr>
          <w:i/>
          <w:noProof/>
        </w:rPr>
        <w:t>Ciencia y mar</w:t>
      </w:r>
      <w:r w:rsidRPr="00214E3A">
        <w:rPr>
          <w:b/>
          <w:noProof/>
        </w:rPr>
        <w:t>,</w:t>
      </w:r>
      <w:r w:rsidRPr="00214E3A">
        <w:rPr>
          <w:noProof/>
        </w:rPr>
        <w:t xml:space="preserve"> 33-42.</w:t>
      </w:r>
      <w:bookmarkEnd w:id="18"/>
    </w:p>
    <w:p w:rsidR="00491C80" w:rsidRPr="00214E3A" w:rsidRDefault="00491C80" w:rsidP="00214E3A">
      <w:pPr>
        <w:pStyle w:val="Prrafodelista"/>
        <w:numPr>
          <w:ilvl w:val="0"/>
          <w:numId w:val="15"/>
        </w:numPr>
        <w:tabs>
          <w:tab w:val="left" w:pos="284"/>
        </w:tabs>
        <w:ind w:left="0" w:firstLine="0"/>
        <w:rPr>
          <w:noProof/>
        </w:rPr>
      </w:pPr>
      <w:bookmarkStart w:id="19" w:name="_ENREF_13"/>
      <w:r w:rsidRPr="00CB3DF6">
        <w:rPr>
          <w:noProof/>
          <w:lang w:val="en-US"/>
        </w:rPr>
        <w:t xml:space="preserve">Topaloglu, H. 2006. A parallelizable dynamic fleet management model with random travel times. </w:t>
      </w:r>
      <w:r w:rsidRPr="00214E3A">
        <w:rPr>
          <w:i/>
          <w:noProof/>
        </w:rPr>
        <w:t>European Journal of Operational Research,</w:t>
      </w:r>
      <w:r w:rsidRPr="00214E3A">
        <w:rPr>
          <w:noProof/>
        </w:rPr>
        <w:t xml:space="preserve"> 175</w:t>
      </w:r>
      <w:r w:rsidRPr="00214E3A">
        <w:rPr>
          <w:b/>
          <w:noProof/>
        </w:rPr>
        <w:t>,</w:t>
      </w:r>
      <w:r w:rsidRPr="00214E3A">
        <w:rPr>
          <w:noProof/>
        </w:rPr>
        <w:t xml:space="preserve"> 782-805.</w:t>
      </w:r>
      <w:bookmarkEnd w:id="19"/>
    </w:p>
    <w:p w:rsidR="00491C80" w:rsidRPr="00214E3A" w:rsidRDefault="00491C80" w:rsidP="00214E3A">
      <w:pPr>
        <w:pStyle w:val="Prrafodelista"/>
        <w:numPr>
          <w:ilvl w:val="0"/>
          <w:numId w:val="15"/>
        </w:numPr>
        <w:tabs>
          <w:tab w:val="left" w:pos="284"/>
        </w:tabs>
        <w:ind w:left="0" w:firstLine="0"/>
        <w:rPr>
          <w:noProof/>
        </w:rPr>
      </w:pPr>
      <w:bookmarkStart w:id="20" w:name="_ENREF_14"/>
      <w:r w:rsidRPr="00214E3A">
        <w:rPr>
          <w:noProof/>
        </w:rPr>
        <w:lastRenderedPageBreak/>
        <w:t xml:space="preserve">Vásquez, M. G. R. 2014. El transporte multimodal como facilitador del proceso de integración económica de Sonora con la globalización. </w:t>
      </w:r>
      <w:r w:rsidRPr="00214E3A">
        <w:rPr>
          <w:i/>
          <w:noProof/>
        </w:rPr>
        <w:t>Universidad de Sonora</w:t>
      </w:r>
      <w:r w:rsidRPr="00214E3A">
        <w:rPr>
          <w:noProof/>
        </w:rPr>
        <w:t>.</w:t>
      </w:r>
      <w:bookmarkEnd w:id="20"/>
    </w:p>
    <w:p w:rsidR="00491C80" w:rsidRPr="00CB3DF6" w:rsidRDefault="00491C80" w:rsidP="00214E3A">
      <w:pPr>
        <w:pStyle w:val="Prrafodelista"/>
        <w:numPr>
          <w:ilvl w:val="0"/>
          <w:numId w:val="15"/>
        </w:numPr>
        <w:tabs>
          <w:tab w:val="left" w:pos="284"/>
        </w:tabs>
        <w:ind w:left="0" w:firstLine="0"/>
        <w:rPr>
          <w:noProof/>
          <w:lang w:val="en-US"/>
        </w:rPr>
      </w:pPr>
      <w:bookmarkStart w:id="21" w:name="_ENREF_15"/>
      <w:r w:rsidRPr="00CB3DF6">
        <w:rPr>
          <w:noProof/>
          <w:lang w:val="en-US"/>
        </w:rPr>
        <w:t xml:space="preserve">Wang, X. 2014. </w:t>
      </w:r>
      <w:r w:rsidRPr="00CB3DF6">
        <w:rPr>
          <w:i/>
          <w:noProof/>
          <w:lang w:val="en-US"/>
        </w:rPr>
        <w:t>Operational Transportation Planning of Modern Freight Forwarding Companies: Vehicle Routing Under Consideration of Subcontracting and Request Exchange</w:t>
      </w:r>
      <w:r w:rsidRPr="00CB3DF6">
        <w:rPr>
          <w:noProof/>
          <w:lang w:val="en-US"/>
        </w:rPr>
        <w:t>, Springer.</w:t>
      </w:r>
      <w:bookmarkEnd w:id="21"/>
    </w:p>
    <w:p w:rsidR="00491C80" w:rsidRDefault="00491C80" w:rsidP="00214E3A">
      <w:pPr>
        <w:pStyle w:val="Prrafodelista"/>
        <w:numPr>
          <w:ilvl w:val="0"/>
          <w:numId w:val="15"/>
        </w:numPr>
        <w:tabs>
          <w:tab w:val="left" w:pos="284"/>
        </w:tabs>
        <w:ind w:left="0" w:firstLine="0"/>
        <w:rPr>
          <w:noProof/>
        </w:rPr>
      </w:pPr>
      <w:bookmarkStart w:id="22" w:name="_ENREF_16"/>
      <w:r w:rsidRPr="00CB3DF6">
        <w:rPr>
          <w:noProof/>
          <w:lang w:val="en-US"/>
        </w:rPr>
        <w:t xml:space="preserve">Yaman, H. 2009. The hierarchical hub median problem with single assignment. </w:t>
      </w:r>
      <w:r w:rsidRPr="00214E3A">
        <w:rPr>
          <w:i/>
          <w:noProof/>
        </w:rPr>
        <w:t>Transportation Research Part B: Methodological,</w:t>
      </w:r>
      <w:r w:rsidRPr="00214E3A">
        <w:rPr>
          <w:noProof/>
        </w:rPr>
        <w:t xml:space="preserve"> 43</w:t>
      </w:r>
      <w:r w:rsidRPr="00214E3A">
        <w:rPr>
          <w:b/>
          <w:noProof/>
        </w:rPr>
        <w:t>,</w:t>
      </w:r>
      <w:r w:rsidRPr="00214E3A">
        <w:rPr>
          <w:noProof/>
        </w:rPr>
        <w:t xml:space="preserve"> 643-658.</w:t>
      </w:r>
      <w:bookmarkEnd w:id="22"/>
    </w:p>
    <w:p w:rsidR="00CB3DF6" w:rsidRPr="00214E3A" w:rsidRDefault="00CB3DF6" w:rsidP="00CB3DF6">
      <w:pPr>
        <w:pStyle w:val="Prrafodelista"/>
        <w:tabs>
          <w:tab w:val="left" w:pos="284"/>
        </w:tabs>
        <w:ind w:left="0"/>
        <w:rPr>
          <w:noProof/>
        </w:rPr>
      </w:pPr>
    </w:p>
    <w:p w:rsidR="00CB3DF6" w:rsidRDefault="006711AE" w:rsidP="00214E3A">
      <w:pPr>
        <w:tabs>
          <w:tab w:val="left" w:pos="284"/>
        </w:tabs>
        <w:rPr>
          <w:szCs w:val="24"/>
        </w:rPr>
        <w:sectPr w:rsidR="00CB3DF6" w:rsidSect="006062BF">
          <w:headerReference w:type="default" r:id="rId13"/>
          <w:footerReference w:type="default" r:id="rId14"/>
          <w:pgSz w:w="11906" w:h="16838" w:code="9"/>
          <w:pgMar w:top="1418" w:right="1701" w:bottom="1418" w:left="1701" w:header="567" w:footer="709" w:gutter="0"/>
          <w:cols w:space="708"/>
          <w:docGrid w:linePitch="360"/>
        </w:sectPr>
      </w:pPr>
      <w:r w:rsidRPr="00214E3A">
        <w:rPr>
          <w:szCs w:val="24"/>
        </w:rPr>
        <w:fldChar w:fldCharType="end"/>
      </w:r>
    </w:p>
    <w:p w:rsidR="001B3045" w:rsidRDefault="00CB3DF6" w:rsidP="00214E3A">
      <w:pPr>
        <w:tabs>
          <w:tab w:val="left" w:pos="284"/>
        </w:tabs>
        <w:rPr>
          <w:szCs w:val="24"/>
        </w:rPr>
      </w:pPr>
      <w:bookmarkStart w:id="23" w:name="A1"/>
      <w:r w:rsidRPr="00CB3DF6">
        <w:rPr>
          <w:rStyle w:val="Ttulo1Car"/>
        </w:rPr>
        <w:lastRenderedPageBreak/>
        <w:t>Anexo 1:</w:t>
      </w:r>
      <w:r>
        <w:rPr>
          <w:szCs w:val="24"/>
        </w:rPr>
        <w:t xml:space="preserve"> </w:t>
      </w:r>
      <w:bookmarkEnd w:id="23"/>
      <w:r>
        <w:rPr>
          <w:szCs w:val="24"/>
        </w:rPr>
        <w:t xml:space="preserve">Hilo conductor para la </w:t>
      </w:r>
      <w:proofErr w:type="spellStart"/>
      <w:r>
        <w:rPr>
          <w:szCs w:val="24"/>
        </w:rPr>
        <w:t>búqueda</w:t>
      </w:r>
      <w:proofErr w:type="spellEnd"/>
      <w:r>
        <w:rPr>
          <w:szCs w:val="24"/>
        </w:rPr>
        <w:t xml:space="preserve"> bibliográfica.</w:t>
      </w:r>
    </w:p>
    <w:p w:rsidR="00CB3DF6" w:rsidRDefault="00CB3DF6" w:rsidP="00214E3A">
      <w:pPr>
        <w:tabs>
          <w:tab w:val="left" w:pos="284"/>
        </w:tabs>
        <w:rPr>
          <w:szCs w:val="24"/>
        </w:rPr>
      </w:pPr>
    </w:p>
    <w:tbl>
      <w:tblPr>
        <w:tblStyle w:val="Tablaconcuadrcula"/>
        <w:tblW w:w="0" w:type="auto"/>
        <w:tblLook w:val="04A0" w:firstRow="1" w:lastRow="0" w:firstColumn="1" w:lastColumn="0" w:noHBand="0" w:noVBand="1"/>
      </w:tblPr>
      <w:tblGrid>
        <w:gridCol w:w="8655"/>
      </w:tblGrid>
      <w:tr w:rsidR="00CB3DF6" w:rsidTr="00CB3DF6">
        <w:tc>
          <w:tcPr>
            <w:tcW w:w="8644" w:type="dxa"/>
          </w:tcPr>
          <w:p w:rsidR="00CB3DF6" w:rsidRDefault="00CB3DF6" w:rsidP="00214E3A">
            <w:pPr>
              <w:tabs>
                <w:tab w:val="left" w:pos="284"/>
              </w:tabs>
              <w:rPr>
                <w:szCs w:val="24"/>
              </w:rPr>
            </w:pPr>
            <w:r>
              <w:rPr>
                <w:bCs/>
                <w:noProof/>
                <w:szCs w:val="24"/>
                <w:lang w:eastAsia="es-ES"/>
              </w:rPr>
              <w:drawing>
                <wp:inline distT="0" distB="0" distL="0" distR="0" wp14:anchorId="34A7AEBC" wp14:editId="1FE7292E">
                  <wp:extent cx="5358809" cy="4610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co Teórico.jpg"/>
                          <pic:cNvPicPr/>
                        </pic:nvPicPr>
                        <pic:blipFill>
                          <a:blip r:embed="rId15">
                            <a:extLst>
                              <a:ext uri="{28A0092B-C50C-407E-A947-70E740481C1C}">
                                <a14:useLocalDpi xmlns:a14="http://schemas.microsoft.com/office/drawing/2010/main" val="0"/>
                              </a:ext>
                            </a:extLst>
                          </a:blip>
                          <a:stretch>
                            <a:fillRect/>
                          </a:stretch>
                        </pic:blipFill>
                        <pic:spPr>
                          <a:xfrm>
                            <a:off x="0" y="0"/>
                            <a:ext cx="5364175" cy="4614716"/>
                          </a:xfrm>
                          <a:prstGeom prst="rect">
                            <a:avLst/>
                          </a:prstGeom>
                        </pic:spPr>
                      </pic:pic>
                    </a:graphicData>
                  </a:graphic>
                </wp:inline>
              </w:drawing>
            </w:r>
          </w:p>
        </w:tc>
      </w:tr>
    </w:tbl>
    <w:p w:rsidR="00CB3DF6" w:rsidRDefault="00CB3DF6" w:rsidP="00214E3A">
      <w:pPr>
        <w:tabs>
          <w:tab w:val="left" w:pos="284"/>
        </w:tabs>
        <w:rPr>
          <w:szCs w:val="24"/>
        </w:rPr>
      </w:pPr>
    </w:p>
    <w:p w:rsidR="00CB3DF6" w:rsidRDefault="00CB3DF6" w:rsidP="00214E3A">
      <w:pPr>
        <w:tabs>
          <w:tab w:val="left" w:pos="284"/>
        </w:tabs>
        <w:rPr>
          <w:szCs w:val="24"/>
        </w:rPr>
      </w:pPr>
    </w:p>
    <w:p w:rsidR="00CB3DF6" w:rsidRDefault="00CB3DF6" w:rsidP="00214E3A">
      <w:pPr>
        <w:tabs>
          <w:tab w:val="left" w:pos="284"/>
        </w:tabs>
        <w:rPr>
          <w:szCs w:val="24"/>
        </w:rPr>
      </w:pPr>
    </w:p>
    <w:p w:rsidR="00CB3DF6" w:rsidRDefault="00CB3DF6" w:rsidP="00214E3A">
      <w:pPr>
        <w:tabs>
          <w:tab w:val="left" w:pos="284"/>
        </w:tabs>
        <w:rPr>
          <w:szCs w:val="24"/>
        </w:rPr>
      </w:pPr>
    </w:p>
    <w:p w:rsidR="00CB3DF6" w:rsidRDefault="00CB3DF6" w:rsidP="00214E3A">
      <w:pPr>
        <w:tabs>
          <w:tab w:val="left" w:pos="284"/>
        </w:tabs>
        <w:rPr>
          <w:szCs w:val="24"/>
        </w:rPr>
      </w:pPr>
    </w:p>
    <w:p w:rsidR="00CB3DF6" w:rsidRDefault="00CB3DF6" w:rsidP="00214E3A">
      <w:pPr>
        <w:tabs>
          <w:tab w:val="left" w:pos="284"/>
        </w:tabs>
        <w:rPr>
          <w:szCs w:val="24"/>
        </w:rPr>
      </w:pPr>
    </w:p>
    <w:p w:rsidR="00CB3DF6" w:rsidRDefault="00CB3DF6" w:rsidP="00214E3A">
      <w:pPr>
        <w:tabs>
          <w:tab w:val="left" w:pos="284"/>
        </w:tabs>
        <w:rPr>
          <w:szCs w:val="24"/>
        </w:rPr>
      </w:pPr>
    </w:p>
    <w:p w:rsidR="00CB3DF6" w:rsidRDefault="00CB3DF6" w:rsidP="00214E3A">
      <w:pPr>
        <w:tabs>
          <w:tab w:val="left" w:pos="284"/>
        </w:tabs>
        <w:rPr>
          <w:szCs w:val="24"/>
        </w:rPr>
      </w:pPr>
    </w:p>
    <w:p w:rsidR="00CB3DF6" w:rsidRDefault="00CB3DF6" w:rsidP="00214E3A">
      <w:pPr>
        <w:tabs>
          <w:tab w:val="left" w:pos="284"/>
        </w:tabs>
        <w:rPr>
          <w:szCs w:val="24"/>
        </w:rPr>
      </w:pPr>
    </w:p>
    <w:p w:rsidR="00CB3DF6" w:rsidRDefault="00CB3DF6" w:rsidP="00214E3A">
      <w:pPr>
        <w:tabs>
          <w:tab w:val="left" w:pos="284"/>
        </w:tabs>
        <w:rPr>
          <w:szCs w:val="24"/>
        </w:rPr>
      </w:pPr>
    </w:p>
    <w:p w:rsidR="00CB3DF6" w:rsidRDefault="00CB3DF6" w:rsidP="00214E3A">
      <w:pPr>
        <w:tabs>
          <w:tab w:val="left" w:pos="284"/>
        </w:tabs>
        <w:rPr>
          <w:szCs w:val="24"/>
        </w:rPr>
      </w:pPr>
    </w:p>
    <w:p w:rsidR="00CB3DF6" w:rsidRDefault="00CB3DF6" w:rsidP="00CB3DF6">
      <w:pPr>
        <w:tabs>
          <w:tab w:val="left" w:pos="284"/>
        </w:tabs>
        <w:rPr>
          <w:szCs w:val="24"/>
        </w:rPr>
      </w:pPr>
      <w:r>
        <w:rPr>
          <w:rStyle w:val="Ttulo1Car"/>
        </w:rPr>
        <w:lastRenderedPageBreak/>
        <w:t>Anexo 2</w:t>
      </w:r>
      <w:r w:rsidRPr="00CB3DF6">
        <w:rPr>
          <w:rStyle w:val="Ttulo1Car"/>
        </w:rPr>
        <w:t>:</w:t>
      </w:r>
      <w:r>
        <w:rPr>
          <w:szCs w:val="24"/>
        </w:rPr>
        <w:t xml:space="preserve"> Resultados de aplicación del procedimiento en el año 2018 desglosado por meses.</w:t>
      </w:r>
    </w:p>
    <w:p w:rsidR="00CB3DF6" w:rsidRDefault="00CB3DF6" w:rsidP="00CB3DF6">
      <w:pPr>
        <w:tabs>
          <w:tab w:val="left" w:pos="284"/>
        </w:tabs>
        <w:rPr>
          <w:szCs w:val="24"/>
        </w:rPr>
      </w:pPr>
    </w:p>
    <w:p w:rsidR="00CB3DF6" w:rsidRDefault="00CB3DF6" w:rsidP="00CB3DF6">
      <w:pPr>
        <w:spacing w:after="120"/>
        <w:rPr>
          <w:rFonts w:cs="Times New Roman"/>
          <w:b/>
          <w:szCs w:val="24"/>
          <w:lang w:eastAsia="ar-SA"/>
        </w:rPr>
      </w:pPr>
      <w:r>
        <w:rPr>
          <w:rFonts w:cs="Times New Roman"/>
          <w:b/>
          <w:szCs w:val="24"/>
          <w:lang w:eastAsia="ar-SA"/>
        </w:rPr>
        <w:t>Enero</w:t>
      </w:r>
    </w:p>
    <w:tbl>
      <w:tblPr>
        <w:tblStyle w:val="Tablaconcuadrcula"/>
        <w:tblW w:w="9781" w:type="dxa"/>
        <w:tblInd w:w="108" w:type="dxa"/>
        <w:tblLook w:val="04A0" w:firstRow="1" w:lastRow="0" w:firstColumn="1" w:lastColumn="0" w:noHBand="0" w:noVBand="1"/>
      </w:tblPr>
      <w:tblGrid>
        <w:gridCol w:w="9781"/>
      </w:tblGrid>
      <w:tr w:rsidR="00CB3DF6" w:rsidTr="00303258">
        <w:tc>
          <w:tcPr>
            <w:tcW w:w="9781" w:type="dxa"/>
          </w:tcPr>
          <w:p w:rsidR="00CB3DF6" w:rsidRDefault="00CB3DF6" w:rsidP="00303258">
            <w:pPr>
              <w:rPr>
                <w:rFonts w:cs="Times New Roman"/>
                <w:b/>
                <w:szCs w:val="24"/>
                <w:lang w:eastAsia="ar-SA"/>
              </w:rPr>
            </w:pPr>
            <w:r>
              <w:rPr>
                <w:rFonts w:cs="Times New Roman"/>
                <w:b/>
                <w:noProof/>
                <w:szCs w:val="24"/>
                <w:lang w:eastAsia="es-ES"/>
              </w:rPr>
              <w:drawing>
                <wp:inline distT="0" distB="0" distL="0" distR="0" wp14:anchorId="1024BE26" wp14:editId="6C9F62D0">
                  <wp:extent cx="6056527" cy="1568341"/>
                  <wp:effectExtent l="0" t="0" r="1905" b="0"/>
                  <wp:docPr id="288" name="Imagen 288" descr="D:\Tesis\en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sis\ener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4409" cy="1572972"/>
                          </a:xfrm>
                          <a:prstGeom prst="rect">
                            <a:avLst/>
                          </a:prstGeom>
                          <a:noFill/>
                          <a:ln>
                            <a:noFill/>
                          </a:ln>
                        </pic:spPr>
                      </pic:pic>
                    </a:graphicData>
                  </a:graphic>
                </wp:inline>
              </w:drawing>
            </w:r>
          </w:p>
        </w:tc>
      </w:tr>
    </w:tbl>
    <w:p w:rsidR="00CB3DF6" w:rsidRDefault="00CB3DF6" w:rsidP="00CB3DF6">
      <w:pPr>
        <w:spacing w:before="120" w:after="120"/>
        <w:rPr>
          <w:rFonts w:cs="Times New Roman"/>
          <w:b/>
          <w:szCs w:val="24"/>
          <w:lang w:eastAsia="ar-SA"/>
        </w:rPr>
      </w:pPr>
      <w:r>
        <w:rPr>
          <w:rFonts w:cs="Times New Roman"/>
          <w:b/>
          <w:szCs w:val="24"/>
          <w:lang w:eastAsia="ar-SA"/>
        </w:rPr>
        <w:t>Febrero</w:t>
      </w:r>
    </w:p>
    <w:tbl>
      <w:tblPr>
        <w:tblStyle w:val="Tablaconcuadrcula"/>
        <w:tblW w:w="9746" w:type="dxa"/>
        <w:tblInd w:w="108" w:type="dxa"/>
        <w:tblLook w:val="04A0" w:firstRow="1" w:lastRow="0" w:firstColumn="1" w:lastColumn="0" w:noHBand="0" w:noVBand="1"/>
      </w:tblPr>
      <w:tblGrid>
        <w:gridCol w:w="9816"/>
      </w:tblGrid>
      <w:tr w:rsidR="00CB3DF6" w:rsidTr="00303258">
        <w:trPr>
          <w:trHeight w:val="2507"/>
        </w:trPr>
        <w:tc>
          <w:tcPr>
            <w:tcW w:w="9746" w:type="dxa"/>
          </w:tcPr>
          <w:p w:rsidR="00CB3DF6" w:rsidRDefault="00CB3DF6" w:rsidP="00303258">
            <w:pPr>
              <w:spacing w:before="120" w:after="120"/>
              <w:rPr>
                <w:rFonts w:cs="Times New Roman"/>
                <w:b/>
                <w:szCs w:val="24"/>
                <w:lang w:eastAsia="ar-SA"/>
              </w:rPr>
            </w:pPr>
            <w:r>
              <w:rPr>
                <w:rFonts w:cs="Times New Roman"/>
                <w:b/>
                <w:noProof/>
                <w:szCs w:val="24"/>
                <w:lang w:eastAsia="es-ES"/>
              </w:rPr>
              <w:drawing>
                <wp:inline distT="0" distB="0" distL="0" distR="0" wp14:anchorId="399EA971" wp14:editId="16D732D7">
                  <wp:extent cx="6089650" cy="1562100"/>
                  <wp:effectExtent l="0" t="0" r="6350" b="0"/>
                  <wp:docPr id="290" name="Imagen 290" descr="D:\Tesis\feb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sis\febrer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7494" cy="1564112"/>
                          </a:xfrm>
                          <a:prstGeom prst="rect">
                            <a:avLst/>
                          </a:prstGeom>
                          <a:noFill/>
                          <a:ln>
                            <a:noFill/>
                          </a:ln>
                        </pic:spPr>
                      </pic:pic>
                    </a:graphicData>
                  </a:graphic>
                </wp:inline>
              </w:drawing>
            </w:r>
          </w:p>
        </w:tc>
      </w:tr>
    </w:tbl>
    <w:p w:rsidR="00CB3DF6" w:rsidRDefault="00CB3DF6" w:rsidP="00CB3DF6">
      <w:pPr>
        <w:spacing w:before="120" w:after="120"/>
        <w:rPr>
          <w:rFonts w:cs="Times New Roman"/>
          <w:b/>
          <w:szCs w:val="24"/>
          <w:lang w:eastAsia="ar-SA"/>
        </w:rPr>
      </w:pPr>
      <w:r>
        <w:rPr>
          <w:rFonts w:cs="Times New Roman"/>
          <w:b/>
          <w:szCs w:val="24"/>
          <w:lang w:eastAsia="ar-SA"/>
        </w:rPr>
        <w:t>Marzo</w:t>
      </w:r>
    </w:p>
    <w:tbl>
      <w:tblPr>
        <w:tblStyle w:val="Tablaconcuadrcula"/>
        <w:tblW w:w="9736" w:type="dxa"/>
        <w:tblInd w:w="108" w:type="dxa"/>
        <w:tblLook w:val="04A0" w:firstRow="1" w:lastRow="0" w:firstColumn="1" w:lastColumn="0" w:noHBand="0" w:noVBand="1"/>
      </w:tblPr>
      <w:tblGrid>
        <w:gridCol w:w="9736"/>
      </w:tblGrid>
      <w:tr w:rsidR="00CB3DF6" w:rsidTr="00303258">
        <w:trPr>
          <w:trHeight w:val="2711"/>
        </w:trPr>
        <w:tc>
          <w:tcPr>
            <w:tcW w:w="9736" w:type="dxa"/>
          </w:tcPr>
          <w:p w:rsidR="00CB3DF6" w:rsidRDefault="00CB3DF6" w:rsidP="00303258">
            <w:pPr>
              <w:spacing w:before="120" w:after="120"/>
              <w:rPr>
                <w:rFonts w:cs="Times New Roman"/>
                <w:b/>
                <w:szCs w:val="24"/>
                <w:lang w:eastAsia="ar-SA"/>
              </w:rPr>
            </w:pPr>
            <w:r>
              <w:rPr>
                <w:rFonts w:cs="Times New Roman"/>
                <w:b/>
                <w:noProof/>
                <w:szCs w:val="24"/>
                <w:lang w:eastAsia="es-ES"/>
              </w:rPr>
              <w:drawing>
                <wp:inline distT="0" distB="0" distL="0" distR="0" wp14:anchorId="58C60CF7" wp14:editId="40EC35AC">
                  <wp:extent cx="6031865" cy="1605516"/>
                  <wp:effectExtent l="0" t="0" r="6985" b="0"/>
                  <wp:docPr id="291" name="Imagen 291" descr="D:\Tesis\mar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sis\marz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8060" cy="1609827"/>
                          </a:xfrm>
                          <a:prstGeom prst="rect">
                            <a:avLst/>
                          </a:prstGeom>
                          <a:noFill/>
                          <a:ln>
                            <a:noFill/>
                          </a:ln>
                        </pic:spPr>
                      </pic:pic>
                    </a:graphicData>
                  </a:graphic>
                </wp:inline>
              </w:drawing>
            </w:r>
          </w:p>
        </w:tc>
      </w:tr>
    </w:tbl>
    <w:p w:rsidR="00CB3DF6" w:rsidRDefault="00CB3DF6" w:rsidP="00CB3DF6">
      <w:pPr>
        <w:spacing w:before="120" w:after="120"/>
        <w:rPr>
          <w:rFonts w:cs="Times New Roman"/>
          <w:b/>
          <w:szCs w:val="24"/>
          <w:lang w:eastAsia="ar-SA"/>
        </w:rPr>
      </w:pPr>
    </w:p>
    <w:p w:rsidR="00CB3DF6" w:rsidRDefault="00CB3DF6" w:rsidP="00CB3DF6">
      <w:pPr>
        <w:spacing w:before="120" w:after="120"/>
        <w:rPr>
          <w:rFonts w:cs="Times New Roman"/>
          <w:b/>
          <w:szCs w:val="24"/>
          <w:lang w:eastAsia="ar-SA"/>
        </w:rPr>
      </w:pPr>
    </w:p>
    <w:p w:rsidR="00CB3DF6" w:rsidRDefault="00CB3DF6" w:rsidP="00CB3DF6">
      <w:pPr>
        <w:spacing w:before="120" w:after="120"/>
        <w:rPr>
          <w:rFonts w:cs="Times New Roman"/>
          <w:b/>
          <w:szCs w:val="24"/>
          <w:lang w:eastAsia="ar-SA"/>
        </w:rPr>
      </w:pPr>
      <w:r>
        <w:rPr>
          <w:rFonts w:cs="Times New Roman"/>
          <w:b/>
          <w:szCs w:val="24"/>
          <w:lang w:eastAsia="ar-SA"/>
        </w:rPr>
        <w:lastRenderedPageBreak/>
        <w:t xml:space="preserve">Abril </w:t>
      </w:r>
    </w:p>
    <w:tbl>
      <w:tblPr>
        <w:tblStyle w:val="Tablaconcuadrcula"/>
        <w:tblW w:w="9741" w:type="dxa"/>
        <w:tblInd w:w="108" w:type="dxa"/>
        <w:tblLook w:val="04A0" w:firstRow="1" w:lastRow="0" w:firstColumn="1" w:lastColumn="0" w:noHBand="0" w:noVBand="1"/>
      </w:tblPr>
      <w:tblGrid>
        <w:gridCol w:w="9741"/>
      </w:tblGrid>
      <w:tr w:rsidR="00CB3DF6" w:rsidTr="00303258">
        <w:trPr>
          <w:trHeight w:val="3120"/>
        </w:trPr>
        <w:tc>
          <w:tcPr>
            <w:tcW w:w="9741" w:type="dxa"/>
          </w:tcPr>
          <w:p w:rsidR="00CB3DF6" w:rsidRDefault="00CB3DF6" w:rsidP="00303258">
            <w:pPr>
              <w:spacing w:before="120" w:after="120"/>
              <w:rPr>
                <w:rFonts w:cs="Times New Roman"/>
                <w:b/>
                <w:szCs w:val="24"/>
                <w:lang w:eastAsia="ar-SA"/>
              </w:rPr>
            </w:pPr>
            <w:r>
              <w:rPr>
                <w:rFonts w:cs="Times New Roman"/>
                <w:b/>
                <w:noProof/>
                <w:szCs w:val="24"/>
                <w:lang w:eastAsia="es-ES"/>
              </w:rPr>
              <w:drawing>
                <wp:inline distT="0" distB="0" distL="0" distR="0" wp14:anchorId="40D3EE70" wp14:editId="1D6F0832">
                  <wp:extent cx="5988050" cy="1809750"/>
                  <wp:effectExtent l="0" t="0" r="0" b="0"/>
                  <wp:docPr id="292" name="Imagen 292" descr="D:\Tesis\ab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sis\abri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8050" cy="1809750"/>
                          </a:xfrm>
                          <a:prstGeom prst="rect">
                            <a:avLst/>
                          </a:prstGeom>
                          <a:noFill/>
                          <a:ln>
                            <a:noFill/>
                          </a:ln>
                        </pic:spPr>
                      </pic:pic>
                    </a:graphicData>
                  </a:graphic>
                </wp:inline>
              </w:drawing>
            </w:r>
          </w:p>
        </w:tc>
      </w:tr>
    </w:tbl>
    <w:p w:rsidR="00CB3DF6" w:rsidRDefault="00CB3DF6" w:rsidP="00CB3DF6">
      <w:pPr>
        <w:spacing w:before="120" w:after="120"/>
        <w:rPr>
          <w:rFonts w:cs="Times New Roman"/>
          <w:b/>
          <w:szCs w:val="24"/>
          <w:lang w:eastAsia="ar-SA"/>
        </w:rPr>
      </w:pPr>
      <w:r>
        <w:rPr>
          <w:rFonts w:cs="Times New Roman"/>
          <w:b/>
          <w:szCs w:val="24"/>
          <w:lang w:eastAsia="ar-SA"/>
        </w:rPr>
        <w:t xml:space="preserve">Mayo </w:t>
      </w:r>
    </w:p>
    <w:tbl>
      <w:tblPr>
        <w:tblStyle w:val="Tablaconcuadrcula"/>
        <w:tblW w:w="9741" w:type="dxa"/>
        <w:tblInd w:w="108" w:type="dxa"/>
        <w:tblLook w:val="04A0" w:firstRow="1" w:lastRow="0" w:firstColumn="1" w:lastColumn="0" w:noHBand="0" w:noVBand="1"/>
      </w:tblPr>
      <w:tblGrid>
        <w:gridCol w:w="9721"/>
      </w:tblGrid>
      <w:tr w:rsidR="00CB3DF6" w:rsidTr="00303258">
        <w:trPr>
          <w:wAfter w:w="20" w:type="dxa"/>
          <w:trHeight w:val="559"/>
        </w:trPr>
        <w:tc>
          <w:tcPr>
            <w:tcW w:w="9721" w:type="dxa"/>
          </w:tcPr>
          <w:p w:rsidR="00CB3DF6" w:rsidRDefault="00CB3DF6" w:rsidP="00303258">
            <w:pPr>
              <w:spacing w:before="120" w:after="120"/>
              <w:rPr>
                <w:rFonts w:cs="Times New Roman"/>
                <w:b/>
                <w:szCs w:val="24"/>
                <w:lang w:eastAsia="ar-SA"/>
              </w:rPr>
            </w:pPr>
            <w:r>
              <w:rPr>
                <w:rFonts w:cs="Times New Roman"/>
                <w:b/>
                <w:noProof/>
                <w:szCs w:val="24"/>
                <w:lang w:eastAsia="es-ES"/>
              </w:rPr>
              <w:drawing>
                <wp:inline distT="0" distB="0" distL="0" distR="0" wp14:anchorId="479A20E8" wp14:editId="7EED4DB4">
                  <wp:extent cx="5981700" cy="1714500"/>
                  <wp:effectExtent l="0" t="0" r="0" b="0"/>
                  <wp:docPr id="293" name="Imagen 293" descr="D:\Tesis\ma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sis\may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8243" cy="1716375"/>
                          </a:xfrm>
                          <a:prstGeom prst="rect">
                            <a:avLst/>
                          </a:prstGeom>
                          <a:noFill/>
                          <a:ln>
                            <a:noFill/>
                          </a:ln>
                        </pic:spPr>
                      </pic:pic>
                    </a:graphicData>
                  </a:graphic>
                </wp:inline>
              </w:drawing>
            </w:r>
          </w:p>
        </w:tc>
      </w:tr>
    </w:tbl>
    <w:p w:rsidR="00CB3DF6" w:rsidRDefault="00CB3DF6" w:rsidP="00CB3DF6">
      <w:pPr>
        <w:spacing w:before="120" w:after="120"/>
        <w:rPr>
          <w:rFonts w:cs="Times New Roman"/>
          <w:b/>
          <w:szCs w:val="24"/>
          <w:lang w:eastAsia="ar-SA"/>
        </w:rPr>
      </w:pPr>
      <w:r>
        <w:rPr>
          <w:rFonts w:cs="Times New Roman"/>
          <w:b/>
          <w:szCs w:val="24"/>
          <w:lang w:eastAsia="ar-SA"/>
        </w:rPr>
        <w:t>Junio</w:t>
      </w:r>
    </w:p>
    <w:tbl>
      <w:tblPr>
        <w:tblStyle w:val="Tablaconcuadrcula"/>
        <w:tblW w:w="9781" w:type="dxa"/>
        <w:tblInd w:w="108" w:type="dxa"/>
        <w:tblLook w:val="04A0" w:firstRow="1" w:lastRow="0" w:firstColumn="1" w:lastColumn="0" w:noHBand="0" w:noVBand="1"/>
      </w:tblPr>
      <w:tblGrid>
        <w:gridCol w:w="9786"/>
      </w:tblGrid>
      <w:tr w:rsidR="00CB3DF6" w:rsidTr="00CB3DF6">
        <w:trPr>
          <w:trHeight w:val="569"/>
        </w:trPr>
        <w:tc>
          <w:tcPr>
            <w:tcW w:w="9781" w:type="dxa"/>
          </w:tcPr>
          <w:p w:rsidR="00CB3DF6" w:rsidRDefault="00CB3DF6" w:rsidP="00303258">
            <w:pPr>
              <w:spacing w:before="120" w:after="120"/>
              <w:rPr>
                <w:rFonts w:cs="Times New Roman"/>
                <w:b/>
                <w:szCs w:val="24"/>
                <w:lang w:eastAsia="ar-SA"/>
              </w:rPr>
            </w:pPr>
            <w:r>
              <w:rPr>
                <w:rFonts w:cs="Times New Roman"/>
                <w:b/>
                <w:noProof/>
                <w:szCs w:val="24"/>
                <w:lang w:eastAsia="es-ES"/>
              </w:rPr>
              <w:drawing>
                <wp:inline distT="0" distB="0" distL="0" distR="0" wp14:anchorId="70CAE208" wp14:editId="324E3F9F">
                  <wp:extent cx="6071191" cy="1765144"/>
                  <wp:effectExtent l="0" t="0" r="6350" b="6985"/>
                  <wp:docPr id="294" name="Imagen 294" descr="D:\Tesis\ju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esis\juni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9677" cy="1779241"/>
                          </a:xfrm>
                          <a:prstGeom prst="rect">
                            <a:avLst/>
                          </a:prstGeom>
                          <a:noFill/>
                          <a:ln>
                            <a:noFill/>
                          </a:ln>
                        </pic:spPr>
                      </pic:pic>
                    </a:graphicData>
                  </a:graphic>
                </wp:inline>
              </w:drawing>
            </w:r>
          </w:p>
        </w:tc>
      </w:tr>
    </w:tbl>
    <w:p w:rsidR="00CB3DF6" w:rsidRDefault="00CB3DF6" w:rsidP="00CB3DF6">
      <w:pPr>
        <w:spacing w:before="120" w:after="120"/>
        <w:rPr>
          <w:rFonts w:cs="Times New Roman"/>
          <w:b/>
          <w:szCs w:val="24"/>
          <w:lang w:eastAsia="ar-SA"/>
        </w:rPr>
      </w:pPr>
    </w:p>
    <w:p w:rsidR="00CB3DF6" w:rsidRDefault="00CB3DF6" w:rsidP="00CB3DF6">
      <w:pPr>
        <w:spacing w:before="120" w:after="120"/>
        <w:rPr>
          <w:rFonts w:cs="Times New Roman"/>
          <w:b/>
          <w:szCs w:val="24"/>
          <w:lang w:eastAsia="ar-SA"/>
        </w:rPr>
      </w:pPr>
    </w:p>
    <w:p w:rsidR="00CB3DF6" w:rsidRDefault="00CB3DF6" w:rsidP="00CB3DF6">
      <w:pPr>
        <w:spacing w:before="120" w:after="120"/>
        <w:rPr>
          <w:rFonts w:cs="Times New Roman"/>
          <w:b/>
          <w:szCs w:val="24"/>
          <w:lang w:eastAsia="ar-SA"/>
        </w:rPr>
      </w:pPr>
      <w:r>
        <w:rPr>
          <w:rFonts w:cs="Times New Roman"/>
          <w:b/>
          <w:szCs w:val="24"/>
          <w:lang w:eastAsia="ar-SA"/>
        </w:rPr>
        <w:lastRenderedPageBreak/>
        <w:t>Julio</w:t>
      </w:r>
    </w:p>
    <w:tbl>
      <w:tblPr>
        <w:tblStyle w:val="Tablaconcuadrcula"/>
        <w:tblW w:w="9760" w:type="dxa"/>
        <w:tblInd w:w="108" w:type="dxa"/>
        <w:tblLook w:val="04A0" w:firstRow="1" w:lastRow="0" w:firstColumn="1" w:lastColumn="0" w:noHBand="0" w:noVBand="1"/>
      </w:tblPr>
      <w:tblGrid>
        <w:gridCol w:w="9760"/>
      </w:tblGrid>
      <w:tr w:rsidR="00CB3DF6" w:rsidTr="00303258">
        <w:trPr>
          <w:trHeight w:val="569"/>
        </w:trPr>
        <w:tc>
          <w:tcPr>
            <w:tcW w:w="9760" w:type="dxa"/>
          </w:tcPr>
          <w:p w:rsidR="00CB3DF6" w:rsidRDefault="00CB3DF6" w:rsidP="00303258">
            <w:pPr>
              <w:spacing w:before="120" w:after="120"/>
              <w:rPr>
                <w:rFonts w:cs="Times New Roman"/>
                <w:b/>
                <w:szCs w:val="24"/>
                <w:lang w:eastAsia="ar-SA"/>
              </w:rPr>
            </w:pPr>
            <w:r>
              <w:rPr>
                <w:rFonts w:cs="Times New Roman"/>
                <w:b/>
                <w:noProof/>
                <w:szCs w:val="24"/>
                <w:lang w:eastAsia="es-ES"/>
              </w:rPr>
              <w:drawing>
                <wp:inline distT="0" distB="0" distL="0" distR="0" wp14:anchorId="7EEB9432" wp14:editId="2EA12F69">
                  <wp:extent cx="6045200" cy="1733550"/>
                  <wp:effectExtent l="0" t="0" r="0" b="0"/>
                  <wp:docPr id="295" name="Imagen 295" descr="D:\Tesis\ju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esis\juli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7144" cy="1734107"/>
                          </a:xfrm>
                          <a:prstGeom prst="rect">
                            <a:avLst/>
                          </a:prstGeom>
                          <a:noFill/>
                          <a:ln>
                            <a:noFill/>
                          </a:ln>
                        </pic:spPr>
                      </pic:pic>
                    </a:graphicData>
                  </a:graphic>
                </wp:inline>
              </w:drawing>
            </w:r>
          </w:p>
        </w:tc>
      </w:tr>
    </w:tbl>
    <w:p w:rsidR="00CB3DF6" w:rsidRDefault="00CB3DF6" w:rsidP="00CB3DF6">
      <w:pPr>
        <w:spacing w:before="120" w:after="120"/>
        <w:rPr>
          <w:rFonts w:cs="Times New Roman"/>
          <w:b/>
          <w:szCs w:val="24"/>
          <w:lang w:eastAsia="ar-SA"/>
        </w:rPr>
      </w:pPr>
      <w:r>
        <w:rPr>
          <w:rFonts w:cs="Times New Roman"/>
          <w:b/>
          <w:szCs w:val="24"/>
          <w:lang w:eastAsia="ar-SA"/>
        </w:rPr>
        <w:t>Agosto</w:t>
      </w:r>
    </w:p>
    <w:tbl>
      <w:tblPr>
        <w:tblStyle w:val="Tablaconcuadrcula"/>
        <w:tblW w:w="9781" w:type="dxa"/>
        <w:tblInd w:w="108" w:type="dxa"/>
        <w:tblLook w:val="04A0" w:firstRow="1" w:lastRow="0" w:firstColumn="1" w:lastColumn="0" w:noHBand="0" w:noVBand="1"/>
      </w:tblPr>
      <w:tblGrid>
        <w:gridCol w:w="9781"/>
      </w:tblGrid>
      <w:tr w:rsidR="00CB3DF6" w:rsidTr="00303258">
        <w:tc>
          <w:tcPr>
            <w:tcW w:w="9781" w:type="dxa"/>
          </w:tcPr>
          <w:p w:rsidR="00CB3DF6" w:rsidRDefault="00CB3DF6" w:rsidP="00303258">
            <w:pPr>
              <w:spacing w:before="120" w:after="120"/>
              <w:rPr>
                <w:rFonts w:cs="Times New Roman"/>
                <w:b/>
                <w:szCs w:val="24"/>
                <w:lang w:eastAsia="ar-SA"/>
              </w:rPr>
            </w:pPr>
            <w:r>
              <w:rPr>
                <w:rFonts w:cs="Times New Roman"/>
                <w:b/>
                <w:noProof/>
                <w:szCs w:val="24"/>
                <w:lang w:eastAsia="es-ES"/>
              </w:rPr>
              <w:drawing>
                <wp:inline distT="0" distB="0" distL="0" distR="0" wp14:anchorId="78A4A2B0" wp14:editId="5F022815">
                  <wp:extent cx="6045200" cy="1631950"/>
                  <wp:effectExtent l="0" t="0" r="0" b="6350"/>
                  <wp:docPr id="297" name="Imagen 297" descr="D:\Tesis\ag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esis\agost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5200" cy="1631950"/>
                          </a:xfrm>
                          <a:prstGeom prst="rect">
                            <a:avLst/>
                          </a:prstGeom>
                          <a:noFill/>
                          <a:ln>
                            <a:noFill/>
                          </a:ln>
                        </pic:spPr>
                      </pic:pic>
                    </a:graphicData>
                  </a:graphic>
                </wp:inline>
              </w:drawing>
            </w:r>
          </w:p>
        </w:tc>
      </w:tr>
    </w:tbl>
    <w:p w:rsidR="00CB3DF6" w:rsidRDefault="00CB3DF6" w:rsidP="00CB3DF6">
      <w:pPr>
        <w:spacing w:before="120" w:after="120"/>
        <w:rPr>
          <w:rFonts w:cs="Times New Roman"/>
          <w:b/>
          <w:szCs w:val="24"/>
          <w:lang w:eastAsia="ar-SA"/>
        </w:rPr>
      </w:pPr>
      <w:r>
        <w:rPr>
          <w:rFonts w:cs="Times New Roman"/>
          <w:b/>
          <w:szCs w:val="24"/>
          <w:lang w:eastAsia="ar-SA"/>
        </w:rPr>
        <w:t>Septiembre</w:t>
      </w:r>
    </w:p>
    <w:tbl>
      <w:tblPr>
        <w:tblStyle w:val="Tablaconcuadrcula"/>
        <w:tblW w:w="9781" w:type="dxa"/>
        <w:tblInd w:w="108" w:type="dxa"/>
        <w:tblLook w:val="04A0" w:firstRow="1" w:lastRow="0" w:firstColumn="1" w:lastColumn="0" w:noHBand="0" w:noVBand="1"/>
      </w:tblPr>
      <w:tblGrid>
        <w:gridCol w:w="9781"/>
      </w:tblGrid>
      <w:tr w:rsidR="00CB3DF6" w:rsidTr="00303258">
        <w:tc>
          <w:tcPr>
            <w:tcW w:w="9781" w:type="dxa"/>
          </w:tcPr>
          <w:p w:rsidR="00CB3DF6" w:rsidRDefault="00CB3DF6" w:rsidP="00303258">
            <w:pPr>
              <w:spacing w:before="120" w:after="120"/>
              <w:rPr>
                <w:rFonts w:cs="Times New Roman"/>
                <w:b/>
                <w:szCs w:val="24"/>
                <w:lang w:eastAsia="ar-SA"/>
              </w:rPr>
            </w:pPr>
            <w:r>
              <w:rPr>
                <w:rFonts w:cs="Times New Roman"/>
                <w:b/>
                <w:noProof/>
                <w:szCs w:val="24"/>
                <w:lang w:eastAsia="es-ES"/>
              </w:rPr>
              <w:drawing>
                <wp:inline distT="0" distB="0" distL="0" distR="0" wp14:anchorId="70C88811" wp14:editId="5818D73B">
                  <wp:extent cx="5988050" cy="1612900"/>
                  <wp:effectExtent l="0" t="0" r="0" b="6350"/>
                  <wp:docPr id="298" name="Imagen 298" descr="D:\Tesis\septie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esis\septiembr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4609" cy="1614667"/>
                          </a:xfrm>
                          <a:prstGeom prst="rect">
                            <a:avLst/>
                          </a:prstGeom>
                          <a:noFill/>
                          <a:ln>
                            <a:noFill/>
                          </a:ln>
                        </pic:spPr>
                      </pic:pic>
                    </a:graphicData>
                  </a:graphic>
                </wp:inline>
              </w:drawing>
            </w:r>
          </w:p>
        </w:tc>
      </w:tr>
    </w:tbl>
    <w:p w:rsidR="00CB3DF6" w:rsidRDefault="00CB3DF6" w:rsidP="00CB3DF6">
      <w:pPr>
        <w:spacing w:before="120" w:after="120"/>
        <w:rPr>
          <w:rFonts w:cs="Times New Roman"/>
          <w:b/>
          <w:szCs w:val="24"/>
          <w:lang w:eastAsia="ar-SA"/>
        </w:rPr>
      </w:pPr>
    </w:p>
    <w:p w:rsidR="00CB3DF6" w:rsidRDefault="00CB3DF6" w:rsidP="00CB3DF6">
      <w:pPr>
        <w:spacing w:before="120" w:after="120"/>
        <w:rPr>
          <w:rFonts w:cs="Times New Roman"/>
          <w:b/>
          <w:szCs w:val="24"/>
          <w:lang w:eastAsia="ar-SA"/>
        </w:rPr>
      </w:pPr>
    </w:p>
    <w:p w:rsidR="00CB3DF6" w:rsidRDefault="00CB3DF6" w:rsidP="00CB3DF6">
      <w:pPr>
        <w:spacing w:before="120" w:after="120"/>
        <w:rPr>
          <w:rFonts w:cs="Times New Roman"/>
          <w:b/>
          <w:szCs w:val="24"/>
          <w:lang w:eastAsia="ar-SA"/>
        </w:rPr>
      </w:pPr>
    </w:p>
    <w:p w:rsidR="00CB3DF6" w:rsidRDefault="00CB3DF6" w:rsidP="00CB3DF6">
      <w:pPr>
        <w:spacing w:before="120" w:after="120"/>
        <w:rPr>
          <w:rFonts w:cs="Times New Roman"/>
          <w:b/>
          <w:szCs w:val="24"/>
          <w:lang w:eastAsia="ar-SA"/>
        </w:rPr>
      </w:pPr>
      <w:r>
        <w:rPr>
          <w:rFonts w:cs="Times New Roman"/>
          <w:b/>
          <w:szCs w:val="24"/>
          <w:lang w:eastAsia="ar-SA"/>
        </w:rPr>
        <w:lastRenderedPageBreak/>
        <w:t>Octubre</w:t>
      </w:r>
    </w:p>
    <w:tbl>
      <w:tblPr>
        <w:tblStyle w:val="Tablaconcuadrcula"/>
        <w:tblW w:w="9781" w:type="dxa"/>
        <w:tblInd w:w="108" w:type="dxa"/>
        <w:tblLook w:val="04A0" w:firstRow="1" w:lastRow="0" w:firstColumn="1" w:lastColumn="0" w:noHBand="0" w:noVBand="1"/>
      </w:tblPr>
      <w:tblGrid>
        <w:gridCol w:w="9781"/>
      </w:tblGrid>
      <w:tr w:rsidR="00CB3DF6" w:rsidTr="00303258">
        <w:tc>
          <w:tcPr>
            <w:tcW w:w="9781" w:type="dxa"/>
          </w:tcPr>
          <w:p w:rsidR="00CB3DF6" w:rsidRDefault="00CB3DF6" w:rsidP="00303258">
            <w:pPr>
              <w:spacing w:before="120" w:after="120"/>
              <w:rPr>
                <w:rFonts w:cs="Times New Roman"/>
                <w:b/>
                <w:szCs w:val="24"/>
                <w:lang w:eastAsia="ar-SA"/>
              </w:rPr>
            </w:pPr>
            <w:r>
              <w:rPr>
                <w:rFonts w:cs="Times New Roman"/>
                <w:b/>
                <w:noProof/>
                <w:szCs w:val="24"/>
                <w:lang w:eastAsia="es-ES"/>
              </w:rPr>
              <w:drawing>
                <wp:inline distT="0" distB="0" distL="0" distR="0" wp14:anchorId="4C05D15E" wp14:editId="163DE24F">
                  <wp:extent cx="6051550" cy="1733550"/>
                  <wp:effectExtent l="0" t="0" r="6350" b="0"/>
                  <wp:docPr id="299" name="Imagen 299" descr="D:\Tesis\octu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esis\octubr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1550" cy="1733550"/>
                          </a:xfrm>
                          <a:prstGeom prst="rect">
                            <a:avLst/>
                          </a:prstGeom>
                          <a:noFill/>
                          <a:ln>
                            <a:noFill/>
                          </a:ln>
                        </pic:spPr>
                      </pic:pic>
                    </a:graphicData>
                  </a:graphic>
                </wp:inline>
              </w:drawing>
            </w:r>
          </w:p>
        </w:tc>
      </w:tr>
    </w:tbl>
    <w:p w:rsidR="00CB3DF6" w:rsidRDefault="00CB3DF6" w:rsidP="00CB3DF6">
      <w:pPr>
        <w:spacing w:before="120" w:after="120"/>
        <w:rPr>
          <w:rFonts w:cs="Times New Roman"/>
          <w:b/>
          <w:szCs w:val="24"/>
          <w:lang w:eastAsia="ar-SA"/>
        </w:rPr>
      </w:pPr>
      <w:r>
        <w:rPr>
          <w:rFonts w:cs="Times New Roman"/>
          <w:b/>
          <w:szCs w:val="24"/>
          <w:lang w:eastAsia="ar-SA"/>
        </w:rPr>
        <w:t xml:space="preserve">Noviembre </w:t>
      </w:r>
    </w:p>
    <w:tbl>
      <w:tblPr>
        <w:tblStyle w:val="Tablaconcuadrcula"/>
        <w:tblW w:w="9781" w:type="dxa"/>
        <w:tblInd w:w="108" w:type="dxa"/>
        <w:tblLook w:val="04A0" w:firstRow="1" w:lastRow="0" w:firstColumn="1" w:lastColumn="0" w:noHBand="0" w:noVBand="1"/>
      </w:tblPr>
      <w:tblGrid>
        <w:gridCol w:w="9781"/>
      </w:tblGrid>
      <w:tr w:rsidR="00CB3DF6" w:rsidTr="00303258">
        <w:tc>
          <w:tcPr>
            <w:tcW w:w="9781" w:type="dxa"/>
          </w:tcPr>
          <w:p w:rsidR="00CB3DF6" w:rsidRDefault="00CB3DF6" w:rsidP="00303258">
            <w:pPr>
              <w:spacing w:before="120" w:after="120"/>
              <w:rPr>
                <w:rFonts w:cs="Times New Roman"/>
                <w:b/>
                <w:szCs w:val="24"/>
                <w:lang w:eastAsia="ar-SA"/>
              </w:rPr>
            </w:pPr>
            <w:r>
              <w:rPr>
                <w:rFonts w:cs="Times New Roman"/>
                <w:b/>
                <w:noProof/>
                <w:szCs w:val="24"/>
                <w:lang w:eastAsia="es-ES"/>
              </w:rPr>
              <w:drawing>
                <wp:inline distT="0" distB="0" distL="0" distR="0" wp14:anchorId="5F1FBE66" wp14:editId="5FD836C1">
                  <wp:extent cx="6051550" cy="1562100"/>
                  <wp:effectExtent l="0" t="0" r="6350" b="0"/>
                  <wp:docPr id="300" name="Imagen 300" descr="D:\Tesis\novie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esis\noviembr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5699" cy="1563171"/>
                          </a:xfrm>
                          <a:prstGeom prst="rect">
                            <a:avLst/>
                          </a:prstGeom>
                          <a:noFill/>
                          <a:ln>
                            <a:noFill/>
                          </a:ln>
                        </pic:spPr>
                      </pic:pic>
                    </a:graphicData>
                  </a:graphic>
                </wp:inline>
              </w:drawing>
            </w:r>
          </w:p>
        </w:tc>
      </w:tr>
    </w:tbl>
    <w:p w:rsidR="00CB3DF6" w:rsidRDefault="00CB3DF6" w:rsidP="00CB3DF6">
      <w:pPr>
        <w:spacing w:before="120" w:after="120"/>
        <w:rPr>
          <w:rFonts w:cs="Times New Roman"/>
          <w:b/>
          <w:szCs w:val="24"/>
          <w:lang w:eastAsia="ar-SA"/>
        </w:rPr>
      </w:pPr>
      <w:r>
        <w:rPr>
          <w:rFonts w:cs="Times New Roman"/>
          <w:b/>
          <w:szCs w:val="24"/>
          <w:lang w:eastAsia="ar-SA"/>
        </w:rPr>
        <w:t>Diciembre</w:t>
      </w:r>
    </w:p>
    <w:tbl>
      <w:tblPr>
        <w:tblStyle w:val="Tablaconcuadrcula"/>
        <w:tblW w:w="9781" w:type="dxa"/>
        <w:tblInd w:w="108" w:type="dxa"/>
        <w:tblLook w:val="04A0" w:firstRow="1" w:lastRow="0" w:firstColumn="1" w:lastColumn="0" w:noHBand="0" w:noVBand="1"/>
      </w:tblPr>
      <w:tblGrid>
        <w:gridCol w:w="9781"/>
      </w:tblGrid>
      <w:tr w:rsidR="00CB3DF6" w:rsidTr="00303258">
        <w:tc>
          <w:tcPr>
            <w:tcW w:w="9781" w:type="dxa"/>
          </w:tcPr>
          <w:p w:rsidR="00CB3DF6" w:rsidRDefault="00CB3DF6" w:rsidP="00303258">
            <w:pPr>
              <w:spacing w:before="120" w:after="120"/>
              <w:rPr>
                <w:rFonts w:cs="Times New Roman"/>
                <w:b/>
                <w:szCs w:val="24"/>
                <w:lang w:eastAsia="ar-SA"/>
              </w:rPr>
            </w:pPr>
            <w:r>
              <w:rPr>
                <w:rFonts w:cs="Times New Roman"/>
                <w:b/>
                <w:noProof/>
                <w:szCs w:val="24"/>
                <w:lang w:eastAsia="es-ES"/>
              </w:rPr>
              <w:drawing>
                <wp:inline distT="0" distB="0" distL="0" distR="0" wp14:anchorId="04B972F1" wp14:editId="597B3F72">
                  <wp:extent cx="6051550" cy="1581150"/>
                  <wp:effectExtent l="0" t="0" r="6350" b="0"/>
                  <wp:docPr id="301" name="Imagen 301" descr="D:\Tesis\dicie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esis\diciembr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0567" cy="1583506"/>
                          </a:xfrm>
                          <a:prstGeom prst="rect">
                            <a:avLst/>
                          </a:prstGeom>
                          <a:noFill/>
                          <a:ln>
                            <a:noFill/>
                          </a:ln>
                        </pic:spPr>
                      </pic:pic>
                    </a:graphicData>
                  </a:graphic>
                </wp:inline>
              </w:drawing>
            </w:r>
          </w:p>
        </w:tc>
      </w:tr>
    </w:tbl>
    <w:p w:rsidR="00CB3DF6" w:rsidRPr="001B3045" w:rsidRDefault="00CB3DF6" w:rsidP="00CB3DF6">
      <w:pPr>
        <w:spacing w:before="120" w:after="120"/>
        <w:rPr>
          <w:szCs w:val="24"/>
        </w:rPr>
      </w:pPr>
    </w:p>
    <w:sectPr w:rsidR="00CB3DF6" w:rsidRPr="001B3045" w:rsidSect="006062BF">
      <w:pgSz w:w="11906" w:h="16838" w:code="9"/>
      <w:pgMar w:top="1418" w:right="1701" w:bottom="1418"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3258" w:rsidRDefault="00303258" w:rsidP="00C8585B">
      <w:pPr>
        <w:spacing w:line="240" w:lineRule="auto"/>
      </w:pPr>
      <w:r>
        <w:separator/>
      </w:r>
    </w:p>
  </w:endnote>
  <w:endnote w:type="continuationSeparator" w:id="0">
    <w:p w:rsidR="00303258" w:rsidRDefault="00303258" w:rsidP="00C858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HNDGN J+ A Garamond Pro">
    <w:altName w:val="Garamond Pro"/>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258" w:rsidRDefault="00303258" w:rsidP="005E2497">
    <w:pPr>
      <w:pStyle w:val="Piedepgina"/>
      <w:jc w:val="center"/>
      <w:rPr>
        <w:rFonts w:cs="Times New Roman"/>
      </w:rPr>
    </w:pPr>
  </w:p>
  <w:p w:rsidR="00303258" w:rsidRPr="007559FA" w:rsidRDefault="00303258" w:rsidP="005E2497">
    <w:pPr>
      <w:pStyle w:val="Piedepgina"/>
      <w:jc w:val="center"/>
      <w:rPr>
        <w:rFonts w:cs="Times New Roman"/>
        <w:sz w:val="28"/>
      </w:rPr>
    </w:pPr>
    <w:r w:rsidRPr="007559FA">
      <w:rPr>
        <w:rFonts w:cs="Times New Roman"/>
        <w:sz w:val="28"/>
      </w:rPr>
      <w:t>Información de contacto</w:t>
    </w:r>
  </w:p>
  <w:p w:rsidR="00303258" w:rsidRPr="007559FA" w:rsidRDefault="00303258" w:rsidP="005E2497">
    <w:pPr>
      <w:pStyle w:val="Piedepgina"/>
      <w:jc w:val="center"/>
      <w:rPr>
        <w:rFonts w:cs="Times New Roman"/>
        <w:sz w:val="28"/>
      </w:rPr>
    </w:pPr>
    <w:r w:rsidRPr="007559FA">
      <w:rPr>
        <w:rFonts w:cs="Times New Roman"/>
        <w:sz w:val="28"/>
      </w:rPr>
      <w:t xml:space="preserve"> </w:t>
    </w:r>
    <w:hyperlink r:id="rId1" w:history="1">
      <w:r w:rsidRPr="007559FA">
        <w:rPr>
          <w:rStyle w:val="Hipervnculo"/>
          <w:rFonts w:cs="Times New Roman"/>
          <w:sz w:val="28"/>
        </w:rPr>
        <w:t>convencionuclv@uclv.cu</w:t>
      </w:r>
    </w:hyperlink>
  </w:p>
  <w:p w:rsidR="00303258" w:rsidRPr="007559FA" w:rsidRDefault="00303258" w:rsidP="005E2497">
    <w:pPr>
      <w:pStyle w:val="Piedepgina"/>
      <w:jc w:val="center"/>
      <w:rPr>
        <w:rFonts w:cs="Times New Roman"/>
        <w:sz w:val="28"/>
      </w:rPr>
    </w:pPr>
    <w:hyperlink r:id="rId2" w:history="1">
      <w:r w:rsidRPr="007559FA">
        <w:rPr>
          <w:rStyle w:val="Hipervnculo"/>
          <w:rFonts w:cs="Times New Roman"/>
          <w:sz w:val="28"/>
        </w:rPr>
        <w:t>www.uclv.edu.cu</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3258" w:rsidRDefault="00303258" w:rsidP="00C8585B">
      <w:pPr>
        <w:spacing w:line="240" w:lineRule="auto"/>
      </w:pPr>
      <w:r>
        <w:separator/>
      </w:r>
    </w:p>
  </w:footnote>
  <w:footnote w:type="continuationSeparator" w:id="0">
    <w:p w:rsidR="00303258" w:rsidRDefault="00303258" w:rsidP="00C858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258" w:rsidRDefault="00303258" w:rsidP="00E83573">
    <w:pPr>
      <w:pStyle w:val="Encabezado"/>
      <w:jc w:val="center"/>
      <w:rPr>
        <w:rFonts w:cs="Times New Roman"/>
        <w:b/>
      </w:rPr>
    </w:pPr>
    <w:r w:rsidRPr="00640758">
      <w:rPr>
        <w:rFonts w:cs="Times New Roman"/>
        <w:b/>
      </w:rPr>
      <w:t>II C</w:t>
    </w:r>
    <w:r>
      <w:rPr>
        <w:rFonts w:cs="Times New Roman"/>
        <w:b/>
      </w:rPr>
      <w:t>ONVENCIÓ</w:t>
    </w:r>
    <w:r w:rsidRPr="00640758">
      <w:rPr>
        <w:rFonts w:cs="Times New Roman"/>
        <w:b/>
      </w:rPr>
      <w:t xml:space="preserve">N CIENTÍFICA INTERNACIONAL </w:t>
    </w:r>
  </w:p>
  <w:p w:rsidR="00303258" w:rsidRDefault="00303258" w:rsidP="00E83573">
    <w:pPr>
      <w:pStyle w:val="Encabezado"/>
      <w:jc w:val="center"/>
      <w:rPr>
        <w:rFonts w:cs="Times New Roman"/>
        <w:szCs w:val="24"/>
      </w:rPr>
    </w:pPr>
    <w:r w:rsidRPr="00640758">
      <w:rPr>
        <w:rFonts w:cs="Times New Roman"/>
        <w:b/>
      </w:rPr>
      <w:t>“</w:t>
    </w:r>
    <w:r>
      <w:rPr>
        <w:rFonts w:cs="Times New Roman"/>
        <w:b/>
      </w:rPr>
      <w:t xml:space="preserve">II CCI </w:t>
    </w:r>
    <w:r w:rsidRPr="00640758">
      <w:rPr>
        <w:rFonts w:cs="Times New Roman"/>
        <w:b/>
      </w:rPr>
      <w:t>UCLV 2019”</w:t>
    </w:r>
    <w:r w:rsidRPr="00640758">
      <w:rPr>
        <w:rFonts w:cs="Times New Roman"/>
        <w:szCs w:val="24"/>
      </w:rPr>
      <w:t xml:space="preserve"> </w:t>
    </w:r>
  </w:p>
  <w:p w:rsidR="00303258" w:rsidRPr="00640758" w:rsidRDefault="00303258" w:rsidP="00E83573">
    <w:pPr>
      <w:pStyle w:val="Encabezado"/>
      <w:jc w:val="center"/>
      <w:rPr>
        <w:rFonts w:cs="Times New Roman"/>
        <w:b/>
      </w:rPr>
    </w:pPr>
    <w:r>
      <w:rPr>
        <w:rFonts w:cs="Times New Roman"/>
        <w:noProof/>
        <w:sz w:val="20"/>
        <w:szCs w:val="20"/>
        <w:lang w:eastAsia="es-ES"/>
      </w:rPr>
      <w:drawing>
        <wp:anchor distT="0" distB="0" distL="114300" distR="114300" simplePos="0" relativeHeight="251659264" behindDoc="1" locked="0" layoutInCell="1" allowOverlap="1" wp14:anchorId="00FD88E1" wp14:editId="1978C02F">
          <wp:simplePos x="0" y="0"/>
          <wp:positionH relativeFrom="column">
            <wp:posOffset>5390515</wp:posOffset>
          </wp:positionH>
          <wp:positionV relativeFrom="paragraph">
            <wp:posOffset>140970</wp:posOffset>
          </wp:positionV>
          <wp:extent cx="729615" cy="815975"/>
          <wp:effectExtent l="0" t="0" r="0" b="31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3258" w:rsidRDefault="00303258" w:rsidP="00E83573">
    <w:pPr>
      <w:pStyle w:val="Encabezado"/>
      <w:jc w:val="center"/>
      <w:rPr>
        <w:rFonts w:cs="Times New Roman"/>
        <w:b/>
      </w:rPr>
    </w:pPr>
  </w:p>
  <w:p w:rsidR="00303258" w:rsidRDefault="00303258" w:rsidP="00E83573">
    <w:pPr>
      <w:pStyle w:val="Encabezado"/>
      <w:jc w:val="center"/>
      <w:rPr>
        <w:rFonts w:cs="Times New Roman"/>
        <w:b/>
      </w:rPr>
    </w:pPr>
  </w:p>
  <w:p w:rsidR="00303258" w:rsidRDefault="00303258" w:rsidP="00E83573">
    <w:pPr>
      <w:pStyle w:val="Encabezado"/>
      <w:jc w:val="center"/>
      <w:rPr>
        <w:rFonts w:cs="Times New Roman"/>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87747"/>
    <w:multiLevelType w:val="hybridMultilevel"/>
    <w:tmpl w:val="E7C629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0246F84"/>
    <w:multiLevelType w:val="hybridMultilevel"/>
    <w:tmpl w:val="EECA7510"/>
    <w:lvl w:ilvl="0" w:tplc="4912BCCE">
      <w:start w:val="1"/>
      <w:numFmt w:val="decimal"/>
      <w:lvlText w:val="%1."/>
      <w:lvlJc w:val="left"/>
      <w:pPr>
        <w:ind w:left="360" w:hanging="360"/>
      </w:pPr>
      <w:rPr>
        <w:rFonts w:ascii="Times New Roman" w:eastAsia="Times New Roman" w:hAnsi="Times New Roman" w:cs="Times New Roman"/>
        <w:vertAlign w:val="base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3D91D85"/>
    <w:multiLevelType w:val="hybridMultilevel"/>
    <w:tmpl w:val="666EF8FC"/>
    <w:lvl w:ilvl="0" w:tplc="0C0A000F">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1C0F1D9F"/>
    <w:multiLevelType w:val="hybridMultilevel"/>
    <w:tmpl w:val="586EDBAC"/>
    <w:lvl w:ilvl="0" w:tplc="081EB91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F7163DD"/>
    <w:multiLevelType w:val="hybridMultilevel"/>
    <w:tmpl w:val="E7C629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00B4C9E"/>
    <w:multiLevelType w:val="hybridMultilevel"/>
    <w:tmpl w:val="0AA8399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30804A37"/>
    <w:multiLevelType w:val="hybridMultilevel"/>
    <w:tmpl w:val="E42C20FA"/>
    <w:lvl w:ilvl="0" w:tplc="EFCE5240">
      <w:start w:val="4"/>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41CF6C09"/>
    <w:multiLevelType w:val="multilevel"/>
    <w:tmpl w:val="B15E19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3B95BBC"/>
    <w:multiLevelType w:val="multilevel"/>
    <w:tmpl w:val="EF4CF3EE"/>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540A4965"/>
    <w:multiLevelType w:val="hybridMultilevel"/>
    <w:tmpl w:val="93DC05CC"/>
    <w:lvl w:ilvl="0" w:tplc="B9882DD0">
      <w:start w:val="1"/>
      <w:numFmt w:val="decimal"/>
      <w:lvlText w:val="%1."/>
      <w:lvlJc w:val="left"/>
      <w:pPr>
        <w:ind w:left="153" w:hanging="360"/>
      </w:pPr>
      <w:rPr>
        <w:rFonts w:ascii="Times New Roman" w:hAnsi="Times New Roman" w:cs="Times New Roman" w:hint="default"/>
        <w:b w:val="0"/>
        <w:sz w:val="20"/>
        <w:szCs w:val="20"/>
      </w:rPr>
    </w:lvl>
    <w:lvl w:ilvl="1" w:tplc="0C0A0019" w:tentative="1">
      <w:start w:val="1"/>
      <w:numFmt w:val="lowerLetter"/>
      <w:lvlText w:val="%2."/>
      <w:lvlJc w:val="left"/>
      <w:pPr>
        <w:ind w:left="873" w:hanging="360"/>
      </w:pPr>
    </w:lvl>
    <w:lvl w:ilvl="2" w:tplc="0C0A001B" w:tentative="1">
      <w:start w:val="1"/>
      <w:numFmt w:val="lowerRoman"/>
      <w:lvlText w:val="%3."/>
      <w:lvlJc w:val="right"/>
      <w:pPr>
        <w:ind w:left="1593" w:hanging="180"/>
      </w:pPr>
    </w:lvl>
    <w:lvl w:ilvl="3" w:tplc="0C0A000F" w:tentative="1">
      <w:start w:val="1"/>
      <w:numFmt w:val="decimal"/>
      <w:lvlText w:val="%4."/>
      <w:lvlJc w:val="left"/>
      <w:pPr>
        <w:ind w:left="2313" w:hanging="360"/>
      </w:pPr>
    </w:lvl>
    <w:lvl w:ilvl="4" w:tplc="0C0A0019" w:tentative="1">
      <w:start w:val="1"/>
      <w:numFmt w:val="lowerLetter"/>
      <w:lvlText w:val="%5."/>
      <w:lvlJc w:val="left"/>
      <w:pPr>
        <w:ind w:left="3033" w:hanging="360"/>
      </w:pPr>
    </w:lvl>
    <w:lvl w:ilvl="5" w:tplc="0C0A001B" w:tentative="1">
      <w:start w:val="1"/>
      <w:numFmt w:val="lowerRoman"/>
      <w:lvlText w:val="%6."/>
      <w:lvlJc w:val="right"/>
      <w:pPr>
        <w:ind w:left="3753" w:hanging="180"/>
      </w:pPr>
    </w:lvl>
    <w:lvl w:ilvl="6" w:tplc="0C0A000F" w:tentative="1">
      <w:start w:val="1"/>
      <w:numFmt w:val="decimal"/>
      <w:lvlText w:val="%7."/>
      <w:lvlJc w:val="left"/>
      <w:pPr>
        <w:ind w:left="4473" w:hanging="360"/>
      </w:pPr>
    </w:lvl>
    <w:lvl w:ilvl="7" w:tplc="0C0A0019" w:tentative="1">
      <w:start w:val="1"/>
      <w:numFmt w:val="lowerLetter"/>
      <w:lvlText w:val="%8."/>
      <w:lvlJc w:val="left"/>
      <w:pPr>
        <w:ind w:left="5193" w:hanging="360"/>
      </w:pPr>
    </w:lvl>
    <w:lvl w:ilvl="8" w:tplc="0C0A001B" w:tentative="1">
      <w:start w:val="1"/>
      <w:numFmt w:val="lowerRoman"/>
      <w:lvlText w:val="%9."/>
      <w:lvlJc w:val="right"/>
      <w:pPr>
        <w:ind w:left="5913" w:hanging="180"/>
      </w:pPr>
    </w:lvl>
  </w:abstractNum>
  <w:abstractNum w:abstractNumId="10" w15:restartNumberingAfterBreak="0">
    <w:nsid w:val="59F13635"/>
    <w:multiLevelType w:val="hybridMultilevel"/>
    <w:tmpl w:val="AF9C79B4"/>
    <w:lvl w:ilvl="0" w:tplc="1548CB66">
      <w:start w:val="1"/>
      <w:numFmt w:val="decimal"/>
      <w:lvlText w:val="%1."/>
      <w:lvlJc w:val="left"/>
      <w:pPr>
        <w:ind w:left="360" w:hanging="360"/>
      </w:pPr>
      <w:rPr>
        <w:rFonts w:hint="default"/>
        <w:color w:val="000000"/>
      </w:rPr>
    </w:lvl>
    <w:lvl w:ilvl="1" w:tplc="540A0019" w:tentative="1">
      <w:start w:val="1"/>
      <w:numFmt w:val="lowerLetter"/>
      <w:lvlText w:val="%2."/>
      <w:lvlJc w:val="left"/>
      <w:pPr>
        <w:ind w:left="1080" w:hanging="360"/>
      </w:p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11" w15:restartNumberingAfterBreak="0">
    <w:nsid w:val="6099262B"/>
    <w:multiLevelType w:val="multilevel"/>
    <w:tmpl w:val="D3FC11A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B8947C6"/>
    <w:multiLevelType w:val="hybridMultilevel"/>
    <w:tmpl w:val="93EA0B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8"/>
  </w:num>
  <w:num w:numId="5">
    <w:abstractNumId w:val="10"/>
  </w:num>
  <w:num w:numId="6">
    <w:abstractNumId w:val="12"/>
  </w:num>
  <w:num w:numId="7">
    <w:abstractNumId w:val="6"/>
  </w:num>
  <w:num w:numId="8">
    <w:abstractNumId w:val="9"/>
  </w:num>
  <w:num w:numId="9">
    <w:abstractNumId w:val="1"/>
  </w:num>
  <w:num w:numId="10">
    <w:abstractNumId w:val="2"/>
  </w:num>
  <w:num w:numId="11">
    <w:abstractNumId w:val="4"/>
  </w:num>
  <w:num w:numId="12">
    <w:abstractNumId w:val="0"/>
  </w:num>
  <w:num w:numId="13">
    <w:abstractNumId w:val="7"/>
  </w:num>
  <w:num w:numId="14">
    <w:abstractNumId w:val="5"/>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 Colectivo de autor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5aspv5ztd2w2perv0kxpw0tz5w5tzp25sep&quot;&gt;My EndNote Library&lt;record-ids&gt;&lt;item&gt;4&lt;/item&gt;&lt;item&gt;11&lt;/item&gt;&lt;item&gt;15&lt;/item&gt;&lt;item&gt;16&lt;/item&gt;&lt;item&gt;18&lt;/item&gt;&lt;item&gt;19&lt;/item&gt;&lt;item&gt;61&lt;/item&gt;&lt;item&gt;94&lt;/item&gt;&lt;item&gt;98&lt;/item&gt;&lt;item&gt;103&lt;/item&gt;&lt;item&gt;107&lt;/item&gt;&lt;item&gt;108&lt;/item&gt;&lt;item&gt;109&lt;/item&gt;&lt;item&gt;112&lt;/item&gt;&lt;item&gt;127&lt;/item&gt;&lt;item&gt;128&lt;/item&gt;&lt;/record-ids&gt;&lt;/item&gt;&lt;/Libraries&gt;"/>
  </w:docVars>
  <w:rsids>
    <w:rsidRoot w:val="00C8585B"/>
    <w:rsid w:val="000011E2"/>
    <w:rsid w:val="00004A9E"/>
    <w:rsid w:val="000172EE"/>
    <w:rsid w:val="0001742A"/>
    <w:rsid w:val="00025550"/>
    <w:rsid w:val="000255CC"/>
    <w:rsid w:val="00037DBB"/>
    <w:rsid w:val="00046F14"/>
    <w:rsid w:val="00060476"/>
    <w:rsid w:val="00067231"/>
    <w:rsid w:val="00073A73"/>
    <w:rsid w:val="000B4A84"/>
    <w:rsid w:val="000C14DC"/>
    <w:rsid w:val="000E4FBC"/>
    <w:rsid w:val="000E5620"/>
    <w:rsid w:val="000E5852"/>
    <w:rsid w:val="000F4721"/>
    <w:rsid w:val="00111B0A"/>
    <w:rsid w:val="00114B74"/>
    <w:rsid w:val="00114C82"/>
    <w:rsid w:val="0012608A"/>
    <w:rsid w:val="00140674"/>
    <w:rsid w:val="00140EE5"/>
    <w:rsid w:val="0015521E"/>
    <w:rsid w:val="00162202"/>
    <w:rsid w:val="00162C6B"/>
    <w:rsid w:val="001745AC"/>
    <w:rsid w:val="001B3045"/>
    <w:rsid w:val="001B6B42"/>
    <w:rsid w:val="001D284F"/>
    <w:rsid w:val="001D2E10"/>
    <w:rsid w:val="001E0C0B"/>
    <w:rsid w:val="001F53F3"/>
    <w:rsid w:val="00213966"/>
    <w:rsid w:val="00214E3A"/>
    <w:rsid w:val="002166D8"/>
    <w:rsid w:val="00235106"/>
    <w:rsid w:val="002360A4"/>
    <w:rsid w:val="002503D3"/>
    <w:rsid w:val="00265584"/>
    <w:rsid w:val="00270434"/>
    <w:rsid w:val="0027300E"/>
    <w:rsid w:val="002848E3"/>
    <w:rsid w:val="00292548"/>
    <w:rsid w:val="002A3360"/>
    <w:rsid w:val="002A55F0"/>
    <w:rsid w:val="002C0B0C"/>
    <w:rsid w:val="002C3D01"/>
    <w:rsid w:val="002C4923"/>
    <w:rsid w:val="002C5291"/>
    <w:rsid w:val="002E0882"/>
    <w:rsid w:val="002E272A"/>
    <w:rsid w:val="002F3BDA"/>
    <w:rsid w:val="00301AFD"/>
    <w:rsid w:val="00303258"/>
    <w:rsid w:val="003068F5"/>
    <w:rsid w:val="00315AC5"/>
    <w:rsid w:val="00316E63"/>
    <w:rsid w:val="00336507"/>
    <w:rsid w:val="00337CD2"/>
    <w:rsid w:val="00340137"/>
    <w:rsid w:val="00340457"/>
    <w:rsid w:val="00340EE7"/>
    <w:rsid w:val="00346084"/>
    <w:rsid w:val="00360B40"/>
    <w:rsid w:val="003617F4"/>
    <w:rsid w:val="00362E5F"/>
    <w:rsid w:val="003870DF"/>
    <w:rsid w:val="0039338E"/>
    <w:rsid w:val="003A24EA"/>
    <w:rsid w:val="003A7B76"/>
    <w:rsid w:val="003B27A5"/>
    <w:rsid w:val="003B43B0"/>
    <w:rsid w:val="003C4F7D"/>
    <w:rsid w:val="003E730F"/>
    <w:rsid w:val="003F2B7F"/>
    <w:rsid w:val="00403285"/>
    <w:rsid w:val="00432A5A"/>
    <w:rsid w:val="004415EA"/>
    <w:rsid w:val="0044689D"/>
    <w:rsid w:val="0045467B"/>
    <w:rsid w:val="00460EB0"/>
    <w:rsid w:val="00474D48"/>
    <w:rsid w:val="00484AB3"/>
    <w:rsid w:val="00491C80"/>
    <w:rsid w:val="004F7F65"/>
    <w:rsid w:val="00522F97"/>
    <w:rsid w:val="00527037"/>
    <w:rsid w:val="00530739"/>
    <w:rsid w:val="00531A0F"/>
    <w:rsid w:val="005754D8"/>
    <w:rsid w:val="00586B0D"/>
    <w:rsid w:val="00594C1F"/>
    <w:rsid w:val="005B3233"/>
    <w:rsid w:val="005D48E9"/>
    <w:rsid w:val="005D573C"/>
    <w:rsid w:val="005D6258"/>
    <w:rsid w:val="005E2497"/>
    <w:rsid w:val="005F1197"/>
    <w:rsid w:val="005F2A30"/>
    <w:rsid w:val="005F7984"/>
    <w:rsid w:val="006062BF"/>
    <w:rsid w:val="006079EF"/>
    <w:rsid w:val="006271E4"/>
    <w:rsid w:val="006328B9"/>
    <w:rsid w:val="00634D27"/>
    <w:rsid w:val="00640758"/>
    <w:rsid w:val="00643CBE"/>
    <w:rsid w:val="00665C04"/>
    <w:rsid w:val="00667F10"/>
    <w:rsid w:val="006711AE"/>
    <w:rsid w:val="00672B52"/>
    <w:rsid w:val="00692F27"/>
    <w:rsid w:val="00697B42"/>
    <w:rsid w:val="006A5337"/>
    <w:rsid w:val="006B7E83"/>
    <w:rsid w:val="006C2A0B"/>
    <w:rsid w:val="00704D29"/>
    <w:rsid w:val="00712A31"/>
    <w:rsid w:val="00722D14"/>
    <w:rsid w:val="007559FA"/>
    <w:rsid w:val="00773A50"/>
    <w:rsid w:val="00786C4E"/>
    <w:rsid w:val="00796A05"/>
    <w:rsid w:val="007E0FA7"/>
    <w:rsid w:val="007E4B2C"/>
    <w:rsid w:val="00800F61"/>
    <w:rsid w:val="00802252"/>
    <w:rsid w:val="008178F7"/>
    <w:rsid w:val="00820314"/>
    <w:rsid w:val="00823462"/>
    <w:rsid w:val="008257DC"/>
    <w:rsid w:val="00835925"/>
    <w:rsid w:val="00835972"/>
    <w:rsid w:val="00850981"/>
    <w:rsid w:val="00853442"/>
    <w:rsid w:val="0086338F"/>
    <w:rsid w:val="008721BF"/>
    <w:rsid w:val="00877C78"/>
    <w:rsid w:val="00880BD5"/>
    <w:rsid w:val="0088159E"/>
    <w:rsid w:val="00883212"/>
    <w:rsid w:val="00886DC2"/>
    <w:rsid w:val="008951B7"/>
    <w:rsid w:val="008A1C16"/>
    <w:rsid w:val="008A2E7E"/>
    <w:rsid w:val="008B06F8"/>
    <w:rsid w:val="008B1A2E"/>
    <w:rsid w:val="008B35AF"/>
    <w:rsid w:val="008C2529"/>
    <w:rsid w:val="008C6F17"/>
    <w:rsid w:val="009061A5"/>
    <w:rsid w:val="00906BAE"/>
    <w:rsid w:val="0091621C"/>
    <w:rsid w:val="009303D7"/>
    <w:rsid w:val="00931FF6"/>
    <w:rsid w:val="00940C1A"/>
    <w:rsid w:val="00951A8C"/>
    <w:rsid w:val="009559E6"/>
    <w:rsid w:val="009577C6"/>
    <w:rsid w:val="00967D1D"/>
    <w:rsid w:val="00993101"/>
    <w:rsid w:val="009A0A61"/>
    <w:rsid w:val="009B1EF2"/>
    <w:rsid w:val="009C7F70"/>
    <w:rsid w:val="009D5134"/>
    <w:rsid w:val="009D514E"/>
    <w:rsid w:val="009D51DD"/>
    <w:rsid w:val="009D5E02"/>
    <w:rsid w:val="009D67CD"/>
    <w:rsid w:val="00A05B36"/>
    <w:rsid w:val="00A1457C"/>
    <w:rsid w:val="00A156A5"/>
    <w:rsid w:val="00A21A1F"/>
    <w:rsid w:val="00A5532E"/>
    <w:rsid w:val="00A62A14"/>
    <w:rsid w:val="00A73AA2"/>
    <w:rsid w:val="00A7483B"/>
    <w:rsid w:val="00A93F67"/>
    <w:rsid w:val="00AA4B40"/>
    <w:rsid w:val="00AA536F"/>
    <w:rsid w:val="00AB0475"/>
    <w:rsid w:val="00AB45ED"/>
    <w:rsid w:val="00AB65C2"/>
    <w:rsid w:val="00AC2131"/>
    <w:rsid w:val="00AC4455"/>
    <w:rsid w:val="00AC7CBD"/>
    <w:rsid w:val="00AE17F7"/>
    <w:rsid w:val="00AE61BF"/>
    <w:rsid w:val="00AF7CC7"/>
    <w:rsid w:val="00B009BF"/>
    <w:rsid w:val="00B1387C"/>
    <w:rsid w:val="00B2024E"/>
    <w:rsid w:val="00B2548E"/>
    <w:rsid w:val="00B26BED"/>
    <w:rsid w:val="00B4460B"/>
    <w:rsid w:val="00B519D6"/>
    <w:rsid w:val="00B74448"/>
    <w:rsid w:val="00B77374"/>
    <w:rsid w:val="00B80E97"/>
    <w:rsid w:val="00B97035"/>
    <w:rsid w:val="00BA3CFC"/>
    <w:rsid w:val="00BB2640"/>
    <w:rsid w:val="00BC7990"/>
    <w:rsid w:val="00BD02FD"/>
    <w:rsid w:val="00BD2A4C"/>
    <w:rsid w:val="00BD32C8"/>
    <w:rsid w:val="00BE0684"/>
    <w:rsid w:val="00BF107B"/>
    <w:rsid w:val="00C03D68"/>
    <w:rsid w:val="00C211E4"/>
    <w:rsid w:val="00C458BE"/>
    <w:rsid w:val="00C466B4"/>
    <w:rsid w:val="00C56288"/>
    <w:rsid w:val="00C56586"/>
    <w:rsid w:val="00C6208A"/>
    <w:rsid w:val="00C6580D"/>
    <w:rsid w:val="00C8585B"/>
    <w:rsid w:val="00C85FED"/>
    <w:rsid w:val="00CA48F3"/>
    <w:rsid w:val="00CA5BDE"/>
    <w:rsid w:val="00CB3DF6"/>
    <w:rsid w:val="00CB7331"/>
    <w:rsid w:val="00CC2A8E"/>
    <w:rsid w:val="00CC3768"/>
    <w:rsid w:val="00CD2BC3"/>
    <w:rsid w:val="00CD763C"/>
    <w:rsid w:val="00CE11B9"/>
    <w:rsid w:val="00CF5CAF"/>
    <w:rsid w:val="00D05242"/>
    <w:rsid w:val="00D1280D"/>
    <w:rsid w:val="00D36D1C"/>
    <w:rsid w:val="00D40439"/>
    <w:rsid w:val="00D47659"/>
    <w:rsid w:val="00D53658"/>
    <w:rsid w:val="00D73456"/>
    <w:rsid w:val="00D73DE9"/>
    <w:rsid w:val="00D74513"/>
    <w:rsid w:val="00D76FCE"/>
    <w:rsid w:val="00D833B5"/>
    <w:rsid w:val="00DB2857"/>
    <w:rsid w:val="00DD01A5"/>
    <w:rsid w:val="00DD1295"/>
    <w:rsid w:val="00DD3EC1"/>
    <w:rsid w:val="00DF24DD"/>
    <w:rsid w:val="00DF6E45"/>
    <w:rsid w:val="00DF7D59"/>
    <w:rsid w:val="00E11CBC"/>
    <w:rsid w:val="00E30CF0"/>
    <w:rsid w:val="00E3771A"/>
    <w:rsid w:val="00E4508B"/>
    <w:rsid w:val="00E655D1"/>
    <w:rsid w:val="00E7395C"/>
    <w:rsid w:val="00E822C6"/>
    <w:rsid w:val="00E83573"/>
    <w:rsid w:val="00E8449C"/>
    <w:rsid w:val="00E912D0"/>
    <w:rsid w:val="00E9785E"/>
    <w:rsid w:val="00E97D6D"/>
    <w:rsid w:val="00EA1598"/>
    <w:rsid w:val="00EA7584"/>
    <w:rsid w:val="00EC0831"/>
    <w:rsid w:val="00ED62F6"/>
    <w:rsid w:val="00EF72ED"/>
    <w:rsid w:val="00F00FB9"/>
    <w:rsid w:val="00F03A4A"/>
    <w:rsid w:val="00F23A1D"/>
    <w:rsid w:val="00F240B6"/>
    <w:rsid w:val="00F36FF4"/>
    <w:rsid w:val="00F50699"/>
    <w:rsid w:val="00F66398"/>
    <w:rsid w:val="00F95F99"/>
    <w:rsid w:val="00FA26B1"/>
    <w:rsid w:val="00FA7D87"/>
    <w:rsid w:val="00FC11AD"/>
    <w:rsid w:val="00FD12B8"/>
    <w:rsid w:val="00FD33C0"/>
    <w:rsid w:val="00FE71E7"/>
    <w:rsid w:val="00FF3346"/>
    <w:rsid w:val="00FF6A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24283A"/>
  <w15:docId w15:val="{B5AB8985-7E41-4C74-A034-2A3F5598C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B74"/>
    <w:pPr>
      <w:spacing w:after="0" w:line="360" w:lineRule="auto"/>
      <w:jc w:val="both"/>
    </w:pPr>
    <w:rPr>
      <w:rFonts w:ascii="Times New Roman" w:hAnsi="Times New Roman"/>
      <w:sz w:val="24"/>
    </w:rPr>
  </w:style>
  <w:style w:type="paragraph" w:styleId="Ttulo1">
    <w:name w:val="heading 1"/>
    <w:basedOn w:val="Normal"/>
    <w:next w:val="Normal"/>
    <w:link w:val="Ttulo1Car"/>
    <w:uiPriority w:val="9"/>
    <w:qFormat/>
    <w:rsid w:val="0015521E"/>
    <w:pPr>
      <w:keepNext/>
      <w:keepLines/>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474D48"/>
    <w:pPr>
      <w:keepNext/>
      <w:keepLines/>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474D48"/>
    <w:pPr>
      <w:keepNext/>
      <w:keepLines/>
      <w:outlineLvl w:val="2"/>
    </w:pPr>
    <w:rPr>
      <w:rFonts w:eastAsiaTheme="majorEastAsia" w:cstheme="majorBidi"/>
      <w:b/>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link w:val="PrrafodelistaCar"/>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customStyle="1" w:styleId="TTPParagraphothers">
    <w:name w:val="TTP Paragraph (others)"/>
    <w:basedOn w:val="Normal"/>
    <w:uiPriority w:val="99"/>
    <w:rsid w:val="00067231"/>
    <w:pPr>
      <w:autoSpaceDE w:val="0"/>
      <w:autoSpaceDN w:val="0"/>
      <w:spacing w:line="240" w:lineRule="auto"/>
      <w:ind w:firstLine="283"/>
    </w:pPr>
    <w:rPr>
      <w:rFonts w:eastAsia="Times New Roman" w:cs="Times New Roman"/>
      <w:szCs w:val="24"/>
      <w:lang w:val="en-US"/>
    </w:rPr>
  </w:style>
  <w:style w:type="table" w:styleId="Tablaconcuadrcula">
    <w:name w:val="Table Grid"/>
    <w:basedOn w:val="Tablanormal"/>
    <w:uiPriority w:val="59"/>
    <w:rsid w:val="00FD1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8C6F1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4-Abstract">
    <w:name w:val="4-Abstract"/>
    <w:basedOn w:val="Normal"/>
    <w:link w:val="4-AbstractZnak"/>
    <w:qFormat/>
    <w:rsid w:val="003870DF"/>
    <w:pPr>
      <w:suppressAutoHyphens/>
      <w:spacing w:line="240" w:lineRule="auto"/>
    </w:pPr>
    <w:rPr>
      <w:rFonts w:eastAsia="Calibri" w:cs="Times New Roman"/>
      <w:color w:val="000000" w:themeColor="text1"/>
      <w:lang w:val="en-US"/>
    </w:rPr>
  </w:style>
  <w:style w:type="character" w:customStyle="1" w:styleId="4-AbstractZnak">
    <w:name w:val="4-Abstract Znak"/>
    <w:basedOn w:val="Fuentedeprrafopredeter"/>
    <w:link w:val="4-Abstract"/>
    <w:rsid w:val="003870DF"/>
    <w:rPr>
      <w:rFonts w:ascii="Times New Roman" w:eastAsia="Calibri" w:hAnsi="Times New Roman" w:cs="Times New Roman"/>
      <w:color w:val="000000" w:themeColor="text1"/>
      <w:lang w:val="en-US"/>
    </w:rPr>
  </w:style>
  <w:style w:type="character" w:customStyle="1" w:styleId="tlid-translation">
    <w:name w:val="tlid-translation"/>
    <w:basedOn w:val="Fuentedeprrafopredeter"/>
    <w:rsid w:val="00E4508B"/>
  </w:style>
  <w:style w:type="character" w:customStyle="1" w:styleId="Ttulo1Car">
    <w:name w:val="Título 1 Car"/>
    <w:basedOn w:val="Fuentedeprrafopredeter"/>
    <w:link w:val="Ttulo1"/>
    <w:uiPriority w:val="9"/>
    <w:rsid w:val="0015521E"/>
    <w:rPr>
      <w:rFonts w:ascii="Times New Roman" w:eastAsiaTheme="majorEastAsia" w:hAnsi="Times New Roman" w:cstheme="majorBidi"/>
      <w:b/>
      <w:sz w:val="24"/>
      <w:szCs w:val="32"/>
    </w:rPr>
  </w:style>
  <w:style w:type="paragraph" w:styleId="HTMLconformatoprevio">
    <w:name w:val="HTML Preformatted"/>
    <w:basedOn w:val="Normal"/>
    <w:link w:val="HTMLconformatoprevioCar"/>
    <w:uiPriority w:val="99"/>
    <w:semiHidden/>
    <w:unhideWhenUsed/>
    <w:rsid w:val="00114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114B74"/>
    <w:rPr>
      <w:rFonts w:ascii="Courier New" w:eastAsia="Times New Roman" w:hAnsi="Courier New" w:cs="Courier New"/>
      <w:sz w:val="20"/>
      <w:szCs w:val="20"/>
      <w:lang w:eastAsia="es-ES"/>
    </w:rPr>
  </w:style>
  <w:style w:type="paragraph" w:customStyle="1" w:styleId="Default">
    <w:name w:val="Default"/>
    <w:rsid w:val="008257DC"/>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SC2515">
    <w:name w:val="SC2515"/>
    <w:uiPriority w:val="99"/>
    <w:rsid w:val="008257DC"/>
    <w:rPr>
      <w:rFonts w:cs="HNDGN J+ A Garamond Pro"/>
      <w:color w:val="000000"/>
      <w:sz w:val="22"/>
      <w:szCs w:val="22"/>
    </w:rPr>
  </w:style>
  <w:style w:type="paragraph" w:customStyle="1" w:styleId="EndNoteBibliographyTitle">
    <w:name w:val="EndNote Bibliography Title"/>
    <w:basedOn w:val="Normal"/>
    <w:link w:val="EndNoteBibliographyTitleCar"/>
    <w:rsid w:val="006711AE"/>
    <w:pPr>
      <w:jc w:val="center"/>
    </w:pPr>
    <w:rPr>
      <w:rFonts w:cs="Times New Roman"/>
      <w:noProof/>
      <w:lang w:val="en-US"/>
    </w:rPr>
  </w:style>
  <w:style w:type="character" w:customStyle="1" w:styleId="EndNoteBibliographyTitleCar">
    <w:name w:val="EndNote Bibliography Title Car"/>
    <w:basedOn w:val="Fuentedeprrafopredeter"/>
    <w:link w:val="EndNoteBibliographyTitle"/>
    <w:rsid w:val="006711AE"/>
    <w:rPr>
      <w:rFonts w:ascii="Times New Roman" w:hAnsi="Times New Roman" w:cs="Times New Roman"/>
      <w:noProof/>
      <w:sz w:val="24"/>
      <w:lang w:val="en-US"/>
    </w:rPr>
  </w:style>
  <w:style w:type="paragraph" w:customStyle="1" w:styleId="EndNoteBibliography">
    <w:name w:val="EndNote Bibliography"/>
    <w:basedOn w:val="Normal"/>
    <w:link w:val="EndNoteBibliographyCar"/>
    <w:rsid w:val="006711AE"/>
    <w:pPr>
      <w:spacing w:line="240" w:lineRule="auto"/>
    </w:pPr>
    <w:rPr>
      <w:rFonts w:cs="Times New Roman"/>
      <w:noProof/>
      <w:lang w:val="en-US"/>
    </w:rPr>
  </w:style>
  <w:style w:type="character" w:customStyle="1" w:styleId="EndNoteBibliographyCar">
    <w:name w:val="EndNote Bibliography Car"/>
    <w:basedOn w:val="Fuentedeprrafopredeter"/>
    <w:link w:val="EndNoteBibliography"/>
    <w:rsid w:val="006711AE"/>
    <w:rPr>
      <w:rFonts w:ascii="Times New Roman" w:hAnsi="Times New Roman" w:cs="Times New Roman"/>
      <w:noProof/>
      <w:sz w:val="24"/>
      <w:lang w:val="en-US"/>
    </w:rPr>
  </w:style>
  <w:style w:type="character" w:customStyle="1" w:styleId="Ttulo2Car">
    <w:name w:val="Título 2 Car"/>
    <w:basedOn w:val="Fuentedeprrafopredeter"/>
    <w:link w:val="Ttulo2"/>
    <w:uiPriority w:val="9"/>
    <w:rsid w:val="00474D48"/>
    <w:rPr>
      <w:rFonts w:ascii="Times New Roman" w:eastAsiaTheme="majorEastAsia" w:hAnsi="Times New Roman" w:cstheme="majorBidi"/>
      <w:b/>
      <w:sz w:val="24"/>
      <w:szCs w:val="26"/>
    </w:rPr>
  </w:style>
  <w:style w:type="character" w:customStyle="1" w:styleId="PrrafodelistaCar">
    <w:name w:val="Párrafo de lista Car"/>
    <w:link w:val="Prrafodelista"/>
    <w:uiPriority w:val="34"/>
    <w:locked/>
    <w:rsid w:val="00474D48"/>
    <w:rPr>
      <w:rFonts w:ascii="Times New Roman" w:hAnsi="Times New Roman"/>
      <w:sz w:val="24"/>
    </w:rPr>
  </w:style>
  <w:style w:type="character" w:customStyle="1" w:styleId="Ttulo3Car">
    <w:name w:val="Título 3 Car"/>
    <w:basedOn w:val="Fuentedeprrafopredeter"/>
    <w:link w:val="Ttulo3"/>
    <w:uiPriority w:val="9"/>
    <w:rsid w:val="00474D48"/>
    <w:rPr>
      <w:rFonts w:ascii="Times New Roman" w:eastAsiaTheme="majorEastAsia" w:hAnsi="Times New Roman" w:cstheme="majorBidi"/>
      <w:b/>
      <w:sz w:val="24"/>
      <w:szCs w:val="24"/>
    </w:rPr>
  </w:style>
  <w:style w:type="paragraph" w:styleId="Sinespaciado">
    <w:name w:val="No Spacing"/>
    <w:uiPriority w:val="1"/>
    <w:qFormat/>
    <w:rsid w:val="00B2548E"/>
    <w:pPr>
      <w:spacing w:after="0" w:line="240" w:lineRule="auto"/>
      <w:jc w:val="both"/>
    </w:pPr>
    <w:rPr>
      <w:rFonts w:ascii="Times New Roman" w:hAnsi="Times New Roman"/>
      <w:sz w:val="24"/>
    </w:rPr>
  </w:style>
  <w:style w:type="character" w:styleId="Hipervnculovisitado">
    <w:name w:val="FollowedHyperlink"/>
    <w:basedOn w:val="Fuentedeprrafopredeter"/>
    <w:uiPriority w:val="99"/>
    <w:semiHidden/>
    <w:unhideWhenUsed/>
    <w:rsid w:val="00AE61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4529315">
      <w:bodyDiv w:val="1"/>
      <w:marLeft w:val="0"/>
      <w:marRight w:val="0"/>
      <w:marTop w:val="0"/>
      <w:marBottom w:val="0"/>
      <w:divBdr>
        <w:top w:val="none" w:sz="0" w:space="0" w:color="auto"/>
        <w:left w:val="none" w:sz="0" w:space="0" w:color="auto"/>
        <w:bottom w:val="none" w:sz="0" w:space="0" w:color="auto"/>
        <w:right w:val="none" w:sz="0" w:space="0" w:color="auto"/>
      </w:divBdr>
      <w:divsChild>
        <w:div w:id="1542858594">
          <w:marLeft w:val="0"/>
          <w:marRight w:val="0"/>
          <w:marTop w:val="0"/>
          <w:marBottom w:val="0"/>
          <w:divBdr>
            <w:top w:val="none" w:sz="0" w:space="0" w:color="auto"/>
            <w:left w:val="none" w:sz="0" w:space="0" w:color="auto"/>
            <w:bottom w:val="none" w:sz="0" w:space="0" w:color="auto"/>
            <w:right w:val="none" w:sz="0" w:space="0" w:color="auto"/>
          </w:divBdr>
          <w:divsChild>
            <w:div w:id="759444639">
              <w:marLeft w:val="0"/>
              <w:marRight w:val="0"/>
              <w:marTop w:val="0"/>
              <w:marBottom w:val="0"/>
              <w:divBdr>
                <w:top w:val="none" w:sz="0" w:space="0" w:color="auto"/>
                <w:left w:val="none" w:sz="0" w:space="0" w:color="auto"/>
                <w:bottom w:val="none" w:sz="0" w:space="0" w:color="auto"/>
                <w:right w:val="none" w:sz="0" w:space="0" w:color="auto"/>
              </w:divBdr>
              <w:divsChild>
                <w:div w:id="192972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dtejeda@uclv.cu" TargetMode="External"/><Relationship Id="rId13" Type="http://schemas.openxmlformats.org/officeDocument/2006/relationships/header" Target="header1.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image" Target="media/image18.jpeg"/></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31B96-86EF-4276-8FCA-4BC3E739B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TotalTime>
  <Pages>22</Pages>
  <Words>6961</Words>
  <Characters>38286</Characters>
  <Application>Microsoft Office Word</Application>
  <DocSecurity>0</DocSecurity>
  <Lines>319</Lines>
  <Paragraphs>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Carlos Daniel DÍaz Tejeda</cp:lastModifiedBy>
  <cp:revision>67</cp:revision>
  <cp:lastPrinted>2017-03-02T19:45:00Z</cp:lastPrinted>
  <dcterms:created xsi:type="dcterms:W3CDTF">2019-04-23T13:52:00Z</dcterms:created>
  <dcterms:modified xsi:type="dcterms:W3CDTF">2019-05-24T15:27:00Z</dcterms:modified>
</cp:coreProperties>
</file>