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AB66" w14:textId="3E9C15E4" w:rsidR="00F139F6" w:rsidRPr="003E6892" w:rsidRDefault="003E6892" w:rsidP="003E6892">
      <w:pPr>
        <w:spacing w:after="0"/>
        <w:rPr>
          <w:b/>
          <w:bCs/>
        </w:rPr>
      </w:pPr>
      <w:r w:rsidRPr="003E6892">
        <w:rPr>
          <w:b/>
          <w:bCs/>
        </w:rPr>
        <w:t>Andre-</w:t>
      </w:r>
      <w:proofErr w:type="spellStart"/>
      <w:r w:rsidRPr="003E6892">
        <w:rPr>
          <w:b/>
          <w:bCs/>
        </w:rPr>
        <w:t>Noël</w:t>
      </w:r>
      <w:proofErr w:type="spellEnd"/>
      <w:r w:rsidRPr="003E6892">
        <w:rPr>
          <w:b/>
          <w:bCs/>
        </w:rPr>
        <w:t xml:space="preserve"> ROTH DEUBEL</w:t>
      </w:r>
    </w:p>
    <w:p w14:paraId="03DACE91" w14:textId="264D9F5F" w:rsidR="003E6892" w:rsidRPr="003E6892" w:rsidRDefault="003E6892" w:rsidP="003E6892">
      <w:pPr>
        <w:spacing w:after="0"/>
        <w:rPr>
          <w:b/>
          <w:bCs/>
        </w:rPr>
      </w:pPr>
      <w:r w:rsidRPr="003E6892">
        <w:rPr>
          <w:b/>
          <w:bCs/>
        </w:rPr>
        <w:t>Universidad Nacional de Colombia</w:t>
      </w:r>
    </w:p>
    <w:p w14:paraId="783749A5" w14:textId="6DF01947" w:rsidR="003E6892" w:rsidRPr="003E6892" w:rsidRDefault="003E6892" w:rsidP="003E6892">
      <w:pPr>
        <w:spacing w:after="0"/>
        <w:rPr>
          <w:b/>
          <w:bCs/>
        </w:rPr>
      </w:pPr>
      <w:r w:rsidRPr="003E6892">
        <w:rPr>
          <w:b/>
          <w:bCs/>
        </w:rPr>
        <w:t>anrothd@unal.edu.co</w:t>
      </w:r>
    </w:p>
    <w:p w14:paraId="5A0FC512" w14:textId="77777777" w:rsidR="00A166E9" w:rsidRDefault="00A166E9"/>
    <w:p w14:paraId="7608FB4F" w14:textId="29BEFA33" w:rsidR="00EF33FE" w:rsidRPr="000E564A" w:rsidRDefault="00EF33FE">
      <w:pPr>
        <w:rPr>
          <w:b/>
          <w:bCs/>
        </w:rPr>
      </w:pPr>
      <w:r w:rsidRPr="000E564A">
        <w:rPr>
          <w:b/>
          <w:bCs/>
        </w:rPr>
        <w:t>Política pública</w:t>
      </w:r>
      <w:r w:rsidR="00B453F8" w:rsidRPr="000E564A">
        <w:rPr>
          <w:b/>
          <w:bCs/>
        </w:rPr>
        <w:t xml:space="preserve">, </w:t>
      </w:r>
      <w:r w:rsidRPr="000E564A">
        <w:rPr>
          <w:b/>
          <w:bCs/>
        </w:rPr>
        <w:t>democracia</w:t>
      </w:r>
      <w:r w:rsidR="00B453F8" w:rsidRPr="000E564A">
        <w:rPr>
          <w:b/>
          <w:bCs/>
        </w:rPr>
        <w:t xml:space="preserve"> y </w:t>
      </w:r>
      <w:r w:rsidR="005A1739" w:rsidRPr="000E564A">
        <w:rPr>
          <w:b/>
          <w:bCs/>
        </w:rPr>
        <w:t>participación</w:t>
      </w:r>
      <w:r w:rsidR="00B453F8" w:rsidRPr="000E564A">
        <w:rPr>
          <w:b/>
          <w:bCs/>
        </w:rPr>
        <w:t xml:space="preserve">: </w:t>
      </w:r>
      <w:r w:rsidR="00D77AEB" w:rsidRPr="000E564A">
        <w:rPr>
          <w:b/>
          <w:bCs/>
        </w:rPr>
        <w:t xml:space="preserve"> </w:t>
      </w:r>
      <w:r w:rsidR="00EB019F" w:rsidRPr="000E564A">
        <w:rPr>
          <w:b/>
          <w:bCs/>
        </w:rPr>
        <w:t>de la perspectiva tecnocrática a</w:t>
      </w:r>
      <w:r w:rsidR="00950E57" w:rsidRPr="000E564A">
        <w:rPr>
          <w:b/>
          <w:bCs/>
        </w:rPr>
        <w:t xml:space="preserve"> la </w:t>
      </w:r>
      <w:r w:rsidR="005A1739" w:rsidRPr="000E564A">
        <w:rPr>
          <w:b/>
          <w:bCs/>
        </w:rPr>
        <w:t>autogestión</w:t>
      </w:r>
      <w:r w:rsidRPr="000E564A">
        <w:rPr>
          <w:b/>
          <w:bCs/>
        </w:rPr>
        <w:t xml:space="preserve">  </w:t>
      </w:r>
    </w:p>
    <w:p w14:paraId="29B0A9D6" w14:textId="52E38D93" w:rsidR="00E31847" w:rsidRDefault="00F451A5" w:rsidP="00EB019F">
      <w:pPr>
        <w:jc w:val="both"/>
      </w:pPr>
      <w:r>
        <w:t>Las</w:t>
      </w:r>
      <w:r w:rsidR="00A46A1A">
        <w:t xml:space="preserve"> políticas públicas</w:t>
      </w:r>
      <w:r>
        <w:t xml:space="preserve"> son</w:t>
      </w:r>
      <w:r w:rsidR="002B08F0">
        <w:t xml:space="preserve"> artefactos </w:t>
      </w:r>
      <w:r>
        <w:t xml:space="preserve">de origen estatal </w:t>
      </w:r>
      <w:r w:rsidR="00587E61">
        <w:t>manufacturados para orientar los comportamientos i</w:t>
      </w:r>
      <w:r w:rsidR="001448B3">
        <w:t>ndividual</w:t>
      </w:r>
      <w:r w:rsidR="00587E61">
        <w:t>es</w:t>
      </w:r>
      <w:r w:rsidR="001448B3">
        <w:t xml:space="preserve"> y colectivo</w:t>
      </w:r>
      <w:r w:rsidR="00587E61">
        <w:t>s</w:t>
      </w:r>
      <w:r w:rsidR="001448B3">
        <w:t xml:space="preserve"> </w:t>
      </w:r>
      <w:r w:rsidR="00BA2380">
        <w:t xml:space="preserve">hacia </w:t>
      </w:r>
      <w:r w:rsidR="003E31CA" w:rsidRPr="003E31CA">
        <w:t>la mitigación y</w:t>
      </w:r>
      <w:r w:rsidR="003E31CA">
        <w:t>/</w:t>
      </w:r>
      <w:r w:rsidR="003E31CA" w:rsidRPr="003E31CA">
        <w:t xml:space="preserve">o resolución de problemas sociales </w:t>
      </w:r>
      <w:r w:rsidR="003E31CA">
        <w:t xml:space="preserve">y </w:t>
      </w:r>
      <w:r w:rsidR="00BA2380">
        <w:t xml:space="preserve">el logro de objetivos </w:t>
      </w:r>
      <w:r w:rsidR="00F21D96">
        <w:t>societales</w:t>
      </w:r>
      <w:r w:rsidR="002D44F1">
        <w:t xml:space="preserve"> definidos</w:t>
      </w:r>
      <w:r w:rsidR="00426E75">
        <w:t xml:space="preserve"> por la</w:t>
      </w:r>
      <w:r w:rsidR="00114FB5">
        <w:t>s</w:t>
      </w:r>
      <w:r w:rsidR="00426E75">
        <w:t xml:space="preserve"> </w:t>
      </w:r>
      <w:r w:rsidR="00114FB5">
        <w:t>autoridades</w:t>
      </w:r>
      <w:r w:rsidR="003E31CA">
        <w:t>.</w:t>
      </w:r>
      <w:r w:rsidR="00F21D96">
        <w:t xml:space="preserve"> </w:t>
      </w:r>
      <w:r w:rsidR="006D37C4">
        <w:t>S</w:t>
      </w:r>
      <w:r w:rsidR="00762E2B">
        <w:t>u</w:t>
      </w:r>
      <w:r w:rsidR="006D37C4">
        <w:t xml:space="preserve"> estudio ha mostrado que</w:t>
      </w:r>
      <w:r w:rsidR="00762E2B">
        <w:t xml:space="preserve">, ante la complejidad de los problemas que </w:t>
      </w:r>
      <w:r w:rsidR="00A748CC">
        <w:t xml:space="preserve">se </w:t>
      </w:r>
      <w:r w:rsidR="00762E2B">
        <w:t xml:space="preserve">pretende mitigar o resolver, </w:t>
      </w:r>
      <w:r w:rsidR="001F4F8A">
        <w:t>la traducción d</w:t>
      </w:r>
      <w:r w:rsidR="00B87BC5">
        <w:t xml:space="preserve">el conocimiento científico </w:t>
      </w:r>
      <w:r w:rsidR="00672238">
        <w:t xml:space="preserve">en políticas públicas </w:t>
      </w:r>
      <w:r w:rsidR="00935FF8">
        <w:t>y normas jurídicas</w:t>
      </w:r>
      <w:r w:rsidR="00DF2C66">
        <w:t xml:space="preserve"> definidas de</w:t>
      </w:r>
      <w:r w:rsidR="004A0A1F">
        <w:t>sde arriba hacia abajo</w:t>
      </w:r>
      <w:r w:rsidR="005E5908">
        <w:t>,</w:t>
      </w:r>
      <w:r w:rsidR="008C6736">
        <w:t xml:space="preserve"> generalmente</w:t>
      </w:r>
      <w:r w:rsidR="00935FF8">
        <w:t xml:space="preserve"> </w:t>
      </w:r>
      <w:r w:rsidR="004478CF">
        <w:t xml:space="preserve">de manera </w:t>
      </w:r>
      <w:r w:rsidR="001F0F55">
        <w:t>sectorial, no</w:t>
      </w:r>
      <w:r w:rsidR="00935FF8">
        <w:t xml:space="preserve"> </w:t>
      </w:r>
      <w:r w:rsidR="00841B9E">
        <w:t xml:space="preserve">resulta </w:t>
      </w:r>
      <w:r w:rsidR="00935FF8">
        <w:t>suficiente</w:t>
      </w:r>
      <w:r w:rsidR="00940203">
        <w:t xml:space="preserve"> </w:t>
      </w:r>
      <w:r w:rsidR="00841B9E">
        <w:t xml:space="preserve">o adecuado </w:t>
      </w:r>
      <w:r w:rsidR="00940203">
        <w:t xml:space="preserve">para resolver los problemas </w:t>
      </w:r>
      <w:r w:rsidR="004478CF">
        <w:t xml:space="preserve">inter- o transectoriales tal como aparecen </w:t>
      </w:r>
      <w:r w:rsidR="00940203">
        <w:t xml:space="preserve">en </w:t>
      </w:r>
      <w:r w:rsidR="00841B9E">
        <w:t>el contexto local concreto.</w:t>
      </w:r>
      <w:r w:rsidR="00940203">
        <w:t xml:space="preserve"> </w:t>
      </w:r>
      <w:r w:rsidR="00280B58">
        <w:t>Además, e</w:t>
      </w:r>
      <w:r w:rsidR="00C754F5">
        <w:t>l problema de la coordinación y de la integración de las acciones pública</w:t>
      </w:r>
      <w:r w:rsidR="00C51934">
        <w:t>s</w:t>
      </w:r>
      <w:r w:rsidR="00C754F5">
        <w:t xml:space="preserve"> secto</w:t>
      </w:r>
      <w:r w:rsidR="005434E0">
        <w:t>riale</w:t>
      </w:r>
      <w:r w:rsidR="00C754F5">
        <w:t>s</w:t>
      </w:r>
      <w:r w:rsidR="005434E0">
        <w:t xml:space="preserve"> </w:t>
      </w:r>
      <w:r w:rsidR="00C51934">
        <w:t xml:space="preserve">o especializadas </w:t>
      </w:r>
      <w:r w:rsidR="000E63AA">
        <w:t xml:space="preserve">y multiniveles </w:t>
      </w:r>
      <w:r w:rsidR="005434E0">
        <w:t>constituye</w:t>
      </w:r>
      <w:r w:rsidR="00C51934">
        <w:t xml:space="preserve"> </w:t>
      </w:r>
      <w:r w:rsidR="000E63AA">
        <w:t>un desafío</w:t>
      </w:r>
      <w:r w:rsidR="00D3565F">
        <w:t xml:space="preserve"> contra el cual se fracasan </w:t>
      </w:r>
      <w:r w:rsidR="00FA15F9">
        <w:t xml:space="preserve">las burocracias y con ella </w:t>
      </w:r>
      <w:r w:rsidR="00D3565F">
        <w:t>numerosas</w:t>
      </w:r>
      <w:r w:rsidR="00F02F5A">
        <w:t xml:space="preserve">. </w:t>
      </w:r>
      <w:r w:rsidR="00CE024B">
        <w:t xml:space="preserve">En este sentido, </w:t>
      </w:r>
      <w:r w:rsidR="00076D9D">
        <w:t xml:space="preserve">particularmente a nivel local, </w:t>
      </w:r>
      <w:r w:rsidR="00826B94">
        <w:t xml:space="preserve">una planeación </w:t>
      </w:r>
      <w:r w:rsidR="000F6905">
        <w:t>flexible</w:t>
      </w:r>
      <w:r w:rsidR="00076D9D">
        <w:t xml:space="preserve">, participativa y deliberativa, </w:t>
      </w:r>
      <w:r w:rsidR="00782948">
        <w:t xml:space="preserve">de abajo hacia arriba, </w:t>
      </w:r>
      <w:r w:rsidR="00DD334E">
        <w:t xml:space="preserve">en donde los conocimientos técnicos </w:t>
      </w:r>
      <w:r w:rsidR="00433818">
        <w:t>dialogan con los saberes</w:t>
      </w:r>
      <w:r w:rsidR="004B026A">
        <w:t>,</w:t>
      </w:r>
      <w:r w:rsidR="00433818">
        <w:t xml:space="preserve"> </w:t>
      </w:r>
      <w:r w:rsidR="004B026A">
        <w:t xml:space="preserve">culturas y </w:t>
      </w:r>
      <w:r w:rsidR="00433818">
        <w:t xml:space="preserve">aspiraciones </w:t>
      </w:r>
      <w:r w:rsidR="00FA15F9">
        <w:t xml:space="preserve">de los actores </w:t>
      </w:r>
      <w:r w:rsidR="00433818">
        <w:t>locales</w:t>
      </w:r>
      <w:r w:rsidR="000F6905">
        <w:t xml:space="preserve"> debería facilitar la manufactura de políticas públicas más legítimas y e</w:t>
      </w:r>
      <w:r w:rsidR="00431819">
        <w:t>fectivas. Las numerosas experiencias</w:t>
      </w:r>
      <w:r w:rsidR="002E4F5B">
        <w:t xml:space="preserve"> de participación </w:t>
      </w:r>
      <w:r w:rsidR="004B026A">
        <w:t xml:space="preserve">popular </w:t>
      </w:r>
      <w:r w:rsidR="002E4F5B">
        <w:t>llevadas a cabo en América latina</w:t>
      </w:r>
      <w:r w:rsidR="004B026A">
        <w:t xml:space="preserve"> y en otras partes del mundo, permiten señalar </w:t>
      </w:r>
      <w:r w:rsidR="00AE133D">
        <w:t xml:space="preserve">estrategias de </w:t>
      </w:r>
      <w:r w:rsidR="0053657F">
        <w:t xml:space="preserve">formación </w:t>
      </w:r>
      <w:r w:rsidR="00B312FA">
        <w:t xml:space="preserve">e implementación </w:t>
      </w:r>
      <w:r w:rsidR="0053657F">
        <w:t>de políticas que distan de la</w:t>
      </w:r>
      <w:r w:rsidR="000D4F8B">
        <w:t xml:space="preserve"> tradicional </w:t>
      </w:r>
      <w:r w:rsidR="0053657F">
        <w:t xml:space="preserve">lógica </w:t>
      </w:r>
      <w:r w:rsidR="00B312FA">
        <w:t xml:space="preserve">de la burocracia y de la representación y delegación </w:t>
      </w:r>
      <w:r w:rsidR="00957CA0">
        <w:t>política</w:t>
      </w:r>
      <w:r w:rsidR="000D4F8B">
        <w:t xml:space="preserve">. </w:t>
      </w:r>
      <w:r w:rsidR="00A21FA1">
        <w:t xml:space="preserve">Desde perspectivas como la Investigación </w:t>
      </w:r>
      <w:r w:rsidR="008C30A0">
        <w:t>A</w:t>
      </w:r>
      <w:r w:rsidR="00A21FA1">
        <w:t xml:space="preserve">cción </w:t>
      </w:r>
      <w:r w:rsidR="008C30A0">
        <w:t>P</w:t>
      </w:r>
      <w:r w:rsidR="00A21FA1">
        <w:t>articipa</w:t>
      </w:r>
      <w:r w:rsidR="008C30A0">
        <w:t>ción</w:t>
      </w:r>
      <w:r w:rsidR="00A21FA1">
        <w:t xml:space="preserve"> (</w:t>
      </w:r>
      <w:r w:rsidR="008C30A0">
        <w:t xml:space="preserve">IAP- </w:t>
      </w:r>
      <w:r w:rsidR="00A21FA1">
        <w:t>Fals Borda)</w:t>
      </w:r>
      <w:r w:rsidR="005D0EF0">
        <w:t>, el uso del sorteo y otras formas de integración de</w:t>
      </w:r>
      <w:r w:rsidR="0073631B">
        <w:t xml:space="preserve"> </w:t>
      </w:r>
      <w:r w:rsidR="005D0EF0">
        <w:t xml:space="preserve">foros deliberativos </w:t>
      </w:r>
      <w:r w:rsidR="00AB34A5">
        <w:t xml:space="preserve">se considera posible renovar </w:t>
      </w:r>
      <w:r w:rsidR="00714711">
        <w:t xml:space="preserve">la acción pública </w:t>
      </w:r>
      <w:r w:rsidR="00CF6C52">
        <w:t xml:space="preserve">de manera </w:t>
      </w:r>
      <w:r w:rsidR="00714711">
        <w:t>democrática y en perspectiva de autogestión</w:t>
      </w:r>
      <w:r w:rsidR="00CC68B5">
        <w:t xml:space="preserve">, </w:t>
      </w:r>
      <w:r w:rsidR="008D2135">
        <w:t>revitalizando la acción pública desde sus bases populares</w:t>
      </w:r>
      <w:r w:rsidR="00F178C6">
        <w:t xml:space="preserve"> y reduciendo la separación entre estado y sociedad</w:t>
      </w:r>
      <w:r w:rsidR="008D2135">
        <w:t>.</w:t>
      </w:r>
      <w:r w:rsidR="0053657F">
        <w:t xml:space="preserve"> </w:t>
      </w:r>
      <w:r w:rsidR="000F6905">
        <w:t xml:space="preserve"> </w:t>
      </w:r>
      <w:r w:rsidR="008D2135">
        <w:t>S</w:t>
      </w:r>
      <w:r w:rsidR="002E3AE1">
        <w:t>e</w:t>
      </w:r>
      <w:r w:rsidR="008D2135">
        <w:t xml:space="preserve"> pretende mostrar</w:t>
      </w:r>
      <w:r w:rsidR="002E3AE1">
        <w:t>,</w:t>
      </w:r>
      <w:r w:rsidR="008D2135">
        <w:t xml:space="preserve"> en una primera </w:t>
      </w:r>
      <w:r w:rsidR="008C5A7F">
        <w:t>parte, el</w:t>
      </w:r>
      <w:r w:rsidR="002E3AE1">
        <w:t xml:space="preserve"> sin salida de las perspectivas </w:t>
      </w:r>
      <w:r w:rsidR="004B490A">
        <w:t xml:space="preserve">tradicionales o tecnocráticas de manufactura de las políticas públicas, para luego, </w:t>
      </w:r>
      <w:r w:rsidR="00815B69">
        <w:t>indicar</w:t>
      </w:r>
      <w:r w:rsidR="004B490A">
        <w:t xml:space="preserve"> un panorama de </w:t>
      </w:r>
      <w:r w:rsidR="00D25DCE">
        <w:t xml:space="preserve">posibilidades </w:t>
      </w:r>
      <w:r w:rsidR="00EF72AF">
        <w:t xml:space="preserve">de </w:t>
      </w:r>
      <w:r w:rsidR="0066545B">
        <w:t xml:space="preserve">procesos flexibles de formación </w:t>
      </w:r>
      <w:r w:rsidR="00815B69">
        <w:t xml:space="preserve">e implementación </w:t>
      </w:r>
      <w:r w:rsidR="0066545B">
        <w:t xml:space="preserve">de políticas públicas </w:t>
      </w:r>
      <w:r w:rsidR="00D25DCE">
        <w:t>basadas en la participación popular a lo largo del ciclo de la política pública</w:t>
      </w:r>
      <w:r w:rsidR="0066545B">
        <w:t xml:space="preserve"> para responder a los desafíos de</w:t>
      </w:r>
      <w:r w:rsidR="004A240D">
        <w:t xml:space="preserve"> </w:t>
      </w:r>
      <w:r w:rsidR="0066545B">
        <w:t xml:space="preserve">la complejidad </w:t>
      </w:r>
      <w:r w:rsidR="004A240D">
        <w:t xml:space="preserve">de lo </w:t>
      </w:r>
      <w:r w:rsidR="0066545B">
        <w:t>loca</w:t>
      </w:r>
      <w:r w:rsidR="004A240D">
        <w:t>l</w:t>
      </w:r>
      <w:r w:rsidR="0066545B">
        <w:t>.</w:t>
      </w:r>
      <w:r w:rsidR="004B490A">
        <w:t xml:space="preserve"> </w:t>
      </w:r>
      <w:r w:rsidR="000E63AA">
        <w:t xml:space="preserve"> </w:t>
      </w:r>
      <w:r w:rsidR="00B87BC5">
        <w:t xml:space="preserve"> </w:t>
      </w:r>
      <w:r w:rsidR="006D37C4">
        <w:t xml:space="preserve"> </w:t>
      </w:r>
      <w:r w:rsidR="00F21D96">
        <w:t xml:space="preserve"> </w:t>
      </w:r>
    </w:p>
    <w:p w14:paraId="5ACB5462" w14:textId="735485A6" w:rsidR="00483742" w:rsidRDefault="00C04524" w:rsidP="00EB019F">
      <w:pPr>
        <w:jc w:val="both"/>
      </w:pPr>
      <w:r>
        <w:t xml:space="preserve">Palabras claves: </w:t>
      </w:r>
    </w:p>
    <w:p w14:paraId="1E2E8D70" w14:textId="5F63E5A8" w:rsidR="00483742" w:rsidRPr="00C04524" w:rsidRDefault="00761EF9" w:rsidP="00EB019F">
      <w:pPr>
        <w:jc w:val="both"/>
        <w:rPr>
          <w:i/>
          <w:iCs/>
        </w:rPr>
      </w:pPr>
      <w:r w:rsidRPr="00C04524">
        <w:rPr>
          <w:i/>
          <w:iCs/>
        </w:rPr>
        <w:t>Participación; gestión local</w:t>
      </w:r>
      <w:r w:rsidR="000F072D" w:rsidRPr="00C04524">
        <w:rPr>
          <w:i/>
          <w:iCs/>
        </w:rPr>
        <w:t xml:space="preserve">; </w:t>
      </w:r>
      <w:r w:rsidR="00422BBB" w:rsidRPr="00C04524">
        <w:rPr>
          <w:i/>
          <w:iCs/>
        </w:rPr>
        <w:t xml:space="preserve">administración; </w:t>
      </w:r>
      <w:r w:rsidR="000F072D" w:rsidRPr="00C04524">
        <w:rPr>
          <w:i/>
          <w:iCs/>
        </w:rPr>
        <w:t>socialismo</w:t>
      </w:r>
      <w:r w:rsidR="00F876EB" w:rsidRPr="00C04524">
        <w:rPr>
          <w:i/>
          <w:iCs/>
        </w:rPr>
        <w:t xml:space="preserve">; </w:t>
      </w:r>
      <w:r w:rsidR="00422BBB" w:rsidRPr="00C04524">
        <w:rPr>
          <w:i/>
          <w:iCs/>
        </w:rPr>
        <w:t>foros deliberativos</w:t>
      </w:r>
    </w:p>
    <w:p w14:paraId="726D3D34" w14:textId="12DDAA40" w:rsidR="000E564A" w:rsidRPr="00C04524" w:rsidRDefault="00C04524" w:rsidP="00EB019F">
      <w:pPr>
        <w:jc w:val="both"/>
        <w:rPr>
          <w:b/>
          <w:bCs/>
          <w:lang w:val="en-CA"/>
        </w:rPr>
      </w:pPr>
      <w:r w:rsidRPr="00C04524">
        <w:rPr>
          <w:b/>
          <w:bCs/>
          <w:lang w:val="en-CA"/>
        </w:rPr>
        <w:t>P</w:t>
      </w:r>
      <w:r w:rsidRPr="00C04524">
        <w:rPr>
          <w:b/>
          <w:bCs/>
          <w:lang w:val="en-CA"/>
        </w:rPr>
        <w:t xml:space="preserve">ublic policy, democracy, and participation:  from a technocratic perspective to </w:t>
      </w:r>
      <w:r w:rsidRPr="00C04524">
        <w:rPr>
          <w:b/>
          <w:bCs/>
          <w:lang w:val="en-CA"/>
        </w:rPr>
        <w:t>autogestion</w:t>
      </w:r>
    </w:p>
    <w:p w14:paraId="05AB4FC8" w14:textId="7FED8F6A" w:rsidR="000E564A" w:rsidRPr="000E564A" w:rsidRDefault="000E564A" w:rsidP="00EB019F">
      <w:pPr>
        <w:jc w:val="both"/>
        <w:rPr>
          <w:lang w:val="en-CA"/>
        </w:rPr>
      </w:pPr>
      <w:r w:rsidRPr="000E564A">
        <w:rPr>
          <w:lang w:val="en-CA"/>
        </w:rPr>
        <w:t xml:space="preserve">Public policies are state-created instruments designed to guide individual and collective behavior toward mitigating and/or resolving social problems and achieving societal objectives defined by the authorities. Studies have shown that, given the complexity of the problems to be mitigated or resolved, translating scientific knowledge into public policies and legal norms defined from the top down, generally on a sectoral basis, is generally insufficient or inadequate to resolve inter- or cross-sectoral problems as they arise in specific local contexts. In addition, </w:t>
      </w:r>
      <w:r w:rsidRPr="000E564A">
        <w:rPr>
          <w:lang w:val="en-CA"/>
        </w:rPr>
        <w:lastRenderedPageBreak/>
        <w:t xml:space="preserve">the problem of coordinating and integrating sectoral or specialized and multilevel public actions is a challenge that bureaucracies and many others fail to meet. In this sense, particularly at the local level, flexible, participatory, and deliberative bottom-up planning, in which technical knowledge dialogues with the knowledge, cultures, and aspirations of local actors, should facilitate the creation of more legitimate and effective public policies. The numerous experiences of popular participation carried out in Latin America and other parts of the world allow us to identify strategies for the formation and implementation of policies that are far removed from the traditional logic of bureaucracy and political representation and delegation. From perspectives such as Participatory Action Research (PAR-Fals Borda), the use of random selection and other forms of deliberative forums, it is considered possible to renew public action in a democratic manner and with a view to self-management, revitalizing public action from its grassroots and reducing the separation between state and society.  The aim is to show, in the first part, the dead end of traditional or technocratic perspectives on the manufacture of public policies, and then to indicate a panorama of possibilities for flexible processes of public policy formation and implementation based on popular participation throughout the public policy cycle </w:t>
      </w:r>
      <w:proofErr w:type="gramStart"/>
      <w:r w:rsidRPr="000E564A">
        <w:rPr>
          <w:lang w:val="en-CA"/>
        </w:rPr>
        <w:t>in order to</w:t>
      </w:r>
      <w:proofErr w:type="gramEnd"/>
      <w:r w:rsidRPr="000E564A">
        <w:rPr>
          <w:lang w:val="en-CA"/>
        </w:rPr>
        <w:t xml:space="preserve"> respond to the challenges of local complexity.</w:t>
      </w:r>
    </w:p>
    <w:p w14:paraId="2CB20FBE" w14:textId="32B1A344" w:rsidR="000E564A" w:rsidRDefault="00AA27FB" w:rsidP="00EB019F">
      <w:pPr>
        <w:jc w:val="both"/>
        <w:rPr>
          <w:lang w:val="en-CA"/>
        </w:rPr>
      </w:pPr>
      <w:r>
        <w:rPr>
          <w:lang w:val="en-CA"/>
        </w:rPr>
        <w:t xml:space="preserve">Keywords: </w:t>
      </w:r>
    </w:p>
    <w:p w14:paraId="73CBEB55" w14:textId="1E9927BC" w:rsidR="00AA27FB" w:rsidRPr="00AA27FB" w:rsidRDefault="00AA27FB" w:rsidP="00EB019F">
      <w:pPr>
        <w:jc w:val="both"/>
        <w:rPr>
          <w:i/>
          <w:iCs/>
          <w:lang w:val="en-CA"/>
        </w:rPr>
      </w:pPr>
      <w:r w:rsidRPr="00AA27FB">
        <w:rPr>
          <w:i/>
          <w:iCs/>
          <w:lang w:val="en-CA"/>
        </w:rPr>
        <w:t>Participation; local management; administration; socialism; deliberative forums</w:t>
      </w:r>
    </w:p>
    <w:sectPr w:rsidR="00AA27FB" w:rsidRPr="00AA27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AF"/>
    <w:rsid w:val="00076D9D"/>
    <w:rsid w:val="000C6DE1"/>
    <w:rsid w:val="000D4F8B"/>
    <w:rsid w:val="000D58AF"/>
    <w:rsid w:val="000E564A"/>
    <w:rsid w:val="000E63AA"/>
    <w:rsid w:val="000F072D"/>
    <w:rsid w:val="000F6905"/>
    <w:rsid w:val="00114FB5"/>
    <w:rsid w:val="001448B3"/>
    <w:rsid w:val="001F0F55"/>
    <w:rsid w:val="001F4F8A"/>
    <w:rsid w:val="00280B58"/>
    <w:rsid w:val="002B08F0"/>
    <w:rsid w:val="002D44F1"/>
    <w:rsid w:val="002E3AE1"/>
    <w:rsid w:val="002E4F5B"/>
    <w:rsid w:val="003A208E"/>
    <w:rsid w:val="003E31CA"/>
    <w:rsid w:val="003E6892"/>
    <w:rsid w:val="00422BBB"/>
    <w:rsid w:val="00426E75"/>
    <w:rsid w:val="00431819"/>
    <w:rsid w:val="00433818"/>
    <w:rsid w:val="004478CF"/>
    <w:rsid w:val="00483742"/>
    <w:rsid w:val="00487B81"/>
    <w:rsid w:val="004A0A1F"/>
    <w:rsid w:val="004A240D"/>
    <w:rsid w:val="004B026A"/>
    <w:rsid w:val="004B490A"/>
    <w:rsid w:val="0053644D"/>
    <w:rsid w:val="0053657F"/>
    <w:rsid w:val="005434E0"/>
    <w:rsid w:val="00587E61"/>
    <w:rsid w:val="0059134B"/>
    <w:rsid w:val="005A1739"/>
    <w:rsid w:val="005D0EF0"/>
    <w:rsid w:val="005E5908"/>
    <w:rsid w:val="0066545B"/>
    <w:rsid w:val="00672238"/>
    <w:rsid w:val="006D37C4"/>
    <w:rsid w:val="00714711"/>
    <w:rsid w:val="0073631B"/>
    <w:rsid w:val="00761EF9"/>
    <w:rsid w:val="00762E2B"/>
    <w:rsid w:val="00782948"/>
    <w:rsid w:val="00815B69"/>
    <w:rsid w:val="00826B94"/>
    <w:rsid w:val="00841536"/>
    <w:rsid w:val="00841B9E"/>
    <w:rsid w:val="00860E2C"/>
    <w:rsid w:val="008C30A0"/>
    <w:rsid w:val="008C5A7F"/>
    <w:rsid w:val="008C6736"/>
    <w:rsid w:val="008D2135"/>
    <w:rsid w:val="00915CFC"/>
    <w:rsid w:val="00935FF8"/>
    <w:rsid w:val="00940203"/>
    <w:rsid w:val="00950E57"/>
    <w:rsid w:val="009575B8"/>
    <w:rsid w:val="00957CA0"/>
    <w:rsid w:val="00974A44"/>
    <w:rsid w:val="009B113C"/>
    <w:rsid w:val="00A166E9"/>
    <w:rsid w:val="00A21FA1"/>
    <w:rsid w:val="00A46A1A"/>
    <w:rsid w:val="00A748CC"/>
    <w:rsid w:val="00AA27FB"/>
    <w:rsid w:val="00AB34A5"/>
    <w:rsid w:val="00AE00D4"/>
    <w:rsid w:val="00AE133D"/>
    <w:rsid w:val="00B00586"/>
    <w:rsid w:val="00B312FA"/>
    <w:rsid w:val="00B453F8"/>
    <w:rsid w:val="00B87BC5"/>
    <w:rsid w:val="00BA2380"/>
    <w:rsid w:val="00C04524"/>
    <w:rsid w:val="00C51934"/>
    <w:rsid w:val="00C754F5"/>
    <w:rsid w:val="00CB0657"/>
    <w:rsid w:val="00CC68B5"/>
    <w:rsid w:val="00CD0DD6"/>
    <w:rsid w:val="00CE024B"/>
    <w:rsid w:val="00CF6C52"/>
    <w:rsid w:val="00D25DCE"/>
    <w:rsid w:val="00D3565F"/>
    <w:rsid w:val="00D77AEB"/>
    <w:rsid w:val="00DD334E"/>
    <w:rsid w:val="00DF2C66"/>
    <w:rsid w:val="00E31847"/>
    <w:rsid w:val="00E65929"/>
    <w:rsid w:val="00EB019F"/>
    <w:rsid w:val="00EB2BBF"/>
    <w:rsid w:val="00EF33FE"/>
    <w:rsid w:val="00EF72AF"/>
    <w:rsid w:val="00F02F5A"/>
    <w:rsid w:val="00F139F6"/>
    <w:rsid w:val="00F178C6"/>
    <w:rsid w:val="00F21D96"/>
    <w:rsid w:val="00F451A5"/>
    <w:rsid w:val="00F876EB"/>
    <w:rsid w:val="00FA15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58AB"/>
  <w15:chartTrackingRefBased/>
  <w15:docId w15:val="{769963D6-166C-4CE1-9096-21A89A5B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5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5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58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58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58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58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58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58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58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58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58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58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58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58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58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58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58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58AF"/>
    <w:rPr>
      <w:rFonts w:eastAsiaTheme="majorEastAsia" w:cstheme="majorBidi"/>
      <w:color w:val="272727" w:themeColor="text1" w:themeTint="D8"/>
    </w:rPr>
  </w:style>
  <w:style w:type="paragraph" w:styleId="Ttulo">
    <w:name w:val="Title"/>
    <w:basedOn w:val="Normal"/>
    <w:next w:val="Normal"/>
    <w:link w:val="TtuloCar"/>
    <w:uiPriority w:val="10"/>
    <w:qFormat/>
    <w:rsid w:val="000D5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58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58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58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58AF"/>
    <w:pPr>
      <w:spacing w:before="160"/>
      <w:jc w:val="center"/>
    </w:pPr>
    <w:rPr>
      <w:i/>
      <w:iCs/>
      <w:color w:val="404040" w:themeColor="text1" w:themeTint="BF"/>
    </w:rPr>
  </w:style>
  <w:style w:type="character" w:customStyle="1" w:styleId="CitaCar">
    <w:name w:val="Cita Car"/>
    <w:basedOn w:val="Fuentedeprrafopredeter"/>
    <w:link w:val="Cita"/>
    <w:uiPriority w:val="29"/>
    <w:rsid w:val="000D58AF"/>
    <w:rPr>
      <w:i/>
      <w:iCs/>
      <w:color w:val="404040" w:themeColor="text1" w:themeTint="BF"/>
    </w:rPr>
  </w:style>
  <w:style w:type="paragraph" w:styleId="Prrafodelista">
    <w:name w:val="List Paragraph"/>
    <w:basedOn w:val="Normal"/>
    <w:uiPriority w:val="34"/>
    <w:qFormat/>
    <w:rsid w:val="000D58AF"/>
    <w:pPr>
      <w:ind w:left="720"/>
      <w:contextualSpacing/>
    </w:pPr>
  </w:style>
  <w:style w:type="character" w:styleId="nfasisintenso">
    <w:name w:val="Intense Emphasis"/>
    <w:basedOn w:val="Fuentedeprrafopredeter"/>
    <w:uiPriority w:val="21"/>
    <w:qFormat/>
    <w:rsid w:val="000D58AF"/>
    <w:rPr>
      <w:i/>
      <w:iCs/>
      <w:color w:val="0F4761" w:themeColor="accent1" w:themeShade="BF"/>
    </w:rPr>
  </w:style>
  <w:style w:type="paragraph" w:styleId="Citadestacada">
    <w:name w:val="Intense Quote"/>
    <w:basedOn w:val="Normal"/>
    <w:next w:val="Normal"/>
    <w:link w:val="CitadestacadaCar"/>
    <w:uiPriority w:val="30"/>
    <w:qFormat/>
    <w:rsid w:val="000D5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58AF"/>
    <w:rPr>
      <w:i/>
      <w:iCs/>
      <w:color w:val="0F4761" w:themeColor="accent1" w:themeShade="BF"/>
    </w:rPr>
  </w:style>
  <w:style w:type="character" w:styleId="Referenciaintensa">
    <w:name w:val="Intense Reference"/>
    <w:basedOn w:val="Fuentedeprrafopredeter"/>
    <w:uiPriority w:val="32"/>
    <w:qFormat/>
    <w:rsid w:val="000D58AF"/>
    <w:rPr>
      <w:b/>
      <w:bCs/>
      <w:smallCaps/>
      <w:color w:val="0F4761" w:themeColor="accent1" w:themeShade="BF"/>
      <w:spacing w:val="5"/>
    </w:rPr>
  </w:style>
  <w:style w:type="character" w:styleId="Hipervnculo">
    <w:name w:val="Hyperlink"/>
    <w:basedOn w:val="Fuentedeprrafopredeter"/>
    <w:uiPriority w:val="99"/>
    <w:unhideWhenUsed/>
    <w:rsid w:val="00EF33FE"/>
    <w:rPr>
      <w:color w:val="467886" w:themeColor="hyperlink"/>
      <w:u w:val="single"/>
    </w:rPr>
  </w:style>
  <w:style w:type="character" w:styleId="Mencinsinresolver">
    <w:name w:val="Unresolved Mention"/>
    <w:basedOn w:val="Fuentedeprrafopredeter"/>
    <w:uiPriority w:val="99"/>
    <w:semiHidden/>
    <w:unhideWhenUsed/>
    <w:rsid w:val="00EF33FE"/>
    <w:rPr>
      <w:color w:val="605E5C"/>
      <w:shd w:val="clear" w:color="auto" w:fill="E1DFDD"/>
    </w:rPr>
  </w:style>
  <w:style w:type="character" w:styleId="Hipervnculovisitado">
    <w:name w:val="FollowedHyperlink"/>
    <w:basedOn w:val="Fuentedeprrafopredeter"/>
    <w:uiPriority w:val="99"/>
    <w:semiHidden/>
    <w:unhideWhenUsed/>
    <w:rsid w:val="00EF33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731</Words>
  <Characters>4021</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noel roth</dc:creator>
  <cp:keywords/>
  <dc:description/>
  <cp:lastModifiedBy>andre noel roth</cp:lastModifiedBy>
  <cp:revision>99</cp:revision>
  <dcterms:created xsi:type="dcterms:W3CDTF">2025-06-18T16:43:00Z</dcterms:created>
  <dcterms:modified xsi:type="dcterms:W3CDTF">2025-06-21T23:23:00Z</dcterms:modified>
</cp:coreProperties>
</file>