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104A8C" w:rsidRDefault="002142F6" w:rsidP="00104A8C">
      <w:pPr>
        <w:spacing w:after="0"/>
        <w:jc w:val="center"/>
        <w:rPr>
          <w:rFonts w:ascii="Times New Roman" w:hAnsi="Times New Roman" w:cs="Times New Roman"/>
          <w:b/>
          <w:sz w:val="28"/>
          <w:szCs w:val="28"/>
        </w:rPr>
      </w:pPr>
      <w:r w:rsidRPr="00104A8C">
        <w:rPr>
          <w:rFonts w:ascii="Times New Roman" w:hAnsi="Times New Roman" w:cs="Times New Roman"/>
          <w:b/>
          <w:sz w:val="28"/>
          <w:szCs w:val="28"/>
        </w:rPr>
        <w:t>I</w:t>
      </w:r>
      <w:r w:rsidR="00B650D5" w:rsidRPr="00104A8C">
        <w:rPr>
          <w:rFonts w:ascii="Times New Roman" w:hAnsi="Times New Roman" w:cs="Times New Roman"/>
          <w:b/>
          <w:sz w:val="28"/>
          <w:szCs w:val="28"/>
        </w:rPr>
        <w:t xml:space="preserve">V </w:t>
      </w:r>
      <w:r w:rsidRPr="00104A8C">
        <w:rPr>
          <w:rFonts w:ascii="Times New Roman" w:hAnsi="Times New Roman" w:cs="Times New Roman"/>
          <w:b/>
          <w:sz w:val="28"/>
          <w:szCs w:val="28"/>
        </w:rPr>
        <w:t>SIMPOSIO INTERNACIONAL “ACTIVIDAD FÍSICA, DEPORTE Y RECREACIÓN 202</w:t>
      </w:r>
      <w:r w:rsidR="00B650D5" w:rsidRPr="00104A8C">
        <w:rPr>
          <w:rFonts w:ascii="Times New Roman" w:hAnsi="Times New Roman" w:cs="Times New Roman"/>
          <w:b/>
          <w:sz w:val="28"/>
          <w:szCs w:val="28"/>
        </w:rPr>
        <w:t>5</w:t>
      </w:r>
      <w:r w:rsidRPr="00104A8C">
        <w:rPr>
          <w:rFonts w:ascii="Times New Roman" w:hAnsi="Times New Roman" w:cs="Times New Roman"/>
          <w:b/>
          <w:sz w:val="28"/>
          <w:szCs w:val="28"/>
        </w:rPr>
        <w:t>”</w:t>
      </w:r>
    </w:p>
    <w:p w:rsidR="00E912D0" w:rsidRPr="00104A8C" w:rsidRDefault="00987CA4" w:rsidP="00104A8C">
      <w:pPr>
        <w:spacing w:after="0"/>
        <w:jc w:val="center"/>
        <w:rPr>
          <w:rFonts w:ascii="Times New Roman" w:hAnsi="Times New Roman" w:cs="Times New Roman"/>
          <w:b/>
          <w:sz w:val="28"/>
          <w:szCs w:val="28"/>
        </w:rPr>
      </w:pPr>
      <w:r w:rsidRPr="00104A8C">
        <w:rPr>
          <w:rFonts w:ascii="Times New Roman" w:hAnsi="Times New Roman" w:cs="Times New Roman"/>
          <w:b/>
          <w:sz w:val="28"/>
          <w:szCs w:val="28"/>
        </w:rPr>
        <w:t>Taller Deporte de Iniciación y Alto Rendimiento</w:t>
      </w:r>
    </w:p>
    <w:p w:rsidR="002C6773" w:rsidRPr="00104A8C" w:rsidRDefault="002C6773" w:rsidP="00104A8C">
      <w:pPr>
        <w:spacing w:after="0" w:line="360" w:lineRule="auto"/>
        <w:jc w:val="center"/>
        <w:rPr>
          <w:rFonts w:ascii="Times New Roman" w:hAnsi="Times New Roman" w:cs="Times New Roman"/>
          <w:b/>
          <w:sz w:val="28"/>
          <w:szCs w:val="28"/>
        </w:rPr>
      </w:pPr>
    </w:p>
    <w:p w:rsidR="00840AB8" w:rsidRPr="00104A8C" w:rsidRDefault="00840AB8" w:rsidP="00104A8C">
      <w:pPr>
        <w:spacing w:after="0" w:line="360" w:lineRule="auto"/>
        <w:jc w:val="center"/>
        <w:rPr>
          <w:rFonts w:ascii="Times New Roman" w:hAnsi="Times New Roman" w:cs="Times New Roman"/>
          <w:b/>
          <w:sz w:val="28"/>
          <w:szCs w:val="28"/>
        </w:rPr>
      </w:pPr>
      <w:r w:rsidRPr="00104A8C">
        <w:rPr>
          <w:rFonts w:ascii="Times New Roman" w:hAnsi="Times New Roman" w:cs="Times New Roman"/>
          <w:b/>
          <w:sz w:val="28"/>
          <w:szCs w:val="28"/>
        </w:rPr>
        <w:t>Estado actual de la preparación de fuerza de los corredores de 3000 m con obstáculos de Ecuador</w:t>
      </w:r>
    </w:p>
    <w:p w:rsidR="00840AB8" w:rsidRPr="000C0B9C" w:rsidRDefault="00840AB8" w:rsidP="00104A8C">
      <w:pPr>
        <w:spacing w:after="0" w:line="360" w:lineRule="auto"/>
        <w:jc w:val="center"/>
        <w:rPr>
          <w:rFonts w:ascii="Times New Roman" w:hAnsi="Times New Roman" w:cs="Times New Roman"/>
          <w:b/>
          <w:i/>
          <w:sz w:val="28"/>
          <w:szCs w:val="28"/>
          <w:lang w:val="en-US"/>
        </w:rPr>
      </w:pPr>
      <w:bookmarkStart w:id="0" w:name="_GoBack"/>
      <w:r w:rsidRPr="000C0B9C">
        <w:rPr>
          <w:rFonts w:ascii="Times New Roman" w:hAnsi="Times New Roman" w:cs="Times New Roman"/>
          <w:b/>
          <w:i/>
          <w:sz w:val="28"/>
          <w:szCs w:val="28"/>
          <w:lang w:val="en-US"/>
        </w:rPr>
        <w:t>Current status of strength endurance among Ecuadorian 3000m steeplechase runners</w:t>
      </w:r>
    </w:p>
    <w:bookmarkEnd w:id="0"/>
    <w:p w:rsidR="00840AB8" w:rsidRPr="00104A8C" w:rsidRDefault="00840AB8" w:rsidP="00104A8C">
      <w:pPr>
        <w:spacing w:after="0" w:line="360" w:lineRule="auto"/>
        <w:jc w:val="center"/>
        <w:rPr>
          <w:rFonts w:ascii="Times New Roman" w:hAnsi="Times New Roman" w:cs="Times New Roman"/>
          <w:b/>
          <w:i/>
          <w:sz w:val="24"/>
          <w:szCs w:val="24"/>
        </w:rPr>
      </w:pPr>
      <w:r w:rsidRPr="00104A8C">
        <w:rPr>
          <w:rFonts w:ascii="Times New Roman" w:hAnsi="Times New Roman" w:cs="Times New Roman"/>
          <w:b/>
          <w:i/>
          <w:sz w:val="24"/>
          <w:szCs w:val="24"/>
        </w:rPr>
        <w:t xml:space="preserve">Edison Vinicio </w:t>
      </w:r>
      <w:proofErr w:type="spellStart"/>
      <w:r w:rsidRPr="00104A8C">
        <w:rPr>
          <w:rFonts w:ascii="Times New Roman" w:hAnsi="Times New Roman" w:cs="Times New Roman"/>
          <w:b/>
          <w:i/>
          <w:sz w:val="24"/>
          <w:szCs w:val="24"/>
        </w:rPr>
        <w:t>Conlago</w:t>
      </w:r>
      <w:proofErr w:type="spellEnd"/>
      <w:r w:rsidRPr="00104A8C">
        <w:rPr>
          <w:rFonts w:ascii="Times New Roman" w:hAnsi="Times New Roman" w:cs="Times New Roman"/>
          <w:b/>
          <w:i/>
          <w:sz w:val="24"/>
          <w:szCs w:val="24"/>
        </w:rPr>
        <w:t xml:space="preserve"> Chancosi</w:t>
      </w:r>
      <w:r w:rsidRPr="00104A8C">
        <w:rPr>
          <w:rFonts w:ascii="Times New Roman" w:hAnsi="Times New Roman" w:cs="Times New Roman"/>
          <w:b/>
          <w:i/>
          <w:sz w:val="24"/>
          <w:szCs w:val="24"/>
          <w:vertAlign w:val="superscript"/>
        </w:rPr>
        <w:t>1</w:t>
      </w:r>
      <w:r w:rsidRPr="00104A8C">
        <w:rPr>
          <w:rFonts w:ascii="Times New Roman" w:hAnsi="Times New Roman" w:cs="Times New Roman"/>
          <w:b/>
          <w:i/>
          <w:sz w:val="24"/>
          <w:szCs w:val="24"/>
        </w:rPr>
        <w:t>, Alberto Bautista Sánchez Oms</w:t>
      </w:r>
      <w:r w:rsidRPr="00104A8C">
        <w:rPr>
          <w:rFonts w:ascii="Times New Roman" w:hAnsi="Times New Roman" w:cs="Times New Roman"/>
          <w:b/>
          <w:i/>
          <w:sz w:val="24"/>
          <w:szCs w:val="24"/>
          <w:vertAlign w:val="superscript"/>
        </w:rPr>
        <w:t>2</w:t>
      </w:r>
      <w:r w:rsidRPr="00104A8C">
        <w:rPr>
          <w:rFonts w:ascii="Times New Roman" w:hAnsi="Times New Roman" w:cs="Times New Roman"/>
          <w:b/>
          <w:i/>
          <w:sz w:val="24"/>
          <w:szCs w:val="24"/>
        </w:rPr>
        <w:t>, Juan Manuel Perdomo Ogando</w:t>
      </w:r>
      <w:r w:rsidRPr="00104A8C">
        <w:rPr>
          <w:rFonts w:ascii="Times New Roman" w:hAnsi="Times New Roman" w:cs="Times New Roman"/>
          <w:b/>
          <w:i/>
          <w:sz w:val="24"/>
          <w:szCs w:val="24"/>
          <w:vertAlign w:val="superscript"/>
        </w:rPr>
        <w:t>3</w:t>
      </w:r>
      <w:r w:rsidRPr="00104A8C">
        <w:rPr>
          <w:rFonts w:ascii="Times New Roman" w:hAnsi="Times New Roman" w:cs="Times New Roman"/>
          <w:b/>
          <w:i/>
          <w:sz w:val="24"/>
          <w:szCs w:val="24"/>
        </w:rPr>
        <w:t xml:space="preserve">, Moraima Barroso Palmero </w:t>
      </w:r>
      <w:r w:rsidRPr="00104A8C">
        <w:rPr>
          <w:rFonts w:ascii="Times New Roman" w:hAnsi="Times New Roman" w:cs="Times New Roman"/>
          <w:b/>
          <w:i/>
          <w:sz w:val="24"/>
          <w:szCs w:val="24"/>
          <w:vertAlign w:val="superscript"/>
        </w:rPr>
        <w:t>4</w:t>
      </w:r>
      <w:r w:rsidRPr="00104A8C">
        <w:rPr>
          <w:rFonts w:ascii="Times New Roman" w:hAnsi="Times New Roman" w:cs="Times New Roman"/>
          <w:b/>
          <w:i/>
          <w:sz w:val="24"/>
          <w:szCs w:val="24"/>
        </w:rPr>
        <w:t>.</w:t>
      </w:r>
    </w:p>
    <w:p w:rsidR="00840AB8" w:rsidRPr="00104A8C" w:rsidRDefault="00840AB8" w:rsidP="00104A8C">
      <w:pPr>
        <w:spacing w:after="0" w:line="360" w:lineRule="auto"/>
        <w:jc w:val="both"/>
        <w:rPr>
          <w:rFonts w:ascii="Times New Roman" w:hAnsi="Times New Roman" w:cs="Times New Roman"/>
        </w:rPr>
      </w:pPr>
      <w:r w:rsidRPr="00104A8C">
        <w:rPr>
          <w:rFonts w:ascii="Times New Roman" w:hAnsi="Times New Roman" w:cs="Times New Roman"/>
          <w:vertAlign w:val="superscript"/>
        </w:rPr>
        <w:t>1</w:t>
      </w:r>
      <w:r w:rsidRPr="00104A8C">
        <w:rPr>
          <w:rFonts w:ascii="Times New Roman" w:hAnsi="Times New Roman" w:cs="Times New Roman"/>
        </w:rPr>
        <w:t xml:space="preserve">Insrituto Superior Universitario “ITECSUR”, Quito, Ecuador, e-mail: </w:t>
      </w:r>
      <w:hyperlink r:id="rId7" w:history="1">
        <w:r w:rsidRPr="00104A8C">
          <w:rPr>
            <w:rStyle w:val="Hipervnculo"/>
            <w:rFonts w:ascii="Times New Roman" w:hAnsi="Times New Roman" w:cs="Times New Roman"/>
          </w:rPr>
          <w:t>edison20 1987@hotmail.com</w:t>
        </w:r>
      </w:hyperlink>
      <w:r w:rsidRPr="00104A8C">
        <w:rPr>
          <w:rFonts w:ascii="Times New Roman" w:hAnsi="Times New Roman" w:cs="Times New Roman"/>
        </w:rPr>
        <w:t xml:space="preserve">,  </w:t>
      </w:r>
      <w:r w:rsidRPr="00104A8C">
        <w:rPr>
          <w:rFonts w:ascii="Times New Roman" w:hAnsi="Times New Roman" w:cs="Times New Roman"/>
          <w:kern w:val="2"/>
          <w:lang w:val="es-MX"/>
        </w:rPr>
        <w:t xml:space="preserve">ORCID ID: </w:t>
      </w:r>
      <w:r w:rsidRPr="00104A8C">
        <w:rPr>
          <w:rFonts w:ascii="Times New Roman" w:hAnsi="Times New Roman" w:cs="Times New Roman"/>
        </w:rPr>
        <w:t xml:space="preserve">  </w:t>
      </w:r>
      <w:hyperlink r:id="rId8" w:history="1">
        <w:r w:rsidRPr="00104A8C">
          <w:rPr>
            <w:rStyle w:val="Hipervnculo"/>
            <w:rFonts w:ascii="Times New Roman" w:hAnsi="Times New Roman" w:cs="Times New Roman"/>
          </w:rPr>
          <w:t>https://orcid.org/0000-0002-8529-1673.</w:t>
        </w:r>
      </w:hyperlink>
      <w:r w:rsidRPr="00104A8C">
        <w:rPr>
          <w:rFonts w:ascii="Times New Roman" w:hAnsi="Times New Roman" w:cs="Times New Roman"/>
        </w:rPr>
        <w:t xml:space="preserve">   </w:t>
      </w:r>
    </w:p>
    <w:p w:rsidR="00840AB8" w:rsidRPr="00104A8C" w:rsidRDefault="00840AB8" w:rsidP="00104A8C">
      <w:pPr>
        <w:spacing w:after="0" w:line="360" w:lineRule="auto"/>
        <w:jc w:val="both"/>
        <w:rPr>
          <w:rFonts w:ascii="Times New Roman" w:hAnsi="Times New Roman" w:cs="Times New Roman"/>
          <w:color w:val="0563C1"/>
          <w:kern w:val="2"/>
          <w:lang w:val="es-MX"/>
        </w:rPr>
      </w:pPr>
      <w:r w:rsidRPr="00104A8C">
        <w:rPr>
          <w:rFonts w:ascii="Times New Roman" w:eastAsia="Times New Roman" w:hAnsi="Times New Roman" w:cs="Times New Roman"/>
          <w:kern w:val="2"/>
          <w:vertAlign w:val="superscript"/>
          <w:lang w:val="es-MX"/>
        </w:rPr>
        <w:t>2,3,4</w:t>
      </w:r>
      <w:r w:rsidRPr="00104A8C">
        <w:rPr>
          <w:rFonts w:ascii="Times New Roman" w:eastAsia="Times New Roman" w:hAnsi="Times New Roman" w:cs="Times New Roman"/>
          <w:kern w:val="2"/>
          <w:lang w:val="es-MX"/>
        </w:rPr>
        <w:t xml:space="preserve">Universidad Central “Marta Abreu” de Las Villas. Facultad de Cultura Física. Cuba, </w:t>
      </w:r>
      <w:r w:rsidRPr="00104A8C">
        <w:rPr>
          <w:rFonts w:ascii="Times New Roman" w:hAnsi="Times New Roman" w:cs="Times New Roman"/>
          <w:kern w:val="2"/>
          <w:lang w:val="es-MX"/>
        </w:rPr>
        <w:t xml:space="preserve">email: </w:t>
      </w:r>
      <w:hyperlink r:id="rId9" w:history="1">
        <w:r w:rsidRPr="00104A8C">
          <w:rPr>
            <w:rFonts w:ascii="Times New Roman" w:hAnsi="Times New Roman" w:cs="Times New Roman"/>
            <w:color w:val="0563C1"/>
            <w:kern w:val="2"/>
            <w:u w:val="single"/>
            <w:lang w:val="es-MX"/>
          </w:rPr>
          <w:t>asoms@uclv.cu</w:t>
        </w:r>
      </w:hyperlink>
      <w:r w:rsidRPr="00104A8C">
        <w:rPr>
          <w:rFonts w:ascii="Times New Roman" w:hAnsi="Times New Roman" w:cs="Times New Roman"/>
          <w:kern w:val="2"/>
          <w:lang w:val="es-MX"/>
        </w:rPr>
        <w:t>;</w:t>
      </w:r>
      <w:r w:rsidRPr="00104A8C">
        <w:rPr>
          <w:rFonts w:ascii="Times New Roman" w:hAnsi="Times New Roman" w:cs="Times New Roman"/>
          <w:color w:val="000000"/>
          <w:kern w:val="2"/>
          <w:lang w:val="pt-PT"/>
        </w:rPr>
        <w:t xml:space="preserve"> </w:t>
      </w:r>
      <w:r w:rsidRPr="00104A8C">
        <w:rPr>
          <w:rFonts w:ascii="Times New Roman" w:hAnsi="Times New Roman" w:cs="Times New Roman"/>
          <w:kern w:val="2"/>
          <w:lang w:val="es-MX"/>
        </w:rPr>
        <w:t xml:space="preserve">ORCID ID: </w:t>
      </w:r>
      <w:hyperlink r:id="rId10" w:history="1">
        <w:r w:rsidRPr="00104A8C">
          <w:rPr>
            <w:rFonts w:ascii="Times New Roman" w:hAnsi="Times New Roman" w:cs="Times New Roman"/>
            <w:color w:val="0563C1"/>
            <w:kern w:val="2"/>
            <w:u w:val="single"/>
            <w:lang w:val="es-MX"/>
          </w:rPr>
          <w:t>https://orcid.org/0000-0003-3526-1553</w:t>
        </w:r>
      </w:hyperlink>
      <w:r w:rsidRPr="00104A8C">
        <w:rPr>
          <w:rFonts w:ascii="Times New Roman" w:hAnsi="Times New Roman" w:cs="Times New Roman"/>
          <w:color w:val="0563C1"/>
          <w:kern w:val="2"/>
          <w:lang w:val="es-MX"/>
        </w:rPr>
        <w:t xml:space="preserve">; </w:t>
      </w:r>
      <w:r w:rsidRPr="00104A8C">
        <w:rPr>
          <w:rFonts w:ascii="Times New Roman" w:hAnsi="Times New Roman" w:cs="Times New Roman"/>
          <w:kern w:val="2"/>
          <w:lang w:val="es-MX"/>
        </w:rPr>
        <w:t xml:space="preserve">email: </w:t>
      </w:r>
      <w:hyperlink r:id="rId11" w:history="1">
        <w:r w:rsidRPr="00104A8C">
          <w:rPr>
            <w:rFonts w:ascii="Times New Roman" w:hAnsi="Times New Roman" w:cs="Times New Roman"/>
            <w:color w:val="0563C1"/>
            <w:kern w:val="2"/>
            <w:u w:val="single"/>
            <w:lang w:val="es-MX"/>
          </w:rPr>
          <w:t>jpogando@uclv.cu</w:t>
        </w:r>
      </w:hyperlink>
      <w:r w:rsidRPr="00104A8C">
        <w:rPr>
          <w:rFonts w:ascii="Times New Roman" w:hAnsi="Times New Roman" w:cs="Times New Roman"/>
          <w:kern w:val="2"/>
          <w:lang w:val="es-MX"/>
        </w:rPr>
        <w:t>, ORCID ID</w:t>
      </w:r>
      <w:r w:rsidRPr="00104A8C">
        <w:rPr>
          <w:rFonts w:ascii="Times New Roman" w:hAnsi="Times New Roman" w:cs="Times New Roman"/>
          <w:color w:val="0563C1"/>
          <w:kern w:val="2"/>
          <w:lang w:val="es-MX"/>
        </w:rPr>
        <w:t xml:space="preserve">: </w:t>
      </w:r>
      <w:hyperlink r:id="rId12" w:history="1">
        <w:r w:rsidRPr="00104A8C">
          <w:rPr>
            <w:rFonts w:ascii="Times New Roman" w:hAnsi="Times New Roman" w:cs="Times New Roman"/>
            <w:color w:val="0563C1"/>
            <w:kern w:val="2"/>
            <w:u w:val="single"/>
            <w:lang w:val="es-MX"/>
          </w:rPr>
          <w:t>https://orcid.org/0000-0003-0786-885X</w:t>
        </w:r>
      </w:hyperlink>
      <w:r w:rsidRPr="00104A8C">
        <w:rPr>
          <w:rFonts w:ascii="Times New Roman" w:hAnsi="Times New Roman" w:cs="Times New Roman"/>
          <w:color w:val="0563C1"/>
          <w:kern w:val="2"/>
          <w:u w:val="single"/>
          <w:lang w:val="es-MX"/>
        </w:rPr>
        <w:t>;</w:t>
      </w:r>
      <w:r w:rsidRPr="00104A8C">
        <w:rPr>
          <w:rFonts w:ascii="Times New Roman" w:hAnsi="Times New Roman" w:cs="Times New Roman"/>
          <w:color w:val="0563C1"/>
          <w:kern w:val="2"/>
          <w:lang w:val="es-MX"/>
        </w:rPr>
        <w:t xml:space="preserve"> </w:t>
      </w:r>
      <w:r w:rsidRPr="00104A8C">
        <w:rPr>
          <w:rFonts w:ascii="Times New Roman" w:hAnsi="Times New Roman" w:cs="Times New Roman"/>
          <w:kern w:val="2"/>
          <w:lang w:val="es-MX"/>
        </w:rPr>
        <w:t xml:space="preserve">email: </w:t>
      </w:r>
      <w:hyperlink r:id="rId13" w:history="1">
        <w:r w:rsidRPr="00104A8C">
          <w:rPr>
            <w:rFonts w:ascii="Times New Roman" w:hAnsi="Times New Roman" w:cs="Times New Roman"/>
            <w:color w:val="0563C1"/>
            <w:kern w:val="2"/>
            <w:u w:val="single"/>
            <w:lang w:val="es-MX"/>
          </w:rPr>
          <w:t>mbarrosop@uclv.cu</w:t>
        </w:r>
      </w:hyperlink>
      <w:r w:rsidRPr="00104A8C">
        <w:rPr>
          <w:rFonts w:ascii="Times New Roman" w:hAnsi="Times New Roman" w:cs="Times New Roman"/>
          <w:kern w:val="2"/>
          <w:lang w:val="es-MX"/>
        </w:rPr>
        <w:t>, ORCID ID:</w:t>
      </w:r>
      <w:r w:rsidRPr="00104A8C">
        <w:t xml:space="preserve"> </w:t>
      </w:r>
      <w:hyperlink r:id="rId14" w:history="1">
        <w:r w:rsidRPr="00104A8C">
          <w:rPr>
            <w:rStyle w:val="Hipervnculo"/>
            <w:rFonts w:ascii="Times New Roman" w:hAnsi="Times New Roman" w:cs="Times New Roman"/>
            <w:kern w:val="2"/>
            <w:lang w:val="es-MX"/>
          </w:rPr>
          <w:t>https://orcid.org/0000-0002-6256-6072</w:t>
        </w:r>
      </w:hyperlink>
    </w:p>
    <w:p w:rsidR="002C6773" w:rsidRPr="00104A8C" w:rsidRDefault="002C6773" w:rsidP="00104A8C">
      <w:pPr>
        <w:widowControl w:val="0"/>
        <w:autoSpaceDE w:val="0"/>
        <w:autoSpaceDN w:val="0"/>
        <w:spacing w:after="0" w:line="360" w:lineRule="auto"/>
        <w:jc w:val="both"/>
        <w:rPr>
          <w:rFonts w:ascii="Times New Roman" w:eastAsia="Verdana" w:hAnsi="Times New Roman" w:cs="Times New Roman"/>
          <w:b/>
          <w:i/>
          <w:color w:val="000000"/>
          <w:sz w:val="20"/>
          <w:szCs w:val="20"/>
          <w:lang w:val="es-MX" w:eastAsia="es-ES" w:bidi="es-ES"/>
        </w:rPr>
      </w:pP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104A8C">
        <w:rPr>
          <w:rFonts w:ascii="Times New Roman" w:eastAsia="Verdana" w:hAnsi="Times New Roman" w:cs="Times New Roman"/>
          <w:b/>
          <w:i/>
          <w:color w:val="000000"/>
          <w:sz w:val="24"/>
          <w:szCs w:val="24"/>
          <w:lang w:eastAsia="es-ES" w:bidi="es-ES"/>
        </w:rPr>
        <w:t>RESUMEN</w:t>
      </w:r>
    </w:p>
    <w:p w:rsidR="00852732" w:rsidRPr="00104A8C" w:rsidRDefault="00840AB8"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104A8C">
        <w:rPr>
          <w:rFonts w:ascii="Times New Roman" w:eastAsia="Verdana" w:hAnsi="Times New Roman" w:cs="Times New Roman"/>
          <w:color w:val="000000"/>
          <w:sz w:val="24"/>
          <w:szCs w:val="24"/>
          <w:lang w:eastAsia="es-ES" w:bidi="es-ES"/>
        </w:rPr>
        <w:t xml:space="preserve">La carreras de 3000 m con obstáculo es agotadora, conllevan una gran preparación de fuerza para franquear los obstáculos, pero esta fuerza debe tener un carácter especial y a pesar de que en estudios actuales han demostrado que la aplicación e incorporación de métodos de fuerza, como fuerza máxima, fuerza hipertrofia, fuerza rápida, fuerza explosiva, resistencia a la fuerza y fuerza en el Core, favorecen el rendimiento del deportista y presentan efectos positivos, se considera que esos tipos de fuerza y su desarrollo deben ser trasferidos a la actividad competitiva. Por ello se hizo un estudio cuyo objetivo fue, constatar el estado actual de la preparación de fuerza de los corredores juveniles de 3000 m con obstáculos de la provincia de Pichincha. El estudio tuvo un enfoque mixto, donde se emplearon métodos del nivel empírico, entre los cuales destacan, la medición y la encuesta, así como el estadístico-matemático que permitió un análisis descriptivo de los datos. El estudio se realizó con 12 atletas de 3000 m con obstáculos y 21 entrenados de la provincia de Pichincha. Los datos mostraron desconocimiento sobre la preparación de fuerza y su carácter especial para corredores de medio fondo, así como </w:t>
      </w:r>
      <w:r w:rsidRPr="00104A8C">
        <w:rPr>
          <w:rFonts w:ascii="Times New Roman" w:eastAsia="Verdana" w:hAnsi="Times New Roman" w:cs="Times New Roman"/>
          <w:color w:val="000000"/>
          <w:sz w:val="24"/>
          <w:szCs w:val="24"/>
          <w:lang w:eastAsia="es-ES" w:bidi="es-ES"/>
        </w:rPr>
        <w:lastRenderedPageBreak/>
        <w:t>un discreto resultado de esta capacidad en muchos de los sujetos investigados.</w:t>
      </w: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i/>
          <w:color w:val="000000"/>
          <w:sz w:val="24"/>
          <w:szCs w:val="24"/>
          <w:lang w:eastAsia="es-ES" w:bidi="es-ES"/>
        </w:rPr>
        <w:t>Palabras clave:</w:t>
      </w:r>
      <w:r w:rsidRPr="00104A8C">
        <w:rPr>
          <w:rFonts w:ascii="Times New Roman" w:eastAsia="Verdana" w:hAnsi="Times New Roman" w:cs="Times New Roman"/>
          <w:sz w:val="24"/>
          <w:szCs w:val="24"/>
          <w:lang w:eastAsia="es-ES" w:bidi="es-ES"/>
        </w:rPr>
        <w:t xml:space="preserve"> </w:t>
      </w:r>
      <w:r w:rsidR="00840AB8" w:rsidRPr="00104A8C">
        <w:rPr>
          <w:rFonts w:ascii="Times New Roman" w:eastAsia="Verdana" w:hAnsi="Times New Roman" w:cs="Times New Roman"/>
          <w:sz w:val="24"/>
          <w:szCs w:val="24"/>
          <w:lang w:eastAsia="es-ES" w:bidi="es-ES"/>
        </w:rPr>
        <w:t>medio fondo; resistencia de la fuerza; preparación de fuerza</w:t>
      </w:r>
      <w:r w:rsidRPr="00104A8C">
        <w:rPr>
          <w:rFonts w:ascii="Times New Roman" w:eastAsia="Verdana" w:hAnsi="Times New Roman" w:cs="Times New Roman"/>
          <w:sz w:val="24"/>
          <w:szCs w:val="24"/>
          <w:lang w:eastAsia="es-ES" w:bidi="es-ES"/>
        </w:rPr>
        <w:t>.</w:t>
      </w: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color w:val="000000"/>
          <w:sz w:val="24"/>
          <w:szCs w:val="24"/>
          <w:lang w:val="es-MX" w:eastAsia="es-ES" w:bidi="es-ES"/>
        </w:rPr>
      </w:pP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val="en-US" w:eastAsia="es-ES" w:bidi="es-ES"/>
        </w:rPr>
      </w:pPr>
      <w:r w:rsidRPr="00104A8C">
        <w:rPr>
          <w:rFonts w:ascii="Times New Roman" w:eastAsia="Verdana" w:hAnsi="Times New Roman" w:cs="Times New Roman"/>
          <w:b/>
          <w:i/>
          <w:color w:val="000000"/>
          <w:sz w:val="24"/>
          <w:szCs w:val="24"/>
          <w:lang w:val="en-US" w:eastAsia="es-ES" w:bidi="es-ES"/>
        </w:rPr>
        <w:t>ABSTRACT</w:t>
      </w:r>
    </w:p>
    <w:p w:rsidR="00852732" w:rsidRPr="00104A8C" w:rsidRDefault="00840AB8" w:rsidP="00104A8C">
      <w:pPr>
        <w:widowControl w:val="0"/>
        <w:autoSpaceDE w:val="0"/>
        <w:autoSpaceDN w:val="0"/>
        <w:spacing w:after="0" w:line="360" w:lineRule="auto"/>
        <w:jc w:val="both"/>
        <w:rPr>
          <w:rFonts w:ascii="Times New Roman" w:eastAsia="Verdana" w:hAnsi="Times New Roman" w:cs="Times New Roman"/>
          <w:i/>
          <w:color w:val="000000"/>
          <w:sz w:val="24"/>
          <w:szCs w:val="24"/>
          <w:lang w:val="en-US" w:eastAsia="es-ES" w:bidi="es-ES"/>
        </w:rPr>
      </w:pPr>
      <w:r w:rsidRPr="00104A8C">
        <w:rPr>
          <w:rFonts w:ascii="Times New Roman" w:eastAsia="Verdana" w:hAnsi="Times New Roman" w:cs="Times New Roman"/>
          <w:i/>
          <w:color w:val="000000"/>
          <w:sz w:val="24"/>
          <w:szCs w:val="24"/>
          <w:lang w:val="en-US" w:eastAsia="es-ES" w:bidi="es-ES"/>
        </w:rPr>
        <w:t>3000m steeplechase races are exhausting and require significant strength training to overcome the obstacles. However, this strength must be of a special nature. Although current studies have shown that the application and incorporation of strength methods, such as maximum strength, hypertrophy strength, rapid strength, explosive strength, strength endurance, and core strength, enhance athlete performance and have positive effects, it is considered that these types of strength and their development should be transferred to competitive activity. Therefore, a study was conducted with the objective of determining the current state of strength training among youth 3000m steeplechase runners in the province of Pichincha. The study had a mixed approach, employing empirical methods, including measurement and surveys, as well as statistical and mathematical methods that allowed for descriptive analysis of the data. The study was conducted with 12 3000m steeplechase athletes and 21 trained athletes from the province of Pichincha. The data revealed a lack of knowledge about strength training and its specific nature for middle-distance runners, as well as poor performance in this capacity in many of the subjects studied</w:t>
      </w:r>
      <w:r w:rsidR="00852732" w:rsidRPr="00104A8C">
        <w:rPr>
          <w:rFonts w:ascii="Times New Roman" w:eastAsia="Verdana" w:hAnsi="Times New Roman" w:cs="Times New Roman"/>
          <w:i/>
          <w:color w:val="000000"/>
          <w:sz w:val="24"/>
          <w:szCs w:val="24"/>
          <w:lang w:val="en-US" w:eastAsia="es-ES" w:bidi="es-ES"/>
        </w:rPr>
        <w:t>.</w:t>
      </w: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i/>
          <w:color w:val="000000"/>
          <w:sz w:val="24"/>
          <w:szCs w:val="24"/>
          <w:lang w:val="en-US" w:eastAsia="es-ES" w:bidi="es-ES"/>
        </w:rPr>
      </w:pPr>
      <w:r w:rsidRPr="00104A8C">
        <w:rPr>
          <w:rFonts w:ascii="Times New Roman" w:eastAsia="Verdana" w:hAnsi="Times New Roman" w:cs="Times New Roman"/>
          <w:i/>
          <w:color w:val="000000"/>
          <w:sz w:val="24"/>
          <w:szCs w:val="24"/>
          <w:lang w:val="en-US" w:eastAsia="es-ES" w:bidi="es-ES"/>
        </w:rPr>
        <w:t xml:space="preserve">Keywords: </w:t>
      </w:r>
      <w:r w:rsidR="00840AB8" w:rsidRPr="00104A8C">
        <w:rPr>
          <w:rFonts w:ascii="Times New Roman" w:eastAsia="Verdana" w:hAnsi="Times New Roman" w:cs="Times New Roman"/>
          <w:i/>
          <w:color w:val="000000"/>
          <w:sz w:val="24"/>
          <w:szCs w:val="24"/>
          <w:lang w:val="en-US" w:eastAsia="es-ES" w:bidi="es-ES"/>
        </w:rPr>
        <w:t>middle-distance; strength endurance; strength training.</w:t>
      </w:r>
      <w:r w:rsidRPr="00104A8C">
        <w:rPr>
          <w:rFonts w:ascii="Times New Roman" w:eastAsia="Verdana" w:hAnsi="Times New Roman" w:cs="Times New Roman"/>
          <w:i/>
          <w:color w:val="000000"/>
          <w:sz w:val="24"/>
          <w:szCs w:val="24"/>
          <w:lang w:val="en-US" w:eastAsia="es-ES" w:bidi="es-ES"/>
        </w:rPr>
        <w:t xml:space="preserve"> </w:t>
      </w: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color w:val="000000"/>
          <w:sz w:val="24"/>
          <w:szCs w:val="24"/>
          <w:lang w:val="en-US" w:eastAsia="es-ES" w:bidi="es-ES"/>
        </w:rPr>
      </w:pP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104A8C">
        <w:rPr>
          <w:rFonts w:ascii="Times New Roman" w:eastAsia="Verdana" w:hAnsi="Times New Roman" w:cs="Times New Roman"/>
          <w:b/>
          <w:i/>
          <w:color w:val="000000"/>
          <w:sz w:val="24"/>
          <w:szCs w:val="24"/>
          <w:lang w:eastAsia="es-ES" w:bidi="es-ES"/>
        </w:rPr>
        <w:t>INTRODUCCIÓN</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104A8C">
        <w:rPr>
          <w:rFonts w:ascii="Times New Roman" w:eastAsia="Verdana" w:hAnsi="Times New Roman" w:cs="Times New Roman"/>
          <w:color w:val="000000"/>
          <w:sz w:val="24"/>
          <w:szCs w:val="24"/>
          <w:lang w:eastAsia="es-ES" w:bidi="es-ES"/>
        </w:rPr>
        <w:t xml:space="preserve">Es relevante en este estudio la preparación física especial la cual está destinada a desarrollar las cualidades motoras de acuerdo con las exigencias que plantea un deporte concreto y con las particularidades de una actividad competitiva determinada. </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104A8C">
        <w:rPr>
          <w:rFonts w:ascii="Times New Roman" w:eastAsia="Verdana" w:hAnsi="Times New Roman" w:cs="Times New Roman"/>
          <w:color w:val="000000"/>
          <w:sz w:val="24"/>
          <w:szCs w:val="24"/>
          <w:lang w:eastAsia="es-ES" w:bidi="es-ES"/>
        </w:rPr>
        <w:t xml:space="preserve">En particular, los grupos musculares que soportan la carga fundamental durante la actividad competitiva (y sus antagonistas) deben ser sometidos a la acción más importante. Sin embargo, ello no debe limitarse tan solo a la acción de los grupos musculares correspondientes. Cuando se desarrollan las cualidades físicas, es necesario elegir ejercicios que, por sus características dinámicas y cinemáticas, correspondan en mayor o menor grado a los elementos fundamentales de la actividad competitiva, con lo cual se está de acuerdo y es asumido en esta </w:t>
      </w:r>
      <w:proofErr w:type="spellStart"/>
      <w:r w:rsidRPr="00104A8C">
        <w:rPr>
          <w:rFonts w:ascii="Times New Roman" w:eastAsia="Verdana" w:hAnsi="Times New Roman" w:cs="Times New Roman"/>
          <w:color w:val="000000"/>
          <w:sz w:val="24"/>
          <w:szCs w:val="24"/>
          <w:lang w:eastAsia="es-ES" w:bidi="es-ES"/>
        </w:rPr>
        <w:t>investgación</w:t>
      </w:r>
      <w:proofErr w:type="spellEnd"/>
      <w:r w:rsidRPr="00104A8C">
        <w:rPr>
          <w:rFonts w:ascii="Times New Roman" w:eastAsia="Verdana" w:hAnsi="Times New Roman" w:cs="Times New Roman"/>
          <w:color w:val="000000"/>
          <w:sz w:val="24"/>
          <w:szCs w:val="24"/>
          <w:lang w:eastAsia="es-ES" w:bidi="es-ES"/>
        </w:rPr>
        <w:t xml:space="preserve"> (Santillán, 2014).</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104A8C">
        <w:rPr>
          <w:rFonts w:ascii="Times New Roman" w:eastAsia="Verdana" w:hAnsi="Times New Roman" w:cs="Times New Roman"/>
          <w:color w:val="000000"/>
          <w:sz w:val="24"/>
          <w:szCs w:val="24"/>
          <w:lang w:eastAsia="es-ES" w:bidi="es-ES"/>
        </w:rPr>
        <w:lastRenderedPageBreak/>
        <w:t xml:space="preserve">Es relevante en este estudio la preparación física especial la cual está destinada a desarrollar las cualidades motoras de acuerdo con las exigencias que plantea un deporte concreto y con las particularidades de una actividad competitiva determinada. </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104A8C">
        <w:rPr>
          <w:rFonts w:ascii="Times New Roman" w:eastAsia="Verdana" w:hAnsi="Times New Roman" w:cs="Times New Roman"/>
          <w:color w:val="000000"/>
          <w:sz w:val="24"/>
          <w:szCs w:val="24"/>
          <w:lang w:eastAsia="es-ES" w:bidi="es-ES"/>
        </w:rPr>
        <w:t xml:space="preserve">Se concuerda también con Ginés y Jiménez (2013) cuando plantean que la resistencia específica se encamina hacia la mejora del rendimiento y se realiza dentro de los patrones técnicos del modelo competitivo o muy próximo a éste, además de implicar a los sistemas energéticos. Es la capacidad de adaptación a la estructura de un deporte de resistencia en situación de competición. </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104A8C">
        <w:rPr>
          <w:rFonts w:ascii="Times New Roman" w:eastAsia="Verdana" w:hAnsi="Times New Roman" w:cs="Times New Roman"/>
          <w:color w:val="000000"/>
          <w:sz w:val="24"/>
          <w:szCs w:val="24"/>
          <w:lang w:eastAsia="es-ES" w:bidi="es-ES"/>
        </w:rPr>
        <w:t>Se conoce que la mejora en la economía de carrera que es una de las adaptaciones más importantes en deportistas de fondo y medio fondo, ya que permite realizar el esfuerzo con una menor utilización del oxígeno, puede deberse al aumento de una eficacia mecánica por el reclutamiento de unidades motoras que se traduce en una mayor aplicación de fuerza.</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104A8C">
        <w:rPr>
          <w:rFonts w:ascii="Times New Roman" w:eastAsia="Verdana" w:hAnsi="Times New Roman" w:cs="Times New Roman"/>
          <w:color w:val="000000"/>
          <w:sz w:val="24"/>
          <w:szCs w:val="24"/>
          <w:lang w:eastAsia="es-ES" w:bidi="es-ES"/>
        </w:rPr>
        <w:t xml:space="preserve">Además, </w:t>
      </w:r>
      <w:proofErr w:type="spellStart"/>
      <w:r w:rsidRPr="00104A8C">
        <w:rPr>
          <w:rFonts w:ascii="Times New Roman" w:eastAsia="Verdana" w:hAnsi="Times New Roman" w:cs="Times New Roman"/>
          <w:color w:val="000000"/>
          <w:sz w:val="24"/>
          <w:szCs w:val="24"/>
          <w:lang w:eastAsia="es-ES" w:bidi="es-ES"/>
        </w:rPr>
        <w:t>Muyor</w:t>
      </w:r>
      <w:proofErr w:type="spellEnd"/>
      <w:r w:rsidRPr="00104A8C">
        <w:rPr>
          <w:rFonts w:ascii="Times New Roman" w:eastAsia="Verdana" w:hAnsi="Times New Roman" w:cs="Times New Roman"/>
          <w:color w:val="000000"/>
          <w:sz w:val="24"/>
          <w:szCs w:val="24"/>
          <w:lang w:eastAsia="es-ES" w:bidi="es-ES"/>
        </w:rPr>
        <w:t xml:space="preserve">, </w:t>
      </w:r>
      <w:proofErr w:type="spellStart"/>
      <w:r w:rsidRPr="00104A8C">
        <w:rPr>
          <w:rFonts w:ascii="Times New Roman" w:eastAsia="Verdana" w:hAnsi="Times New Roman" w:cs="Times New Roman"/>
          <w:color w:val="000000"/>
          <w:sz w:val="24"/>
          <w:szCs w:val="24"/>
          <w:lang w:eastAsia="es-ES" w:bidi="es-ES"/>
        </w:rPr>
        <w:t>Alacid</w:t>
      </w:r>
      <w:proofErr w:type="spellEnd"/>
      <w:r w:rsidRPr="00104A8C">
        <w:rPr>
          <w:rFonts w:ascii="Times New Roman" w:eastAsia="Verdana" w:hAnsi="Times New Roman" w:cs="Times New Roman"/>
          <w:color w:val="000000"/>
          <w:sz w:val="24"/>
          <w:szCs w:val="24"/>
          <w:lang w:eastAsia="es-ES" w:bidi="es-ES"/>
        </w:rPr>
        <w:t>, y López (2011) y Rodríguez (2016) afirman, que no es suficiente tener un alto índice de consumo máximo de oxígeno, adaptaciones cardiovasculares, y una musculatura adecuada en miembros inferiores y superiores, si hay una ineficiencia en la coordinación intermuscular de la zona media, una mala posición del tronco o falta de estabilidad pélvica, provocando así, una mala ejecución en la técnica y reducción de eficiencia de carrera.</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104A8C">
        <w:rPr>
          <w:rFonts w:ascii="Times New Roman" w:eastAsia="Verdana" w:hAnsi="Times New Roman" w:cs="Times New Roman"/>
          <w:color w:val="000000"/>
          <w:sz w:val="24"/>
          <w:szCs w:val="24"/>
          <w:lang w:eastAsia="es-ES" w:bidi="es-ES"/>
        </w:rPr>
        <w:t>Respecto a esta prueba, la fuerza asume un protagonismo bastante grande, sobre todo en su faceta de fuerza-resistencia que llega a ser determinante del rendimiento.</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104A8C">
        <w:rPr>
          <w:rFonts w:ascii="Times New Roman" w:eastAsia="Verdana" w:hAnsi="Times New Roman" w:cs="Times New Roman"/>
          <w:color w:val="000000"/>
          <w:sz w:val="24"/>
          <w:szCs w:val="24"/>
          <w:lang w:eastAsia="es-ES" w:bidi="es-ES"/>
        </w:rPr>
        <w:t xml:space="preserve">La fuerza puede manifestarse de diferentes formas, pero centraremos la atención por lo antes planteado, en la fuerza-resistencia con carácter especial (resistencia de la fuerza especial de carrera, pues se coincide con </w:t>
      </w:r>
      <w:proofErr w:type="spellStart"/>
      <w:r w:rsidRPr="00104A8C">
        <w:rPr>
          <w:rFonts w:ascii="Times New Roman" w:eastAsia="Verdana" w:hAnsi="Times New Roman" w:cs="Times New Roman"/>
          <w:color w:val="000000"/>
          <w:sz w:val="24"/>
          <w:szCs w:val="24"/>
          <w:lang w:eastAsia="es-ES" w:bidi="es-ES"/>
        </w:rPr>
        <w:t>Nespereira</w:t>
      </w:r>
      <w:proofErr w:type="spellEnd"/>
      <w:r w:rsidRPr="00104A8C">
        <w:rPr>
          <w:rFonts w:ascii="Times New Roman" w:eastAsia="Verdana" w:hAnsi="Times New Roman" w:cs="Times New Roman"/>
          <w:color w:val="000000"/>
          <w:sz w:val="24"/>
          <w:szCs w:val="24"/>
          <w:lang w:eastAsia="es-ES" w:bidi="es-ES"/>
        </w:rPr>
        <w:t xml:space="preserve"> (2007) cuando plantea que los índices de fuerza con una realización eficaz de la actividad competitiva en las distintas modalidades deportivas, la intensidad y la duración del trabajo en competición en cada disciplina, comportan particularidades del desarrollo fuerza-resistencia de los deportistas (p. 69).</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104A8C">
        <w:rPr>
          <w:rFonts w:ascii="Times New Roman" w:eastAsia="Verdana" w:hAnsi="Times New Roman" w:cs="Times New Roman"/>
          <w:color w:val="000000"/>
          <w:sz w:val="24"/>
          <w:szCs w:val="24"/>
          <w:lang w:eastAsia="es-ES" w:bidi="es-ES"/>
        </w:rPr>
        <w:t xml:space="preserve">Deportes como las carreras de fondo de atletismo, asimismo como la que estamos tratando, que se basan en un esfuerzo prolongado son típicos de fuerza-resistencia (Ginés y Jiménez, 2013). </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proofErr w:type="spellStart"/>
      <w:r w:rsidRPr="00104A8C">
        <w:rPr>
          <w:rFonts w:ascii="Times New Roman" w:eastAsia="Verdana" w:hAnsi="Times New Roman" w:cs="Times New Roman"/>
          <w:color w:val="000000"/>
          <w:sz w:val="24"/>
          <w:szCs w:val="24"/>
          <w:lang w:eastAsia="es-ES" w:bidi="es-ES"/>
        </w:rPr>
        <w:t>Balsalobre</w:t>
      </w:r>
      <w:proofErr w:type="spellEnd"/>
      <w:r w:rsidRPr="00104A8C">
        <w:rPr>
          <w:rFonts w:ascii="Times New Roman" w:eastAsia="Verdana" w:hAnsi="Times New Roman" w:cs="Times New Roman"/>
          <w:color w:val="000000"/>
          <w:sz w:val="24"/>
          <w:szCs w:val="24"/>
          <w:lang w:eastAsia="es-ES" w:bidi="es-ES"/>
        </w:rPr>
        <w:t xml:space="preserve"> et al. (2016) plantea que la economía de carrera se define típicamente como la </w:t>
      </w:r>
      <w:r w:rsidRPr="00104A8C">
        <w:rPr>
          <w:rFonts w:ascii="Times New Roman" w:eastAsia="Verdana" w:hAnsi="Times New Roman" w:cs="Times New Roman"/>
          <w:color w:val="000000"/>
          <w:sz w:val="24"/>
          <w:szCs w:val="24"/>
          <w:lang w:eastAsia="es-ES" w:bidi="es-ES"/>
        </w:rPr>
        <w:lastRenderedPageBreak/>
        <w:t xml:space="preserve">demanda de energía para una velocidad dada del funcionamiento </w:t>
      </w:r>
      <w:proofErr w:type="spellStart"/>
      <w:r w:rsidRPr="00104A8C">
        <w:rPr>
          <w:rFonts w:ascii="Times New Roman" w:eastAsia="Verdana" w:hAnsi="Times New Roman" w:cs="Times New Roman"/>
          <w:color w:val="000000"/>
          <w:sz w:val="24"/>
          <w:szCs w:val="24"/>
          <w:lang w:eastAsia="es-ES" w:bidi="es-ES"/>
        </w:rPr>
        <w:t>submáximo</w:t>
      </w:r>
      <w:proofErr w:type="spellEnd"/>
      <w:r w:rsidRPr="00104A8C">
        <w:rPr>
          <w:rFonts w:ascii="Times New Roman" w:eastAsia="Verdana" w:hAnsi="Times New Roman" w:cs="Times New Roman"/>
          <w:color w:val="000000"/>
          <w:sz w:val="24"/>
          <w:szCs w:val="24"/>
          <w:lang w:eastAsia="es-ES" w:bidi="es-ES"/>
        </w:rPr>
        <w:t>, y se determina midiendo el consumo de oxígeno y la relación de intercambio respiratorio. En el estudio realizado por ellos a atletas de la prueba de 5000 m. planos, encuentran que hay una fuerte asociación entre la economía de carrera y la fuerza, frente al rendimiento de carrera en distancia, puesto que la captación de oxígeno máximo es mayor cuando hay mejora en la función muscular, a lo cual no escapa el 3000 m con obstáculo.</w:t>
      </w:r>
    </w:p>
    <w:p w:rsidR="00852732" w:rsidRPr="00104A8C" w:rsidRDefault="00104A8C"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104A8C">
        <w:rPr>
          <w:rFonts w:ascii="Times New Roman" w:eastAsia="Verdana" w:hAnsi="Times New Roman" w:cs="Times New Roman"/>
          <w:color w:val="000000"/>
          <w:sz w:val="24"/>
          <w:szCs w:val="24"/>
          <w:lang w:eastAsia="es-ES" w:bidi="es-ES"/>
        </w:rPr>
        <w:t>La carreras de 3000 m con obstáculo es agotadora, conllevan una gran preparación de fuerza para franquear los obstáculos, pero esta fuerza debe tener un carácter especial y a pesar de que en estudios actuales han demostrado que la aplicación e incorporación de métodos de fuerza, como fuerza máxima, fuerza hipertrofia, fuerza rápida, fuerza explosiva, resistencia a la fuerza y fuerza en el Core, favorecen el rendimiento del deportista y presentan efectos positivos, se considera que esos tipos de fuerza y su desarrollo deben ser trasferidos a la actividad competitiva. Por ello se hizo un estudio cuyo objetivo fue, constatar el estado actual de la preparación de fuerza de los corredores juveniles de 3000 m con obstáculos de la provincia de Pichincha.</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104A8C">
        <w:rPr>
          <w:rFonts w:ascii="Times New Roman" w:eastAsia="Verdana" w:hAnsi="Times New Roman" w:cs="Times New Roman"/>
          <w:b/>
          <w:i/>
          <w:color w:val="000000"/>
          <w:sz w:val="24"/>
          <w:szCs w:val="24"/>
          <w:lang w:eastAsia="es-ES" w:bidi="es-ES"/>
        </w:rPr>
        <w:t>MATERIAL Y MÉTODOS</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 xml:space="preserve">En esta investigación se asumió un proceso de investigación mixto. La meta de esta investigación mixta no es reemplazar a la investigación cuantitativa ni a la investigación cualitativa, sino utilizar las fortalezas de ambos tipos de indagación, combinándolas y tratando de minimizar sus debilidades potenciales, pues se trató de obtener una mayor variedad de perspectivas del fenómeno: frecuencia, amplitud y magnitud (cuantitativa), así como profundidad y complejidad (cualitativa); generalización (cuantitativa) y comprensión (cualitativa) (Hernández y Collado, 2019; Haro, </w:t>
      </w:r>
      <w:proofErr w:type="spellStart"/>
      <w:r w:rsidRPr="00104A8C">
        <w:rPr>
          <w:rFonts w:ascii="Times New Roman" w:eastAsia="Verdana" w:hAnsi="Times New Roman" w:cs="Times New Roman"/>
          <w:sz w:val="24"/>
          <w:szCs w:val="24"/>
          <w:lang w:eastAsia="es-ES" w:bidi="es-ES"/>
        </w:rPr>
        <w:t>Chisag</w:t>
      </w:r>
      <w:proofErr w:type="spellEnd"/>
      <w:r w:rsidRPr="00104A8C">
        <w:rPr>
          <w:rFonts w:ascii="Times New Roman" w:eastAsia="Verdana" w:hAnsi="Times New Roman" w:cs="Times New Roman"/>
          <w:sz w:val="24"/>
          <w:szCs w:val="24"/>
          <w:lang w:eastAsia="es-ES" w:bidi="es-ES"/>
        </w:rPr>
        <w:t xml:space="preserve">, Ruiz y Caicedo, 2024; Vizcaíno,  Cedeño y Maldonado, 2023). </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Se presenta un diseño observacional donde se documentó la presencia de exposición y resultado tal y como se produjeron, sin intentar alterar el curso de los acontecimientos naturales. Este estudio es frecuente en investigaciones biomecánicas como el caso que nos ocupa (Torales y Barrios, 2023; Andrade, 2019).</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Se utilizaron métodos del nivel teórico y del nivel empírico</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 xml:space="preserve">Del nivel teórico </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 xml:space="preserve">-Analítico-sintético: permitió conocer la teoría que sustenta la investigación, así como, </w:t>
      </w:r>
      <w:r w:rsidRPr="00104A8C">
        <w:rPr>
          <w:rFonts w:ascii="Times New Roman" w:eastAsia="Verdana" w:hAnsi="Times New Roman" w:cs="Times New Roman"/>
          <w:sz w:val="24"/>
          <w:szCs w:val="24"/>
          <w:lang w:eastAsia="es-ES" w:bidi="es-ES"/>
        </w:rPr>
        <w:lastRenderedPageBreak/>
        <w:t>valorar el objeto de estudio en sus partes y como un todo.</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-Inductivo-deductivo: a partir de los datos que se van obteniendo del estudio la fuerza especial, se pueden ir generando hipótesis, descubrir relaciones y conceptos teniendo en cuenta el contexto en que se estudia. Permite, además, transitar de las teorías sobre la fuerza especial de carrera a hechos particulares sobre dichos temas y viceversa.</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-Enfoque sistémico-estructural-funcional: se utilizó valorar la metodología como un todo, en sus partes y funcionamiento</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Del nivel empírico</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 xml:space="preserve">-Análisis de documentos: este estuvo dirigido a la revisión y consulta de documentos normativos relacionados con las carreras de medio fondo. </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-Observación estructurada: permitió la recolección de datos sobre la forma en que los entrenadores de medio fondo desarrollan en su entrenamiento la fuerza especial</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-Entrevista semiestructurada codificada: posibilitó el intercambio entre el investigador y los entrevistados, a partir de una guía no tan formal y rígida (</w:t>
      </w:r>
      <w:proofErr w:type="spellStart"/>
      <w:r w:rsidRPr="00104A8C">
        <w:rPr>
          <w:rFonts w:ascii="Times New Roman" w:eastAsia="Verdana" w:hAnsi="Times New Roman" w:cs="Times New Roman"/>
          <w:sz w:val="24"/>
          <w:szCs w:val="24"/>
          <w:lang w:eastAsia="es-ES" w:bidi="es-ES"/>
        </w:rPr>
        <w:t>Ñaupas</w:t>
      </w:r>
      <w:proofErr w:type="spellEnd"/>
      <w:r w:rsidRPr="00104A8C">
        <w:rPr>
          <w:rFonts w:ascii="Times New Roman" w:eastAsia="Verdana" w:hAnsi="Times New Roman" w:cs="Times New Roman"/>
          <w:sz w:val="24"/>
          <w:szCs w:val="24"/>
          <w:lang w:eastAsia="es-ES" w:bidi="es-ES"/>
        </w:rPr>
        <w:t xml:space="preserve">, Valdivia, Palacios y Romero, 2018). </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Encuesta: permitió conocer los conocimientos de los entrenadores sobre el desarrollo de la resistencia de la fuerza con un carácter especial.</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-Medición: entre las interrogantes que guiaron el proceso están: qué, cómo medir y cómo dar una evaluación (Guardado, 2003). Esta permitió medir indicadores relacionados con la fuerza especial y la carrera.</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 xml:space="preserve">-Criterio de usuarios: se utilizó la Técnica de IADOV para la evaluación de la satisfacción de los usuarios por la propuesta teniendo en cuenta los postulados teóricos de </w:t>
      </w:r>
      <w:proofErr w:type="spellStart"/>
      <w:r w:rsidRPr="00104A8C">
        <w:rPr>
          <w:rFonts w:ascii="Times New Roman" w:eastAsia="Verdana" w:hAnsi="Times New Roman" w:cs="Times New Roman"/>
          <w:sz w:val="24"/>
          <w:szCs w:val="24"/>
          <w:lang w:eastAsia="es-ES" w:bidi="es-ES"/>
        </w:rPr>
        <w:t>Campistrous</w:t>
      </w:r>
      <w:proofErr w:type="spellEnd"/>
      <w:r w:rsidRPr="00104A8C">
        <w:rPr>
          <w:rFonts w:ascii="Times New Roman" w:eastAsia="Verdana" w:hAnsi="Times New Roman" w:cs="Times New Roman"/>
          <w:sz w:val="24"/>
          <w:szCs w:val="24"/>
          <w:lang w:eastAsia="es-ES" w:bidi="es-ES"/>
        </w:rPr>
        <w:t xml:space="preserve"> y Rizo (2006) como se citó en Fernández y López 2014) se emplea un cuestionario que cuenta con un total de cinco preguntas, tres cerradas y dos abiertas, cuya relación ignora el sujeto (anexo 14)</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-Criterio de especialistas: se empleó para la valoración de la pertinencia y viabilidad, así como de la utilidad social y calidad formal de la metodología.</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 Técnicas de trabajo grupal (taller): se utilizó para la preparación de los entrenadores de medio fondo y socializar los hallazgos obtenidos.</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proofErr w:type="spellStart"/>
      <w:r w:rsidRPr="00104A8C">
        <w:rPr>
          <w:rFonts w:ascii="Times New Roman" w:eastAsia="Verdana" w:hAnsi="Times New Roman" w:cs="Times New Roman"/>
          <w:sz w:val="24"/>
          <w:szCs w:val="24"/>
          <w:lang w:eastAsia="es-ES" w:bidi="es-ES"/>
        </w:rPr>
        <w:t>Preexperimento</w:t>
      </w:r>
      <w:proofErr w:type="spellEnd"/>
      <w:r w:rsidRPr="00104A8C">
        <w:rPr>
          <w:rFonts w:ascii="Times New Roman" w:eastAsia="Verdana" w:hAnsi="Times New Roman" w:cs="Times New Roman"/>
          <w:sz w:val="24"/>
          <w:szCs w:val="24"/>
          <w:lang w:eastAsia="es-ES" w:bidi="es-ES"/>
        </w:rPr>
        <w:t>: permitió conocer los resultados de la puesta en práctica de la propuesta.</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 Método Estadístico-matemático: se empleó la estadística descriptiva e inferencial para analizar los datos obtenidos.</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lastRenderedPageBreak/>
        <w:t>Se trabajará con una primera población de 21 entrenadores de medio fondo de equipos juveniles de Ecuador de la provincia de Pichincha se trabajará, además, se trabajó con toda la población de atletas juveniles (12) de 3000 m con obstáculos de la provincia de Pichincha con 3 directivos de Atletismo provincia.</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Población y muestra</w:t>
      </w:r>
    </w:p>
    <w:p w:rsidR="00852732" w:rsidRPr="00104A8C" w:rsidRDefault="00104A8C" w:rsidP="00104A8C">
      <w:pPr>
        <w:widowControl w:val="0"/>
        <w:autoSpaceDE w:val="0"/>
        <w:autoSpaceDN w:val="0"/>
        <w:spacing w:after="0" w:line="360" w:lineRule="auto"/>
        <w:jc w:val="both"/>
        <w:rPr>
          <w:rFonts w:ascii="Times New Roman" w:eastAsia="Verdana" w:hAnsi="Times New Roman" w:cs="Times New Roman"/>
          <w:sz w:val="24"/>
          <w:szCs w:val="24"/>
          <w:lang w:eastAsia="es-ES" w:bidi="es-ES"/>
        </w:rPr>
      </w:pPr>
      <w:r w:rsidRPr="00104A8C">
        <w:rPr>
          <w:rFonts w:ascii="Times New Roman" w:eastAsia="Verdana" w:hAnsi="Times New Roman" w:cs="Times New Roman"/>
          <w:sz w:val="24"/>
          <w:szCs w:val="24"/>
          <w:lang w:eastAsia="es-ES" w:bidi="es-ES"/>
        </w:rPr>
        <w:t>Se trabajó con una primera población de 21 entrenadores de medio fondo de equipos juveniles de Ecuador de la provincia de Pichincha, se trabajó, además, con toda la población de atletas juveniles (12) de 3000 m con obstáculos de la provincia de Pichincha y con 3 directivos de la Comisión Atletismo en Pichincha y que pertenecen a cada Cantón y que participaron en calidad de usuarios introductores y 6 especialistas del ámbito nacional e internacional y con dos entrenadores seleccionados intencionalmente por criterio del investigador (</w:t>
      </w:r>
      <w:proofErr w:type="spellStart"/>
      <w:r w:rsidRPr="00104A8C">
        <w:rPr>
          <w:rFonts w:ascii="Times New Roman" w:eastAsia="Verdana" w:hAnsi="Times New Roman" w:cs="Times New Roman"/>
          <w:sz w:val="24"/>
          <w:szCs w:val="24"/>
          <w:lang w:eastAsia="es-ES" w:bidi="es-ES"/>
        </w:rPr>
        <w:t>Ludewig</w:t>
      </w:r>
      <w:proofErr w:type="spellEnd"/>
      <w:r w:rsidRPr="00104A8C">
        <w:rPr>
          <w:rFonts w:ascii="Times New Roman" w:eastAsia="Verdana" w:hAnsi="Times New Roman" w:cs="Times New Roman"/>
          <w:sz w:val="24"/>
          <w:szCs w:val="24"/>
          <w:lang w:eastAsia="es-ES" w:bidi="es-ES"/>
        </w:rPr>
        <w:t>, 2014) por su experiencia de trabajo, resultados deportivos en las categorías juveniles, los cuales participaron en las mediciones antes y después de aplicado el sistema de influencia o propuesta.</w:t>
      </w:r>
      <w:r w:rsidR="00852732" w:rsidRPr="00104A8C">
        <w:rPr>
          <w:rFonts w:ascii="Times New Roman" w:eastAsia="Verdana" w:hAnsi="Times New Roman" w:cs="Times New Roman"/>
          <w:sz w:val="24"/>
          <w:szCs w:val="24"/>
          <w:lang w:eastAsia="es-ES" w:bidi="es-ES"/>
        </w:rPr>
        <w:t xml:space="preserve"> </w:t>
      </w: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color w:val="000000"/>
          <w:sz w:val="24"/>
          <w:szCs w:val="24"/>
          <w:lang w:eastAsia="es-ES" w:bidi="es-ES"/>
        </w:rPr>
      </w:pP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104A8C">
        <w:rPr>
          <w:rFonts w:ascii="Times New Roman" w:eastAsia="Verdana" w:hAnsi="Times New Roman" w:cs="Times New Roman"/>
          <w:b/>
          <w:i/>
          <w:color w:val="000000"/>
          <w:sz w:val="24"/>
          <w:szCs w:val="24"/>
          <w:lang w:eastAsia="es-ES" w:bidi="es-ES"/>
        </w:rPr>
        <w:t xml:space="preserve">RESULTADOS Y DISCUSIÓN </w:t>
      </w:r>
    </w:p>
    <w:p w:rsidR="00104A8C" w:rsidRPr="00104A8C" w:rsidRDefault="00104A8C" w:rsidP="00104A8C">
      <w:pPr>
        <w:spacing w:after="0" w:line="360" w:lineRule="auto"/>
        <w:jc w:val="both"/>
        <w:rPr>
          <w:rFonts w:ascii="Times New Roman" w:hAnsi="Times New Roman" w:cs="Times New Roman"/>
          <w:i/>
          <w:iCs/>
          <w:sz w:val="24"/>
          <w:szCs w:val="24"/>
          <w:lang w:val="es-VE"/>
        </w:rPr>
      </w:pPr>
      <w:r w:rsidRPr="00104A8C">
        <w:rPr>
          <w:rFonts w:ascii="Times New Roman" w:hAnsi="Times New Roman" w:cs="Times New Roman"/>
          <w:i/>
          <w:iCs/>
          <w:sz w:val="24"/>
          <w:szCs w:val="24"/>
          <w:lang w:val="es-VE"/>
        </w:rPr>
        <w:t>Resultados de la encuesta a entrenadores</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b/>
          <w:bCs/>
          <w:sz w:val="24"/>
          <w:szCs w:val="24"/>
        </w:rPr>
        <w:t>Tabla 1.</w:t>
      </w:r>
      <w:r w:rsidRPr="00104A8C">
        <w:rPr>
          <w:rFonts w:ascii="Times New Roman" w:hAnsi="Times New Roman" w:cs="Times New Roman"/>
          <w:sz w:val="24"/>
          <w:szCs w:val="24"/>
        </w:rPr>
        <w:t xml:space="preserve"> </w:t>
      </w:r>
      <w:r w:rsidRPr="00104A8C">
        <w:rPr>
          <w:rFonts w:ascii="Times New Roman" w:hAnsi="Times New Roman" w:cs="Times New Roman"/>
          <w:i/>
          <w:iCs/>
          <w:sz w:val="24"/>
          <w:szCs w:val="24"/>
        </w:rPr>
        <w:t>Se indaga sobre si conocen el término fuerza especial para corredores de 3000 m con obstáculos. De contestar Si caracterícela la misma.</w:t>
      </w:r>
      <w:r w:rsidRPr="00104A8C">
        <w:rPr>
          <w:rFonts w:ascii="Times New Roman" w:hAnsi="Times New Roman" w:cs="Times New Roman"/>
          <w:i/>
          <w:iCs/>
          <w:sz w:val="24"/>
          <w:szCs w:val="24"/>
        </w:rPr>
        <w:tab/>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14 = SI</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7= N0</w:t>
      </w:r>
    </w:p>
    <w:tbl>
      <w:tblPr>
        <w:tblStyle w:val="Tablaconcuadrcula4"/>
        <w:tblW w:w="0" w:type="auto"/>
        <w:jc w:val="center"/>
        <w:tblLook w:val="04A0" w:firstRow="1" w:lastRow="0" w:firstColumn="1" w:lastColumn="0" w:noHBand="0" w:noVBand="1"/>
      </w:tblPr>
      <w:tblGrid>
        <w:gridCol w:w="675"/>
        <w:gridCol w:w="709"/>
        <w:gridCol w:w="709"/>
        <w:gridCol w:w="709"/>
        <w:gridCol w:w="708"/>
        <w:gridCol w:w="709"/>
        <w:gridCol w:w="709"/>
        <w:gridCol w:w="709"/>
        <w:gridCol w:w="850"/>
        <w:gridCol w:w="709"/>
      </w:tblGrid>
      <w:tr w:rsidR="00104A8C" w:rsidRPr="00104A8C" w:rsidTr="00DE60F3">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10</w:t>
            </w:r>
          </w:p>
        </w:tc>
      </w:tr>
      <w:tr w:rsidR="00104A8C" w:rsidRPr="00104A8C" w:rsidTr="00DE60F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r>
    </w:tbl>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i/>
          <w:iCs/>
          <w:sz w:val="24"/>
          <w:szCs w:val="24"/>
        </w:rPr>
        <w:t>Fuente:</w:t>
      </w:r>
      <w:r w:rsidRPr="00104A8C">
        <w:rPr>
          <w:rFonts w:ascii="Times New Roman" w:hAnsi="Times New Roman" w:cs="Times New Roman"/>
          <w:sz w:val="24"/>
          <w:szCs w:val="24"/>
        </w:rPr>
        <w:t xml:space="preserve"> inspiración propia</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De los que dan valores altos al conocimiento sobre el termino de fuerza especial para corredores, solo uno caracteriza adecuadamente la misma pues plantea que la fuerza especial en obstáculos, es la capacidad de vencer la resistencia y la fatiga al paso por el obstáculo y por el foso de agua, acompañado de una adecuada técnica de paso de vallas, los demás no tienen idea de que es fuerza especial de carrera, concepto que debe ser clarificado.</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b/>
          <w:bCs/>
          <w:sz w:val="24"/>
          <w:szCs w:val="24"/>
        </w:rPr>
        <w:lastRenderedPageBreak/>
        <w:t>Tabla 2.</w:t>
      </w:r>
      <w:r w:rsidRPr="00104A8C">
        <w:rPr>
          <w:rFonts w:ascii="Times New Roman" w:hAnsi="Times New Roman" w:cs="Times New Roman"/>
          <w:sz w:val="24"/>
          <w:szCs w:val="24"/>
        </w:rPr>
        <w:t xml:space="preserve"> Se pregunta sobre el valor que </w:t>
      </w:r>
      <w:r w:rsidR="00DE60F3" w:rsidRPr="00104A8C">
        <w:rPr>
          <w:rFonts w:ascii="Times New Roman" w:hAnsi="Times New Roman" w:cs="Times New Roman"/>
          <w:sz w:val="24"/>
          <w:szCs w:val="24"/>
        </w:rPr>
        <w:t>les</w:t>
      </w:r>
      <w:r w:rsidRPr="00104A8C">
        <w:rPr>
          <w:rFonts w:ascii="Times New Roman" w:hAnsi="Times New Roman" w:cs="Times New Roman"/>
          <w:sz w:val="24"/>
          <w:szCs w:val="24"/>
        </w:rPr>
        <w:t xml:space="preserve"> dan a los conocimientos sobre el desarrollo de la fuerza especial en corredores de 3000 metros con obstáculos.</w:t>
      </w:r>
    </w:p>
    <w:tbl>
      <w:tblPr>
        <w:tblW w:w="8866" w:type="dxa"/>
        <w:tblCellMar>
          <w:left w:w="70" w:type="dxa"/>
          <w:right w:w="70" w:type="dxa"/>
        </w:tblCellMar>
        <w:tblLook w:val="04A0" w:firstRow="1" w:lastRow="0" w:firstColumn="1" w:lastColumn="0" w:noHBand="0" w:noVBand="1"/>
      </w:tblPr>
      <w:tblGrid>
        <w:gridCol w:w="806"/>
        <w:gridCol w:w="806"/>
        <w:gridCol w:w="806"/>
        <w:gridCol w:w="806"/>
        <w:gridCol w:w="806"/>
        <w:gridCol w:w="806"/>
        <w:gridCol w:w="806"/>
        <w:gridCol w:w="806"/>
        <w:gridCol w:w="806"/>
        <w:gridCol w:w="806"/>
        <w:gridCol w:w="806"/>
      </w:tblGrid>
      <w:tr w:rsidR="00104A8C" w:rsidRPr="00104A8C" w:rsidTr="00DE60F3">
        <w:trPr>
          <w:trHeight w:val="336"/>
        </w:trPr>
        <w:tc>
          <w:tcPr>
            <w:tcW w:w="8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1</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2</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3</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4</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5</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6</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7</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8</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9</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10</w:t>
            </w:r>
          </w:p>
        </w:tc>
        <w:tc>
          <w:tcPr>
            <w:tcW w:w="806" w:type="dxa"/>
            <w:tcBorders>
              <w:top w:val="single" w:sz="4" w:space="0" w:color="auto"/>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p>
        </w:tc>
      </w:tr>
      <w:tr w:rsidR="00104A8C" w:rsidRPr="00104A8C" w:rsidTr="00DE60F3">
        <w:trPr>
          <w:trHeight w:val="336"/>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1</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1</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3</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0</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2</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1</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3</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5</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3</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2</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proofErr w:type="spellStart"/>
            <w:r w:rsidRPr="00104A8C">
              <w:rPr>
                <w:rFonts w:ascii="Times New Roman" w:hAnsi="Times New Roman" w:cs="Times New Roman"/>
                <w:color w:val="000000"/>
                <w:sz w:val="24"/>
                <w:szCs w:val="24"/>
              </w:rPr>
              <w:t>Resp</w:t>
            </w:r>
            <w:proofErr w:type="spellEnd"/>
            <w:r w:rsidRPr="00104A8C">
              <w:rPr>
                <w:rFonts w:ascii="Times New Roman" w:hAnsi="Times New Roman" w:cs="Times New Roman"/>
                <w:color w:val="000000"/>
                <w:sz w:val="24"/>
                <w:szCs w:val="24"/>
              </w:rPr>
              <w:t>.</w:t>
            </w:r>
          </w:p>
        </w:tc>
      </w:tr>
      <w:tr w:rsidR="00104A8C" w:rsidRPr="00104A8C" w:rsidTr="00DE60F3">
        <w:trPr>
          <w:trHeight w:val="336"/>
        </w:trPr>
        <w:tc>
          <w:tcPr>
            <w:tcW w:w="806" w:type="dxa"/>
            <w:tcBorders>
              <w:top w:val="nil"/>
              <w:left w:val="single" w:sz="4" w:space="0" w:color="auto"/>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4,76</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4,76</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14,29</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0,00</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9,52</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4,76</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14,29</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23,81</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14,29</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9,52</w:t>
            </w:r>
          </w:p>
        </w:tc>
        <w:tc>
          <w:tcPr>
            <w:tcW w:w="806" w:type="dxa"/>
            <w:tcBorders>
              <w:top w:val="nil"/>
              <w:left w:val="nil"/>
              <w:bottom w:val="single" w:sz="4" w:space="0" w:color="auto"/>
              <w:right w:val="single" w:sz="4" w:space="0" w:color="auto"/>
            </w:tcBorders>
            <w:shd w:val="clear" w:color="auto" w:fill="auto"/>
            <w:noWrap/>
            <w:vAlign w:val="center"/>
            <w:hideMark/>
          </w:tcPr>
          <w:p w:rsidR="00104A8C" w:rsidRPr="00104A8C" w:rsidRDefault="00104A8C" w:rsidP="00DE60F3">
            <w:pPr>
              <w:spacing w:after="0" w:line="360" w:lineRule="auto"/>
              <w:jc w:val="center"/>
              <w:rPr>
                <w:rFonts w:ascii="Times New Roman" w:hAnsi="Times New Roman" w:cs="Times New Roman"/>
                <w:color w:val="000000"/>
                <w:sz w:val="24"/>
                <w:szCs w:val="24"/>
              </w:rPr>
            </w:pPr>
            <w:r w:rsidRPr="00104A8C">
              <w:rPr>
                <w:rFonts w:ascii="Times New Roman" w:hAnsi="Times New Roman" w:cs="Times New Roman"/>
                <w:color w:val="000000"/>
                <w:sz w:val="24"/>
                <w:szCs w:val="24"/>
              </w:rPr>
              <w:t>%</w:t>
            </w:r>
          </w:p>
        </w:tc>
      </w:tr>
    </w:tbl>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 xml:space="preserve"> </w:t>
      </w:r>
      <w:r w:rsidRPr="00104A8C">
        <w:rPr>
          <w:rFonts w:ascii="Times New Roman" w:hAnsi="Times New Roman" w:cs="Times New Roman"/>
          <w:i/>
          <w:iCs/>
          <w:sz w:val="24"/>
          <w:szCs w:val="24"/>
        </w:rPr>
        <w:t>Fuente:</w:t>
      </w:r>
      <w:r w:rsidRPr="00104A8C">
        <w:rPr>
          <w:rFonts w:ascii="Times New Roman" w:hAnsi="Times New Roman" w:cs="Times New Roman"/>
          <w:sz w:val="24"/>
          <w:szCs w:val="24"/>
        </w:rPr>
        <w:t xml:space="preserve"> inspiración propia</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En la pregunta dos en la cual se pide que se marque con una cruz (X) en una de las casillas, el valor que le dan a sus conocimientos sobre el desarrollo de la fuerza especial en corredores de 3000 metros con obstáculos.</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 xml:space="preserve">Como se puede ver en la tabla hay sólo diez que están entre los valores del ocho al diez lo cual indica que son pocos los que tienen conocimientos elevados sobre el tema.  </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b/>
          <w:bCs/>
          <w:sz w:val="24"/>
          <w:szCs w:val="24"/>
        </w:rPr>
        <w:t>Tabla 3.</w:t>
      </w:r>
      <w:r w:rsidRPr="00104A8C">
        <w:rPr>
          <w:rFonts w:ascii="Times New Roman" w:hAnsi="Times New Roman" w:cs="Times New Roman"/>
          <w:sz w:val="24"/>
          <w:szCs w:val="24"/>
        </w:rPr>
        <w:t xml:space="preserve"> </w:t>
      </w:r>
      <w:r w:rsidRPr="00104A8C">
        <w:rPr>
          <w:rFonts w:ascii="Times New Roman" w:hAnsi="Times New Roman" w:cs="Times New Roman"/>
          <w:i/>
          <w:iCs/>
          <w:sz w:val="24"/>
          <w:szCs w:val="24"/>
        </w:rPr>
        <w:t>Marcar con una cruz (X) en una de las casillas, el valor que le dan a los métodos que utilizan para el desarrollo de la fuerza especial en corredores de 3000 m con obstáculos.</w:t>
      </w:r>
      <w:r w:rsidRPr="00104A8C">
        <w:rPr>
          <w:rFonts w:ascii="Times New Roman" w:hAnsi="Times New Roman" w:cs="Times New Roman"/>
          <w:sz w:val="24"/>
          <w:szCs w:val="24"/>
        </w:rPr>
        <w:tab/>
      </w:r>
    </w:p>
    <w:tbl>
      <w:tblPr>
        <w:tblStyle w:val="Tablaconcuadrcula4"/>
        <w:tblW w:w="0" w:type="auto"/>
        <w:jc w:val="center"/>
        <w:tblLook w:val="04A0" w:firstRow="1" w:lastRow="0" w:firstColumn="1" w:lastColumn="0" w:noHBand="0" w:noVBand="1"/>
      </w:tblPr>
      <w:tblGrid>
        <w:gridCol w:w="675"/>
        <w:gridCol w:w="709"/>
        <w:gridCol w:w="709"/>
        <w:gridCol w:w="709"/>
        <w:gridCol w:w="708"/>
        <w:gridCol w:w="709"/>
        <w:gridCol w:w="709"/>
        <w:gridCol w:w="709"/>
        <w:gridCol w:w="850"/>
        <w:gridCol w:w="709"/>
      </w:tblGrid>
      <w:tr w:rsidR="00104A8C" w:rsidRPr="00104A8C" w:rsidTr="00DE60F3">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10</w:t>
            </w:r>
          </w:p>
        </w:tc>
      </w:tr>
      <w:tr w:rsidR="00104A8C" w:rsidRPr="00104A8C" w:rsidTr="00DE60F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w:t>
            </w:r>
          </w:p>
        </w:tc>
      </w:tr>
    </w:tbl>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i/>
          <w:iCs/>
          <w:sz w:val="24"/>
          <w:szCs w:val="24"/>
        </w:rPr>
        <w:t>Fuente:</w:t>
      </w:r>
      <w:r w:rsidRPr="00104A8C">
        <w:rPr>
          <w:rFonts w:ascii="Times New Roman" w:hAnsi="Times New Roman" w:cs="Times New Roman"/>
          <w:sz w:val="24"/>
          <w:szCs w:val="24"/>
        </w:rPr>
        <w:t xml:space="preserve"> inspiración propia</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Como se aprecia, cerca de la mitad no le dan un alto valor a los métodos que utilizan para el desarrollo de dicha capacidad y es algo lógico pues casi esta misma cantidad o más no logran definir que es fuerza especial de carrera por lo que es otro argumento para redefinirla.</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b/>
          <w:bCs/>
          <w:sz w:val="24"/>
          <w:szCs w:val="24"/>
        </w:rPr>
        <w:t>Tabla 4.</w:t>
      </w:r>
      <w:r w:rsidRPr="00104A8C">
        <w:rPr>
          <w:rFonts w:ascii="Times New Roman" w:hAnsi="Times New Roman" w:cs="Times New Roman"/>
          <w:sz w:val="24"/>
          <w:szCs w:val="24"/>
        </w:rPr>
        <w:t xml:space="preserve"> </w:t>
      </w:r>
      <w:r w:rsidRPr="00104A8C">
        <w:rPr>
          <w:rFonts w:ascii="Times New Roman" w:hAnsi="Times New Roman" w:cs="Times New Roman"/>
          <w:i/>
          <w:iCs/>
          <w:sz w:val="24"/>
          <w:szCs w:val="24"/>
        </w:rPr>
        <w:t>Marcar con una cruz (X) en una de las casillas, el valor que le das a las orientaciones dadas por la Asociación de Atletismo de Pichincha para el desarrollo de la fuerza especial en corredores de 3000 m con obstáculos.</w:t>
      </w:r>
    </w:p>
    <w:tbl>
      <w:tblPr>
        <w:tblStyle w:val="Tablaconcuadrcula4"/>
        <w:tblW w:w="0" w:type="auto"/>
        <w:jc w:val="center"/>
        <w:tblLook w:val="04A0" w:firstRow="1" w:lastRow="0" w:firstColumn="1" w:lastColumn="0" w:noHBand="0" w:noVBand="1"/>
      </w:tblPr>
      <w:tblGrid>
        <w:gridCol w:w="675"/>
        <w:gridCol w:w="709"/>
        <w:gridCol w:w="709"/>
        <w:gridCol w:w="709"/>
        <w:gridCol w:w="708"/>
        <w:gridCol w:w="709"/>
        <w:gridCol w:w="709"/>
        <w:gridCol w:w="709"/>
        <w:gridCol w:w="850"/>
        <w:gridCol w:w="709"/>
      </w:tblGrid>
      <w:tr w:rsidR="00104A8C" w:rsidRPr="00104A8C" w:rsidTr="00DE60F3">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10</w:t>
            </w:r>
          </w:p>
        </w:tc>
      </w:tr>
      <w:tr w:rsidR="00104A8C" w:rsidRPr="00104A8C" w:rsidTr="00DE60F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w:t>
            </w:r>
          </w:p>
        </w:tc>
      </w:tr>
    </w:tbl>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i/>
          <w:iCs/>
          <w:sz w:val="24"/>
          <w:szCs w:val="24"/>
        </w:rPr>
        <w:t>Fuente:</w:t>
      </w:r>
      <w:r w:rsidRPr="00104A8C">
        <w:rPr>
          <w:rFonts w:ascii="Times New Roman" w:hAnsi="Times New Roman" w:cs="Times New Roman"/>
          <w:sz w:val="24"/>
          <w:szCs w:val="24"/>
        </w:rPr>
        <w:t xml:space="preserve"> inspiración propia</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Se puede decir que son limitadas las orientaciones pues solo tres seleccionan valores entre9 y 10 lo cual afecta el desarrollo de esta capacidad.</w:t>
      </w:r>
    </w:p>
    <w:p w:rsidR="00104A8C" w:rsidRPr="00104A8C" w:rsidRDefault="00104A8C" w:rsidP="00104A8C">
      <w:pPr>
        <w:spacing w:after="0" w:line="360" w:lineRule="auto"/>
        <w:jc w:val="both"/>
        <w:rPr>
          <w:rFonts w:ascii="Times New Roman" w:hAnsi="Times New Roman" w:cs="Times New Roman"/>
          <w:i/>
          <w:iCs/>
          <w:sz w:val="24"/>
          <w:szCs w:val="24"/>
        </w:rPr>
      </w:pPr>
      <w:bookmarkStart w:id="1" w:name="_Hlk195520162"/>
      <w:r w:rsidRPr="00104A8C">
        <w:rPr>
          <w:rFonts w:ascii="Times New Roman" w:hAnsi="Times New Roman" w:cs="Times New Roman"/>
          <w:b/>
          <w:bCs/>
          <w:sz w:val="24"/>
          <w:szCs w:val="24"/>
        </w:rPr>
        <w:lastRenderedPageBreak/>
        <w:t>Tabla 5.</w:t>
      </w:r>
      <w:r w:rsidRPr="00104A8C">
        <w:rPr>
          <w:rFonts w:ascii="Times New Roman" w:hAnsi="Times New Roman" w:cs="Times New Roman"/>
          <w:sz w:val="24"/>
          <w:szCs w:val="24"/>
        </w:rPr>
        <w:t xml:space="preserve">  </w:t>
      </w:r>
      <w:bookmarkEnd w:id="1"/>
      <w:r w:rsidRPr="00104A8C">
        <w:rPr>
          <w:rFonts w:ascii="Times New Roman" w:hAnsi="Times New Roman" w:cs="Times New Roman"/>
          <w:i/>
          <w:iCs/>
          <w:sz w:val="24"/>
          <w:szCs w:val="24"/>
        </w:rPr>
        <w:t>Se indaga, en qué medida se sienten satisfecho con los métodos que se encuentran en la literatura especializada para el desarrollo de la fuerza especial en corredores de 3000 m con obstáculos</w:t>
      </w:r>
    </w:p>
    <w:p w:rsidR="00104A8C" w:rsidRPr="00104A8C" w:rsidRDefault="00104A8C" w:rsidP="00104A8C">
      <w:pPr>
        <w:pStyle w:val="Prrafodelista"/>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 xml:space="preserve">Muy satisfechos = 3 entrenadores </w:t>
      </w:r>
    </w:p>
    <w:p w:rsidR="00104A8C" w:rsidRPr="00104A8C" w:rsidRDefault="00104A8C" w:rsidP="00104A8C">
      <w:pPr>
        <w:pStyle w:val="Prrafodelista"/>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 xml:space="preserve">Satisfechos = 10 entrenadores </w:t>
      </w:r>
    </w:p>
    <w:p w:rsidR="00104A8C" w:rsidRPr="00104A8C" w:rsidRDefault="00104A8C" w:rsidP="00104A8C">
      <w:pPr>
        <w:pStyle w:val="Prrafodelista"/>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 xml:space="preserve">Poco satisfechos= 7 entrenadores </w:t>
      </w:r>
    </w:p>
    <w:p w:rsidR="00104A8C" w:rsidRPr="00104A8C" w:rsidRDefault="00104A8C" w:rsidP="00104A8C">
      <w:pPr>
        <w:pStyle w:val="Prrafodelista"/>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 xml:space="preserve">Insatisfechos = 1 entrenador </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 xml:space="preserve">Como se aprecia hay ocho poco satisfechos lo cual indica que la literatura no los ha ayudado mucho en tal sentido pues no han encontrado literaturas para el desarrollo de la fuerza especial en corredores. </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b/>
          <w:bCs/>
          <w:sz w:val="24"/>
          <w:szCs w:val="24"/>
        </w:rPr>
        <w:t>Tabla 6</w:t>
      </w:r>
      <w:r w:rsidRPr="00104A8C">
        <w:rPr>
          <w:rFonts w:ascii="Times New Roman" w:hAnsi="Times New Roman" w:cs="Times New Roman"/>
          <w:sz w:val="24"/>
          <w:szCs w:val="24"/>
        </w:rPr>
        <w:t xml:space="preserve">.  </w:t>
      </w:r>
      <w:r w:rsidRPr="00104A8C">
        <w:rPr>
          <w:rFonts w:ascii="Times New Roman" w:hAnsi="Times New Roman" w:cs="Times New Roman"/>
          <w:i/>
          <w:iCs/>
          <w:sz w:val="24"/>
          <w:szCs w:val="24"/>
        </w:rPr>
        <w:t>Se indaga sobre si ellos concuerdan en que es una necesidad contar con una vía teórica- metodológica que permita el desarrollo de la fuerza especial en corredores de 3000 m con obstáculos</w:t>
      </w:r>
      <w:r w:rsidRPr="00104A8C">
        <w:rPr>
          <w:rFonts w:ascii="Times New Roman" w:hAnsi="Times New Roman" w:cs="Times New Roman"/>
          <w:sz w:val="24"/>
          <w:szCs w:val="24"/>
        </w:rPr>
        <w:t>.</w:t>
      </w:r>
      <w:r w:rsidRPr="00104A8C">
        <w:rPr>
          <w:rFonts w:ascii="Times New Roman" w:hAnsi="Times New Roman" w:cs="Times New Roman"/>
          <w:sz w:val="24"/>
          <w:szCs w:val="24"/>
        </w:rPr>
        <w:tab/>
      </w:r>
    </w:p>
    <w:tbl>
      <w:tblPr>
        <w:tblStyle w:val="Tablaconcuadrcula"/>
        <w:tblW w:w="0" w:type="auto"/>
        <w:jc w:val="center"/>
        <w:tblLook w:val="04A0" w:firstRow="1" w:lastRow="0" w:firstColumn="1" w:lastColumn="0" w:noHBand="0" w:noVBand="1"/>
      </w:tblPr>
      <w:tblGrid>
        <w:gridCol w:w="960"/>
        <w:gridCol w:w="960"/>
        <w:gridCol w:w="960"/>
      </w:tblGrid>
      <w:tr w:rsidR="00104A8C" w:rsidRPr="00104A8C" w:rsidTr="00DE60F3">
        <w:trPr>
          <w:trHeight w:val="315"/>
          <w:jc w:val="center"/>
        </w:trPr>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proofErr w:type="spellStart"/>
            <w:r w:rsidRPr="00104A8C">
              <w:rPr>
                <w:rFonts w:ascii="Times New Roman" w:hAnsi="Times New Roman" w:cs="Times New Roman"/>
                <w:sz w:val="24"/>
                <w:szCs w:val="24"/>
              </w:rPr>
              <w:t>Resp</w:t>
            </w:r>
            <w:proofErr w:type="spellEnd"/>
            <w:r w:rsidRPr="00104A8C">
              <w:rPr>
                <w:rFonts w:ascii="Times New Roman" w:hAnsi="Times New Roman" w:cs="Times New Roman"/>
                <w:sz w:val="24"/>
                <w:szCs w:val="24"/>
              </w:rPr>
              <w:t>.</w:t>
            </w: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w:t>
            </w:r>
          </w:p>
        </w:tc>
      </w:tr>
      <w:tr w:rsidR="00104A8C" w:rsidRPr="00104A8C" w:rsidTr="00DE60F3">
        <w:trPr>
          <w:trHeight w:val="315"/>
          <w:jc w:val="center"/>
        </w:trPr>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SI</w:t>
            </w: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21</w:t>
            </w: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100,00</w:t>
            </w:r>
          </w:p>
        </w:tc>
      </w:tr>
      <w:tr w:rsidR="00104A8C" w:rsidRPr="00104A8C" w:rsidTr="00DE60F3">
        <w:trPr>
          <w:trHeight w:val="315"/>
          <w:jc w:val="center"/>
        </w:trPr>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NO</w:t>
            </w: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0</w:t>
            </w: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0,00</w:t>
            </w:r>
          </w:p>
        </w:tc>
      </w:tr>
    </w:tbl>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i/>
          <w:iCs/>
          <w:sz w:val="24"/>
          <w:szCs w:val="24"/>
        </w:rPr>
        <w:t>Fuente:</w:t>
      </w:r>
      <w:r w:rsidRPr="00104A8C">
        <w:rPr>
          <w:rFonts w:ascii="Times New Roman" w:hAnsi="Times New Roman" w:cs="Times New Roman"/>
          <w:sz w:val="24"/>
          <w:szCs w:val="24"/>
        </w:rPr>
        <w:t xml:space="preserve"> inspiración propia</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En este caso el 100% consideró que sí es una necesidad contar orientaciones y procederes que orienten el desarrollo de la fuerza especial.</w:t>
      </w:r>
    </w:p>
    <w:p w:rsidR="00104A8C" w:rsidRPr="00104A8C" w:rsidRDefault="00104A8C" w:rsidP="00104A8C">
      <w:pPr>
        <w:spacing w:after="0" w:line="360" w:lineRule="auto"/>
        <w:jc w:val="both"/>
        <w:rPr>
          <w:rFonts w:ascii="Times New Roman" w:hAnsi="Times New Roman" w:cs="Times New Roman"/>
          <w:i/>
          <w:iCs/>
          <w:sz w:val="24"/>
          <w:szCs w:val="24"/>
        </w:rPr>
      </w:pPr>
      <w:r w:rsidRPr="00104A8C">
        <w:rPr>
          <w:rFonts w:ascii="Times New Roman" w:hAnsi="Times New Roman" w:cs="Times New Roman"/>
          <w:b/>
          <w:bCs/>
          <w:sz w:val="24"/>
          <w:szCs w:val="24"/>
        </w:rPr>
        <w:t>Tabla 7</w:t>
      </w:r>
      <w:r w:rsidRPr="00104A8C">
        <w:rPr>
          <w:rFonts w:ascii="Times New Roman" w:hAnsi="Times New Roman" w:cs="Times New Roman"/>
          <w:sz w:val="24"/>
          <w:szCs w:val="24"/>
        </w:rPr>
        <w:t xml:space="preserve">.  </w:t>
      </w:r>
      <w:r w:rsidRPr="00104A8C">
        <w:rPr>
          <w:rFonts w:ascii="Times New Roman" w:hAnsi="Times New Roman" w:cs="Times New Roman"/>
          <w:i/>
          <w:iCs/>
          <w:sz w:val="24"/>
          <w:szCs w:val="24"/>
        </w:rPr>
        <w:t>Relacione no menos de 3 limitaciones teórico metodológica que afectan el desarrollo de la fuerza especial en corredores de 3000 m.</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1. No ajustarse según las características individuales (edad, con</w:t>
      </w:r>
      <w:r w:rsidR="00DE60F3">
        <w:rPr>
          <w:rFonts w:ascii="Times New Roman" w:hAnsi="Times New Roman" w:cs="Times New Roman"/>
          <w:sz w:val="24"/>
          <w:szCs w:val="24"/>
        </w:rPr>
        <w:t xml:space="preserve">dición física y objetivos). </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2. Desconocimiento de cómo darle carácter especial a ese tipo de fuerza.</w:t>
      </w:r>
      <w:r w:rsidRPr="00104A8C">
        <w:rPr>
          <w:rFonts w:ascii="Times New Roman" w:hAnsi="Times New Roman" w:cs="Times New Roman"/>
          <w:sz w:val="24"/>
          <w:szCs w:val="24"/>
        </w:rPr>
        <w:tab/>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3. Limitaciones en la transferencia de la fuerza desarrollada en entrenamie</w:t>
      </w:r>
      <w:r w:rsidR="00DE60F3">
        <w:rPr>
          <w:rFonts w:ascii="Times New Roman" w:hAnsi="Times New Roman" w:cs="Times New Roman"/>
          <w:sz w:val="24"/>
          <w:szCs w:val="24"/>
        </w:rPr>
        <w:t>ntos a la competencia.</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b/>
          <w:bCs/>
          <w:sz w:val="24"/>
          <w:szCs w:val="24"/>
        </w:rPr>
        <w:t>Tabla 8</w:t>
      </w:r>
      <w:r w:rsidRPr="00104A8C">
        <w:rPr>
          <w:rFonts w:ascii="Times New Roman" w:hAnsi="Times New Roman" w:cs="Times New Roman"/>
          <w:sz w:val="24"/>
          <w:szCs w:val="24"/>
        </w:rPr>
        <w:t xml:space="preserve">.  </w:t>
      </w:r>
      <w:r w:rsidRPr="00104A8C">
        <w:rPr>
          <w:rFonts w:ascii="Times New Roman" w:hAnsi="Times New Roman" w:cs="Times New Roman"/>
          <w:i/>
          <w:iCs/>
          <w:sz w:val="24"/>
          <w:szCs w:val="24"/>
        </w:rPr>
        <w:t xml:space="preserve">Marcar con una cruz (X) en una de las casillas, su necesidad de superación en función del desarrollo de la fuerza especial en corredores de 3000 m con obstáculos utilizando como medio el </w:t>
      </w:r>
      <w:proofErr w:type="spellStart"/>
      <w:r w:rsidRPr="00104A8C">
        <w:rPr>
          <w:rFonts w:ascii="Times New Roman" w:hAnsi="Times New Roman" w:cs="Times New Roman"/>
          <w:i/>
          <w:iCs/>
          <w:sz w:val="24"/>
          <w:szCs w:val="24"/>
        </w:rPr>
        <w:t>Fartlek</w:t>
      </w:r>
      <w:proofErr w:type="spellEnd"/>
      <w:r w:rsidRPr="00104A8C">
        <w:rPr>
          <w:rFonts w:ascii="Times New Roman" w:hAnsi="Times New Roman" w:cs="Times New Roman"/>
          <w:i/>
          <w:iCs/>
          <w:sz w:val="24"/>
          <w:szCs w:val="24"/>
        </w:rPr>
        <w:tab/>
      </w:r>
    </w:p>
    <w:tbl>
      <w:tblPr>
        <w:tblStyle w:val="Tablaconcuadrcula4"/>
        <w:tblW w:w="0" w:type="auto"/>
        <w:jc w:val="center"/>
        <w:tblLook w:val="04A0" w:firstRow="1" w:lastRow="0" w:firstColumn="1" w:lastColumn="0" w:noHBand="0" w:noVBand="1"/>
      </w:tblPr>
      <w:tblGrid>
        <w:gridCol w:w="675"/>
        <w:gridCol w:w="709"/>
        <w:gridCol w:w="709"/>
        <w:gridCol w:w="709"/>
        <w:gridCol w:w="708"/>
        <w:gridCol w:w="709"/>
        <w:gridCol w:w="709"/>
        <w:gridCol w:w="709"/>
        <w:gridCol w:w="850"/>
        <w:gridCol w:w="709"/>
      </w:tblGrid>
      <w:tr w:rsidR="00104A8C" w:rsidRPr="00104A8C" w:rsidTr="00DE60F3">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10</w:t>
            </w:r>
          </w:p>
        </w:tc>
      </w:tr>
      <w:tr w:rsidR="00104A8C" w:rsidRPr="00104A8C" w:rsidTr="00DE60F3">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vAlign w:val="center"/>
          </w:tcPr>
          <w:p w:rsidR="00104A8C" w:rsidRPr="00104A8C" w:rsidRDefault="00104A8C" w:rsidP="00DE60F3">
            <w:pPr>
              <w:spacing w:line="360" w:lineRule="auto"/>
              <w:jc w:val="center"/>
              <w:rPr>
                <w:rFonts w:ascii="Times New Roman" w:hAnsi="Times New Roman"/>
                <w:sz w:val="24"/>
                <w:szCs w:val="24"/>
              </w:rPr>
            </w:pPr>
            <w:r w:rsidRPr="00104A8C">
              <w:rPr>
                <w:rFonts w:ascii="Times New Roman" w:hAnsi="Times New Roman"/>
                <w:sz w:val="24"/>
                <w:szCs w:val="24"/>
              </w:rPr>
              <w:t>5</w:t>
            </w:r>
          </w:p>
        </w:tc>
      </w:tr>
    </w:tbl>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i/>
          <w:iCs/>
          <w:sz w:val="24"/>
          <w:szCs w:val="24"/>
        </w:rPr>
        <w:t>Fuente:</w:t>
      </w:r>
      <w:r w:rsidRPr="00104A8C">
        <w:rPr>
          <w:rFonts w:ascii="Times New Roman" w:hAnsi="Times New Roman" w:cs="Times New Roman"/>
          <w:sz w:val="24"/>
          <w:szCs w:val="24"/>
        </w:rPr>
        <w:t xml:space="preserve"> inspiración propia.</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lastRenderedPageBreak/>
        <w:t xml:space="preserve">Como se aprecia cerca los 21 entrenador dan puntuaciones entre siete y 10 lo que evidencia que es una necesidad superarse en ese sentido. </w:t>
      </w:r>
    </w:p>
    <w:p w:rsidR="00104A8C" w:rsidRPr="00104A8C" w:rsidRDefault="00104A8C" w:rsidP="00104A8C">
      <w:pPr>
        <w:spacing w:after="0" w:line="360" w:lineRule="auto"/>
        <w:jc w:val="both"/>
        <w:rPr>
          <w:rFonts w:ascii="Times New Roman" w:hAnsi="Times New Roman" w:cs="Times New Roman"/>
          <w:i/>
          <w:iCs/>
          <w:sz w:val="24"/>
          <w:szCs w:val="24"/>
        </w:rPr>
      </w:pPr>
      <w:r w:rsidRPr="00104A8C">
        <w:rPr>
          <w:rFonts w:ascii="Times New Roman" w:hAnsi="Times New Roman" w:cs="Times New Roman"/>
          <w:b/>
          <w:bCs/>
          <w:sz w:val="24"/>
          <w:szCs w:val="24"/>
        </w:rPr>
        <w:t>Tabla 8</w:t>
      </w:r>
      <w:r w:rsidRPr="00104A8C">
        <w:rPr>
          <w:rFonts w:ascii="Times New Roman" w:hAnsi="Times New Roman" w:cs="Times New Roman"/>
          <w:sz w:val="24"/>
          <w:szCs w:val="24"/>
        </w:rPr>
        <w:t xml:space="preserve">. </w:t>
      </w:r>
      <w:r w:rsidRPr="00104A8C">
        <w:rPr>
          <w:rFonts w:ascii="Times New Roman" w:hAnsi="Times New Roman" w:cs="Times New Roman"/>
          <w:i/>
          <w:iCs/>
          <w:sz w:val="24"/>
          <w:szCs w:val="24"/>
        </w:rPr>
        <w:t>En qué medida logran la transferencia de la fuerza a la actividad competitiva de los 3000 m con obstáculos.</w:t>
      </w:r>
    </w:p>
    <w:tbl>
      <w:tblPr>
        <w:tblStyle w:val="Tablaconcuadrcula"/>
        <w:tblW w:w="0" w:type="auto"/>
        <w:jc w:val="center"/>
        <w:tblLook w:val="04A0" w:firstRow="1" w:lastRow="0" w:firstColumn="1" w:lastColumn="0" w:noHBand="0" w:noVBand="1"/>
      </w:tblPr>
      <w:tblGrid>
        <w:gridCol w:w="773"/>
        <w:gridCol w:w="773"/>
        <w:gridCol w:w="772"/>
        <w:gridCol w:w="772"/>
        <w:gridCol w:w="772"/>
        <w:gridCol w:w="772"/>
        <w:gridCol w:w="772"/>
        <w:gridCol w:w="772"/>
        <w:gridCol w:w="772"/>
        <w:gridCol w:w="772"/>
        <w:gridCol w:w="772"/>
      </w:tblGrid>
      <w:tr w:rsidR="00104A8C" w:rsidRPr="00104A8C" w:rsidTr="00DE60F3">
        <w:trPr>
          <w:trHeight w:val="315"/>
          <w:jc w:val="center"/>
        </w:trPr>
        <w:tc>
          <w:tcPr>
            <w:tcW w:w="773" w:type="dxa"/>
            <w:noWrap/>
            <w:vAlign w:val="center"/>
            <w:hideMark/>
          </w:tcPr>
          <w:p w:rsidR="00104A8C" w:rsidRPr="00104A8C" w:rsidRDefault="00104A8C" w:rsidP="00DE60F3">
            <w:pPr>
              <w:spacing w:line="360" w:lineRule="auto"/>
              <w:jc w:val="center"/>
              <w:rPr>
                <w:rFonts w:ascii="Times New Roman" w:hAnsi="Times New Roman" w:cs="Times New Roman"/>
                <w:b/>
                <w:bCs/>
                <w:sz w:val="24"/>
                <w:szCs w:val="24"/>
              </w:rPr>
            </w:pPr>
            <w:r w:rsidRPr="00104A8C">
              <w:rPr>
                <w:rFonts w:ascii="Times New Roman" w:hAnsi="Times New Roman" w:cs="Times New Roman"/>
                <w:b/>
                <w:bCs/>
                <w:sz w:val="24"/>
                <w:szCs w:val="24"/>
              </w:rPr>
              <w:t>1</w:t>
            </w:r>
          </w:p>
        </w:tc>
        <w:tc>
          <w:tcPr>
            <w:tcW w:w="773" w:type="dxa"/>
            <w:noWrap/>
            <w:vAlign w:val="center"/>
            <w:hideMark/>
          </w:tcPr>
          <w:p w:rsidR="00104A8C" w:rsidRPr="00104A8C" w:rsidRDefault="00104A8C" w:rsidP="00DE60F3">
            <w:pPr>
              <w:spacing w:line="360" w:lineRule="auto"/>
              <w:jc w:val="center"/>
              <w:rPr>
                <w:rFonts w:ascii="Times New Roman" w:hAnsi="Times New Roman" w:cs="Times New Roman"/>
                <w:b/>
                <w:bCs/>
                <w:sz w:val="24"/>
                <w:szCs w:val="24"/>
              </w:rPr>
            </w:pPr>
            <w:r w:rsidRPr="00104A8C">
              <w:rPr>
                <w:rFonts w:ascii="Times New Roman" w:hAnsi="Times New Roman" w:cs="Times New Roman"/>
                <w:b/>
                <w:bCs/>
                <w:sz w:val="24"/>
                <w:szCs w:val="24"/>
              </w:rPr>
              <w:t>2</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b/>
                <w:bCs/>
                <w:sz w:val="24"/>
                <w:szCs w:val="24"/>
              </w:rPr>
            </w:pPr>
            <w:r w:rsidRPr="00104A8C">
              <w:rPr>
                <w:rFonts w:ascii="Times New Roman" w:hAnsi="Times New Roman" w:cs="Times New Roman"/>
                <w:b/>
                <w:bCs/>
                <w:sz w:val="24"/>
                <w:szCs w:val="24"/>
              </w:rPr>
              <w:t>3</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b/>
                <w:bCs/>
                <w:sz w:val="24"/>
                <w:szCs w:val="24"/>
              </w:rPr>
            </w:pPr>
            <w:r w:rsidRPr="00104A8C">
              <w:rPr>
                <w:rFonts w:ascii="Times New Roman" w:hAnsi="Times New Roman" w:cs="Times New Roman"/>
                <w:b/>
                <w:bCs/>
                <w:sz w:val="24"/>
                <w:szCs w:val="24"/>
              </w:rPr>
              <w:t>4</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b/>
                <w:bCs/>
                <w:sz w:val="24"/>
                <w:szCs w:val="24"/>
              </w:rPr>
            </w:pPr>
            <w:r w:rsidRPr="00104A8C">
              <w:rPr>
                <w:rFonts w:ascii="Times New Roman" w:hAnsi="Times New Roman" w:cs="Times New Roman"/>
                <w:b/>
                <w:bCs/>
                <w:sz w:val="24"/>
                <w:szCs w:val="24"/>
              </w:rPr>
              <w:t>5</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b/>
                <w:bCs/>
                <w:sz w:val="24"/>
                <w:szCs w:val="24"/>
              </w:rPr>
            </w:pPr>
            <w:r w:rsidRPr="00104A8C">
              <w:rPr>
                <w:rFonts w:ascii="Times New Roman" w:hAnsi="Times New Roman" w:cs="Times New Roman"/>
                <w:b/>
                <w:bCs/>
                <w:sz w:val="24"/>
                <w:szCs w:val="24"/>
              </w:rPr>
              <w:t>6</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b/>
                <w:bCs/>
                <w:sz w:val="24"/>
                <w:szCs w:val="24"/>
              </w:rPr>
            </w:pPr>
            <w:r w:rsidRPr="00104A8C">
              <w:rPr>
                <w:rFonts w:ascii="Times New Roman" w:hAnsi="Times New Roman" w:cs="Times New Roman"/>
                <w:b/>
                <w:bCs/>
                <w:sz w:val="24"/>
                <w:szCs w:val="24"/>
              </w:rPr>
              <w:t>7</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b/>
                <w:bCs/>
                <w:sz w:val="24"/>
                <w:szCs w:val="24"/>
              </w:rPr>
            </w:pPr>
            <w:r w:rsidRPr="00104A8C">
              <w:rPr>
                <w:rFonts w:ascii="Times New Roman" w:hAnsi="Times New Roman" w:cs="Times New Roman"/>
                <w:b/>
                <w:bCs/>
                <w:sz w:val="24"/>
                <w:szCs w:val="24"/>
              </w:rPr>
              <w:t>8</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b/>
                <w:bCs/>
                <w:sz w:val="24"/>
                <w:szCs w:val="24"/>
              </w:rPr>
            </w:pPr>
            <w:r w:rsidRPr="00104A8C">
              <w:rPr>
                <w:rFonts w:ascii="Times New Roman" w:hAnsi="Times New Roman" w:cs="Times New Roman"/>
                <w:b/>
                <w:bCs/>
                <w:sz w:val="24"/>
                <w:szCs w:val="24"/>
              </w:rPr>
              <w:t>9</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b/>
                <w:bCs/>
                <w:sz w:val="24"/>
                <w:szCs w:val="24"/>
              </w:rPr>
            </w:pPr>
            <w:r w:rsidRPr="00104A8C">
              <w:rPr>
                <w:rFonts w:ascii="Times New Roman" w:hAnsi="Times New Roman" w:cs="Times New Roman"/>
                <w:b/>
                <w:bCs/>
                <w:sz w:val="24"/>
                <w:szCs w:val="24"/>
              </w:rPr>
              <w:t>10</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b/>
                <w:bCs/>
                <w:sz w:val="24"/>
                <w:szCs w:val="24"/>
              </w:rPr>
            </w:pPr>
          </w:p>
        </w:tc>
      </w:tr>
      <w:tr w:rsidR="00104A8C" w:rsidRPr="00104A8C" w:rsidTr="00DE60F3">
        <w:trPr>
          <w:trHeight w:val="315"/>
          <w:jc w:val="center"/>
        </w:trPr>
        <w:tc>
          <w:tcPr>
            <w:tcW w:w="773"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1</w:t>
            </w:r>
          </w:p>
        </w:tc>
        <w:tc>
          <w:tcPr>
            <w:tcW w:w="773"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1</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0</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2</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5</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1</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0</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5</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2</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4</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proofErr w:type="spellStart"/>
            <w:r w:rsidRPr="00104A8C">
              <w:rPr>
                <w:rFonts w:ascii="Times New Roman" w:hAnsi="Times New Roman" w:cs="Times New Roman"/>
                <w:sz w:val="24"/>
                <w:szCs w:val="24"/>
              </w:rPr>
              <w:t>Resp</w:t>
            </w:r>
            <w:proofErr w:type="spellEnd"/>
            <w:r w:rsidRPr="00104A8C">
              <w:rPr>
                <w:rFonts w:ascii="Times New Roman" w:hAnsi="Times New Roman" w:cs="Times New Roman"/>
                <w:sz w:val="24"/>
                <w:szCs w:val="24"/>
              </w:rPr>
              <w:t>.</w:t>
            </w:r>
          </w:p>
        </w:tc>
      </w:tr>
      <w:tr w:rsidR="00104A8C" w:rsidRPr="00104A8C" w:rsidTr="00DE60F3">
        <w:trPr>
          <w:trHeight w:val="330"/>
          <w:jc w:val="center"/>
        </w:trPr>
        <w:tc>
          <w:tcPr>
            <w:tcW w:w="773"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4,76</w:t>
            </w:r>
          </w:p>
        </w:tc>
        <w:tc>
          <w:tcPr>
            <w:tcW w:w="773"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4,76</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0,00</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9,52</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23,81</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4,76</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0,00</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23,81</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9,52</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19,05</w:t>
            </w:r>
          </w:p>
        </w:tc>
        <w:tc>
          <w:tcPr>
            <w:tcW w:w="772"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w:t>
            </w:r>
          </w:p>
        </w:tc>
      </w:tr>
    </w:tbl>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i/>
          <w:iCs/>
          <w:sz w:val="24"/>
          <w:szCs w:val="24"/>
        </w:rPr>
        <w:t>Fuente:</w:t>
      </w:r>
      <w:r w:rsidRPr="00104A8C">
        <w:rPr>
          <w:rFonts w:ascii="Times New Roman" w:hAnsi="Times New Roman" w:cs="Times New Roman"/>
          <w:sz w:val="24"/>
          <w:szCs w:val="24"/>
        </w:rPr>
        <w:t xml:space="preserve"> inspiración propia.</w:t>
      </w:r>
    </w:p>
    <w:tbl>
      <w:tblPr>
        <w:tblStyle w:val="Tablaconcuadrcula"/>
        <w:tblW w:w="0" w:type="auto"/>
        <w:jc w:val="center"/>
        <w:tblLook w:val="04A0" w:firstRow="1" w:lastRow="0" w:firstColumn="1" w:lastColumn="0" w:noHBand="0" w:noVBand="1"/>
      </w:tblPr>
      <w:tblGrid>
        <w:gridCol w:w="1920"/>
        <w:gridCol w:w="960"/>
        <w:gridCol w:w="960"/>
      </w:tblGrid>
      <w:tr w:rsidR="00104A8C" w:rsidRPr="00104A8C" w:rsidTr="00DE60F3">
        <w:trPr>
          <w:trHeight w:val="315"/>
          <w:jc w:val="center"/>
        </w:trPr>
        <w:tc>
          <w:tcPr>
            <w:tcW w:w="192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proofErr w:type="spellStart"/>
            <w:r w:rsidRPr="00104A8C">
              <w:rPr>
                <w:rFonts w:ascii="Times New Roman" w:hAnsi="Times New Roman" w:cs="Times New Roman"/>
                <w:sz w:val="24"/>
                <w:szCs w:val="24"/>
              </w:rPr>
              <w:t>Resp</w:t>
            </w:r>
            <w:proofErr w:type="spellEnd"/>
            <w:r w:rsidRPr="00104A8C">
              <w:rPr>
                <w:rFonts w:ascii="Times New Roman" w:hAnsi="Times New Roman" w:cs="Times New Roman"/>
                <w:sz w:val="24"/>
                <w:szCs w:val="24"/>
              </w:rPr>
              <w:t>.</w:t>
            </w: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w:t>
            </w:r>
          </w:p>
        </w:tc>
      </w:tr>
      <w:tr w:rsidR="00104A8C" w:rsidRPr="00104A8C" w:rsidTr="00DE60F3">
        <w:trPr>
          <w:trHeight w:val="315"/>
          <w:jc w:val="center"/>
        </w:trPr>
        <w:tc>
          <w:tcPr>
            <w:tcW w:w="192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Mucho</w:t>
            </w: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11</w:t>
            </w: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52,38</w:t>
            </w:r>
          </w:p>
        </w:tc>
      </w:tr>
      <w:tr w:rsidR="00104A8C" w:rsidRPr="00104A8C" w:rsidTr="00DE60F3">
        <w:trPr>
          <w:trHeight w:val="315"/>
          <w:jc w:val="center"/>
        </w:trPr>
        <w:tc>
          <w:tcPr>
            <w:tcW w:w="192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Poco</w:t>
            </w: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8</w:t>
            </w: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38,10</w:t>
            </w:r>
          </w:p>
        </w:tc>
      </w:tr>
      <w:tr w:rsidR="00104A8C" w:rsidRPr="00104A8C" w:rsidTr="00DE60F3">
        <w:trPr>
          <w:trHeight w:val="330"/>
          <w:jc w:val="center"/>
        </w:trPr>
        <w:tc>
          <w:tcPr>
            <w:tcW w:w="192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No lo logro</w:t>
            </w: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2</w:t>
            </w:r>
          </w:p>
        </w:tc>
        <w:tc>
          <w:tcPr>
            <w:tcW w:w="960" w:type="dxa"/>
            <w:noWrap/>
            <w:vAlign w:val="center"/>
            <w:hideMark/>
          </w:tcPr>
          <w:p w:rsidR="00104A8C" w:rsidRPr="00104A8C" w:rsidRDefault="00104A8C" w:rsidP="00DE60F3">
            <w:pPr>
              <w:spacing w:line="360" w:lineRule="auto"/>
              <w:jc w:val="center"/>
              <w:rPr>
                <w:rFonts w:ascii="Times New Roman" w:hAnsi="Times New Roman" w:cs="Times New Roman"/>
                <w:sz w:val="24"/>
                <w:szCs w:val="24"/>
              </w:rPr>
            </w:pPr>
            <w:r w:rsidRPr="00104A8C">
              <w:rPr>
                <w:rFonts w:ascii="Times New Roman" w:hAnsi="Times New Roman" w:cs="Times New Roman"/>
                <w:sz w:val="24"/>
                <w:szCs w:val="24"/>
              </w:rPr>
              <w:t>9,52</w:t>
            </w:r>
          </w:p>
        </w:tc>
      </w:tr>
    </w:tbl>
    <w:p w:rsidR="00104A8C" w:rsidRPr="00104A8C" w:rsidRDefault="00104A8C" w:rsidP="00104A8C">
      <w:pPr>
        <w:spacing w:after="0" w:line="360" w:lineRule="auto"/>
        <w:jc w:val="both"/>
        <w:rPr>
          <w:rFonts w:ascii="Times New Roman" w:hAnsi="Times New Roman" w:cs="Times New Roman"/>
          <w:i/>
          <w:iCs/>
          <w:sz w:val="24"/>
          <w:szCs w:val="24"/>
        </w:rPr>
      </w:pPr>
      <w:r w:rsidRPr="00104A8C">
        <w:rPr>
          <w:rFonts w:ascii="Times New Roman" w:hAnsi="Times New Roman" w:cs="Times New Roman"/>
          <w:i/>
          <w:iCs/>
          <w:sz w:val="24"/>
          <w:szCs w:val="24"/>
        </w:rPr>
        <w:t>Tabla 9. Resultaos de los test físicos realizados a los atletas de 3000 m con obstáculos</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En la prueba de 60 metros según las normas utilizadas, solo uno alcanza la condición de excelente y el resto se evalúa de bien. Los resultados están entre bueno y medio y tres atletas están en el rango de excelente</w:t>
      </w:r>
    </w:p>
    <w:p w:rsidR="00104A8C" w:rsidRPr="00104A8C" w:rsidRDefault="00104A8C" w:rsidP="00104A8C">
      <w:pPr>
        <w:spacing w:after="0" w:line="360" w:lineRule="auto"/>
        <w:jc w:val="both"/>
        <w:rPr>
          <w:rFonts w:ascii="Times New Roman" w:hAnsi="Times New Roman" w:cs="Times New Roman"/>
          <w:sz w:val="24"/>
          <w:szCs w:val="24"/>
        </w:rPr>
      </w:pPr>
      <w:r w:rsidRPr="00104A8C">
        <w:rPr>
          <w:rFonts w:ascii="Times New Roman" w:hAnsi="Times New Roman" w:cs="Times New Roman"/>
          <w:sz w:val="24"/>
          <w:szCs w:val="24"/>
        </w:rPr>
        <w:t xml:space="preserve">En el caso de los 2000 m los resultados son discretos, pues uno de ellos alcanza la condición de excelente, otro se estuvo cerca del excelente y el resto de los atletas están en bajo y muy bajo. En el caso de la </w:t>
      </w:r>
      <w:proofErr w:type="spellStart"/>
      <w:r w:rsidRPr="00104A8C">
        <w:rPr>
          <w:rFonts w:ascii="Times New Roman" w:hAnsi="Times New Roman" w:cs="Times New Roman"/>
          <w:sz w:val="24"/>
          <w:szCs w:val="24"/>
        </w:rPr>
        <w:t>saltabilidad</w:t>
      </w:r>
      <w:proofErr w:type="spellEnd"/>
      <w:r w:rsidRPr="00104A8C">
        <w:rPr>
          <w:rFonts w:ascii="Times New Roman" w:hAnsi="Times New Roman" w:cs="Times New Roman"/>
          <w:sz w:val="24"/>
          <w:szCs w:val="24"/>
        </w:rPr>
        <w:t xml:space="preserve"> que es un indicador importante para estos corredores para sobrepasar obstáculos, tampoco los resultados son muy buenos, pues ninguno logra la condición de excelente, y casi todos tienen una evaluación de medio.</w:t>
      </w:r>
    </w:p>
    <w:tbl>
      <w:tblPr>
        <w:tblStyle w:val="Tablaconcuadrcula1"/>
        <w:tblpPr w:leftFromText="141" w:rightFromText="141" w:vertAnchor="page" w:horzAnchor="margin" w:tblpXSpec="center" w:tblpY="2201"/>
        <w:tblW w:w="6808" w:type="dxa"/>
        <w:tblLook w:val="04A0" w:firstRow="1" w:lastRow="0" w:firstColumn="1" w:lastColumn="0" w:noHBand="0" w:noVBand="1"/>
      </w:tblPr>
      <w:tblGrid>
        <w:gridCol w:w="1276"/>
        <w:gridCol w:w="1275"/>
        <w:gridCol w:w="1276"/>
        <w:gridCol w:w="1105"/>
        <w:gridCol w:w="1876"/>
      </w:tblGrid>
      <w:tr w:rsidR="00DE60F3" w:rsidRPr="00104A8C" w:rsidTr="00DE60F3">
        <w:trPr>
          <w:trHeight w:val="256"/>
        </w:trPr>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bookmarkStart w:id="2" w:name="_Hlk196919734"/>
            <w:r w:rsidRPr="00104A8C">
              <w:rPr>
                <w:rFonts w:ascii="Times New Roman" w:eastAsia="Calibri" w:hAnsi="Times New Roman" w:cs="Times New Roman"/>
                <w:i/>
                <w:iCs/>
                <w:sz w:val="24"/>
                <w:szCs w:val="24"/>
              </w:rPr>
              <w:lastRenderedPageBreak/>
              <w:t>Atletas</w:t>
            </w:r>
          </w:p>
        </w:tc>
        <w:tc>
          <w:tcPr>
            <w:tcW w:w="127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60 m</w:t>
            </w:r>
          </w:p>
        </w:tc>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300 m</w:t>
            </w:r>
          </w:p>
        </w:tc>
        <w:tc>
          <w:tcPr>
            <w:tcW w:w="110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2000 m</w:t>
            </w:r>
          </w:p>
        </w:tc>
        <w:tc>
          <w:tcPr>
            <w:tcW w:w="18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proofErr w:type="spellStart"/>
            <w:r w:rsidRPr="00104A8C">
              <w:rPr>
                <w:rFonts w:ascii="Times New Roman" w:eastAsia="Calibri" w:hAnsi="Times New Roman" w:cs="Times New Roman"/>
                <w:i/>
                <w:iCs/>
                <w:sz w:val="24"/>
                <w:szCs w:val="24"/>
              </w:rPr>
              <w:t>Saltabilidad</w:t>
            </w:r>
            <w:proofErr w:type="spellEnd"/>
            <w:r w:rsidRPr="00104A8C">
              <w:rPr>
                <w:rFonts w:ascii="Times New Roman" w:eastAsia="Calibri" w:hAnsi="Times New Roman" w:cs="Times New Roman"/>
                <w:i/>
                <w:iCs/>
                <w:sz w:val="24"/>
                <w:szCs w:val="24"/>
              </w:rPr>
              <w:t xml:space="preserve"> Vertical</w:t>
            </w:r>
          </w:p>
        </w:tc>
      </w:tr>
      <w:tr w:rsidR="00DE60F3" w:rsidRPr="00104A8C" w:rsidTr="00DE60F3">
        <w:trPr>
          <w:trHeight w:val="242"/>
        </w:trPr>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1</w:t>
            </w:r>
          </w:p>
        </w:tc>
        <w:tc>
          <w:tcPr>
            <w:tcW w:w="127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7.00</w:t>
            </w:r>
          </w:p>
        </w:tc>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42.0</w:t>
            </w:r>
          </w:p>
        </w:tc>
        <w:tc>
          <w:tcPr>
            <w:tcW w:w="110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5,55</w:t>
            </w:r>
          </w:p>
        </w:tc>
        <w:tc>
          <w:tcPr>
            <w:tcW w:w="18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41.0</w:t>
            </w:r>
          </w:p>
        </w:tc>
      </w:tr>
      <w:tr w:rsidR="00DE60F3" w:rsidRPr="00104A8C" w:rsidTr="00DE60F3">
        <w:trPr>
          <w:trHeight w:val="256"/>
        </w:trPr>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2</w:t>
            </w:r>
          </w:p>
        </w:tc>
        <w:tc>
          <w:tcPr>
            <w:tcW w:w="127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7.20</w:t>
            </w:r>
          </w:p>
        </w:tc>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41.4</w:t>
            </w:r>
          </w:p>
        </w:tc>
        <w:tc>
          <w:tcPr>
            <w:tcW w:w="110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5,57</w:t>
            </w:r>
          </w:p>
        </w:tc>
        <w:tc>
          <w:tcPr>
            <w:tcW w:w="18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39.0</w:t>
            </w:r>
          </w:p>
        </w:tc>
      </w:tr>
      <w:tr w:rsidR="00DE60F3" w:rsidRPr="00104A8C" w:rsidTr="00DE60F3">
        <w:trPr>
          <w:trHeight w:val="242"/>
        </w:trPr>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3</w:t>
            </w:r>
          </w:p>
        </w:tc>
        <w:tc>
          <w:tcPr>
            <w:tcW w:w="127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7.00</w:t>
            </w:r>
          </w:p>
        </w:tc>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40.3</w:t>
            </w:r>
          </w:p>
        </w:tc>
        <w:tc>
          <w:tcPr>
            <w:tcW w:w="110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6,10</w:t>
            </w:r>
          </w:p>
        </w:tc>
        <w:tc>
          <w:tcPr>
            <w:tcW w:w="18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37.0</w:t>
            </w:r>
          </w:p>
        </w:tc>
      </w:tr>
      <w:tr w:rsidR="00DE60F3" w:rsidRPr="00104A8C" w:rsidTr="00DE60F3">
        <w:trPr>
          <w:trHeight w:val="256"/>
        </w:trPr>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w:t>
            </w:r>
          </w:p>
        </w:tc>
        <w:tc>
          <w:tcPr>
            <w:tcW w:w="127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7.42</w:t>
            </w:r>
          </w:p>
        </w:tc>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43.2</w:t>
            </w:r>
          </w:p>
        </w:tc>
        <w:tc>
          <w:tcPr>
            <w:tcW w:w="110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6,08</w:t>
            </w:r>
          </w:p>
        </w:tc>
        <w:tc>
          <w:tcPr>
            <w:tcW w:w="18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38.0</w:t>
            </w:r>
          </w:p>
        </w:tc>
      </w:tr>
      <w:tr w:rsidR="00DE60F3" w:rsidRPr="00104A8C" w:rsidTr="00DE60F3">
        <w:trPr>
          <w:trHeight w:val="242"/>
        </w:trPr>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5</w:t>
            </w:r>
          </w:p>
        </w:tc>
        <w:tc>
          <w:tcPr>
            <w:tcW w:w="127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7.35</w:t>
            </w:r>
          </w:p>
        </w:tc>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44.1</w:t>
            </w:r>
          </w:p>
        </w:tc>
        <w:tc>
          <w:tcPr>
            <w:tcW w:w="110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6,15</w:t>
            </w:r>
          </w:p>
        </w:tc>
        <w:tc>
          <w:tcPr>
            <w:tcW w:w="18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38.6</w:t>
            </w:r>
          </w:p>
        </w:tc>
      </w:tr>
      <w:tr w:rsidR="00DE60F3" w:rsidRPr="00104A8C" w:rsidTr="00DE60F3">
        <w:trPr>
          <w:trHeight w:val="256"/>
        </w:trPr>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6</w:t>
            </w:r>
          </w:p>
        </w:tc>
        <w:tc>
          <w:tcPr>
            <w:tcW w:w="127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7.20</w:t>
            </w:r>
          </w:p>
        </w:tc>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42.4</w:t>
            </w:r>
          </w:p>
        </w:tc>
        <w:tc>
          <w:tcPr>
            <w:tcW w:w="110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6,20</w:t>
            </w:r>
          </w:p>
        </w:tc>
        <w:tc>
          <w:tcPr>
            <w:tcW w:w="18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39.4</w:t>
            </w:r>
          </w:p>
        </w:tc>
      </w:tr>
      <w:tr w:rsidR="00DE60F3" w:rsidRPr="00104A8C" w:rsidTr="00DE60F3">
        <w:trPr>
          <w:trHeight w:val="256"/>
        </w:trPr>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7</w:t>
            </w:r>
          </w:p>
        </w:tc>
        <w:tc>
          <w:tcPr>
            <w:tcW w:w="127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7.41</w:t>
            </w:r>
          </w:p>
        </w:tc>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40.0</w:t>
            </w:r>
          </w:p>
        </w:tc>
        <w:tc>
          <w:tcPr>
            <w:tcW w:w="110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6,16</w:t>
            </w:r>
          </w:p>
        </w:tc>
        <w:tc>
          <w:tcPr>
            <w:tcW w:w="18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37.0</w:t>
            </w:r>
          </w:p>
        </w:tc>
      </w:tr>
      <w:tr w:rsidR="00DE60F3" w:rsidRPr="00104A8C" w:rsidTr="00DE60F3">
        <w:trPr>
          <w:trHeight w:val="242"/>
        </w:trPr>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8</w:t>
            </w:r>
          </w:p>
        </w:tc>
        <w:tc>
          <w:tcPr>
            <w:tcW w:w="127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7.00</w:t>
            </w:r>
          </w:p>
        </w:tc>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42.2</w:t>
            </w:r>
          </w:p>
        </w:tc>
        <w:tc>
          <w:tcPr>
            <w:tcW w:w="110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6,18</w:t>
            </w:r>
          </w:p>
        </w:tc>
        <w:tc>
          <w:tcPr>
            <w:tcW w:w="18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38.2</w:t>
            </w:r>
          </w:p>
        </w:tc>
      </w:tr>
      <w:tr w:rsidR="00DE60F3" w:rsidRPr="00104A8C" w:rsidTr="00DE60F3">
        <w:trPr>
          <w:trHeight w:val="256"/>
        </w:trPr>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9</w:t>
            </w:r>
          </w:p>
        </w:tc>
        <w:tc>
          <w:tcPr>
            <w:tcW w:w="127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7.15</w:t>
            </w:r>
          </w:p>
        </w:tc>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41.2</w:t>
            </w:r>
          </w:p>
        </w:tc>
        <w:tc>
          <w:tcPr>
            <w:tcW w:w="110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6,12</w:t>
            </w:r>
          </w:p>
        </w:tc>
        <w:tc>
          <w:tcPr>
            <w:tcW w:w="18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35.6</w:t>
            </w:r>
          </w:p>
        </w:tc>
      </w:tr>
      <w:tr w:rsidR="00DE60F3" w:rsidRPr="00104A8C" w:rsidTr="00DE60F3">
        <w:trPr>
          <w:trHeight w:val="242"/>
        </w:trPr>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10</w:t>
            </w:r>
          </w:p>
        </w:tc>
        <w:tc>
          <w:tcPr>
            <w:tcW w:w="127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7.30</w:t>
            </w:r>
          </w:p>
        </w:tc>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40.6</w:t>
            </w:r>
          </w:p>
        </w:tc>
        <w:tc>
          <w:tcPr>
            <w:tcW w:w="110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6,14</w:t>
            </w:r>
          </w:p>
        </w:tc>
        <w:tc>
          <w:tcPr>
            <w:tcW w:w="18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36.0</w:t>
            </w:r>
          </w:p>
        </w:tc>
      </w:tr>
      <w:tr w:rsidR="00DE60F3" w:rsidRPr="00104A8C" w:rsidTr="00DE60F3">
        <w:trPr>
          <w:trHeight w:val="256"/>
        </w:trPr>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11</w:t>
            </w:r>
          </w:p>
        </w:tc>
        <w:tc>
          <w:tcPr>
            <w:tcW w:w="127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7.25</w:t>
            </w:r>
          </w:p>
        </w:tc>
        <w:tc>
          <w:tcPr>
            <w:tcW w:w="12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42.8</w:t>
            </w:r>
          </w:p>
        </w:tc>
        <w:tc>
          <w:tcPr>
            <w:tcW w:w="1105"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6,30</w:t>
            </w:r>
          </w:p>
        </w:tc>
        <w:tc>
          <w:tcPr>
            <w:tcW w:w="1876" w:type="dxa"/>
            <w:vAlign w:val="center"/>
          </w:tcPr>
          <w:p w:rsidR="00DE60F3" w:rsidRPr="00104A8C" w:rsidRDefault="00DE60F3" w:rsidP="00DE60F3">
            <w:pPr>
              <w:spacing w:line="360" w:lineRule="auto"/>
              <w:jc w:val="center"/>
              <w:rPr>
                <w:rFonts w:ascii="Times New Roman" w:eastAsia="Calibri" w:hAnsi="Times New Roman" w:cs="Times New Roman"/>
                <w:i/>
                <w:iCs/>
                <w:sz w:val="24"/>
                <w:szCs w:val="24"/>
              </w:rPr>
            </w:pPr>
            <w:r w:rsidRPr="00104A8C">
              <w:rPr>
                <w:rFonts w:ascii="Times New Roman" w:eastAsia="Calibri" w:hAnsi="Times New Roman" w:cs="Times New Roman"/>
                <w:i/>
                <w:iCs/>
                <w:sz w:val="24"/>
                <w:szCs w:val="24"/>
              </w:rPr>
              <w:t>32.4</w:t>
            </w:r>
          </w:p>
        </w:tc>
      </w:tr>
      <w:bookmarkEnd w:id="2"/>
    </w:tbl>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b/>
          <w:color w:val="000000"/>
          <w:sz w:val="24"/>
          <w:szCs w:val="24"/>
          <w:lang w:eastAsia="es-ES" w:bidi="es-ES"/>
        </w:rPr>
      </w:pP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eastAsia="es-ES" w:bidi="es-ES"/>
        </w:rPr>
      </w:pPr>
      <w:r w:rsidRPr="00104A8C">
        <w:rPr>
          <w:rFonts w:ascii="Times New Roman" w:eastAsia="Verdana" w:hAnsi="Times New Roman" w:cs="Times New Roman"/>
          <w:b/>
          <w:i/>
          <w:color w:val="000000"/>
          <w:sz w:val="24"/>
          <w:szCs w:val="24"/>
          <w:lang w:eastAsia="es-ES" w:bidi="es-ES"/>
        </w:rPr>
        <w:t>CONCLUSIONES</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color w:val="000000"/>
          <w:sz w:val="24"/>
          <w:szCs w:val="24"/>
          <w:lang w:eastAsia="es-ES" w:bidi="es-ES"/>
        </w:rPr>
      </w:pPr>
      <w:r w:rsidRPr="00104A8C">
        <w:rPr>
          <w:rFonts w:ascii="Times New Roman" w:eastAsia="Verdana" w:hAnsi="Times New Roman" w:cs="Times New Roman"/>
          <w:color w:val="000000"/>
          <w:sz w:val="24"/>
          <w:szCs w:val="24"/>
          <w:lang w:eastAsia="es-ES" w:bidi="es-ES"/>
        </w:rPr>
        <w:t xml:space="preserve">Los entrenadores de 3000 m con obstáculos como se puedo ver en las tablas que no son muchos los que tienen conocimientos elevados sobre el tema la fuerza especial de carrera y menos sobre cómo transferirla al gesto técnico.  </w:t>
      </w:r>
    </w:p>
    <w:p w:rsidR="00852732" w:rsidRPr="00104A8C" w:rsidRDefault="00104A8C" w:rsidP="00104A8C">
      <w:pPr>
        <w:widowControl w:val="0"/>
        <w:autoSpaceDE w:val="0"/>
        <w:autoSpaceDN w:val="0"/>
        <w:spacing w:after="0" w:line="360" w:lineRule="auto"/>
        <w:jc w:val="both"/>
        <w:rPr>
          <w:rFonts w:ascii="Times New Roman" w:eastAsia="Verdana" w:hAnsi="Times New Roman" w:cs="Times New Roman"/>
          <w:b/>
          <w:color w:val="000000"/>
          <w:sz w:val="24"/>
          <w:szCs w:val="24"/>
          <w:lang w:val="es-MX" w:eastAsia="es-ES" w:bidi="es-ES"/>
        </w:rPr>
      </w:pPr>
      <w:r w:rsidRPr="00104A8C">
        <w:rPr>
          <w:rFonts w:ascii="Times New Roman" w:eastAsia="Verdana" w:hAnsi="Times New Roman" w:cs="Times New Roman"/>
          <w:color w:val="000000"/>
          <w:sz w:val="24"/>
          <w:szCs w:val="24"/>
          <w:lang w:eastAsia="es-ES" w:bidi="es-ES"/>
        </w:rPr>
        <w:t xml:space="preserve">Los resultados de los test son discretos, por lo que deben ser mejorados mediante el método de </w:t>
      </w:r>
      <w:proofErr w:type="spellStart"/>
      <w:r w:rsidRPr="00104A8C">
        <w:rPr>
          <w:rFonts w:ascii="Times New Roman" w:eastAsia="Verdana" w:hAnsi="Times New Roman" w:cs="Times New Roman"/>
          <w:color w:val="000000"/>
          <w:sz w:val="24"/>
          <w:szCs w:val="24"/>
          <w:lang w:eastAsia="es-ES" w:bidi="es-ES"/>
        </w:rPr>
        <w:t>Fartlek</w:t>
      </w:r>
      <w:proofErr w:type="spellEnd"/>
      <w:r w:rsidRPr="00104A8C">
        <w:rPr>
          <w:rFonts w:ascii="Times New Roman" w:eastAsia="Verdana" w:hAnsi="Times New Roman" w:cs="Times New Roman"/>
          <w:color w:val="000000"/>
          <w:sz w:val="24"/>
          <w:szCs w:val="24"/>
          <w:lang w:eastAsia="es-ES" w:bidi="es-ES"/>
        </w:rPr>
        <w:t xml:space="preserve"> para el desarrollo de fuerza especial de carrera</w:t>
      </w:r>
    </w:p>
    <w:p w:rsidR="00104A8C" w:rsidRPr="00104A8C" w:rsidRDefault="00104A8C"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val="es-MX" w:eastAsia="es-ES" w:bidi="es-ES"/>
        </w:rPr>
      </w:pPr>
    </w:p>
    <w:p w:rsidR="00852732" w:rsidRPr="00104A8C" w:rsidRDefault="00852732" w:rsidP="00104A8C">
      <w:pPr>
        <w:widowControl w:val="0"/>
        <w:autoSpaceDE w:val="0"/>
        <w:autoSpaceDN w:val="0"/>
        <w:spacing w:after="0" w:line="360" w:lineRule="auto"/>
        <w:jc w:val="both"/>
        <w:rPr>
          <w:rFonts w:ascii="Times New Roman" w:eastAsia="Verdana" w:hAnsi="Times New Roman" w:cs="Times New Roman"/>
          <w:b/>
          <w:i/>
          <w:color w:val="000000"/>
          <w:sz w:val="24"/>
          <w:szCs w:val="24"/>
          <w:lang w:val="es-MX" w:eastAsia="es-ES" w:bidi="es-ES"/>
        </w:rPr>
      </w:pPr>
      <w:r w:rsidRPr="00104A8C">
        <w:rPr>
          <w:rFonts w:ascii="Times New Roman" w:eastAsia="Verdana" w:hAnsi="Times New Roman" w:cs="Times New Roman"/>
          <w:b/>
          <w:i/>
          <w:color w:val="000000"/>
          <w:sz w:val="24"/>
          <w:szCs w:val="24"/>
          <w:lang w:val="es-MX" w:eastAsia="es-ES" w:bidi="es-ES"/>
        </w:rPr>
        <w:t>REFERENCIAS BIBLIOGRÁFICAS</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proofErr w:type="spellStart"/>
      <w:r w:rsidRPr="00104A8C">
        <w:rPr>
          <w:rFonts w:ascii="Times New Roman" w:eastAsia="Verdana" w:hAnsi="Times New Roman" w:cs="Times New Roman"/>
          <w:sz w:val="24"/>
          <w:szCs w:val="24"/>
          <w:highlight w:val="yellow"/>
          <w:lang w:val="es-MX" w:eastAsia="es-ES" w:bidi="es-ES"/>
        </w:rPr>
        <w:t>Alotaibi</w:t>
      </w:r>
      <w:proofErr w:type="spellEnd"/>
      <w:r w:rsidRPr="00104A8C">
        <w:rPr>
          <w:rFonts w:ascii="Times New Roman" w:eastAsia="Verdana" w:hAnsi="Times New Roman" w:cs="Times New Roman"/>
          <w:sz w:val="24"/>
          <w:szCs w:val="24"/>
          <w:highlight w:val="yellow"/>
          <w:lang w:val="es-MX" w:eastAsia="es-ES" w:bidi="es-ES"/>
        </w:rPr>
        <w:t xml:space="preserve">, A., </w:t>
      </w:r>
      <w:proofErr w:type="spellStart"/>
      <w:r w:rsidRPr="00104A8C">
        <w:rPr>
          <w:rFonts w:ascii="Times New Roman" w:eastAsia="Verdana" w:hAnsi="Times New Roman" w:cs="Times New Roman"/>
          <w:sz w:val="24"/>
          <w:szCs w:val="24"/>
          <w:highlight w:val="yellow"/>
          <w:lang w:val="es-MX" w:eastAsia="es-ES" w:bidi="es-ES"/>
        </w:rPr>
        <w:t>Alghadir</w:t>
      </w:r>
      <w:proofErr w:type="spellEnd"/>
      <w:r w:rsidRPr="00104A8C">
        <w:rPr>
          <w:rFonts w:ascii="Times New Roman" w:eastAsia="Verdana" w:hAnsi="Times New Roman" w:cs="Times New Roman"/>
          <w:sz w:val="24"/>
          <w:szCs w:val="24"/>
          <w:highlight w:val="yellow"/>
          <w:lang w:val="es-MX" w:eastAsia="es-ES" w:bidi="es-ES"/>
        </w:rPr>
        <w:t xml:space="preserve">, A., </w:t>
      </w:r>
      <w:proofErr w:type="spellStart"/>
      <w:r w:rsidRPr="00104A8C">
        <w:rPr>
          <w:rFonts w:ascii="Times New Roman" w:eastAsia="Verdana" w:hAnsi="Times New Roman" w:cs="Times New Roman"/>
          <w:sz w:val="24"/>
          <w:szCs w:val="24"/>
          <w:highlight w:val="yellow"/>
          <w:lang w:val="es-MX" w:eastAsia="es-ES" w:bidi="es-ES"/>
        </w:rPr>
        <w:t>Iqbal</w:t>
      </w:r>
      <w:proofErr w:type="spellEnd"/>
      <w:r w:rsidRPr="00104A8C">
        <w:rPr>
          <w:rFonts w:ascii="Times New Roman" w:eastAsia="Verdana" w:hAnsi="Times New Roman" w:cs="Times New Roman"/>
          <w:sz w:val="24"/>
          <w:szCs w:val="24"/>
          <w:highlight w:val="yellow"/>
          <w:lang w:val="es-MX" w:eastAsia="es-ES" w:bidi="es-ES"/>
        </w:rPr>
        <w:t>, Z. &amp;</w:t>
      </w:r>
      <w:proofErr w:type="spellStart"/>
      <w:r w:rsidRPr="00104A8C">
        <w:rPr>
          <w:rFonts w:ascii="Times New Roman" w:eastAsia="Verdana" w:hAnsi="Times New Roman" w:cs="Times New Roman"/>
          <w:sz w:val="24"/>
          <w:szCs w:val="24"/>
          <w:highlight w:val="yellow"/>
          <w:lang w:val="es-MX" w:eastAsia="es-ES" w:bidi="es-ES"/>
        </w:rPr>
        <w:t>Anwer</w:t>
      </w:r>
      <w:proofErr w:type="spellEnd"/>
      <w:r w:rsidRPr="00104A8C">
        <w:rPr>
          <w:rFonts w:ascii="Times New Roman" w:eastAsia="Verdana" w:hAnsi="Times New Roman" w:cs="Times New Roman"/>
          <w:sz w:val="24"/>
          <w:szCs w:val="24"/>
          <w:highlight w:val="yellow"/>
          <w:lang w:val="es-MX" w:eastAsia="es-ES" w:bidi="es-ES"/>
        </w:rPr>
        <w:t xml:space="preserve"> S. (2016). </w:t>
      </w:r>
      <w:r w:rsidRPr="00104A8C">
        <w:rPr>
          <w:rFonts w:ascii="Times New Roman" w:eastAsia="Verdana" w:hAnsi="Times New Roman" w:cs="Times New Roman"/>
          <w:sz w:val="24"/>
          <w:szCs w:val="24"/>
          <w:highlight w:val="yellow"/>
          <w:lang w:val="en-US" w:eastAsia="es-ES" w:bidi="es-ES"/>
        </w:rPr>
        <w:t xml:space="preserve">Effect of absence of vision on posture. </w:t>
      </w:r>
      <w:r w:rsidRPr="00104A8C">
        <w:rPr>
          <w:rFonts w:ascii="Times New Roman" w:eastAsia="Verdana" w:hAnsi="Times New Roman" w:cs="Times New Roman"/>
          <w:sz w:val="24"/>
          <w:szCs w:val="24"/>
          <w:highlight w:val="yellow"/>
          <w:lang w:val="es-MX" w:eastAsia="es-ES" w:bidi="es-ES"/>
        </w:rPr>
        <w:t xml:space="preserve">Revista. J </w:t>
      </w:r>
      <w:proofErr w:type="spellStart"/>
      <w:r w:rsidRPr="00104A8C">
        <w:rPr>
          <w:rFonts w:ascii="Times New Roman" w:eastAsia="Verdana" w:hAnsi="Times New Roman" w:cs="Times New Roman"/>
          <w:sz w:val="24"/>
          <w:szCs w:val="24"/>
          <w:highlight w:val="yellow"/>
          <w:lang w:val="es-MX" w:eastAsia="es-ES" w:bidi="es-ES"/>
        </w:rPr>
        <w:t>Phys</w:t>
      </w:r>
      <w:proofErr w:type="spellEnd"/>
      <w:r w:rsidRPr="00104A8C">
        <w:rPr>
          <w:rFonts w:ascii="Times New Roman" w:eastAsia="Verdana" w:hAnsi="Times New Roman" w:cs="Times New Roman"/>
          <w:sz w:val="24"/>
          <w:szCs w:val="24"/>
          <w:highlight w:val="yellow"/>
          <w:lang w:val="es-MX" w:eastAsia="es-ES" w:bidi="es-ES"/>
        </w:rPr>
        <w:t xml:space="preserve"> </w:t>
      </w:r>
      <w:proofErr w:type="spellStart"/>
      <w:r w:rsidRPr="00104A8C">
        <w:rPr>
          <w:rFonts w:ascii="Times New Roman" w:eastAsia="Verdana" w:hAnsi="Times New Roman" w:cs="Times New Roman"/>
          <w:sz w:val="24"/>
          <w:szCs w:val="24"/>
          <w:highlight w:val="yellow"/>
          <w:lang w:val="es-MX" w:eastAsia="es-ES" w:bidi="es-ES"/>
        </w:rPr>
        <w:t>Ther</w:t>
      </w:r>
      <w:proofErr w:type="spellEnd"/>
      <w:r w:rsidRPr="00104A8C">
        <w:rPr>
          <w:rFonts w:ascii="Times New Roman" w:eastAsia="Verdana" w:hAnsi="Times New Roman" w:cs="Times New Roman"/>
          <w:sz w:val="24"/>
          <w:szCs w:val="24"/>
          <w:highlight w:val="yellow"/>
          <w:lang w:val="es-MX" w:eastAsia="es-ES" w:bidi="es-ES"/>
        </w:rPr>
        <w:t xml:space="preserve"> </w:t>
      </w:r>
      <w:proofErr w:type="spellStart"/>
      <w:r w:rsidRPr="00104A8C">
        <w:rPr>
          <w:rFonts w:ascii="Times New Roman" w:eastAsia="Verdana" w:hAnsi="Times New Roman" w:cs="Times New Roman"/>
          <w:sz w:val="24"/>
          <w:szCs w:val="24"/>
          <w:highlight w:val="yellow"/>
          <w:lang w:val="es-MX" w:eastAsia="es-ES" w:bidi="es-ES"/>
        </w:rPr>
        <w:t>Sci</w:t>
      </w:r>
      <w:proofErr w:type="spellEnd"/>
      <w:r w:rsidRPr="00104A8C">
        <w:rPr>
          <w:rFonts w:ascii="Times New Roman" w:eastAsia="Verdana" w:hAnsi="Times New Roman" w:cs="Times New Roman"/>
          <w:sz w:val="24"/>
          <w:szCs w:val="24"/>
          <w:highlight w:val="yellow"/>
          <w:lang w:val="es-MX" w:eastAsia="es-ES" w:bidi="es-ES"/>
        </w:rPr>
        <w:t>, 28(4),13–74.</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 xml:space="preserve">Borrego, H. (2018). Validación de las pruebas de </w:t>
      </w:r>
      <w:proofErr w:type="spellStart"/>
      <w:r w:rsidRPr="00104A8C">
        <w:rPr>
          <w:rFonts w:ascii="Times New Roman" w:eastAsia="Verdana" w:hAnsi="Times New Roman" w:cs="Times New Roman"/>
          <w:sz w:val="24"/>
          <w:szCs w:val="24"/>
          <w:highlight w:val="yellow"/>
          <w:lang w:val="es-MX" w:eastAsia="es-ES" w:bidi="es-ES"/>
        </w:rPr>
        <w:t>Romberg</w:t>
      </w:r>
      <w:proofErr w:type="spellEnd"/>
      <w:r w:rsidRPr="00104A8C">
        <w:rPr>
          <w:rFonts w:ascii="Times New Roman" w:eastAsia="Verdana" w:hAnsi="Times New Roman" w:cs="Times New Roman"/>
          <w:sz w:val="24"/>
          <w:szCs w:val="24"/>
          <w:highlight w:val="yellow"/>
          <w:lang w:val="es-MX" w:eastAsia="es-ES" w:bidi="es-ES"/>
        </w:rPr>
        <w:t xml:space="preserve"> modificada para la determinación del tiempo de apropiación inconsciente en adulto sano. Revista Colombiana de Ortopedia y Traumatología. https://doi.org/10.10167.recot.2018.11001.</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Fotogrametría (2020). https://www.raco.cat/index.php/ApuntsEFD/article/viewFile/311032/401027.</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proofErr w:type="spellStart"/>
      <w:r w:rsidRPr="00104A8C">
        <w:rPr>
          <w:rFonts w:ascii="Times New Roman" w:eastAsia="Verdana" w:hAnsi="Times New Roman" w:cs="Times New Roman"/>
          <w:sz w:val="24"/>
          <w:szCs w:val="24"/>
          <w:highlight w:val="yellow"/>
          <w:lang w:val="es-MX" w:eastAsia="es-ES" w:bidi="es-ES"/>
        </w:rPr>
        <w:t>Gazzellini</w:t>
      </w:r>
      <w:proofErr w:type="spellEnd"/>
      <w:r w:rsidRPr="00104A8C">
        <w:rPr>
          <w:rFonts w:ascii="Times New Roman" w:eastAsia="Verdana" w:hAnsi="Times New Roman" w:cs="Times New Roman"/>
          <w:sz w:val="24"/>
          <w:szCs w:val="24"/>
          <w:highlight w:val="yellow"/>
          <w:lang w:val="es-MX" w:eastAsia="es-ES" w:bidi="es-ES"/>
        </w:rPr>
        <w:t xml:space="preserve">, S., </w:t>
      </w:r>
      <w:proofErr w:type="spellStart"/>
      <w:r w:rsidRPr="00104A8C">
        <w:rPr>
          <w:rFonts w:ascii="Times New Roman" w:eastAsia="Verdana" w:hAnsi="Times New Roman" w:cs="Times New Roman"/>
          <w:sz w:val="24"/>
          <w:szCs w:val="24"/>
          <w:highlight w:val="yellow"/>
          <w:lang w:val="es-MX" w:eastAsia="es-ES" w:bidi="es-ES"/>
        </w:rPr>
        <w:t>Lispi</w:t>
      </w:r>
      <w:proofErr w:type="spellEnd"/>
      <w:r w:rsidRPr="00104A8C">
        <w:rPr>
          <w:rFonts w:ascii="Times New Roman" w:eastAsia="Verdana" w:hAnsi="Times New Roman" w:cs="Times New Roman"/>
          <w:sz w:val="24"/>
          <w:szCs w:val="24"/>
          <w:highlight w:val="yellow"/>
          <w:lang w:val="es-MX" w:eastAsia="es-ES" w:bidi="es-ES"/>
        </w:rPr>
        <w:t xml:space="preserve">, M. L., Castelli, E., </w:t>
      </w:r>
      <w:proofErr w:type="spellStart"/>
      <w:r w:rsidRPr="00104A8C">
        <w:rPr>
          <w:rFonts w:ascii="Times New Roman" w:eastAsia="Verdana" w:hAnsi="Times New Roman" w:cs="Times New Roman"/>
          <w:sz w:val="24"/>
          <w:szCs w:val="24"/>
          <w:highlight w:val="yellow"/>
          <w:lang w:val="es-MX" w:eastAsia="es-ES" w:bidi="es-ES"/>
        </w:rPr>
        <w:t>Trombetti</w:t>
      </w:r>
      <w:proofErr w:type="spellEnd"/>
      <w:r w:rsidRPr="00104A8C">
        <w:rPr>
          <w:rFonts w:ascii="Times New Roman" w:eastAsia="Verdana" w:hAnsi="Times New Roman" w:cs="Times New Roman"/>
          <w:sz w:val="24"/>
          <w:szCs w:val="24"/>
          <w:highlight w:val="yellow"/>
          <w:lang w:val="es-MX" w:eastAsia="es-ES" w:bidi="es-ES"/>
        </w:rPr>
        <w:t xml:space="preserve">, A., </w:t>
      </w:r>
      <w:proofErr w:type="spellStart"/>
      <w:r w:rsidRPr="00104A8C">
        <w:rPr>
          <w:rFonts w:ascii="Times New Roman" w:eastAsia="Verdana" w:hAnsi="Times New Roman" w:cs="Times New Roman"/>
          <w:sz w:val="24"/>
          <w:szCs w:val="24"/>
          <w:highlight w:val="yellow"/>
          <w:lang w:val="es-MX" w:eastAsia="es-ES" w:bidi="es-ES"/>
        </w:rPr>
        <w:t>Carniel</w:t>
      </w:r>
      <w:proofErr w:type="spellEnd"/>
      <w:r w:rsidRPr="00104A8C">
        <w:rPr>
          <w:rFonts w:ascii="Times New Roman" w:eastAsia="Verdana" w:hAnsi="Times New Roman" w:cs="Times New Roman"/>
          <w:sz w:val="24"/>
          <w:szCs w:val="24"/>
          <w:highlight w:val="yellow"/>
          <w:lang w:val="es-MX" w:eastAsia="es-ES" w:bidi="es-ES"/>
        </w:rPr>
        <w:t xml:space="preserve">, S., </w:t>
      </w:r>
      <w:proofErr w:type="gramStart"/>
      <w:r w:rsidRPr="00104A8C">
        <w:rPr>
          <w:rFonts w:ascii="Times New Roman" w:eastAsia="Verdana" w:hAnsi="Times New Roman" w:cs="Times New Roman"/>
          <w:sz w:val="24"/>
          <w:szCs w:val="24"/>
          <w:highlight w:val="yellow"/>
          <w:lang w:val="es-MX" w:eastAsia="es-ES" w:bidi="es-ES"/>
        </w:rPr>
        <w:t>Vasco</w:t>
      </w:r>
      <w:proofErr w:type="gramEnd"/>
      <w:r w:rsidRPr="00104A8C">
        <w:rPr>
          <w:rFonts w:ascii="Times New Roman" w:eastAsia="Verdana" w:hAnsi="Times New Roman" w:cs="Times New Roman"/>
          <w:sz w:val="24"/>
          <w:szCs w:val="24"/>
          <w:highlight w:val="yellow"/>
          <w:lang w:val="es-MX" w:eastAsia="es-ES" w:bidi="es-ES"/>
        </w:rPr>
        <w:t xml:space="preserve">, G., … Petrarca, M. (2016). </w:t>
      </w:r>
      <w:r w:rsidRPr="00104A8C">
        <w:rPr>
          <w:rFonts w:ascii="Times New Roman" w:eastAsia="Verdana" w:hAnsi="Times New Roman" w:cs="Times New Roman"/>
          <w:sz w:val="24"/>
          <w:szCs w:val="24"/>
          <w:highlight w:val="yellow"/>
          <w:lang w:val="en-US" w:eastAsia="es-ES" w:bidi="es-ES"/>
        </w:rPr>
        <w:t xml:space="preserve">The impact of </w:t>
      </w:r>
      <w:proofErr w:type="spellStart"/>
      <w:r w:rsidRPr="00104A8C">
        <w:rPr>
          <w:rFonts w:ascii="Times New Roman" w:eastAsia="Verdana" w:hAnsi="Times New Roman" w:cs="Times New Roman"/>
          <w:sz w:val="24"/>
          <w:szCs w:val="24"/>
          <w:highlight w:val="yellow"/>
          <w:lang w:val="en-US" w:eastAsia="es-ES" w:bidi="es-ES"/>
        </w:rPr>
        <w:t>visión</w:t>
      </w:r>
      <w:proofErr w:type="spellEnd"/>
      <w:r w:rsidRPr="00104A8C">
        <w:rPr>
          <w:rFonts w:ascii="Times New Roman" w:eastAsia="Verdana" w:hAnsi="Times New Roman" w:cs="Times New Roman"/>
          <w:sz w:val="24"/>
          <w:szCs w:val="24"/>
          <w:highlight w:val="yellow"/>
          <w:lang w:val="en-US" w:eastAsia="es-ES" w:bidi="es-ES"/>
        </w:rPr>
        <w:t xml:space="preserve"> on the dynamic characteristics of the gait: strategies </w:t>
      </w:r>
      <w:r w:rsidRPr="00104A8C">
        <w:rPr>
          <w:rFonts w:ascii="Times New Roman" w:eastAsia="Verdana" w:hAnsi="Times New Roman" w:cs="Times New Roman"/>
          <w:sz w:val="24"/>
          <w:szCs w:val="24"/>
          <w:highlight w:val="yellow"/>
          <w:lang w:val="en-US" w:eastAsia="es-ES" w:bidi="es-ES"/>
        </w:rPr>
        <w:lastRenderedPageBreak/>
        <w:t xml:space="preserve">in children with blindness. </w:t>
      </w:r>
      <w:r w:rsidRPr="00104A8C">
        <w:rPr>
          <w:rFonts w:ascii="Times New Roman" w:eastAsia="Verdana" w:hAnsi="Times New Roman" w:cs="Times New Roman"/>
          <w:sz w:val="24"/>
          <w:szCs w:val="24"/>
          <w:highlight w:val="yellow"/>
          <w:lang w:val="es-MX" w:eastAsia="es-ES" w:bidi="es-ES"/>
        </w:rPr>
        <w:t xml:space="preserve">Experimental </w:t>
      </w:r>
      <w:proofErr w:type="spellStart"/>
      <w:r w:rsidRPr="00104A8C">
        <w:rPr>
          <w:rFonts w:ascii="Times New Roman" w:eastAsia="Verdana" w:hAnsi="Times New Roman" w:cs="Times New Roman"/>
          <w:sz w:val="24"/>
          <w:szCs w:val="24"/>
          <w:highlight w:val="yellow"/>
          <w:lang w:val="es-MX" w:eastAsia="es-ES" w:bidi="es-ES"/>
        </w:rPr>
        <w:t>Brain</w:t>
      </w:r>
      <w:proofErr w:type="spellEnd"/>
      <w:r w:rsidRPr="00104A8C">
        <w:rPr>
          <w:rFonts w:ascii="Times New Roman" w:eastAsia="Verdana" w:hAnsi="Times New Roman" w:cs="Times New Roman"/>
          <w:sz w:val="24"/>
          <w:szCs w:val="24"/>
          <w:highlight w:val="yellow"/>
          <w:lang w:val="es-MX" w:eastAsia="es-ES" w:bidi="es-ES"/>
        </w:rPr>
        <w:t xml:space="preserve"> Research,234(9), 2619-2627. https://doi.org/10.1007/s00221-016-4666-9.</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 xml:space="preserve">García, M. (2023). “Dimensión corporal y funcional para el diagnóstico del desarrollo físico en escolares con baja visión”. [ Tesis de </w:t>
      </w:r>
      <w:proofErr w:type="spellStart"/>
      <w:proofErr w:type="gramStart"/>
      <w:r w:rsidRPr="00104A8C">
        <w:rPr>
          <w:rFonts w:ascii="Times New Roman" w:eastAsia="Verdana" w:hAnsi="Times New Roman" w:cs="Times New Roman"/>
          <w:sz w:val="24"/>
          <w:szCs w:val="24"/>
          <w:highlight w:val="yellow"/>
          <w:lang w:val="es-MX" w:eastAsia="es-ES" w:bidi="es-ES"/>
        </w:rPr>
        <w:t>pregrado,Universidad</w:t>
      </w:r>
      <w:proofErr w:type="spellEnd"/>
      <w:proofErr w:type="gramEnd"/>
      <w:r w:rsidRPr="00104A8C">
        <w:rPr>
          <w:rFonts w:ascii="Times New Roman" w:eastAsia="Verdana" w:hAnsi="Times New Roman" w:cs="Times New Roman"/>
          <w:sz w:val="24"/>
          <w:szCs w:val="24"/>
          <w:highlight w:val="yellow"/>
          <w:lang w:val="es-MX" w:eastAsia="es-ES" w:bidi="es-ES"/>
        </w:rPr>
        <w:t xml:space="preserve"> Central “Marta Abreu” de las Villas ].</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n-US" w:eastAsia="es-ES" w:bidi="es-ES"/>
        </w:rPr>
        <w:t xml:space="preserve">Kendall, F. P., McCreary, E. K. y </w:t>
      </w:r>
      <w:proofErr w:type="spellStart"/>
      <w:r w:rsidRPr="00104A8C">
        <w:rPr>
          <w:rFonts w:ascii="Times New Roman" w:eastAsia="Verdana" w:hAnsi="Times New Roman" w:cs="Times New Roman"/>
          <w:sz w:val="24"/>
          <w:szCs w:val="24"/>
          <w:highlight w:val="yellow"/>
          <w:lang w:val="en-US" w:eastAsia="es-ES" w:bidi="es-ES"/>
        </w:rPr>
        <w:t>Provance</w:t>
      </w:r>
      <w:proofErr w:type="spellEnd"/>
      <w:r w:rsidRPr="00104A8C">
        <w:rPr>
          <w:rFonts w:ascii="Times New Roman" w:eastAsia="Verdana" w:hAnsi="Times New Roman" w:cs="Times New Roman"/>
          <w:sz w:val="24"/>
          <w:szCs w:val="24"/>
          <w:highlight w:val="yellow"/>
          <w:lang w:val="en-US" w:eastAsia="es-ES" w:bidi="es-ES"/>
        </w:rPr>
        <w:t xml:space="preserve">, P. G. (2019). </w:t>
      </w:r>
      <w:r w:rsidRPr="00104A8C">
        <w:rPr>
          <w:rFonts w:ascii="Times New Roman" w:eastAsia="Verdana" w:hAnsi="Times New Roman" w:cs="Times New Roman"/>
          <w:sz w:val="24"/>
          <w:szCs w:val="24"/>
          <w:highlight w:val="yellow"/>
          <w:lang w:val="es-MX" w:eastAsia="es-ES" w:bidi="es-ES"/>
        </w:rPr>
        <w:t>Músculos, Pruebas, Funciones y Dolor Postural.5ta ed. (</w:t>
      </w:r>
      <w:proofErr w:type="spellStart"/>
      <w:r w:rsidRPr="00104A8C">
        <w:rPr>
          <w:rFonts w:ascii="Times New Roman" w:eastAsia="Verdana" w:hAnsi="Times New Roman" w:cs="Times New Roman"/>
          <w:sz w:val="24"/>
          <w:szCs w:val="24"/>
          <w:highlight w:val="yellow"/>
          <w:lang w:val="es-MX" w:eastAsia="es-ES" w:bidi="es-ES"/>
        </w:rPr>
        <w:t>Marban</w:t>
      </w:r>
      <w:proofErr w:type="spellEnd"/>
      <w:r w:rsidRPr="00104A8C">
        <w:rPr>
          <w:rFonts w:ascii="Times New Roman" w:eastAsia="Verdana" w:hAnsi="Times New Roman" w:cs="Times New Roman"/>
          <w:sz w:val="24"/>
          <w:szCs w:val="24"/>
          <w:highlight w:val="yellow"/>
          <w:lang w:val="es-MX" w:eastAsia="es-ES" w:bidi="es-ES"/>
        </w:rPr>
        <w:t xml:space="preserve"> libros). http://marbanlibros.com</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Manual de medidas antropométricas ISAK. (2021). Estudio de la proporcionalidad. Normas internacionales para la valoración antropométrica.24 de junio de 2023; https://repositorio.una.ac.cr.</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Miralles, R. (2018). Biomecánica clínica del aparato locomotor. Editorial MASSON</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 xml:space="preserve">Ramírez, F. y Guerra, A. (2018). Actividades para favorecer la educación ambiental en escolares ciegos. Revista </w:t>
      </w:r>
      <w:proofErr w:type="spellStart"/>
      <w:r w:rsidRPr="00104A8C">
        <w:rPr>
          <w:rFonts w:ascii="Times New Roman" w:eastAsia="Verdana" w:hAnsi="Times New Roman" w:cs="Times New Roman"/>
          <w:sz w:val="24"/>
          <w:szCs w:val="24"/>
          <w:highlight w:val="yellow"/>
          <w:lang w:val="es-MX" w:eastAsia="es-ES" w:bidi="es-ES"/>
        </w:rPr>
        <w:t>Edusol</w:t>
      </w:r>
      <w:proofErr w:type="spellEnd"/>
      <w:r w:rsidRPr="00104A8C">
        <w:rPr>
          <w:rFonts w:ascii="Times New Roman" w:eastAsia="Verdana" w:hAnsi="Times New Roman" w:cs="Times New Roman"/>
          <w:sz w:val="24"/>
          <w:szCs w:val="24"/>
          <w:highlight w:val="yellow"/>
          <w:lang w:val="es-MX" w:eastAsia="es-ES" w:bidi="es-ES"/>
        </w:rPr>
        <w:t>, 11(3),30-40.</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 xml:space="preserve">Sánchez, A. B., González, E. B. (2020). Alternativa metodológica para el diagnóstico físico del escolar ciego desde el contexto de la Educación Física. Revista </w:t>
      </w:r>
      <w:proofErr w:type="spellStart"/>
      <w:r w:rsidRPr="00104A8C">
        <w:rPr>
          <w:rFonts w:ascii="Times New Roman" w:eastAsia="Verdana" w:hAnsi="Times New Roman" w:cs="Times New Roman"/>
          <w:sz w:val="24"/>
          <w:szCs w:val="24"/>
          <w:highlight w:val="yellow"/>
          <w:lang w:val="es-MX" w:eastAsia="es-ES" w:bidi="es-ES"/>
        </w:rPr>
        <w:t>Podium</w:t>
      </w:r>
      <w:proofErr w:type="spellEnd"/>
      <w:r w:rsidRPr="00104A8C">
        <w:rPr>
          <w:rFonts w:ascii="Times New Roman" w:eastAsia="Verdana" w:hAnsi="Times New Roman" w:cs="Times New Roman"/>
          <w:sz w:val="24"/>
          <w:szCs w:val="24"/>
          <w:highlight w:val="yellow"/>
          <w:lang w:val="es-MX" w:eastAsia="es-ES" w:bidi="es-ES"/>
        </w:rPr>
        <w:t>. 15(1):38-48. ISSN: 1996–2452. (Grupo 2)</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highlight w:val="yellow"/>
          <w:lang w:val="es-MX" w:eastAsia="es-ES" w:bidi="es-ES"/>
        </w:rPr>
      </w:pPr>
      <w:r w:rsidRPr="00104A8C">
        <w:rPr>
          <w:rFonts w:ascii="Times New Roman" w:eastAsia="Verdana" w:hAnsi="Times New Roman" w:cs="Times New Roman"/>
          <w:sz w:val="24"/>
          <w:szCs w:val="24"/>
          <w:highlight w:val="yellow"/>
          <w:lang w:val="es-MX" w:eastAsia="es-ES" w:bidi="es-ES"/>
        </w:rPr>
        <w:t xml:space="preserve">Sánchez, A. B., González, E. B., Perdomo, J. M., Encinas, M. O., </w:t>
      </w:r>
      <w:proofErr w:type="spellStart"/>
      <w:r w:rsidRPr="00104A8C">
        <w:rPr>
          <w:rFonts w:ascii="Times New Roman" w:eastAsia="Verdana" w:hAnsi="Times New Roman" w:cs="Times New Roman"/>
          <w:sz w:val="24"/>
          <w:szCs w:val="24"/>
          <w:highlight w:val="yellow"/>
          <w:lang w:val="es-MX" w:eastAsia="es-ES" w:bidi="es-ES"/>
        </w:rPr>
        <w:t>Placencia</w:t>
      </w:r>
      <w:proofErr w:type="spellEnd"/>
      <w:r w:rsidRPr="00104A8C">
        <w:rPr>
          <w:rFonts w:ascii="Times New Roman" w:eastAsia="Verdana" w:hAnsi="Times New Roman" w:cs="Times New Roman"/>
          <w:sz w:val="24"/>
          <w:szCs w:val="24"/>
          <w:highlight w:val="yellow"/>
          <w:lang w:val="es-MX" w:eastAsia="es-ES" w:bidi="es-ES"/>
        </w:rPr>
        <w:t xml:space="preserve">. </w:t>
      </w:r>
      <w:r w:rsidRPr="00104A8C">
        <w:rPr>
          <w:rFonts w:ascii="Times New Roman" w:eastAsia="Verdana" w:hAnsi="Times New Roman" w:cs="Times New Roman"/>
          <w:sz w:val="24"/>
          <w:szCs w:val="24"/>
          <w:highlight w:val="yellow"/>
          <w:lang w:val="en-US" w:eastAsia="es-ES" w:bidi="es-ES"/>
        </w:rPr>
        <w:t xml:space="preserve">L.,   </w:t>
      </w:r>
      <w:proofErr w:type="spellStart"/>
      <w:r w:rsidRPr="00104A8C">
        <w:rPr>
          <w:rFonts w:ascii="Times New Roman" w:eastAsia="Verdana" w:hAnsi="Times New Roman" w:cs="Times New Roman"/>
          <w:sz w:val="24"/>
          <w:szCs w:val="24"/>
          <w:highlight w:val="yellow"/>
          <w:lang w:val="en-US" w:eastAsia="es-ES" w:bidi="es-ES"/>
        </w:rPr>
        <w:t>Tánori</w:t>
      </w:r>
      <w:proofErr w:type="spellEnd"/>
      <w:r w:rsidRPr="00104A8C">
        <w:rPr>
          <w:rFonts w:ascii="Times New Roman" w:eastAsia="Verdana" w:hAnsi="Times New Roman" w:cs="Times New Roman"/>
          <w:sz w:val="24"/>
          <w:szCs w:val="24"/>
          <w:highlight w:val="yellow"/>
          <w:lang w:val="en-US" w:eastAsia="es-ES" w:bidi="es-ES"/>
        </w:rPr>
        <w:t xml:space="preserve">, J, M., Antonio </w:t>
      </w:r>
      <w:proofErr w:type="spellStart"/>
      <w:r w:rsidRPr="00104A8C">
        <w:rPr>
          <w:rFonts w:ascii="Times New Roman" w:eastAsia="Verdana" w:hAnsi="Times New Roman" w:cs="Times New Roman"/>
          <w:sz w:val="24"/>
          <w:szCs w:val="24"/>
          <w:highlight w:val="yellow"/>
          <w:lang w:val="en-US" w:eastAsia="es-ES" w:bidi="es-ES"/>
        </w:rPr>
        <w:t>Jesús</w:t>
      </w:r>
      <w:proofErr w:type="spellEnd"/>
      <w:r w:rsidRPr="00104A8C">
        <w:rPr>
          <w:rFonts w:ascii="Times New Roman" w:eastAsia="Verdana" w:hAnsi="Times New Roman" w:cs="Times New Roman"/>
          <w:sz w:val="24"/>
          <w:szCs w:val="24"/>
          <w:highlight w:val="yellow"/>
          <w:lang w:val="en-US" w:eastAsia="es-ES" w:bidi="es-ES"/>
        </w:rPr>
        <w:t xml:space="preserve"> Pérez, A. J. (2023). Diagnosis of physical development in blind school children. </w:t>
      </w:r>
      <w:r w:rsidRPr="00104A8C">
        <w:rPr>
          <w:rFonts w:ascii="Times New Roman" w:eastAsia="Verdana" w:hAnsi="Times New Roman" w:cs="Times New Roman"/>
          <w:sz w:val="24"/>
          <w:szCs w:val="24"/>
          <w:highlight w:val="yellow"/>
          <w:lang w:val="es-MX" w:eastAsia="es-ES" w:bidi="es-ES"/>
        </w:rPr>
        <w:t>Boletín de literatura oral. No 10. (Grupo1)</w:t>
      </w:r>
    </w:p>
    <w:p w:rsidR="00852732" w:rsidRPr="00104A8C" w:rsidRDefault="00852732" w:rsidP="00104A8C">
      <w:pPr>
        <w:widowControl w:val="0"/>
        <w:autoSpaceDE w:val="0"/>
        <w:autoSpaceDN w:val="0"/>
        <w:spacing w:after="0" w:line="360" w:lineRule="auto"/>
        <w:ind w:left="567" w:hanging="567"/>
        <w:jc w:val="both"/>
        <w:rPr>
          <w:rFonts w:ascii="Times New Roman" w:eastAsia="Verdana" w:hAnsi="Times New Roman" w:cs="Times New Roman"/>
          <w:sz w:val="24"/>
          <w:szCs w:val="24"/>
          <w:lang w:val="en-US" w:eastAsia="es-ES" w:bidi="es-ES"/>
        </w:rPr>
      </w:pPr>
      <w:r w:rsidRPr="00104A8C">
        <w:rPr>
          <w:rFonts w:ascii="Times New Roman" w:eastAsia="Verdana" w:hAnsi="Times New Roman" w:cs="Times New Roman"/>
          <w:sz w:val="24"/>
          <w:szCs w:val="24"/>
          <w:highlight w:val="yellow"/>
          <w:lang w:val="es-MX" w:eastAsia="es-ES" w:bidi="es-ES"/>
        </w:rPr>
        <w:t xml:space="preserve">Sánchez, A. B., González, E; Prado, O; Villegas, A (2023). Vía teórica metodológica para el diagnóstico del desarrollo físico en el escolar ciego. </w:t>
      </w:r>
      <w:proofErr w:type="spellStart"/>
      <w:r w:rsidRPr="00104A8C">
        <w:rPr>
          <w:rFonts w:ascii="Times New Roman" w:eastAsia="Verdana" w:hAnsi="Times New Roman" w:cs="Times New Roman"/>
          <w:sz w:val="24"/>
          <w:szCs w:val="24"/>
          <w:highlight w:val="yellow"/>
          <w:lang w:val="en-US" w:eastAsia="es-ES" w:bidi="es-ES"/>
        </w:rPr>
        <w:t>Revista</w:t>
      </w:r>
      <w:proofErr w:type="spellEnd"/>
      <w:r w:rsidRPr="00104A8C">
        <w:rPr>
          <w:rFonts w:ascii="Times New Roman" w:eastAsia="Verdana" w:hAnsi="Times New Roman" w:cs="Times New Roman"/>
          <w:sz w:val="24"/>
          <w:szCs w:val="24"/>
          <w:highlight w:val="yellow"/>
          <w:lang w:val="en-US" w:eastAsia="es-ES" w:bidi="es-ES"/>
        </w:rPr>
        <w:t xml:space="preserve"> </w:t>
      </w:r>
      <w:proofErr w:type="spellStart"/>
      <w:r w:rsidRPr="00104A8C">
        <w:rPr>
          <w:rFonts w:ascii="Times New Roman" w:eastAsia="Verdana" w:hAnsi="Times New Roman" w:cs="Times New Roman"/>
          <w:sz w:val="24"/>
          <w:szCs w:val="24"/>
          <w:highlight w:val="yellow"/>
          <w:lang w:val="en-US" w:eastAsia="es-ES" w:bidi="es-ES"/>
        </w:rPr>
        <w:t>Ciencia</w:t>
      </w:r>
      <w:proofErr w:type="spellEnd"/>
      <w:r w:rsidRPr="00104A8C">
        <w:rPr>
          <w:rFonts w:ascii="Times New Roman" w:eastAsia="Verdana" w:hAnsi="Times New Roman" w:cs="Times New Roman"/>
          <w:sz w:val="24"/>
          <w:szCs w:val="24"/>
          <w:highlight w:val="yellow"/>
          <w:lang w:val="en-US" w:eastAsia="es-ES" w:bidi="es-ES"/>
        </w:rPr>
        <w:t xml:space="preserve"> y </w:t>
      </w:r>
      <w:proofErr w:type="spellStart"/>
      <w:r w:rsidRPr="00104A8C">
        <w:rPr>
          <w:rFonts w:ascii="Times New Roman" w:eastAsia="Verdana" w:hAnsi="Times New Roman" w:cs="Times New Roman"/>
          <w:sz w:val="24"/>
          <w:szCs w:val="24"/>
          <w:highlight w:val="yellow"/>
          <w:lang w:val="en-US" w:eastAsia="es-ES" w:bidi="es-ES"/>
        </w:rPr>
        <w:t>Actividad</w:t>
      </w:r>
      <w:proofErr w:type="spellEnd"/>
      <w:r w:rsidRPr="00104A8C">
        <w:rPr>
          <w:rFonts w:ascii="Times New Roman" w:eastAsia="Verdana" w:hAnsi="Times New Roman" w:cs="Times New Roman"/>
          <w:sz w:val="24"/>
          <w:szCs w:val="24"/>
          <w:highlight w:val="yellow"/>
          <w:lang w:val="en-US" w:eastAsia="es-ES" w:bidi="es-ES"/>
        </w:rPr>
        <w:t xml:space="preserve"> Física.10(1): 73-85. ISSN: 2412-3226. (Grupo3)</w:t>
      </w:r>
    </w:p>
    <w:p w:rsidR="00852732" w:rsidRPr="00104A8C" w:rsidRDefault="00852732" w:rsidP="00104A8C">
      <w:pPr>
        <w:spacing w:after="0" w:line="360" w:lineRule="auto"/>
        <w:jc w:val="both"/>
        <w:rPr>
          <w:rFonts w:ascii="Times New Roman" w:eastAsia="Times New Roman" w:hAnsi="Times New Roman" w:cs="Times New Roman"/>
          <w:i/>
          <w:kern w:val="2"/>
          <w:sz w:val="24"/>
          <w:szCs w:val="24"/>
          <w:lang w:val="es-MX"/>
        </w:rPr>
      </w:pPr>
    </w:p>
    <w:p w:rsidR="00852732" w:rsidRPr="00104A8C" w:rsidRDefault="00852732" w:rsidP="00104A8C">
      <w:pPr>
        <w:spacing w:after="0" w:line="360" w:lineRule="auto"/>
        <w:jc w:val="both"/>
        <w:rPr>
          <w:rFonts w:ascii="Times New Roman" w:eastAsia="Calibri" w:hAnsi="Times New Roman" w:cs="Times New Roman"/>
          <w:b/>
          <w:sz w:val="24"/>
          <w:szCs w:val="24"/>
          <w:lang w:val="es-MX"/>
        </w:rPr>
      </w:pPr>
    </w:p>
    <w:p w:rsidR="00D36D1C" w:rsidRPr="00104A8C" w:rsidRDefault="00D36D1C" w:rsidP="00104A8C">
      <w:pPr>
        <w:spacing w:after="0" w:line="360" w:lineRule="auto"/>
        <w:jc w:val="both"/>
        <w:rPr>
          <w:rFonts w:ascii="Times New Roman" w:hAnsi="Times New Roman" w:cs="Times New Roman"/>
          <w:sz w:val="24"/>
          <w:szCs w:val="24"/>
        </w:rPr>
      </w:pPr>
    </w:p>
    <w:sectPr w:rsidR="00D36D1C" w:rsidRPr="00104A8C"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CA9" w:rsidRDefault="00411CA9" w:rsidP="00C8585B">
      <w:pPr>
        <w:spacing w:after="0" w:line="240" w:lineRule="auto"/>
      </w:pPr>
      <w:r>
        <w:separator/>
      </w:r>
    </w:p>
  </w:endnote>
  <w:endnote w:type="continuationSeparator" w:id="0">
    <w:p w:rsidR="00411CA9" w:rsidRDefault="00411CA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0C0B9C">
          <w:rPr>
            <w:noProof/>
          </w:rPr>
          <w:t>11</w:t>
        </w:r>
        <w:r>
          <w:rPr>
            <w:noProof/>
          </w:rPr>
          <w:fldChar w:fldCharType="end"/>
        </w:r>
      </w:p>
    </w:sdtContent>
  </w:sdt>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I</w:t>
    </w:r>
    <w:r w:rsidR="00B650D5">
      <w:rPr>
        <w:rFonts w:ascii="Verdana" w:hAnsi="Verdana"/>
        <w:b/>
        <w:sz w:val="16"/>
        <w:szCs w:val="16"/>
        <w:lang w:val="es-ES_tradnl"/>
      </w:rPr>
      <w:t>V</w:t>
    </w:r>
    <w:r w:rsidRPr="00246629">
      <w:rPr>
        <w:rFonts w:ascii="Verdana" w:hAnsi="Verdana"/>
        <w:b/>
        <w:sz w:val="16"/>
        <w:szCs w:val="16"/>
        <w:lang w:val="es-ES_tradnl"/>
      </w:rPr>
      <w:t xml:space="preserve"> SIMPOSIO INTERNACIONAL “ACTIVIDAD FÍSICA, DEPORTE Y RECREACIÓN 202</w:t>
    </w:r>
    <w:r w:rsidR="00B650D5">
      <w:rPr>
        <w:rFonts w:ascii="Verdana" w:hAnsi="Verdana"/>
        <w:b/>
        <w:sz w:val="16"/>
        <w:szCs w:val="16"/>
        <w:lang w:val="es-ES_tradnl"/>
      </w:rPr>
      <w:t>5</w:t>
    </w:r>
    <w:r w:rsidRPr="00246629">
      <w:rPr>
        <w:rFonts w:ascii="Verdana" w:hAnsi="Verdana"/>
        <w:b/>
        <w:sz w:val="16"/>
        <w:szCs w:val="16"/>
        <w:lang w:val="es-ES_tradnl"/>
      </w:rPr>
      <w:t>”</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9D5E02" w:rsidRDefault="00DE60F3" w:rsidP="00246629">
    <w:pPr>
      <w:pStyle w:val="Encabezado"/>
      <w:jc w:val="center"/>
    </w:pPr>
    <w:r w:rsidRPr="00DE60F3">
      <w:rPr>
        <w:rFonts w:ascii="Verdana" w:hAnsi="Verdana"/>
        <w:b/>
        <w:sz w:val="16"/>
        <w:szCs w:val="16"/>
        <w:lang w:val="es-ES_tradnl"/>
      </w:rPr>
      <w:t>Estado actual de la preparación de fuerza de los corredores de 3000 m con obstáculos de Ecuador</w:t>
    </w:r>
    <w:r w:rsidR="00246629" w:rsidRPr="00246629">
      <w:rPr>
        <w:rFonts w:ascii="Verdana" w:hAnsi="Verdana"/>
        <w:b/>
        <w:sz w:val="16"/>
        <w:szCs w:val="16"/>
        <w:lang w:val="es-ES_tradnl"/>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CA9" w:rsidRDefault="00411CA9" w:rsidP="00C8585B">
      <w:pPr>
        <w:spacing w:after="0" w:line="240" w:lineRule="auto"/>
      </w:pPr>
      <w:r>
        <w:separator/>
      </w:r>
    </w:p>
  </w:footnote>
  <w:footnote w:type="continuationSeparator" w:id="0">
    <w:p w:rsidR="00411CA9" w:rsidRDefault="00411CA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I</w:t>
          </w:r>
          <w:r w:rsidR="00B650D5">
            <w:rPr>
              <w:rFonts w:ascii="Verdana" w:hAnsi="Verdana"/>
              <w:b/>
              <w:sz w:val="16"/>
              <w:szCs w:val="16"/>
              <w:lang w:val="es-ES_tradnl"/>
            </w:rPr>
            <w:t>V</w:t>
          </w:r>
          <w:r w:rsidRPr="00246629">
            <w:rPr>
              <w:rFonts w:ascii="Verdana" w:hAnsi="Verdana"/>
              <w:b/>
              <w:sz w:val="16"/>
              <w:szCs w:val="16"/>
              <w:lang w:val="es-ES_tradnl"/>
            </w:rPr>
            <w:t xml:space="preserve"> SIMPOSIO INTERNACIONAL “ACTIVIDAD FÍSICA, DEPORTE Y RECREACIÓN 202</w:t>
          </w:r>
          <w:r w:rsidR="00B650D5">
            <w:rPr>
              <w:rFonts w:ascii="Verdana" w:hAnsi="Verdana"/>
              <w:b/>
              <w:sz w:val="16"/>
              <w:szCs w:val="16"/>
              <w:lang w:val="es-ES_tradnl"/>
            </w:rPr>
            <w:t>5</w:t>
          </w:r>
          <w:r w:rsidRPr="00246629">
            <w:rPr>
              <w:rFonts w:ascii="Verdana" w:hAnsi="Verdana"/>
              <w:b/>
              <w:sz w:val="16"/>
              <w:szCs w:val="16"/>
              <w:lang w:val="es-ES_tradnl"/>
            </w:rPr>
            <w:t>”</w:t>
          </w:r>
        </w:p>
        <w:p w:rsidR="00246629" w:rsidRPr="00246629" w:rsidRDefault="00246629" w:rsidP="00246629">
          <w:pPr>
            <w:pStyle w:val="Encabezado"/>
            <w:jc w:val="center"/>
            <w:rPr>
              <w:rFonts w:ascii="Verdana" w:hAnsi="Verdana"/>
              <w:b/>
              <w:sz w:val="16"/>
              <w:szCs w:val="16"/>
              <w:lang w:val="es-ES_tradnl"/>
            </w:rPr>
          </w:pPr>
          <w:r w:rsidRPr="00246629">
            <w:rPr>
              <w:rFonts w:ascii="Verdana" w:hAnsi="Verdana"/>
              <w:b/>
              <w:sz w:val="16"/>
              <w:szCs w:val="16"/>
              <w:lang w:val="es-ES_tradnl"/>
            </w:rPr>
            <w:t xml:space="preserve"> Universidad Central “Marta Abreu” de Las Villas</w:t>
          </w:r>
        </w:p>
        <w:p w:rsidR="00F31B37" w:rsidRPr="00246629" w:rsidRDefault="00DE60F3" w:rsidP="00246629">
          <w:pPr>
            <w:pStyle w:val="Encabezado"/>
            <w:jc w:val="center"/>
            <w:rPr>
              <w:rFonts w:ascii="Verdana" w:hAnsi="Verdana"/>
              <w:b/>
              <w:sz w:val="18"/>
              <w:szCs w:val="18"/>
              <w:lang w:val="es-MX"/>
            </w:rPr>
          </w:pPr>
          <w:r w:rsidRPr="00DE60F3">
            <w:rPr>
              <w:rFonts w:ascii="Verdana" w:hAnsi="Verdana"/>
              <w:b/>
              <w:sz w:val="16"/>
              <w:szCs w:val="16"/>
              <w:lang w:val="es-ES_tradnl"/>
            </w:rPr>
            <w:t>Estado actual de la preparación de fuerza de los corredores de 3000 m con obstáculos de Ecuador</w:t>
          </w:r>
          <w:r w:rsidR="00246629" w:rsidRPr="00246629">
            <w:rPr>
              <w:rFonts w:ascii="Verdana" w:hAnsi="Verdana"/>
              <w:b/>
              <w:sz w:val="16"/>
              <w:szCs w:val="16"/>
              <w:lang w:val="es-ES_tradnl"/>
            </w:rPr>
            <w:t>.</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959B"/>
      </v:shape>
    </w:pict>
  </w:numPicBullet>
  <w:abstractNum w:abstractNumId="0" w15:restartNumberingAfterBreak="0">
    <w:nsid w:val="13E72B4E"/>
    <w:multiLevelType w:val="hybridMultilevel"/>
    <w:tmpl w:val="D236FD00"/>
    <w:lvl w:ilvl="0" w:tplc="42146936">
      <w:numFmt w:val="bullet"/>
      <w:lvlText w:val="•"/>
      <w:lvlJc w:val="left"/>
      <w:pPr>
        <w:ind w:left="1070" w:hanging="71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257309"/>
    <w:multiLevelType w:val="hybridMultilevel"/>
    <w:tmpl w:val="FFECBED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DD5628"/>
    <w:multiLevelType w:val="hybridMultilevel"/>
    <w:tmpl w:val="E98E9E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2A5631"/>
    <w:multiLevelType w:val="hybridMultilevel"/>
    <w:tmpl w:val="CF54537A"/>
    <w:lvl w:ilvl="0" w:tplc="5F106B30">
      <w:start w:val="1"/>
      <w:numFmt w:val="decimal"/>
      <w:lvlText w:val="%1."/>
      <w:lvlJc w:val="left"/>
      <w:pPr>
        <w:tabs>
          <w:tab w:val="num" w:pos="720"/>
        </w:tabs>
        <w:ind w:left="720" w:hanging="360"/>
      </w:pPr>
    </w:lvl>
    <w:lvl w:ilvl="1" w:tplc="0C0A000D">
      <w:start w:val="1"/>
      <w:numFmt w:val="bullet"/>
      <w:lvlText w:val=""/>
      <w:lvlJc w:val="left"/>
      <w:pPr>
        <w:tabs>
          <w:tab w:val="num" w:pos="1440"/>
        </w:tabs>
        <w:ind w:left="1440" w:hanging="360"/>
      </w:pPr>
      <w:rPr>
        <w:rFonts w:ascii="Wingdings" w:hAnsi="Wingdings" w:hint="default"/>
      </w:rPr>
    </w:lvl>
    <w:lvl w:ilvl="2" w:tplc="FF5E4348" w:tentative="1">
      <w:start w:val="1"/>
      <w:numFmt w:val="decimal"/>
      <w:lvlText w:val="%3."/>
      <w:lvlJc w:val="left"/>
      <w:pPr>
        <w:tabs>
          <w:tab w:val="num" w:pos="2160"/>
        </w:tabs>
        <w:ind w:left="2160" w:hanging="360"/>
      </w:pPr>
    </w:lvl>
    <w:lvl w:ilvl="3" w:tplc="843E9E7A" w:tentative="1">
      <w:start w:val="1"/>
      <w:numFmt w:val="decimal"/>
      <w:lvlText w:val="%4."/>
      <w:lvlJc w:val="left"/>
      <w:pPr>
        <w:tabs>
          <w:tab w:val="num" w:pos="2880"/>
        </w:tabs>
        <w:ind w:left="2880" w:hanging="360"/>
      </w:pPr>
    </w:lvl>
    <w:lvl w:ilvl="4" w:tplc="158CE348" w:tentative="1">
      <w:start w:val="1"/>
      <w:numFmt w:val="decimal"/>
      <w:lvlText w:val="%5."/>
      <w:lvlJc w:val="left"/>
      <w:pPr>
        <w:tabs>
          <w:tab w:val="num" w:pos="3600"/>
        </w:tabs>
        <w:ind w:left="3600" w:hanging="360"/>
      </w:pPr>
    </w:lvl>
    <w:lvl w:ilvl="5" w:tplc="D0980F78" w:tentative="1">
      <w:start w:val="1"/>
      <w:numFmt w:val="decimal"/>
      <w:lvlText w:val="%6."/>
      <w:lvlJc w:val="left"/>
      <w:pPr>
        <w:tabs>
          <w:tab w:val="num" w:pos="4320"/>
        </w:tabs>
        <w:ind w:left="4320" w:hanging="360"/>
      </w:pPr>
    </w:lvl>
    <w:lvl w:ilvl="6" w:tplc="D8C6C076" w:tentative="1">
      <w:start w:val="1"/>
      <w:numFmt w:val="decimal"/>
      <w:lvlText w:val="%7."/>
      <w:lvlJc w:val="left"/>
      <w:pPr>
        <w:tabs>
          <w:tab w:val="num" w:pos="5040"/>
        </w:tabs>
        <w:ind w:left="5040" w:hanging="360"/>
      </w:pPr>
    </w:lvl>
    <w:lvl w:ilvl="7" w:tplc="274CD0BA" w:tentative="1">
      <w:start w:val="1"/>
      <w:numFmt w:val="decimal"/>
      <w:lvlText w:val="%8."/>
      <w:lvlJc w:val="left"/>
      <w:pPr>
        <w:tabs>
          <w:tab w:val="num" w:pos="5760"/>
        </w:tabs>
        <w:ind w:left="5760" w:hanging="360"/>
      </w:pPr>
    </w:lvl>
    <w:lvl w:ilvl="8" w:tplc="2EE21C52" w:tentative="1">
      <w:start w:val="1"/>
      <w:numFmt w:val="decimal"/>
      <w:lvlText w:val="%9."/>
      <w:lvlJc w:val="left"/>
      <w:pPr>
        <w:tabs>
          <w:tab w:val="num" w:pos="6480"/>
        </w:tabs>
        <w:ind w:left="6480" w:hanging="360"/>
      </w:pPr>
    </w:lvl>
  </w:abstractNum>
  <w:abstractNum w:abstractNumId="4" w15:restartNumberingAfterBreak="0">
    <w:nsid w:val="1C800757"/>
    <w:multiLevelType w:val="hybridMultilevel"/>
    <w:tmpl w:val="8460CD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85289"/>
    <w:multiLevelType w:val="hybridMultilevel"/>
    <w:tmpl w:val="44D884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440AC0"/>
    <w:multiLevelType w:val="hybridMultilevel"/>
    <w:tmpl w:val="1076C5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83F660F"/>
    <w:multiLevelType w:val="hybridMultilevel"/>
    <w:tmpl w:val="0F8247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BA0013C"/>
    <w:multiLevelType w:val="hybridMultilevel"/>
    <w:tmpl w:val="FE2221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6866663"/>
    <w:multiLevelType w:val="hybridMultilevel"/>
    <w:tmpl w:val="DCF2B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CA41F1"/>
    <w:multiLevelType w:val="hybridMultilevel"/>
    <w:tmpl w:val="FA042E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D32286"/>
    <w:multiLevelType w:val="hybridMultilevel"/>
    <w:tmpl w:val="70E2F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E1E1CB8"/>
    <w:multiLevelType w:val="hybridMultilevel"/>
    <w:tmpl w:val="D92623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8"/>
  </w:num>
  <w:num w:numId="5">
    <w:abstractNumId w:val="2"/>
  </w:num>
  <w:num w:numId="6">
    <w:abstractNumId w:val="11"/>
  </w:num>
  <w:num w:numId="7">
    <w:abstractNumId w:val="5"/>
  </w:num>
  <w:num w:numId="8">
    <w:abstractNumId w:val="6"/>
  </w:num>
  <w:num w:numId="9">
    <w:abstractNumId w:val="7"/>
  </w:num>
  <w:num w:numId="10">
    <w:abstractNumId w:val="0"/>
  </w:num>
  <w:num w:numId="11">
    <w:abstractNumId w:val="10"/>
  </w:num>
  <w:num w:numId="12">
    <w:abstractNumId w:val="4"/>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4604"/>
    <w:rsid w:val="000A6EC7"/>
    <w:rsid w:val="000C0B9C"/>
    <w:rsid w:val="000C14DC"/>
    <w:rsid w:val="00104A8C"/>
    <w:rsid w:val="00106D0C"/>
    <w:rsid w:val="00116D8E"/>
    <w:rsid w:val="00132813"/>
    <w:rsid w:val="001671CD"/>
    <w:rsid w:val="001976FB"/>
    <w:rsid w:val="001B12B3"/>
    <w:rsid w:val="002142F6"/>
    <w:rsid w:val="00214B22"/>
    <w:rsid w:val="00246629"/>
    <w:rsid w:val="002C6773"/>
    <w:rsid w:val="002E0882"/>
    <w:rsid w:val="002E272A"/>
    <w:rsid w:val="003B7CA8"/>
    <w:rsid w:val="003C7642"/>
    <w:rsid w:val="00403285"/>
    <w:rsid w:val="00411CA9"/>
    <w:rsid w:val="005754D8"/>
    <w:rsid w:val="006271E4"/>
    <w:rsid w:val="00667F10"/>
    <w:rsid w:val="00671849"/>
    <w:rsid w:val="00671E58"/>
    <w:rsid w:val="007455FF"/>
    <w:rsid w:val="00792891"/>
    <w:rsid w:val="0079349B"/>
    <w:rsid w:val="007F2C17"/>
    <w:rsid w:val="00810652"/>
    <w:rsid w:val="00815971"/>
    <w:rsid w:val="00840AB8"/>
    <w:rsid w:val="00852732"/>
    <w:rsid w:val="0088159E"/>
    <w:rsid w:val="008819A6"/>
    <w:rsid w:val="00893C1B"/>
    <w:rsid w:val="008A1C16"/>
    <w:rsid w:val="009061A5"/>
    <w:rsid w:val="0091621C"/>
    <w:rsid w:val="00987CA4"/>
    <w:rsid w:val="009B1EF2"/>
    <w:rsid w:val="009D5E02"/>
    <w:rsid w:val="009D67CD"/>
    <w:rsid w:val="009F6FE4"/>
    <w:rsid w:val="00A156A5"/>
    <w:rsid w:val="00A21A1F"/>
    <w:rsid w:val="00A62A14"/>
    <w:rsid w:val="00AC0322"/>
    <w:rsid w:val="00AD4E9B"/>
    <w:rsid w:val="00AE534B"/>
    <w:rsid w:val="00B118A7"/>
    <w:rsid w:val="00B2024E"/>
    <w:rsid w:val="00B650D5"/>
    <w:rsid w:val="00B80E97"/>
    <w:rsid w:val="00BB6C9D"/>
    <w:rsid w:val="00BC770B"/>
    <w:rsid w:val="00C17100"/>
    <w:rsid w:val="00C22049"/>
    <w:rsid w:val="00C55375"/>
    <w:rsid w:val="00C8585B"/>
    <w:rsid w:val="00CD2BC3"/>
    <w:rsid w:val="00D36D1C"/>
    <w:rsid w:val="00D63B33"/>
    <w:rsid w:val="00D73DE9"/>
    <w:rsid w:val="00DE60F3"/>
    <w:rsid w:val="00E40131"/>
    <w:rsid w:val="00E912D0"/>
    <w:rsid w:val="00EC6947"/>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1"/>
    <w:qFormat/>
    <w:rsid w:val="00104A8C"/>
  </w:style>
  <w:style w:type="table" w:customStyle="1" w:styleId="Tablaconcuadrcula4">
    <w:name w:val="Tabla con cuadrícula4"/>
    <w:basedOn w:val="Tablanormal"/>
    <w:next w:val="Tablaconcuadrcula"/>
    <w:uiPriority w:val="59"/>
    <w:rsid w:val="00104A8C"/>
    <w:pPr>
      <w:spacing w:after="0" w:line="240" w:lineRule="auto"/>
    </w:pPr>
    <w:rPr>
      <w:rFonts w:ascii="Calibri" w:eastAsia="Calibri" w:hAnsi="Calibri" w:cs="Times New Roman"/>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04A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04A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529-1673." TargetMode="External"/><Relationship Id="rId13" Type="http://schemas.openxmlformats.org/officeDocument/2006/relationships/hyperlink" Target="mailto:jpogando@uclv.c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ison20%201987@hotmail.com" TargetMode="External"/><Relationship Id="rId12" Type="http://schemas.openxmlformats.org/officeDocument/2006/relationships/hyperlink" Target="https://orcid.org/0000-0003-0786-885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pogando@uclv.c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rcid.org/0000-0003-3526-1553" TargetMode="External"/><Relationship Id="rId4" Type="http://schemas.openxmlformats.org/officeDocument/2006/relationships/webSettings" Target="webSettings.xml"/><Relationship Id="rId9" Type="http://schemas.openxmlformats.org/officeDocument/2006/relationships/hyperlink" Target="mailto:asoms@uclv.cu" TargetMode="External"/><Relationship Id="rId14" Type="http://schemas.openxmlformats.org/officeDocument/2006/relationships/hyperlink" Target="https://orcid.org/0000-0002-6256-60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3249</Words>
  <Characters>17871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user</cp:lastModifiedBy>
  <cp:revision>5</cp:revision>
  <cp:lastPrinted>2023-06-26T12:38:00Z</cp:lastPrinted>
  <dcterms:created xsi:type="dcterms:W3CDTF">2025-06-02T00:59:00Z</dcterms:created>
  <dcterms:modified xsi:type="dcterms:W3CDTF">2025-06-02T02:56:00Z</dcterms:modified>
</cp:coreProperties>
</file>