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97A8A">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IV SIMPOSIO INTERNACIONAL “ACTIVIDAD FÍSICA, DEPORTE Y RECREACIÓN 2025”</w:t>
      </w:r>
    </w:p>
    <w:p w14:paraId="225726CF">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Taller </w:t>
      </w:r>
      <w:r>
        <w:rPr>
          <w:rFonts w:hint="default" w:ascii="Times New Roman" w:hAnsi="Times New Roman" w:cs="Times New Roman"/>
          <w:b/>
          <w:color w:val="auto"/>
          <w:sz w:val="28"/>
          <w:szCs w:val="28"/>
          <w:lang w:val="es-ES"/>
        </w:rPr>
        <w:t>Actividad física terapéutica y profiláctica</w:t>
      </w:r>
    </w:p>
    <w:p w14:paraId="28F9727E">
      <w:pPr>
        <w:widowControl w:val="0"/>
        <w:autoSpaceDE w:val="0"/>
        <w:autoSpaceDN w:val="0"/>
        <w:adjustRightInd w:val="0"/>
        <w:spacing w:after="0" w:line="360" w:lineRule="auto"/>
        <w:ind w:right="1083"/>
        <w:contextualSpacing/>
        <w:jc w:val="center"/>
        <w:rPr>
          <w:rFonts w:hint="default" w:ascii="Times New Roman" w:hAnsi="Times New Roman" w:eastAsia="Batang" w:cs="Times New Roman"/>
          <w:b w:val="0"/>
          <w:bCs w:val="0"/>
          <w:sz w:val="24"/>
          <w:szCs w:val="24"/>
          <w:lang w:val="es-ES" w:eastAsia="es-ES"/>
        </w:rPr>
      </w:pPr>
      <w:r>
        <w:rPr>
          <w:rFonts w:hint="default" w:ascii="Times New Roman" w:hAnsi="Times New Roman" w:eastAsia="Batang" w:cs="Times New Roman"/>
          <w:b/>
          <w:bCs/>
          <w:sz w:val="24"/>
          <w:szCs w:val="24"/>
          <w:lang w:val="es-ES" w:eastAsia="es-ES"/>
        </w:rPr>
        <w:t>Eje temático:</w:t>
      </w:r>
      <w:r>
        <w:rPr>
          <w:rFonts w:hint="default" w:ascii="Times New Roman" w:hAnsi="Times New Roman" w:eastAsia="Batang" w:cs="Times New Roman"/>
          <w:b w:val="0"/>
          <w:bCs w:val="0"/>
          <w:sz w:val="24"/>
          <w:szCs w:val="24"/>
          <w:lang w:val="es-ES" w:eastAsia="es-ES"/>
        </w:rPr>
        <w:t xml:space="preserve">  Actividad física y deporte: género e inclusión social.</w:t>
      </w:r>
    </w:p>
    <w:p w14:paraId="2C77DB5B">
      <w:pPr>
        <w:widowControl w:val="0"/>
        <w:autoSpaceDE w:val="0"/>
        <w:autoSpaceDN w:val="0"/>
        <w:adjustRightInd w:val="0"/>
        <w:spacing w:after="0" w:line="360" w:lineRule="auto"/>
        <w:ind w:right="1083"/>
        <w:contextualSpacing/>
        <w:jc w:val="both"/>
        <w:rPr>
          <w:rFonts w:hint="default" w:ascii="Times New Roman" w:hAnsi="Times New Roman" w:eastAsia="Batang" w:cs="Times New Roman"/>
          <w:b/>
          <w:bCs/>
          <w:i/>
          <w:iCs/>
          <w:sz w:val="24"/>
          <w:szCs w:val="24"/>
          <w:lang w:val="es-ES" w:eastAsia="es-ES"/>
        </w:rPr>
      </w:pPr>
      <w:r>
        <w:rPr>
          <w:rFonts w:hint="default" w:ascii="Times New Roman" w:hAnsi="Times New Roman" w:eastAsia="Batang" w:cs="Times New Roman"/>
          <w:b/>
          <w:bCs/>
          <w:sz w:val="24"/>
          <w:szCs w:val="24"/>
          <w:lang w:val="es-ES" w:eastAsia="es-ES"/>
        </w:rPr>
        <w:t xml:space="preserve">Titulo: </w:t>
      </w:r>
      <w:r>
        <w:rPr>
          <w:rFonts w:hint="default" w:ascii="Times New Roman" w:hAnsi="Times New Roman" w:eastAsia="Batang" w:cs="Times New Roman"/>
          <w:b w:val="0"/>
          <w:bCs w:val="0"/>
          <w:i/>
          <w:iCs/>
          <w:sz w:val="24"/>
          <w:szCs w:val="24"/>
          <w:lang w:val="es-ES" w:eastAsia="es-ES"/>
        </w:rPr>
        <w:t>P</w:t>
      </w:r>
      <w:r>
        <w:rPr>
          <w:rFonts w:hint="default" w:ascii="Times New Roman" w:hAnsi="Times New Roman" w:eastAsia="Batang" w:cs="Times New Roman"/>
          <w:b/>
          <w:bCs/>
          <w:i/>
          <w:iCs/>
          <w:sz w:val="24"/>
          <w:szCs w:val="24"/>
          <w:lang w:val="es-ES" w:eastAsia="es-ES"/>
        </w:rPr>
        <w:t xml:space="preserve">erfil físico-funcional de deportistas con discapacidad como herramienta de inclusión social </w:t>
      </w:r>
    </w:p>
    <w:p w14:paraId="187634B6">
      <w:pPr>
        <w:widowControl w:val="0"/>
        <w:autoSpaceDE w:val="0"/>
        <w:autoSpaceDN w:val="0"/>
        <w:adjustRightInd w:val="0"/>
        <w:spacing w:after="0" w:line="360" w:lineRule="auto"/>
        <w:ind w:right="1083"/>
        <w:contextualSpacing/>
        <w:jc w:val="both"/>
        <w:rPr>
          <w:rFonts w:hint="default" w:ascii="Times New Roman" w:hAnsi="Times New Roman" w:eastAsia="Batang" w:cs="Times New Roman"/>
          <w:b/>
          <w:bCs/>
          <w:i/>
          <w:iCs/>
          <w:sz w:val="24"/>
          <w:szCs w:val="24"/>
          <w:lang w:val="es-ES" w:eastAsia="es-ES"/>
        </w:rPr>
      </w:pPr>
      <w:r>
        <w:rPr>
          <w:rFonts w:hint="default" w:ascii="Times New Roman" w:hAnsi="Times New Roman" w:eastAsia="Batang" w:cs="Times New Roman"/>
          <w:b/>
          <w:bCs/>
          <w:sz w:val="24"/>
          <w:szCs w:val="24"/>
          <w:lang w:val="es-ES" w:eastAsia="es-ES"/>
        </w:rPr>
        <w:t>Title:</w:t>
      </w:r>
      <w:r>
        <w:rPr>
          <w:rFonts w:hint="default" w:ascii="Times New Roman" w:hAnsi="Times New Roman" w:eastAsia="Batang" w:cs="Times New Roman"/>
          <w:b w:val="0"/>
          <w:bCs w:val="0"/>
          <w:sz w:val="24"/>
          <w:szCs w:val="24"/>
          <w:lang w:val="es-ES" w:eastAsia="es-ES"/>
        </w:rPr>
        <w:t xml:space="preserve"> </w:t>
      </w:r>
      <w:r>
        <w:rPr>
          <w:rFonts w:hint="default" w:ascii="Times New Roman" w:hAnsi="Times New Roman" w:eastAsia="Batang" w:cs="Times New Roman"/>
          <w:b/>
          <w:bCs/>
          <w:i/>
          <w:iCs/>
          <w:sz w:val="24"/>
          <w:szCs w:val="24"/>
          <w:lang w:val="es-ES" w:eastAsia="es-ES"/>
        </w:rPr>
        <w:t>Physical-functional profile of athletes with disabilities as a tool for social inclusion</w:t>
      </w:r>
    </w:p>
    <w:p w14:paraId="50BC8A1C">
      <w:pPr>
        <w:widowControl w:val="0"/>
        <w:autoSpaceDE w:val="0"/>
        <w:autoSpaceDN w:val="0"/>
        <w:adjustRightInd w:val="0"/>
        <w:spacing w:after="0" w:line="360" w:lineRule="auto"/>
        <w:ind w:right="1083"/>
        <w:contextualSpacing/>
        <w:jc w:val="both"/>
        <w:rPr>
          <w:rFonts w:hint="default" w:ascii="Times New Roman" w:hAnsi="Times New Roman" w:eastAsia="Batang" w:cs="Times New Roman"/>
          <w:b/>
          <w:bCs/>
          <w:sz w:val="24"/>
          <w:szCs w:val="24"/>
          <w:lang w:val="es-ES" w:eastAsia="es-ES"/>
        </w:rPr>
      </w:pPr>
      <w:r>
        <w:rPr>
          <w:rFonts w:hint="default" w:ascii="Times New Roman" w:hAnsi="Times New Roman" w:eastAsia="Batang" w:cs="Times New Roman"/>
          <w:b/>
          <w:bCs/>
          <w:sz w:val="24"/>
          <w:szCs w:val="24"/>
          <w:lang w:val="es-ES" w:eastAsia="es-ES"/>
        </w:rPr>
        <w:t xml:space="preserve">Autores: </w:t>
      </w:r>
    </w:p>
    <w:p w14:paraId="54DE5615">
      <w:pPr>
        <w:spacing w:after="0" w:line="240" w:lineRule="auto"/>
        <w:jc w:val="both"/>
        <w:rPr>
          <w:rFonts w:hint="default" w:ascii="Arial Narrow" w:hAnsi="Arial Narrow" w:eastAsia="Batang" w:cs="Arial Narrow"/>
          <w:sz w:val="24"/>
          <w:szCs w:val="24"/>
          <w:highlight w:val="none"/>
          <w:lang w:val="es-ES" w:eastAsia="es-ES"/>
        </w:rPr>
      </w:pPr>
      <w:r>
        <w:rPr>
          <w:rFonts w:hint="default" w:ascii="Times New Roman" w:hAnsi="Times New Roman" w:eastAsia="sans-serif" w:cs="Times New Roman"/>
          <w:b w:val="0"/>
          <w:bCs w:val="0"/>
          <w:i/>
          <w:iCs/>
          <w:caps w:val="0"/>
          <w:color w:val="212529"/>
          <w:spacing w:val="0"/>
          <w:kern w:val="0"/>
          <w:sz w:val="24"/>
          <w:szCs w:val="24"/>
          <w:shd w:val="clear" w:fill="FFFFFF"/>
          <w:lang w:val="es-AR" w:eastAsia="zh-CN" w:bidi="ar"/>
        </w:rPr>
        <w:t xml:space="preserve">Dr. C. Daniela Milagros Palacio González. </w:t>
      </w:r>
      <w:r>
        <w:rPr>
          <w:rFonts w:hint="default" w:ascii="Times New Roman" w:hAnsi="Times New Roman" w:eastAsia="sans-serif" w:cs="Times New Roman"/>
          <w:b w:val="0"/>
          <w:bCs w:val="0"/>
          <w:i/>
          <w:iCs/>
          <w:caps w:val="0"/>
          <w:color w:val="212529"/>
          <w:spacing w:val="0"/>
          <w:kern w:val="0"/>
          <w:sz w:val="24"/>
          <w:szCs w:val="24"/>
          <w:shd w:val="clear" w:fill="FFFFFF"/>
          <w:lang w:val="en-US" w:eastAsia="zh-CN" w:bidi="ar"/>
        </w:rPr>
        <w:t>PT.</w:t>
      </w:r>
      <w:r>
        <w:rPr>
          <w:rFonts w:hint="default" w:ascii="Times New Roman" w:hAnsi="Times New Roman" w:eastAsia="sans-serif" w:cs="Times New Roman"/>
          <w:b w:val="0"/>
          <w:bCs w:val="0"/>
          <w:i/>
          <w:iCs/>
          <w:caps w:val="0"/>
          <w:color w:val="212529"/>
          <w:spacing w:val="0"/>
          <w:kern w:val="0"/>
          <w:sz w:val="24"/>
          <w:szCs w:val="24"/>
          <w:shd w:val="clear" w:fill="FFFFFF"/>
          <w:lang w:val="es-ES" w:eastAsia="zh-CN" w:bidi="ar"/>
        </w:rPr>
        <w:t xml:space="preserve"> Doctora en Ciencias de la Cultura Física. MSc. en Didáctica de la Educación Física Contemporánea.</w:t>
      </w:r>
      <w:r>
        <w:rPr>
          <w:rFonts w:hint="default" w:ascii="Times New Roman" w:hAnsi="Times New Roman" w:eastAsia="sans-serif" w:cs="Times New Roman"/>
          <w:b/>
          <w:bCs/>
          <w:i/>
          <w:iCs/>
          <w:caps w:val="0"/>
          <w:color w:val="212529"/>
          <w:spacing w:val="0"/>
          <w:kern w:val="0"/>
          <w:sz w:val="24"/>
          <w:szCs w:val="24"/>
          <w:shd w:val="clear" w:fill="FFFFFF"/>
          <w:lang w:val="es-ES" w:eastAsia="zh-CN" w:bidi="ar"/>
        </w:rPr>
        <w:t xml:space="preserve"> UCLV. </w:t>
      </w:r>
      <w:r>
        <w:rPr>
          <w:rFonts w:hint="default" w:ascii="Times New Roman" w:hAnsi="Times New Roman" w:eastAsia="sans-serif" w:cs="Times New Roman"/>
          <w:b/>
          <w:bCs/>
          <w:i/>
          <w:iCs/>
          <w:caps w:val="0"/>
          <w:color w:val="212529"/>
          <w:spacing w:val="0"/>
          <w:kern w:val="0"/>
          <w:sz w:val="24"/>
          <w:szCs w:val="24"/>
          <w:shd w:val="clear" w:fill="FFFFFF"/>
          <w:lang w:val="en-US" w:eastAsia="zh-CN" w:bidi="ar"/>
        </w:rPr>
        <w:t xml:space="preserve"> ORCID: </w:t>
      </w:r>
      <w:r>
        <w:rPr>
          <w:rFonts w:hint="default" w:ascii="Arial Narrow" w:hAnsi="Arial Narrow" w:eastAsia="Batang" w:cs="Arial Narrow"/>
          <w:i/>
          <w:iCs/>
          <w:color w:val="0000FF"/>
          <w:sz w:val="24"/>
          <w:szCs w:val="24"/>
          <w:u w:val="single"/>
          <w:lang w:val="en-US" w:eastAsia="es-ES"/>
        </w:rPr>
        <w:t xml:space="preserve">https://0000-0002-3708-2578 </w:t>
      </w:r>
      <w:r>
        <w:rPr>
          <w:rFonts w:hint="default" w:ascii="Times New Roman" w:hAnsi="Times New Roman" w:eastAsia="sans-serif" w:cs="Times New Roman"/>
          <w:b/>
          <w:bCs/>
          <w:i/>
          <w:iCs/>
          <w:caps w:val="0"/>
          <w:color w:val="212529"/>
          <w:spacing w:val="0"/>
          <w:kern w:val="0"/>
          <w:sz w:val="24"/>
          <w:szCs w:val="24"/>
          <w:shd w:val="clear" w:fill="FFFFFF"/>
          <w:lang w:val="en-US" w:eastAsia="zh-CN" w:bidi="ar"/>
        </w:rPr>
        <w:t>Correo</w:t>
      </w:r>
      <w:r>
        <w:rPr>
          <w:rFonts w:hint="default" w:ascii="Arial Narrow" w:hAnsi="Arial Narrow" w:eastAsia="Batang" w:cs="Arial Narrow"/>
          <w:i/>
          <w:iCs/>
          <w:color w:val="auto"/>
          <w:sz w:val="24"/>
          <w:szCs w:val="24"/>
          <w:u w:val="none"/>
          <w:lang w:val="en-US" w:eastAsia="es-ES"/>
        </w:rPr>
        <w:t xml:space="preserve">: </w:t>
      </w:r>
      <w:r>
        <w:rPr>
          <w:rFonts w:hint="default" w:ascii="Arial Narrow" w:hAnsi="Arial Narrow" w:eastAsia="Batang" w:cs="Arial Narrow"/>
          <w:i/>
          <w:iCs/>
          <w:sz w:val="24"/>
          <w:szCs w:val="24"/>
          <w:lang w:eastAsia="es-ES"/>
        </w:rPr>
        <w:fldChar w:fldCharType="begin"/>
      </w:r>
      <w:r>
        <w:rPr>
          <w:rFonts w:hint="default" w:ascii="Arial Narrow" w:hAnsi="Arial Narrow" w:eastAsia="Batang" w:cs="Arial Narrow"/>
          <w:i/>
          <w:iCs/>
          <w:sz w:val="24"/>
          <w:szCs w:val="24"/>
          <w:lang w:eastAsia="es-ES"/>
        </w:rPr>
        <w:instrText xml:space="preserve"> HYPERLINK "mailto:dpalaco@uclv.cu" </w:instrText>
      </w:r>
      <w:r>
        <w:rPr>
          <w:rFonts w:hint="default" w:ascii="Arial Narrow" w:hAnsi="Arial Narrow" w:eastAsia="Batang" w:cs="Arial Narrow"/>
          <w:i/>
          <w:iCs/>
          <w:sz w:val="24"/>
          <w:szCs w:val="24"/>
          <w:lang w:eastAsia="es-ES"/>
        </w:rPr>
        <w:fldChar w:fldCharType="separate"/>
      </w:r>
      <w:r>
        <w:rPr>
          <w:rFonts w:hint="default" w:ascii="Arial Narrow" w:hAnsi="Arial Narrow" w:eastAsia="Batang" w:cs="Arial Narrow"/>
          <w:i/>
          <w:iCs/>
          <w:color w:val="0000FF"/>
          <w:sz w:val="24"/>
          <w:szCs w:val="24"/>
          <w:u w:val="single"/>
          <w:lang w:val="en-US" w:eastAsia="es-ES"/>
        </w:rPr>
        <w:t>dpalacio@uclv.cu</w:t>
      </w:r>
      <w:r>
        <w:rPr>
          <w:rFonts w:hint="default" w:ascii="Arial Narrow" w:hAnsi="Arial Narrow" w:eastAsia="Batang" w:cs="Arial Narrow"/>
          <w:i/>
          <w:iCs/>
          <w:color w:val="0000FF"/>
          <w:sz w:val="24"/>
          <w:szCs w:val="24"/>
          <w:u w:val="single"/>
          <w:lang w:val="en-US" w:eastAsia="es-ES"/>
        </w:rPr>
        <w:fldChar w:fldCharType="end"/>
      </w:r>
      <w:r>
        <w:rPr>
          <w:rFonts w:hint="default" w:ascii="Arial Narrow" w:hAnsi="Arial Narrow" w:eastAsia="Batang" w:cs="Arial Narrow"/>
          <w:i/>
          <w:iCs/>
          <w:color w:val="0000FF"/>
          <w:sz w:val="24"/>
          <w:szCs w:val="24"/>
          <w:u w:val="single"/>
          <w:lang w:val="en-US" w:eastAsia="es-ES"/>
        </w:rPr>
        <w:t xml:space="preserve"> </w:t>
      </w:r>
      <w:r>
        <w:rPr>
          <w:rFonts w:hint="default" w:ascii="Arial Narrow" w:hAnsi="Arial Narrow" w:eastAsia="Batang" w:cs="Arial Narrow"/>
          <w:i/>
          <w:iCs/>
          <w:color w:val="0000FF"/>
          <w:sz w:val="24"/>
          <w:szCs w:val="24"/>
          <w:u w:val="single"/>
          <w:lang w:val="es-ES" w:eastAsia="es-ES"/>
        </w:rPr>
        <w:t xml:space="preserve"> </w:t>
      </w:r>
      <w:r>
        <w:rPr>
          <w:rFonts w:hint="default" w:ascii="Arial Narrow" w:hAnsi="Arial Narrow" w:eastAsia="Batang" w:cs="Arial Narrow"/>
          <w:i/>
          <w:iCs/>
          <w:sz w:val="24"/>
          <w:szCs w:val="24"/>
          <w:highlight w:val="none"/>
          <w:lang w:val="es-ES" w:eastAsia="es-ES"/>
        </w:rPr>
        <w:t xml:space="preserve">. </w:t>
      </w:r>
    </w:p>
    <w:p w14:paraId="3DCCAFCE">
      <w:pPr>
        <w:widowControl w:val="0"/>
        <w:autoSpaceDE w:val="0"/>
        <w:autoSpaceDN w:val="0"/>
        <w:adjustRightInd w:val="0"/>
        <w:spacing w:after="0" w:line="360" w:lineRule="auto"/>
        <w:ind w:left="1083" w:right="1083"/>
        <w:contextualSpacing/>
        <w:jc w:val="both"/>
        <w:rPr>
          <w:rFonts w:hint="default" w:ascii="Times New Roman" w:hAnsi="Times New Roman" w:eastAsia="Batang" w:cs="Times New Roman"/>
          <w:b/>
          <w:bCs/>
          <w:sz w:val="24"/>
          <w:szCs w:val="24"/>
          <w:lang w:val="es-ES" w:eastAsia="es-ES"/>
        </w:rPr>
      </w:pPr>
    </w:p>
    <w:p w14:paraId="67EF15EF">
      <w:pPr>
        <w:widowControl w:val="0"/>
        <w:autoSpaceDE w:val="0"/>
        <w:autoSpaceDN w:val="0"/>
        <w:adjustRightInd w:val="0"/>
        <w:spacing w:after="0" w:line="360" w:lineRule="auto"/>
        <w:ind w:right="1083"/>
        <w:contextualSpacing/>
        <w:jc w:val="both"/>
        <w:rPr>
          <w:rFonts w:hint="default" w:ascii="Arial Narrow" w:hAnsi="Arial Narrow" w:eastAsia="Batang" w:cs="Arial Narrow"/>
          <w:i/>
          <w:iCs/>
          <w:color w:val="0000FF"/>
          <w:sz w:val="24"/>
          <w:szCs w:val="24"/>
          <w:u w:val="single"/>
          <w:lang w:val="en-US" w:eastAsia="es-ES"/>
        </w:rPr>
      </w:pPr>
      <w:r>
        <w:rPr>
          <w:rFonts w:hint="default" w:ascii="Times New Roman" w:hAnsi="Times New Roman" w:eastAsia="Batang" w:cs="Times New Roman"/>
          <w:b w:val="0"/>
          <w:bCs w:val="0"/>
          <w:i/>
          <w:iCs/>
          <w:sz w:val="24"/>
          <w:szCs w:val="24"/>
          <w:lang w:val="es-ES" w:eastAsia="es-ES"/>
        </w:rPr>
        <w:t>MSc. Marta C</w:t>
      </w:r>
      <w:r>
        <w:rPr>
          <w:rFonts w:hint="default" w:ascii="Times New Roman" w:hAnsi="Times New Roman" w:eastAsia="Batang" w:cs="Times New Roman"/>
          <w:b w:val="0"/>
          <w:bCs w:val="0"/>
          <w:i/>
          <w:iCs/>
          <w:sz w:val="24"/>
          <w:szCs w:val="24"/>
          <w:lang w:val="en-US" w:eastAsia="es-ES"/>
        </w:rPr>
        <w:t>a</w:t>
      </w:r>
      <w:r>
        <w:rPr>
          <w:rFonts w:hint="default" w:ascii="Times New Roman" w:hAnsi="Times New Roman" w:eastAsia="Batang" w:cs="Times New Roman"/>
          <w:b w:val="0"/>
          <w:bCs w:val="0"/>
          <w:i/>
          <w:iCs/>
          <w:sz w:val="24"/>
          <w:szCs w:val="24"/>
          <w:lang w:val="es-ES" w:eastAsia="es-ES"/>
        </w:rPr>
        <w:t>daya Mo</w:t>
      </w:r>
      <w:r>
        <w:rPr>
          <w:rFonts w:hint="default" w:ascii="Times New Roman" w:hAnsi="Times New Roman" w:eastAsia="Batang" w:cs="Times New Roman"/>
          <w:b/>
          <w:bCs/>
          <w:i/>
          <w:iCs/>
          <w:sz w:val="24"/>
          <w:szCs w:val="24"/>
          <w:lang w:val="es-ES" w:eastAsia="es-ES"/>
        </w:rPr>
        <w:t>ya</w:t>
      </w:r>
      <w:r>
        <w:rPr>
          <w:rFonts w:hint="default" w:ascii="Times New Roman" w:hAnsi="Times New Roman" w:eastAsia="Batang" w:cs="Times New Roman"/>
          <w:b/>
          <w:bCs/>
          <w:i/>
          <w:iCs/>
          <w:sz w:val="24"/>
          <w:szCs w:val="24"/>
          <w:lang w:val="en-US" w:eastAsia="es-ES"/>
        </w:rPr>
        <w:t xml:space="preserve">. . </w:t>
      </w:r>
      <w:r>
        <w:rPr>
          <w:rFonts w:hint="default" w:ascii="Times New Roman" w:hAnsi="Times New Roman" w:eastAsia="Batang" w:cs="Times New Roman"/>
          <w:b w:val="0"/>
          <w:bCs w:val="0"/>
          <w:i/>
          <w:iCs/>
          <w:sz w:val="24"/>
          <w:szCs w:val="24"/>
          <w:lang w:val="en-US" w:eastAsia="es-ES"/>
        </w:rPr>
        <w:t>Master en Ciencias de la Educación. UCLV.  ORCID: https:/</w:t>
      </w:r>
      <w:r>
        <w:rPr>
          <w:rFonts w:hint="default" w:ascii="Arial Narrow" w:hAnsi="Arial Narrow" w:eastAsia="Batang" w:cs="Arial Narrow"/>
          <w:i/>
          <w:iCs/>
          <w:color w:val="0000FF"/>
          <w:sz w:val="24"/>
          <w:szCs w:val="24"/>
          <w:u w:val="single"/>
          <w:lang w:val="en-US" w:eastAsia="es-ES"/>
        </w:rPr>
        <w:t>/0000-0002-3220-264</w:t>
      </w:r>
      <w:r>
        <w:rPr>
          <w:rFonts w:hint="default" w:ascii="Times New Roman" w:hAnsi="Times New Roman" w:eastAsia="Batang" w:cs="Times New Roman"/>
          <w:b w:val="0"/>
          <w:bCs w:val="0"/>
          <w:i/>
          <w:iCs/>
          <w:sz w:val="24"/>
          <w:szCs w:val="24"/>
          <w:lang w:val="en-US" w:eastAsia="es-ES"/>
        </w:rPr>
        <w:t xml:space="preserve"> Correo: </w:t>
      </w:r>
      <w:r>
        <w:rPr>
          <w:rFonts w:hint="default" w:ascii="Arial Narrow" w:hAnsi="Arial Narrow" w:eastAsia="Batang" w:cs="Arial Narrow"/>
          <w:i/>
          <w:iCs/>
          <w:color w:val="0000FF"/>
          <w:sz w:val="24"/>
          <w:szCs w:val="24"/>
          <w:u w:val="single"/>
          <w:lang w:val="en-US" w:eastAsia="es-ES"/>
        </w:rPr>
        <w:fldChar w:fldCharType="begin"/>
      </w:r>
      <w:r>
        <w:rPr>
          <w:rFonts w:hint="default" w:ascii="Arial Narrow" w:hAnsi="Arial Narrow" w:eastAsia="Batang" w:cs="Arial Narrow"/>
          <w:i/>
          <w:iCs/>
          <w:color w:val="0000FF"/>
          <w:sz w:val="24"/>
          <w:szCs w:val="24"/>
          <w:u w:val="single"/>
          <w:lang w:val="en-US" w:eastAsia="es-ES"/>
        </w:rPr>
        <w:instrText xml:space="preserve"> HYPERLINK "mailto:dpalaco@uclv.cu" </w:instrText>
      </w:r>
      <w:r>
        <w:rPr>
          <w:rFonts w:hint="default" w:ascii="Arial Narrow" w:hAnsi="Arial Narrow" w:eastAsia="Batang" w:cs="Arial Narrow"/>
          <w:i/>
          <w:iCs/>
          <w:color w:val="0000FF"/>
          <w:sz w:val="24"/>
          <w:szCs w:val="24"/>
          <w:u w:val="single"/>
          <w:lang w:val="en-US" w:eastAsia="es-ES"/>
        </w:rPr>
        <w:fldChar w:fldCharType="separate"/>
      </w:r>
      <w:r>
        <w:rPr>
          <w:rFonts w:hint="default" w:ascii="Arial Narrow" w:hAnsi="Arial Narrow" w:eastAsia="Batang" w:cs="Arial Narrow"/>
          <w:i/>
          <w:iCs/>
          <w:color w:val="0000FF"/>
          <w:sz w:val="24"/>
          <w:szCs w:val="24"/>
          <w:u w:val="single"/>
          <w:lang w:val="en-US" w:eastAsia="es-ES"/>
        </w:rPr>
        <w:t>mcadaya@uclv.cu</w:t>
      </w:r>
      <w:r>
        <w:rPr>
          <w:rFonts w:hint="default" w:ascii="Arial Narrow" w:hAnsi="Arial Narrow" w:eastAsia="Batang" w:cs="Arial Narrow"/>
          <w:i/>
          <w:iCs/>
          <w:color w:val="0000FF"/>
          <w:sz w:val="24"/>
          <w:szCs w:val="24"/>
          <w:u w:val="single"/>
          <w:lang w:val="en-US" w:eastAsia="es-ES"/>
        </w:rPr>
        <w:fldChar w:fldCharType="end"/>
      </w:r>
      <w:r>
        <w:rPr>
          <w:rFonts w:hint="default" w:ascii="Arial Narrow" w:hAnsi="Arial Narrow" w:eastAsia="Batang" w:cs="Arial Narrow"/>
          <w:i/>
          <w:iCs/>
          <w:color w:val="0000FF"/>
          <w:sz w:val="24"/>
          <w:szCs w:val="24"/>
          <w:u w:val="single"/>
          <w:lang w:val="en-US" w:eastAsia="es-ES"/>
        </w:rPr>
        <w:t xml:space="preserve">  . </w:t>
      </w:r>
    </w:p>
    <w:p w14:paraId="4EFDF24A">
      <w:pPr>
        <w:widowControl w:val="0"/>
        <w:autoSpaceDE w:val="0"/>
        <w:autoSpaceDN w:val="0"/>
        <w:adjustRightInd w:val="0"/>
        <w:spacing w:after="0" w:line="360" w:lineRule="auto"/>
        <w:ind w:right="1083"/>
        <w:contextualSpacing/>
        <w:jc w:val="left"/>
        <w:rPr>
          <w:rFonts w:hint="default" w:ascii="Times New Roman" w:hAnsi="Times New Roman" w:eastAsia="Batang" w:cs="Times New Roman"/>
          <w:b/>
          <w:bCs/>
          <w:sz w:val="24"/>
          <w:szCs w:val="24"/>
          <w:lang w:eastAsia="es-ES"/>
        </w:rPr>
      </w:pPr>
      <w:r>
        <w:rPr>
          <w:rFonts w:hint="default" w:ascii="Times New Roman" w:hAnsi="Times New Roman" w:eastAsia="Batang" w:cs="Times New Roman"/>
          <w:b/>
          <w:bCs/>
          <w:sz w:val="24"/>
          <w:szCs w:val="24"/>
          <w:lang w:eastAsia="es-ES"/>
        </w:rPr>
        <w:t>RESUMEN</w:t>
      </w:r>
    </w:p>
    <w:p w14:paraId="681E344F">
      <w:pPr>
        <w:numPr>
          <w:ilvl w:val="0"/>
          <w:numId w:val="0"/>
        </w:numPr>
        <w:spacing w:after="0" w:line="360" w:lineRule="auto"/>
        <w:ind w:leftChars="0"/>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La investigación surg</w:t>
      </w:r>
      <w:r>
        <w:rPr>
          <w:rFonts w:hint="default" w:ascii="Times New Roman" w:hAnsi="Times New Roman" w:eastAsia="Batang" w:cs="Times New Roman"/>
          <w:sz w:val="24"/>
          <w:szCs w:val="24"/>
          <w:lang w:val="es-ES" w:eastAsia="es-ES"/>
        </w:rPr>
        <w:t>ió</w:t>
      </w:r>
      <w:r>
        <w:rPr>
          <w:rFonts w:hint="default" w:ascii="Times New Roman" w:hAnsi="Times New Roman" w:eastAsia="Batang" w:cs="Times New Roman"/>
          <w:sz w:val="24"/>
          <w:szCs w:val="24"/>
          <w:lang w:eastAsia="es-ES"/>
        </w:rPr>
        <w:t xml:space="preserve"> por la necesidad de perfeccionar el entrenamiento deportivo en </w:t>
      </w:r>
      <w:r>
        <w:rPr>
          <w:rFonts w:hint="default" w:ascii="Times New Roman" w:hAnsi="Times New Roman" w:eastAsia="Batang" w:cs="Times New Roman"/>
          <w:sz w:val="24"/>
          <w:szCs w:val="24"/>
          <w:lang w:val="es-ES" w:eastAsia="es-ES"/>
        </w:rPr>
        <w:t>deportistas</w:t>
      </w:r>
      <w:r>
        <w:rPr>
          <w:rFonts w:hint="default" w:ascii="Times New Roman" w:hAnsi="Times New Roman" w:eastAsia="Batang" w:cs="Times New Roman"/>
          <w:sz w:val="24"/>
          <w:szCs w:val="24"/>
          <w:lang w:eastAsia="es-ES"/>
        </w:rPr>
        <w:t xml:space="preserve"> con discapacidad que se insertan en las instituciones de la enseñanza deportiva, con énfasis en la edad escolar. Como </w:t>
      </w:r>
      <w:r>
        <w:rPr>
          <w:rFonts w:hint="default" w:ascii="Times New Roman" w:hAnsi="Times New Roman" w:eastAsia="Batang" w:cs="Times New Roman"/>
          <w:sz w:val="24"/>
          <w:szCs w:val="24"/>
          <w:lang w:val="es-ES" w:eastAsia="es-ES"/>
        </w:rPr>
        <w:t>problemática a resolver</w:t>
      </w:r>
      <w:r>
        <w:rPr>
          <w:rFonts w:hint="default" w:ascii="Times New Roman" w:hAnsi="Times New Roman" w:eastAsia="Batang" w:cs="Times New Roman"/>
          <w:sz w:val="24"/>
          <w:szCs w:val="24"/>
          <w:lang w:eastAsia="es-ES"/>
        </w:rPr>
        <w:t>:</w:t>
      </w:r>
      <w:r>
        <w:rPr>
          <w:rFonts w:hint="default" w:ascii="Times New Roman" w:hAnsi="Times New Roman" w:eastAsia="Batang" w:cs="Times New Roman"/>
          <w:color w:val="0000FF"/>
          <w:sz w:val="24"/>
          <w:szCs w:val="24"/>
          <w:lang w:eastAsia="es-ES"/>
        </w:rPr>
        <w:t xml:space="preserve"> </w:t>
      </w:r>
      <w:r>
        <w:rPr>
          <w:rFonts w:hint="default" w:ascii="Times New Roman" w:hAnsi="Times New Roman" w:eastAsia="Times New Roman" w:cs="Times New Roman"/>
          <w:sz w:val="24"/>
          <w:szCs w:val="24"/>
          <w:highlight w:val="none"/>
          <w:lang w:eastAsia="es-ES"/>
        </w:rPr>
        <w:t>l</w:t>
      </w:r>
      <w:r>
        <w:rPr>
          <w:rFonts w:hint="default" w:ascii="Times New Roman" w:hAnsi="Times New Roman" w:eastAsia="Calibri" w:cs="Times New Roman"/>
          <w:sz w:val="24"/>
          <w:szCs w:val="24"/>
          <w:highlight w:val="none"/>
          <w:lang w:eastAsia="es-ES"/>
        </w:rPr>
        <w:t xml:space="preserve">a necesidad de conocer el </w:t>
      </w:r>
      <w:r>
        <w:rPr>
          <w:rFonts w:hint="default" w:ascii="Times New Roman" w:hAnsi="Times New Roman" w:eastAsia="Calibri" w:cs="Times New Roman"/>
          <w:sz w:val="24"/>
          <w:szCs w:val="24"/>
          <w:highlight w:val="none"/>
          <w:lang w:val="es-ES" w:eastAsia="es-ES"/>
        </w:rPr>
        <w:t>comportamiento de</w:t>
      </w:r>
      <w:r>
        <w:rPr>
          <w:rFonts w:hint="default" w:ascii="Times New Roman" w:hAnsi="Times New Roman" w:eastAsia="Calibri" w:cs="Times New Roman"/>
          <w:sz w:val="24"/>
          <w:szCs w:val="24"/>
          <w:highlight w:val="none"/>
          <w:lang w:eastAsia="es-ES"/>
        </w:rPr>
        <w:t xml:space="preserve"> </w:t>
      </w:r>
      <w:r>
        <w:rPr>
          <w:rFonts w:hint="default" w:ascii="Times New Roman" w:hAnsi="Times New Roman" w:eastAsia="Times New Roman" w:cs="Times New Roman"/>
          <w:sz w:val="24"/>
          <w:szCs w:val="24"/>
          <w:highlight w:val="none"/>
          <w:lang w:val="es-ES" w:eastAsia="es-ES"/>
        </w:rPr>
        <w:t>indicadores físico-funcionales</w:t>
      </w:r>
      <w:r>
        <w:rPr>
          <w:rFonts w:hint="default" w:ascii="Times New Roman" w:hAnsi="Times New Roman" w:eastAsia="Calibri" w:cs="Times New Roman"/>
          <w:sz w:val="24"/>
          <w:szCs w:val="24"/>
          <w:highlight w:val="none"/>
          <w:lang w:eastAsia="es-ES"/>
        </w:rPr>
        <w:t xml:space="preserve"> de</w:t>
      </w:r>
      <w:r>
        <w:rPr>
          <w:rFonts w:hint="default" w:ascii="Times New Roman" w:hAnsi="Times New Roman" w:eastAsia="Calibri" w:cs="Times New Roman"/>
          <w:sz w:val="24"/>
          <w:szCs w:val="24"/>
          <w:highlight w:val="none"/>
          <w:lang w:val="es-ES" w:eastAsia="es-ES"/>
        </w:rPr>
        <w:t xml:space="preserve"> </w:t>
      </w:r>
      <w:r>
        <w:rPr>
          <w:rFonts w:hint="default" w:ascii="Times New Roman" w:hAnsi="Times New Roman" w:eastAsia="Calibri" w:cs="Times New Roman"/>
          <w:sz w:val="24"/>
          <w:szCs w:val="24"/>
          <w:highlight w:val="none"/>
          <w:lang w:eastAsia="es-ES"/>
        </w:rPr>
        <w:t>nadadores</w:t>
      </w:r>
      <w:r>
        <w:rPr>
          <w:rFonts w:hint="default" w:ascii="Times New Roman" w:hAnsi="Times New Roman" w:eastAsia="Calibri" w:cs="Times New Roman"/>
          <w:sz w:val="24"/>
          <w:szCs w:val="24"/>
          <w:highlight w:val="none"/>
          <w:lang w:val="es-ES" w:eastAsia="es-ES"/>
        </w:rPr>
        <w:t xml:space="preserve"> </w:t>
      </w:r>
      <w:r>
        <w:rPr>
          <w:rFonts w:hint="default" w:ascii="Times New Roman" w:hAnsi="Times New Roman" w:eastAsia="Calibri" w:cs="Times New Roman"/>
          <w:b w:val="0"/>
          <w:bCs/>
          <w:sz w:val="24"/>
          <w:szCs w:val="24"/>
          <w:highlight w:val="none"/>
          <w:lang w:eastAsia="es-ES"/>
        </w:rPr>
        <w:t>en situación de discapacidad de la EIDE Héctor Ruíz de Villa Clara</w:t>
      </w:r>
      <w:r>
        <w:rPr>
          <w:rFonts w:hint="default" w:ascii="Times New Roman" w:hAnsi="Times New Roman" w:eastAsia="Calibri" w:cs="Times New Roman"/>
          <w:sz w:val="24"/>
          <w:szCs w:val="24"/>
          <w:highlight w:val="none"/>
          <w:lang w:val="es-ES" w:eastAsia="es-ES"/>
        </w:rPr>
        <w:t>.</w:t>
      </w:r>
      <w:r>
        <w:rPr>
          <w:rFonts w:hint="default" w:ascii="Times New Roman" w:hAnsi="Times New Roman" w:eastAsia="Calibri" w:cs="Times New Roman"/>
          <w:sz w:val="24"/>
          <w:szCs w:val="24"/>
          <w:lang w:eastAsia="es-ES"/>
        </w:rPr>
        <w:t xml:space="preserve"> Como sistema de objetivos </w:t>
      </w:r>
      <w:r>
        <w:rPr>
          <w:rFonts w:hint="default" w:ascii="Times New Roman" w:hAnsi="Times New Roman" w:eastAsia="Batang" w:cs="Times New Roman"/>
          <w:sz w:val="24"/>
          <w:szCs w:val="24"/>
          <w:lang w:eastAsia="es-ES"/>
        </w:rPr>
        <w:t xml:space="preserve">se declara </w:t>
      </w:r>
      <w:r>
        <w:rPr>
          <w:rFonts w:hint="default" w:ascii="Times New Roman" w:hAnsi="Times New Roman" w:eastAsia="Calibri" w:cs="Times New Roman"/>
          <w:b w:val="0"/>
          <w:bCs/>
          <w:sz w:val="24"/>
          <w:szCs w:val="24"/>
          <w:highlight w:val="none"/>
          <w:lang w:val="es-ES" w:eastAsia="es-ES"/>
        </w:rPr>
        <w:t>d</w:t>
      </w:r>
      <w:r>
        <w:rPr>
          <w:rFonts w:hint="default" w:ascii="Times New Roman" w:hAnsi="Times New Roman" w:eastAsia="Calibri" w:cs="Times New Roman"/>
          <w:b w:val="0"/>
          <w:bCs/>
          <w:sz w:val="24"/>
          <w:szCs w:val="24"/>
          <w:highlight w:val="none"/>
          <w:lang w:eastAsia="es-ES"/>
        </w:rPr>
        <w:t xml:space="preserve">eterminar las características </w:t>
      </w:r>
      <w:r>
        <w:rPr>
          <w:rFonts w:hint="default" w:ascii="Times New Roman" w:hAnsi="Times New Roman" w:eastAsia="Times New Roman" w:cs="Times New Roman"/>
          <w:b w:val="0"/>
          <w:bCs/>
          <w:sz w:val="24"/>
          <w:szCs w:val="24"/>
          <w:highlight w:val="none"/>
          <w:lang w:val="es-ES" w:eastAsia="es-ES"/>
        </w:rPr>
        <w:t>físico-funcionales</w:t>
      </w:r>
      <w:r>
        <w:rPr>
          <w:rFonts w:hint="default" w:ascii="Times New Roman" w:hAnsi="Times New Roman" w:eastAsia="Calibri" w:cs="Times New Roman"/>
          <w:b w:val="0"/>
          <w:bCs/>
          <w:sz w:val="24"/>
          <w:szCs w:val="24"/>
          <w:highlight w:val="none"/>
          <w:lang w:eastAsia="es-ES"/>
        </w:rPr>
        <w:t xml:space="preserve"> de los nadadores</w:t>
      </w:r>
      <w:r>
        <w:rPr>
          <w:rFonts w:hint="default" w:ascii="Times New Roman" w:hAnsi="Times New Roman" w:eastAsia="Calibri" w:cs="Times New Roman"/>
          <w:b w:val="0"/>
          <w:bCs/>
          <w:sz w:val="24"/>
          <w:szCs w:val="24"/>
          <w:highlight w:val="none"/>
          <w:lang w:val="es-ES" w:eastAsia="es-ES"/>
        </w:rPr>
        <w:t xml:space="preserve"> y </w:t>
      </w:r>
      <w:r>
        <w:rPr>
          <w:rFonts w:hint="default" w:ascii="Times New Roman" w:hAnsi="Times New Roman" w:eastAsia="Calibri" w:cs="Times New Roman"/>
          <w:b w:val="0"/>
          <w:bCs/>
          <w:sz w:val="24"/>
          <w:szCs w:val="24"/>
          <w:highlight w:val="none"/>
          <w:lang w:eastAsia="es-ES"/>
        </w:rPr>
        <w:t xml:space="preserve">analizar </w:t>
      </w:r>
      <w:r>
        <w:rPr>
          <w:rFonts w:hint="default" w:ascii="Times New Roman" w:hAnsi="Times New Roman" w:eastAsia="Calibri" w:cs="Times New Roman"/>
          <w:b w:val="0"/>
          <w:bCs/>
          <w:sz w:val="24"/>
          <w:szCs w:val="24"/>
          <w:highlight w:val="none"/>
          <w:lang w:val="es-ES" w:eastAsia="es-ES"/>
        </w:rPr>
        <w:t>de forma</w:t>
      </w:r>
      <w:r>
        <w:rPr>
          <w:rFonts w:hint="default" w:ascii="Times New Roman" w:hAnsi="Times New Roman" w:eastAsia="Calibri" w:cs="Times New Roman"/>
          <w:b w:val="0"/>
          <w:bCs/>
          <w:sz w:val="24"/>
          <w:szCs w:val="24"/>
          <w:highlight w:val="none"/>
          <w:lang w:eastAsia="es-ES"/>
        </w:rPr>
        <w:t xml:space="preserve"> general </w:t>
      </w:r>
      <w:r>
        <w:rPr>
          <w:rFonts w:hint="default" w:ascii="Times New Roman" w:hAnsi="Times New Roman" w:eastAsia="Calibri" w:cs="Times New Roman"/>
          <w:b w:val="0"/>
          <w:bCs/>
          <w:sz w:val="24"/>
          <w:szCs w:val="24"/>
          <w:highlight w:val="none"/>
          <w:lang w:val="es-ES" w:eastAsia="es-ES"/>
        </w:rPr>
        <w:t xml:space="preserve">el comportamiento </w:t>
      </w:r>
      <w:r>
        <w:rPr>
          <w:rFonts w:hint="default" w:ascii="Times New Roman" w:hAnsi="Times New Roman" w:eastAsia="Calibri" w:cs="Times New Roman"/>
          <w:b w:val="0"/>
          <w:bCs/>
          <w:sz w:val="24"/>
          <w:szCs w:val="24"/>
          <w:highlight w:val="none"/>
          <w:lang w:eastAsia="es-ES"/>
        </w:rPr>
        <w:t>de l</w:t>
      </w:r>
      <w:r>
        <w:rPr>
          <w:rFonts w:hint="default" w:ascii="Times New Roman" w:hAnsi="Times New Roman" w:eastAsia="Calibri" w:cs="Times New Roman"/>
          <w:b w:val="0"/>
          <w:bCs/>
          <w:sz w:val="24"/>
          <w:szCs w:val="24"/>
          <w:highlight w:val="none"/>
          <w:lang w:val="es-ES" w:eastAsia="es-ES"/>
        </w:rPr>
        <w:t xml:space="preserve">os valores medios </w:t>
      </w:r>
      <w:r>
        <w:rPr>
          <w:rFonts w:hint="default" w:ascii="Times New Roman" w:hAnsi="Times New Roman" w:eastAsia="Calibri" w:cs="Times New Roman"/>
          <w:b w:val="0"/>
          <w:bCs/>
          <w:sz w:val="24"/>
          <w:szCs w:val="24"/>
          <w:highlight w:val="none"/>
          <w:lang w:eastAsia="es-ES"/>
        </w:rPr>
        <w:t xml:space="preserve"> en las mediciones.</w:t>
      </w:r>
      <w:r>
        <w:rPr>
          <w:rFonts w:hint="default" w:ascii="Times New Roman" w:hAnsi="Times New Roman" w:eastAsia="Calibri" w:cs="Times New Roman"/>
          <w:b w:val="0"/>
          <w:bCs/>
          <w:sz w:val="24"/>
          <w:szCs w:val="24"/>
          <w:highlight w:val="none"/>
          <w:lang w:val="es-ES" w:eastAsia="es-ES"/>
        </w:rPr>
        <w:t xml:space="preserve"> </w:t>
      </w:r>
      <w:r>
        <w:rPr>
          <w:rFonts w:hint="default" w:ascii="Times New Roman" w:hAnsi="Times New Roman" w:eastAsia="Batang" w:cs="Times New Roman"/>
          <w:sz w:val="24"/>
          <w:szCs w:val="24"/>
          <w:lang w:eastAsia="es-ES"/>
        </w:rPr>
        <w:t xml:space="preserve">En el trabajo se </w:t>
      </w:r>
      <w:r>
        <w:rPr>
          <w:rFonts w:hint="default" w:ascii="Times New Roman" w:hAnsi="Times New Roman" w:eastAsia="Batang" w:cs="Times New Roman"/>
          <w:sz w:val="24"/>
          <w:szCs w:val="24"/>
          <w:lang w:val="es-ES" w:eastAsia="es-ES"/>
        </w:rPr>
        <w:t>emplearon</w:t>
      </w:r>
      <w:r>
        <w:rPr>
          <w:rFonts w:hint="default" w:ascii="Times New Roman" w:hAnsi="Times New Roman" w:eastAsia="Batang" w:cs="Times New Roman"/>
          <w:sz w:val="24"/>
          <w:szCs w:val="24"/>
          <w:lang w:eastAsia="es-ES"/>
        </w:rPr>
        <w:t xml:space="preserve"> métodos teóricos y empíricos como el análisis documental, la observación, encuesta,</w:t>
      </w:r>
      <w:r>
        <w:rPr>
          <w:rFonts w:hint="default" w:ascii="Times New Roman" w:hAnsi="Times New Roman" w:eastAsia="Batang" w:cs="Times New Roman"/>
          <w:sz w:val="24"/>
          <w:szCs w:val="24"/>
          <w:lang w:val="es-ES" w:eastAsia="es-ES"/>
        </w:rPr>
        <w:t xml:space="preserve"> la medición, </w:t>
      </w:r>
      <w:r>
        <w:rPr>
          <w:rFonts w:hint="default" w:ascii="Times New Roman" w:hAnsi="Times New Roman" w:eastAsia="Batang" w:cs="Times New Roman"/>
          <w:sz w:val="24"/>
          <w:szCs w:val="24"/>
          <w:lang w:eastAsia="es-ES"/>
        </w:rPr>
        <w:t xml:space="preserve">triangulación, el estudio de casos y los métodos estadísticos. </w:t>
      </w:r>
      <w:r>
        <w:rPr>
          <w:rFonts w:hint="default" w:ascii="Times New Roman" w:hAnsi="Times New Roman" w:eastAsia="Batang" w:cs="Times New Roman"/>
          <w:sz w:val="24"/>
          <w:szCs w:val="24"/>
          <w:lang w:val="es-ES" w:eastAsia="es-ES"/>
        </w:rPr>
        <w:t>Se empleó una</w:t>
      </w:r>
      <w:r>
        <w:rPr>
          <w:rFonts w:hint="default" w:ascii="Times New Roman" w:hAnsi="Times New Roman" w:eastAsia="Batang" w:cs="Times New Roman"/>
          <w:sz w:val="24"/>
          <w:szCs w:val="24"/>
          <w:lang w:eastAsia="es-ES"/>
        </w:rPr>
        <w:t xml:space="preserve"> población  conformada por 3 nadadores con discapacidad que </w:t>
      </w:r>
      <w:r>
        <w:rPr>
          <w:rFonts w:hint="default" w:ascii="Times New Roman" w:hAnsi="Times New Roman" w:eastAsia="Batang" w:cs="Times New Roman"/>
          <w:sz w:val="24"/>
          <w:szCs w:val="24"/>
          <w:lang w:val="es-ES" w:eastAsia="es-ES"/>
        </w:rPr>
        <w:t>constituyen el equipo deportivo en</w:t>
      </w:r>
      <w:r>
        <w:rPr>
          <w:rFonts w:hint="default" w:ascii="Times New Roman" w:hAnsi="Times New Roman" w:eastAsia="Batang" w:cs="Times New Roman"/>
          <w:sz w:val="24"/>
          <w:szCs w:val="24"/>
          <w:lang w:eastAsia="es-ES"/>
        </w:rPr>
        <w:t xml:space="preserve"> la institución seleccionada. Como resultado principal se ofrecen datos personalizados de carácter antropométrico, respiratorio, de flexibilidad, y</w:t>
      </w:r>
      <w:r>
        <w:rPr>
          <w:rFonts w:hint="default" w:ascii="Times New Roman" w:hAnsi="Times New Roman" w:eastAsia="Batang" w:cs="Times New Roman"/>
          <w:sz w:val="24"/>
          <w:szCs w:val="24"/>
          <w:lang w:val="es-ES" w:eastAsia="es-ES"/>
        </w:rPr>
        <w:t xml:space="preserve"> </w:t>
      </w:r>
      <w:r>
        <w:rPr>
          <w:rFonts w:hint="default" w:ascii="Times New Roman" w:hAnsi="Times New Roman" w:eastAsia="Batang" w:cs="Times New Roman"/>
          <w:sz w:val="24"/>
          <w:szCs w:val="24"/>
          <w:lang w:eastAsia="es-ES"/>
        </w:rPr>
        <w:t>energético funcional,  por cada uno de los nadadores.</w:t>
      </w:r>
      <w:r>
        <w:rPr>
          <w:rFonts w:hint="default" w:ascii="Times New Roman" w:hAnsi="Times New Roman" w:eastAsia="Batang" w:cs="Times New Roman"/>
          <w:color w:val="0000FF"/>
          <w:sz w:val="24"/>
          <w:szCs w:val="24"/>
          <w:lang w:eastAsia="es-ES"/>
        </w:rPr>
        <w:t xml:space="preserve"> </w:t>
      </w:r>
      <w:r>
        <w:rPr>
          <w:rFonts w:hint="default" w:ascii="Times New Roman" w:hAnsi="Times New Roman" w:eastAsia="Batang" w:cs="Times New Roman"/>
          <w:sz w:val="24"/>
          <w:szCs w:val="24"/>
          <w:lang w:eastAsia="es-ES"/>
        </w:rPr>
        <w:t>Se concluye con un perfil</w:t>
      </w:r>
      <w:r>
        <w:rPr>
          <w:rFonts w:hint="default" w:ascii="Times New Roman" w:hAnsi="Times New Roman" w:eastAsia="Batang" w:cs="Times New Roman"/>
          <w:sz w:val="24"/>
          <w:szCs w:val="24"/>
          <w:lang w:val="es-ES" w:eastAsia="es-ES"/>
        </w:rPr>
        <w:t xml:space="preserve"> físico-funcional</w:t>
      </w:r>
      <w:r>
        <w:rPr>
          <w:rFonts w:hint="default" w:ascii="Times New Roman" w:hAnsi="Times New Roman" w:eastAsia="Batang" w:cs="Times New Roman"/>
          <w:sz w:val="24"/>
          <w:szCs w:val="24"/>
          <w:lang w:eastAsia="es-ES"/>
        </w:rPr>
        <w:t xml:space="preserve"> de cada uno de los casos, como herramienta para perfeccionar el entrenamiento de cada uno. </w:t>
      </w:r>
    </w:p>
    <w:p w14:paraId="4B68492E">
      <w:pPr>
        <w:spacing w:before="240" w:after="240" w:line="360" w:lineRule="auto"/>
        <w:jc w:val="both"/>
        <w:rPr>
          <w:rFonts w:hint="default" w:ascii="Times New Roman" w:hAnsi="Times New Roman" w:eastAsia="Batang" w:cs="Times New Roman"/>
          <w:b w:val="0"/>
          <w:bCs/>
          <w:sz w:val="24"/>
          <w:szCs w:val="24"/>
          <w:lang w:val="es-ES" w:eastAsia="es-ES"/>
        </w:rPr>
      </w:pPr>
      <w:r>
        <w:rPr>
          <w:rFonts w:hint="default" w:ascii="Times New Roman" w:hAnsi="Times New Roman" w:eastAsia="Batang" w:cs="Times New Roman"/>
          <w:b/>
          <w:sz w:val="24"/>
          <w:szCs w:val="24"/>
          <w:lang w:val="es-ES" w:eastAsia="es-ES"/>
        </w:rPr>
        <w:t xml:space="preserve">Palabras clave: </w:t>
      </w:r>
      <w:r>
        <w:rPr>
          <w:rFonts w:hint="default" w:ascii="Times New Roman" w:hAnsi="Times New Roman" w:eastAsia="Batang" w:cs="Times New Roman"/>
          <w:b w:val="0"/>
          <w:bCs/>
          <w:sz w:val="24"/>
          <w:szCs w:val="24"/>
          <w:lang w:val="es-ES" w:eastAsia="es-ES"/>
        </w:rPr>
        <w:t xml:space="preserve"> </w:t>
      </w:r>
      <w:r>
        <w:rPr>
          <w:rFonts w:hint="default" w:ascii="Times New Roman" w:hAnsi="Times New Roman" w:eastAsia="Batang" w:cs="Times New Roman"/>
          <w:sz w:val="24"/>
          <w:szCs w:val="24"/>
          <w:lang w:eastAsia="es-ES"/>
        </w:rPr>
        <w:t>perfil</w:t>
      </w:r>
      <w:r>
        <w:rPr>
          <w:rFonts w:hint="default" w:ascii="Times New Roman" w:hAnsi="Times New Roman" w:eastAsia="Batang" w:cs="Times New Roman"/>
          <w:sz w:val="24"/>
          <w:szCs w:val="24"/>
          <w:lang w:val="es-ES" w:eastAsia="es-ES"/>
        </w:rPr>
        <w:t xml:space="preserve"> físico-funcional</w:t>
      </w:r>
      <w:r>
        <w:rPr>
          <w:rFonts w:hint="default" w:ascii="Times New Roman" w:hAnsi="Times New Roman" w:eastAsia="Batang" w:cs="Times New Roman"/>
          <w:b w:val="0"/>
          <w:bCs/>
          <w:sz w:val="24"/>
          <w:szCs w:val="24"/>
          <w:lang w:val="es-ES" w:eastAsia="es-ES"/>
        </w:rPr>
        <w:t xml:space="preserve">, natación adaptada,  discapacidad, estudio de caso  </w:t>
      </w:r>
    </w:p>
    <w:p w14:paraId="179530E5">
      <w:pPr>
        <w:spacing w:before="240" w:after="240" w:line="360" w:lineRule="auto"/>
        <w:jc w:val="both"/>
        <w:rPr>
          <w:rFonts w:hint="default" w:ascii="Times New Roman" w:hAnsi="Times New Roman" w:eastAsia="Batang" w:cs="Times New Roman"/>
          <w:b/>
          <w:sz w:val="24"/>
          <w:szCs w:val="24"/>
          <w:lang w:eastAsia="es-ES"/>
        </w:rPr>
      </w:pPr>
      <w:r>
        <w:rPr>
          <w:rFonts w:hint="default" w:ascii="Times New Roman" w:hAnsi="Times New Roman" w:eastAsia="Batang" w:cs="Times New Roman"/>
          <w:b/>
          <w:sz w:val="24"/>
          <w:szCs w:val="24"/>
          <w:lang w:eastAsia="es-ES"/>
        </w:rPr>
        <w:t>ABSTRACT</w:t>
      </w:r>
    </w:p>
    <w:p w14:paraId="557D9B58">
      <w:pPr>
        <w:spacing w:before="240" w:after="240" w:line="360" w:lineRule="auto"/>
        <w:jc w:val="both"/>
        <w:rPr>
          <w:rFonts w:hint="default" w:ascii="Times New Roman" w:hAnsi="Times New Roman" w:eastAsia="Batang" w:cs="Times New Roman"/>
          <w:sz w:val="24"/>
          <w:szCs w:val="24"/>
          <w:lang w:val="es-ES" w:eastAsia="es-ES"/>
        </w:rPr>
      </w:pPr>
      <w:r>
        <w:rPr>
          <w:rFonts w:hint="default" w:ascii="Times New Roman" w:hAnsi="Times New Roman" w:eastAsia="Batang" w:cs="Times New Roman"/>
          <w:sz w:val="24"/>
          <w:szCs w:val="24"/>
          <w:lang w:val="es-ES" w:eastAsia="es-ES"/>
        </w:rPr>
        <w:t xml:space="preserve">This research arose from the need to improve sports training for athletes with disabilities enrolled in sports education institutions, with an emphasis on school-age children. The problem to be solved was the need to understand the behavior of the physical and functional indicators of swimmers with disabilities at the Héctor Ruíz EIDE in Villa Clara. The stated objectives were to determine the swimmers' physical and functional characteristics and to generally analyze the behavior of the mean values​in the measurements. The study employed theoretical and empirical methods such as documentary analysis, observation, surveys, measurements, triangulation, case studies, and statistical methods. The study employed a population comprised of three swimmers with disabilities who make up the sports team at the selected institution. The main result is personalized anthropometric, respiratory, flexibility, and functional energy data for each of the swimmers. The study concludes with a physical and functional profile for each case, serving as a tool to improve each swimmer's training. </w:t>
      </w:r>
    </w:p>
    <w:p w14:paraId="70B3311F">
      <w:pPr>
        <w:spacing w:before="240" w:after="240" w:line="360" w:lineRule="auto"/>
        <w:jc w:val="both"/>
        <w:rPr>
          <w:rFonts w:hint="default" w:ascii="Times New Roman" w:hAnsi="Times New Roman" w:eastAsia="Batang" w:cs="Times New Roman"/>
          <w:sz w:val="24"/>
          <w:szCs w:val="24"/>
          <w:lang w:val="es-ES" w:eastAsia="es-ES"/>
        </w:rPr>
      </w:pPr>
      <w:r>
        <w:rPr>
          <w:rFonts w:hint="default" w:ascii="Times New Roman" w:hAnsi="Times New Roman" w:eastAsia="Batang" w:cs="Times New Roman"/>
          <w:b/>
          <w:bCs/>
          <w:sz w:val="24"/>
          <w:szCs w:val="24"/>
          <w:lang w:val="es-ES" w:eastAsia="es-ES"/>
        </w:rPr>
        <w:t>Keyword</w:t>
      </w:r>
      <w:r>
        <w:rPr>
          <w:rFonts w:hint="default" w:ascii="Times New Roman" w:hAnsi="Times New Roman" w:eastAsia="Batang" w:cs="Times New Roman"/>
          <w:sz w:val="24"/>
          <w:szCs w:val="24"/>
          <w:lang w:val="es-ES" w:eastAsia="es-ES"/>
        </w:rPr>
        <w:t>s: physical-functional profile, adapted swimming, disability, case study</w:t>
      </w:r>
    </w:p>
    <w:p w14:paraId="4D78C021">
      <w:pPr>
        <w:spacing w:before="240" w:after="240" w:line="360" w:lineRule="auto"/>
        <w:jc w:val="both"/>
        <w:rPr>
          <w:rFonts w:hint="default" w:ascii="Times New Roman" w:hAnsi="Times New Roman" w:eastAsia="Batang" w:cs="Times New Roman"/>
          <w:b/>
          <w:sz w:val="24"/>
          <w:szCs w:val="24"/>
          <w:lang w:eastAsia="es-ES"/>
        </w:rPr>
      </w:pPr>
      <w:r>
        <w:rPr>
          <w:rFonts w:hint="default" w:ascii="Times New Roman" w:hAnsi="Times New Roman" w:eastAsia="Batang" w:cs="Times New Roman"/>
          <w:b/>
          <w:sz w:val="24"/>
          <w:szCs w:val="24"/>
          <w:lang w:eastAsia="es-ES"/>
        </w:rPr>
        <w:t>Introducción:</w:t>
      </w:r>
    </w:p>
    <w:p w14:paraId="6BC895B5">
      <w:pPr>
        <w:numPr>
          <w:ilvl w:val="0"/>
          <w:numId w:val="0"/>
        </w:numPr>
        <w:autoSpaceDE w:val="0"/>
        <w:autoSpaceDN w:val="0"/>
        <w:adjustRightInd w:val="0"/>
        <w:spacing w:before="240" w:after="240" w:line="360" w:lineRule="auto"/>
        <w:ind w:leftChars="0"/>
        <w:jc w:val="both"/>
        <w:rPr>
          <w:rFonts w:hint="default" w:ascii="Times New Roman" w:hAnsi="Times New Roman" w:eastAsia="Batang" w:cs="Times New Roman"/>
          <w:sz w:val="24"/>
          <w:szCs w:val="24"/>
          <w:highlight w:val="none"/>
          <w:lang w:eastAsia="es-ES"/>
        </w:rPr>
      </w:pPr>
      <w:r>
        <w:rPr>
          <w:rFonts w:hint="default" w:ascii="Times New Roman" w:hAnsi="Times New Roman" w:eastAsia="Batang" w:cs="Times New Roman"/>
          <w:sz w:val="24"/>
          <w:szCs w:val="24"/>
          <w:highlight w:val="none"/>
          <w:lang w:val="es-ES" w:eastAsia="es-ES"/>
        </w:rPr>
        <w:t>E</w:t>
      </w:r>
      <w:r>
        <w:rPr>
          <w:rFonts w:hint="default" w:ascii="Times New Roman" w:hAnsi="Times New Roman" w:eastAsia="Batang" w:cs="Times New Roman"/>
          <w:sz w:val="24"/>
          <w:szCs w:val="24"/>
          <w:highlight w:val="none"/>
          <w:lang w:eastAsia="es-ES"/>
        </w:rPr>
        <w:t>l deporte adaptado</w:t>
      </w:r>
      <w:r>
        <w:rPr>
          <w:rFonts w:hint="default" w:ascii="Times New Roman" w:hAnsi="Times New Roman" w:eastAsia="Batang" w:cs="Times New Roman"/>
          <w:sz w:val="24"/>
          <w:szCs w:val="24"/>
          <w:highlight w:val="none"/>
          <w:lang w:val="es-ES" w:eastAsia="es-ES"/>
        </w:rPr>
        <w:t xml:space="preserve"> es un</w:t>
      </w:r>
      <w:r>
        <w:rPr>
          <w:rFonts w:hint="default" w:ascii="Times New Roman" w:hAnsi="Times New Roman" w:eastAsia="Batang" w:cs="Times New Roman"/>
          <w:sz w:val="24"/>
          <w:szCs w:val="24"/>
          <w:highlight w:val="none"/>
          <w:lang w:eastAsia="es-ES"/>
        </w:rPr>
        <w:t xml:space="preserve"> fenómeno social que se caracteriza</w:t>
      </w:r>
      <w:r>
        <w:rPr>
          <w:rFonts w:hint="default" w:ascii="Times New Roman" w:hAnsi="Times New Roman" w:eastAsia="Batang" w:cs="Times New Roman"/>
          <w:sz w:val="24"/>
          <w:szCs w:val="24"/>
          <w:highlight w:val="none"/>
          <w:lang w:val="es-ES" w:eastAsia="es-ES"/>
        </w:rPr>
        <w:t xml:space="preserve"> </w:t>
      </w:r>
      <w:r>
        <w:rPr>
          <w:rFonts w:hint="default" w:ascii="Times New Roman" w:hAnsi="Times New Roman" w:eastAsia="Batang" w:cs="Times New Roman"/>
          <w:sz w:val="24"/>
          <w:szCs w:val="24"/>
          <w:highlight w:val="none"/>
          <w:lang w:eastAsia="es-ES"/>
        </w:rPr>
        <w:t xml:space="preserve">por su trascendencia sobre las personas con </w:t>
      </w:r>
      <w:r>
        <w:rPr>
          <w:rFonts w:hint="default" w:ascii="Times New Roman" w:hAnsi="Times New Roman" w:eastAsia="Batang" w:cs="Times New Roman"/>
          <w:sz w:val="24"/>
          <w:szCs w:val="24"/>
          <w:highlight w:val="none"/>
          <w:lang w:val="es-ES" w:eastAsia="es-ES"/>
        </w:rPr>
        <w:t>discapacidad</w:t>
      </w:r>
      <w:r>
        <w:rPr>
          <w:rFonts w:hint="default" w:ascii="Times New Roman" w:hAnsi="Times New Roman" w:eastAsia="Batang" w:cs="Times New Roman"/>
          <w:sz w:val="24"/>
          <w:szCs w:val="24"/>
          <w:highlight w:val="none"/>
          <w:lang w:eastAsia="es-ES"/>
        </w:rPr>
        <w:t xml:space="preserve"> como forma de ocupación del tiempo libre y como forma de escape a las limitaciones que la vida a impuesto en ellas. </w:t>
      </w:r>
    </w:p>
    <w:p w14:paraId="38504C66">
      <w:pPr>
        <w:numPr>
          <w:ilvl w:val="0"/>
          <w:numId w:val="0"/>
        </w:numPr>
        <w:autoSpaceDE w:val="0"/>
        <w:autoSpaceDN w:val="0"/>
        <w:adjustRightInd w:val="0"/>
        <w:spacing w:before="240" w:after="240" w:line="360" w:lineRule="auto"/>
        <w:ind w:leftChars="0"/>
        <w:jc w:val="both"/>
        <w:rPr>
          <w:rFonts w:hint="default" w:ascii="Times New Roman" w:hAnsi="Times New Roman" w:eastAsia="Batang" w:cs="Times New Roman"/>
          <w:sz w:val="24"/>
          <w:szCs w:val="24"/>
          <w:highlight w:val="none"/>
          <w:lang w:eastAsia="es-ES"/>
        </w:rPr>
      </w:pPr>
      <w:r>
        <w:rPr>
          <w:rFonts w:hint="default" w:ascii="Times New Roman" w:hAnsi="Times New Roman" w:eastAsia="Batang" w:cs="Times New Roman"/>
          <w:sz w:val="24"/>
          <w:szCs w:val="24"/>
          <w:highlight w:val="none"/>
          <w:lang w:eastAsia="es-ES"/>
        </w:rPr>
        <w:t xml:space="preserve">Una de las actividades deportivas que mejor puede adaptarse a </w:t>
      </w:r>
      <w:r>
        <w:rPr>
          <w:rFonts w:hint="default" w:ascii="Times New Roman" w:hAnsi="Times New Roman" w:eastAsia="Batang" w:cs="Times New Roman"/>
          <w:sz w:val="24"/>
          <w:szCs w:val="24"/>
          <w:highlight w:val="none"/>
          <w:lang w:val="es-ES" w:eastAsia="es-ES"/>
        </w:rPr>
        <w:t xml:space="preserve">grupo poblacional </w:t>
      </w:r>
      <w:r>
        <w:rPr>
          <w:rFonts w:hint="default" w:ascii="Times New Roman" w:hAnsi="Times New Roman" w:eastAsia="Batang" w:cs="Times New Roman"/>
          <w:sz w:val="24"/>
          <w:szCs w:val="24"/>
          <w:highlight w:val="none"/>
          <w:lang w:eastAsia="es-ES"/>
        </w:rPr>
        <w:t>es la natación</w:t>
      </w:r>
      <w:r>
        <w:rPr>
          <w:rFonts w:hint="default" w:ascii="Times New Roman" w:hAnsi="Times New Roman" w:eastAsia="Batang" w:cs="Times New Roman"/>
          <w:sz w:val="24"/>
          <w:szCs w:val="24"/>
          <w:highlight w:val="none"/>
          <w:lang w:val="es-ES" w:eastAsia="es-ES"/>
        </w:rPr>
        <w:t>,</w:t>
      </w:r>
      <w:r>
        <w:rPr>
          <w:rFonts w:hint="default" w:ascii="Times New Roman" w:hAnsi="Times New Roman" w:eastAsia="Batang" w:cs="Times New Roman"/>
          <w:sz w:val="24"/>
          <w:szCs w:val="24"/>
          <w:highlight w:val="none"/>
          <w:lang w:eastAsia="es-ES"/>
        </w:rPr>
        <w:t xml:space="preserve"> debido ya que brinda mayores facilidades de locomoción, por la posibilidad de flotar en el agua.</w:t>
      </w:r>
      <w:r>
        <w:rPr>
          <w:rFonts w:hint="default" w:ascii="Times New Roman" w:hAnsi="Times New Roman" w:eastAsia="Batang" w:cs="Times New Roman"/>
          <w:sz w:val="24"/>
          <w:szCs w:val="24"/>
          <w:highlight w:val="none"/>
          <w:lang w:val="es-ES" w:eastAsia="es-ES"/>
        </w:rPr>
        <w:t xml:space="preserve"> </w:t>
      </w:r>
      <w:r>
        <w:rPr>
          <w:rFonts w:hint="default" w:ascii="Times New Roman" w:hAnsi="Times New Roman" w:eastAsia="Batang" w:cs="Times New Roman"/>
          <w:sz w:val="24"/>
          <w:szCs w:val="24"/>
          <w:highlight w:val="none"/>
          <w:lang w:eastAsia="es-ES"/>
        </w:rPr>
        <w:t>En este deporte la ausencia de un contrario que pueda interferir en la correcta ejecución de las acciones, cobra un papel preponderante la preparación técnica y física por encima de la táctica.</w:t>
      </w:r>
    </w:p>
    <w:p w14:paraId="4878D522">
      <w:pPr>
        <w:numPr>
          <w:ilvl w:val="0"/>
          <w:numId w:val="0"/>
        </w:numPr>
        <w:spacing w:before="240" w:after="240" w:line="360" w:lineRule="auto"/>
        <w:ind w:leftChars="0"/>
        <w:jc w:val="both"/>
        <w:rPr>
          <w:rFonts w:hint="default" w:ascii="Times New Roman" w:hAnsi="Times New Roman" w:eastAsia="Batang" w:cs="Times New Roman"/>
          <w:sz w:val="24"/>
          <w:szCs w:val="24"/>
          <w:highlight w:val="none"/>
          <w:lang w:val="es-ES" w:eastAsia="es-ES"/>
        </w:rPr>
      </w:pPr>
      <w:r>
        <w:rPr>
          <w:rFonts w:hint="default" w:ascii="Times New Roman" w:hAnsi="Times New Roman" w:eastAsia="Batang" w:cs="Times New Roman"/>
          <w:sz w:val="24"/>
          <w:szCs w:val="24"/>
          <w:highlight w:val="none"/>
          <w:lang w:eastAsia="es-ES"/>
        </w:rPr>
        <w:t xml:space="preserve">Garrido (2023) </w:t>
      </w:r>
      <w:r>
        <w:rPr>
          <w:rFonts w:hint="default" w:ascii="Times New Roman" w:hAnsi="Times New Roman" w:eastAsia="Batang" w:cs="Times New Roman"/>
          <w:sz w:val="24"/>
          <w:szCs w:val="24"/>
          <w:highlight w:val="none"/>
          <w:lang w:val="es-ES" w:eastAsia="es-ES"/>
        </w:rPr>
        <w:t>al referirse a</w:t>
      </w:r>
      <w:r>
        <w:rPr>
          <w:rFonts w:hint="default" w:ascii="Times New Roman" w:hAnsi="Times New Roman" w:eastAsia="Batang" w:cs="Times New Roman"/>
          <w:sz w:val="24"/>
          <w:szCs w:val="24"/>
          <w:highlight w:val="none"/>
          <w:lang w:eastAsia="es-ES"/>
        </w:rPr>
        <w:t xml:space="preserve"> los beneficios de la natación de un grupo concreto de nadadores durante su etapa en Educación Primaria, </w:t>
      </w:r>
      <w:r>
        <w:rPr>
          <w:rFonts w:hint="default" w:ascii="Times New Roman" w:hAnsi="Times New Roman" w:eastAsia="Batang" w:cs="Times New Roman"/>
          <w:sz w:val="24"/>
          <w:szCs w:val="24"/>
          <w:highlight w:val="none"/>
          <w:lang w:val="es-ES" w:eastAsia="es-ES"/>
        </w:rPr>
        <w:t>los enmarca</w:t>
      </w:r>
      <w:r>
        <w:rPr>
          <w:rFonts w:hint="default" w:ascii="Times New Roman" w:hAnsi="Times New Roman" w:eastAsia="Batang" w:cs="Times New Roman"/>
          <w:sz w:val="24"/>
          <w:szCs w:val="24"/>
          <w:highlight w:val="none"/>
          <w:lang w:eastAsia="es-ES"/>
        </w:rPr>
        <w:t xml:space="preserve"> en </w:t>
      </w:r>
      <w:r>
        <w:rPr>
          <w:rFonts w:hint="default" w:ascii="Times New Roman" w:hAnsi="Times New Roman" w:eastAsia="Batang" w:cs="Times New Roman"/>
          <w:sz w:val="24"/>
          <w:szCs w:val="24"/>
          <w:highlight w:val="none"/>
          <w:lang w:val="es-ES" w:eastAsia="es-ES"/>
        </w:rPr>
        <w:t xml:space="preserve">los </w:t>
      </w:r>
      <w:r>
        <w:rPr>
          <w:rFonts w:hint="default" w:ascii="Times New Roman" w:hAnsi="Times New Roman" w:eastAsia="Batang" w:cs="Times New Roman"/>
          <w:sz w:val="24"/>
          <w:szCs w:val="24"/>
          <w:highlight w:val="none"/>
          <w:lang w:eastAsia="es-ES"/>
        </w:rPr>
        <w:t xml:space="preserve"> ámbito</w:t>
      </w:r>
      <w:r>
        <w:rPr>
          <w:rFonts w:hint="default" w:ascii="Times New Roman" w:hAnsi="Times New Roman" w:eastAsia="Batang" w:cs="Times New Roman"/>
          <w:sz w:val="24"/>
          <w:szCs w:val="24"/>
          <w:highlight w:val="none"/>
          <w:lang w:val="es-ES" w:eastAsia="es-ES"/>
        </w:rPr>
        <w:t xml:space="preserve">s  </w:t>
      </w:r>
      <w:r>
        <w:rPr>
          <w:rFonts w:hint="default" w:ascii="Times New Roman" w:hAnsi="Times New Roman" w:eastAsia="Batang" w:cs="Times New Roman"/>
          <w:sz w:val="24"/>
          <w:szCs w:val="24"/>
          <w:highlight w:val="none"/>
          <w:lang w:eastAsia="es-ES"/>
        </w:rPr>
        <w:t>soci</w:t>
      </w:r>
      <w:r>
        <w:rPr>
          <w:rFonts w:hint="default" w:ascii="Times New Roman" w:hAnsi="Times New Roman" w:eastAsia="Batang" w:cs="Times New Roman"/>
          <w:sz w:val="24"/>
          <w:szCs w:val="24"/>
          <w:highlight w:val="none"/>
          <w:lang w:val="es-ES" w:eastAsia="es-ES"/>
        </w:rPr>
        <w:t xml:space="preserve">al, </w:t>
      </w:r>
      <w:r>
        <w:rPr>
          <w:rFonts w:hint="default" w:ascii="Times New Roman" w:hAnsi="Times New Roman" w:eastAsia="Batang" w:cs="Times New Roman"/>
          <w:sz w:val="24"/>
          <w:szCs w:val="24"/>
          <w:highlight w:val="none"/>
          <w:lang w:eastAsia="es-ES"/>
        </w:rPr>
        <w:t>psicológico</w:t>
      </w:r>
      <w:r>
        <w:rPr>
          <w:rFonts w:hint="default" w:ascii="Times New Roman" w:hAnsi="Times New Roman" w:eastAsia="Batang" w:cs="Times New Roman"/>
          <w:sz w:val="24"/>
          <w:szCs w:val="24"/>
          <w:highlight w:val="none"/>
          <w:lang w:val="es-ES" w:eastAsia="es-ES"/>
        </w:rPr>
        <w:t xml:space="preserve"> y físico-funcional.(p. 45)</w:t>
      </w:r>
    </w:p>
    <w:p w14:paraId="4F3D2D6C">
      <w:pPr>
        <w:numPr>
          <w:ilvl w:val="0"/>
          <w:numId w:val="0"/>
        </w:numPr>
        <w:spacing w:before="240" w:after="240" w:line="360" w:lineRule="auto"/>
        <w:ind w:leftChars="0"/>
        <w:jc w:val="both"/>
        <w:rPr>
          <w:rFonts w:hint="default" w:ascii="Times New Roman" w:hAnsi="Times New Roman" w:eastAsia="SimSun" w:cs="Times New Roman"/>
          <w:bCs/>
          <w:sz w:val="24"/>
          <w:szCs w:val="24"/>
          <w:highlight w:val="none"/>
          <w:lang w:eastAsia="zh-CN"/>
        </w:rPr>
      </w:pPr>
      <w:r>
        <w:rPr>
          <w:rFonts w:hint="default" w:ascii="Times New Roman" w:hAnsi="Times New Roman" w:eastAsia="SimSun" w:cs="Times New Roman"/>
          <w:bCs/>
          <w:sz w:val="24"/>
          <w:szCs w:val="24"/>
          <w:highlight w:val="none"/>
          <w:lang w:eastAsia="zh-CN"/>
        </w:rPr>
        <w:t xml:space="preserve">La evaluación </w:t>
      </w:r>
      <w:r>
        <w:rPr>
          <w:rFonts w:hint="default" w:ascii="Times New Roman" w:hAnsi="Times New Roman" w:eastAsia="Batang" w:cs="Times New Roman"/>
          <w:sz w:val="24"/>
          <w:szCs w:val="24"/>
          <w:highlight w:val="none"/>
          <w:lang w:val="es-ES" w:eastAsia="es-ES"/>
        </w:rPr>
        <w:t>físico-funcional</w:t>
      </w:r>
      <w:r>
        <w:rPr>
          <w:rFonts w:hint="default" w:ascii="Times New Roman" w:hAnsi="Times New Roman" w:eastAsia="SimSun" w:cs="Times New Roman"/>
          <w:bCs/>
          <w:sz w:val="24"/>
          <w:szCs w:val="24"/>
          <w:highlight w:val="none"/>
          <w:lang w:eastAsia="zh-CN"/>
        </w:rPr>
        <w:t xml:space="preserve"> en </w:t>
      </w:r>
      <w:r>
        <w:rPr>
          <w:rFonts w:hint="default" w:ascii="Times New Roman" w:hAnsi="Times New Roman" w:eastAsia="SimSun" w:cs="Times New Roman"/>
          <w:bCs/>
          <w:sz w:val="24"/>
          <w:szCs w:val="24"/>
          <w:highlight w:val="none"/>
          <w:lang w:val="es-ES" w:eastAsia="zh-CN"/>
        </w:rPr>
        <w:t>deportistas</w:t>
      </w:r>
      <w:r>
        <w:rPr>
          <w:rFonts w:hint="default" w:ascii="Times New Roman" w:hAnsi="Times New Roman" w:eastAsia="SimSun" w:cs="Times New Roman"/>
          <w:bCs/>
          <w:sz w:val="24"/>
          <w:szCs w:val="24"/>
          <w:highlight w:val="none"/>
          <w:lang w:eastAsia="zh-CN"/>
        </w:rPr>
        <w:t xml:space="preserve"> con discapacidad es un proceso esencial para optimizar el rendimiento deportivo, prevenir lesiones y personalizar los programas de entrenamiento. Este tipo de evaluación permite analizar las capacidades físicas, biomecánicas y fisiológicas del deportista, considerando las particularidades de su condición (Reina et al., 2021</w:t>
      </w:r>
      <w:r>
        <w:rPr>
          <w:rFonts w:hint="default" w:ascii="Times New Roman" w:hAnsi="Times New Roman" w:eastAsia="SimSun" w:cs="Times New Roman"/>
          <w:bCs/>
          <w:sz w:val="24"/>
          <w:szCs w:val="24"/>
          <w:highlight w:val="none"/>
          <w:lang w:val="es-ES" w:eastAsia="zh-CN"/>
        </w:rPr>
        <w:t xml:space="preserve">, </w:t>
      </w:r>
      <w:r>
        <w:rPr>
          <w:rFonts w:hint="default" w:ascii="Times New Roman" w:hAnsi="Times New Roman" w:eastAsia="Batang" w:cs="Times New Roman"/>
          <w:sz w:val="24"/>
          <w:szCs w:val="24"/>
          <w:highlight w:val="none"/>
          <w:lang w:val="es-ES" w:eastAsia="es-ES"/>
        </w:rPr>
        <w:t>(p. 15</w:t>
      </w:r>
      <w:r>
        <w:rPr>
          <w:rFonts w:hint="default" w:ascii="Times New Roman" w:hAnsi="Times New Roman" w:eastAsia="SimSun" w:cs="Times New Roman"/>
          <w:bCs/>
          <w:sz w:val="24"/>
          <w:szCs w:val="24"/>
          <w:highlight w:val="none"/>
          <w:lang w:eastAsia="zh-CN"/>
        </w:rPr>
        <w:t>).</w:t>
      </w:r>
    </w:p>
    <w:p w14:paraId="350E9476">
      <w:pPr>
        <w:numPr>
          <w:ilvl w:val="0"/>
          <w:numId w:val="0"/>
        </w:numPr>
        <w:spacing w:after="200" w:line="360" w:lineRule="auto"/>
        <w:ind w:leftChars="0"/>
        <w:jc w:val="both"/>
        <w:rPr>
          <w:rFonts w:hint="default" w:ascii="Times New Roman" w:hAnsi="Times New Roman" w:eastAsia="SimSun" w:cs="Times New Roman"/>
          <w:bCs/>
          <w:sz w:val="24"/>
          <w:szCs w:val="24"/>
          <w:highlight w:val="none"/>
          <w:lang w:eastAsia="zh-CN"/>
        </w:rPr>
      </w:pPr>
      <w:r>
        <w:rPr>
          <w:rFonts w:hint="default" w:ascii="Times New Roman" w:hAnsi="Times New Roman" w:eastAsia="SimSun" w:cs="Times New Roman"/>
          <w:bCs/>
          <w:sz w:val="24"/>
          <w:szCs w:val="24"/>
          <w:highlight w:val="none"/>
          <w:lang w:eastAsia="zh-CN"/>
        </w:rPr>
        <w:t xml:space="preserve">La evaluación </w:t>
      </w:r>
      <w:r>
        <w:rPr>
          <w:rFonts w:hint="default" w:ascii="Times New Roman" w:hAnsi="Times New Roman" w:eastAsia="Batang" w:cs="Times New Roman"/>
          <w:sz w:val="24"/>
          <w:szCs w:val="24"/>
          <w:highlight w:val="none"/>
          <w:lang w:val="es-ES" w:eastAsia="es-ES"/>
        </w:rPr>
        <w:t>físico-funcional</w:t>
      </w:r>
      <w:r>
        <w:rPr>
          <w:rFonts w:hint="default" w:ascii="Times New Roman" w:hAnsi="Times New Roman" w:eastAsia="SimSun" w:cs="Times New Roman"/>
          <w:bCs/>
          <w:sz w:val="24"/>
          <w:szCs w:val="24"/>
          <w:highlight w:val="none"/>
          <w:lang w:eastAsia="zh-CN"/>
        </w:rPr>
        <w:t xml:space="preserve"> permite adaptar los programas de entrenamiento según las necesidades individuales del </w:t>
      </w:r>
      <w:r>
        <w:rPr>
          <w:rFonts w:hint="default" w:ascii="Times New Roman" w:hAnsi="Times New Roman" w:eastAsia="SimSun" w:cs="Times New Roman"/>
          <w:bCs/>
          <w:sz w:val="24"/>
          <w:szCs w:val="24"/>
          <w:highlight w:val="none"/>
          <w:lang w:val="es-ES" w:eastAsia="zh-CN"/>
        </w:rPr>
        <w:t>deportista</w:t>
      </w:r>
      <w:r>
        <w:rPr>
          <w:rFonts w:hint="default" w:ascii="Times New Roman" w:hAnsi="Times New Roman" w:eastAsia="SimSun" w:cs="Times New Roman"/>
          <w:bCs/>
          <w:sz w:val="24"/>
          <w:szCs w:val="24"/>
          <w:highlight w:val="none"/>
          <w:lang w:eastAsia="zh-CN"/>
        </w:rPr>
        <w:t xml:space="preserve">. Según Reina et al. (2021), "los deportistas con discapacidad presentan respuestas fisiológicas distintas en comparación con atletas convencionales, por lo que un enfoque estandarizado puede resultar ineficiente" (p. 112). Por ejemplo, en atletas con lesión medular, la evaluación de la capacidad respiratoria y la fuerza muscular superior es crucial para planificar ejercicios que compensen la falta de función en miembros inferiores (Goosey-Tolfrey et al., 2020).  </w:t>
      </w:r>
    </w:p>
    <w:p w14:paraId="691CF78D">
      <w:pPr>
        <w:numPr>
          <w:ilvl w:val="0"/>
          <w:numId w:val="0"/>
        </w:numPr>
        <w:spacing w:after="0" w:line="360" w:lineRule="auto"/>
        <w:ind w:leftChars="0"/>
        <w:jc w:val="both"/>
        <w:rPr>
          <w:rFonts w:hint="default" w:ascii="Times New Roman" w:hAnsi="Times New Roman" w:eastAsia="Batang" w:cs="Times New Roman"/>
          <w:sz w:val="24"/>
          <w:szCs w:val="24"/>
          <w:highlight w:val="none"/>
          <w:lang w:eastAsia="es-ES"/>
        </w:rPr>
      </w:pPr>
      <w:r>
        <w:rPr>
          <w:rFonts w:hint="default" w:ascii="Times New Roman" w:hAnsi="Times New Roman" w:eastAsia="Times New Roman" w:cs="Times New Roman"/>
          <w:sz w:val="24"/>
          <w:szCs w:val="24"/>
          <w:highlight w:val="none"/>
          <w:lang w:eastAsia="es-VE"/>
        </w:rPr>
        <w:t>Varios autores internacionales consultados enfocaron sus estudios a la práctica de la natación por personas con discapacidad. En el caso de Almena, Pérez, Coterón, &amp; Veiga (2015)</w:t>
      </w:r>
      <w:r>
        <w:rPr>
          <w:rFonts w:hint="default" w:ascii="Times New Roman" w:hAnsi="Times New Roman" w:eastAsia="Times New Roman" w:cs="Times New Roman"/>
          <w:sz w:val="24"/>
          <w:szCs w:val="24"/>
          <w:highlight w:val="none"/>
          <w:lang w:val="es-ES" w:eastAsia="es-VE"/>
        </w:rPr>
        <w:t>;</w:t>
      </w:r>
      <w:r>
        <w:rPr>
          <w:rFonts w:hint="default" w:ascii="Times New Roman" w:hAnsi="Times New Roman" w:eastAsia="Times New Roman" w:cs="Times New Roman"/>
          <w:sz w:val="24"/>
          <w:szCs w:val="24"/>
          <w:highlight w:val="none"/>
          <w:lang w:eastAsia="es-VE"/>
        </w:rPr>
        <w:t xml:space="preserve"> Flores (2017)</w:t>
      </w:r>
      <w:r>
        <w:rPr>
          <w:rFonts w:hint="default" w:ascii="Times New Roman" w:hAnsi="Times New Roman" w:eastAsia="Times New Roman" w:cs="Times New Roman"/>
          <w:sz w:val="24"/>
          <w:szCs w:val="24"/>
          <w:highlight w:val="none"/>
          <w:lang w:val="es-ES" w:eastAsia="es-VE"/>
        </w:rPr>
        <w:t xml:space="preserve">; </w:t>
      </w:r>
      <w:r>
        <w:rPr>
          <w:rFonts w:hint="default" w:ascii="Times New Roman" w:hAnsi="Times New Roman" w:eastAsia="SimSun" w:cs="Times New Roman"/>
          <w:bCs/>
          <w:sz w:val="24"/>
          <w:szCs w:val="24"/>
          <w:highlight w:val="none"/>
          <w:lang w:eastAsia="zh-CN"/>
        </w:rPr>
        <w:t>Reina et al. (2021)</w:t>
      </w:r>
      <w:r>
        <w:rPr>
          <w:rFonts w:hint="default" w:ascii="Times New Roman" w:hAnsi="Times New Roman" w:eastAsia="Times New Roman" w:cs="Times New Roman"/>
          <w:sz w:val="24"/>
          <w:szCs w:val="24"/>
          <w:highlight w:val="none"/>
          <w:lang w:eastAsia="es-VE"/>
        </w:rPr>
        <w:t xml:space="preserve"> </w:t>
      </w:r>
      <w:r>
        <w:rPr>
          <w:rFonts w:hint="default" w:ascii="Times New Roman" w:hAnsi="Times New Roman" w:eastAsia="Times New Roman" w:cs="Times New Roman"/>
          <w:sz w:val="24"/>
          <w:szCs w:val="24"/>
          <w:highlight w:val="none"/>
          <w:lang w:val="es-ES" w:eastAsia="es-VE"/>
        </w:rPr>
        <w:t>y</w:t>
      </w:r>
      <w:r>
        <w:rPr>
          <w:rFonts w:hint="default" w:ascii="Times New Roman" w:hAnsi="Times New Roman" w:eastAsia="Times New Roman" w:cs="Times New Roman"/>
          <w:iCs/>
          <w:sz w:val="24"/>
          <w:szCs w:val="24"/>
          <w:highlight w:val="none"/>
          <w:lang w:eastAsia="es-VE"/>
        </w:rPr>
        <w:t xml:space="preserve"> </w:t>
      </w:r>
      <w:r>
        <w:rPr>
          <w:rFonts w:hint="default" w:ascii="Times New Roman" w:hAnsi="Times New Roman" w:eastAsia="Times New Roman" w:cs="Times New Roman"/>
          <w:sz w:val="24"/>
          <w:szCs w:val="24"/>
          <w:highlight w:val="none"/>
          <w:lang w:eastAsia="es-VE"/>
        </w:rPr>
        <w:t xml:space="preserve">Araujo, </w:t>
      </w:r>
      <w:r>
        <w:rPr>
          <w:rFonts w:hint="default" w:ascii="Times New Roman" w:hAnsi="Times New Roman" w:eastAsia="Times New Roman" w:cs="Times New Roman"/>
          <w:sz w:val="24"/>
          <w:szCs w:val="24"/>
          <w:highlight w:val="none"/>
          <w:lang w:val="es-ES" w:eastAsia="es-VE"/>
        </w:rPr>
        <w:t>et al.,</w:t>
      </w:r>
      <w:r>
        <w:rPr>
          <w:rFonts w:hint="default" w:ascii="Times New Roman" w:hAnsi="Times New Roman" w:eastAsia="Times New Roman" w:cs="Times New Roman"/>
          <w:sz w:val="24"/>
          <w:szCs w:val="24"/>
          <w:highlight w:val="none"/>
          <w:lang w:eastAsia="es-VE"/>
        </w:rPr>
        <w:t xml:space="preserve"> (2024)</w:t>
      </w:r>
      <w:r>
        <w:rPr>
          <w:rFonts w:hint="default" w:ascii="Times New Roman" w:hAnsi="Times New Roman" w:eastAsia="Times New Roman" w:cs="Times New Roman"/>
          <w:sz w:val="24"/>
          <w:szCs w:val="24"/>
          <w:highlight w:val="none"/>
          <w:lang w:val="es-ES" w:eastAsia="es-VE"/>
        </w:rPr>
        <w:t>;</w:t>
      </w:r>
      <w:r>
        <w:rPr>
          <w:rFonts w:hint="default" w:ascii="Times New Roman" w:hAnsi="Times New Roman" w:eastAsia="Times New Roman" w:cs="Times New Roman"/>
          <w:sz w:val="24"/>
          <w:szCs w:val="24"/>
          <w:highlight w:val="none"/>
          <w:lang w:eastAsia="es-VE"/>
        </w:rPr>
        <w:t xml:space="preserve"> </w:t>
      </w:r>
      <w:r>
        <w:rPr>
          <w:rFonts w:hint="default" w:ascii="Times New Roman" w:hAnsi="Times New Roman" w:eastAsia="Times New Roman" w:cs="Times New Roman"/>
          <w:sz w:val="24"/>
          <w:szCs w:val="24"/>
          <w:highlight w:val="none"/>
          <w:lang w:val="es-ES" w:eastAsia="es-VE"/>
        </w:rPr>
        <w:t xml:space="preserve">todos </w:t>
      </w:r>
      <w:r>
        <w:rPr>
          <w:rFonts w:hint="default" w:ascii="Times New Roman" w:hAnsi="Times New Roman" w:eastAsia="Times New Roman" w:cs="Times New Roman"/>
          <w:sz w:val="24"/>
          <w:szCs w:val="24"/>
          <w:highlight w:val="none"/>
          <w:lang w:eastAsia="es-VE"/>
        </w:rPr>
        <w:t xml:space="preserve">demostraron los efectos de un programa de natación adaptada en niños con </w:t>
      </w:r>
      <w:r>
        <w:rPr>
          <w:rFonts w:hint="default" w:ascii="Times New Roman" w:hAnsi="Times New Roman" w:eastAsia="Times New Roman" w:cs="Times New Roman"/>
          <w:sz w:val="24"/>
          <w:szCs w:val="24"/>
          <w:highlight w:val="none"/>
          <w:lang w:val="es-ES" w:eastAsia="es-VE"/>
        </w:rPr>
        <w:t xml:space="preserve">diferentes </w:t>
      </w:r>
      <w:r>
        <w:rPr>
          <w:rFonts w:hint="default" w:ascii="Times New Roman" w:hAnsi="Times New Roman" w:eastAsia="Times New Roman" w:cs="Times New Roman"/>
          <w:sz w:val="24"/>
          <w:szCs w:val="24"/>
          <w:highlight w:val="none"/>
          <w:lang w:eastAsia="es-VE"/>
        </w:rPr>
        <w:t>discapacidad</w:t>
      </w:r>
      <w:r>
        <w:rPr>
          <w:rFonts w:hint="default" w:ascii="Times New Roman" w:hAnsi="Times New Roman" w:eastAsia="Times New Roman" w:cs="Times New Roman"/>
          <w:sz w:val="24"/>
          <w:szCs w:val="24"/>
          <w:highlight w:val="none"/>
          <w:lang w:val="es-ES" w:eastAsia="es-VE"/>
        </w:rPr>
        <w:t>es</w:t>
      </w:r>
      <w:r>
        <w:rPr>
          <w:rFonts w:hint="default" w:ascii="Times New Roman" w:hAnsi="Times New Roman" w:eastAsia="Times New Roman" w:cs="Times New Roman"/>
          <w:sz w:val="24"/>
          <w:szCs w:val="24"/>
          <w:highlight w:val="none"/>
          <w:lang w:eastAsia="es-VE"/>
        </w:rPr>
        <w:t xml:space="preserve"> en su autonomía acuática</w:t>
      </w:r>
    </w:p>
    <w:p w14:paraId="6BA05940">
      <w:pPr>
        <w:spacing w:after="0" w:line="360" w:lineRule="auto"/>
        <w:jc w:val="both"/>
        <w:rPr>
          <w:rFonts w:hint="default" w:ascii="Times New Roman" w:hAnsi="Times New Roman" w:eastAsia="Times New Roman" w:cs="Times New Roman"/>
          <w:sz w:val="24"/>
          <w:szCs w:val="24"/>
          <w:highlight w:val="none"/>
          <w:lang w:val="es-ES" w:eastAsia="es-VE"/>
        </w:rPr>
      </w:pPr>
    </w:p>
    <w:p w14:paraId="55574D48">
      <w:pPr>
        <w:numPr>
          <w:ilvl w:val="0"/>
          <w:numId w:val="0"/>
        </w:numPr>
        <w:spacing w:after="0" w:line="360" w:lineRule="auto"/>
        <w:ind w:leftChars="0"/>
        <w:jc w:val="both"/>
        <w:rPr>
          <w:rFonts w:hint="default" w:ascii="Times New Roman" w:hAnsi="Times New Roman" w:eastAsia="Times New Roman" w:cs="Times New Roman"/>
          <w:sz w:val="24"/>
          <w:szCs w:val="24"/>
          <w:highlight w:val="none"/>
          <w:lang w:val="es-ES" w:eastAsia="es-VE"/>
        </w:rPr>
      </w:pPr>
      <w:r>
        <w:rPr>
          <w:rFonts w:hint="default" w:ascii="Times New Roman" w:hAnsi="Times New Roman" w:eastAsia="Times New Roman" w:cs="Times New Roman"/>
          <w:sz w:val="24"/>
          <w:szCs w:val="24"/>
          <w:highlight w:val="none"/>
          <w:lang w:val="es-ES" w:eastAsia="es-VE"/>
        </w:rPr>
        <w:t xml:space="preserve">Otros autores nacionales como </w:t>
      </w:r>
      <w:r>
        <w:rPr>
          <w:rFonts w:hint="default" w:ascii="Times New Roman" w:hAnsi="Times New Roman" w:eastAsia="Times New Roman" w:cs="Times New Roman"/>
          <w:sz w:val="24"/>
          <w:szCs w:val="24"/>
          <w:highlight w:val="none"/>
          <w:lang w:eastAsia="es-VE"/>
        </w:rPr>
        <w:t xml:space="preserve"> Alba  y  Puentes (2003); Pérez (2011) y Silva (2012), ofrec</w:t>
      </w:r>
      <w:r>
        <w:rPr>
          <w:rFonts w:hint="default" w:ascii="Times New Roman" w:hAnsi="Times New Roman" w:eastAsia="Times New Roman" w:cs="Times New Roman"/>
          <w:sz w:val="24"/>
          <w:szCs w:val="24"/>
          <w:highlight w:val="none"/>
          <w:lang w:val="es-ES" w:eastAsia="es-VE"/>
        </w:rPr>
        <w:t>i</w:t>
      </w:r>
      <w:r>
        <w:rPr>
          <w:rFonts w:hint="default" w:ascii="Times New Roman" w:hAnsi="Times New Roman" w:eastAsia="Times New Roman" w:cs="Times New Roman"/>
          <w:sz w:val="24"/>
          <w:szCs w:val="24"/>
          <w:highlight w:val="none"/>
          <w:lang w:eastAsia="es-VE"/>
        </w:rPr>
        <w:t>er</w:t>
      </w:r>
      <w:r>
        <w:rPr>
          <w:rFonts w:hint="default" w:ascii="Times New Roman" w:hAnsi="Times New Roman" w:eastAsia="Times New Roman" w:cs="Times New Roman"/>
          <w:sz w:val="24"/>
          <w:szCs w:val="24"/>
          <w:highlight w:val="none"/>
          <w:lang w:val="es-ES" w:eastAsia="es-VE"/>
        </w:rPr>
        <w:t>on</w:t>
      </w:r>
      <w:r>
        <w:rPr>
          <w:rFonts w:hint="default" w:ascii="Times New Roman" w:hAnsi="Times New Roman" w:eastAsia="Times New Roman" w:cs="Times New Roman"/>
          <w:sz w:val="24"/>
          <w:szCs w:val="24"/>
          <w:highlight w:val="none"/>
          <w:lang w:eastAsia="es-VE"/>
        </w:rPr>
        <w:t xml:space="preserve"> caracterizaci</w:t>
      </w:r>
      <w:r>
        <w:rPr>
          <w:rFonts w:hint="default" w:ascii="Times New Roman" w:hAnsi="Times New Roman" w:eastAsia="Times New Roman" w:cs="Times New Roman"/>
          <w:sz w:val="24"/>
          <w:szCs w:val="24"/>
          <w:highlight w:val="none"/>
          <w:lang w:val="es-ES" w:eastAsia="es-VE"/>
        </w:rPr>
        <w:t>ones</w:t>
      </w:r>
      <w:r>
        <w:rPr>
          <w:rFonts w:hint="default" w:ascii="Times New Roman" w:hAnsi="Times New Roman" w:eastAsia="Times New Roman" w:cs="Times New Roman"/>
          <w:sz w:val="24"/>
          <w:szCs w:val="24"/>
          <w:highlight w:val="none"/>
          <w:lang w:eastAsia="es-VE"/>
        </w:rPr>
        <w:t xml:space="preserve"> </w:t>
      </w:r>
      <w:r>
        <w:rPr>
          <w:rFonts w:hint="default" w:ascii="Times New Roman" w:hAnsi="Times New Roman" w:eastAsia="Times New Roman" w:cs="Times New Roman"/>
          <w:sz w:val="24"/>
          <w:szCs w:val="24"/>
          <w:highlight w:val="none"/>
          <w:lang w:val="es-ES" w:eastAsia="es-VE"/>
        </w:rPr>
        <w:t>cinemáticas</w:t>
      </w:r>
      <w:r>
        <w:rPr>
          <w:rFonts w:hint="default" w:ascii="Times New Roman" w:hAnsi="Times New Roman" w:eastAsia="Times New Roman" w:cs="Times New Roman"/>
          <w:sz w:val="24"/>
          <w:szCs w:val="24"/>
          <w:highlight w:val="none"/>
          <w:lang w:eastAsia="es-VE"/>
        </w:rPr>
        <w:t xml:space="preserve"> del movimiento de la arrancada en la técnica libre de nadadores amputados; así como, correcciones biomecánicas para </w:t>
      </w:r>
      <w:r>
        <w:rPr>
          <w:rFonts w:hint="default" w:ascii="Times New Roman" w:hAnsi="Times New Roman" w:eastAsia="Times New Roman" w:cs="Times New Roman"/>
          <w:sz w:val="24"/>
          <w:szCs w:val="24"/>
          <w:highlight w:val="none"/>
          <w:lang w:val="es-ES" w:eastAsia="es-VE"/>
        </w:rPr>
        <w:t>esta técnica</w:t>
      </w:r>
      <w:r>
        <w:rPr>
          <w:rFonts w:hint="default" w:ascii="Times New Roman" w:hAnsi="Times New Roman" w:eastAsia="Times New Roman" w:cs="Times New Roman"/>
          <w:sz w:val="24"/>
          <w:szCs w:val="24"/>
          <w:highlight w:val="none"/>
          <w:lang w:eastAsia="es-VE"/>
        </w:rPr>
        <w:t xml:space="preserve">. </w:t>
      </w:r>
      <w:r>
        <w:rPr>
          <w:rFonts w:hint="default" w:ascii="Times New Roman" w:hAnsi="Times New Roman" w:eastAsia="Times New Roman" w:cs="Times New Roman"/>
          <w:sz w:val="24"/>
          <w:szCs w:val="24"/>
          <w:highlight w:val="none"/>
          <w:lang w:val="es-ES" w:eastAsia="es-VE"/>
        </w:rPr>
        <w:t>S</w:t>
      </w:r>
      <w:r>
        <w:rPr>
          <w:rFonts w:hint="default" w:ascii="Times New Roman" w:hAnsi="Times New Roman" w:eastAsia="Times New Roman" w:cs="Times New Roman"/>
          <w:sz w:val="24"/>
          <w:szCs w:val="24"/>
          <w:highlight w:val="none"/>
          <w:lang w:eastAsia="es-VE"/>
        </w:rPr>
        <w:t>in embargo</w:t>
      </w:r>
      <w:r>
        <w:rPr>
          <w:rFonts w:hint="default" w:ascii="Times New Roman" w:hAnsi="Times New Roman" w:eastAsia="Times New Roman" w:cs="Times New Roman"/>
          <w:sz w:val="24"/>
          <w:szCs w:val="24"/>
          <w:highlight w:val="none"/>
          <w:lang w:val="es-ES" w:eastAsia="es-VE"/>
        </w:rPr>
        <w:t>, t</w:t>
      </w:r>
      <w:r>
        <w:rPr>
          <w:rFonts w:hint="default" w:ascii="Times New Roman" w:hAnsi="Times New Roman" w:eastAsia="Times New Roman" w:cs="Times New Roman"/>
          <w:sz w:val="24"/>
          <w:szCs w:val="24"/>
          <w:highlight w:val="none"/>
          <w:lang w:eastAsia="es-VE"/>
        </w:rPr>
        <w:t xml:space="preserve">odos figuraron en el contexto de los combinados deportivos, </w:t>
      </w:r>
      <w:r>
        <w:rPr>
          <w:rFonts w:hint="default" w:ascii="Times New Roman" w:hAnsi="Times New Roman" w:eastAsia="Times New Roman" w:cs="Times New Roman"/>
          <w:sz w:val="24"/>
          <w:szCs w:val="24"/>
          <w:highlight w:val="none"/>
          <w:lang w:val="es-ES" w:eastAsia="es-VE"/>
        </w:rPr>
        <w:t>limitados a evaluaciones biomecánicas</w:t>
      </w:r>
      <w:r>
        <w:rPr>
          <w:rFonts w:hint="default" w:ascii="Times New Roman" w:hAnsi="Times New Roman" w:eastAsia="Times New Roman" w:cs="Times New Roman"/>
          <w:sz w:val="24"/>
          <w:szCs w:val="24"/>
          <w:highlight w:val="none"/>
          <w:lang w:eastAsia="es-VE"/>
        </w:rPr>
        <w:t xml:space="preserve">, </w:t>
      </w:r>
      <w:r>
        <w:rPr>
          <w:rFonts w:hint="default" w:ascii="Times New Roman" w:hAnsi="Times New Roman" w:eastAsia="Times New Roman" w:cs="Times New Roman"/>
          <w:sz w:val="24"/>
          <w:szCs w:val="24"/>
          <w:highlight w:val="none"/>
          <w:lang w:val="es-ES" w:eastAsia="es-VE"/>
        </w:rPr>
        <w:t>y concebidas en el deporte social.</w:t>
      </w:r>
    </w:p>
    <w:p w14:paraId="65933BB0">
      <w:pPr>
        <w:numPr>
          <w:ilvl w:val="0"/>
          <w:numId w:val="0"/>
        </w:numPr>
        <w:spacing w:after="0" w:line="360" w:lineRule="auto"/>
        <w:ind w:leftChars="0"/>
        <w:jc w:val="both"/>
        <w:rPr>
          <w:rFonts w:hint="default" w:ascii="Times New Roman" w:hAnsi="Times New Roman" w:eastAsia="Calibri" w:cs="Times New Roman"/>
          <w:sz w:val="24"/>
          <w:szCs w:val="24"/>
          <w:highlight w:val="none"/>
          <w:lang w:eastAsia="es-ES"/>
        </w:rPr>
      </w:pPr>
      <w:r>
        <w:rPr>
          <w:rFonts w:hint="default" w:ascii="Times New Roman" w:hAnsi="Times New Roman" w:eastAsia="Times New Roman" w:cs="Times New Roman"/>
          <w:color w:val="auto"/>
          <w:sz w:val="24"/>
          <w:szCs w:val="24"/>
          <w:highlight w:val="none"/>
          <w:lang w:val="es-ES" w:eastAsia="es-ES"/>
        </w:rPr>
        <w:t>Por otra parte,</w:t>
      </w:r>
      <w:r>
        <w:rPr>
          <w:rFonts w:hint="default" w:ascii="Times New Roman" w:hAnsi="Times New Roman" w:eastAsia="Times New Roman" w:cs="Times New Roman"/>
          <w:color w:val="auto"/>
          <w:sz w:val="24"/>
          <w:szCs w:val="24"/>
          <w:highlight w:val="none"/>
          <w:lang w:eastAsia="es-ES"/>
        </w:rPr>
        <w:t xml:space="preserve"> </w:t>
      </w:r>
      <w:r>
        <w:rPr>
          <w:rFonts w:hint="default" w:ascii="Times New Roman" w:hAnsi="Times New Roman" w:eastAsia="Times New Roman" w:cs="Times New Roman"/>
          <w:color w:val="auto"/>
          <w:sz w:val="24"/>
          <w:szCs w:val="24"/>
          <w:highlight w:val="none"/>
          <w:lang w:val="es-ES" w:eastAsia="es-ES"/>
        </w:rPr>
        <w:t>e</w:t>
      </w:r>
      <w:r>
        <w:rPr>
          <w:rFonts w:hint="default" w:ascii="Times New Roman" w:hAnsi="Times New Roman" w:eastAsia="Times New Roman" w:cs="Times New Roman"/>
          <w:sz w:val="24"/>
          <w:szCs w:val="24"/>
          <w:highlight w:val="none"/>
          <w:lang w:eastAsia="es-ES"/>
        </w:rPr>
        <w:t xml:space="preserve">n la práctica pedagógica de la EIDE Héctor Ruíz de Villa Clara, </w:t>
      </w:r>
      <w:r>
        <w:rPr>
          <w:rFonts w:hint="default" w:ascii="Times New Roman" w:hAnsi="Times New Roman" w:eastAsia="Times New Roman" w:cs="Times New Roman"/>
          <w:sz w:val="24"/>
          <w:szCs w:val="24"/>
          <w:highlight w:val="none"/>
          <w:lang w:val="es-ES" w:eastAsia="es-ES"/>
        </w:rPr>
        <w:t xml:space="preserve">se </w:t>
      </w:r>
      <w:r>
        <w:rPr>
          <w:rFonts w:hint="default" w:ascii="Times New Roman" w:hAnsi="Times New Roman" w:eastAsia="Times New Roman" w:cs="Times New Roman"/>
          <w:sz w:val="24"/>
          <w:szCs w:val="24"/>
          <w:highlight w:val="none"/>
          <w:lang w:eastAsia="es-ES"/>
        </w:rPr>
        <w:t xml:space="preserve">ha percibido insuficiencias en el </w:t>
      </w:r>
      <w:r>
        <w:rPr>
          <w:rFonts w:hint="default" w:ascii="Times New Roman" w:hAnsi="Times New Roman" w:eastAsia="Calibri" w:cs="Times New Roman"/>
          <w:sz w:val="24"/>
          <w:szCs w:val="24"/>
          <w:highlight w:val="none"/>
          <w:lang w:eastAsia="es-ES"/>
        </w:rPr>
        <w:t>rendimiento</w:t>
      </w:r>
      <w:r>
        <w:rPr>
          <w:rFonts w:hint="default" w:ascii="Times New Roman" w:hAnsi="Times New Roman" w:eastAsia="Times New Roman" w:cs="Times New Roman"/>
          <w:sz w:val="24"/>
          <w:szCs w:val="24"/>
          <w:highlight w:val="none"/>
          <w:lang w:eastAsia="es-ES"/>
        </w:rPr>
        <w:t xml:space="preserve"> de la preparación física </w:t>
      </w:r>
      <w:r>
        <w:rPr>
          <w:rFonts w:hint="default" w:ascii="Times New Roman" w:hAnsi="Times New Roman" w:eastAsia="Times New Roman" w:cs="Times New Roman"/>
          <w:sz w:val="24"/>
          <w:szCs w:val="24"/>
          <w:highlight w:val="none"/>
          <w:lang w:val="es-ES" w:eastAsia="es-ES"/>
        </w:rPr>
        <w:t>de</w:t>
      </w:r>
      <w:r>
        <w:rPr>
          <w:rFonts w:hint="default" w:ascii="Times New Roman" w:hAnsi="Times New Roman" w:eastAsia="Times New Roman" w:cs="Times New Roman"/>
          <w:sz w:val="24"/>
          <w:szCs w:val="24"/>
          <w:highlight w:val="none"/>
          <w:lang w:eastAsia="es-ES"/>
        </w:rPr>
        <w:t xml:space="preserve"> los </w:t>
      </w:r>
      <w:r>
        <w:rPr>
          <w:rFonts w:hint="default" w:ascii="Times New Roman" w:hAnsi="Times New Roman" w:eastAsia="Times New Roman" w:cs="Times New Roman"/>
          <w:sz w:val="24"/>
          <w:szCs w:val="24"/>
          <w:highlight w:val="none"/>
          <w:lang w:val="es-ES" w:eastAsia="es-ES"/>
        </w:rPr>
        <w:t>nadadores</w:t>
      </w:r>
      <w:r>
        <w:rPr>
          <w:rFonts w:hint="default" w:ascii="Times New Roman" w:hAnsi="Times New Roman" w:eastAsia="Times New Roman" w:cs="Times New Roman"/>
          <w:sz w:val="24"/>
          <w:szCs w:val="24"/>
          <w:highlight w:val="none"/>
          <w:lang w:eastAsia="es-ES"/>
        </w:rPr>
        <w:t xml:space="preserve"> en situación de</w:t>
      </w:r>
      <w:r>
        <w:rPr>
          <w:rFonts w:hint="default" w:ascii="Times New Roman" w:hAnsi="Times New Roman" w:eastAsia="Times New Roman" w:cs="Times New Roman"/>
          <w:sz w:val="24"/>
          <w:szCs w:val="24"/>
          <w:highlight w:val="none"/>
          <w:lang w:val="es-ES" w:eastAsia="es-ES"/>
        </w:rPr>
        <w:t xml:space="preserve"> discapacidad</w:t>
      </w:r>
      <w:r>
        <w:rPr>
          <w:rFonts w:hint="default" w:ascii="Times New Roman" w:hAnsi="Times New Roman" w:eastAsia="Times New Roman" w:cs="Times New Roman"/>
          <w:sz w:val="24"/>
          <w:szCs w:val="24"/>
          <w:highlight w:val="none"/>
          <w:lang w:eastAsia="es-ES"/>
        </w:rPr>
        <w:t xml:space="preserve"> de la institución mencionada</w:t>
      </w:r>
      <w:r>
        <w:rPr>
          <w:rFonts w:hint="default" w:ascii="Times New Roman" w:hAnsi="Times New Roman" w:eastAsia="Times New Roman" w:cs="Times New Roman"/>
          <w:sz w:val="24"/>
          <w:szCs w:val="24"/>
          <w:highlight w:val="none"/>
          <w:lang w:val="es-ES" w:eastAsia="es-ES"/>
        </w:rPr>
        <w:t>, dado por el desconocimiento de indicadores físico-funcionales</w:t>
      </w:r>
      <w:r>
        <w:rPr>
          <w:rFonts w:hint="default" w:ascii="Times New Roman" w:hAnsi="Times New Roman" w:eastAsia="Times New Roman" w:cs="Times New Roman"/>
          <w:sz w:val="24"/>
          <w:szCs w:val="24"/>
          <w:highlight w:val="none"/>
          <w:lang w:eastAsia="es-ES"/>
        </w:rPr>
        <w:t xml:space="preserve">. Por lo que se </w:t>
      </w:r>
      <w:r>
        <w:rPr>
          <w:rFonts w:hint="default" w:ascii="Times New Roman" w:hAnsi="Times New Roman" w:eastAsia="Times New Roman" w:cs="Times New Roman"/>
          <w:sz w:val="24"/>
          <w:szCs w:val="24"/>
          <w:highlight w:val="none"/>
          <w:lang w:val="es-ES" w:eastAsia="es-ES"/>
        </w:rPr>
        <w:t>vislumbra</w:t>
      </w:r>
      <w:r>
        <w:rPr>
          <w:rFonts w:hint="default" w:ascii="Times New Roman" w:hAnsi="Times New Roman" w:eastAsia="Times New Roman" w:cs="Times New Roman"/>
          <w:sz w:val="24"/>
          <w:szCs w:val="24"/>
          <w:highlight w:val="none"/>
          <w:lang w:eastAsia="es-ES"/>
        </w:rPr>
        <w:t xml:space="preserve"> </w:t>
      </w:r>
      <w:r>
        <w:rPr>
          <w:rFonts w:hint="default" w:ascii="Times New Roman" w:hAnsi="Times New Roman" w:eastAsia="Times New Roman" w:cs="Times New Roman"/>
          <w:sz w:val="24"/>
          <w:szCs w:val="24"/>
          <w:highlight w:val="none"/>
          <w:lang w:val="es-ES" w:eastAsia="es-ES"/>
        </w:rPr>
        <w:t xml:space="preserve">una </w:t>
      </w:r>
      <w:r>
        <w:rPr>
          <w:rFonts w:hint="default" w:ascii="Times New Roman" w:hAnsi="Times New Roman" w:eastAsia="Times New Roman" w:cs="Times New Roman"/>
          <w:b w:val="0"/>
          <w:bCs/>
          <w:i/>
          <w:iCs/>
          <w:sz w:val="24"/>
          <w:szCs w:val="24"/>
          <w:highlight w:val="none"/>
          <w:lang w:eastAsia="es-ES"/>
        </w:rPr>
        <w:t>situación problemática</w:t>
      </w:r>
      <w:r>
        <w:rPr>
          <w:rFonts w:hint="default" w:ascii="Times New Roman" w:hAnsi="Times New Roman" w:eastAsia="Times New Roman" w:cs="Times New Roman"/>
          <w:sz w:val="24"/>
          <w:szCs w:val="24"/>
          <w:highlight w:val="none"/>
          <w:lang w:eastAsia="es-ES"/>
        </w:rPr>
        <w:t xml:space="preserve"> a resolver</w:t>
      </w:r>
      <w:r>
        <w:rPr>
          <w:rFonts w:hint="default" w:ascii="Times New Roman" w:hAnsi="Times New Roman" w:eastAsia="Times New Roman" w:cs="Times New Roman"/>
          <w:sz w:val="24"/>
          <w:szCs w:val="24"/>
          <w:highlight w:val="none"/>
          <w:lang w:val="es-ES" w:eastAsia="es-ES"/>
        </w:rPr>
        <w:t>, enmarcada en</w:t>
      </w:r>
      <w:r>
        <w:rPr>
          <w:rFonts w:hint="default" w:ascii="Times New Roman" w:hAnsi="Times New Roman" w:eastAsia="Times New Roman" w:cs="Times New Roman"/>
          <w:sz w:val="24"/>
          <w:szCs w:val="24"/>
          <w:highlight w:val="none"/>
          <w:lang w:eastAsia="es-ES"/>
        </w:rPr>
        <w:t xml:space="preserve"> l</w:t>
      </w:r>
      <w:r>
        <w:rPr>
          <w:rFonts w:hint="default" w:ascii="Times New Roman" w:hAnsi="Times New Roman" w:eastAsia="Calibri" w:cs="Times New Roman"/>
          <w:sz w:val="24"/>
          <w:szCs w:val="24"/>
          <w:highlight w:val="none"/>
          <w:lang w:eastAsia="es-ES"/>
        </w:rPr>
        <w:t xml:space="preserve">a necesidad de conocer el </w:t>
      </w:r>
      <w:r>
        <w:rPr>
          <w:rFonts w:hint="default" w:ascii="Times New Roman" w:hAnsi="Times New Roman" w:eastAsia="Calibri" w:cs="Times New Roman"/>
          <w:sz w:val="24"/>
          <w:szCs w:val="24"/>
          <w:highlight w:val="none"/>
          <w:lang w:val="es-ES" w:eastAsia="es-ES"/>
        </w:rPr>
        <w:t>comportamiento de</w:t>
      </w:r>
      <w:r>
        <w:rPr>
          <w:rFonts w:hint="default" w:ascii="Times New Roman" w:hAnsi="Times New Roman" w:eastAsia="Calibri" w:cs="Times New Roman"/>
          <w:sz w:val="24"/>
          <w:szCs w:val="24"/>
          <w:highlight w:val="none"/>
          <w:lang w:eastAsia="es-ES"/>
        </w:rPr>
        <w:t xml:space="preserve"> </w:t>
      </w:r>
      <w:r>
        <w:rPr>
          <w:rFonts w:hint="default" w:ascii="Times New Roman" w:hAnsi="Times New Roman" w:eastAsia="Times New Roman" w:cs="Times New Roman"/>
          <w:sz w:val="24"/>
          <w:szCs w:val="24"/>
          <w:highlight w:val="none"/>
          <w:lang w:val="es-ES" w:eastAsia="es-ES"/>
        </w:rPr>
        <w:t>indicadores físico-funcionales</w:t>
      </w:r>
      <w:r>
        <w:rPr>
          <w:rFonts w:hint="default" w:ascii="Times New Roman" w:hAnsi="Times New Roman" w:eastAsia="Calibri" w:cs="Times New Roman"/>
          <w:sz w:val="24"/>
          <w:szCs w:val="24"/>
          <w:highlight w:val="none"/>
          <w:lang w:eastAsia="es-ES"/>
        </w:rPr>
        <w:t xml:space="preserve"> de </w:t>
      </w:r>
      <w:r>
        <w:rPr>
          <w:rFonts w:hint="default" w:ascii="Times New Roman" w:hAnsi="Times New Roman" w:eastAsia="Calibri" w:cs="Times New Roman"/>
          <w:sz w:val="24"/>
          <w:szCs w:val="24"/>
          <w:highlight w:val="none"/>
          <w:lang w:val="es-ES" w:eastAsia="es-ES"/>
        </w:rPr>
        <w:t xml:space="preserve">dichos </w:t>
      </w:r>
      <w:r>
        <w:rPr>
          <w:rFonts w:hint="default" w:ascii="Times New Roman" w:hAnsi="Times New Roman" w:eastAsia="Calibri" w:cs="Times New Roman"/>
          <w:sz w:val="24"/>
          <w:szCs w:val="24"/>
          <w:highlight w:val="none"/>
          <w:lang w:eastAsia="es-ES"/>
        </w:rPr>
        <w:t>nadadores</w:t>
      </w:r>
      <w:r>
        <w:rPr>
          <w:rFonts w:hint="default" w:ascii="Times New Roman" w:hAnsi="Times New Roman" w:eastAsia="Calibri" w:cs="Times New Roman"/>
          <w:sz w:val="24"/>
          <w:szCs w:val="24"/>
          <w:highlight w:val="none"/>
          <w:lang w:val="es-ES" w:eastAsia="es-ES"/>
        </w:rPr>
        <w:t>.</w:t>
      </w:r>
      <w:r>
        <w:rPr>
          <w:rFonts w:hint="default" w:ascii="Times New Roman" w:hAnsi="Times New Roman" w:eastAsia="Calibri" w:cs="Times New Roman"/>
          <w:sz w:val="24"/>
          <w:szCs w:val="24"/>
          <w:highlight w:val="none"/>
          <w:lang w:eastAsia="es-ES"/>
        </w:rPr>
        <w:t xml:space="preserve"> </w:t>
      </w:r>
    </w:p>
    <w:p w14:paraId="6F2D6EDA">
      <w:pPr>
        <w:numPr>
          <w:ilvl w:val="0"/>
          <w:numId w:val="0"/>
        </w:numPr>
        <w:spacing w:after="0" w:line="360" w:lineRule="auto"/>
        <w:ind w:leftChars="0"/>
        <w:jc w:val="both"/>
        <w:rPr>
          <w:rFonts w:hint="default" w:ascii="Times New Roman" w:hAnsi="Times New Roman" w:eastAsia="Calibri" w:cs="Times New Roman"/>
          <w:b/>
          <w:sz w:val="24"/>
          <w:szCs w:val="24"/>
          <w:highlight w:val="none"/>
          <w:lang w:eastAsia="es-ES"/>
        </w:rPr>
      </w:pPr>
      <w:r>
        <w:rPr>
          <w:rFonts w:hint="default" w:ascii="Times New Roman" w:hAnsi="Times New Roman" w:eastAsia="Calibri" w:cs="Times New Roman"/>
          <w:b/>
          <w:sz w:val="24"/>
          <w:szCs w:val="24"/>
          <w:highlight w:val="none"/>
          <w:lang w:val="es-ES" w:eastAsia="es-ES"/>
        </w:rPr>
        <w:t>O</w:t>
      </w:r>
      <w:r>
        <w:rPr>
          <w:rFonts w:hint="default" w:ascii="Times New Roman" w:hAnsi="Times New Roman" w:eastAsia="Calibri" w:cs="Times New Roman"/>
          <w:b/>
          <w:sz w:val="24"/>
          <w:szCs w:val="24"/>
          <w:highlight w:val="none"/>
          <w:lang w:eastAsia="es-ES"/>
        </w:rPr>
        <w:t>bjetivos</w:t>
      </w:r>
    </w:p>
    <w:p w14:paraId="01D4F6C9">
      <w:pPr>
        <w:numPr>
          <w:ilvl w:val="0"/>
          <w:numId w:val="0"/>
        </w:numPr>
        <w:spacing w:after="0" w:line="360" w:lineRule="auto"/>
        <w:ind w:leftChars="0"/>
        <w:jc w:val="both"/>
        <w:rPr>
          <w:rFonts w:hint="default" w:ascii="Times New Roman" w:hAnsi="Times New Roman" w:eastAsia="Calibri" w:cs="Times New Roman"/>
          <w:b w:val="0"/>
          <w:bCs/>
          <w:sz w:val="24"/>
          <w:szCs w:val="24"/>
          <w:highlight w:val="none"/>
          <w:lang w:eastAsia="es-ES"/>
        </w:rPr>
      </w:pPr>
      <w:r>
        <w:rPr>
          <w:rFonts w:hint="default" w:ascii="Times New Roman" w:hAnsi="Times New Roman" w:eastAsia="Calibri" w:cs="Times New Roman"/>
          <w:b w:val="0"/>
          <w:bCs/>
          <w:sz w:val="24"/>
          <w:szCs w:val="24"/>
          <w:highlight w:val="none"/>
          <w:lang w:eastAsia="es-ES"/>
        </w:rPr>
        <w:t xml:space="preserve">Determinar las características </w:t>
      </w:r>
      <w:r>
        <w:rPr>
          <w:rFonts w:hint="default" w:ascii="Times New Roman" w:hAnsi="Times New Roman" w:eastAsia="Times New Roman" w:cs="Times New Roman"/>
          <w:b w:val="0"/>
          <w:bCs/>
          <w:sz w:val="24"/>
          <w:szCs w:val="24"/>
          <w:highlight w:val="none"/>
          <w:lang w:val="es-ES" w:eastAsia="es-ES"/>
        </w:rPr>
        <w:t>físico-funcionales</w:t>
      </w:r>
      <w:r>
        <w:rPr>
          <w:rFonts w:hint="default" w:ascii="Times New Roman" w:hAnsi="Times New Roman" w:eastAsia="Calibri" w:cs="Times New Roman"/>
          <w:b w:val="0"/>
          <w:bCs/>
          <w:sz w:val="24"/>
          <w:szCs w:val="24"/>
          <w:highlight w:val="none"/>
          <w:lang w:eastAsia="es-ES"/>
        </w:rPr>
        <w:t xml:space="preserve"> de los nadadores en situación de discapacidad de la EIDE Héctor Ruíz de Villa Clara.</w:t>
      </w:r>
    </w:p>
    <w:p w14:paraId="58433BA6">
      <w:pPr>
        <w:numPr>
          <w:ilvl w:val="0"/>
          <w:numId w:val="0"/>
        </w:numPr>
        <w:spacing w:after="0" w:line="360" w:lineRule="auto"/>
        <w:ind w:leftChars="0"/>
        <w:jc w:val="both"/>
        <w:rPr>
          <w:rFonts w:hint="default" w:ascii="Times New Roman" w:hAnsi="Times New Roman" w:eastAsia="Calibri" w:cs="Times New Roman"/>
          <w:b w:val="0"/>
          <w:bCs/>
          <w:sz w:val="24"/>
          <w:szCs w:val="24"/>
          <w:highlight w:val="none"/>
          <w:lang w:eastAsia="es-ES"/>
        </w:rPr>
      </w:pPr>
      <w:r>
        <w:rPr>
          <w:rFonts w:hint="default" w:ascii="Times New Roman" w:hAnsi="Times New Roman" w:eastAsia="Calibri" w:cs="Times New Roman"/>
          <w:b w:val="0"/>
          <w:bCs/>
          <w:sz w:val="24"/>
          <w:szCs w:val="24"/>
          <w:highlight w:val="none"/>
          <w:lang w:eastAsia="es-ES"/>
        </w:rPr>
        <w:t xml:space="preserve">Analizar </w:t>
      </w:r>
      <w:r>
        <w:rPr>
          <w:rFonts w:hint="default" w:ascii="Times New Roman" w:hAnsi="Times New Roman" w:eastAsia="Calibri" w:cs="Times New Roman"/>
          <w:b w:val="0"/>
          <w:bCs/>
          <w:sz w:val="24"/>
          <w:szCs w:val="24"/>
          <w:highlight w:val="none"/>
          <w:lang w:val="es-ES" w:eastAsia="es-ES"/>
        </w:rPr>
        <w:t>de forma</w:t>
      </w:r>
      <w:r>
        <w:rPr>
          <w:rFonts w:hint="default" w:ascii="Times New Roman" w:hAnsi="Times New Roman" w:eastAsia="Calibri" w:cs="Times New Roman"/>
          <w:b w:val="0"/>
          <w:bCs/>
          <w:sz w:val="24"/>
          <w:szCs w:val="24"/>
          <w:highlight w:val="none"/>
          <w:lang w:eastAsia="es-ES"/>
        </w:rPr>
        <w:t xml:space="preserve"> general </w:t>
      </w:r>
      <w:r>
        <w:rPr>
          <w:rFonts w:hint="default" w:ascii="Times New Roman" w:hAnsi="Times New Roman" w:eastAsia="Calibri" w:cs="Times New Roman"/>
          <w:b w:val="0"/>
          <w:bCs/>
          <w:sz w:val="24"/>
          <w:szCs w:val="24"/>
          <w:highlight w:val="none"/>
          <w:lang w:val="es-ES" w:eastAsia="es-ES"/>
        </w:rPr>
        <w:t xml:space="preserve">el comportamiento </w:t>
      </w:r>
      <w:r>
        <w:rPr>
          <w:rFonts w:hint="default" w:ascii="Times New Roman" w:hAnsi="Times New Roman" w:eastAsia="Calibri" w:cs="Times New Roman"/>
          <w:b w:val="0"/>
          <w:bCs/>
          <w:sz w:val="24"/>
          <w:szCs w:val="24"/>
          <w:highlight w:val="none"/>
          <w:lang w:eastAsia="es-ES"/>
        </w:rPr>
        <w:t>de l</w:t>
      </w:r>
      <w:r>
        <w:rPr>
          <w:rFonts w:hint="default" w:ascii="Times New Roman" w:hAnsi="Times New Roman" w:eastAsia="Calibri" w:cs="Times New Roman"/>
          <w:b w:val="0"/>
          <w:bCs/>
          <w:sz w:val="24"/>
          <w:szCs w:val="24"/>
          <w:highlight w:val="none"/>
          <w:lang w:val="es-ES" w:eastAsia="es-ES"/>
        </w:rPr>
        <w:t xml:space="preserve">os valores medios </w:t>
      </w:r>
      <w:r>
        <w:rPr>
          <w:rFonts w:hint="default" w:ascii="Times New Roman" w:hAnsi="Times New Roman" w:eastAsia="Calibri" w:cs="Times New Roman"/>
          <w:b w:val="0"/>
          <w:bCs/>
          <w:sz w:val="24"/>
          <w:szCs w:val="24"/>
          <w:highlight w:val="none"/>
          <w:lang w:eastAsia="es-ES"/>
        </w:rPr>
        <w:t xml:space="preserve"> en las mediciones de los nadadores en situación de discapacidad de la EIDE Héctor Ruíz de Villa Clara.</w:t>
      </w:r>
    </w:p>
    <w:p w14:paraId="31CE09E5">
      <w:pPr>
        <w:numPr>
          <w:ilvl w:val="0"/>
          <w:numId w:val="0"/>
        </w:numPr>
        <w:spacing w:after="0" w:line="360" w:lineRule="auto"/>
        <w:ind w:leftChars="0"/>
        <w:jc w:val="both"/>
        <w:rPr>
          <w:rFonts w:hint="default" w:ascii="Times New Roman" w:hAnsi="Times New Roman" w:eastAsia="Times New Roman" w:cs="Times New Roman"/>
          <w:b/>
          <w:bCs/>
          <w:sz w:val="24"/>
          <w:szCs w:val="24"/>
          <w:highlight w:val="none"/>
          <w:lang w:val="es-ES" w:eastAsia="es-ES"/>
        </w:rPr>
      </w:pPr>
      <w:r>
        <w:rPr>
          <w:rFonts w:hint="default" w:ascii="Times New Roman" w:hAnsi="Times New Roman" w:eastAsia="Times New Roman" w:cs="Times New Roman"/>
          <w:b/>
          <w:bCs/>
          <w:sz w:val="24"/>
          <w:szCs w:val="24"/>
          <w:highlight w:val="none"/>
          <w:lang w:val="es-ES" w:eastAsia="es-ES"/>
        </w:rPr>
        <w:t xml:space="preserve">Metodologia </w:t>
      </w:r>
    </w:p>
    <w:p w14:paraId="7F5979A4">
      <w:pPr>
        <w:numPr>
          <w:ilvl w:val="0"/>
          <w:numId w:val="0"/>
        </w:numPr>
        <w:spacing w:after="0" w:line="360" w:lineRule="auto"/>
        <w:ind w:leftChars="0"/>
        <w:jc w:val="both"/>
        <w:rPr>
          <w:rFonts w:hint="default" w:ascii="Times New Roman" w:hAnsi="Times New Roman" w:eastAsia="Batang" w:cs="Times New Roman"/>
          <w:sz w:val="24"/>
          <w:szCs w:val="24"/>
          <w:lang w:val="es-ES" w:eastAsia="es-ES"/>
        </w:rPr>
      </w:pPr>
      <w:r>
        <w:rPr>
          <w:rFonts w:hint="default" w:ascii="Times New Roman" w:hAnsi="Times New Roman" w:eastAsia="Batang" w:cs="Times New Roman"/>
          <w:sz w:val="24"/>
          <w:szCs w:val="24"/>
          <w:lang w:eastAsia="es-ES"/>
        </w:rPr>
        <w:t xml:space="preserve">La investigación se realizó en el contexto de la Escuela de Iniciación Deportiva Héctor Ruíz de Villa Clara, específicamente con el equipo de Natación para deportistas con discapacidad. </w:t>
      </w:r>
      <w:r>
        <w:rPr>
          <w:rFonts w:hint="default" w:ascii="Times New Roman" w:hAnsi="Times New Roman" w:eastAsia="Batang" w:cs="Times New Roman"/>
          <w:sz w:val="24"/>
          <w:szCs w:val="24"/>
          <w:lang w:val="es-ES" w:eastAsia="es-ES"/>
        </w:rPr>
        <w:t xml:space="preserve">En el periodo de </w:t>
      </w:r>
      <w:r>
        <w:rPr>
          <w:rFonts w:hint="default" w:ascii="Times New Roman" w:hAnsi="Times New Roman" w:eastAsia="Batang" w:cs="Times New Roman"/>
          <w:sz w:val="24"/>
          <w:szCs w:val="24"/>
          <w:lang w:eastAsia="es-ES"/>
        </w:rPr>
        <w:t xml:space="preserve"> enero de 2025 hasta </w:t>
      </w:r>
      <w:r>
        <w:rPr>
          <w:rFonts w:hint="default" w:ascii="Times New Roman" w:hAnsi="Times New Roman" w:eastAsia="Batang" w:cs="Times New Roman"/>
          <w:sz w:val="24"/>
          <w:szCs w:val="24"/>
          <w:lang w:val="es-ES" w:eastAsia="es-ES"/>
        </w:rPr>
        <w:t xml:space="preserve">julio 2025. </w:t>
      </w:r>
    </w:p>
    <w:p w14:paraId="2A182F90">
      <w:pPr>
        <w:numPr>
          <w:ilvl w:val="0"/>
          <w:numId w:val="0"/>
        </w:numPr>
        <w:spacing w:after="200" w:line="360" w:lineRule="auto"/>
        <w:ind w:leftChars="0"/>
        <w:contextualSpacing/>
        <w:jc w:val="both"/>
        <w:rPr>
          <w:rFonts w:hint="default" w:ascii="Times New Roman" w:hAnsi="Times New Roman" w:eastAsia="Calibri" w:cs="Times New Roman"/>
          <w:sz w:val="24"/>
          <w:szCs w:val="24"/>
          <w:highlight w:val="none"/>
          <w:lang w:eastAsia="es-ES"/>
        </w:rPr>
      </w:pPr>
      <w:r>
        <w:rPr>
          <w:rFonts w:hint="default" w:ascii="Times New Roman" w:hAnsi="Times New Roman" w:eastAsia="Times New Roman" w:cs="Times New Roman"/>
          <w:sz w:val="24"/>
          <w:szCs w:val="24"/>
          <w:highlight w:val="none"/>
          <w:lang w:eastAsia="es-ES"/>
        </w:rPr>
        <w:t xml:space="preserve">La </w:t>
      </w:r>
      <w:r>
        <w:rPr>
          <w:rFonts w:hint="default" w:ascii="Times New Roman" w:hAnsi="Times New Roman" w:eastAsia="Times New Roman" w:cs="Times New Roman"/>
          <w:b/>
          <w:i/>
          <w:sz w:val="24"/>
          <w:szCs w:val="24"/>
          <w:highlight w:val="none"/>
          <w:lang w:eastAsia="es-ES"/>
        </w:rPr>
        <w:t>población</w:t>
      </w:r>
      <w:r>
        <w:rPr>
          <w:rFonts w:hint="default" w:ascii="Times New Roman" w:hAnsi="Times New Roman" w:eastAsia="Times New Roman" w:cs="Times New Roman"/>
          <w:b/>
          <w:sz w:val="24"/>
          <w:szCs w:val="24"/>
          <w:highlight w:val="none"/>
          <w:lang w:eastAsia="es-ES"/>
        </w:rPr>
        <w:t xml:space="preserve"> </w:t>
      </w:r>
      <w:r>
        <w:rPr>
          <w:rFonts w:hint="default" w:ascii="Times New Roman" w:hAnsi="Times New Roman" w:eastAsia="Times New Roman" w:cs="Times New Roman"/>
          <w:sz w:val="24"/>
          <w:szCs w:val="24"/>
          <w:highlight w:val="none"/>
          <w:lang w:eastAsia="es-ES"/>
        </w:rPr>
        <w:t>estuvo conformada por 3 atletas</w:t>
      </w:r>
      <w:r>
        <w:rPr>
          <w:rFonts w:hint="default" w:ascii="Times New Roman" w:hAnsi="Times New Roman" w:eastAsia="Calibri" w:cs="Times New Roman"/>
          <w:sz w:val="24"/>
          <w:szCs w:val="24"/>
          <w:highlight w:val="none"/>
          <w:lang w:eastAsia="es-ES"/>
        </w:rPr>
        <w:t xml:space="preserve"> en situación de discapacidad que practican la natación escolar en la EIDE Héctor Ruíz de Villa Clara. Dos de ellos con discapacidad físico-motora y uno discapacidad visual.</w:t>
      </w:r>
    </w:p>
    <w:p w14:paraId="03832634">
      <w:pPr>
        <w:numPr>
          <w:ilvl w:val="0"/>
          <w:numId w:val="0"/>
        </w:numPr>
        <w:spacing w:after="0" w:line="360" w:lineRule="auto"/>
        <w:ind w:leftChars="0"/>
        <w:jc w:val="both"/>
        <w:rPr>
          <w:rFonts w:hint="default" w:ascii="Times New Roman" w:hAnsi="Times New Roman" w:eastAsia="Times New Roman" w:cs="Times New Roman"/>
          <w:sz w:val="24"/>
          <w:szCs w:val="24"/>
          <w:highlight w:val="none"/>
          <w:lang w:eastAsia="es-ES"/>
        </w:rPr>
      </w:pPr>
      <w:r>
        <w:rPr>
          <w:rFonts w:hint="default" w:ascii="Times New Roman" w:hAnsi="Times New Roman" w:eastAsia="Times New Roman" w:cs="Times New Roman"/>
          <w:sz w:val="24"/>
          <w:szCs w:val="24"/>
          <w:highlight w:val="none"/>
          <w:lang w:eastAsia="es-ES"/>
        </w:rPr>
        <w:t xml:space="preserve">Se emplearon </w:t>
      </w:r>
      <w:r>
        <w:rPr>
          <w:rFonts w:hint="default" w:ascii="Times New Roman" w:hAnsi="Times New Roman" w:eastAsia="Times New Roman" w:cs="Times New Roman"/>
          <w:b/>
          <w:i/>
          <w:sz w:val="24"/>
          <w:szCs w:val="24"/>
          <w:highlight w:val="none"/>
          <w:lang w:eastAsia="es-ES"/>
        </w:rPr>
        <w:t>métodos</w:t>
      </w:r>
      <w:r>
        <w:rPr>
          <w:rFonts w:hint="default" w:ascii="Times New Roman" w:hAnsi="Times New Roman" w:eastAsia="Times New Roman" w:cs="Times New Roman"/>
          <w:i/>
          <w:sz w:val="24"/>
          <w:szCs w:val="24"/>
          <w:highlight w:val="none"/>
          <w:lang w:eastAsia="es-ES"/>
        </w:rPr>
        <w:t xml:space="preserve"> teóricos y empíricos</w:t>
      </w:r>
      <w:r>
        <w:rPr>
          <w:rFonts w:hint="default" w:ascii="Times New Roman" w:hAnsi="Times New Roman" w:eastAsia="Times New Roman" w:cs="Times New Roman"/>
          <w:sz w:val="24"/>
          <w:szCs w:val="24"/>
          <w:highlight w:val="none"/>
          <w:lang w:eastAsia="es-ES"/>
        </w:rPr>
        <w:t xml:space="preserve"> como el análisis documental, la observación científica, la encuesta, la medición, el estudio de casos</w:t>
      </w:r>
      <w:r>
        <w:rPr>
          <w:rFonts w:hint="default" w:ascii="Times New Roman" w:hAnsi="Times New Roman" w:eastAsia="Times New Roman" w:cs="Times New Roman"/>
          <w:sz w:val="24"/>
          <w:szCs w:val="24"/>
          <w:highlight w:val="none"/>
          <w:lang w:val="es-ES" w:eastAsia="es-ES"/>
        </w:rPr>
        <w:t xml:space="preserve">, </w:t>
      </w:r>
      <w:r>
        <w:rPr>
          <w:rFonts w:hint="default" w:ascii="Times New Roman" w:hAnsi="Times New Roman" w:eastAsia="Times New Roman" w:cs="Times New Roman"/>
          <w:sz w:val="24"/>
          <w:szCs w:val="24"/>
          <w:highlight w:val="none"/>
          <w:lang w:eastAsia="es-ES"/>
        </w:rPr>
        <w:t xml:space="preserve">la triangulación metodológica, </w:t>
      </w:r>
      <w:r>
        <w:rPr>
          <w:rFonts w:hint="default" w:ascii="Times New Roman" w:hAnsi="Times New Roman" w:eastAsia="Times New Roman" w:cs="Times New Roman"/>
          <w:sz w:val="24"/>
          <w:szCs w:val="24"/>
          <w:highlight w:val="none"/>
          <w:lang w:val="es-ES" w:eastAsia="es-ES"/>
        </w:rPr>
        <w:t>e</w:t>
      </w:r>
      <w:r>
        <w:rPr>
          <w:rFonts w:hint="default" w:ascii="Times New Roman" w:hAnsi="Times New Roman" w:eastAsia="Times New Roman" w:cs="Times New Roman"/>
          <w:sz w:val="24"/>
          <w:szCs w:val="24"/>
          <w:highlight w:val="none"/>
          <w:lang w:eastAsia="es-ES"/>
        </w:rPr>
        <w:t>ntre los métodos estadísticos matemáticos, se utilizó la distribución empírica de frecuencia y tablas y gráficos.</w:t>
      </w:r>
    </w:p>
    <w:p w14:paraId="02299DEE">
      <w:pPr>
        <w:spacing w:after="0" w:line="360" w:lineRule="auto"/>
        <w:jc w:val="both"/>
        <w:rPr>
          <w:rFonts w:hint="default" w:ascii="Times New Roman" w:hAnsi="Times New Roman" w:eastAsia="Batang" w:cs="Times New Roman"/>
          <w:b/>
          <w:bCs/>
          <w:sz w:val="24"/>
          <w:szCs w:val="24"/>
          <w:lang w:eastAsia="es-ES"/>
        </w:rPr>
      </w:pPr>
    </w:p>
    <w:p w14:paraId="14E4DF2C">
      <w:pPr>
        <w:spacing w:after="0" w:line="360" w:lineRule="auto"/>
        <w:jc w:val="both"/>
        <w:rPr>
          <w:rFonts w:hint="default" w:ascii="Times New Roman" w:hAnsi="Times New Roman" w:eastAsia="Batang" w:cs="Times New Roman"/>
          <w:b/>
          <w:bCs/>
          <w:sz w:val="24"/>
          <w:szCs w:val="24"/>
          <w:lang w:eastAsia="es-ES"/>
        </w:rPr>
      </w:pPr>
      <w:r>
        <w:rPr>
          <w:rFonts w:hint="default" w:ascii="Times New Roman" w:hAnsi="Times New Roman" w:eastAsia="Batang" w:cs="Times New Roman"/>
          <w:b/>
          <w:bCs/>
          <w:sz w:val="24"/>
          <w:szCs w:val="24"/>
          <w:lang w:eastAsia="es-ES"/>
        </w:rPr>
        <w:t xml:space="preserve">Metodología de los test aplicados </w:t>
      </w:r>
    </w:p>
    <w:p w14:paraId="7E3E30FB">
      <w:pPr>
        <w:spacing w:after="0" w:line="360" w:lineRule="auto"/>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Pruebas antropométricas</w:t>
      </w:r>
    </w:p>
    <w:p w14:paraId="01DFE2BC">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Instrumento: Cinta métrica de dos metros de longitud. </w:t>
      </w:r>
    </w:p>
    <w:p w14:paraId="772112FC">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Medición de la circunferencia torácica</w:t>
      </w:r>
    </w:p>
    <w:p w14:paraId="7969DAED">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Metodología: El deportista se sitúa en posición de parado, con los brazos extendidos lateralmente y con el torso desnudo.  En máxima inspiración, el deportista debe estar de pie en posición de atención antropométrica y realizar una inspiración torácica profunda, tomando el aire por la nariz y reteniendo la respiración hasta el momento en que el investigador finalice el registro de la medida del torso en su máxima inspiración. La cinta métrica se pasa alrededor del tronco, tomando como referencia el punto mesoesternal; la presión de la cinta ejercida sobre la piel debe ser leve para evitar la compresión de los tejidos.</w:t>
      </w:r>
    </w:p>
    <w:p w14:paraId="496A9796">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Medición de la circunferencia abdominal. </w:t>
      </w:r>
    </w:p>
    <w:p w14:paraId="56D25803">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Metodología: El deportista en máxima inspiración, debe permanecer de pie en posición de atención antropométrica y realizar una inspiración profunda, tomando el aire por la boca, llevando éste a la parte baja de los pulmones mediante la elevación del abdomen. A partir de ese momento, retiene el aire hasta el momento en que el investigador finalice la medición de la circunferencia abdominal en su máxima inspiración. La cinta se pasa alrededor de la cavidad abdominal, tomando como referencia el punto onfálico. La </w:t>
      </w:r>
      <w:bookmarkStart w:id="0" w:name="_GoBack"/>
      <w:bookmarkEnd w:id="0"/>
      <w:r>
        <w:rPr>
          <w:rFonts w:hint="default" w:ascii="Times New Roman" w:hAnsi="Times New Roman" w:eastAsia="Batang" w:cs="Times New Roman"/>
          <w:sz w:val="24"/>
          <w:szCs w:val="24"/>
          <w:lang w:eastAsia="es-ES"/>
        </w:rPr>
        <w:t xml:space="preserve">presión ejercida por la cinta sobre la piel debe ser leve para evitar la compresión de los tejidos.  </w:t>
      </w:r>
    </w:p>
    <w:p w14:paraId="4C13F715">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Medición del índice biacromial relativo expresa cuan anchos son los hombros en función de la talla:</w:t>
      </w:r>
    </w:p>
    <w:p w14:paraId="594439CB">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Diámetro biacromial</w:t>
      </w:r>
    </w:p>
    <w:p w14:paraId="3A3A07C3">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w:t>IBaR =</w:t>
      </w: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mc:AlternateContent>
          <mc:Choice Requires="wpg">
            <w:drawing>
              <wp:inline distT="0" distB="0" distL="0" distR="0">
                <wp:extent cx="2780030" cy="8890"/>
                <wp:effectExtent l="0" t="0" r="0" b="0"/>
                <wp:docPr id="8" name="Grupo 8"/>
                <wp:cNvGraphicFramePr/>
                <a:graphic xmlns:a="http://schemas.openxmlformats.org/drawingml/2006/main">
                  <a:graphicData uri="http://schemas.microsoft.com/office/word/2010/wordprocessingGroup">
                    <wpg:wgp>
                      <wpg:cNvGrpSpPr/>
                      <wpg:grpSpPr>
                        <a:xfrm>
                          <a:off x="0" y="0"/>
                          <a:ext cx="2780030" cy="8890"/>
                          <a:chOff x="0" y="0"/>
                          <a:chExt cx="2779776" cy="9144"/>
                        </a:xfrm>
                      </wpg:grpSpPr>
                      <wps:wsp>
                        <wps:cNvPr id="8953" name="Shape 8953"/>
                        <wps:cNvSpPr/>
                        <wps:spPr>
                          <a:xfrm>
                            <a:off x="0" y="0"/>
                            <a:ext cx="2779776" cy="0"/>
                          </a:xfrm>
                          <a:custGeom>
                            <a:avLst/>
                            <a:gdLst/>
                            <a:ahLst/>
                            <a:cxnLst/>
                            <a:rect l="0" t="0" r="0" b="0"/>
                            <a:pathLst>
                              <a:path w="2779776">
                                <a:moveTo>
                                  <a:pt x="0" y="0"/>
                                </a:moveTo>
                                <a:lnTo>
                                  <a:pt x="2779776" y="0"/>
                                </a:lnTo>
                              </a:path>
                            </a:pathLst>
                          </a:custGeom>
                          <a:noFill/>
                          <a:ln w="9144" cap="rnd" cmpd="sng" algn="ctr">
                            <a:solidFill>
                              <a:srgbClr val="000000"/>
                            </a:solidFill>
                            <a:prstDash val="solid"/>
                            <a:round/>
                          </a:ln>
                          <a:effectLst/>
                        </wps:spPr>
                        <wps:bodyPr/>
                      </wps:wsp>
                    </wpg:wgp>
                  </a:graphicData>
                </a:graphic>
              </wp:inline>
            </w:drawing>
          </mc:Choice>
          <mc:Fallback>
            <w:pict>
              <v:group id="_x0000_s1026" o:spid="_x0000_s1026" o:spt="203" style="height:0.7pt;width:218.9pt;" coordsize="2779776,9144" o:gfxdata="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sn8LjUAAAA&#10;AwEAAA8AAAAAAAAAAQAgAAAAIgAAAGRycy9kb3ducmV2LnhtbFBLAQIUABQAAAAIAIdO4kCOyJzH&#10;WgIAAJEFAAAOAAAAAAAAAAEAIAAAACMBAABkcnMvZTJvRG9jLnhtbFBLBQYAAAAABgAGAFkBAADv&#10;BQAAAAA=&#10;">
                <o:lock v:ext="edit" aspectratio="f"/>
                <v:shape id="Shape 8953" o:spid="_x0000_s1026" o:spt="100" style="position:absolute;left:0;top:0;height:0;width:2779776;" filled="f" stroked="t" coordsize="2779776,1" o:gfxdata="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3ite/&#10;AAAA3QAAAA8AAAAAAAAAAQAgAAAAIgAAAGRycy9kb3ducmV2LnhtbFBLAQIUABQAAAAIAIdO4kAz&#10;LwWeOwAAADkAAAAQAAAAAAAAAAEAIAAAAA4BAABkcnMvc2hhcGV4bWwueG1sUEsFBgAAAAAGAAYA&#10;WwEAALgDAAAAAA==&#10;" path="m0,0l2779776,0e">
                  <v:fill on="f" focussize="0,0"/>
                  <v:stroke weight="0.72pt" color="#000000" joinstyle="round" endcap="round"/>
                  <v:imagedata o:title=""/>
                  <o:lock v:ext="edit" aspectratio="f"/>
                </v:shape>
                <w10:wrap type="none"/>
                <w10:anchorlock/>
              </v:group>
            </w:pict>
          </mc:Fallback>
        </mc:AlternateContent>
      </w:r>
      <w:r>
        <w:rPr>
          <w:rFonts w:hint="default" w:ascii="Times New Roman" w:hAnsi="Times New Roman" w:eastAsia="Batang" w:cs="Times New Roman"/>
          <w:sz w:val="24"/>
          <w:szCs w:val="24"/>
          <w:lang w:eastAsia="es-ES"/>
        </w:rPr>
        <w:t xml:space="preserve"> x 100</w:t>
      </w:r>
    </w:p>
    <w:p w14:paraId="2FE9982A">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Estatura</w:t>
      </w:r>
    </w:p>
    <w:tbl>
      <w:tblPr>
        <w:tblStyle w:val="3"/>
        <w:tblpPr w:leftFromText="180" w:rightFromText="180" w:vertAnchor="text" w:horzAnchor="page" w:tblpX="2581" w:tblpY="379"/>
        <w:tblOverlap w:val="never"/>
        <w:tblW w:w="5703" w:type="dxa"/>
        <w:tblInd w:w="0" w:type="dxa"/>
        <w:tblLayout w:type="fixed"/>
        <w:tblCellMar>
          <w:top w:w="5" w:type="dxa"/>
          <w:left w:w="72" w:type="dxa"/>
          <w:bottom w:w="0" w:type="dxa"/>
          <w:right w:w="80" w:type="dxa"/>
        </w:tblCellMar>
      </w:tblPr>
      <w:tblGrid>
        <w:gridCol w:w="1998"/>
        <w:gridCol w:w="1560"/>
        <w:gridCol w:w="2145"/>
      </w:tblGrid>
      <w:tr w14:paraId="7F4E07F7">
        <w:tblPrEx>
          <w:tblCellMar>
            <w:top w:w="5" w:type="dxa"/>
            <w:left w:w="72" w:type="dxa"/>
            <w:bottom w:w="0" w:type="dxa"/>
            <w:right w:w="80" w:type="dxa"/>
          </w:tblCellMar>
        </w:tblPrEx>
        <w:trPr>
          <w:trHeight w:val="254" w:hRule="atLeast"/>
        </w:trPr>
        <w:tc>
          <w:tcPr>
            <w:tcW w:w="1998" w:type="dxa"/>
            <w:tcBorders>
              <w:top w:val="single" w:color="000000" w:sz="4" w:space="0"/>
              <w:left w:val="single" w:color="000000" w:sz="4" w:space="0"/>
              <w:bottom w:val="single" w:color="000000" w:sz="4" w:space="0"/>
              <w:right w:val="single" w:color="000000" w:sz="4" w:space="0"/>
            </w:tcBorders>
            <w:shd w:val="clear" w:color="auto" w:fill="auto"/>
          </w:tcPr>
          <w:p w14:paraId="7102C288">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Clasificación</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2ECE825">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Masculino </w:t>
            </w:r>
          </w:p>
        </w:tc>
        <w:tc>
          <w:tcPr>
            <w:tcW w:w="2145" w:type="dxa"/>
            <w:tcBorders>
              <w:top w:val="single" w:color="000000" w:sz="4" w:space="0"/>
              <w:left w:val="single" w:color="000000" w:sz="4" w:space="0"/>
              <w:bottom w:val="single" w:color="000000" w:sz="4" w:space="0"/>
              <w:right w:val="single" w:color="000000" w:sz="4" w:space="0"/>
            </w:tcBorders>
            <w:shd w:val="clear" w:color="auto" w:fill="auto"/>
          </w:tcPr>
          <w:p w14:paraId="7ABA969C">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Femenino</w:t>
            </w:r>
          </w:p>
        </w:tc>
      </w:tr>
      <w:tr w14:paraId="07D61767">
        <w:tblPrEx>
          <w:tblCellMar>
            <w:top w:w="5" w:type="dxa"/>
            <w:left w:w="72" w:type="dxa"/>
            <w:bottom w:w="0" w:type="dxa"/>
            <w:right w:w="80" w:type="dxa"/>
          </w:tblCellMar>
        </w:tblPrEx>
        <w:trPr>
          <w:trHeight w:val="259" w:hRule="atLeast"/>
        </w:trPr>
        <w:tc>
          <w:tcPr>
            <w:tcW w:w="1998" w:type="dxa"/>
            <w:tcBorders>
              <w:top w:val="single" w:color="000000" w:sz="4" w:space="0"/>
              <w:left w:val="single" w:color="000000" w:sz="4" w:space="0"/>
              <w:bottom w:val="single" w:color="000000" w:sz="4" w:space="0"/>
              <w:right w:val="single" w:color="000000" w:sz="4" w:space="0"/>
            </w:tcBorders>
            <w:shd w:val="clear" w:color="auto" w:fill="auto"/>
          </w:tcPr>
          <w:p w14:paraId="3E8086F5">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Hombros estrechos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E8177C2">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Hasta 22 </w:t>
            </w:r>
          </w:p>
        </w:tc>
        <w:tc>
          <w:tcPr>
            <w:tcW w:w="2145" w:type="dxa"/>
            <w:tcBorders>
              <w:top w:val="single" w:color="000000" w:sz="4" w:space="0"/>
              <w:left w:val="single" w:color="000000" w:sz="4" w:space="0"/>
              <w:bottom w:val="single" w:color="000000" w:sz="4" w:space="0"/>
              <w:right w:val="single" w:color="000000" w:sz="4" w:space="0"/>
            </w:tcBorders>
            <w:shd w:val="clear" w:color="auto" w:fill="auto"/>
          </w:tcPr>
          <w:p w14:paraId="62D94A03">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Hasta 21,4</w:t>
            </w:r>
          </w:p>
        </w:tc>
      </w:tr>
      <w:tr w14:paraId="19BE97AE">
        <w:tblPrEx>
          <w:tblCellMar>
            <w:top w:w="5" w:type="dxa"/>
            <w:left w:w="72" w:type="dxa"/>
            <w:bottom w:w="0" w:type="dxa"/>
            <w:right w:w="80" w:type="dxa"/>
          </w:tblCellMar>
        </w:tblPrEx>
        <w:trPr>
          <w:trHeight w:val="254" w:hRule="atLeast"/>
        </w:trPr>
        <w:tc>
          <w:tcPr>
            <w:tcW w:w="1998" w:type="dxa"/>
            <w:tcBorders>
              <w:top w:val="single" w:color="000000" w:sz="4" w:space="0"/>
              <w:left w:val="single" w:color="000000" w:sz="4" w:space="0"/>
              <w:bottom w:val="single" w:color="000000" w:sz="4" w:space="0"/>
              <w:right w:val="single" w:color="000000" w:sz="4" w:space="0"/>
            </w:tcBorders>
            <w:shd w:val="clear" w:color="auto" w:fill="auto"/>
          </w:tcPr>
          <w:p w14:paraId="08AFA1E9">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Hombros medios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7C418FC">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22,1 a 23 </w:t>
            </w:r>
          </w:p>
        </w:tc>
        <w:tc>
          <w:tcPr>
            <w:tcW w:w="2145" w:type="dxa"/>
            <w:tcBorders>
              <w:top w:val="single" w:color="000000" w:sz="4" w:space="0"/>
              <w:left w:val="single" w:color="000000" w:sz="4" w:space="0"/>
              <w:bottom w:val="single" w:color="000000" w:sz="4" w:space="0"/>
              <w:right w:val="single" w:color="000000" w:sz="4" w:space="0"/>
            </w:tcBorders>
            <w:shd w:val="clear" w:color="auto" w:fill="auto"/>
          </w:tcPr>
          <w:p w14:paraId="4F1D6E0F">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21,5 a 22,4</w:t>
            </w:r>
          </w:p>
        </w:tc>
      </w:tr>
      <w:tr w14:paraId="0B1698FA">
        <w:tblPrEx>
          <w:tblCellMar>
            <w:top w:w="5" w:type="dxa"/>
            <w:left w:w="72" w:type="dxa"/>
            <w:bottom w:w="0" w:type="dxa"/>
            <w:right w:w="80" w:type="dxa"/>
          </w:tblCellMar>
        </w:tblPrEx>
        <w:trPr>
          <w:trHeight w:val="254" w:hRule="atLeast"/>
        </w:trPr>
        <w:tc>
          <w:tcPr>
            <w:tcW w:w="1998" w:type="dxa"/>
            <w:tcBorders>
              <w:top w:val="single" w:color="000000" w:sz="4" w:space="0"/>
              <w:left w:val="single" w:color="000000" w:sz="4" w:space="0"/>
              <w:bottom w:val="single" w:color="000000" w:sz="4" w:space="0"/>
              <w:right w:val="single" w:color="000000" w:sz="4" w:space="0"/>
            </w:tcBorders>
            <w:shd w:val="clear" w:color="auto" w:fill="auto"/>
          </w:tcPr>
          <w:p w14:paraId="7F303F0A">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Hombros anchos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C17DE51">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Más de 23 </w:t>
            </w:r>
          </w:p>
        </w:tc>
        <w:tc>
          <w:tcPr>
            <w:tcW w:w="2145" w:type="dxa"/>
            <w:tcBorders>
              <w:top w:val="single" w:color="000000" w:sz="4" w:space="0"/>
              <w:left w:val="single" w:color="000000" w:sz="4" w:space="0"/>
              <w:bottom w:val="single" w:color="000000" w:sz="4" w:space="0"/>
              <w:right w:val="single" w:color="000000" w:sz="4" w:space="0"/>
            </w:tcBorders>
            <w:shd w:val="clear" w:color="auto" w:fill="auto"/>
          </w:tcPr>
          <w:p w14:paraId="68D32C58">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Más de 22,4</w:t>
            </w:r>
          </w:p>
        </w:tc>
      </w:tr>
    </w:tbl>
    <w:p w14:paraId="11E5E63C">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w:t>
      </w:r>
    </w:p>
    <w:p w14:paraId="7E60ED43">
      <w:pPr>
        <w:spacing w:after="0" w:line="360" w:lineRule="auto"/>
        <w:jc w:val="both"/>
        <w:rPr>
          <w:rFonts w:hint="default" w:ascii="Times New Roman" w:hAnsi="Times New Roman" w:eastAsia="Batang" w:cs="Times New Roman"/>
          <w:sz w:val="24"/>
          <w:szCs w:val="24"/>
          <w:lang w:eastAsia="es-ES"/>
        </w:rPr>
      </w:pPr>
    </w:p>
    <w:p w14:paraId="1ACA204B">
      <w:pPr>
        <w:spacing w:after="0" w:line="360" w:lineRule="auto"/>
        <w:jc w:val="both"/>
        <w:rPr>
          <w:rFonts w:hint="default" w:ascii="Times New Roman" w:hAnsi="Times New Roman" w:eastAsia="Batang" w:cs="Times New Roman"/>
          <w:sz w:val="24"/>
          <w:szCs w:val="24"/>
          <w:lang w:eastAsia="es-ES"/>
        </w:rPr>
      </w:pPr>
    </w:p>
    <w:p w14:paraId="0DDCDFDA">
      <w:pPr>
        <w:spacing w:after="0" w:line="360" w:lineRule="auto"/>
        <w:jc w:val="both"/>
        <w:rPr>
          <w:rFonts w:hint="default" w:ascii="Times New Roman" w:hAnsi="Times New Roman" w:eastAsia="Batang" w:cs="Times New Roman"/>
          <w:sz w:val="24"/>
          <w:szCs w:val="24"/>
          <w:lang w:eastAsia="es-ES"/>
        </w:rPr>
      </w:pPr>
    </w:p>
    <w:p w14:paraId="4672BDC8">
      <w:pPr>
        <w:spacing w:after="0" w:line="360" w:lineRule="auto"/>
        <w:jc w:val="both"/>
        <w:rPr>
          <w:rFonts w:hint="default" w:ascii="Times New Roman" w:hAnsi="Times New Roman" w:eastAsia="Batang" w:cs="Times New Roman"/>
          <w:sz w:val="24"/>
          <w:szCs w:val="24"/>
          <w:lang w:eastAsia="es-ES"/>
        </w:rPr>
      </w:pPr>
    </w:p>
    <w:p w14:paraId="5D1EE40A">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Medición del índice de circunferencia torácica relativa:</w:t>
      </w:r>
    </w:p>
    <w:p w14:paraId="729881D3">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Objetivo: constatar cuan ancho es el tórax del deportista en función de la talla:</w:t>
      </w:r>
    </w:p>
    <w:p w14:paraId="12812738">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Metodología: Posición Inicial: de pie en posición de atención antropométrica. El evaluador coloca la cinta alrededor del torax.</w:t>
      </w:r>
    </w:p>
    <w:p w14:paraId="5CAF8D83">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Fórmula: </w:t>
      </w:r>
    </w:p>
    <w:p w14:paraId="754E5C2C">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Circunferencia torácica</w:t>
      </w:r>
    </w:p>
    <w:p w14:paraId="46100892">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w:t>ICtR =</w:t>
      </w: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mc:AlternateContent>
          <mc:Choice Requires="wpg">
            <w:drawing>
              <wp:inline distT="0" distB="0" distL="0" distR="0">
                <wp:extent cx="2780030" cy="8890"/>
                <wp:effectExtent l="0" t="0" r="0" b="0"/>
                <wp:docPr id="9" name="Grupo 9"/>
                <wp:cNvGraphicFramePr/>
                <a:graphic xmlns:a="http://schemas.openxmlformats.org/drawingml/2006/main">
                  <a:graphicData uri="http://schemas.microsoft.com/office/word/2010/wordprocessingGroup">
                    <wpg:wgp>
                      <wpg:cNvGrpSpPr/>
                      <wpg:grpSpPr>
                        <a:xfrm>
                          <a:off x="0" y="0"/>
                          <a:ext cx="2780030" cy="8890"/>
                          <a:chOff x="0" y="0"/>
                          <a:chExt cx="2779776" cy="9144"/>
                        </a:xfrm>
                      </wpg:grpSpPr>
                      <wps:wsp>
                        <wps:cNvPr id="9110" name="Shape 9110"/>
                        <wps:cNvSpPr/>
                        <wps:spPr>
                          <a:xfrm>
                            <a:off x="0" y="0"/>
                            <a:ext cx="2779776" cy="0"/>
                          </a:xfrm>
                          <a:custGeom>
                            <a:avLst/>
                            <a:gdLst/>
                            <a:ahLst/>
                            <a:cxnLst/>
                            <a:rect l="0" t="0" r="0" b="0"/>
                            <a:pathLst>
                              <a:path w="2779776">
                                <a:moveTo>
                                  <a:pt x="0" y="0"/>
                                </a:moveTo>
                                <a:lnTo>
                                  <a:pt x="2779776" y="0"/>
                                </a:lnTo>
                              </a:path>
                            </a:pathLst>
                          </a:custGeom>
                          <a:noFill/>
                          <a:ln w="9144" cap="rnd" cmpd="sng" algn="ctr">
                            <a:solidFill>
                              <a:srgbClr val="000000"/>
                            </a:solidFill>
                            <a:prstDash val="solid"/>
                            <a:round/>
                          </a:ln>
                          <a:effectLst/>
                        </wps:spPr>
                        <wps:bodyPr/>
                      </wps:wsp>
                    </wpg:wgp>
                  </a:graphicData>
                </a:graphic>
              </wp:inline>
            </w:drawing>
          </mc:Choice>
          <mc:Fallback>
            <w:pict>
              <v:group id="_x0000_s1026" o:spid="_x0000_s1026" o:spt="203" style="height:0.7pt;width:218.9pt;" coordsize="2779776,9144" o:gfxdata="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sn8LjUAAAA&#10;AwEAAA8AAAAAAAAAAQAgAAAAIgAAAGRycy9kb3ducmV2LnhtbFBLAQIUABQAAAAIAIdO4kCuAOL0&#10;WgIAAJEFAAAOAAAAAAAAAAEAIAAAACMBAABkcnMvZTJvRG9jLnhtbFBLBQYAAAAABgAGAFkBAADv&#10;BQAAAAA=&#10;">
                <o:lock v:ext="edit" aspectratio="f"/>
                <v:shape id="Shape 9110" o:spid="_x0000_s1026" o:spt="100" style="position:absolute;left:0;top:0;height:0;width:2779776;" filled="f" stroked="t" coordsize="2779776,1" o:gfxdata="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Sg/qugAAAN0A&#10;AAAPAAAAAAAAAAEAIAAAACIAAABkcnMvZG93bnJldi54bWxQSwECFAAUAAAACACHTuJAMy8FnjsA&#10;AAA5AAAAEAAAAAAAAAABACAAAAAJAQAAZHJzL3NoYXBleG1sLnhtbFBLBQYAAAAABgAGAFsBAACz&#10;AwAAAAA=&#10;" path="m0,0l2779776,0e">
                  <v:fill on="f" focussize="0,0"/>
                  <v:stroke weight="0.72pt" color="#000000" joinstyle="round" endcap="round"/>
                  <v:imagedata o:title=""/>
                  <o:lock v:ext="edit" aspectratio="f"/>
                </v:shape>
                <w10:wrap type="none"/>
                <w10:anchorlock/>
              </v:group>
            </w:pict>
          </mc:Fallback>
        </mc:AlternateContent>
      </w:r>
      <w:r>
        <w:rPr>
          <w:rFonts w:hint="default" w:ascii="Times New Roman" w:hAnsi="Times New Roman" w:eastAsia="Batang" w:cs="Times New Roman"/>
          <w:sz w:val="24"/>
          <w:szCs w:val="24"/>
          <w:lang w:eastAsia="es-ES"/>
        </w:rPr>
        <w:t xml:space="preserve"> x 100</w:t>
      </w:r>
    </w:p>
    <w:p w14:paraId="53DDCE28">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Estatura</w:t>
      </w:r>
    </w:p>
    <w:tbl>
      <w:tblPr>
        <w:tblStyle w:val="3"/>
        <w:tblpPr w:leftFromText="180" w:rightFromText="180" w:vertAnchor="text" w:horzAnchor="page" w:tblpX="2529" w:tblpY="31"/>
        <w:tblOverlap w:val="never"/>
        <w:tblW w:w="3614" w:type="dxa"/>
        <w:tblInd w:w="0" w:type="dxa"/>
        <w:tblLayout w:type="autofit"/>
        <w:tblCellMar>
          <w:top w:w="5" w:type="dxa"/>
          <w:left w:w="72" w:type="dxa"/>
          <w:bottom w:w="0" w:type="dxa"/>
          <w:right w:w="115" w:type="dxa"/>
        </w:tblCellMar>
      </w:tblPr>
      <w:tblGrid>
        <w:gridCol w:w="2102"/>
        <w:gridCol w:w="1512"/>
      </w:tblGrid>
      <w:tr w14:paraId="053AE7BA">
        <w:tblPrEx>
          <w:tblCellMar>
            <w:top w:w="5" w:type="dxa"/>
            <w:left w:w="72" w:type="dxa"/>
            <w:bottom w:w="0" w:type="dxa"/>
            <w:right w:w="115" w:type="dxa"/>
          </w:tblCellMar>
        </w:tblPrEx>
        <w:trPr>
          <w:trHeight w:val="259"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tcPr>
          <w:p w14:paraId="79E331E5">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Clasificación</w:t>
            </w:r>
          </w:p>
        </w:tc>
        <w:tc>
          <w:tcPr>
            <w:tcW w:w="1512" w:type="dxa"/>
            <w:tcBorders>
              <w:top w:val="single" w:color="000000" w:sz="4" w:space="0"/>
              <w:left w:val="single" w:color="000000" w:sz="4" w:space="0"/>
              <w:bottom w:val="single" w:color="000000" w:sz="4" w:space="0"/>
              <w:right w:val="single" w:color="000000" w:sz="4" w:space="0"/>
            </w:tcBorders>
            <w:shd w:val="clear" w:color="auto" w:fill="auto"/>
          </w:tcPr>
          <w:p w14:paraId="75704237">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Valor</w:t>
            </w:r>
          </w:p>
        </w:tc>
      </w:tr>
      <w:tr w14:paraId="724C11A2">
        <w:tblPrEx>
          <w:tblCellMar>
            <w:top w:w="5" w:type="dxa"/>
            <w:left w:w="72" w:type="dxa"/>
            <w:bottom w:w="0" w:type="dxa"/>
            <w:right w:w="115" w:type="dxa"/>
          </w:tblCellMar>
        </w:tblPrEx>
        <w:trPr>
          <w:trHeight w:val="254"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tcPr>
          <w:p w14:paraId="69625655">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Tórax estrecho</w:t>
            </w:r>
          </w:p>
        </w:tc>
        <w:tc>
          <w:tcPr>
            <w:tcW w:w="1512" w:type="dxa"/>
            <w:tcBorders>
              <w:top w:val="single" w:color="000000" w:sz="4" w:space="0"/>
              <w:left w:val="single" w:color="000000" w:sz="4" w:space="0"/>
              <w:bottom w:val="single" w:color="000000" w:sz="4" w:space="0"/>
              <w:right w:val="single" w:color="000000" w:sz="4" w:space="0"/>
            </w:tcBorders>
            <w:shd w:val="clear" w:color="auto" w:fill="auto"/>
          </w:tcPr>
          <w:p w14:paraId="3CF485CD">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Hasta 51</w:t>
            </w:r>
          </w:p>
        </w:tc>
      </w:tr>
      <w:tr w14:paraId="121CB88A">
        <w:tblPrEx>
          <w:tblCellMar>
            <w:top w:w="5" w:type="dxa"/>
            <w:left w:w="72" w:type="dxa"/>
            <w:bottom w:w="0" w:type="dxa"/>
            <w:right w:w="115" w:type="dxa"/>
          </w:tblCellMar>
        </w:tblPrEx>
        <w:trPr>
          <w:trHeight w:val="259"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tcPr>
          <w:p w14:paraId="1E80C9E0">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Tórax medio</w:t>
            </w:r>
          </w:p>
        </w:tc>
        <w:tc>
          <w:tcPr>
            <w:tcW w:w="1512" w:type="dxa"/>
            <w:tcBorders>
              <w:top w:val="single" w:color="000000" w:sz="4" w:space="0"/>
              <w:left w:val="single" w:color="000000" w:sz="4" w:space="0"/>
              <w:bottom w:val="single" w:color="000000" w:sz="4" w:space="0"/>
              <w:right w:val="single" w:color="000000" w:sz="4" w:space="0"/>
            </w:tcBorders>
            <w:shd w:val="clear" w:color="auto" w:fill="auto"/>
          </w:tcPr>
          <w:p w14:paraId="2FE1F63B">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51,1 a 56</w:t>
            </w:r>
          </w:p>
        </w:tc>
      </w:tr>
      <w:tr w14:paraId="56F818BD">
        <w:tblPrEx>
          <w:tblCellMar>
            <w:top w:w="5" w:type="dxa"/>
            <w:left w:w="72" w:type="dxa"/>
            <w:bottom w:w="0" w:type="dxa"/>
            <w:right w:w="115" w:type="dxa"/>
          </w:tblCellMar>
        </w:tblPrEx>
        <w:trPr>
          <w:trHeight w:val="250"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tcPr>
          <w:p w14:paraId="234E2625">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Tórax ancho</w:t>
            </w:r>
          </w:p>
        </w:tc>
        <w:tc>
          <w:tcPr>
            <w:tcW w:w="1512" w:type="dxa"/>
            <w:tcBorders>
              <w:top w:val="single" w:color="000000" w:sz="4" w:space="0"/>
              <w:left w:val="single" w:color="000000" w:sz="4" w:space="0"/>
              <w:bottom w:val="single" w:color="000000" w:sz="4" w:space="0"/>
              <w:right w:val="single" w:color="000000" w:sz="4" w:space="0"/>
            </w:tcBorders>
            <w:shd w:val="clear" w:color="auto" w:fill="auto"/>
          </w:tcPr>
          <w:p w14:paraId="47DE44DA">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Más de 56</w:t>
            </w:r>
          </w:p>
        </w:tc>
      </w:tr>
    </w:tbl>
    <w:p w14:paraId="2C0F415A">
      <w:pPr>
        <w:spacing w:after="0" w:line="360" w:lineRule="auto"/>
        <w:jc w:val="both"/>
        <w:rPr>
          <w:rFonts w:hint="default" w:ascii="Times New Roman" w:hAnsi="Times New Roman" w:eastAsia="Batang" w:cs="Times New Roman"/>
          <w:sz w:val="24"/>
          <w:szCs w:val="24"/>
          <w:lang w:eastAsia="es-ES"/>
        </w:rPr>
      </w:pPr>
    </w:p>
    <w:p w14:paraId="52B5BC67">
      <w:pPr>
        <w:spacing w:after="0" w:line="360" w:lineRule="auto"/>
        <w:jc w:val="both"/>
        <w:rPr>
          <w:rFonts w:hint="default" w:ascii="Times New Roman" w:hAnsi="Times New Roman" w:eastAsia="Batang" w:cs="Times New Roman"/>
          <w:sz w:val="24"/>
          <w:szCs w:val="24"/>
          <w:lang w:eastAsia="es-ES"/>
        </w:rPr>
      </w:pPr>
    </w:p>
    <w:p w14:paraId="1B41516A">
      <w:pPr>
        <w:spacing w:after="0" w:line="360" w:lineRule="auto"/>
        <w:jc w:val="both"/>
        <w:rPr>
          <w:rFonts w:hint="default" w:ascii="Times New Roman" w:hAnsi="Times New Roman" w:eastAsia="Batang" w:cs="Times New Roman"/>
          <w:sz w:val="24"/>
          <w:szCs w:val="24"/>
          <w:lang w:eastAsia="es-ES"/>
        </w:rPr>
      </w:pPr>
    </w:p>
    <w:p w14:paraId="19ABB5D0">
      <w:pPr>
        <w:spacing w:after="0" w:line="360" w:lineRule="auto"/>
        <w:jc w:val="both"/>
        <w:rPr>
          <w:rFonts w:hint="default" w:ascii="Times New Roman" w:hAnsi="Times New Roman" w:eastAsia="Batang" w:cs="Times New Roman"/>
          <w:sz w:val="24"/>
          <w:szCs w:val="24"/>
          <w:lang w:eastAsia="es-ES"/>
        </w:rPr>
      </w:pPr>
    </w:p>
    <w:p w14:paraId="227D782B">
      <w:pPr>
        <w:spacing w:after="0" w:line="360" w:lineRule="auto"/>
        <w:jc w:val="both"/>
        <w:rPr>
          <w:rFonts w:hint="default" w:ascii="Times New Roman" w:hAnsi="Times New Roman" w:eastAsia="Batang" w:cs="Times New Roman"/>
          <w:sz w:val="24"/>
          <w:szCs w:val="24"/>
          <w:lang w:eastAsia="es-ES"/>
        </w:rPr>
      </w:pPr>
    </w:p>
    <w:p w14:paraId="59C5D5C1">
      <w:pPr>
        <w:spacing w:after="0" w:line="360" w:lineRule="auto"/>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Pruebas funcionales del sistema respiratorio.</w:t>
      </w:r>
    </w:p>
    <w:p w14:paraId="722D4E20">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Conteo espiratorio.</w:t>
      </w:r>
    </w:p>
    <w:p w14:paraId="1D409E84">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Objetivo: determinar la Capacidad Ventilatoria Pulmonar (CVP) relativa por vía indirecta. </w:t>
      </w:r>
    </w:p>
    <w:p w14:paraId="2EF9F6DE">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Metodología: inspirar profundamente al máximo de la capacidad en una sola inspiración y luego comenzar a exhalar el aire y contar a razón de un número por segundo (Ejemplo 1…2….3….) hasta que el investigado se quede sin aliento. A ese número se le adicionan dos ceros al final y esa es la CVP relativa promedio del sujeto. Si el deportista logró contar hasta 40, a este número se le adicionan dos ceros (4000) y el resultado se expresa en ml y no es más que la CVP relativa promedio.</w:t>
      </w:r>
    </w:p>
    <w:p w14:paraId="6FC5522D">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Pruebas funcionales del sistema energético.</w:t>
      </w:r>
    </w:p>
    <w:p w14:paraId="7E312EF5">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Test para valorar las posibilidades alactácidas de los brazos:</w:t>
      </w:r>
    </w:p>
    <w:p w14:paraId="2A4093C5">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Objetivo: valorar las posibilidades alactácidas de la musculatura de los miembros superiores</w:t>
      </w:r>
    </w:p>
    <w:p w14:paraId="683919A9">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Metodología: Consiste en realizar la mayor cantidad de planchas (flexo extensiones en posición de </w:t>
      </w:r>
      <w:r>
        <w:rPr>
          <w:rFonts w:hint="default" w:ascii="Times New Roman" w:hAnsi="Times New Roman" w:eastAsia="Batang" w:cs="Times New Roman"/>
          <w:sz w:val="24"/>
          <w:szCs w:val="24"/>
          <w:lang w:eastAsia="es-ES"/>
        </w:rPr>
        <w:drawing>
          <wp:inline distT="0" distB="0" distL="0" distR="0">
            <wp:extent cx="8255" cy="82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255" cy="8255"/>
                    </a:xfrm>
                    <a:prstGeom prst="rect">
                      <a:avLst/>
                    </a:prstGeom>
                    <a:noFill/>
                    <a:ln>
                      <a:noFill/>
                    </a:ln>
                  </pic:spPr>
                </pic:pic>
              </a:graphicData>
            </a:graphic>
          </wp:inline>
        </w:drawing>
      </w:r>
      <w:r>
        <w:rPr>
          <w:rFonts w:hint="default" w:ascii="Times New Roman" w:hAnsi="Times New Roman" w:eastAsia="Batang" w:cs="Times New Roman"/>
          <w:sz w:val="24"/>
          <w:szCs w:val="24"/>
          <w:lang w:eastAsia="es-ES"/>
        </w:rPr>
        <w:t>acostado) en 30 seg.</w:t>
      </w:r>
    </w:p>
    <w:p w14:paraId="3841F6C8">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Evaluación; Se darán 4 puntos al atleta por cada plancha igual o superior a la cantidad calculada mediante las siguientes fórmulas:</w:t>
      </w:r>
    </w:p>
    <w:p w14:paraId="0FEDABF5">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w:t>Hombre - 100 / NI  Edad</w:t>
      </w: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w:t xml:space="preserve">        Mujer = 90 / 4Edad</w:t>
      </w:r>
    </w:p>
    <w:p w14:paraId="740F5208">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Test para valorar las posibilidades alactácidas de la musculatura abdominal:</w:t>
      </w:r>
    </w:p>
    <w:p w14:paraId="2F3BA905">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Objetivo: valorar las posibilidades alactácidas de la musculatura abdominal</w:t>
      </w:r>
    </w:p>
    <w:p w14:paraId="38A5C99A">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Metodología: Consiste en realizar la mayor cantidad posible de abdominales de tronco (con flexión de 900 de las rodillas, sujeción de los tobillos y manos sobre la nuca) en 30 seg.</w:t>
      </w:r>
      <w:r>
        <w:rPr>
          <w:rFonts w:hint="default" w:ascii="Times New Roman" w:hAnsi="Times New Roman" w:eastAsia="Batang" w:cs="Times New Roman"/>
          <w:sz w:val="24"/>
          <w:szCs w:val="24"/>
          <w:lang w:eastAsia="es-ES"/>
        </w:rPr>
        <w:drawing>
          <wp:inline distT="0" distB="0" distL="0" distR="0">
            <wp:extent cx="8255" cy="82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255" cy="8255"/>
                    </a:xfrm>
                    <a:prstGeom prst="rect">
                      <a:avLst/>
                    </a:prstGeom>
                    <a:noFill/>
                    <a:ln>
                      <a:noFill/>
                    </a:ln>
                  </pic:spPr>
                </pic:pic>
              </a:graphicData>
            </a:graphic>
          </wp:inline>
        </w:drawing>
      </w:r>
    </w:p>
    <w:p w14:paraId="1CF40553">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Evaluación;: Se darán 3 puntos por cada abdominal igual o superior a la cantidad calculada mediante las siguientes fórmulas:</w:t>
      </w:r>
    </w:p>
    <w:p w14:paraId="72F045E5">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w:t>Hombre = 80 / NIEdad</w:t>
      </w: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w:t>Mujer- 65 /</w:t>
      </w: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w:drawing>
          <wp:inline distT="0" distB="0" distL="0" distR="0">
            <wp:extent cx="49530" cy="74295"/>
            <wp:effectExtent l="0" t="0" r="762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530" cy="74295"/>
                    </a:xfrm>
                    <a:prstGeom prst="rect">
                      <a:avLst/>
                    </a:prstGeom>
                    <a:noFill/>
                    <a:ln>
                      <a:noFill/>
                    </a:ln>
                  </pic:spPr>
                </pic:pic>
              </a:graphicData>
            </a:graphic>
          </wp:inline>
        </w:drawing>
      </w:r>
    </w:p>
    <w:p w14:paraId="7AAF60BF">
      <w:pPr>
        <w:spacing w:after="0" w:line="360" w:lineRule="auto"/>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Pruebas de Flexibilidad:</w:t>
      </w:r>
    </w:p>
    <w:p w14:paraId="46050116">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Flexibilidad orto:</w:t>
      </w:r>
    </w:p>
    <w:p w14:paraId="185EFC78">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Metodología: F.ort = Es el valor obtenido de la máxima flexión ventral del tronco, con las piernas </w:t>
      </w:r>
      <w:r>
        <w:rPr>
          <w:rFonts w:hint="default" w:ascii="Times New Roman" w:hAnsi="Times New Roman" w:eastAsia="Batang" w:cs="Times New Roman"/>
          <w:sz w:val="24"/>
          <w:szCs w:val="24"/>
          <w:lang w:eastAsia="es-ES"/>
        </w:rPr>
        <w:drawing>
          <wp:inline distT="0" distB="0" distL="0" distR="0">
            <wp:extent cx="8255" cy="825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255" cy="8255"/>
                    </a:xfrm>
                    <a:prstGeom prst="rect">
                      <a:avLst/>
                    </a:prstGeom>
                    <a:noFill/>
                    <a:ln>
                      <a:noFill/>
                    </a:ln>
                  </pic:spPr>
                </pic:pic>
              </a:graphicData>
            </a:graphic>
          </wp:inline>
        </w:drawing>
      </w:r>
      <w:r>
        <w:rPr>
          <w:rFonts w:hint="default" w:ascii="Times New Roman" w:hAnsi="Times New Roman" w:eastAsia="Batang" w:cs="Times New Roman"/>
          <w:sz w:val="24"/>
          <w:szCs w:val="24"/>
          <w:lang w:eastAsia="es-ES"/>
        </w:rPr>
        <w:t xml:space="preserve">completamente extendidas y estando parado sobre un banco. Se mide la distancia alcanzada entre la punta de los dedos de las manos y los pies, expresándose en cm, siendo positiva si sobrepasa los pies y negativo si no llega a las mismas.Se realizan 3 </w:t>
      </w:r>
      <w:r>
        <w:rPr>
          <w:rFonts w:hint="default" w:ascii="Times New Roman" w:hAnsi="Times New Roman" w:eastAsia="Batang" w:cs="Times New Roman"/>
          <w:sz w:val="24"/>
          <w:szCs w:val="24"/>
          <w:lang w:eastAsia="es-ES"/>
        </w:rPr>
        <w:drawing>
          <wp:inline distT="0" distB="0" distL="0" distR="0">
            <wp:extent cx="8255" cy="57785"/>
            <wp:effectExtent l="0" t="0" r="10795"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255" cy="57785"/>
                    </a:xfrm>
                    <a:prstGeom prst="rect">
                      <a:avLst/>
                    </a:prstGeom>
                    <a:noFill/>
                    <a:ln>
                      <a:noFill/>
                    </a:ln>
                  </pic:spPr>
                </pic:pic>
              </a:graphicData>
            </a:graphic>
          </wp:inline>
        </w:drawing>
      </w:r>
      <w:r>
        <w:rPr>
          <w:rFonts w:hint="default" w:ascii="Times New Roman" w:hAnsi="Times New Roman" w:eastAsia="Batang" w:cs="Times New Roman"/>
          <w:sz w:val="24"/>
          <w:szCs w:val="24"/>
          <w:lang w:eastAsia="es-ES"/>
        </w:rPr>
        <w:t>intentos y se toma el valor mayor.</w:t>
      </w:r>
    </w:p>
    <w:p w14:paraId="43B9FF4D">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Flexibilidad decúbito - sentado:</w:t>
      </w:r>
    </w:p>
    <w:p w14:paraId="3E4D26B3">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Metodología: F, sen = El atleta en posición decúbito - sentado, con las piernas extendidas y separadas en ángulo de 600. Se le pide que realice la máxima anteflexión del tronco, sin flexionar las rodillas, extendiendo los brazos y llevando las manos empalmadas lo más adelante posible. Se mide la distancia entre la punta de los dedos a una línea horizontal que une ambos talones y se expresa en cm.</w:t>
      </w:r>
    </w:p>
    <w:p w14:paraId="373ABA05">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Si no llegan los dedos a la línea, el valor es negativo, si sobrepasa es positivo.</w:t>
      </w:r>
    </w:p>
    <w:p w14:paraId="25C4B9F4">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Flexión de Hombros </w:t>
      </w:r>
    </w:p>
    <w:p w14:paraId="1F84BC9D">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Metodología: Posición Inicial: Arrodillado en el piso y manos en la nuca entrelazadas y codos elevados arriba y atrás. Con la ayuda del entrenador tratará de pegar los codos en dirección arriba y atrás. </w:t>
      </w:r>
    </w:p>
    <w:p w14:paraId="0B17A168">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Puntuación: </w:t>
      </w:r>
    </w:p>
    <w:p w14:paraId="271A050E">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Bien: Con la ayuda del evaluador, es capaz de unir ambos codos en la posición mencionada. </w:t>
      </w:r>
    </w:p>
    <w:p w14:paraId="0A86F442">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Regular: Con ayuda del evaluador solamente puede acercar los codos a una distancia equivalente al ancho de la espalda, o no logra pegarlos. </w:t>
      </w:r>
    </w:p>
    <w:p w14:paraId="18117AA6">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Mal: La distancia entre los codos es mayor que el ancho de su espalda. </w:t>
      </w:r>
    </w:p>
    <w:p w14:paraId="54104CC8">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Flexión plantar </w:t>
      </w:r>
    </w:p>
    <w:p w14:paraId="034F3100">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Metodología: Posición inicial: Desde la posición de sentado en el piso con las piernas extendidas y unidas, manos apoyadas atrás y abajo. El evaluador sujetará con una mano las rodillas para que estas no se flexionen, se realiza una flexión plantar hasta lograr la mayor amplitud posible. </w:t>
      </w:r>
    </w:p>
    <w:p w14:paraId="6D392C34">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Puntuación</w:t>
      </w:r>
    </w:p>
    <w:p w14:paraId="6C0934B9">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Bien: Cuando las puntas de los pies quedan desde el piso y hasta los de 2 cm.  </w:t>
      </w:r>
    </w:p>
    <w:p w14:paraId="2E2F8354">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Regular: Cuando la punta de los pies está a más de 2 cm hasta los 5 del suelo. </w:t>
      </w:r>
    </w:p>
    <w:p w14:paraId="516EAE44">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Mal: La punta de los pies excede los 5 cm del suelo. </w:t>
      </w:r>
    </w:p>
    <w:p w14:paraId="3C42B934">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Flexión del Tronco al Frente </w:t>
      </w:r>
    </w:p>
    <w:p w14:paraId="589311B5">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Metodología: El atleta se encuentra de pie sobre un banco, las puntas de sus pies tocan el borde delantero del banco, realiza una flexión de tronco e intenta llegar con la punta de los dedos lo más abajo posible, más allá de las puntas de los pies. Al realizar la flexión no está permitido balancearse, un ayudante sostiene las rodillas del que realiza el ejercicio para evitar que se flexionen. </w:t>
      </w:r>
    </w:p>
    <w:p w14:paraId="62513AB9">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Valoración: </w:t>
      </w:r>
    </w:p>
    <w:tbl>
      <w:tblPr>
        <w:tblStyle w:val="3"/>
        <w:tblpPr w:leftFromText="180" w:rightFromText="180" w:vertAnchor="text" w:horzAnchor="page" w:tblpX="2504" w:tblpY="2345"/>
        <w:tblOverlap w:val="never"/>
        <w:tblW w:w="5904" w:type="dxa"/>
        <w:tblInd w:w="0" w:type="dxa"/>
        <w:tblLayout w:type="fixed"/>
        <w:tblCellMar>
          <w:top w:w="0" w:type="dxa"/>
          <w:left w:w="0" w:type="dxa"/>
          <w:bottom w:w="0" w:type="dxa"/>
          <w:right w:w="0" w:type="dxa"/>
        </w:tblCellMar>
      </w:tblPr>
      <w:tblGrid>
        <w:gridCol w:w="1606"/>
        <w:gridCol w:w="1527"/>
        <w:gridCol w:w="1624"/>
        <w:gridCol w:w="1147"/>
      </w:tblGrid>
      <w:tr w14:paraId="16401B53">
        <w:tblPrEx>
          <w:tblCellMar>
            <w:top w:w="0" w:type="dxa"/>
            <w:left w:w="0" w:type="dxa"/>
            <w:bottom w:w="0" w:type="dxa"/>
            <w:right w:w="0" w:type="dxa"/>
          </w:tblCellMar>
        </w:tblPrEx>
        <w:trPr>
          <w:trHeight w:val="439" w:hRule="atLeast"/>
        </w:trPr>
        <w:tc>
          <w:tcPr>
            <w:tcW w:w="1606" w:type="dxa"/>
            <w:tcBorders>
              <w:top w:val="nil"/>
              <w:left w:val="nil"/>
              <w:bottom w:val="nil"/>
              <w:right w:val="nil"/>
            </w:tcBorders>
            <w:shd w:val="clear" w:color="auto" w:fill="auto"/>
          </w:tcPr>
          <w:p w14:paraId="40114168">
            <w:pPr>
              <w:spacing w:after="0" w:line="240" w:lineRule="auto"/>
              <w:jc w:val="both"/>
              <w:rPr>
                <w:rFonts w:hint="default" w:ascii="Times New Roman" w:hAnsi="Times New Roman" w:eastAsia="Batang" w:cs="Times New Roman"/>
                <w:sz w:val="24"/>
                <w:szCs w:val="24"/>
                <w:lang w:eastAsia="es-ES"/>
              </w:rPr>
            </w:pPr>
          </w:p>
        </w:tc>
        <w:tc>
          <w:tcPr>
            <w:tcW w:w="4298" w:type="dxa"/>
            <w:gridSpan w:val="3"/>
            <w:tcBorders>
              <w:top w:val="nil"/>
              <w:left w:val="nil"/>
              <w:bottom w:val="nil"/>
              <w:right w:val="nil"/>
            </w:tcBorders>
            <w:shd w:val="clear" w:color="auto" w:fill="auto"/>
          </w:tcPr>
          <w:p w14:paraId="3A478D6F">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Test Flexibilidad</w:t>
            </w:r>
          </w:p>
        </w:tc>
      </w:tr>
      <w:tr w14:paraId="21370902">
        <w:tblPrEx>
          <w:tblCellMar>
            <w:top w:w="0" w:type="dxa"/>
            <w:left w:w="0" w:type="dxa"/>
            <w:bottom w:w="0" w:type="dxa"/>
            <w:right w:w="0" w:type="dxa"/>
          </w:tblCellMar>
        </w:tblPrEx>
        <w:trPr>
          <w:trHeight w:val="377" w:hRule="atLeast"/>
        </w:trPr>
        <w:tc>
          <w:tcPr>
            <w:tcW w:w="1606" w:type="dxa"/>
            <w:tcBorders>
              <w:top w:val="nil"/>
              <w:left w:val="nil"/>
              <w:bottom w:val="nil"/>
              <w:right w:val="nil"/>
            </w:tcBorders>
            <w:shd w:val="clear" w:color="auto" w:fill="auto"/>
          </w:tcPr>
          <w:p w14:paraId="2808FF90">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Género</w:t>
            </w:r>
          </w:p>
        </w:tc>
        <w:tc>
          <w:tcPr>
            <w:tcW w:w="4298" w:type="dxa"/>
            <w:gridSpan w:val="3"/>
            <w:tcBorders>
              <w:top w:val="nil"/>
              <w:left w:val="nil"/>
              <w:bottom w:val="nil"/>
              <w:right w:val="nil"/>
            </w:tcBorders>
            <w:shd w:val="clear" w:color="auto" w:fill="auto"/>
          </w:tcPr>
          <w:p w14:paraId="1AF378AA">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Niveles</w:t>
            </w:r>
          </w:p>
        </w:tc>
      </w:tr>
      <w:tr w14:paraId="54E8DB8E">
        <w:tblPrEx>
          <w:tblCellMar>
            <w:top w:w="0" w:type="dxa"/>
            <w:left w:w="0" w:type="dxa"/>
            <w:bottom w:w="0" w:type="dxa"/>
            <w:right w:w="0" w:type="dxa"/>
          </w:tblCellMar>
        </w:tblPrEx>
        <w:trPr>
          <w:trHeight w:val="386" w:hRule="atLeast"/>
        </w:trPr>
        <w:tc>
          <w:tcPr>
            <w:tcW w:w="1606" w:type="dxa"/>
            <w:tcBorders>
              <w:top w:val="nil"/>
              <w:left w:val="nil"/>
              <w:bottom w:val="nil"/>
              <w:right w:val="nil"/>
            </w:tcBorders>
            <w:shd w:val="clear" w:color="auto" w:fill="auto"/>
          </w:tcPr>
          <w:p w14:paraId="6E0F0712">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Fem</w:t>
            </w:r>
          </w:p>
        </w:tc>
        <w:tc>
          <w:tcPr>
            <w:tcW w:w="1527" w:type="dxa"/>
            <w:tcBorders>
              <w:top w:val="nil"/>
              <w:left w:val="nil"/>
              <w:bottom w:val="nil"/>
              <w:right w:val="nil"/>
            </w:tcBorders>
            <w:shd w:val="clear" w:color="auto" w:fill="auto"/>
          </w:tcPr>
          <w:p w14:paraId="3E2BAD9B">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w:t>
            </w:r>
          </w:p>
        </w:tc>
        <w:tc>
          <w:tcPr>
            <w:tcW w:w="1624" w:type="dxa"/>
            <w:tcBorders>
              <w:top w:val="nil"/>
              <w:left w:val="nil"/>
              <w:bottom w:val="nil"/>
              <w:right w:val="nil"/>
            </w:tcBorders>
            <w:shd w:val="clear" w:color="auto" w:fill="auto"/>
          </w:tcPr>
          <w:p w14:paraId="5E1068CE">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R</w:t>
            </w:r>
          </w:p>
        </w:tc>
        <w:tc>
          <w:tcPr>
            <w:tcW w:w="1147" w:type="dxa"/>
            <w:tcBorders>
              <w:top w:val="nil"/>
              <w:left w:val="nil"/>
              <w:bottom w:val="nil"/>
              <w:right w:val="nil"/>
            </w:tcBorders>
            <w:shd w:val="clear" w:color="auto" w:fill="auto"/>
          </w:tcPr>
          <w:p w14:paraId="12A6BC8D">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B</w:t>
            </w:r>
          </w:p>
        </w:tc>
      </w:tr>
      <w:tr w14:paraId="43215671">
        <w:tblPrEx>
          <w:tblCellMar>
            <w:top w:w="0" w:type="dxa"/>
            <w:left w:w="0" w:type="dxa"/>
            <w:bottom w:w="0" w:type="dxa"/>
            <w:right w:w="0" w:type="dxa"/>
          </w:tblCellMar>
        </w:tblPrEx>
        <w:trPr>
          <w:trHeight w:val="482" w:hRule="atLeast"/>
        </w:trPr>
        <w:tc>
          <w:tcPr>
            <w:tcW w:w="1606" w:type="dxa"/>
            <w:tcBorders>
              <w:top w:val="nil"/>
              <w:left w:val="nil"/>
              <w:bottom w:val="nil"/>
              <w:right w:val="nil"/>
            </w:tcBorders>
            <w:shd w:val="clear" w:color="auto" w:fill="auto"/>
          </w:tcPr>
          <w:p w14:paraId="2BF32F48">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(cm)</w:t>
            </w:r>
          </w:p>
        </w:tc>
        <w:tc>
          <w:tcPr>
            <w:tcW w:w="1527" w:type="dxa"/>
            <w:tcBorders>
              <w:top w:val="nil"/>
              <w:left w:val="nil"/>
              <w:bottom w:val="nil"/>
              <w:right w:val="nil"/>
            </w:tcBorders>
            <w:shd w:val="clear" w:color="auto" w:fill="auto"/>
          </w:tcPr>
          <w:p w14:paraId="21B5744C">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≤5</w:t>
            </w:r>
          </w:p>
        </w:tc>
        <w:tc>
          <w:tcPr>
            <w:tcW w:w="1624" w:type="dxa"/>
            <w:tcBorders>
              <w:top w:val="nil"/>
              <w:left w:val="nil"/>
              <w:bottom w:val="nil"/>
              <w:right w:val="nil"/>
            </w:tcBorders>
            <w:shd w:val="clear" w:color="auto" w:fill="auto"/>
          </w:tcPr>
          <w:p w14:paraId="07C9EFD2">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&gt; 5 ≤ 8</w:t>
            </w:r>
          </w:p>
        </w:tc>
        <w:tc>
          <w:tcPr>
            <w:tcW w:w="1147" w:type="dxa"/>
            <w:tcBorders>
              <w:top w:val="nil"/>
              <w:left w:val="nil"/>
              <w:bottom w:val="nil"/>
              <w:right w:val="nil"/>
            </w:tcBorders>
            <w:shd w:val="clear" w:color="auto" w:fill="auto"/>
          </w:tcPr>
          <w:p w14:paraId="3533108D">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&gt; 8</w:t>
            </w:r>
          </w:p>
        </w:tc>
      </w:tr>
      <w:tr w14:paraId="2EEF1D4A">
        <w:tblPrEx>
          <w:tblCellMar>
            <w:top w:w="0" w:type="dxa"/>
            <w:left w:w="0" w:type="dxa"/>
            <w:bottom w:w="0" w:type="dxa"/>
            <w:right w:w="0" w:type="dxa"/>
          </w:tblCellMar>
        </w:tblPrEx>
        <w:trPr>
          <w:trHeight w:val="351" w:hRule="atLeast"/>
        </w:trPr>
        <w:tc>
          <w:tcPr>
            <w:tcW w:w="1606" w:type="dxa"/>
            <w:tcBorders>
              <w:top w:val="nil"/>
              <w:left w:val="nil"/>
              <w:bottom w:val="nil"/>
              <w:right w:val="nil"/>
            </w:tcBorders>
            <w:shd w:val="clear" w:color="auto" w:fill="auto"/>
          </w:tcPr>
          <w:p w14:paraId="066034D8">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Masc.</w:t>
            </w:r>
          </w:p>
        </w:tc>
        <w:tc>
          <w:tcPr>
            <w:tcW w:w="1527" w:type="dxa"/>
            <w:tcBorders>
              <w:top w:val="nil"/>
              <w:left w:val="nil"/>
              <w:bottom w:val="nil"/>
              <w:right w:val="nil"/>
            </w:tcBorders>
            <w:shd w:val="clear" w:color="auto" w:fill="auto"/>
          </w:tcPr>
          <w:p w14:paraId="21A903DF">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M</w:t>
            </w:r>
          </w:p>
        </w:tc>
        <w:tc>
          <w:tcPr>
            <w:tcW w:w="1624" w:type="dxa"/>
            <w:tcBorders>
              <w:top w:val="nil"/>
              <w:left w:val="nil"/>
              <w:bottom w:val="nil"/>
              <w:right w:val="nil"/>
            </w:tcBorders>
            <w:shd w:val="clear" w:color="auto" w:fill="auto"/>
          </w:tcPr>
          <w:p w14:paraId="27EC907F">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R</w:t>
            </w:r>
          </w:p>
        </w:tc>
        <w:tc>
          <w:tcPr>
            <w:tcW w:w="1147" w:type="dxa"/>
            <w:tcBorders>
              <w:top w:val="nil"/>
              <w:left w:val="nil"/>
              <w:bottom w:val="nil"/>
              <w:right w:val="nil"/>
            </w:tcBorders>
            <w:shd w:val="clear" w:color="auto" w:fill="auto"/>
          </w:tcPr>
          <w:p w14:paraId="2D75CD80">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B</w:t>
            </w:r>
          </w:p>
        </w:tc>
      </w:tr>
      <w:tr w14:paraId="23342EB4">
        <w:tblPrEx>
          <w:tblCellMar>
            <w:top w:w="0" w:type="dxa"/>
            <w:left w:w="0" w:type="dxa"/>
            <w:bottom w:w="0" w:type="dxa"/>
            <w:right w:w="0" w:type="dxa"/>
          </w:tblCellMar>
        </w:tblPrEx>
        <w:trPr>
          <w:trHeight w:val="499" w:hRule="atLeast"/>
        </w:trPr>
        <w:tc>
          <w:tcPr>
            <w:tcW w:w="1606" w:type="dxa"/>
            <w:tcBorders>
              <w:top w:val="nil"/>
              <w:left w:val="nil"/>
              <w:bottom w:val="nil"/>
              <w:right w:val="nil"/>
            </w:tcBorders>
            <w:shd w:val="clear" w:color="auto" w:fill="auto"/>
          </w:tcPr>
          <w:p w14:paraId="6FEB2EED">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(cm) </w:t>
            </w:r>
          </w:p>
        </w:tc>
        <w:tc>
          <w:tcPr>
            <w:tcW w:w="1527" w:type="dxa"/>
            <w:tcBorders>
              <w:top w:val="nil"/>
              <w:left w:val="nil"/>
              <w:bottom w:val="nil"/>
              <w:right w:val="nil"/>
            </w:tcBorders>
            <w:shd w:val="clear" w:color="auto" w:fill="auto"/>
          </w:tcPr>
          <w:p w14:paraId="484BBC01">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≤0 </w:t>
            </w:r>
          </w:p>
        </w:tc>
        <w:tc>
          <w:tcPr>
            <w:tcW w:w="1624" w:type="dxa"/>
            <w:tcBorders>
              <w:top w:val="nil"/>
              <w:left w:val="nil"/>
              <w:bottom w:val="nil"/>
              <w:right w:val="nil"/>
            </w:tcBorders>
            <w:shd w:val="clear" w:color="auto" w:fill="auto"/>
          </w:tcPr>
          <w:p w14:paraId="5E6FA442">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ab/>
            </w:r>
            <w:r>
              <w:rPr>
                <w:rFonts w:hint="default" w:ascii="Times New Roman" w:hAnsi="Times New Roman" w:eastAsia="Batang" w:cs="Times New Roman"/>
                <w:sz w:val="24"/>
                <w:szCs w:val="24"/>
                <w:lang w:eastAsia="es-ES"/>
              </w:rPr>
              <w:t xml:space="preserve">&gt; 0 ≤ 5 </w:t>
            </w:r>
          </w:p>
        </w:tc>
        <w:tc>
          <w:tcPr>
            <w:tcW w:w="1147" w:type="dxa"/>
            <w:tcBorders>
              <w:top w:val="nil"/>
              <w:left w:val="nil"/>
              <w:bottom w:val="nil"/>
              <w:right w:val="nil"/>
            </w:tcBorders>
            <w:shd w:val="clear" w:color="auto" w:fill="auto"/>
          </w:tcPr>
          <w:p w14:paraId="1E1B2E1C">
            <w:pPr>
              <w:spacing w:after="0" w:line="24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&gt; 6 </w:t>
            </w:r>
          </w:p>
        </w:tc>
      </w:tr>
    </w:tbl>
    <w:p w14:paraId="4D1C72A2">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Si las yemas de los dedos no llegan a la superficie de posición, se obtienen centímetros negativos. Si las yemas de los dedos alcanzan justo hasta la superficie de posición, se obtiene el valor 0. Si las yemas de los dedos llegan por debajo de la superficie de posición, se obtienen centímetros positivos. Cuenta el mejor de los intentos. </w:t>
      </w:r>
    </w:p>
    <w:p w14:paraId="44A8F2AB">
      <w:pPr>
        <w:spacing w:after="0" w:line="360" w:lineRule="auto"/>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Escala de evaluación </w:t>
      </w:r>
    </w:p>
    <w:p w14:paraId="3661485F">
      <w:pPr>
        <w:spacing w:after="0" w:line="360" w:lineRule="auto"/>
        <w:jc w:val="both"/>
        <w:rPr>
          <w:rFonts w:hint="default" w:ascii="Times New Roman" w:hAnsi="Times New Roman" w:eastAsia="Batang" w:cs="Times New Roman"/>
          <w:sz w:val="24"/>
          <w:szCs w:val="24"/>
          <w:lang w:eastAsia="es-ES"/>
        </w:rPr>
      </w:pPr>
    </w:p>
    <w:p w14:paraId="33E5785F">
      <w:pPr>
        <w:spacing w:after="0" w:line="360" w:lineRule="auto"/>
        <w:jc w:val="both"/>
        <w:rPr>
          <w:rFonts w:hint="default" w:ascii="Times New Roman" w:hAnsi="Times New Roman" w:eastAsia="Batang" w:cs="Times New Roman"/>
          <w:sz w:val="24"/>
          <w:szCs w:val="24"/>
          <w:lang w:eastAsia="es-ES"/>
        </w:rPr>
      </w:pPr>
    </w:p>
    <w:p w14:paraId="3303B727">
      <w:pPr>
        <w:spacing w:after="0" w:line="360" w:lineRule="auto"/>
        <w:jc w:val="both"/>
        <w:rPr>
          <w:rFonts w:hint="default" w:ascii="Times New Roman" w:hAnsi="Times New Roman" w:eastAsia="Batang" w:cs="Times New Roman"/>
          <w:sz w:val="24"/>
          <w:szCs w:val="24"/>
          <w:lang w:eastAsia="es-ES"/>
        </w:rPr>
      </w:pPr>
    </w:p>
    <w:p w14:paraId="403FFF14">
      <w:pPr>
        <w:spacing w:after="0" w:line="360" w:lineRule="auto"/>
        <w:jc w:val="both"/>
        <w:rPr>
          <w:rFonts w:hint="default" w:ascii="Times New Roman" w:hAnsi="Times New Roman" w:eastAsia="Batang" w:cs="Times New Roman"/>
          <w:sz w:val="24"/>
          <w:szCs w:val="24"/>
          <w:lang w:eastAsia="es-ES"/>
        </w:rPr>
      </w:pPr>
    </w:p>
    <w:p w14:paraId="5F4FE68F">
      <w:pPr>
        <w:spacing w:after="0" w:line="360" w:lineRule="auto"/>
        <w:jc w:val="both"/>
        <w:rPr>
          <w:rFonts w:hint="default" w:ascii="Times New Roman" w:hAnsi="Times New Roman" w:eastAsia="Batang" w:cs="Times New Roman"/>
          <w:sz w:val="24"/>
          <w:szCs w:val="24"/>
          <w:lang w:eastAsia="es-ES"/>
        </w:rPr>
      </w:pPr>
    </w:p>
    <w:p w14:paraId="1F10ACA9">
      <w:pPr>
        <w:spacing w:after="0" w:line="360" w:lineRule="auto"/>
        <w:jc w:val="both"/>
        <w:rPr>
          <w:rFonts w:hint="default" w:ascii="Times New Roman" w:hAnsi="Times New Roman" w:eastAsia="Batang" w:cs="Times New Roman"/>
          <w:sz w:val="24"/>
          <w:szCs w:val="24"/>
          <w:lang w:eastAsia="es-ES"/>
        </w:rPr>
      </w:pPr>
    </w:p>
    <w:p w14:paraId="2A351943">
      <w:pPr>
        <w:spacing w:after="0" w:line="360" w:lineRule="auto"/>
        <w:jc w:val="both"/>
        <w:rPr>
          <w:rFonts w:hint="default" w:ascii="Times New Roman" w:hAnsi="Times New Roman" w:eastAsia="Batang" w:cs="Times New Roman"/>
          <w:sz w:val="24"/>
          <w:szCs w:val="24"/>
          <w:lang w:eastAsia="es-ES"/>
        </w:rPr>
      </w:pPr>
    </w:p>
    <w:p w14:paraId="276FFFF1">
      <w:pPr>
        <w:spacing w:after="0" w:line="360" w:lineRule="auto"/>
        <w:jc w:val="both"/>
        <w:rPr>
          <w:rFonts w:hint="default" w:ascii="Times New Roman" w:hAnsi="Times New Roman" w:eastAsia="Batang" w:cs="Times New Roman"/>
          <w:b/>
          <w:bCs/>
          <w:sz w:val="24"/>
          <w:szCs w:val="24"/>
          <w:lang w:val="es-ES" w:eastAsia="es-ES"/>
        </w:rPr>
      </w:pPr>
      <w:r>
        <w:rPr>
          <w:rFonts w:hint="default" w:ascii="Times New Roman" w:hAnsi="Times New Roman" w:eastAsia="Batang" w:cs="Times New Roman"/>
          <w:b/>
          <w:bCs/>
          <w:sz w:val="24"/>
          <w:szCs w:val="24"/>
          <w:lang w:eastAsia="es-ES"/>
        </w:rPr>
        <w:t xml:space="preserve"> Resultados </w:t>
      </w:r>
      <w:r>
        <w:rPr>
          <w:rFonts w:hint="default" w:ascii="Times New Roman" w:hAnsi="Times New Roman" w:eastAsia="Batang" w:cs="Times New Roman"/>
          <w:b/>
          <w:bCs/>
          <w:sz w:val="24"/>
          <w:szCs w:val="24"/>
          <w:lang w:val="es-ES" w:eastAsia="es-ES"/>
        </w:rPr>
        <w:t>y Discusión</w:t>
      </w:r>
    </w:p>
    <w:p w14:paraId="1BE6A986">
      <w:pPr>
        <w:spacing w:after="0" w:line="360" w:lineRule="auto"/>
        <w:jc w:val="both"/>
        <w:rPr>
          <w:rFonts w:hint="default" w:ascii="Times New Roman" w:hAnsi="Times New Roman" w:eastAsia="Batang" w:cs="Times New Roman"/>
          <w:b w:val="0"/>
          <w:bCs w:val="0"/>
          <w:i/>
          <w:iCs/>
          <w:sz w:val="24"/>
          <w:szCs w:val="24"/>
          <w:lang w:val="en-US" w:eastAsia="es-ES"/>
        </w:rPr>
      </w:pPr>
      <w:r>
        <w:rPr>
          <w:rFonts w:hint="default" w:ascii="Times New Roman" w:hAnsi="Times New Roman" w:eastAsia="Batang" w:cs="Times New Roman"/>
          <w:b w:val="0"/>
          <w:bCs w:val="0"/>
          <w:i/>
          <w:iCs/>
          <w:sz w:val="24"/>
          <w:szCs w:val="24"/>
          <w:lang w:eastAsia="es-ES"/>
        </w:rPr>
        <w:t xml:space="preserve"> Caracterización de la población de atletas</w:t>
      </w:r>
      <w:r>
        <w:rPr>
          <w:rFonts w:hint="default" w:ascii="Times New Roman" w:hAnsi="Times New Roman" w:eastAsia="Batang" w:cs="Times New Roman"/>
          <w:b w:val="0"/>
          <w:bCs w:val="0"/>
          <w:i/>
          <w:iCs/>
          <w:sz w:val="24"/>
          <w:szCs w:val="24"/>
          <w:lang w:val="en-US" w:eastAsia="es-ES"/>
        </w:rPr>
        <w:t>.</w:t>
      </w:r>
    </w:p>
    <w:p w14:paraId="4AF45971">
      <w:pPr>
        <w:spacing w:after="0" w:line="240" w:lineRule="auto"/>
        <w:jc w:val="both"/>
        <w:rPr>
          <w:rFonts w:hint="default" w:ascii="Times New Roman" w:hAnsi="Times New Roman" w:eastAsia="Batang" w:cs="Times New Roman"/>
          <w:b w:val="0"/>
          <w:bCs w:val="0"/>
          <w:i w:val="0"/>
          <w:iCs w:val="0"/>
          <w:sz w:val="24"/>
          <w:szCs w:val="24"/>
          <w:lang w:val="es-ES" w:eastAsia="es-ES"/>
        </w:rPr>
      </w:pPr>
      <w:r>
        <w:rPr>
          <w:rFonts w:hint="default" w:ascii="Times New Roman" w:hAnsi="Times New Roman" w:eastAsia="Batang" w:cs="Times New Roman"/>
          <w:b w:val="0"/>
          <w:bCs w:val="0"/>
          <w:i w:val="0"/>
          <w:iCs w:val="0"/>
          <w:sz w:val="24"/>
          <w:szCs w:val="24"/>
          <w:lang w:val="es-ES" w:eastAsia="es-ES"/>
        </w:rPr>
        <w:t xml:space="preserve">Los tres nadadores presentan características diversas: ECS, una chica de 13 años con discapacidad física (DFM) debido a escoliosis y asimetría en miembros inferiores, clasificada en S8; MPR, un niño de 11 años con discapacidad visual (astigmatismo), en S13; y CRO, un niño de 12 años también con DFM, clasificado en S8. </w:t>
      </w:r>
      <w:r>
        <w:rPr>
          <w:rFonts w:hint="default" w:ascii="Times New Roman" w:hAnsi="Times New Roman" w:eastAsia="Batang" w:cs="Times New Roman"/>
          <w:b w:val="0"/>
          <w:bCs w:val="0"/>
          <w:i w:val="0"/>
          <w:iCs w:val="0"/>
          <w:sz w:val="24"/>
          <w:szCs w:val="24"/>
          <w:lang w:val="en-US" w:eastAsia="es-ES"/>
        </w:rPr>
        <w:t>D</w:t>
      </w:r>
      <w:r>
        <w:rPr>
          <w:rFonts w:hint="default" w:ascii="Times New Roman" w:hAnsi="Times New Roman" w:eastAsia="Batang" w:cs="Times New Roman"/>
          <w:b w:val="0"/>
          <w:bCs w:val="0"/>
          <w:i w:val="0"/>
          <w:iCs w:val="0"/>
          <w:sz w:val="24"/>
          <w:szCs w:val="24"/>
          <w:lang w:val="es-ES" w:eastAsia="es-ES"/>
        </w:rPr>
        <w:t xml:space="preserve">os </w:t>
      </w:r>
      <w:r>
        <w:rPr>
          <w:rFonts w:hint="default" w:ascii="Times New Roman" w:hAnsi="Times New Roman" w:eastAsia="Batang" w:cs="Times New Roman"/>
          <w:b w:val="0"/>
          <w:bCs w:val="0"/>
          <w:i w:val="0"/>
          <w:iCs w:val="0"/>
          <w:sz w:val="24"/>
          <w:szCs w:val="24"/>
          <w:lang w:val="en-US" w:eastAsia="es-ES"/>
        </w:rPr>
        <w:t>pertenece</w:t>
      </w:r>
      <w:r>
        <w:rPr>
          <w:rFonts w:hint="default" w:ascii="Times New Roman" w:hAnsi="Times New Roman" w:eastAsia="Batang" w:cs="Times New Roman"/>
          <w:b w:val="0"/>
          <w:bCs w:val="0"/>
          <w:i w:val="0"/>
          <w:iCs w:val="0"/>
          <w:sz w:val="24"/>
          <w:szCs w:val="24"/>
          <w:lang w:val="es-ES" w:eastAsia="es-ES"/>
        </w:rPr>
        <w:t xml:space="preserve">n </w:t>
      </w:r>
      <w:r>
        <w:rPr>
          <w:rFonts w:hint="default" w:ascii="Times New Roman" w:hAnsi="Times New Roman" w:eastAsia="Batang" w:cs="Times New Roman"/>
          <w:b w:val="0"/>
          <w:bCs w:val="0"/>
          <w:i w:val="0"/>
          <w:iCs w:val="0"/>
          <w:sz w:val="24"/>
          <w:szCs w:val="24"/>
          <w:lang w:val="en-US" w:eastAsia="es-ES"/>
        </w:rPr>
        <w:t>a</w:t>
      </w:r>
      <w:r>
        <w:rPr>
          <w:rFonts w:hint="default" w:ascii="Times New Roman" w:hAnsi="Times New Roman" w:eastAsia="Batang" w:cs="Times New Roman"/>
          <w:b w:val="0"/>
          <w:bCs w:val="0"/>
          <w:i w:val="0"/>
          <w:iCs w:val="0"/>
          <w:sz w:val="24"/>
          <w:szCs w:val="24"/>
          <w:lang w:val="es-ES" w:eastAsia="es-ES"/>
        </w:rPr>
        <w:t xml:space="preserve"> la asociación ACLIFIM </w:t>
      </w:r>
      <w:r>
        <w:rPr>
          <w:rFonts w:hint="default" w:ascii="Times New Roman" w:hAnsi="Times New Roman" w:eastAsia="Batang" w:cs="Times New Roman"/>
          <w:b w:val="0"/>
          <w:bCs w:val="0"/>
          <w:i w:val="0"/>
          <w:iCs w:val="0"/>
          <w:sz w:val="24"/>
          <w:szCs w:val="24"/>
          <w:lang w:val="en-US" w:eastAsia="es-ES"/>
        </w:rPr>
        <w:t>y uno a l</w:t>
      </w:r>
      <w:r>
        <w:rPr>
          <w:rFonts w:hint="default" w:ascii="Times New Roman" w:hAnsi="Times New Roman" w:eastAsia="Batang" w:cs="Times New Roman"/>
          <w:b w:val="0"/>
          <w:bCs w:val="0"/>
          <w:i w:val="0"/>
          <w:iCs w:val="0"/>
          <w:sz w:val="24"/>
          <w:szCs w:val="24"/>
          <w:lang w:val="es-ES" w:eastAsia="es-ES"/>
        </w:rPr>
        <w:t xml:space="preserve"> ANCI</w:t>
      </w:r>
      <w:r>
        <w:rPr>
          <w:rFonts w:hint="default" w:ascii="Times New Roman" w:hAnsi="Times New Roman" w:eastAsia="Batang" w:cs="Times New Roman"/>
          <w:b w:val="0"/>
          <w:bCs w:val="0"/>
          <w:i w:val="0"/>
          <w:iCs w:val="0"/>
          <w:sz w:val="24"/>
          <w:szCs w:val="24"/>
          <w:lang w:val="en-US" w:eastAsia="es-ES"/>
        </w:rPr>
        <w:t>;</w:t>
      </w:r>
      <w:r>
        <w:rPr>
          <w:rFonts w:hint="default" w:ascii="Times New Roman" w:hAnsi="Times New Roman" w:eastAsia="Batang" w:cs="Times New Roman"/>
          <w:b w:val="0"/>
          <w:bCs w:val="0"/>
          <w:i w:val="0"/>
          <w:iCs w:val="0"/>
          <w:sz w:val="24"/>
          <w:szCs w:val="24"/>
          <w:lang w:val="es-ES" w:eastAsia="es-ES"/>
        </w:rPr>
        <w:t xml:space="preserve"> y </w:t>
      </w:r>
      <w:r>
        <w:rPr>
          <w:rFonts w:hint="default" w:ascii="Times New Roman" w:hAnsi="Times New Roman" w:eastAsia="Batang" w:cs="Times New Roman"/>
          <w:b w:val="0"/>
          <w:bCs w:val="0"/>
          <w:i w:val="0"/>
          <w:iCs w:val="0"/>
          <w:sz w:val="24"/>
          <w:szCs w:val="24"/>
          <w:lang w:val="en-US" w:eastAsia="es-ES"/>
        </w:rPr>
        <w:t>todos residen en el</w:t>
      </w:r>
      <w:r>
        <w:rPr>
          <w:rFonts w:hint="default" w:ascii="Times New Roman" w:hAnsi="Times New Roman" w:eastAsia="Batang" w:cs="Times New Roman"/>
          <w:b w:val="0"/>
          <w:bCs w:val="0"/>
          <w:i w:val="0"/>
          <w:iCs w:val="0"/>
          <w:sz w:val="24"/>
          <w:szCs w:val="24"/>
          <w:lang w:val="es-ES" w:eastAsia="es-ES"/>
        </w:rPr>
        <w:t xml:space="preserve"> mismo municipio (SC). Destacan por sus diferencias en edad, género, peso y talla, así como en sus discapacidades y clasificaciones funcionales.</w:t>
      </w:r>
    </w:p>
    <w:p w14:paraId="312F2B2E">
      <w:pPr>
        <w:spacing w:after="0" w:line="240" w:lineRule="auto"/>
        <w:jc w:val="both"/>
        <w:rPr>
          <w:rFonts w:hint="default" w:ascii="Times New Roman" w:hAnsi="Times New Roman" w:eastAsia="Batang" w:cs="Times New Roman"/>
          <w:b w:val="0"/>
          <w:bCs w:val="0"/>
          <w:i w:val="0"/>
          <w:iCs w:val="0"/>
          <w:sz w:val="24"/>
          <w:szCs w:val="24"/>
          <w:lang w:val="es-ES" w:eastAsia="es-ES"/>
        </w:rPr>
      </w:pPr>
    </w:p>
    <w:p w14:paraId="7B86CEC0">
      <w:pPr>
        <w:spacing w:after="0" w:line="240" w:lineRule="auto"/>
        <w:jc w:val="both"/>
        <w:rPr>
          <w:rFonts w:hint="default" w:ascii="Times New Roman" w:hAnsi="Times New Roman" w:eastAsia="Batang" w:cs="Times New Roman"/>
          <w:b/>
          <w:bCs/>
          <w:i w:val="0"/>
          <w:iCs w:val="0"/>
          <w:sz w:val="24"/>
          <w:szCs w:val="24"/>
          <w:lang w:val="es-ES" w:eastAsia="es-ES"/>
        </w:rPr>
      </w:pPr>
      <w:r>
        <w:rPr>
          <w:rFonts w:hint="default" w:ascii="Times New Roman" w:hAnsi="Times New Roman" w:eastAsia="Batang" w:cs="Times New Roman"/>
          <w:b/>
          <w:bCs/>
          <w:i w:val="0"/>
          <w:iCs w:val="0"/>
          <w:sz w:val="24"/>
          <w:szCs w:val="24"/>
          <w:lang w:val="es-ES" w:eastAsia="es-ES"/>
        </w:rPr>
        <w:t xml:space="preserve">Resultado de las mediciones antropométricas  </w:t>
      </w:r>
    </w:p>
    <w:p w14:paraId="1B311CC1">
      <w:pPr>
        <w:spacing w:after="0" w:line="240" w:lineRule="auto"/>
        <w:jc w:val="both"/>
        <w:rPr>
          <w:rFonts w:hint="default" w:ascii="Times New Roman" w:hAnsi="Times New Roman" w:eastAsia="Batang" w:cs="Times New Roman"/>
          <w:b/>
          <w:bCs/>
          <w:i w:val="0"/>
          <w:iCs w:val="0"/>
          <w:sz w:val="24"/>
          <w:szCs w:val="24"/>
          <w:lang w:val="es-ES" w:eastAsia="es-ES"/>
        </w:rPr>
      </w:pPr>
      <w:r>
        <w:rPr>
          <w:rFonts w:hint="default" w:ascii="Times New Roman" w:hAnsi="Times New Roman" w:eastAsia="Batang" w:cs="Times New Roman"/>
          <w:b/>
          <w:bCs/>
          <w:i w:val="0"/>
          <w:iCs w:val="0"/>
          <w:sz w:val="24"/>
          <w:szCs w:val="24"/>
          <w:lang w:val="es-ES" w:eastAsia="es-ES"/>
        </w:rPr>
        <w:t xml:space="preserve">Tabla. 2. Caracterización antropométrica de los casos </w:t>
      </w:r>
    </w:p>
    <w:p w14:paraId="60D92108">
      <w:pPr>
        <w:spacing w:after="0" w:line="240" w:lineRule="auto"/>
        <w:jc w:val="both"/>
        <w:rPr>
          <w:rFonts w:hint="default" w:ascii="Times New Roman" w:hAnsi="Times New Roman" w:eastAsia="Batang" w:cs="Times New Roman"/>
          <w:b/>
          <w:bCs/>
          <w:i w:val="0"/>
          <w:iCs w:val="0"/>
          <w:sz w:val="24"/>
          <w:szCs w:val="24"/>
          <w:lang w:val="es-ES" w:eastAsia="es-ES"/>
        </w:rPr>
      </w:pPr>
    </w:p>
    <w:tbl>
      <w:tblPr>
        <w:tblStyle w:val="3"/>
        <w:tblpPr w:leftFromText="180" w:rightFromText="180" w:vertAnchor="text" w:horzAnchor="page" w:tblpX="1864" w:tblpY="111"/>
        <w:tblOverlap w:val="never"/>
        <w:tblW w:w="7492" w:type="dxa"/>
        <w:tblInd w:w="0" w:type="dxa"/>
        <w:tblLayout w:type="fixed"/>
        <w:tblCellMar>
          <w:top w:w="0" w:type="dxa"/>
          <w:left w:w="108" w:type="dxa"/>
          <w:bottom w:w="0" w:type="dxa"/>
          <w:right w:w="108" w:type="dxa"/>
        </w:tblCellMar>
      </w:tblPr>
      <w:tblGrid>
        <w:gridCol w:w="1057"/>
        <w:gridCol w:w="1515"/>
        <w:gridCol w:w="1470"/>
        <w:gridCol w:w="1515"/>
        <w:gridCol w:w="1935"/>
      </w:tblGrid>
      <w:tr w14:paraId="501E000C">
        <w:tblPrEx>
          <w:tblCellMar>
            <w:top w:w="0" w:type="dxa"/>
            <w:left w:w="108" w:type="dxa"/>
            <w:bottom w:w="0" w:type="dxa"/>
            <w:right w:w="108" w:type="dxa"/>
          </w:tblCellMar>
        </w:tblPrEx>
        <w:trPr>
          <w:trHeight w:val="540" w:hRule="atLeast"/>
        </w:trPr>
        <w:tc>
          <w:tcPr>
            <w:tcW w:w="105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6694A5D">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Atleta</w:t>
            </w:r>
          </w:p>
        </w:tc>
        <w:tc>
          <w:tcPr>
            <w:tcW w:w="151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B4AC506">
            <w:pPr>
              <w:spacing w:after="0" w:line="360" w:lineRule="auto"/>
              <w:jc w:val="both"/>
              <w:rPr>
                <w:rFonts w:hint="default" w:ascii="Times New Roman" w:hAnsi="Times New Roman" w:eastAsia="Batang" w:cs="Times New Roman"/>
                <w:b/>
                <w:bCs/>
                <w:sz w:val="21"/>
                <w:szCs w:val="21"/>
                <w:lang w:eastAsia="es-ES"/>
              </w:rPr>
            </w:pPr>
            <w:r>
              <w:rPr>
                <w:rFonts w:hint="default" w:ascii="Times New Roman" w:hAnsi="Times New Roman" w:eastAsia="Batang" w:cs="Times New Roman"/>
                <w:b/>
                <w:bCs/>
                <w:sz w:val="21"/>
                <w:szCs w:val="21"/>
                <w:lang w:eastAsia="zh-CN"/>
              </w:rPr>
              <w:t>C. Toraxica</w:t>
            </w:r>
          </w:p>
        </w:tc>
        <w:tc>
          <w:tcPr>
            <w:tcW w:w="147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B9260F6">
            <w:pPr>
              <w:spacing w:after="0" w:line="360" w:lineRule="auto"/>
              <w:jc w:val="both"/>
              <w:rPr>
                <w:rFonts w:hint="default" w:ascii="Times New Roman" w:hAnsi="Times New Roman" w:eastAsia="Batang" w:cs="Times New Roman"/>
                <w:b/>
                <w:bCs/>
                <w:sz w:val="21"/>
                <w:szCs w:val="21"/>
                <w:lang w:eastAsia="es-ES"/>
              </w:rPr>
            </w:pPr>
            <w:r>
              <w:rPr>
                <w:rFonts w:hint="default" w:ascii="Times New Roman" w:hAnsi="Times New Roman" w:eastAsia="Batang" w:cs="Times New Roman"/>
                <w:b/>
                <w:bCs/>
                <w:sz w:val="21"/>
                <w:szCs w:val="21"/>
                <w:lang w:eastAsia="zh-CN"/>
              </w:rPr>
              <w:t>C. Abdominal</w:t>
            </w:r>
          </w:p>
        </w:tc>
        <w:tc>
          <w:tcPr>
            <w:tcW w:w="151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8D24ECF">
            <w:pPr>
              <w:spacing w:after="0" w:line="360" w:lineRule="auto"/>
              <w:jc w:val="both"/>
              <w:rPr>
                <w:rFonts w:hint="default" w:ascii="Times New Roman" w:hAnsi="Times New Roman" w:eastAsia="Batang" w:cs="Times New Roman"/>
                <w:b/>
                <w:bCs/>
                <w:sz w:val="21"/>
                <w:szCs w:val="21"/>
                <w:lang w:eastAsia="es-ES"/>
              </w:rPr>
            </w:pPr>
            <w:r>
              <w:rPr>
                <w:rFonts w:hint="default" w:ascii="Times New Roman" w:hAnsi="Times New Roman" w:eastAsia="Batang" w:cs="Times New Roman"/>
                <w:b/>
                <w:bCs/>
                <w:sz w:val="21"/>
                <w:szCs w:val="21"/>
                <w:lang w:eastAsia="zh-CN"/>
              </w:rPr>
              <w:t>Diámetro biacromial</w:t>
            </w:r>
          </w:p>
        </w:tc>
        <w:tc>
          <w:tcPr>
            <w:tcW w:w="193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B5B9A60">
            <w:pPr>
              <w:spacing w:after="0" w:line="360" w:lineRule="auto"/>
              <w:jc w:val="both"/>
              <w:rPr>
                <w:rFonts w:hint="default" w:ascii="Times New Roman" w:hAnsi="Times New Roman" w:eastAsia="Batang" w:cs="Times New Roman"/>
                <w:b/>
                <w:bCs/>
                <w:sz w:val="21"/>
                <w:szCs w:val="21"/>
                <w:lang w:eastAsia="es-ES"/>
              </w:rPr>
            </w:pPr>
            <w:r>
              <w:rPr>
                <w:rFonts w:hint="default" w:ascii="Times New Roman" w:hAnsi="Times New Roman" w:eastAsia="Batang" w:cs="Times New Roman"/>
                <w:b/>
                <w:bCs/>
                <w:sz w:val="21"/>
                <w:szCs w:val="21"/>
                <w:lang w:eastAsia="zh-CN"/>
              </w:rPr>
              <w:t>Circunferencia torácica relativa</w:t>
            </w:r>
          </w:p>
        </w:tc>
      </w:tr>
      <w:tr w14:paraId="5C5E5C14">
        <w:tblPrEx>
          <w:tblCellMar>
            <w:top w:w="0" w:type="dxa"/>
            <w:left w:w="108" w:type="dxa"/>
            <w:bottom w:w="0" w:type="dxa"/>
            <w:right w:w="108" w:type="dxa"/>
          </w:tblCellMar>
        </w:tblPrEx>
        <w:trPr>
          <w:trHeight w:val="310" w:hRule="atLeast"/>
        </w:trPr>
        <w:tc>
          <w:tcPr>
            <w:tcW w:w="105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4CB8621">
            <w:pPr>
              <w:spacing w:after="0" w:line="360" w:lineRule="auto"/>
              <w:jc w:val="both"/>
              <w:rPr>
                <w:rFonts w:hint="default" w:ascii="Times New Roman" w:hAnsi="Times New Roman" w:eastAsia="Batang" w:cs="Times New Roman"/>
                <w:sz w:val="21"/>
                <w:szCs w:val="21"/>
                <w:lang w:eastAsia="es-ES"/>
              </w:rPr>
            </w:pPr>
          </w:p>
        </w:tc>
        <w:tc>
          <w:tcPr>
            <w:tcW w:w="1515" w:type="dxa"/>
            <w:tcBorders>
              <w:top w:val="single" w:color="000000" w:sz="2" w:space="0"/>
              <w:left w:val="single" w:color="000000" w:sz="2" w:space="0"/>
              <w:bottom w:val="single" w:color="000000" w:sz="2" w:space="0"/>
              <w:right w:val="single" w:color="000000" w:sz="2" w:space="0"/>
            </w:tcBorders>
            <w:shd w:val="clear" w:color="auto" w:fill="auto"/>
          </w:tcPr>
          <w:p w14:paraId="5F90D549">
            <w:pPr>
              <w:spacing w:after="0" w:line="360" w:lineRule="auto"/>
              <w:jc w:val="both"/>
              <w:rPr>
                <w:rFonts w:hint="default" w:ascii="Times New Roman" w:hAnsi="Times New Roman" w:eastAsia="Batang" w:cs="Times New Roman"/>
                <w:b/>
                <w:bCs/>
                <w:sz w:val="21"/>
                <w:szCs w:val="21"/>
                <w:lang w:eastAsia="es-ES"/>
              </w:rPr>
            </w:pPr>
            <w:r>
              <w:rPr>
                <w:rFonts w:hint="default" w:ascii="Times New Roman" w:hAnsi="Times New Roman" w:eastAsia="Batang" w:cs="Times New Roman"/>
                <w:b/>
                <w:bCs/>
                <w:sz w:val="21"/>
                <w:szCs w:val="21"/>
                <w:lang w:eastAsia="zh-CN"/>
              </w:rPr>
              <w:t>Valor en cm</w:t>
            </w:r>
          </w:p>
        </w:tc>
        <w:tc>
          <w:tcPr>
            <w:tcW w:w="1470" w:type="dxa"/>
            <w:tcBorders>
              <w:top w:val="single" w:color="000000" w:sz="2" w:space="0"/>
              <w:left w:val="single" w:color="000000" w:sz="2" w:space="0"/>
              <w:bottom w:val="single" w:color="000000" w:sz="2" w:space="0"/>
              <w:right w:val="single" w:color="000000" w:sz="2" w:space="0"/>
            </w:tcBorders>
            <w:shd w:val="clear" w:color="auto" w:fill="auto"/>
          </w:tcPr>
          <w:p w14:paraId="45EC6C3D">
            <w:pPr>
              <w:spacing w:after="0" w:line="360" w:lineRule="auto"/>
              <w:jc w:val="both"/>
              <w:rPr>
                <w:rFonts w:hint="default" w:ascii="Times New Roman" w:hAnsi="Times New Roman" w:eastAsia="Batang" w:cs="Times New Roman"/>
                <w:b/>
                <w:bCs/>
                <w:sz w:val="21"/>
                <w:szCs w:val="21"/>
                <w:lang w:eastAsia="es-ES"/>
              </w:rPr>
            </w:pPr>
            <w:r>
              <w:rPr>
                <w:rFonts w:hint="default" w:ascii="Times New Roman" w:hAnsi="Times New Roman" w:eastAsia="Batang" w:cs="Times New Roman"/>
                <w:b/>
                <w:bCs/>
                <w:sz w:val="21"/>
                <w:szCs w:val="21"/>
                <w:lang w:eastAsia="zh-CN"/>
              </w:rPr>
              <w:t>Valor en cm</w:t>
            </w:r>
          </w:p>
        </w:tc>
        <w:tc>
          <w:tcPr>
            <w:tcW w:w="1515" w:type="dxa"/>
            <w:tcBorders>
              <w:top w:val="single" w:color="000000" w:sz="2" w:space="0"/>
              <w:left w:val="single" w:color="000000" w:sz="2" w:space="0"/>
              <w:bottom w:val="single" w:color="000000" w:sz="2" w:space="0"/>
              <w:right w:val="single" w:color="000000" w:sz="2" w:space="0"/>
            </w:tcBorders>
            <w:shd w:val="clear" w:color="auto" w:fill="auto"/>
          </w:tcPr>
          <w:p w14:paraId="06735DC0">
            <w:pPr>
              <w:spacing w:after="0" w:line="360" w:lineRule="auto"/>
              <w:jc w:val="both"/>
              <w:rPr>
                <w:rFonts w:hint="default" w:ascii="Times New Roman" w:hAnsi="Times New Roman" w:eastAsia="Batang" w:cs="Times New Roman"/>
                <w:b/>
                <w:bCs/>
                <w:sz w:val="21"/>
                <w:szCs w:val="21"/>
                <w:lang w:eastAsia="es-ES"/>
              </w:rPr>
            </w:pPr>
            <w:r>
              <w:rPr>
                <w:rFonts w:hint="default" w:ascii="Times New Roman" w:hAnsi="Times New Roman" w:eastAsia="Batang" w:cs="Times New Roman"/>
                <w:b/>
                <w:bCs/>
                <w:sz w:val="21"/>
                <w:szCs w:val="21"/>
                <w:lang w:eastAsia="zh-CN"/>
              </w:rPr>
              <w:t>Valor en cm</w:t>
            </w:r>
          </w:p>
        </w:tc>
        <w:tc>
          <w:tcPr>
            <w:tcW w:w="1935" w:type="dxa"/>
            <w:tcBorders>
              <w:top w:val="single" w:color="000000" w:sz="2" w:space="0"/>
              <w:left w:val="single" w:color="000000" w:sz="2" w:space="0"/>
              <w:bottom w:val="single" w:color="000000" w:sz="2" w:space="0"/>
              <w:right w:val="nil"/>
            </w:tcBorders>
            <w:shd w:val="clear" w:color="auto" w:fill="auto"/>
          </w:tcPr>
          <w:p w14:paraId="4C0C718D">
            <w:pPr>
              <w:spacing w:after="0" w:line="360" w:lineRule="auto"/>
              <w:jc w:val="both"/>
              <w:rPr>
                <w:rFonts w:hint="default" w:ascii="Times New Roman" w:hAnsi="Times New Roman" w:eastAsia="Batang" w:cs="Times New Roman"/>
                <w:b/>
                <w:bCs/>
                <w:sz w:val="21"/>
                <w:szCs w:val="21"/>
                <w:lang w:eastAsia="es-ES"/>
              </w:rPr>
            </w:pPr>
            <w:r>
              <w:rPr>
                <w:rFonts w:hint="default" w:ascii="Times New Roman" w:hAnsi="Times New Roman" w:eastAsia="Batang" w:cs="Times New Roman"/>
                <w:b/>
                <w:bCs/>
                <w:sz w:val="21"/>
                <w:szCs w:val="21"/>
                <w:lang w:eastAsia="zh-CN"/>
              </w:rPr>
              <w:t>Valor en cm</w:t>
            </w:r>
          </w:p>
        </w:tc>
      </w:tr>
      <w:tr w14:paraId="5D35DCEE">
        <w:tblPrEx>
          <w:tblCellMar>
            <w:top w:w="0" w:type="dxa"/>
            <w:left w:w="108" w:type="dxa"/>
            <w:bottom w:w="0" w:type="dxa"/>
            <w:right w:w="108" w:type="dxa"/>
          </w:tblCellMar>
        </w:tblPrEx>
        <w:trPr>
          <w:trHeight w:val="300" w:hRule="atLeast"/>
        </w:trPr>
        <w:tc>
          <w:tcPr>
            <w:tcW w:w="1057" w:type="dxa"/>
            <w:tcBorders>
              <w:top w:val="single" w:color="000000" w:sz="2" w:space="0"/>
              <w:left w:val="single" w:color="000000" w:sz="2" w:space="0"/>
              <w:bottom w:val="single" w:color="000000" w:sz="2" w:space="0"/>
              <w:right w:val="single" w:color="000000" w:sz="2" w:space="0"/>
            </w:tcBorders>
            <w:shd w:val="clear" w:color="auto" w:fill="auto"/>
          </w:tcPr>
          <w:p w14:paraId="39007D6C">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ECS</w:t>
            </w:r>
          </w:p>
        </w:tc>
        <w:tc>
          <w:tcPr>
            <w:tcW w:w="1515" w:type="dxa"/>
            <w:tcBorders>
              <w:top w:val="single" w:color="000000" w:sz="2" w:space="0"/>
              <w:left w:val="single" w:color="000000" w:sz="2" w:space="0"/>
              <w:bottom w:val="single" w:color="000000" w:sz="2" w:space="0"/>
              <w:right w:val="single" w:color="000000" w:sz="2" w:space="0"/>
            </w:tcBorders>
            <w:shd w:val="clear" w:color="auto" w:fill="auto"/>
          </w:tcPr>
          <w:p w14:paraId="081CC980">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76</w:t>
            </w:r>
          </w:p>
        </w:tc>
        <w:tc>
          <w:tcPr>
            <w:tcW w:w="1470" w:type="dxa"/>
            <w:tcBorders>
              <w:top w:val="single" w:color="000000" w:sz="2" w:space="0"/>
              <w:left w:val="single" w:color="000000" w:sz="2" w:space="0"/>
              <w:bottom w:val="single" w:color="000000" w:sz="2" w:space="0"/>
              <w:right w:val="single" w:color="000000" w:sz="2" w:space="0"/>
            </w:tcBorders>
            <w:shd w:val="clear" w:color="auto" w:fill="auto"/>
          </w:tcPr>
          <w:p w14:paraId="032D429E">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63</w:t>
            </w:r>
          </w:p>
        </w:tc>
        <w:tc>
          <w:tcPr>
            <w:tcW w:w="1515" w:type="dxa"/>
            <w:tcBorders>
              <w:top w:val="single" w:color="000000" w:sz="2" w:space="0"/>
              <w:left w:val="single" w:color="000000" w:sz="2" w:space="0"/>
              <w:bottom w:val="single" w:color="000000" w:sz="2" w:space="0"/>
              <w:right w:val="single" w:color="000000" w:sz="2" w:space="0"/>
            </w:tcBorders>
            <w:shd w:val="clear" w:color="auto" w:fill="auto"/>
          </w:tcPr>
          <w:p w14:paraId="25DCF4DF">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24</w:t>
            </w:r>
          </w:p>
        </w:tc>
        <w:tc>
          <w:tcPr>
            <w:tcW w:w="1935" w:type="dxa"/>
            <w:tcBorders>
              <w:top w:val="single" w:color="000000" w:sz="2" w:space="0"/>
              <w:left w:val="single" w:color="000000" w:sz="2" w:space="0"/>
              <w:bottom w:val="single" w:color="000000" w:sz="2" w:space="0"/>
              <w:right w:val="nil"/>
            </w:tcBorders>
            <w:shd w:val="clear" w:color="auto" w:fill="auto"/>
          </w:tcPr>
          <w:p w14:paraId="45200BA3">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49,6</w:t>
            </w:r>
          </w:p>
        </w:tc>
      </w:tr>
      <w:tr w14:paraId="562C723A">
        <w:tblPrEx>
          <w:tblCellMar>
            <w:top w:w="0" w:type="dxa"/>
            <w:left w:w="108" w:type="dxa"/>
            <w:bottom w:w="0" w:type="dxa"/>
            <w:right w:w="108" w:type="dxa"/>
          </w:tblCellMar>
        </w:tblPrEx>
        <w:trPr>
          <w:trHeight w:val="300" w:hRule="atLeast"/>
        </w:trPr>
        <w:tc>
          <w:tcPr>
            <w:tcW w:w="1057" w:type="dxa"/>
            <w:tcBorders>
              <w:top w:val="single" w:color="000000" w:sz="2" w:space="0"/>
              <w:left w:val="single" w:color="000000" w:sz="2" w:space="0"/>
              <w:bottom w:val="single" w:color="000000" w:sz="2" w:space="0"/>
              <w:right w:val="single" w:color="000000" w:sz="2" w:space="0"/>
            </w:tcBorders>
            <w:shd w:val="clear" w:color="auto" w:fill="auto"/>
          </w:tcPr>
          <w:p w14:paraId="6A872F4E">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MPR</w:t>
            </w:r>
          </w:p>
        </w:tc>
        <w:tc>
          <w:tcPr>
            <w:tcW w:w="1515" w:type="dxa"/>
            <w:tcBorders>
              <w:top w:val="single" w:color="000000" w:sz="2" w:space="0"/>
              <w:left w:val="single" w:color="000000" w:sz="2" w:space="0"/>
              <w:bottom w:val="single" w:color="000000" w:sz="2" w:space="0"/>
              <w:right w:val="single" w:color="000000" w:sz="2" w:space="0"/>
            </w:tcBorders>
            <w:shd w:val="clear" w:color="auto" w:fill="auto"/>
          </w:tcPr>
          <w:p w14:paraId="165F859B">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79</w:t>
            </w:r>
          </w:p>
        </w:tc>
        <w:tc>
          <w:tcPr>
            <w:tcW w:w="1470" w:type="dxa"/>
            <w:tcBorders>
              <w:top w:val="single" w:color="000000" w:sz="2" w:space="0"/>
              <w:left w:val="single" w:color="000000" w:sz="2" w:space="0"/>
              <w:bottom w:val="single" w:color="000000" w:sz="2" w:space="0"/>
              <w:right w:val="single" w:color="000000" w:sz="2" w:space="0"/>
            </w:tcBorders>
            <w:shd w:val="clear" w:color="auto" w:fill="auto"/>
          </w:tcPr>
          <w:p w14:paraId="2FC3F2C5">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67</w:t>
            </w:r>
          </w:p>
        </w:tc>
        <w:tc>
          <w:tcPr>
            <w:tcW w:w="1515" w:type="dxa"/>
            <w:tcBorders>
              <w:top w:val="single" w:color="000000" w:sz="2" w:space="0"/>
              <w:left w:val="single" w:color="000000" w:sz="2" w:space="0"/>
              <w:bottom w:val="single" w:color="000000" w:sz="2" w:space="0"/>
              <w:right w:val="single" w:color="000000" w:sz="2" w:space="0"/>
            </w:tcBorders>
            <w:shd w:val="clear" w:color="auto" w:fill="auto"/>
          </w:tcPr>
          <w:p w14:paraId="5D942150">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23</w:t>
            </w:r>
          </w:p>
        </w:tc>
        <w:tc>
          <w:tcPr>
            <w:tcW w:w="1935" w:type="dxa"/>
            <w:tcBorders>
              <w:top w:val="single" w:color="000000" w:sz="2" w:space="0"/>
              <w:left w:val="single" w:color="000000" w:sz="2" w:space="0"/>
              <w:bottom w:val="single" w:color="000000" w:sz="2" w:space="0"/>
              <w:right w:val="nil"/>
            </w:tcBorders>
            <w:shd w:val="clear" w:color="auto" w:fill="auto"/>
          </w:tcPr>
          <w:p w14:paraId="2FD05A44">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47,3</w:t>
            </w:r>
          </w:p>
        </w:tc>
      </w:tr>
      <w:tr w14:paraId="4B7569A6">
        <w:tblPrEx>
          <w:tblCellMar>
            <w:top w:w="0" w:type="dxa"/>
            <w:left w:w="108" w:type="dxa"/>
            <w:bottom w:w="0" w:type="dxa"/>
            <w:right w:w="108" w:type="dxa"/>
          </w:tblCellMar>
        </w:tblPrEx>
        <w:trPr>
          <w:trHeight w:val="300" w:hRule="atLeast"/>
        </w:trPr>
        <w:tc>
          <w:tcPr>
            <w:tcW w:w="1057" w:type="dxa"/>
            <w:tcBorders>
              <w:top w:val="single" w:color="000000" w:sz="2" w:space="0"/>
              <w:left w:val="single" w:color="000000" w:sz="2" w:space="0"/>
              <w:bottom w:val="single" w:color="000000" w:sz="2" w:space="0"/>
              <w:right w:val="single" w:color="000000" w:sz="2" w:space="0"/>
            </w:tcBorders>
            <w:shd w:val="clear" w:color="auto" w:fill="auto"/>
          </w:tcPr>
          <w:p w14:paraId="53F24C10">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CRO</w:t>
            </w:r>
          </w:p>
        </w:tc>
        <w:tc>
          <w:tcPr>
            <w:tcW w:w="1515" w:type="dxa"/>
            <w:tcBorders>
              <w:top w:val="single" w:color="000000" w:sz="2" w:space="0"/>
              <w:left w:val="single" w:color="000000" w:sz="2" w:space="0"/>
              <w:bottom w:val="single" w:color="000000" w:sz="2" w:space="0"/>
              <w:right w:val="single" w:color="000000" w:sz="2" w:space="0"/>
            </w:tcBorders>
            <w:shd w:val="clear" w:color="auto" w:fill="auto"/>
          </w:tcPr>
          <w:p w14:paraId="1B2908D4">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78</w:t>
            </w:r>
          </w:p>
        </w:tc>
        <w:tc>
          <w:tcPr>
            <w:tcW w:w="1470" w:type="dxa"/>
            <w:tcBorders>
              <w:top w:val="single" w:color="000000" w:sz="2" w:space="0"/>
              <w:left w:val="single" w:color="000000" w:sz="2" w:space="0"/>
              <w:bottom w:val="single" w:color="000000" w:sz="2" w:space="0"/>
              <w:right w:val="single" w:color="000000" w:sz="2" w:space="0"/>
            </w:tcBorders>
            <w:shd w:val="clear" w:color="auto" w:fill="auto"/>
          </w:tcPr>
          <w:p w14:paraId="32D0D41B">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62</w:t>
            </w:r>
          </w:p>
        </w:tc>
        <w:tc>
          <w:tcPr>
            <w:tcW w:w="1515" w:type="dxa"/>
            <w:tcBorders>
              <w:top w:val="single" w:color="000000" w:sz="2" w:space="0"/>
              <w:left w:val="single" w:color="000000" w:sz="2" w:space="0"/>
              <w:bottom w:val="single" w:color="000000" w:sz="2" w:space="0"/>
              <w:right w:val="single" w:color="000000" w:sz="2" w:space="0"/>
            </w:tcBorders>
            <w:shd w:val="clear" w:color="auto" w:fill="auto"/>
          </w:tcPr>
          <w:p w14:paraId="19C2EDA6">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23</w:t>
            </w:r>
          </w:p>
        </w:tc>
        <w:tc>
          <w:tcPr>
            <w:tcW w:w="1935" w:type="dxa"/>
            <w:tcBorders>
              <w:top w:val="single" w:color="000000" w:sz="2" w:space="0"/>
              <w:left w:val="single" w:color="000000" w:sz="2" w:space="0"/>
              <w:bottom w:val="single" w:color="000000" w:sz="2" w:space="0"/>
              <w:right w:val="nil"/>
            </w:tcBorders>
            <w:shd w:val="clear" w:color="auto" w:fill="auto"/>
          </w:tcPr>
          <w:p w14:paraId="3458080F">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zh-CN"/>
              </w:rPr>
              <w:t>51,31</w:t>
            </w:r>
          </w:p>
        </w:tc>
      </w:tr>
      <w:tr w14:paraId="2284566A">
        <w:tblPrEx>
          <w:tblCellMar>
            <w:top w:w="0" w:type="dxa"/>
            <w:left w:w="108" w:type="dxa"/>
            <w:bottom w:w="0" w:type="dxa"/>
            <w:right w:w="108" w:type="dxa"/>
          </w:tblCellMar>
        </w:tblPrEx>
        <w:trPr>
          <w:trHeight w:val="529" w:hRule="atLeast"/>
        </w:trPr>
        <w:tc>
          <w:tcPr>
            <w:tcW w:w="1057" w:type="dxa"/>
            <w:tcBorders>
              <w:top w:val="single" w:color="000000" w:sz="2" w:space="0"/>
              <w:left w:val="single" w:color="000000" w:sz="2" w:space="0"/>
              <w:bottom w:val="nil"/>
              <w:right w:val="single" w:color="000000" w:sz="2" w:space="0"/>
            </w:tcBorders>
            <w:shd w:val="clear" w:color="auto" w:fill="auto"/>
            <w:noWrap/>
            <w:vAlign w:val="bottom"/>
          </w:tcPr>
          <w:p w14:paraId="6BE8C0C9">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es-ES"/>
              </w:rPr>
              <w:t>Med</w:t>
            </w:r>
            <w:r>
              <w:rPr>
                <w:rFonts w:hint="default" w:ascii="Times New Roman" w:hAnsi="Times New Roman" w:eastAsia="Batang" w:cs="Times New Roman"/>
                <w:sz w:val="21"/>
                <w:szCs w:val="21"/>
                <w:lang w:eastAsia="zh-CN"/>
              </w:rPr>
              <w:t>i arit</w:t>
            </w:r>
            <w:r>
              <w:rPr>
                <w:rFonts w:hint="default" w:ascii="Times New Roman" w:hAnsi="Times New Roman" w:eastAsia="Batang" w:cs="Times New Roman"/>
                <w:sz w:val="21"/>
                <w:szCs w:val="21"/>
                <w:lang w:eastAsia="es-ES"/>
              </w:rPr>
              <w:t>.</w:t>
            </w:r>
          </w:p>
        </w:tc>
        <w:tc>
          <w:tcPr>
            <w:tcW w:w="1515" w:type="dxa"/>
            <w:tcBorders>
              <w:top w:val="single" w:color="000000" w:sz="2" w:space="0"/>
              <w:left w:val="single" w:color="000000" w:sz="2" w:space="0"/>
              <w:bottom w:val="nil"/>
              <w:right w:val="single" w:color="000000" w:sz="2" w:space="0"/>
            </w:tcBorders>
            <w:shd w:val="clear" w:color="auto" w:fill="auto"/>
            <w:noWrap/>
          </w:tcPr>
          <w:p w14:paraId="16230698">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es-ES"/>
              </w:rPr>
              <w:t>77.7</w:t>
            </w:r>
          </w:p>
        </w:tc>
        <w:tc>
          <w:tcPr>
            <w:tcW w:w="1470" w:type="dxa"/>
            <w:tcBorders>
              <w:top w:val="single" w:color="000000" w:sz="2" w:space="0"/>
              <w:left w:val="single" w:color="000000" w:sz="2" w:space="0"/>
              <w:bottom w:val="nil"/>
              <w:right w:val="single" w:color="000000" w:sz="2" w:space="0"/>
            </w:tcBorders>
            <w:shd w:val="clear" w:color="auto" w:fill="auto"/>
            <w:noWrap/>
          </w:tcPr>
          <w:p w14:paraId="1E35E7B2">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es-ES"/>
              </w:rPr>
              <w:t>64.0</w:t>
            </w:r>
          </w:p>
          <w:p w14:paraId="3D24EA43">
            <w:pPr>
              <w:spacing w:after="0" w:line="360" w:lineRule="auto"/>
              <w:jc w:val="both"/>
              <w:rPr>
                <w:rFonts w:hint="default" w:ascii="Times New Roman" w:hAnsi="Times New Roman" w:eastAsia="Batang" w:cs="Times New Roman"/>
                <w:sz w:val="21"/>
                <w:szCs w:val="21"/>
                <w:lang w:eastAsia="es-ES"/>
              </w:rPr>
            </w:pPr>
          </w:p>
        </w:tc>
        <w:tc>
          <w:tcPr>
            <w:tcW w:w="1515" w:type="dxa"/>
            <w:tcBorders>
              <w:top w:val="single" w:color="000000" w:sz="2" w:space="0"/>
              <w:left w:val="single" w:color="000000" w:sz="2" w:space="0"/>
              <w:bottom w:val="nil"/>
              <w:right w:val="single" w:color="000000" w:sz="2" w:space="0"/>
            </w:tcBorders>
            <w:shd w:val="clear" w:color="auto" w:fill="auto"/>
            <w:noWrap/>
          </w:tcPr>
          <w:p w14:paraId="42071861">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es-ES"/>
              </w:rPr>
              <w:t>23.3</w:t>
            </w:r>
          </w:p>
          <w:p w14:paraId="4A6A3649">
            <w:pPr>
              <w:spacing w:after="0" w:line="360" w:lineRule="auto"/>
              <w:jc w:val="both"/>
              <w:rPr>
                <w:rFonts w:hint="default" w:ascii="Times New Roman" w:hAnsi="Times New Roman" w:eastAsia="Batang" w:cs="Times New Roman"/>
                <w:sz w:val="21"/>
                <w:szCs w:val="21"/>
                <w:lang w:eastAsia="es-ES"/>
              </w:rPr>
            </w:pPr>
          </w:p>
        </w:tc>
        <w:tc>
          <w:tcPr>
            <w:tcW w:w="1935" w:type="dxa"/>
            <w:tcBorders>
              <w:top w:val="single" w:color="000000" w:sz="2" w:space="0"/>
              <w:left w:val="single" w:color="000000" w:sz="2" w:space="0"/>
              <w:bottom w:val="nil"/>
              <w:right w:val="nil"/>
            </w:tcBorders>
            <w:shd w:val="clear" w:color="auto" w:fill="auto"/>
            <w:noWrap/>
          </w:tcPr>
          <w:p w14:paraId="24233FFE">
            <w:pPr>
              <w:spacing w:after="0" w:line="360" w:lineRule="auto"/>
              <w:jc w:val="both"/>
              <w:rPr>
                <w:rFonts w:hint="default" w:ascii="Times New Roman" w:hAnsi="Times New Roman" w:eastAsia="Batang" w:cs="Times New Roman"/>
                <w:sz w:val="21"/>
                <w:szCs w:val="21"/>
                <w:lang w:eastAsia="es-ES"/>
              </w:rPr>
            </w:pPr>
            <w:r>
              <w:rPr>
                <w:rFonts w:hint="default" w:ascii="Times New Roman" w:hAnsi="Times New Roman" w:eastAsia="Batang" w:cs="Times New Roman"/>
                <w:sz w:val="21"/>
                <w:szCs w:val="21"/>
                <w:lang w:eastAsia="es-ES"/>
              </w:rPr>
              <w:t>49.4</w:t>
            </w:r>
          </w:p>
          <w:p w14:paraId="1A5D1BCE">
            <w:pPr>
              <w:spacing w:after="0" w:line="360" w:lineRule="auto"/>
              <w:jc w:val="both"/>
              <w:rPr>
                <w:rFonts w:hint="default" w:ascii="Times New Roman" w:hAnsi="Times New Roman" w:eastAsia="Batang" w:cs="Times New Roman"/>
                <w:sz w:val="21"/>
                <w:szCs w:val="21"/>
                <w:lang w:eastAsia="es-ES"/>
              </w:rPr>
            </w:pPr>
          </w:p>
        </w:tc>
      </w:tr>
    </w:tbl>
    <w:p w14:paraId="44BF7288">
      <w:pPr>
        <w:spacing w:after="0" w:line="240" w:lineRule="auto"/>
        <w:jc w:val="both"/>
        <w:rPr>
          <w:rFonts w:hint="default" w:ascii="Times New Roman" w:hAnsi="Times New Roman" w:eastAsia="Batang" w:cs="Times New Roman"/>
          <w:b w:val="0"/>
          <w:bCs w:val="0"/>
          <w:i w:val="0"/>
          <w:iCs w:val="0"/>
          <w:sz w:val="24"/>
          <w:szCs w:val="24"/>
          <w:lang w:val="es-ES" w:eastAsia="es-ES"/>
        </w:rPr>
      </w:pPr>
    </w:p>
    <w:p w14:paraId="1F09AC4A">
      <w:pPr>
        <w:spacing w:after="0" w:line="240" w:lineRule="auto"/>
        <w:jc w:val="both"/>
        <w:rPr>
          <w:rFonts w:hint="default" w:ascii="Times New Roman" w:hAnsi="Times New Roman" w:eastAsia="Batang" w:cs="Times New Roman"/>
          <w:b w:val="0"/>
          <w:bCs w:val="0"/>
          <w:i w:val="0"/>
          <w:iCs w:val="0"/>
          <w:sz w:val="24"/>
          <w:szCs w:val="24"/>
          <w:lang w:val="es-ES" w:eastAsia="es-ES"/>
        </w:rPr>
      </w:pPr>
    </w:p>
    <w:p w14:paraId="7380D0E6">
      <w:pPr>
        <w:spacing w:after="0" w:line="240" w:lineRule="auto"/>
        <w:jc w:val="both"/>
        <w:rPr>
          <w:rFonts w:hint="default" w:ascii="Times New Roman" w:hAnsi="Times New Roman" w:eastAsia="Batang" w:cs="Times New Roman"/>
          <w:b w:val="0"/>
          <w:bCs w:val="0"/>
          <w:i w:val="0"/>
          <w:iCs w:val="0"/>
          <w:sz w:val="24"/>
          <w:szCs w:val="24"/>
          <w:lang w:val="es-ES" w:eastAsia="es-ES"/>
        </w:rPr>
      </w:pPr>
    </w:p>
    <w:p w14:paraId="129AC2CB">
      <w:pPr>
        <w:spacing w:after="0" w:line="240" w:lineRule="auto"/>
        <w:jc w:val="both"/>
        <w:rPr>
          <w:rFonts w:hint="default" w:ascii="Times New Roman" w:hAnsi="Times New Roman" w:eastAsia="Batang" w:cs="Times New Roman"/>
          <w:b/>
          <w:bCs/>
          <w:i w:val="0"/>
          <w:iCs w:val="0"/>
          <w:sz w:val="24"/>
          <w:szCs w:val="24"/>
          <w:lang w:eastAsia="es-ES"/>
        </w:rPr>
      </w:pPr>
    </w:p>
    <w:p w14:paraId="1D03BF57">
      <w:pPr>
        <w:spacing w:after="0" w:line="240" w:lineRule="auto"/>
        <w:jc w:val="both"/>
        <w:rPr>
          <w:rFonts w:hint="default" w:ascii="Times New Roman" w:hAnsi="Times New Roman" w:eastAsia="Batang" w:cs="Times New Roman"/>
          <w:b/>
          <w:bCs/>
          <w:i w:val="0"/>
          <w:iCs w:val="0"/>
          <w:sz w:val="24"/>
          <w:szCs w:val="24"/>
          <w:lang w:eastAsia="es-ES"/>
        </w:rPr>
      </w:pPr>
    </w:p>
    <w:p w14:paraId="68126FE7">
      <w:pPr>
        <w:spacing w:after="0" w:line="240" w:lineRule="auto"/>
        <w:jc w:val="both"/>
        <w:rPr>
          <w:rFonts w:hint="default" w:ascii="Times New Roman" w:hAnsi="Times New Roman" w:eastAsia="Batang" w:cs="Times New Roman"/>
          <w:b/>
          <w:bCs/>
          <w:sz w:val="24"/>
          <w:szCs w:val="24"/>
          <w:lang w:eastAsia="es-ES"/>
        </w:rPr>
      </w:pPr>
    </w:p>
    <w:p w14:paraId="4AC978A1">
      <w:pPr>
        <w:spacing w:after="0" w:line="240" w:lineRule="auto"/>
        <w:jc w:val="both"/>
        <w:rPr>
          <w:rFonts w:hint="default" w:ascii="Times New Roman" w:hAnsi="Times New Roman" w:eastAsia="Batang" w:cs="Times New Roman"/>
          <w:b/>
          <w:bCs/>
          <w:sz w:val="24"/>
          <w:szCs w:val="24"/>
          <w:lang w:eastAsia="es-ES"/>
        </w:rPr>
      </w:pPr>
    </w:p>
    <w:p w14:paraId="66FDF6AF">
      <w:pPr>
        <w:spacing w:after="0" w:line="240" w:lineRule="auto"/>
        <w:jc w:val="both"/>
        <w:rPr>
          <w:rFonts w:hint="default" w:ascii="Times New Roman" w:hAnsi="Times New Roman" w:eastAsia="Batang" w:cs="Times New Roman"/>
          <w:b/>
          <w:bCs/>
          <w:sz w:val="24"/>
          <w:szCs w:val="24"/>
          <w:lang w:eastAsia="es-ES"/>
        </w:rPr>
      </w:pPr>
    </w:p>
    <w:p w14:paraId="6571E30B">
      <w:pPr>
        <w:spacing w:after="0" w:line="240" w:lineRule="auto"/>
        <w:jc w:val="both"/>
        <w:rPr>
          <w:rFonts w:hint="default" w:ascii="Times New Roman" w:hAnsi="Times New Roman" w:eastAsia="Batang" w:cs="Times New Roman"/>
          <w:b/>
          <w:bCs/>
          <w:sz w:val="24"/>
          <w:szCs w:val="24"/>
          <w:lang w:eastAsia="es-ES"/>
        </w:rPr>
      </w:pPr>
    </w:p>
    <w:p w14:paraId="4C5B6839">
      <w:pPr>
        <w:spacing w:after="0" w:line="360" w:lineRule="auto"/>
        <w:jc w:val="both"/>
        <w:rPr>
          <w:rFonts w:hint="default" w:ascii="Times New Roman" w:hAnsi="Times New Roman" w:eastAsia="Batang" w:cs="Times New Roman"/>
          <w:b/>
          <w:bCs/>
          <w:sz w:val="24"/>
          <w:szCs w:val="24"/>
          <w:lang w:eastAsia="es-ES"/>
        </w:rPr>
      </w:pPr>
    </w:p>
    <w:p w14:paraId="3149B94D">
      <w:pPr>
        <w:spacing w:after="0" w:line="360" w:lineRule="auto"/>
        <w:jc w:val="both"/>
        <w:rPr>
          <w:rFonts w:hint="default" w:ascii="Times New Roman" w:hAnsi="Times New Roman" w:eastAsia="Batang" w:cs="Times New Roman"/>
          <w:b/>
          <w:bCs/>
          <w:sz w:val="24"/>
          <w:szCs w:val="24"/>
          <w:lang w:eastAsia="es-ES"/>
        </w:rPr>
      </w:pPr>
    </w:p>
    <w:p w14:paraId="5D704D23">
      <w:pPr>
        <w:spacing w:after="10" w:line="360" w:lineRule="auto"/>
        <w:ind w:right="-267" w:rightChars="0"/>
        <w:jc w:val="both"/>
        <w:rPr>
          <w:rFonts w:hint="default" w:ascii="Times New Roman" w:hAnsi="Times New Roman" w:eastAsia="Batang" w:cs="Times New Roman"/>
          <w:b/>
          <w:sz w:val="24"/>
          <w:szCs w:val="24"/>
          <w:lang w:eastAsia="es-ES"/>
        </w:rPr>
      </w:pPr>
      <w:r>
        <w:rPr>
          <w:rFonts w:hint="default" w:ascii="Times New Roman" w:hAnsi="Times New Roman" w:eastAsia="SimSun" w:cs="Times New Roman"/>
          <w:b/>
          <w:w w:val="103"/>
          <w:sz w:val="24"/>
          <w:szCs w:val="24"/>
          <w:lang w:eastAsia="es-ES"/>
        </w:rPr>
        <w:t>Presentación del comportamiento físico-</w:t>
      </w:r>
      <w:r>
        <w:rPr>
          <w:rFonts w:hint="default" w:ascii="Times New Roman" w:hAnsi="Times New Roman" w:eastAsia="SimSun" w:cs="Times New Roman"/>
          <w:b/>
          <w:w w:val="103"/>
          <w:sz w:val="24"/>
          <w:szCs w:val="24"/>
          <w:lang w:val="es-ES" w:eastAsia="es-ES"/>
        </w:rPr>
        <w:t>funcional</w:t>
      </w:r>
      <w:r>
        <w:rPr>
          <w:rFonts w:hint="default" w:ascii="Times New Roman" w:hAnsi="Times New Roman" w:eastAsia="SimSun" w:cs="Times New Roman"/>
          <w:b/>
          <w:w w:val="103"/>
          <w:sz w:val="24"/>
          <w:szCs w:val="24"/>
          <w:lang w:eastAsia="es-ES"/>
        </w:rPr>
        <w:t xml:space="preserve"> por cada caso</w:t>
      </w:r>
    </w:p>
    <w:p w14:paraId="15846176">
      <w:pPr>
        <w:spacing w:after="10" w:line="360" w:lineRule="auto"/>
        <w:ind w:right="586"/>
        <w:jc w:val="both"/>
        <w:rPr>
          <w:rFonts w:hint="default" w:ascii="Times New Roman" w:hAnsi="Times New Roman" w:eastAsia="Batang" w:cs="Times New Roman"/>
          <w:b/>
          <w:bCs/>
          <w:sz w:val="24"/>
          <w:szCs w:val="24"/>
          <w:lang w:eastAsia="es-ES"/>
        </w:rPr>
      </w:pPr>
      <w:r>
        <w:rPr>
          <w:rFonts w:hint="default" w:ascii="Times New Roman" w:hAnsi="Times New Roman" w:eastAsia="Batang" w:cs="Times New Roman"/>
          <w:b/>
          <w:bCs/>
          <w:sz w:val="24"/>
          <w:szCs w:val="24"/>
          <w:lang w:eastAsia="es-ES"/>
        </w:rPr>
        <w:t xml:space="preserve">CASO </w:t>
      </w:r>
      <w:r>
        <w:rPr>
          <w:rFonts w:hint="default" w:ascii="Times New Roman" w:hAnsi="Times New Roman" w:eastAsia="Batang" w:cs="Times New Roman"/>
          <w:b/>
          <w:bCs/>
          <w:sz w:val="24"/>
          <w:szCs w:val="24"/>
          <w:lang w:val="es-ES" w:eastAsia="es-ES"/>
        </w:rPr>
        <w:t xml:space="preserve">1 </w:t>
      </w:r>
      <w:r>
        <w:rPr>
          <w:rFonts w:hint="default" w:ascii="Times New Roman" w:hAnsi="Times New Roman" w:eastAsia="Batang" w:cs="Times New Roman"/>
          <w:b/>
          <w:bCs/>
          <w:sz w:val="24"/>
          <w:szCs w:val="24"/>
          <w:lang w:eastAsia="es-ES"/>
        </w:rPr>
        <w:t>CRO</w:t>
      </w:r>
    </w:p>
    <w:p w14:paraId="54A34128">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Mediciones Antropométricas de CRO</w:t>
      </w:r>
    </w:p>
    <w:p w14:paraId="18C3E184">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Los hallazgos relevantes en el atleta están dados en : </w:t>
      </w:r>
    </w:p>
    <w:p w14:paraId="6094970B">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su circunferencia torácica relativa es la más alta 51.31 cm), lo que favorece flotabilidad y resistencia.  </w:t>
      </w:r>
    </w:p>
    <w:p w14:paraId="354589F6">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El Bajo peso  de (40 kg) y la circunferencia abdominal de 62 cm indican contextura delgada, típica en nadadores de élite.  </w:t>
      </w:r>
    </w:p>
    <w:p w14:paraId="784D7160">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Limitación en el desarrollo muscular del brazo afectado (generalmente unilateral), lo que podría reflejarse en asimetrías en el diámetro biacromial o circunferencias.  </w:t>
      </w:r>
    </w:p>
    <w:p w14:paraId="6120DBF7">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Desde la evaluación antropométrica se recomienda: Aprovechar su flotabilidad natural y fortalecer el brazo no afectado para equilibrar la brazada.  </w:t>
      </w:r>
    </w:p>
    <w:p w14:paraId="730C7F25">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Medición de la capacidad funcional del sistema respiratorio en CRO</w:t>
      </w:r>
    </w:p>
    <w:p w14:paraId="6B823CDC">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Con el objetivo de determinar la capacidad ventilatoria pulmonar  relativa al caso  CRO por vía indirecta del test de conteo espiratorio. Al aplicárselo el atleta inspiró profundamente al máximo de su capacidad en una sola inspiración y luego al comenzar a exhalar el aire, logró contar hasta 30, por lo que su capacidad ventilatoria pulmonar relativa fue de 3000ml promedio.</w:t>
      </w:r>
    </w:p>
    <w:p w14:paraId="60F149C3">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Medición de la Flexibilidad en CRO</w:t>
      </w:r>
    </w:p>
    <w:p w14:paraId="6CEDCE0A">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Al aplicar a CRO el test de Flexibilidad Orto (Tronco), obtuvo la calificación de Mal (no llegó a la línea), lo que puede deberse a que la parálisis braquial puede afectar la postura y la capacidad de elongación completa.  </w:t>
      </w:r>
    </w:p>
    <w:p w14:paraId="334DE19D">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la flexibilidad Decúbito-Sentado, también resultó Negativo al no llegar a la línea. Lo que puede estar relacionado con la limitación en la flexión del tronco, posiblemente por compensaciones posturales.  </w:t>
      </w:r>
    </w:p>
    <w:p w14:paraId="1D6D344A">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La flexibilidad de Hombros, también se evalúa de mal, por la restricción que la parálisis braquial imprime a la movilidad escapular y la aproximación de codos.  </w:t>
      </w:r>
    </w:p>
    <w:p w14:paraId="435AA2BE">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Y en el caso de la flexión Plantar, el resultado fue Regular, alcanzó (3 cm), un rango intermedio, posiblemente influenciado por adaptaciones neuromusculares.  En este caso logra un desempeño aceptable, pero con limitaciones por su condición.  </w:t>
      </w:r>
    </w:p>
    <w:p w14:paraId="6C9665C9">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Se recomienda ejercicios de movilidad escapular y elongación adaptada a su parálisis braquial.  </w:t>
      </w:r>
    </w:p>
    <w:p w14:paraId="2BFFC9B4">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 xml:space="preserve">Medición de la capacidad funcional del sistema energético </w:t>
      </w:r>
    </w:p>
    <w:p w14:paraId="4B5C5C89">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CRO solo logró realizar (5 planchas); por lo que el rendimiento resultó muy bajo, posiblemente debido a limitaciones funcionales severas, falta de fuerza relativa o poca adaptación al gesto técnico.  </w:t>
      </w:r>
    </w:p>
    <w:p w14:paraId="080944A7">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Se evalúa de Bajo rendimiento funcional energético en la fuerza de sus brazos, probablemente debido a su parálisis braquial, que afecta directamente la fuerza en miembros superiores. Sin embargo, requiere evaluación específica de su condición física y adaptaciones en el entrenamiento. Se recomienda de forma general:  </w:t>
      </w:r>
    </w:p>
    <w:p w14:paraId="52AD818A">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-Trabajo adaptado de fuerza en brazos (ejercicios asistidos o excéntricos).  </w:t>
      </w:r>
    </w:p>
    <w:p w14:paraId="3D32C094">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-Terapia de fuerza adaptada y progresiva.  </w:t>
      </w:r>
    </w:p>
    <w:p w14:paraId="603DB37D">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el test de abdominales en 30 seg, para medir la Capacidad Alactácida del Core el deportista llegó a ejecutar 18 abdominales; lo que reflejó un buen rendimiento, superior al de brazos, lo que sugiere que su limitación no está en el Core sino en la transferencia de fuerza a extremidades superiores.  </w:t>
      </w:r>
    </w:p>
    <w:p w14:paraId="14ED3CD4">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CRO Podría beneficiarse de ejercicios integrados (Core + brazos).  </w:t>
      </w:r>
    </w:p>
    <w:p w14:paraId="19270020">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resumen, el deportista por su falta de equilibrio entre tren superior y core; se debe priorizar ejercicios de brazos con soporte del Core (ej. planchas con movimiento de brazos).  </w:t>
      </w:r>
    </w:p>
    <w:p w14:paraId="36CFD1D5">
      <w:pPr>
        <w:spacing w:after="10" w:line="360" w:lineRule="auto"/>
        <w:ind w:right="586"/>
        <w:jc w:val="both"/>
        <w:rPr>
          <w:rFonts w:hint="default" w:ascii="Times New Roman" w:hAnsi="Times New Roman" w:eastAsia="Batang" w:cs="Times New Roman"/>
          <w:b/>
          <w:bCs/>
          <w:sz w:val="24"/>
          <w:szCs w:val="24"/>
          <w:lang w:eastAsia="es-ES"/>
        </w:rPr>
      </w:pPr>
      <w:r>
        <w:rPr>
          <w:rFonts w:hint="default" w:ascii="Times New Roman" w:hAnsi="Times New Roman" w:eastAsia="Batang" w:cs="Times New Roman"/>
          <w:b/>
          <w:bCs/>
          <w:sz w:val="24"/>
          <w:szCs w:val="24"/>
          <w:lang w:eastAsia="es-ES"/>
        </w:rPr>
        <w:t>CASO 2 -ECS:</w:t>
      </w:r>
    </w:p>
    <w:p w14:paraId="2C820F90">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Mediciones Antropométricas ECS:</w:t>
      </w:r>
    </w:p>
    <w:p w14:paraId="73167CB3">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ECS la escoliosis puede afectar la simetría de las mediciones torácicas y la postura, lo que podría influir en su rendimiento en el agua por lo menos en la rotación durante el nado. Por otra parte, la asimetría en miembros inferiores puede alterar la propulsión en patada.  </w:t>
      </w:r>
    </w:p>
    <w:p w14:paraId="5F8B31EF">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Hallazgos Relevantes en ECS: </w:t>
      </w:r>
    </w:p>
    <w:p w14:paraId="55285322">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Diámetro biacromial más alto (24 cm) sugiere buena estructura para brazada, pero la escoliosis puede limitar eficiencia.  </w:t>
      </w:r>
    </w:p>
    <w:p w14:paraId="0DA16B87">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La circunferencia torácica relativa baja de 49.6 cm podría indicar menor capacidad pulmonar relativa, común en escoliosis severa.  </w:t>
      </w:r>
    </w:p>
    <w:p w14:paraId="2F9E1341">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Se recomienda trabajar en ejercicios respiratorios para mejorar capacidad torácica y compensar asimetrías con entrenamiento adaptado.  </w:t>
      </w:r>
    </w:p>
    <w:p w14:paraId="1DF0E9A4">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Resultado del Test de Conteo espiratorio. ECS</w:t>
      </w:r>
    </w:p>
    <w:p w14:paraId="44639938">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La medición de la capacidad funcional del sistema respiratorio en ECS, por vía indirecta del test de conteo espiratorio, implicó que la atleta. Inspirara al máximo de su capacidad y luego al exhalar, logró contar hasta 25, por lo que su capacidad ventilatoria pulmonar relativa fue de 2500 ml promedio.</w:t>
      </w:r>
    </w:p>
    <w:p w14:paraId="0848CAFE">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Análisis cualitativo de la Flexibilidad en ECS</w:t>
      </w:r>
    </w:p>
    <w:p w14:paraId="210189AA">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En la medición de la flexibilidad Orto (Tronco) resultó evaluada de Mal, en lo que influyó la limitación por escoliosis y asimetría en miembros inferiores, lo que dificulta la flexión ventral completa.  </w:t>
      </w:r>
    </w:p>
    <w:p w14:paraId="02D41046">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la flexibilidad decúbito-sentado su evaluación fue regular, porque  la escoliosis pudo restringir la ante flexión del tronco, pero logró un desempeño intermedio.  </w:t>
      </w:r>
    </w:p>
    <w:p w14:paraId="170F86EE">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la flexión de Hombros el resultado de regular se debió a la asimetría y posible rigidez en la columna limitan la aproximación de los codos.  </w:t>
      </w:r>
    </w:p>
    <w:p w14:paraId="5C3AB73F">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Y en el caso de la flexión plantar los 4cm que alcanzó le adjudicaron una evaluación de regular, en este caso también incidió la asimetría en miembros inferiores que afectó la amplitud del movimiento.  </w:t>
      </w:r>
    </w:p>
    <w:p w14:paraId="70109FB6">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De forma general se recomienda a ECS trabajar la movilidad de la columna y estiramientos asimétricos para compensar escoliosis.</w:t>
      </w:r>
    </w:p>
    <w:p w14:paraId="14695A0B">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Resultados de las Pruebas funcionales del sistema energético de ECS</w:t>
      </w:r>
    </w:p>
    <w:p w14:paraId="3C35CCA0">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Este caso demostró un buen desempeño en planchas a pesar de su discapacidad físico-motora. La escoliosis y asimetría en piernas no limitaron significativamente su fuerza en brazos.  </w:t>
      </w:r>
    </w:p>
    <w:p w14:paraId="662F058F">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-Debilidad en brazos, necesita fortalecimiento específico (ej. press de banca, fondos adaptados).  </w:t>
      </w:r>
    </w:p>
    <w:p w14:paraId="2585CA4B">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-Core aceptable, pero puede mejorar con entrenamiento de velocidad en abdominales.  </w:t>
      </w:r>
    </w:p>
    <w:p w14:paraId="556F1A63">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Test de Abdominales en 30 seg para evaluar la potencia anaeróbica alactácida en la musculatura abdominal de ECS con los 11 abdominales que logró realizar mostró:  </w:t>
      </w:r>
    </w:p>
    <w:p w14:paraId="03B00CC2">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Rendimiento moderado, pero podría mejorar en velocidad de contracción y resistencia.  </w:t>
      </w:r>
    </w:p>
    <w:p w14:paraId="3F486CC0">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Posible falta de activación del transverso abdominal o recto mayor.  Se sugiere trabajar con enfoque en Core y estabilidad.  </w:t>
      </w:r>
    </w:p>
    <w:p w14:paraId="4189ABE8">
      <w:pPr>
        <w:spacing w:after="10" w:line="360" w:lineRule="auto"/>
        <w:ind w:right="586"/>
        <w:jc w:val="both"/>
        <w:rPr>
          <w:rFonts w:hint="default" w:ascii="Times New Roman" w:hAnsi="Times New Roman" w:eastAsia="Batang" w:cs="Times New Roman"/>
          <w:b/>
          <w:bCs/>
          <w:sz w:val="24"/>
          <w:szCs w:val="24"/>
          <w:lang w:eastAsia="es-ES"/>
        </w:rPr>
      </w:pPr>
      <w:r>
        <w:rPr>
          <w:rFonts w:hint="default" w:ascii="Times New Roman" w:hAnsi="Times New Roman" w:eastAsia="Batang" w:cs="Times New Roman"/>
          <w:sz w:val="24"/>
          <w:szCs w:val="24"/>
          <w:lang w:eastAsia="es-ES"/>
        </w:rPr>
        <w:t xml:space="preserve"> </w:t>
      </w:r>
      <w:r>
        <w:rPr>
          <w:rFonts w:hint="default" w:ascii="Times New Roman" w:hAnsi="Times New Roman" w:eastAsia="Batang" w:cs="Times New Roman"/>
          <w:b/>
          <w:bCs/>
          <w:sz w:val="24"/>
          <w:szCs w:val="24"/>
          <w:lang w:eastAsia="es-ES"/>
        </w:rPr>
        <w:t xml:space="preserve">CASO 3 . </w:t>
      </w:r>
    </w:p>
    <w:p w14:paraId="6ED8C89D">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 xml:space="preserve"> Resultado de las Mediciones Antropométricas en -MRS</w:t>
      </w:r>
    </w:p>
    <w:p w14:paraId="28FB8A0D">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Su condición no afecta directamente las mediciones antropométricas, pero puede influir en la orientación espacial durante pruebas.  </w:t>
      </w:r>
    </w:p>
    <w:p w14:paraId="2AEFEDAD">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MRS posee el mayor peso corporal de (48 kg) y circunferencia abdominal (67 cm) sugieren mayor porcentaje de grasa (requeriría análisis de pliegues).  </w:t>
      </w:r>
    </w:p>
    <w:p w14:paraId="6BD8798D">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Diámetro biacromial más estrecho (23 cm) puede afectar potencia en brazada.  </w:t>
      </w:r>
    </w:p>
    <w:p w14:paraId="68A8164D">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Se debe enfocar en reducir adiposidad abdominal (nutrición) y fortalecer hombros para mejorar propulsión.  </w:t>
      </w:r>
    </w:p>
    <w:p w14:paraId="751327B5">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Resultado del Test de Conteo espiratorio. -MPR</w:t>
      </w:r>
    </w:p>
    <w:p w14:paraId="74C87D0B">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La medición de la capacidad funcional del sistema respiratorio en ECS, por vía indirecta del test de conteo espiratorio, implicó que la atleta. Inspirara al máximo de su capacidad y luego al exhalar, logró contar hasta 25, por lo que su capacidad ventilatoria pulmonar relativa fue de 2500 ml promedio.</w:t>
      </w:r>
    </w:p>
    <w:p w14:paraId="1DBE91CD">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i/>
          <w:iCs/>
          <w:sz w:val="24"/>
          <w:szCs w:val="24"/>
          <w:lang w:eastAsia="es-ES"/>
        </w:rPr>
        <w:t>Análisis Cualitativo de la Flexibilidad en MRS</w:t>
      </w:r>
    </w:p>
    <w:p w14:paraId="665689EF">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el análisis cualitativo de los resultados de flexibilidad MRS en el test de Flexibilidad Orto (Tronco) alcanzó una evaluación de Bien ya que sobrepasó los pies, por no tener limitaciones físicas, logra buena movilidad en flexión ventral.  </w:t>
      </w:r>
    </w:p>
    <w:p w14:paraId="631D308E">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la flexibilidad Decúbito-Sentado también fue positivo el resultado porque sobrepasó la línea, pues tiene una buena flexibilidad en caderas y tronco, típico en nadadores sin discapacidad motora.  </w:t>
      </w:r>
    </w:p>
    <w:p w14:paraId="5CA3D9B1">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Por el contrario, en la flexión de hombros, resultó mal quizás por su posible rigidez en hombros o falta de entrenamiento específico en movilidad escapular.  </w:t>
      </w:r>
    </w:p>
    <w:p w14:paraId="578C34C8">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el test de flexión Plantar alcanza 2cm para una evaluación positiva de bien. Esto es un rango adecuado, dentro de lo esperado para su edad y condición.  </w:t>
      </w:r>
    </w:p>
    <w:p w14:paraId="22BBAA5C">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el caso de la flexión del Tronco al Frente los 5 cm que le dan la calificación de bien favorecida por su condición física sin limitaciones motrices.  </w:t>
      </w:r>
    </w:p>
    <w:p w14:paraId="48EA8DE3">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En resumen, MPR tiene una buena flexibilidad en tronco y caderas, pero requiere debe enfocarse en flexibilidad de hombros para mejorar su rango.</w:t>
      </w:r>
    </w:p>
    <w:p w14:paraId="70AF8333">
      <w:pPr>
        <w:spacing w:after="10" w:line="360" w:lineRule="auto"/>
        <w:ind w:right="586"/>
        <w:jc w:val="both"/>
        <w:rPr>
          <w:rFonts w:hint="default" w:ascii="Times New Roman" w:hAnsi="Times New Roman" w:eastAsia="Batang" w:cs="Times New Roman"/>
          <w:i/>
          <w:iCs/>
          <w:sz w:val="24"/>
          <w:szCs w:val="24"/>
          <w:lang w:eastAsia="es-ES"/>
        </w:rPr>
      </w:pPr>
      <w:r>
        <w:rPr>
          <w:rFonts w:hint="default" w:ascii="Times New Roman" w:hAnsi="Times New Roman" w:eastAsia="Batang" w:cs="Times New Roman"/>
          <w:sz w:val="24"/>
          <w:szCs w:val="24"/>
          <w:lang w:eastAsia="es-ES"/>
        </w:rPr>
        <w:t xml:space="preserve"> </w:t>
      </w:r>
      <w:r>
        <w:rPr>
          <w:rFonts w:hint="default" w:ascii="Times New Roman" w:hAnsi="Times New Roman" w:eastAsia="Batang" w:cs="Times New Roman"/>
          <w:i/>
          <w:iCs/>
          <w:sz w:val="24"/>
          <w:szCs w:val="24"/>
          <w:lang w:eastAsia="es-ES"/>
        </w:rPr>
        <w:t>Análisis Cualitativo de las pruebas funcionales del Sistema Energético</w:t>
      </w:r>
    </w:p>
    <w:p w14:paraId="5601D540">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el Test de Planchas (Flexoextensiones en 30 seg) para la capacidad Alactácida de Brazos MPR mostró un rendimiento alto, con 20 planchas, lo que indica una buena capacidad de fuerza explosiva y resistencia anaeróbica en brazos.  </w:t>
      </w:r>
    </w:p>
    <w:p w14:paraId="15DD0E40">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Sugiere un entrenamiento adecuado de potencia y coordinación neuromuscular.  </w:t>
      </w:r>
    </w:p>
    <w:p w14:paraId="1CDCE708">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el Test de Abdominales en 30 seg MPR demostró excelente – Capacidad Alactácida del Core  con los 22 abdominales que realizó:  </w:t>
      </w:r>
    </w:p>
    <w:p w14:paraId="4876B9CB">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Excelente capacidad de resistencia y fuerza explosiva en el core.  </w:t>
      </w:r>
    </w:p>
    <w:p w14:paraId="31AB22E5">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Indica un trabajo abdominal bien desarrollado, clave para la estabilidad en natación.  </w:t>
      </w:r>
    </w:p>
    <w:p w14:paraId="5D9293D3">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-Alto rendimiento en ambos tests, lo que indica un buen desarrollo anaeróbico.  </w:t>
      </w:r>
    </w:p>
    <w:p w14:paraId="53AA947E">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   - Podría enfocarse en mantener potencia y transferirla a gestos técnicos de nado.  </w:t>
      </w:r>
    </w:p>
    <w:p w14:paraId="64E51C62">
      <w:pPr>
        <w:spacing w:after="10" w:line="360" w:lineRule="auto"/>
        <w:ind w:right="586"/>
        <w:jc w:val="both"/>
        <w:rPr>
          <w:rFonts w:hint="default" w:ascii="Times New Roman" w:hAnsi="Times New Roman" w:eastAsia="Batang" w:cs="Times New Roman"/>
          <w:b/>
          <w:bCs/>
          <w:sz w:val="24"/>
          <w:szCs w:val="24"/>
          <w:lang w:eastAsia="es-ES"/>
        </w:rPr>
      </w:pPr>
      <w:r>
        <w:rPr>
          <w:rFonts w:hint="default" w:ascii="Times New Roman" w:hAnsi="Times New Roman" w:eastAsia="Batang" w:cs="Times New Roman"/>
          <w:b/>
          <w:bCs/>
          <w:sz w:val="24"/>
          <w:szCs w:val="24"/>
          <w:lang w:eastAsia="es-ES"/>
        </w:rPr>
        <w:t>Análisis general de la media aritmética en las mediciones antropométricas</w:t>
      </w:r>
    </w:p>
    <w:p w14:paraId="23981DDC">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el indicador Circunferencia Torácica (cm) la media fue de 77.7 cm </w:t>
      </w:r>
    </w:p>
    <w:p w14:paraId="48137686">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Donde MPR tiene el tórax más desarrollado (posiblemente por edad o entrenamiento). ECS (escoliosis) podría tener medición afectada por deformidad vertebral. </w:t>
      </w:r>
    </w:p>
    <w:p w14:paraId="1E4CC259">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 xml:space="preserve">En la Circunferencia Abdominal la media resultó de 64.0 cm.- MRS muestra mayor adiposidad abdominal relacionado con su peso de 48kg vs CRO 40kg). CRO tiene el valor más bajo, posiblemente por menor masa muscular global. En cuanto al |Diámetro Biacromial la media fue de 23.3 cm; ECS que tiene hombros más anchos puede ser ventaja en la propulsión. CRO y MRS son similares, pero CRO podría tener asimetría por la parálisis braquial obstétrica. </w:t>
      </w:r>
    </w:p>
    <w:p w14:paraId="6FC951EE">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Finalmente, la circunferencia Torácica Relativa 49.4 (cm; en este caso CRO tiene mayor capacidad torácica relativa lo que es una ventaja para la flotabilidad y la respiración). MRS tiene el valor más bajo, posiblemente por menor adaptación al agua.</w:t>
      </w:r>
    </w:p>
    <w:p w14:paraId="0C76FB30">
      <w:pPr>
        <w:spacing w:after="10" w:line="360" w:lineRule="auto"/>
        <w:ind w:right="586"/>
        <w:jc w:val="both"/>
        <w:rPr>
          <w:rFonts w:hint="default" w:ascii="Times New Roman" w:hAnsi="Times New Roman" w:eastAsia="Batang" w:cs="Times New Roman"/>
          <w:b/>
          <w:bCs/>
          <w:sz w:val="24"/>
          <w:szCs w:val="24"/>
          <w:lang w:eastAsia="es-ES"/>
        </w:rPr>
      </w:pPr>
      <w:r>
        <w:rPr>
          <w:rFonts w:hint="default" w:ascii="Times New Roman" w:hAnsi="Times New Roman" w:eastAsia="Batang" w:cs="Times New Roman"/>
          <w:b/>
          <w:bCs/>
          <w:sz w:val="24"/>
          <w:szCs w:val="24"/>
          <w:lang w:eastAsia="es-ES"/>
        </w:rPr>
        <w:t xml:space="preserve">Conclusiones </w:t>
      </w:r>
    </w:p>
    <w:p w14:paraId="3471A167">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En el comportamiento físico técnico del Caso 1, la evaluación antropométrica sugiere aprovechar su flotabilidad natural y fortalecer el brazo no afectado para equilibrar la brazada. Se recomienda ejercicios de movilidad escapular y elongación adaptada a su parálisis braquial. Adecuada flexibilidad. La condición energética recomienda trabajo adaptado de fuerza en brazos con ejercicios asistidos o excéntricos.  El deportista debe priorizar ejercicios de brazos con soporte del Core (ej. planchas con movimiento de brazos. En el indicador técnico mostró un progreso positivo.</w:t>
      </w:r>
    </w:p>
    <w:p w14:paraId="6F760D4D">
      <w:pPr>
        <w:spacing w:after="10" w:line="360" w:lineRule="auto"/>
        <w:ind w:right="586"/>
        <w:jc w:val="both"/>
        <w:rPr>
          <w:rFonts w:hint="default" w:ascii="Times New Roman" w:hAnsi="Times New Roman" w:eastAsia="Batang" w:cs="Times New Roman"/>
          <w:sz w:val="24"/>
          <w:szCs w:val="24"/>
          <w:lang w:eastAsia="es-ES"/>
        </w:rPr>
      </w:pPr>
      <w:r>
        <w:rPr>
          <w:rFonts w:hint="default" w:ascii="Times New Roman" w:hAnsi="Times New Roman" w:eastAsia="Batang" w:cs="Times New Roman"/>
          <w:sz w:val="24"/>
          <w:szCs w:val="24"/>
          <w:lang w:eastAsia="es-ES"/>
        </w:rPr>
        <w:t>En el comportamiento físico-técnico del Caso 2 ECS desde el punto de vista antropométrico, debe mejorar capacidad torácica para compensar asimetrías con entrenamiento adaptado muy bajo. Su capacidad ventilatoria pulmonar relativa es Aceptable. Tiene una baja flexibilidad, debido a su discapacidad motora. Sugiere trabajar la transferencia de fuerza a extremidades superiores.  En el indicador técnico mostró un progreso positivo.</w:t>
      </w:r>
    </w:p>
    <w:p w14:paraId="5DD6D3C8">
      <w:pPr>
        <w:spacing w:after="10" w:line="360" w:lineRule="auto"/>
        <w:ind w:right="586"/>
        <w:jc w:val="both"/>
        <w:rPr>
          <w:rFonts w:hint="default" w:ascii="Times New Roman" w:hAnsi="Times New Roman" w:eastAsia="Batang" w:cs="Times New Roman"/>
          <w:sz w:val="24"/>
          <w:szCs w:val="24"/>
          <w:highlight w:val="none"/>
          <w:lang w:eastAsia="es-ES"/>
        </w:rPr>
      </w:pPr>
      <w:r>
        <w:rPr>
          <w:rFonts w:hint="default" w:ascii="Times New Roman" w:hAnsi="Times New Roman" w:eastAsia="Batang" w:cs="Times New Roman"/>
          <w:sz w:val="24"/>
          <w:szCs w:val="24"/>
          <w:lang w:eastAsia="es-ES"/>
        </w:rPr>
        <w:t>En el comportamiento físico-técnico del Caso 3 MPR desde el punto de vista antropométrico, se debe enfocar en reducir adiposidad abdominal (nutrición) y fortalecer hombros para mejorar propulsión. Su capacidad ventilatoria pulmonar relativa es adecuada. Tiene una buena flexibilidad en tronco y caderas, pero requiere enfocarse en hombros para mejorar su rango. Sugiere enfocarse en mantener potencia y transferi</w:t>
      </w:r>
      <w:r>
        <w:rPr>
          <w:rFonts w:hint="default" w:ascii="Times New Roman" w:hAnsi="Times New Roman" w:eastAsia="Batang" w:cs="Times New Roman"/>
          <w:sz w:val="24"/>
          <w:szCs w:val="24"/>
          <w:highlight w:val="none"/>
          <w:lang w:eastAsia="es-ES"/>
        </w:rPr>
        <w:t>rla a gestos técnicos de nado.  En el indicador técnico mostró un progreso positivo.</w:t>
      </w:r>
    </w:p>
    <w:p w14:paraId="4E71816C">
      <w:pPr>
        <w:spacing w:after="10" w:line="360" w:lineRule="auto"/>
        <w:ind w:right="586"/>
        <w:jc w:val="both"/>
        <w:rPr>
          <w:rFonts w:hint="default" w:ascii="Times New Roman" w:hAnsi="Times New Roman" w:eastAsia="Batang" w:cs="Times New Roman"/>
          <w:b/>
          <w:bCs/>
          <w:sz w:val="24"/>
          <w:szCs w:val="24"/>
          <w:highlight w:val="none"/>
          <w:lang w:val="es-ES" w:eastAsia="es-ES"/>
        </w:rPr>
      </w:pPr>
      <w:r>
        <w:rPr>
          <w:rFonts w:hint="default" w:ascii="Times New Roman" w:hAnsi="Times New Roman" w:eastAsia="Batang" w:cs="Times New Roman"/>
          <w:b/>
          <w:bCs/>
          <w:sz w:val="24"/>
          <w:szCs w:val="24"/>
          <w:highlight w:val="none"/>
          <w:lang w:val="es-ES" w:eastAsia="es-ES"/>
        </w:rPr>
        <w:t>Referencias Bibliográficas:</w:t>
      </w:r>
    </w:p>
    <w:p w14:paraId="669BA648">
      <w:pPr>
        <w:spacing w:after="0" w:line="360" w:lineRule="auto"/>
        <w:jc w:val="both"/>
        <w:rPr>
          <w:rFonts w:hint="default" w:ascii="Times New Roman" w:hAnsi="Times New Roman" w:eastAsia="Batang" w:cs="Times New Roman"/>
          <w:b w:val="0"/>
          <w:bCs w:val="0"/>
          <w:sz w:val="24"/>
          <w:szCs w:val="24"/>
          <w:highlight w:val="none"/>
          <w:lang w:eastAsia="es-VE"/>
        </w:rPr>
      </w:pPr>
      <w:r>
        <w:rPr>
          <w:rFonts w:hint="default" w:ascii="Times New Roman" w:hAnsi="Times New Roman" w:eastAsia="Batang" w:cs="Times New Roman"/>
          <w:b w:val="0"/>
          <w:bCs w:val="0"/>
          <w:sz w:val="24"/>
          <w:szCs w:val="24"/>
          <w:highlight w:val="none"/>
          <w:lang w:eastAsia="es-VE"/>
        </w:rPr>
        <w:t xml:space="preserve">1. Alarcon Pomachagua, A. R. (2022). Natación adaptada para niños y personas con discapacidad.  </w:t>
      </w:r>
    </w:p>
    <w:p w14:paraId="5D64391F">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lang w:eastAsia="es-VE"/>
        </w:rPr>
        <w:t>2. Alba, D. y Puentes, N.</w:t>
      </w:r>
      <w:r>
        <w:rPr>
          <w:rFonts w:hint="default" w:ascii="Times New Roman" w:hAnsi="Times New Roman" w:eastAsia="Batang" w:cs="Times New Roman"/>
          <w:b w:val="0"/>
          <w:bCs w:val="0"/>
          <w:sz w:val="24"/>
          <w:szCs w:val="24"/>
          <w:highlight w:val="none"/>
          <w:lang w:eastAsia="es-VE"/>
        </w:rPr>
        <w:t xml:space="preserve"> (2003).</w:t>
      </w:r>
      <w:r>
        <w:rPr>
          <w:rFonts w:hint="default" w:ascii="Times New Roman" w:hAnsi="Times New Roman" w:eastAsia="Batang" w:cs="Times New Roman"/>
          <w:b w:val="0"/>
          <w:bCs w:val="0"/>
          <w:sz w:val="24"/>
          <w:szCs w:val="24"/>
          <w:lang w:eastAsia="es-VE"/>
        </w:rPr>
        <w:t xml:space="preserve"> Propuesta metodológica para el mejoramiento de habilidades básicas deportivas en nadadores con discapacidad visual. Tesis de Diploma. Facultad de Cultura Física, Villa Clara, Cuba.  </w:t>
      </w:r>
    </w:p>
    <w:p w14:paraId="5C1761C7">
      <w:pPr>
        <w:spacing w:after="0" w:line="360" w:lineRule="auto"/>
        <w:jc w:val="both"/>
        <w:rPr>
          <w:rFonts w:hint="default" w:ascii="Times New Roman" w:hAnsi="Times New Roman" w:eastAsia="Batang" w:cs="Times New Roman"/>
          <w:b w:val="0"/>
          <w:bCs w:val="0"/>
          <w:sz w:val="24"/>
          <w:szCs w:val="24"/>
          <w:highlight w:val="none"/>
          <w:lang w:eastAsia="es-VE"/>
        </w:rPr>
      </w:pPr>
      <w:r>
        <w:rPr>
          <w:rFonts w:hint="default" w:ascii="Times New Roman" w:hAnsi="Times New Roman" w:eastAsia="Batang" w:cs="Times New Roman"/>
          <w:b w:val="0"/>
          <w:bCs w:val="0"/>
          <w:sz w:val="24"/>
          <w:szCs w:val="24"/>
          <w:lang w:eastAsia="es-VE"/>
        </w:rPr>
        <w:t xml:space="preserve">3. Almena, A., Pérez Tejero, J., Coterón López, J., &amp; Veiga Fernandez, S. (2015). Análisis de la competición en la </w:t>
      </w:r>
      <w:r>
        <w:rPr>
          <w:rFonts w:hint="default" w:ascii="Times New Roman" w:hAnsi="Times New Roman" w:eastAsia="Batang" w:cs="Times New Roman"/>
          <w:b w:val="0"/>
          <w:bCs w:val="0"/>
          <w:sz w:val="24"/>
          <w:szCs w:val="24"/>
          <w:highlight w:val="none"/>
          <w:lang w:eastAsia="es-VE"/>
        </w:rPr>
        <w:t xml:space="preserve">prueba de 100 metros estilo libre en nadadores españoles con discapacidad física: influencia de la Clasificación Funcional. Revista de Entrenamiento Deportivo (RED), 29(2), 1-8.  </w:t>
      </w:r>
    </w:p>
    <w:p w14:paraId="40D93218">
      <w:pPr>
        <w:spacing w:after="0" w:line="360" w:lineRule="auto"/>
        <w:jc w:val="both"/>
        <w:rPr>
          <w:rFonts w:hint="default" w:ascii="Times New Roman" w:hAnsi="Times New Roman" w:eastAsia="Batang" w:cs="Times New Roman"/>
          <w:b w:val="0"/>
          <w:bCs w:val="0"/>
          <w:sz w:val="24"/>
          <w:szCs w:val="24"/>
          <w:highlight w:val="none"/>
          <w:lang w:eastAsia="es-VE"/>
        </w:rPr>
      </w:pPr>
      <w:r>
        <w:rPr>
          <w:rFonts w:hint="default" w:ascii="Times New Roman" w:hAnsi="Times New Roman" w:eastAsia="Batang" w:cs="Times New Roman"/>
          <w:b w:val="0"/>
          <w:bCs w:val="0"/>
          <w:sz w:val="24"/>
          <w:szCs w:val="24"/>
          <w:highlight w:val="none"/>
          <w:lang w:eastAsia="es-VE"/>
        </w:rPr>
        <w:t xml:space="preserve">4. Antolín, L. L. (2024). Los deportistas paralímpicos, vanguardia del sector de la discapacidad e impulsores de un mundo mejor. adComunica, 251-254.  </w:t>
      </w:r>
    </w:p>
    <w:p w14:paraId="0147246E">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highlight w:val="none"/>
          <w:lang w:eastAsia="es-VE"/>
        </w:rPr>
        <w:t>5. Araujo, L. L., Martínez, B. G. V., Fierros, E. J. T., &amp; Domínguez, I. D. J. T. (2024). Efectos de un programa de natación adaptada en niños con discapacidad intelec</w:t>
      </w:r>
      <w:r>
        <w:rPr>
          <w:rFonts w:hint="default" w:ascii="Times New Roman" w:hAnsi="Times New Roman" w:eastAsia="Batang" w:cs="Times New Roman"/>
          <w:b w:val="0"/>
          <w:bCs w:val="0"/>
          <w:sz w:val="24"/>
          <w:szCs w:val="24"/>
          <w:lang w:eastAsia="es-VE"/>
        </w:rPr>
        <w:t xml:space="preserve">tual en su autonomía acuática. Revista Peruana de Ciencia de la Actividad Física y del Deporte, 11(2), 1909-1915.  </w:t>
      </w:r>
    </w:p>
    <w:p w14:paraId="39F0F743">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lang w:eastAsia="es-VE"/>
        </w:rPr>
        <w:t xml:space="preserve">6. Arribas Santayana, I. (2021). Recopilación sistemática de mejores marcas históricas de la natación adaptada madrileña para personas con discapacidad (categorías S1-S10). Creación y validación de los Records Madrileños Oficiales de Natación Adaptada FMDDF-FMDPC.  </w:t>
      </w:r>
    </w:p>
    <w:p w14:paraId="76167C69">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lang w:eastAsia="es-VE"/>
        </w:rPr>
        <w:t xml:space="preserve">7. Cobos Izaga, E. P., Cotillo Paeza, R. J., &amp; Toledo Gutierrez, A. B. (2021). Plan de difusión del IPD de los programas de natación para personas con habilidades especiales, Lima 2021.  </w:t>
      </w:r>
    </w:p>
    <w:p w14:paraId="7C3FB4C4">
      <w:pPr>
        <w:spacing w:after="0" w:line="360" w:lineRule="auto"/>
        <w:jc w:val="both"/>
        <w:rPr>
          <w:rFonts w:hint="default" w:ascii="Times New Roman" w:hAnsi="Times New Roman" w:eastAsia="Batang" w:cs="Times New Roman"/>
          <w:b w:val="0"/>
          <w:bCs w:val="0"/>
          <w:sz w:val="24"/>
          <w:szCs w:val="24"/>
          <w:highlight w:val="none"/>
          <w:lang w:eastAsia="es-VE"/>
        </w:rPr>
      </w:pPr>
      <w:r>
        <w:rPr>
          <w:rFonts w:hint="default" w:ascii="Times New Roman" w:hAnsi="Times New Roman" w:eastAsia="Batang" w:cs="Times New Roman"/>
          <w:b w:val="0"/>
          <w:bCs w:val="0"/>
          <w:sz w:val="24"/>
          <w:szCs w:val="24"/>
          <w:lang w:eastAsia="es-VE"/>
        </w:rPr>
        <w:t xml:space="preserve">8. </w:t>
      </w:r>
      <w:r>
        <w:rPr>
          <w:rFonts w:hint="default" w:ascii="Times New Roman" w:hAnsi="Times New Roman" w:eastAsia="Batang" w:cs="Times New Roman"/>
          <w:b w:val="0"/>
          <w:bCs w:val="0"/>
          <w:sz w:val="24"/>
          <w:szCs w:val="24"/>
          <w:highlight w:val="none"/>
          <w:lang w:eastAsia="es-VE"/>
        </w:rPr>
        <w:t xml:space="preserve">Instituto Nacional de Deportes, Educación Física y Recreación. PROGRAMA INTEGRAL DE PREPARACIÓN DEL DEPORTISTA DEPORTE NATACIÓN. INDER. Cuba.  </w:t>
      </w:r>
    </w:p>
    <w:p w14:paraId="381C5BD5">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lang w:eastAsia="es-VE"/>
        </w:rPr>
        <w:t xml:space="preserve">10. Martínez, B. G. V., Escalante, C. O. R., &amp; Araujo, L. L. (2023). Natación adaptada en niños de 5 años con autismo de la escuela de deporte adaptado. Cultura Física: Avances de Investigación Científica en Educación Física y Entrenamiento Deportivo, 28.  </w:t>
      </w:r>
    </w:p>
    <w:p w14:paraId="29780364">
      <w:pPr>
        <w:widowControl w:val="0"/>
        <w:autoSpaceDE w:val="0"/>
        <w:autoSpaceDN w:val="0"/>
        <w:adjustRightInd w:val="0"/>
        <w:spacing w:after="0" w:line="360" w:lineRule="auto"/>
        <w:ind w:right="1083"/>
        <w:contextualSpacing/>
        <w:jc w:val="both"/>
        <w:rPr>
          <w:rFonts w:hint="default" w:ascii="Times New Roman" w:hAnsi="Times New Roman" w:eastAsia="Batang" w:cs="Times New Roman"/>
          <w:b w:val="0"/>
          <w:bCs w:val="0"/>
          <w:i/>
          <w:iCs/>
          <w:sz w:val="24"/>
          <w:szCs w:val="24"/>
          <w:lang w:val="en-US" w:eastAsia="es-ES"/>
        </w:rPr>
      </w:pPr>
      <w:r>
        <w:rPr>
          <w:rFonts w:hint="default" w:ascii="Times New Roman" w:hAnsi="Times New Roman" w:eastAsia="Batang" w:cs="Times New Roman"/>
          <w:b w:val="0"/>
          <w:bCs w:val="0"/>
          <w:sz w:val="24"/>
          <w:szCs w:val="24"/>
          <w:lang w:eastAsia="es-VE"/>
        </w:rPr>
        <w:t xml:space="preserve">11. </w:t>
      </w:r>
    </w:p>
    <w:p w14:paraId="0DF5ECD1">
      <w:pPr>
        <w:widowControl w:val="0"/>
        <w:autoSpaceDE w:val="0"/>
        <w:autoSpaceDN w:val="0"/>
        <w:adjustRightInd w:val="0"/>
        <w:spacing w:after="0" w:line="360" w:lineRule="auto"/>
        <w:ind w:right="1083"/>
        <w:contextualSpacing/>
        <w:jc w:val="both"/>
        <w:rPr>
          <w:rFonts w:hint="default" w:ascii="Times New Roman" w:hAnsi="Times New Roman" w:eastAsia="Batang" w:cs="Times New Roman"/>
          <w:b/>
          <w:bCs/>
          <w:i/>
          <w:iCs/>
          <w:sz w:val="24"/>
          <w:szCs w:val="24"/>
          <w:lang w:val="es-ES" w:eastAsia="es-ES"/>
        </w:rPr>
      </w:pPr>
      <w:r>
        <w:rPr>
          <w:rFonts w:hint="default" w:ascii="Times New Roman" w:hAnsi="Times New Roman" w:eastAsia="Batang" w:cs="Times New Roman"/>
          <w:b/>
          <w:bCs/>
          <w:i/>
          <w:iCs/>
          <w:sz w:val="24"/>
          <w:szCs w:val="24"/>
          <w:lang w:val="es-ES" w:eastAsia="es-ES"/>
        </w:rPr>
        <w:t xml:space="preserve"> </w:t>
      </w:r>
    </w:p>
    <w:p w14:paraId="449A4092">
      <w:pPr>
        <w:widowControl w:val="0"/>
        <w:autoSpaceDE w:val="0"/>
        <w:autoSpaceDN w:val="0"/>
        <w:adjustRightInd w:val="0"/>
        <w:spacing w:after="0" w:line="360" w:lineRule="auto"/>
        <w:ind w:right="1083"/>
        <w:contextualSpacing/>
        <w:jc w:val="both"/>
        <w:rPr>
          <w:rFonts w:hint="default" w:ascii="Times New Roman" w:hAnsi="Times New Roman" w:eastAsia="Batang" w:cs="Times New Roman"/>
          <w:b/>
          <w:bCs/>
          <w:i/>
          <w:iCs/>
          <w:sz w:val="24"/>
          <w:szCs w:val="24"/>
          <w:lang w:val="es-ES" w:eastAsia="es-ES"/>
        </w:rPr>
      </w:pPr>
    </w:p>
    <w:p w14:paraId="429BE2AF">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lang w:eastAsia="es-VE"/>
        </w:rPr>
        <w:t xml:space="preserve"> Manual de natación adaptada 2022.  </w:t>
      </w:r>
    </w:p>
    <w:p w14:paraId="3A53D142">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lang w:eastAsia="es-VE"/>
        </w:rPr>
        <w:t xml:space="preserve">12. Pérez, D. (2011). Caracterización biocinemática de la arrancada en nadadores amputados de Villa Clara. Tesis de Diploma. Facultad de Cultura Física, Villa Clara, Cuba.  </w:t>
      </w:r>
    </w:p>
    <w:p w14:paraId="259DDFFE">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lang w:eastAsia="es-VE"/>
        </w:rPr>
        <w:t xml:space="preserve">13. Sandoval Huérfano, M. S. (2021). Capacitación en para atletismo y para natación a países del Caribe de habla inglesa 2021.  </w:t>
      </w:r>
    </w:p>
    <w:p w14:paraId="5F30A69C">
      <w:pPr>
        <w:spacing w:after="0" w:line="360" w:lineRule="auto"/>
        <w:jc w:val="both"/>
        <w:rPr>
          <w:rFonts w:hint="default" w:ascii="Times New Roman" w:hAnsi="Times New Roman" w:eastAsia="Batang" w:cs="Times New Roman"/>
          <w:b w:val="0"/>
          <w:bCs w:val="0"/>
          <w:sz w:val="24"/>
          <w:szCs w:val="24"/>
          <w:lang w:eastAsia="es-VE"/>
        </w:rPr>
      </w:pPr>
      <w:r>
        <w:rPr>
          <w:rFonts w:hint="default" w:ascii="Times New Roman" w:hAnsi="Times New Roman" w:eastAsia="Batang" w:cs="Times New Roman"/>
          <w:b w:val="0"/>
          <w:bCs w:val="0"/>
          <w:sz w:val="24"/>
          <w:szCs w:val="24"/>
          <w:lang w:eastAsia="es-VE"/>
        </w:rPr>
        <w:t xml:space="preserve">14. </w:t>
      </w:r>
      <w:r>
        <w:rPr>
          <w:rFonts w:hint="default" w:ascii="Times New Roman" w:hAnsi="Times New Roman" w:eastAsia="Batang" w:cs="Times New Roman"/>
          <w:b w:val="0"/>
          <w:bCs w:val="0"/>
          <w:sz w:val="24"/>
          <w:szCs w:val="24"/>
          <w:highlight w:val="none"/>
          <w:lang w:eastAsia="es-VE"/>
        </w:rPr>
        <w:t>Silva, W. (2012). Car</w:t>
      </w:r>
      <w:r>
        <w:rPr>
          <w:rFonts w:hint="default" w:ascii="Times New Roman" w:hAnsi="Times New Roman" w:eastAsia="Batang" w:cs="Times New Roman"/>
          <w:b w:val="0"/>
          <w:bCs w:val="0"/>
          <w:sz w:val="24"/>
          <w:szCs w:val="24"/>
          <w:lang w:eastAsia="es-VE"/>
        </w:rPr>
        <w:t xml:space="preserve">acterización biocinemática de la brazada en el estilo libre de nadadores amputados de Villa Clara. Tesis de Diploma. Facultad de Cultura Física, Villa Clara, Cuba.  </w:t>
      </w:r>
    </w:p>
    <w:p w14:paraId="08C10CEB">
      <w:pPr>
        <w:widowControl w:val="0"/>
        <w:autoSpaceDE w:val="0"/>
        <w:autoSpaceDN w:val="0"/>
        <w:spacing w:after="0" w:line="360" w:lineRule="auto"/>
        <w:jc w:val="both"/>
        <w:rPr>
          <w:rFonts w:hint="default" w:ascii="Times New Roman" w:hAnsi="Times New Roman" w:cs="Times New Roman"/>
          <w:color w:val="FF0000"/>
          <w:sz w:val="24"/>
          <w:szCs w:val="24"/>
          <w:lang w:val="es-ES"/>
        </w:rPr>
      </w:pPr>
    </w:p>
    <w:sectPr>
      <w:headerReference r:id="rId5" w:type="default"/>
      <w:footerReference r:id="rId6" w:type="default"/>
      <w:pgSz w:w="11906" w:h="16838"/>
      <w:pgMar w:top="1417" w:right="1701" w:bottom="1417" w:left="1701" w:header="567"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Arial Narrow">
    <w:panose1 w:val="020B0606020202030204"/>
    <w:charset w:val="00"/>
    <w:family w:val="auto"/>
    <w:pitch w:val="default"/>
    <w:sig w:usb0="00000287" w:usb1="000008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Liberation Sans">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70190"/>
      <w:docPartObj>
        <w:docPartGallery w:val="autotext"/>
      </w:docPartObj>
    </w:sdtPr>
    <w:sdtContent>
      <w:p w14:paraId="2AC4C2E4">
        <w:pPr>
          <w:pStyle w:val="7"/>
          <w:jc w:val="right"/>
        </w:pPr>
        <w:r>
          <w:fldChar w:fldCharType="begin"/>
        </w:r>
        <w:r>
          <w:instrText xml:space="preserve"> PAGE   \* MERGEFORMAT </w:instrText>
        </w:r>
        <w:r>
          <w:fldChar w:fldCharType="separate"/>
        </w:r>
        <w:r>
          <w:t>9</w:t>
        </w:r>
        <w:r>
          <w:fldChar w:fldCharType="end"/>
        </w:r>
      </w:p>
    </w:sdtContent>
  </w:sdt>
  <w:p w14:paraId="1C49AB12">
    <w:pPr>
      <w:tabs>
        <w:tab w:val="center" w:pos="4252"/>
        <w:tab w:val="right" w:pos="8504"/>
      </w:tabs>
      <w:spacing w:after="0" w:line="240" w:lineRule="auto"/>
      <w:jc w:val="center"/>
      <w:rPr>
        <w:rFonts w:ascii="Verdana" w:hAnsi="Verdana" w:eastAsia="Calibri" w:cs="Times New Roman"/>
        <w:b/>
        <w:sz w:val="16"/>
        <w:szCs w:val="16"/>
      </w:rPr>
    </w:pPr>
    <w:r>
      <w:rPr>
        <w:rFonts w:ascii="Verdana" w:hAnsi="Verdana" w:eastAsia="Calibri" w:cs="Times New Roman"/>
        <w:b/>
        <w:sz w:val="16"/>
        <w:szCs w:val="16"/>
      </w:rPr>
      <w:t>V Convención Científica Internacional UCLV 2025</w:t>
    </w:r>
  </w:p>
  <w:p w14:paraId="36B4C319">
    <w:pPr>
      <w:pStyle w:val="6"/>
      <w:jc w:val="center"/>
      <w:rPr>
        <w:rFonts w:ascii="Verdana" w:hAnsi="Verdana"/>
        <w:b/>
        <w:sz w:val="16"/>
        <w:szCs w:val="16"/>
      </w:rPr>
    </w:pPr>
    <w:r>
      <w:rPr>
        <w:rFonts w:ascii="Verdana" w:hAnsi="Verdana"/>
        <w:b/>
        <w:sz w:val="16"/>
        <w:szCs w:val="16"/>
      </w:rPr>
      <w:t xml:space="preserve"> Universidad Central “Marta Abreu” de Las Villas</w:t>
    </w:r>
  </w:p>
  <w:p w14:paraId="2A0512C9">
    <w:pPr>
      <w:pStyle w:val="6"/>
      <w:jc w:val="center"/>
    </w:pPr>
    <w:r>
      <w:rPr>
        <w:rFonts w:hint="default" w:ascii="Verdana" w:hAnsi="Verdana"/>
        <w:b/>
        <w:sz w:val="16"/>
        <w:szCs w:val="16"/>
        <w:lang w:val="es-ES" w:eastAsia="es-ES"/>
      </w:rPr>
      <w:t xml:space="preserve">Perfil físico-funcional de deportistas con discapacidad como herramienta de inclusión social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0057" w:type="dxa"/>
      <w:jc w:val="center"/>
      <w:tblLayout w:type="fixed"/>
      <w:tblCellMar>
        <w:top w:w="0" w:type="dxa"/>
        <w:left w:w="108" w:type="dxa"/>
        <w:bottom w:w="0" w:type="dxa"/>
        <w:right w:w="108" w:type="dxa"/>
      </w:tblCellMar>
    </w:tblPr>
    <w:tblGrid>
      <w:gridCol w:w="1425"/>
      <w:gridCol w:w="8632"/>
    </w:tblGrid>
    <w:tr w14:paraId="2C95354F">
      <w:tblPrEx>
        <w:tblCellMar>
          <w:top w:w="0" w:type="dxa"/>
          <w:left w:w="108" w:type="dxa"/>
          <w:bottom w:w="0" w:type="dxa"/>
          <w:right w:w="108" w:type="dxa"/>
        </w:tblCellMar>
      </w:tblPrEx>
      <w:trPr>
        <w:trHeight w:val="1114" w:hRule="atLeast"/>
        <w:jc w:val="center"/>
      </w:trPr>
      <w:tc>
        <w:tcPr>
          <w:tcW w:w="1425" w:type="dxa"/>
        </w:tcPr>
        <w:p w14:paraId="418B1A88">
          <w:pPr>
            <w:pStyle w:val="6"/>
            <w:jc w:val="both"/>
            <w:rPr>
              <w:rFonts w:ascii="Verdana" w:hAnsi="Verdana"/>
              <w:b/>
              <w:sz w:val="18"/>
              <w:szCs w:val="18"/>
            </w:rPr>
          </w:pPr>
          <w:r>
            <w:rPr>
              <w:rFonts w:ascii="Liberation Sans" w:hAnsi="Liberation Sans"/>
              <w:sz w:val="28"/>
              <w:szCs w:val="28"/>
              <w:lang w:val="es-MX" w:eastAsia="es-MX"/>
            </w:rPr>
            <w:drawing>
              <wp:anchor distT="0" distB="0" distL="114300" distR="114300" simplePos="0" relativeHeight="251660288" behindDoc="1" locked="0" layoutInCell="1" allowOverlap="1">
                <wp:simplePos x="0" y="0"/>
                <wp:positionH relativeFrom="column">
                  <wp:posOffset>-8255</wp:posOffset>
                </wp:positionH>
                <wp:positionV relativeFrom="paragraph">
                  <wp:posOffset>-12700</wp:posOffset>
                </wp:positionV>
                <wp:extent cx="610870" cy="750570"/>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C:\Users\Nadya\Desktop\logo.png"/>
                        <pic:cNvPicPr>
                          <a:picLocks noChangeAspect="1" noChangeArrowheads="1"/>
                        </pic:cNvPicPr>
                      </pic:nvPicPr>
                      <pic:blipFill>
                        <a:blip r:embed="rId1"/>
                        <a:srcRect/>
                        <a:stretch>
                          <a:fillRect/>
                        </a:stretch>
                      </pic:blipFill>
                      <pic:spPr>
                        <a:xfrm>
                          <a:off x="0" y="0"/>
                          <a:ext cx="610678" cy="750498"/>
                        </a:xfrm>
                        <a:prstGeom prst="rect">
                          <a:avLst/>
                        </a:prstGeom>
                        <a:noFill/>
                        <a:ln w="9525">
                          <a:noFill/>
                          <a:miter lim="800000"/>
                          <a:headEnd/>
                          <a:tailEnd/>
                        </a:ln>
                      </pic:spPr>
                    </pic:pic>
                  </a:graphicData>
                </a:graphic>
              </wp:anchor>
            </w:drawing>
          </w:r>
        </w:p>
      </w:tc>
      <w:tc>
        <w:tcPr>
          <w:tcW w:w="8632" w:type="dxa"/>
        </w:tcPr>
        <w:p w14:paraId="18C059EB">
          <w:pPr>
            <w:pStyle w:val="6"/>
            <w:jc w:val="center"/>
            <w:rPr>
              <w:rFonts w:ascii="Verdana" w:hAnsi="Verdana"/>
              <w:b/>
              <w:sz w:val="16"/>
              <w:szCs w:val="16"/>
            </w:rPr>
          </w:pPr>
        </w:p>
        <w:p w14:paraId="55DA211A">
          <w:pPr>
            <w:tabs>
              <w:tab w:val="center" w:pos="4252"/>
              <w:tab w:val="right" w:pos="8504"/>
            </w:tabs>
            <w:spacing w:after="0" w:line="240" w:lineRule="auto"/>
            <w:jc w:val="center"/>
            <w:rPr>
              <w:rFonts w:ascii="Verdana" w:hAnsi="Verdana" w:eastAsia="Calibri" w:cs="Times New Roman"/>
              <w:b/>
              <w:sz w:val="16"/>
              <w:szCs w:val="16"/>
            </w:rPr>
          </w:pPr>
          <w:r>
            <w:rPr>
              <w:rFonts w:ascii="Verdana" w:hAnsi="Verdana" w:eastAsia="Calibri" w:cs="Times New Roman"/>
              <w:b/>
              <w:sz w:val="16"/>
              <w:szCs w:val="16"/>
            </w:rPr>
            <w:t>V Convención Científica Internacional UCLV 2025</w:t>
          </w:r>
        </w:p>
        <w:p w14:paraId="69C181F6">
          <w:pPr>
            <w:pStyle w:val="6"/>
            <w:jc w:val="center"/>
            <w:rPr>
              <w:rFonts w:ascii="Verdana" w:hAnsi="Verdana"/>
              <w:b/>
              <w:sz w:val="16"/>
              <w:szCs w:val="16"/>
            </w:rPr>
          </w:pPr>
          <w:r>
            <w:rPr>
              <w:rFonts w:ascii="Verdana" w:hAnsi="Verdana"/>
              <w:b/>
              <w:sz w:val="16"/>
              <w:szCs w:val="16"/>
            </w:rPr>
            <w:t xml:space="preserve"> Universidad Central “Marta Abreu” de Las Villas</w:t>
          </w:r>
        </w:p>
        <w:p w14:paraId="0A55B215">
          <w:pPr>
            <w:pStyle w:val="6"/>
            <w:jc w:val="center"/>
            <w:rPr>
              <w:rFonts w:ascii="Verdana" w:hAnsi="Verdana"/>
              <w:b/>
              <w:sz w:val="18"/>
              <w:szCs w:val="18"/>
              <w:lang w:val="es-MX"/>
            </w:rPr>
          </w:pPr>
          <w:r>
            <w:rPr>
              <w:rFonts w:hint="default" w:ascii="Verdana" w:hAnsi="Verdana"/>
              <w:b/>
              <w:sz w:val="16"/>
              <w:szCs w:val="16"/>
              <w:lang w:val="es-ES" w:eastAsia="es-ES"/>
            </w:rPr>
            <w:t xml:space="preserve">Perfil físico-funcional de deportistas con discapacidad como herramienta de inclusión social </w:t>
          </w:r>
        </w:p>
      </w:tc>
    </w:tr>
  </w:tbl>
  <w:p w14:paraId="36AE8B1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A00"/>
    <w:rsid w:val="00046F14"/>
    <w:rsid w:val="000A6EC7"/>
    <w:rsid w:val="000C14DC"/>
    <w:rsid w:val="00106D0C"/>
    <w:rsid w:val="00116D8E"/>
    <w:rsid w:val="00132813"/>
    <w:rsid w:val="001528A6"/>
    <w:rsid w:val="001671CD"/>
    <w:rsid w:val="001976FB"/>
    <w:rsid w:val="001B12B3"/>
    <w:rsid w:val="002142F6"/>
    <w:rsid w:val="00214B22"/>
    <w:rsid w:val="00246629"/>
    <w:rsid w:val="002C6773"/>
    <w:rsid w:val="002E0882"/>
    <w:rsid w:val="002E272A"/>
    <w:rsid w:val="00347395"/>
    <w:rsid w:val="003B7CA8"/>
    <w:rsid w:val="003C7642"/>
    <w:rsid w:val="00403285"/>
    <w:rsid w:val="005754D8"/>
    <w:rsid w:val="006271E4"/>
    <w:rsid w:val="00667F10"/>
    <w:rsid w:val="00671849"/>
    <w:rsid w:val="00671E58"/>
    <w:rsid w:val="007455FF"/>
    <w:rsid w:val="00792891"/>
    <w:rsid w:val="0079349B"/>
    <w:rsid w:val="007B73E8"/>
    <w:rsid w:val="007F2C17"/>
    <w:rsid w:val="00815971"/>
    <w:rsid w:val="00852732"/>
    <w:rsid w:val="0088159E"/>
    <w:rsid w:val="008819A6"/>
    <w:rsid w:val="00893C1B"/>
    <w:rsid w:val="008A1C16"/>
    <w:rsid w:val="009061A5"/>
    <w:rsid w:val="0091621C"/>
    <w:rsid w:val="00987CA4"/>
    <w:rsid w:val="009B1EF2"/>
    <w:rsid w:val="009D5E02"/>
    <w:rsid w:val="009D67CD"/>
    <w:rsid w:val="009E67E7"/>
    <w:rsid w:val="009F6FE4"/>
    <w:rsid w:val="00A156A5"/>
    <w:rsid w:val="00A214DC"/>
    <w:rsid w:val="00A21A1F"/>
    <w:rsid w:val="00A62A14"/>
    <w:rsid w:val="00AC0322"/>
    <w:rsid w:val="00AD4E9B"/>
    <w:rsid w:val="00AE534B"/>
    <w:rsid w:val="00B118A7"/>
    <w:rsid w:val="00B2024E"/>
    <w:rsid w:val="00B650D5"/>
    <w:rsid w:val="00B80E97"/>
    <w:rsid w:val="00BB6C9D"/>
    <w:rsid w:val="00BC770B"/>
    <w:rsid w:val="00C17100"/>
    <w:rsid w:val="00C22049"/>
    <w:rsid w:val="00C55375"/>
    <w:rsid w:val="00C8585B"/>
    <w:rsid w:val="00CD2BC3"/>
    <w:rsid w:val="00D36D1C"/>
    <w:rsid w:val="00D63B33"/>
    <w:rsid w:val="00D73DE9"/>
    <w:rsid w:val="00E40131"/>
    <w:rsid w:val="00E912D0"/>
    <w:rsid w:val="00EC6947"/>
    <w:rsid w:val="00F31B37"/>
    <w:rsid w:val="00FD5C76"/>
    <w:rsid w:val="00FF3346"/>
    <w:rsid w:val="0AE92C8A"/>
    <w:rsid w:val="0F2408CB"/>
    <w:rsid w:val="242076DA"/>
    <w:rsid w:val="26B01E34"/>
    <w:rsid w:val="36064CD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header"/>
    <w:basedOn w:val="1"/>
    <w:link w:val="9"/>
    <w:unhideWhenUsed/>
    <w:qFormat/>
    <w:uiPriority w:val="0"/>
    <w:pPr>
      <w:tabs>
        <w:tab w:val="center" w:pos="4252"/>
        <w:tab w:val="right" w:pos="8504"/>
      </w:tabs>
      <w:spacing w:after="0" w:line="240" w:lineRule="auto"/>
    </w:pPr>
  </w:style>
  <w:style w:type="paragraph" w:styleId="7">
    <w:name w:val="footer"/>
    <w:basedOn w:val="1"/>
    <w:link w:val="10"/>
    <w:unhideWhenUsed/>
    <w:qFormat/>
    <w:uiPriority w:val="99"/>
    <w:pPr>
      <w:tabs>
        <w:tab w:val="center" w:pos="4252"/>
        <w:tab w:val="right" w:pos="8504"/>
      </w:tabs>
      <w:spacing w:after="0" w:line="240" w:lineRule="auto"/>
    </w:pPr>
  </w:style>
  <w:style w:type="table" w:styleId="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Encabezado Car"/>
    <w:basedOn w:val="2"/>
    <w:link w:val="6"/>
    <w:qFormat/>
    <w:uiPriority w:val="0"/>
  </w:style>
  <w:style w:type="character" w:customStyle="1" w:styleId="10">
    <w:name w:val="Pie de página Car"/>
    <w:basedOn w:val="2"/>
    <w:link w:val="7"/>
    <w:qFormat/>
    <w:uiPriority w:val="99"/>
  </w:style>
  <w:style w:type="character" w:customStyle="1" w:styleId="11">
    <w:name w:val="Texto de globo Car"/>
    <w:basedOn w:val="2"/>
    <w:link w:val="5"/>
    <w:semiHidden/>
    <w:qFormat/>
    <w:uiPriority w:val="99"/>
    <w:rPr>
      <w:rFonts w:ascii="Tahoma" w:hAnsi="Tahoma" w:cs="Tahoma"/>
      <w:sz w:val="16"/>
      <w:szCs w:val="16"/>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UCLV</Company>
  <Pages>15</Pages>
  <Words>3527</Words>
  <Characters>21276</Characters>
  <Lines>197</Lines>
  <Paragraphs>55</Paragraphs>
  <TotalTime>1</TotalTime>
  <ScaleCrop>false</ScaleCrop>
  <LinksUpToDate>false</LinksUpToDate>
  <CharactersWithSpaces>24865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2025-05-24T21:38:00Z</dcterms:created>
  <dc:creator>Nadya</dc:creator>
  <cp:lastModifiedBy>Daniela Milagros Palacio Gonz�</cp:lastModifiedBy>
  <cp:lastPrinted>2023-06-26T12:38:00Z</cp:lastPrinted>
  <dcterms:modified xsi:type="dcterms:W3CDTF">2025-06-27T02:30:09Z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97F8DF9E415E470FA878E82E51C4D35B_12</vt:lpwstr>
  </property>
</Properties>
</file>