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8FAB9" w14:textId="312F7BAC" w:rsidR="009D67CD" w:rsidRPr="009D5E02" w:rsidRDefault="00525DCA"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IV </w:t>
      </w:r>
      <w:r w:rsidRPr="00525DCA">
        <w:rPr>
          <w:rFonts w:ascii="Times New Roman" w:hAnsi="Times New Roman" w:cs="Times New Roman"/>
          <w:b/>
          <w:sz w:val="28"/>
          <w:szCs w:val="28"/>
        </w:rPr>
        <w:t>Conferencia Internacional de Desarrollo Energético Sostenible CIDES 2025</w:t>
      </w:r>
    </w:p>
    <w:p w14:paraId="241130F9" w14:textId="77777777" w:rsidR="00E912D0" w:rsidRDefault="00E912D0" w:rsidP="00667F10">
      <w:pPr>
        <w:spacing w:after="0"/>
        <w:jc w:val="center"/>
        <w:rPr>
          <w:rFonts w:ascii="Times New Roman" w:hAnsi="Times New Roman" w:cs="Times New Roman"/>
          <w:b/>
          <w:sz w:val="24"/>
          <w:szCs w:val="24"/>
        </w:rPr>
      </w:pPr>
    </w:p>
    <w:p w14:paraId="06F35002" w14:textId="77777777" w:rsidR="00815DE5" w:rsidRDefault="00815DE5" w:rsidP="00667F10">
      <w:pPr>
        <w:spacing w:after="0"/>
        <w:jc w:val="center"/>
        <w:rPr>
          <w:rFonts w:ascii="Times New Roman" w:hAnsi="Times New Roman" w:cs="Times New Roman"/>
          <w:b/>
          <w:sz w:val="24"/>
          <w:szCs w:val="24"/>
        </w:rPr>
      </w:pPr>
    </w:p>
    <w:p w14:paraId="21666968" w14:textId="77777777" w:rsidR="00815DE5" w:rsidRDefault="00815DE5" w:rsidP="00667F10">
      <w:pPr>
        <w:spacing w:after="0"/>
        <w:jc w:val="center"/>
        <w:rPr>
          <w:rFonts w:ascii="Times New Roman" w:hAnsi="Times New Roman" w:cs="Times New Roman"/>
          <w:b/>
          <w:sz w:val="24"/>
          <w:szCs w:val="24"/>
        </w:rPr>
      </w:pPr>
    </w:p>
    <w:p w14:paraId="42908AF0" w14:textId="6F814917" w:rsidR="008A1C16" w:rsidRPr="009D5E02" w:rsidRDefault="00525DCA" w:rsidP="00667F10">
      <w:pPr>
        <w:spacing w:after="0"/>
        <w:jc w:val="center"/>
        <w:rPr>
          <w:rFonts w:ascii="Times New Roman" w:hAnsi="Times New Roman" w:cs="Times New Roman"/>
          <w:b/>
          <w:sz w:val="28"/>
          <w:szCs w:val="28"/>
        </w:rPr>
      </w:pPr>
      <w:r w:rsidRPr="00525DCA">
        <w:rPr>
          <w:rFonts w:ascii="Times New Roman" w:hAnsi="Times New Roman" w:cs="Times New Roman"/>
          <w:b/>
          <w:sz w:val="28"/>
          <w:szCs w:val="28"/>
        </w:rPr>
        <w:t>Análisis del efecto térmico de un techo verde en un edificio mediante la simulación dinámica</w:t>
      </w:r>
    </w:p>
    <w:p w14:paraId="279902F6" w14:textId="77777777" w:rsidR="00E912D0" w:rsidRDefault="00E912D0" w:rsidP="00667F10">
      <w:pPr>
        <w:spacing w:after="0"/>
        <w:jc w:val="center"/>
        <w:rPr>
          <w:rFonts w:ascii="Times New Roman" w:hAnsi="Times New Roman" w:cs="Times New Roman"/>
          <w:b/>
          <w:i/>
          <w:sz w:val="24"/>
          <w:szCs w:val="24"/>
        </w:rPr>
      </w:pPr>
    </w:p>
    <w:p w14:paraId="52CD4F66" w14:textId="77777777" w:rsidR="00815DE5" w:rsidRDefault="00815DE5" w:rsidP="00667F10">
      <w:pPr>
        <w:spacing w:after="0"/>
        <w:jc w:val="center"/>
        <w:rPr>
          <w:rFonts w:ascii="Times New Roman" w:hAnsi="Times New Roman" w:cs="Times New Roman"/>
          <w:b/>
          <w:i/>
          <w:sz w:val="24"/>
          <w:szCs w:val="24"/>
        </w:rPr>
      </w:pPr>
    </w:p>
    <w:p w14:paraId="34136585" w14:textId="5FE1BB79" w:rsidR="008A1C16" w:rsidRPr="009D5E02" w:rsidRDefault="00525DCA" w:rsidP="00667F10">
      <w:pPr>
        <w:spacing w:after="0"/>
        <w:jc w:val="center"/>
        <w:rPr>
          <w:rFonts w:ascii="Times New Roman" w:hAnsi="Times New Roman" w:cs="Times New Roman"/>
          <w:b/>
          <w:i/>
          <w:sz w:val="28"/>
          <w:szCs w:val="28"/>
        </w:rPr>
      </w:pPr>
      <w:proofErr w:type="spellStart"/>
      <w:r w:rsidRPr="00525DCA">
        <w:rPr>
          <w:rFonts w:ascii="Times New Roman" w:hAnsi="Times New Roman" w:cs="Times New Roman"/>
          <w:b/>
          <w:i/>
          <w:sz w:val="28"/>
          <w:szCs w:val="28"/>
        </w:rPr>
        <w:t>Analysis</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of</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the</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thermal</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effect</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of</w:t>
      </w:r>
      <w:proofErr w:type="spellEnd"/>
      <w:r w:rsidRPr="00525DCA">
        <w:rPr>
          <w:rFonts w:ascii="Times New Roman" w:hAnsi="Times New Roman" w:cs="Times New Roman"/>
          <w:b/>
          <w:i/>
          <w:sz w:val="28"/>
          <w:szCs w:val="28"/>
        </w:rPr>
        <w:t xml:space="preserve"> a </w:t>
      </w:r>
      <w:proofErr w:type="spellStart"/>
      <w:r w:rsidRPr="00525DCA">
        <w:rPr>
          <w:rFonts w:ascii="Times New Roman" w:hAnsi="Times New Roman" w:cs="Times New Roman"/>
          <w:b/>
          <w:i/>
          <w:sz w:val="28"/>
          <w:szCs w:val="28"/>
        </w:rPr>
        <w:t>green</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roof</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on</w:t>
      </w:r>
      <w:proofErr w:type="spellEnd"/>
      <w:r w:rsidRPr="00525DCA">
        <w:rPr>
          <w:rFonts w:ascii="Times New Roman" w:hAnsi="Times New Roman" w:cs="Times New Roman"/>
          <w:b/>
          <w:i/>
          <w:sz w:val="28"/>
          <w:szCs w:val="28"/>
        </w:rPr>
        <w:t xml:space="preserve"> a </w:t>
      </w:r>
      <w:proofErr w:type="spellStart"/>
      <w:r w:rsidRPr="00525DCA">
        <w:rPr>
          <w:rFonts w:ascii="Times New Roman" w:hAnsi="Times New Roman" w:cs="Times New Roman"/>
          <w:b/>
          <w:i/>
          <w:sz w:val="28"/>
          <w:szCs w:val="28"/>
        </w:rPr>
        <w:t>building</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by</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means</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of</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dynamic</w:t>
      </w:r>
      <w:proofErr w:type="spellEnd"/>
      <w:r w:rsidRPr="00525DCA">
        <w:rPr>
          <w:rFonts w:ascii="Times New Roman" w:hAnsi="Times New Roman" w:cs="Times New Roman"/>
          <w:b/>
          <w:i/>
          <w:sz w:val="28"/>
          <w:szCs w:val="28"/>
        </w:rPr>
        <w:t xml:space="preserve"> </w:t>
      </w:r>
      <w:proofErr w:type="spellStart"/>
      <w:r w:rsidRPr="00525DCA">
        <w:rPr>
          <w:rFonts w:ascii="Times New Roman" w:hAnsi="Times New Roman" w:cs="Times New Roman"/>
          <w:b/>
          <w:i/>
          <w:sz w:val="28"/>
          <w:szCs w:val="28"/>
        </w:rPr>
        <w:t>simulation</w:t>
      </w:r>
      <w:proofErr w:type="spellEnd"/>
    </w:p>
    <w:p w14:paraId="604F098B" w14:textId="77777777" w:rsidR="009D5E02" w:rsidRDefault="009D5E02" w:rsidP="00FF3346">
      <w:pPr>
        <w:spacing w:after="0" w:line="360" w:lineRule="auto"/>
        <w:rPr>
          <w:rFonts w:ascii="Times New Roman" w:hAnsi="Times New Roman" w:cs="Times New Roman"/>
          <w:b/>
          <w:sz w:val="24"/>
          <w:szCs w:val="24"/>
        </w:rPr>
      </w:pPr>
    </w:p>
    <w:p w14:paraId="2333E9AB" w14:textId="1EA19FCF" w:rsidR="008A1C16" w:rsidRPr="00A850C5" w:rsidRDefault="00525DCA"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Sergio Quezada García</w:t>
      </w:r>
      <w:r w:rsidRPr="005D15A2">
        <w:rPr>
          <w:rFonts w:ascii="Times New Roman" w:hAnsi="Times New Roman" w:cs="Times New Roman"/>
          <w:b/>
          <w:sz w:val="24"/>
          <w:szCs w:val="24"/>
          <w:vertAlign w:val="superscript"/>
        </w:rPr>
        <w:t>1</w:t>
      </w:r>
      <w:r>
        <w:rPr>
          <w:rFonts w:ascii="Times New Roman" w:hAnsi="Times New Roman" w:cs="Times New Roman"/>
          <w:b/>
          <w:sz w:val="24"/>
          <w:szCs w:val="24"/>
        </w:rPr>
        <w:t>, M. Azucena Escobedo Izquierdo</w:t>
      </w:r>
      <w:r w:rsidR="005D15A2" w:rsidRPr="005D15A2">
        <w:rPr>
          <w:rFonts w:ascii="Times New Roman" w:hAnsi="Times New Roman" w:cs="Times New Roman"/>
          <w:b/>
          <w:sz w:val="24"/>
          <w:szCs w:val="24"/>
          <w:vertAlign w:val="superscript"/>
        </w:rPr>
        <w:t>2</w:t>
      </w:r>
      <w:r>
        <w:rPr>
          <w:rFonts w:ascii="Times New Roman" w:hAnsi="Times New Roman" w:cs="Times New Roman"/>
          <w:b/>
          <w:sz w:val="24"/>
          <w:szCs w:val="24"/>
        </w:rPr>
        <w:t xml:space="preserve">, Érick G. Espinosa </w:t>
      </w:r>
      <w:proofErr w:type="spellStart"/>
      <w:r>
        <w:rPr>
          <w:rFonts w:ascii="Times New Roman" w:hAnsi="Times New Roman" w:cs="Times New Roman"/>
          <w:b/>
          <w:sz w:val="24"/>
          <w:szCs w:val="24"/>
        </w:rPr>
        <w:t>Martínez</w:t>
      </w:r>
      <w:r w:rsidR="005D15A2" w:rsidRPr="005D15A2">
        <w:rPr>
          <w:rFonts w:ascii="Times New Roman" w:hAnsi="Times New Roman" w:cs="Times New Roman"/>
          <w:b/>
          <w:sz w:val="24"/>
          <w:szCs w:val="24"/>
          <w:vertAlign w:val="superscript"/>
        </w:rPr>
        <w:t>3</w:t>
      </w:r>
      <w:proofErr w:type="spellEnd"/>
      <w:r w:rsidR="00A850C5">
        <w:rPr>
          <w:rFonts w:ascii="Times New Roman" w:hAnsi="Times New Roman" w:cs="Times New Roman"/>
          <w:b/>
          <w:sz w:val="24"/>
          <w:szCs w:val="24"/>
          <w:vertAlign w:val="subscript"/>
        </w:rPr>
        <w:t>,</w:t>
      </w:r>
      <w:r w:rsidR="00A850C5">
        <w:rPr>
          <w:rFonts w:ascii="Times New Roman" w:hAnsi="Times New Roman" w:cs="Times New Roman"/>
          <w:b/>
          <w:sz w:val="24"/>
          <w:szCs w:val="24"/>
        </w:rPr>
        <w:t xml:space="preserve"> Mariano Vargas </w:t>
      </w:r>
      <w:proofErr w:type="spellStart"/>
      <w:r w:rsidR="00A850C5">
        <w:rPr>
          <w:rFonts w:ascii="Times New Roman" w:hAnsi="Times New Roman" w:cs="Times New Roman"/>
          <w:b/>
          <w:sz w:val="24"/>
          <w:szCs w:val="24"/>
        </w:rPr>
        <w:t>Santiago</w:t>
      </w:r>
      <w:r w:rsidR="00A850C5" w:rsidRPr="00A850C5">
        <w:rPr>
          <w:rFonts w:ascii="Times New Roman" w:hAnsi="Times New Roman" w:cs="Times New Roman"/>
          <w:b/>
          <w:sz w:val="24"/>
          <w:szCs w:val="24"/>
          <w:vertAlign w:val="superscript"/>
        </w:rPr>
        <w:t>4</w:t>
      </w:r>
      <w:proofErr w:type="spellEnd"/>
    </w:p>
    <w:p w14:paraId="19980E54" w14:textId="77777777" w:rsidR="009D5E02" w:rsidRDefault="009D5E02" w:rsidP="00FF3346">
      <w:pPr>
        <w:spacing w:after="0" w:line="360" w:lineRule="auto"/>
        <w:rPr>
          <w:rFonts w:ascii="Times New Roman" w:hAnsi="Times New Roman" w:cs="Times New Roman"/>
          <w:sz w:val="24"/>
          <w:szCs w:val="24"/>
        </w:rPr>
      </w:pPr>
    </w:p>
    <w:p w14:paraId="796A71BF" w14:textId="2E6F2EB0"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525DCA">
        <w:rPr>
          <w:rFonts w:ascii="Times New Roman" w:hAnsi="Times New Roman" w:cs="Times New Roman"/>
          <w:sz w:val="24"/>
          <w:szCs w:val="24"/>
        </w:rPr>
        <w:t xml:space="preserve">Sergio Quezada García. Universidad Nacional Autónoma de México, México. E-mail: </w:t>
      </w:r>
      <w:hyperlink r:id="rId8" w:history="1">
        <w:r w:rsidR="00525DCA" w:rsidRPr="00D3454B">
          <w:rPr>
            <w:rStyle w:val="Hipervnculo"/>
            <w:rFonts w:ascii="Times New Roman" w:hAnsi="Times New Roman" w:cs="Times New Roman"/>
            <w:sz w:val="24"/>
            <w:szCs w:val="24"/>
          </w:rPr>
          <w:t>sergio.quezada@ingenieria.unam.edu</w:t>
        </w:r>
      </w:hyperlink>
    </w:p>
    <w:p w14:paraId="039AA64D" w14:textId="3DFC64BA"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525DCA">
        <w:rPr>
          <w:rFonts w:ascii="Times New Roman" w:hAnsi="Times New Roman" w:cs="Times New Roman"/>
          <w:sz w:val="24"/>
          <w:szCs w:val="24"/>
        </w:rPr>
        <w:t>M. Azucena Escobedo Izquierdo. Universidad Nacional Autónoma de México, México. E-mail</w:t>
      </w:r>
      <w:r w:rsidRPr="00E912D0">
        <w:rPr>
          <w:rFonts w:ascii="Times New Roman" w:hAnsi="Times New Roman" w:cs="Times New Roman"/>
          <w:sz w:val="24"/>
          <w:szCs w:val="24"/>
        </w:rPr>
        <w:t>:</w:t>
      </w:r>
      <w:r w:rsidR="00525DCA">
        <w:rPr>
          <w:rFonts w:ascii="Times New Roman" w:hAnsi="Times New Roman" w:cs="Times New Roman"/>
          <w:sz w:val="24"/>
          <w:szCs w:val="24"/>
        </w:rPr>
        <w:t xml:space="preserve"> </w:t>
      </w:r>
      <w:hyperlink r:id="rId9" w:history="1">
        <w:r w:rsidR="005D15A2" w:rsidRPr="00D3454B">
          <w:rPr>
            <w:rStyle w:val="Hipervnculo"/>
            <w:rFonts w:ascii="Times New Roman" w:hAnsi="Times New Roman" w:cs="Times New Roman"/>
            <w:sz w:val="24"/>
            <w:szCs w:val="24"/>
          </w:rPr>
          <w:t>manuela.escobedo@ingenieria.unam.edu</w:t>
        </w:r>
      </w:hyperlink>
    </w:p>
    <w:p w14:paraId="42F76871" w14:textId="2F82F423" w:rsidR="005D15A2" w:rsidRDefault="005D15A2" w:rsidP="005D15A2">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Pr="00E912D0">
        <w:rPr>
          <w:rFonts w:ascii="Times New Roman" w:hAnsi="Times New Roman" w:cs="Times New Roman"/>
          <w:sz w:val="24"/>
          <w:szCs w:val="24"/>
        </w:rPr>
        <w:t xml:space="preserve"> </w:t>
      </w:r>
      <w:r>
        <w:rPr>
          <w:rFonts w:ascii="Times New Roman" w:hAnsi="Times New Roman" w:cs="Times New Roman"/>
          <w:sz w:val="24"/>
          <w:szCs w:val="24"/>
        </w:rPr>
        <w:t xml:space="preserve">Érick G. Espinosa Martínez. </w:t>
      </w:r>
      <w:r w:rsidR="00103C6B" w:rsidRPr="00103C6B">
        <w:rPr>
          <w:rFonts w:ascii="Times New Roman" w:hAnsi="Times New Roman" w:cs="Times New Roman"/>
          <w:sz w:val="24"/>
          <w:szCs w:val="24"/>
        </w:rPr>
        <w:t xml:space="preserve">CIIDETEC-Coyoacán, Universidad del Valle de México, </w:t>
      </w:r>
      <w:r w:rsidR="00EF6FF1">
        <w:rPr>
          <w:rFonts w:ascii="Times New Roman" w:hAnsi="Times New Roman" w:cs="Times New Roman"/>
          <w:sz w:val="24"/>
          <w:szCs w:val="24"/>
        </w:rPr>
        <w:t>México</w:t>
      </w:r>
      <w:r>
        <w:rPr>
          <w:rFonts w:ascii="Times New Roman" w:hAnsi="Times New Roman" w:cs="Times New Roman"/>
          <w:sz w:val="24"/>
          <w:szCs w:val="24"/>
        </w:rPr>
        <w:t>. E-mail</w:t>
      </w:r>
      <w:r w:rsidRPr="00E912D0">
        <w:rPr>
          <w:rFonts w:ascii="Times New Roman" w:hAnsi="Times New Roman" w:cs="Times New Roman"/>
          <w:sz w:val="24"/>
          <w:szCs w:val="24"/>
        </w:rPr>
        <w:t>:</w:t>
      </w:r>
      <w:r>
        <w:rPr>
          <w:rFonts w:ascii="Times New Roman" w:hAnsi="Times New Roman" w:cs="Times New Roman"/>
          <w:sz w:val="24"/>
          <w:szCs w:val="24"/>
        </w:rPr>
        <w:t xml:space="preserve"> </w:t>
      </w:r>
      <w:hyperlink r:id="rId10" w:history="1">
        <w:r w:rsidRPr="00D3454B">
          <w:rPr>
            <w:rStyle w:val="Hipervnculo"/>
            <w:rFonts w:ascii="Times New Roman" w:hAnsi="Times New Roman" w:cs="Times New Roman"/>
            <w:sz w:val="24"/>
            <w:szCs w:val="24"/>
          </w:rPr>
          <w:t>erick.espinosa@uvmnet.edu</w:t>
        </w:r>
      </w:hyperlink>
    </w:p>
    <w:p w14:paraId="0C575F36" w14:textId="395B8C85" w:rsidR="005D15A2" w:rsidRDefault="00A850C5" w:rsidP="005D15A2">
      <w:pPr>
        <w:spacing w:after="0" w:line="360" w:lineRule="auto"/>
        <w:rPr>
          <w:rFonts w:ascii="Times New Roman" w:hAnsi="Times New Roman" w:cs="Times New Roman"/>
          <w:color w:val="0000FF"/>
          <w:sz w:val="24"/>
          <w:szCs w:val="24"/>
        </w:rPr>
      </w:pPr>
      <w:r>
        <w:rPr>
          <w:rFonts w:ascii="Times New Roman" w:hAnsi="Times New Roman" w:cs="Times New Roman"/>
          <w:sz w:val="24"/>
          <w:szCs w:val="24"/>
        </w:rPr>
        <w:t xml:space="preserve">4- Mariano Vargas Santiago. Secretaria de Ciencias Humanidades Tecnología e Innovación, México. E-mail: </w:t>
      </w:r>
      <w:hyperlink r:id="rId11" w:history="1">
        <w:r w:rsidRPr="00AC4675">
          <w:rPr>
            <w:rStyle w:val="Hipervnculo"/>
            <w:rFonts w:ascii="Times New Roman" w:hAnsi="Times New Roman" w:cs="Times New Roman"/>
            <w:sz w:val="24"/>
            <w:szCs w:val="24"/>
          </w:rPr>
          <w:t>mariano.vargas@secihti.mx</w:t>
        </w:r>
      </w:hyperlink>
    </w:p>
    <w:p w14:paraId="77C3EBF7" w14:textId="77777777" w:rsidR="00A850C5" w:rsidRDefault="00A850C5" w:rsidP="005D15A2">
      <w:pPr>
        <w:spacing w:after="0" w:line="360" w:lineRule="auto"/>
        <w:rPr>
          <w:rFonts w:ascii="Times New Roman" w:hAnsi="Times New Roman" w:cs="Times New Roman"/>
          <w:sz w:val="24"/>
          <w:szCs w:val="24"/>
        </w:rPr>
      </w:pPr>
    </w:p>
    <w:p w14:paraId="3552F168" w14:textId="58641049" w:rsidR="008A1C16" w:rsidRPr="005754D8" w:rsidRDefault="008A1C16" w:rsidP="005D15A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5D15A2" w:rsidRPr="005D15A2">
        <w:rPr>
          <w:rFonts w:ascii="Times New Roman" w:hAnsi="Times New Roman" w:cs="Times New Roman"/>
          <w:sz w:val="24"/>
          <w:szCs w:val="24"/>
        </w:rPr>
        <w:t>En 2019 los edificios fueron responsables del 21% de las emisiones de gases de efecto invernadero; parte importante de éstas se debe al uso de sistemas de calefacción, ventilación y aire acondicionado (HVAC) que representa alrededor del 12% del uso final de energía a nivel mundial. El cambio climático, el aumento de la población y el desarrollo económico incrementarán significativamente la demanda de refrigeración en los edificios. Por lo que, es fundamental implementar acciones para adaptar los edificios a las condiciones del futuro, una medida prometedora son las técnicas pasivas de refrigeración, como la incorporación de vegetación en muros y techos. El presente trabajo</w:t>
      </w:r>
      <w:r w:rsidR="005D15A2">
        <w:rPr>
          <w:rFonts w:ascii="Times New Roman" w:hAnsi="Times New Roman" w:cs="Times New Roman"/>
          <w:sz w:val="24"/>
          <w:szCs w:val="24"/>
        </w:rPr>
        <w:t xml:space="preserve"> tiene como objetivo</w:t>
      </w:r>
      <w:r w:rsidR="005D15A2" w:rsidRPr="005D15A2">
        <w:rPr>
          <w:rFonts w:ascii="Times New Roman" w:hAnsi="Times New Roman" w:cs="Times New Roman"/>
          <w:sz w:val="24"/>
          <w:szCs w:val="24"/>
        </w:rPr>
        <w:t xml:space="preserve"> analiza</w:t>
      </w:r>
      <w:r w:rsidR="005D15A2">
        <w:rPr>
          <w:rFonts w:ascii="Times New Roman" w:hAnsi="Times New Roman" w:cs="Times New Roman"/>
          <w:sz w:val="24"/>
          <w:szCs w:val="24"/>
        </w:rPr>
        <w:t>r</w:t>
      </w:r>
      <w:r w:rsidR="005D15A2" w:rsidRPr="005D15A2">
        <w:rPr>
          <w:rFonts w:ascii="Times New Roman" w:hAnsi="Times New Roman" w:cs="Times New Roman"/>
          <w:sz w:val="24"/>
          <w:szCs w:val="24"/>
        </w:rPr>
        <w:t xml:space="preserve"> el consumo de energía, destinado a la refrigeración, de un </w:t>
      </w:r>
      <w:proofErr w:type="spellStart"/>
      <w:r w:rsidR="00103B90">
        <w:rPr>
          <w:rFonts w:ascii="Times New Roman" w:hAnsi="Times New Roman" w:cs="Times New Roman"/>
          <w:sz w:val="24"/>
          <w:szCs w:val="24"/>
        </w:rPr>
        <w:t>mini</w:t>
      </w:r>
      <w:r w:rsidR="005D15A2" w:rsidRPr="005D15A2">
        <w:rPr>
          <w:rFonts w:ascii="Times New Roman" w:hAnsi="Times New Roman" w:cs="Times New Roman"/>
          <w:sz w:val="24"/>
          <w:szCs w:val="24"/>
        </w:rPr>
        <w:t>edificio</w:t>
      </w:r>
      <w:proofErr w:type="spellEnd"/>
      <w:r w:rsidR="005D15A2" w:rsidRPr="005D15A2">
        <w:rPr>
          <w:rFonts w:ascii="Times New Roman" w:hAnsi="Times New Roman" w:cs="Times New Roman"/>
          <w:sz w:val="24"/>
          <w:szCs w:val="24"/>
        </w:rPr>
        <w:t xml:space="preserve"> con techo verde sometido a las </w:t>
      </w:r>
      <w:r w:rsidR="005D15A2" w:rsidRPr="005D15A2">
        <w:rPr>
          <w:rFonts w:ascii="Times New Roman" w:hAnsi="Times New Roman" w:cs="Times New Roman"/>
          <w:sz w:val="24"/>
          <w:szCs w:val="24"/>
        </w:rPr>
        <w:lastRenderedPageBreak/>
        <w:t xml:space="preserve">condiciones climáticas de México. El estudio se realiza por medio del modelado matemático y la simulación dinámica de los procesos de transferencia de calor en las envolventes del </w:t>
      </w:r>
      <w:proofErr w:type="spellStart"/>
      <w:r w:rsidR="00103B90">
        <w:rPr>
          <w:rFonts w:ascii="Times New Roman" w:hAnsi="Times New Roman" w:cs="Times New Roman"/>
          <w:sz w:val="24"/>
          <w:szCs w:val="24"/>
        </w:rPr>
        <w:t>mini</w:t>
      </w:r>
      <w:r w:rsidR="005D15A2" w:rsidRPr="005D15A2">
        <w:rPr>
          <w:rFonts w:ascii="Times New Roman" w:hAnsi="Times New Roman" w:cs="Times New Roman"/>
          <w:sz w:val="24"/>
          <w:szCs w:val="24"/>
        </w:rPr>
        <w:t>edificio</w:t>
      </w:r>
      <w:proofErr w:type="spellEnd"/>
      <w:r w:rsidR="005D15A2" w:rsidRPr="005D15A2">
        <w:rPr>
          <w:rFonts w:ascii="Times New Roman" w:hAnsi="Times New Roman" w:cs="Times New Roman"/>
          <w:sz w:val="24"/>
          <w:szCs w:val="24"/>
        </w:rPr>
        <w:t xml:space="preserve"> y se considera el uso de un equipo </w:t>
      </w:r>
      <w:proofErr w:type="spellStart"/>
      <w:r w:rsidR="005D15A2" w:rsidRPr="005D15A2">
        <w:rPr>
          <w:rFonts w:ascii="Times New Roman" w:hAnsi="Times New Roman" w:cs="Times New Roman"/>
          <w:sz w:val="24"/>
          <w:szCs w:val="24"/>
        </w:rPr>
        <w:t>HVAC</w:t>
      </w:r>
      <w:proofErr w:type="spellEnd"/>
      <w:r w:rsidR="005D15A2" w:rsidRPr="005D15A2">
        <w:rPr>
          <w:rFonts w:ascii="Times New Roman" w:hAnsi="Times New Roman" w:cs="Times New Roman"/>
          <w:sz w:val="24"/>
          <w:szCs w:val="24"/>
        </w:rPr>
        <w:t xml:space="preserve"> con tecnología </w:t>
      </w:r>
      <w:proofErr w:type="spellStart"/>
      <w:r w:rsidR="005D15A2" w:rsidRPr="005D15A2">
        <w:rPr>
          <w:rFonts w:ascii="Times New Roman" w:hAnsi="Times New Roman" w:cs="Times New Roman"/>
          <w:i/>
          <w:iCs/>
          <w:sz w:val="24"/>
          <w:szCs w:val="24"/>
        </w:rPr>
        <w:t>inverter</w:t>
      </w:r>
      <w:proofErr w:type="spellEnd"/>
      <w:r w:rsidR="005D15A2" w:rsidRPr="005D15A2">
        <w:rPr>
          <w:rFonts w:ascii="Times New Roman" w:hAnsi="Times New Roman" w:cs="Times New Roman"/>
          <w:sz w:val="24"/>
          <w:szCs w:val="24"/>
        </w:rPr>
        <w:t xml:space="preserve"> para alcanzar la temperatura de confort cuando el techo verde no es suficiente. Los resultados muestran que la implementación de techos verdes contribuye de manera importante a alcanzar la temperatura de confort dentro del edificio y reduce </w:t>
      </w:r>
      <w:r w:rsidR="005D15A2" w:rsidRPr="00B0494D">
        <w:rPr>
          <w:rFonts w:ascii="Times New Roman" w:hAnsi="Times New Roman" w:cs="Times New Roman"/>
          <w:sz w:val="24"/>
          <w:szCs w:val="24"/>
        </w:rPr>
        <w:t>significativamente</w:t>
      </w:r>
      <w:r w:rsidR="005D15A2" w:rsidRPr="005D15A2">
        <w:rPr>
          <w:rFonts w:ascii="Times New Roman" w:hAnsi="Times New Roman" w:cs="Times New Roman"/>
          <w:sz w:val="24"/>
          <w:szCs w:val="24"/>
        </w:rPr>
        <w:t xml:space="preserve"> el consumo de energía destinado a la refrigeración</w:t>
      </w:r>
      <w:r w:rsidR="00B0494D">
        <w:rPr>
          <w:rFonts w:ascii="Times New Roman" w:hAnsi="Times New Roman" w:cs="Times New Roman"/>
          <w:sz w:val="24"/>
          <w:szCs w:val="24"/>
        </w:rPr>
        <w:t xml:space="preserve">, con un ahorro promedio de </w:t>
      </w:r>
      <w:r w:rsidR="00B0494D">
        <w:rPr>
          <w:rFonts w:ascii="Times New Roman" w:hAnsi="Times New Roman" w:cs="Times New Roman"/>
          <w:sz w:val="24"/>
          <w:szCs w:val="24"/>
        </w:rPr>
        <w:t>~37%</w:t>
      </w:r>
      <w:r w:rsidR="00B0494D">
        <w:rPr>
          <w:rFonts w:ascii="Times New Roman" w:hAnsi="Times New Roman" w:cs="Times New Roman"/>
          <w:sz w:val="24"/>
          <w:szCs w:val="24"/>
        </w:rPr>
        <w:t>.</w:t>
      </w:r>
    </w:p>
    <w:p w14:paraId="4A03FD4B" w14:textId="77777777" w:rsidR="009061A5" w:rsidRDefault="009061A5" w:rsidP="00FF3346">
      <w:pPr>
        <w:spacing w:after="0" w:line="360" w:lineRule="auto"/>
        <w:jc w:val="both"/>
        <w:rPr>
          <w:rFonts w:ascii="Times New Roman" w:hAnsi="Times New Roman" w:cs="Times New Roman"/>
          <w:sz w:val="24"/>
          <w:szCs w:val="24"/>
        </w:rPr>
      </w:pPr>
    </w:p>
    <w:p w14:paraId="16191046" w14:textId="39B480E1" w:rsidR="009061A5" w:rsidRPr="00815DE5" w:rsidRDefault="009061A5" w:rsidP="00FF3346">
      <w:pPr>
        <w:spacing w:after="0" w:line="360" w:lineRule="auto"/>
        <w:jc w:val="both"/>
        <w:rPr>
          <w:rFonts w:ascii="Times New Roman" w:hAnsi="Times New Roman" w:cs="Times New Roman"/>
          <w:i/>
          <w:sz w:val="24"/>
          <w:szCs w:val="24"/>
        </w:rPr>
      </w:pPr>
      <w:proofErr w:type="spellStart"/>
      <w:r w:rsidRPr="00815DE5">
        <w:rPr>
          <w:rFonts w:ascii="Times New Roman" w:hAnsi="Times New Roman" w:cs="Times New Roman"/>
          <w:b/>
          <w:i/>
          <w:sz w:val="24"/>
          <w:szCs w:val="24"/>
        </w:rPr>
        <w:t>Abstract</w:t>
      </w:r>
      <w:proofErr w:type="spellEnd"/>
      <w:r w:rsidRPr="00815DE5">
        <w:rPr>
          <w:rFonts w:ascii="Times New Roman" w:hAnsi="Times New Roman" w:cs="Times New Roman"/>
          <w:b/>
          <w:i/>
          <w:sz w:val="24"/>
          <w:szCs w:val="24"/>
        </w:rPr>
        <w:t>:</w:t>
      </w:r>
      <w:r w:rsidRPr="00815DE5">
        <w:rPr>
          <w:rFonts w:ascii="Times New Roman" w:hAnsi="Times New Roman" w:cs="Times New Roman"/>
          <w:i/>
          <w:sz w:val="24"/>
          <w:szCs w:val="24"/>
        </w:rPr>
        <w:t xml:space="preserve"> </w:t>
      </w:r>
      <w:r w:rsidR="00815DE5" w:rsidRPr="00815DE5">
        <w:rPr>
          <w:rFonts w:ascii="Times New Roman" w:hAnsi="Times New Roman" w:cs="Times New Roman"/>
          <w:i/>
          <w:sz w:val="24"/>
          <w:szCs w:val="24"/>
        </w:rPr>
        <w:t xml:space="preserve">In 2019, </w:t>
      </w:r>
      <w:proofErr w:type="spellStart"/>
      <w:r w:rsidR="00815DE5" w:rsidRPr="00815DE5">
        <w:rPr>
          <w:rFonts w:ascii="Times New Roman" w:hAnsi="Times New Roman" w:cs="Times New Roman"/>
          <w:i/>
          <w:sz w:val="24"/>
          <w:szCs w:val="24"/>
        </w:rPr>
        <w:t>buildings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were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responsible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for</w:t>
      </w:r>
      <w:proofErr w:type="spellEnd"/>
      <w:r w:rsidR="00815DE5" w:rsidRPr="00815DE5">
        <w:rPr>
          <w:rFonts w:ascii="Times New Roman" w:hAnsi="Times New Roman" w:cs="Times New Roman"/>
          <w:i/>
          <w:sz w:val="24"/>
          <w:szCs w:val="24"/>
        </w:rPr>
        <w:t xml:space="preserve"> 21%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greenhouse</w:t>
      </w:r>
      <w:proofErr w:type="spellEnd"/>
      <w:r w:rsidR="00815DE5" w:rsidRPr="00815DE5">
        <w:rPr>
          <w:rFonts w:ascii="Times New Roman" w:hAnsi="Times New Roman" w:cs="Times New Roman"/>
          <w:i/>
          <w:sz w:val="24"/>
          <w:szCs w:val="24"/>
        </w:rPr>
        <w:t xml:space="preserve"> gas </w:t>
      </w:r>
      <w:proofErr w:type="spellStart"/>
      <w:r w:rsidR="00815DE5" w:rsidRPr="00815DE5">
        <w:rPr>
          <w:rFonts w:ascii="Times New Roman" w:hAnsi="Times New Roman" w:cs="Times New Roman"/>
          <w:i/>
          <w:sz w:val="24"/>
          <w:szCs w:val="24"/>
        </w:rPr>
        <w:t>emissions</w:t>
      </w:r>
      <w:proofErr w:type="spellEnd"/>
      <w:r w:rsidR="00815DE5" w:rsidRPr="00815DE5">
        <w:rPr>
          <w:rFonts w:ascii="Times New Roman" w:hAnsi="Times New Roman" w:cs="Times New Roman"/>
          <w:i/>
          <w:sz w:val="24"/>
          <w:szCs w:val="24"/>
        </w:rPr>
        <w:t xml:space="preserve">; a </w:t>
      </w:r>
      <w:proofErr w:type="spellStart"/>
      <w:r w:rsidR="00815DE5" w:rsidRPr="00815DE5">
        <w:rPr>
          <w:rFonts w:ascii="Times New Roman" w:hAnsi="Times New Roman" w:cs="Times New Roman"/>
          <w:i/>
          <w:sz w:val="24"/>
          <w:szCs w:val="24"/>
        </w:rPr>
        <w:t>significant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portion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this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due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use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heating</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ventilation</w:t>
      </w:r>
      <w:proofErr w:type="spellEnd"/>
      <w:r w:rsidR="00815DE5" w:rsidRPr="00815DE5">
        <w:rPr>
          <w:rFonts w:ascii="Times New Roman" w:hAnsi="Times New Roman" w:cs="Times New Roman"/>
          <w:i/>
          <w:sz w:val="24"/>
          <w:szCs w:val="24"/>
        </w:rPr>
        <w:t xml:space="preserve"> and air </w:t>
      </w:r>
      <w:proofErr w:type="spellStart"/>
      <w:r w:rsidR="00815DE5" w:rsidRPr="00815DE5">
        <w:rPr>
          <w:rFonts w:ascii="Times New Roman" w:hAnsi="Times New Roman" w:cs="Times New Roman"/>
          <w:i/>
          <w:sz w:val="24"/>
          <w:szCs w:val="24"/>
        </w:rPr>
        <w:t>conditioning</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HVAC</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systems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which</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accounts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for</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about</w:t>
      </w:r>
      <w:proofErr w:type="spellEnd"/>
      <w:r w:rsidR="00815DE5" w:rsidRPr="00815DE5">
        <w:rPr>
          <w:rFonts w:ascii="Times New Roman" w:hAnsi="Times New Roman" w:cs="Times New Roman"/>
          <w:i/>
          <w:sz w:val="24"/>
          <w:szCs w:val="24"/>
        </w:rPr>
        <w:t xml:space="preserve"> 12%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global </w:t>
      </w:r>
      <w:proofErr w:type="spellStart"/>
      <w:r w:rsidR="00815DE5" w:rsidRPr="00815DE5">
        <w:rPr>
          <w:rFonts w:ascii="Times New Roman" w:hAnsi="Times New Roman" w:cs="Times New Roman"/>
          <w:i/>
          <w:sz w:val="24"/>
          <w:szCs w:val="24"/>
        </w:rPr>
        <w:t>energy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end</w:t>
      </w:r>
      <w:proofErr w:type="spellEnd"/>
      <w:r w:rsidR="00815DE5" w:rsidRPr="00815DE5">
        <w:rPr>
          <w:rFonts w:ascii="Times New Roman" w:hAnsi="Times New Roman" w:cs="Times New Roman"/>
          <w:i/>
          <w:sz w:val="24"/>
          <w:szCs w:val="24"/>
        </w:rPr>
        <w:t xml:space="preserve">-use. </w:t>
      </w:r>
      <w:proofErr w:type="spellStart"/>
      <w:r w:rsidR="00815DE5" w:rsidRPr="00815DE5">
        <w:rPr>
          <w:rFonts w:ascii="Times New Roman" w:hAnsi="Times New Roman" w:cs="Times New Roman"/>
          <w:i/>
          <w:sz w:val="24"/>
          <w:szCs w:val="24"/>
        </w:rPr>
        <w:t>Climate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change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population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growth</w:t>
      </w:r>
      <w:proofErr w:type="spellEnd"/>
      <w:r w:rsidR="00815DE5" w:rsidRPr="00815DE5">
        <w:rPr>
          <w:rFonts w:ascii="Times New Roman" w:hAnsi="Times New Roman" w:cs="Times New Roman"/>
          <w:i/>
          <w:sz w:val="24"/>
          <w:szCs w:val="24"/>
        </w:rPr>
        <w:t xml:space="preserve"> and </w:t>
      </w:r>
      <w:proofErr w:type="spellStart"/>
      <w:r w:rsidR="00815DE5" w:rsidRPr="00815DE5">
        <w:rPr>
          <w:rFonts w:ascii="Times New Roman" w:hAnsi="Times New Roman" w:cs="Times New Roman"/>
          <w:i/>
          <w:sz w:val="24"/>
          <w:szCs w:val="24"/>
        </w:rPr>
        <w:t>economic</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development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will</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significantly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increase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demand</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for</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cooling</w:t>
      </w:r>
      <w:proofErr w:type="spellEnd"/>
      <w:r w:rsidR="00815DE5" w:rsidRPr="00815DE5">
        <w:rPr>
          <w:rFonts w:ascii="Times New Roman" w:hAnsi="Times New Roman" w:cs="Times New Roman"/>
          <w:i/>
          <w:sz w:val="24"/>
          <w:szCs w:val="24"/>
        </w:rPr>
        <w:t xml:space="preserve"> in </w:t>
      </w:r>
      <w:proofErr w:type="spellStart"/>
      <w:r w:rsidR="00815DE5" w:rsidRPr="00815DE5">
        <w:rPr>
          <w:rFonts w:ascii="Times New Roman" w:hAnsi="Times New Roman" w:cs="Times New Roman"/>
          <w:i/>
          <w:sz w:val="24"/>
          <w:szCs w:val="24"/>
        </w:rPr>
        <w:t>buildings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Therefore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essential</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implement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actions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adapt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buildings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conditions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future; </w:t>
      </w:r>
      <w:proofErr w:type="spellStart"/>
      <w:r w:rsidR="00815DE5" w:rsidRPr="00815DE5">
        <w:rPr>
          <w:rFonts w:ascii="Times New Roman" w:hAnsi="Times New Roman" w:cs="Times New Roman"/>
          <w:i/>
          <w:sz w:val="24"/>
          <w:szCs w:val="24"/>
        </w:rPr>
        <w:t>one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promising</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measure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passive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cooling</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techniques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such</w:t>
      </w:r>
      <w:proofErr w:type="spellEnd"/>
      <w:r w:rsidR="00815DE5" w:rsidRPr="00815DE5">
        <w:rPr>
          <w:rFonts w:ascii="Times New Roman" w:hAnsi="Times New Roman" w:cs="Times New Roman"/>
          <w:i/>
          <w:sz w:val="24"/>
          <w:szCs w:val="24"/>
        </w:rPr>
        <w:t xml:space="preserve"> as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incorporation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vegetation</w:t>
      </w:r>
      <w:proofErr w:type="spellEnd"/>
      <w:r w:rsidR="00815DE5" w:rsidRPr="00815DE5">
        <w:rPr>
          <w:rFonts w:ascii="Times New Roman" w:hAnsi="Times New Roman" w:cs="Times New Roman"/>
          <w:i/>
          <w:sz w:val="24"/>
          <w:szCs w:val="24"/>
        </w:rPr>
        <w:t xml:space="preserve"> in </w:t>
      </w:r>
      <w:proofErr w:type="spellStart"/>
      <w:r w:rsidR="00815DE5" w:rsidRPr="00815DE5">
        <w:rPr>
          <w:rFonts w:ascii="Times New Roman" w:hAnsi="Times New Roman" w:cs="Times New Roman"/>
          <w:i/>
          <w:sz w:val="24"/>
          <w:szCs w:val="24"/>
        </w:rPr>
        <w:t>walls</w:t>
      </w:r>
      <w:proofErr w:type="spellEnd"/>
      <w:r w:rsidR="00815DE5" w:rsidRPr="00815DE5">
        <w:rPr>
          <w:rFonts w:ascii="Times New Roman" w:hAnsi="Times New Roman" w:cs="Times New Roman"/>
          <w:i/>
          <w:sz w:val="24"/>
          <w:szCs w:val="24"/>
        </w:rPr>
        <w:t xml:space="preserve"> and </w:t>
      </w:r>
      <w:proofErr w:type="spellStart"/>
      <w:r w:rsidR="00815DE5" w:rsidRPr="00815DE5">
        <w:rPr>
          <w:rFonts w:ascii="Times New Roman" w:hAnsi="Times New Roman" w:cs="Times New Roman"/>
          <w:i/>
          <w:sz w:val="24"/>
          <w:szCs w:val="24"/>
        </w:rPr>
        <w:t>roofs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This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paper</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analyzes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energy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consumption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for</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cooling</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a </w:t>
      </w:r>
      <w:proofErr w:type="spellStart"/>
      <w:r w:rsidR="00815DE5" w:rsidRPr="00815DE5">
        <w:rPr>
          <w:rFonts w:ascii="Times New Roman" w:hAnsi="Times New Roman" w:cs="Times New Roman"/>
          <w:i/>
          <w:sz w:val="24"/>
          <w:szCs w:val="24"/>
        </w:rPr>
        <w:t>building</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with</w:t>
      </w:r>
      <w:proofErr w:type="spellEnd"/>
      <w:r w:rsidR="00815DE5" w:rsidRPr="00815DE5">
        <w:rPr>
          <w:rFonts w:ascii="Times New Roman" w:hAnsi="Times New Roman" w:cs="Times New Roman"/>
          <w:i/>
          <w:sz w:val="24"/>
          <w:szCs w:val="24"/>
        </w:rPr>
        <w:t xml:space="preserve"> a </w:t>
      </w:r>
      <w:proofErr w:type="spellStart"/>
      <w:r w:rsidR="00815DE5" w:rsidRPr="00815DE5">
        <w:rPr>
          <w:rFonts w:ascii="Times New Roman" w:hAnsi="Times New Roman" w:cs="Times New Roman"/>
          <w:i/>
          <w:sz w:val="24"/>
          <w:szCs w:val="24"/>
        </w:rPr>
        <w:t>green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roof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subjected</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climatic</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conditions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Mexico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study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carried</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out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by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means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mathematical</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modeling</w:t>
      </w:r>
      <w:proofErr w:type="spellEnd"/>
      <w:r w:rsidR="00815DE5" w:rsidRPr="00815DE5">
        <w:rPr>
          <w:rFonts w:ascii="Times New Roman" w:hAnsi="Times New Roman" w:cs="Times New Roman"/>
          <w:i/>
          <w:sz w:val="24"/>
          <w:szCs w:val="24"/>
        </w:rPr>
        <w:t xml:space="preserve"> and </w:t>
      </w:r>
      <w:proofErr w:type="spellStart"/>
      <w:r w:rsidR="00815DE5" w:rsidRPr="00815DE5">
        <w:rPr>
          <w:rFonts w:ascii="Times New Roman" w:hAnsi="Times New Roman" w:cs="Times New Roman"/>
          <w:i/>
          <w:sz w:val="24"/>
          <w:szCs w:val="24"/>
        </w:rPr>
        <w:t>dynamic</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simulation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heat</w:t>
      </w:r>
      <w:proofErr w:type="spellEnd"/>
      <w:r w:rsidR="00815DE5" w:rsidRPr="00815DE5">
        <w:rPr>
          <w:rFonts w:ascii="Times New Roman" w:hAnsi="Times New Roman" w:cs="Times New Roman"/>
          <w:i/>
          <w:sz w:val="24"/>
          <w:szCs w:val="24"/>
        </w:rPr>
        <w:t xml:space="preserve"> transfer </w:t>
      </w:r>
      <w:proofErr w:type="spellStart"/>
      <w:r w:rsidR="00815DE5" w:rsidRPr="00815DE5">
        <w:rPr>
          <w:rFonts w:ascii="Times New Roman" w:hAnsi="Times New Roman" w:cs="Times New Roman"/>
          <w:i/>
          <w:sz w:val="24"/>
          <w:szCs w:val="24"/>
        </w:rPr>
        <w:t>processes</w:t>
      </w:r>
      <w:proofErr w:type="spellEnd"/>
      <w:r w:rsidR="00815DE5" w:rsidRPr="00815DE5">
        <w:rPr>
          <w:rFonts w:ascii="Times New Roman" w:hAnsi="Times New Roman" w:cs="Times New Roman"/>
          <w:i/>
          <w:sz w:val="24"/>
          <w:szCs w:val="24"/>
        </w:rPr>
        <w:t xml:space="preserve"> in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building</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envelopes</w:t>
      </w:r>
      <w:proofErr w:type="spellEnd"/>
      <w:r w:rsidR="00815DE5" w:rsidRPr="00815DE5">
        <w:rPr>
          <w:rFonts w:ascii="Times New Roman" w:hAnsi="Times New Roman" w:cs="Times New Roman"/>
          <w:i/>
          <w:sz w:val="24"/>
          <w:szCs w:val="24"/>
        </w:rPr>
        <w:t xml:space="preserve"> and </w:t>
      </w:r>
      <w:proofErr w:type="spellStart"/>
      <w:r w:rsidR="00815DE5" w:rsidRPr="00815DE5">
        <w:rPr>
          <w:rFonts w:ascii="Times New Roman" w:hAnsi="Times New Roman" w:cs="Times New Roman"/>
          <w:i/>
          <w:sz w:val="24"/>
          <w:szCs w:val="24"/>
        </w:rPr>
        <w:t>considers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use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HVAC</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equipment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with</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inverter</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technology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reach</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comfort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temperature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when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green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roof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not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sufficient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results</w:t>
      </w:r>
      <w:proofErr w:type="spellEnd"/>
      <w:r w:rsidR="00815DE5" w:rsidRPr="00815DE5">
        <w:rPr>
          <w:rFonts w:ascii="Times New Roman" w:hAnsi="Times New Roman" w:cs="Times New Roman"/>
          <w:i/>
          <w:sz w:val="24"/>
          <w:szCs w:val="24"/>
        </w:rPr>
        <w:t xml:space="preserve"> </w:t>
      </w:r>
      <w:proofErr w:type="gramStart"/>
      <w:r w:rsidR="00815DE5" w:rsidRPr="00815DE5">
        <w:rPr>
          <w:rFonts w:ascii="Times New Roman" w:hAnsi="Times New Roman" w:cs="Times New Roman"/>
          <w:i/>
          <w:sz w:val="24"/>
          <w:szCs w:val="24"/>
        </w:rPr>
        <w:t>show</w:t>
      </w:r>
      <w:proofErr w:type="gram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that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implementation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of</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green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roofs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contributes</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significantly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to</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reach</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comfort</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temperature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inside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building</w:t>
      </w:r>
      <w:proofErr w:type="spellEnd"/>
      <w:r w:rsidR="00815DE5" w:rsidRPr="00815DE5">
        <w:rPr>
          <w:rFonts w:ascii="Times New Roman" w:hAnsi="Times New Roman" w:cs="Times New Roman"/>
          <w:i/>
          <w:sz w:val="24"/>
          <w:szCs w:val="24"/>
        </w:rPr>
        <w:t xml:space="preserve"> and </w:t>
      </w:r>
      <w:proofErr w:type="spellStart"/>
      <w:r w:rsidR="00815DE5" w:rsidRPr="00815DE5">
        <w:rPr>
          <w:rFonts w:ascii="Times New Roman" w:hAnsi="Times New Roman" w:cs="Times New Roman"/>
          <w:i/>
          <w:sz w:val="24"/>
          <w:szCs w:val="24"/>
        </w:rPr>
        <w:t>the</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energy</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consumption</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for</w:t>
      </w:r>
      <w:proofErr w:type="spellEnd"/>
      <w:r w:rsidR="00815DE5" w:rsidRPr="00815DE5">
        <w:rPr>
          <w:rFonts w:ascii="Times New Roman" w:hAnsi="Times New Roman" w:cs="Times New Roman"/>
          <w:i/>
          <w:sz w:val="24"/>
          <w:szCs w:val="24"/>
        </w:rPr>
        <w:t xml:space="preserve"> </w:t>
      </w:r>
      <w:proofErr w:type="spellStart"/>
      <w:r w:rsidR="00815DE5" w:rsidRPr="00815DE5">
        <w:rPr>
          <w:rFonts w:ascii="Times New Roman" w:hAnsi="Times New Roman" w:cs="Times New Roman"/>
          <w:i/>
          <w:sz w:val="24"/>
          <w:szCs w:val="24"/>
        </w:rPr>
        <w:t>cooling</w:t>
      </w:r>
      <w:proofErr w:type="spellEnd"/>
      <w:r w:rsidR="002C3DD1">
        <w:rPr>
          <w:rFonts w:ascii="Times New Roman" w:hAnsi="Times New Roman" w:cs="Times New Roman"/>
          <w:i/>
          <w:sz w:val="24"/>
          <w:szCs w:val="24"/>
        </w:rPr>
        <w:t xml:space="preserve">, </w:t>
      </w:r>
      <w:proofErr w:type="spellStart"/>
      <w:r w:rsidR="002C3DD1" w:rsidRPr="002C3DD1">
        <w:rPr>
          <w:rFonts w:ascii="Times New Roman" w:hAnsi="Times New Roman" w:cs="Times New Roman"/>
          <w:i/>
          <w:sz w:val="24"/>
          <w:szCs w:val="24"/>
        </w:rPr>
        <w:t>with</w:t>
      </w:r>
      <w:proofErr w:type="spellEnd"/>
      <w:r w:rsidR="002C3DD1" w:rsidRPr="002C3DD1">
        <w:rPr>
          <w:rFonts w:ascii="Times New Roman" w:hAnsi="Times New Roman" w:cs="Times New Roman"/>
          <w:i/>
          <w:sz w:val="24"/>
          <w:szCs w:val="24"/>
        </w:rPr>
        <w:t xml:space="preserve"> </w:t>
      </w:r>
      <w:proofErr w:type="spellStart"/>
      <w:r w:rsidR="002C3DD1" w:rsidRPr="002C3DD1">
        <w:rPr>
          <w:rFonts w:ascii="Times New Roman" w:hAnsi="Times New Roman" w:cs="Times New Roman"/>
          <w:i/>
          <w:sz w:val="24"/>
          <w:szCs w:val="24"/>
        </w:rPr>
        <w:t>an</w:t>
      </w:r>
      <w:proofErr w:type="spellEnd"/>
      <w:r w:rsidR="002C3DD1" w:rsidRPr="002C3DD1">
        <w:rPr>
          <w:rFonts w:ascii="Times New Roman" w:hAnsi="Times New Roman" w:cs="Times New Roman"/>
          <w:i/>
          <w:sz w:val="24"/>
          <w:szCs w:val="24"/>
        </w:rPr>
        <w:t xml:space="preserve"> </w:t>
      </w:r>
      <w:proofErr w:type="spellStart"/>
      <w:r w:rsidR="002C3DD1" w:rsidRPr="002C3DD1">
        <w:rPr>
          <w:rFonts w:ascii="Times New Roman" w:hAnsi="Times New Roman" w:cs="Times New Roman"/>
          <w:i/>
          <w:sz w:val="24"/>
          <w:szCs w:val="24"/>
        </w:rPr>
        <w:t>average</w:t>
      </w:r>
      <w:proofErr w:type="spellEnd"/>
      <w:r w:rsidR="002C3DD1" w:rsidRPr="002C3DD1">
        <w:rPr>
          <w:rFonts w:ascii="Times New Roman" w:hAnsi="Times New Roman" w:cs="Times New Roman"/>
          <w:i/>
          <w:sz w:val="24"/>
          <w:szCs w:val="24"/>
        </w:rPr>
        <w:t xml:space="preserve"> </w:t>
      </w:r>
      <w:proofErr w:type="spellStart"/>
      <w:r w:rsidR="002C3DD1" w:rsidRPr="002C3DD1">
        <w:rPr>
          <w:rFonts w:ascii="Times New Roman" w:hAnsi="Times New Roman" w:cs="Times New Roman"/>
          <w:i/>
          <w:sz w:val="24"/>
          <w:szCs w:val="24"/>
        </w:rPr>
        <w:t>savings</w:t>
      </w:r>
      <w:proofErr w:type="spellEnd"/>
      <w:r w:rsidR="002C3DD1" w:rsidRPr="002C3DD1">
        <w:rPr>
          <w:rFonts w:ascii="Times New Roman" w:hAnsi="Times New Roman" w:cs="Times New Roman"/>
          <w:i/>
          <w:sz w:val="24"/>
          <w:szCs w:val="24"/>
        </w:rPr>
        <w:t xml:space="preserve"> </w:t>
      </w:r>
      <w:proofErr w:type="spellStart"/>
      <w:r w:rsidR="002C3DD1" w:rsidRPr="002C3DD1">
        <w:rPr>
          <w:rFonts w:ascii="Times New Roman" w:hAnsi="Times New Roman" w:cs="Times New Roman"/>
          <w:i/>
          <w:sz w:val="24"/>
          <w:szCs w:val="24"/>
        </w:rPr>
        <w:t>of</w:t>
      </w:r>
      <w:proofErr w:type="spellEnd"/>
      <w:r w:rsidR="002C3DD1" w:rsidRPr="002C3DD1">
        <w:rPr>
          <w:rFonts w:ascii="Times New Roman" w:hAnsi="Times New Roman" w:cs="Times New Roman"/>
          <w:i/>
          <w:sz w:val="24"/>
          <w:szCs w:val="24"/>
        </w:rPr>
        <w:t xml:space="preserve"> ~37%.</w:t>
      </w:r>
    </w:p>
    <w:p w14:paraId="5A9201BA" w14:textId="77777777" w:rsidR="009061A5" w:rsidRDefault="009061A5" w:rsidP="00FF3346">
      <w:pPr>
        <w:spacing w:after="0" w:line="360" w:lineRule="auto"/>
        <w:jc w:val="both"/>
        <w:rPr>
          <w:rFonts w:ascii="Times New Roman" w:hAnsi="Times New Roman" w:cs="Times New Roman"/>
          <w:sz w:val="24"/>
          <w:szCs w:val="24"/>
        </w:rPr>
      </w:pPr>
    </w:p>
    <w:p w14:paraId="2E593488" w14:textId="230C3B33"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815DE5">
        <w:rPr>
          <w:rFonts w:ascii="Times New Roman" w:hAnsi="Times New Roman" w:cs="Times New Roman"/>
          <w:sz w:val="24"/>
          <w:szCs w:val="24"/>
        </w:rPr>
        <w:t>A</w:t>
      </w:r>
      <w:r w:rsidR="00815DE5" w:rsidRPr="00815DE5">
        <w:rPr>
          <w:rFonts w:ascii="Times New Roman" w:hAnsi="Times New Roman" w:cs="Times New Roman"/>
          <w:sz w:val="24"/>
          <w:szCs w:val="24"/>
        </w:rPr>
        <w:t>horro de energía</w:t>
      </w:r>
      <w:r w:rsidR="00815DE5">
        <w:rPr>
          <w:rFonts w:ascii="Times New Roman" w:hAnsi="Times New Roman" w:cs="Times New Roman"/>
          <w:sz w:val="24"/>
          <w:szCs w:val="24"/>
        </w:rPr>
        <w:t>; B</w:t>
      </w:r>
      <w:r w:rsidR="00815DE5" w:rsidRPr="00815DE5">
        <w:rPr>
          <w:rFonts w:ascii="Times New Roman" w:hAnsi="Times New Roman" w:cs="Times New Roman"/>
          <w:sz w:val="24"/>
          <w:szCs w:val="24"/>
        </w:rPr>
        <w:t>alance de energía</w:t>
      </w:r>
      <w:r w:rsidR="00184A00">
        <w:rPr>
          <w:rFonts w:ascii="Times New Roman" w:hAnsi="Times New Roman" w:cs="Times New Roman"/>
          <w:sz w:val="24"/>
          <w:szCs w:val="24"/>
        </w:rPr>
        <w:t xml:space="preserve">; </w:t>
      </w:r>
      <w:r w:rsidR="00184A00" w:rsidRPr="00A850C5">
        <w:rPr>
          <w:rFonts w:ascii="Times New Roman" w:hAnsi="Times New Roman" w:cs="Times New Roman"/>
          <w:sz w:val="24"/>
          <w:szCs w:val="24"/>
        </w:rPr>
        <w:t>Eficiencia Energética</w:t>
      </w:r>
      <w:r w:rsidR="00815DE5" w:rsidRPr="00A850C5">
        <w:rPr>
          <w:rFonts w:ascii="Times New Roman" w:hAnsi="Times New Roman" w:cs="Times New Roman"/>
          <w:sz w:val="24"/>
          <w:szCs w:val="24"/>
        </w:rPr>
        <w:t>;</w:t>
      </w:r>
      <w:r w:rsidR="00815DE5">
        <w:rPr>
          <w:rFonts w:ascii="Times New Roman" w:hAnsi="Times New Roman" w:cs="Times New Roman"/>
          <w:sz w:val="24"/>
          <w:szCs w:val="24"/>
        </w:rPr>
        <w:t xml:space="preserve"> M</w:t>
      </w:r>
      <w:r w:rsidR="00815DE5" w:rsidRPr="00815DE5">
        <w:rPr>
          <w:rFonts w:ascii="Times New Roman" w:hAnsi="Times New Roman" w:cs="Times New Roman"/>
          <w:sz w:val="24"/>
          <w:szCs w:val="24"/>
        </w:rPr>
        <w:t>odelo dinámico</w:t>
      </w:r>
      <w:r w:rsidR="00815DE5">
        <w:rPr>
          <w:rFonts w:ascii="Times New Roman" w:hAnsi="Times New Roman" w:cs="Times New Roman"/>
          <w:sz w:val="24"/>
          <w:szCs w:val="24"/>
        </w:rPr>
        <w:t>; T</w:t>
      </w:r>
      <w:r w:rsidR="00815DE5" w:rsidRPr="00815DE5">
        <w:rPr>
          <w:rFonts w:ascii="Times New Roman" w:hAnsi="Times New Roman" w:cs="Times New Roman"/>
          <w:sz w:val="24"/>
          <w:szCs w:val="24"/>
        </w:rPr>
        <w:t>ransferencia de calor</w:t>
      </w:r>
      <w:r w:rsidR="00815DE5">
        <w:rPr>
          <w:rFonts w:ascii="Times New Roman" w:hAnsi="Times New Roman" w:cs="Times New Roman"/>
          <w:sz w:val="24"/>
          <w:szCs w:val="24"/>
        </w:rPr>
        <w:t>; Control PID.</w:t>
      </w:r>
      <w:r w:rsidR="00815DE5" w:rsidRPr="00815DE5">
        <w:rPr>
          <w:rFonts w:ascii="Times New Roman" w:hAnsi="Times New Roman" w:cs="Times New Roman"/>
          <w:sz w:val="24"/>
          <w:szCs w:val="24"/>
        </w:rPr>
        <w:t xml:space="preserve"> </w:t>
      </w:r>
    </w:p>
    <w:p w14:paraId="2F4117D4" w14:textId="77777777" w:rsidR="009061A5" w:rsidRDefault="009061A5" w:rsidP="00FF3346">
      <w:pPr>
        <w:spacing w:after="0" w:line="360" w:lineRule="auto"/>
        <w:jc w:val="both"/>
        <w:rPr>
          <w:rFonts w:ascii="Times New Roman" w:hAnsi="Times New Roman" w:cs="Times New Roman"/>
          <w:sz w:val="24"/>
          <w:szCs w:val="24"/>
        </w:rPr>
      </w:pPr>
    </w:p>
    <w:p w14:paraId="6F3BF25C" w14:textId="024C55A9" w:rsidR="00907144" w:rsidRDefault="009061A5" w:rsidP="00FF3346">
      <w:pPr>
        <w:spacing w:after="0" w:line="360" w:lineRule="auto"/>
        <w:jc w:val="both"/>
        <w:rPr>
          <w:rFonts w:ascii="Times New Roman" w:hAnsi="Times New Roman" w:cs="Times New Roman"/>
          <w:i/>
          <w:iCs/>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r w:rsidR="00815DE5" w:rsidRPr="00815DE5">
        <w:rPr>
          <w:rFonts w:ascii="Times New Roman" w:hAnsi="Times New Roman" w:cs="Times New Roman"/>
          <w:i/>
          <w:iCs/>
          <w:sz w:val="24"/>
          <w:szCs w:val="24"/>
        </w:rPr>
        <w:t xml:space="preserve">Energy </w:t>
      </w:r>
      <w:proofErr w:type="spellStart"/>
      <w:r w:rsidR="00815DE5" w:rsidRPr="00815DE5">
        <w:rPr>
          <w:rFonts w:ascii="Times New Roman" w:hAnsi="Times New Roman" w:cs="Times New Roman"/>
          <w:i/>
          <w:iCs/>
          <w:sz w:val="24"/>
          <w:szCs w:val="24"/>
        </w:rPr>
        <w:t>savings</w:t>
      </w:r>
      <w:proofErr w:type="spellEnd"/>
      <w:r w:rsidR="00815DE5" w:rsidRPr="00815DE5">
        <w:rPr>
          <w:rFonts w:ascii="Times New Roman" w:hAnsi="Times New Roman" w:cs="Times New Roman"/>
          <w:i/>
          <w:iCs/>
          <w:sz w:val="24"/>
          <w:szCs w:val="24"/>
        </w:rPr>
        <w:t>; Energy balance</w:t>
      </w:r>
      <w:r w:rsidR="00184A00">
        <w:rPr>
          <w:rFonts w:ascii="Times New Roman" w:hAnsi="Times New Roman" w:cs="Times New Roman"/>
          <w:i/>
          <w:iCs/>
          <w:sz w:val="24"/>
          <w:szCs w:val="24"/>
        </w:rPr>
        <w:t xml:space="preserve">; </w:t>
      </w:r>
      <w:r w:rsidR="00184A00" w:rsidRPr="00A850C5">
        <w:rPr>
          <w:rFonts w:ascii="Times New Roman" w:hAnsi="Times New Roman" w:cs="Times New Roman"/>
          <w:i/>
          <w:iCs/>
          <w:sz w:val="24"/>
          <w:szCs w:val="24"/>
        </w:rPr>
        <w:t xml:space="preserve">Energy </w:t>
      </w:r>
      <w:proofErr w:type="spellStart"/>
      <w:r w:rsidR="00184A00" w:rsidRPr="00A850C5">
        <w:rPr>
          <w:rFonts w:ascii="Times New Roman" w:hAnsi="Times New Roman" w:cs="Times New Roman"/>
          <w:i/>
          <w:iCs/>
          <w:sz w:val="24"/>
          <w:szCs w:val="24"/>
        </w:rPr>
        <w:t>Efficiency</w:t>
      </w:r>
      <w:proofErr w:type="spellEnd"/>
      <w:r w:rsidR="00815DE5" w:rsidRPr="00A850C5">
        <w:rPr>
          <w:rFonts w:ascii="Times New Roman" w:hAnsi="Times New Roman" w:cs="Times New Roman"/>
          <w:i/>
          <w:iCs/>
          <w:sz w:val="24"/>
          <w:szCs w:val="24"/>
        </w:rPr>
        <w:t>;</w:t>
      </w:r>
      <w:r w:rsidR="00815DE5" w:rsidRPr="00815DE5">
        <w:rPr>
          <w:rFonts w:ascii="Times New Roman" w:hAnsi="Times New Roman" w:cs="Times New Roman"/>
          <w:i/>
          <w:iCs/>
          <w:sz w:val="24"/>
          <w:szCs w:val="24"/>
        </w:rPr>
        <w:t xml:space="preserve"> Dynamic </w:t>
      </w:r>
      <w:proofErr w:type="spellStart"/>
      <w:r w:rsidR="00815DE5" w:rsidRPr="00815DE5">
        <w:rPr>
          <w:rFonts w:ascii="Times New Roman" w:hAnsi="Times New Roman" w:cs="Times New Roman"/>
          <w:i/>
          <w:iCs/>
          <w:sz w:val="24"/>
          <w:szCs w:val="24"/>
        </w:rPr>
        <w:t>model</w:t>
      </w:r>
      <w:proofErr w:type="spellEnd"/>
      <w:r w:rsidR="00815DE5" w:rsidRPr="00815DE5">
        <w:rPr>
          <w:rFonts w:ascii="Times New Roman" w:hAnsi="Times New Roman" w:cs="Times New Roman"/>
          <w:i/>
          <w:iCs/>
          <w:sz w:val="24"/>
          <w:szCs w:val="24"/>
        </w:rPr>
        <w:t xml:space="preserve">; </w:t>
      </w:r>
      <w:proofErr w:type="spellStart"/>
      <w:r w:rsidR="00815DE5" w:rsidRPr="00815DE5">
        <w:rPr>
          <w:rFonts w:ascii="Times New Roman" w:hAnsi="Times New Roman" w:cs="Times New Roman"/>
          <w:i/>
          <w:iCs/>
          <w:sz w:val="24"/>
          <w:szCs w:val="24"/>
        </w:rPr>
        <w:t>Heat</w:t>
      </w:r>
      <w:proofErr w:type="spellEnd"/>
      <w:r w:rsidR="00815DE5" w:rsidRPr="00815DE5">
        <w:rPr>
          <w:rFonts w:ascii="Times New Roman" w:hAnsi="Times New Roman" w:cs="Times New Roman"/>
          <w:i/>
          <w:iCs/>
          <w:sz w:val="24"/>
          <w:szCs w:val="24"/>
        </w:rPr>
        <w:t xml:space="preserve"> transfer; PID control</w:t>
      </w:r>
      <w:r w:rsidR="00E912D0" w:rsidRPr="00815DE5">
        <w:rPr>
          <w:rFonts w:ascii="Times New Roman" w:hAnsi="Times New Roman" w:cs="Times New Roman"/>
          <w:i/>
          <w:iCs/>
          <w:sz w:val="24"/>
          <w:szCs w:val="24"/>
        </w:rPr>
        <w:t>.</w:t>
      </w:r>
    </w:p>
    <w:p w14:paraId="457EE40D" w14:textId="77777777" w:rsidR="00907144" w:rsidRDefault="00907144">
      <w:pPr>
        <w:rPr>
          <w:rFonts w:ascii="Times New Roman" w:hAnsi="Times New Roman" w:cs="Times New Roman"/>
          <w:i/>
          <w:iCs/>
          <w:sz w:val="24"/>
          <w:szCs w:val="24"/>
        </w:rPr>
      </w:pPr>
      <w:r>
        <w:rPr>
          <w:rFonts w:ascii="Times New Roman" w:hAnsi="Times New Roman" w:cs="Times New Roman"/>
          <w:i/>
          <w:iCs/>
          <w:sz w:val="24"/>
          <w:szCs w:val="24"/>
        </w:rPr>
        <w:br w:type="page"/>
      </w:r>
    </w:p>
    <w:p w14:paraId="11460BE9"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7D7340F2" w14:textId="75C0E6B8" w:rsidR="00A25B38" w:rsidRDefault="00A25B38" w:rsidP="00FF3346">
      <w:pPr>
        <w:spacing w:after="0" w:line="360" w:lineRule="auto"/>
        <w:jc w:val="both"/>
        <w:rPr>
          <w:rFonts w:ascii="Times New Roman" w:hAnsi="Times New Roman" w:cs="Times New Roman"/>
          <w:sz w:val="24"/>
          <w:szCs w:val="24"/>
        </w:rPr>
      </w:pPr>
      <w:r w:rsidRPr="00A25B38">
        <w:rPr>
          <w:rFonts w:ascii="Times New Roman" w:hAnsi="Times New Roman" w:cs="Times New Roman"/>
          <w:sz w:val="24"/>
          <w:szCs w:val="24"/>
        </w:rPr>
        <w:t>En 2019</w:t>
      </w:r>
      <w:r>
        <w:rPr>
          <w:rFonts w:ascii="Times New Roman" w:hAnsi="Times New Roman" w:cs="Times New Roman"/>
          <w:sz w:val="24"/>
          <w:szCs w:val="24"/>
        </w:rPr>
        <w:t xml:space="preserve"> los edificios</w:t>
      </w:r>
      <w:r w:rsidRPr="00A25B38">
        <w:rPr>
          <w:rFonts w:ascii="Times New Roman" w:hAnsi="Times New Roman" w:cs="Times New Roman"/>
          <w:sz w:val="24"/>
          <w:szCs w:val="24"/>
        </w:rPr>
        <w:t xml:space="preserve"> fueron responsables del 21% de las emisiones globales de gases de efecto invernadero</w:t>
      </w:r>
      <w:r w:rsidR="0071465F">
        <w:rPr>
          <w:rFonts w:ascii="Times New Roman" w:hAnsi="Times New Roman" w:cs="Times New Roman"/>
          <w:sz w:val="24"/>
          <w:szCs w:val="24"/>
        </w:rPr>
        <w:t xml:space="preserve"> </w:t>
      </w:r>
      <w:r w:rsidR="0071465F" w:rsidRPr="0071465F">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{"citationItems":[{"id":"ITEM-1","itemData":{"DOI":"10.1017/9781009157926.011","author":[{"dropping-particle":"","family":"Bertoldi","given":"Paolo","non-dropping-particle":"","parse-names":false,"suffix":""},{"dropping-particle":"","family":"Kihila","given":"Jacob M.","non-dropping-particle":"","parse-names":false,"suffix":""},{"dropping-particle":"","family":"Lucena","given":"André F.P.","non-dropping-particle":"","parse-names":false,"suffix":""},{"dropping-particle":"","family":"Mata","given":"Érika","non-dropping-particle":"","parse-names":false,"suffix":""},{"dropping-particle":"","family":"Mirasgedis","given":"Sebastian","non-dropping-particle":"","parse-names":false,"suffix":""},{"dropping-particle":"","family":"Novikova","given":"Aleksandra","non-dropping-particle":"","parse-names":false,"suffix":""},{"dropping-particle":"","family":"Saheb","given":"Yamina","non-dropping-particle":"","parse-names":false,"suffix":""}],"chapter-number":"9 - Buildi","container-title":"Climate Change 2022 - Mitigation of Climate Change","id":"ITEM-1","issued":{"date-parts":[["2023","8","17"]]},"page":"953-1048","publisher":"Cambridge University Press","title":"Buildings","type":"chapter"},"uris":["http://www.mendeley.com/documents/?uuid=7adeb0f3-0107-4fa1-9565-b048c9903b76"]}],"mendeley":{"formattedCitation":"(Bertoldi et al., 2023)","plainTextFormattedCitation":"(Bertoldi et al., 2023)","previouslyFormattedCitation":"(Bertoldi et al., 2023)"},"properties":{"noteIndex":0},"schema":"https://github.com/citation-style-language/schema/raw/master/csl-citation.json"}</w:instrText>
      </w:r>
      <w:r w:rsidR="0071465F" w:rsidRPr="0071465F">
        <w:rPr>
          <w:rFonts w:ascii="Times New Roman" w:hAnsi="Times New Roman" w:cs="Times New Roman"/>
          <w:color w:val="0000FF"/>
          <w:sz w:val="24"/>
          <w:szCs w:val="24"/>
        </w:rPr>
        <w:fldChar w:fldCharType="separate"/>
      </w:r>
      <w:r w:rsidR="0071465F" w:rsidRPr="00B65CAF">
        <w:rPr>
          <w:rFonts w:ascii="Times New Roman" w:hAnsi="Times New Roman" w:cs="Times New Roman"/>
          <w:noProof/>
          <w:color w:val="0000FF"/>
          <w:sz w:val="24"/>
          <w:szCs w:val="24"/>
        </w:rPr>
        <w:t>(Bertoldi et al., 2023)</w:t>
      </w:r>
      <w:r w:rsidR="0071465F" w:rsidRPr="0071465F">
        <w:rPr>
          <w:rFonts w:ascii="Times New Roman" w:hAnsi="Times New Roman" w:cs="Times New Roman"/>
          <w:color w:val="0000FF"/>
          <w:sz w:val="24"/>
          <w:szCs w:val="24"/>
        </w:rPr>
        <w:fldChar w:fldCharType="end"/>
      </w:r>
      <w:r w:rsidRPr="00A25B38">
        <w:rPr>
          <w:rFonts w:ascii="Times New Roman" w:hAnsi="Times New Roman" w:cs="Times New Roman"/>
          <w:sz w:val="24"/>
          <w:szCs w:val="24"/>
        </w:rPr>
        <w:t xml:space="preserve">. Los </w:t>
      </w:r>
      <w:r w:rsidR="00DF79B2">
        <w:rPr>
          <w:rFonts w:ascii="Times New Roman" w:hAnsi="Times New Roman" w:cs="Times New Roman"/>
          <w:sz w:val="24"/>
          <w:szCs w:val="24"/>
        </w:rPr>
        <w:t>equipos</w:t>
      </w:r>
      <w:r w:rsidRPr="00A25B38">
        <w:rPr>
          <w:rFonts w:ascii="Times New Roman" w:hAnsi="Times New Roman" w:cs="Times New Roman"/>
          <w:sz w:val="24"/>
          <w:szCs w:val="24"/>
        </w:rPr>
        <w:t xml:space="preserve"> de calefacción, ventilación y aire acondicionado (HVAC) son </w:t>
      </w:r>
      <w:r w:rsidR="00103B90">
        <w:rPr>
          <w:rFonts w:ascii="Times New Roman" w:hAnsi="Times New Roman" w:cs="Times New Roman"/>
          <w:sz w:val="24"/>
          <w:szCs w:val="24"/>
        </w:rPr>
        <w:t xml:space="preserve">los </w:t>
      </w:r>
      <w:r w:rsidRPr="00A25B38">
        <w:rPr>
          <w:rFonts w:ascii="Times New Roman" w:hAnsi="Times New Roman" w:cs="Times New Roman"/>
          <w:sz w:val="24"/>
          <w:szCs w:val="24"/>
        </w:rPr>
        <w:t>mayor</w:t>
      </w:r>
      <w:r w:rsidR="00103B90">
        <w:rPr>
          <w:rFonts w:ascii="Times New Roman" w:hAnsi="Times New Roman" w:cs="Times New Roman"/>
          <w:sz w:val="24"/>
          <w:szCs w:val="24"/>
        </w:rPr>
        <w:t>es</w:t>
      </w:r>
      <w:r w:rsidRPr="00A25B38">
        <w:rPr>
          <w:rFonts w:ascii="Times New Roman" w:hAnsi="Times New Roman" w:cs="Times New Roman"/>
          <w:sz w:val="24"/>
          <w:szCs w:val="24"/>
        </w:rPr>
        <w:t xml:space="preserve"> consum</w:t>
      </w:r>
      <w:r w:rsidR="00103B90">
        <w:rPr>
          <w:rFonts w:ascii="Times New Roman" w:hAnsi="Times New Roman" w:cs="Times New Roman"/>
          <w:sz w:val="24"/>
          <w:szCs w:val="24"/>
        </w:rPr>
        <w:t>idores</w:t>
      </w:r>
      <w:r w:rsidRPr="00A25B38">
        <w:rPr>
          <w:rFonts w:ascii="Times New Roman" w:hAnsi="Times New Roman" w:cs="Times New Roman"/>
          <w:sz w:val="24"/>
          <w:szCs w:val="24"/>
        </w:rPr>
        <w:t xml:space="preserve"> de energía en los edificios, representando el 12% del uso final de energía a nivel mundia</w:t>
      </w:r>
      <w:r w:rsidR="0071465F">
        <w:rPr>
          <w:rFonts w:ascii="Times New Roman" w:hAnsi="Times New Roman" w:cs="Times New Roman"/>
          <w:sz w:val="24"/>
          <w:szCs w:val="24"/>
        </w:rPr>
        <w:t xml:space="preserve">l </w:t>
      </w:r>
      <w:r w:rsidR="0071465F" w:rsidRPr="0071465F">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DOI":"10.1016/j.egyr.2021.11.280","ISSN":"23524847","author":[{"dropping-particle":"","family":"González-Torres","given":"M.","non-dropping-particle":"","parse-names":false,"suffix":""},{"dropping-particle":"","family":"Pérez-Lombard","given":"L.","non-dropping-particle":"","parse-names":false,"suffix":""},{"dropping-particle":"","family":"Coronel","given":"Juan F.","non-dropping-particle":"","parse-names":false,"suffix":""},{"dropping-particle":"","family":"Maestre","given":"Ismael R.","non-dropping-particle":"","parse-names":false,"suffix":""},{"dropping-particle":"","family":"Yan","given":"Da","non-dropping-particle":"","parse-names":false,"suffix":""}],"container-title":"Energy Reports","id":"ITEM-1","issued":{"date-parts":[["2022","11"]]},"page":"626-637","title":"A review on buildings energy information: Trends, end-uses, fuels and drivers","type":"article-journal","volume":"8"},"uris":["http://www.mendeley.com/documents/?uuid=737e8124-35b8-4305-9f00-f62ecbb59a7e"]}],"mendeley":{"formattedCitation":"(González-Torres, Pérez-Lombard, Coronel, Maestre, &amp; Yan, 2022)","plainTextFormattedCitation":"(González-Torres, Pérez-Lombard, Coronel, Maestre, &amp; Yan, 2022)","previouslyFormattedCitation":"(González-Torres, Pérez-Lombard, Coronel, Maestre, &amp; Yan, 2022)"},"properties":{"noteIndex":0},"schema":"https://github.com/citation-style-language/schema/raw/master/csl-citation.json"}</w:instrText>
      </w:r>
      <w:r w:rsidR="0071465F" w:rsidRPr="0071465F">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(González-Torres, Pérez-Lombard, Coronel, Maestre, &amp; Yan, 2022)</w:t>
      </w:r>
      <w:r w:rsidR="0071465F" w:rsidRPr="0071465F">
        <w:rPr>
          <w:rFonts w:ascii="Times New Roman" w:hAnsi="Times New Roman" w:cs="Times New Roman"/>
          <w:color w:val="0000FF"/>
          <w:sz w:val="24"/>
          <w:szCs w:val="24"/>
        </w:rPr>
        <w:fldChar w:fldCharType="end"/>
      </w:r>
      <w:r w:rsidRPr="00A25B38">
        <w:rPr>
          <w:rFonts w:ascii="Times New Roman" w:hAnsi="Times New Roman" w:cs="Times New Roman"/>
          <w:sz w:val="24"/>
          <w:szCs w:val="24"/>
        </w:rPr>
        <w:t>. Se prevé que el cambio climático, el aumento de la población y el desarrollo económico incrementarán significativamente la demanda de</w:t>
      </w:r>
      <w:r w:rsidR="00DF79B2">
        <w:rPr>
          <w:rFonts w:ascii="Times New Roman" w:hAnsi="Times New Roman" w:cs="Times New Roman"/>
          <w:sz w:val="24"/>
          <w:szCs w:val="24"/>
        </w:rPr>
        <w:t xml:space="preserve"> energía de los equipos HVAC, especialmente para la</w:t>
      </w:r>
      <w:r w:rsidRPr="00A25B38">
        <w:rPr>
          <w:rFonts w:ascii="Times New Roman" w:hAnsi="Times New Roman" w:cs="Times New Roman"/>
          <w:sz w:val="24"/>
          <w:szCs w:val="24"/>
        </w:rPr>
        <w:t xml:space="preserve"> refrigeración en los edificios </w:t>
      </w:r>
      <w:r w:rsidR="0071465F" w:rsidRPr="0071465F">
        <w:rPr>
          <w:rFonts w:ascii="Times New Roman" w:hAnsi="Times New Roman" w:cs="Times New Roman"/>
          <w:color w:val="0000FF"/>
          <w:sz w:val="24"/>
          <w:szCs w:val="24"/>
        </w:rPr>
        <w:fldChar w:fldCharType="begin" w:fldLock="1"/>
      </w:r>
      <w:r w:rsidR="0093060D">
        <w:rPr>
          <w:rFonts w:ascii="Times New Roman" w:hAnsi="Times New Roman" w:cs="Times New Roman"/>
          <w:color w:val="0000FF"/>
          <w:sz w:val="24"/>
          <w:szCs w:val="24"/>
        </w:rPr>
        <w:instrText>ADDIN CSL_CITATION {"citationItems":[{"id":"ITEM-1","itemData":{"DOI":"10.1016/J.ENBUILD.2016.07.034","ISSN":"0378-7788","abstract":"Cooling of buildings currently represents a considerable fraction of the total energy consumption in the world. Global and local climate change in combination with the projected population increase and economic development is expected to increase tremendously the future cooling energy demand of buildings and make it the dominant energy component. The present paper aims to present and discuss the details of the framework which defines the present and future cooling energy consumption of the building sector. The more recent quantitative and qualitative data concerning the penetration of air conditioning around the world are presented and analyzed. The main technological, economic, environmental and social drivers that determine the market penetration of air conditioning are identified and their impact is investigated. The potential future evolution of the main parameters that define the cooling energy consumption and in particular climate change, the population increase, income growth, potential technological improvements and the main socioeconomic drivers are investigated and existing forecasts are presented. Proposed methodologies to predict the future cooling energy consumption of the building sector are reported and discussed, while existing estimates and predictions regarding the future cooling energy consumption of individual buildings as well as of the total building sector are documented, evaluated and analyzed. Based on the explored inputs and forecasts, a model to predict the future cooling energy consumption of both the residential and commercial sector is developed. Three scenarios based on low, average and high future development, compared to the current development, are created and the range of the expected cooling energy demand in 2050 is predicted under various boundary assumptions. It is calculated that the average cooling energy demand of the residential and commercial buildings in 2050, will increase up to 750% and 275% respectively.","author":[{"dropping-particle":"","family":"Santamouris","given":"Mat","non-dropping-particle":"","parse-names":false,"suffix":""}],"container-title":"Energy and Buildings","id":"ITEM-1","issued":{"date-parts":[["2016","9","15"]]},"page":"617-638","publisher":"Elsevier","title":"Cooling the buildings – past, present and future","type":"article-journal","volume":"128"},"uris":["http://www.mendeley.com/documents/?uuid=2a82529d-e98e-37a3-80cd-28a3c4963553"]}],"mendeley":{"formattedCitation":"(Santamouris, 2016)","plainTextFormattedCitation":"(Santamouris, 2016)","previouslyFormattedCitation":"(Santamouris, 2016)"},"properties":{"noteIndex":0},"schema":"https://github.com/citation-style-language/schema/raw/master/csl-citation.json"}</w:instrText>
      </w:r>
      <w:r w:rsidR="0071465F" w:rsidRPr="0071465F">
        <w:rPr>
          <w:rFonts w:ascii="Times New Roman" w:hAnsi="Times New Roman" w:cs="Times New Roman"/>
          <w:color w:val="0000FF"/>
          <w:sz w:val="24"/>
          <w:szCs w:val="24"/>
        </w:rPr>
        <w:fldChar w:fldCharType="separate"/>
      </w:r>
      <w:r w:rsidR="0071465F" w:rsidRPr="0071465F">
        <w:rPr>
          <w:rFonts w:ascii="Times New Roman" w:hAnsi="Times New Roman" w:cs="Times New Roman"/>
          <w:noProof/>
          <w:color w:val="0000FF"/>
          <w:sz w:val="24"/>
          <w:szCs w:val="24"/>
        </w:rPr>
        <w:t>(Santamouris, 2016)</w:t>
      </w:r>
      <w:r w:rsidR="0071465F" w:rsidRPr="0071465F">
        <w:rPr>
          <w:rFonts w:ascii="Times New Roman" w:hAnsi="Times New Roman" w:cs="Times New Roman"/>
          <w:color w:val="0000FF"/>
          <w:sz w:val="24"/>
          <w:szCs w:val="24"/>
        </w:rPr>
        <w:fldChar w:fldCharType="end"/>
      </w:r>
      <w:r w:rsidRPr="00A25B38">
        <w:rPr>
          <w:rFonts w:ascii="Times New Roman" w:hAnsi="Times New Roman" w:cs="Times New Roman"/>
          <w:sz w:val="24"/>
          <w:szCs w:val="24"/>
        </w:rPr>
        <w:t xml:space="preserve">. Por lo que, es fundamental implementar acciones para adaptar los edificios a las condiciones del futuro. En este contexto, surge el concepto de edificios de energía cero, que combina </w:t>
      </w:r>
      <w:r w:rsidR="00DF79B2">
        <w:rPr>
          <w:rFonts w:ascii="Times New Roman" w:hAnsi="Times New Roman" w:cs="Times New Roman"/>
          <w:sz w:val="24"/>
          <w:szCs w:val="24"/>
        </w:rPr>
        <w:t>técnicas</w:t>
      </w:r>
      <w:r w:rsidRPr="00A25B38">
        <w:rPr>
          <w:rFonts w:ascii="Times New Roman" w:hAnsi="Times New Roman" w:cs="Times New Roman"/>
          <w:sz w:val="24"/>
          <w:szCs w:val="24"/>
        </w:rPr>
        <w:t xml:space="preserve"> pasivas, como el diseño geométrico del edificio </w:t>
      </w:r>
      <w:r w:rsidR="0093060D" w:rsidRPr="0093060D">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DOI":"10.1016/j.rser.2024.114828","ISSN":"13640321","author":[{"dropping-particle":"","family":"Lu","given":"M.L.","non-dropping-particle":"","parse-names":false,"suffix":""},{"dropping-particle":"","family":"Sun","given":"Y.J.","non-dropping-particle":"","parse-names":false,"suffix":""},{"dropping-particle":"","family":"Kokogiannakis","given":"G.","non-dropping-particle":"","parse-names":false,"suffix":""},{"dropping-particle":"","family":"Ma","given":"Z.J.","non-dropping-particle":"","parse-names":false,"suffix":""}],"container-title":"Renewable and Sustainable Energy Reviews","id":"ITEM-1","issued":{"date-parts":[["2024","11"]]},"page":"114828","title":"Design of flexible energy systems for nearly/net zero energy buildings under uncertainty characteristics: A review","type":"article-journal","volume":"205"},"uris":["http://www.mendeley.com/documents/?uuid=ef9def6a-ed8f-4c0d-bb4c-b1388236a4f7"]}],"mendeley":{"formattedCitation":"(Lu, Sun, Kokogiannakis, &amp; Ma, 2024)","plainTextFormattedCitation":"(Lu, Sun, Kokogiannakis, &amp; Ma, 2024)","previouslyFormattedCitation":"(Lu, Sun, Kokogiannakis, &amp; Ma, 2024)"},"properties":{"noteIndex":0},"schema":"https://github.com/citation-style-language/schema/raw/master/csl-citation.json"}</w:instrText>
      </w:r>
      <w:r w:rsidR="0093060D" w:rsidRPr="0093060D">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(Lu, Sun, Kokogiannakis, &amp; Ma, 2024)</w:t>
      </w:r>
      <w:r w:rsidR="0093060D" w:rsidRPr="0093060D">
        <w:rPr>
          <w:rFonts w:ascii="Times New Roman" w:hAnsi="Times New Roman" w:cs="Times New Roman"/>
          <w:color w:val="0000FF"/>
          <w:sz w:val="24"/>
          <w:szCs w:val="24"/>
        </w:rPr>
        <w:fldChar w:fldCharType="end"/>
      </w:r>
      <w:r w:rsidRPr="00A25B38">
        <w:rPr>
          <w:rFonts w:ascii="Times New Roman" w:hAnsi="Times New Roman" w:cs="Times New Roman"/>
          <w:sz w:val="24"/>
          <w:szCs w:val="24"/>
        </w:rPr>
        <w:t xml:space="preserve"> o la incorporación de</w:t>
      </w:r>
      <w:r w:rsidR="00103B90">
        <w:rPr>
          <w:rFonts w:ascii="Times New Roman" w:hAnsi="Times New Roman" w:cs="Times New Roman"/>
          <w:sz w:val="24"/>
          <w:szCs w:val="24"/>
        </w:rPr>
        <w:t xml:space="preserve"> técnicas pasivas de refrigeración como</w:t>
      </w:r>
      <w:r w:rsidRPr="00A25B38">
        <w:rPr>
          <w:rFonts w:ascii="Times New Roman" w:hAnsi="Times New Roman" w:cs="Times New Roman"/>
          <w:sz w:val="24"/>
          <w:szCs w:val="24"/>
        </w:rPr>
        <w:t xml:space="preserve"> vegetación en muros y techos </w:t>
      </w:r>
      <w:r w:rsidR="0093060D" w:rsidRPr="00231968">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{"citationItems":[{"id":"ITEM-1","itemData":{"DOI":"10.3390/su151411229","ISSN":"2071-1050","abstract":"The majority of energy consumption is attributed to buildings. Buildings designed with environmentally sustainable features have the potential to reduce energy consumption. The demolition of ecologically detrimental structures incurs expenses and damages the natural environment. The act of constructing models for the purpose of destruction was deemed superfluous. The replication of the structural model was accompanied by a modification of the design, and a variety of tactics were employed. The proposed upgrades for the building include the installation of new windows, incorporation of greenery on the walls and roof, implementation of insulation, and integration of solar panels in a four-story residential building in Najran, Saudi Arabia. Simultaneously installing insulation prior to changing windows will ensure that the energy consumption of the building, green wall, or green roof will remain unaffected. The installation of solar panels on the walls and top roof of a structure has the potential to generate a monthly electricity output up to two times greater than the structure’s consumption. The spas can be heated on a daily basis by substituting the heating system with solar collectors. The implementation of sustainable building practices has resulted in a significant reduction in energy consumption. Specifically, electricity, gas, heating, and cooling consumption decreased by 11%, 85%, 28%, and 83%, respectively.","author":[{"dropping-particle":"","family":"Alghamdi","given":"Hisham","non-dropping-particle":"","parse-names":false,"suffix":""},{"dropping-particle":"","family":"Alviz-Meza","given":"Aníbal","non-dropping-particle":"","parse-names":false,"suffix":""}],"container-title":"Sustainability","id":"ITEM-1","issue":"14","issued":{"date-parts":[["2023","7","19"]]},"page":"11229","title":"A Novel Strategy for Converting Conventional Structures into Net-Zero-Energy Buildings without Destruction","type":"article-journal","volume":"15"},"uris":["http://www.mendeley.com/documents/?uuid=a4cb4290-4386-4640-b516-bf64b0417f58"]}],"mendeley":{"formattedCitation":"(Alghamdi &amp; Alviz-Meza, 2023)","plainTextFormattedCitation":"(Alghamdi &amp; Alviz-Meza, 2023)","previouslyFormattedCitation":"(Alghamdi &amp; Alviz-Meza, 2023)"},"properties":{"noteIndex":0},"schema":"https://github.com/citation-style-language/schema/raw/master/csl-citation.json"}</w:instrText>
      </w:r>
      <w:r w:rsidR="0093060D" w:rsidRPr="00231968">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(Alghamdi &amp; Alviz-Meza, 2023)</w:t>
      </w:r>
      <w:r w:rsidR="0093060D" w:rsidRPr="00231968">
        <w:rPr>
          <w:rFonts w:ascii="Times New Roman" w:hAnsi="Times New Roman" w:cs="Times New Roman"/>
          <w:color w:val="0000FF"/>
          <w:sz w:val="24"/>
          <w:szCs w:val="24"/>
        </w:rPr>
        <w:fldChar w:fldCharType="end"/>
      </w:r>
      <w:r w:rsidRPr="00A25B38">
        <w:rPr>
          <w:rFonts w:ascii="Times New Roman" w:hAnsi="Times New Roman" w:cs="Times New Roman"/>
          <w:sz w:val="24"/>
          <w:szCs w:val="24"/>
        </w:rPr>
        <w:t>.</w:t>
      </w:r>
    </w:p>
    <w:p w14:paraId="7FDAABE5" w14:textId="72385BA8" w:rsidR="00DF79B2" w:rsidRDefault="00DF79B2"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diferencia de los equipos activos de acondicionamiento de aire, las técnicas pasivas de refrigeración no requieren de energía eléctrica para su funcionamiento. Los techos verdes son una técnica pasiva de refrigeración con múltiples beneficios energéticos y ambientales</w:t>
      </w:r>
      <w:r w:rsidR="00444664">
        <w:rPr>
          <w:rFonts w:ascii="Times New Roman" w:hAnsi="Times New Roman" w:cs="Times New Roman"/>
          <w:sz w:val="24"/>
          <w:szCs w:val="24"/>
        </w:rPr>
        <w:t>; lo</w:t>
      </w:r>
      <w:r w:rsidR="00103B90">
        <w:rPr>
          <w:rFonts w:ascii="Times New Roman" w:hAnsi="Times New Roman" w:cs="Times New Roman"/>
          <w:sz w:val="24"/>
          <w:szCs w:val="24"/>
        </w:rPr>
        <w:t>s</w:t>
      </w:r>
      <w:r w:rsidR="00444664">
        <w:rPr>
          <w:rFonts w:ascii="Times New Roman" w:hAnsi="Times New Roman" w:cs="Times New Roman"/>
          <w:sz w:val="24"/>
          <w:szCs w:val="24"/>
        </w:rPr>
        <w:t xml:space="preserve"> cuales</w:t>
      </w:r>
      <w:r w:rsidR="00103B90">
        <w:rPr>
          <w:rFonts w:ascii="Times New Roman" w:hAnsi="Times New Roman" w:cs="Times New Roman"/>
          <w:sz w:val="24"/>
          <w:szCs w:val="24"/>
        </w:rPr>
        <w:t>,</w:t>
      </w:r>
      <w:r w:rsidR="00444664">
        <w:rPr>
          <w:rFonts w:ascii="Times New Roman" w:hAnsi="Times New Roman" w:cs="Times New Roman"/>
          <w:sz w:val="24"/>
          <w:szCs w:val="24"/>
        </w:rPr>
        <w:t xml:space="preserve"> consisten en un conjunto de capas </w:t>
      </w:r>
      <w:r w:rsidR="00103B90">
        <w:rPr>
          <w:rFonts w:ascii="Times New Roman" w:hAnsi="Times New Roman" w:cs="Times New Roman"/>
          <w:sz w:val="24"/>
          <w:szCs w:val="24"/>
        </w:rPr>
        <w:t xml:space="preserve">(básicamente, vegetación y sustrato) </w:t>
      </w:r>
      <w:r w:rsidR="00444664">
        <w:rPr>
          <w:rFonts w:ascii="Times New Roman" w:hAnsi="Times New Roman" w:cs="Times New Roman"/>
          <w:sz w:val="24"/>
          <w:szCs w:val="24"/>
        </w:rPr>
        <w:t xml:space="preserve">instaladas sobre un techo convencional, comúnmente </w:t>
      </w:r>
      <w:r w:rsidR="00103B90">
        <w:rPr>
          <w:rFonts w:ascii="Times New Roman" w:hAnsi="Times New Roman" w:cs="Times New Roman"/>
          <w:sz w:val="24"/>
          <w:szCs w:val="24"/>
        </w:rPr>
        <w:t xml:space="preserve">de </w:t>
      </w:r>
      <w:r w:rsidR="00444664">
        <w:rPr>
          <w:rFonts w:ascii="Times New Roman" w:hAnsi="Times New Roman" w:cs="Times New Roman"/>
          <w:sz w:val="24"/>
          <w:szCs w:val="24"/>
        </w:rPr>
        <w:t>concreto para las edificaciones de México.</w:t>
      </w:r>
    </w:p>
    <w:p w14:paraId="21CC44A6" w14:textId="76C1193D" w:rsidR="00A25B38" w:rsidRDefault="00DF79B2"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Entre los beneficios energéticos más importantes, de los techos verdes, se encuentra el ahorro de energía eléctrica, ya que reducen el uso de equipos HVAC para la refrigeración de espacios; esto se logra gracias al aumento de la resistencia térmica de las capas que los componen y la barrera solar que proporcionan; además, la evapotranspiración, presente en las plantas y el sustrato, contribuye de manera importante a la refrigeración del edificio. </w:t>
      </w:r>
      <w:r w:rsidR="00E75482">
        <w:rPr>
          <w:rFonts w:ascii="Times New Roman" w:hAnsi="Times New Roman" w:cs="Times New Roman"/>
          <w:sz w:val="24"/>
          <w:szCs w:val="24"/>
        </w:rPr>
        <w:t>Algunos de los beneficios ambientales de los techos verdes son el aumento de las áreas forestales en las ciudades, la captación de gases contaminante</w:t>
      </w:r>
      <w:r w:rsidR="00103B90">
        <w:rPr>
          <w:rFonts w:ascii="Times New Roman" w:hAnsi="Times New Roman" w:cs="Times New Roman"/>
          <w:sz w:val="24"/>
          <w:szCs w:val="24"/>
        </w:rPr>
        <w:t>s</w:t>
      </w:r>
      <w:r w:rsidR="00E75482">
        <w:rPr>
          <w:rFonts w:ascii="Times New Roman" w:hAnsi="Times New Roman" w:cs="Times New Roman"/>
          <w:sz w:val="24"/>
          <w:szCs w:val="24"/>
        </w:rPr>
        <w:t xml:space="preserve"> y la conservación de la biodiversidad, por mencionar algunos.</w:t>
      </w:r>
      <w:r w:rsidR="00103B90">
        <w:rPr>
          <w:rFonts w:ascii="Times New Roman" w:hAnsi="Times New Roman" w:cs="Times New Roman"/>
          <w:sz w:val="24"/>
          <w:szCs w:val="24"/>
        </w:rPr>
        <w:t xml:space="preserve"> Por lo cual, parecen ideales para lugares calurosos con altas temperaturas ambientales.</w:t>
      </w:r>
    </w:p>
    <w:p w14:paraId="1D82D533" w14:textId="3D53BABD" w:rsidR="00DF79B2" w:rsidRDefault="00750A97" w:rsidP="00FF3346">
      <w:pPr>
        <w:spacing w:after="0" w:line="360" w:lineRule="auto"/>
        <w:jc w:val="both"/>
        <w:rPr>
          <w:rFonts w:ascii="Times New Roman" w:hAnsi="Times New Roman" w:cs="Times New Roman"/>
          <w:sz w:val="24"/>
          <w:szCs w:val="24"/>
        </w:rPr>
      </w:pPr>
      <w:r w:rsidRPr="00750A97">
        <w:rPr>
          <w:rFonts w:ascii="Times New Roman" w:hAnsi="Times New Roman" w:cs="Times New Roman"/>
          <w:sz w:val="24"/>
          <w:szCs w:val="24"/>
        </w:rPr>
        <w:t>El norte de México se caracteriza por tener una variedad de climas</w:t>
      </w:r>
      <w:r>
        <w:rPr>
          <w:rFonts w:ascii="Times New Roman" w:hAnsi="Times New Roman" w:cs="Times New Roman"/>
          <w:sz w:val="24"/>
          <w:szCs w:val="24"/>
        </w:rPr>
        <w:t>; sin embargo,</w:t>
      </w:r>
      <w:r w:rsidRPr="00750A97">
        <w:rPr>
          <w:rFonts w:ascii="Times New Roman" w:hAnsi="Times New Roman" w:cs="Times New Roman"/>
          <w:sz w:val="24"/>
          <w:szCs w:val="24"/>
        </w:rPr>
        <w:t xml:space="preserve"> </w:t>
      </w:r>
      <w:r>
        <w:rPr>
          <w:rFonts w:ascii="Times New Roman" w:hAnsi="Times New Roman" w:cs="Times New Roman"/>
          <w:sz w:val="24"/>
          <w:szCs w:val="24"/>
        </w:rPr>
        <w:t>presenta</w:t>
      </w:r>
      <w:r w:rsidRPr="00750A97">
        <w:rPr>
          <w:rFonts w:ascii="Times New Roman" w:hAnsi="Times New Roman" w:cs="Times New Roman"/>
          <w:sz w:val="24"/>
          <w:szCs w:val="24"/>
        </w:rPr>
        <w:t xml:space="preserve"> una marcada sequedad con escasas lluvias, grandes diferencias </w:t>
      </w:r>
      <w:r>
        <w:rPr>
          <w:rFonts w:ascii="Times New Roman" w:hAnsi="Times New Roman" w:cs="Times New Roman"/>
          <w:sz w:val="24"/>
          <w:szCs w:val="24"/>
        </w:rPr>
        <w:t xml:space="preserve">de temperaturas </w:t>
      </w:r>
      <w:r w:rsidRPr="00750A97">
        <w:rPr>
          <w:rFonts w:ascii="Times New Roman" w:hAnsi="Times New Roman" w:cs="Times New Roman"/>
          <w:sz w:val="24"/>
          <w:szCs w:val="24"/>
        </w:rPr>
        <w:t>diurnas y nocturnas, y una temporada de calor extendida</w:t>
      </w:r>
      <w:r w:rsidR="000838F3">
        <w:rPr>
          <w:rFonts w:ascii="Times New Roman" w:hAnsi="Times New Roman" w:cs="Times New Roman"/>
          <w:sz w:val="24"/>
          <w:szCs w:val="24"/>
        </w:rPr>
        <w:t xml:space="preserve"> con altas temperaturas</w:t>
      </w:r>
      <w:r w:rsidRPr="00750A97">
        <w:rPr>
          <w:rFonts w:ascii="Times New Roman" w:hAnsi="Times New Roman" w:cs="Times New Roman"/>
          <w:sz w:val="24"/>
          <w:szCs w:val="24"/>
        </w:rPr>
        <w:t>.</w:t>
      </w:r>
      <w:r w:rsidR="000838F3">
        <w:rPr>
          <w:rFonts w:ascii="Times New Roman" w:hAnsi="Times New Roman" w:cs="Times New Roman"/>
          <w:sz w:val="24"/>
          <w:szCs w:val="24"/>
        </w:rPr>
        <w:t xml:space="preserve"> Por lo que,</w:t>
      </w:r>
      <w:r w:rsidR="000838F3" w:rsidRPr="000838F3">
        <w:rPr>
          <w:rFonts w:ascii="Times New Roman" w:hAnsi="Times New Roman" w:cs="Times New Roman"/>
          <w:sz w:val="24"/>
          <w:szCs w:val="24"/>
        </w:rPr>
        <w:t xml:space="preserve"> durante </w:t>
      </w:r>
      <w:r w:rsidR="000838F3">
        <w:rPr>
          <w:rFonts w:ascii="Times New Roman" w:hAnsi="Times New Roman" w:cs="Times New Roman"/>
          <w:sz w:val="24"/>
          <w:szCs w:val="24"/>
        </w:rPr>
        <w:t xml:space="preserve">el </w:t>
      </w:r>
      <w:r w:rsidR="000838F3" w:rsidRPr="000838F3">
        <w:rPr>
          <w:rFonts w:ascii="Times New Roman" w:hAnsi="Times New Roman" w:cs="Times New Roman"/>
          <w:sz w:val="24"/>
          <w:szCs w:val="24"/>
        </w:rPr>
        <w:t xml:space="preserve">verano la </w:t>
      </w:r>
      <w:r w:rsidR="00103B90">
        <w:rPr>
          <w:rFonts w:ascii="Times New Roman" w:hAnsi="Times New Roman" w:cs="Times New Roman"/>
          <w:sz w:val="24"/>
          <w:szCs w:val="24"/>
        </w:rPr>
        <w:t>Comisión Federal de Electricidad (</w:t>
      </w:r>
      <w:r w:rsidR="000838F3" w:rsidRPr="000838F3">
        <w:rPr>
          <w:rFonts w:ascii="Times New Roman" w:hAnsi="Times New Roman" w:cs="Times New Roman"/>
          <w:sz w:val="24"/>
          <w:szCs w:val="24"/>
        </w:rPr>
        <w:t>CFE</w:t>
      </w:r>
      <w:r w:rsidR="00103B90">
        <w:rPr>
          <w:rFonts w:ascii="Times New Roman" w:hAnsi="Times New Roman" w:cs="Times New Roman"/>
          <w:sz w:val="24"/>
          <w:szCs w:val="24"/>
        </w:rPr>
        <w:t>)</w:t>
      </w:r>
      <w:r w:rsidR="000838F3" w:rsidRPr="000838F3">
        <w:rPr>
          <w:rFonts w:ascii="Times New Roman" w:hAnsi="Times New Roman" w:cs="Times New Roman"/>
          <w:sz w:val="24"/>
          <w:szCs w:val="24"/>
        </w:rPr>
        <w:t xml:space="preserve"> aplica un subsidio a las tarifas eléctricas </w:t>
      </w:r>
      <w:r w:rsidR="000838F3">
        <w:rPr>
          <w:rFonts w:ascii="Times New Roman" w:hAnsi="Times New Roman" w:cs="Times New Roman"/>
          <w:sz w:val="24"/>
          <w:szCs w:val="24"/>
        </w:rPr>
        <w:t>domésticas para que las personas que habitan en el norte del país puedan utilizar equipos de acondicionamiento de aire sin ver comprometida su economía</w:t>
      </w:r>
      <w:r w:rsidR="000838F3" w:rsidRPr="000838F3">
        <w:rPr>
          <w:rFonts w:ascii="Times New Roman" w:hAnsi="Times New Roman" w:cs="Times New Roman"/>
          <w:sz w:val="24"/>
          <w:szCs w:val="24"/>
        </w:rPr>
        <w:t>.</w:t>
      </w:r>
    </w:p>
    <w:p w14:paraId="28FBD92D" w14:textId="6B0E1825" w:rsidR="00DF79B2" w:rsidRDefault="00E75482"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Dados los beneficios de los techos verdes y las condiciones climáticas en el norte de México, que hacen indispensable el uso de equipos de acondicionamiento de aire para alcanzar condiciones de confort, el presente trabajo tiene como objetivo evaluar el efecto térmico de los techos verdes en un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 xml:space="preserve"> sometido a las condiciones climáticas del norte de México. Para alcanzar el objetivo se plantea un modelo matemático de transferencia de calor para las envolventes, un balance de energía para el interior del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 xml:space="preserve"> y un modelo del equipo de acondicionamiento de aire tipo </w:t>
      </w:r>
      <w:proofErr w:type="spellStart"/>
      <w:r w:rsidRPr="00E75482">
        <w:rPr>
          <w:rFonts w:ascii="Times New Roman" w:hAnsi="Times New Roman" w:cs="Times New Roman"/>
          <w:i/>
          <w:iCs/>
          <w:sz w:val="24"/>
          <w:szCs w:val="24"/>
        </w:rPr>
        <w:t>inverter</w:t>
      </w:r>
      <w:proofErr w:type="spellEnd"/>
      <w:r>
        <w:rPr>
          <w:rFonts w:ascii="Times New Roman" w:hAnsi="Times New Roman" w:cs="Times New Roman"/>
          <w:sz w:val="24"/>
          <w:szCs w:val="24"/>
        </w:rPr>
        <w:t>; es decir, con control PID. El modelo es resuelto numéricamente e implementado en Python.</w:t>
      </w:r>
    </w:p>
    <w:p w14:paraId="086B1A60" w14:textId="77777777" w:rsidR="00A21A1F" w:rsidRDefault="00A21A1F" w:rsidP="00FF3346">
      <w:pPr>
        <w:spacing w:after="0" w:line="360" w:lineRule="auto"/>
        <w:jc w:val="both"/>
        <w:rPr>
          <w:rFonts w:ascii="Times New Roman" w:hAnsi="Times New Roman" w:cs="Times New Roman"/>
          <w:sz w:val="24"/>
          <w:szCs w:val="24"/>
        </w:rPr>
      </w:pPr>
    </w:p>
    <w:p w14:paraId="0FDF9684"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4993443E" w14:textId="097D580D" w:rsidR="00B619DA" w:rsidRDefault="00B619DA"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metodología consiste en los siguientes pasos:</w:t>
      </w:r>
    </w:p>
    <w:p w14:paraId="3EF198C8" w14:textId="1B243030" w:rsidR="00B619DA" w:rsidRDefault="00B619DA"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Planteamiento del modelo matemático de transferencia de calor para las envolventes convencionales.</w:t>
      </w:r>
    </w:p>
    <w:p w14:paraId="40685526" w14:textId="37229237" w:rsidR="00B619DA" w:rsidRDefault="00B619DA"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Planteamiento del modelo matemático de transferencia de calor para el techo verde compuesto por una capa de sustrato y una capa verde.</w:t>
      </w:r>
    </w:p>
    <w:p w14:paraId="52BDD4FC" w14:textId="0BB00D6C" w:rsidR="00B619DA" w:rsidRDefault="00B619DA"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Planteamiento de un balance de energía dinámico para el interior del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w:t>
      </w:r>
    </w:p>
    <w:p w14:paraId="1A330DB4" w14:textId="6DEC553E" w:rsidR="00B619DA" w:rsidRDefault="00B619DA"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Modelado matemático del equipo de acondicionamiento de aire tipo </w:t>
      </w:r>
      <w:proofErr w:type="spellStart"/>
      <w:r w:rsidRPr="00B619DA">
        <w:rPr>
          <w:rFonts w:ascii="Times New Roman" w:hAnsi="Times New Roman" w:cs="Times New Roman"/>
          <w:i/>
          <w:iCs/>
          <w:sz w:val="24"/>
          <w:szCs w:val="24"/>
        </w:rPr>
        <w:t>inverter</w:t>
      </w:r>
      <w:proofErr w:type="spellEnd"/>
      <w:r>
        <w:rPr>
          <w:rFonts w:ascii="Times New Roman" w:hAnsi="Times New Roman" w:cs="Times New Roman"/>
          <w:sz w:val="24"/>
          <w:szCs w:val="24"/>
        </w:rPr>
        <w:t>.</w:t>
      </w:r>
    </w:p>
    <w:p w14:paraId="7348AA70" w14:textId="4E667006" w:rsidR="00B619DA" w:rsidRDefault="00B619DA"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Acoplamiento y solución numérica del modelo matemático completo.</w:t>
      </w:r>
    </w:p>
    <w:p w14:paraId="39201C30" w14:textId="3D97B718" w:rsidR="00B619DA" w:rsidRDefault="002D1CC6"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Implementación del modelo matemático completo en Python.</w:t>
      </w:r>
    </w:p>
    <w:p w14:paraId="7B696C47" w14:textId="33E38A04" w:rsidR="002D1CC6" w:rsidRDefault="00CA606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2D1CC6">
        <w:rPr>
          <w:rFonts w:ascii="Times New Roman" w:hAnsi="Times New Roman" w:cs="Times New Roman"/>
          <w:sz w:val="24"/>
          <w:szCs w:val="24"/>
        </w:rPr>
        <w:t xml:space="preserve">. Sintonización de las variables </w:t>
      </w:r>
      <w:proofErr w:type="spellStart"/>
      <w:r w:rsidR="002D1CC6" w:rsidRPr="002D1CC6">
        <w:rPr>
          <w:rFonts w:ascii="Times New Roman" w:hAnsi="Times New Roman" w:cs="Times New Roman"/>
          <w:i/>
          <w:iCs/>
          <w:sz w:val="24"/>
          <w:szCs w:val="24"/>
        </w:rPr>
        <w:t>K</w:t>
      </w:r>
      <w:r w:rsidR="002D1CC6" w:rsidRPr="002D1CC6">
        <w:rPr>
          <w:rFonts w:ascii="Times New Roman" w:hAnsi="Times New Roman" w:cs="Times New Roman"/>
          <w:i/>
          <w:iCs/>
          <w:sz w:val="24"/>
          <w:szCs w:val="24"/>
          <w:vertAlign w:val="subscript"/>
        </w:rPr>
        <w:t>p</w:t>
      </w:r>
      <w:proofErr w:type="spellEnd"/>
      <w:r w:rsidR="002D1CC6">
        <w:rPr>
          <w:rFonts w:ascii="Times New Roman" w:hAnsi="Times New Roman" w:cs="Times New Roman"/>
          <w:sz w:val="24"/>
          <w:szCs w:val="24"/>
        </w:rPr>
        <w:t xml:space="preserve">, </w:t>
      </w:r>
      <w:proofErr w:type="spellStart"/>
      <w:r w:rsidR="002D1CC6" w:rsidRPr="002D1CC6">
        <w:rPr>
          <w:rFonts w:ascii="Times New Roman" w:hAnsi="Times New Roman" w:cs="Times New Roman"/>
          <w:i/>
          <w:iCs/>
          <w:sz w:val="24"/>
          <w:szCs w:val="24"/>
        </w:rPr>
        <w:t>K</w:t>
      </w:r>
      <w:r w:rsidR="002D1CC6" w:rsidRPr="002D1CC6">
        <w:rPr>
          <w:rFonts w:ascii="Times New Roman" w:hAnsi="Times New Roman" w:cs="Times New Roman"/>
          <w:i/>
          <w:iCs/>
          <w:sz w:val="24"/>
          <w:szCs w:val="24"/>
          <w:vertAlign w:val="subscript"/>
        </w:rPr>
        <w:t>d</w:t>
      </w:r>
      <w:proofErr w:type="spellEnd"/>
      <w:r w:rsidR="002D1CC6">
        <w:rPr>
          <w:rFonts w:ascii="Times New Roman" w:hAnsi="Times New Roman" w:cs="Times New Roman"/>
          <w:sz w:val="24"/>
          <w:szCs w:val="24"/>
        </w:rPr>
        <w:t xml:space="preserve"> y </w:t>
      </w:r>
      <w:r w:rsidR="002D1CC6" w:rsidRPr="002D1CC6">
        <w:rPr>
          <w:rFonts w:ascii="Times New Roman" w:hAnsi="Times New Roman" w:cs="Times New Roman"/>
          <w:i/>
          <w:iCs/>
          <w:sz w:val="24"/>
          <w:szCs w:val="24"/>
        </w:rPr>
        <w:t>K</w:t>
      </w:r>
      <w:r w:rsidR="002D1CC6" w:rsidRPr="002D1CC6">
        <w:rPr>
          <w:rFonts w:ascii="Times New Roman" w:hAnsi="Times New Roman" w:cs="Times New Roman"/>
          <w:i/>
          <w:iCs/>
          <w:sz w:val="24"/>
          <w:szCs w:val="24"/>
          <w:vertAlign w:val="subscript"/>
        </w:rPr>
        <w:t>it</w:t>
      </w:r>
      <w:r w:rsidR="002D1CC6">
        <w:rPr>
          <w:rFonts w:ascii="Times New Roman" w:hAnsi="Times New Roman" w:cs="Times New Roman"/>
          <w:sz w:val="24"/>
          <w:szCs w:val="24"/>
        </w:rPr>
        <w:t xml:space="preserve"> del control PID.</w:t>
      </w:r>
    </w:p>
    <w:p w14:paraId="07F1B4A7" w14:textId="1C432AB1" w:rsidR="002D1CC6" w:rsidRDefault="00CA606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2D1CC6">
        <w:rPr>
          <w:rFonts w:ascii="Times New Roman" w:hAnsi="Times New Roman" w:cs="Times New Roman"/>
          <w:sz w:val="24"/>
          <w:szCs w:val="24"/>
        </w:rPr>
        <w:t xml:space="preserve">. Evaluación del consumo de energía del modelo de </w:t>
      </w:r>
      <w:proofErr w:type="spellStart"/>
      <w:r w:rsidR="002D1CC6">
        <w:rPr>
          <w:rFonts w:ascii="Times New Roman" w:hAnsi="Times New Roman" w:cs="Times New Roman"/>
          <w:sz w:val="24"/>
          <w:szCs w:val="24"/>
        </w:rPr>
        <w:t>miniedificio</w:t>
      </w:r>
      <w:proofErr w:type="spellEnd"/>
      <w:r w:rsidR="002D1CC6">
        <w:rPr>
          <w:rFonts w:ascii="Times New Roman" w:hAnsi="Times New Roman" w:cs="Times New Roman"/>
          <w:sz w:val="24"/>
          <w:szCs w:val="24"/>
        </w:rPr>
        <w:t xml:space="preserve"> con techo convencional sometido a las condiciones climáticas de norte del México durante el verano.</w:t>
      </w:r>
    </w:p>
    <w:p w14:paraId="79A3E6C4" w14:textId="4A1D25CE" w:rsidR="002D1CC6" w:rsidRDefault="00CA606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2D1CC6">
        <w:rPr>
          <w:rFonts w:ascii="Times New Roman" w:hAnsi="Times New Roman" w:cs="Times New Roman"/>
          <w:sz w:val="24"/>
          <w:szCs w:val="24"/>
        </w:rPr>
        <w:t xml:space="preserve">. Evaluación del consumo de energía del modelo de </w:t>
      </w:r>
      <w:proofErr w:type="spellStart"/>
      <w:r w:rsidR="002D1CC6">
        <w:rPr>
          <w:rFonts w:ascii="Times New Roman" w:hAnsi="Times New Roman" w:cs="Times New Roman"/>
          <w:sz w:val="24"/>
          <w:szCs w:val="24"/>
        </w:rPr>
        <w:t>miniedificio</w:t>
      </w:r>
      <w:proofErr w:type="spellEnd"/>
      <w:r w:rsidR="002D1CC6">
        <w:rPr>
          <w:rFonts w:ascii="Times New Roman" w:hAnsi="Times New Roman" w:cs="Times New Roman"/>
          <w:sz w:val="24"/>
          <w:szCs w:val="24"/>
        </w:rPr>
        <w:t xml:space="preserve"> con techo verde sometido a las condiciones climáticas del norte de México durante el verano.</w:t>
      </w:r>
    </w:p>
    <w:p w14:paraId="5F017F61" w14:textId="1FC72072" w:rsidR="002D1CC6" w:rsidRDefault="00CA606C"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2D1CC6">
        <w:rPr>
          <w:rFonts w:ascii="Times New Roman" w:hAnsi="Times New Roman" w:cs="Times New Roman"/>
          <w:sz w:val="24"/>
          <w:szCs w:val="24"/>
        </w:rPr>
        <w:t>. Comparación de resultados.</w:t>
      </w:r>
    </w:p>
    <w:p w14:paraId="52A83D7E" w14:textId="77777777" w:rsidR="00B619DA" w:rsidRDefault="00B619DA" w:rsidP="00FF3346">
      <w:pPr>
        <w:spacing w:after="0" w:line="360" w:lineRule="auto"/>
        <w:jc w:val="both"/>
        <w:rPr>
          <w:rFonts w:ascii="Times New Roman" w:hAnsi="Times New Roman" w:cs="Times New Roman"/>
          <w:sz w:val="24"/>
          <w:szCs w:val="24"/>
        </w:rPr>
      </w:pPr>
    </w:p>
    <w:p w14:paraId="3B233AE0" w14:textId="6ECC1C01" w:rsidR="00A21A1F" w:rsidRDefault="00DF5A5F" w:rsidP="00FF3346">
      <w:pPr>
        <w:spacing w:after="0" w:line="360" w:lineRule="auto"/>
        <w:jc w:val="both"/>
        <w:rPr>
          <w:rFonts w:ascii="Times New Roman" w:hAnsi="Times New Roman" w:cs="Times New Roman"/>
          <w:b/>
          <w:sz w:val="24"/>
          <w:szCs w:val="24"/>
        </w:rPr>
      </w:pPr>
      <w:r w:rsidRPr="00DF5A5F">
        <w:rPr>
          <w:rFonts w:ascii="Times New Roman" w:hAnsi="Times New Roman" w:cs="Times New Roman"/>
          <w:b/>
          <w:sz w:val="24"/>
          <w:szCs w:val="24"/>
        </w:rPr>
        <w:t>2.</w:t>
      </w:r>
      <w:r w:rsidR="00094513">
        <w:rPr>
          <w:rFonts w:ascii="Times New Roman" w:hAnsi="Times New Roman" w:cs="Times New Roman"/>
          <w:b/>
          <w:sz w:val="24"/>
          <w:szCs w:val="24"/>
        </w:rPr>
        <w:t>1</w:t>
      </w:r>
      <w:r>
        <w:rPr>
          <w:rFonts w:ascii="Times New Roman" w:hAnsi="Times New Roman" w:cs="Times New Roman"/>
          <w:b/>
          <w:sz w:val="24"/>
          <w:szCs w:val="24"/>
        </w:rPr>
        <w:t xml:space="preserve"> Modelo matemático</w:t>
      </w:r>
      <w:r w:rsidR="00094513">
        <w:rPr>
          <w:rFonts w:ascii="Times New Roman" w:hAnsi="Times New Roman" w:cs="Times New Roman"/>
          <w:b/>
          <w:sz w:val="24"/>
          <w:szCs w:val="24"/>
        </w:rPr>
        <w:t xml:space="preserve"> dinámico</w:t>
      </w:r>
    </w:p>
    <w:p w14:paraId="78BCAC0B" w14:textId="3B1A8B13" w:rsidR="00094513" w:rsidRDefault="00094513" w:rsidP="00FF33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continuación, se presenta el modelo matemático para la trasferencia de calor dinámica a través de las envolventes convencionales; posteriormente, se presenta el modelo de transferencia de calor para la capa verde y la capa de sustrato; en la siguiente subsección se presenta el balance de energía para el interior del modelo de </w:t>
      </w:r>
      <w:proofErr w:type="spellStart"/>
      <w:r>
        <w:rPr>
          <w:rFonts w:ascii="Times New Roman" w:hAnsi="Times New Roman" w:cs="Times New Roman"/>
          <w:bCs/>
          <w:sz w:val="24"/>
          <w:szCs w:val="24"/>
        </w:rPr>
        <w:t>miniedificio</w:t>
      </w:r>
      <w:proofErr w:type="spellEnd"/>
      <w:r>
        <w:rPr>
          <w:rFonts w:ascii="Times New Roman" w:hAnsi="Times New Roman" w:cs="Times New Roman"/>
          <w:bCs/>
          <w:sz w:val="24"/>
          <w:szCs w:val="24"/>
        </w:rPr>
        <w:t>; en la siguiente subsección se presenta el modelo del equipo de aire acondicionado.</w:t>
      </w:r>
    </w:p>
    <w:p w14:paraId="7961E1A6" w14:textId="77777777" w:rsidR="00094513" w:rsidRPr="00094513" w:rsidRDefault="00094513" w:rsidP="00FF3346">
      <w:pPr>
        <w:spacing w:after="0" w:line="360" w:lineRule="auto"/>
        <w:jc w:val="both"/>
        <w:rPr>
          <w:rFonts w:ascii="Times New Roman" w:hAnsi="Times New Roman" w:cs="Times New Roman"/>
          <w:bCs/>
          <w:sz w:val="24"/>
          <w:szCs w:val="24"/>
        </w:rPr>
      </w:pPr>
    </w:p>
    <w:p w14:paraId="755738B1" w14:textId="2B4E013E" w:rsidR="001D5417" w:rsidRDefault="001D5417"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094513">
        <w:rPr>
          <w:rFonts w:ascii="Times New Roman" w:hAnsi="Times New Roman" w:cs="Times New Roman"/>
          <w:b/>
          <w:sz w:val="24"/>
          <w:szCs w:val="24"/>
        </w:rPr>
        <w:t>1</w:t>
      </w:r>
      <w:r>
        <w:rPr>
          <w:rFonts w:ascii="Times New Roman" w:hAnsi="Times New Roman" w:cs="Times New Roman"/>
          <w:b/>
          <w:sz w:val="24"/>
          <w:szCs w:val="24"/>
        </w:rPr>
        <w:t xml:space="preserve">.1 </w:t>
      </w:r>
      <w:r w:rsidR="00094513">
        <w:rPr>
          <w:rFonts w:ascii="Times New Roman" w:hAnsi="Times New Roman" w:cs="Times New Roman"/>
          <w:b/>
          <w:sz w:val="24"/>
          <w:szCs w:val="24"/>
        </w:rPr>
        <w:t>Modelo matemático de transferencia de calor para las e</w:t>
      </w:r>
      <w:r>
        <w:rPr>
          <w:rFonts w:ascii="Times New Roman" w:hAnsi="Times New Roman" w:cs="Times New Roman"/>
          <w:b/>
          <w:sz w:val="24"/>
          <w:szCs w:val="24"/>
        </w:rPr>
        <w:t>nvolventes</w:t>
      </w:r>
    </w:p>
    <w:p w14:paraId="008E754B" w14:textId="34D6D955" w:rsidR="00DF5A5F" w:rsidRPr="00DF5A5F" w:rsidRDefault="00DF5A5F" w:rsidP="00DF5A5F">
      <w:pPr>
        <w:spacing w:after="0" w:line="360" w:lineRule="auto"/>
        <w:jc w:val="both"/>
        <w:rPr>
          <w:rFonts w:ascii="Times New Roman" w:hAnsi="Times New Roman" w:cs="Times New Roman"/>
          <w:sz w:val="24"/>
          <w:szCs w:val="24"/>
        </w:rPr>
      </w:pPr>
      <w:r w:rsidRPr="00DF5A5F">
        <w:rPr>
          <w:rFonts w:ascii="Times New Roman" w:hAnsi="Times New Roman" w:cs="Times New Roman"/>
          <w:sz w:val="24"/>
          <w:szCs w:val="24"/>
        </w:rPr>
        <w:t>El modelo matemático de transferencia de calor para los elementos constr</w:t>
      </w:r>
      <w:r>
        <w:rPr>
          <w:rFonts w:ascii="Times New Roman" w:hAnsi="Times New Roman" w:cs="Times New Roman"/>
          <w:sz w:val="24"/>
          <w:szCs w:val="24"/>
        </w:rPr>
        <w:t>uctivos convencionales considera sólo</w:t>
      </w:r>
      <w:r w:rsidRPr="00DF5A5F">
        <w:rPr>
          <w:rFonts w:ascii="Times New Roman" w:hAnsi="Times New Roman" w:cs="Times New Roman"/>
          <w:sz w:val="24"/>
          <w:szCs w:val="24"/>
        </w:rPr>
        <w:t xml:space="preserve"> la conducción de calor unid</w:t>
      </w:r>
      <w:r>
        <w:rPr>
          <w:rFonts w:ascii="Times New Roman" w:hAnsi="Times New Roman" w:cs="Times New Roman"/>
          <w:sz w:val="24"/>
          <w:szCs w:val="24"/>
        </w:rPr>
        <w:t>imensional y</w:t>
      </w:r>
      <w:r w:rsidRPr="00DF5A5F">
        <w:rPr>
          <w:rFonts w:ascii="Times New Roman" w:hAnsi="Times New Roman" w:cs="Times New Roman"/>
          <w:sz w:val="24"/>
          <w:szCs w:val="24"/>
        </w:rPr>
        <w:t xml:space="preserve"> </w:t>
      </w:r>
      <w:r>
        <w:rPr>
          <w:rFonts w:ascii="Times New Roman" w:hAnsi="Times New Roman" w:cs="Times New Roman"/>
          <w:sz w:val="24"/>
          <w:szCs w:val="24"/>
        </w:rPr>
        <w:t>un solo material opaco</w:t>
      </w:r>
      <w:r w:rsidRPr="00DF5A5F">
        <w:rPr>
          <w:rFonts w:ascii="Times New Roman" w:hAnsi="Times New Roman" w:cs="Times New Roman"/>
          <w:sz w:val="24"/>
          <w:szCs w:val="24"/>
        </w:rPr>
        <w:t>. La azotea convencional</w:t>
      </w:r>
      <w:r>
        <w:rPr>
          <w:rFonts w:ascii="Times New Roman" w:hAnsi="Times New Roman" w:cs="Times New Roman"/>
          <w:sz w:val="24"/>
          <w:szCs w:val="24"/>
        </w:rPr>
        <w:t xml:space="preserve"> y las paredes son</w:t>
      </w:r>
      <w:r w:rsidRPr="00DF5A5F">
        <w:rPr>
          <w:rFonts w:ascii="Times New Roman" w:hAnsi="Times New Roman" w:cs="Times New Roman"/>
          <w:sz w:val="24"/>
          <w:szCs w:val="24"/>
        </w:rPr>
        <w:t xml:space="preserve"> de concreto, que es el material comúnmente utilizado en la construcción de </w:t>
      </w:r>
      <w:r w:rsidR="00E44D59">
        <w:rPr>
          <w:rFonts w:ascii="Times New Roman" w:hAnsi="Times New Roman" w:cs="Times New Roman"/>
          <w:sz w:val="24"/>
          <w:szCs w:val="24"/>
        </w:rPr>
        <w:t>edificios</w:t>
      </w:r>
      <w:r w:rsidRPr="00DF5A5F">
        <w:rPr>
          <w:rFonts w:ascii="Times New Roman" w:hAnsi="Times New Roman" w:cs="Times New Roman"/>
          <w:sz w:val="24"/>
          <w:szCs w:val="24"/>
        </w:rPr>
        <w:t xml:space="preserve"> en México. Los flujos </w:t>
      </w:r>
      <w:r>
        <w:rPr>
          <w:rFonts w:ascii="Times New Roman" w:hAnsi="Times New Roman" w:cs="Times New Roman"/>
          <w:sz w:val="24"/>
          <w:szCs w:val="24"/>
        </w:rPr>
        <w:t>de calor presentes en un techo</w:t>
      </w:r>
      <w:r w:rsidRPr="00DF5A5F">
        <w:rPr>
          <w:rFonts w:ascii="Times New Roman" w:hAnsi="Times New Roman" w:cs="Times New Roman"/>
          <w:sz w:val="24"/>
          <w:szCs w:val="24"/>
        </w:rPr>
        <w:t xml:space="preserve"> convencional se muestran en la </w:t>
      </w:r>
      <w:r w:rsidRPr="00DF5A5F">
        <w:rPr>
          <w:rFonts w:ascii="Times New Roman" w:hAnsi="Times New Roman" w:cs="Times New Roman"/>
          <w:b/>
          <w:sz w:val="24"/>
          <w:szCs w:val="24"/>
        </w:rPr>
        <w:t>Figura 1a</w:t>
      </w:r>
      <w:r w:rsidRPr="00DF5A5F">
        <w:rPr>
          <w:rFonts w:ascii="Times New Roman" w:hAnsi="Times New Roman" w:cs="Times New Roman"/>
          <w:sz w:val="24"/>
          <w:szCs w:val="24"/>
        </w:rPr>
        <w:t xml:space="preserve">. </w:t>
      </w:r>
      <w:r>
        <w:rPr>
          <w:rFonts w:ascii="Times New Roman" w:hAnsi="Times New Roman" w:cs="Times New Roman"/>
          <w:sz w:val="24"/>
          <w:szCs w:val="24"/>
        </w:rPr>
        <w:t>Aunque las</w:t>
      </w:r>
      <w:r w:rsidRPr="00DF5A5F">
        <w:rPr>
          <w:rFonts w:ascii="Times New Roman" w:hAnsi="Times New Roman" w:cs="Times New Roman"/>
          <w:sz w:val="24"/>
          <w:szCs w:val="24"/>
        </w:rPr>
        <w:t xml:space="preserve"> la</w:t>
      </w:r>
      <w:r>
        <w:rPr>
          <w:rFonts w:ascii="Times New Roman" w:hAnsi="Times New Roman" w:cs="Times New Roman"/>
          <w:sz w:val="24"/>
          <w:szCs w:val="24"/>
        </w:rPr>
        <w:t>s paredes y</w:t>
      </w:r>
      <w:r w:rsidRPr="00DF5A5F">
        <w:rPr>
          <w:rFonts w:ascii="Times New Roman" w:hAnsi="Times New Roman" w:cs="Times New Roman"/>
          <w:sz w:val="24"/>
          <w:szCs w:val="24"/>
        </w:rPr>
        <w:t xml:space="preserve"> </w:t>
      </w:r>
      <w:r>
        <w:rPr>
          <w:rFonts w:ascii="Times New Roman" w:hAnsi="Times New Roman" w:cs="Times New Roman"/>
          <w:sz w:val="24"/>
          <w:szCs w:val="24"/>
        </w:rPr>
        <w:t>el techo pueden</w:t>
      </w:r>
      <w:r w:rsidRPr="00DF5A5F">
        <w:rPr>
          <w:rFonts w:ascii="Times New Roman" w:hAnsi="Times New Roman" w:cs="Times New Roman"/>
          <w:sz w:val="24"/>
          <w:szCs w:val="24"/>
        </w:rPr>
        <w:t xml:space="preserve"> </w:t>
      </w:r>
      <w:r>
        <w:rPr>
          <w:rFonts w:ascii="Times New Roman" w:hAnsi="Times New Roman" w:cs="Times New Roman"/>
          <w:sz w:val="24"/>
          <w:szCs w:val="24"/>
        </w:rPr>
        <w:t>estar formado</w:t>
      </w:r>
      <w:r w:rsidRPr="00DF5A5F">
        <w:rPr>
          <w:rFonts w:ascii="Times New Roman" w:hAnsi="Times New Roman" w:cs="Times New Roman"/>
          <w:sz w:val="24"/>
          <w:szCs w:val="24"/>
        </w:rPr>
        <w:t>s por diferentes c</w:t>
      </w:r>
      <w:r>
        <w:rPr>
          <w:rFonts w:ascii="Times New Roman" w:hAnsi="Times New Roman" w:cs="Times New Roman"/>
          <w:sz w:val="24"/>
          <w:szCs w:val="24"/>
        </w:rPr>
        <w:t>apas de materiales</w:t>
      </w:r>
      <w:r w:rsidR="00D2366C">
        <w:rPr>
          <w:rFonts w:ascii="Times New Roman" w:hAnsi="Times New Roman" w:cs="Times New Roman"/>
          <w:sz w:val="24"/>
          <w:szCs w:val="24"/>
        </w:rPr>
        <w:t>,</w:t>
      </w:r>
      <w:r w:rsidRPr="00DF5A5F">
        <w:rPr>
          <w:rFonts w:ascii="Times New Roman" w:hAnsi="Times New Roman" w:cs="Times New Roman"/>
          <w:sz w:val="24"/>
          <w:szCs w:val="24"/>
        </w:rPr>
        <w:t xml:space="preserve"> en este estudio</w:t>
      </w:r>
      <w:r w:rsidR="00D2366C">
        <w:rPr>
          <w:rFonts w:ascii="Times New Roman" w:hAnsi="Times New Roman" w:cs="Times New Roman"/>
          <w:sz w:val="24"/>
          <w:szCs w:val="24"/>
        </w:rPr>
        <w:t>,</w:t>
      </w:r>
      <w:r w:rsidRPr="00DF5A5F">
        <w:rPr>
          <w:rFonts w:ascii="Times New Roman" w:hAnsi="Times New Roman" w:cs="Times New Roman"/>
          <w:sz w:val="24"/>
          <w:szCs w:val="24"/>
        </w:rPr>
        <w:t xml:space="preserve"> sólo se considera la capa de concreto </w:t>
      </w:r>
      <w:r w:rsidR="00417D3F">
        <w:rPr>
          <w:rFonts w:ascii="Times New Roman" w:hAnsi="Times New Roman" w:cs="Times New Roman"/>
          <w:sz w:val="24"/>
          <w:szCs w:val="24"/>
        </w:rPr>
        <w:t>ya que</w:t>
      </w:r>
      <w:r w:rsidRPr="00DF5A5F">
        <w:rPr>
          <w:rFonts w:ascii="Times New Roman" w:hAnsi="Times New Roman" w:cs="Times New Roman"/>
          <w:sz w:val="24"/>
          <w:szCs w:val="24"/>
        </w:rPr>
        <w:t xml:space="preserve"> el espesor de las otras capas es muy delgado y</w:t>
      </w:r>
      <w:r>
        <w:rPr>
          <w:rFonts w:ascii="Times New Roman" w:hAnsi="Times New Roman" w:cs="Times New Roman"/>
          <w:sz w:val="24"/>
          <w:szCs w:val="24"/>
        </w:rPr>
        <w:t>,</w:t>
      </w:r>
      <w:r w:rsidRPr="00DF5A5F">
        <w:rPr>
          <w:rFonts w:ascii="Times New Roman" w:hAnsi="Times New Roman" w:cs="Times New Roman"/>
          <w:sz w:val="24"/>
          <w:szCs w:val="24"/>
        </w:rPr>
        <w:t xml:space="preserve"> por lo tanto</w:t>
      </w:r>
      <w:r>
        <w:rPr>
          <w:rFonts w:ascii="Times New Roman" w:hAnsi="Times New Roman" w:cs="Times New Roman"/>
          <w:sz w:val="24"/>
          <w:szCs w:val="24"/>
        </w:rPr>
        <w:t>,</w:t>
      </w:r>
      <w:r w:rsidRPr="00DF5A5F">
        <w:rPr>
          <w:rFonts w:ascii="Times New Roman" w:hAnsi="Times New Roman" w:cs="Times New Roman"/>
          <w:sz w:val="24"/>
          <w:szCs w:val="24"/>
        </w:rPr>
        <w:t xml:space="preserve"> despreciable.</w:t>
      </w:r>
    </w:p>
    <w:p w14:paraId="79864633" w14:textId="7436631C" w:rsidR="00DF5A5F" w:rsidRPr="00DF5A5F" w:rsidRDefault="00DF5A5F" w:rsidP="00DF5A5F">
      <w:pPr>
        <w:spacing w:after="0" w:line="360" w:lineRule="auto"/>
        <w:jc w:val="both"/>
        <w:rPr>
          <w:rFonts w:ascii="Times New Roman" w:hAnsi="Times New Roman" w:cs="Times New Roman"/>
          <w:sz w:val="24"/>
          <w:szCs w:val="24"/>
        </w:rPr>
      </w:pPr>
      <w:r w:rsidRPr="00DF5A5F">
        <w:rPr>
          <w:rFonts w:ascii="Times New Roman" w:hAnsi="Times New Roman" w:cs="Times New Roman"/>
          <w:sz w:val="24"/>
          <w:szCs w:val="24"/>
        </w:rPr>
        <w:t>La transferencia de calor por conducción, a través de la envolvente del edificio, está dada por:</w:t>
      </w:r>
    </w:p>
    <w:p w14:paraId="02EF2EEA" w14:textId="108B298A" w:rsidR="00DF5A5F" w:rsidRDefault="00F31AF8" w:rsidP="00F31AF8">
      <w:pPr>
        <w:spacing w:after="0" w:line="360" w:lineRule="auto"/>
        <w:jc w:val="right"/>
        <w:rPr>
          <w:rFonts w:ascii="Times New Roman" w:hAnsi="Times New Roman" w:cs="Times New Roman"/>
          <w:sz w:val="24"/>
          <w:szCs w:val="24"/>
        </w:rPr>
      </w:pPr>
      <w:r w:rsidRPr="00D2366C">
        <w:rPr>
          <w:rFonts w:ascii="Times New Roman" w:hAnsi="Times New Roman" w:cs="Times New Roman"/>
          <w:position w:val="-26"/>
          <w:sz w:val="24"/>
          <w:szCs w:val="24"/>
        </w:rPr>
        <w:object w:dxaOrig="1560" w:dyaOrig="680" w14:anchorId="1B057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4.3pt" o:ole="">
            <v:imagedata r:id="rId12" o:title=""/>
          </v:shape>
          <o:OLEObject Type="Embed" ProgID="Equation.DSMT4" ShapeID="_x0000_i1025" DrawAspect="Content" ObjectID="_1814436253" r:id="rId13"/>
        </w:object>
      </w:r>
      <w:r>
        <w:rPr>
          <w:rFonts w:ascii="Times New Roman" w:hAnsi="Times New Roman" w:cs="Times New Roman"/>
          <w:sz w:val="24"/>
          <w:szCs w:val="24"/>
        </w:rPr>
        <w:t xml:space="preserve">                                                          (1)</w:t>
      </w:r>
    </w:p>
    <w:p w14:paraId="48FC2595" w14:textId="55290E84" w:rsidR="00DF5A5F" w:rsidRDefault="00F31AF8" w:rsidP="00F31AF8">
      <w:pPr>
        <w:spacing w:after="0" w:line="360" w:lineRule="auto"/>
        <w:jc w:val="both"/>
        <w:rPr>
          <w:rFonts w:ascii="Times New Roman" w:hAnsi="Times New Roman" w:cs="Times New Roman"/>
          <w:sz w:val="24"/>
          <w:szCs w:val="24"/>
        </w:rPr>
      </w:pPr>
      <w:r w:rsidRPr="00F31AF8">
        <w:rPr>
          <w:rFonts w:ascii="Times New Roman" w:hAnsi="Times New Roman" w:cs="Times New Roman"/>
          <w:sz w:val="24"/>
          <w:szCs w:val="24"/>
        </w:rPr>
        <w:t xml:space="preserve">donde </w:t>
      </w:r>
      <w:r w:rsidRPr="00F31AF8">
        <w:rPr>
          <w:rFonts w:ascii="Times New Roman" w:hAnsi="Times New Roman" w:cs="Times New Roman"/>
          <w:i/>
          <w:sz w:val="24"/>
          <w:szCs w:val="24"/>
        </w:rPr>
        <w:t>ρ</w:t>
      </w:r>
      <w:r w:rsidRPr="00F31AF8">
        <w:rPr>
          <w:rFonts w:ascii="Times New Roman" w:hAnsi="Times New Roman" w:cs="Times New Roman"/>
          <w:sz w:val="24"/>
          <w:szCs w:val="24"/>
        </w:rPr>
        <w:t xml:space="preserve"> es la densidad, </w:t>
      </w:r>
      <w:proofErr w:type="spellStart"/>
      <w:r w:rsidRPr="00F31AF8">
        <w:rPr>
          <w:rFonts w:ascii="Times New Roman" w:hAnsi="Times New Roman" w:cs="Times New Roman"/>
          <w:i/>
          <w:sz w:val="24"/>
          <w:szCs w:val="24"/>
        </w:rPr>
        <w:t>C</w:t>
      </w:r>
      <w:r w:rsidRPr="00F31AF8">
        <w:rPr>
          <w:rFonts w:ascii="Times New Roman" w:hAnsi="Times New Roman" w:cs="Times New Roman"/>
          <w:i/>
          <w:sz w:val="24"/>
          <w:szCs w:val="24"/>
          <w:vertAlign w:val="subscript"/>
        </w:rPr>
        <w:t>p</w:t>
      </w:r>
      <w:proofErr w:type="spellEnd"/>
      <w:r w:rsidRPr="00F31AF8">
        <w:rPr>
          <w:rFonts w:ascii="Times New Roman" w:hAnsi="Times New Roman" w:cs="Times New Roman"/>
          <w:sz w:val="24"/>
          <w:szCs w:val="24"/>
        </w:rPr>
        <w:t xml:space="preserve"> es el calor específico, </w:t>
      </w:r>
      <w:r w:rsidRPr="00F31AF8">
        <w:rPr>
          <w:rFonts w:ascii="Times New Roman" w:hAnsi="Times New Roman" w:cs="Times New Roman"/>
          <w:i/>
          <w:sz w:val="24"/>
          <w:szCs w:val="24"/>
        </w:rPr>
        <w:t>T</w:t>
      </w:r>
      <w:r w:rsidRPr="00F31AF8">
        <w:rPr>
          <w:rFonts w:ascii="Times New Roman" w:hAnsi="Times New Roman" w:cs="Times New Roman"/>
          <w:sz w:val="24"/>
          <w:szCs w:val="24"/>
        </w:rPr>
        <w:t xml:space="preserve"> es</w:t>
      </w:r>
      <w:r>
        <w:rPr>
          <w:rFonts w:ascii="Times New Roman" w:hAnsi="Times New Roman" w:cs="Times New Roman"/>
          <w:sz w:val="24"/>
          <w:szCs w:val="24"/>
        </w:rPr>
        <w:t xml:space="preserve"> la temperatura</w:t>
      </w:r>
      <w:r w:rsidRPr="00F31AF8">
        <w:rPr>
          <w:rFonts w:ascii="Times New Roman" w:hAnsi="Times New Roman" w:cs="Times New Roman"/>
          <w:sz w:val="24"/>
          <w:szCs w:val="24"/>
        </w:rPr>
        <w:t xml:space="preserve">, </w:t>
      </w:r>
      <w:r w:rsidRPr="00F31AF8">
        <w:rPr>
          <w:rFonts w:ascii="Times New Roman" w:hAnsi="Times New Roman" w:cs="Times New Roman"/>
          <w:i/>
          <w:sz w:val="24"/>
          <w:szCs w:val="24"/>
        </w:rPr>
        <w:t>t</w:t>
      </w:r>
      <w:r w:rsidRPr="00F31AF8">
        <w:rPr>
          <w:rFonts w:ascii="Times New Roman" w:hAnsi="Times New Roman" w:cs="Times New Roman"/>
          <w:sz w:val="24"/>
          <w:szCs w:val="24"/>
        </w:rPr>
        <w:t xml:space="preserve"> es el tiempo, </w:t>
      </w:r>
      <w:r w:rsidRPr="00F31AF8">
        <w:rPr>
          <w:rFonts w:ascii="Times New Roman" w:hAnsi="Times New Roman" w:cs="Times New Roman"/>
          <w:i/>
          <w:sz w:val="24"/>
          <w:szCs w:val="24"/>
        </w:rPr>
        <w:t>k</w:t>
      </w:r>
      <w:r w:rsidRPr="00F31AF8">
        <w:rPr>
          <w:rFonts w:ascii="Times New Roman" w:hAnsi="Times New Roman" w:cs="Times New Roman"/>
          <w:sz w:val="24"/>
          <w:szCs w:val="24"/>
        </w:rPr>
        <w:t xml:space="preserve"> es la conductividad térmica y </w:t>
      </w:r>
      <w:r w:rsidRPr="00F31AF8">
        <w:rPr>
          <w:rFonts w:ascii="Times New Roman" w:hAnsi="Times New Roman" w:cs="Times New Roman"/>
          <w:i/>
          <w:sz w:val="24"/>
          <w:szCs w:val="24"/>
        </w:rPr>
        <w:t>x</w:t>
      </w:r>
      <w:r w:rsidRPr="00F31AF8">
        <w:rPr>
          <w:rFonts w:ascii="Times New Roman" w:hAnsi="Times New Roman" w:cs="Times New Roman"/>
          <w:sz w:val="24"/>
          <w:szCs w:val="24"/>
        </w:rPr>
        <w:t xml:space="preserve"> es la dirección de</w:t>
      </w:r>
      <w:r>
        <w:rPr>
          <w:rFonts w:ascii="Times New Roman" w:hAnsi="Times New Roman" w:cs="Times New Roman"/>
          <w:sz w:val="24"/>
          <w:szCs w:val="24"/>
        </w:rPr>
        <w:t>l flujo de calor</w:t>
      </w:r>
      <w:r w:rsidRPr="00F31AF8">
        <w:rPr>
          <w:rFonts w:ascii="Times New Roman" w:hAnsi="Times New Roman" w:cs="Times New Roman"/>
          <w:sz w:val="24"/>
          <w:szCs w:val="24"/>
        </w:rPr>
        <w:t xml:space="preserve"> </w:t>
      </w:r>
      <w:r w:rsidR="008859D0">
        <w:rPr>
          <w:rFonts w:ascii="Times New Roman" w:hAnsi="Times New Roman" w:cs="Times New Roman"/>
          <w:sz w:val="24"/>
          <w:szCs w:val="24"/>
        </w:rPr>
        <w:t xml:space="preserve">por conducción. </w:t>
      </w:r>
      <w:r w:rsidRPr="00F31AF8">
        <w:rPr>
          <w:rFonts w:ascii="Times New Roman" w:hAnsi="Times New Roman" w:cs="Times New Roman"/>
          <w:sz w:val="24"/>
          <w:szCs w:val="24"/>
        </w:rPr>
        <w:t>La condición inicial está dada por</w:t>
      </w:r>
      <w:r w:rsidR="00E44D59">
        <w:rPr>
          <w:rFonts w:ascii="Times New Roman" w:hAnsi="Times New Roman" w:cs="Times New Roman"/>
          <w:sz w:val="24"/>
          <w:szCs w:val="24"/>
        </w:rPr>
        <w:t xml:space="preserve"> (ver </w:t>
      </w:r>
      <w:r w:rsidR="00E44D59" w:rsidRPr="00E44D59">
        <w:rPr>
          <w:rFonts w:ascii="Times New Roman" w:hAnsi="Times New Roman" w:cs="Times New Roman"/>
          <w:b/>
          <w:bCs/>
          <w:sz w:val="24"/>
          <w:szCs w:val="24"/>
        </w:rPr>
        <w:t>Figura 1b</w:t>
      </w:r>
      <w:r w:rsidR="00E44D59">
        <w:rPr>
          <w:rFonts w:ascii="Times New Roman" w:hAnsi="Times New Roman" w:cs="Times New Roman"/>
          <w:sz w:val="24"/>
          <w:szCs w:val="24"/>
        </w:rPr>
        <w:t>)</w:t>
      </w:r>
      <w:r w:rsidRPr="00F31AF8">
        <w:rPr>
          <w:rFonts w:ascii="Times New Roman" w:hAnsi="Times New Roman" w:cs="Times New Roman"/>
          <w:sz w:val="24"/>
          <w:szCs w:val="24"/>
        </w:rPr>
        <w:t>:</w:t>
      </w:r>
    </w:p>
    <w:p w14:paraId="0C3A930F" w14:textId="04A4C6EB" w:rsidR="00DF5A5F"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16"/>
          <w:sz w:val="24"/>
          <w:szCs w:val="24"/>
        </w:rPr>
        <w:object w:dxaOrig="1640" w:dyaOrig="400" w14:anchorId="47B4CF29">
          <v:shape id="_x0000_i1026" type="#_x0000_t75" style="width:82.35pt;height:20.15pt" o:ole="">
            <v:imagedata r:id="rId14" o:title=""/>
          </v:shape>
          <o:OLEObject Type="Embed" ProgID="Equation.DSMT4" ShapeID="_x0000_i1026" DrawAspect="Content" ObjectID="_1814436254" r:id="rId15"/>
        </w:object>
      </w:r>
      <w:r>
        <w:rPr>
          <w:rFonts w:ascii="Times New Roman" w:hAnsi="Times New Roman" w:cs="Times New Roman"/>
          <w:sz w:val="24"/>
          <w:szCs w:val="24"/>
        </w:rPr>
        <w:t xml:space="preserve">                                                     (2)</w:t>
      </w:r>
    </w:p>
    <w:p w14:paraId="406FCD4F" w14:textId="3107F526" w:rsidR="008859D0" w:rsidRDefault="008859D0" w:rsidP="008859D0">
      <w:pPr>
        <w:spacing w:after="0" w:line="360" w:lineRule="auto"/>
        <w:jc w:val="both"/>
        <w:rPr>
          <w:rFonts w:ascii="Times New Roman" w:hAnsi="Times New Roman" w:cs="Times New Roman"/>
          <w:sz w:val="24"/>
          <w:szCs w:val="24"/>
        </w:rPr>
      </w:pPr>
      <w:r w:rsidRPr="008859D0">
        <w:rPr>
          <w:rFonts w:ascii="Times New Roman" w:hAnsi="Times New Roman" w:cs="Times New Roman"/>
          <w:sz w:val="24"/>
          <w:szCs w:val="24"/>
        </w:rPr>
        <w:t>La condición de frontera fuera del edificio (</w:t>
      </w:r>
      <w:r w:rsidRPr="008859D0">
        <w:rPr>
          <w:rFonts w:ascii="Times New Roman" w:hAnsi="Times New Roman" w:cs="Times New Roman"/>
          <w:i/>
          <w:sz w:val="24"/>
          <w:szCs w:val="24"/>
        </w:rPr>
        <w:t>x</w:t>
      </w:r>
      <w:r w:rsidRPr="008859D0">
        <w:rPr>
          <w:rFonts w:ascii="Times New Roman" w:hAnsi="Times New Roman" w:cs="Times New Roman"/>
          <w:sz w:val="24"/>
          <w:szCs w:val="24"/>
        </w:rPr>
        <w:t>=0) está dada por</w:t>
      </w:r>
      <w:r w:rsidR="00E44D59">
        <w:rPr>
          <w:rFonts w:ascii="Times New Roman" w:hAnsi="Times New Roman" w:cs="Times New Roman"/>
          <w:sz w:val="24"/>
          <w:szCs w:val="24"/>
        </w:rPr>
        <w:t xml:space="preserve"> (ver </w:t>
      </w:r>
      <w:r w:rsidR="00E44D59" w:rsidRPr="00E44D59">
        <w:rPr>
          <w:rFonts w:ascii="Times New Roman" w:hAnsi="Times New Roman" w:cs="Times New Roman"/>
          <w:b/>
          <w:bCs/>
          <w:sz w:val="24"/>
          <w:szCs w:val="24"/>
        </w:rPr>
        <w:t>Figura 1b</w:t>
      </w:r>
      <w:r w:rsidR="00E44D59">
        <w:rPr>
          <w:rFonts w:ascii="Times New Roman" w:hAnsi="Times New Roman" w:cs="Times New Roman"/>
          <w:sz w:val="24"/>
          <w:szCs w:val="24"/>
        </w:rPr>
        <w:t>)</w:t>
      </w:r>
      <w:r w:rsidRPr="008859D0">
        <w:rPr>
          <w:rFonts w:ascii="Times New Roman" w:hAnsi="Times New Roman" w:cs="Times New Roman"/>
          <w:sz w:val="24"/>
          <w:szCs w:val="24"/>
        </w:rPr>
        <w:t>:</w:t>
      </w:r>
    </w:p>
    <w:p w14:paraId="404DABE5" w14:textId="438A4A10"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30"/>
          <w:sz w:val="24"/>
          <w:szCs w:val="24"/>
        </w:rPr>
        <w:object w:dxaOrig="2520" w:dyaOrig="680" w14:anchorId="4C478E96">
          <v:shape id="_x0000_i1027" type="#_x0000_t75" style="width:126.9pt;height:34.3pt" o:ole="">
            <v:imagedata r:id="rId16" o:title=""/>
          </v:shape>
          <o:OLEObject Type="Embed" ProgID="Equation.DSMT4" ShapeID="_x0000_i1027" DrawAspect="Content" ObjectID="_1814436255" r:id="rId17"/>
        </w:object>
      </w:r>
      <w:r>
        <w:rPr>
          <w:rFonts w:ascii="Times New Roman" w:hAnsi="Times New Roman" w:cs="Times New Roman"/>
          <w:sz w:val="24"/>
          <w:szCs w:val="24"/>
        </w:rPr>
        <w:t xml:space="preserve">                                           (3)</w:t>
      </w:r>
    </w:p>
    <w:p w14:paraId="7EC84ADA" w14:textId="2F702304" w:rsidR="008859D0" w:rsidRDefault="008859D0" w:rsidP="008859D0">
      <w:pPr>
        <w:spacing w:after="0" w:line="360" w:lineRule="auto"/>
        <w:jc w:val="both"/>
        <w:rPr>
          <w:rFonts w:ascii="Times New Roman" w:hAnsi="Times New Roman" w:cs="Times New Roman"/>
          <w:sz w:val="24"/>
          <w:szCs w:val="24"/>
        </w:rPr>
      </w:pPr>
      <w:r w:rsidRPr="008859D0">
        <w:rPr>
          <w:rFonts w:ascii="Times New Roman" w:hAnsi="Times New Roman" w:cs="Times New Roman"/>
          <w:sz w:val="24"/>
          <w:szCs w:val="24"/>
        </w:rPr>
        <w:t xml:space="preserve">donde </w:t>
      </w:r>
      <w:proofErr w:type="spellStart"/>
      <w:r w:rsidRPr="008859D0">
        <w:rPr>
          <w:rFonts w:ascii="Times New Roman" w:hAnsi="Times New Roman" w:cs="Times New Roman"/>
          <w:i/>
          <w:sz w:val="24"/>
          <w:szCs w:val="24"/>
        </w:rPr>
        <w:t>q</w:t>
      </w:r>
      <w:r w:rsidRPr="008859D0">
        <w:rPr>
          <w:rFonts w:ascii="Times New Roman" w:hAnsi="Times New Roman" w:cs="Times New Roman"/>
          <w:i/>
          <w:sz w:val="24"/>
          <w:szCs w:val="24"/>
          <w:vertAlign w:val="subscript"/>
        </w:rPr>
        <w:t>sr</w:t>
      </w:r>
      <w:proofErr w:type="spellEnd"/>
      <w:r w:rsidRPr="008859D0">
        <w:rPr>
          <w:rFonts w:ascii="Times New Roman" w:hAnsi="Times New Roman" w:cs="Times New Roman"/>
          <w:sz w:val="24"/>
          <w:szCs w:val="24"/>
        </w:rPr>
        <w:t xml:space="preserve"> es el flujo de calor debido a la radiación solar, </w:t>
      </w:r>
      <w:proofErr w:type="spellStart"/>
      <w:r w:rsidRPr="008859D0">
        <w:rPr>
          <w:rFonts w:ascii="Times New Roman" w:hAnsi="Times New Roman" w:cs="Times New Roman"/>
          <w:i/>
          <w:sz w:val="24"/>
          <w:szCs w:val="24"/>
        </w:rPr>
        <w:t>q</w:t>
      </w:r>
      <w:r w:rsidRPr="008859D0">
        <w:rPr>
          <w:rFonts w:ascii="Times New Roman" w:hAnsi="Times New Roman" w:cs="Times New Roman"/>
          <w:i/>
          <w:sz w:val="24"/>
          <w:szCs w:val="24"/>
          <w:vertAlign w:val="subscript"/>
        </w:rPr>
        <w:t>em</w:t>
      </w:r>
      <w:proofErr w:type="spellEnd"/>
      <w:r w:rsidRPr="008859D0">
        <w:rPr>
          <w:rFonts w:ascii="Times New Roman" w:hAnsi="Times New Roman" w:cs="Times New Roman"/>
          <w:sz w:val="24"/>
          <w:szCs w:val="24"/>
        </w:rPr>
        <w:t xml:space="preserve"> es el flujo de calor neto por emisión y </w:t>
      </w:r>
      <w:proofErr w:type="spellStart"/>
      <w:r w:rsidRPr="008859D0">
        <w:rPr>
          <w:rFonts w:ascii="Times New Roman" w:hAnsi="Times New Roman" w:cs="Times New Roman"/>
          <w:i/>
          <w:sz w:val="24"/>
          <w:szCs w:val="24"/>
        </w:rPr>
        <w:t>q</w:t>
      </w:r>
      <w:r w:rsidRPr="008859D0">
        <w:rPr>
          <w:rFonts w:ascii="Times New Roman" w:hAnsi="Times New Roman" w:cs="Times New Roman"/>
          <w:i/>
          <w:sz w:val="24"/>
          <w:szCs w:val="24"/>
          <w:vertAlign w:val="subscript"/>
        </w:rPr>
        <w:t>cv</w:t>
      </w:r>
      <w:proofErr w:type="spellEnd"/>
      <w:r w:rsidRPr="008859D0">
        <w:rPr>
          <w:rFonts w:ascii="Times New Roman" w:hAnsi="Times New Roman" w:cs="Times New Roman"/>
          <w:sz w:val="24"/>
          <w:szCs w:val="24"/>
        </w:rPr>
        <w:t xml:space="preserve"> es el flujo de calor debido a la convección. Estos flujos de calor se calculan a partir de:</w:t>
      </w:r>
    </w:p>
    <w:p w14:paraId="7BFC29D7" w14:textId="64D60EC3"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10"/>
          <w:sz w:val="24"/>
          <w:szCs w:val="24"/>
        </w:rPr>
        <w:object w:dxaOrig="1040" w:dyaOrig="320" w14:anchorId="0F2BC5DA">
          <v:shape id="_x0000_i1028" type="#_x0000_t75" style="width:51.85pt;height:15.85pt" o:ole="">
            <v:imagedata r:id="rId18" o:title=""/>
          </v:shape>
          <o:OLEObject Type="Embed" ProgID="Equation.DSMT4" ShapeID="_x0000_i1028" DrawAspect="Content" ObjectID="_1814436256" r:id="rId19"/>
        </w:object>
      </w:r>
      <w:r>
        <w:rPr>
          <w:rFonts w:ascii="Times New Roman" w:hAnsi="Times New Roman" w:cs="Times New Roman"/>
          <w:sz w:val="24"/>
          <w:szCs w:val="24"/>
        </w:rPr>
        <w:t xml:space="preserve">                                                          (4)</w:t>
      </w:r>
    </w:p>
    <w:p w14:paraId="030140A9" w14:textId="31D4AB1F"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22"/>
          <w:sz w:val="24"/>
          <w:szCs w:val="24"/>
        </w:rPr>
        <w:object w:dxaOrig="2120" w:dyaOrig="540" w14:anchorId="621A437F">
          <v:shape id="_x0000_i1029" type="#_x0000_t75" style="width:106.3pt;height:27pt" o:ole="">
            <v:imagedata r:id="rId20" o:title=""/>
          </v:shape>
          <o:OLEObject Type="Embed" ProgID="Equation.DSMT4" ShapeID="_x0000_i1029" DrawAspect="Content" ObjectID="_1814436257" r:id="rId21"/>
        </w:object>
      </w:r>
      <w:r>
        <w:rPr>
          <w:rFonts w:ascii="Times New Roman" w:hAnsi="Times New Roman" w:cs="Times New Roman"/>
          <w:sz w:val="24"/>
          <w:szCs w:val="24"/>
        </w:rPr>
        <w:t xml:space="preserve">                                                   (5)</w:t>
      </w:r>
    </w:p>
    <w:p w14:paraId="46B5987B" w14:textId="624DC216"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18"/>
          <w:sz w:val="24"/>
          <w:szCs w:val="24"/>
        </w:rPr>
        <w:object w:dxaOrig="1900" w:dyaOrig="460" w14:anchorId="3FA786D1">
          <v:shape id="_x0000_i1030" type="#_x0000_t75" style="width:94.7pt;height:22.7pt" o:ole="">
            <v:imagedata r:id="rId22" o:title=""/>
          </v:shape>
          <o:OLEObject Type="Embed" ProgID="Equation.DSMT4" ShapeID="_x0000_i1030" DrawAspect="Content" ObjectID="_1814436258" r:id="rId23"/>
        </w:object>
      </w:r>
      <w:r>
        <w:rPr>
          <w:rFonts w:ascii="Times New Roman" w:hAnsi="Times New Roman" w:cs="Times New Roman"/>
          <w:sz w:val="24"/>
          <w:szCs w:val="24"/>
        </w:rPr>
        <w:t xml:space="preserve">                        </w:t>
      </w:r>
      <w:r w:rsidR="00243B2A">
        <w:rPr>
          <w:rFonts w:ascii="Times New Roman" w:hAnsi="Times New Roman" w:cs="Times New Roman"/>
          <w:sz w:val="24"/>
          <w:szCs w:val="24"/>
        </w:rPr>
        <w:t xml:space="preserve">    </w:t>
      </w:r>
      <w:r>
        <w:rPr>
          <w:rFonts w:ascii="Times New Roman" w:hAnsi="Times New Roman" w:cs="Times New Roman"/>
          <w:sz w:val="24"/>
          <w:szCs w:val="24"/>
        </w:rPr>
        <w:t xml:space="preserve">                        (6)</w:t>
      </w:r>
    </w:p>
    <w:p w14:paraId="13DE11B2" w14:textId="68104AA8" w:rsidR="008859D0" w:rsidRDefault="008859D0" w:rsidP="008859D0">
      <w:pPr>
        <w:spacing w:after="0" w:line="360" w:lineRule="auto"/>
        <w:jc w:val="both"/>
        <w:rPr>
          <w:rFonts w:ascii="Times New Roman" w:hAnsi="Times New Roman" w:cs="Times New Roman"/>
          <w:sz w:val="24"/>
          <w:szCs w:val="24"/>
        </w:rPr>
      </w:pPr>
      <w:r w:rsidRPr="008859D0">
        <w:rPr>
          <w:rFonts w:ascii="Times New Roman" w:hAnsi="Times New Roman" w:cs="Times New Roman"/>
          <w:sz w:val="24"/>
          <w:szCs w:val="24"/>
        </w:rPr>
        <w:t xml:space="preserve">donde </w:t>
      </w:r>
      <w:proofErr w:type="spellStart"/>
      <w:r w:rsidRPr="008859D0">
        <w:rPr>
          <w:rFonts w:ascii="Times New Roman" w:hAnsi="Times New Roman" w:cs="Times New Roman"/>
          <w:i/>
          <w:sz w:val="24"/>
          <w:szCs w:val="24"/>
        </w:rPr>
        <w:t>T</w:t>
      </w:r>
      <w:r w:rsidRPr="008859D0">
        <w:rPr>
          <w:rFonts w:ascii="Times New Roman" w:hAnsi="Times New Roman" w:cs="Times New Roman"/>
          <w:sz w:val="24"/>
          <w:szCs w:val="24"/>
        </w:rPr>
        <w:t>|</w:t>
      </w:r>
      <w:r w:rsidRPr="008859D0">
        <w:rPr>
          <w:rFonts w:ascii="Times New Roman" w:hAnsi="Times New Roman" w:cs="Times New Roman"/>
          <w:i/>
          <w:sz w:val="24"/>
          <w:szCs w:val="24"/>
          <w:vertAlign w:val="subscript"/>
        </w:rPr>
        <w:t>x</w:t>
      </w:r>
      <w:proofErr w:type="spellEnd"/>
      <w:r w:rsidRPr="008859D0">
        <w:rPr>
          <w:rFonts w:ascii="Times New Roman" w:hAnsi="Times New Roman" w:cs="Times New Roman"/>
          <w:sz w:val="24"/>
          <w:szCs w:val="24"/>
          <w:vertAlign w:val="subscript"/>
        </w:rPr>
        <w:t>=0</w:t>
      </w:r>
      <w:r w:rsidRPr="008859D0">
        <w:rPr>
          <w:rFonts w:ascii="Times New Roman" w:hAnsi="Times New Roman" w:cs="Times New Roman"/>
          <w:sz w:val="24"/>
          <w:szCs w:val="24"/>
        </w:rPr>
        <w:t xml:space="preserve"> es la temperatura de la superficie exterior (y</w:t>
      </w:r>
      <w:r>
        <w:rPr>
          <w:rFonts w:ascii="Times New Roman" w:hAnsi="Times New Roman" w:cs="Times New Roman"/>
          <w:sz w:val="24"/>
          <w:szCs w:val="24"/>
        </w:rPr>
        <w:t>a sea de la pared o del techo</w:t>
      </w:r>
      <w:r w:rsidRPr="008859D0">
        <w:rPr>
          <w:rFonts w:ascii="Times New Roman" w:hAnsi="Times New Roman" w:cs="Times New Roman"/>
          <w:sz w:val="24"/>
          <w:szCs w:val="24"/>
        </w:rPr>
        <w:t xml:space="preserve">), </w:t>
      </w:r>
      <w:r w:rsidRPr="008859D0">
        <w:rPr>
          <w:rFonts w:ascii="Times New Roman" w:hAnsi="Times New Roman" w:cs="Times New Roman"/>
          <w:i/>
          <w:sz w:val="24"/>
          <w:szCs w:val="24"/>
        </w:rPr>
        <w:t>α</w:t>
      </w:r>
      <w:r w:rsidRPr="008859D0">
        <w:rPr>
          <w:rFonts w:ascii="Times New Roman" w:hAnsi="Times New Roman" w:cs="Times New Roman"/>
          <w:sz w:val="24"/>
          <w:szCs w:val="24"/>
        </w:rPr>
        <w:t xml:space="preserve"> es la absortancia de la superficie exterior, </w:t>
      </w:r>
      <w:proofErr w:type="spellStart"/>
      <w:r w:rsidRPr="008859D0">
        <w:rPr>
          <w:rFonts w:ascii="Times New Roman" w:hAnsi="Times New Roman" w:cs="Times New Roman"/>
          <w:i/>
          <w:sz w:val="24"/>
          <w:szCs w:val="24"/>
        </w:rPr>
        <w:t>q</w:t>
      </w:r>
      <w:r w:rsidRPr="008859D0">
        <w:rPr>
          <w:rFonts w:ascii="Times New Roman" w:hAnsi="Times New Roman" w:cs="Times New Roman"/>
          <w:i/>
          <w:sz w:val="24"/>
          <w:szCs w:val="24"/>
          <w:vertAlign w:val="subscript"/>
        </w:rPr>
        <w:t>sri</w:t>
      </w:r>
      <w:proofErr w:type="spellEnd"/>
      <w:r w:rsidRPr="008859D0">
        <w:rPr>
          <w:rFonts w:ascii="Times New Roman" w:hAnsi="Times New Roman" w:cs="Times New Roman"/>
          <w:sz w:val="24"/>
          <w:szCs w:val="24"/>
        </w:rPr>
        <w:t xml:space="preserve"> es la radiación solar incidente, </w:t>
      </w:r>
      <w:r w:rsidRPr="008859D0">
        <w:rPr>
          <w:rFonts w:ascii="Times New Roman" w:hAnsi="Times New Roman" w:cs="Times New Roman"/>
          <w:i/>
          <w:sz w:val="24"/>
          <w:szCs w:val="24"/>
        </w:rPr>
        <w:t>ε</w:t>
      </w:r>
      <w:r w:rsidRPr="008859D0">
        <w:rPr>
          <w:rFonts w:ascii="Times New Roman" w:hAnsi="Times New Roman" w:cs="Times New Roman"/>
          <w:sz w:val="24"/>
          <w:szCs w:val="24"/>
        </w:rPr>
        <w:t xml:space="preserve"> es la emisividad, </w:t>
      </w:r>
      <w:r w:rsidRPr="008859D0">
        <w:rPr>
          <w:rFonts w:ascii="Times New Roman" w:hAnsi="Times New Roman" w:cs="Times New Roman"/>
          <w:i/>
          <w:sz w:val="24"/>
          <w:szCs w:val="24"/>
        </w:rPr>
        <w:t>σ</w:t>
      </w:r>
      <w:r w:rsidRPr="008859D0">
        <w:rPr>
          <w:rFonts w:ascii="Times New Roman" w:hAnsi="Times New Roman" w:cs="Times New Roman"/>
          <w:sz w:val="24"/>
          <w:szCs w:val="24"/>
        </w:rPr>
        <w:t xml:space="preserve"> es la constante de Stefan-Boltzmann</w:t>
      </w:r>
      <w:r>
        <w:rPr>
          <w:rFonts w:ascii="Times New Roman" w:hAnsi="Times New Roman" w:cs="Times New Roman"/>
          <w:sz w:val="24"/>
          <w:szCs w:val="24"/>
        </w:rPr>
        <w:t xml:space="preserve"> (5.67×10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W/m</w:t>
      </w:r>
      <w:r>
        <w:rPr>
          <w:rFonts w:ascii="Times New Roman" w:hAnsi="Times New Roman" w:cs="Times New Roman"/>
          <w:sz w:val="24"/>
          <w:szCs w:val="24"/>
          <w:vertAlign w:val="superscript"/>
        </w:rPr>
        <w:t>2</w:t>
      </w:r>
      <w:r>
        <w:rPr>
          <w:rFonts w:ascii="Times New Roman" w:hAnsi="Times New Roman" w:cs="Times New Roman"/>
          <w:sz w:val="24"/>
          <w:szCs w:val="24"/>
        </w:rPr>
        <w:t>K</w:t>
      </w:r>
      <w:r>
        <w:rPr>
          <w:rFonts w:ascii="Times New Roman" w:hAnsi="Times New Roman" w:cs="Times New Roman"/>
          <w:sz w:val="24"/>
          <w:szCs w:val="24"/>
          <w:vertAlign w:val="superscript"/>
        </w:rPr>
        <w:t>4</w:t>
      </w:r>
      <w:r>
        <w:rPr>
          <w:rFonts w:ascii="Times New Roman" w:hAnsi="Times New Roman" w:cs="Times New Roman"/>
          <w:sz w:val="24"/>
          <w:szCs w:val="24"/>
        </w:rPr>
        <w:t>)</w:t>
      </w:r>
      <w:r w:rsidRPr="008859D0">
        <w:rPr>
          <w:rFonts w:ascii="Times New Roman" w:hAnsi="Times New Roman" w:cs="Times New Roman"/>
          <w:sz w:val="24"/>
          <w:szCs w:val="24"/>
        </w:rPr>
        <w:t xml:space="preserve">, </w:t>
      </w:r>
      <w:r w:rsidRPr="008859D0">
        <w:rPr>
          <w:rFonts w:ascii="Times New Roman" w:hAnsi="Times New Roman" w:cs="Times New Roman"/>
          <w:i/>
          <w:sz w:val="24"/>
          <w:szCs w:val="24"/>
        </w:rPr>
        <w:t>T</w:t>
      </w:r>
      <w:r w:rsidRPr="008859D0">
        <w:rPr>
          <w:rFonts w:ascii="Times New Roman" w:hAnsi="Times New Roman" w:cs="Times New Roman"/>
          <w:i/>
          <w:sz w:val="24"/>
          <w:szCs w:val="24"/>
          <w:vertAlign w:val="subscript"/>
        </w:rPr>
        <w:t>a</w:t>
      </w:r>
      <w:r w:rsidRPr="008859D0">
        <w:rPr>
          <w:rFonts w:ascii="Times New Roman" w:hAnsi="Times New Roman" w:cs="Times New Roman"/>
          <w:sz w:val="24"/>
          <w:szCs w:val="24"/>
        </w:rPr>
        <w:t xml:space="preserve"> es la temperatura del aire exterior, </w:t>
      </w:r>
      <w:r w:rsidRPr="008859D0">
        <w:rPr>
          <w:rFonts w:ascii="Times New Roman" w:hAnsi="Times New Roman" w:cs="Times New Roman"/>
          <w:i/>
          <w:sz w:val="24"/>
          <w:szCs w:val="24"/>
        </w:rPr>
        <w:t>T</w:t>
      </w:r>
      <w:r w:rsidRPr="008859D0">
        <w:rPr>
          <w:rFonts w:ascii="Times New Roman" w:hAnsi="Times New Roman" w:cs="Times New Roman"/>
          <w:i/>
          <w:sz w:val="24"/>
          <w:szCs w:val="24"/>
          <w:vertAlign w:val="subscript"/>
        </w:rPr>
        <w:t>e</w:t>
      </w:r>
      <w:r w:rsidRPr="008859D0">
        <w:rPr>
          <w:rFonts w:ascii="Times New Roman" w:hAnsi="Times New Roman" w:cs="Times New Roman"/>
          <w:sz w:val="24"/>
          <w:szCs w:val="24"/>
        </w:rPr>
        <w:t xml:space="preserve"> es la temperatura del entorno o alrededores y </w:t>
      </w:r>
      <w:r w:rsidRPr="008859D0">
        <w:rPr>
          <w:rFonts w:ascii="Times New Roman" w:hAnsi="Times New Roman" w:cs="Times New Roman"/>
          <w:i/>
          <w:sz w:val="24"/>
          <w:szCs w:val="24"/>
        </w:rPr>
        <w:t>h</w:t>
      </w:r>
      <w:r w:rsidRPr="008859D0">
        <w:rPr>
          <w:rFonts w:ascii="Times New Roman" w:hAnsi="Times New Roman" w:cs="Times New Roman"/>
          <w:i/>
          <w:sz w:val="24"/>
          <w:szCs w:val="24"/>
          <w:vertAlign w:val="subscript"/>
        </w:rPr>
        <w:t>a</w:t>
      </w:r>
      <w:r w:rsidRPr="008859D0">
        <w:rPr>
          <w:rFonts w:ascii="Times New Roman" w:hAnsi="Times New Roman" w:cs="Times New Roman"/>
          <w:sz w:val="24"/>
          <w:szCs w:val="24"/>
        </w:rPr>
        <w:t xml:space="preserve"> es el coeficiente de transferencia de calor por convección, que es calculado en función del número de </w:t>
      </w:r>
      <w:proofErr w:type="spellStart"/>
      <w:r w:rsidRPr="008859D0">
        <w:rPr>
          <w:rFonts w:ascii="Times New Roman" w:hAnsi="Times New Roman" w:cs="Times New Roman"/>
          <w:sz w:val="24"/>
          <w:szCs w:val="24"/>
        </w:rPr>
        <w:t>Nusselt</w:t>
      </w:r>
      <w:proofErr w:type="spellEnd"/>
      <w:r w:rsidRPr="008859D0">
        <w:rPr>
          <w:rFonts w:ascii="Times New Roman" w:hAnsi="Times New Roman" w:cs="Times New Roman"/>
          <w:sz w:val="24"/>
          <w:szCs w:val="24"/>
        </w:rPr>
        <w:t>:</w:t>
      </w:r>
    </w:p>
    <w:p w14:paraId="4959A56B" w14:textId="4863B382"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22"/>
          <w:sz w:val="24"/>
          <w:szCs w:val="24"/>
        </w:rPr>
        <w:object w:dxaOrig="840" w:dyaOrig="580" w14:anchorId="540CEE7D">
          <v:shape id="_x0000_i1031" type="#_x0000_t75" style="width:42pt;height:29.15pt" o:ole="">
            <v:imagedata r:id="rId24" o:title=""/>
          </v:shape>
          <o:OLEObject Type="Embed" ProgID="Equation.DSMT4" ShapeID="_x0000_i1031" DrawAspect="Content" ObjectID="_1814436259" r:id="rId25"/>
        </w:object>
      </w:r>
      <w:r>
        <w:rPr>
          <w:rFonts w:ascii="Times New Roman" w:hAnsi="Times New Roman" w:cs="Times New Roman"/>
          <w:sz w:val="24"/>
          <w:szCs w:val="24"/>
        </w:rPr>
        <w:t xml:space="preserve">                                                       (7)</w:t>
      </w:r>
    </w:p>
    <w:p w14:paraId="64EC8527" w14:textId="1E7CF7B5" w:rsidR="008859D0" w:rsidRDefault="008859D0" w:rsidP="008859D0">
      <w:pPr>
        <w:spacing w:after="0" w:line="360" w:lineRule="auto"/>
        <w:jc w:val="both"/>
        <w:rPr>
          <w:rFonts w:ascii="Times New Roman" w:hAnsi="Times New Roman" w:cs="Times New Roman"/>
          <w:sz w:val="24"/>
          <w:szCs w:val="24"/>
        </w:rPr>
      </w:pPr>
      <w:r w:rsidRPr="008859D0">
        <w:rPr>
          <w:rFonts w:ascii="Times New Roman" w:hAnsi="Times New Roman" w:cs="Times New Roman"/>
          <w:sz w:val="24"/>
          <w:szCs w:val="24"/>
        </w:rPr>
        <w:t xml:space="preserve">donde </w:t>
      </w:r>
      <w:r w:rsidRPr="008859D0">
        <w:rPr>
          <w:rFonts w:ascii="Times New Roman" w:hAnsi="Times New Roman" w:cs="Times New Roman"/>
          <w:i/>
          <w:sz w:val="24"/>
          <w:szCs w:val="24"/>
        </w:rPr>
        <w:t>L</w:t>
      </w:r>
      <w:r w:rsidRPr="008859D0">
        <w:rPr>
          <w:rFonts w:ascii="Times New Roman" w:hAnsi="Times New Roman" w:cs="Times New Roman"/>
          <w:sz w:val="24"/>
          <w:szCs w:val="24"/>
        </w:rPr>
        <w:t xml:space="preserve"> es la longitud </w:t>
      </w:r>
      <w:r w:rsidR="00DB6C6F">
        <w:rPr>
          <w:rFonts w:ascii="Times New Roman" w:hAnsi="Times New Roman" w:cs="Times New Roman"/>
          <w:sz w:val="24"/>
          <w:szCs w:val="24"/>
        </w:rPr>
        <w:t xml:space="preserve">característica, que en </w:t>
      </w:r>
      <w:proofErr w:type="gramStart"/>
      <w:r w:rsidR="00DB6C6F">
        <w:rPr>
          <w:rFonts w:ascii="Times New Roman" w:hAnsi="Times New Roman" w:cs="Times New Roman"/>
          <w:sz w:val="24"/>
          <w:szCs w:val="24"/>
        </w:rPr>
        <w:t>esta caso</w:t>
      </w:r>
      <w:proofErr w:type="gramEnd"/>
      <w:r w:rsidR="00DB6C6F">
        <w:rPr>
          <w:rFonts w:ascii="Times New Roman" w:hAnsi="Times New Roman" w:cs="Times New Roman"/>
          <w:sz w:val="24"/>
          <w:szCs w:val="24"/>
        </w:rPr>
        <w:t xml:space="preserve"> es la </w:t>
      </w:r>
      <w:r w:rsidRPr="008859D0">
        <w:rPr>
          <w:rFonts w:ascii="Times New Roman" w:hAnsi="Times New Roman" w:cs="Times New Roman"/>
          <w:sz w:val="24"/>
          <w:szCs w:val="24"/>
        </w:rPr>
        <w:t xml:space="preserve">de la envolvente paralela al flujo de aire. El número de </w:t>
      </w:r>
      <w:proofErr w:type="spellStart"/>
      <w:r w:rsidRPr="008859D0">
        <w:rPr>
          <w:rFonts w:ascii="Times New Roman" w:hAnsi="Times New Roman" w:cs="Times New Roman"/>
          <w:sz w:val="24"/>
          <w:szCs w:val="24"/>
        </w:rPr>
        <w:t>Nusselt</w:t>
      </w:r>
      <w:proofErr w:type="spellEnd"/>
      <w:r w:rsidRPr="008859D0">
        <w:rPr>
          <w:rFonts w:ascii="Times New Roman" w:hAnsi="Times New Roman" w:cs="Times New Roman"/>
          <w:sz w:val="24"/>
          <w:szCs w:val="24"/>
        </w:rPr>
        <w:t xml:space="preserve"> para p</w:t>
      </w:r>
      <w:r w:rsidR="00CC2A4C">
        <w:rPr>
          <w:rFonts w:ascii="Times New Roman" w:hAnsi="Times New Roman" w:cs="Times New Roman"/>
          <w:sz w:val="24"/>
          <w:szCs w:val="24"/>
        </w:rPr>
        <w:t xml:space="preserve">aredes planas está dado por </w:t>
      </w:r>
      <w:r w:rsidR="00CC2A4C" w:rsidRPr="00CC2A4C">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{"citationItems":[{"id":"ITEM-1","itemData":{"author":[{"dropping-particle":"","family":"Churchill","given":"S. W.","non-dropping-particle":"","parse-names":false,"suffix":""},{"dropping-particle":"","family":"Ozoe","given":"H.","non-dropping-particle":"","parse-names":false,"suffix":""}],"container-title":"Journal of Heat Transfer","id":"ITEM-1","issued":{"date-parts":[["1973"]]},"page":"78-84","title":"Correlations for laminar forced convection in flow over an isothermal flat plate and in developing and fully developed flow in an isothermal tube","type":"article-journal","volume":"95"},"uris":["http://www.mendeley.com/documents/?uuid=e6e71fc3-e613-41a9-bea8-d397a722d141"]}],"mendeley":{"formattedCitation":"(Churchill &amp; Ozoe, 1973)","plainTextFormattedCitation":"(Churchill &amp; Ozoe, 1973)","previouslyFormattedCitation":"(Churchill &amp; Ozoe, 1973)"},"properties":{"noteIndex":0},"schema":"https://github.com/citation-style-language/schema/raw/master/csl-citation.json"}</w:instrText>
      </w:r>
      <w:r w:rsidR="00CC2A4C" w:rsidRPr="00CC2A4C">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(Churchill &amp; Ozoe, 1973)</w:t>
      </w:r>
      <w:r w:rsidR="00CC2A4C" w:rsidRPr="00CC2A4C">
        <w:rPr>
          <w:rFonts w:ascii="Times New Roman" w:hAnsi="Times New Roman" w:cs="Times New Roman"/>
          <w:color w:val="0000FF"/>
          <w:sz w:val="24"/>
          <w:szCs w:val="24"/>
        </w:rPr>
        <w:fldChar w:fldCharType="end"/>
      </w:r>
      <w:r w:rsidRPr="008859D0">
        <w:rPr>
          <w:rFonts w:ascii="Times New Roman" w:hAnsi="Times New Roman" w:cs="Times New Roman"/>
          <w:sz w:val="24"/>
          <w:szCs w:val="24"/>
        </w:rPr>
        <w:t>:</w:t>
      </w:r>
    </w:p>
    <w:p w14:paraId="08950CCE" w14:textId="48F03956"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94"/>
          <w:sz w:val="24"/>
          <w:szCs w:val="24"/>
        </w:rPr>
        <w:object w:dxaOrig="2439" w:dyaOrig="1460" w14:anchorId="5918E5FE">
          <v:shape id="_x0000_i1032" type="#_x0000_t75" style="width:122.2pt;height:72.85pt" o:ole="">
            <v:imagedata r:id="rId26" o:title=""/>
          </v:shape>
          <o:OLEObject Type="Embed" ProgID="Equation.DSMT4" ShapeID="_x0000_i1032" DrawAspect="Content" ObjectID="_1814436260" r:id="rId27"/>
        </w:object>
      </w:r>
      <w:r>
        <w:rPr>
          <w:rFonts w:ascii="Times New Roman" w:hAnsi="Times New Roman" w:cs="Times New Roman"/>
          <w:sz w:val="24"/>
          <w:szCs w:val="24"/>
        </w:rPr>
        <w:t xml:space="preserve">                                         (8)</w:t>
      </w:r>
    </w:p>
    <w:p w14:paraId="42D4759A" w14:textId="74FE4E2D" w:rsidR="008859D0" w:rsidRDefault="008859D0" w:rsidP="008859D0">
      <w:pPr>
        <w:spacing w:after="0" w:line="360" w:lineRule="auto"/>
        <w:jc w:val="both"/>
        <w:rPr>
          <w:rFonts w:ascii="Times New Roman" w:hAnsi="Times New Roman" w:cs="Times New Roman"/>
          <w:sz w:val="24"/>
          <w:szCs w:val="24"/>
        </w:rPr>
      </w:pPr>
      <w:r w:rsidRPr="008859D0">
        <w:rPr>
          <w:rFonts w:ascii="Times New Roman" w:hAnsi="Times New Roman" w:cs="Times New Roman"/>
          <w:sz w:val="24"/>
          <w:szCs w:val="24"/>
        </w:rPr>
        <w:t>donde Re es el número de Reynolds y Pr es el número de Prandtl, dados por:</w:t>
      </w:r>
    </w:p>
    <w:p w14:paraId="5B0A1BE4" w14:textId="33F23714"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26"/>
          <w:sz w:val="24"/>
          <w:szCs w:val="24"/>
        </w:rPr>
        <w:object w:dxaOrig="940" w:dyaOrig="620" w14:anchorId="2DDCEA4C">
          <v:shape id="_x0000_i1033" type="#_x0000_t75" style="width:47.15pt;height:30.85pt" o:ole="">
            <v:imagedata r:id="rId28" o:title=""/>
          </v:shape>
          <o:OLEObject Type="Embed" ProgID="Equation.DSMT4" ShapeID="_x0000_i1033" DrawAspect="Content" ObjectID="_1814436261" r:id="rId29"/>
        </w:object>
      </w:r>
      <w:r>
        <w:rPr>
          <w:rFonts w:ascii="Times New Roman" w:hAnsi="Times New Roman" w:cs="Times New Roman"/>
          <w:sz w:val="24"/>
          <w:szCs w:val="24"/>
        </w:rPr>
        <w:t xml:space="preserve">                                                          (9)</w:t>
      </w:r>
    </w:p>
    <w:p w14:paraId="60BD2207" w14:textId="6274042E"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22"/>
          <w:sz w:val="24"/>
          <w:szCs w:val="24"/>
        </w:rPr>
        <w:object w:dxaOrig="940" w:dyaOrig="620" w14:anchorId="32605823">
          <v:shape id="_x0000_i1034" type="#_x0000_t75" style="width:47.15pt;height:30.85pt" o:ole="">
            <v:imagedata r:id="rId30" o:title=""/>
          </v:shape>
          <o:OLEObject Type="Embed" ProgID="Equation.DSMT4" ShapeID="_x0000_i1034" DrawAspect="Content" ObjectID="_1814436262" r:id="rId31"/>
        </w:object>
      </w:r>
      <w:r>
        <w:rPr>
          <w:rFonts w:ascii="Times New Roman" w:hAnsi="Times New Roman" w:cs="Times New Roman"/>
          <w:sz w:val="24"/>
          <w:szCs w:val="24"/>
        </w:rPr>
        <w:t xml:space="preserve">                                                       (10)</w:t>
      </w:r>
    </w:p>
    <w:p w14:paraId="52CF3FDB" w14:textId="572D58C8" w:rsidR="008859D0" w:rsidRDefault="008859D0" w:rsidP="008859D0">
      <w:pPr>
        <w:spacing w:after="0" w:line="360" w:lineRule="auto"/>
        <w:jc w:val="both"/>
        <w:rPr>
          <w:rFonts w:ascii="Times New Roman" w:hAnsi="Times New Roman" w:cs="Times New Roman"/>
          <w:sz w:val="24"/>
          <w:szCs w:val="24"/>
        </w:rPr>
      </w:pPr>
      <w:r w:rsidRPr="008859D0">
        <w:rPr>
          <w:rFonts w:ascii="Times New Roman" w:hAnsi="Times New Roman" w:cs="Times New Roman"/>
          <w:sz w:val="24"/>
          <w:szCs w:val="24"/>
        </w:rPr>
        <w:t xml:space="preserve">donde </w:t>
      </w:r>
      <w:r w:rsidRPr="008859D0">
        <w:rPr>
          <w:rFonts w:ascii="Times New Roman" w:hAnsi="Times New Roman" w:cs="Times New Roman"/>
          <w:i/>
          <w:sz w:val="24"/>
          <w:szCs w:val="24"/>
        </w:rPr>
        <w:t>v</w:t>
      </w:r>
      <w:r w:rsidRPr="008859D0">
        <w:rPr>
          <w:rFonts w:ascii="Times New Roman" w:hAnsi="Times New Roman" w:cs="Times New Roman"/>
          <w:sz w:val="24"/>
          <w:szCs w:val="24"/>
        </w:rPr>
        <w:t xml:space="preserve"> es la velocidad media del viento y </w:t>
      </w:r>
      <w:r w:rsidRPr="008859D0">
        <w:rPr>
          <w:rFonts w:ascii="Times New Roman" w:hAnsi="Times New Roman" w:cs="Times New Roman"/>
          <w:i/>
          <w:sz w:val="24"/>
          <w:szCs w:val="24"/>
        </w:rPr>
        <w:t>μ</w:t>
      </w:r>
      <w:r w:rsidRPr="008859D0">
        <w:rPr>
          <w:rFonts w:ascii="Times New Roman" w:hAnsi="Times New Roman" w:cs="Times New Roman"/>
          <w:sz w:val="24"/>
          <w:szCs w:val="24"/>
        </w:rPr>
        <w:t xml:space="preserve"> es l</w:t>
      </w:r>
      <w:r>
        <w:rPr>
          <w:rFonts w:ascii="Times New Roman" w:hAnsi="Times New Roman" w:cs="Times New Roman"/>
          <w:sz w:val="24"/>
          <w:szCs w:val="24"/>
        </w:rPr>
        <w:t xml:space="preserve">a viscosidad dinámica del aire. </w:t>
      </w:r>
      <w:r w:rsidRPr="008859D0">
        <w:rPr>
          <w:rFonts w:ascii="Times New Roman" w:hAnsi="Times New Roman" w:cs="Times New Roman"/>
          <w:sz w:val="24"/>
          <w:szCs w:val="24"/>
        </w:rPr>
        <w:t>La condición de frontera</w:t>
      </w:r>
      <w:r>
        <w:rPr>
          <w:rFonts w:ascii="Times New Roman" w:hAnsi="Times New Roman" w:cs="Times New Roman"/>
          <w:sz w:val="24"/>
          <w:szCs w:val="24"/>
        </w:rPr>
        <w:t xml:space="preserve">, de la </w:t>
      </w:r>
      <w:proofErr w:type="spellStart"/>
      <w:r>
        <w:rPr>
          <w:rFonts w:ascii="Times New Roman" w:hAnsi="Times New Roman" w:cs="Times New Roman"/>
          <w:sz w:val="24"/>
          <w:szCs w:val="24"/>
        </w:rPr>
        <w:t>Ec</w:t>
      </w:r>
      <w:proofErr w:type="spellEnd"/>
      <w:r>
        <w:rPr>
          <w:rFonts w:ascii="Times New Roman" w:hAnsi="Times New Roman" w:cs="Times New Roman"/>
          <w:sz w:val="24"/>
          <w:szCs w:val="24"/>
        </w:rPr>
        <w:t>. (1),</w:t>
      </w:r>
      <w:r w:rsidRPr="008859D0">
        <w:rPr>
          <w:rFonts w:ascii="Times New Roman" w:hAnsi="Times New Roman" w:cs="Times New Roman"/>
          <w:sz w:val="24"/>
          <w:szCs w:val="24"/>
        </w:rPr>
        <w:t xml:space="preserve"> para el interior está dada por:</w:t>
      </w:r>
    </w:p>
    <w:p w14:paraId="01B3D597" w14:textId="2AF07BE0" w:rsidR="008859D0" w:rsidRDefault="008859D0" w:rsidP="008859D0">
      <w:pPr>
        <w:spacing w:after="0" w:line="360" w:lineRule="auto"/>
        <w:jc w:val="right"/>
        <w:rPr>
          <w:rFonts w:ascii="Times New Roman" w:hAnsi="Times New Roman" w:cs="Times New Roman"/>
          <w:sz w:val="24"/>
          <w:szCs w:val="24"/>
        </w:rPr>
      </w:pPr>
      <w:r w:rsidRPr="008859D0">
        <w:rPr>
          <w:rFonts w:ascii="Times New Roman" w:hAnsi="Times New Roman" w:cs="Times New Roman"/>
          <w:position w:val="-32"/>
          <w:sz w:val="24"/>
          <w:szCs w:val="24"/>
        </w:rPr>
        <w:object w:dxaOrig="2640" w:dyaOrig="700" w14:anchorId="6B15A8AB">
          <v:shape id="_x0000_i1035" type="#_x0000_t75" style="width:132pt;height:35.15pt" o:ole="">
            <v:imagedata r:id="rId32" o:title=""/>
          </v:shape>
          <o:OLEObject Type="Embed" ProgID="Equation.DSMT4" ShapeID="_x0000_i1035" DrawAspect="Content" ObjectID="_1814436263" r:id="rId33"/>
        </w:object>
      </w:r>
      <w:r>
        <w:rPr>
          <w:rFonts w:ascii="Times New Roman" w:hAnsi="Times New Roman" w:cs="Times New Roman"/>
          <w:sz w:val="24"/>
          <w:szCs w:val="24"/>
        </w:rPr>
        <w:t xml:space="preserve">                                     (11)</w:t>
      </w:r>
    </w:p>
    <w:p w14:paraId="6F15DE60" w14:textId="333FF197" w:rsidR="008859D0" w:rsidRDefault="008859D0" w:rsidP="008859D0">
      <w:pPr>
        <w:spacing w:after="0" w:line="360" w:lineRule="auto"/>
        <w:jc w:val="both"/>
        <w:rPr>
          <w:rFonts w:ascii="Times New Roman" w:hAnsi="Times New Roman" w:cs="Times New Roman"/>
          <w:sz w:val="24"/>
          <w:szCs w:val="24"/>
        </w:rPr>
      </w:pPr>
      <w:r w:rsidRPr="008859D0">
        <w:rPr>
          <w:rFonts w:ascii="Times New Roman" w:hAnsi="Times New Roman" w:cs="Times New Roman"/>
          <w:sz w:val="24"/>
          <w:szCs w:val="24"/>
        </w:rPr>
        <w:t xml:space="preserve">donde </w:t>
      </w:r>
      <w:r w:rsidRPr="008859D0">
        <w:rPr>
          <w:rFonts w:ascii="Times New Roman" w:hAnsi="Times New Roman" w:cs="Times New Roman"/>
          <w:i/>
          <w:sz w:val="24"/>
          <w:szCs w:val="24"/>
        </w:rPr>
        <w:t>T</w:t>
      </w:r>
      <w:r w:rsidRPr="008859D0">
        <w:rPr>
          <w:rFonts w:ascii="Times New Roman" w:hAnsi="Times New Roman" w:cs="Times New Roman"/>
          <w:sz w:val="24"/>
          <w:szCs w:val="24"/>
        </w:rPr>
        <w:t xml:space="preserve"> se evalúa en la sup</w:t>
      </w:r>
      <w:r>
        <w:rPr>
          <w:rFonts w:ascii="Times New Roman" w:hAnsi="Times New Roman" w:cs="Times New Roman"/>
          <w:sz w:val="24"/>
          <w:szCs w:val="24"/>
        </w:rPr>
        <w:t>erficie interior (pared o techo</w:t>
      </w:r>
      <w:r w:rsidRPr="008859D0">
        <w:rPr>
          <w:rFonts w:ascii="Times New Roman" w:hAnsi="Times New Roman" w:cs="Times New Roman"/>
          <w:sz w:val="24"/>
          <w:szCs w:val="24"/>
        </w:rPr>
        <w:t xml:space="preserve">), </w:t>
      </w:r>
      <w:r w:rsidRPr="008859D0">
        <w:rPr>
          <w:rFonts w:ascii="Times New Roman" w:hAnsi="Times New Roman" w:cs="Times New Roman"/>
          <w:i/>
          <w:sz w:val="24"/>
          <w:szCs w:val="24"/>
        </w:rPr>
        <w:t>γ</w:t>
      </w:r>
      <w:r w:rsidRPr="008859D0">
        <w:rPr>
          <w:rFonts w:ascii="Times New Roman" w:hAnsi="Times New Roman" w:cs="Times New Roman"/>
          <w:sz w:val="24"/>
          <w:szCs w:val="24"/>
        </w:rPr>
        <w:t xml:space="preserve"> es el espesor de la envolvente, </w:t>
      </w:r>
      <w:proofErr w:type="spellStart"/>
      <w:r w:rsidRPr="008859D0">
        <w:rPr>
          <w:rFonts w:ascii="Times New Roman" w:hAnsi="Times New Roman" w:cs="Times New Roman"/>
          <w:i/>
          <w:sz w:val="24"/>
          <w:szCs w:val="24"/>
        </w:rPr>
        <w:t>T</w:t>
      </w:r>
      <w:r w:rsidRPr="008859D0">
        <w:rPr>
          <w:rFonts w:ascii="Times New Roman" w:hAnsi="Times New Roman" w:cs="Times New Roman"/>
          <w:i/>
          <w:sz w:val="24"/>
          <w:szCs w:val="24"/>
          <w:vertAlign w:val="subscript"/>
        </w:rPr>
        <w:t>in</w:t>
      </w:r>
      <w:proofErr w:type="spellEnd"/>
      <w:r w:rsidRPr="008859D0">
        <w:rPr>
          <w:rFonts w:ascii="Times New Roman" w:hAnsi="Times New Roman" w:cs="Times New Roman"/>
          <w:sz w:val="24"/>
          <w:szCs w:val="24"/>
        </w:rPr>
        <w:t xml:space="preserve"> es la temperatura del aire contenido en el interior </w:t>
      </w:r>
      <w:proofErr w:type="spellStart"/>
      <w:r w:rsidRPr="008859D0">
        <w:rPr>
          <w:rFonts w:ascii="Times New Roman" w:hAnsi="Times New Roman" w:cs="Times New Roman"/>
          <w:sz w:val="24"/>
          <w:szCs w:val="24"/>
        </w:rPr>
        <w:t>y</w:t>
      </w:r>
      <w:proofErr w:type="spellEnd"/>
      <w:r w:rsidRPr="008859D0">
        <w:rPr>
          <w:rFonts w:ascii="Times New Roman" w:hAnsi="Times New Roman" w:cs="Times New Roman"/>
          <w:sz w:val="24"/>
          <w:szCs w:val="24"/>
        </w:rPr>
        <w:t xml:space="preserve"> </w:t>
      </w:r>
      <w:r w:rsidRPr="008859D0">
        <w:rPr>
          <w:rFonts w:ascii="Times New Roman" w:hAnsi="Times New Roman" w:cs="Times New Roman"/>
          <w:i/>
          <w:sz w:val="24"/>
          <w:szCs w:val="24"/>
        </w:rPr>
        <w:t>h</w:t>
      </w:r>
      <w:r w:rsidRPr="008859D0">
        <w:rPr>
          <w:rFonts w:ascii="Times New Roman" w:hAnsi="Times New Roman" w:cs="Times New Roman"/>
          <w:i/>
          <w:sz w:val="24"/>
          <w:szCs w:val="24"/>
          <w:vertAlign w:val="subscript"/>
        </w:rPr>
        <w:t>in</w:t>
      </w:r>
      <w:r w:rsidRPr="008859D0">
        <w:rPr>
          <w:rFonts w:ascii="Times New Roman" w:hAnsi="Times New Roman" w:cs="Times New Roman"/>
          <w:sz w:val="24"/>
          <w:szCs w:val="24"/>
        </w:rPr>
        <w:t xml:space="preserve"> es el coeficiente combinado de transf</w:t>
      </w:r>
      <w:r>
        <w:rPr>
          <w:rFonts w:ascii="Times New Roman" w:hAnsi="Times New Roman" w:cs="Times New Roman"/>
          <w:sz w:val="24"/>
          <w:szCs w:val="24"/>
        </w:rPr>
        <w:t>erencia de calor en el interior</w:t>
      </w:r>
      <w:r w:rsidRPr="008859D0">
        <w:rPr>
          <w:rFonts w:ascii="Times New Roman" w:hAnsi="Times New Roman" w:cs="Times New Roman"/>
          <w:sz w:val="24"/>
          <w:szCs w:val="24"/>
        </w:rPr>
        <w:t>. Este modelo se utiliza para cada una de las envolventes de la edificación.</w:t>
      </w:r>
    </w:p>
    <w:p w14:paraId="4D759773" w14:textId="77777777" w:rsidR="00E44D59" w:rsidRDefault="00E44D59" w:rsidP="008859D0">
      <w:pPr>
        <w:spacing w:after="0" w:line="360" w:lineRule="auto"/>
        <w:jc w:val="both"/>
        <w:rPr>
          <w:rFonts w:ascii="Times New Roman" w:hAnsi="Times New Roman" w:cs="Times New Roman"/>
          <w:sz w:val="24"/>
          <w:szCs w:val="24"/>
        </w:rPr>
      </w:pPr>
    </w:p>
    <w:p w14:paraId="15041456" w14:textId="77777777" w:rsidR="00E44D59" w:rsidRDefault="00E44D59" w:rsidP="008859D0">
      <w:pPr>
        <w:spacing w:after="0" w:line="360" w:lineRule="auto"/>
        <w:jc w:val="both"/>
        <w:rPr>
          <w:rFonts w:ascii="Times New Roman" w:hAnsi="Times New Roman" w:cs="Times New Roman"/>
          <w:noProof/>
          <w:sz w:val="24"/>
          <w:szCs w:val="24"/>
        </w:rPr>
      </w:pPr>
    </w:p>
    <w:p w14:paraId="7D227F81" w14:textId="47CD0C9B" w:rsidR="00E44D59" w:rsidRDefault="00E44D59" w:rsidP="008859D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3987C492" wp14:editId="4F39C775">
            <wp:extent cx="5400040" cy="1735455"/>
            <wp:effectExtent l="0" t="0" r="0" b="0"/>
            <wp:docPr id="532899472" name="Imagen 1"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99472" name="Imagen 1" descr="Diagrama, Dibujo de ingeniería&#10;&#10;El contenido generado por IA puede ser incorrec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1735455"/>
                    </a:xfrm>
                    <a:prstGeom prst="rect">
                      <a:avLst/>
                    </a:prstGeom>
                  </pic:spPr>
                </pic:pic>
              </a:graphicData>
            </a:graphic>
          </wp:inline>
        </w:drawing>
      </w:r>
    </w:p>
    <w:p w14:paraId="067C24F0" w14:textId="68937405" w:rsidR="00E44D59" w:rsidRPr="00E44D59" w:rsidRDefault="00E44D59" w:rsidP="00E44D59">
      <w:pPr>
        <w:spacing w:after="0" w:line="360" w:lineRule="auto"/>
        <w:jc w:val="center"/>
        <w:rPr>
          <w:rFonts w:ascii="Times New Roman" w:hAnsi="Times New Roman" w:cs="Times New Roman"/>
          <w:sz w:val="20"/>
          <w:szCs w:val="20"/>
        </w:rPr>
      </w:pPr>
      <w:bookmarkStart w:id="0" w:name="_Hlk203474377"/>
      <w:r w:rsidRPr="00E44D59">
        <w:rPr>
          <w:rFonts w:ascii="Times New Roman" w:hAnsi="Times New Roman" w:cs="Times New Roman"/>
          <w:b/>
          <w:bCs/>
          <w:sz w:val="20"/>
          <w:szCs w:val="20"/>
        </w:rPr>
        <w:t>Figura 1</w:t>
      </w:r>
      <w:r w:rsidRPr="00E44D59">
        <w:rPr>
          <w:rFonts w:ascii="Times New Roman" w:hAnsi="Times New Roman" w:cs="Times New Roman"/>
          <w:sz w:val="20"/>
          <w:szCs w:val="20"/>
        </w:rPr>
        <w:t xml:space="preserve">. Representación </w:t>
      </w:r>
      <w:r w:rsidR="00801F06">
        <w:rPr>
          <w:rFonts w:ascii="Times New Roman" w:hAnsi="Times New Roman" w:cs="Times New Roman"/>
          <w:sz w:val="20"/>
          <w:szCs w:val="20"/>
        </w:rPr>
        <w:t xml:space="preserve">esquemática </w:t>
      </w:r>
      <w:r w:rsidRPr="00E44D59">
        <w:rPr>
          <w:rFonts w:ascii="Times New Roman" w:hAnsi="Times New Roman" w:cs="Times New Roman"/>
          <w:sz w:val="20"/>
          <w:szCs w:val="20"/>
        </w:rPr>
        <w:t>de</w:t>
      </w:r>
      <w:r w:rsidR="00C63FD7">
        <w:rPr>
          <w:rFonts w:ascii="Times New Roman" w:hAnsi="Times New Roman" w:cs="Times New Roman"/>
          <w:sz w:val="20"/>
          <w:szCs w:val="20"/>
        </w:rPr>
        <w:t xml:space="preserve">l modelo </w:t>
      </w:r>
      <w:r w:rsidR="0032615D">
        <w:rPr>
          <w:rFonts w:ascii="Times New Roman" w:hAnsi="Times New Roman" w:cs="Times New Roman"/>
          <w:sz w:val="20"/>
          <w:szCs w:val="20"/>
        </w:rPr>
        <w:t>referencia</w:t>
      </w:r>
      <w:r w:rsidRPr="00E44D59">
        <w:rPr>
          <w:rFonts w:ascii="Times New Roman" w:hAnsi="Times New Roman" w:cs="Times New Roman"/>
          <w:sz w:val="20"/>
          <w:szCs w:val="20"/>
        </w:rPr>
        <w:t xml:space="preserve"> </w:t>
      </w:r>
      <w:r>
        <w:rPr>
          <w:rFonts w:ascii="Times New Roman" w:hAnsi="Times New Roman" w:cs="Times New Roman"/>
          <w:sz w:val="20"/>
          <w:szCs w:val="20"/>
        </w:rPr>
        <w:t xml:space="preserve">con techo convencional </w:t>
      </w:r>
      <w:r w:rsidRPr="00E44D59">
        <w:rPr>
          <w:rFonts w:ascii="Times New Roman" w:hAnsi="Times New Roman" w:cs="Times New Roman"/>
          <w:sz w:val="20"/>
          <w:szCs w:val="20"/>
        </w:rPr>
        <w:t>a) flujos de calor y b) condiciones de frontera.</w:t>
      </w:r>
    </w:p>
    <w:bookmarkEnd w:id="0"/>
    <w:p w14:paraId="3A424190" w14:textId="77777777" w:rsidR="00E44D59" w:rsidRDefault="00E44D59" w:rsidP="008859D0">
      <w:pPr>
        <w:spacing w:after="0" w:line="360" w:lineRule="auto"/>
        <w:jc w:val="both"/>
        <w:rPr>
          <w:rFonts w:ascii="Times New Roman" w:hAnsi="Times New Roman" w:cs="Times New Roman"/>
          <w:sz w:val="24"/>
          <w:szCs w:val="24"/>
        </w:rPr>
      </w:pPr>
    </w:p>
    <w:p w14:paraId="3500F273" w14:textId="5C15B400" w:rsidR="008859D0" w:rsidRPr="00AF6AAD" w:rsidRDefault="001D5417" w:rsidP="008859D0">
      <w:pPr>
        <w:spacing w:after="0" w:line="360" w:lineRule="auto"/>
        <w:jc w:val="both"/>
        <w:rPr>
          <w:rFonts w:ascii="Times New Roman" w:hAnsi="Times New Roman" w:cs="Times New Roman"/>
          <w:b/>
          <w:sz w:val="24"/>
          <w:szCs w:val="24"/>
        </w:rPr>
      </w:pPr>
      <w:r w:rsidRPr="00AF6AAD">
        <w:rPr>
          <w:rFonts w:ascii="Times New Roman" w:hAnsi="Times New Roman" w:cs="Times New Roman"/>
          <w:b/>
          <w:sz w:val="24"/>
          <w:szCs w:val="24"/>
        </w:rPr>
        <w:t>2.</w:t>
      </w:r>
      <w:r w:rsidR="00094513">
        <w:rPr>
          <w:rFonts w:ascii="Times New Roman" w:hAnsi="Times New Roman" w:cs="Times New Roman"/>
          <w:b/>
          <w:sz w:val="24"/>
          <w:szCs w:val="24"/>
        </w:rPr>
        <w:t>1</w:t>
      </w:r>
      <w:r w:rsidRPr="00AF6AAD">
        <w:rPr>
          <w:rFonts w:ascii="Times New Roman" w:hAnsi="Times New Roman" w:cs="Times New Roman"/>
          <w:b/>
          <w:sz w:val="24"/>
          <w:szCs w:val="24"/>
        </w:rPr>
        <w:t xml:space="preserve">.2 </w:t>
      </w:r>
      <w:r w:rsidR="00094513">
        <w:rPr>
          <w:rFonts w:ascii="Times New Roman" w:hAnsi="Times New Roman" w:cs="Times New Roman"/>
          <w:b/>
          <w:sz w:val="24"/>
          <w:szCs w:val="24"/>
        </w:rPr>
        <w:t>Modelo matemático de transferencia de calor para el</w:t>
      </w:r>
      <w:r w:rsidR="00094513" w:rsidRPr="00AF6AAD">
        <w:rPr>
          <w:rFonts w:ascii="Times New Roman" w:hAnsi="Times New Roman" w:cs="Times New Roman"/>
          <w:b/>
          <w:sz w:val="24"/>
          <w:szCs w:val="24"/>
        </w:rPr>
        <w:t xml:space="preserve"> </w:t>
      </w:r>
      <w:r w:rsidR="00094513">
        <w:rPr>
          <w:rFonts w:ascii="Times New Roman" w:hAnsi="Times New Roman" w:cs="Times New Roman"/>
          <w:b/>
          <w:sz w:val="24"/>
          <w:szCs w:val="24"/>
        </w:rPr>
        <w:t>t</w:t>
      </w:r>
      <w:r w:rsidRPr="00AF6AAD">
        <w:rPr>
          <w:rFonts w:ascii="Times New Roman" w:hAnsi="Times New Roman" w:cs="Times New Roman"/>
          <w:b/>
          <w:sz w:val="24"/>
          <w:szCs w:val="24"/>
        </w:rPr>
        <w:t xml:space="preserve">echo verde </w:t>
      </w:r>
    </w:p>
    <w:p w14:paraId="0061FD13" w14:textId="4CC633FE" w:rsidR="008859D0" w:rsidRDefault="001D5417" w:rsidP="008859D0">
      <w:pPr>
        <w:spacing w:after="0" w:line="360" w:lineRule="auto"/>
        <w:jc w:val="both"/>
        <w:rPr>
          <w:rFonts w:ascii="Times New Roman" w:hAnsi="Times New Roman" w:cs="Times New Roman"/>
          <w:sz w:val="24"/>
          <w:szCs w:val="24"/>
        </w:rPr>
      </w:pPr>
      <w:r w:rsidRPr="001D5417">
        <w:rPr>
          <w:rFonts w:ascii="Times New Roman" w:hAnsi="Times New Roman" w:cs="Times New Roman"/>
          <w:sz w:val="24"/>
          <w:szCs w:val="24"/>
        </w:rPr>
        <w:t>El c</w:t>
      </w:r>
      <w:r>
        <w:rPr>
          <w:rFonts w:ascii="Times New Roman" w:hAnsi="Times New Roman" w:cs="Times New Roman"/>
          <w:sz w:val="24"/>
          <w:szCs w:val="24"/>
        </w:rPr>
        <w:t xml:space="preserve">alor transferido por conducción </w:t>
      </w:r>
      <w:r w:rsidRPr="001D5417">
        <w:rPr>
          <w:rFonts w:ascii="Times New Roman" w:hAnsi="Times New Roman" w:cs="Times New Roman"/>
          <w:sz w:val="24"/>
          <w:szCs w:val="24"/>
        </w:rPr>
        <w:t>a través de la capa verde, formada por las plantas y el aire</w:t>
      </w:r>
      <w:r w:rsidR="00E44D59">
        <w:rPr>
          <w:rFonts w:ascii="Times New Roman" w:hAnsi="Times New Roman" w:cs="Times New Roman"/>
          <w:sz w:val="24"/>
          <w:szCs w:val="24"/>
        </w:rPr>
        <w:t xml:space="preserve"> (ver </w:t>
      </w:r>
      <w:r w:rsidR="00E44D59" w:rsidRPr="00E44D59">
        <w:rPr>
          <w:rFonts w:ascii="Times New Roman" w:hAnsi="Times New Roman" w:cs="Times New Roman"/>
          <w:b/>
          <w:bCs/>
          <w:sz w:val="24"/>
          <w:szCs w:val="24"/>
        </w:rPr>
        <w:t>Figura 2</w:t>
      </w:r>
      <w:r w:rsidR="00E44D59">
        <w:rPr>
          <w:rFonts w:ascii="Times New Roman" w:hAnsi="Times New Roman" w:cs="Times New Roman"/>
          <w:b/>
          <w:bCs/>
          <w:sz w:val="24"/>
          <w:szCs w:val="24"/>
        </w:rPr>
        <w:t>a</w:t>
      </w:r>
      <w:r w:rsidR="00E44D59">
        <w:rPr>
          <w:rFonts w:ascii="Times New Roman" w:hAnsi="Times New Roman" w:cs="Times New Roman"/>
          <w:sz w:val="24"/>
          <w:szCs w:val="24"/>
        </w:rPr>
        <w:t>)</w:t>
      </w:r>
      <w:r w:rsidRPr="001D5417">
        <w:rPr>
          <w:rFonts w:ascii="Times New Roman" w:hAnsi="Times New Roman" w:cs="Times New Roman"/>
          <w:sz w:val="24"/>
          <w:szCs w:val="24"/>
        </w:rPr>
        <w:t>, está dado:</w:t>
      </w:r>
    </w:p>
    <w:p w14:paraId="66886937" w14:textId="4AC69054" w:rsidR="001D5417" w:rsidRDefault="001D5417" w:rsidP="001D5417">
      <w:pPr>
        <w:spacing w:after="0" w:line="360" w:lineRule="auto"/>
        <w:jc w:val="right"/>
        <w:rPr>
          <w:rFonts w:ascii="Times New Roman" w:hAnsi="Times New Roman" w:cs="Times New Roman"/>
          <w:sz w:val="24"/>
          <w:szCs w:val="24"/>
        </w:rPr>
      </w:pPr>
      <w:r w:rsidRPr="001D5417">
        <w:rPr>
          <w:rFonts w:ascii="Times New Roman" w:hAnsi="Times New Roman" w:cs="Times New Roman"/>
          <w:position w:val="-26"/>
          <w:sz w:val="24"/>
          <w:szCs w:val="24"/>
        </w:rPr>
        <w:object w:dxaOrig="2180" w:dyaOrig="720" w14:anchorId="1A39425E">
          <v:shape id="_x0000_i1036" type="#_x0000_t75" style="width:108.9pt;height:36pt" o:ole="">
            <v:imagedata r:id="rId35" o:title=""/>
          </v:shape>
          <o:OLEObject Type="Embed" ProgID="Equation.DSMT4" ShapeID="_x0000_i1036" DrawAspect="Content" ObjectID="_1814436264" r:id="rId36"/>
        </w:object>
      </w:r>
      <w:r>
        <w:rPr>
          <w:rFonts w:ascii="Times New Roman" w:hAnsi="Times New Roman" w:cs="Times New Roman"/>
          <w:sz w:val="24"/>
          <w:szCs w:val="24"/>
        </w:rPr>
        <w:t xml:space="preserve">                                           (12)</w:t>
      </w:r>
    </w:p>
    <w:p w14:paraId="3E9BD556" w14:textId="02F23CDC" w:rsidR="001D5417" w:rsidRDefault="001D5417" w:rsidP="001D5417">
      <w:pPr>
        <w:spacing w:after="0" w:line="360" w:lineRule="auto"/>
        <w:jc w:val="both"/>
        <w:rPr>
          <w:rFonts w:ascii="Times New Roman" w:hAnsi="Times New Roman" w:cs="Times New Roman"/>
          <w:sz w:val="24"/>
          <w:szCs w:val="24"/>
        </w:rPr>
      </w:pPr>
      <w:r w:rsidRPr="001D5417">
        <w:rPr>
          <w:rFonts w:ascii="Times New Roman" w:hAnsi="Times New Roman" w:cs="Times New Roman"/>
          <w:sz w:val="24"/>
          <w:szCs w:val="24"/>
        </w:rPr>
        <w:t xml:space="preserve">donde </w:t>
      </w:r>
      <w:proofErr w:type="spellStart"/>
      <w:r w:rsidRPr="001D5417">
        <w:rPr>
          <w:rFonts w:ascii="Times New Roman" w:hAnsi="Times New Roman" w:cs="Times New Roman"/>
          <w:i/>
          <w:sz w:val="24"/>
          <w:szCs w:val="24"/>
        </w:rPr>
        <w:t>T</w:t>
      </w:r>
      <w:r w:rsidRPr="001D5417">
        <w:rPr>
          <w:rFonts w:ascii="Times New Roman" w:hAnsi="Times New Roman" w:cs="Times New Roman"/>
          <w:i/>
          <w:sz w:val="24"/>
          <w:szCs w:val="24"/>
          <w:vertAlign w:val="subscript"/>
        </w:rPr>
        <w:t>g</w:t>
      </w:r>
      <w:proofErr w:type="spellEnd"/>
      <w:r w:rsidRPr="001D5417">
        <w:rPr>
          <w:rFonts w:ascii="Times New Roman" w:hAnsi="Times New Roman" w:cs="Times New Roman"/>
          <w:sz w:val="24"/>
          <w:szCs w:val="24"/>
        </w:rPr>
        <w:t xml:space="preserve"> es la temperatura de la capa verde, (</w:t>
      </w:r>
      <w:proofErr w:type="spellStart"/>
      <w:r w:rsidRPr="001D5417">
        <w:rPr>
          <w:rFonts w:ascii="Times New Roman" w:hAnsi="Times New Roman" w:cs="Times New Roman"/>
          <w:i/>
          <w:sz w:val="24"/>
          <w:szCs w:val="24"/>
        </w:rPr>
        <w:t>ρC</w:t>
      </w:r>
      <w:r w:rsidRPr="001D5417">
        <w:rPr>
          <w:rFonts w:ascii="Times New Roman" w:hAnsi="Times New Roman" w:cs="Times New Roman"/>
          <w:i/>
          <w:sz w:val="24"/>
          <w:szCs w:val="24"/>
          <w:vertAlign w:val="subscript"/>
        </w:rPr>
        <w:t>p</w:t>
      </w:r>
      <w:proofErr w:type="spellEnd"/>
      <w:r w:rsidRPr="001D5417">
        <w:rPr>
          <w:rFonts w:ascii="Times New Roman" w:hAnsi="Times New Roman" w:cs="Times New Roman"/>
          <w:sz w:val="24"/>
          <w:szCs w:val="24"/>
        </w:rPr>
        <w:t>)</w:t>
      </w:r>
      <w:r w:rsidRPr="001D5417">
        <w:rPr>
          <w:rFonts w:ascii="Times New Roman" w:hAnsi="Times New Roman" w:cs="Times New Roman"/>
          <w:i/>
          <w:sz w:val="24"/>
          <w:szCs w:val="24"/>
          <w:vertAlign w:val="subscript"/>
        </w:rPr>
        <w:t>g</w:t>
      </w:r>
      <w:r w:rsidRPr="001D5417">
        <w:rPr>
          <w:rFonts w:ascii="Times New Roman" w:hAnsi="Times New Roman" w:cs="Times New Roman"/>
          <w:sz w:val="24"/>
          <w:szCs w:val="24"/>
        </w:rPr>
        <w:t xml:space="preserve"> y </w:t>
      </w:r>
      <w:r w:rsidRPr="001D5417">
        <w:rPr>
          <w:rFonts w:ascii="Times New Roman" w:hAnsi="Times New Roman" w:cs="Times New Roman"/>
          <w:i/>
          <w:sz w:val="24"/>
          <w:szCs w:val="24"/>
        </w:rPr>
        <w:t>k</w:t>
      </w:r>
      <w:r w:rsidRPr="001D5417">
        <w:rPr>
          <w:rFonts w:ascii="Times New Roman" w:hAnsi="Times New Roman" w:cs="Times New Roman"/>
          <w:i/>
          <w:sz w:val="24"/>
          <w:szCs w:val="24"/>
          <w:vertAlign w:val="subscript"/>
        </w:rPr>
        <w:t>g</w:t>
      </w:r>
      <w:r w:rsidRPr="001D5417">
        <w:rPr>
          <w:rFonts w:ascii="Times New Roman" w:hAnsi="Times New Roman" w:cs="Times New Roman"/>
          <w:sz w:val="24"/>
          <w:szCs w:val="24"/>
        </w:rPr>
        <w:t xml:space="preserve"> son propiedades efectivas de la capa verde </w:t>
      </w:r>
      <w:r w:rsidR="00CC2A4C">
        <w:rPr>
          <w:rFonts w:ascii="Times New Roman" w:hAnsi="Times New Roman" w:cs="Times New Roman"/>
          <w:sz w:val="24"/>
          <w:szCs w:val="24"/>
        </w:rPr>
        <w:t xml:space="preserve">que se obtienen a partir de </w:t>
      </w:r>
      <w:r w:rsidR="00CC2A4C" w:rsidRPr="00CC2A4C">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author":[{"dropping-particle":"","family":"Quezada-García","given":"S.","non-dropping-particle":"","parse-names":false,"suffix":""},{"dropping-particle":"","family":"Espinosa-Paredes","given":"G.","non-dropping-particle":"","parse-names":false,"suffix":""},{"dropping-particle":"","family":"Escobedo-Izquierdo","given":"M.A.","non-dropping-particle":"","parse-names":false,"suffix":""},{"dropping-particle":"","family":"Vázquez-Rodríguez","given":"A.","non-dropping-particle":"","parse-names":false,"suffix":""},{"dropping-particle":"","family":"Vázquez-Rodríguez","given":"R.","non-dropping-particle":"","parse-names":false,"suffix":""},{"dropping-particle":"","family":"Ambriz-García","given":"J.J.","non-dropping-particle":"","parse-names":false,"suffix":""}],"container-title":"Energy and Buildings","id":"ITEM-1","issued":{"date-parts":[["2017"]]},"page":"205-213","title":"Heterogeneous model for heat transfer in Green Roof Systems","type":"article-journal","volume":"139"},"uris":["http://www.mendeley.com/documents/?uuid=890a11b6-54bb-4cf5-ad0b-69d33f2f1c50"]}],"mendeley":{"formattedCitation":"(Quezada-García et al., 2017)","plainTextFormattedCitation":"(Quezada-García et al., 2017)","previouslyFormattedCitation":"(Quezada-García et al., 2017)"},"properties":{"noteIndex":0},"schema":"https://github.com/citation-style-language/schema/raw/master/csl-citation.json"}</w:instrText>
      </w:r>
      <w:r w:rsidR="00CC2A4C" w:rsidRPr="00CC2A4C">
        <w:rPr>
          <w:rFonts w:ascii="Times New Roman" w:hAnsi="Times New Roman" w:cs="Times New Roman"/>
          <w:color w:val="0000FF"/>
          <w:sz w:val="24"/>
          <w:szCs w:val="24"/>
        </w:rPr>
        <w:fldChar w:fldCharType="separate"/>
      </w:r>
      <w:r w:rsidR="00CC2A4C" w:rsidRPr="00B65CAF">
        <w:rPr>
          <w:rFonts w:ascii="Times New Roman" w:hAnsi="Times New Roman" w:cs="Times New Roman"/>
          <w:noProof/>
          <w:color w:val="0000FF"/>
          <w:sz w:val="24"/>
          <w:szCs w:val="24"/>
        </w:rPr>
        <w:t>(Quezada-García et al., 2017)</w:t>
      </w:r>
      <w:r w:rsidR="00CC2A4C" w:rsidRPr="00CC2A4C">
        <w:rPr>
          <w:rFonts w:ascii="Times New Roman" w:hAnsi="Times New Roman" w:cs="Times New Roman"/>
          <w:color w:val="0000FF"/>
          <w:sz w:val="24"/>
          <w:szCs w:val="24"/>
        </w:rPr>
        <w:fldChar w:fldCharType="end"/>
      </w:r>
      <w:r w:rsidRPr="001D5417">
        <w:rPr>
          <w:rFonts w:ascii="Times New Roman" w:hAnsi="Times New Roman" w:cs="Times New Roman"/>
          <w:sz w:val="24"/>
          <w:szCs w:val="24"/>
        </w:rPr>
        <w:t>:</w:t>
      </w:r>
    </w:p>
    <w:p w14:paraId="4A366678" w14:textId="6221F62D" w:rsidR="008859D0" w:rsidRDefault="001D5417" w:rsidP="001D5417">
      <w:pPr>
        <w:spacing w:after="0" w:line="360" w:lineRule="auto"/>
        <w:jc w:val="right"/>
        <w:rPr>
          <w:rFonts w:ascii="Times New Roman" w:hAnsi="Times New Roman" w:cs="Times New Roman"/>
          <w:sz w:val="24"/>
          <w:szCs w:val="24"/>
        </w:rPr>
      </w:pPr>
      <w:r w:rsidRPr="001D5417">
        <w:rPr>
          <w:rFonts w:ascii="Times New Roman" w:hAnsi="Times New Roman" w:cs="Times New Roman"/>
          <w:position w:val="-22"/>
          <w:sz w:val="24"/>
          <w:szCs w:val="24"/>
        </w:rPr>
        <w:object w:dxaOrig="3480" w:dyaOrig="499" w14:anchorId="0C417894">
          <v:shape id="_x0000_i1037" type="#_x0000_t75" style="width:174pt;height:24.85pt" o:ole="">
            <v:imagedata r:id="rId37" o:title=""/>
          </v:shape>
          <o:OLEObject Type="Embed" ProgID="Equation.DSMT4" ShapeID="_x0000_i1037" DrawAspect="Content" ObjectID="_1814436265" r:id="rId38"/>
        </w:object>
      </w:r>
      <w:r>
        <w:rPr>
          <w:rFonts w:ascii="Times New Roman" w:hAnsi="Times New Roman" w:cs="Times New Roman"/>
          <w:sz w:val="24"/>
          <w:szCs w:val="24"/>
        </w:rPr>
        <w:t xml:space="preserve">                                 (13)</w:t>
      </w:r>
    </w:p>
    <w:p w14:paraId="505C97CE" w14:textId="2A1D8EB6" w:rsidR="001D5417" w:rsidRDefault="001D5417" w:rsidP="001D5417">
      <w:pPr>
        <w:spacing w:after="0" w:line="360" w:lineRule="auto"/>
        <w:jc w:val="right"/>
        <w:rPr>
          <w:rFonts w:ascii="Times New Roman" w:hAnsi="Times New Roman" w:cs="Times New Roman"/>
          <w:sz w:val="24"/>
          <w:szCs w:val="24"/>
        </w:rPr>
      </w:pPr>
      <w:r w:rsidRPr="001D5417">
        <w:rPr>
          <w:rFonts w:ascii="Times New Roman" w:hAnsi="Times New Roman" w:cs="Times New Roman"/>
          <w:position w:val="-14"/>
          <w:sz w:val="24"/>
          <w:szCs w:val="24"/>
        </w:rPr>
        <w:object w:dxaOrig="1939" w:dyaOrig="380" w14:anchorId="4BEE1236">
          <v:shape id="_x0000_i1038" type="#_x0000_t75" style="width:96.85pt;height:19.3pt" o:ole="">
            <v:imagedata r:id="rId39" o:title=""/>
          </v:shape>
          <o:OLEObject Type="Embed" ProgID="Equation.DSMT4" ShapeID="_x0000_i1038" DrawAspect="Content" ObjectID="_1814436266" r:id="rId40"/>
        </w:object>
      </w:r>
      <w:r>
        <w:rPr>
          <w:rFonts w:ascii="Times New Roman" w:hAnsi="Times New Roman" w:cs="Times New Roman"/>
          <w:sz w:val="24"/>
          <w:szCs w:val="24"/>
        </w:rPr>
        <w:t xml:space="preserve">                                             (14)</w:t>
      </w:r>
    </w:p>
    <w:p w14:paraId="0B388824" w14:textId="2BBB65D8" w:rsidR="001D5417" w:rsidRDefault="001D5417" w:rsidP="008859D0">
      <w:pPr>
        <w:spacing w:after="0" w:line="360" w:lineRule="auto"/>
        <w:jc w:val="both"/>
        <w:rPr>
          <w:rFonts w:ascii="Times New Roman" w:hAnsi="Times New Roman" w:cs="Times New Roman"/>
          <w:sz w:val="24"/>
          <w:szCs w:val="24"/>
        </w:rPr>
      </w:pPr>
      <w:r w:rsidRPr="001D5417">
        <w:rPr>
          <w:rFonts w:ascii="Times New Roman" w:hAnsi="Times New Roman" w:cs="Times New Roman"/>
          <w:sz w:val="24"/>
          <w:szCs w:val="24"/>
        </w:rPr>
        <w:t xml:space="preserve">donde el subíndice </w:t>
      </w:r>
      <w:proofErr w:type="spellStart"/>
      <w:r w:rsidRPr="001D5417">
        <w:rPr>
          <w:rFonts w:ascii="Times New Roman" w:hAnsi="Times New Roman" w:cs="Times New Roman"/>
          <w:i/>
          <w:sz w:val="24"/>
          <w:szCs w:val="24"/>
        </w:rPr>
        <w:t>ef</w:t>
      </w:r>
      <w:proofErr w:type="spellEnd"/>
      <w:r w:rsidRPr="001D5417">
        <w:rPr>
          <w:rFonts w:ascii="Times New Roman" w:hAnsi="Times New Roman" w:cs="Times New Roman"/>
          <w:sz w:val="24"/>
          <w:szCs w:val="24"/>
        </w:rPr>
        <w:t xml:space="preserve"> se refiere a una propiedad efectiva, los subíndices 1 y 2 se refieren al componente (planta y aire para la capa verde; suelo y agua para la capa de sustrato) y </w:t>
      </w:r>
      <w:r w:rsidRPr="001D5417">
        <w:rPr>
          <w:rFonts w:ascii="Times New Roman" w:hAnsi="Times New Roman" w:cs="Times New Roman"/>
          <w:i/>
          <w:sz w:val="24"/>
          <w:szCs w:val="24"/>
        </w:rPr>
        <w:t>β</w:t>
      </w:r>
      <w:r w:rsidRPr="001D5417">
        <w:rPr>
          <w:rFonts w:ascii="Times New Roman" w:hAnsi="Times New Roman" w:cs="Times New Roman"/>
          <w:sz w:val="24"/>
          <w:szCs w:val="24"/>
        </w:rPr>
        <w:t xml:space="preserve"> es la fracción volumen ocupada por el componente 1 en el volumen total de la capa, es decir:</w:t>
      </w:r>
    </w:p>
    <w:p w14:paraId="12CB7970" w14:textId="5886937C" w:rsidR="001D5417" w:rsidRDefault="001D5417" w:rsidP="001D5417">
      <w:pPr>
        <w:spacing w:after="0" w:line="360" w:lineRule="auto"/>
        <w:jc w:val="right"/>
        <w:rPr>
          <w:rFonts w:ascii="Times New Roman" w:hAnsi="Times New Roman" w:cs="Times New Roman"/>
          <w:sz w:val="24"/>
          <w:szCs w:val="24"/>
        </w:rPr>
      </w:pPr>
      <w:r w:rsidRPr="001D5417">
        <w:rPr>
          <w:rFonts w:ascii="Times New Roman" w:hAnsi="Times New Roman" w:cs="Times New Roman"/>
          <w:position w:val="-28"/>
          <w:sz w:val="24"/>
          <w:szCs w:val="24"/>
        </w:rPr>
        <w:object w:dxaOrig="1100" w:dyaOrig="639" w14:anchorId="6ADEDF47">
          <v:shape id="_x0000_i1039" type="#_x0000_t75" style="width:55.25pt;height:31.7pt" o:ole="">
            <v:imagedata r:id="rId41" o:title=""/>
          </v:shape>
          <o:OLEObject Type="Embed" ProgID="Equation.DSMT4" ShapeID="_x0000_i1039" DrawAspect="Content" ObjectID="_1814436267" r:id="rId42"/>
        </w:object>
      </w:r>
      <w:r>
        <w:rPr>
          <w:rFonts w:ascii="Times New Roman" w:hAnsi="Times New Roman" w:cs="Times New Roman"/>
          <w:sz w:val="24"/>
          <w:szCs w:val="24"/>
        </w:rPr>
        <w:t xml:space="preserve">                                                      (15)</w:t>
      </w:r>
    </w:p>
    <w:p w14:paraId="3DD4F2CF" w14:textId="07D13AA0" w:rsidR="001D5417" w:rsidRDefault="001D5417" w:rsidP="001D5417">
      <w:pPr>
        <w:spacing w:after="0" w:line="360" w:lineRule="auto"/>
        <w:jc w:val="both"/>
        <w:rPr>
          <w:rFonts w:ascii="Times New Roman" w:hAnsi="Times New Roman" w:cs="Times New Roman"/>
          <w:sz w:val="24"/>
          <w:szCs w:val="24"/>
        </w:rPr>
      </w:pPr>
      <w:r w:rsidRPr="001D5417">
        <w:rPr>
          <w:rFonts w:ascii="Times New Roman" w:hAnsi="Times New Roman" w:cs="Times New Roman"/>
          <w:sz w:val="24"/>
          <w:szCs w:val="24"/>
        </w:rPr>
        <w:t>El calor transferido por conducción a través de la capa de sustrato, formada por tierra y agua, está dado por:</w:t>
      </w:r>
    </w:p>
    <w:p w14:paraId="2D73C538" w14:textId="5CD182E3" w:rsidR="001D5417" w:rsidRDefault="001D5417" w:rsidP="001D5417">
      <w:pPr>
        <w:spacing w:after="0" w:line="360" w:lineRule="auto"/>
        <w:jc w:val="right"/>
        <w:rPr>
          <w:rFonts w:ascii="Times New Roman" w:hAnsi="Times New Roman" w:cs="Times New Roman"/>
          <w:sz w:val="24"/>
          <w:szCs w:val="24"/>
        </w:rPr>
      </w:pPr>
      <w:r w:rsidRPr="001D5417">
        <w:rPr>
          <w:rFonts w:ascii="Times New Roman" w:hAnsi="Times New Roman" w:cs="Times New Roman"/>
          <w:position w:val="-26"/>
          <w:sz w:val="24"/>
          <w:szCs w:val="24"/>
        </w:rPr>
        <w:object w:dxaOrig="2040" w:dyaOrig="700" w14:anchorId="1877349E">
          <v:shape id="_x0000_i1040" type="#_x0000_t75" style="width:102pt;height:35.15pt" o:ole="">
            <v:imagedata r:id="rId43" o:title=""/>
          </v:shape>
          <o:OLEObject Type="Embed" ProgID="Equation.DSMT4" ShapeID="_x0000_i1040" DrawAspect="Content" ObjectID="_1814436268" r:id="rId44"/>
        </w:object>
      </w:r>
      <w:r>
        <w:rPr>
          <w:rFonts w:ascii="Times New Roman" w:hAnsi="Times New Roman" w:cs="Times New Roman"/>
          <w:sz w:val="24"/>
          <w:szCs w:val="24"/>
        </w:rPr>
        <w:t xml:space="preserve">                                               (16)</w:t>
      </w:r>
    </w:p>
    <w:p w14:paraId="6344B1AB" w14:textId="6AD437BE" w:rsidR="001D5417" w:rsidRPr="001D5417" w:rsidRDefault="001D5417" w:rsidP="001D5417">
      <w:pPr>
        <w:spacing w:after="0" w:line="360" w:lineRule="auto"/>
        <w:jc w:val="both"/>
        <w:rPr>
          <w:rFonts w:ascii="Times New Roman" w:hAnsi="Times New Roman" w:cs="Times New Roman"/>
          <w:sz w:val="24"/>
          <w:szCs w:val="24"/>
        </w:rPr>
      </w:pPr>
      <w:r w:rsidRPr="001D5417">
        <w:rPr>
          <w:rFonts w:ascii="Times New Roman" w:hAnsi="Times New Roman" w:cs="Times New Roman"/>
          <w:sz w:val="24"/>
          <w:szCs w:val="24"/>
        </w:rPr>
        <w:t xml:space="preserve">donde </w:t>
      </w:r>
      <w:proofErr w:type="spellStart"/>
      <w:r w:rsidRPr="001D5417">
        <w:rPr>
          <w:rFonts w:ascii="Times New Roman" w:hAnsi="Times New Roman" w:cs="Times New Roman"/>
          <w:i/>
          <w:sz w:val="24"/>
          <w:szCs w:val="24"/>
        </w:rPr>
        <w:t>T</w:t>
      </w:r>
      <w:r w:rsidRPr="001D5417">
        <w:rPr>
          <w:rFonts w:ascii="Times New Roman" w:hAnsi="Times New Roman" w:cs="Times New Roman"/>
          <w:i/>
          <w:sz w:val="24"/>
          <w:szCs w:val="24"/>
          <w:vertAlign w:val="subscript"/>
        </w:rPr>
        <w:t>s</w:t>
      </w:r>
      <w:proofErr w:type="spellEnd"/>
      <w:r w:rsidRPr="001D5417">
        <w:rPr>
          <w:rFonts w:ascii="Times New Roman" w:hAnsi="Times New Roman" w:cs="Times New Roman"/>
          <w:sz w:val="24"/>
          <w:szCs w:val="24"/>
        </w:rPr>
        <w:t xml:space="preserve"> es la temperatura del sustrato, (</w:t>
      </w:r>
      <w:proofErr w:type="spellStart"/>
      <w:r w:rsidRPr="001D5417">
        <w:rPr>
          <w:rFonts w:ascii="Times New Roman" w:hAnsi="Times New Roman" w:cs="Times New Roman"/>
          <w:i/>
          <w:sz w:val="24"/>
          <w:szCs w:val="24"/>
        </w:rPr>
        <w:t>ρ</w:t>
      </w:r>
      <w:proofErr w:type="gramStart"/>
      <w:r w:rsidRPr="001D5417">
        <w:rPr>
          <w:rFonts w:ascii="Times New Roman" w:hAnsi="Times New Roman" w:cs="Times New Roman"/>
          <w:i/>
          <w:sz w:val="24"/>
          <w:szCs w:val="24"/>
        </w:rPr>
        <w:t>C</w:t>
      </w:r>
      <w:r w:rsidRPr="001D5417">
        <w:rPr>
          <w:rFonts w:ascii="Times New Roman" w:hAnsi="Times New Roman" w:cs="Times New Roman"/>
          <w:i/>
          <w:sz w:val="24"/>
          <w:szCs w:val="24"/>
          <w:vertAlign w:val="subscript"/>
        </w:rPr>
        <w:t>p</w:t>
      </w:r>
      <w:proofErr w:type="spellEnd"/>
      <w:r w:rsidRPr="001D5417">
        <w:rPr>
          <w:rFonts w:ascii="Times New Roman" w:hAnsi="Times New Roman" w:cs="Times New Roman"/>
          <w:sz w:val="24"/>
          <w:szCs w:val="24"/>
        </w:rPr>
        <w:t>)</w:t>
      </w:r>
      <w:r w:rsidRPr="001D5417">
        <w:rPr>
          <w:rFonts w:ascii="Times New Roman" w:hAnsi="Times New Roman" w:cs="Times New Roman"/>
          <w:i/>
          <w:sz w:val="24"/>
          <w:szCs w:val="24"/>
          <w:vertAlign w:val="subscript"/>
        </w:rPr>
        <w:t>s</w:t>
      </w:r>
      <w:proofErr w:type="gramEnd"/>
      <w:r w:rsidRPr="001D5417">
        <w:rPr>
          <w:rFonts w:ascii="Times New Roman" w:hAnsi="Times New Roman" w:cs="Times New Roman"/>
          <w:sz w:val="24"/>
          <w:szCs w:val="24"/>
        </w:rPr>
        <w:t xml:space="preserve"> y </w:t>
      </w:r>
      <w:r w:rsidRPr="001D5417">
        <w:rPr>
          <w:rFonts w:ascii="Times New Roman" w:hAnsi="Times New Roman" w:cs="Times New Roman"/>
          <w:i/>
          <w:sz w:val="24"/>
          <w:szCs w:val="24"/>
        </w:rPr>
        <w:t>k</w:t>
      </w:r>
      <w:r w:rsidRPr="001D5417">
        <w:rPr>
          <w:rFonts w:ascii="Times New Roman" w:hAnsi="Times New Roman" w:cs="Times New Roman"/>
          <w:i/>
          <w:sz w:val="24"/>
          <w:szCs w:val="24"/>
          <w:vertAlign w:val="subscript"/>
        </w:rPr>
        <w:t>s</w:t>
      </w:r>
      <w:r w:rsidRPr="001D5417">
        <w:rPr>
          <w:rFonts w:ascii="Times New Roman" w:hAnsi="Times New Roman" w:cs="Times New Roman"/>
          <w:sz w:val="24"/>
          <w:szCs w:val="24"/>
        </w:rPr>
        <w:t xml:space="preserve"> son propiedades efectivas para la capa de sustrato y se calculan de la misma manera que las propiedades efectivas de la capa verde,</w:t>
      </w:r>
      <w:r>
        <w:rPr>
          <w:rFonts w:ascii="Times New Roman" w:hAnsi="Times New Roman" w:cs="Times New Roman"/>
          <w:sz w:val="24"/>
          <w:szCs w:val="24"/>
        </w:rPr>
        <w:t xml:space="preserve"> es decir, mediante las Ecs. (13) – (15).</w:t>
      </w:r>
    </w:p>
    <w:p w14:paraId="4D61BCE6" w14:textId="5EA779CC" w:rsidR="001D5417" w:rsidRDefault="001D5417" w:rsidP="001D5417">
      <w:pPr>
        <w:spacing w:after="0" w:line="360" w:lineRule="auto"/>
        <w:jc w:val="both"/>
        <w:rPr>
          <w:rFonts w:ascii="Times New Roman" w:hAnsi="Times New Roman" w:cs="Times New Roman"/>
          <w:sz w:val="24"/>
          <w:szCs w:val="24"/>
        </w:rPr>
      </w:pPr>
      <w:r w:rsidRPr="001D5417">
        <w:rPr>
          <w:rFonts w:ascii="Times New Roman" w:hAnsi="Times New Roman" w:cs="Times New Roman"/>
          <w:sz w:val="24"/>
          <w:szCs w:val="24"/>
        </w:rPr>
        <w:t>Las condici</w:t>
      </w:r>
      <w:r>
        <w:rPr>
          <w:rFonts w:ascii="Times New Roman" w:hAnsi="Times New Roman" w:cs="Times New Roman"/>
          <w:sz w:val="24"/>
          <w:szCs w:val="24"/>
        </w:rPr>
        <w:t xml:space="preserve">ones iniciales para las </w:t>
      </w:r>
      <w:proofErr w:type="spellStart"/>
      <w:r>
        <w:rPr>
          <w:rFonts w:ascii="Times New Roman" w:hAnsi="Times New Roman" w:cs="Times New Roman"/>
          <w:sz w:val="24"/>
          <w:szCs w:val="24"/>
        </w:rPr>
        <w:t>Ecs</w:t>
      </w:r>
      <w:proofErr w:type="spellEnd"/>
      <w:r>
        <w:rPr>
          <w:rFonts w:ascii="Times New Roman" w:hAnsi="Times New Roman" w:cs="Times New Roman"/>
          <w:sz w:val="24"/>
          <w:szCs w:val="24"/>
        </w:rPr>
        <w:t>. (12) y (16</w:t>
      </w:r>
      <w:r w:rsidRPr="001D5417">
        <w:rPr>
          <w:rFonts w:ascii="Times New Roman" w:hAnsi="Times New Roman" w:cs="Times New Roman"/>
          <w:sz w:val="24"/>
          <w:szCs w:val="24"/>
        </w:rPr>
        <w:t>) están dadas por</w:t>
      </w:r>
      <w:r w:rsidR="00C63FD7">
        <w:rPr>
          <w:rFonts w:ascii="Times New Roman" w:hAnsi="Times New Roman" w:cs="Times New Roman"/>
          <w:sz w:val="24"/>
          <w:szCs w:val="24"/>
        </w:rPr>
        <w:t xml:space="preserve"> (ver </w:t>
      </w:r>
      <w:r w:rsidR="00C63FD7" w:rsidRPr="00C63FD7">
        <w:rPr>
          <w:rFonts w:ascii="Times New Roman" w:hAnsi="Times New Roman" w:cs="Times New Roman"/>
          <w:b/>
          <w:bCs/>
          <w:sz w:val="24"/>
          <w:szCs w:val="24"/>
        </w:rPr>
        <w:t>Figura 2b</w:t>
      </w:r>
      <w:r w:rsidR="00C63FD7">
        <w:rPr>
          <w:rFonts w:ascii="Times New Roman" w:hAnsi="Times New Roman" w:cs="Times New Roman"/>
          <w:sz w:val="24"/>
          <w:szCs w:val="24"/>
        </w:rPr>
        <w:t>)</w:t>
      </w:r>
      <w:r w:rsidRPr="001D5417">
        <w:rPr>
          <w:rFonts w:ascii="Times New Roman" w:hAnsi="Times New Roman" w:cs="Times New Roman"/>
          <w:sz w:val="24"/>
          <w:szCs w:val="24"/>
        </w:rPr>
        <w:t>:</w:t>
      </w:r>
    </w:p>
    <w:p w14:paraId="408828B5" w14:textId="1D3557A1" w:rsidR="001D5417" w:rsidRDefault="001D5417" w:rsidP="001D5417">
      <w:pPr>
        <w:spacing w:after="0" w:line="360" w:lineRule="auto"/>
        <w:jc w:val="right"/>
        <w:rPr>
          <w:rFonts w:ascii="Times New Roman" w:hAnsi="Times New Roman" w:cs="Times New Roman"/>
          <w:sz w:val="24"/>
          <w:szCs w:val="24"/>
        </w:rPr>
      </w:pPr>
      <w:r w:rsidRPr="001D5417">
        <w:rPr>
          <w:rFonts w:ascii="Times New Roman" w:hAnsi="Times New Roman" w:cs="Times New Roman"/>
          <w:position w:val="-18"/>
          <w:sz w:val="24"/>
          <w:szCs w:val="24"/>
        </w:rPr>
        <w:object w:dxaOrig="3540" w:dyaOrig="460" w14:anchorId="1FB00C46">
          <v:shape id="_x0000_i1041" type="#_x0000_t75" style="width:177pt;height:22.7pt" o:ole="">
            <v:imagedata r:id="rId45" o:title=""/>
          </v:shape>
          <o:OLEObject Type="Embed" ProgID="Equation.DSMT4" ShapeID="_x0000_i1041" DrawAspect="Content" ObjectID="_1814436269" r:id="rId46"/>
        </w:object>
      </w:r>
      <w:r>
        <w:rPr>
          <w:rFonts w:ascii="Times New Roman" w:hAnsi="Times New Roman" w:cs="Times New Roman"/>
          <w:sz w:val="24"/>
          <w:szCs w:val="24"/>
        </w:rPr>
        <w:t xml:space="preserve">              </w:t>
      </w:r>
      <w:r w:rsidR="0085403C">
        <w:rPr>
          <w:rFonts w:ascii="Times New Roman" w:hAnsi="Times New Roman" w:cs="Times New Roman"/>
          <w:sz w:val="24"/>
          <w:szCs w:val="24"/>
        </w:rPr>
        <w:t xml:space="preserve">  </w:t>
      </w:r>
      <w:r>
        <w:rPr>
          <w:rFonts w:ascii="Times New Roman" w:hAnsi="Times New Roman" w:cs="Times New Roman"/>
          <w:sz w:val="24"/>
          <w:szCs w:val="24"/>
        </w:rPr>
        <w:t xml:space="preserve">  (17)</w:t>
      </w:r>
    </w:p>
    <w:p w14:paraId="3998AF4D" w14:textId="2D8BEDFB" w:rsidR="001D5417" w:rsidRDefault="00AF6AAD" w:rsidP="001D5417">
      <w:pPr>
        <w:spacing w:after="0" w:line="360" w:lineRule="auto"/>
        <w:jc w:val="right"/>
        <w:rPr>
          <w:rFonts w:ascii="Times New Roman" w:hAnsi="Times New Roman" w:cs="Times New Roman"/>
          <w:sz w:val="24"/>
          <w:szCs w:val="24"/>
        </w:rPr>
      </w:pPr>
      <w:r w:rsidRPr="000838F3">
        <w:rPr>
          <w:rFonts w:ascii="Times New Roman" w:hAnsi="Times New Roman" w:cs="Times New Roman"/>
          <w:position w:val="-16"/>
          <w:sz w:val="24"/>
          <w:szCs w:val="24"/>
        </w:rPr>
        <w:object w:dxaOrig="3800" w:dyaOrig="400" w14:anchorId="3902C228">
          <v:shape id="_x0000_i1042" type="#_x0000_t75" style="width:189.8pt;height:20.15pt" o:ole="">
            <v:imagedata r:id="rId47" o:title=""/>
          </v:shape>
          <o:OLEObject Type="Embed" ProgID="Equation.DSMT4" ShapeID="_x0000_i1042" DrawAspect="Content" ObjectID="_1814436270" r:id="rId48"/>
        </w:object>
      </w:r>
      <w:r w:rsidR="001D5417">
        <w:rPr>
          <w:rFonts w:ascii="Times New Roman" w:hAnsi="Times New Roman" w:cs="Times New Roman"/>
          <w:sz w:val="24"/>
          <w:szCs w:val="24"/>
        </w:rPr>
        <w:t xml:space="preserve"> </w:t>
      </w:r>
      <w:r w:rsidR="0085403C">
        <w:rPr>
          <w:rFonts w:ascii="Times New Roman" w:hAnsi="Times New Roman" w:cs="Times New Roman"/>
          <w:sz w:val="24"/>
          <w:szCs w:val="24"/>
        </w:rPr>
        <w:t xml:space="preserve">      </w:t>
      </w:r>
      <w:r>
        <w:rPr>
          <w:rFonts w:ascii="Times New Roman" w:hAnsi="Times New Roman" w:cs="Times New Roman"/>
          <w:sz w:val="24"/>
          <w:szCs w:val="24"/>
        </w:rPr>
        <w:t xml:space="preserve">    </w:t>
      </w:r>
      <w:r w:rsidR="0085403C">
        <w:rPr>
          <w:rFonts w:ascii="Times New Roman" w:hAnsi="Times New Roman" w:cs="Times New Roman"/>
          <w:sz w:val="24"/>
          <w:szCs w:val="24"/>
        </w:rPr>
        <w:t xml:space="preserve">    </w:t>
      </w:r>
      <w:r w:rsidR="001D5417">
        <w:rPr>
          <w:rFonts w:ascii="Times New Roman" w:hAnsi="Times New Roman" w:cs="Times New Roman"/>
          <w:sz w:val="24"/>
          <w:szCs w:val="24"/>
        </w:rPr>
        <w:t>(18)</w:t>
      </w:r>
    </w:p>
    <w:p w14:paraId="3189FE75" w14:textId="433FCBD3" w:rsidR="001D5417" w:rsidRDefault="0085403C" w:rsidP="001D54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proofErr w:type="spellStart"/>
      <w:r>
        <w:rPr>
          <w:rFonts w:ascii="Times New Roman" w:hAnsi="Times New Roman" w:cs="Times New Roman"/>
          <w:sz w:val="24"/>
          <w:szCs w:val="24"/>
        </w:rPr>
        <w:t>Ecs</w:t>
      </w:r>
      <w:proofErr w:type="spellEnd"/>
      <w:r>
        <w:rPr>
          <w:rFonts w:ascii="Times New Roman" w:hAnsi="Times New Roman" w:cs="Times New Roman"/>
          <w:sz w:val="24"/>
          <w:szCs w:val="24"/>
        </w:rPr>
        <w:t>. (12) y (16</w:t>
      </w:r>
      <w:r w:rsidRPr="0085403C">
        <w:rPr>
          <w:rFonts w:ascii="Times New Roman" w:hAnsi="Times New Roman" w:cs="Times New Roman"/>
          <w:sz w:val="24"/>
          <w:szCs w:val="24"/>
        </w:rPr>
        <w:t>) se relacionan mediante la siguiente condición de frontera (</w:t>
      </w:r>
      <w:r w:rsidR="00C63FD7">
        <w:rPr>
          <w:rFonts w:ascii="Times New Roman" w:hAnsi="Times New Roman" w:cs="Times New Roman"/>
          <w:sz w:val="24"/>
          <w:szCs w:val="24"/>
        </w:rPr>
        <w:t>ver</w:t>
      </w:r>
      <w:r w:rsidRPr="0085403C">
        <w:rPr>
          <w:rFonts w:ascii="Times New Roman" w:hAnsi="Times New Roman" w:cs="Times New Roman"/>
          <w:sz w:val="24"/>
          <w:szCs w:val="24"/>
        </w:rPr>
        <w:t xml:space="preserve"> </w:t>
      </w:r>
      <w:r w:rsidRPr="0085403C">
        <w:rPr>
          <w:rFonts w:ascii="Times New Roman" w:hAnsi="Times New Roman" w:cs="Times New Roman"/>
          <w:b/>
          <w:sz w:val="24"/>
          <w:szCs w:val="24"/>
        </w:rPr>
        <w:t>Figura 2b</w:t>
      </w:r>
      <w:r w:rsidRPr="0085403C">
        <w:rPr>
          <w:rFonts w:ascii="Times New Roman" w:hAnsi="Times New Roman" w:cs="Times New Roman"/>
          <w:sz w:val="24"/>
          <w:szCs w:val="24"/>
        </w:rPr>
        <w:t>):</w:t>
      </w:r>
    </w:p>
    <w:p w14:paraId="22FE858C" w14:textId="13B0ED3B" w:rsidR="001D5417"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4"/>
          <w:sz w:val="24"/>
          <w:szCs w:val="24"/>
        </w:rPr>
        <w:object w:dxaOrig="3000" w:dyaOrig="380" w14:anchorId="0552B4A1">
          <v:shape id="_x0000_i1043" type="#_x0000_t75" style="width:150pt;height:19.3pt" o:ole="">
            <v:imagedata r:id="rId49" o:title=""/>
          </v:shape>
          <o:OLEObject Type="Embed" ProgID="Equation.DSMT4" ShapeID="_x0000_i1043" DrawAspect="Content" ObjectID="_1814436271" r:id="rId50"/>
        </w:object>
      </w:r>
      <w:r>
        <w:rPr>
          <w:rFonts w:ascii="Times New Roman" w:hAnsi="Times New Roman" w:cs="Times New Roman"/>
          <w:sz w:val="24"/>
          <w:szCs w:val="24"/>
        </w:rPr>
        <w:t xml:space="preserve">                       (19)</w:t>
      </w:r>
    </w:p>
    <w:p w14:paraId="19690B9D" w14:textId="23A0A045" w:rsidR="0085403C" w:rsidRDefault="0085403C" w:rsidP="008859D0">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r w:rsidRPr="0085403C">
        <w:rPr>
          <w:rFonts w:ascii="Times New Roman" w:hAnsi="Times New Roman" w:cs="Times New Roman"/>
          <w:i/>
          <w:sz w:val="24"/>
          <w:szCs w:val="24"/>
        </w:rPr>
        <w:t>b</w:t>
      </w:r>
      <w:r w:rsidRPr="0085403C">
        <w:rPr>
          <w:rFonts w:ascii="Times New Roman" w:hAnsi="Times New Roman" w:cs="Times New Roman"/>
          <w:sz w:val="24"/>
          <w:szCs w:val="24"/>
        </w:rPr>
        <w:t xml:space="preserve"> es el espeso</w:t>
      </w:r>
      <w:r>
        <w:rPr>
          <w:rFonts w:ascii="Times New Roman" w:hAnsi="Times New Roman" w:cs="Times New Roman"/>
          <w:sz w:val="24"/>
          <w:szCs w:val="24"/>
        </w:rPr>
        <w:t xml:space="preserve">r de la capa verde. Las </w:t>
      </w:r>
      <w:proofErr w:type="spellStart"/>
      <w:r>
        <w:rPr>
          <w:rFonts w:ascii="Times New Roman" w:hAnsi="Times New Roman" w:cs="Times New Roman"/>
          <w:sz w:val="24"/>
          <w:szCs w:val="24"/>
        </w:rPr>
        <w:t>Ecs</w:t>
      </w:r>
      <w:proofErr w:type="spellEnd"/>
      <w:r>
        <w:rPr>
          <w:rFonts w:ascii="Times New Roman" w:hAnsi="Times New Roman" w:cs="Times New Roman"/>
          <w:sz w:val="24"/>
          <w:szCs w:val="24"/>
        </w:rPr>
        <w:t>. (1</w:t>
      </w:r>
      <w:r w:rsidRPr="0085403C">
        <w:rPr>
          <w:rFonts w:ascii="Times New Roman" w:hAnsi="Times New Roman" w:cs="Times New Roman"/>
          <w:sz w:val="24"/>
          <w:szCs w:val="24"/>
        </w:rPr>
        <w:t>) y (1</w:t>
      </w:r>
      <w:r>
        <w:rPr>
          <w:rFonts w:ascii="Times New Roman" w:hAnsi="Times New Roman" w:cs="Times New Roman"/>
          <w:sz w:val="24"/>
          <w:szCs w:val="24"/>
        </w:rPr>
        <w:t>6</w:t>
      </w:r>
      <w:r w:rsidRPr="0085403C">
        <w:rPr>
          <w:rFonts w:ascii="Times New Roman" w:hAnsi="Times New Roman" w:cs="Times New Roman"/>
          <w:sz w:val="24"/>
          <w:szCs w:val="24"/>
        </w:rPr>
        <w:t>) se relacionan con la condición de frontera</w:t>
      </w:r>
      <w:r w:rsidR="00C63FD7">
        <w:rPr>
          <w:rFonts w:ascii="Times New Roman" w:hAnsi="Times New Roman" w:cs="Times New Roman"/>
          <w:sz w:val="24"/>
          <w:szCs w:val="24"/>
        </w:rPr>
        <w:t xml:space="preserve"> (ver </w:t>
      </w:r>
      <w:r w:rsidR="00C63FD7" w:rsidRPr="00C63FD7">
        <w:rPr>
          <w:rFonts w:ascii="Times New Roman" w:hAnsi="Times New Roman" w:cs="Times New Roman"/>
          <w:b/>
          <w:bCs/>
          <w:sz w:val="24"/>
          <w:szCs w:val="24"/>
        </w:rPr>
        <w:t>Figura 2b</w:t>
      </w:r>
      <w:r w:rsidR="00C63FD7">
        <w:rPr>
          <w:rFonts w:ascii="Times New Roman" w:hAnsi="Times New Roman" w:cs="Times New Roman"/>
          <w:sz w:val="24"/>
          <w:szCs w:val="24"/>
        </w:rPr>
        <w:t>)</w:t>
      </w:r>
      <w:r w:rsidRPr="0085403C">
        <w:rPr>
          <w:rFonts w:ascii="Times New Roman" w:hAnsi="Times New Roman" w:cs="Times New Roman"/>
          <w:sz w:val="24"/>
          <w:szCs w:val="24"/>
        </w:rPr>
        <w:t>:</w:t>
      </w:r>
    </w:p>
    <w:p w14:paraId="6C3FBD73" w14:textId="67DDFC16"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2"/>
          <w:sz w:val="24"/>
          <w:szCs w:val="24"/>
        </w:rPr>
        <w:object w:dxaOrig="3100" w:dyaOrig="360" w14:anchorId="4E90FB96">
          <v:shape id="_x0000_i1044" type="#_x0000_t75" style="width:155.15pt;height:18.45pt" o:ole="">
            <v:imagedata r:id="rId51" o:title=""/>
          </v:shape>
          <o:OLEObject Type="Embed" ProgID="Equation.DSMT4" ShapeID="_x0000_i1044" DrawAspect="Content" ObjectID="_1814436272" r:id="rId52"/>
        </w:object>
      </w:r>
      <w:r>
        <w:rPr>
          <w:rFonts w:ascii="Times New Roman" w:hAnsi="Times New Roman" w:cs="Times New Roman"/>
          <w:sz w:val="24"/>
          <w:szCs w:val="24"/>
        </w:rPr>
        <w:t xml:space="preserve">                        (20)</w:t>
      </w:r>
    </w:p>
    <w:p w14:paraId="6DEF5648" w14:textId="082DE3C7" w:rsidR="0085403C" w:rsidRDefault="0085403C" w:rsidP="008859D0">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r w:rsidRPr="0085403C">
        <w:rPr>
          <w:rFonts w:ascii="Times New Roman" w:hAnsi="Times New Roman" w:cs="Times New Roman"/>
          <w:i/>
          <w:sz w:val="24"/>
          <w:szCs w:val="24"/>
        </w:rPr>
        <w:t>c</w:t>
      </w:r>
      <w:r w:rsidRPr="0085403C">
        <w:rPr>
          <w:rFonts w:ascii="Times New Roman" w:hAnsi="Times New Roman" w:cs="Times New Roman"/>
          <w:sz w:val="24"/>
          <w:szCs w:val="24"/>
        </w:rPr>
        <w:t xml:space="preserve"> es el espesor de la capa de sustrato. La condi</w:t>
      </w:r>
      <w:r>
        <w:rPr>
          <w:rFonts w:ascii="Times New Roman" w:hAnsi="Times New Roman" w:cs="Times New Roman"/>
          <w:sz w:val="24"/>
          <w:szCs w:val="24"/>
        </w:rPr>
        <w:t xml:space="preserve">ción de frontera para la </w:t>
      </w:r>
      <w:proofErr w:type="spellStart"/>
      <w:r>
        <w:rPr>
          <w:rFonts w:ascii="Times New Roman" w:hAnsi="Times New Roman" w:cs="Times New Roman"/>
          <w:sz w:val="24"/>
          <w:szCs w:val="24"/>
        </w:rPr>
        <w:t>Ec</w:t>
      </w:r>
      <w:proofErr w:type="spellEnd"/>
      <w:r>
        <w:rPr>
          <w:rFonts w:ascii="Times New Roman" w:hAnsi="Times New Roman" w:cs="Times New Roman"/>
          <w:sz w:val="24"/>
          <w:szCs w:val="24"/>
        </w:rPr>
        <w:t>. (12</w:t>
      </w:r>
      <w:r w:rsidRPr="0085403C">
        <w:rPr>
          <w:rFonts w:ascii="Times New Roman" w:hAnsi="Times New Roman" w:cs="Times New Roman"/>
          <w:sz w:val="24"/>
          <w:szCs w:val="24"/>
        </w:rPr>
        <w:t>) fuera del edificio (</w:t>
      </w:r>
      <w:r w:rsidRPr="0085403C">
        <w:rPr>
          <w:rFonts w:ascii="Times New Roman" w:hAnsi="Times New Roman" w:cs="Times New Roman"/>
          <w:i/>
          <w:sz w:val="24"/>
          <w:szCs w:val="24"/>
        </w:rPr>
        <w:t>x</w:t>
      </w:r>
      <w:r w:rsidRPr="0085403C">
        <w:rPr>
          <w:rFonts w:ascii="Times New Roman" w:hAnsi="Times New Roman" w:cs="Times New Roman"/>
          <w:sz w:val="24"/>
          <w:szCs w:val="24"/>
        </w:rPr>
        <w:t>=0) está dada por</w:t>
      </w:r>
      <w:r w:rsidR="00C63FD7">
        <w:rPr>
          <w:rFonts w:ascii="Times New Roman" w:hAnsi="Times New Roman" w:cs="Times New Roman"/>
          <w:sz w:val="24"/>
          <w:szCs w:val="24"/>
        </w:rPr>
        <w:t xml:space="preserve"> (ver </w:t>
      </w:r>
      <w:r w:rsidR="00C63FD7" w:rsidRPr="00C63FD7">
        <w:rPr>
          <w:rFonts w:ascii="Times New Roman" w:hAnsi="Times New Roman" w:cs="Times New Roman"/>
          <w:b/>
          <w:bCs/>
          <w:sz w:val="24"/>
          <w:szCs w:val="24"/>
        </w:rPr>
        <w:t>Figura 2b</w:t>
      </w:r>
      <w:r w:rsidR="00C63FD7">
        <w:rPr>
          <w:rFonts w:ascii="Times New Roman" w:hAnsi="Times New Roman" w:cs="Times New Roman"/>
          <w:sz w:val="24"/>
          <w:szCs w:val="24"/>
        </w:rPr>
        <w:t>)</w:t>
      </w:r>
      <w:r w:rsidRPr="0085403C">
        <w:rPr>
          <w:rFonts w:ascii="Times New Roman" w:hAnsi="Times New Roman" w:cs="Times New Roman"/>
          <w:sz w:val="24"/>
          <w:szCs w:val="24"/>
        </w:rPr>
        <w:t>:</w:t>
      </w:r>
    </w:p>
    <w:p w14:paraId="11CDF69B" w14:textId="43C6F076"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34"/>
          <w:sz w:val="24"/>
          <w:szCs w:val="24"/>
        </w:rPr>
        <w:object w:dxaOrig="4060" w:dyaOrig="760" w14:anchorId="6B876713">
          <v:shape id="_x0000_i1045" type="#_x0000_t75" style="width:202.8pt;height:37.7pt" o:ole="">
            <v:imagedata r:id="rId53" o:title=""/>
          </v:shape>
          <o:OLEObject Type="Embed" ProgID="Equation.DSMT4" ShapeID="_x0000_i1045" DrawAspect="Content" ObjectID="_1814436273" r:id="rId54"/>
        </w:object>
      </w:r>
      <w:r>
        <w:rPr>
          <w:rFonts w:ascii="Times New Roman" w:hAnsi="Times New Roman" w:cs="Times New Roman"/>
          <w:sz w:val="24"/>
          <w:szCs w:val="24"/>
        </w:rPr>
        <w:t xml:space="preserve">                               (21)</w:t>
      </w:r>
    </w:p>
    <w:p w14:paraId="73467FBE" w14:textId="77777777" w:rsidR="00C63FD7" w:rsidRDefault="00C63FD7" w:rsidP="0085403C">
      <w:pPr>
        <w:spacing w:after="0" w:line="360" w:lineRule="auto"/>
        <w:jc w:val="right"/>
        <w:rPr>
          <w:rFonts w:ascii="Times New Roman" w:hAnsi="Times New Roman" w:cs="Times New Roman"/>
          <w:sz w:val="24"/>
          <w:szCs w:val="24"/>
        </w:rPr>
      </w:pPr>
    </w:p>
    <w:p w14:paraId="70BA88EB" w14:textId="46D2AB95" w:rsidR="00C63FD7" w:rsidRDefault="00C63FD7" w:rsidP="0085403C">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1B0D586F" wp14:editId="5F0EA0C0">
            <wp:extent cx="5400040" cy="2183130"/>
            <wp:effectExtent l="0" t="0" r="0" b="7620"/>
            <wp:docPr id="20752618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61874" name="Imagen 207526187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2183130"/>
                    </a:xfrm>
                    <a:prstGeom prst="rect">
                      <a:avLst/>
                    </a:prstGeom>
                  </pic:spPr>
                </pic:pic>
              </a:graphicData>
            </a:graphic>
          </wp:inline>
        </w:drawing>
      </w:r>
    </w:p>
    <w:p w14:paraId="1E376D78" w14:textId="07B45D90" w:rsidR="00C63FD7" w:rsidRPr="00E44D59" w:rsidRDefault="00C63FD7" w:rsidP="00C63FD7">
      <w:pPr>
        <w:spacing w:after="0" w:line="360" w:lineRule="auto"/>
        <w:jc w:val="center"/>
        <w:rPr>
          <w:rFonts w:ascii="Times New Roman" w:hAnsi="Times New Roman" w:cs="Times New Roman"/>
          <w:sz w:val="20"/>
          <w:szCs w:val="20"/>
        </w:rPr>
      </w:pPr>
      <w:r w:rsidRPr="00E44D59">
        <w:rPr>
          <w:rFonts w:ascii="Times New Roman" w:hAnsi="Times New Roman" w:cs="Times New Roman"/>
          <w:b/>
          <w:bCs/>
          <w:sz w:val="20"/>
          <w:szCs w:val="20"/>
        </w:rPr>
        <w:t xml:space="preserve">Figura </w:t>
      </w:r>
      <w:r>
        <w:rPr>
          <w:rFonts w:ascii="Times New Roman" w:hAnsi="Times New Roman" w:cs="Times New Roman"/>
          <w:b/>
          <w:bCs/>
          <w:sz w:val="20"/>
          <w:szCs w:val="20"/>
        </w:rPr>
        <w:t>2</w:t>
      </w:r>
      <w:r w:rsidRPr="00E44D59">
        <w:rPr>
          <w:rFonts w:ascii="Times New Roman" w:hAnsi="Times New Roman" w:cs="Times New Roman"/>
          <w:sz w:val="20"/>
          <w:szCs w:val="20"/>
        </w:rPr>
        <w:t>. Representación de</w:t>
      </w:r>
      <w:r>
        <w:rPr>
          <w:rFonts w:ascii="Times New Roman" w:hAnsi="Times New Roman" w:cs="Times New Roman"/>
          <w:sz w:val="20"/>
          <w:szCs w:val="20"/>
        </w:rPr>
        <w:t>l modelo de</w:t>
      </w:r>
      <w:r w:rsidRPr="00E44D59">
        <w:rPr>
          <w:rFonts w:ascii="Times New Roman" w:hAnsi="Times New Roman" w:cs="Times New Roman"/>
          <w:sz w:val="20"/>
          <w:szCs w:val="20"/>
        </w:rPr>
        <w:t xml:space="preserve"> </w:t>
      </w:r>
      <w:proofErr w:type="spellStart"/>
      <w:r w:rsidRPr="00E44D59">
        <w:rPr>
          <w:rFonts w:ascii="Times New Roman" w:hAnsi="Times New Roman" w:cs="Times New Roman"/>
          <w:sz w:val="20"/>
          <w:szCs w:val="20"/>
        </w:rPr>
        <w:t>miniedificio</w:t>
      </w:r>
      <w:proofErr w:type="spellEnd"/>
      <w:r w:rsidRPr="00E44D59">
        <w:rPr>
          <w:rFonts w:ascii="Times New Roman" w:hAnsi="Times New Roman" w:cs="Times New Roman"/>
          <w:sz w:val="20"/>
          <w:szCs w:val="20"/>
        </w:rPr>
        <w:t xml:space="preserve"> </w:t>
      </w:r>
      <w:r>
        <w:rPr>
          <w:rFonts w:ascii="Times New Roman" w:hAnsi="Times New Roman" w:cs="Times New Roman"/>
          <w:sz w:val="20"/>
          <w:szCs w:val="20"/>
        </w:rPr>
        <w:t xml:space="preserve">con techo verde </w:t>
      </w:r>
      <w:r w:rsidRPr="00E44D59">
        <w:rPr>
          <w:rFonts w:ascii="Times New Roman" w:hAnsi="Times New Roman" w:cs="Times New Roman"/>
          <w:sz w:val="20"/>
          <w:szCs w:val="20"/>
        </w:rPr>
        <w:t>a) flujos de calor y b) condiciones de frontera.</w:t>
      </w:r>
    </w:p>
    <w:p w14:paraId="559391CD" w14:textId="77777777" w:rsidR="00C63FD7" w:rsidRDefault="00C63FD7" w:rsidP="0085403C">
      <w:pPr>
        <w:spacing w:after="0" w:line="360" w:lineRule="auto"/>
        <w:jc w:val="right"/>
        <w:rPr>
          <w:rFonts w:ascii="Times New Roman" w:hAnsi="Times New Roman" w:cs="Times New Roman"/>
          <w:sz w:val="24"/>
          <w:szCs w:val="24"/>
        </w:rPr>
      </w:pPr>
    </w:p>
    <w:p w14:paraId="257A41BF" w14:textId="571BABB3" w:rsidR="0085403C" w:rsidRDefault="0085403C" w:rsidP="008859D0">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proofErr w:type="spellStart"/>
      <w:r w:rsidRPr="0085403C">
        <w:rPr>
          <w:rFonts w:ascii="Times New Roman" w:hAnsi="Times New Roman" w:cs="Times New Roman"/>
          <w:i/>
          <w:sz w:val="24"/>
          <w:szCs w:val="24"/>
        </w:rPr>
        <w:t>q</w:t>
      </w:r>
      <w:r w:rsidRPr="0085403C">
        <w:rPr>
          <w:rFonts w:ascii="Times New Roman" w:hAnsi="Times New Roman" w:cs="Times New Roman"/>
          <w:i/>
          <w:sz w:val="24"/>
          <w:szCs w:val="24"/>
          <w:vertAlign w:val="subscript"/>
        </w:rPr>
        <w:t>et</w:t>
      </w:r>
      <w:proofErr w:type="spellEnd"/>
      <w:r w:rsidRPr="0085403C">
        <w:rPr>
          <w:rFonts w:ascii="Times New Roman" w:hAnsi="Times New Roman" w:cs="Times New Roman"/>
          <w:sz w:val="24"/>
          <w:szCs w:val="24"/>
        </w:rPr>
        <w:t xml:space="preserve"> es el calor transferido por evapotranspiración al ambiente y </w:t>
      </w:r>
      <w:proofErr w:type="spellStart"/>
      <w:r w:rsidRPr="0085403C">
        <w:rPr>
          <w:rFonts w:ascii="Times New Roman" w:hAnsi="Times New Roman" w:cs="Times New Roman"/>
          <w:i/>
          <w:sz w:val="24"/>
          <w:szCs w:val="24"/>
        </w:rPr>
        <w:t>q</w:t>
      </w:r>
      <w:r w:rsidRPr="0085403C">
        <w:rPr>
          <w:rFonts w:ascii="Times New Roman" w:hAnsi="Times New Roman" w:cs="Times New Roman"/>
          <w:i/>
          <w:sz w:val="24"/>
          <w:szCs w:val="24"/>
          <w:vertAlign w:val="subscript"/>
        </w:rPr>
        <w:t>ps</w:t>
      </w:r>
      <w:proofErr w:type="spellEnd"/>
      <w:r w:rsidRPr="0085403C">
        <w:rPr>
          <w:rFonts w:ascii="Times New Roman" w:hAnsi="Times New Roman" w:cs="Times New Roman"/>
          <w:sz w:val="24"/>
          <w:szCs w:val="24"/>
        </w:rPr>
        <w:t xml:space="preserve"> es el calor neto requerido por las plantas para la fotosíntesis y la respiración c</w:t>
      </w:r>
      <w:r w:rsidR="00CC2A4C">
        <w:rPr>
          <w:rFonts w:ascii="Times New Roman" w:hAnsi="Times New Roman" w:cs="Times New Roman"/>
          <w:sz w:val="24"/>
          <w:szCs w:val="24"/>
        </w:rPr>
        <w:t xml:space="preserve">alculado por la correlación </w:t>
      </w:r>
      <w:r w:rsidR="00CC2A4C" w:rsidRPr="00CC2A4C">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author":[{"dropping-particle":"","family":"Feng","given":"C.","non-dropping-particle":"","parse-names":false,"suffix":""},{"dropping-particle":"","family":"Meng","given":"Q.","non-dropping-particle":"","parse-names":false,"suffix":""},{"dropping-particle":"","family":"Zhang","given":"Y.","non-dropping-particle":"","parse-names":false,"suffix":""}],"container-title":"Energy and Buildings","id":"ITEM-1","issued":{"date-parts":[["2010"]]},"page":"959–965","title":"Theoretical and experimental analysis of the energy balance of extensive green roofs","type":"article-journal","volume":"42"},"uris":["http://www.mendeley.com/documents/?uuid=5f73f715-eee5-49f9-b23e-9bf93b80ba20"]}],"mendeley":{"formattedCitation":"(Feng, Meng, &amp; Zhang, 2010)","plainTextFormattedCitation":"(Feng, Meng, &amp; Zhang, 2010)","previouslyFormattedCitation":"(Feng, Meng, &amp; Zhang, 2010)"},"properties":{"noteIndex":0},"schema":"https://github.com/citation-style-language/schema/raw/master/csl-citation.json"}</w:instrText>
      </w:r>
      <w:r w:rsidR="00CC2A4C" w:rsidRPr="00CC2A4C">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(Feng, Meng, &amp; Zhang, 2010)</w:t>
      </w:r>
      <w:r w:rsidR="00CC2A4C" w:rsidRPr="00CC2A4C">
        <w:rPr>
          <w:rFonts w:ascii="Times New Roman" w:hAnsi="Times New Roman" w:cs="Times New Roman"/>
          <w:color w:val="0000FF"/>
          <w:sz w:val="24"/>
          <w:szCs w:val="24"/>
        </w:rPr>
        <w:fldChar w:fldCharType="end"/>
      </w:r>
      <w:r w:rsidRPr="0085403C">
        <w:rPr>
          <w:rFonts w:ascii="Times New Roman" w:hAnsi="Times New Roman" w:cs="Times New Roman"/>
          <w:sz w:val="24"/>
          <w:szCs w:val="24"/>
        </w:rPr>
        <w:t>:</w:t>
      </w:r>
    </w:p>
    <w:p w14:paraId="5E390105" w14:textId="514ECCC2"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36"/>
          <w:sz w:val="24"/>
          <w:szCs w:val="24"/>
        </w:rPr>
        <w:object w:dxaOrig="2400" w:dyaOrig="720" w14:anchorId="652FC950">
          <v:shape id="_x0000_i1046" type="#_x0000_t75" style="width:120pt;height:36pt" o:ole="">
            <v:imagedata r:id="rId56" o:title=""/>
          </v:shape>
          <o:OLEObject Type="Embed" ProgID="Equation.DSMT4" ShapeID="_x0000_i1046" DrawAspect="Content" ObjectID="_1814436274" r:id="rId57"/>
        </w:object>
      </w:r>
      <w:r>
        <w:rPr>
          <w:rFonts w:ascii="Times New Roman" w:hAnsi="Times New Roman" w:cs="Times New Roman"/>
          <w:sz w:val="24"/>
          <w:szCs w:val="24"/>
        </w:rPr>
        <w:t xml:space="preserve">                                              (22)</w:t>
      </w:r>
    </w:p>
    <w:p w14:paraId="64725614" w14:textId="77777777" w:rsidR="0085403C" w:rsidRPr="0085403C" w:rsidRDefault="0085403C" w:rsidP="0085403C">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r w:rsidRPr="0085403C">
        <w:rPr>
          <w:rFonts w:ascii="Times New Roman" w:hAnsi="Times New Roman" w:cs="Times New Roman"/>
          <w:i/>
          <w:sz w:val="24"/>
          <w:szCs w:val="24"/>
        </w:rPr>
        <w:t>TC</w:t>
      </w:r>
      <w:r w:rsidRPr="0085403C">
        <w:rPr>
          <w:rFonts w:ascii="Times New Roman" w:hAnsi="Times New Roman" w:cs="Times New Roman"/>
          <w:sz w:val="24"/>
          <w:szCs w:val="24"/>
        </w:rPr>
        <w:t xml:space="preserve"> es el coeficiente de transpiración, </w:t>
      </w:r>
      <w:proofErr w:type="spellStart"/>
      <w:r w:rsidRPr="0085403C">
        <w:rPr>
          <w:rFonts w:ascii="Times New Roman" w:hAnsi="Times New Roman" w:cs="Times New Roman"/>
          <w:i/>
          <w:sz w:val="24"/>
          <w:szCs w:val="24"/>
        </w:rPr>
        <w:t>R</w:t>
      </w:r>
      <w:r w:rsidRPr="0085403C">
        <w:rPr>
          <w:rFonts w:ascii="Times New Roman" w:hAnsi="Times New Roman" w:cs="Times New Roman"/>
          <w:i/>
          <w:sz w:val="24"/>
          <w:szCs w:val="24"/>
          <w:vertAlign w:val="subscript"/>
        </w:rPr>
        <w:t>ep</w:t>
      </w:r>
      <w:proofErr w:type="spellEnd"/>
      <w:r w:rsidRPr="0085403C">
        <w:rPr>
          <w:rFonts w:ascii="Times New Roman" w:hAnsi="Times New Roman" w:cs="Times New Roman"/>
          <w:sz w:val="24"/>
          <w:szCs w:val="24"/>
        </w:rPr>
        <w:t xml:space="preserve"> es la tasa de evaporación y </w:t>
      </w:r>
      <w:proofErr w:type="spellStart"/>
      <w:r w:rsidRPr="0085403C">
        <w:rPr>
          <w:rFonts w:ascii="Times New Roman" w:hAnsi="Times New Roman" w:cs="Times New Roman"/>
          <w:i/>
          <w:sz w:val="24"/>
          <w:szCs w:val="24"/>
        </w:rPr>
        <w:t>R</w:t>
      </w:r>
      <w:r w:rsidRPr="0085403C">
        <w:rPr>
          <w:rFonts w:ascii="Times New Roman" w:hAnsi="Times New Roman" w:cs="Times New Roman"/>
          <w:i/>
          <w:sz w:val="24"/>
          <w:szCs w:val="24"/>
          <w:vertAlign w:val="subscript"/>
        </w:rPr>
        <w:t>tp</w:t>
      </w:r>
      <w:proofErr w:type="spellEnd"/>
      <w:r w:rsidRPr="0085403C">
        <w:rPr>
          <w:rFonts w:ascii="Times New Roman" w:hAnsi="Times New Roman" w:cs="Times New Roman"/>
          <w:sz w:val="24"/>
          <w:szCs w:val="24"/>
        </w:rPr>
        <w:t xml:space="preserve"> es la tasa de transpiración. En este estudio se considera que </w:t>
      </w:r>
      <w:proofErr w:type="spellStart"/>
      <w:r w:rsidRPr="0085403C">
        <w:rPr>
          <w:rFonts w:ascii="Times New Roman" w:hAnsi="Times New Roman" w:cs="Times New Roman"/>
          <w:i/>
          <w:sz w:val="24"/>
          <w:szCs w:val="24"/>
        </w:rPr>
        <w:t>R</w:t>
      </w:r>
      <w:r w:rsidRPr="0085403C">
        <w:rPr>
          <w:rFonts w:ascii="Times New Roman" w:hAnsi="Times New Roman" w:cs="Times New Roman"/>
          <w:i/>
          <w:sz w:val="24"/>
          <w:szCs w:val="24"/>
          <w:vertAlign w:val="subscript"/>
        </w:rPr>
        <w:t>ep</w:t>
      </w:r>
      <w:proofErr w:type="spellEnd"/>
      <w:r w:rsidRPr="0085403C">
        <w:rPr>
          <w:rFonts w:ascii="Times New Roman" w:hAnsi="Times New Roman" w:cs="Times New Roman"/>
          <w:sz w:val="24"/>
          <w:szCs w:val="24"/>
        </w:rPr>
        <w:t>/</w:t>
      </w:r>
      <w:proofErr w:type="spellStart"/>
      <w:r w:rsidRPr="0085403C">
        <w:rPr>
          <w:rFonts w:ascii="Times New Roman" w:hAnsi="Times New Roman" w:cs="Times New Roman"/>
          <w:i/>
          <w:sz w:val="24"/>
          <w:szCs w:val="24"/>
        </w:rPr>
        <w:t>R</w:t>
      </w:r>
      <w:r w:rsidRPr="0085403C">
        <w:rPr>
          <w:rFonts w:ascii="Times New Roman" w:hAnsi="Times New Roman" w:cs="Times New Roman"/>
          <w:i/>
          <w:sz w:val="24"/>
          <w:szCs w:val="24"/>
          <w:vertAlign w:val="subscript"/>
        </w:rPr>
        <w:t>tp</w:t>
      </w:r>
      <w:proofErr w:type="spellEnd"/>
      <w:r w:rsidRPr="0085403C">
        <w:rPr>
          <w:rFonts w:ascii="Times New Roman" w:hAnsi="Times New Roman" w:cs="Times New Roman"/>
          <w:sz w:val="24"/>
          <w:szCs w:val="24"/>
        </w:rPr>
        <w:t xml:space="preserve">=1, con </w:t>
      </w:r>
      <w:r w:rsidRPr="0085403C">
        <w:rPr>
          <w:rFonts w:ascii="Times New Roman" w:hAnsi="Times New Roman" w:cs="Times New Roman"/>
          <w:i/>
          <w:sz w:val="24"/>
          <w:szCs w:val="24"/>
        </w:rPr>
        <w:t>TC</w:t>
      </w:r>
      <w:r w:rsidRPr="0085403C">
        <w:rPr>
          <w:rFonts w:ascii="Times New Roman" w:hAnsi="Times New Roman" w:cs="Times New Roman"/>
          <w:sz w:val="24"/>
          <w:szCs w:val="24"/>
        </w:rPr>
        <w:t>=20.</w:t>
      </w:r>
    </w:p>
    <w:p w14:paraId="4BE90557" w14:textId="1FB4B2F6" w:rsidR="0085403C" w:rsidRDefault="0085403C" w:rsidP="0085403C">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La pérdida de calor por evapo</w:t>
      </w:r>
      <w:r w:rsidR="00CC2A4C">
        <w:rPr>
          <w:rFonts w:ascii="Times New Roman" w:hAnsi="Times New Roman" w:cs="Times New Roman"/>
          <w:sz w:val="24"/>
          <w:szCs w:val="24"/>
        </w:rPr>
        <w:t xml:space="preserve">transpiración está dada por </w:t>
      </w:r>
      <w:r w:rsidR="00CC2A4C" w:rsidRPr="00CC2A4C">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author":[{"dropping-particle":"","family":"Feng","given":"C.","non-dropping-particle":"","parse-names":false,"suffix":""},{"dropping-particle":"","family":"Meng","given":"Q.","non-dropping-particle":"","parse-names":false,"suffix":""},{"dropping-particle":"","family":"Zhang","given":"Y.","non-dropping-particle":"","parse-names":false,"suffix":""}],"container-title":"Energy and Buildings","id":"ITEM-1","issued":{"date-parts":[["2010"]]},"page":"959–965","title":"Theoretical and experimental analysis of the energy balance of extensive green roofs","type":"article-journal","volume":"42"},"uris":["http://www.mendeley.com/documents/?uuid=5f73f715-eee5-49f9-b23e-9bf93b80ba20"]}],"mendeley":{"formattedCitation":"(Feng et al., 2010)","plainTextFormattedCitation":"(Feng et al., 2010)","previouslyFormattedCitation":"(Feng et al., 2010)"},"properties":{"noteIndex":0},"schema":"https://github.com/citation-style-language/schema/raw/master/csl-citation.json"}</w:instrText>
      </w:r>
      <w:r w:rsidR="00CC2A4C" w:rsidRPr="00CC2A4C">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(Feng et al., 2010)</w:t>
      </w:r>
      <w:r w:rsidR="00CC2A4C" w:rsidRPr="00CC2A4C">
        <w:rPr>
          <w:rFonts w:ascii="Times New Roman" w:hAnsi="Times New Roman" w:cs="Times New Roman"/>
          <w:color w:val="0000FF"/>
          <w:sz w:val="24"/>
          <w:szCs w:val="24"/>
        </w:rPr>
        <w:fldChar w:fldCharType="end"/>
      </w:r>
      <w:r w:rsidRPr="0085403C">
        <w:rPr>
          <w:rFonts w:ascii="Times New Roman" w:hAnsi="Times New Roman" w:cs="Times New Roman"/>
          <w:sz w:val="24"/>
          <w:szCs w:val="24"/>
        </w:rPr>
        <w:t>:</w:t>
      </w:r>
    </w:p>
    <w:p w14:paraId="57120F95" w14:textId="25D5B077"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0"/>
          <w:sz w:val="24"/>
          <w:szCs w:val="24"/>
        </w:rPr>
        <w:object w:dxaOrig="960" w:dyaOrig="320" w14:anchorId="3C4EECD7">
          <v:shape id="_x0000_i1047" type="#_x0000_t75" style="width:48pt;height:15.85pt" o:ole="">
            <v:imagedata r:id="rId58" o:title=""/>
          </v:shape>
          <o:OLEObject Type="Embed" ProgID="Equation.DSMT4" ShapeID="_x0000_i1047" DrawAspect="Content" ObjectID="_1814436275" r:id="rId59"/>
        </w:object>
      </w:r>
      <w:r>
        <w:rPr>
          <w:rFonts w:ascii="Times New Roman" w:hAnsi="Times New Roman" w:cs="Times New Roman"/>
          <w:sz w:val="24"/>
          <w:szCs w:val="24"/>
        </w:rPr>
        <w:t xml:space="preserve">                                                         (23)</w:t>
      </w:r>
    </w:p>
    <w:p w14:paraId="6AECB08D" w14:textId="77642DE3" w:rsidR="0085403C" w:rsidRDefault="0085403C" w:rsidP="0085403C">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r w:rsidRPr="0085403C">
        <w:rPr>
          <w:rFonts w:ascii="Times New Roman" w:hAnsi="Times New Roman" w:cs="Times New Roman"/>
          <w:i/>
          <w:sz w:val="24"/>
          <w:szCs w:val="24"/>
        </w:rPr>
        <w:t>λ</w:t>
      </w:r>
      <w:r w:rsidRPr="0085403C">
        <w:rPr>
          <w:rFonts w:ascii="Times New Roman" w:hAnsi="Times New Roman" w:cs="Times New Roman"/>
          <w:sz w:val="24"/>
          <w:szCs w:val="24"/>
        </w:rPr>
        <w:t xml:space="preserve"> es el calor latente de vaporización y </w:t>
      </w:r>
      <w:proofErr w:type="spellStart"/>
      <w:r w:rsidRPr="0085403C">
        <w:rPr>
          <w:rFonts w:ascii="Times New Roman" w:hAnsi="Times New Roman" w:cs="Times New Roman"/>
          <w:i/>
          <w:sz w:val="24"/>
          <w:szCs w:val="24"/>
        </w:rPr>
        <w:t>R</w:t>
      </w:r>
      <w:r w:rsidRPr="0085403C">
        <w:rPr>
          <w:rFonts w:ascii="Times New Roman" w:hAnsi="Times New Roman" w:cs="Times New Roman"/>
          <w:i/>
          <w:sz w:val="24"/>
          <w:szCs w:val="24"/>
          <w:vertAlign w:val="subscript"/>
        </w:rPr>
        <w:t>et</w:t>
      </w:r>
      <w:proofErr w:type="spellEnd"/>
      <w:r w:rsidRPr="0085403C">
        <w:rPr>
          <w:rFonts w:ascii="Times New Roman" w:hAnsi="Times New Roman" w:cs="Times New Roman"/>
          <w:sz w:val="24"/>
          <w:szCs w:val="24"/>
        </w:rPr>
        <w:t xml:space="preserve"> es la tasa de evapotranspiración</w:t>
      </w:r>
      <w:r>
        <w:rPr>
          <w:rFonts w:ascii="Times New Roman" w:hAnsi="Times New Roman" w:cs="Times New Roman"/>
          <w:sz w:val="24"/>
          <w:szCs w:val="24"/>
        </w:rPr>
        <w:t xml:space="preserve">. </w:t>
      </w:r>
      <w:r w:rsidRPr="0085403C">
        <w:rPr>
          <w:rFonts w:ascii="Times New Roman" w:hAnsi="Times New Roman" w:cs="Times New Roman"/>
          <w:sz w:val="24"/>
          <w:szCs w:val="24"/>
        </w:rPr>
        <w:t xml:space="preserve">La evapotranspiración puede calcularse mediante la ecuación de Hargreaves </w:t>
      </w:r>
      <w:r w:rsidR="00CC2A4C" w:rsidRPr="00CC2A4C">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{"citationItems":[{"id":"ITEM-1","itemData":{"DOI":"10.1061/ASCE0733-94372003129:153","ISBN":"07339437/2003/1","abstract":"A brief history of development of the 1985 Hargreaves equation and its comparison to evapotranspiration ET predicted by the Food and Agricultural Organization of the United Nations FAO Penman-Monteith method are described to provide background and information helpful in selecting an appropriate reference ET equation under various data situations. Early efforts in irrigation water requirement computations in California and other arid and semiarid regions required the development of simplified ET equations for use with limited weather data. Several initial efforts were directed towards improving the usefulness of pan evaporation for estimating irrigation water requirements. Similarity with climates of other countries allowed developments in California to be extended overseas. Criticism of empirical methods by H. L. Penman and others encouraged the search for a robust and practical method that was based on readily available climatic data for computing potential evapotranspiration or reference crop evapotranspiration (ET o). One of these efforts ultimately culminated in the 1985 Hargreaves ET o method. The 1985 Hargreaves ET o method requires only measured temperature data, is simple, and appears to be less impacted than Penman-type methods when data are collected from arid or semiarid, nonirrigated sites. For irrigated sites, the Hargreaves 1985 ET o method produces values for periods of five or more days that compare favorably with those of the FAO Penman-Monteith and California Irrigation Management Information Services CIMIS Penman methods. The Hargreaves ET o predicted 0.97 of lysimeter measured ET o at Kimberly, Idaho after adjustment of lysimeter data for differences in surface conductance from the FAO Penman-Monteith definition. Monthly ET o by the 1985 Hargreaves equation compares closely with ET o calculated using a simplified, ''reduced-set'' Penman-Monteith that requires air temperature data only.","author":[{"dropping-particle":"","family":"Hargreaves","given":"George H","non-dropping-particle":"","parse-names":false,"suffix":""},{"dropping-particle":"","family":"Asce","given":"F","non-dropping-particle":"","parse-names":false,"suffix":""},{"dropping-particle":"","family":"Allen","given":"Richard G","non-dropping-particle":"","parse-names":false,"suffix":""}],"container-title":"Journal of Irrigation and Drainage Engineering","id":"ITEM-1","issue":"1","issued":{"date-parts":[["2003"]]},"page":"53-63","title":"History and Evaluation of Hargreaves Evapotranspiration Equation","type":"article-journal","volume":"129"},"uris":["http://www.mendeley.com/documents/?uuid=042b067e-46ec-3b08-beff-fea0b5393bbd"]}],"mendeley":{"formattedCitation":"(Hargreaves, Asce, &amp; Allen, 2003)","plainTextFormattedCitation":"(Hargreaves, Asce, &amp; Allen, 2003)","previouslyFormattedCitation":"(Hargreaves, Asce, &amp; Allen, 2003)"},"properties":{"noteIndex":0},"schema":"https://github.com/citation-style-language/schema/raw/master/csl-citation.json"}</w:instrText>
      </w:r>
      <w:r w:rsidR="00CC2A4C" w:rsidRPr="00CC2A4C">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(Hargreaves, Asce, &amp; Allen, 2003)</w:t>
      </w:r>
      <w:r w:rsidR="00CC2A4C" w:rsidRPr="00CC2A4C">
        <w:rPr>
          <w:rFonts w:ascii="Times New Roman" w:hAnsi="Times New Roman" w:cs="Times New Roman"/>
          <w:color w:val="0000FF"/>
          <w:sz w:val="24"/>
          <w:szCs w:val="24"/>
        </w:rPr>
        <w:fldChar w:fldCharType="end"/>
      </w:r>
      <w:r w:rsidRPr="0085403C">
        <w:rPr>
          <w:rFonts w:ascii="Times New Roman" w:hAnsi="Times New Roman" w:cs="Times New Roman"/>
          <w:sz w:val="24"/>
          <w:szCs w:val="24"/>
        </w:rPr>
        <w:t>:</w:t>
      </w:r>
    </w:p>
    <w:p w14:paraId="153E00DE" w14:textId="5AC218B7"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2"/>
          <w:sz w:val="24"/>
          <w:szCs w:val="24"/>
        </w:rPr>
        <w:object w:dxaOrig="3180" w:dyaOrig="400" w14:anchorId="46B2FE02">
          <v:shape id="_x0000_i1048" type="#_x0000_t75" style="width:159pt;height:20.15pt" o:ole="">
            <v:imagedata r:id="rId60" o:title=""/>
          </v:shape>
          <o:OLEObject Type="Embed" ProgID="Equation.DSMT4" ShapeID="_x0000_i1048" DrawAspect="Content" ObjectID="_1814436276" r:id="rId61"/>
        </w:object>
      </w:r>
      <w:r>
        <w:rPr>
          <w:rFonts w:ascii="Times New Roman" w:hAnsi="Times New Roman" w:cs="Times New Roman"/>
          <w:sz w:val="24"/>
          <w:szCs w:val="24"/>
        </w:rPr>
        <w:t xml:space="preserve">                                 (24)</w:t>
      </w:r>
    </w:p>
    <w:p w14:paraId="44F74A9F" w14:textId="701C62D6" w:rsidR="0085403C" w:rsidRDefault="0085403C" w:rsidP="008859D0">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r w:rsidRPr="0085403C">
        <w:rPr>
          <w:rFonts w:ascii="Times New Roman" w:hAnsi="Times New Roman" w:cs="Times New Roman"/>
          <w:i/>
          <w:sz w:val="24"/>
          <w:szCs w:val="24"/>
        </w:rPr>
        <w:t>TR</w:t>
      </w:r>
      <w:r w:rsidRPr="0085403C">
        <w:rPr>
          <w:rFonts w:ascii="Times New Roman" w:hAnsi="Times New Roman" w:cs="Times New Roman"/>
          <w:sz w:val="24"/>
          <w:szCs w:val="24"/>
        </w:rPr>
        <w:t xml:space="preserve"> es la diferencia entre la temperatura ambiente máxima y m</w:t>
      </w:r>
      <w:r>
        <w:rPr>
          <w:rFonts w:ascii="Times New Roman" w:hAnsi="Times New Roman" w:cs="Times New Roman"/>
          <w:sz w:val="24"/>
          <w:szCs w:val="24"/>
        </w:rPr>
        <w:t>ínima alcanzada durante el día, i.e.,</w:t>
      </w:r>
    </w:p>
    <w:p w14:paraId="278B4CD7" w14:textId="43B92315"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0"/>
          <w:sz w:val="24"/>
          <w:szCs w:val="24"/>
        </w:rPr>
        <w:object w:dxaOrig="1560" w:dyaOrig="320" w14:anchorId="0C08B1CB">
          <v:shape id="_x0000_i1049" type="#_x0000_t75" style="width:78pt;height:15.85pt" o:ole="">
            <v:imagedata r:id="rId62" o:title=""/>
          </v:shape>
          <o:OLEObject Type="Embed" ProgID="Equation.DSMT4" ShapeID="_x0000_i1049" DrawAspect="Content" ObjectID="_1814436277" r:id="rId63"/>
        </w:object>
      </w:r>
      <w:r>
        <w:rPr>
          <w:rFonts w:ascii="Times New Roman" w:hAnsi="Times New Roman" w:cs="Times New Roman"/>
          <w:sz w:val="24"/>
          <w:szCs w:val="24"/>
        </w:rPr>
        <w:t xml:space="preserve">                                                  (25)</w:t>
      </w:r>
    </w:p>
    <w:p w14:paraId="260F8F73" w14:textId="20E7CD62" w:rsidR="0085403C" w:rsidRDefault="0085403C" w:rsidP="008859D0">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por lo que </w:t>
      </w:r>
      <w:proofErr w:type="spellStart"/>
      <w:r w:rsidRPr="0085403C">
        <w:rPr>
          <w:rFonts w:ascii="Times New Roman" w:hAnsi="Times New Roman" w:cs="Times New Roman"/>
          <w:i/>
          <w:sz w:val="24"/>
          <w:szCs w:val="24"/>
        </w:rPr>
        <w:t>R</w:t>
      </w:r>
      <w:r w:rsidRPr="0085403C">
        <w:rPr>
          <w:rFonts w:ascii="Times New Roman" w:hAnsi="Times New Roman" w:cs="Times New Roman"/>
          <w:i/>
          <w:sz w:val="24"/>
          <w:szCs w:val="24"/>
          <w:vertAlign w:val="subscript"/>
        </w:rPr>
        <w:t>et</w:t>
      </w:r>
      <w:proofErr w:type="spellEnd"/>
      <w:r w:rsidRPr="0085403C">
        <w:rPr>
          <w:rFonts w:ascii="Times New Roman" w:hAnsi="Times New Roman" w:cs="Times New Roman"/>
          <w:sz w:val="24"/>
          <w:szCs w:val="24"/>
        </w:rPr>
        <w:t xml:space="preserve"> está dado por:</w:t>
      </w:r>
    </w:p>
    <w:p w14:paraId="3DFF0339" w14:textId="4B0302EF"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4"/>
          <w:sz w:val="24"/>
          <w:szCs w:val="24"/>
        </w:rPr>
        <w:object w:dxaOrig="1160" w:dyaOrig="360" w14:anchorId="726E075F">
          <v:shape id="_x0000_i1050" type="#_x0000_t75" style="width:57.85pt;height:18.45pt" o:ole="">
            <v:imagedata r:id="rId64" o:title=""/>
          </v:shape>
          <o:OLEObject Type="Embed" ProgID="Equation.DSMT4" ShapeID="_x0000_i1050" DrawAspect="Content" ObjectID="_1814436278" r:id="rId65"/>
        </w:object>
      </w:r>
      <w:r>
        <w:rPr>
          <w:rFonts w:ascii="Times New Roman" w:hAnsi="Times New Roman" w:cs="Times New Roman"/>
          <w:sz w:val="24"/>
          <w:szCs w:val="24"/>
        </w:rPr>
        <w:t xml:space="preserve">                                                     (26)</w:t>
      </w:r>
    </w:p>
    <w:p w14:paraId="0FE8E039" w14:textId="77777777" w:rsidR="0085403C" w:rsidRPr="0085403C" w:rsidRDefault="0085403C" w:rsidP="0085403C">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proofErr w:type="spellStart"/>
      <w:r w:rsidRPr="0085403C">
        <w:rPr>
          <w:rFonts w:ascii="Times New Roman" w:hAnsi="Times New Roman" w:cs="Times New Roman"/>
          <w:i/>
          <w:sz w:val="24"/>
          <w:szCs w:val="24"/>
        </w:rPr>
        <w:t>e</w:t>
      </w:r>
      <w:r w:rsidRPr="0085403C">
        <w:rPr>
          <w:rFonts w:ascii="Times New Roman" w:hAnsi="Times New Roman" w:cs="Times New Roman"/>
          <w:i/>
          <w:sz w:val="24"/>
          <w:szCs w:val="24"/>
          <w:vertAlign w:val="subscript"/>
        </w:rPr>
        <w:t>f</w:t>
      </w:r>
      <w:proofErr w:type="spellEnd"/>
      <w:r w:rsidRPr="0085403C">
        <w:rPr>
          <w:rFonts w:ascii="Times New Roman" w:hAnsi="Times New Roman" w:cs="Times New Roman"/>
          <w:sz w:val="24"/>
          <w:szCs w:val="24"/>
        </w:rPr>
        <w:t xml:space="preserve"> es un factor de conversión igual a 5.218987×10</w:t>
      </w:r>
      <w:r w:rsidRPr="0085403C">
        <w:rPr>
          <w:rFonts w:ascii="Times New Roman" w:hAnsi="Times New Roman" w:cs="Times New Roman"/>
          <w:sz w:val="24"/>
          <w:szCs w:val="24"/>
          <w:vertAlign w:val="superscript"/>
        </w:rPr>
        <w:t>-7</w:t>
      </w:r>
      <w:r w:rsidRPr="0085403C">
        <w:rPr>
          <w:rFonts w:ascii="Times New Roman" w:hAnsi="Times New Roman" w:cs="Times New Roman"/>
          <w:sz w:val="24"/>
          <w:szCs w:val="24"/>
        </w:rPr>
        <w:t xml:space="preserve"> kg día m</w:t>
      </w:r>
      <w:r w:rsidRPr="0085403C">
        <w:rPr>
          <w:rFonts w:ascii="Times New Roman" w:hAnsi="Times New Roman" w:cs="Times New Roman"/>
          <w:sz w:val="24"/>
          <w:szCs w:val="24"/>
          <w:vertAlign w:val="superscript"/>
        </w:rPr>
        <w:t>-2</w:t>
      </w:r>
      <w:r w:rsidRPr="0085403C">
        <w:rPr>
          <w:rFonts w:ascii="Times New Roman" w:hAnsi="Times New Roman" w:cs="Times New Roman"/>
          <w:sz w:val="24"/>
          <w:szCs w:val="24"/>
        </w:rPr>
        <w:t xml:space="preserve"> s</w:t>
      </w:r>
      <w:r w:rsidRPr="0085403C">
        <w:rPr>
          <w:rFonts w:ascii="Times New Roman" w:hAnsi="Times New Roman" w:cs="Times New Roman"/>
          <w:sz w:val="24"/>
          <w:szCs w:val="24"/>
          <w:vertAlign w:val="superscript"/>
        </w:rPr>
        <w:t>-1</w:t>
      </w:r>
      <w:r w:rsidRPr="0085403C">
        <w:rPr>
          <w:rFonts w:ascii="Times New Roman" w:hAnsi="Times New Roman" w:cs="Times New Roman"/>
          <w:sz w:val="24"/>
          <w:szCs w:val="24"/>
        </w:rPr>
        <w:t xml:space="preserve"> mm</w:t>
      </w:r>
      <w:r w:rsidRPr="0085403C">
        <w:rPr>
          <w:rFonts w:ascii="Times New Roman" w:hAnsi="Times New Roman" w:cs="Times New Roman"/>
          <w:sz w:val="24"/>
          <w:szCs w:val="24"/>
          <w:vertAlign w:val="superscript"/>
        </w:rPr>
        <w:t>-1</w:t>
      </w:r>
      <w:r w:rsidRPr="0085403C">
        <w:rPr>
          <w:rFonts w:ascii="Times New Roman" w:hAnsi="Times New Roman" w:cs="Times New Roman"/>
          <w:sz w:val="24"/>
          <w:szCs w:val="24"/>
        </w:rPr>
        <w:t>.</w:t>
      </w:r>
    </w:p>
    <w:p w14:paraId="77BEF64D" w14:textId="3BA55E23" w:rsidR="0085403C" w:rsidRDefault="0085403C" w:rsidP="0085403C">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El calor transferido por convección desde la capa verde al exterior se calcula mediante la cor</w:t>
      </w:r>
      <w:r w:rsidR="00CC2A4C">
        <w:rPr>
          <w:rFonts w:ascii="Times New Roman" w:hAnsi="Times New Roman" w:cs="Times New Roman"/>
          <w:sz w:val="24"/>
          <w:szCs w:val="24"/>
        </w:rPr>
        <w:t xml:space="preserve">relación </w:t>
      </w:r>
      <w:r w:rsidR="00CC2A4C" w:rsidRPr="00CC2A4C">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author":[{"dropping-particle":"","family":"Meng","given":"Q.L.","non-dropping-particle":"","parse-names":false,"suffix":""},{"dropping-particle":"","family":"Zang","given":"Y.","non-dropping-particle":"","parse-names":false,"suffix":""},{"dropping-particle":"","family":"Zang","given":"L.","non-dropping-particle":"","parse-names":false,"suffix":""}],"container-title":"Journal of Harbin Institute of Technology (New Series)","id":"ITEM-1","issue":"Suppl.","issued":{"date-parts":[["2006"]]},"page":"53–56","title":"Measurement of the equivalent thermal resistance of rooftop lawns in a hot-climate wind tunnel","type":"article-journal","volume":"13"},"uris":["http://www.mendeley.com/documents/?uuid=d8dfaa67-2bfc-419e-b738-58100fcca006"]}],"mendeley":{"formattedCitation":"(Meng, Zang, &amp; Zang, 2006)","plainTextFormattedCitation":"(Meng, Zang, &amp; Zang, 2006)","previouslyFormattedCitation":"(Meng, Zang, &amp; Zang, 2006)"},"properties":{"noteIndex":0},"schema":"https://github.com/citation-style-language/schema/raw/master/csl-citation.json"}</w:instrText>
      </w:r>
      <w:r w:rsidR="00CC2A4C" w:rsidRPr="00CC2A4C">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(Meng, Zang, &amp; Zang, 2006)</w:t>
      </w:r>
      <w:r w:rsidR="00CC2A4C" w:rsidRPr="00CC2A4C">
        <w:rPr>
          <w:rFonts w:ascii="Times New Roman" w:hAnsi="Times New Roman" w:cs="Times New Roman"/>
          <w:color w:val="0000FF"/>
          <w:sz w:val="24"/>
          <w:szCs w:val="24"/>
        </w:rPr>
        <w:fldChar w:fldCharType="end"/>
      </w:r>
      <w:r w:rsidRPr="0085403C">
        <w:rPr>
          <w:rFonts w:ascii="Times New Roman" w:hAnsi="Times New Roman" w:cs="Times New Roman"/>
          <w:sz w:val="24"/>
          <w:szCs w:val="24"/>
        </w:rPr>
        <w:t>:</w:t>
      </w:r>
    </w:p>
    <w:p w14:paraId="73FBCFAC" w14:textId="2DCCD4B7"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6"/>
          <w:sz w:val="24"/>
          <w:szCs w:val="24"/>
        </w:rPr>
        <w:object w:dxaOrig="2600" w:dyaOrig="440" w14:anchorId="20070335">
          <v:shape id="_x0000_i1051" type="#_x0000_t75" style="width:129.85pt;height:21.85pt" o:ole="">
            <v:imagedata r:id="rId66" o:title=""/>
          </v:shape>
          <o:OLEObject Type="Embed" ProgID="Equation.DSMT4" ShapeID="_x0000_i1051" DrawAspect="Content" ObjectID="_1814436279" r:id="rId67"/>
        </w:object>
      </w:r>
      <w:r>
        <w:rPr>
          <w:rFonts w:ascii="Times New Roman" w:hAnsi="Times New Roman" w:cs="Times New Roman"/>
          <w:sz w:val="24"/>
          <w:szCs w:val="24"/>
        </w:rPr>
        <w:t xml:space="preserve">                                          (27)</w:t>
      </w:r>
    </w:p>
    <w:p w14:paraId="1E5AE250" w14:textId="34796916" w:rsidR="0085403C" w:rsidRDefault="0085403C" w:rsidP="008859D0">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El intercambio de calor entre la capa verde y el entorno a través de la emisión está dado por:</w:t>
      </w:r>
    </w:p>
    <w:p w14:paraId="1FA8CF09" w14:textId="3FAE66B8"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20"/>
          <w:sz w:val="24"/>
          <w:szCs w:val="24"/>
        </w:rPr>
        <w:object w:dxaOrig="2060" w:dyaOrig="499" w14:anchorId="57BB76B0">
          <v:shape id="_x0000_i1052" type="#_x0000_t75" style="width:102.9pt;height:24.85pt" o:ole="">
            <v:imagedata r:id="rId68" o:title=""/>
          </v:shape>
          <o:OLEObject Type="Embed" ProgID="Equation.DSMT4" ShapeID="_x0000_i1052" DrawAspect="Content" ObjectID="_1814436280" r:id="rId69"/>
        </w:object>
      </w:r>
      <w:r>
        <w:rPr>
          <w:rFonts w:ascii="Times New Roman" w:hAnsi="Times New Roman" w:cs="Times New Roman"/>
          <w:sz w:val="24"/>
          <w:szCs w:val="24"/>
        </w:rPr>
        <w:t xml:space="preserve">                                             (28)</w:t>
      </w:r>
    </w:p>
    <w:p w14:paraId="2A1B5A0C" w14:textId="5BB3FA4A" w:rsidR="0085403C" w:rsidRDefault="0085403C" w:rsidP="008859D0">
      <w:pPr>
        <w:spacing w:after="0" w:line="360" w:lineRule="auto"/>
        <w:jc w:val="both"/>
        <w:rPr>
          <w:rFonts w:ascii="Times New Roman" w:hAnsi="Times New Roman" w:cs="Times New Roman"/>
          <w:sz w:val="24"/>
          <w:szCs w:val="24"/>
        </w:rPr>
      </w:pPr>
      <w:r w:rsidRPr="0085403C">
        <w:rPr>
          <w:rFonts w:ascii="Times New Roman" w:hAnsi="Times New Roman" w:cs="Times New Roman"/>
          <w:sz w:val="24"/>
          <w:szCs w:val="24"/>
        </w:rPr>
        <w:t xml:space="preserve">donde </w:t>
      </w:r>
      <w:proofErr w:type="spellStart"/>
      <w:r w:rsidRPr="0085403C">
        <w:rPr>
          <w:rFonts w:ascii="Times New Roman" w:hAnsi="Times New Roman" w:cs="Times New Roman"/>
          <w:i/>
          <w:sz w:val="24"/>
          <w:szCs w:val="24"/>
        </w:rPr>
        <w:t>T</w:t>
      </w:r>
      <w:r w:rsidRPr="0085403C">
        <w:rPr>
          <w:rFonts w:ascii="Times New Roman" w:hAnsi="Times New Roman" w:cs="Times New Roman"/>
          <w:i/>
          <w:sz w:val="24"/>
          <w:szCs w:val="24"/>
          <w:vertAlign w:val="subscript"/>
        </w:rPr>
        <w:t>sky</w:t>
      </w:r>
      <w:proofErr w:type="spellEnd"/>
      <w:r w:rsidRPr="0085403C">
        <w:rPr>
          <w:rFonts w:ascii="Times New Roman" w:hAnsi="Times New Roman" w:cs="Times New Roman"/>
          <w:sz w:val="24"/>
          <w:szCs w:val="24"/>
        </w:rPr>
        <w:t xml:space="preserve"> es la temperatura cielo. En este estudio, </w:t>
      </w:r>
      <w:proofErr w:type="spellStart"/>
      <w:r w:rsidRPr="00CC2A4C">
        <w:rPr>
          <w:rFonts w:ascii="Times New Roman" w:hAnsi="Times New Roman" w:cs="Times New Roman"/>
          <w:i/>
          <w:sz w:val="24"/>
          <w:szCs w:val="24"/>
        </w:rPr>
        <w:t>T</w:t>
      </w:r>
      <w:r w:rsidRPr="00CC2A4C">
        <w:rPr>
          <w:rFonts w:ascii="Times New Roman" w:hAnsi="Times New Roman" w:cs="Times New Roman"/>
          <w:i/>
          <w:sz w:val="24"/>
          <w:szCs w:val="24"/>
          <w:vertAlign w:val="subscript"/>
        </w:rPr>
        <w:t>sky</w:t>
      </w:r>
      <w:proofErr w:type="spellEnd"/>
      <w:r w:rsidRPr="0085403C">
        <w:rPr>
          <w:rFonts w:ascii="Times New Roman" w:hAnsi="Times New Roman" w:cs="Times New Roman"/>
          <w:sz w:val="24"/>
          <w:szCs w:val="24"/>
        </w:rPr>
        <w:t xml:space="preserve"> se determina a p</w:t>
      </w:r>
      <w:r w:rsidR="00CC2A4C">
        <w:rPr>
          <w:rFonts w:ascii="Times New Roman" w:hAnsi="Times New Roman" w:cs="Times New Roman"/>
          <w:sz w:val="24"/>
          <w:szCs w:val="24"/>
        </w:rPr>
        <w:t xml:space="preserve">artir de la norma ISO 13790 </w:t>
      </w:r>
      <w:r w:rsidR="00CC2A4C" w:rsidRPr="00CC2A4C">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{"citationItems":[{"id":"ITEM-1","itemData":{"DOI":"10.1016/j.enbuild.2018.11.037","ISSN":"03787788","abstract":"Since the early 20th century, many studies have been conducted on sky temperature models and sky emissivity. These models are related to local weather conditions and specific sites. Therefore, the existing variations among the models have been an important factor for the development of new models for different locations. The existing models do not cover the whole planet even though sky temperature assessment is necessary to evaluate the net radiative heat transfers between surfaces and sky vault. So, considering building energy performance, radiative cooling and other engineering purposes, the evaluation of sky temperature is fundamental and needs to be properly accounted. This study aims at providing a critical review about the existing correlations for the calculation of sky emissivity and sky temperature, referring to different climatic conditions. Firstly, available correlations were classified and described. Some models were then applied to various significant locations all over the world to highlight differences as far as sky emissivity and sky temperatures. Subsequently, some correlations were implemented in a dynamic simulation code, to assess their influence on building annual energy needs. For this reason, a sample building was considered and the influence of different correlations on heating and cooling energy demands was investigated. The results were compared with the sky temperature values obtained by applying the standard ISO 13790, which suggests simplified correlations when the sky temperature is not available from climatic data. Comparing the analyzed models, significant deviations were found: from 10.8 °C to 19.7 °C under clear sky conditions and from 7 °C to 17.2 °C under cloudy sky conditions.","author":[{"dropping-particle":"","family":"Evangelisti","given":"Luca","non-dropping-particle":"","parse-names":false,"suffix":""},{"dropping-particle":"","family":"Guattari","given":"Claudia","non-dropping-particle":"","parse-names":false,"suffix":""},{"dropping-particle":"","family":"Asdrubali","given":"Francesco","non-dropping-particle":"","parse-names":false,"suffix":""}],"container-title":"Energy and Buildings","id":"ITEM-1","issued":{"date-parts":[["2019"]]},"page":"607-625","title":"On the sky temperature models and their influence on buildings energy performance: A critical review","type":"article-journal","volume":"183"},"uris":["http://www.mendeley.com/documents/?uuid=b6271fdd-877a-4714-9c00-c0cdb768cb4c"]}],"mendeley":{"formattedCitation":"(Evangelisti, Guattari, &amp; Asdrubali, 2019)","plainTextFormattedCitation":"(Evangelisti, Guattari, &amp; Asdrubali, 2019)","previouslyFormattedCitation":"(Evangelisti, Guattari, &amp; Asdrubali, 2019)"},"properties":{"noteIndex":0},"schema":"https://github.com/citation-style-language/schema/raw/master/csl-citation.json"}</w:instrText>
      </w:r>
      <w:r w:rsidR="00CC2A4C" w:rsidRPr="00CC2A4C">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(Evangelisti, Guattari, &amp; Asdrubali, 2019)</w:t>
      </w:r>
      <w:r w:rsidR="00CC2A4C" w:rsidRPr="00CC2A4C">
        <w:rPr>
          <w:rFonts w:ascii="Times New Roman" w:hAnsi="Times New Roman" w:cs="Times New Roman"/>
          <w:color w:val="0000FF"/>
          <w:sz w:val="24"/>
          <w:szCs w:val="24"/>
        </w:rPr>
        <w:fldChar w:fldCharType="end"/>
      </w:r>
      <w:r w:rsidRPr="0085403C">
        <w:rPr>
          <w:rFonts w:ascii="Times New Roman" w:hAnsi="Times New Roman" w:cs="Times New Roman"/>
          <w:sz w:val="24"/>
          <w:szCs w:val="24"/>
        </w:rPr>
        <w:t>:</w:t>
      </w:r>
    </w:p>
    <w:p w14:paraId="765A46AA" w14:textId="61B6F76A" w:rsidR="0085403C" w:rsidRDefault="0085403C" w:rsidP="0085403C">
      <w:pPr>
        <w:spacing w:after="0" w:line="360" w:lineRule="auto"/>
        <w:jc w:val="right"/>
        <w:rPr>
          <w:rFonts w:ascii="Times New Roman" w:hAnsi="Times New Roman" w:cs="Times New Roman"/>
          <w:sz w:val="24"/>
          <w:szCs w:val="24"/>
        </w:rPr>
      </w:pPr>
      <w:r w:rsidRPr="0085403C">
        <w:rPr>
          <w:rFonts w:ascii="Times New Roman" w:hAnsi="Times New Roman" w:cs="Times New Roman"/>
          <w:position w:val="-14"/>
          <w:sz w:val="24"/>
          <w:szCs w:val="24"/>
        </w:rPr>
        <w:object w:dxaOrig="1480" w:dyaOrig="360" w14:anchorId="376FDAB3">
          <v:shape id="_x0000_i1053" type="#_x0000_t75" style="width:73.7pt;height:18.45pt" o:ole="">
            <v:imagedata r:id="rId70" o:title=""/>
          </v:shape>
          <o:OLEObject Type="Embed" ProgID="Equation.DSMT4" ShapeID="_x0000_i1053" DrawAspect="Content" ObjectID="_1814436281" r:id="rId71"/>
        </w:object>
      </w:r>
      <w:r>
        <w:rPr>
          <w:rFonts w:ascii="Times New Roman" w:hAnsi="Times New Roman" w:cs="Times New Roman"/>
          <w:sz w:val="24"/>
          <w:szCs w:val="24"/>
        </w:rPr>
        <w:t xml:space="preserve">                                                   (29)</w:t>
      </w:r>
    </w:p>
    <w:p w14:paraId="0055CC77" w14:textId="77777777" w:rsidR="0085403C" w:rsidRDefault="0085403C" w:rsidP="008859D0">
      <w:pPr>
        <w:spacing w:after="0" w:line="360" w:lineRule="auto"/>
        <w:jc w:val="both"/>
        <w:rPr>
          <w:rFonts w:ascii="Times New Roman" w:hAnsi="Times New Roman" w:cs="Times New Roman"/>
          <w:sz w:val="24"/>
          <w:szCs w:val="24"/>
        </w:rPr>
      </w:pPr>
    </w:p>
    <w:p w14:paraId="69DE3A79" w14:textId="5C2CB0F9" w:rsidR="00AF6AAD" w:rsidRPr="00AF6AAD" w:rsidRDefault="00AF6AAD" w:rsidP="008859D0">
      <w:pPr>
        <w:spacing w:after="0" w:line="360" w:lineRule="auto"/>
        <w:jc w:val="both"/>
        <w:rPr>
          <w:rFonts w:ascii="Times New Roman" w:hAnsi="Times New Roman" w:cs="Times New Roman"/>
          <w:b/>
          <w:sz w:val="24"/>
          <w:szCs w:val="24"/>
        </w:rPr>
      </w:pPr>
      <w:r w:rsidRPr="00AF6AAD">
        <w:rPr>
          <w:rFonts w:ascii="Times New Roman" w:hAnsi="Times New Roman" w:cs="Times New Roman"/>
          <w:b/>
          <w:sz w:val="24"/>
          <w:szCs w:val="24"/>
        </w:rPr>
        <w:t>2.</w:t>
      </w:r>
      <w:r w:rsidR="00094513">
        <w:rPr>
          <w:rFonts w:ascii="Times New Roman" w:hAnsi="Times New Roman" w:cs="Times New Roman"/>
          <w:b/>
          <w:sz w:val="24"/>
          <w:szCs w:val="24"/>
        </w:rPr>
        <w:t>1</w:t>
      </w:r>
      <w:r w:rsidRPr="00AF6AAD">
        <w:rPr>
          <w:rFonts w:ascii="Times New Roman" w:hAnsi="Times New Roman" w:cs="Times New Roman"/>
          <w:b/>
          <w:sz w:val="24"/>
          <w:szCs w:val="24"/>
        </w:rPr>
        <w:t>.3 Balance de energía para el interior de</w:t>
      </w:r>
      <w:r w:rsidR="00094513">
        <w:rPr>
          <w:rFonts w:ascii="Times New Roman" w:hAnsi="Times New Roman" w:cs="Times New Roman"/>
          <w:b/>
          <w:sz w:val="24"/>
          <w:szCs w:val="24"/>
        </w:rPr>
        <w:t>l modelo de</w:t>
      </w:r>
      <w:r w:rsidRPr="00AF6AAD">
        <w:rPr>
          <w:rFonts w:ascii="Times New Roman" w:hAnsi="Times New Roman" w:cs="Times New Roman"/>
          <w:b/>
          <w:sz w:val="24"/>
          <w:szCs w:val="24"/>
        </w:rPr>
        <w:t xml:space="preserve"> </w:t>
      </w:r>
      <w:proofErr w:type="spellStart"/>
      <w:r w:rsidR="00094513">
        <w:rPr>
          <w:rFonts w:ascii="Times New Roman" w:hAnsi="Times New Roman" w:cs="Times New Roman"/>
          <w:b/>
          <w:sz w:val="24"/>
          <w:szCs w:val="24"/>
        </w:rPr>
        <w:t>miniedificio</w:t>
      </w:r>
      <w:proofErr w:type="spellEnd"/>
    </w:p>
    <w:p w14:paraId="0D7620E8" w14:textId="35D0D624" w:rsidR="00AF6AAD" w:rsidRDefault="00AF6AAD" w:rsidP="008859D0">
      <w:pPr>
        <w:spacing w:after="0" w:line="360" w:lineRule="auto"/>
        <w:jc w:val="both"/>
        <w:rPr>
          <w:rFonts w:ascii="Times New Roman" w:hAnsi="Times New Roman" w:cs="Times New Roman"/>
          <w:sz w:val="24"/>
          <w:szCs w:val="24"/>
        </w:rPr>
      </w:pPr>
      <w:r w:rsidRPr="00AF6AAD">
        <w:rPr>
          <w:rFonts w:ascii="Times New Roman" w:hAnsi="Times New Roman" w:cs="Times New Roman"/>
          <w:sz w:val="24"/>
          <w:szCs w:val="24"/>
        </w:rPr>
        <w:t>El cambio temporal de temperatura en el interior de la edificación está dado por:</w:t>
      </w:r>
    </w:p>
    <w:p w14:paraId="07D91BCF" w14:textId="256656C1" w:rsidR="00AF6AAD" w:rsidRDefault="00A851EB" w:rsidP="00AF6AAD">
      <w:pPr>
        <w:spacing w:after="0" w:line="360" w:lineRule="auto"/>
        <w:jc w:val="right"/>
        <w:rPr>
          <w:rFonts w:ascii="Times New Roman" w:hAnsi="Times New Roman" w:cs="Times New Roman"/>
          <w:sz w:val="24"/>
          <w:szCs w:val="24"/>
        </w:rPr>
      </w:pPr>
      <w:r w:rsidRPr="000838F3">
        <w:rPr>
          <w:rFonts w:ascii="Times New Roman" w:hAnsi="Times New Roman" w:cs="Times New Roman"/>
          <w:position w:val="-22"/>
          <w:sz w:val="24"/>
          <w:szCs w:val="24"/>
        </w:rPr>
        <w:object w:dxaOrig="2980" w:dyaOrig="580" w14:anchorId="27B3EF5B">
          <v:shape id="_x0000_i1054" type="#_x0000_t75" style="width:149.15pt;height:29.15pt" o:ole="">
            <v:imagedata r:id="rId72" o:title=""/>
          </v:shape>
          <o:OLEObject Type="Embed" ProgID="Equation.DSMT4" ShapeID="_x0000_i1054" DrawAspect="Content" ObjectID="_1814436282" r:id="rId73"/>
        </w:object>
      </w:r>
      <w:r w:rsidR="00AF6AAD">
        <w:rPr>
          <w:rFonts w:ascii="Times New Roman" w:hAnsi="Times New Roman" w:cs="Times New Roman"/>
          <w:sz w:val="24"/>
          <w:szCs w:val="24"/>
        </w:rPr>
        <w:t xml:space="preserve">            </w:t>
      </w:r>
      <w:r>
        <w:rPr>
          <w:rFonts w:ascii="Times New Roman" w:hAnsi="Times New Roman" w:cs="Times New Roman"/>
          <w:sz w:val="24"/>
          <w:szCs w:val="24"/>
        </w:rPr>
        <w:t xml:space="preserve">                        </w:t>
      </w:r>
      <w:r w:rsidR="00AF6AAD">
        <w:rPr>
          <w:rFonts w:ascii="Times New Roman" w:hAnsi="Times New Roman" w:cs="Times New Roman"/>
          <w:sz w:val="24"/>
          <w:szCs w:val="24"/>
        </w:rPr>
        <w:t xml:space="preserve"> (30)</w:t>
      </w:r>
    </w:p>
    <w:p w14:paraId="2F0C782B" w14:textId="66D6D6D0" w:rsidR="00AF6AAD" w:rsidRDefault="00AF6AAD" w:rsidP="008859D0">
      <w:pPr>
        <w:spacing w:after="0" w:line="360" w:lineRule="auto"/>
        <w:jc w:val="both"/>
        <w:rPr>
          <w:rFonts w:ascii="Times New Roman" w:hAnsi="Times New Roman" w:cs="Times New Roman"/>
          <w:sz w:val="24"/>
          <w:szCs w:val="24"/>
        </w:rPr>
      </w:pPr>
      <w:r w:rsidRPr="00AF6AAD">
        <w:rPr>
          <w:rFonts w:ascii="Times New Roman" w:hAnsi="Times New Roman" w:cs="Times New Roman"/>
          <w:sz w:val="24"/>
          <w:szCs w:val="24"/>
        </w:rPr>
        <w:t xml:space="preserve">donde </w:t>
      </w:r>
      <w:r w:rsidRPr="00AF6AAD">
        <w:rPr>
          <w:rFonts w:ascii="Times New Roman" w:hAnsi="Times New Roman" w:cs="Times New Roman"/>
          <w:i/>
          <w:sz w:val="24"/>
          <w:szCs w:val="24"/>
        </w:rPr>
        <w:t>m</w:t>
      </w:r>
      <w:r w:rsidRPr="00AF6AAD">
        <w:rPr>
          <w:rFonts w:ascii="Times New Roman" w:hAnsi="Times New Roman" w:cs="Times New Roman"/>
          <w:sz w:val="24"/>
          <w:szCs w:val="24"/>
        </w:rPr>
        <w:t xml:space="preserve"> es la masa de aire contenida en el interior de la edific</w:t>
      </w:r>
      <w:r>
        <w:rPr>
          <w:rFonts w:ascii="Times New Roman" w:hAnsi="Times New Roman" w:cs="Times New Roman"/>
          <w:sz w:val="24"/>
          <w:szCs w:val="24"/>
        </w:rPr>
        <w:t>ación</w:t>
      </w:r>
      <w:r w:rsidR="00A851EB">
        <w:rPr>
          <w:rFonts w:ascii="Times New Roman" w:hAnsi="Times New Roman" w:cs="Times New Roman"/>
          <w:sz w:val="24"/>
          <w:szCs w:val="24"/>
        </w:rPr>
        <w:t xml:space="preserve">, </w:t>
      </w:r>
      <w:r w:rsidR="00A851EB" w:rsidRPr="00A851EB">
        <w:rPr>
          <w:rFonts w:ascii="Times New Roman" w:hAnsi="Times New Roman" w:cs="Times New Roman"/>
          <w:position w:val="-6"/>
          <w:sz w:val="24"/>
          <w:szCs w:val="24"/>
        </w:rPr>
        <w:object w:dxaOrig="240" w:dyaOrig="260" w14:anchorId="44DAE5D9">
          <v:shape id="_x0000_i1055" type="#_x0000_t75" style="width:12pt;height:13.3pt" o:ole="">
            <v:imagedata r:id="rId74" o:title=""/>
          </v:shape>
          <o:OLEObject Type="Embed" ProgID="Equation.DSMT4" ShapeID="_x0000_i1055" DrawAspect="Content" ObjectID="_1814436283" r:id="rId75"/>
        </w:object>
      </w:r>
      <w:r w:rsidR="00A851EB">
        <w:rPr>
          <w:rFonts w:ascii="Times New Roman" w:hAnsi="Times New Roman" w:cs="Times New Roman"/>
          <w:sz w:val="24"/>
          <w:szCs w:val="24"/>
        </w:rPr>
        <w:t xml:space="preserve"> es el flujo másico de aire que entra, que aquí se considera que es igual al flujo másico de aire que sale, </w:t>
      </w:r>
      <w:r w:rsidR="00A851EB" w:rsidRPr="00A851EB">
        <w:rPr>
          <w:rFonts w:ascii="Times New Roman" w:hAnsi="Times New Roman" w:cs="Times New Roman"/>
          <w:position w:val="-10"/>
          <w:sz w:val="24"/>
          <w:szCs w:val="24"/>
        </w:rPr>
        <w:object w:dxaOrig="300" w:dyaOrig="320" w14:anchorId="7FCAE31B">
          <v:shape id="_x0000_i1056" type="#_x0000_t75" style="width:15pt;height:15.85pt" o:ole="">
            <v:imagedata r:id="rId76" o:title=""/>
          </v:shape>
          <o:OLEObject Type="Embed" ProgID="Equation.DSMT4" ShapeID="_x0000_i1056" DrawAspect="Content" ObjectID="_1814436284" r:id="rId77"/>
        </w:object>
      </w:r>
      <w:r w:rsidR="00A851EB">
        <w:rPr>
          <w:rFonts w:ascii="Times New Roman" w:hAnsi="Times New Roman" w:cs="Times New Roman"/>
          <w:sz w:val="24"/>
          <w:szCs w:val="24"/>
        </w:rPr>
        <w:t xml:space="preserve"> es la entalpía </w:t>
      </w:r>
      <w:r w:rsidR="000838F3">
        <w:rPr>
          <w:rFonts w:ascii="Times New Roman" w:hAnsi="Times New Roman" w:cs="Times New Roman"/>
          <w:sz w:val="24"/>
          <w:szCs w:val="24"/>
        </w:rPr>
        <w:t>específica</w:t>
      </w:r>
      <w:r w:rsidR="00A851EB">
        <w:rPr>
          <w:rFonts w:ascii="Times New Roman" w:hAnsi="Times New Roman" w:cs="Times New Roman"/>
          <w:sz w:val="24"/>
          <w:szCs w:val="24"/>
        </w:rPr>
        <w:t xml:space="preserve"> del aire ambiente, </w:t>
      </w:r>
      <w:r w:rsidR="00A851EB" w:rsidRPr="00A851EB">
        <w:rPr>
          <w:rFonts w:ascii="Times New Roman" w:hAnsi="Times New Roman" w:cs="Times New Roman"/>
          <w:position w:val="-10"/>
          <w:sz w:val="24"/>
          <w:szCs w:val="24"/>
        </w:rPr>
        <w:object w:dxaOrig="340" w:dyaOrig="320" w14:anchorId="0BD7FAAC">
          <v:shape id="_x0000_i1057" type="#_x0000_t75" style="width:16.7pt;height:15.85pt" o:ole="">
            <v:imagedata r:id="rId78" o:title=""/>
          </v:shape>
          <o:OLEObject Type="Embed" ProgID="Equation.DSMT4" ShapeID="_x0000_i1057" DrawAspect="Content" ObjectID="_1814436285" r:id="rId79"/>
        </w:object>
      </w:r>
      <w:r w:rsidR="00A851EB">
        <w:rPr>
          <w:rFonts w:ascii="Times New Roman" w:hAnsi="Times New Roman" w:cs="Times New Roman"/>
          <w:sz w:val="24"/>
          <w:szCs w:val="24"/>
        </w:rPr>
        <w:t xml:space="preserve"> es la entalpía específica del aire interior</w:t>
      </w:r>
      <w:r>
        <w:rPr>
          <w:rFonts w:ascii="Times New Roman" w:hAnsi="Times New Roman" w:cs="Times New Roman"/>
          <w:sz w:val="24"/>
          <w:szCs w:val="24"/>
        </w:rPr>
        <w:t xml:space="preserve"> y </w:t>
      </w:r>
      <w:r w:rsidRPr="00AF6AAD">
        <w:rPr>
          <w:rFonts w:ascii="Times New Roman" w:hAnsi="Times New Roman" w:cs="Times New Roman"/>
          <w:position w:val="-10"/>
          <w:sz w:val="24"/>
          <w:szCs w:val="24"/>
        </w:rPr>
        <w:object w:dxaOrig="240" w:dyaOrig="340" w14:anchorId="4775864D">
          <v:shape id="_x0000_i1058" type="#_x0000_t75" style="width:12pt;height:16.7pt" o:ole="">
            <v:imagedata r:id="rId80" o:title=""/>
          </v:shape>
          <o:OLEObject Type="Embed" ProgID="Equation.DSMT4" ShapeID="_x0000_i1058" DrawAspect="Content" ObjectID="_1814436286" r:id="rId81"/>
        </w:object>
      </w:r>
      <w:r w:rsidRPr="00AF6AAD">
        <w:rPr>
          <w:rFonts w:ascii="Times New Roman" w:hAnsi="Times New Roman" w:cs="Times New Roman"/>
          <w:sz w:val="24"/>
          <w:szCs w:val="24"/>
        </w:rPr>
        <w:t xml:space="preserve"> es el calor total transferido al interior a través de los elementos envolventes, dado por:</w:t>
      </w:r>
    </w:p>
    <w:p w14:paraId="0C6AC44B" w14:textId="29F29EC5" w:rsidR="00AF6AAD" w:rsidRDefault="00AF6AAD" w:rsidP="00AF6AAD">
      <w:pPr>
        <w:spacing w:after="0" w:line="360" w:lineRule="auto"/>
        <w:jc w:val="right"/>
        <w:rPr>
          <w:rFonts w:ascii="Times New Roman" w:hAnsi="Times New Roman" w:cs="Times New Roman"/>
          <w:sz w:val="24"/>
          <w:szCs w:val="24"/>
        </w:rPr>
      </w:pPr>
      <w:r w:rsidRPr="000838F3">
        <w:rPr>
          <w:rFonts w:ascii="Times New Roman" w:hAnsi="Times New Roman" w:cs="Times New Roman"/>
          <w:position w:val="-14"/>
          <w:sz w:val="24"/>
          <w:szCs w:val="24"/>
        </w:rPr>
        <w:object w:dxaOrig="3159" w:dyaOrig="380" w14:anchorId="00DEBD3E">
          <v:shape id="_x0000_i1059" type="#_x0000_t75" style="width:158.1pt;height:19.3pt" o:ole="">
            <v:imagedata r:id="rId82" o:title=""/>
          </v:shape>
          <o:OLEObject Type="Embed" ProgID="Equation.DSMT4" ShapeID="_x0000_i1059" DrawAspect="Content" ObjectID="_1814436287" r:id="rId83"/>
        </w:object>
      </w:r>
      <w:r>
        <w:rPr>
          <w:rFonts w:ascii="Times New Roman" w:hAnsi="Times New Roman" w:cs="Times New Roman"/>
          <w:sz w:val="24"/>
          <w:szCs w:val="24"/>
        </w:rPr>
        <w:t xml:space="preserve">                                  (31)</w:t>
      </w:r>
    </w:p>
    <w:p w14:paraId="0E542CC8" w14:textId="609F9A4A" w:rsidR="00AF6AAD" w:rsidRPr="00AF6AAD" w:rsidRDefault="00AF6AAD" w:rsidP="00AF6AAD">
      <w:pPr>
        <w:spacing w:after="0" w:line="360" w:lineRule="auto"/>
        <w:jc w:val="both"/>
        <w:rPr>
          <w:rFonts w:ascii="Times New Roman" w:hAnsi="Times New Roman" w:cs="Times New Roman"/>
          <w:sz w:val="24"/>
          <w:szCs w:val="24"/>
        </w:rPr>
      </w:pPr>
      <w:r w:rsidRPr="00AF6AAD">
        <w:rPr>
          <w:rFonts w:ascii="Times New Roman" w:hAnsi="Times New Roman" w:cs="Times New Roman"/>
          <w:sz w:val="24"/>
          <w:szCs w:val="24"/>
        </w:rPr>
        <w:t xml:space="preserve">donde </w:t>
      </w:r>
      <w:r w:rsidRPr="00AF6AAD">
        <w:rPr>
          <w:rFonts w:ascii="Times New Roman" w:hAnsi="Times New Roman" w:cs="Times New Roman"/>
          <w:i/>
          <w:sz w:val="24"/>
          <w:szCs w:val="24"/>
        </w:rPr>
        <w:t>T</w:t>
      </w:r>
      <w:r w:rsidRPr="00AF6AAD">
        <w:rPr>
          <w:rFonts w:ascii="Times New Roman" w:hAnsi="Times New Roman" w:cs="Times New Roman"/>
          <w:i/>
          <w:sz w:val="24"/>
          <w:szCs w:val="24"/>
          <w:vertAlign w:val="subscript"/>
        </w:rPr>
        <w:t>i</w:t>
      </w:r>
      <w:r w:rsidRPr="00AF6AAD">
        <w:rPr>
          <w:rFonts w:ascii="Times New Roman" w:hAnsi="Times New Roman" w:cs="Times New Roman"/>
          <w:sz w:val="24"/>
          <w:szCs w:val="24"/>
        </w:rPr>
        <w:t xml:space="preserve"> y </w:t>
      </w:r>
      <w:proofErr w:type="spellStart"/>
      <w:r w:rsidRPr="00AF6AAD">
        <w:rPr>
          <w:rFonts w:ascii="Times New Roman" w:hAnsi="Times New Roman" w:cs="Times New Roman"/>
          <w:i/>
          <w:sz w:val="24"/>
          <w:szCs w:val="24"/>
        </w:rPr>
        <w:t>A</w:t>
      </w:r>
      <w:r w:rsidRPr="00AF6AAD">
        <w:rPr>
          <w:rFonts w:ascii="Times New Roman" w:hAnsi="Times New Roman" w:cs="Times New Roman"/>
          <w:i/>
          <w:sz w:val="24"/>
          <w:szCs w:val="24"/>
          <w:vertAlign w:val="subscript"/>
        </w:rPr>
        <w:t>i</w:t>
      </w:r>
      <w:proofErr w:type="spellEnd"/>
      <w:r w:rsidRPr="00AF6AAD">
        <w:rPr>
          <w:rFonts w:ascii="Times New Roman" w:hAnsi="Times New Roman" w:cs="Times New Roman"/>
          <w:sz w:val="24"/>
          <w:szCs w:val="24"/>
        </w:rPr>
        <w:t xml:space="preserve"> son la temperatura de la superficie y el área del elemento envolvente </w:t>
      </w:r>
      <w:r w:rsidRPr="00AF6AAD">
        <w:rPr>
          <w:rFonts w:ascii="Times New Roman" w:hAnsi="Times New Roman" w:cs="Times New Roman"/>
          <w:i/>
          <w:sz w:val="24"/>
          <w:szCs w:val="24"/>
        </w:rPr>
        <w:t>i</w:t>
      </w:r>
      <w:r w:rsidRPr="00AF6AAD">
        <w:rPr>
          <w:rFonts w:ascii="Times New Roman" w:hAnsi="Times New Roman" w:cs="Times New Roman"/>
          <w:sz w:val="24"/>
          <w:szCs w:val="24"/>
        </w:rPr>
        <w:t>, respectivamente; mientras que</w:t>
      </w:r>
      <w:r>
        <w:rPr>
          <w:rFonts w:ascii="Times New Roman" w:hAnsi="Times New Roman" w:cs="Times New Roman"/>
          <w:sz w:val="24"/>
          <w:szCs w:val="24"/>
        </w:rPr>
        <w:t xml:space="preserve">, </w:t>
      </w:r>
      <w:r w:rsidRPr="00AF6AAD">
        <w:rPr>
          <w:rFonts w:ascii="Times New Roman" w:hAnsi="Times New Roman" w:cs="Times New Roman"/>
          <w:position w:val="-6"/>
          <w:sz w:val="24"/>
          <w:szCs w:val="24"/>
        </w:rPr>
        <w:object w:dxaOrig="200" w:dyaOrig="300" w14:anchorId="569B0B1E">
          <v:shape id="_x0000_i1060" type="#_x0000_t75" style="width:9.85pt;height:15pt" o:ole="">
            <v:imagedata r:id="rId84" o:title=""/>
          </v:shape>
          <o:OLEObject Type="Embed" ProgID="Equation.DSMT4" ShapeID="_x0000_i1060" DrawAspect="Content" ObjectID="_1814436288" r:id="rId85"/>
        </w:object>
      </w:r>
      <w:r w:rsidRPr="00AF6AAD">
        <w:rPr>
          <w:rFonts w:ascii="Times New Roman" w:hAnsi="Times New Roman" w:cs="Times New Roman"/>
          <w:sz w:val="24"/>
          <w:szCs w:val="24"/>
        </w:rPr>
        <w:t xml:space="preserve"> es la fuente interna de calor </w:t>
      </w:r>
      <w:r w:rsidRPr="00AF6AAD">
        <w:rPr>
          <w:rFonts w:ascii="Times New Roman" w:hAnsi="Times New Roman" w:cs="Times New Roman"/>
          <w:i/>
          <w:sz w:val="24"/>
          <w:szCs w:val="24"/>
        </w:rPr>
        <w:t>k</w:t>
      </w:r>
      <w:r w:rsidRPr="00AF6AAD">
        <w:rPr>
          <w:rFonts w:ascii="Times New Roman" w:hAnsi="Times New Roman" w:cs="Times New Roman"/>
          <w:sz w:val="24"/>
          <w:szCs w:val="24"/>
        </w:rPr>
        <w:t>, la cual puede ser una persona o un dispositi</w:t>
      </w:r>
      <w:r>
        <w:rPr>
          <w:rFonts w:ascii="Times New Roman" w:hAnsi="Times New Roman" w:cs="Times New Roman"/>
          <w:sz w:val="24"/>
          <w:szCs w:val="24"/>
        </w:rPr>
        <w:t xml:space="preserve">vo eléctrico disipando calor y </w:t>
      </w:r>
      <w:r w:rsidRPr="00AF6AAD">
        <w:rPr>
          <w:rFonts w:ascii="Times New Roman" w:hAnsi="Times New Roman" w:cs="Times New Roman"/>
          <w:position w:val="-10"/>
          <w:sz w:val="24"/>
          <w:szCs w:val="24"/>
        </w:rPr>
        <w:object w:dxaOrig="300" w:dyaOrig="340" w14:anchorId="65EEFAFF">
          <v:shape id="_x0000_i1061" type="#_x0000_t75" style="width:15pt;height:16.7pt" o:ole="">
            <v:imagedata r:id="rId86" o:title=""/>
          </v:shape>
          <o:OLEObject Type="Embed" ProgID="Equation.DSMT4" ShapeID="_x0000_i1061" DrawAspect="Content" ObjectID="_1814436289" r:id="rId87"/>
        </w:object>
      </w:r>
      <w:r w:rsidRPr="00AF6AAD">
        <w:rPr>
          <w:rFonts w:ascii="Times New Roman" w:hAnsi="Times New Roman" w:cs="Times New Roman"/>
          <w:sz w:val="24"/>
          <w:szCs w:val="24"/>
        </w:rPr>
        <w:t xml:space="preserve"> es el calor removido por el efecto de refrigeración de un sistema de aire acondicionado.</w:t>
      </w:r>
    </w:p>
    <w:p w14:paraId="76F92D56" w14:textId="76BA6C82" w:rsidR="00AF6AAD" w:rsidRDefault="00AF6AAD" w:rsidP="00AF6A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AF6AAD">
        <w:rPr>
          <w:rFonts w:ascii="Times New Roman" w:hAnsi="Times New Roman" w:cs="Times New Roman"/>
          <w:sz w:val="24"/>
          <w:szCs w:val="24"/>
        </w:rPr>
        <w:t xml:space="preserve">a condición inicial </w:t>
      </w:r>
      <w:r>
        <w:rPr>
          <w:rFonts w:ascii="Times New Roman" w:hAnsi="Times New Roman" w:cs="Times New Roman"/>
          <w:sz w:val="24"/>
          <w:szCs w:val="24"/>
        </w:rPr>
        <w:t xml:space="preserve">de la </w:t>
      </w:r>
      <w:proofErr w:type="spellStart"/>
      <w:r>
        <w:rPr>
          <w:rFonts w:ascii="Times New Roman" w:hAnsi="Times New Roman" w:cs="Times New Roman"/>
          <w:sz w:val="24"/>
          <w:szCs w:val="24"/>
        </w:rPr>
        <w:t>Ec</w:t>
      </w:r>
      <w:proofErr w:type="spellEnd"/>
      <w:r>
        <w:rPr>
          <w:rFonts w:ascii="Times New Roman" w:hAnsi="Times New Roman" w:cs="Times New Roman"/>
          <w:sz w:val="24"/>
          <w:szCs w:val="24"/>
        </w:rPr>
        <w:t xml:space="preserve">. (31) </w:t>
      </w:r>
      <w:r w:rsidRPr="00AF6AAD">
        <w:rPr>
          <w:rFonts w:ascii="Times New Roman" w:hAnsi="Times New Roman" w:cs="Times New Roman"/>
          <w:sz w:val="24"/>
          <w:szCs w:val="24"/>
        </w:rPr>
        <w:t>está dada por:</w:t>
      </w:r>
    </w:p>
    <w:p w14:paraId="5BE7B547" w14:textId="607E6759" w:rsidR="00AF6AAD" w:rsidRDefault="00AF6AAD" w:rsidP="00AF6AAD">
      <w:pPr>
        <w:spacing w:after="0" w:line="360" w:lineRule="auto"/>
        <w:jc w:val="right"/>
        <w:rPr>
          <w:rFonts w:ascii="Times New Roman" w:hAnsi="Times New Roman" w:cs="Times New Roman"/>
          <w:sz w:val="24"/>
          <w:szCs w:val="24"/>
        </w:rPr>
      </w:pPr>
      <w:r w:rsidRPr="00AF6AAD">
        <w:rPr>
          <w:rFonts w:ascii="Times New Roman" w:hAnsi="Times New Roman" w:cs="Times New Roman"/>
          <w:position w:val="-16"/>
          <w:sz w:val="24"/>
          <w:szCs w:val="24"/>
        </w:rPr>
        <w:object w:dxaOrig="1400" w:dyaOrig="400" w14:anchorId="31633434">
          <v:shape id="_x0000_i1062" type="#_x0000_t75" style="width:70.3pt;height:20.15pt" o:ole="">
            <v:imagedata r:id="rId88" o:title=""/>
          </v:shape>
          <o:OLEObject Type="Embed" ProgID="Equation.DSMT4" ShapeID="_x0000_i1062" DrawAspect="Content" ObjectID="_1814436290" r:id="rId89"/>
        </w:object>
      </w:r>
      <w:r>
        <w:rPr>
          <w:rFonts w:ascii="Times New Roman" w:hAnsi="Times New Roman" w:cs="Times New Roman"/>
          <w:sz w:val="24"/>
          <w:szCs w:val="24"/>
        </w:rPr>
        <w:t xml:space="preserve">                                                  (32)</w:t>
      </w:r>
    </w:p>
    <w:p w14:paraId="63225363" w14:textId="4E0BBCD8" w:rsidR="00AF6AAD" w:rsidRPr="00A851EB" w:rsidRDefault="00A851EB" w:rsidP="008859D0">
      <w:pPr>
        <w:spacing w:after="0" w:line="360" w:lineRule="auto"/>
        <w:jc w:val="both"/>
        <w:rPr>
          <w:rFonts w:ascii="Times New Roman" w:hAnsi="Times New Roman" w:cs="Times New Roman"/>
          <w:b/>
          <w:sz w:val="24"/>
          <w:szCs w:val="24"/>
        </w:rPr>
      </w:pPr>
      <w:r w:rsidRPr="00A851EB">
        <w:rPr>
          <w:rFonts w:ascii="Times New Roman" w:hAnsi="Times New Roman" w:cs="Times New Roman"/>
          <w:b/>
          <w:sz w:val="24"/>
          <w:szCs w:val="24"/>
        </w:rPr>
        <w:t>2.</w:t>
      </w:r>
      <w:r w:rsidR="00094513">
        <w:rPr>
          <w:rFonts w:ascii="Times New Roman" w:hAnsi="Times New Roman" w:cs="Times New Roman"/>
          <w:b/>
          <w:sz w:val="24"/>
          <w:szCs w:val="24"/>
        </w:rPr>
        <w:t>1</w:t>
      </w:r>
      <w:r w:rsidRPr="00A851EB">
        <w:rPr>
          <w:rFonts w:ascii="Times New Roman" w:hAnsi="Times New Roman" w:cs="Times New Roman"/>
          <w:b/>
          <w:sz w:val="24"/>
          <w:szCs w:val="24"/>
        </w:rPr>
        <w:t xml:space="preserve">.4 </w:t>
      </w:r>
      <w:r w:rsidR="00094513">
        <w:rPr>
          <w:rFonts w:ascii="Times New Roman" w:hAnsi="Times New Roman" w:cs="Times New Roman"/>
          <w:b/>
          <w:sz w:val="24"/>
          <w:szCs w:val="24"/>
        </w:rPr>
        <w:t>Modelo matemático del equipo de acondicionamiento de aire</w:t>
      </w:r>
      <w:r w:rsidRPr="00A851EB">
        <w:rPr>
          <w:rFonts w:ascii="Times New Roman" w:hAnsi="Times New Roman" w:cs="Times New Roman"/>
          <w:b/>
          <w:sz w:val="24"/>
          <w:szCs w:val="24"/>
        </w:rPr>
        <w:t xml:space="preserve"> </w:t>
      </w:r>
    </w:p>
    <w:p w14:paraId="36E5DAB3" w14:textId="22734953" w:rsidR="00AF6AAD" w:rsidRDefault="00D5289B"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A851EB" w:rsidRPr="00A851EB">
        <w:rPr>
          <w:rFonts w:ascii="Times New Roman" w:hAnsi="Times New Roman" w:cs="Times New Roman"/>
          <w:sz w:val="24"/>
          <w:szCs w:val="24"/>
        </w:rPr>
        <w:t>l consumo de energía eléctrica debido al uso del</w:t>
      </w:r>
      <w:r w:rsidR="00A851EB">
        <w:rPr>
          <w:rFonts w:ascii="Times New Roman" w:hAnsi="Times New Roman" w:cs="Times New Roman"/>
          <w:sz w:val="24"/>
          <w:szCs w:val="24"/>
        </w:rPr>
        <w:t xml:space="preserve"> equipo de</w:t>
      </w:r>
      <w:r w:rsidR="00A851EB" w:rsidRPr="00A851EB">
        <w:rPr>
          <w:rFonts w:ascii="Times New Roman" w:hAnsi="Times New Roman" w:cs="Times New Roman"/>
          <w:sz w:val="24"/>
          <w:szCs w:val="24"/>
        </w:rPr>
        <w:t xml:space="preserve"> aire acondicionado</w:t>
      </w:r>
      <w:r>
        <w:rPr>
          <w:rFonts w:ascii="Times New Roman" w:hAnsi="Times New Roman" w:cs="Times New Roman"/>
          <w:sz w:val="24"/>
          <w:szCs w:val="24"/>
        </w:rPr>
        <w:t xml:space="preserve"> está dado por</w:t>
      </w:r>
      <w:r w:rsidR="00A851EB" w:rsidRPr="00A851EB">
        <w:rPr>
          <w:rFonts w:ascii="Times New Roman" w:hAnsi="Times New Roman" w:cs="Times New Roman"/>
          <w:sz w:val="24"/>
          <w:szCs w:val="24"/>
        </w:rPr>
        <w:t>:</w:t>
      </w:r>
    </w:p>
    <w:p w14:paraId="3BD0B61E" w14:textId="77C41DD5" w:rsidR="00D5289B" w:rsidRDefault="00D5289B" w:rsidP="00D5289B">
      <w:pPr>
        <w:spacing w:after="0" w:line="360" w:lineRule="auto"/>
        <w:jc w:val="right"/>
        <w:rPr>
          <w:rFonts w:ascii="Times New Roman" w:hAnsi="Times New Roman" w:cs="Times New Roman"/>
          <w:sz w:val="24"/>
          <w:szCs w:val="24"/>
        </w:rPr>
      </w:pPr>
      <w:r w:rsidRPr="00D5289B">
        <w:rPr>
          <w:rFonts w:ascii="Times New Roman" w:hAnsi="Times New Roman" w:cs="Times New Roman"/>
          <w:position w:val="-30"/>
          <w:sz w:val="24"/>
          <w:szCs w:val="24"/>
        </w:rPr>
        <w:object w:dxaOrig="1820" w:dyaOrig="760" w14:anchorId="50E762E1">
          <v:shape id="_x0000_i1063" type="#_x0000_t75" style="width:91.25pt;height:37.7pt" o:ole="">
            <v:imagedata r:id="rId90" o:title=""/>
          </v:shape>
          <o:OLEObject Type="Embed" ProgID="Equation.DSMT4" ShapeID="_x0000_i1063" DrawAspect="Content" ObjectID="_1814436291" r:id="rId91"/>
        </w:object>
      </w:r>
      <w:r>
        <w:rPr>
          <w:rFonts w:ascii="Times New Roman" w:hAnsi="Times New Roman" w:cs="Times New Roman"/>
          <w:sz w:val="24"/>
          <w:szCs w:val="24"/>
        </w:rPr>
        <w:t xml:space="preserve">                                                  (33)</w:t>
      </w:r>
    </w:p>
    <w:p w14:paraId="485942BA" w14:textId="11229568" w:rsidR="00D5289B" w:rsidRDefault="00D5289B" w:rsidP="00D528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donde </w:t>
      </w:r>
      <w:r w:rsidRPr="00D5289B">
        <w:rPr>
          <w:rFonts w:ascii="Times New Roman" w:hAnsi="Times New Roman" w:cs="Times New Roman"/>
          <w:i/>
          <w:sz w:val="24"/>
          <w:szCs w:val="24"/>
        </w:rPr>
        <w:t>η</w:t>
      </w:r>
      <w:r>
        <w:rPr>
          <w:rFonts w:ascii="Times New Roman" w:hAnsi="Times New Roman" w:cs="Times New Roman"/>
          <w:sz w:val="24"/>
          <w:szCs w:val="24"/>
        </w:rPr>
        <w:t xml:space="preserve"> es la eficiencia del compresor del equipo de aire acondicionado, </w:t>
      </w:r>
      <w:r w:rsidRPr="00D5289B">
        <w:rPr>
          <w:rFonts w:ascii="Times New Roman" w:hAnsi="Times New Roman" w:cs="Times New Roman"/>
          <w:i/>
          <w:sz w:val="24"/>
          <w:szCs w:val="24"/>
        </w:rPr>
        <w:t>t</w:t>
      </w:r>
      <w:r w:rsidRPr="00D5289B">
        <w:rPr>
          <w:rFonts w:ascii="Times New Roman" w:hAnsi="Times New Roman" w:cs="Times New Roman"/>
          <w:i/>
          <w:sz w:val="24"/>
          <w:szCs w:val="24"/>
          <w:vertAlign w:val="subscript"/>
        </w:rPr>
        <w:t>ac</w:t>
      </w:r>
      <w:r w:rsidRPr="00D5289B">
        <w:rPr>
          <w:rFonts w:ascii="Times New Roman" w:hAnsi="Times New Roman" w:cs="Times New Roman"/>
          <w:sz w:val="24"/>
          <w:szCs w:val="24"/>
        </w:rPr>
        <w:t xml:space="preserve"> es el tiempo de </w:t>
      </w:r>
      <w:r>
        <w:rPr>
          <w:rFonts w:ascii="Times New Roman" w:hAnsi="Times New Roman" w:cs="Times New Roman"/>
          <w:sz w:val="24"/>
          <w:szCs w:val="24"/>
        </w:rPr>
        <w:t>operación, COP es el coeficiente de desempeño que se calcula considerando un equipo ideal.</w:t>
      </w:r>
    </w:p>
    <w:p w14:paraId="7CACB0D9" w14:textId="0ED660B7" w:rsidR="00AF6AAD" w:rsidRDefault="00A851EB" w:rsidP="00C63FD7">
      <w:pPr>
        <w:spacing w:after="0" w:line="360" w:lineRule="auto"/>
        <w:jc w:val="right"/>
        <w:rPr>
          <w:rFonts w:ascii="Times New Roman" w:hAnsi="Times New Roman" w:cs="Times New Roman"/>
          <w:sz w:val="24"/>
          <w:szCs w:val="24"/>
        </w:rPr>
      </w:pPr>
      <w:r w:rsidRPr="00A851EB">
        <w:rPr>
          <w:rFonts w:ascii="Times New Roman" w:hAnsi="Times New Roman" w:cs="Times New Roman"/>
          <w:position w:val="-22"/>
          <w:sz w:val="24"/>
          <w:szCs w:val="24"/>
        </w:rPr>
        <w:object w:dxaOrig="1020" w:dyaOrig="620" w14:anchorId="14944E15">
          <v:shape id="_x0000_i1064" type="#_x0000_t75" style="width:51pt;height:30.85pt" o:ole="">
            <v:imagedata r:id="rId92" o:title=""/>
          </v:shape>
          <o:OLEObject Type="Embed" ProgID="Equation.DSMT4" ShapeID="_x0000_i1064" DrawAspect="Content" ObjectID="_1814436292" r:id="rId93"/>
        </w:object>
      </w:r>
      <w:r>
        <w:rPr>
          <w:rFonts w:ascii="Times New Roman" w:hAnsi="Times New Roman" w:cs="Times New Roman"/>
          <w:sz w:val="24"/>
          <w:szCs w:val="24"/>
        </w:rPr>
        <w:t xml:space="preserve">        </w:t>
      </w:r>
      <w:r w:rsidR="005C02A3">
        <w:rPr>
          <w:rFonts w:ascii="Times New Roman" w:hAnsi="Times New Roman" w:cs="Times New Roman"/>
          <w:sz w:val="24"/>
          <w:szCs w:val="24"/>
        </w:rPr>
        <w:t xml:space="preserve">    </w:t>
      </w:r>
      <w:r>
        <w:rPr>
          <w:rFonts w:ascii="Times New Roman" w:hAnsi="Times New Roman" w:cs="Times New Roman"/>
          <w:sz w:val="24"/>
          <w:szCs w:val="24"/>
        </w:rPr>
        <w:t xml:space="preserve">                                             (3</w:t>
      </w:r>
      <w:r w:rsidR="0062601D">
        <w:rPr>
          <w:rFonts w:ascii="Times New Roman" w:hAnsi="Times New Roman" w:cs="Times New Roman"/>
          <w:sz w:val="24"/>
          <w:szCs w:val="24"/>
        </w:rPr>
        <w:t>4</w:t>
      </w:r>
      <w:r>
        <w:rPr>
          <w:rFonts w:ascii="Times New Roman" w:hAnsi="Times New Roman" w:cs="Times New Roman"/>
          <w:sz w:val="24"/>
          <w:szCs w:val="24"/>
        </w:rPr>
        <w:t>)</w:t>
      </w:r>
    </w:p>
    <w:p w14:paraId="08096A66" w14:textId="7AA9B37D" w:rsidR="00AF6AAD" w:rsidRDefault="00D5289B"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equipo </w:t>
      </w:r>
      <w:proofErr w:type="spellStart"/>
      <w:r w:rsidRPr="00444664">
        <w:rPr>
          <w:rFonts w:ascii="Times New Roman" w:hAnsi="Times New Roman" w:cs="Times New Roman"/>
          <w:i/>
          <w:iCs/>
          <w:sz w:val="24"/>
          <w:szCs w:val="24"/>
        </w:rPr>
        <w:t>inverter</w:t>
      </w:r>
      <w:proofErr w:type="spellEnd"/>
      <w:r>
        <w:rPr>
          <w:rFonts w:ascii="Times New Roman" w:hAnsi="Times New Roman" w:cs="Times New Roman"/>
          <w:sz w:val="24"/>
          <w:szCs w:val="24"/>
        </w:rPr>
        <w:t xml:space="preserve"> se modela utilizando un control PID para variar el calor removido del interior de la edificación; así esta variación está dada por</w:t>
      </w:r>
      <w:r w:rsidR="00132A05">
        <w:rPr>
          <w:rFonts w:ascii="Times New Roman" w:hAnsi="Times New Roman" w:cs="Times New Roman"/>
          <w:sz w:val="24"/>
          <w:szCs w:val="24"/>
        </w:rPr>
        <w:t xml:space="preserve"> </w:t>
      </w:r>
      <w:r w:rsidR="00132A05" w:rsidRPr="00132A05">
        <w:rPr>
          <w:rFonts w:ascii="Times New Roman" w:hAnsi="Times New Roman" w:cs="Times New Roman"/>
          <w:color w:val="0000FF"/>
          <w:sz w:val="24"/>
          <w:szCs w:val="24"/>
        </w:rPr>
        <w:fldChar w:fldCharType="begin" w:fldLock="1"/>
      </w:r>
      <w:r w:rsidR="00132A05" w:rsidRPr="00132A05">
        <w:rPr>
          <w:rFonts w:ascii="Times New Roman" w:hAnsi="Times New Roman" w:cs="Times New Roman"/>
          <w:color w:val="0000FF"/>
          <w:sz w:val="24"/>
          <w:szCs w:val="24"/>
        </w:rPr>
        <w:instrText>ADDIN CSL_CITATION {"citationItems":[{"id":"ITEM-1","itemData":{"author":[{"dropping-particle":"","family":"Dormido-Bencomo","given":"Sebastián","non-dropping-particle":"","parse-names":false,"suffix":""},{"dropping-particle":"","family":"Morilla-García","given":"Fernando","non-dropping-particle":"","parse-names":false,"suffix":""}],"id":"ITEM-1","issued":{"date-parts":[["2001"]]},"number-of-pages":"9-11","publisher":"Departamento de Informática y Automática UNED","title":"Controladores PID, Fundamentos, sintonía y autosintonía","type":"book"},"uris":["http://www.mendeley.com/documents/?uuid=a10d436c-bd88-4440-b4ed-e08970323e36"]}],"mendeley":{"formattedCitation":"(Dormido-Bencomo &amp; Morilla-García, 2001)","plainTextFormattedCitation":"(Dormido-Bencomo &amp; Morilla-García, 2001)"},"properties":{"noteIndex":0},"schema":"https://github.com/citation-style-language/schema/raw/master/csl-citation.json"}</w:instrText>
      </w:r>
      <w:r w:rsidR="00132A05" w:rsidRPr="00132A05">
        <w:rPr>
          <w:rFonts w:ascii="Times New Roman" w:hAnsi="Times New Roman" w:cs="Times New Roman"/>
          <w:color w:val="0000FF"/>
          <w:sz w:val="24"/>
          <w:szCs w:val="24"/>
        </w:rPr>
        <w:fldChar w:fldCharType="separate"/>
      </w:r>
      <w:r w:rsidR="00132A05" w:rsidRPr="00132A05">
        <w:rPr>
          <w:rFonts w:ascii="Times New Roman" w:hAnsi="Times New Roman" w:cs="Times New Roman"/>
          <w:noProof/>
          <w:color w:val="0000FF"/>
          <w:sz w:val="24"/>
          <w:szCs w:val="24"/>
        </w:rPr>
        <w:t>(Dormido-Bencomo &amp; Morilla-García, 2001)</w:t>
      </w:r>
      <w:r w:rsidR="00132A05" w:rsidRPr="00132A05">
        <w:rPr>
          <w:rFonts w:ascii="Times New Roman" w:hAnsi="Times New Roman" w:cs="Times New Roman"/>
          <w:color w:val="0000FF"/>
          <w:sz w:val="24"/>
          <w:szCs w:val="24"/>
        </w:rPr>
        <w:fldChar w:fldCharType="end"/>
      </w:r>
      <w:r w:rsidR="00C63FD7">
        <w:rPr>
          <w:rFonts w:ascii="Times New Roman" w:hAnsi="Times New Roman" w:cs="Times New Roman"/>
          <w:sz w:val="24"/>
          <w:szCs w:val="24"/>
        </w:rPr>
        <w:t>:</w:t>
      </w:r>
    </w:p>
    <w:p w14:paraId="189ECAC3" w14:textId="5E34306F" w:rsidR="00D5289B" w:rsidRDefault="00FF59E8" w:rsidP="00FF59E8">
      <w:pPr>
        <w:spacing w:after="0" w:line="360" w:lineRule="auto"/>
        <w:jc w:val="right"/>
        <w:rPr>
          <w:rFonts w:ascii="Times New Roman" w:hAnsi="Times New Roman" w:cs="Times New Roman"/>
          <w:sz w:val="24"/>
          <w:szCs w:val="24"/>
        </w:rPr>
      </w:pPr>
      <w:r w:rsidRPr="00FF59E8">
        <w:rPr>
          <w:rFonts w:ascii="Times New Roman" w:hAnsi="Times New Roman" w:cs="Times New Roman"/>
          <w:position w:val="-36"/>
          <w:sz w:val="24"/>
          <w:szCs w:val="24"/>
        </w:rPr>
        <w:object w:dxaOrig="3920" w:dyaOrig="820" w14:anchorId="0E26FE8B">
          <v:shape id="_x0000_i1065" type="#_x0000_t75" style="width:195.8pt;height:41.15pt" o:ole="">
            <v:imagedata r:id="rId94" o:title=""/>
          </v:shape>
          <o:OLEObject Type="Embed" ProgID="Equation.DSMT4" ShapeID="_x0000_i1065" DrawAspect="Content" ObjectID="_1814436293" r:id="rId95"/>
        </w:object>
      </w:r>
      <w:r>
        <w:rPr>
          <w:rFonts w:ascii="Times New Roman" w:hAnsi="Times New Roman" w:cs="Times New Roman"/>
          <w:sz w:val="24"/>
          <w:szCs w:val="24"/>
        </w:rPr>
        <w:t xml:space="preserve">                           (34)</w:t>
      </w:r>
    </w:p>
    <w:p w14:paraId="6C437E61" w14:textId="051BD2F9" w:rsidR="00AF6AAD" w:rsidRDefault="00FF59E8"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donde </w:t>
      </w:r>
      <w:r w:rsidRPr="00FF59E8">
        <w:rPr>
          <w:rFonts w:ascii="Times New Roman" w:hAnsi="Times New Roman" w:cs="Times New Roman"/>
          <w:i/>
          <w:sz w:val="24"/>
          <w:szCs w:val="24"/>
        </w:rPr>
        <w:t>E</w:t>
      </w:r>
      <w:r w:rsidRPr="00FF59E8">
        <w:rPr>
          <w:rFonts w:ascii="Times New Roman" w:hAnsi="Times New Roman" w:cs="Times New Roman"/>
          <w:i/>
          <w:sz w:val="24"/>
          <w:szCs w:val="24"/>
          <w:vertAlign w:val="subscript"/>
        </w:rPr>
        <w:t>r</w:t>
      </w:r>
      <w:r>
        <w:rPr>
          <w:rFonts w:ascii="Times New Roman" w:hAnsi="Times New Roman" w:cs="Times New Roman"/>
          <w:sz w:val="24"/>
          <w:szCs w:val="24"/>
        </w:rPr>
        <w:t xml:space="preserve"> es el error, que es función del tiempo, y se define como,</w:t>
      </w:r>
    </w:p>
    <w:p w14:paraId="49F3F88F" w14:textId="685508C0" w:rsidR="00FF59E8" w:rsidRDefault="00FF59E8" w:rsidP="00FF59E8">
      <w:pPr>
        <w:spacing w:after="0" w:line="360" w:lineRule="auto"/>
        <w:jc w:val="right"/>
        <w:rPr>
          <w:rFonts w:ascii="Times New Roman" w:hAnsi="Times New Roman" w:cs="Times New Roman"/>
          <w:sz w:val="24"/>
          <w:szCs w:val="24"/>
        </w:rPr>
      </w:pPr>
      <w:r w:rsidRPr="00FF59E8">
        <w:rPr>
          <w:rFonts w:ascii="Times New Roman" w:hAnsi="Times New Roman" w:cs="Times New Roman"/>
          <w:position w:val="-10"/>
          <w:sz w:val="24"/>
          <w:szCs w:val="24"/>
        </w:rPr>
        <w:object w:dxaOrig="1300" w:dyaOrig="320" w14:anchorId="1F11F1B2">
          <v:shape id="_x0000_i1066" type="#_x0000_t75" style="width:65.15pt;height:15.85pt" o:ole="">
            <v:imagedata r:id="rId96" o:title=""/>
          </v:shape>
          <o:OLEObject Type="Embed" ProgID="Equation.DSMT4" ShapeID="_x0000_i1066" DrawAspect="Content" ObjectID="_1814436294" r:id="rId97"/>
        </w:object>
      </w:r>
      <w:r>
        <w:rPr>
          <w:rFonts w:ascii="Times New Roman" w:hAnsi="Times New Roman" w:cs="Times New Roman"/>
          <w:sz w:val="24"/>
          <w:szCs w:val="24"/>
        </w:rPr>
        <w:t xml:space="preserve">                                                (35)</w:t>
      </w:r>
    </w:p>
    <w:p w14:paraId="74543955" w14:textId="3E8E57AC" w:rsidR="00AF6AAD" w:rsidRDefault="00FF59E8"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donde </w:t>
      </w:r>
      <w:proofErr w:type="spellStart"/>
      <w:r w:rsidRPr="00FF59E8">
        <w:rPr>
          <w:rFonts w:ascii="Times New Roman" w:hAnsi="Times New Roman" w:cs="Times New Roman"/>
          <w:i/>
          <w:sz w:val="24"/>
          <w:szCs w:val="24"/>
        </w:rPr>
        <w:t>T</w:t>
      </w:r>
      <w:r w:rsidRPr="00FF59E8">
        <w:rPr>
          <w:rFonts w:ascii="Times New Roman" w:hAnsi="Times New Roman" w:cs="Times New Roman"/>
          <w:i/>
          <w:sz w:val="24"/>
          <w:szCs w:val="24"/>
          <w:vertAlign w:val="subscript"/>
        </w:rPr>
        <w:t>set</w:t>
      </w:r>
      <w:proofErr w:type="spellEnd"/>
      <w:r>
        <w:rPr>
          <w:rFonts w:ascii="Times New Roman" w:hAnsi="Times New Roman" w:cs="Times New Roman"/>
          <w:sz w:val="24"/>
          <w:szCs w:val="24"/>
        </w:rPr>
        <w:t xml:space="preserve"> es la temperatura deseada en el interior de la edificación, y </w:t>
      </w:r>
      <w:r w:rsidRPr="00FF59E8">
        <w:rPr>
          <w:rFonts w:ascii="Times New Roman" w:hAnsi="Times New Roman" w:cs="Times New Roman"/>
          <w:i/>
          <w:sz w:val="24"/>
          <w:szCs w:val="24"/>
        </w:rPr>
        <w:t>K</w:t>
      </w:r>
      <w:r>
        <w:rPr>
          <w:rFonts w:ascii="Times New Roman" w:hAnsi="Times New Roman" w:cs="Times New Roman"/>
          <w:sz w:val="24"/>
          <w:szCs w:val="24"/>
        </w:rPr>
        <w:t xml:space="preserve"> es una constante dada por el peso de las partes proporcional, derivativo e integral (subíndices </w:t>
      </w:r>
      <w:r w:rsidRPr="00FF59E8">
        <w:rPr>
          <w:rFonts w:ascii="Times New Roman" w:hAnsi="Times New Roman" w:cs="Times New Roman"/>
          <w:i/>
          <w:sz w:val="24"/>
          <w:szCs w:val="24"/>
        </w:rPr>
        <w:t>p</w:t>
      </w:r>
      <w:r>
        <w:rPr>
          <w:rFonts w:ascii="Times New Roman" w:hAnsi="Times New Roman" w:cs="Times New Roman"/>
          <w:sz w:val="24"/>
          <w:szCs w:val="24"/>
        </w:rPr>
        <w:t xml:space="preserve">, </w:t>
      </w:r>
      <w:r w:rsidRPr="00FF59E8">
        <w:rPr>
          <w:rFonts w:ascii="Times New Roman" w:hAnsi="Times New Roman" w:cs="Times New Roman"/>
          <w:i/>
          <w:sz w:val="24"/>
          <w:szCs w:val="24"/>
        </w:rPr>
        <w:t>d</w:t>
      </w:r>
      <w:r>
        <w:rPr>
          <w:rFonts w:ascii="Times New Roman" w:hAnsi="Times New Roman" w:cs="Times New Roman"/>
          <w:sz w:val="24"/>
          <w:szCs w:val="24"/>
        </w:rPr>
        <w:t xml:space="preserve"> y </w:t>
      </w:r>
      <w:proofErr w:type="spellStart"/>
      <w:r w:rsidRPr="00FF59E8">
        <w:rPr>
          <w:rFonts w:ascii="Times New Roman" w:hAnsi="Times New Roman" w:cs="Times New Roman"/>
          <w:i/>
          <w:sz w:val="24"/>
          <w:szCs w:val="24"/>
        </w:rPr>
        <w:t>it</w:t>
      </w:r>
      <w:proofErr w:type="spellEnd"/>
      <w:r>
        <w:rPr>
          <w:rFonts w:ascii="Times New Roman" w:hAnsi="Times New Roman" w:cs="Times New Roman"/>
          <w:sz w:val="24"/>
          <w:szCs w:val="24"/>
        </w:rPr>
        <w:t>, respectivamente). El método de</w:t>
      </w:r>
      <w:r w:rsidRPr="00FF59E8">
        <w:rPr>
          <w:rFonts w:ascii="Times New Roman" w:hAnsi="Times New Roman" w:cs="Times New Roman"/>
          <w:sz w:val="24"/>
          <w:szCs w:val="24"/>
        </w:rPr>
        <w:t xml:space="preserve"> Ziegler-Nichols</w:t>
      </w:r>
      <w:r>
        <w:rPr>
          <w:rFonts w:ascii="Times New Roman" w:hAnsi="Times New Roman" w:cs="Times New Roman"/>
          <w:sz w:val="24"/>
          <w:szCs w:val="24"/>
        </w:rPr>
        <w:t xml:space="preserve"> es utilizado para obtener el valor de estas constantes</w:t>
      </w:r>
      <w:r w:rsidR="00CC2A4C">
        <w:rPr>
          <w:rFonts w:ascii="Times New Roman" w:hAnsi="Times New Roman" w:cs="Times New Roman"/>
          <w:sz w:val="24"/>
          <w:szCs w:val="24"/>
        </w:rPr>
        <w:t xml:space="preserve"> </w:t>
      </w:r>
      <w:r w:rsidR="00B65CAF" w:rsidRPr="00B65CAF">
        <w:rPr>
          <w:rFonts w:ascii="Times New Roman" w:hAnsi="Times New Roman" w:cs="Times New Roman"/>
          <w:color w:val="0000FF"/>
          <w:sz w:val="24"/>
          <w:szCs w:val="24"/>
        </w:rPr>
        <w:fldChar w:fldCharType="begin" w:fldLock="1"/>
      </w:r>
      <w:r w:rsidR="00132A05">
        <w:rPr>
          <w:rFonts w:ascii="Times New Roman" w:hAnsi="Times New Roman" w:cs="Times New Roman"/>
          <w:color w:val="0000FF"/>
          <w:sz w:val="24"/>
          <w:szCs w:val="24"/>
        </w:rPr>
        <w:instrText>ADDIN CSL_CITATION {"citationItems":[{"id":"ITEM-1","itemData":{"DOI":"10.1115/1.4018788","ISSN":"0097-6822","abstract":"Methods are given for quantitative determination of time lags in automatically controlled processes. The area under recovery curves is taken as a direct measure of process difficulty, and this area is shown to vary as the second power of the time lag. A “recovery-factor” term, part of a complete expression for controllability, is introduced which makes possible a classification of processes in dimensions of the process itself, regardless of controller or valve mechanism used. Values of this recovery factor from various industrial applications are given in tabular form. Several processes are examined for the time lag, and means of reducing this unfavorable characteristic are demonstrated. It is felt that this paper will be useful to engineers who are interested in improving the controllability of the processes which they design.","author":[{"dropping-particle":"","family":"Ziegler","given":"J. G.","non-dropping-particle":"","parse-names":false,"suffix":""},{"dropping-particle":"","family":"Nichols","given":"N. B.","non-dropping-particle":"","parse-names":false,"suffix":""}],"container-title":"Journal of Fluids Engineering","id":"ITEM-1","issue":"5","issued":{"date-parts":[["1943","7","1"]]},"page":"433-440","title":"Process Lags in Automatic-Control Circuits","type":"article-journal","volume":"65"},"uris":["http://www.mendeley.com/documents/?uuid=1ef76959-c286-4618-9414-670dba537403"]}],"mendeley":{"formattedCitation":"(Ziegler &amp; Nichols, 1943)","plainTextFormattedCitation":"(Ziegler &amp; Nichols, 1943)","previouslyFormattedCitation":"(Ziegler &amp; Nichols, 1943)"},"properties":{"noteIndex":0},"schema":"https://github.com/citation-style-language/schema/raw/master/csl-citation.json"}</w:instrText>
      </w:r>
      <w:r w:rsidR="00B65CAF" w:rsidRPr="00B65CAF">
        <w:rPr>
          <w:rFonts w:ascii="Times New Roman" w:hAnsi="Times New Roman" w:cs="Times New Roman"/>
          <w:color w:val="0000FF"/>
          <w:sz w:val="24"/>
          <w:szCs w:val="24"/>
        </w:rPr>
        <w:fldChar w:fldCharType="separate"/>
      </w:r>
      <w:r w:rsidR="00B65CAF" w:rsidRPr="00B65CAF">
        <w:rPr>
          <w:rFonts w:ascii="Times New Roman" w:hAnsi="Times New Roman" w:cs="Times New Roman"/>
          <w:noProof/>
          <w:color w:val="0000FF"/>
          <w:sz w:val="24"/>
          <w:szCs w:val="24"/>
        </w:rPr>
        <w:t>(Ziegler &amp; Nichols, 1943)</w:t>
      </w:r>
      <w:r w:rsidR="00B65CAF" w:rsidRPr="00B65CAF">
        <w:rPr>
          <w:rFonts w:ascii="Times New Roman" w:hAnsi="Times New Roman" w:cs="Times New Roman"/>
          <w:color w:val="0000FF"/>
          <w:sz w:val="24"/>
          <w:szCs w:val="24"/>
        </w:rPr>
        <w:fldChar w:fldCharType="end"/>
      </w:r>
      <w:r>
        <w:rPr>
          <w:rFonts w:ascii="Times New Roman" w:hAnsi="Times New Roman" w:cs="Times New Roman"/>
          <w:sz w:val="24"/>
          <w:szCs w:val="24"/>
        </w:rPr>
        <w:t>.</w:t>
      </w:r>
    </w:p>
    <w:p w14:paraId="5E2879DF" w14:textId="6943CFCD" w:rsidR="00AF6AAD" w:rsidRPr="00EC04F9" w:rsidRDefault="00EC04F9" w:rsidP="008859D0">
      <w:pPr>
        <w:spacing w:after="0" w:line="360" w:lineRule="auto"/>
        <w:jc w:val="both"/>
        <w:rPr>
          <w:rFonts w:ascii="Times New Roman" w:hAnsi="Times New Roman" w:cs="Times New Roman"/>
          <w:b/>
          <w:bCs/>
          <w:sz w:val="24"/>
          <w:szCs w:val="24"/>
        </w:rPr>
      </w:pPr>
      <w:r w:rsidRPr="00EC04F9">
        <w:rPr>
          <w:rFonts w:ascii="Times New Roman" w:hAnsi="Times New Roman" w:cs="Times New Roman"/>
          <w:b/>
          <w:bCs/>
          <w:sz w:val="24"/>
          <w:szCs w:val="24"/>
        </w:rPr>
        <w:t>2.2. Implementación del modelo matemático</w:t>
      </w:r>
    </w:p>
    <w:p w14:paraId="73E0B3DE" w14:textId="47AA696B" w:rsidR="00243B2A" w:rsidRDefault="00243B2A"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243B2A">
        <w:rPr>
          <w:rFonts w:ascii="Times New Roman" w:hAnsi="Times New Roman" w:cs="Times New Roman"/>
          <w:b/>
          <w:sz w:val="24"/>
          <w:szCs w:val="24"/>
        </w:rPr>
        <w:t>Figura 3</w:t>
      </w:r>
      <w:r>
        <w:rPr>
          <w:rFonts w:ascii="Times New Roman" w:hAnsi="Times New Roman" w:cs="Times New Roman"/>
          <w:sz w:val="24"/>
          <w:szCs w:val="24"/>
        </w:rPr>
        <w:t xml:space="preserve"> se muestran las dimensiones del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 xml:space="preserve"> utilizado para el presente estudio y el recorrido del Sol.</w:t>
      </w:r>
    </w:p>
    <w:p w14:paraId="0E6131B4" w14:textId="77777777" w:rsidR="00243B2A" w:rsidRDefault="00243B2A" w:rsidP="008859D0">
      <w:pPr>
        <w:spacing w:after="0" w:line="360" w:lineRule="auto"/>
        <w:jc w:val="both"/>
        <w:rPr>
          <w:rFonts w:ascii="Times New Roman" w:hAnsi="Times New Roman" w:cs="Times New Roman"/>
          <w:sz w:val="24"/>
          <w:szCs w:val="24"/>
        </w:rPr>
      </w:pPr>
    </w:p>
    <w:p w14:paraId="41BC8901" w14:textId="770F85A4" w:rsidR="00243B2A" w:rsidRDefault="00243B2A" w:rsidP="00243B2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2986E442" wp14:editId="54C20C3B">
            <wp:extent cx="3300984" cy="211836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00984" cy="2118360"/>
                    </a:xfrm>
                    <a:prstGeom prst="rect">
                      <a:avLst/>
                    </a:prstGeom>
                  </pic:spPr>
                </pic:pic>
              </a:graphicData>
            </a:graphic>
          </wp:inline>
        </w:drawing>
      </w:r>
    </w:p>
    <w:p w14:paraId="44B39A53" w14:textId="7E5EFC65" w:rsidR="00243B2A" w:rsidRPr="00E44D59" w:rsidRDefault="00243B2A" w:rsidP="00243B2A">
      <w:pPr>
        <w:spacing w:after="0" w:line="360" w:lineRule="auto"/>
        <w:jc w:val="center"/>
        <w:rPr>
          <w:rFonts w:ascii="Times New Roman" w:hAnsi="Times New Roman" w:cs="Times New Roman"/>
          <w:sz w:val="20"/>
          <w:szCs w:val="20"/>
        </w:rPr>
      </w:pPr>
      <w:r w:rsidRPr="00E44D59">
        <w:rPr>
          <w:rFonts w:ascii="Times New Roman" w:hAnsi="Times New Roman" w:cs="Times New Roman"/>
          <w:b/>
          <w:bCs/>
          <w:sz w:val="20"/>
          <w:szCs w:val="20"/>
        </w:rPr>
        <w:t xml:space="preserve">Figura </w:t>
      </w:r>
      <w:r>
        <w:rPr>
          <w:rFonts w:ascii="Times New Roman" w:hAnsi="Times New Roman" w:cs="Times New Roman"/>
          <w:b/>
          <w:bCs/>
          <w:sz w:val="20"/>
          <w:szCs w:val="20"/>
        </w:rPr>
        <w:t>3</w:t>
      </w:r>
      <w:r w:rsidRPr="00E44D59">
        <w:rPr>
          <w:rFonts w:ascii="Times New Roman" w:hAnsi="Times New Roman" w:cs="Times New Roman"/>
          <w:sz w:val="20"/>
          <w:szCs w:val="20"/>
        </w:rPr>
        <w:t xml:space="preserve">. </w:t>
      </w:r>
      <w:r>
        <w:rPr>
          <w:rFonts w:ascii="Times New Roman" w:hAnsi="Times New Roman" w:cs="Times New Roman"/>
          <w:sz w:val="20"/>
          <w:szCs w:val="20"/>
        </w:rPr>
        <w:t xml:space="preserve">Dimensiones del modelo de </w:t>
      </w:r>
      <w:proofErr w:type="spellStart"/>
      <w:r>
        <w:rPr>
          <w:rFonts w:ascii="Times New Roman" w:hAnsi="Times New Roman" w:cs="Times New Roman"/>
          <w:sz w:val="20"/>
          <w:szCs w:val="20"/>
        </w:rPr>
        <w:t>miniedificio</w:t>
      </w:r>
      <w:proofErr w:type="spellEnd"/>
      <w:r>
        <w:rPr>
          <w:rFonts w:ascii="Times New Roman" w:hAnsi="Times New Roman" w:cs="Times New Roman"/>
          <w:sz w:val="20"/>
          <w:szCs w:val="20"/>
        </w:rPr>
        <w:t xml:space="preserve"> y recorrido del Sol.</w:t>
      </w:r>
    </w:p>
    <w:p w14:paraId="78E0B131" w14:textId="77777777" w:rsidR="00243B2A" w:rsidRDefault="00243B2A" w:rsidP="008859D0">
      <w:pPr>
        <w:spacing w:after="0" w:line="360" w:lineRule="auto"/>
        <w:jc w:val="both"/>
        <w:rPr>
          <w:rFonts w:ascii="Times New Roman" w:hAnsi="Times New Roman" w:cs="Times New Roman"/>
          <w:sz w:val="24"/>
          <w:szCs w:val="24"/>
        </w:rPr>
      </w:pPr>
    </w:p>
    <w:p w14:paraId="51D853ED" w14:textId="568F45F8" w:rsidR="00AF6AAD" w:rsidRDefault="009C0E73"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243B2A">
        <w:rPr>
          <w:rFonts w:ascii="Times New Roman" w:hAnsi="Times New Roman" w:cs="Times New Roman"/>
          <w:b/>
          <w:sz w:val="24"/>
          <w:szCs w:val="24"/>
        </w:rPr>
        <w:t>Tabla 1</w:t>
      </w:r>
      <w:r>
        <w:rPr>
          <w:rFonts w:ascii="Times New Roman" w:hAnsi="Times New Roman" w:cs="Times New Roman"/>
          <w:sz w:val="24"/>
          <w:szCs w:val="24"/>
        </w:rPr>
        <w:t xml:space="preserve"> se muestran los valores de los parámetros para</w:t>
      </w:r>
      <w:r w:rsidR="003A216F">
        <w:rPr>
          <w:rFonts w:ascii="Times New Roman" w:hAnsi="Times New Roman" w:cs="Times New Roman"/>
          <w:sz w:val="24"/>
          <w:szCs w:val="24"/>
        </w:rPr>
        <w:t xml:space="preserve"> sintonizar las variables </w:t>
      </w:r>
      <w:proofErr w:type="spellStart"/>
      <w:r w:rsidR="003A216F" w:rsidRPr="003A216F">
        <w:rPr>
          <w:rFonts w:ascii="Times New Roman" w:hAnsi="Times New Roman" w:cs="Times New Roman"/>
          <w:i/>
          <w:iCs/>
          <w:sz w:val="24"/>
          <w:szCs w:val="24"/>
        </w:rPr>
        <w:t>K</w:t>
      </w:r>
      <w:r w:rsidR="003A216F" w:rsidRPr="003A216F">
        <w:rPr>
          <w:rFonts w:ascii="Times New Roman" w:hAnsi="Times New Roman" w:cs="Times New Roman"/>
          <w:i/>
          <w:iCs/>
          <w:sz w:val="24"/>
          <w:szCs w:val="24"/>
          <w:vertAlign w:val="subscript"/>
        </w:rPr>
        <w:t>p</w:t>
      </w:r>
      <w:proofErr w:type="spellEnd"/>
      <w:r w:rsidR="003A216F">
        <w:rPr>
          <w:rFonts w:ascii="Times New Roman" w:hAnsi="Times New Roman" w:cs="Times New Roman"/>
          <w:sz w:val="24"/>
          <w:szCs w:val="24"/>
        </w:rPr>
        <w:t xml:space="preserve">, </w:t>
      </w:r>
      <w:proofErr w:type="spellStart"/>
      <w:r w:rsidR="003A216F" w:rsidRPr="003A216F">
        <w:rPr>
          <w:rFonts w:ascii="Times New Roman" w:hAnsi="Times New Roman" w:cs="Times New Roman"/>
          <w:i/>
          <w:iCs/>
          <w:sz w:val="24"/>
          <w:szCs w:val="24"/>
        </w:rPr>
        <w:t>K</w:t>
      </w:r>
      <w:r w:rsidR="003A216F" w:rsidRPr="003A216F">
        <w:rPr>
          <w:rFonts w:ascii="Times New Roman" w:hAnsi="Times New Roman" w:cs="Times New Roman"/>
          <w:i/>
          <w:iCs/>
          <w:sz w:val="24"/>
          <w:szCs w:val="24"/>
          <w:vertAlign w:val="subscript"/>
        </w:rPr>
        <w:t>d</w:t>
      </w:r>
      <w:proofErr w:type="spellEnd"/>
      <w:r w:rsidR="003A216F">
        <w:rPr>
          <w:rFonts w:ascii="Times New Roman" w:hAnsi="Times New Roman" w:cs="Times New Roman"/>
          <w:sz w:val="24"/>
          <w:szCs w:val="24"/>
        </w:rPr>
        <w:t xml:space="preserve"> y </w:t>
      </w:r>
      <w:r w:rsidR="003A216F" w:rsidRPr="003A216F">
        <w:rPr>
          <w:rFonts w:ascii="Times New Roman" w:hAnsi="Times New Roman" w:cs="Times New Roman"/>
          <w:i/>
          <w:iCs/>
          <w:sz w:val="24"/>
          <w:szCs w:val="24"/>
        </w:rPr>
        <w:t>K</w:t>
      </w:r>
      <w:r w:rsidR="003A216F" w:rsidRPr="003A216F">
        <w:rPr>
          <w:rFonts w:ascii="Times New Roman" w:hAnsi="Times New Roman" w:cs="Times New Roman"/>
          <w:i/>
          <w:iCs/>
          <w:sz w:val="24"/>
          <w:szCs w:val="24"/>
          <w:vertAlign w:val="subscript"/>
        </w:rPr>
        <w:t>it</w:t>
      </w:r>
      <w:r w:rsidR="003A216F">
        <w:rPr>
          <w:rFonts w:ascii="Times New Roman" w:hAnsi="Times New Roman" w:cs="Times New Roman"/>
          <w:sz w:val="24"/>
          <w:szCs w:val="24"/>
        </w:rPr>
        <w:t xml:space="preserve">, para el modelo de </w:t>
      </w:r>
      <w:proofErr w:type="spellStart"/>
      <w:r w:rsidR="003A216F">
        <w:rPr>
          <w:rFonts w:ascii="Times New Roman" w:hAnsi="Times New Roman" w:cs="Times New Roman"/>
          <w:sz w:val="24"/>
          <w:szCs w:val="24"/>
        </w:rPr>
        <w:t>miniedificio</w:t>
      </w:r>
      <w:proofErr w:type="spellEnd"/>
      <w:r w:rsidR="003A216F">
        <w:rPr>
          <w:rFonts w:ascii="Times New Roman" w:hAnsi="Times New Roman" w:cs="Times New Roman"/>
          <w:sz w:val="24"/>
          <w:szCs w:val="24"/>
        </w:rPr>
        <w:t xml:space="preserve"> con techo convencional.</w:t>
      </w:r>
      <w:r w:rsidR="00FC3CB5">
        <w:rPr>
          <w:rFonts w:ascii="Times New Roman" w:hAnsi="Times New Roman" w:cs="Times New Roman"/>
          <w:sz w:val="24"/>
          <w:szCs w:val="24"/>
        </w:rPr>
        <w:t xml:space="preserve"> </w:t>
      </w:r>
    </w:p>
    <w:p w14:paraId="00CE8C68" w14:textId="77777777" w:rsidR="009C0E73" w:rsidRDefault="009C0E73" w:rsidP="008859D0">
      <w:pPr>
        <w:spacing w:after="0" w:line="360" w:lineRule="auto"/>
        <w:jc w:val="both"/>
        <w:rPr>
          <w:rFonts w:ascii="Times New Roman" w:hAnsi="Times New Roman" w:cs="Times New Roman"/>
          <w:sz w:val="24"/>
          <w:szCs w:val="24"/>
        </w:rPr>
      </w:pPr>
    </w:p>
    <w:p w14:paraId="3AC3C643" w14:textId="48FF6592" w:rsidR="009C0E73" w:rsidRPr="003A216F" w:rsidRDefault="009C0E73" w:rsidP="003A216F">
      <w:pPr>
        <w:spacing w:after="0" w:line="360" w:lineRule="auto"/>
        <w:jc w:val="center"/>
        <w:rPr>
          <w:rFonts w:ascii="Times New Roman" w:hAnsi="Times New Roman" w:cs="Times New Roman"/>
          <w:sz w:val="20"/>
          <w:szCs w:val="20"/>
        </w:rPr>
      </w:pPr>
      <w:r w:rsidRPr="003A216F">
        <w:rPr>
          <w:rFonts w:ascii="Times New Roman" w:hAnsi="Times New Roman" w:cs="Times New Roman"/>
          <w:b/>
          <w:bCs/>
          <w:sz w:val="20"/>
          <w:szCs w:val="20"/>
        </w:rPr>
        <w:t>Tabla 1</w:t>
      </w:r>
      <w:r w:rsidRPr="003A216F">
        <w:rPr>
          <w:rFonts w:ascii="Times New Roman" w:hAnsi="Times New Roman" w:cs="Times New Roman"/>
          <w:sz w:val="20"/>
          <w:szCs w:val="20"/>
        </w:rPr>
        <w:t xml:space="preserve">. </w:t>
      </w:r>
      <w:r w:rsidR="003A216F" w:rsidRPr="003A216F">
        <w:rPr>
          <w:rFonts w:ascii="Times New Roman" w:hAnsi="Times New Roman" w:cs="Times New Roman"/>
          <w:sz w:val="20"/>
          <w:szCs w:val="20"/>
        </w:rPr>
        <w:t xml:space="preserve">Valor de los parámetros utilizados para la sintonización de las variables </w:t>
      </w:r>
      <w:proofErr w:type="spellStart"/>
      <w:r w:rsidR="003A216F" w:rsidRPr="003A216F">
        <w:rPr>
          <w:rFonts w:ascii="Times New Roman" w:hAnsi="Times New Roman" w:cs="Times New Roman"/>
          <w:i/>
          <w:iCs/>
          <w:sz w:val="20"/>
          <w:szCs w:val="20"/>
        </w:rPr>
        <w:t>K</w:t>
      </w:r>
      <w:r w:rsidR="003A216F" w:rsidRPr="003A216F">
        <w:rPr>
          <w:rFonts w:ascii="Times New Roman" w:hAnsi="Times New Roman" w:cs="Times New Roman"/>
          <w:i/>
          <w:iCs/>
          <w:sz w:val="20"/>
          <w:szCs w:val="20"/>
          <w:vertAlign w:val="subscript"/>
        </w:rPr>
        <w:t>p</w:t>
      </w:r>
      <w:proofErr w:type="spellEnd"/>
      <w:r w:rsidR="003A216F" w:rsidRPr="003A216F">
        <w:rPr>
          <w:rFonts w:ascii="Times New Roman" w:hAnsi="Times New Roman" w:cs="Times New Roman"/>
          <w:sz w:val="20"/>
          <w:szCs w:val="20"/>
        </w:rPr>
        <w:t xml:space="preserve">, </w:t>
      </w:r>
      <w:proofErr w:type="spellStart"/>
      <w:r w:rsidR="003A216F" w:rsidRPr="003A216F">
        <w:rPr>
          <w:rFonts w:ascii="Times New Roman" w:hAnsi="Times New Roman" w:cs="Times New Roman"/>
          <w:i/>
          <w:iCs/>
          <w:sz w:val="20"/>
          <w:szCs w:val="20"/>
        </w:rPr>
        <w:t>K</w:t>
      </w:r>
      <w:r w:rsidR="003A216F" w:rsidRPr="003A216F">
        <w:rPr>
          <w:rFonts w:ascii="Times New Roman" w:hAnsi="Times New Roman" w:cs="Times New Roman"/>
          <w:i/>
          <w:iCs/>
          <w:sz w:val="20"/>
          <w:szCs w:val="20"/>
          <w:vertAlign w:val="subscript"/>
        </w:rPr>
        <w:t>d</w:t>
      </w:r>
      <w:proofErr w:type="spellEnd"/>
      <w:r w:rsidR="003A216F" w:rsidRPr="003A216F">
        <w:rPr>
          <w:rFonts w:ascii="Times New Roman" w:hAnsi="Times New Roman" w:cs="Times New Roman"/>
          <w:sz w:val="20"/>
          <w:szCs w:val="20"/>
        </w:rPr>
        <w:t xml:space="preserve"> y </w:t>
      </w:r>
      <w:r w:rsidR="003A216F" w:rsidRPr="003A216F">
        <w:rPr>
          <w:rFonts w:ascii="Times New Roman" w:hAnsi="Times New Roman" w:cs="Times New Roman"/>
          <w:i/>
          <w:iCs/>
          <w:sz w:val="20"/>
          <w:szCs w:val="20"/>
        </w:rPr>
        <w:t>K</w:t>
      </w:r>
      <w:r w:rsidR="003A216F" w:rsidRPr="003A216F">
        <w:rPr>
          <w:rFonts w:ascii="Times New Roman" w:hAnsi="Times New Roman" w:cs="Times New Roman"/>
          <w:i/>
          <w:iCs/>
          <w:sz w:val="20"/>
          <w:szCs w:val="20"/>
          <w:vertAlign w:val="subscript"/>
        </w:rPr>
        <w:t>it</w:t>
      </w:r>
      <w:r w:rsidR="003A216F" w:rsidRPr="003A216F">
        <w:rPr>
          <w:rFonts w:ascii="Times New Roman" w:hAnsi="Times New Roman" w:cs="Times New Roman"/>
          <w:sz w:val="20"/>
          <w:szCs w:val="20"/>
        </w:rPr>
        <w:t xml:space="preserve">, para el modelo de </w:t>
      </w:r>
      <w:proofErr w:type="spellStart"/>
      <w:r w:rsidR="003A216F" w:rsidRPr="003A216F">
        <w:rPr>
          <w:rFonts w:ascii="Times New Roman" w:hAnsi="Times New Roman" w:cs="Times New Roman"/>
          <w:sz w:val="20"/>
          <w:szCs w:val="20"/>
        </w:rPr>
        <w:t>miniedificio</w:t>
      </w:r>
      <w:proofErr w:type="spellEnd"/>
      <w:r w:rsidR="003A216F" w:rsidRPr="003A216F">
        <w:rPr>
          <w:rFonts w:ascii="Times New Roman" w:hAnsi="Times New Roman" w:cs="Times New Roman"/>
          <w:sz w:val="20"/>
          <w:szCs w:val="20"/>
        </w:rPr>
        <w:t xml:space="preserve"> con techo convencional.</w:t>
      </w:r>
    </w:p>
    <w:tbl>
      <w:tblPr>
        <w:tblW w:w="7857"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9C0E73" w:rsidRPr="009C0E73" w14:paraId="2F0BE14C" w14:textId="77777777" w:rsidTr="009C0E73">
        <w:trPr>
          <w:jc w:val="center"/>
        </w:trPr>
        <w:tc>
          <w:tcPr>
            <w:tcW w:w="2619" w:type="dxa"/>
            <w:tcBorders>
              <w:bottom w:val="single" w:sz="4" w:space="0" w:color="auto"/>
            </w:tcBorders>
            <w:vAlign w:val="center"/>
          </w:tcPr>
          <w:p w14:paraId="3885ECAC" w14:textId="0CD26108" w:rsidR="009C0E73" w:rsidRPr="00F9203F" w:rsidRDefault="009C0E73" w:rsidP="009C0E73">
            <w:pPr>
              <w:adjustRightInd w:val="0"/>
              <w:snapToGrid w:val="0"/>
              <w:spacing w:after="0" w:line="240" w:lineRule="auto"/>
              <w:jc w:val="center"/>
              <w:rPr>
                <w:rFonts w:ascii="Times New Roman" w:eastAsia="Times New Roman" w:hAnsi="Times New Roman" w:cs="Times New Roman"/>
                <w:sz w:val="20"/>
                <w:szCs w:val="20"/>
                <w:lang w:eastAsia="de-DE" w:bidi="en-US"/>
              </w:rPr>
            </w:pPr>
            <w:r w:rsidRPr="00F9203F">
              <w:rPr>
                <w:rFonts w:ascii="Times New Roman" w:eastAsia="Times New Roman" w:hAnsi="Times New Roman" w:cs="Times New Roman"/>
                <w:sz w:val="20"/>
                <w:szCs w:val="20"/>
                <w:lang w:eastAsia="de-DE" w:bidi="en-US"/>
              </w:rPr>
              <w:t>Parámetro</w:t>
            </w:r>
          </w:p>
        </w:tc>
        <w:tc>
          <w:tcPr>
            <w:tcW w:w="2619" w:type="dxa"/>
            <w:tcBorders>
              <w:bottom w:val="single" w:sz="4" w:space="0" w:color="auto"/>
            </w:tcBorders>
            <w:vAlign w:val="center"/>
          </w:tcPr>
          <w:p w14:paraId="04D5671E" w14:textId="69C78412" w:rsidR="009C0E73" w:rsidRPr="00F9203F" w:rsidRDefault="009C0E73" w:rsidP="009C0E73">
            <w:pPr>
              <w:adjustRightInd w:val="0"/>
              <w:snapToGrid w:val="0"/>
              <w:spacing w:after="0" w:line="240" w:lineRule="auto"/>
              <w:jc w:val="center"/>
              <w:rPr>
                <w:rFonts w:ascii="Times New Roman" w:eastAsia="Times New Roman" w:hAnsi="Times New Roman" w:cs="Times New Roman"/>
                <w:sz w:val="20"/>
                <w:szCs w:val="20"/>
                <w:lang w:eastAsia="de-DE" w:bidi="en-US"/>
              </w:rPr>
            </w:pPr>
            <w:r w:rsidRPr="00F9203F">
              <w:rPr>
                <w:rFonts w:ascii="Times New Roman" w:eastAsia="Times New Roman" w:hAnsi="Times New Roman" w:cs="Times New Roman"/>
                <w:sz w:val="20"/>
                <w:szCs w:val="20"/>
                <w:lang w:eastAsia="de-DE" w:bidi="en-US"/>
              </w:rPr>
              <w:t>Valor</w:t>
            </w:r>
          </w:p>
        </w:tc>
        <w:tc>
          <w:tcPr>
            <w:tcW w:w="2619" w:type="dxa"/>
            <w:tcBorders>
              <w:bottom w:val="single" w:sz="4" w:space="0" w:color="auto"/>
            </w:tcBorders>
            <w:vAlign w:val="center"/>
          </w:tcPr>
          <w:p w14:paraId="09E19B34" w14:textId="13E47895" w:rsidR="009C0E73" w:rsidRPr="00F9203F" w:rsidRDefault="009C0E73" w:rsidP="009C0E73">
            <w:pPr>
              <w:adjustRightInd w:val="0"/>
              <w:snapToGrid w:val="0"/>
              <w:spacing w:after="0" w:line="240" w:lineRule="auto"/>
              <w:jc w:val="center"/>
              <w:rPr>
                <w:rFonts w:ascii="Times New Roman" w:eastAsia="Times New Roman" w:hAnsi="Times New Roman" w:cs="Times New Roman"/>
                <w:sz w:val="20"/>
                <w:szCs w:val="20"/>
                <w:lang w:eastAsia="de-DE" w:bidi="en-US"/>
              </w:rPr>
            </w:pPr>
            <w:r w:rsidRPr="00F9203F">
              <w:rPr>
                <w:rFonts w:ascii="Times New Roman" w:eastAsia="Times New Roman" w:hAnsi="Times New Roman" w:cs="Times New Roman"/>
                <w:sz w:val="20"/>
                <w:szCs w:val="20"/>
                <w:lang w:eastAsia="de-DE" w:bidi="en-US"/>
              </w:rPr>
              <w:t>Unidades</w:t>
            </w:r>
          </w:p>
        </w:tc>
      </w:tr>
      <w:tr w:rsidR="009C0E73" w:rsidRPr="009C0E73" w14:paraId="567A7276" w14:textId="77777777" w:rsidTr="009C0E73">
        <w:trPr>
          <w:jc w:val="center"/>
        </w:trPr>
        <w:tc>
          <w:tcPr>
            <w:tcW w:w="2619" w:type="dxa"/>
            <w:vAlign w:val="center"/>
          </w:tcPr>
          <w:p w14:paraId="75CEFE6B" w14:textId="2171010A"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Pr>
                <w:rFonts w:ascii="Times New Roman" w:eastAsia="Times New Roman" w:hAnsi="Times New Roman" w:cs="Times New Roman"/>
                <w:noProof/>
                <w:sz w:val="20"/>
                <w:szCs w:val="20"/>
                <w:lang w:eastAsia="de-DE" w:bidi="en-US"/>
              </w:rPr>
              <w:t>Presión atmosférica</w:t>
            </w:r>
          </w:p>
        </w:tc>
        <w:tc>
          <w:tcPr>
            <w:tcW w:w="2619" w:type="dxa"/>
            <w:vAlign w:val="center"/>
          </w:tcPr>
          <w:p w14:paraId="21033899"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eastAsia="Times New Roman" w:hAnsi="Times New Roman" w:cs="Times New Roman"/>
                <w:snapToGrid w:val="0"/>
                <w:sz w:val="20"/>
                <w:szCs w:val="20"/>
                <w:lang w:eastAsia="de-DE" w:bidi="en-US"/>
              </w:rPr>
              <w:t>101.3</w:t>
            </w:r>
          </w:p>
        </w:tc>
        <w:tc>
          <w:tcPr>
            <w:tcW w:w="2619" w:type="dxa"/>
            <w:vAlign w:val="center"/>
          </w:tcPr>
          <w:p w14:paraId="139F0473"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eastAsia="Times New Roman" w:hAnsi="Times New Roman" w:cs="Times New Roman"/>
                <w:snapToGrid w:val="0"/>
                <w:sz w:val="20"/>
                <w:szCs w:val="20"/>
                <w:lang w:eastAsia="de-DE" w:bidi="en-US"/>
              </w:rPr>
              <w:t>kPa</w:t>
            </w:r>
          </w:p>
        </w:tc>
      </w:tr>
      <w:tr w:rsidR="009C0E73" w:rsidRPr="009C0E73" w14:paraId="5A5945AB" w14:textId="77777777" w:rsidTr="009C0E73">
        <w:trPr>
          <w:jc w:val="center"/>
        </w:trPr>
        <w:tc>
          <w:tcPr>
            <w:tcW w:w="2619" w:type="dxa"/>
            <w:vAlign w:val="center"/>
          </w:tcPr>
          <w:p w14:paraId="32860C08" w14:textId="40E375AA" w:rsidR="009C0E73" w:rsidRPr="003A216F" w:rsidRDefault="003A216F" w:rsidP="009C0E73">
            <w:pPr>
              <w:adjustRightInd w:val="0"/>
              <w:snapToGrid w:val="0"/>
              <w:spacing w:after="0" w:line="240" w:lineRule="auto"/>
              <w:jc w:val="center"/>
              <w:rPr>
                <w:rFonts w:ascii="Times New Roman" w:eastAsia="Times New Roman" w:hAnsi="Times New Roman" w:cs="Times New Roman"/>
                <w:i/>
                <w:iCs/>
                <w:snapToGrid w:val="0"/>
                <w:sz w:val="20"/>
                <w:szCs w:val="20"/>
                <w:lang w:eastAsia="de-DE" w:bidi="en-US"/>
              </w:rPr>
            </w:pPr>
            <w:r w:rsidRPr="003A216F">
              <w:rPr>
                <w:rFonts w:ascii="Times New Roman" w:eastAsia="Times New Roman" w:hAnsi="Times New Roman" w:cs="Times New Roman"/>
                <w:i/>
                <w:iCs/>
                <w:noProof/>
                <w:sz w:val="20"/>
                <w:szCs w:val="20"/>
                <w:lang w:eastAsia="de-DE" w:bidi="en-US"/>
              </w:rPr>
              <w:t>T</w:t>
            </w:r>
            <w:r w:rsidRPr="003A216F">
              <w:rPr>
                <w:rFonts w:ascii="Times New Roman" w:eastAsia="Times New Roman" w:hAnsi="Times New Roman" w:cs="Times New Roman"/>
                <w:i/>
                <w:iCs/>
                <w:noProof/>
                <w:sz w:val="20"/>
                <w:szCs w:val="20"/>
                <w:vertAlign w:val="subscript"/>
                <w:lang w:eastAsia="de-DE" w:bidi="en-US"/>
              </w:rPr>
              <w:t>a</w:t>
            </w:r>
          </w:p>
        </w:tc>
        <w:tc>
          <w:tcPr>
            <w:tcW w:w="2619" w:type="dxa"/>
            <w:vAlign w:val="center"/>
          </w:tcPr>
          <w:p w14:paraId="5B886FB6"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eastAsia="Times New Roman" w:hAnsi="Times New Roman" w:cs="Times New Roman"/>
                <w:snapToGrid w:val="0"/>
                <w:sz w:val="20"/>
                <w:szCs w:val="20"/>
                <w:lang w:eastAsia="de-DE" w:bidi="en-US"/>
              </w:rPr>
              <w:t>32</w:t>
            </w:r>
          </w:p>
        </w:tc>
        <w:tc>
          <w:tcPr>
            <w:tcW w:w="2619" w:type="dxa"/>
            <w:vAlign w:val="center"/>
          </w:tcPr>
          <w:p w14:paraId="1C328D09"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eastAsia="Times New Roman" w:hAnsi="Times New Roman" w:cs="Times New Roman"/>
                <w:snapToGrid w:val="0"/>
                <w:sz w:val="20"/>
                <w:szCs w:val="20"/>
                <w:lang w:eastAsia="de-DE" w:bidi="en-US"/>
              </w:rPr>
              <w:t>°C</w:t>
            </w:r>
          </w:p>
        </w:tc>
      </w:tr>
      <w:tr w:rsidR="009C0E73" w:rsidRPr="009C0E73" w14:paraId="5B12E3D2" w14:textId="77777777" w:rsidTr="009C0E73">
        <w:trPr>
          <w:jc w:val="center"/>
        </w:trPr>
        <w:tc>
          <w:tcPr>
            <w:tcW w:w="2619" w:type="dxa"/>
            <w:vAlign w:val="center"/>
          </w:tcPr>
          <w:p w14:paraId="2FA587EC" w14:textId="2EABA3E2" w:rsidR="009C0E73" w:rsidRPr="003A216F" w:rsidRDefault="003A216F" w:rsidP="009C0E73">
            <w:pPr>
              <w:adjustRightInd w:val="0"/>
              <w:snapToGrid w:val="0"/>
              <w:spacing w:after="0" w:line="240" w:lineRule="auto"/>
              <w:jc w:val="center"/>
              <w:rPr>
                <w:rFonts w:ascii="Times New Roman" w:eastAsia="Times New Roman" w:hAnsi="Times New Roman" w:cs="Times New Roman"/>
                <w:i/>
                <w:iCs/>
                <w:snapToGrid w:val="0"/>
                <w:sz w:val="20"/>
                <w:szCs w:val="20"/>
                <w:lang w:eastAsia="de-DE" w:bidi="en-US"/>
              </w:rPr>
            </w:pPr>
            <w:r w:rsidRPr="003A216F">
              <w:rPr>
                <w:rFonts w:ascii="Times New Roman" w:eastAsia="Times New Roman" w:hAnsi="Times New Roman" w:cs="Times New Roman"/>
                <w:i/>
                <w:iCs/>
                <w:noProof/>
                <w:sz w:val="20"/>
                <w:szCs w:val="20"/>
                <w:lang w:eastAsia="de-DE" w:bidi="en-US"/>
              </w:rPr>
              <w:t>v</w:t>
            </w:r>
          </w:p>
        </w:tc>
        <w:tc>
          <w:tcPr>
            <w:tcW w:w="2619" w:type="dxa"/>
            <w:vAlign w:val="center"/>
          </w:tcPr>
          <w:p w14:paraId="7C5C47BD"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eastAsia="Times New Roman" w:hAnsi="Times New Roman" w:cs="Times New Roman"/>
                <w:snapToGrid w:val="0"/>
                <w:sz w:val="20"/>
                <w:szCs w:val="20"/>
                <w:lang w:eastAsia="de-DE" w:bidi="en-US"/>
              </w:rPr>
              <w:t>2.0</w:t>
            </w:r>
          </w:p>
        </w:tc>
        <w:tc>
          <w:tcPr>
            <w:tcW w:w="2619" w:type="dxa"/>
            <w:vAlign w:val="center"/>
          </w:tcPr>
          <w:p w14:paraId="7B392A26"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vertAlign w:val="superscript"/>
                <w:lang w:eastAsia="de-DE" w:bidi="en-US"/>
              </w:rPr>
            </w:pPr>
            <w:r w:rsidRPr="009C0E73">
              <w:rPr>
                <w:rFonts w:ascii="Times New Roman" w:eastAsia="Times New Roman" w:hAnsi="Times New Roman" w:cs="Times New Roman"/>
                <w:snapToGrid w:val="0"/>
                <w:sz w:val="20"/>
                <w:szCs w:val="20"/>
                <w:lang w:eastAsia="de-DE" w:bidi="en-US"/>
              </w:rPr>
              <w:t>m s</w:t>
            </w:r>
            <w:r w:rsidRPr="009C0E73">
              <w:rPr>
                <w:rFonts w:ascii="Times New Roman" w:eastAsia="Times New Roman" w:hAnsi="Times New Roman" w:cs="Times New Roman"/>
                <w:snapToGrid w:val="0"/>
                <w:sz w:val="20"/>
                <w:szCs w:val="20"/>
                <w:vertAlign w:val="superscript"/>
                <w:lang w:eastAsia="de-DE" w:bidi="en-US"/>
              </w:rPr>
              <w:t>-1</w:t>
            </w:r>
          </w:p>
        </w:tc>
      </w:tr>
      <w:tr w:rsidR="009C0E73" w:rsidRPr="009C0E73" w14:paraId="37D6AA93" w14:textId="77777777" w:rsidTr="009C0E73">
        <w:trPr>
          <w:jc w:val="center"/>
        </w:trPr>
        <w:tc>
          <w:tcPr>
            <w:tcW w:w="2619" w:type="dxa"/>
            <w:vAlign w:val="center"/>
          </w:tcPr>
          <w:p w14:paraId="7EBADE67" w14:textId="51352634" w:rsidR="009C0E73" w:rsidRPr="009C0E73" w:rsidRDefault="003A216F" w:rsidP="009C0E73">
            <w:pPr>
              <w:adjustRightInd w:val="0"/>
              <w:snapToGrid w:val="0"/>
              <w:spacing w:after="0" w:line="240" w:lineRule="auto"/>
              <w:jc w:val="center"/>
              <w:rPr>
                <w:rFonts w:ascii="Times New Roman" w:eastAsia="Times New Roman" w:hAnsi="Times New Roman" w:cs="Times New Roman"/>
                <w:noProof/>
                <w:position w:val="-12"/>
                <w:sz w:val="20"/>
                <w:szCs w:val="20"/>
                <w:lang w:eastAsia="de-DE" w:bidi="en-US"/>
              </w:rPr>
            </w:pPr>
            <w:r w:rsidRPr="003A216F">
              <w:rPr>
                <w:rFonts w:ascii="Times New Roman" w:eastAsia="Times New Roman" w:hAnsi="Times New Roman" w:cs="Times New Roman"/>
                <w:noProof/>
                <w:position w:val="-6"/>
                <w:sz w:val="20"/>
                <w:szCs w:val="20"/>
                <w:lang w:eastAsia="de-DE" w:bidi="en-US"/>
              </w:rPr>
              <w:object w:dxaOrig="220" w:dyaOrig="240" w14:anchorId="695FE433">
                <v:shape id="_x0000_i1067" type="#_x0000_t75" style="width:11.15pt;height:12pt" o:ole="">
                  <v:imagedata r:id="rId99" o:title=""/>
                </v:shape>
                <o:OLEObject Type="Embed" ProgID="Equation.DSMT4" ShapeID="_x0000_i1067" DrawAspect="Content" ObjectID="_1814436295" r:id="rId100"/>
              </w:object>
            </w:r>
          </w:p>
        </w:tc>
        <w:tc>
          <w:tcPr>
            <w:tcW w:w="2619" w:type="dxa"/>
            <w:vAlign w:val="center"/>
          </w:tcPr>
          <w:p w14:paraId="61F323EE"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eastAsia="Times New Roman" w:hAnsi="Times New Roman" w:cs="Times New Roman"/>
                <w:snapToGrid w:val="0"/>
                <w:sz w:val="20"/>
                <w:szCs w:val="20"/>
                <w:lang w:eastAsia="de-DE" w:bidi="en-US"/>
              </w:rPr>
              <w:t>0.01</w:t>
            </w:r>
          </w:p>
        </w:tc>
        <w:tc>
          <w:tcPr>
            <w:tcW w:w="2619" w:type="dxa"/>
            <w:vAlign w:val="center"/>
          </w:tcPr>
          <w:p w14:paraId="47B64DE2"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vertAlign w:val="superscript"/>
                <w:lang w:eastAsia="de-DE" w:bidi="en-US"/>
              </w:rPr>
            </w:pPr>
            <w:r w:rsidRPr="009C0E73">
              <w:rPr>
                <w:rFonts w:ascii="Times New Roman" w:eastAsia="Times New Roman" w:hAnsi="Times New Roman" w:cs="Times New Roman"/>
                <w:snapToGrid w:val="0"/>
                <w:sz w:val="20"/>
                <w:szCs w:val="20"/>
                <w:lang w:eastAsia="de-DE" w:bidi="en-US"/>
              </w:rPr>
              <w:t>kg s</w:t>
            </w:r>
            <w:r w:rsidRPr="009C0E73">
              <w:rPr>
                <w:rFonts w:ascii="Times New Roman" w:eastAsia="Times New Roman" w:hAnsi="Times New Roman" w:cs="Times New Roman"/>
                <w:snapToGrid w:val="0"/>
                <w:sz w:val="20"/>
                <w:szCs w:val="20"/>
                <w:vertAlign w:val="superscript"/>
                <w:lang w:eastAsia="de-DE" w:bidi="en-US"/>
              </w:rPr>
              <w:t>-1</w:t>
            </w:r>
          </w:p>
        </w:tc>
      </w:tr>
      <w:tr w:rsidR="009C0E73" w:rsidRPr="009C0E73" w14:paraId="13043817" w14:textId="77777777" w:rsidTr="009C0E73">
        <w:trPr>
          <w:jc w:val="center"/>
        </w:trPr>
        <w:tc>
          <w:tcPr>
            <w:tcW w:w="2619" w:type="dxa"/>
            <w:vAlign w:val="center"/>
          </w:tcPr>
          <w:p w14:paraId="415A8A37" w14:textId="76F0D6AB" w:rsidR="009C0E73" w:rsidRPr="009C0E73" w:rsidRDefault="003A216F"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3A216F">
              <w:rPr>
                <w:rFonts w:ascii="Times New Roman" w:eastAsia="Times New Roman" w:hAnsi="Times New Roman" w:cs="Times New Roman"/>
                <w:noProof/>
                <w:position w:val="-10"/>
                <w:sz w:val="20"/>
                <w:szCs w:val="20"/>
                <w:lang w:eastAsia="de-DE" w:bidi="en-US"/>
              </w:rPr>
              <w:object w:dxaOrig="279" w:dyaOrig="279" w14:anchorId="54F276FD">
                <v:shape id="_x0000_i1068" type="#_x0000_t75" style="width:14.15pt;height:14.15pt" o:ole="">
                  <v:imagedata r:id="rId101" o:title=""/>
                </v:shape>
                <o:OLEObject Type="Embed" ProgID="Equation.DSMT4" ShapeID="_x0000_i1068" DrawAspect="Content" ObjectID="_1814436296" r:id="rId102"/>
              </w:object>
            </w:r>
          </w:p>
        </w:tc>
        <w:tc>
          <w:tcPr>
            <w:tcW w:w="2619" w:type="dxa"/>
            <w:vAlign w:val="center"/>
          </w:tcPr>
          <w:p w14:paraId="49753E64"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eastAsia="Times New Roman" w:hAnsi="Times New Roman" w:cs="Times New Roman"/>
                <w:snapToGrid w:val="0"/>
                <w:sz w:val="20"/>
                <w:szCs w:val="20"/>
                <w:lang w:eastAsia="de-DE" w:bidi="en-US"/>
              </w:rPr>
              <w:t>800</w:t>
            </w:r>
          </w:p>
        </w:tc>
        <w:tc>
          <w:tcPr>
            <w:tcW w:w="2619" w:type="dxa"/>
            <w:vAlign w:val="center"/>
          </w:tcPr>
          <w:p w14:paraId="31E75713"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vertAlign w:val="superscript"/>
                <w:lang w:eastAsia="de-DE" w:bidi="en-US"/>
              </w:rPr>
            </w:pPr>
            <w:r w:rsidRPr="009C0E73">
              <w:rPr>
                <w:rFonts w:ascii="Times New Roman" w:eastAsia="Times New Roman" w:hAnsi="Times New Roman" w:cs="Times New Roman"/>
                <w:snapToGrid w:val="0"/>
                <w:sz w:val="20"/>
                <w:szCs w:val="20"/>
                <w:lang w:eastAsia="de-DE" w:bidi="en-US"/>
              </w:rPr>
              <w:t>W m</w:t>
            </w:r>
            <w:r w:rsidRPr="009C0E73">
              <w:rPr>
                <w:rFonts w:ascii="Times New Roman" w:eastAsia="Times New Roman" w:hAnsi="Times New Roman" w:cs="Times New Roman"/>
                <w:snapToGrid w:val="0"/>
                <w:sz w:val="20"/>
                <w:szCs w:val="20"/>
                <w:vertAlign w:val="superscript"/>
                <w:lang w:eastAsia="de-DE" w:bidi="en-US"/>
              </w:rPr>
              <w:t>-2</w:t>
            </w:r>
          </w:p>
        </w:tc>
      </w:tr>
      <w:tr w:rsidR="009C0E73" w:rsidRPr="009C0E73" w14:paraId="4D4C172D" w14:textId="77777777" w:rsidTr="009C0E73">
        <w:trPr>
          <w:jc w:val="center"/>
        </w:trPr>
        <w:tc>
          <w:tcPr>
            <w:tcW w:w="2619" w:type="dxa"/>
          </w:tcPr>
          <w:p w14:paraId="23E88913" w14:textId="2E66F074" w:rsidR="009C0E73" w:rsidRPr="009C0E73" w:rsidRDefault="003A216F"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Pr>
                <w:rFonts w:ascii="Times New Roman" w:hAnsi="Times New Roman" w:cs="Times New Roman"/>
                <w:i/>
                <w:sz w:val="20"/>
                <w:szCs w:val="20"/>
              </w:rPr>
              <w:t>L</w:t>
            </w:r>
          </w:p>
        </w:tc>
        <w:tc>
          <w:tcPr>
            <w:tcW w:w="2619" w:type="dxa"/>
          </w:tcPr>
          <w:p w14:paraId="2ADF52A7"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hAnsi="Times New Roman" w:cs="Times New Roman"/>
                <w:bCs/>
                <w:sz w:val="20"/>
                <w:szCs w:val="20"/>
              </w:rPr>
              <w:t>5</w:t>
            </w:r>
          </w:p>
        </w:tc>
        <w:tc>
          <w:tcPr>
            <w:tcW w:w="2619" w:type="dxa"/>
          </w:tcPr>
          <w:p w14:paraId="5472A5B6"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hAnsi="Times New Roman" w:cs="Times New Roman"/>
                <w:bCs/>
                <w:sz w:val="20"/>
                <w:szCs w:val="20"/>
              </w:rPr>
              <w:t>m</w:t>
            </w:r>
          </w:p>
        </w:tc>
      </w:tr>
      <w:tr w:rsidR="009C0E73" w:rsidRPr="009C0E73" w14:paraId="0D868D59" w14:textId="77777777" w:rsidTr="009C0E73">
        <w:trPr>
          <w:jc w:val="center"/>
        </w:trPr>
        <w:tc>
          <w:tcPr>
            <w:tcW w:w="2619" w:type="dxa"/>
          </w:tcPr>
          <w:p w14:paraId="7B21EDF0"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hAnsi="Times New Roman" w:cs="Times New Roman"/>
                <w:bCs/>
                <w:i/>
                <w:sz w:val="20"/>
                <w:szCs w:val="20"/>
              </w:rPr>
              <w:t>w</w:t>
            </w:r>
          </w:p>
        </w:tc>
        <w:tc>
          <w:tcPr>
            <w:tcW w:w="2619" w:type="dxa"/>
          </w:tcPr>
          <w:p w14:paraId="5FB21329"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hAnsi="Times New Roman" w:cs="Times New Roman"/>
                <w:bCs/>
                <w:sz w:val="20"/>
                <w:szCs w:val="20"/>
              </w:rPr>
              <w:t>5</w:t>
            </w:r>
          </w:p>
        </w:tc>
        <w:tc>
          <w:tcPr>
            <w:tcW w:w="2619" w:type="dxa"/>
          </w:tcPr>
          <w:p w14:paraId="4D95F937" w14:textId="77777777" w:rsidR="009C0E73" w:rsidRPr="009C0E73" w:rsidRDefault="009C0E73" w:rsidP="009C0E73">
            <w:pPr>
              <w:adjustRightInd w:val="0"/>
              <w:snapToGrid w:val="0"/>
              <w:spacing w:after="0" w:line="240" w:lineRule="auto"/>
              <w:jc w:val="center"/>
              <w:rPr>
                <w:rFonts w:ascii="Times New Roman" w:eastAsia="Times New Roman" w:hAnsi="Times New Roman" w:cs="Times New Roman"/>
                <w:snapToGrid w:val="0"/>
                <w:sz w:val="20"/>
                <w:szCs w:val="20"/>
                <w:lang w:eastAsia="de-DE" w:bidi="en-US"/>
              </w:rPr>
            </w:pPr>
            <w:r w:rsidRPr="009C0E73">
              <w:rPr>
                <w:rFonts w:ascii="Times New Roman" w:hAnsi="Times New Roman" w:cs="Times New Roman"/>
                <w:bCs/>
                <w:sz w:val="20"/>
                <w:szCs w:val="20"/>
              </w:rPr>
              <w:t>m</w:t>
            </w:r>
          </w:p>
        </w:tc>
      </w:tr>
      <w:tr w:rsidR="009C0E73" w:rsidRPr="009C0E73" w14:paraId="2F7BA7CD" w14:textId="77777777" w:rsidTr="009C0E73">
        <w:trPr>
          <w:jc w:val="center"/>
        </w:trPr>
        <w:tc>
          <w:tcPr>
            <w:tcW w:w="2619" w:type="dxa"/>
          </w:tcPr>
          <w:p w14:paraId="7DE9450D" w14:textId="77777777" w:rsidR="009C0E73" w:rsidRPr="009C0E73" w:rsidRDefault="009C0E73" w:rsidP="009C0E73">
            <w:pPr>
              <w:adjustRightInd w:val="0"/>
              <w:snapToGrid w:val="0"/>
              <w:spacing w:after="0" w:line="240" w:lineRule="auto"/>
              <w:jc w:val="center"/>
              <w:rPr>
                <w:rFonts w:ascii="Times New Roman" w:hAnsi="Times New Roman" w:cs="Times New Roman"/>
                <w:bCs/>
                <w:i/>
                <w:sz w:val="20"/>
                <w:szCs w:val="20"/>
              </w:rPr>
            </w:pPr>
            <w:proofErr w:type="spellStart"/>
            <w:r w:rsidRPr="009C0E73">
              <w:rPr>
                <w:rFonts w:ascii="Times New Roman" w:hAnsi="Times New Roman" w:cs="Times New Roman"/>
                <w:bCs/>
                <w:i/>
                <w:sz w:val="20"/>
                <w:szCs w:val="20"/>
              </w:rPr>
              <w:t>alt</w:t>
            </w:r>
            <w:proofErr w:type="spellEnd"/>
          </w:p>
        </w:tc>
        <w:tc>
          <w:tcPr>
            <w:tcW w:w="2619" w:type="dxa"/>
          </w:tcPr>
          <w:p w14:paraId="790B0CFD"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2.7</w:t>
            </w:r>
          </w:p>
        </w:tc>
        <w:tc>
          <w:tcPr>
            <w:tcW w:w="2619" w:type="dxa"/>
          </w:tcPr>
          <w:p w14:paraId="37FE3D1F"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m</w:t>
            </w:r>
          </w:p>
        </w:tc>
      </w:tr>
      <w:tr w:rsidR="009C0E73" w:rsidRPr="009C0E73" w14:paraId="0AA7A474" w14:textId="77777777" w:rsidTr="009C0E73">
        <w:trPr>
          <w:jc w:val="center"/>
        </w:trPr>
        <w:tc>
          <w:tcPr>
            <w:tcW w:w="2619" w:type="dxa"/>
          </w:tcPr>
          <w:p w14:paraId="35E13FA3" w14:textId="77777777" w:rsidR="009C0E73" w:rsidRPr="009C0E73" w:rsidRDefault="009C0E73" w:rsidP="009C0E73">
            <w:pPr>
              <w:adjustRightInd w:val="0"/>
              <w:snapToGrid w:val="0"/>
              <w:spacing w:after="0" w:line="240" w:lineRule="auto"/>
              <w:jc w:val="center"/>
              <w:rPr>
                <w:rFonts w:ascii="Times New Roman" w:hAnsi="Times New Roman" w:cs="Times New Roman"/>
                <w:bCs/>
                <w:i/>
                <w:sz w:val="20"/>
                <w:szCs w:val="20"/>
              </w:rPr>
            </w:pPr>
            <w:r w:rsidRPr="009C0E73">
              <w:rPr>
                <w:rFonts w:ascii="Times New Roman" w:hAnsi="Times New Roman" w:cs="Times New Roman"/>
                <w:bCs/>
                <w:i/>
                <w:sz w:val="20"/>
                <w:szCs w:val="20"/>
              </w:rPr>
              <w:t>b</w:t>
            </w:r>
          </w:p>
        </w:tc>
        <w:tc>
          <w:tcPr>
            <w:tcW w:w="2619" w:type="dxa"/>
          </w:tcPr>
          <w:p w14:paraId="1D5313BA"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0.15</w:t>
            </w:r>
          </w:p>
        </w:tc>
        <w:tc>
          <w:tcPr>
            <w:tcW w:w="2619" w:type="dxa"/>
          </w:tcPr>
          <w:p w14:paraId="1728934D"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m</w:t>
            </w:r>
          </w:p>
        </w:tc>
      </w:tr>
      <w:tr w:rsidR="009C0E73" w:rsidRPr="009C0E73" w14:paraId="563BD595" w14:textId="77777777" w:rsidTr="009C0E73">
        <w:trPr>
          <w:jc w:val="center"/>
        </w:trPr>
        <w:tc>
          <w:tcPr>
            <w:tcW w:w="2619" w:type="dxa"/>
          </w:tcPr>
          <w:p w14:paraId="5C5CA173" w14:textId="6BA36B4C" w:rsidR="009C0E73" w:rsidRPr="009C0E73" w:rsidRDefault="003A216F" w:rsidP="009C0E73">
            <w:pPr>
              <w:adjustRightInd w:val="0"/>
              <w:snapToGrid w:val="0"/>
              <w:spacing w:after="0" w:line="240" w:lineRule="auto"/>
              <w:jc w:val="center"/>
              <w:rPr>
                <w:rFonts w:ascii="Times New Roman" w:hAnsi="Times New Roman" w:cs="Times New Roman"/>
                <w:bCs/>
                <w:i/>
                <w:sz w:val="20"/>
                <w:szCs w:val="20"/>
              </w:rPr>
            </w:pPr>
            <w:r>
              <w:rPr>
                <w:rFonts w:ascii="Times New Roman" w:hAnsi="Times New Roman" w:cs="Times New Roman"/>
                <w:bCs/>
                <w:i/>
                <w:noProof/>
                <w:sz w:val="20"/>
                <w:szCs w:val="20"/>
              </w:rPr>
              <w:t>k</w:t>
            </w:r>
          </w:p>
        </w:tc>
        <w:tc>
          <w:tcPr>
            <w:tcW w:w="2619" w:type="dxa"/>
          </w:tcPr>
          <w:p w14:paraId="68AA922A"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1.4</w:t>
            </w:r>
          </w:p>
        </w:tc>
        <w:tc>
          <w:tcPr>
            <w:tcW w:w="2619" w:type="dxa"/>
          </w:tcPr>
          <w:p w14:paraId="72B649D8" w14:textId="4F11541F" w:rsidR="009C0E73" w:rsidRPr="009C0E73" w:rsidRDefault="009C0E73" w:rsidP="009C0E73">
            <w:pPr>
              <w:adjustRightInd w:val="0"/>
              <w:snapToGrid w:val="0"/>
              <w:spacing w:after="0" w:line="240" w:lineRule="auto"/>
              <w:jc w:val="center"/>
              <w:rPr>
                <w:rFonts w:ascii="Times New Roman" w:hAnsi="Times New Roman" w:cs="Times New Roman"/>
                <w:bCs/>
                <w:sz w:val="20"/>
                <w:szCs w:val="20"/>
                <w:vertAlign w:val="superscript"/>
              </w:rPr>
            </w:pPr>
            <w:r w:rsidRPr="00B0494D">
              <w:rPr>
                <w:rFonts w:ascii="Times New Roman" w:hAnsi="Times New Roman" w:cs="Times New Roman"/>
                <w:bCs/>
                <w:sz w:val="20"/>
                <w:szCs w:val="20"/>
              </w:rPr>
              <w:t>W m</w:t>
            </w:r>
            <w:r w:rsidR="00642079" w:rsidRPr="00B0494D">
              <w:rPr>
                <w:rFonts w:ascii="Times New Roman" w:hAnsi="Times New Roman" w:cs="Times New Roman"/>
                <w:bCs/>
                <w:sz w:val="20"/>
                <w:szCs w:val="20"/>
                <w:vertAlign w:val="superscript"/>
              </w:rPr>
              <w:t>-1</w:t>
            </w:r>
            <w:r w:rsidRPr="00B0494D">
              <w:rPr>
                <w:rFonts w:ascii="Times New Roman" w:hAnsi="Times New Roman" w:cs="Times New Roman"/>
                <w:bCs/>
                <w:sz w:val="20"/>
                <w:szCs w:val="20"/>
              </w:rPr>
              <w:t xml:space="preserve"> °C</w:t>
            </w:r>
            <w:r w:rsidRPr="00B0494D">
              <w:rPr>
                <w:rFonts w:ascii="Times New Roman" w:hAnsi="Times New Roman" w:cs="Times New Roman"/>
                <w:bCs/>
                <w:sz w:val="20"/>
                <w:szCs w:val="20"/>
                <w:vertAlign w:val="superscript"/>
              </w:rPr>
              <w:t>-1</w:t>
            </w:r>
          </w:p>
        </w:tc>
      </w:tr>
      <w:tr w:rsidR="009C0E73" w:rsidRPr="009C0E73" w14:paraId="30818907" w14:textId="77777777" w:rsidTr="009C0E73">
        <w:trPr>
          <w:jc w:val="center"/>
        </w:trPr>
        <w:tc>
          <w:tcPr>
            <w:tcW w:w="2619" w:type="dxa"/>
          </w:tcPr>
          <w:p w14:paraId="507DA78B" w14:textId="0D3397E7" w:rsidR="009C0E73" w:rsidRPr="009C0E73" w:rsidRDefault="003A216F" w:rsidP="009C0E73">
            <w:pPr>
              <w:adjustRightInd w:val="0"/>
              <w:snapToGrid w:val="0"/>
              <w:spacing w:after="0" w:line="240" w:lineRule="auto"/>
              <w:jc w:val="center"/>
              <w:rPr>
                <w:rFonts w:ascii="Times New Roman" w:hAnsi="Times New Roman" w:cs="Times New Roman"/>
                <w:bCs/>
                <w:i/>
                <w:sz w:val="20"/>
                <w:szCs w:val="20"/>
              </w:rPr>
            </w:pPr>
            <w:r>
              <w:rPr>
                <w:rFonts w:ascii="Times New Roman" w:hAnsi="Times New Roman" w:cs="Times New Roman"/>
                <w:bCs/>
                <w:i/>
                <w:noProof/>
                <w:sz w:val="20"/>
                <w:szCs w:val="20"/>
              </w:rPr>
              <w:t>ρ</w:t>
            </w:r>
          </w:p>
        </w:tc>
        <w:tc>
          <w:tcPr>
            <w:tcW w:w="2619" w:type="dxa"/>
          </w:tcPr>
          <w:p w14:paraId="7F916758"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2300</w:t>
            </w:r>
          </w:p>
        </w:tc>
        <w:tc>
          <w:tcPr>
            <w:tcW w:w="2619" w:type="dxa"/>
          </w:tcPr>
          <w:p w14:paraId="083691BC"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vertAlign w:val="superscript"/>
              </w:rPr>
            </w:pPr>
            <w:r w:rsidRPr="009C0E73">
              <w:rPr>
                <w:rFonts w:ascii="Times New Roman" w:hAnsi="Times New Roman" w:cs="Times New Roman"/>
                <w:bCs/>
                <w:sz w:val="20"/>
                <w:szCs w:val="20"/>
              </w:rPr>
              <w:t>kg m</w:t>
            </w:r>
            <w:r w:rsidRPr="009C0E73">
              <w:rPr>
                <w:rFonts w:ascii="Times New Roman" w:hAnsi="Times New Roman" w:cs="Times New Roman"/>
                <w:bCs/>
                <w:sz w:val="20"/>
                <w:szCs w:val="20"/>
                <w:vertAlign w:val="superscript"/>
              </w:rPr>
              <w:t>-3</w:t>
            </w:r>
          </w:p>
        </w:tc>
      </w:tr>
      <w:tr w:rsidR="009C0E73" w:rsidRPr="009C0E73" w14:paraId="1A14B5D8" w14:textId="77777777" w:rsidTr="009C0E73">
        <w:trPr>
          <w:jc w:val="center"/>
        </w:trPr>
        <w:tc>
          <w:tcPr>
            <w:tcW w:w="2619" w:type="dxa"/>
          </w:tcPr>
          <w:p w14:paraId="7472A011" w14:textId="5AC6A7CF" w:rsidR="009C0E73" w:rsidRPr="009C0E73" w:rsidRDefault="003A216F" w:rsidP="009C0E73">
            <w:pPr>
              <w:adjustRightInd w:val="0"/>
              <w:snapToGrid w:val="0"/>
              <w:spacing w:after="0" w:line="240" w:lineRule="auto"/>
              <w:jc w:val="center"/>
              <w:rPr>
                <w:rFonts w:ascii="Times New Roman" w:hAnsi="Times New Roman" w:cs="Times New Roman"/>
                <w:bCs/>
                <w:i/>
                <w:sz w:val="20"/>
                <w:szCs w:val="20"/>
              </w:rPr>
            </w:pPr>
            <w:r>
              <w:rPr>
                <w:rFonts w:ascii="Times New Roman" w:hAnsi="Times New Roman" w:cs="Times New Roman"/>
                <w:bCs/>
                <w:i/>
                <w:noProof/>
                <w:sz w:val="20"/>
                <w:szCs w:val="20"/>
              </w:rPr>
              <w:t>C</w:t>
            </w:r>
            <w:r w:rsidRPr="003A216F">
              <w:rPr>
                <w:rFonts w:ascii="Times New Roman" w:hAnsi="Times New Roman" w:cs="Times New Roman"/>
                <w:bCs/>
                <w:i/>
                <w:noProof/>
                <w:sz w:val="20"/>
                <w:szCs w:val="20"/>
                <w:vertAlign w:val="subscript"/>
              </w:rPr>
              <w:t>p</w:t>
            </w:r>
          </w:p>
        </w:tc>
        <w:tc>
          <w:tcPr>
            <w:tcW w:w="2619" w:type="dxa"/>
          </w:tcPr>
          <w:p w14:paraId="6C7393CD"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880</w:t>
            </w:r>
          </w:p>
        </w:tc>
        <w:tc>
          <w:tcPr>
            <w:tcW w:w="2619" w:type="dxa"/>
          </w:tcPr>
          <w:p w14:paraId="28FA0168"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vertAlign w:val="superscript"/>
              </w:rPr>
            </w:pPr>
            <w:r w:rsidRPr="009C0E73">
              <w:rPr>
                <w:rFonts w:ascii="Times New Roman" w:hAnsi="Times New Roman" w:cs="Times New Roman"/>
                <w:bCs/>
                <w:sz w:val="20"/>
                <w:szCs w:val="20"/>
              </w:rPr>
              <w:t>J kg</w:t>
            </w:r>
            <w:r w:rsidRPr="009C0E73">
              <w:rPr>
                <w:rFonts w:ascii="Times New Roman" w:hAnsi="Times New Roman" w:cs="Times New Roman"/>
                <w:bCs/>
                <w:sz w:val="20"/>
                <w:szCs w:val="20"/>
                <w:vertAlign w:val="superscript"/>
              </w:rPr>
              <w:t>-1</w:t>
            </w:r>
            <w:r w:rsidRPr="009C0E73">
              <w:rPr>
                <w:rFonts w:ascii="Times New Roman" w:hAnsi="Times New Roman" w:cs="Times New Roman"/>
                <w:bCs/>
                <w:sz w:val="20"/>
                <w:szCs w:val="20"/>
              </w:rPr>
              <w:t xml:space="preserve"> K</w:t>
            </w:r>
            <w:r w:rsidRPr="009C0E73">
              <w:rPr>
                <w:rFonts w:ascii="Times New Roman" w:hAnsi="Times New Roman" w:cs="Times New Roman"/>
                <w:bCs/>
                <w:sz w:val="20"/>
                <w:szCs w:val="20"/>
                <w:vertAlign w:val="superscript"/>
              </w:rPr>
              <w:t>-1</w:t>
            </w:r>
          </w:p>
        </w:tc>
      </w:tr>
      <w:tr w:rsidR="009C0E73" w:rsidRPr="009C0E73" w14:paraId="36039555" w14:textId="77777777" w:rsidTr="009C0E73">
        <w:trPr>
          <w:jc w:val="center"/>
        </w:trPr>
        <w:tc>
          <w:tcPr>
            <w:tcW w:w="2619" w:type="dxa"/>
          </w:tcPr>
          <w:p w14:paraId="2790E8C0" w14:textId="77777777" w:rsidR="009C0E73" w:rsidRPr="009C0E73" w:rsidRDefault="009C0E73" w:rsidP="009C0E73">
            <w:pPr>
              <w:adjustRightInd w:val="0"/>
              <w:snapToGrid w:val="0"/>
              <w:spacing w:after="0" w:line="240" w:lineRule="auto"/>
              <w:jc w:val="center"/>
              <w:rPr>
                <w:rFonts w:ascii="Times New Roman" w:hAnsi="Times New Roman" w:cs="Times New Roman"/>
                <w:bCs/>
                <w:i/>
                <w:sz w:val="20"/>
                <w:szCs w:val="20"/>
              </w:rPr>
            </w:pPr>
            <w:r w:rsidRPr="009C0E73">
              <w:rPr>
                <w:rFonts w:ascii="Times New Roman" w:hAnsi="Times New Roman" w:cs="Times New Roman"/>
                <w:bCs/>
                <w:i/>
                <w:noProof/>
                <w:position w:val="-6"/>
                <w:sz w:val="20"/>
                <w:szCs w:val="20"/>
              </w:rPr>
              <w:object w:dxaOrig="180" w:dyaOrig="200" w14:anchorId="1EC40976">
                <v:shape id="_x0000_i1069" type="#_x0000_t75" alt="" style="width:9pt;height:10.7pt;mso-width-percent:0;mso-height-percent:0;mso-width-percent:0;mso-height-percent:0" o:ole="">
                  <v:imagedata r:id="rId103" o:title=""/>
                </v:shape>
                <o:OLEObject Type="Embed" ProgID="Equation.DSMT4" ShapeID="_x0000_i1069" DrawAspect="Content" ObjectID="_1814436297" r:id="rId104"/>
              </w:object>
            </w:r>
          </w:p>
        </w:tc>
        <w:tc>
          <w:tcPr>
            <w:tcW w:w="2619" w:type="dxa"/>
          </w:tcPr>
          <w:p w14:paraId="7D3DD9F3"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0.9</w:t>
            </w:r>
          </w:p>
        </w:tc>
        <w:tc>
          <w:tcPr>
            <w:tcW w:w="2619" w:type="dxa"/>
          </w:tcPr>
          <w:p w14:paraId="48DF3510" w14:textId="6C66D4A9" w:rsidR="009C0E73" w:rsidRPr="009C0E73" w:rsidRDefault="001F090B" w:rsidP="009C0E73">
            <w:pPr>
              <w:adjustRightInd w:val="0"/>
              <w:snapToGri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Adimensional</w:t>
            </w:r>
          </w:p>
        </w:tc>
      </w:tr>
      <w:tr w:rsidR="009C0E73" w:rsidRPr="009C0E73" w14:paraId="57BBB9E1" w14:textId="77777777" w:rsidTr="009C0E73">
        <w:trPr>
          <w:jc w:val="center"/>
        </w:trPr>
        <w:tc>
          <w:tcPr>
            <w:tcW w:w="2619" w:type="dxa"/>
          </w:tcPr>
          <w:p w14:paraId="4284B4A5" w14:textId="77777777" w:rsidR="009C0E73" w:rsidRPr="009C0E73" w:rsidRDefault="009C0E73" w:rsidP="009C0E73">
            <w:pPr>
              <w:adjustRightInd w:val="0"/>
              <w:snapToGrid w:val="0"/>
              <w:spacing w:after="0" w:line="240" w:lineRule="auto"/>
              <w:jc w:val="center"/>
              <w:rPr>
                <w:rFonts w:ascii="Times New Roman" w:hAnsi="Times New Roman" w:cs="Times New Roman"/>
                <w:bCs/>
                <w:i/>
                <w:sz w:val="20"/>
                <w:szCs w:val="20"/>
              </w:rPr>
            </w:pPr>
            <w:r w:rsidRPr="009C0E73">
              <w:rPr>
                <w:rFonts w:ascii="Times New Roman" w:hAnsi="Times New Roman" w:cs="Times New Roman"/>
                <w:bCs/>
                <w:i/>
                <w:noProof/>
                <w:position w:val="-6"/>
                <w:sz w:val="20"/>
                <w:szCs w:val="20"/>
              </w:rPr>
              <w:object w:dxaOrig="220" w:dyaOrig="200" w14:anchorId="61ABB86D">
                <v:shape id="_x0000_i1070" type="#_x0000_t75" alt="" style="width:10.7pt;height:10.7pt;mso-width-percent:0;mso-height-percent:0;mso-width-percent:0;mso-height-percent:0" o:ole="">
                  <v:imagedata r:id="rId105" o:title=""/>
                </v:shape>
                <o:OLEObject Type="Embed" ProgID="Equation.DSMT4" ShapeID="_x0000_i1070" DrawAspect="Content" ObjectID="_1814436298" r:id="rId106"/>
              </w:object>
            </w:r>
          </w:p>
        </w:tc>
        <w:tc>
          <w:tcPr>
            <w:tcW w:w="2619" w:type="dxa"/>
          </w:tcPr>
          <w:p w14:paraId="781304D1"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0.9</w:t>
            </w:r>
          </w:p>
        </w:tc>
        <w:tc>
          <w:tcPr>
            <w:tcW w:w="2619" w:type="dxa"/>
          </w:tcPr>
          <w:p w14:paraId="0CACAED4" w14:textId="0353DEE3" w:rsidR="009C0E73" w:rsidRPr="009C0E73" w:rsidRDefault="001F090B" w:rsidP="009C0E73">
            <w:pPr>
              <w:adjustRightInd w:val="0"/>
              <w:snapToGri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Adimensional</w:t>
            </w:r>
          </w:p>
        </w:tc>
      </w:tr>
      <w:tr w:rsidR="009C0E73" w:rsidRPr="009C0E73" w14:paraId="120255A8" w14:textId="77777777" w:rsidTr="009C0E73">
        <w:trPr>
          <w:jc w:val="center"/>
        </w:trPr>
        <w:tc>
          <w:tcPr>
            <w:tcW w:w="2619" w:type="dxa"/>
          </w:tcPr>
          <w:p w14:paraId="57D6D5C9" w14:textId="50A190F5" w:rsidR="009C0E73" w:rsidRPr="009C0E73" w:rsidRDefault="003A216F" w:rsidP="009C0E73">
            <w:pPr>
              <w:adjustRightInd w:val="0"/>
              <w:snapToGrid w:val="0"/>
              <w:spacing w:after="0" w:line="240" w:lineRule="auto"/>
              <w:jc w:val="center"/>
              <w:rPr>
                <w:rFonts w:ascii="Times New Roman" w:hAnsi="Times New Roman" w:cs="Times New Roman"/>
                <w:bCs/>
                <w:i/>
                <w:sz w:val="20"/>
                <w:szCs w:val="20"/>
              </w:rPr>
            </w:pPr>
            <w:r>
              <w:rPr>
                <w:rFonts w:ascii="Times New Roman" w:hAnsi="Times New Roman" w:cs="Times New Roman"/>
                <w:bCs/>
                <w:i/>
                <w:noProof/>
                <w:sz w:val="20"/>
                <w:szCs w:val="20"/>
              </w:rPr>
              <w:t>T</w:t>
            </w:r>
            <w:r w:rsidRPr="003A216F">
              <w:rPr>
                <w:rFonts w:ascii="Times New Roman" w:hAnsi="Times New Roman" w:cs="Times New Roman"/>
                <w:bCs/>
                <w:i/>
                <w:noProof/>
                <w:sz w:val="20"/>
                <w:szCs w:val="20"/>
                <w:vertAlign w:val="subscript"/>
              </w:rPr>
              <w:t>set</w:t>
            </w:r>
          </w:p>
        </w:tc>
        <w:tc>
          <w:tcPr>
            <w:tcW w:w="2619" w:type="dxa"/>
          </w:tcPr>
          <w:p w14:paraId="67D4732F"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22</w:t>
            </w:r>
          </w:p>
        </w:tc>
        <w:tc>
          <w:tcPr>
            <w:tcW w:w="2619" w:type="dxa"/>
          </w:tcPr>
          <w:p w14:paraId="5C53B2E1"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°C</w:t>
            </w:r>
          </w:p>
        </w:tc>
      </w:tr>
      <w:tr w:rsidR="009C0E73" w:rsidRPr="009C0E73" w14:paraId="594722CE" w14:textId="77777777" w:rsidTr="009C0E73">
        <w:trPr>
          <w:jc w:val="center"/>
        </w:trPr>
        <w:tc>
          <w:tcPr>
            <w:tcW w:w="2619" w:type="dxa"/>
          </w:tcPr>
          <w:p w14:paraId="7E9CC16E" w14:textId="77777777" w:rsidR="009C0E73" w:rsidRPr="009C0E73" w:rsidRDefault="009C0E73" w:rsidP="009C0E73">
            <w:pPr>
              <w:adjustRightInd w:val="0"/>
              <w:snapToGrid w:val="0"/>
              <w:spacing w:after="0" w:line="240" w:lineRule="auto"/>
              <w:jc w:val="center"/>
              <w:rPr>
                <w:rFonts w:ascii="Times New Roman" w:hAnsi="Times New Roman" w:cs="Times New Roman"/>
                <w:bCs/>
                <w:i/>
                <w:sz w:val="20"/>
                <w:szCs w:val="20"/>
              </w:rPr>
            </w:pPr>
            <w:r w:rsidRPr="009C0E73">
              <w:rPr>
                <w:rFonts w:ascii="Times New Roman" w:hAnsi="Times New Roman" w:cs="Times New Roman"/>
                <w:bCs/>
                <w:i/>
                <w:sz w:val="20"/>
                <w:szCs w:val="20"/>
              </w:rPr>
              <w:t>n</w:t>
            </w:r>
          </w:p>
        </w:tc>
        <w:tc>
          <w:tcPr>
            <w:tcW w:w="2619" w:type="dxa"/>
          </w:tcPr>
          <w:p w14:paraId="5EB58A07"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15</w:t>
            </w:r>
          </w:p>
        </w:tc>
        <w:tc>
          <w:tcPr>
            <w:tcW w:w="2619" w:type="dxa"/>
          </w:tcPr>
          <w:p w14:paraId="757D0C20" w14:textId="35BFAED8" w:rsidR="009C0E73" w:rsidRPr="009C0E73" w:rsidRDefault="001F090B" w:rsidP="009C0E73">
            <w:pPr>
              <w:adjustRightInd w:val="0"/>
              <w:snapToGrid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Adimensional</w:t>
            </w:r>
          </w:p>
        </w:tc>
      </w:tr>
      <w:tr w:rsidR="009C0E73" w:rsidRPr="009C0E73" w14:paraId="2CD9C121" w14:textId="77777777" w:rsidTr="009C0E73">
        <w:trPr>
          <w:jc w:val="center"/>
        </w:trPr>
        <w:tc>
          <w:tcPr>
            <w:tcW w:w="2619" w:type="dxa"/>
          </w:tcPr>
          <w:p w14:paraId="190F2A5B" w14:textId="4BEAAD79" w:rsidR="009C0E73" w:rsidRPr="009C0E73" w:rsidRDefault="001F090B" w:rsidP="009C0E73">
            <w:pPr>
              <w:adjustRightInd w:val="0"/>
              <w:snapToGrid w:val="0"/>
              <w:spacing w:after="0" w:line="240" w:lineRule="auto"/>
              <w:jc w:val="center"/>
              <w:rPr>
                <w:rFonts w:ascii="Times New Roman" w:hAnsi="Times New Roman" w:cs="Times New Roman"/>
                <w:bCs/>
                <w:i/>
                <w:sz w:val="20"/>
                <w:szCs w:val="20"/>
              </w:rPr>
            </w:pPr>
            <w:r w:rsidRPr="001F090B">
              <w:rPr>
                <w:rFonts w:ascii="Times New Roman" w:hAnsi="Times New Roman" w:cs="Times New Roman"/>
                <w:bCs/>
                <w:iCs/>
                <w:noProof/>
                <w:sz w:val="20"/>
                <w:szCs w:val="20"/>
              </w:rPr>
              <w:t>Δ</w:t>
            </w:r>
            <w:r>
              <w:rPr>
                <w:rFonts w:ascii="Times New Roman" w:hAnsi="Times New Roman" w:cs="Times New Roman"/>
                <w:bCs/>
                <w:i/>
                <w:noProof/>
                <w:sz w:val="20"/>
                <w:szCs w:val="20"/>
              </w:rPr>
              <w:t>t</w:t>
            </w:r>
          </w:p>
        </w:tc>
        <w:tc>
          <w:tcPr>
            <w:tcW w:w="2619" w:type="dxa"/>
          </w:tcPr>
          <w:p w14:paraId="75D89FA6"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0.1</w:t>
            </w:r>
          </w:p>
        </w:tc>
        <w:tc>
          <w:tcPr>
            <w:tcW w:w="2619" w:type="dxa"/>
          </w:tcPr>
          <w:p w14:paraId="1271A529"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s</w:t>
            </w:r>
          </w:p>
        </w:tc>
      </w:tr>
      <w:tr w:rsidR="009C0E73" w:rsidRPr="009C0E73" w14:paraId="486A63AB" w14:textId="77777777" w:rsidTr="009C0E73">
        <w:trPr>
          <w:jc w:val="center"/>
        </w:trPr>
        <w:tc>
          <w:tcPr>
            <w:tcW w:w="2619" w:type="dxa"/>
          </w:tcPr>
          <w:p w14:paraId="38D2E169" w14:textId="059ED5A9" w:rsidR="009C0E73" w:rsidRPr="009C0E73" w:rsidRDefault="001F090B" w:rsidP="009C0E73">
            <w:pPr>
              <w:adjustRightInd w:val="0"/>
              <w:snapToGrid w:val="0"/>
              <w:spacing w:after="0" w:line="240" w:lineRule="auto"/>
              <w:jc w:val="center"/>
              <w:rPr>
                <w:rFonts w:ascii="Times New Roman" w:hAnsi="Times New Roman" w:cs="Times New Roman"/>
                <w:bCs/>
                <w:i/>
                <w:sz w:val="20"/>
                <w:szCs w:val="20"/>
              </w:rPr>
            </w:pPr>
            <w:r w:rsidRPr="001F090B">
              <w:rPr>
                <w:rFonts w:ascii="Times New Roman" w:hAnsi="Times New Roman" w:cs="Times New Roman"/>
                <w:bCs/>
                <w:iCs/>
                <w:noProof/>
                <w:sz w:val="20"/>
                <w:szCs w:val="20"/>
              </w:rPr>
              <w:t>Δ</w:t>
            </w:r>
            <w:r>
              <w:rPr>
                <w:rFonts w:ascii="Times New Roman" w:hAnsi="Times New Roman" w:cs="Times New Roman"/>
                <w:bCs/>
                <w:i/>
                <w:noProof/>
                <w:sz w:val="20"/>
                <w:szCs w:val="20"/>
              </w:rPr>
              <w:t>x</w:t>
            </w:r>
          </w:p>
        </w:tc>
        <w:tc>
          <w:tcPr>
            <w:tcW w:w="2619" w:type="dxa"/>
          </w:tcPr>
          <w:p w14:paraId="0D1E4B7F" w14:textId="7FB9A96D" w:rsidR="009C0E73" w:rsidRPr="009C0E73" w:rsidRDefault="001F090B" w:rsidP="009C0E73">
            <w:pPr>
              <w:adjustRightInd w:val="0"/>
              <w:snapToGrid w:val="0"/>
              <w:spacing w:after="0" w:line="240" w:lineRule="auto"/>
              <w:jc w:val="center"/>
              <w:rPr>
                <w:rFonts w:ascii="Times New Roman" w:hAnsi="Times New Roman" w:cs="Times New Roman"/>
                <w:bCs/>
                <w:sz w:val="20"/>
                <w:szCs w:val="20"/>
              </w:rPr>
            </w:pPr>
            <w:r w:rsidRPr="001F090B">
              <w:rPr>
                <w:rFonts w:ascii="Times New Roman" w:hAnsi="Times New Roman" w:cs="Times New Roman"/>
                <w:bCs/>
                <w:i/>
                <w:iCs/>
                <w:noProof/>
                <w:sz w:val="20"/>
                <w:szCs w:val="20"/>
              </w:rPr>
              <w:t>b</w:t>
            </w:r>
            <w:r>
              <w:rPr>
                <w:rFonts w:ascii="Times New Roman" w:hAnsi="Times New Roman" w:cs="Times New Roman"/>
                <w:bCs/>
                <w:noProof/>
                <w:sz w:val="20"/>
                <w:szCs w:val="20"/>
              </w:rPr>
              <w:t>/(</w:t>
            </w:r>
            <w:r w:rsidRPr="001F090B">
              <w:rPr>
                <w:rFonts w:ascii="Times New Roman" w:hAnsi="Times New Roman" w:cs="Times New Roman"/>
                <w:bCs/>
                <w:i/>
                <w:iCs/>
                <w:noProof/>
                <w:sz w:val="20"/>
                <w:szCs w:val="20"/>
              </w:rPr>
              <w:t>n</w:t>
            </w:r>
            <w:r>
              <w:rPr>
                <w:rFonts w:ascii="Times New Roman" w:hAnsi="Times New Roman" w:cs="Times New Roman"/>
                <w:bCs/>
                <w:noProof/>
                <w:sz w:val="20"/>
                <w:szCs w:val="20"/>
              </w:rPr>
              <w:t>-1)</w:t>
            </w:r>
          </w:p>
        </w:tc>
        <w:tc>
          <w:tcPr>
            <w:tcW w:w="2619" w:type="dxa"/>
          </w:tcPr>
          <w:p w14:paraId="5E42EC26"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m</w:t>
            </w:r>
          </w:p>
        </w:tc>
      </w:tr>
      <w:tr w:rsidR="009C0E73" w:rsidRPr="009C0E73" w14:paraId="7006D38E" w14:textId="77777777" w:rsidTr="009C0E73">
        <w:trPr>
          <w:jc w:val="center"/>
        </w:trPr>
        <w:tc>
          <w:tcPr>
            <w:tcW w:w="2619" w:type="dxa"/>
          </w:tcPr>
          <w:p w14:paraId="347E663F" w14:textId="39FC887D" w:rsidR="009C0E73" w:rsidRPr="009C0E73" w:rsidRDefault="001F090B" w:rsidP="009C0E73">
            <w:pPr>
              <w:adjustRightInd w:val="0"/>
              <w:snapToGrid w:val="0"/>
              <w:spacing w:after="0" w:line="240" w:lineRule="auto"/>
              <w:jc w:val="center"/>
              <w:rPr>
                <w:rFonts w:ascii="Times New Roman" w:hAnsi="Times New Roman" w:cs="Times New Roman"/>
                <w:bCs/>
                <w:i/>
                <w:sz w:val="20"/>
                <w:szCs w:val="20"/>
              </w:rPr>
            </w:pPr>
            <w:r>
              <w:rPr>
                <w:rFonts w:ascii="Times New Roman" w:hAnsi="Times New Roman" w:cs="Times New Roman"/>
                <w:bCs/>
                <w:i/>
                <w:noProof/>
                <w:sz w:val="20"/>
                <w:szCs w:val="20"/>
              </w:rPr>
              <w:t>K</w:t>
            </w:r>
            <w:r w:rsidRPr="001F090B">
              <w:rPr>
                <w:rFonts w:ascii="Times New Roman" w:hAnsi="Times New Roman" w:cs="Times New Roman"/>
                <w:bCs/>
                <w:i/>
                <w:noProof/>
                <w:sz w:val="20"/>
                <w:szCs w:val="20"/>
                <w:vertAlign w:val="subscript"/>
              </w:rPr>
              <w:t>p</w:t>
            </w:r>
          </w:p>
        </w:tc>
        <w:tc>
          <w:tcPr>
            <w:tcW w:w="2619" w:type="dxa"/>
          </w:tcPr>
          <w:p w14:paraId="70255188"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0.011</w:t>
            </w:r>
          </w:p>
        </w:tc>
        <w:tc>
          <w:tcPr>
            <w:tcW w:w="2619" w:type="dxa"/>
          </w:tcPr>
          <w:p w14:paraId="62B5B5A8" w14:textId="414FBB32" w:rsidR="009C0E73" w:rsidRPr="009C0E73" w:rsidRDefault="009C0E73" w:rsidP="009C0E73">
            <w:pPr>
              <w:adjustRightInd w:val="0"/>
              <w:snapToGrid w:val="0"/>
              <w:spacing w:after="0" w:line="240" w:lineRule="auto"/>
              <w:jc w:val="center"/>
              <w:rPr>
                <w:rFonts w:ascii="Times New Roman" w:hAnsi="Times New Roman" w:cs="Times New Roman"/>
                <w:bCs/>
                <w:sz w:val="20"/>
                <w:szCs w:val="20"/>
                <w:vertAlign w:val="superscript"/>
              </w:rPr>
            </w:pPr>
            <w:r w:rsidRPr="009C0E73">
              <w:rPr>
                <w:rFonts w:ascii="Times New Roman" w:hAnsi="Times New Roman" w:cs="Times New Roman"/>
                <w:bCs/>
                <w:sz w:val="20"/>
                <w:szCs w:val="20"/>
              </w:rPr>
              <w:t>W °C</w:t>
            </w:r>
            <w:r w:rsidR="00F9203F">
              <w:rPr>
                <w:rFonts w:ascii="Times New Roman" w:hAnsi="Times New Roman" w:cs="Times New Roman"/>
                <w:bCs/>
                <w:sz w:val="20"/>
                <w:szCs w:val="20"/>
                <w:vertAlign w:val="superscript"/>
              </w:rPr>
              <w:t>-1</w:t>
            </w:r>
          </w:p>
        </w:tc>
      </w:tr>
      <w:tr w:rsidR="009C0E73" w:rsidRPr="009C0E73" w14:paraId="0A384641" w14:textId="77777777" w:rsidTr="009C0E73">
        <w:trPr>
          <w:jc w:val="center"/>
        </w:trPr>
        <w:tc>
          <w:tcPr>
            <w:tcW w:w="2619" w:type="dxa"/>
          </w:tcPr>
          <w:p w14:paraId="50EEF382" w14:textId="29AC5D8B" w:rsidR="009C0E73" w:rsidRPr="009C0E73" w:rsidRDefault="001F090B" w:rsidP="009C0E73">
            <w:pPr>
              <w:adjustRightInd w:val="0"/>
              <w:snapToGrid w:val="0"/>
              <w:spacing w:after="0" w:line="240" w:lineRule="auto"/>
              <w:jc w:val="center"/>
              <w:rPr>
                <w:rFonts w:ascii="Times New Roman" w:hAnsi="Times New Roman" w:cs="Times New Roman"/>
                <w:bCs/>
                <w:i/>
                <w:sz w:val="20"/>
                <w:szCs w:val="20"/>
              </w:rPr>
            </w:pPr>
            <w:r>
              <w:rPr>
                <w:rFonts w:ascii="Times New Roman" w:hAnsi="Times New Roman" w:cs="Times New Roman"/>
                <w:bCs/>
                <w:i/>
                <w:noProof/>
                <w:sz w:val="20"/>
                <w:szCs w:val="20"/>
              </w:rPr>
              <w:t>K</w:t>
            </w:r>
            <w:r w:rsidRPr="001F090B">
              <w:rPr>
                <w:rFonts w:ascii="Times New Roman" w:hAnsi="Times New Roman" w:cs="Times New Roman"/>
                <w:bCs/>
                <w:i/>
                <w:noProof/>
                <w:sz w:val="20"/>
                <w:szCs w:val="20"/>
                <w:vertAlign w:val="subscript"/>
              </w:rPr>
              <w:t>d</w:t>
            </w:r>
          </w:p>
        </w:tc>
        <w:tc>
          <w:tcPr>
            <w:tcW w:w="2619" w:type="dxa"/>
          </w:tcPr>
          <w:p w14:paraId="7A00A50E"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w:t>
            </w:r>
          </w:p>
        </w:tc>
        <w:tc>
          <w:tcPr>
            <w:tcW w:w="2619" w:type="dxa"/>
          </w:tcPr>
          <w:p w14:paraId="05C8FA55"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vertAlign w:val="superscript"/>
              </w:rPr>
            </w:pPr>
            <w:r w:rsidRPr="009C0E73">
              <w:rPr>
                <w:rFonts w:ascii="Times New Roman" w:hAnsi="Times New Roman" w:cs="Times New Roman"/>
                <w:bCs/>
                <w:sz w:val="20"/>
                <w:szCs w:val="20"/>
              </w:rPr>
              <w:t>J °C</w:t>
            </w:r>
            <w:r w:rsidRPr="009C0E73">
              <w:rPr>
                <w:rFonts w:ascii="Times New Roman" w:hAnsi="Times New Roman" w:cs="Times New Roman"/>
                <w:bCs/>
                <w:sz w:val="20"/>
                <w:szCs w:val="20"/>
                <w:vertAlign w:val="superscript"/>
              </w:rPr>
              <w:t>-1</w:t>
            </w:r>
          </w:p>
        </w:tc>
      </w:tr>
      <w:tr w:rsidR="009C0E73" w:rsidRPr="009C0E73" w14:paraId="7480D72D" w14:textId="77777777" w:rsidTr="009C0E73">
        <w:trPr>
          <w:jc w:val="center"/>
        </w:trPr>
        <w:tc>
          <w:tcPr>
            <w:tcW w:w="2619" w:type="dxa"/>
          </w:tcPr>
          <w:p w14:paraId="2BEBE802" w14:textId="135024A2" w:rsidR="009C0E73" w:rsidRPr="009C0E73" w:rsidRDefault="001F090B" w:rsidP="009C0E73">
            <w:pPr>
              <w:adjustRightInd w:val="0"/>
              <w:snapToGrid w:val="0"/>
              <w:spacing w:after="0" w:line="240" w:lineRule="auto"/>
              <w:jc w:val="center"/>
              <w:rPr>
                <w:rFonts w:ascii="Times New Roman" w:hAnsi="Times New Roman" w:cs="Times New Roman"/>
                <w:bCs/>
                <w:i/>
                <w:sz w:val="20"/>
                <w:szCs w:val="20"/>
              </w:rPr>
            </w:pPr>
            <w:r>
              <w:rPr>
                <w:rFonts w:ascii="Times New Roman" w:hAnsi="Times New Roman" w:cs="Times New Roman"/>
                <w:bCs/>
                <w:i/>
                <w:noProof/>
                <w:sz w:val="20"/>
                <w:szCs w:val="20"/>
              </w:rPr>
              <w:t>K</w:t>
            </w:r>
            <w:r w:rsidRPr="001F090B">
              <w:rPr>
                <w:rFonts w:ascii="Times New Roman" w:hAnsi="Times New Roman" w:cs="Times New Roman"/>
                <w:bCs/>
                <w:i/>
                <w:noProof/>
                <w:sz w:val="20"/>
                <w:szCs w:val="20"/>
                <w:vertAlign w:val="subscript"/>
              </w:rPr>
              <w:t>it</w:t>
            </w:r>
          </w:p>
        </w:tc>
        <w:tc>
          <w:tcPr>
            <w:tcW w:w="2619" w:type="dxa"/>
          </w:tcPr>
          <w:p w14:paraId="143057A4"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rPr>
            </w:pPr>
            <w:r w:rsidRPr="009C0E73">
              <w:rPr>
                <w:rFonts w:ascii="Times New Roman" w:hAnsi="Times New Roman" w:cs="Times New Roman"/>
                <w:bCs/>
                <w:sz w:val="20"/>
                <w:szCs w:val="20"/>
              </w:rPr>
              <w:t>-</w:t>
            </w:r>
          </w:p>
        </w:tc>
        <w:tc>
          <w:tcPr>
            <w:tcW w:w="2619" w:type="dxa"/>
          </w:tcPr>
          <w:p w14:paraId="1D9EE9EC" w14:textId="77777777" w:rsidR="009C0E73" w:rsidRPr="009C0E73" w:rsidRDefault="009C0E73" w:rsidP="009C0E73">
            <w:pPr>
              <w:adjustRightInd w:val="0"/>
              <w:snapToGrid w:val="0"/>
              <w:spacing w:after="0" w:line="240" w:lineRule="auto"/>
              <w:jc w:val="center"/>
              <w:rPr>
                <w:rFonts w:ascii="Times New Roman" w:hAnsi="Times New Roman" w:cs="Times New Roman"/>
                <w:bCs/>
                <w:sz w:val="20"/>
                <w:szCs w:val="20"/>
                <w:vertAlign w:val="superscript"/>
              </w:rPr>
            </w:pPr>
            <w:r w:rsidRPr="009C0E73">
              <w:rPr>
                <w:rFonts w:ascii="Times New Roman" w:hAnsi="Times New Roman" w:cs="Times New Roman"/>
                <w:bCs/>
                <w:sz w:val="20"/>
                <w:szCs w:val="20"/>
              </w:rPr>
              <w:t>s °C W</w:t>
            </w:r>
            <w:r w:rsidRPr="009C0E73">
              <w:rPr>
                <w:rFonts w:ascii="Times New Roman" w:hAnsi="Times New Roman" w:cs="Times New Roman"/>
                <w:bCs/>
                <w:sz w:val="20"/>
                <w:szCs w:val="20"/>
                <w:vertAlign w:val="superscript"/>
              </w:rPr>
              <w:t>-1</w:t>
            </w:r>
          </w:p>
        </w:tc>
      </w:tr>
    </w:tbl>
    <w:p w14:paraId="731884DC" w14:textId="77777777" w:rsidR="00AF6AAD" w:rsidRDefault="00AF6AAD" w:rsidP="008859D0">
      <w:pPr>
        <w:spacing w:after="0" w:line="360" w:lineRule="auto"/>
        <w:jc w:val="both"/>
        <w:rPr>
          <w:rFonts w:ascii="Times New Roman" w:hAnsi="Times New Roman" w:cs="Times New Roman"/>
          <w:sz w:val="24"/>
          <w:szCs w:val="24"/>
        </w:rPr>
      </w:pPr>
    </w:p>
    <w:p w14:paraId="517C2DA9" w14:textId="2D229567" w:rsidR="00FC3CB5" w:rsidRDefault="00FC3CB5" w:rsidP="008859D0">
      <w:pPr>
        <w:spacing w:after="0" w:line="360" w:lineRule="auto"/>
        <w:jc w:val="both"/>
        <w:rPr>
          <w:rFonts w:ascii="Times New Roman" w:hAnsi="Times New Roman" w:cs="Times New Roman"/>
          <w:sz w:val="24"/>
          <w:szCs w:val="24"/>
        </w:rPr>
      </w:pPr>
      <w:r w:rsidRPr="00FC3CB5">
        <w:rPr>
          <w:rFonts w:ascii="Times New Roman" w:hAnsi="Times New Roman" w:cs="Times New Roman"/>
          <w:sz w:val="24"/>
          <w:szCs w:val="24"/>
        </w:rPr>
        <w:t xml:space="preserve">En la </w:t>
      </w:r>
      <w:r w:rsidRPr="00FC3CB5">
        <w:rPr>
          <w:rFonts w:ascii="Times New Roman" w:hAnsi="Times New Roman" w:cs="Times New Roman"/>
          <w:b/>
          <w:sz w:val="24"/>
          <w:szCs w:val="24"/>
        </w:rPr>
        <w:t>Tabla 2</w:t>
      </w:r>
      <w:r w:rsidRPr="00FC3CB5">
        <w:rPr>
          <w:rFonts w:ascii="Times New Roman" w:hAnsi="Times New Roman" w:cs="Times New Roman"/>
          <w:sz w:val="24"/>
          <w:szCs w:val="24"/>
        </w:rPr>
        <w:t xml:space="preserve"> se presentan las propiedades térmicas de la capa verde y la capa de sustrato.</w:t>
      </w:r>
      <w:r>
        <w:rPr>
          <w:rFonts w:ascii="Times New Roman" w:hAnsi="Times New Roman" w:cs="Times New Roman"/>
          <w:sz w:val="24"/>
          <w:szCs w:val="24"/>
        </w:rPr>
        <w:t xml:space="preserve"> En la </w:t>
      </w:r>
      <w:r w:rsidRPr="00FC3CB5">
        <w:rPr>
          <w:rFonts w:ascii="Times New Roman" w:hAnsi="Times New Roman" w:cs="Times New Roman"/>
          <w:b/>
          <w:sz w:val="24"/>
          <w:szCs w:val="24"/>
        </w:rPr>
        <w:t>Tabla 3</w:t>
      </w:r>
      <w:r>
        <w:rPr>
          <w:rFonts w:ascii="Times New Roman" w:hAnsi="Times New Roman" w:cs="Times New Roman"/>
          <w:sz w:val="24"/>
          <w:szCs w:val="24"/>
        </w:rPr>
        <w:t xml:space="preserve"> se presentan el resto de los parámetros necesarios para el modelado del techo verde.</w:t>
      </w:r>
    </w:p>
    <w:p w14:paraId="0EADDCFE" w14:textId="77777777" w:rsidR="00AF6AAD" w:rsidRDefault="00AF6AAD" w:rsidP="008859D0">
      <w:pPr>
        <w:spacing w:after="0" w:line="360" w:lineRule="auto"/>
        <w:jc w:val="both"/>
        <w:rPr>
          <w:rFonts w:ascii="Times New Roman" w:hAnsi="Times New Roman" w:cs="Times New Roman"/>
          <w:sz w:val="24"/>
          <w:szCs w:val="24"/>
        </w:rPr>
      </w:pPr>
    </w:p>
    <w:p w14:paraId="72B28C43" w14:textId="6BD92C5D" w:rsidR="00181627" w:rsidRPr="00181627" w:rsidRDefault="00181627" w:rsidP="00181627">
      <w:pPr>
        <w:spacing w:after="0" w:line="360" w:lineRule="auto"/>
        <w:jc w:val="center"/>
        <w:rPr>
          <w:rFonts w:ascii="Times New Roman" w:hAnsi="Times New Roman" w:cs="Times New Roman"/>
          <w:sz w:val="20"/>
          <w:szCs w:val="20"/>
        </w:rPr>
      </w:pPr>
      <w:r>
        <w:rPr>
          <w:rFonts w:ascii="Times New Roman" w:hAnsi="Times New Roman" w:cs="Times New Roman"/>
          <w:b/>
          <w:bCs/>
          <w:sz w:val="20"/>
          <w:szCs w:val="20"/>
        </w:rPr>
        <w:t>Tabla 2</w:t>
      </w:r>
      <w:r w:rsidRPr="003A216F">
        <w:rPr>
          <w:rFonts w:ascii="Times New Roman" w:hAnsi="Times New Roman" w:cs="Times New Roman"/>
          <w:sz w:val="20"/>
          <w:szCs w:val="20"/>
        </w:rPr>
        <w:t xml:space="preserve">. </w:t>
      </w:r>
      <w:r w:rsidR="00FC3CB5">
        <w:rPr>
          <w:rFonts w:ascii="Times New Roman" w:hAnsi="Times New Roman" w:cs="Times New Roman"/>
          <w:sz w:val="20"/>
          <w:szCs w:val="20"/>
        </w:rPr>
        <w:t>Propiedades térmicas</w:t>
      </w:r>
      <w:r w:rsidRPr="003A216F">
        <w:rPr>
          <w:rFonts w:ascii="Times New Roman" w:hAnsi="Times New Roman" w:cs="Times New Roman"/>
          <w:sz w:val="20"/>
          <w:szCs w:val="20"/>
        </w:rPr>
        <w:t xml:space="preserve"> </w:t>
      </w:r>
      <w:r>
        <w:rPr>
          <w:rFonts w:ascii="Times New Roman" w:hAnsi="Times New Roman" w:cs="Times New Roman"/>
          <w:sz w:val="20"/>
          <w:szCs w:val="20"/>
        </w:rPr>
        <w:t>de los materiales que integran al techo verde</w:t>
      </w:r>
      <w:r w:rsidRPr="003A216F">
        <w:rPr>
          <w:rFonts w:ascii="Times New Roman" w:hAnsi="Times New Roman" w:cs="Times New Roman"/>
          <w:sz w:val="20"/>
          <w:szCs w:val="20"/>
        </w:rPr>
        <w:t>.</w:t>
      </w:r>
    </w:p>
    <w:tbl>
      <w:tblPr>
        <w:tblW w:w="7440" w:type="dxa"/>
        <w:jc w:val="center"/>
        <w:tblCellMar>
          <w:left w:w="70" w:type="dxa"/>
          <w:right w:w="70" w:type="dxa"/>
        </w:tblCellMar>
        <w:tblLook w:val="04A0" w:firstRow="1" w:lastRow="0" w:firstColumn="1" w:lastColumn="0" w:noHBand="0" w:noVBand="1"/>
      </w:tblPr>
      <w:tblGrid>
        <w:gridCol w:w="1240"/>
        <w:gridCol w:w="1291"/>
        <w:gridCol w:w="1457"/>
        <w:gridCol w:w="1230"/>
        <w:gridCol w:w="982"/>
        <w:gridCol w:w="1240"/>
      </w:tblGrid>
      <w:tr w:rsidR="00181627" w:rsidRPr="00181627" w14:paraId="54CA15A3" w14:textId="77777777" w:rsidTr="00181627">
        <w:trPr>
          <w:trHeight w:val="300"/>
          <w:jc w:val="center"/>
        </w:trPr>
        <w:tc>
          <w:tcPr>
            <w:tcW w:w="1240" w:type="dxa"/>
            <w:vMerge w:val="restart"/>
            <w:tcBorders>
              <w:top w:val="single" w:sz="12" w:space="0" w:color="auto"/>
              <w:left w:val="nil"/>
              <w:bottom w:val="single" w:sz="4" w:space="0" w:color="auto"/>
              <w:right w:val="nil"/>
            </w:tcBorders>
            <w:noWrap/>
            <w:vAlign w:val="center"/>
            <w:hideMark/>
          </w:tcPr>
          <w:p w14:paraId="09A88D58"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Parámetro</w:t>
            </w:r>
          </w:p>
        </w:tc>
        <w:tc>
          <w:tcPr>
            <w:tcW w:w="4960" w:type="dxa"/>
            <w:gridSpan w:val="4"/>
            <w:tcBorders>
              <w:top w:val="single" w:sz="12" w:space="0" w:color="auto"/>
              <w:left w:val="nil"/>
              <w:bottom w:val="single" w:sz="4" w:space="0" w:color="auto"/>
              <w:right w:val="nil"/>
            </w:tcBorders>
            <w:noWrap/>
            <w:vAlign w:val="center"/>
            <w:hideMark/>
          </w:tcPr>
          <w:p w14:paraId="22432C08"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Valor</w:t>
            </w:r>
          </w:p>
        </w:tc>
        <w:tc>
          <w:tcPr>
            <w:tcW w:w="1240" w:type="dxa"/>
            <w:vMerge w:val="restart"/>
            <w:tcBorders>
              <w:top w:val="single" w:sz="12" w:space="0" w:color="auto"/>
              <w:left w:val="nil"/>
              <w:bottom w:val="single" w:sz="4" w:space="0" w:color="auto"/>
              <w:right w:val="nil"/>
            </w:tcBorders>
            <w:noWrap/>
            <w:vAlign w:val="center"/>
            <w:hideMark/>
          </w:tcPr>
          <w:p w14:paraId="05FCF831"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Unidades</w:t>
            </w:r>
          </w:p>
        </w:tc>
      </w:tr>
      <w:tr w:rsidR="00181627" w:rsidRPr="00181627" w14:paraId="4309751E" w14:textId="77777777" w:rsidTr="00181627">
        <w:trPr>
          <w:trHeight w:val="288"/>
          <w:jc w:val="center"/>
        </w:trPr>
        <w:tc>
          <w:tcPr>
            <w:tcW w:w="1240" w:type="dxa"/>
            <w:vMerge/>
            <w:tcBorders>
              <w:top w:val="single" w:sz="12" w:space="0" w:color="auto"/>
              <w:left w:val="nil"/>
              <w:bottom w:val="single" w:sz="4" w:space="0" w:color="auto"/>
              <w:right w:val="nil"/>
            </w:tcBorders>
            <w:vAlign w:val="center"/>
            <w:hideMark/>
          </w:tcPr>
          <w:p w14:paraId="67AD0400" w14:textId="77777777" w:rsidR="00181627" w:rsidRPr="00181627" w:rsidRDefault="00181627" w:rsidP="00181627">
            <w:pPr>
              <w:spacing w:after="0" w:line="240" w:lineRule="auto"/>
              <w:rPr>
                <w:rFonts w:ascii="Times New Roman" w:eastAsia="Times New Roman" w:hAnsi="Times New Roman" w:cs="Times New Roman"/>
                <w:color w:val="000000"/>
                <w:sz w:val="20"/>
                <w:szCs w:val="20"/>
                <w:lang w:val="es-MX" w:eastAsia="es-MX"/>
              </w:rPr>
            </w:pPr>
          </w:p>
        </w:tc>
        <w:tc>
          <w:tcPr>
            <w:tcW w:w="1291" w:type="dxa"/>
            <w:tcBorders>
              <w:top w:val="nil"/>
              <w:left w:val="nil"/>
              <w:bottom w:val="single" w:sz="4" w:space="0" w:color="auto"/>
              <w:right w:val="nil"/>
            </w:tcBorders>
            <w:noWrap/>
            <w:vAlign w:val="center"/>
            <w:hideMark/>
          </w:tcPr>
          <w:p w14:paraId="737F6284"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 xml:space="preserve">Plantas </w:t>
            </w:r>
          </w:p>
        </w:tc>
        <w:tc>
          <w:tcPr>
            <w:tcW w:w="1457" w:type="dxa"/>
            <w:tcBorders>
              <w:top w:val="nil"/>
              <w:left w:val="nil"/>
              <w:bottom w:val="single" w:sz="4" w:space="0" w:color="auto"/>
              <w:right w:val="nil"/>
            </w:tcBorders>
            <w:noWrap/>
            <w:vAlign w:val="center"/>
            <w:hideMark/>
          </w:tcPr>
          <w:p w14:paraId="78F35F15"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Sustrato</w:t>
            </w:r>
          </w:p>
        </w:tc>
        <w:tc>
          <w:tcPr>
            <w:tcW w:w="1230" w:type="dxa"/>
            <w:tcBorders>
              <w:top w:val="nil"/>
              <w:left w:val="nil"/>
              <w:bottom w:val="single" w:sz="4" w:space="0" w:color="auto"/>
              <w:right w:val="nil"/>
            </w:tcBorders>
            <w:noWrap/>
            <w:vAlign w:val="center"/>
            <w:hideMark/>
          </w:tcPr>
          <w:p w14:paraId="2B938F82"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 xml:space="preserve">Aire </w:t>
            </w:r>
          </w:p>
        </w:tc>
        <w:tc>
          <w:tcPr>
            <w:tcW w:w="982" w:type="dxa"/>
            <w:tcBorders>
              <w:top w:val="nil"/>
              <w:left w:val="nil"/>
              <w:bottom w:val="single" w:sz="4" w:space="0" w:color="auto"/>
              <w:right w:val="nil"/>
            </w:tcBorders>
            <w:noWrap/>
            <w:vAlign w:val="center"/>
            <w:hideMark/>
          </w:tcPr>
          <w:p w14:paraId="56F530D6"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Agua</w:t>
            </w:r>
          </w:p>
        </w:tc>
        <w:tc>
          <w:tcPr>
            <w:tcW w:w="1240" w:type="dxa"/>
            <w:vMerge/>
            <w:tcBorders>
              <w:top w:val="single" w:sz="12" w:space="0" w:color="auto"/>
              <w:left w:val="nil"/>
              <w:bottom w:val="single" w:sz="4" w:space="0" w:color="auto"/>
              <w:right w:val="nil"/>
            </w:tcBorders>
            <w:vAlign w:val="center"/>
            <w:hideMark/>
          </w:tcPr>
          <w:p w14:paraId="175F6DF1" w14:textId="77777777" w:rsidR="00181627" w:rsidRPr="00181627" w:rsidRDefault="00181627" w:rsidP="00181627">
            <w:pPr>
              <w:spacing w:after="0" w:line="240" w:lineRule="auto"/>
              <w:rPr>
                <w:rFonts w:ascii="Times New Roman" w:eastAsia="Times New Roman" w:hAnsi="Times New Roman" w:cs="Times New Roman"/>
                <w:color w:val="000000"/>
                <w:sz w:val="20"/>
                <w:szCs w:val="20"/>
                <w:lang w:val="es-MX" w:eastAsia="es-MX"/>
              </w:rPr>
            </w:pPr>
          </w:p>
        </w:tc>
      </w:tr>
      <w:tr w:rsidR="00181627" w:rsidRPr="00181627" w14:paraId="48FE0199" w14:textId="77777777" w:rsidTr="00181627">
        <w:trPr>
          <w:trHeight w:val="288"/>
          <w:jc w:val="center"/>
        </w:trPr>
        <w:tc>
          <w:tcPr>
            <w:tcW w:w="1240" w:type="dxa"/>
            <w:tcBorders>
              <w:top w:val="nil"/>
              <w:left w:val="nil"/>
              <w:bottom w:val="nil"/>
              <w:right w:val="nil"/>
            </w:tcBorders>
            <w:noWrap/>
            <w:vAlign w:val="bottom"/>
            <w:hideMark/>
          </w:tcPr>
          <w:p w14:paraId="5CDECD13" w14:textId="0BD5BF7F" w:rsidR="00181627" w:rsidRPr="00181627" w:rsidRDefault="00181627" w:rsidP="00181627">
            <w:pPr>
              <w:spacing w:after="0" w:line="240" w:lineRule="auto"/>
              <w:jc w:val="center"/>
              <w:rPr>
                <w:rFonts w:ascii="Times New Roman" w:eastAsia="Times New Roman" w:hAnsi="Times New Roman" w:cs="Times New Roman"/>
                <w:i/>
                <w:color w:val="000000"/>
                <w:sz w:val="20"/>
                <w:szCs w:val="20"/>
                <w:lang w:val="es-MX" w:eastAsia="es-MX"/>
              </w:rPr>
            </w:pPr>
            <w:proofErr w:type="spellStart"/>
            <w:r w:rsidRPr="00181627">
              <w:rPr>
                <w:rFonts w:ascii="Times New Roman" w:eastAsia="Times New Roman" w:hAnsi="Times New Roman" w:cs="Times New Roman"/>
                <w:i/>
                <w:color w:val="000000"/>
                <w:sz w:val="20"/>
                <w:szCs w:val="20"/>
                <w:lang w:val="es-MX" w:eastAsia="es-MX"/>
              </w:rPr>
              <w:t>C</w:t>
            </w:r>
            <w:r w:rsidRPr="00181627">
              <w:rPr>
                <w:rFonts w:ascii="Times New Roman" w:eastAsia="Times New Roman" w:hAnsi="Times New Roman" w:cs="Times New Roman"/>
                <w:i/>
                <w:color w:val="000000"/>
                <w:sz w:val="20"/>
                <w:szCs w:val="20"/>
                <w:vertAlign w:val="subscript"/>
                <w:lang w:val="es-MX" w:eastAsia="es-MX"/>
              </w:rPr>
              <w:t>p</w:t>
            </w:r>
            <w:proofErr w:type="spellEnd"/>
          </w:p>
        </w:tc>
        <w:tc>
          <w:tcPr>
            <w:tcW w:w="1291" w:type="dxa"/>
            <w:tcBorders>
              <w:top w:val="nil"/>
              <w:left w:val="nil"/>
              <w:bottom w:val="nil"/>
              <w:right w:val="nil"/>
            </w:tcBorders>
            <w:noWrap/>
            <w:vAlign w:val="center"/>
            <w:hideMark/>
          </w:tcPr>
          <w:p w14:paraId="6A6E2F30"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4800</w:t>
            </w:r>
          </w:p>
        </w:tc>
        <w:tc>
          <w:tcPr>
            <w:tcW w:w="1457" w:type="dxa"/>
            <w:tcBorders>
              <w:top w:val="nil"/>
              <w:left w:val="nil"/>
              <w:bottom w:val="nil"/>
              <w:right w:val="nil"/>
            </w:tcBorders>
            <w:noWrap/>
            <w:vAlign w:val="center"/>
            <w:hideMark/>
          </w:tcPr>
          <w:p w14:paraId="201523C0"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840</w:t>
            </w:r>
          </w:p>
        </w:tc>
        <w:tc>
          <w:tcPr>
            <w:tcW w:w="1230" w:type="dxa"/>
            <w:tcBorders>
              <w:top w:val="nil"/>
              <w:left w:val="nil"/>
              <w:bottom w:val="nil"/>
              <w:right w:val="nil"/>
            </w:tcBorders>
            <w:noWrap/>
            <w:vAlign w:val="center"/>
            <w:hideMark/>
          </w:tcPr>
          <w:p w14:paraId="66093206"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1007</w:t>
            </w:r>
          </w:p>
        </w:tc>
        <w:tc>
          <w:tcPr>
            <w:tcW w:w="982" w:type="dxa"/>
            <w:tcBorders>
              <w:top w:val="nil"/>
              <w:left w:val="nil"/>
              <w:bottom w:val="nil"/>
              <w:right w:val="nil"/>
            </w:tcBorders>
            <w:noWrap/>
            <w:vAlign w:val="center"/>
            <w:hideMark/>
          </w:tcPr>
          <w:p w14:paraId="09D0EFA4"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4186</w:t>
            </w:r>
          </w:p>
        </w:tc>
        <w:tc>
          <w:tcPr>
            <w:tcW w:w="1240" w:type="dxa"/>
            <w:tcBorders>
              <w:top w:val="nil"/>
              <w:left w:val="nil"/>
              <w:bottom w:val="nil"/>
              <w:right w:val="nil"/>
            </w:tcBorders>
            <w:noWrap/>
            <w:vAlign w:val="bottom"/>
            <w:hideMark/>
          </w:tcPr>
          <w:p w14:paraId="2F8629CA" w14:textId="024F1320"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J kg</w:t>
            </w:r>
            <w:r w:rsidRPr="00181627">
              <w:rPr>
                <w:rFonts w:ascii="Times New Roman" w:eastAsia="Times New Roman" w:hAnsi="Times New Roman" w:cs="Times New Roman"/>
                <w:color w:val="000000"/>
                <w:sz w:val="20"/>
                <w:szCs w:val="20"/>
                <w:vertAlign w:val="superscript"/>
                <w:lang w:val="es-MX" w:eastAsia="es-MX"/>
              </w:rPr>
              <w:t>-1</w:t>
            </w:r>
            <w:r>
              <w:rPr>
                <w:rFonts w:ascii="Times New Roman" w:eastAsia="Times New Roman" w:hAnsi="Times New Roman" w:cs="Times New Roman"/>
                <w:color w:val="000000"/>
                <w:sz w:val="20"/>
                <w:szCs w:val="20"/>
                <w:vertAlign w:val="superscript"/>
                <w:lang w:val="es-MX" w:eastAsia="es-MX"/>
              </w:rPr>
              <w:t xml:space="preserve"> </w:t>
            </w:r>
            <w:r w:rsidR="00830963">
              <w:rPr>
                <w:rFonts w:ascii="Times New Roman" w:eastAsia="Times New Roman" w:hAnsi="Times New Roman" w:cs="Times New Roman"/>
                <w:color w:val="000000"/>
                <w:sz w:val="20"/>
                <w:szCs w:val="20"/>
                <w:lang w:val="es-MX" w:eastAsia="es-MX"/>
              </w:rPr>
              <w:t>°C</w:t>
            </w:r>
            <w:r w:rsidRPr="00181627">
              <w:rPr>
                <w:rFonts w:ascii="Times New Roman" w:eastAsia="Times New Roman" w:hAnsi="Times New Roman" w:cs="Times New Roman"/>
                <w:color w:val="000000"/>
                <w:sz w:val="20"/>
                <w:szCs w:val="20"/>
                <w:vertAlign w:val="superscript"/>
                <w:lang w:val="es-MX" w:eastAsia="es-MX"/>
              </w:rPr>
              <w:t>-1</w:t>
            </w:r>
          </w:p>
        </w:tc>
      </w:tr>
      <w:tr w:rsidR="00181627" w:rsidRPr="00181627" w14:paraId="347258B8" w14:textId="77777777" w:rsidTr="00181627">
        <w:trPr>
          <w:trHeight w:val="288"/>
          <w:jc w:val="center"/>
        </w:trPr>
        <w:tc>
          <w:tcPr>
            <w:tcW w:w="1240" w:type="dxa"/>
            <w:tcBorders>
              <w:top w:val="nil"/>
              <w:left w:val="nil"/>
              <w:bottom w:val="nil"/>
              <w:right w:val="nil"/>
            </w:tcBorders>
            <w:noWrap/>
            <w:vAlign w:val="bottom"/>
            <w:hideMark/>
          </w:tcPr>
          <w:p w14:paraId="539034E8" w14:textId="2220134D" w:rsidR="00181627" w:rsidRPr="00181627" w:rsidRDefault="00181627" w:rsidP="00181627">
            <w:pPr>
              <w:spacing w:after="0" w:line="240" w:lineRule="auto"/>
              <w:jc w:val="center"/>
              <w:rPr>
                <w:rFonts w:ascii="Times New Roman" w:eastAsia="Times New Roman" w:hAnsi="Times New Roman" w:cs="Times New Roman"/>
                <w:i/>
                <w:color w:val="000000"/>
                <w:sz w:val="20"/>
                <w:szCs w:val="20"/>
                <w:lang w:val="es-MX" w:eastAsia="es-MX"/>
              </w:rPr>
            </w:pPr>
            <w:r w:rsidRPr="00181627">
              <w:rPr>
                <w:rFonts w:ascii="Times New Roman" w:eastAsia="Times New Roman" w:hAnsi="Times New Roman" w:cs="Times New Roman"/>
                <w:i/>
                <w:color w:val="000000"/>
                <w:sz w:val="20"/>
                <w:szCs w:val="20"/>
                <w:lang w:val="es-MX" w:eastAsia="es-MX"/>
              </w:rPr>
              <w:t>ρ</w:t>
            </w:r>
          </w:p>
        </w:tc>
        <w:tc>
          <w:tcPr>
            <w:tcW w:w="1291" w:type="dxa"/>
            <w:tcBorders>
              <w:top w:val="nil"/>
              <w:left w:val="nil"/>
              <w:bottom w:val="nil"/>
              <w:right w:val="nil"/>
            </w:tcBorders>
            <w:noWrap/>
            <w:vAlign w:val="center"/>
            <w:hideMark/>
          </w:tcPr>
          <w:p w14:paraId="5E4A7874"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582</w:t>
            </w:r>
          </w:p>
        </w:tc>
        <w:tc>
          <w:tcPr>
            <w:tcW w:w="1457" w:type="dxa"/>
            <w:tcBorders>
              <w:top w:val="nil"/>
              <w:left w:val="nil"/>
              <w:bottom w:val="nil"/>
              <w:right w:val="nil"/>
            </w:tcBorders>
            <w:noWrap/>
            <w:vAlign w:val="center"/>
            <w:hideMark/>
          </w:tcPr>
          <w:p w14:paraId="69FBE19D"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1200</w:t>
            </w:r>
          </w:p>
        </w:tc>
        <w:tc>
          <w:tcPr>
            <w:tcW w:w="1230" w:type="dxa"/>
            <w:tcBorders>
              <w:top w:val="nil"/>
              <w:left w:val="nil"/>
              <w:bottom w:val="nil"/>
              <w:right w:val="nil"/>
            </w:tcBorders>
            <w:noWrap/>
            <w:vAlign w:val="center"/>
            <w:hideMark/>
          </w:tcPr>
          <w:p w14:paraId="7F0B3E51"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1.184</w:t>
            </w:r>
          </w:p>
        </w:tc>
        <w:tc>
          <w:tcPr>
            <w:tcW w:w="982" w:type="dxa"/>
            <w:tcBorders>
              <w:top w:val="nil"/>
              <w:left w:val="nil"/>
              <w:bottom w:val="nil"/>
              <w:right w:val="nil"/>
            </w:tcBorders>
            <w:noWrap/>
            <w:vAlign w:val="center"/>
            <w:hideMark/>
          </w:tcPr>
          <w:p w14:paraId="6D62940C"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1000</w:t>
            </w:r>
          </w:p>
        </w:tc>
        <w:tc>
          <w:tcPr>
            <w:tcW w:w="1240" w:type="dxa"/>
            <w:tcBorders>
              <w:top w:val="nil"/>
              <w:left w:val="nil"/>
              <w:bottom w:val="nil"/>
              <w:right w:val="nil"/>
            </w:tcBorders>
            <w:noWrap/>
            <w:vAlign w:val="bottom"/>
            <w:hideMark/>
          </w:tcPr>
          <w:p w14:paraId="79D67C7A" w14:textId="2DBDF6D5"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kg m</w:t>
            </w:r>
            <w:r w:rsidRPr="00181627">
              <w:rPr>
                <w:rFonts w:ascii="Times New Roman" w:eastAsia="Times New Roman" w:hAnsi="Times New Roman" w:cs="Times New Roman"/>
                <w:color w:val="000000"/>
                <w:sz w:val="20"/>
                <w:szCs w:val="20"/>
                <w:vertAlign w:val="superscript"/>
                <w:lang w:val="es-MX" w:eastAsia="es-MX"/>
              </w:rPr>
              <w:t>-3</w:t>
            </w:r>
          </w:p>
        </w:tc>
      </w:tr>
      <w:tr w:rsidR="00181627" w:rsidRPr="00181627" w14:paraId="0EE90A40" w14:textId="77777777" w:rsidTr="00181627">
        <w:trPr>
          <w:trHeight w:val="300"/>
          <w:jc w:val="center"/>
        </w:trPr>
        <w:tc>
          <w:tcPr>
            <w:tcW w:w="1240" w:type="dxa"/>
            <w:tcBorders>
              <w:top w:val="nil"/>
              <w:left w:val="nil"/>
              <w:bottom w:val="single" w:sz="12" w:space="0" w:color="auto"/>
              <w:right w:val="nil"/>
            </w:tcBorders>
            <w:noWrap/>
            <w:vAlign w:val="bottom"/>
            <w:hideMark/>
          </w:tcPr>
          <w:p w14:paraId="21C26330" w14:textId="344109A7" w:rsidR="00181627" w:rsidRPr="00181627" w:rsidRDefault="00181627" w:rsidP="00181627">
            <w:pPr>
              <w:spacing w:after="0" w:line="240" w:lineRule="auto"/>
              <w:jc w:val="center"/>
              <w:rPr>
                <w:rFonts w:ascii="Times New Roman" w:eastAsia="Times New Roman" w:hAnsi="Times New Roman" w:cs="Times New Roman"/>
                <w:i/>
                <w:color w:val="000000"/>
                <w:sz w:val="20"/>
                <w:szCs w:val="20"/>
                <w:lang w:val="es-MX" w:eastAsia="es-MX"/>
              </w:rPr>
            </w:pPr>
            <w:r w:rsidRPr="00181627">
              <w:rPr>
                <w:rFonts w:ascii="Times New Roman" w:eastAsia="Times New Roman" w:hAnsi="Times New Roman" w:cs="Times New Roman"/>
                <w:i/>
                <w:color w:val="000000"/>
                <w:sz w:val="20"/>
                <w:szCs w:val="20"/>
                <w:lang w:val="es-MX" w:eastAsia="es-MX"/>
              </w:rPr>
              <w:t>k</w:t>
            </w:r>
          </w:p>
        </w:tc>
        <w:tc>
          <w:tcPr>
            <w:tcW w:w="1291" w:type="dxa"/>
            <w:tcBorders>
              <w:top w:val="nil"/>
              <w:left w:val="nil"/>
              <w:bottom w:val="single" w:sz="12" w:space="0" w:color="auto"/>
              <w:right w:val="nil"/>
            </w:tcBorders>
            <w:noWrap/>
            <w:vAlign w:val="center"/>
            <w:hideMark/>
          </w:tcPr>
          <w:p w14:paraId="3963E1D5"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0.35</w:t>
            </w:r>
          </w:p>
        </w:tc>
        <w:tc>
          <w:tcPr>
            <w:tcW w:w="1457" w:type="dxa"/>
            <w:tcBorders>
              <w:top w:val="nil"/>
              <w:left w:val="nil"/>
              <w:bottom w:val="single" w:sz="12" w:space="0" w:color="auto"/>
              <w:right w:val="nil"/>
            </w:tcBorders>
            <w:noWrap/>
            <w:vAlign w:val="center"/>
            <w:hideMark/>
          </w:tcPr>
          <w:p w14:paraId="47DB8776"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1</w:t>
            </w:r>
          </w:p>
        </w:tc>
        <w:tc>
          <w:tcPr>
            <w:tcW w:w="1230" w:type="dxa"/>
            <w:tcBorders>
              <w:top w:val="nil"/>
              <w:left w:val="nil"/>
              <w:bottom w:val="single" w:sz="12" w:space="0" w:color="auto"/>
              <w:right w:val="nil"/>
            </w:tcBorders>
            <w:noWrap/>
            <w:vAlign w:val="center"/>
            <w:hideMark/>
          </w:tcPr>
          <w:p w14:paraId="4BE8A6F6"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0.0255</w:t>
            </w:r>
          </w:p>
        </w:tc>
        <w:tc>
          <w:tcPr>
            <w:tcW w:w="982" w:type="dxa"/>
            <w:tcBorders>
              <w:top w:val="nil"/>
              <w:left w:val="nil"/>
              <w:bottom w:val="single" w:sz="12" w:space="0" w:color="auto"/>
              <w:right w:val="nil"/>
            </w:tcBorders>
            <w:noWrap/>
            <w:vAlign w:val="center"/>
            <w:hideMark/>
          </w:tcPr>
          <w:p w14:paraId="375A1731" w14:textId="77777777"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sidRPr="00181627">
              <w:rPr>
                <w:rFonts w:ascii="Times New Roman" w:eastAsia="Times New Roman" w:hAnsi="Times New Roman" w:cs="Times New Roman"/>
                <w:color w:val="000000"/>
                <w:sz w:val="20"/>
                <w:szCs w:val="20"/>
                <w:lang w:val="es-MX" w:eastAsia="es-MX"/>
              </w:rPr>
              <w:t>0.58</w:t>
            </w:r>
          </w:p>
        </w:tc>
        <w:tc>
          <w:tcPr>
            <w:tcW w:w="1240" w:type="dxa"/>
            <w:tcBorders>
              <w:top w:val="nil"/>
              <w:left w:val="nil"/>
              <w:bottom w:val="single" w:sz="12" w:space="0" w:color="auto"/>
              <w:right w:val="nil"/>
            </w:tcBorders>
            <w:noWrap/>
            <w:vAlign w:val="bottom"/>
            <w:hideMark/>
          </w:tcPr>
          <w:p w14:paraId="163874E4" w14:textId="3DA9A20E" w:rsidR="00181627" w:rsidRPr="00181627" w:rsidRDefault="00181627" w:rsidP="00181627">
            <w:pPr>
              <w:spacing w:after="0" w:line="240" w:lineRule="auto"/>
              <w:jc w:val="center"/>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W m</w:t>
            </w:r>
            <w:r w:rsidRPr="00181627">
              <w:rPr>
                <w:rFonts w:ascii="Times New Roman" w:eastAsia="Times New Roman" w:hAnsi="Times New Roman" w:cs="Times New Roman"/>
                <w:color w:val="000000"/>
                <w:sz w:val="20"/>
                <w:szCs w:val="20"/>
                <w:vertAlign w:val="superscript"/>
                <w:lang w:val="es-MX" w:eastAsia="es-MX"/>
              </w:rPr>
              <w:t>-1</w:t>
            </w:r>
            <w:r w:rsidR="00830963">
              <w:rPr>
                <w:rFonts w:ascii="Times New Roman" w:eastAsia="Times New Roman" w:hAnsi="Times New Roman" w:cs="Times New Roman"/>
                <w:color w:val="000000"/>
                <w:sz w:val="20"/>
                <w:szCs w:val="20"/>
                <w:lang w:val="es-MX" w:eastAsia="es-MX"/>
              </w:rPr>
              <w:t xml:space="preserve"> °C</w:t>
            </w:r>
            <w:r w:rsidRPr="00181627">
              <w:rPr>
                <w:rFonts w:ascii="Times New Roman" w:eastAsia="Times New Roman" w:hAnsi="Times New Roman" w:cs="Times New Roman"/>
                <w:color w:val="000000"/>
                <w:sz w:val="20"/>
                <w:szCs w:val="20"/>
                <w:vertAlign w:val="superscript"/>
                <w:lang w:val="es-MX" w:eastAsia="es-MX"/>
              </w:rPr>
              <w:t>-1</w:t>
            </w:r>
          </w:p>
        </w:tc>
      </w:tr>
    </w:tbl>
    <w:p w14:paraId="46BBE45F" w14:textId="77777777" w:rsidR="00181627" w:rsidRDefault="00181627" w:rsidP="008859D0">
      <w:pPr>
        <w:spacing w:after="0" w:line="360" w:lineRule="auto"/>
        <w:jc w:val="both"/>
        <w:rPr>
          <w:rFonts w:ascii="Times New Roman" w:hAnsi="Times New Roman" w:cs="Times New Roman"/>
          <w:sz w:val="24"/>
          <w:szCs w:val="24"/>
        </w:rPr>
      </w:pPr>
    </w:p>
    <w:p w14:paraId="3134D7EB" w14:textId="35534640" w:rsidR="00181627" w:rsidRPr="00FC3CB5" w:rsidRDefault="00FC3CB5" w:rsidP="00FC3CB5">
      <w:pPr>
        <w:spacing w:after="0" w:line="360" w:lineRule="auto"/>
        <w:jc w:val="center"/>
        <w:rPr>
          <w:rFonts w:ascii="Times New Roman" w:hAnsi="Times New Roman" w:cs="Times New Roman"/>
          <w:sz w:val="20"/>
          <w:szCs w:val="20"/>
        </w:rPr>
      </w:pPr>
      <w:r>
        <w:rPr>
          <w:rFonts w:ascii="Times New Roman" w:hAnsi="Times New Roman" w:cs="Times New Roman"/>
          <w:b/>
          <w:bCs/>
          <w:sz w:val="20"/>
          <w:szCs w:val="20"/>
        </w:rPr>
        <w:t>Tabla 3</w:t>
      </w:r>
      <w:r w:rsidRPr="003A216F">
        <w:rPr>
          <w:rFonts w:ascii="Times New Roman" w:hAnsi="Times New Roman" w:cs="Times New Roman"/>
          <w:sz w:val="20"/>
          <w:szCs w:val="20"/>
        </w:rPr>
        <w:t xml:space="preserve">. Valor de los parámetros </w:t>
      </w:r>
      <w:r>
        <w:rPr>
          <w:rFonts w:ascii="Times New Roman" w:hAnsi="Times New Roman" w:cs="Times New Roman"/>
          <w:sz w:val="20"/>
          <w:szCs w:val="20"/>
        </w:rPr>
        <w:t>de los materiales que integran al techo verde</w:t>
      </w:r>
      <w:r w:rsidRPr="003A216F">
        <w:rPr>
          <w:rFonts w:ascii="Times New Roman" w:hAnsi="Times New Roman" w:cs="Times New Roman"/>
          <w:sz w:val="20"/>
          <w:szCs w:val="20"/>
        </w:rPr>
        <w:t>.</w:t>
      </w:r>
    </w:p>
    <w:tbl>
      <w:tblPr>
        <w:tblW w:w="7480" w:type="dxa"/>
        <w:jc w:val="center"/>
        <w:tblCellMar>
          <w:left w:w="70" w:type="dxa"/>
          <w:right w:w="70" w:type="dxa"/>
        </w:tblCellMar>
        <w:tblLook w:val="04A0" w:firstRow="1" w:lastRow="0" w:firstColumn="1" w:lastColumn="0" w:noHBand="0" w:noVBand="1"/>
      </w:tblPr>
      <w:tblGrid>
        <w:gridCol w:w="2500"/>
        <w:gridCol w:w="2500"/>
        <w:gridCol w:w="2480"/>
      </w:tblGrid>
      <w:tr w:rsidR="00FC3CB5" w:rsidRPr="00FC3CB5" w14:paraId="2664F72B" w14:textId="77777777" w:rsidTr="00FC3CB5">
        <w:trPr>
          <w:trHeight w:val="300"/>
          <w:jc w:val="center"/>
        </w:trPr>
        <w:tc>
          <w:tcPr>
            <w:tcW w:w="2500" w:type="dxa"/>
            <w:tcBorders>
              <w:top w:val="single" w:sz="12" w:space="0" w:color="auto"/>
              <w:left w:val="nil"/>
              <w:bottom w:val="single" w:sz="4" w:space="0" w:color="auto"/>
              <w:right w:val="nil"/>
            </w:tcBorders>
            <w:noWrap/>
            <w:vAlign w:val="bottom"/>
            <w:hideMark/>
          </w:tcPr>
          <w:p w14:paraId="10E32B7F"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Parámetro</w:t>
            </w:r>
          </w:p>
        </w:tc>
        <w:tc>
          <w:tcPr>
            <w:tcW w:w="2500" w:type="dxa"/>
            <w:tcBorders>
              <w:top w:val="single" w:sz="12" w:space="0" w:color="auto"/>
              <w:left w:val="nil"/>
              <w:bottom w:val="single" w:sz="4" w:space="0" w:color="auto"/>
              <w:right w:val="nil"/>
            </w:tcBorders>
            <w:noWrap/>
            <w:vAlign w:val="bottom"/>
            <w:hideMark/>
          </w:tcPr>
          <w:p w14:paraId="760853CA"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Valor</w:t>
            </w:r>
          </w:p>
        </w:tc>
        <w:tc>
          <w:tcPr>
            <w:tcW w:w="2480" w:type="dxa"/>
            <w:tcBorders>
              <w:top w:val="single" w:sz="12" w:space="0" w:color="auto"/>
              <w:left w:val="nil"/>
              <w:bottom w:val="single" w:sz="4" w:space="0" w:color="auto"/>
              <w:right w:val="nil"/>
            </w:tcBorders>
            <w:noWrap/>
            <w:vAlign w:val="bottom"/>
            <w:hideMark/>
          </w:tcPr>
          <w:p w14:paraId="3883767A"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Unidades</w:t>
            </w:r>
          </w:p>
        </w:tc>
      </w:tr>
      <w:tr w:rsidR="00FC3CB5" w:rsidRPr="00FC3CB5" w14:paraId="7214FAE3" w14:textId="77777777" w:rsidTr="00FC3CB5">
        <w:trPr>
          <w:trHeight w:val="288"/>
          <w:jc w:val="center"/>
        </w:trPr>
        <w:tc>
          <w:tcPr>
            <w:tcW w:w="2500" w:type="dxa"/>
            <w:tcBorders>
              <w:top w:val="nil"/>
              <w:left w:val="nil"/>
              <w:bottom w:val="nil"/>
              <w:right w:val="nil"/>
            </w:tcBorders>
            <w:noWrap/>
            <w:vAlign w:val="bottom"/>
            <w:hideMark/>
          </w:tcPr>
          <w:p w14:paraId="0A6B0617" w14:textId="1E136C92"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α</w:t>
            </w:r>
          </w:p>
        </w:tc>
        <w:tc>
          <w:tcPr>
            <w:tcW w:w="2500" w:type="dxa"/>
            <w:tcBorders>
              <w:top w:val="nil"/>
              <w:left w:val="nil"/>
              <w:bottom w:val="nil"/>
              <w:right w:val="nil"/>
            </w:tcBorders>
            <w:noWrap/>
            <w:vAlign w:val="center"/>
            <w:hideMark/>
          </w:tcPr>
          <w:p w14:paraId="46D54F30"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0.85</w:t>
            </w:r>
          </w:p>
        </w:tc>
        <w:tc>
          <w:tcPr>
            <w:tcW w:w="2480" w:type="dxa"/>
            <w:tcBorders>
              <w:top w:val="nil"/>
              <w:left w:val="nil"/>
              <w:bottom w:val="nil"/>
              <w:right w:val="nil"/>
            </w:tcBorders>
            <w:noWrap/>
            <w:vAlign w:val="center"/>
            <w:hideMark/>
          </w:tcPr>
          <w:p w14:paraId="004BAC13"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Adimensional</w:t>
            </w:r>
          </w:p>
        </w:tc>
      </w:tr>
      <w:tr w:rsidR="00FC3CB5" w:rsidRPr="00FC3CB5" w14:paraId="1A37297B" w14:textId="77777777" w:rsidTr="00FC3CB5">
        <w:trPr>
          <w:trHeight w:val="300"/>
          <w:jc w:val="center"/>
        </w:trPr>
        <w:tc>
          <w:tcPr>
            <w:tcW w:w="2500" w:type="dxa"/>
            <w:tcBorders>
              <w:top w:val="nil"/>
              <w:left w:val="nil"/>
              <w:bottom w:val="nil"/>
              <w:right w:val="nil"/>
            </w:tcBorders>
            <w:noWrap/>
            <w:vAlign w:val="bottom"/>
            <w:hideMark/>
          </w:tcPr>
          <w:p w14:paraId="29E9DA31" w14:textId="6A38E5F1"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ε</w:t>
            </w:r>
          </w:p>
        </w:tc>
        <w:tc>
          <w:tcPr>
            <w:tcW w:w="2500" w:type="dxa"/>
            <w:tcBorders>
              <w:top w:val="nil"/>
              <w:left w:val="nil"/>
              <w:bottom w:val="nil"/>
              <w:right w:val="nil"/>
            </w:tcBorders>
            <w:noWrap/>
            <w:vAlign w:val="center"/>
            <w:hideMark/>
          </w:tcPr>
          <w:p w14:paraId="0B64581B"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1</w:t>
            </w:r>
          </w:p>
        </w:tc>
        <w:tc>
          <w:tcPr>
            <w:tcW w:w="2480" w:type="dxa"/>
            <w:tcBorders>
              <w:top w:val="nil"/>
              <w:left w:val="nil"/>
              <w:bottom w:val="nil"/>
              <w:right w:val="nil"/>
            </w:tcBorders>
            <w:noWrap/>
            <w:vAlign w:val="center"/>
            <w:hideMark/>
          </w:tcPr>
          <w:p w14:paraId="2394B02B"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Adimensional</w:t>
            </w:r>
          </w:p>
        </w:tc>
      </w:tr>
      <w:tr w:rsidR="00FC3CB5" w:rsidRPr="00FC3CB5" w14:paraId="434E6B7A" w14:textId="77777777" w:rsidTr="00FC3CB5">
        <w:trPr>
          <w:trHeight w:val="300"/>
          <w:jc w:val="center"/>
        </w:trPr>
        <w:tc>
          <w:tcPr>
            <w:tcW w:w="2500" w:type="dxa"/>
            <w:tcBorders>
              <w:top w:val="nil"/>
              <w:left w:val="nil"/>
              <w:bottom w:val="nil"/>
              <w:right w:val="nil"/>
            </w:tcBorders>
            <w:noWrap/>
            <w:vAlign w:val="bottom"/>
            <w:hideMark/>
          </w:tcPr>
          <w:p w14:paraId="513F0E94" w14:textId="0788053F"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TC</w:t>
            </w:r>
          </w:p>
        </w:tc>
        <w:tc>
          <w:tcPr>
            <w:tcW w:w="2500" w:type="dxa"/>
            <w:tcBorders>
              <w:top w:val="nil"/>
              <w:left w:val="nil"/>
              <w:bottom w:val="nil"/>
              <w:right w:val="nil"/>
            </w:tcBorders>
            <w:noWrap/>
            <w:vAlign w:val="center"/>
            <w:hideMark/>
          </w:tcPr>
          <w:p w14:paraId="7B1F14C3"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20</w:t>
            </w:r>
          </w:p>
        </w:tc>
        <w:tc>
          <w:tcPr>
            <w:tcW w:w="2480" w:type="dxa"/>
            <w:tcBorders>
              <w:top w:val="nil"/>
              <w:left w:val="nil"/>
              <w:bottom w:val="nil"/>
              <w:right w:val="nil"/>
            </w:tcBorders>
            <w:noWrap/>
            <w:vAlign w:val="center"/>
            <w:hideMark/>
          </w:tcPr>
          <w:p w14:paraId="726C643D"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Adimensional</w:t>
            </w:r>
          </w:p>
        </w:tc>
      </w:tr>
      <w:tr w:rsidR="00FC3CB5" w:rsidRPr="00FC3CB5" w14:paraId="272D9A5C" w14:textId="77777777" w:rsidTr="00FC3CB5">
        <w:trPr>
          <w:trHeight w:val="288"/>
          <w:jc w:val="center"/>
        </w:trPr>
        <w:tc>
          <w:tcPr>
            <w:tcW w:w="2500" w:type="dxa"/>
            <w:tcBorders>
              <w:top w:val="nil"/>
              <w:left w:val="nil"/>
              <w:bottom w:val="nil"/>
              <w:right w:val="nil"/>
            </w:tcBorders>
            <w:noWrap/>
            <w:vAlign w:val="bottom"/>
            <w:hideMark/>
          </w:tcPr>
          <w:p w14:paraId="327DEFC7" w14:textId="27847986"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proofErr w:type="spellStart"/>
            <w:r w:rsidRPr="00FC3CB5">
              <w:rPr>
                <w:rFonts w:ascii="Times New Roman" w:eastAsia="Times New Roman" w:hAnsi="Times New Roman" w:cs="Times New Roman"/>
                <w:i/>
                <w:color w:val="000000"/>
                <w:sz w:val="20"/>
                <w:szCs w:val="20"/>
                <w:lang w:val="es-MX" w:eastAsia="es-MX"/>
              </w:rPr>
              <w:t>R</w:t>
            </w:r>
            <w:r w:rsidRPr="00FC3CB5">
              <w:rPr>
                <w:rFonts w:ascii="Times New Roman" w:eastAsia="Times New Roman" w:hAnsi="Times New Roman" w:cs="Times New Roman"/>
                <w:i/>
                <w:color w:val="000000"/>
                <w:sz w:val="20"/>
                <w:szCs w:val="20"/>
                <w:vertAlign w:val="subscript"/>
                <w:lang w:val="es-MX" w:eastAsia="es-MX"/>
              </w:rPr>
              <w:t>ep</w:t>
            </w:r>
            <w:proofErr w:type="spellEnd"/>
            <w:r>
              <w:rPr>
                <w:rFonts w:ascii="Times New Roman" w:eastAsia="Times New Roman" w:hAnsi="Times New Roman" w:cs="Times New Roman"/>
                <w:color w:val="000000"/>
                <w:sz w:val="20"/>
                <w:szCs w:val="20"/>
                <w:lang w:val="es-MX" w:eastAsia="es-MX"/>
              </w:rPr>
              <w:t>/</w:t>
            </w:r>
            <w:proofErr w:type="spellStart"/>
            <w:r w:rsidRPr="00FC3CB5">
              <w:rPr>
                <w:rFonts w:ascii="Times New Roman" w:eastAsia="Times New Roman" w:hAnsi="Times New Roman" w:cs="Times New Roman"/>
                <w:i/>
                <w:color w:val="000000"/>
                <w:sz w:val="20"/>
                <w:szCs w:val="20"/>
                <w:lang w:val="es-MX" w:eastAsia="es-MX"/>
              </w:rPr>
              <w:t>R</w:t>
            </w:r>
            <w:r w:rsidRPr="00FC3CB5">
              <w:rPr>
                <w:rFonts w:ascii="Times New Roman" w:eastAsia="Times New Roman" w:hAnsi="Times New Roman" w:cs="Times New Roman"/>
                <w:i/>
                <w:color w:val="000000"/>
                <w:sz w:val="20"/>
                <w:szCs w:val="20"/>
                <w:vertAlign w:val="subscript"/>
                <w:lang w:val="es-MX" w:eastAsia="es-MX"/>
              </w:rPr>
              <w:t>tp</w:t>
            </w:r>
            <w:proofErr w:type="spellEnd"/>
          </w:p>
        </w:tc>
        <w:tc>
          <w:tcPr>
            <w:tcW w:w="2500" w:type="dxa"/>
            <w:tcBorders>
              <w:top w:val="nil"/>
              <w:left w:val="nil"/>
              <w:bottom w:val="nil"/>
              <w:right w:val="nil"/>
            </w:tcBorders>
            <w:noWrap/>
            <w:vAlign w:val="center"/>
            <w:hideMark/>
          </w:tcPr>
          <w:p w14:paraId="24647192"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1</w:t>
            </w:r>
          </w:p>
        </w:tc>
        <w:tc>
          <w:tcPr>
            <w:tcW w:w="2480" w:type="dxa"/>
            <w:tcBorders>
              <w:top w:val="nil"/>
              <w:left w:val="nil"/>
              <w:bottom w:val="nil"/>
              <w:right w:val="nil"/>
            </w:tcBorders>
            <w:noWrap/>
            <w:vAlign w:val="center"/>
            <w:hideMark/>
          </w:tcPr>
          <w:p w14:paraId="3C65C46F"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Adimensional</w:t>
            </w:r>
          </w:p>
        </w:tc>
      </w:tr>
      <w:tr w:rsidR="00FC3CB5" w:rsidRPr="00FC3CB5" w14:paraId="7FED369B" w14:textId="77777777" w:rsidTr="00FC3CB5">
        <w:trPr>
          <w:trHeight w:val="288"/>
          <w:jc w:val="center"/>
        </w:trPr>
        <w:tc>
          <w:tcPr>
            <w:tcW w:w="2500" w:type="dxa"/>
            <w:tcBorders>
              <w:top w:val="nil"/>
              <w:left w:val="nil"/>
              <w:bottom w:val="nil"/>
              <w:right w:val="nil"/>
            </w:tcBorders>
            <w:noWrap/>
            <w:vAlign w:val="bottom"/>
            <w:hideMark/>
          </w:tcPr>
          <w:p w14:paraId="1B879291" w14:textId="7A6CB51B"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β</w:t>
            </w:r>
            <w:r w:rsidRPr="00FC3CB5">
              <w:rPr>
                <w:rFonts w:ascii="Times New Roman" w:eastAsia="Times New Roman" w:hAnsi="Times New Roman" w:cs="Times New Roman"/>
                <w:i/>
                <w:color w:val="000000"/>
                <w:sz w:val="20"/>
                <w:szCs w:val="20"/>
                <w:vertAlign w:val="subscript"/>
                <w:lang w:val="es-MX" w:eastAsia="es-MX"/>
              </w:rPr>
              <w:t>agua</w:t>
            </w:r>
          </w:p>
        </w:tc>
        <w:tc>
          <w:tcPr>
            <w:tcW w:w="2500" w:type="dxa"/>
            <w:tcBorders>
              <w:top w:val="nil"/>
              <w:left w:val="nil"/>
              <w:bottom w:val="nil"/>
              <w:right w:val="nil"/>
            </w:tcBorders>
            <w:noWrap/>
            <w:vAlign w:val="center"/>
            <w:hideMark/>
          </w:tcPr>
          <w:p w14:paraId="3B0E81AB"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0.24</w:t>
            </w:r>
          </w:p>
        </w:tc>
        <w:tc>
          <w:tcPr>
            <w:tcW w:w="2480" w:type="dxa"/>
            <w:tcBorders>
              <w:top w:val="nil"/>
              <w:left w:val="nil"/>
              <w:bottom w:val="nil"/>
              <w:right w:val="nil"/>
            </w:tcBorders>
            <w:noWrap/>
            <w:vAlign w:val="center"/>
            <w:hideMark/>
          </w:tcPr>
          <w:p w14:paraId="3691516B"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Adimensional</w:t>
            </w:r>
          </w:p>
        </w:tc>
      </w:tr>
      <w:tr w:rsidR="00FC3CB5" w:rsidRPr="00FC3CB5" w14:paraId="2FB13190" w14:textId="77777777" w:rsidTr="00FC3CB5">
        <w:trPr>
          <w:trHeight w:val="288"/>
          <w:jc w:val="center"/>
        </w:trPr>
        <w:tc>
          <w:tcPr>
            <w:tcW w:w="2500" w:type="dxa"/>
            <w:tcBorders>
              <w:top w:val="nil"/>
              <w:left w:val="nil"/>
              <w:bottom w:val="nil"/>
              <w:right w:val="nil"/>
            </w:tcBorders>
            <w:noWrap/>
            <w:vAlign w:val="bottom"/>
            <w:hideMark/>
          </w:tcPr>
          <w:p w14:paraId="4A54D61D" w14:textId="1390BBCE"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β</w:t>
            </w:r>
            <w:r w:rsidRPr="00FC3CB5">
              <w:rPr>
                <w:rFonts w:ascii="Times New Roman" w:eastAsia="Times New Roman" w:hAnsi="Times New Roman" w:cs="Times New Roman"/>
                <w:i/>
                <w:color w:val="000000"/>
                <w:sz w:val="20"/>
                <w:szCs w:val="20"/>
                <w:vertAlign w:val="subscript"/>
                <w:lang w:val="es-MX" w:eastAsia="es-MX"/>
              </w:rPr>
              <w:t>a</w:t>
            </w:r>
            <w:r>
              <w:rPr>
                <w:rFonts w:ascii="Times New Roman" w:eastAsia="Times New Roman" w:hAnsi="Times New Roman" w:cs="Times New Roman"/>
                <w:i/>
                <w:color w:val="000000"/>
                <w:sz w:val="20"/>
                <w:szCs w:val="20"/>
                <w:vertAlign w:val="subscript"/>
                <w:lang w:val="es-MX" w:eastAsia="es-MX"/>
              </w:rPr>
              <w:t>ire</w:t>
            </w:r>
          </w:p>
        </w:tc>
        <w:tc>
          <w:tcPr>
            <w:tcW w:w="2500" w:type="dxa"/>
            <w:tcBorders>
              <w:top w:val="nil"/>
              <w:left w:val="nil"/>
              <w:bottom w:val="nil"/>
              <w:right w:val="nil"/>
            </w:tcBorders>
            <w:noWrap/>
            <w:vAlign w:val="center"/>
            <w:hideMark/>
          </w:tcPr>
          <w:p w14:paraId="33A6EF7A"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0.5</w:t>
            </w:r>
          </w:p>
        </w:tc>
        <w:tc>
          <w:tcPr>
            <w:tcW w:w="2480" w:type="dxa"/>
            <w:tcBorders>
              <w:top w:val="nil"/>
              <w:left w:val="nil"/>
              <w:bottom w:val="nil"/>
              <w:right w:val="nil"/>
            </w:tcBorders>
            <w:noWrap/>
            <w:vAlign w:val="center"/>
            <w:hideMark/>
          </w:tcPr>
          <w:p w14:paraId="263DE61A"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Adimensional</w:t>
            </w:r>
          </w:p>
        </w:tc>
      </w:tr>
      <w:tr w:rsidR="00FC3CB5" w:rsidRPr="00FC3CB5" w14:paraId="77557FC4" w14:textId="77777777" w:rsidTr="00FC3CB5">
        <w:trPr>
          <w:trHeight w:val="312"/>
          <w:jc w:val="center"/>
        </w:trPr>
        <w:tc>
          <w:tcPr>
            <w:tcW w:w="2500" w:type="dxa"/>
            <w:tcBorders>
              <w:top w:val="nil"/>
              <w:left w:val="nil"/>
              <w:bottom w:val="nil"/>
              <w:right w:val="nil"/>
            </w:tcBorders>
            <w:noWrap/>
            <w:vAlign w:val="bottom"/>
            <w:hideMark/>
          </w:tcPr>
          <w:p w14:paraId="3BC72B0B" w14:textId="32818908"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λ</w:t>
            </w:r>
          </w:p>
        </w:tc>
        <w:tc>
          <w:tcPr>
            <w:tcW w:w="2500" w:type="dxa"/>
            <w:tcBorders>
              <w:top w:val="nil"/>
              <w:left w:val="nil"/>
              <w:bottom w:val="nil"/>
              <w:right w:val="nil"/>
            </w:tcBorders>
            <w:noWrap/>
            <w:vAlign w:val="center"/>
            <w:hideMark/>
          </w:tcPr>
          <w:p w14:paraId="62CB14A5"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2430000</w:t>
            </w:r>
          </w:p>
        </w:tc>
        <w:tc>
          <w:tcPr>
            <w:tcW w:w="2480" w:type="dxa"/>
            <w:tcBorders>
              <w:top w:val="nil"/>
              <w:left w:val="nil"/>
              <w:bottom w:val="nil"/>
              <w:right w:val="nil"/>
            </w:tcBorders>
            <w:noWrap/>
            <w:vAlign w:val="center"/>
            <w:hideMark/>
          </w:tcPr>
          <w:p w14:paraId="23E3DB01"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J kg</w:t>
            </w:r>
            <w:r w:rsidRPr="00FC3CB5">
              <w:rPr>
                <w:rFonts w:ascii="Times New Roman" w:eastAsia="Times New Roman" w:hAnsi="Times New Roman" w:cs="Times New Roman"/>
                <w:color w:val="000000"/>
                <w:sz w:val="20"/>
                <w:szCs w:val="20"/>
                <w:vertAlign w:val="superscript"/>
                <w:lang w:val="es-MX" w:eastAsia="es-MX"/>
              </w:rPr>
              <w:t>-1</w:t>
            </w:r>
          </w:p>
        </w:tc>
      </w:tr>
      <w:tr w:rsidR="00FC3CB5" w:rsidRPr="00FC3CB5" w14:paraId="04DED624" w14:textId="77777777" w:rsidTr="00FC3CB5">
        <w:trPr>
          <w:trHeight w:val="288"/>
          <w:jc w:val="center"/>
        </w:trPr>
        <w:tc>
          <w:tcPr>
            <w:tcW w:w="2500" w:type="dxa"/>
            <w:tcBorders>
              <w:top w:val="nil"/>
              <w:left w:val="nil"/>
              <w:bottom w:val="nil"/>
              <w:right w:val="nil"/>
            </w:tcBorders>
            <w:noWrap/>
            <w:vAlign w:val="bottom"/>
            <w:hideMark/>
          </w:tcPr>
          <w:p w14:paraId="26136A35" w14:textId="2E72BE6A"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b</w:t>
            </w:r>
          </w:p>
        </w:tc>
        <w:tc>
          <w:tcPr>
            <w:tcW w:w="2500" w:type="dxa"/>
            <w:tcBorders>
              <w:top w:val="nil"/>
              <w:left w:val="nil"/>
              <w:bottom w:val="nil"/>
              <w:right w:val="nil"/>
            </w:tcBorders>
            <w:noWrap/>
            <w:vAlign w:val="center"/>
            <w:hideMark/>
          </w:tcPr>
          <w:p w14:paraId="51DE2B39"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0.06</w:t>
            </w:r>
          </w:p>
        </w:tc>
        <w:tc>
          <w:tcPr>
            <w:tcW w:w="2480" w:type="dxa"/>
            <w:tcBorders>
              <w:top w:val="nil"/>
              <w:left w:val="nil"/>
              <w:bottom w:val="nil"/>
              <w:right w:val="nil"/>
            </w:tcBorders>
            <w:noWrap/>
            <w:vAlign w:val="center"/>
            <w:hideMark/>
          </w:tcPr>
          <w:p w14:paraId="532D1DD8"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m</w:t>
            </w:r>
          </w:p>
        </w:tc>
      </w:tr>
      <w:tr w:rsidR="00FC3CB5" w:rsidRPr="00FC3CB5" w14:paraId="2603A9A6" w14:textId="77777777" w:rsidTr="00FC3CB5">
        <w:trPr>
          <w:trHeight w:val="288"/>
          <w:jc w:val="center"/>
        </w:trPr>
        <w:tc>
          <w:tcPr>
            <w:tcW w:w="2500" w:type="dxa"/>
            <w:tcBorders>
              <w:top w:val="nil"/>
              <w:left w:val="nil"/>
              <w:bottom w:val="nil"/>
              <w:right w:val="nil"/>
            </w:tcBorders>
            <w:noWrap/>
            <w:vAlign w:val="bottom"/>
            <w:hideMark/>
          </w:tcPr>
          <w:p w14:paraId="73C9E16A" w14:textId="02FFBF6E"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i/>
                <w:color w:val="000000"/>
                <w:sz w:val="20"/>
                <w:szCs w:val="20"/>
                <w:lang w:val="es-MX" w:eastAsia="es-MX"/>
              </w:rPr>
              <w:t>c</w:t>
            </w:r>
          </w:p>
        </w:tc>
        <w:tc>
          <w:tcPr>
            <w:tcW w:w="2500" w:type="dxa"/>
            <w:tcBorders>
              <w:top w:val="nil"/>
              <w:left w:val="nil"/>
              <w:bottom w:val="nil"/>
              <w:right w:val="nil"/>
            </w:tcBorders>
            <w:noWrap/>
            <w:vAlign w:val="center"/>
            <w:hideMark/>
          </w:tcPr>
          <w:p w14:paraId="22D9A482"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0.09</w:t>
            </w:r>
          </w:p>
        </w:tc>
        <w:tc>
          <w:tcPr>
            <w:tcW w:w="2480" w:type="dxa"/>
            <w:tcBorders>
              <w:top w:val="nil"/>
              <w:left w:val="nil"/>
              <w:bottom w:val="nil"/>
              <w:right w:val="nil"/>
            </w:tcBorders>
            <w:noWrap/>
            <w:vAlign w:val="center"/>
            <w:hideMark/>
          </w:tcPr>
          <w:p w14:paraId="1288D297"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m</w:t>
            </w:r>
          </w:p>
        </w:tc>
      </w:tr>
      <w:tr w:rsidR="00FC3CB5" w:rsidRPr="00FC3CB5" w14:paraId="73FBCDCF" w14:textId="77777777" w:rsidTr="00FC3CB5">
        <w:trPr>
          <w:trHeight w:val="300"/>
          <w:jc w:val="center"/>
        </w:trPr>
        <w:tc>
          <w:tcPr>
            <w:tcW w:w="2500" w:type="dxa"/>
            <w:tcBorders>
              <w:top w:val="nil"/>
              <w:left w:val="nil"/>
              <w:bottom w:val="single" w:sz="12" w:space="0" w:color="auto"/>
              <w:right w:val="nil"/>
            </w:tcBorders>
            <w:noWrap/>
            <w:vAlign w:val="bottom"/>
            <w:hideMark/>
          </w:tcPr>
          <w:p w14:paraId="75900105" w14:textId="285F870D" w:rsidR="00FC3CB5" w:rsidRPr="00FC3CB5" w:rsidRDefault="00FC3CB5" w:rsidP="00FC3CB5">
            <w:pPr>
              <w:spacing w:after="0" w:line="240" w:lineRule="auto"/>
              <w:jc w:val="center"/>
              <w:rPr>
                <w:rFonts w:ascii="Times New Roman" w:eastAsia="Times New Roman" w:hAnsi="Times New Roman" w:cs="Times New Roman"/>
                <w:i/>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 </w:t>
            </w:r>
            <w:r w:rsidRPr="00FC3CB5">
              <w:rPr>
                <w:rFonts w:ascii="Times New Roman" w:eastAsia="Times New Roman" w:hAnsi="Times New Roman" w:cs="Times New Roman"/>
                <w:i/>
                <w:color w:val="000000"/>
                <w:sz w:val="20"/>
                <w:szCs w:val="20"/>
                <w:lang w:val="es-MX" w:eastAsia="es-MX"/>
              </w:rPr>
              <w:t>γ</w:t>
            </w:r>
          </w:p>
        </w:tc>
        <w:tc>
          <w:tcPr>
            <w:tcW w:w="2500" w:type="dxa"/>
            <w:tcBorders>
              <w:top w:val="nil"/>
              <w:left w:val="nil"/>
              <w:bottom w:val="single" w:sz="12" w:space="0" w:color="auto"/>
              <w:right w:val="nil"/>
            </w:tcBorders>
            <w:noWrap/>
            <w:vAlign w:val="center"/>
            <w:hideMark/>
          </w:tcPr>
          <w:p w14:paraId="3084141A"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0.15</w:t>
            </w:r>
          </w:p>
        </w:tc>
        <w:tc>
          <w:tcPr>
            <w:tcW w:w="2480" w:type="dxa"/>
            <w:tcBorders>
              <w:top w:val="nil"/>
              <w:left w:val="nil"/>
              <w:bottom w:val="single" w:sz="12" w:space="0" w:color="auto"/>
              <w:right w:val="nil"/>
            </w:tcBorders>
            <w:noWrap/>
            <w:vAlign w:val="center"/>
            <w:hideMark/>
          </w:tcPr>
          <w:p w14:paraId="560409E1" w14:textId="77777777" w:rsidR="00FC3CB5" w:rsidRPr="00FC3CB5" w:rsidRDefault="00FC3CB5" w:rsidP="00FC3CB5">
            <w:pPr>
              <w:spacing w:after="0" w:line="240" w:lineRule="auto"/>
              <w:jc w:val="center"/>
              <w:rPr>
                <w:rFonts w:ascii="Times New Roman" w:eastAsia="Times New Roman" w:hAnsi="Times New Roman" w:cs="Times New Roman"/>
                <w:color w:val="000000"/>
                <w:sz w:val="20"/>
                <w:szCs w:val="20"/>
                <w:lang w:val="es-MX" w:eastAsia="es-MX"/>
              </w:rPr>
            </w:pPr>
            <w:r w:rsidRPr="00FC3CB5">
              <w:rPr>
                <w:rFonts w:ascii="Times New Roman" w:eastAsia="Times New Roman" w:hAnsi="Times New Roman" w:cs="Times New Roman"/>
                <w:color w:val="000000"/>
                <w:sz w:val="20"/>
                <w:szCs w:val="20"/>
                <w:lang w:val="es-MX" w:eastAsia="es-MX"/>
              </w:rPr>
              <w:t>m</w:t>
            </w:r>
          </w:p>
        </w:tc>
      </w:tr>
    </w:tbl>
    <w:p w14:paraId="37552D71" w14:textId="03E21A01" w:rsidR="00FC3CB5" w:rsidRDefault="00FC3CB5" w:rsidP="008859D0">
      <w:pPr>
        <w:spacing w:after="0" w:line="360" w:lineRule="auto"/>
        <w:jc w:val="both"/>
        <w:rPr>
          <w:rFonts w:ascii="Times New Roman" w:hAnsi="Times New Roman" w:cs="Times New Roman"/>
          <w:b/>
          <w:sz w:val="24"/>
          <w:szCs w:val="24"/>
        </w:rPr>
      </w:pPr>
    </w:p>
    <w:p w14:paraId="3CF5C3F1" w14:textId="6B091A14" w:rsidR="00AA3FE0" w:rsidRPr="00AA3FE0" w:rsidRDefault="00AA3FE0"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AA3FE0">
        <w:rPr>
          <w:rFonts w:ascii="Times New Roman" w:hAnsi="Times New Roman" w:cs="Times New Roman"/>
          <w:b/>
          <w:sz w:val="24"/>
          <w:szCs w:val="24"/>
        </w:rPr>
        <w:t>Figura 4</w:t>
      </w:r>
      <w:r>
        <w:rPr>
          <w:rFonts w:ascii="Times New Roman" w:hAnsi="Times New Roman" w:cs="Times New Roman"/>
          <w:sz w:val="24"/>
          <w:szCs w:val="24"/>
        </w:rPr>
        <w:t xml:space="preserve"> se muestran las condiciones ambientales</w:t>
      </w:r>
      <w:r w:rsidR="00A076E6">
        <w:rPr>
          <w:rFonts w:ascii="Times New Roman" w:hAnsi="Times New Roman" w:cs="Times New Roman"/>
          <w:sz w:val="24"/>
          <w:szCs w:val="24"/>
        </w:rPr>
        <w:t>, de una semana,</w:t>
      </w:r>
      <w:r>
        <w:rPr>
          <w:rFonts w:ascii="Times New Roman" w:hAnsi="Times New Roman" w:cs="Times New Roman"/>
          <w:sz w:val="24"/>
          <w:szCs w:val="24"/>
        </w:rPr>
        <w:t xml:space="preserve"> para Mexicali que se ubica en el norte de México. </w:t>
      </w:r>
    </w:p>
    <w:p w14:paraId="3B6AD728" w14:textId="77777777" w:rsidR="00AA3FE0" w:rsidRDefault="00AA3FE0" w:rsidP="008859D0">
      <w:pPr>
        <w:spacing w:after="0" w:line="360" w:lineRule="auto"/>
        <w:jc w:val="both"/>
        <w:rPr>
          <w:rFonts w:ascii="Times New Roman" w:hAnsi="Times New Roman" w:cs="Times New Roman"/>
          <w:b/>
          <w:sz w:val="24"/>
          <w:szCs w:val="24"/>
        </w:rPr>
      </w:pPr>
    </w:p>
    <w:p w14:paraId="5F978A0F" w14:textId="569A2E2F" w:rsidR="00AA3FE0" w:rsidRDefault="00A076E6" w:rsidP="008859D0">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s-MX" w:eastAsia="es-MX"/>
        </w:rPr>
        <w:drawing>
          <wp:inline distT="0" distB="0" distL="0" distR="0" wp14:anchorId="73EAB6DC" wp14:editId="0E760472">
            <wp:extent cx="5398008" cy="179832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 with [CAMexicali]Sheet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398008" cy="1798320"/>
                    </a:xfrm>
                    <a:prstGeom prst="rect">
                      <a:avLst/>
                    </a:prstGeom>
                  </pic:spPr>
                </pic:pic>
              </a:graphicData>
            </a:graphic>
          </wp:inline>
        </w:drawing>
      </w:r>
    </w:p>
    <w:p w14:paraId="3B224CCC" w14:textId="5BA36573" w:rsidR="00AA3FE0" w:rsidRPr="00E44D59" w:rsidRDefault="00AA3FE0" w:rsidP="00AA3FE0">
      <w:pPr>
        <w:spacing w:after="0" w:line="360" w:lineRule="auto"/>
        <w:jc w:val="center"/>
        <w:rPr>
          <w:rFonts w:ascii="Times New Roman" w:hAnsi="Times New Roman" w:cs="Times New Roman"/>
          <w:sz w:val="20"/>
          <w:szCs w:val="20"/>
        </w:rPr>
      </w:pPr>
      <w:r w:rsidRPr="00E44D59">
        <w:rPr>
          <w:rFonts w:ascii="Times New Roman" w:hAnsi="Times New Roman" w:cs="Times New Roman"/>
          <w:b/>
          <w:bCs/>
          <w:sz w:val="20"/>
          <w:szCs w:val="20"/>
        </w:rPr>
        <w:t xml:space="preserve">Figura </w:t>
      </w:r>
      <w:r>
        <w:rPr>
          <w:rFonts w:ascii="Times New Roman" w:hAnsi="Times New Roman" w:cs="Times New Roman"/>
          <w:b/>
          <w:bCs/>
          <w:sz w:val="20"/>
          <w:szCs w:val="20"/>
        </w:rPr>
        <w:t>4</w:t>
      </w:r>
      <w:r w:rsidRPr="00E44D59">
        <w:rPr>
          <w:rFonts w:ascii="Times New Roman" w:hAnsi="Times New Roman" w:cs="Times New Roman"/>
          <w:sz w:val="20"/>
          <w:szCs w:val="20"/>
        </w:rPr>
        <w:t>.</w:t>
      </w:r>
      <w:r>
        <w:rPr>
          <w:rFonts w:ascii="Times New Roman" w:hAnsi="Times New Roman" w:cs="Times New Roman"/>
          <w:sz w:val="20"/>
          <w:szCs w:val="20"/>
        </w:rPr>
        <w:t>Condiciones ambientales para Mexicali, tom</w:t>
      </w:r>
      <w:r w:rsidR="00A076E6">
        <w:rPr>
          <w:rFonts w:ascii="Times New Roman" w:hAnsi="Times New Roman" w:cs="Times New Roman"/>
          <w:sz w:val="20"/>
          <w:szCs w:val="20"/>
        </w:rPr>
        <w:t xml:space="preserve">ando como 0 las 00:00 </w:t>
      </w:r>
      <w:proofErr w:type="spellStart"/>
      <w:r w:rsidR="00A076E6">
        <w:rPr>
          <w:rFonts w:ascii="Times New Roman" w:hAnsi="Times New Roman" w:cs="Times New Roman"/>
          <w:sz w:val="20"/>
          <w:szCs w:val="20"/>
        </w:rPr>
        <w:t>hrs</w:t>
      </w:r>
      <w:proofErr w:type="spellEnd"/>
      <w:r w:rsidR="00A076E6">
        <w:rPr>
          <w:rFonts w:ascii="Times New Roman" w:hAnsi="Times New Roman" w:cs="Times New Roman"/>
          <w:sz w:val="20"/>
          <w:szCs w:val="20"/>
        </w:rPr>
        <w:t xml:space="preserve"> del 9</w:t>
      </w:r>
      <w:r>
        <w:rPr>
          <w:rFonts w:ascii="Times New Roman" w:hAnsi="Times New Roman" w:cs="Times New Roman"/>
          <w:sz w:val="20"/>
          <w:szCs w:val="20"/>
        </w:rPr>
        <w:t xml:space="preserve"> de </w:t>
      </w:r>
      <w:r w:rsidR="00A076E6">
        <w:rPr>
          <w:rFonts w:ascii="Times New Roman" w:hAnsi="Times New Roman" w:cs="Times New Roman"/>
          <w:sz w:val="20"/>
          <w:szCs w:val="20"/>
        </w:rPr>
        <w:t>junio</w:t>
      </w:r>
      <w:r>
        <w:rPr>
          <w:rFonts w:ascii="Times New Roman" w:hAnsi="Times New Roman" w:cs="Times New Roman"/>
          <w:sz w:val="20"/>
          <w:szCs w:val="20"/>
        </w:rPr>
        <w:t xml:space="preserve"> de 2025.</w:t>
      </w:r>
    </w:p>
    <w:p w14:paraId="60EB3A23" w14:textId="2FFF8E48" w:rsidR="00907144" w:rsidRDefault="00907144">
      <w:pPr>
        <w:rPr>
          <w:rFonts w:ascii="Times New Roman" w:hAnsi="Times New Roman" w:cs="Times New Roman"/>
          <w:b/>
          <w:sz w:val="24"/>
          <w:szCs w:val="24"/>
        </w:rPr>
      </w:pPr>
      <w:r>
        <w:rPr>
          <w:rFonts w:ascii="Times New Roman" w:hAnsi="Times New Roman" w:cs="Times New Roman"/>
          <w:b/>
          <w:sz w:val="24"/>
          <w:szCs w:val="24"/>
        </w:rPr>
        <w:br w:type="page"/>
      </w:r>
    </w:p>
    <w:p w14:paraId="58250D7A" w14:textId="4827796F" w:rsidR="00181627" w:rsidRPr="00FC3CB5" w:rsidRDefault="00FC3CB5" w:rsidP="008859D0">
      <w:pPr>
        <w:spacing w:after="0" w:line="360" w:lineRule="auto"/>
        <w:jc w:val="both"/>
        <w:rPr>
          <w:rFonts w:ascii="Times New Roman" w:hAnsi="Times New Roman" w:cs="Times New Roman"/>
          <w:b/>
          <w:sz w:val="24"/>
          <w:szCs w:val="24"/>
        </w:rPr>
      </w:pPr>
      <w:r w:rsidRPr="00FC3CB5">
        <w:rPr>
          <w:rFonts w:ascii="Times New Roman" w:hAnsi="Times New Roman" w:cs="Times New Roman"/>
          <w:b/>
          <w:sz w:val="24"/>
          <w:szCs w:val="24"/>
        </w:rPr>
        <w:t xml:space="preserve">2.4 Sintonización de las variables </w:t>
      </w:r>
      <w:proofErr w:type="spellStart"/>
      <w:r w:rsidRPr="00FC3CB5">
        <w:rPr>
          <w:rFonts w:ascii="Times New Roman" w:hAnsi="Times New Roman" w:cs="Times New Roman"/>
          <w:i/>
          <w:iCs/>
          <w:sz w:val="24"/>
          <w:szCs w:val="24"/>
        </w:rPr>
        <w:t>K</w:t>
      </w:r>
      <w:r w:rsidRPr="00FC3CB5">
        <w:rPr>
          <w:rFonts w:ascii="Times New Roman" w:hAnsi="Times New Roman" w:cs="Times New Roman"/>
          <w:i/>
          <w:iCs/>
          <w:sz w:val="24"/>
          <w:szCs w:val="24"/>
          <w:vertAlign w:val="subscript"/>
        </w:rPr>
        <w:t>p</w:t>
      </w:r>
      <w:proofErr w:type="spellEnd"/>
      <w:r w:rsidRPr="00FC3CB5">
        <w:rPr>
          <w:rFonts w:ascii="Times New Roman" w:hAnsi="Times New Roman" w:cs="Times New Roman"/>
          <w:b/>
          <w:sz w:val="24"/>
          <w:szCs w:val="24"/>
        </w:rPr>
        <w:t xml:space="preserve">, </w:t>
      </w:r>
      <w:proofErr w:type="spellStart"/>
      <w:r w:rsidRPr="00FC3CB5">
        <w:rPr>
          <w:rFonts w:ascii="Times New Roman" w:hAnsi="Times New Roman" w:cs="Times New Roman"/>
          <w:i/>
          <w:iCs/>
          <w:sz w:val="24"/>
          <w:szCs w:val="24"/>
        </w:rPr>
        <w:t>K</w:t>
      </w:r>
      <w:r w:rsidRPr="00FC3CB5">
        <w:rPr>
          <w:rFonts w:ascii="Times New Roman" w:hAnsi="Times New Roman" w:cs="Times New Roman"/>
          <w:i/>
          <w:iCs/>
          <w:sz w:val="24"/>
          <w:szCs w:val="24"/>
          <w:vertAlign w:val="subscript"/>
        </w:rPr>
        <w:t>d</w:t>
      </w:r>
      <w:proofErr w:type="spellEnd"/>
      <w:r w:rsidRPr="00FC3CB5">
        <w:rPr>
          <w:rFonts w:ascii="Times New Roman" w:hAnsi="Times New Roman" w:cs="Times New Roman"/>
          <w:b/>
          <w:sz w:val="24"/>
          <w:szCs w:val="24"/>
        </w:rPr>
        <w:t xml:space="preserve"> y </w:t>
      </w:r>
      <w:r w:rsidRPr="00FC3CB5">
        <w:rPr>
          <w:rFonts w:ascii="Times New Roman" w:hAnsi="Times New Roman" w:cs="Times New Roman"/>
          <w:i/>
          <w:iCs/>
          <w:sz w:val="24"/>
          <w:szCs w:val="24"/>
        </w:rPr>
        <w:t>K</w:t>
      </w:r>
      <w:r w:rsidRPr="00FC3CB5">
        <w:rPr>
          <w:rFonts w:ascii="Times New Roman" w:hAnsi="Times New Roman" w:cs="Times New Roman"/>
          <w:i/>
          <w:iCs/>
          <w:sz w:val="24"/>
          <w:szCs w:val="24"/>
          <w:vertAlign w:val="subscript"/>
        </w:rPr>
        <w:t>it</w:t>
      </w:r>
      <w:r w:rsidRPr="00FC3CB5">
        <w:rPr>
          <w:rFonts w:ascii="Times New Roman" w:hAnsi="Times New Roman" w:cs="Times New Roman"/>
          <w:b/>
          <w:sz w:val="24"/>
          <w:szCs w:val="24"/>
        </w:rPr>
        <w:t xml:space="preserve"> del control PID</w:t>
      </w:r>
    </w:p>
    <w:p w14:paraId="3F03B37F" w14:textId="1C600DAC" w:rsidR="00AF6AAD" w:rsidRDefault="00F9203F" w:rsidP="008859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F9203F">
        <w:rPr>
          <w:rFonts w:ascii="Times New Roman" w:hAnsi="Times New Roman" w:cs="Times New Roman"/>
          <w:b/>
          <w:sz w:val="24"/>
          <w:szCs w:val="24"/>
        </w:rPr>
        <w:t>Tabla 4</w:t>
      </w:r>
      <w:r>
        <w:rPr>
          <w:rFonts w:ascii="Times New Roman" w:hAnsi="Times New Roman" w:cs="Times New Roman"/>
          <w:sz w:val="24"/>
          <w:szCs w:val="24"/>
        </w:rPr>
        <w:t xml:space="preserve"> se muestran los valores de las variables </w:t>
      </w:r>
      <w:proofErr w:type="spellStart"/>
      <w:r w:rsidRPr="00F9203F">
        <w:rPr>
          <w:rFonts w:ascii="Times New Roman" w:hAnsi="Times New Roman" w:cs="Times New Roman"/>
          <w:i/>
          <w:sz w:val="24"/>
          <w:szCs w:val="24"/>
        </w:rPr>
        <w:t>K</w:t>
      </w:r>
      <w:r w:rsidRPr="00F9203F">
        <w:rPr>
          <w:rFonts w:ascii="Times New Roman" w:hAnsi="Times New Roman" w:cs="Times New Roman"/>
          <w:i/>
          <w:sz w:val="24"/>
          <w:szCs w:val="24"/>
          <w:vertAlign w:val="subscript"/>
        </w:rPr>
        <w:t>p</w:t>
      </w:r>
      <w:proofErr w:type="spellEnd"/>
      <w:r>
        <w:rPr>
          <w:rFonts w:ascii="Times New Roman" w:hAnsi="Times New Roman" w:cs="Times New Roman"/>
          <w:sz w:val="24"/>
          <w:szCs w:val="24"/>
        </w:rPr>
        <w:t xml:space="preserve">, </w:t>
      </w:r>
      <w:proofErr w:type="spellStart"/>
      <w:r w:rsidRPr="00F9203F">
        <w:rPr>
          <w:rFonts w:ascii="Times New Roman" w:hAnsi="Times New Roman" w:cs="Times New Roman"/>
          <w:i/>
          <w:sz w:val="24"/>
          <w:szCs w:val="24"/>
        </w:rPr>
        <w:t>K</w:t>
      </w:r>
      <w:r w:rsidRPr="00F9203F">
        <w:rPr>
          <w:rFonts w:ascii="Times New Roman" w:hAnsi="Times New Roman" w:cs="Times New Roman"/>
          <w:i/>
          <w:sz w:val="24"/>
          <w:szCs w:val="24"/>
          <w:vertAlign w:val="subscript"/>
        </w:rPr>
        <w:t>d</w:t>
      </w:r>
      <w:proofErr w:type="spellEnd"/>
      <w:r>
        <w:rPr>
          <w:rFonts w:ascii="Times New Roman" w:hAnsi="Times New Roman" w:cs="Times New Roman"/>
          <w:sz w:val="24"/>
          <w:szCs w:val="24"/>
        </w:rPr>
        <w:t xml:space="preserve"> y </w:t>
      </w:r>
      <w:r w:rsidRPr="00F9203F">
        <w:rPr>
          <w:rFonts w:ascii="Times New Roman" w:hAnsi="Times New Roman" w:cs="Times New Roman"/>
          <w:i/>
          <w:sz w:val="24"/>
          <w:szCs w:val="24"/>
        </w:rPr>
        <w:t>K</w:t>
      </w:r>
      <w:r w:rsidRPr="00F9203F">
        <w:rPr>
          <w:rFonts w:ascii="Times New Roman" w:hAnsi="Times New Roman" w:cs="Times New Roman"/>
          <w:i/>
          <w:sz w:val="24"/>
          <w:szCs w:val="24"/>
          <w:vertAlign w:val="subscript"/>
        </w:rPr>
        <w:t>it</w:t>
      </w:r>
      <w:r>
        <w:rPr>
          <w:rFonts w:ascii="Times New Roman" w:hAnsi="Times New Roman" w:cs="Times New Roman"/>
          <w:sz w:val="24"/>
          <w:szCs w:val="24"/>
        </w:rPr>
        <w:t xml:space="preserve"> encontradas, mediante el método de sintonización de</w:t>
      </w:r>
      <w:r w:rsidRPr="00FF59E8">
        <w:rPr>
          <w:rFonts w:ascii="Times New Roman" w:hAnsi="Times New Roman" w:cs="Times New Roman"/>
          <w:sz w:val="24"/>
          <w:szCs w:val="24"/>
        </w:rPr>
        <w:t xml:space="preserve"> Ziegler-Nichols</w:t>
      </w:r>
      <w:r>
        <w:rPr>
          <w:rFonts w:ascii="Times New Roman" w:hAnsi="Times New Roman" w:cs="Times New Roman"/>
          <w:sz w:val="24"/>
          <w:szCs w:val="24"/>
        </w:rPr>
        <w:t xml:space="preserve">, para controlar los equipos de aire acondicionado en el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 xml:space="preserve"> con techo convencional y techo verde.</w:t>
      </w:r>
      <w:r w:rsidR="00907144">
        <w:rPr>
          <w:rFonts w:ascii="Times New Roman" w:hAnsi="Times New Roman" w:cs="Times New Roman"/>
          <w:sz w:val="24"/>
          <w:szCs w:val="24"/>
        </w:rPr>
        <w:t xml:space="preserve"> En la </w:t>
      </w:r>
      <w:r w:rsidR="00907144" w:rsidRPr="00907144">
        <w:rPr>
          <w:rFonts w:ascii="Times New Roman" w:hAnsi="Times New Roman" w:cs="Times New Roman"/>
          <w:b/>
          <w:bCs/>
          <w:sz w:val="24"/>
          <w:szCs w:val="24"/>
        </w:rPr>
        <w:t>Figura 5</w:t>
      </w:r>
      <w:r w:rsidR="00907144">
        <w:rPr>
          <w:rFonts w:ascii="Times New Roman" w:hAnsi="Times New Roman" w:cs="Times New Roman"/>
          <w:sz w:val="24"/>
          <w:szCs w:val="24"/>
        </w:rPr>
        <w:t xml:space="preserve"> se muestra la evolución de la temperatura interior del modelo de </w:t>
      </w:r>
      <w:proofErr w:type="spellStart"/>
      <w:r w:rsidR="00907144">
        <w:rPr>
          <w:rFonts w:ascii="Times New Roman" w:hAnsi="Times New Roman" w:cs="Times New Roman"/>
          <w:sz w:val="24"/>
          <w:szCs w:val="24"/>
        </w:rPr>
        <w:t>miniedificio</w:t>
      </w:r>
      <w:proofErr w:type="spellEnd"/>
      <w:r w:rsidR="00F508DB">
        <w:rPr>
          <w:rFonts w:ascii="Times New Roman" w:hAnsi="Times New Roman" w:cs="Times New Roman"/>
          <w:sz w:val="24"/>
          <w:szCs w:val="24"/>
        </w:rPr>
        <w:t xml:space="preserve"> al implementar el equipo de aire acondicionado </w:t>
      </w:r>
      <w:proofErr w:type="spellStart"/>
      <w:r w:rsidR="00F508DB" w:rsidRPr="00F508DB">
        <w:rPr>
          <w:rFonts w:ascii="Times New Roman" w:hAnsi="Times New Roman" w:cs="Times New Roman"/>
          <w:i/>
          <w:iCs/>
          <w:sz w:val="24"/>
          <w:szCs w:val="24"/>
        </w:rPr>
        <w:t>inverter</w:t>
      </w:r>
      <w:proofErr w:type="spellEnd"/>
      <w:r w:rsidR="00F508DB">
        <w:rPr>
          <w:rFonts w:ascii="Times New Roman" w:hAnsi="Times New Roman" w:cs="Times New Roman"/>
          <w:sz w:val="24"/>
          <w:szCs w:val="24"/>
        </w:rPr>
        <w:t xml:space="preserve"> y sintonizar las variables.</w:t>
      </w:r>
    </w:p>
    <w:p w14:paraId="36B9278D" w14:textId="77777777" w:rsidR="00F9203F" w:rsidRDefault="00F9203F" w:rsidP="008859D0">
      <w:pPr>
        <w:spacing w:after="0" w:line="360" w:lineRule="auto"/>
        <w:jc w:val="both"/>
        <w:rPr>
          <w:rFonts w:ascii="Times New Roman" w:hAnsi="Times New Roman" w:cs="Times New Roman"/>
          <w:sz w:val="24"/>
          <w:szCs w:val="24"/>
        </w:rPr>
      </w:pPr>
    </w:p>
    <w:p w14:paraId="782F1832" w14:textId="4E17B5AC" w:rsidR="00F9203F" w:rsidRDefault="00F9203F" w:rsidP="00F9203F">
      <w:pPr>
        <w:spacing w:after="0" w:line="360" w:lineRule="auto"/>
        <w:jc w:val="center"/>
        <w:rPr>
          <w:rFonts w:ascii="Times New Roman" w:hAnsi="Times New Roman" w:cs="Times New Roman"/>
          <w:sz w:val="24"/>
          <w:szCs w:val="24"/>
        </w:rPr>
      </w:pPr>
      <w:r w:rsidRPr="00F9203F">
        <w:rPr>
          <w:rFonts w:ascii="Times New Roman" w:hAnsi="Times New Roman" w:cs="Times New Roman"/>
          <w:b/>
          <w:sz w:val="24"/>
          <w:szCs w:val="24"/>
        </w:rPr>
        <w:t>Tabla 4</w:t>
      </w:r>
      <w:r>
        <w:rPr>
          <w:rFonts w:ascii="Times New Roman" w:hAnsi="Times New Roman" w:cs="Times New Roman"/>
          <w:sz w:val="24"/>
          <w:szCs w:val="24"/>
        </w:rPr>
        <w:t xml:space="preserve">. Valor de las variables sintonizadas para controlar el equipo </w:t>
      </w:r>
      <w:proofErr w:type="spellStart"/>
      <w:r>
        <w:rPr>
          <w:rFonts w:ascii="Times New Roman" w:hAnsi="Times New Roman" w:cs="Times New Roman"/>
          <w:sz w:val="24"/>
          <w:szCs w:val="24"/>
        </w:rPr>
        <w:t>inverter</w:t>
      </w:r>
      <w:proofErr w:type="spellEnd"/>
      <w:r>
        <w:rPr>
          <w:rFonts w:ascii="Times New Roman" w:hAnsi="Times New Roman" w:cs="Times New Roman"/>
          <w:sz w:val="24"/>
          <w:szCs w:val="24"/>
        </w:rPr>
        <w:t xml:space="preserve"> de aire acondicionado.</w:t>
      </w:r>
    </w:p>
    <w:tbl>
      <w:tblPr>
        <w:tblW w:w="8720" w:type="dxa"/>
        <w:tblInd w:w="55" w:type="dxa"/>
        <w:tblCellMar>
          <w:left w:w="70" w:type="dxa"/>
          <w:right w:w="70" w:type="dxa"/>
        </w:tblCellMar>
        <w:tblLook w:val="04A0" w:firstRow="1" w:lastRow="0" w:firstColumn="1" w:lastColumn="0" w:noHBand="0" w:noVBand="1"/>
      </w:tblPr>
      <w:tblGrid>
        <w:gridCol w:w="2500"/>
        <w:gridCol w:w="3423"/>
        <w:gridCol w:w="1557"/>
        <w:gridCol w:w="1240"/>
      </w:tblGrid>
      <w:tr w:rsidR="00F9203F" w:rsidRPr="00F9203F" w14:paraId="2F03146C" w14:textId="77777777" w:rsidTr="00F9203F">
        <w:trPr>
          <w:trHeight w:val="300"/>
        </w:trPr>
        <w:tc>
          <w:tcPr>
            <w:tcW w:w="2500" w:type="dxa"/>
            <w:vMerge w:val="restart"/>
            <w:tcBorders>
              <w:top w:val="single" w:sz="12" w:space="0" w:color="auto"/>
              <w:left w:val="nil"/>
              <w:bottom w:val="single" w:sz="4" w:space="0" w:color="auto"/>
              <w:right w:val="nil"/>
            </w:tcBorders>
            <w:noWrap/>
            <w:vAlign w:val="center"/>
            <w:hideMark/>
          </w:tcPr>
          <w:p w14:paraId="3B91E223" w14:textId="77777777"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Variable</w:t>
            </w:r>
          </w:p>
        </w:tc>
        <w:tc>
          <w:tcPr>
            <w:tcW w:w="4980" w:type="dxa"/>
            <w:gridSpan w:val="2"/>
            <w:tcBorders>
              <w:top w:val="single" w:sz="12" w:space="0" w:color="auto"/>
              <w:left w:val="nil"/>
              <w:bottom w:val="single" w:sz="4" w:space="0" w:color="auto"/>
              <w:right w:val="nil"/>
            </w:tcBorders>
            <w:noWrap/>
            <w:vAlign w:val="center"/>
            <w:hideMark/>
          </w:tcPr>
          <w:p w14:paraId="669D2211" w14:textId="77777777"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 xml:space="preserve">Modelo de </w:t>
            </w:r>
            <w:proofErr w:type="spellStart"/>
            <w:r w:rsidRPr="00F9203F">
              <w:rPr>
                <w:rFonts w:ascii="Times New Roman" w:eastAsia="Times New Roman" w:hAnsi="Times New Roman" w:cs="Times New Roman"/>
                <w:color w:val="000000"/>
                <w:sz w:val="20"/>
                <w:szCs w:val="20"/>
                <w:lang w:val="es-MX" w:eastAsia="es-MX"/>
              </w:rPr>
              <w:t>miniedificio</w:t>
            </w:r>
            <w:proofErr w:type="spellEnd"/>
            <w:r w:rsidRPr="00F9203F">
              <w:rPr>
                <w:rFonts w:ascii="Times New Roman" w:eastAsia="Times New Roman" w:hAnsi="Times New Roman" w:cs="Times New Roman"/>
                <w:color w:val="000000"/>
                <w:sz w:val="20"/>
                <w:szCs w:val="20"/>
                <w:lang w:val="es-MX" w:eastAsia="es-MX"/>
              </w:rPr>
              <w:t xml:space="preserve"> con techo</w:t>
            </w:r>
          </w:p>
        </w:tc>
        <w:tc>
          <w:tcPr>
            <w:tcW w:w="1240" w:type="dxa"/>
            <w:vMerge w:val="restart"/>
            <w:tcBorders>
              <w:top w:val="single" w:sz="12" w:space="0" w:color="auto"/>
              <w:left w:val="nil"/>
              <w:bottom w:val="single" w:sz="4" w:space="0" w:color="auto"/>
              <w:right w:val="nil"/>
            </w:tcBorders>
            <w:noWrap/>
            <w:vAlign w:val="center"/>
            <w:hideMark/>
          </w:tcPr>
          <w:p w14:paraId="3530DFB6" w14:textId="77777777"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Unidades</w:t>
            </w:r>
          </w:p>
        </w:tc>
      </w:tr>
      <w:tr w:rsidR="00F9203F" w:rsidRPr="00F9203F" w14:paraId="4AF689F9" w14:textId="77777777" w:rsidTr="00F9203F">
        <w:trPr>
          <w:trHeight w:val="288"/>
        </w:trPr>
        <w:tc>
          <w:tcPr>
            <w:tcW w:w="2500" w:type="dxa"/>
            <w:vMerge/>
            <w:tcBorders>
              <w:top w:val="single" w:sz="12" w:space="0" w:color="auto"/>
              <w:left w:val="nil"/>
              <w:bottom w:val="single" w:sz="4" w:space="0" w:color="auto"/>
              <w:right w:val="nil"/>
            </w:tcBorders>
            <w:vAlign w:val="center"/>
            <w:hideMark/>
          </w:tcPr>
          <w:p w14:paraId="24333BC4" w14:textId="77777777" w:rsidR="00F9203F" w:rsidRPr="00F9203F" w:rsidRDefault="00F9203F" w:rsidP="00F9203F">
            <w:pPr>
              <w:spacing w:after="0" w:line="240" w:lineRule="auto"/>
              <w:rPr>
                <w:rFonts w:ascii="Times New Roman" w:eastAsia="Times New Roman" w:hAnsi="Times New Roman" w:cs="Times New Roman"/>
                <w:color w:val="000000"/>
                <w:sz w:val="20"/>
                <w:szCs w:val="20"/>
                <w:lang w:val="es-MX" w:eastAsia="es-MX"/>
              </w:rPr>
            </w:pPr>
          </w:p>
        </w:tc>
        <w:tc>
          <w:tcPr>
            <w:tcW w:w="3423" w:type="dxa"/>
            <w:tcBorders>
              <w:top w:val="nil"/>
              <w:left w:val="nil"/>
              <w:bottom w:val="single" w:sz="4" w:space="0" w:color="auto"/>
              <w:right w:val="nil"/>
            </w:tcBorders>
            <w:noWrap/>
            <w:vAlign w:val="center"/>
            <w:hideMark/>
          </w:tcPr>
          <w:p w14:paraId="5C88A172" w14:textId="77777777"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Convencional</w:t>
            </w:r>
          </w:p>
        </w:tc>
        <w:tc>
          <w:tcPr>
            <w:tcW w:w="1557" w:type="dxa"/>
            <w:tcBorders>
              <w:top w:val="nil"/>
              <w:left w:val="nil"/>
              <w:bottom w:val="single" w:sz="4" w:space="0" w:color="auto"/>
              <w:right w:val="nil"/>
            </w:tcBorders>
            <w:noWrap/>
            <w:vAlign w:val="center"/>
            <w:hideMark/>
          </w:tcPr>
          <w:p w14:paraId="00A68B0E" w14:textId="77777777"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Verde</w:t>
            </w:r>
          </w:p>
        </w:tc>
        <w:tc>
          <w:tcPr>
            <w:tcW w:w="1240" w:type="dxa"/>
            <w:vMerge/>
            <w:tcBorders>
              <w:top w:val="single" w:sz="12" w:space="0" w:color="auto"/>
              <w:left w:val="nil"/>
              <w:bottom w:val="single" w:sz="4" w:space="0" w:color="auto"/>
              <w:right w:val="nil"/>
            </w:tcBorders>
            <w:vAlign w:val="center"/>
            <w:hideMark/>
          </w:tcPr>
          <w:p w14:paraId="10313623" w14:textId="77777777" w:rsidR="00F9203F" w:rsidRPr="00F9203F" w:rsidRDefault="00F9203F" w:rsidP="00F9203F">
            <w:pPr>
              <w:spacing w:after="0" w:line="240" w:lineRule="auto"/>
              <w:rPr>
                <w:rFonts w:ascii="Times New Roman" w:eastAsia="Times New Roman" w:hAnsi="Times New Roman" w:cs="Times New Roman"/>
                <w:color w:val="000000"/>
                <w:sz w:val="20"/>
                <w:szCs w:val="20"/>
                <w:lang w:val="es-MX" w:eastAsia="es-MX"/>
              </w:rPr>
            </w:pPr>
          </w:p>
        </w:tc>
      </w:tr>
      <w:tr w:rsidR="00F9203F" w:rsidRPr="00F9203F" w14:paraId="09C10861" w14:textId="77777777" w:rsidTr="00F9203F">
        <w:trPr>
          <w:trHeight w:val="288"/>
        </w:trPr>
        <w:tc>
          <w:tcPr>
            <w:tcW w:w="2500" w:type="dxa"/>
            <w:tcBorders>
              <w:top w:val="nil"/>
              <w:left w:val="nil"/>
              <w:bottom w:val="nil"/>
              <w:right w:val="nil"/>
            </w:tcBorders>
            <w:noWrap/>
            <w:vAlign w:val="center"/>
            <w:hideMark/>
          </w:tcPr>
          <w:p w14:paraId="6F17EFB5" w14:textId="77777777" w:rsidR="00F9203F" w:rsidRPr="00F9203F" w:rsidRDefault="00F9203F" w:rsidP="00F9203F">
            <w:pPr>
              <w:spacing w:after="0" w:line="240" w:lineRule="auto"/>
              <w:jc w:val="center"/>
              <w:rPr>
                <w:rFonts w:ascii="Times New Roman" w:eastAsia="Times New Roman" w:hAnsi="Times New Roman" w:cs="Times New Roman"/>
                <w:i/>
                <w:color w:val="000000"/>
                <w:sz w:val="20"/>
                <w:szCs w:val="20"/>
                <w:lang w:val="es-MX" w:eastAsia="es-MX"/>
              </w:rPr>
            </w:pPr>
            <w:proofErr w:type="spellStart"/>
            <w:r w:rsidRPr="00F9203F">
              <w:rPr>
                <w:rFonts w:ascii="Times New Roman" w:eastAsia="Times New Roman" w:hAnsi="Times New Roman" w:cs="Times New Roman"/>
                <w:i/>
                <w:color w:val="000000"/>
                <w:sz w:val="20"/>
                <w:szCs w:val="20"/>
                <w:lang w:val="es-MX" w:eastAsia="es-MX"/>
              </w:rPr>
              <w:t>K</w:t>
            </w:r>
            <w:r w:rsidRPr="00F9203F">
              <w:rPr>
                <w:rFonts w:ascii="Times New Roman" w:eastAsia="Times New Roman" w:hAnsi="Times New Roman" w:cs="Times New Roman"/>
                <w:i/>
                <w:color w:val="000000"/>
                <w:sz w:val="20"/>
                <w:szCs w:val="20"/>
                <w:vertAlign w:val="subscript"/>
                <w:lang w:val="es-MX" w:eastAsia="es-MX"/>
              </w:rPr>
              <w:t>p</w:t>
            </w:r>
            <w:proofErr w:type="spellEnd"/>
          </w:p>
        </w:tc>
        <w:tc>
          <w:tcPr>
            <w:tcW w:w="3423" w:type="dxa"/>
            <w:tcBorders>
              <w:top w:val="nil"/>
              <w:left w:val="nil"/>
              <w:bottom w:val="nil"/>
              <w:right w:val="nil"/>
            </w:tcBorders>
            <w:noWrap/>
            <w:vAlign w:val="center"/>
            <w:hideMark/>
          </w:tcPr>
          <w:p w14:paraId="0453D79D" w14:textId="3D0495F1"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4.72</w:t>
            </w:r>
          </w:p>
        </w:tc>
        <w:tc>
          <w:tcPr>
            <w:tcW w:w="1557" w:type="dxa"/>
            <w:tcBorders>
              <w:top w:val="nil"/>
              <w:left w:val="nil"/>
              <w:bottom w:val="nil"/>
              <w:right w:val="nil"/>
            </w:tcBorders>
            <w:noWrap/>
            <w:vAlign w:val="center"/>
            <w:hideMark/>
          </w:tcPr>
          <w:p w14:paraId="1F8341E2" w14:textId="16787BBB"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0.3</w:t>
            </w:r>
          </w:p>
        </w:tc>
        <w:tc>
          <w:tcPr>
            <w:tcW w:w="1240" w:type="dxa"/>
            <w:tcBorders>
              <w:top w:val="nil"/>
              <w:left w:val="nil"/>
              <w:bottom w:val="nil"/>
              <w:right w:val="nil"/>
            </w:tcBorders>
            <w:noWrap/>
            <w:vAlign w:val="center"/>
            <w:hideMark/>
          </w:tcPr>
          <w:p w14:paraId="09833626" w14:textId="2109F8F3"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9C0E73">
              <w:rPr>
                <w:rFonts w:ascii="Times New Roman" w:hAnsi="Times New Roman" w:cs="Times New Roman"/>
                <w:bCs/>
                <w:sz w:val="20"/>
                <w:szCs w:val="20"/>
              </w:rPr>
              <w:t>W °C</w:t>
            </w:r>
            <w:r>
              <w:rPr>
                <w:rFonts w:ascii="Times New Roman" w:hAnsi="Times New Roman" w:cs="Times New Roman"/>
                <w:bCs/>
                <w:sz w:val="20"/>
                <w:szCs w:val="20"/>
                <w:vertAlign w:val="superscript"/>
              </w:rPr>
              <w:t>-1</w:t>
            </w:r>
          </w:p>
        </w:tc>
      </w:tr>
      <w:tr w:rsidR="00F9203F" w:rsidRPr="00F9203F" w14:paraId="618EA44C" w14:textId="77777777" w:rsidTr="00F9203F">
        <w:trPr>
          <w:trHeight w:val="288"/>
        </w:trPr>
        <w:tc>
          <w:tcPr>
            <w:tcW w:w="2500" w:type="dxa"/>
            <w:tcBorders>
              <w:top w:val="nil"/>
              <w:left w:val="nil"/>
              <w:bottom w:val="nil"/>
              <w:right w:val="nil"/>
            </w:tcBorders>
            <w:noWrap/>
            <w:vAlign w:val="center"/>
            <w:hideMark/>
          </w:tcPr>
          <w:p w14:paraId="4D6B2A09" w14:textId="77777777" w:rsidR="00F9203F" w:rsidRPr="00F9203F" w:rsidRDefault="00F9203F" w:rsidP="00F9203F">
            <w:pPr>
              <w:spacing w:after="0" w:line="240" w:lineRule="auto"/>
              <w:jc w:val="center"/>
              <w:rPr>
                <w:rFonts w:ascii="Times New Roman" w:eastAsia="Times New Roman" w:hAnsi="Times New Roman" w:cs="Times New Roman"/>
                <w:i/>
                <w:color w:val="000000"/>
                <w:sz w:val="20"/>
                <w:szCs w:val="20"/>
                <w:lang w:val="es-MX" w:eastAsia="es-MX"/>
              </w:rPr>
            </w:pPr>
            <w:proofErr w:type="spellStart"/>
            <w:r w:rsidRPr="00F9203F">
              <w:rPr>
                <w:rFonts w:ascii="Times New Roman" w:eastAsia="Times New Roman" w:hAnsi="Times New Roman" w:cs="Times New Roman"/>
                <w:i/>
                <w:color w:val="000000"/>
                <w:sz w:val="20"/>
                <w:szCs w:val="20"/>
                <w:lang w:val="es-MX" w:eastAsia="es-MX"/>
              </w:rPr>
              <w:t>K</w:t>
            </w:r>
            <w:r w:rsidRPr="00F9203F">
              <w:rPr>
                <w:rFonts w:ascii="Times New Roman" w:eastAsia="Times New Roman" w:hAnsi="Times New Roman" w:cs="Times New Roman"/>
                <w:i/>
                <w:color w:val="000000"/>
                <w:sz w:val="20"/>
                <w:szCs w:val="20"/>
                <w:vertAlign w:val="subscript"/>
                <w:lang w:val="es-MX" w:eastAsia="es-MX"/>
              </w:rPr>
              <w:t>d</w:t>
            </w:r>
            <w:proofErr w:type="spellEnd"/>
          </w:p>
        </w:tc>
        <w:tc>
          <w:tcPr>
            <w:tcW w:w="3423" w:type="dxa"/>
            <w:tcBorders>
              <w:top w:val="nil"/>
              <w:left w:val="nil"/>
              <w:bottom w:val="nil"/>
              <w:right w:val="nil"/>
            </w:tcBorders>
            <w:noWrap/>
            <w:vAlign w:val="center"/>
            <w:hideMark/>
          </w:tcPr>
          <w:p w14:paraId="233868F9" w14:textId="73F92593"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225</w:t>
            </w:r>
          </w:p>
        </w:tc>
        <w:tc>
          <w:tcPr>
            <w:tcW w:w="1557" w:type="dxa"/>
            <w:tcBorders>
              <w:top w:val="nil"/>
              <w:left w:val="nil"/>
              <w:bottom w:val="nil"/>
              <w:right w:val="nil"/>
            </w:tcBorders>
            <w:noWrap/>
            <w:vAlign w:val="center"/>
            <w:hideMark/>
          </w:tcPr>
          <w:p w14:paraId="461FD9CB" w14:textId="272F603E"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Pr>
                <w:rFonts w:ascii="Times New Roman" w:eastAsia="Times New Roman" w:hAnsi="Times New Roman" w:cs="Times New Roman"/>
                <w:color w:val="000000"/>
                <w:sz w:val="20"/>
                <w:szCs w:val="20"/>
                <w:lang w:val="es-MX" w:eastAsia="es-MX"/>
              </w:rPr>
              <w:t>200</w:t>
            </w:r>
          </w:p>
        </w:tc>
        <w:tc>
          <w:tcPr>
            <w:tcW w:w="1240" w:type="dxa"/>
            <w:tcBorders>
              <w:top w:val="nil"/>
              <w:left w:val="nil"/>
              <w:bottom w:val="nil"/>
              <w:right w:val="nil"/>
            </w:tcBorders>
            <w:noWrap/>
            <w:vAlign w:val="center"/>
            <w:hideMark/>
          </w:tcPr>
          <w:p w14:paraId="4EF32992" w14:textId="271E4C4C"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9C0E73">
              <w:rPr>
                <w:rFonts w:ascii="Times New Roman" w:hAnsi="Times New Roman" w:cs="Times New Roman"/>
                <w:bCs/>
                <w:sz w:val="20"/>
                <w:szCs w:val="20"/>
              </w:rPr>
              <w:t>J °C</w:t>
            </w:r>
            <w:r w:rsidRPr="009C0E73">
              <w:rPr>
                <w:rFonts w:ascii="Times New Roman" w:hAnsi="Times New Roman" w:cs="Times New Roman"/>
                <w:bCs/>
                <w:sz w:val="20"/>
                <w:szCs w:val="20"/>
                <w:vertAlign w:val="superscript"/>
              </w:rPr>
              <w:t>-1</w:t>
            </w:r>
          </w:p>
        </w:tc>
      </w:tr>
      <w:tr w:rsidR="00F9203F" w:rsidRPr="00F9203F" w14:paraId="674E9FC9" w14:textId="77777777" w:rsidTr="00F9203F">
        <w:trPr>
          <w:trHeight w:val="300"/>
        </w:trPr>
        <w:tc>
          <w:tcPr>
            <w:tcW w:w="2500" w:type="dxa"/>
            <w:tcBorders>
              <w:top w:val="nil"/>
              <w:left w:val="nil"/>
              <w:bottom w:val="single" w:sz="12" w:space="0" w:color="auto"/>
              <w:right w:val="nil"/>
            </w:tcBorders>
            <w:noWrap/>
            <w:vAlign w:val="center"/>
            <w:hideMark/>
          </w:tcPr>
          <w:p w14:paraId="3841E4C8" w14:textId="77777777" w:rsidR="00F9203F" w:rsidRPr="00F9203F" w:rsidRDefault="00F9203F" w:rsidP="00F9203F">
            <w:pPr>
              <w:spacing w:after="0" w:line="240" w:lineRule="auto"/>
              <w:jc w:val="center"/>
              <w:rPr>
                <w:rFonts w:ascii="Times New Roman" w:eastAsia="Times New Roman" w:hAnsi="Times New Roman" w:cs="Times New Roman"/>
                <w:i/>
                <w:color w:val="000000"/>
                <w:sz w:val="20"/>
                <w:szCs w:val="20"/>
                <w:lang w:val="es-MX" w:eastAsia="es-MX"/>
              </w:rPr>
            </w:pPr>
            <w:r w:rsidRPr="00F9203F">
              <w:rPr>
                <w:rFonts w:ascii="Times New Roman" w:eastAsia="Times New Roman" w:hAnsi="Times New Roman" w:cs="Times New Roman"/>
                <w:i/>
                <w:color w:val="000000"/>
                <w:sz w:val="20"/>
                <w:szCs w:val="20"/>
                <w:lang w:val="es-MX" w:eastAsia="es-MX"/>
              </w:rPr>
              <w:t>K</w:t>
            </w:r>
            <w:r w:rsidRPr="00F9203F">
              <w:rPr>
                <w:rFonts w:ascii="Times New Roman" w:eastAsia="Times New Roman" w:hAnsi="Times New Roman" w:cs="Times New Roman"/>
                <w:i/>
                <w:color w:val="000000"/>
                <w:sz w:val="20"/>
                <w:szCs w:val="20"/>
                <w:vertAlign w:val="subscript"/>
                <w:lang w:val="es-MX" w:eastAsia="es-MX"/>
              </w:rPr>
              <w:t>it</w:t>
            </w:r>
          </w:p>
        </w:tc>
        <w:tc>
          <w:tcPr>
            <w:tcW w:w="3423" w:type="dxa"/>
            <w:tcBorders>
              <w:top w:val="nil"/>
              <w:left w:val="nil"/>
              <w:bottom w:val="single" w:sz="12" w:space="0" w:color="auto"/>
              <w:right w:val="nil"/>
            </w:tcBorders>
            <w:noWrap/>
            <w:vAlign w:val="center"/>
            <w:hideMark/>
          </w:tcPr>
          <w:p w14:paraId="52F29915" w14:textId="38236F3D"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 </w:t>
            </w:r>
            <w:r>
              <w:rPr>
                <w:rFonts w:ascii="Times New Roman" w:eastAsia="Times New Roman" w:hAnsi="Times New Roman" w:cs="Times New Roman"/>
                <w:color w:val="000000"/>
                <w:sz w:val="20"/>
                <w:szCs w:val="20"/>
                <w:lang w:val="es-MX" w:eastAsia="es-MX"/>
              </w:rPr>
              <w:t>900</w:t>
            </w:r>
          </w:p>
        </w:tc>
        <w:tc>
          <w:tcPr>
            <w:tcW w:w="1557" w:type="dxa"/>
            <w:tcBorders>
              <w:top w:val="nil"/>
              <w:left w:val="nil"/>
              <w:bottom w:val="single" w:sz="12" w:space="0" w:color="auto"/>
              <w:right w:val="nil"/>
            </w:tcBorders>
            <w:noWrap/>
            <w:vAlign w:val="center"/>
            <w:hideMark/>
          </w:tcPr>
          <w:p w14:paraId="3FE79EF5" w14:textId="197EF63C"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 </w:t>
            </w:r>
            <w:r>
              <w:rPr>
                <w:rFonts w:ascii="Times New Roman" w:eastAsia="Times New Roman" w:hAnsi="Times New Roman" w:cs="Times New Roman"/>
                <w:color w:val="000000"/>
                <w:sz w:val="20"/>
                <w:szCs w:val="20"/>
                <w:lang w:val="es-MX" w:eastAsia="es-MX"/>
              </w:rPr>
              <w:t>800</w:t>
            </w:r>
          </w:p>
        </w:tc>
        <w:tc>
          <w:tcPr>
            <w:tcW w:w="1240" w:type="dxa"/>
            <w:tcBorders>
              <w:top w:val="nil"/>
              <w:left w:val="nil"/>
              <w:bottom w:val="single" w:sz="12" w:space="0" w:color="auto"/>
              <w:right w:val="nil"/>
            </w:tcBorders>
            <w:noWrap/>
            <w:vAlign w:val="center"/>
            <w:hideMark/>
          </w:tcPr>
          <w:p w14:paraId="33C9FF29" w14:textId="6A45E53E" w:rsidR="00F9203F" w:rsidRPr="00F9203F" w:rsidRDefault="00F9203F" w:rsidP="00F9203F">
            <w:pPr>
              <w:spacing w:after="0" w:line="240" w:lineRule="auto"/>
              <w:jc w:val="center"/>
              <w:rPr>
                <w:rFonts w:ascii="Times New Roman" w:eastAsia="Times New Roman" w:hAnsi="Times New Roman" w:cs="Times New Roman"/>
                <w:color w:val="000000"/>
                <w:sz w:val="20"/>
                <w:szCs w:val="20"/>
                <w:lang w:val="es-MX" w:eastAsia="es-MX"/>
              </w:rPr>
            </w:pPr>
            <w:r w:rsidRPr="00F9203F">
              <w:rPr>
                <w:rFonts w:ascii="Times New Roman" w:eastAsia="Times New Roman" w:hAnsi="Times New Roman" w:cs="Times New Roman"/>
                <w:color w:val="000000"/>
                <w:sz w:val="20"/>
                <w:szCs w:val="20"/>
                <w:lang w:val="es-MX" w:eastAsia="es-MX"/>
              </w:rPr>
              <w:t> </w:t>
            </w:r>
            <w:r w:rsidRPr="009C0E73">
              <w:rPr>
                <w:rFonts w:ascii="Times New Roman" w:hAnsi="Times New Roman" w:cs="Times New Roman"/>
                <w:bCs/>
                <w:sz w:val="20"/>
                <w:szCs w:val="20"/>
              </w:rPr>
              <w:t>s °C W</w:t>
            </w:r>
            <w:r w:rsidRPr="009C0E73">
              <w:rPr>
                <w:rFonts w:ascii="Times New Roman" w:hAnsi="Times New Roman" w:cs="Times New Roman"/>
                <w:bCs/>
                <w:sz w:val="20"/>
                <w:szCs w:val="20"/>
                <w:vertAlign w:val="superscript"/>
              </w:rPr>
              <w:t>-1</w:t>
            </w:r>
          </w:p>
        </w:tc>
      </w:tr>
    </w:tbl>
    <w:p w14:paraId="462A3E0A" w14:textId="77777777" w:rsidR="00F9203F" w:rsidRDefault="00F9203F" w:rsidP="008859D0">
      <w:pPr>
        <w:spacing w:after="0" w:line="360" w:lineRule="auto"/>
        <w:jc w:val="both"/>
        <w:rPr>
          <w:rFonts w:ascii="Times New Roman" w:hAnsi="Times New Roman" w:cs="Times New Roman"/>
          <w:sz w:val="24"/>
          <w:szCs w:val="24"/>
        </w:rPr>
      </w:pPr>
    </w:p>
    <w:p w14:paraId="0C09E3F6" w14:textId="56755BF0" w:rsidR="00AF6AAD" w:rsidRDefault="007E14F6" w:rsidP="008859D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6F54F18F" wp14:editId="28C3DFF4">
            <wp:extent cx="5398008" cy="179832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398008" cy="1798320"/>
                    </a:xfrm>
                    <a:prstGeom prst="rect">
                      <a:avLst/>
                    </a:prstGeom>
                  </pic:spPr>
                </pic:pic>
              </a:graphicData>
            </a:graphic>
          </wp:inline>
        </w:drawing>
      </w:r>
    </w:p>
    <w:p w14:paraId="09FC9205" w14:textId="7A0D558E" w:rsidR="00B91F7D" w:rsidRPr="00E44D59" w:rsidRDefault="00B91F7D" w:rsidP="00B91F7D">
      <w:pPr>
        <w:spacing w:after="0" w:line="360" w:lineRule="auto"/>
        <w:jc w:val="center"/>
        <w:rPr>
          <w:rFonts w:ascii="Times New Roman" w:hAnsi="Times New Roman" w:cs="Times New Roman"/>
          <w:sz w:val="20"/>
          <w:szCs w:val="20"/>
        </w:rPr>
      </w:pPr>
      <w:r w:rsidRPr="00E44D59">
        <w:rPr>
          <w:rFonts w:ascii="Times New Roman" w:hAnsi="Times New Roman" w:cs="Times New Roman"/>
          <w:b/>
          <w:bCs/>
          <w:sz w:val="20"/>
          <w:szCs w:val="20"/>
        </w:rPr>
        <w:t xml:space="preserve">Figura </w:t>
      </w:r>
      <w:r>
        <w:rPr>
          <w:rFonts w:ascii="Times New Roman" w:hAnsi="Times New Roman" w:cs="Times New Roman"/>
          <w:b/>
          <w:bCs/>
          <w:sz w:val="20"/>
          <w:szCs w:val="20"/>
        </w:rPr>
        <w:t>5</w:t>
      </w:r>
      <w:r w:rsidRPr="00E44D59">
        <w:rPr>
          <w:rFonts w:ascii="Times New Roman" w:hAnsi="Times New Roman" w:cs="Times New Roman"/>
          <w:sz w:val="20"/>
          <w:szCs w:val="20"/>
        </w:rPr>
        <w:t>.</w:t>
      </w:r>
      <w:r>
        <w:rPr>
          <w:rFonts w:ascii="Times New Roman" w:hAnsi="Times New Roman" w:cs="Times New Roman"/>
          <w:sz w:val="20"/>
          <w:szCs w:val="20"/>
        </w:rPr>
        <w:t xml:space="preserve"> Evolución de la temperatura interior del modelo de </w:t>
      </w:r>
      <w:proofErr w:type="spellStart"/>
      <w:r>
        <w:rPr>
          <w:rFonts w:ascii="Times New Roman" w:hAnsi="Times New Roman" w:cs="Times New Roman"/>
          <w:sz w:val="20"/>
          <w:szCs w:val="20"/>
        </w:rPr>
        <w:t>miniefidicio</w:t>
      </w:r>
      <w:proofErr w:type="spellEnd"/>
      <w:r>
        <w:rPr>
          <w:rFonts w:ascii="Times New Roman" w:hAnsi="Times New Roman" w:cs="Times New Roman"/>
          <w:sz w:val="20"/>
          <w:szCs w:val="20"/>
        </w:rPr>
        <w:t xml:space="preserve"> con las variables de control sintonizadas.</w:t>
      </w:r>
    </w:p>
    <w:p w14:paraId="2BA861E2" w14:textId="77777777" w:rsidR="007E14F6" w:rsidRDefault="007E14F6" w:rsidP="008859D0">
      <w:pPr>
        <w:spacing w:after="0" w:line="360" w:lineRule="auto"/>
        <w:jc w:val="both"/>
        <w:rPr>
          <w:rFonts w:ascii="Times New Roman" w:hAnsi="Times New Roman" w:cs="Times New Roman"/>
          <w:sz w:val="24"/>
          <w:szCs w:val="24"/>
        </w:rPr>
      </w:pPr>
    </w:p>
    <w:p w14:paraId="51966BAE"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133E8C5E" w14:textId="14AB4C73" w:rsidR="00F508DB" w:rsidRDefault="00F508DB" w:rsidP="00FC3CB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esta sección se presentan los resultados de las simulaciones para el modelo de </w:t>
      </w:r>
      <w:proofErr w:type="spellStart"/>
      <w:r>
        <w:rPr>
          <w:rFonts w:ascii="Times New Roman" w:hAnsi="Times New Roman" w:cs="Times New Roman"/>
          <w:bCs/>
          <w:sz w:val="24"/>
          <w:szCs w:val="24"/>
        </w:rPr>
        <w:t>miniedificio</w:t>
      </w:r>
      <w:proofErr w:type="spellEnd"/>
      <w:r>
        <w:rPr>
          <w:rFonts w:ascii="Times New Roman" w:hAnsi="Times New Roman" w:cs="Times New Roman"/>
          <w:bCs/>
          <w:sz w:val="24"/>
          <w:szCs w:val="24"/>
        </w:rPr>
        <w:t xml:space="preserve"> con techo verde y techo convencional sometido a las condiciones climáticas de Mexicali, México. </w:t>
      </w:r>
      <w:proofErr w:type="gramStart"/>
      <w:r>
        <w:rPr>
          <w:rFonts w:ascii="Times New Roman" w:hAnsi="Times New Roman" w:cs="Times New Roman"/>
          <w:bCs/>
          <w:sz w:val="24"/>
          <w:szCs w:val="24"/>
        </w:rPr>
        <w:t>Posteriormente</w:t>
      </w:r>
      <w:proofErr w:type="gramEnd"/>
      <w:r>
        <w:rPr>
          <w:rFonts w:ascii="Times New Roman" w:hAnsi="Times New Roman" w:cs="Times New Roman"/>
          <w:bCs/>
          <w:sz w:val="24"/>
          <w:szCs w:val="24"/>
        </w:rPr>
        <w:t xml:space="preserve">, se discuten </w:t>
      </w:r>
      <w:proofErr w:type="gramStart"/>
      <w:r>
        <w:rPr>
          <w:rFonts w:ascii="Times New Roman" w:hAnsi="Times New Roman" w:cs="Times New Roman"/>
          <w:bCs/>
          <w:sz w:val="24"/>
          <w:szCs w:val="24"/>
        </w:rPr>
        <w:t>brevemente</w:t>
      </w:r>
      <w:proofErr w:type="gramEnd"/>
      <w:r>
        <w:rPr>
          <w:rFonts w:ascii="Times New Roman" w:hAnsi="Times New Roman" w:cs="Times New Roman"/>
          <w:bCs/>
          <w:sz w:val="24"/>
          <w:szCs w:val="24"/>
        </w:rPr>
        <w:t xml:space="preserve"> los resultados.</w:t>
      </w:r>
    </w:p>
    <w:p w14:paraId="4D6C9E61" w14:textId="5B04C076" w:rsidR="00F508DB" w:rsidRDefault="00F508DB">
      <w:pPr>
        <w:rPr>
          <w:rFonts w:ascii="Times New Roman" w:hAnsi="Times New Roman" w:cs="Times New Roman"/>
          <w:bCs/>
          <w:sz w:val="24"/>
          <w:szCs w:val="24"/>
        </w:rPr>
      </w:pPr>
      <w:r>
        <w:rPr>
          <w:rFonts w:ascii="Times New Roman" w:hAnsi="Times New Roman" w:cs="Times New Roman"/>
          <w:bCs/>
          <w:sz w:val="24"/>
          <w:szCs w:val="24"/>
        </w:rPr>
        <w:br w:type="page"/>
      </w:r>
    </w:p>
    <w:p w14:paraId="49899302" w14:textId="2BF93A4E" w:rsidR="00FC3CB5" w:rsidRPr="00FC3CB5" w:rsidRDefault="00FC3CB5" w:rsidP="00FC3CB5">
      <w:pPr>
        <w:spacing w:after="0" w:line="360" w:lineRule="auto"/>
        <w:jc w:val="both"/>
        <w:rPr>
          <w:rFonts w:ascii="Times New Roman" w:hAnsi="Times New Roman" w:cs="Times New Roman"/>
          <w:b/>
          <w:sz w:val="24"/>
          <w:szCs w:val="24"/>
        </w:rPr>
      </w:pPr>
      <w:r w:rsidRPr="00FC3CB5">
        <w:rPr>
          <w:rFonts w:ascii="Times New Roman" w:hAnsi="Times New Roman" w:cs="Times New Roman"/>
          <w:b/>
          <w:sz w:val="24"/>
          <w:szCs w:val="24"/>
        </w:rPr>
        <w:t>3.1 Resultad</w:t>
      </w:r>
      <w:r>
        <w:rPr>
          <w:rFonts w:ascii="Times New Roman" w:hAnsi="Times New Roman" w:cs="Times New Roman"/>
          <w:b/>
          <w:sz w:val="24"/>
          <w:szCs w:val="24"/>
        </w:rPr>
        <w:t>os</w:t>
      </w:r>
    </w:p>
    <w:p w14:paraId="3DD982C7" w14:textId="16B84225" w:rsidR="00FC3CB5" w:rsidRDefault="00FC3CB5" w:rsidP="00FC3CB5">
      <w:pPr>
        <w:spacing w:after="0" w:line="360" w:lineRule="auto"/>
        <w:jc w:val="both"/>
        <w:rPr>
          <w:rFonts w:ascii="Times New Roman" w:hAnsi="Times New Roman" w:cs="Times New Roman"/>
          <w:b/>
          <w:sz w:val="24"/>
          <w:szCs w:val="24"/>
        </w:rPr>
      </w:pPr>
      <w:r w:rsidRPr="00FC3CB5">
        <w:rPr>
          <w:rFonts w:ascii="Times New Roman" w:hAnsi="Times New Roman" w:cs="Times New Roman"/>
          <w:b/>
          <w:sz w:val="24"/>
          <w:szCs w:val="24"/>
        </w:rPr>
        <w:t xml:space="preserve">3.1.1 Consumo de energía del modelo de </w:t>
      </w:r>
      <w:proofErr w:type="spellStart"/>
      <w:r w:rsidRPr="00FC3CB5">
        <w:rPr>
          <w:rFonts w:ascii="Times New Roman" w:hAnsi="Times New Roman" w:cs="Times New Roman"/>
          <w:b/>
          <w:sz w:val="24"/>
          <w:szCs w:val="24"/>
        </w:rPr>
        <w:t>miniedificio</w:t>
      </w:r>
      <w:proofErr w:type="spellEnd"/>
      <w:r w:rsidRPr="00FC3CB5">
        <w:rPr>
          <w:rFonts w:ascii="Times New Roman" w:hAnsi="Times New Roman" w:cs="Times New Roman"/>
          <w:b/>
          <w:sz w:val="24"/>
          <w:szCs w:val="24"/>
        </w:rPr>
        <w:t xml:space="preserve"> con techo convencional</w:t>
      </w:r>
    </w:p>
    <w:p w14:paraId="374ECE32" w14:textId="0E355696" w:rsidR="00B91F7D" w:rsidRDefault="00F508DB" w:rsidP="00FC3C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62026E">
        <w:rPr>
          <w:rFonts w:ascii="Times New Roman" w:hAnsi="Times New Roman" w:cs="Times New Roman"/>
          <w:b/>
          <w:bCs/>
          <w:sz w:val="24"/>
          <w:szCs w:val="24"/>
        </w:rPr>
        <w:t>Figura 6</w:t>
      </w:r>
      <w:r>
        <w:rPr>
          <w:rFonts w:ascii="Times New Roman" w:hAnsi="Times New Roman" w:cs="Times New Roman"/>
          <w:sz w:val="24"/>
          <w:szCs w:val="24"/>
        </w:rPr>
        <w:t xml:space="preserve"> se muestra el consumo de energía eléctrica destinada a la refrigeración del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 xml:space="preserve"> con techo convencional; como se puede ver, es necesario mantener el equipo de aire acondicionado funcionando durante los 7 días de la semana, con un consumo diario promedio de </w:t>
      </w:r>
      <w:bookmarkStart w:id="1" w:name="_Hlk203821759"/>
      <w:r>
        <w:rPr>
          <w:rFonts w:ascii="Times New Roman" w:hAnsi="Times New Roman" w:cs="Times New Roman"/>
          <w:sz w:val="24"/>
          <w:szCs w:val="24"/>
        </w:rPr>
        <w:t>~</w:t>
      </w:r>
      <w:r w:rsidR="0062026E">
        <w:rPr>
          <w:rFonts w:ascii="Times New Roman" w:hAnsi="Times New Roman" w:cs="Times New Roman"/>
          <w:sz w:val="24"/>
          <w:szCs w:val="24"/>
        </w:rPr>
        <w:t>23</w:t>
      </w:r>
      <w:r>
        <w:rPr>
          <w:rFonts w:ascii="Times New Roman" w:hAnsi="Times New Roman" w:cs="Times New Roman"/>
          <w:sz w:val="24"/>
          <w:szCs w:val="24"/>
        </w:rPr>
        <w:t xml:space="preserve"> kWh</w:t>
      </w:r>
      <w:bookmarkEnd w:id="1"/>
      <w:r>
        <w:rPr>
          <w:rFonts w:ascii="Times New Roman" w:hAnsi="Times New Roman" w:cs="Times New Roman"/>
          <w:sz w:val="24"/>
          <w:szCs w:val="24"/>
        </w:rPr>
        <w:t>.</w:t>
      </w:r>
    </w:p>
    <w:p w14:paraId="25F6F900" w14:textId="77777777" w:rsidR="00F508DB" w:rsidRDefault="00F508DB" w:rsidP="00FC3CB5">
      <w:pPr>
        <w:spacing w:after="0" w:line="360" w:lineRule="auto"/>
        <w:jc w:val="both"/>
        <w:rPr>
          <w:rFonts w:ascii="Times New Roman" w:hAnsi="Times New Roman" w:cs="Times New Roman"/>
          <w:sz w:val="24"/>
          <w:szCs w:val="24"/>
        </w:rPr>
      </w:pPr>
    </w:p>
    <w:p w14:paraId="6549375E" w14:textId="0FA212F8" w:rsidR="00B91F7D" w:rsidRDefault="00B91F7D" w:rsidP="00FC3CB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57BE6DA3" wp14:editId="3F80F33C">
            <wp:extent cx="5398008" cy="179832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 with [ConsumoC]Sheet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398008" cy="1798320"/>
                    </a:xfrm>
                    <a:prstGeom prst="rect">
                      <a:avLst/>
                    </a:prstGeom>
                  </pic:spPr>
                </pic:pic>
              </a:graphicData>
            </a:graphic>
          </wp:inline>
        </w:drawing>
      </w:r>
    </w:p>
    <w:p w14:paraId="62D50F06" w14:textId="492068B4" w:rsidR="00807D76" w:rsidRPr="00E44D59" w:rsidRDefault="00807D76" w:rsidP="00807D76">
      <w:pPr>
        <w:spacing w:after="0" w:line="360" w:lineRule="auto"/>
        <w:jc w:val="center"/>
        <w:rPr>
          <w:rFonts w:ascii="Times New Roman" w:hAnsi="Times New Roman" w:cs="Times New Roman"/>
          <w:sz w:val="20"/>
          <w:szCs w:val="20"/>
        </w:rPr>
      </w:pPr>
      <w:r w:rsidRPr="00E44D59">
        <w:rPr>
          <w:rFonts w:ascii="Times New Roman" w:hAnsi="Times New Roman" w:cs="Times New Roman"/>
          <w:b/>
          <w:bCs/>
          <w:sz w:val="20"/>
          <w:szCs w:val="20"/>
        </w:rPr>
        <w:t xml:space="preserve">Figura </w:t>
      </w:r>
      <w:r>
        <w:rPr>
          <w:rFonts w:ascii="Times New Roman" w:hAnsi="Times New Roman" w:cs="Times New Roman"/>
          <w:b/>
          <w:bCs/>
          <w:sz w:val="20"/>
          <w:szCs w:val="20"/>
        </w:rPr>
        <w:t>6</w:t>
      </w:r>
      <w:r w:rsidRPr="00E44D59">
        <w:rPr>
          <w:rFonts w:ascii="Times New Roman" w:hAnsi="Times New Roman" w:cs="Times New Roman"/>
          <w:sz w:val="20"/>
          <w:szCs w:val="20"/>
        </w:rPr>
        <w:t>.</w:t>
      </w:r>
      <w:r>
        <w:rPr>
          <w:rFonts w:ascii="Times New Roman" w:hAnsi="Times New Roman" w:cs="Times New Roman"/>
          <w:sz w:val="20"/>
          <w:szCs w:val="20"/>
        </w:rPr>
        <w:t xml:space="preserve">Consumo de energía eléctrica destinada a la refrigeración del modelo de </w:t>
      </w:r>
      <w:proofErr w:type="spellStart"/>
      <w:r>
        <w:rPr>
          <w:rFonts w:ascii="Times New Roman" w:hAnsi="Times New Roman" w:cs="Times New Roman"/>
          <w:sz w:val="20"/>
          <w:szCs w:val="20"/>
        </w:rPr>
        <w:t>miniedificio</w:t>
      </w:r>
      <w:proofErr w:type="spellEnd"/>
      <w:r>
        <w:rPr>
          <w:rFonts w:ascii="Times New Roman" w:hAnsi="Times New Roman" w:cs="Times New Roman"/>
          <w:sz w:val="20"/>
          <w:szCs w:val="20"/>
        </w:rPr>
        <w:t xml:space="preserve"> con techo convencional sometido a las condiciones climáticas de Mexicali durante el verano.</w:t>
      </w:r>
    </w:p>
    <w:p w14:paraId="5D500B79" w14:textId="77777777" w:rsidR="00807D76" w:rsidRDefault="00807D76" w:rsidP="00FC3CB5">
      <w:pPr>
        <w:spacing w:after="0" w:line="360" w:lineRule="auto"/>
        <w:jc w:val="both"/>
        <w:rPr>
          <w:rFonts w:ascii="Times New Roman" w:hAnsi="Times New Roman" w:cs="Times New Roman"/>
          <w:sz w:val="24"/>
          <w:szCs w:val="24"/>
        </w:rPr>
      </w:pPr>
    </w:p>
    <w:p w14:paraId="5C7AD7F8" w14:textId="5AA7F6EB" w:rsidR="00FC3CB5" w:rsidRDefault="00FC3CB5" w:rsidP="00FC3CB5">
      <w:pPr>
        <w:spacing w:after="0" w:line="360" w:lineRule="auto"/>
        <w:jc w:val="both"/>
        <w:rPr>
          <w:rFonts w:ascii="Times New Roman" w:hAnsi="Times New Roman" w:cs="Times New Roman"/>
          <w:b/>
          <w:sz w:val="24"/>
          <w:szCs w:val="24"/>
        </w:rPr>
      </w:pPr>
      <w:r w:rsidRPr="00FC3CB5">
        <w:rPr>
          <w:rFonts w:ascii="Times New Roman" w:hAnsi="Times New Roman" w:cs="Times New Roman"/>
          <w:b/>
          <w:sz w:val="24"/>
          <w:szCs w:val="24"/>
        </w:rPr>
        <w:t xml:space="preserve">3.1.2 Consumo de energía del modelo de </w:t>
      </w:r>
      <w:proofErr w:type="spellStart"/>
      <w:r w:rsidRPr="00FC3CB5">
        <w:rPr>
          <w:rFonts w:ascii="Times New Roman" w:hAnsi="Times New Roman" w:cs="Times New Roman"/>
          <w:b/>
          <w:sz w:val="24"/>
          <w:szCs w:val="24"/>
        </w:rPr>
        <w:t>miniedificio</w:t>
      </w:r>
      <w:proofErr w:type="spellEnd"/>
      <w:r w:rsidRPr="00FC3CB5">
        <w:rPr>
          <w:rFonts w:ascii="Times New Roman" w:hAnsi="Times New Roman" w:cs="Times New Roman"/>
          <w:b/>
          <w:sz w:val="24"/>
          <w:szCs w:val="24"/>
        </w:rPr>
        <w:t xml:space="preserve"> con techo verde </w:t>
      </w:r>
    </w:p>
    <w:p w14:paraId="6A2E5D2A" w14:textId="1AB36E0B" w:rsidR="00807D76" w:rsidRDefault="0062026E" w:rsidP="00FC3C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62026E">
        <w:rPr>
          <w:rFonts w:ascii="Times New Roman" w:hAnsi="Times New Roman" w:cs="Times New Roman"/>
          <w:b/>
          <w:bCs/>
          <w:sz w:val="24"/>
          <w:szCs w:val="24"/>
        </w:rPr>
        <w:t>Figura 7</w:t>
      </w:r>
      <w:r>
        <w:rPr>
          <w:rFonts w:ascii="Times New Roman" w:hAnsi="Times New Roman" w:cs="Times New Roman"/>
          <w:sz w:val="24"/>
          <w:szCs w:val="24"/>
        </w:rPr>
        <w:t xml:space="preserve"> se muestra el consumo de energía eléctrica destinada a la refrigeración del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 xml:space="preserve"> con techo verde; en este caso el consumo diario promedio de energía es de </w:t>
      </w:r>
      <w:r w:rsidRPr="0062026E">
        <w:rPr>
          <w:rFonts w:ascii="Times New Roman" w:hAnsi="Times New Roman" w:cs="Times New Roman"/>
          <w:sz w:val="24"/>
          <w:szCs w:val="24"/>
        </w:rPr>
        <w:t>~</w:t>
      </w:r>
      <w:r>
        <w:rPr>
          <w:rFonts w:ascii="Times New Roman" w:hAnsi="Times New Roman" w:cs="Times New Roman"/>
          <w:sz w:val="24"/>
          <w:szCs w:val="24"/>
        </w:rPr>
        <w:t>14.5</w:t>
      </w:r>
      <w:r w:rsidRPr="0062026E">
        <w:rPr>
          <w:rFonts w:ascii="Times New Roman" w:hAnsi="Times New Roman" w:cs="Times New Roman"/>
          <w:sz w:val="24"/>
          <w:szCs w:val="24"/>
        </w:rPr>
        <w:t xml:space="preserve"> kWh</w:t>
      </w:r>
      <w:r w:rsidR="008B74A5">
        <w:rPr>
          <w:rFonts w:ascii="Times New Roman" w:hAnsi="Times New Roman" w:cs="Times New Roman"/>
          <w:sz w:val="24"/>
          <w:szCs w:val="24"/>
        </w:rPr>
        <w:t>, que representa una disminución y, por lo tanto, un ahorro energético.</w:t>
      </w:r>
    </w:p>
    <w:p w14:paraId="13D04D8B" w14:textId="77777777" w:rsidR="008B74A5" w:rsidRDefault="008B74A5" w:rsidP="00FC3CB5">
      <w:pPr>
        <w:spacing w:after="0" w:line="360" w:lineRule="auto"/>
        <w:jc w:val="both"/>
        <w:rPr>
          <w:rFonts w:ascii="Times New Roman" w:hAnsi="Times New Roman" w:cs="Times New Roman"/>
          <w:sz w:val="24"/>
          <w:szCs w:val="24"/>
        </w:rPr>
      </w:pPr>
    </w:p>
    <w:p w14:paraId="0FB9039B" w14:textId="3BF65448" w:rsidR="00807D76" w:rsidRDefault="00807D76" w:rsidP="00FC3CB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740C3315" wp14:editId="1310A02C">
            <wp:extent cx="5398008" cy="179832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4.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398008" cy="1798320"/>
                    </a:xfrm>
                    <a:prstGeom prst="rect">
                      <a:avLst/>
                    </a:prstGeom>
                  </pic:spPr>
                </pic:pic>
              </a:graphicData>
            </a:graphic>
          </wp:inline>
        </w:drawing>
      </w:r>
    </w:p>
    <w:p w14:paraId="5301A21F" w14:textId="2C861C51" w:rsidR="00807D76" w:rsidRPr="00E44D59" w:rsidRDefault="00807D76" w:rsidP="00807D76">
      <w:pPr>
        <w:spacing w:after="0" w:line="360" w:lineRule="auto"/>
        <w:jc w:val="center"/>
        <w:rPr>
          <w:rFonts w:ascii="Times New Roman" w:hAnsi="Times New Roman" w:cs="Times New Roman"/>
          <w:sz w:val="20"/>
          <w:szCs w:val="20"/>
        </w:rPr>
      </w:pPr>
      <w:r w:rsidRPr="00E44D59">
        <w:rPr>
          <w:rFonts w:ascii="Times New Roman" w:hAnsi="Times New Roman" w:cs="Times New Roman"/>
          <w:b/>
          <w:bCs/>
          <w:sz w:val="20"/>
          <w:szCs w:val="20"/>
        </w:rPr>
        <w:t xml:space="preserve">Figura </w:t>
      </w:r>
      <w:r>
        <w:rPr>
          <w:rFonts w:ascii="Times New Roman" w:hAnsi="Times New Roman" w:cs="Times New Roman"/>
          <w:b/>
          <w:bCs/>
          <w:sz w:val="20"/>
          <w:szCs w:val="20"/>
        </w:rPr>
        <w:t>7</w:t>
      </w:r>
      <w:r w:rsidRPr="00E44D59">
        <w:rPr>
          <w:rFonts w:ascii="Times New Roman" w:hAnsi="Times New Roman" w:cs="Times New Roman"/>
          <w:sz w:val="20"/>
          <w:szCs w:val="20"/>
        </w:rPr>
        <w:t>.</w:t>
      </w:r>
      <w:r>
        <w:rPr>
          <w:rFonts w:ascii="Times New Roman" w:hAnsi="Times New Roman" w:cs="Times New Roman"/>
          <w:sz w:val="20"/>
          <w:szCs w:val="20"/>
        </w:rPr>
        <w:t xml:space="preserve">Consumo de energía eléctrica destinada a la refrigeración del modelo de </w:t>
      </w:r>
      <w:proofErr w:type="spellStart"/>
      <w:r>
        <w:rPr>
          <w:rFonts w:ascii="Times New Roman" w:hAnsi="Times New Roman" w:cs="Times New Roman"/>
          <w:sz w:val="20"/>
          <w:szCs w:val="20"/>
        </w:rPr>
        <w:t>miniedificio</w:t>
      </w:r>
      <w:proofErr w:type="spellEnd"/>
      <w:r>
        <w:rPr>
          <w:rFonts w:ascii="Times New Roman" w:hAnsi="Times New Roman" w:cs="Times New Roman"/>
          <w:sz w:val="20"/>
          <w:szCs w:val="20"/>
        </w:rPr>
        <w:t xml:space="preserve"> con techo verde sometido a las condiciones climáticas de Mexicali durante el verano.</w:t>
      </w:r>
    </w:p>
    <w:p w14:paraId="47CC01A3" w14:textId="77777777" w:rsidR="00807D76" w:rsidRPr="00807D76" w:rsidRDefault="00807D76" w:rsidP="00FC3CB5">
      <w:pPr>
        <w:spacing w:after="0" w:line="360" w:lineRule="auto"/>
        <w:jc w:val="both"/>
        <w:rPr>
          <w:rFonts w:ascii="Times New Roman" w:hAnsi="Times New Roman" w:cs="Times New Roman"/>
          <w:sz w:val="24"/>
          <w:szCs w:val="24"/>
        </w:rPr>
      </w:pPr>
    </w:p>
    <w:p w14:paraId="6FBC3077" w14:textId="0DE41310" w:rsidR="00FC3CB5" w:rsidRPr="00FC3CB5" w:rsidRDefault="00FC3CB5" w:rsidP="00FC3CB5">
      <w:pPr>
        <w:spacing w:after="0" w:line="360" w:lineRule="auto"/>
        <w:jc w:val="both"/>
        <w:rPr>
          <w:rFonts w:ascii="Times New Roman" w:hAnsi="Times New Roman" w:cs="Times New Roman"/>
          <w:b/>
          <w:sz w:val="24"/>
          <w:szCs w:val="24"/>
        </w:rPr>
      </w:pPr>
      <w:r w:rsidRPr="00FC3CB5">
        <w:rPr>
          <w:rFonts w:ascii="Times New Roman" w:hAnsi="Times New Roman" w:cs="Times New Roman"/>
          <w:b/>
          <w:sz w:val="24"/>
          <w:szCs w:val="24"/>
        </w:rPr>
        <w:t>3.1.3 Comparación de resultados</w:t>
      </w:r>
    </w:p>
    <w:p w14:paraId="4A334531" w14:textId="172F6247" w:rsidR="00FC3CB5" w:rsidRDefault="00BC06C0"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Pr="00BC06C0">
        <w:rPr>
          <w:rFonts w:ascii="Times New Roman" w:hAnsi="Times New Roman" w:cs="Times New Roman"/>
          <w:b/>
          <w:bCs/>
          <w:sz w:val="24"/>
          <w:szCs w:val="24"/>
        </w:rPr>
        <w:t>Figura 8</w:t>
      </w:r>
      <w:r>
        <w:rPr>
          <w:rFonts w:ascii="Times New Roman" w:hAnsi="Times New Roman" w:cs="Times New Roman"/>
          <w:sz w:val="24"/>
          <w:szCs w:val="24"/>
        </w:rPr>
        <w:t xml:space="preserve"> se muestra el ahorro diario de energía eléctrica debido a la implementación del techo verde en el modelo de </w:t>
      </w:r>
      <w:proofErr w:type="spellStart"/>
      <w:r>
        <w:rPr>
          <w:rFonts w:ascii="Times New Roman" w:hAnsi="Times New Roman" w:cs="Times New Roman"/>
          <w:sz w:val="24"/>
          <w:szCs w:val="24"/>
        </w:rPr>
        <w:t>miniedificio</w:t>
      </w:r>
      <w:proofErr w:type="spellEnd"/>
      <w:r>
        <w:rPr>
          <w:rFonts w:ascii="Times New Roman" w:hAnsi="Times New Roman" w:cs="Times New Roman"/>
          <w:sz w:val="24"/>
          <w:szCs w:val="24"/>
        </w:rPr>
        <w:t xml:space="preserve">. El ahorro diario promedio es de </w:t>
      </w:r>
      <w:r>
        <w:rPr>
          <w:rFonts w:ascii="Times New Roman" w:hAnsi="Times New Roman" w:cs="Times New Roman"/>
          <w:sz w:val="24"/>
          <w:szCs w:val="24"/>
        </w:rPr>
        <w:t>~</w:t>
      </w:r>
      <w:r>
        <w:rPr>
          <w:rFonts w:ascii="Times New Roman" w:hAnsi="Times New Roman" w:cs="Times New Roman"/>
          <w:sz w:val="24"/>
          <w:szCs w:val="24"/>
        </w:rPr>
        <w:t>8.5</w:t>
      </w:r>
      <w:r>
        <w:rPr>
          <w:rFonts w:ascii="Times New Roman" w:hAnsi="Times New Roman" w:cs="Times New Roman"/>
          <w:sz w:val="24"/>
          <w:szCs w:val="24"/>
        </w:rPr>
        <w:t xml:space="preserve"> kWh</w:t>
      </w:r>
      <w:r>
        <w:rPr>
          <w:rFonts w:ascii="Times New Roman" w:hAnsi="Times New Roman" w:cs="Times New Roman"/>
          <w:sz w:val="24"/>
          <w:szCs w:val="24"/>
        </w:rPr>
        <w:t xml:space="preserve"> que en promedio representa </w:t>
      </w:r>
      <w:r>
        <w:rPr>
          <w:rFonts w:ascii="Times New Roman" w:hAnsi="Times New Roman" w:cs="Times New Roman"/>
          <w:sz w:val="24"/>
          <w:szCs w:val="24"/>
        </w:rPr>
        <w:t>~</w:t>
      </w:r>
      <w:r>
        <w:rPr>
          <w:rFonts w:ascii="Times New Roman" w:hAnsi="Times New Roman" w:cs="Times New Roman"/>
          <w:sz w:val="24"/>
          <w:szCs w:val="24"/>
        </w:rPr>
        <w:t>37% de ahorro energético.</w:t>
      </w:r>
    </w:p>
    <w:p w14:paraId="3B39E580" w14:textId="77777777" w:rsidR="00BC06C0" w:rsidRDefault="00BC06C0" w:rsidP="00FF3346">
      <w:pPr>
        <w:spacing w:after="0" w:line="360" w:lineRule="auto"/>
        <w:jc w:val="both"/>
        <w:rPr>
          <w:rFonts w:ascii="Times New Roman" w:hAnsi="Times New Roman" w:cs="Times New Roman"/>
          <w:sz w:val="24"/>
          <w:szCs w:val="24"/>
        </w:rPr>
      </w:pPr>
    </w:p>
    <w:p w14:paraId="2FF91F13" w14:textId="60C98E5A" w:rsidR="00807D76" w:rsidRDefault="00807D76" w:rsidP="00FF334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2F6707F6" wp14:editId="1EA9261C">
            <wp:extent cx="5398008" cy="179832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 with [Ahorro]Sheet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398008" cy="1798320"/>
                    </a:xfrm>
                    <a:prstGeom prst="rect">
                      <a:avLst/>
                    </a:prstGeom>
                  </pic:spPr>
                </pic:pic>
              </a:graphicData>
            </a:graphic>
          </wp:inline>
        </w:drawing>
      </w:r>
    </w:p>
    <w:p w14:paraId="44008C7D" w14:textId="0FB92DDF" w:rsidR="00807D76" w:rsidRPr="00E44D59" w:rsidRDefault="00807D76" w:rsidP="00807D76">
      <w:pPr>
        <w:spacing w:after="0" w:line="360" w:lineRule="auto"/>
        <w:jc w:val="center"/>
        <w:rPr>
          <w:rFonts w:ascii="Times New Roman" w:hAnsi="Times New Roman" w:cs="Times New Roman"/>
          <w:sz w:val="20"/>
          <w:szCs w:val="20"/>
        </w:rPr>
      </w:pPr>
      <w:r w:rsidRPr="00E44D59">
        <w:rPr>
          <w:rFonts w:ascii="Times New Roman" w:hAnsi="Times New Roman" w:cs="Times New Roman"/>
          <w:b/>
          <w:bCs/>
          <w:sz w:val="20"/>
          <w:szCs w:val="20"/>
        </w:rPr>
        <w:t xml:space="preserve">Figura </w:t>
      </w:r>
      <w:r>
        <w:rPr>
          <w:rFonts w:ascii="Times New Roman" w:hAnsi="Times New Roman" w:cs="Times New Roman"/>
          <w:b/>
          <w:bCs/>
          <w:sz w:val="20"/>
          <w:szCs w:val="20"/>
        </w:rPr>
        <w:t>8</w:t>
      </w:r>
      <w:r w:rsidRPr="00E44D59">
        <w:rPr>
          <w:rFonts w:ascii="Times New Roman" w:hAnsi="Times New Roman" w:cs="Times New Roman"/>
          <w:sz w:val="20"/>
          <w:szCs w:val="20"/>
        </w:rPr>
        <w:t>.</w:t>
      </w:r>
      <w:r>
        <w:rPr>
          <w:rFonts w:ascii="Times New Roman" w:hAnsi="Times New Roman" w:cs="Times New Roman"/>
          <w:sz w:val="20"/>
          <w:szCs w:val="20"/>
        </w:rPr>
        <w:t xml:space="preserve">Ahorro de energía eléctrica debido a la implementación del techo verde en el modelo de </w:t>
      </w:r>
      <w:proofErr w:type="spellStart"/>
      <w:r>
        <w:rPr>
          <w:rFonts w:ascii="Times New Roman" w:hAnsi="Times New Roman" w:cs="Times New Roman"/>
          <w:sz w:val="20"/>
          <w:szCs w:val="20"/>
        </w:rPr>
        <w:t>miniedificio</w:t>
      </w:r>
      <w:proofErr w:type="spellEnd"/>
      <w:r>
        <w:rPr>
          <w:rFonts w:ascii="Times New Roman" w:hAnsi="Times New Roman" w:cs="Times New Roman"/>
          <w:sz w:val="20"/>
          <w:szCs w:val="20"/>
        </w:rPr>
        <w:t xml:space="preserve"> sometido a las condiciones climáticas de Mexicali durante el verano.</w:t>
      </w:r>
    </w:p>
    <w:p w14:paraId="0329F8F8" w14:textId="77777777" w:rsidR="00807D76" w:rsidRDefault="00807D76" w:rsidP="00FF3346">
      <w:pPr>
        <w:spacing w:after="0" w:line="360" w:lineRule="auto"/>
        <w:jc w:val="both"/>
        <w:rPr>
          <w:rFonts w:ascii="Times New Roman" w:hAnsi="Times New Roman" w:cs="Times New Roman"/>
          <w:sz w:val="24"/>
          <w:szCs w:val="24"/>
        </w:rPr>
      </w:pPr>
    </w:p>
    <w:p w14:paraId="2BF25227" w14:textId="6CC26E83" w:rsidR="00FC3CB5" w:rsidRDefault="00FC3CB5" w:rsidP="00FC3CB5">
      <w:pPr>
        <w:tabs>
          <w:tab w:val="left" w:pos="1970"/>
        </w:tabs>
        <w:spacing w:after="0" w:line="360" w:lineRule="auto"/>
        <w:jc w:val="both"/>
        <w:rPr>
          <w:rFonts w:ascii="Times New Roman" w:hAnsi="Times New Roman" w:cs="Times New Roman"/>
          <w:b/>
          <w:sz w:val="24"/>
          <w:szCs w:val="24"/>
        </w:rPr>
      </w:pPr>
      <w:r w:rsidRPr="00FC3CB5">
        <w:rPr>
          <w:rFonts w:ascii="Times New Roman" w:hAnsi="Times New Roman" w:cs="Times New Roman"/>
          <w:b/>
          <w:sz w:val="24"/>
          <w:szCs w:val="24"/>
        </w:rPr>
        <w:t>3.2 Discusión</w:t>
      </w:r>
    </w:p>
    <w:p w14:paraId="5EC79EDD" w14:textId="22EEA793" w:rsidR="00FB1246" w:rsidRDefault="00FB1246" w:rsidP="00FC3CB5">
      <w:pPr>
        <w:tabs>
          <w:tab w:val="left" w:pos="197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Los resultados obtenidos mediante la simulación dinámica implementando el modelo desarrollado</w:t>
      </w:r>
      <w:r w:rsidR="00EB3215">
        <w:rPr>
          <w:rFonts w:ascii="Times New Roman" w:hAnsi="Times New Roman" w:cs="Times New Roman"/>
          <w:bCs/>
          <w:sz w:val="24"/>
          <w:szCs w:val="24"/>
        </w:rPr>
        <w:t>,</w:t>
      </w:r>
      <w:r>
        <w:rPr>
          <w:rFonts w:ascii="Times New Roman" w:hAnsi="Times New Roman" w:cs="Times New Roman"/>
          <w:bCs/>
          <w:sz w:val="24"/>
          <w:szCs w:val="24"/>
        </w:rPr>
        <w:t xml:space="preserve"> permiten analizar </w:t>
      </w:r>
      <w:r w:rsidR="004035BD">
        <w:rPr>
          <w:rFonts w:ascii="Times New Roman" w:hAnsi="Times New Roman" w:cs="Times New Roman"/>
          <w:bCs/>
          <w:sz w:val="24"/>
          <w:szCs w:val="24"/>
        </w:rPr>
        <w:t xml:space="preserve">detalladamente el impacto </w:t>
      </w:r>
      <w:r w:rsidR="00746F6E">
        <w:rPr>
          <w:rFonts w:ascii="Times New Roman" w:hAnsi="Times New Roman" w:cs="Times New Roman"/>
          <w:bCs/>
          <w:sz w:val="24"/>
          <w:szCs w:val="24"/>
        </w:rPr>
        <w:t xml:space="preserve">de la implementación de un techo verde en un </w:t>
      </w:r>
      <w:proofErr w:type="spellStart"/>
      <w:r w:rsidR="00746F6E">
        <w:rPr>
          <w:rFonts w:ascii="Times New Roman" w:hAnsi="Times New Roman" w:cs="Times New Roman"/>
          <w:bCs/>
          <w:sz w:val="24"/>
          <w:szCs w:val="24"/>
        </w:rPr>
        <w:t>miniedificio</w:t>
      </w:r>
      <w:proofErr w:type="spellEnd"/>
      <w:r w:rsidR="00EB3215">
        <w:rPr>
          <w:rFonts w:ascii="Times New Roman" w:hAnsi="Times New Roman" w:cs="Times New Roman"/>
          <w:bCs/>
          <w:sz w:val="24"/>
          <w:szCs w:val="24"/>
        </w:rPr>
        <w:t xml:space="preserve"> en las condiciones climáticas </w:t>
      </w:r>
      <w:r w:rsidR="009B48B7">
        <w:rPr>
          <w:rFonts w:ascii="Times New Roman" w:hAnsi="Times New Roman" w:cs="Times New Roman"/>
          <w:bCs/>
          <w:sz w:val="24"/>
          <w:szCs w:val="24"/>
        </w:rPr>
        <w:t>de</w:t>
      </w:r>
      <w:r w:rsidR="00EB3215">
        <w:rPr>
          <w:rFonts w:ascii="Times New Roman" w:hAnsi="Times New Roman" w:cs="Times New Roman"/>
          <w:bCs/>
          <w:sz w:val="24"/>
          <w:szCs w:val="24"/>
        </w:rPr>
        <w:t xml:space="preserve"> un verano típico en Mexicali, México. </w:t>
      </w:r>
      <w:r w:rsidR="00985409">
        <w:rPr>
          <w:rFonts w:ascii="Times New Roman" w:hAnsi="Times New Roman" w:cs="Times New Roman"/>
          <w:bCs/>
          <w:sz w:val="24"/>
          <w:szCs w:val="24"/>
        </w:rPr>
        <w:t>Se puede observar (</w:t>
      </w:r>
      <w:r w:rsidR="00985409" w:rsidRPr="009B48B7">
        <w:rPr>
          <w:rFonts w:ascii="Times New Roman" w:hAnsi="Times New Roman" w:cs="Times New Roman"/>
          <w:b/>
          <w:sz w:val="24"/>
          <w:szCs w:val="24"/>
        </w:rPr>
        <w:t>Fig</w:t>
      </w:r>
      <w:r w:rsidR="00F643B2" w:rsidRPr="009B48B7">
        <w:rPr>
          <w:rFonts w:ascii="Times New Roman" w:hAnsi="Times New Roman" w:cs="Times New Roman"/>
          <w:b/>
          <w:sz w:val="24"/>
          <w:szCs w:val="24"/>
        </w:rPr>
        <w:t>uras</w:t>
      </w:r>
      <w:r w:rsidR="009E3A1D" w:rsidRPr="009B48B7">
        <w:rPr>
          <w:rFonts w:ascii="Times New Roman" w:hAnsi="Times New Roman" w:cs="Times New Roman"/>
          <w:b/>
          <w:sz w:val="24"/>
          <w:szCs w:val="24"/>
        </w:rPr>
        <w:t xml:space="preserve"> </w:t>
      </w:r>
      <w:r w:rsidR="00297ACE">
        <w:rPr>
          <w:rFonts w:ascii="Times New Roman" w:hAnsi="Times New Roman" w:cs="Times New Roman"/>
          <w:b/>
          <w:sz w:val="24"/>
          <w:szCs w:val="24"/>
        </w:rPr>
        <w:t>6</w:t>
      </w:r>
      <w:r w:rsidR="009E3A1D" w:rsidRPr="009B48B7">
        <w:rPr>
          <w:rFonts w:ascii="Times New Roman" w:hAnsi="Times New Roman" w:cs="Times New Roman"/>
          <w:b/>
          <w:sz w:val="24"/>
          <w:szCs w:val="24"/>
        </w:rPr>
        <w:t>-8</w:t>
      </w:r>
      <w:r w:rsidR="00985409">
        <w:rPr>
          <w:rFonts w:ascii="Times New Roman" w:hAnsi="Times New Roman" w:cs="Times New Roman"/>
          <w:bCs/>
          <w:sz w:val="24"/>
          <w:szCs w:val="24"/>
        </w:rPr>
        <w:t>)</w:t>
      </w:r>
      <w:r w:rsidR="00F643B2">
        <w:rPr>
          <w:rFonts w:ascii="Times New Roman" w:hAnsi="Times New Roman" w:cs="Times New Roman"/>
          <w:bCs/>
          <w:sz w:val="24"/>
          <w:szCs w:val="24"/>
        </w:rPr>
        <w:t xml:space="preserve"> </w:t>
      </w:r>
      <w:r w:rsidR="00077409">
        <w:rPr>
          <w:rFonts w:ascii="Times New Roman" w:hAnsi="Times New Roman" w:cs="Times New Roman"/>
          <w:bCs/>
          <w:sz w:val="24"/>
          <w:szCs w:val="24"/>
        </w:rPr>
        <w:t>que,</w:t>
      </w:r>
      <w:r w:rsidR="00C41776">
        <w:rPr>
          <w:rFonts w:ascii="Times New Roman" w:hAnsi="Times New Roman" w:cs="Times New Roman"/>
          <w:bCs/>
          <w:sz w:val="24"/>
          <w:szCs w:val="24"/>
        </w:rPr>
        <w:t xml:space="preserve"> </w:t>
      </w:r>
      <w:r w:rsidR="00F643B2">
        <w:rPr>
          <w:rFonts w:ascii="Times New Roman" w:hAnsi="Times New Roman" w:cs="Times New Roman"/>
          <w:bCs/>
          <w:sz w:val="24"/>
          <w:szCs w:val="24"/>
        </w:rPr>
        <w:t>en comparación con el modelo de referencia, con techo convencional, el edificio que cuenta con techo verde requiere menor consumo energético para mantener condiciones de confort.</w:t>
      </w:r>
    </w:p>
    <w:p w14:paraId="2DD2B660" w14:textId="77777777" w:rsidR="00115B52" w:rsidRDefault="003A574B" w:rsidP="00FC3CB5">
      <w:pPr>
        <w:tabs>
          <w:tab w:val="left" w:pos="197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El menor consumo energético se explica</w:t>
      </w:r>
      <w:r w:rsidR="00077409">
        <w:rPr>
          <w:rFonts w:ascii="Times New Roman" w:hAnsi="Times New Roman" w:cs="Times New Roman"/>
          <w:bCs/>
          <w:sz w:val="24"/>
          <w:szCs w:val="24"/>
        </w:rPr>
        <w:t xml:space="preserve"> por el aumento en la resistencia térmica</w:t>
      </w:r>
      <w:r w:rsidR="006504C5">
        <w:rPr>
          <w:rFonts w:ascii="Times New Roman" w:hAnsi="Times New Roman" w:cs="Times New Roman"/>
          <w:bCs/>
          <w:sz w:val="24"/>
          <w:szCs w:val="24"/>
        </w:rPr>
        <w:t xml:space="preserve"> causada por el conjunto de capas del techo verde</w:t>
      </w:r>
      <w:r w:rsidR="00B4343B">
        <w:rPr>
          <w:rFonts w:ascii="Times New Roman" w:hAnsi="Times New Roman" w:cs="Times New Roman"/>
          <w:bCs/>
          <w:sz w:val="24"/>
          <w:szCs w:val="24"/>
        </w:rPr>
        <w:t>, y</w:t>
      </w:r>
      <w:r w:rsidR="006504C5">
        <w:rPr>
          <w:rFonts w:ascii="Times New Roman" w:hAnsi="Times New Roman" w:cs="Times New Roman"/>
          <w:bCs/>
          <w:sz w:val="24"/>
          <w:szCs w:val="24"/>
        </w:rPr>
        <w:t xml:space="preserve"> por la evapotranspiración</w:t>
      </w:r>
      <w:r w:rsidR="00B4343B">
        <w:rPr>
          <w:rFonts w:ascii="Times New Roman" w:hAnsi="Times New Roman" w:cs="Times New Roman"/>
          <w:bCs/>
          <w:sz w:val="24"/>
          <w:szCs w:val="24"/>
        </w:rPr>
        <w:t>, que contribuye significativamente al descenso de la temperatura de la superficie exterior</w:t>
      </w:r>
      <w:r w:rsidR="00115B52">
        <w:rPr>
          <w:rFonts w:ascii="Times New Roman" w:hAnsi="Times New Roman" w:cs="Times New Roman"/>
          <w:bCs/>
          <w:sz w:val="24"/>
          <w:szCs w:val="24"/>
        </w:rPr>
        <w:t xml:space="preserve">. Este último fenómeno </w:t>
      </w:r>
      <w:r w:rsidR="00E83013">
        <w:rPr>
          <w:rFonts w:ascii="Times New Roman" w:hAnsi="Times New Roman" w:cs="Times New Roman"/>
          <w:bCs/>
          <w:sz w:val="24"/>
          <w:szCs w:val="24"/>
        </w:rPr>
        <w:t xml:space="preserve">es </w:t>
      </w:r>
      <w:r w:rsidR="00115B52">
        <w:rPr>
          <w:rFonts w:ascii="Times New Roman" w:hAnsi="Times New Roman" w:cs="Times New Roman"/>
          <w:bCs/>
          <w:sz w:val="24"/>
          <w:szCs w:val="24"/>
        </w:rPr>
        <w:t xml:space="preserve">un mecanismo </w:t>
      </w:r>
      <w:r w:rsidR="00E83013">
        <w:rPr>
          <w:rFonts w:ascii="Times New Roman" w:hAnsi="Times New Roman" w:cs="Times New Roman"/>
          <w:bCs/>
          <w:sz w:val="24"/>
          <w:szCs w:val="24"/>
        </w:rPr>
        <w:t>importante durante las horas de mayor irradiancia solar</w:t>
      </w:r>
      <w:r w:rsidR="00D23702">
        <w:rPr>
          <w:rFonts w:ascii="Times New Roman" w:hAnsi="Times New Roman" w:cs="Times New Roman"/>
          <w:bCs/>
          <w:sz w:val="24"/>
          <w:szCs w:val="24"/>
        </w:rPr>
        <w:t xml:space="preserve">, </w:t>
      </w:r>
      <w:r w:rsidR="00115B52">
        <w:rPr>
          <w:rFonts w:ascii="Times New Roman" w:hAnsi="Times New Roman" w:cs="Times New Roman"/>
          <w:bCs/>
          <w:sz w:val="24"/>
          <w:szCs w:val="24"/>
        </w:rPr>
        <w:t>para la</w:t>
      </w:r>
      <w:r w:rsidR="00D23702">
        <w:rPr>
          <w:rFonts w:ascii="Times New Roman" w:hAnsi="Times New Roman" w:cs="Times New Roman"/>
          <w:bCs/>
          <w:sz w:val="24"/>
          <w:szCs w:val="24"/>
        </w:rPr>
        <w:t xml:space="preserve"> atenuaci</w:t>
      </w:r>
      <w:r w:rsidR="00920654">
        <w:rPr>
          <w:rFonts w:ascii="Times New Roman" w:hAnsi="Times New Roman" w:cs="Times New Roman"/>
          <w:bCs/>
          <w:sz w:val="24"/>
          <w:szCs w:val="24"/>
        </w:rPr>
        <w:t>ón</w:t>
      </w:r>
      <w:r w:rsidR="00115B52">
        <w:rPr>
          <w:rFonts w:ascii="Times New Roman" w:hAnsi="Times New Roman" w:cs="Times New Roman"/>
          <w:bCs/>
          <w:sz w:val="24"/>
          <w:szCs w:val="24"/>
        </w:rPr>
        <w:t xml:space="preserve"> en las oscilaciones térmicas interiores del edificio observadas.</w:t>
      </w:r>
    </w:p>
    <w:p w14:paraId="3C1B5194" w14:textId="77777777" w:rsidR="00297ACE" w:rsidRDefault="00B7530F" w:rsidP="00FC3CB5">
      <w:pPr>
        <w:tabs>
          <w:tab w:val="left" w:pos="197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Particularmente para el clima de Mexicali, en donde existen condiciones </w:t>
      </w:r>
      <w:r w:rsidR="002F53CD">
        <w:rPr>
          <w:rFonts w:ascii="Times New Roman" w:hAnsi="Times New Roman" w:cs="Times New Roman"/>
          <w:bCs/>
          <w:sz w:val="24"/>
          <w:szCs w:val="24"/>
        </w:rPr>
        <w:t xml:space="preserve">climáticas </w:t>
      </w:r>
      <w:r>
        <w:rPr>
          <w:rFonts w:ascii="Times New Roman" w:hAnsi="Times New Roman" w:cs="Times New Roman"/>
          <w:bCs/>
          <w:sz w:val="24"/>
          <w:szCs w:val="24"/>
        </w:rPr>
        <w:t>extremas</w:t>
      </w:r>
      <w:r w:rsidR="002F53CD">
        <w:rPr>
          <w:rFonts w:ascii="Times New Roman" w:hAnsi="Times New Roman" w:cs="Times New Roman"/>
          <w:bCs/>
          <w:sz w:val="24"/>
          <w:szCs w:val="24"/>
        </w:rPr>
        <w:t xml:space="preserve"> con altas temperaturas</w:t>
      </w:r>
      <w:r w:rsidR="003A6EB0">
        <w:rPr>
          <w:rFonts w:ascii="Times New Roman" w:hAnsi="Times New Roman" w:cs="Times New Roman"/>
          <w:bCs/>
          <w:sz w:val="24"/>
          <w:szCs w:val="24"/>
        </w:rPr>
        <w:t xml:space="preserve"> y baja humedad relativa, el techo verde muestra un desempeño </w:t>
      </w:r>
      <w:r w:rsidR="0083707C">
        <w:rPr>
          <w:rFonts w:ascii="Times New Roman" w:hAnsi="Times New Roman" w:cs="Times New Roman"/>
          <w:bCs/>
          <w:sz w:val="24"/>
          <w:szCs w:val="24"/>
        </w:rPr>
        <w:t xml:space="preserve">alto </w:t>
      </w:r>
      <w:r w:rsidR="00DA49B6">
        <w:rPr>
          <w:rFonts w:ascii="Times New Roman" w:hAnsi="Times New Roman" w:cs="Times New Roman"/>
          <w:bCs/>
          <w:sz w:val="24"/>
          <w:szCs w:val="24"/>
        </w:rPr>
        <w:t>de acuerdo con</w:t>
      </w:r>
      <w:r w:rsidR="0083707C">
        <w:rPr>
          <w:rFonts w:ascii="Times New Roman" w:hAnsi="Times New Roman" w:cs="Times New Roman"/>
          <w:bCs/>
          <w:sz w:val="24"/>
          <w:szCs w:val="24"/>
        </w:rPr>
        <w:t xml:space="preserve"> los resultados obtenidos, </w:t>
      </w:r>
      <w:r w:rsidR="00E470A9">
        <w:rPr>
          <w:rFonts w:ascii="Times New Roman" w:hAnsi="Times New Roman" w:cs="Times New Roman"/>
          <w:bCs/>
          <w:sz w:val="24"/>
          <w:szCs w:val="24"/>
        </w:rPr>
        <w:t xml:space="preserve">y se demuestra su potencial como </w:t>
      </w:r>
      <w:r w:rsidR="003C0F03">
        <w:rPr>
          <w:rFonts w:ascii="Times New Roman" w:hAnsi="Times New Roman" w:cs="Times New Roman"/>
          <w:bCs/>
          <w:sz w:val="24"/>
          <w:szCs w:val="24"/>
        </w:rPr>
        <w:t xml:space="preserve">técnica de refrigeración pasiva. </w:t>
      </w:r>
    </w:p>
    <w:p w14:paraId="6A41B3BF" w14:textId="2C2FECFC" w:rsidR="009B48B7" w:rsidRDefault="009908A1" w:rsidP="00FC3CB5">
      <w:pPr>
        <w:tabs>
          <w:tab w:val="left" w:pos="197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implementación del modelo matemático acoplado con el sistema de control PID para simular el comportamiento de un equipo HVAC con compresor tipo </w:t>
      </w:r>
      <w:r w:rsidRPr="009B48B7">
        <w:rPr>
          <w:rFonts w:ascii="Times New Roman" w:hAnsi="Times New Roman" w:cs="Times New Roman"/>
          <w:bCs/>
          <w:i/>
          <w:iCs/>
          <w:sz w:val="24"/>
          <w:szCs w:val="24"/>
        </w:rPr>
        <w:t>invertir</w:t>
      </w:r>
      <w:r w:rsidR="00DA49B6">
        <w:rPr>
          <w:rFonts w:ascii="Times New Roman" w:hAnsi="Times New Roman" w:cs="Times New Roman"/>
          <w:bCs/>
          <w:sz w:val="24"/>
          <w:szCs w:val="24"/>
        </w:rPr>
        <w:t xml:space="preserve"> permite</w:t>
      </w:r>
      <w:r w:rsidR="000F7603">
        <w:rPr>
          <w:rFonts w:ascii="Times New Roman" w:hAnsi="Times New Roman" w:cs="Times New Roman"/>
          <w:bCs/>
          <w:sz w:val="24"/>
          <w:szCs w:val="24"/>
        </w:rPr>
        <w:t xml:space="preserve"> estudiar con precisión el comportamiento de la dinámica térmica del sistema</w:t>
      </w:r>
      <w:r w:rsidR="009B48B7">
        <w:rPr>
          <w:rFonts w:ascii="Times New Roman" w:hAnsi="Times New Roman" w:cs="Times New Roman"/>
          <w:bCs/>
          <w:sz w:val="24"/>
          <w:szCs w:val="24"/>
        </w:rPr>
        <w:t xml:space="preserve">; como se muestra en la </w:t>
      </w:r>
      <w:r w:rsidR="009B48B7" w:rsidRPr="00297ACE">
        <w:rPr>
          <w:rFonts w:ascii="Times New Roman" w:hAnsi="Times New Roman" w:cs="Times New Roman"/>
          <w:b/>
          <w:sz w:val="24"/>
          <w:szCs w:val="24"/>
        </w:rPr>
        <w:t>Figura</w:t>
      </w:r>
      <w:r w:rsidR="00297ACE" w:rsidRPr="00297ACE">
        <w:rPr>
          <w:rFonts w:ascii="Times New Roman" w:hAnsi="Times New Roman" w:cs="Times New Roman"/>
          <w:b/>
          <w:sz w:val="24"/>
          <w:szCs w:val="24"/>
        </w:rPr>
        <w:t xml:space="preserve"> 5</w:t>
      </w:r>
      <w:r w:rsidR="00297ACE">
        <w:rPr>
          <w:rFonts w:ascii="Times New Roman" w:hAnsi="Times New Roman" w:cs="Times New Roman"/>
          <w:bCs/>
          <w:sz w:val="24"/>
          <w:szCs w:val="24"/>
        </w:rPr>
        <w:t xml:space="preserve"> el modelo de </w:t>
      </w:r>
      <w:proofErr w:type="spellStart"/>
      <w:r w:rsidR="00297ACE">
        <w:rPr>
          <w:rFonts w:ascii="Times New Roman" w:hAnsi="Times New Roman" w:cs="Times New Roman"/>
          <w:bCs/>
          <w:sz w:val="24"/>
          <w:szCs w:val="24"/>
        </w:rPr>
        <w:t>miniedifiico</w:t>
      </w:r>
      <w:proofErr w:type="spellEnd"/>
      <w:r w:rsidR="00297ACE">
        <w:rPr>
          <w:rFonts w:ascii="Times New Roman" w:hAnsi="Times New Roman" w:cs="Times New Roman"/>
          <w:bCs/>
          <w:sz w:val="24"/>
          <w:szCs w:val="24"/>
        </w:rPr>
        <w:t xml:space="preserve"> con techo verde tiene mayor inercia térmica y tarda más en llegar a la temperatura de confort (</w:t>
      </w:r>
      <w:proofErr w:type="spellStart"/>
      <w:r w:rsidR="00297ACE" w:rsidRPr="00297ACE">
        <w:rPr>
          <w:rFonts w:ascii="Times New Roman" w:hAnsi="Times New Roman" w:cs="Times New Roman"/>
          <w:bCs/>
          <w:i/>
          <w:iCs/>
          <w:sz w:val="24"/>
          <w:szCs w:val="24"/>
        </w:rPr>
        <w:t>T</w:t>
      </w:r>
      <w:r w:rsidR="00297ACE" w:rsidRPr="00297ACE">
        <w:rPr>
          <w:rFonts w:ascii="Times New Roman" w:hAnsi="Times New Roman" w:cs="Times New Roman"/>
          <w:bCs/>
          <w:i/>
          <w:iCs/>
          <w:sz w:val="24"/>
          <w:szCs w:val="24"/>
          <w:vertAlign w:val="subscript"/>
        </w:rPr>
        <w:t>set</w:t>
      </w:r>
      <w:proofErr w:type="spellEnd"/>
      <w:r w:rsidR="00297ACE">
        <w:rPr>
          <w:rFonts w:ascii="Times New Roman" w:hAnsi="Times New Roman" w:cs="Times New Roman"/>
          <w:bCs/>
          <w:sz w:val="24"/>
          <w:szCs w:val="24"/>
        </w:rPr>
        <w:t>)</w:t>
      </w:r>
      <w:r w:rsidR="000F7603">
        <w:rPr>
          <w:rFonts w:ascii="Times New Roman" w:hAnsi="Times New Roman" w:cs="Times New Roman"/>
          <w:bCs/>
          <w:sz w:val="24"/>
          <w:szCs w:val="24"/>
        </w:rPr>
        <w:t xml:space="preserve"> </w:t>
      </w:r>
      <w:r w:rsidR="00297ACE">
        <w:rPr>
          <w:rFonts w:ascii="Times New Roman" w:hAnsi="Times New Roman" w:cs="Times New Roman"/>
          <w:bCs/>
          <w:sz w:val="24"/>
          <w:szCs w:val="24"/>
        </w:rPr>
        <w:t xml:space="preserve">y también requiere más tiempo encontrar el valor de </w:t>
      </w:r>
      <w:proofErr w:type="spellStart"/>
      <w:r w:rsidR="00297ACE" w:rsidRPr="00297ACE">
        <w:rPr>
          <w:rFonts w:ascii="Times New Roman" w:hAnsi="Times New Roman" w:cs="Times New Roman"/>
          <w:bCs/>
          <w:i/>
          <w:iCs/>
          <w:sz w:val="24"/>
          <w:szCs w:val="24"/>
        </w:rPr>
        <w:t>K</w:t>
      </w:r>
      <w:r w:rsidR="00297ACE" w:rsidRPr="00297ACE">
        <w:rPr>
          <w:rFonts w:ascii="Times New Roman" w:hAnsi="Times New Roman" w:cs="Times New Roman"/>
          <w:bCs/>
          <w:i/>
          <w:iCs/>
          <w:sz w:val="24"/>
          <w:szCs w:val="24"/>
          <w:vertAlign w:val="subscript"/>
        </w:rPr>
        <w:t>p</w:t>
      </w:r>
      <w:proofErr w:type="spellEnd"/>
      <w:r w:rsidR="00297ACE">
        <w:rPr>
          <w:rFonts w:ascii="Times New Roman" w:hAnsi="Times New Roman" w:cs="Times New Roman"/>
          <w:bCs/>
          <w:sz w:val="24"/>
          <w:szCs w:val="24"/>
        </w:rPr>
        <w:t xml:space="preserve">, </w:t>
      </w:r>
      <w:proofErr w:type="spellStart"/>
      <w:r w:rsidR="00297ACE" w:rsidRPr="00297ACE">
        <w:rPr>
          <w:rFonts w:ascii="Times New Roman" w:hAnsi="Times New Roman" w:cs="Times New Roman"/>
          <w:bCs/>
          <w:i/>
          <w:iCs/>
          <w:sz w:val="24"/>
          <w:szCs w:val="24"/>
        </w:rPr>
        <w:t>K</w:t>
      </w:r>
      <w:r w:rsidR="00297ACE" w:rsidRPr="00297ACE">
        <w:rPr>
          <w:rFonts w:ascii="Times New Roman" w:hAnsi="Times New Roman" w:cs="Times New Roman"/>
          <w:bCs/>
          <w:i/>
          <w:iCs/>
          <w:sz w:val="24"/>
          <w:szCs w:val="24"/>
          <w:vertAlign w:val="subscript"/>
        </w:rPr>
        <w:t>d</w:t>
      </w:r>
      <w:proofErr w:type="spellEnd"/>
      <w:r w:rsidR="00297ACE">
        <w:rPr>
          <w:rFonts w:ascii="Times New Roman" w:hAnsi="Times New Roman" w:cs="Times New Roman"/>
          <w:bCs/>
          <w:sz w:val="24"/>
          <w:szCs w:val="24"/>
        </w:rPr>
        <w:t xml:space="preserve"> y </w:t>
      </w:r>
      <w:r w:rsidR="00297ACE" w:rsidRPr="00297ACE">
        <w:rPr>
          <w:rFonts w:ascii="Times New Roman" w:hAnsi="Times New Roman" w:cs="Times New Roman"/>
          <w:bCs/>
          <w:i/>
          <w:iCs/>
          <w:sz w:val="24"/>
          <w:szCs w:val="24"/>
        </w:rPr>
        <w:t>K</w:t>
      </w:r>
      <w:r w:rsidR="00297ACE" w:rsidRPr="00297ACE">
        <w:rPr>
          <w:rFonts w:ascii="Times New Roman" w:hAnsi="Times New Roman" w:cs="Times New Roman"/>
          <w:bCs/>
          <w:i/>
          <w:iCs/>
          <w:sz w:val="24"/>
          <w:szCs w:val="24"/>
          <w:vertAlign w:val="subscript"/>
        </w:rPr>
        <w:t>it</w:t>
      </w:r>
      <w:r w:rsidR="00297ACE">
        <w:rPr>
          <w:rFonts w:ascii="Times New Roman" w:hAnsi="Times New Roman" w:cs="Times New Roman"/>
          <w:bCs/>
          <w:sz w:val="24"/>
          <w:szCs w:val="24"/>
        </w:rPr>
        <w:t>.</w:t>
      </w:r>
    </w:p>
    <w:p w14:paraId="0A46647C" w14:textId="3294BA69" w:rsidR="00FC3CB5" w:rsidRPr="00297ACE" w:rsidRDefault="0004525A" w:rsidP="00297ACE">
      <w:pPr>
        <w:tabs>
          <w:tab w:val="left" w:pos="1970"/>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Un aspecto importante para considerar</w:t>
      </w:r>
      <w:r w:rsidR="004216E3">
        <w:rPr>
          <w:rFonts w:ascii="Times New Roman" w:hAnsi="Times New Roman" w:cs="Times New Roman"/>
          <w:bCs/>
          <w:sz w:val="24"/>
          <w:szCs w:val="24"/>
        </w:rPr>
        <w:t xml:space="preserve"> es que el desempeño </w:t>
      </w:r>
      <w:r>
        <w:rPr>
          <w:rFonts w:ascii="Times New Roman" w:hAnsi="Times New Roman" w:cs="Times New Roman"/>
          <w:bCs/>
          <w:sz w:val="24"/>
          <w:szCs w:val="24"/>
        </w:rPr>
        <w:t>del techo verde (i.e., del ahorro energético)</w:t>
      </w:r>
      <w:r w:rsidR="002D3C93">
        <w:rPr>
          <w:rFonts w:ascii="Times New Roman" w:hAnsi="Times New Roman" w:cs="Times New Roman"/>
          <w:bCs/>
          <w:sz w:val="24"/>
          <w:szCs w:val="24"/>
        </w:rPr>
        <w:t xml:space="preserve"> esta directamente relacionado con las características </w:t>
      </w:r>
      <w:r w:rsidR="00DC33BF">
        <w:rPr>
          <w:rFonts w:ascii="Times New Roman" w:hAnsi="Times New Roman" w:cs="Times New Roman"/>
          <w:bCs/>
          <w:sz w:val="24"/>
          <w:szCs w:val="24"/>
        </w:rPr>
        <w:t xml:space="preserve">de </w:t>
      </w:r>
      <w:r w:rsidR="00297ACE">
        <w:rPr>
          <w:rFonts w:ascii="Times New Roman" w:hAnsi="Times New Roman" w:cs="Times New Roman"/>
          <w:bCs/>
          <w:sz w:val="24"/>
          <w:szCs w:val="24"/>
        </w:rPr>
        <w:t>é</w:t>
      </w:r>
      <w:r w:rsidR="00DC33BF">
        <w:rPr>
          <w:rFonts w:ascii="Times New Roman" w:hAnsi="Times New Roman" w:cs="Times New Roman"/>
          <w:bCs/>
          <w:sz w:val="24"/>
          <w:szCs w:val="24"/>
        </w:rPr>
        <w:t>ste</w:t>
      </w:r>
      <w:r w:rsidR="002D3C93">
        <w:rPr>
          <w:rFonts w:ascii="Times New Roman" w:hAnsi="Times New Roman" w:cs="Times New Roman"/>
          <w:bCs/>
          <w:sz w:val="24"/>
          <w:szCs w:val="24"/>
        </w:rPr>
        <w:t xml:space="preserve"> (espesor, materiales, fracciones volumétricas, </w:t>
      </w:r>
      <w:r w:rsidR="00DC33BF">
        <w:rPr>
          <w:rFonts w:ascii="Times New Roman" w:hAnsi="Times New Roman" w:cs="Times New Roman"/>
          <w:bCs/>
          <w:sz w:val="24"/>
          <w:szCs w:val="24"/>
        </w:rPr>
        <w:t>tipo de vegetación). De manera que</w:t>
      </w:r>
      <w:r w:rsidR="003C1030">
        <w:rPr>
          <w:rFonts w:ascii="Times New Roman" w:hAnsi="Times New Roman" w:cs="Times New Roman"/>
          <w:bCs/>
          <w:sz w:val="24"/>
          <w:szCs w:val="24"/>
        </w:rPr>
        <w:t xml:space="preserve"> lo recomendable es analizar </w:t>
      </w:r>
      <w:r w:rsidR="000F5601">
        <w:rPr>
          <w:rFonts w:ascii="Times New Roman" w:hAnsi="Times New Roman" w:cs="Times New Roman"/>
          <w:bCs/>
          <w:sz w:val="24"/>
          <w:szCs w:val="24"/>
        </w:rPr>
        <w:t xml:space="preserve">los techos verdes en función de las condiciones locales para obtener el mejor </w:t>
      </w:r>
      <w:r w:rsidR="00297ACE">
        <w:rPr>
          <w:rFonts w:ascii="Times New Roman" w:hAnsi="Times New Roman" w:cs="Times New Roman"/>
          <w:bCs/>
          <w:sz w:val="24"/>
          <w:szCs w:val="24"/>
        </w:rPr>
        <w:t xml:space="preserve">diseño y, por lo tanto, el mejor </w:t>
      </w:r>
      <w:r w:rsidR="000F5601">
        <w:rPr>
          <w:rFonts w:ascii="Times New Roman" w:hAnsi="Times New Roman" w:cs="Times New Roman"/>
          <w:bCs/>
          <w:sz w:val="24"/>
          <w:szCs w:val="24"/>
        </w:rPr>
        <w:t>desempeño en cada caso.</w:t>
      </w:r>
    </w:p>
    <w:p w14:paraId="4E8B1CD1" w14:textId="77777777" w:rsidR="00FF3346" w:rsidRDefault="00FF3346" w:rsidP="00FF3346">
      <w:pPr>
        <w:spacing w:after="0" w:line="360" w:lineRule="auto"/>
        <w:jc w:val="both"/>
        <w:rPr>
          <w:rFonts w:ascii="Times New Roman" w:hAnsi="Times New Roman" w:cs="Times New Roman"/>
          <w:sz w:val="24"/>
          <w:szCs w:val="24"/>
        </w:rPr>
      </w:pPr>
    </w:p>
    <w:p w14:paraId="49DD4E79"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238ADF53" w14:textId="7AA6273A" w:rsidR="00FF3346" w:rsidRDefault="009945D6"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estudio, </w:t>
      </w:r>
      <w:r w:rsidR="00724354">
        <w:rPr>
          <w:rFonts w:ascii="Times New Roman" w:hAnsi="Times New Roman" w:cs="Times New Roman"/>
          <w:sz w:val="24"/>
          <w:szCs w:val="24"/>
        </w:rPr>
        <w:t xml:space="preserve">se demuestra que </w:t>
      </w:r>
      <w:r>
        <w:rPr>
          <w:rFonts w:ascii="Times New Roman" w:hAnsi="Times New Roman" w:cs="Times New Roman"/>
          <w:sz w:val="24"/>
          <w:szCs w:val="24"/>
        </w:rPr>
        <w:t xml:space="preserve">la </w:t>
      </w:r>
      <w:r w:rsidR="00553AE9">
        <w:rPr>
          <w:rFonts w:ascii="Times New Roman" w:hAnsi="Times New Roman" w:cs="Times New Roman"/>
          <w:sz w:val="24"/>
          <w:szCs w:val="24"/>
        </w:rPr>
        <w:t>implementación de un techo verde</w:t>
      </w:r>
      <w:r w:rsidR="00966904">
        <w:rPr>
          <w:rFonts w:ascii="Times New Roman" w:hAnsi="Times New Roman" w:cs="Times New Roman"/>
          <w:sz w:val="24"/>
          <w:szCs w:val="24"/>
        </w:rPr>
        <w:t xml:space="preserve"> en un edificio sometido a las condiciones climáticas de Mexicali (norte de México)</w:t>
      </w:r>
      <w:r w:rsidR="00553AE9">
        <w:rPr>
          <w:rFonts w:ascii="Times New Roman" w:hAnsi="Times New Roman" w:cs="Times New Roman"/>
          <w:sz w:val="24"/>
          <w:szCs w:val="24"/>
        </w:rPr>
        <w:t xml:space="preserve"> permite </w:t>
      </w:r>
      <w:r w:rsidR="00966904">
        <w:rPr>
          <w:rFonts w:ascii="Times New Roman" w:hAnsi="Times New Roman" w:cs="Times New Roman"/>
          <w:sz w:val="24"/>
          <w:szCs w:val="24"/>
        </w:rPr>
        <w:t xml:space="preserve">un ahorro energético de </w:t>
      </w:r>
      <w:r w:rsidR="00966904">
        <w:rPr>
          <w:rFonts w:ascii="Times New Roman" w:hAnsi="Times New Roman" w:cs="Times New Roman"/>
          <w:sz w:val="24"/>
          <w:szCs w:val="24"/>
        </w:rPr>
        <w:t>~37%</w:t>
      </w:r>
      <w:r w:rsidR="00966904">
        <w:rPr>
          <w:rFonts w:ascii="Times New Roman" w:hAnsi="Times New Roman" w:cs="Times New Roman"/>
          <w:sz w:val="24"/>
          <w:szCs w:val="24"/>
        </w:rPr>
        <w:t>.</w:t>
      </w:r>
    </w:p>
    <w:p w14:paraId="4AA0E686" w14:textId="3AF1913C" w:rsidR="00FB5B08" w:rsidRDefault="00FB5B08"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techo verde es una estrategia </w:t>
      </w:r>
      <w:r w:rsidR="007A790D">
        <w:rPr>
          <w:rFonts w:ascii="Times New Roman" w:hAnsi="Times New Roman" w:cs="Times New Roman"/>
          <w:sz w:val="24"/>
          <w:szCs w:val="24"/>
        </w:rPr>
        <w:t xml:space="preserve">efectiva de refrigeración pasiva para la reducción del consumo energético en edificaciones, debido a que ayudan a reducir significativamente la carga térmica </w:t>
      </w:r>
      <w:r w:rsidR="00DB2621">
        <w:rPr>
          <w:rFonts w:ascii="Times New Roman" w:hAnsi="Times New Roman" w:cs="Times New Roman"/>
          <w:sz w:val="24"/>
          <w:szCs w:val="24"/>
        </w:rPr>
        <w:t>de la irradiancia solar al interior del edificio, especialmente durante las horas de máxima irradiancia.</w:t>
      </w:r>
    </w:p>
    <w:p w14:paraId="399DE65C" w14:textId="77777777" w:rsidR="009945D6" w:rsidRDefault="009945D6" w:rsidP="00FF3346">
      <w:pPr>
        <w:spacing w:after="0" w:line="360" w:lineRule="auto"/>
        <w:jc w:val="both"/>
        <w:rPr>
          <w:rFonts w:ascii="Times New Roman" w:hAnsi="Times New Roman" w:cs="Times New Roman"/>
          <w:sz w:val="24"/>
          <w:szCs w:val="24"/>
        </w:rPr>
      </w:pPr>
    </w:p>
    <w:p w14:paraId="21A6394A"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346831E1" w14:textId="54AFDB27" w:rsidR="00132A05" w:rsidRPr="00132A05" w:rsidRDefault="0071465F"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132A05" w:rsidRPr="00132A05">
        <w:rPr>
          <w:rFonts w:ascii="Times New Roman" w:hAnsi="Times New Roman" w:cs="Times New Roman"/>
          <w:noProof/>
          <w:sz w:val="24"/>
          <w:szCs w:val="24"/>
        </w:rPr>
        <w:t xml:space="preserve">Alghamdi, H., &amp; Alviz-Meza, A. (2023). A Novel Strategy for Converting Conventional Structures into Net-Zero-Energy Buildings without Destruction. </w:t>
      </w:r>
      <w:r w:rsidR="00132A05" w:rsidRPr="00132A05">
        <w:rPr>
          <w:rFonts w:ascii="Times New Roman" w:hAnsi="Times New Roman" w:cs="Times New Roman"/>
          <w:i/>
          <w:iCs/>
          <w:noProof/>
          <w:sz w:val="24"/>
          <w:szCs w:val="24"/>
        </w:rPr>
        <w:t>Sustainability</w:t>
      </w:r>
      <w:r w:rsidR="00132A05" w:rsidRPr="00132A05">
        <w:rPr>
          <w:rFonts w:ascii="Times New Roman" w:hAnsi="Times New Roman" w:cs="Times New Roman"/>
          <w:noProof/>
          <w:sz w:val="24"/>
          <w:szCs w:val="24"/>
        </w:rPr>
        <w:t xml:space="preserve">, </w:t>
      </w:r>
      <w:r w:rsidR="00132A05" w:rsidRPr="00132A05">
        <w:rPr>
          <w:rFonts w:ascii="Times New Roman" w:hAnsi="Times New Roman" w:cs="Times New Roman"/>
          <w:i/>
          <w:iCs/>
          <w:noProof/>
          <w:sz w:val="24"/>
          <w:szCs w:val="24"/>
        </w:rPr>
        <w:t>15</w:t>
      </w:r>
      <w:r w:rsidR="00132A05" w:rsidRPr="00132A05">
        <w:rPr>
          <w:rFonts w:ascii="Times New Roman" w:hAnsi="Times New Roman" w:cs="Times New Roman"/>
          <w:noProof/>
          <w:sz w:val="24"/>
          <w:szCs w:val="24"/>
        </w:rPr>
        <w:t>(14), 11229. https://doi.org/10.3390/su151411229</w:t>
      </w:r>
    </w:p>
    <w:p w14:paraId="1C4E45C7"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Bertoldi, P., Kihila, J. M., Lucena, A. F. P., Mata, É., Mirasgedis, S., Novikova, A., &amp; Saheb, Y. (2023). Buildings. In </w:t>
      </w:r>
      <w:r w:rsidRPr="00132A05">
        <w:rPr>
          <w:rFonts w:ascii="Times New Roman" w:hAnsi="Times New Roman" w:cs="Times New Roman"/>
          <w:i/>
          <w:iCs/>
          <w:noProof/>
          <w:sz w:val="24"/>
          <w:szCs w:val="24"/>
        </w:rPr>
        <w:t>Climate Change 2022 - Mitigation of Climate Change</w:t>
      </w:r>
      <w:r w:rsidRPr="00132A05">
        <w:rPr>
          <w:rFonts w:ascii="Times New Roman" w:hAnsi="Times New Roman" w:cs="Times New Roman"/>
          <w:noProof/>
          <w:sz w:val="24"/>
          <w:szCs w:val="24"/>
        </w:rPr>
        <w:t xml:space="preserve"> (pp. 953–1048). Cambridge University Press. https://doi.org/10.1017/9781009157926.011</w:t>
      </w:r>
    </w:p>
    <w:p w14:paraId="01D7B040"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Churchill, S. W., &amp; Ozoe, H. (1973). Correlations for laminar forced convection in flow over an isothermal flat plate and in developing and fully developed flow in an isothermal tube. </w:t>
      </w:r>
      <w:r w:rsidRPr="00132A05">
        <w:rPr>
          <w:rFonts w:ascii="Times New Roman" w:hAnsi="Times New Roman" w:cs="Times New Roman"/>
          <w:i/>
          <w:iCs/>
          <w:noProof/>
          <w:sz w:val="24"/>
          <w:szCs w:val="24"/>
        </w:rPr>
        <w:t>Journal of Heat Transfer</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95</w:t>
      </w:r>
      <w:r w:rsidRPr="00132A05">
        <w:rPr>
          <w:rFonts w:ascii="Times New Roman" w:hAnsi="Times New Roman" w:cs="Times New Roman"/>
          <w:noProof/>
          <w:sz w:val="24"/>
          <w:szCs w:val="24"/>
        </w:rPr>
        <w:t>, 78–84.</w:t>
      </w:r>
    </w:p>
    <w:p w14:paraId="4A912944"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Dormido-Bencomo, S., &amp; Morilla-García, F. (2001). </w:t>
      </w:r>
      <w:r w:rsidRPr="00132A05">
        <w:rPr>
          <w:rFonts w:ascii="Times New Roman" w:hAnsi="Times New Roman" w:cs="Times New Roman"/>
          <w:i/>
          <w:iCs/>
          <w:noProof/>
          <w:sz w:val="24"/>
          <w:szCs w:val="24"/>
        </w:rPr>
        <w:t>Controladores PID, Fundamentos, sintonía y autosintonía</w:t>
      </w:r>
      <w:r w:rsidRPr="00132A05">
        <w:rPr>
          <w:rFonts w:ascii="Times New Roman" w:hAnsi="Times New Roman" w:cs="Times New Roman"/>
          <w:noProof/>
          <w:sz w:val="24"/>
          <w:szCs w:val="24"/>
        </w:rPr>
        <w:t>. Departamento de Informática y Automática UNED.</w:t>
      </w:r>
    </w:p>
    <w:p w14:paraId="3DE90161"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Evangelisti, L., Guattari, C., &amp; Asdrubali, F. (2019). On the sky temperature models and their influence on buildings energy performance: A critical review. </w:t>
      </w:r>
      <w:r w:rsidRPr="00132A05">
        <w:rPr>
          <w:rFonts w:ascii="Times New Roman" w:hAnsi="Times New Roman" w:cs="Times New Roman"/>
          <w:i/>
          <w:iCs/>
          <w:noProof/>
          <w:sz w:val="24"/>
          <w:szCs w:val="24"/>
        </w:rPr>
        <w:t>Energy and Buildings</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183</w:t>
      </w:r>
      <w:r w:rsidRPr="00132A05">
        <w:rPr>
          <w:rFonts w:ascii="Times New Roman" w:hAnsi="Times New Roman" w:cs="Times New Roman"/>
          <w:noProof/>
          <w:sz w:val="24"/>
          <w:szCs w:val="24"/>
        </w:rPr>
        <w:t>, 607–625. https://doi.org/10.1016/j.enbuild.2018.11.037</w:t>
      </w:r>
    </w:p>
    <w:p w14:paraId="2EE6B165"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Feng, C., Meng, Q., &amp; Zhang, Y. (2010). Theoretical and experimental analysis of the energy balance of extensive green roofs. </w:t>
      </w:r>
      <w:r w:rsidRPr="00132A05">
        <w:rPr>
          <w:rFonts w:ascii="Times New Roman" w:hAnsi="Times New Roman" w:cs="Times New Roman"/>
          <w:i/>
          <w:iCs/>
          <w:noProof/>
          <w:sz w:val="24"/>
          <w:szCs w:val="24"/>
        </w:rPr>
        <w:t>Energy and Buildings</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42</w:t>
      </w:r>
      <w:r w:rsidRPr="00132A05">
        <w:rPr>
          <w:rFonts w:ascii="Times New Roman" w:hAnsi="Times New Roman" w:cs="Times New Roman"/>
          <w:noProof/>
          <w:sz w:val="24"/>
          <w:szCs w:val="24"/>
        </w:rPr>
        <w:t>, 959–965.</w:t>
      </w:r>
    </w:p>
    <w:p w14:paraId="63302A49"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González-Torres, M., Pérez-Lombard, L., Coronel, J. F., Maestre, I. R., &amp; Yan, D. (2022). A review on buildings energy information: Trends, end-uses, fuels and drivers. </w:t>
      </w:r>
      <w:r w:rsidRPr="00132A05">
        <w:rPr>
          <w:rFonts w:ascii="Times New Roman" w:hAnsi="Times New Roman" w:cs="Times New Roman"/>
          <w:i/>
          <w:iCs/>
          <w:noProof/>
          <w:sz w:val="24"/>
          <w:szCs w:val="24"/>
        </w:rPr>
        <w:t>Energy Reports</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8</w:t>
      </w:r>
      <w:r w:rsidRPr="00132A05">
        <w:rPr>
          <w:rFonts w:ascii="Times New Roman" w:hAnsi="Times New Roman" w:cs="Times New Roman"/>
          <w:noProof/>
          <w:sz w:val="24"/>
          <w:szCs w:val="24"/>
        </w:rPr>
        <w:t>, 626–637. https://doi.org/10.1016/j.egyr.2021.11.280</w:t>
      </w:r>
    </w:p>
    <w:p w14:paraId="49D30E02"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Hargreaves, G. H., Asce, F., &amp; Allen, R. G. (2003). History and Evaluation of Hargreaves Evapotranspiration Equation. </w:t>
      </w:r>
      <w:r w:rsidRPr="00132A05">
        <w:rPr>
          <w:rFonts w:ascii="Times New Roman" w:hAnsi="Times New Roman" w:cs="Times New Roman"/>
          <w:i/>
          <w:iCs/>
          <w:noProof/>
          <w:sz w:val="24"/>
          <w:szCs w:val="24"/>
        </w:rPr>
        <w:t>Journal of Irrigation and Drainage Engineering</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129</w:t>
      </w:r>
      <w:r w:rsidRPr="00132A05">
        <w:rPr>
          <w:rFonts w:ascii="Times New Roman" w:hAnsi="Times New Roman" w:cs="Times New Roman"/>
          <w:noProof/>
          <w:sz w:val="24"/>
          <w:szCs w:val="24"/>
        </w:rPr>
        <w:t>(1), 53–63. https://doi.org/10.1061/ASCE0733-94372003129:153</w:t>
      </w:r>
    </w:p>
    <w:p w14:paraId="40CD3440"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Lu, M. L., Sun, Y. J., Kokogiannakis, G., &amp; Ma, Z. J. (2024). Design of flexible energy systems for nearly/net zero energy buildings under uncertainty characteristics: A review. </w:t>
      </w:r>
      <w:r w:rsidRPr="00132A05">
        <w:rPr>
          <w:rFonts w:ascii="Times New Roman" w:hAnsi="Times New Roman" w:cs="Times New Roman"/>
          <w:i/>
          <w:iCs/>
          <w:noProof/>
          <w:sz w:val="24"/>
          <w:szCs w:val="24"/>
        </w:rPr>
        <w:t>Renewable and Sustainable Energy Reviews</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205</w:t>
      </w:r>
      <w:r w:rsidRPr="00132A05">
        <w:rPr>
          <w:rFonts w:ascii="Times New Roman" w:hAnsi="Times New Roman" w:cs="Times New Roman"/>
          <w:noProof/>
          <w:sz w:val="24"/>
          <w:szCs w:val="24"/>
        </w:rPr>
        <w:t>, 114828. https://doi.org/10.1016/j.rser.2024.114828</w:t>
      </w:r>
    </w:p>
    <w:p w14:paraId="1B5A46B5"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Meng, Q. L., Zang, Y., &amp; Zang, L. (2006). Measurement of the equivalent thermal resistance of rooftop lawns in a hot-climate wind tunnel. </w:t>
      </w:r>
      <w:r w:rsidRPr="00132A05">
        <w:rPr>
          <w:rFonts w:ascii="Times New Roman" w:hAnsi="Times New Roman" w:cs="Times New Roman"/>
          <w:i/>
          <w:iCs/>
          <w:noProof/>
          <w:sz w:val="24"/>
          <w:szCs w:val="24"/>
        </w:rPr>
        <w:t>Journal of Harbin Institute of Technology (New Series)</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13</w:t>
      </w:r>
      <w:r w:rsidRPr="00132A05">
        <w:rPr>
          <w:rFonts w:ascii="Times New Roman" w:hAnsi="Times New Roman" w:cs="Times New Roman"/>
          <w:noProof/>
          <w:sz w:val="24"/>
          <w:szCs w:val="24"/>
        </w:rPr>
        <w:t>(Suppl.), 53–56.</w:t>
      </w:r>
    </w:p>
    <w:p w14:paraId="71573DDB"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Quezada-García, S., Espinosa-Paredes, G., Escobedo-Izquierdo, M. A., Vázquez-Rodríguez, A., Vázquez-Rodríguez, R., &amp; Ambriz-García, J. J. (2017). Heterogeneous model for heat transfer in Green Roof Systems. </w:t>
      </w:r>
      <w:r w:rsidRPr="00132A05">
        <w:rPr>
          <w:rFonts w:ascii="Times New Roman" w:hAnsi="Times New Roman" w:cs="Times New Roman"/>
          <w:i/>
          <w:iCs/>
          <w:noProof/>
          <w:sz w:val="24"/>
          <w:szCs w:val="24"/>
        </w:rPr>
        <w:t>Energy and Buildings</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139</w:t>
      </w:r>
      <w:r w:rsidRPr="00132A05">
        <w:rPr>
          <w:rFonts w:ascii="Times New Roman" w:hAnsi="Times New Roman" w:cs="Times New Roman"/>
          <w:noProof/>
          <w:sz w:val="24"/>
          <w:szCs w:val="24"/>
        </w:rPr>
        <w:t>, 205–213.</w:t>
      </w:r>
    </w:p>
    <w:p w14:paraId="3AECEBED"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132A05">
        <w:rPr>
          <w:rFonts w:ascii="Times New Roman" w:hAnsi="Times New Roman" w:cs="Times New Roman"/>
          <w:noProof/>
          <w:sz w:val="24"/>
          <w:szCs w:val="24"/>
        </w:rPr>
        <w:t xml:space="preserve">Santamouris, M. (2016). Cooling the buildings – past, present and future. </w:t>
      </w:r>
      <w:r w:rsidRPr="00132A05">
        <w:rPr>
          <w:rFonts w:ascii="Times New Roman" w:hAnsi="Times New Roman" w:cs="Times New Roman"/>
          <w:i/>
          <w:iCs/>
          <w:noProof/>
          <w:sz w:val="24"/>
          <w:szCs w:val="24"/>
        </w:rPr>
        <w:t>Energy and Buildings</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128</w:t>
      </w:r>
      <w:r w:rsidRPr="00132A05">
        <w:rPr>
          <w:rFonts w:ascii="Times New Roman" w:hAnsi="Times New Roman" w:cs="Times New Roman"/>
          <w:noProof/>
          <w:sz w:val="24"/>
          <w:szCs w:val="24"/>
        </w:rPr>
        <w:t>, 617–638. https://doi.org/10.1016/J.ENBUILD.2016.07.034</w:t>
      </w:r>
    </w:p>
    <w:p w14:paraId="2E23B632" w14:textId="77777777" w:rsidR="00132A05" w:rsidRPr="00132A05" w:rsidRDefault="00132A05" w:rsidP="00132A05">
      <w:pPr>
        <w:widowControl w:val="0"/>
        <w:autoSpaceDE w:val="0"/>
        <w:autoSpaceDN w:val="0"/>
        <w:adjustRightInd w:val="0"/>
        <w:spacing w:after="0" w:line="360" w:lineRule="auto"/>
        <w:ind w:left="480" w:hanging="480"/>
        <w:rPr>
          <w:rFonts w:ascii="Times New Roman" w:hAnsi="Times New Roman" w:cs="Times New Roman"/>
          <w:noProof/>
          <w:sz w:val="24"/>
        </w:rPr>
      </w:pPr>
      <w:r w:rsidRPr="00132A05">
        <w:rPr>
          <w:rFonts w:ascii="Times New Roman" w:hAnsi="Times New Roman" w:cs="Times New Roman"/>
          <w:noProof/>
          <w:sz w:val="24"/>
          <w:szCs w:val="24"/>
        </w:rPr>
        <w:t xml:space="preserve">Ziegler, J. G., &amp; Nichols, N. B. (1943). Process Lags in Automatic-Control Circuits. </w:t>
      </w:r>
      <w:r w:rsidRPr="00132A05">
        <w:rPr>
          <w:rFonts w:ascii="Times New Roman" w:hAnsi="Times New Roman" w:cs="Times New Roman"/>
          <w:i/>
          <w:iCs/>
          <w:noProof/>
          <w:sz w:val="24"/>
          <w:szCs w:val="24"/>
        </w:rPr>
        <w:t>Journal of Fluids Engineering</w:t>
      </w:r>
      <w:r w:rsidRPr="00132A05">
        <w:rPr>
          <w:rFonts w:ascii="Times New Roman" w:hAnsi="Times New Roman" w:cs="Times New Roman"/>
          <w:noProof/>
          <w:sz w:val="24"/>
          <w:szCs w:val="24"/>
        </w:rPr>
        <w:t xml:space="preserve">, </w:t>
      </w:r>
      <w:r w:rsidRPr="00132A05">
        <w:rPr>
          <w:rFonts w:ascii="Times New Roman" w:hAnsi="Times New Roman" w:cs="Times New Roman"/>
          <w:i/>
          <w:iCs/>
          <w:noProof/>
          <w:sz w:val="24"/>
          <w:szCs w:val="24"/>
        </w:rPr>
        <w:t>65</w:t>
      </w:r>
      <w:r w:rsidRPr="00132A05">
        <w:rPr>
          <w:rFonts w:ascii="Times New Roman" w:hAnsi="Times New Roman" w:cs="Times New Roman"/>
          <w:noProof/>
          <w:sz w:val="24"/>
          <w:szCs w:val="24"/>
        </w:rPr>
        <w:t>(5), 433–440. https://doi.org/10.1115/1.4018788</w:t>
      </w:r>
    </w:p>
    <w:p w14:paraId="00F07FF6" w14:textId="72EF9FC7" w:rsidR="00D36D1C" w:rsidRPr="009D5E02" w:rsidRDefault="0071465F" w:rsidP="006E4332">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D36D1C" w:rsidRPr="009D5E02" w:rsidSect="00C8585B">
      <w:headerReference w:type="default" r:id="rId112"/>
      <w:footerReference w:type="default" r:id="rId11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7B935" w14:textId="77777777" w:rsidR="00750310" w:rsidRDefault="00750310" w:rsidP="00C8585B">
      <w:pPr>
        <w:spacing w:after="0" w:line="240" w:lineRule="auto"/>
      </w:pPr>
      <w:r>
        <w:separator/>
      </w:r>
    </w:p>
  </w:endnote>
  <w:endnote w:type="continuationSeparator" w:id="0">
    <w:p w14:paraId="0D7FE091" w14:textId="77777777" w:rsidR="00750310" w:rsidRDefault="0075031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70190"/>
      <w:docPartObj>
        <w:docPartGallery w:val="Page Numbers (Bottom of Page)"/>
        <w:docPartUnique/>
      </w:docPartObj>
    </w:sdtPr>
    <w:sdtContent>
      <w:p w14:paraId="3C80F890" w14:textId="77777777" w:rsidR="00AA3FE0" w:rsidRDefault="00AA3FE0">
        <w:pPr>
          <w:pStyle w:val="Piedepgina"/>
          <w:jc w:val="right"/>
        </w:pPr>
        <w:r>
          <w:fldChar w:fldCharType="begin"/>
        </w:r>
        <w:r>
          <w:instrText xml:space="preserve"> PAGE   \* MERGEFORMAT </w:instrText>
        </w:r>
        <w:r>
          <w:fldChar w:fldCharType="separate"/>
        </w:r>
        <w:r w:rsidR="00830963">
          <w:rPr>
            <w:noProof/>
          </w:rPr>
          <w:t>16</w:t>
        </w:r>
        <w:r>
          <w:rPr>
            <w:noProof/>
          </w:rPr>
          <w:fldChar w:fldCharType="end"/>
        </w:r>
      </w:p>
    </w:sdtContent>
  </w:sdt>
  <w:p w14:paraId="3ACC86AD" w14:textId="77777777" w:rsidR="00AA3FE0" w:rsidRPr="00C8585B" w:rsidRDefault="00AA3FE0"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 xml:space="preserve">Internacional </w:t>
    </w:r>
    <w:proofErr w:type="spellStart"/>
    <w:r w:rsidRPr="00972A58">
      <w:rPr>
        <w:rFonts w:ascii="Verdana" w:hAnsi="Verdana"/>
        <w:b/>
        <w:sz w:val="16"/>
        <w:szCs w:val="16"/>
        <w:lang w:val="es-ES_tradnl"/>
      </w:rPr>
      <w:t>UCLV</w:t>
    </w:r>
    <w:proofErr w:type="spellEnd"/>
    <w:r w:rsidRPr="00972A58">
      <w:rPr>
        <w:rFonts w:ascii="Verdana" w:hAnsi="Verdana"/>
        <w:b/>
        <w:sz w:val="16"/>
        <w:szCs w:val="16"/>
        <w:lang w:val="es-ES_tradnl"/>
      </w:rPr>
      <w:t xml:space="preserve"> 202</w:t>
    </w:r>
    <w:r>
      <w:rPr>
        <w:rFonts w:ascii="Verdana" w:hAnsi="Verdana"/>
        <w:b/>
        <w:sz w:val="16"/>
        <w:szCs w:val="16"/>
        <w:lang w:val="es-ES_tradnl"/>
      </w:rPr>
      <w:t>5</w:t>
    </w:r>
  </w:p>
  <w:p w14:paraId="535776EF" w14:textId="77777777" w:rsidR="00AA3FE0" w:rsidRPr="00C8585B" w:rsidRDefault="00AA3FE0"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5D7A91BA" w14:textId="5D0EC7E9" w:rsidR="00AA3FE0" w:rsidRDefault="00AA3FE0" w:rsidP="00671849">
    <w:pPr>
      <w:pStyle w:val="Piedepgina"/>
      <w:jc w:val="center"/>
    </w:pPr>
    <w:r w:rsidRPr="00243B2A">
      <w:rPr>
        <w:rFonts w:ascii="Verdana" w:hAnsi="Verdana"/>
        <w:b/>
        <w:sz w:val="16"/>
        <w:szCs w:val="16"/>
        <w:lang w:val="es-ES_tradnl"/>
      </w:rPr>
      <w:t>IV Conferencia Internacional de Desarrollo Energético Sostenible CIDES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8C72F" w14:textId="77777777" w:rsidR="00750310" w:rsidRDefault="00750310" w:rsidP="00C8585B">
      <w:pPr>
        <w:spacing w:after="0" w:line="240" w:lineRule="auto"/>
      </w:pPr>
      <w:r>
        <w:separator/>
      </w:r>
    </w:p>
  </w:footnote>
  <w:footnote w:type="continuationSeparator" w:id="0">
    <w:p w14:paraId="04C4F5DE" w14:textId="77777777" w:rsidR="00750310" w:rsidRDefault="00750310"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7" w:type="dxa"/>
      <w:jc w:val="center"/>
      <w:tblLayout w:type="fixed"/>
      <w:tblLook w:val="04A0" w:firstRow="1" w:lastRow="0" w:firstColumn="1" w:lastColumn="0" w:noHBand="0" w:noVBand="1"/>
    </w:tblPr>
    <w:tblGrid>
      <w:gridCol w:w="1425"/>
      <w:gridCol w:w="8632"/>
    </w:tblGrid>
    <w:tr w:rsidR="00AA3FE0" w:rsidRPr="004D77C8" w14:paraId="5C93B572" w14:textId="77777777" w:rsidTr="00F31B37">
      <w:trPr>
        <w:trHeight w:val="1114"/>
        <w:jc w:val="center"/>
      </w:trPr>
      <w:tc>
        <w:tcPr>
          <w:tcW w:w="1425" w:type="dxa"/>
        </w:tcPr>
        <w:p w14:paraId="4DE0EACB" w14:textId="77777777" w:rsidR="00AA3FE0" w:rsidRPr="004D77C8" w:rsidRDefault="00AA3FE0"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0800" behindDoc="1" locked="0" layoutInCell="1" allowOverlap="1" wp14:anchorId="0F869F75" wp14:editId="3AA01323">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89C584B" w14:textId="77777777" w:rsidR="00AA3FE0" w:rsidRDefault="00AA3FE0" w:rsidP="00F31B37">
          <w:pPr>
            <w:pStyle w:val="Encabezado"/>
            <w:jc w:val="center"/>
            <w:rPr>
              <w:rFonts w:ascii="Verdana" w:hAnsi="Verdana"/>
              <w:b/>
              <w:sz w:val="16"/>
              <w:szCs w:val="16"/>
              <w:lang w:val="es-ES_tradnl"/>
            </w:rPr>
          </w:pPr>
        </w:p>
        <w:p w14:paraId="30F41A53" w14:textId="77777777" w:rsidR="00AA3FE0" w:rsidRPr="00C8585B" w:rsidRDefault="00AA3FE0"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Internacional </w:t>
          </w:r>
          <w:proofErr w:type="spellStart"/>
          <w:r>
            <w:rPr>
              <w:rFonts w:ascii="Verdana" w:hAnsi="Verdana"/>
              <w:b/>
              <w:sz w:val="16"/>
              <w:szCs w:val="16"/>
              <w:lang w:val="es-ES_tradnl"/>
            </w:rPr>
            <w:t>UCLV</w:t>
          </w:r>
          <w:proofErr w:type="spellEnd"/>
          <w:r>
            <w:rPr>
              <w:rFonts w:ascii="Verdana" w:hAnsi="Verdana"/>
              <w:b/>
              <w:sz w:val="16"/>
              <w:szCs w:val="16"/>
              <w:lang w:val="es-ES_tradnl"/>
            </w:rPr>
            <w:t xml:space="preserve"> 2025</w:t>
          </w:r>
        </w:p>
        <w:p w14:paraId="1FA2BD44" w14:textId="77777777" w:rsidR="00AA3FE0" w:rsidRPr="00C8585B" w:rsidRDefault="00AA3FE0"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143AEBF" w14:textId="76F7E12F" w:rsidR="00AA3FE0" w:rsidRPr="000A6EC7" w:rsidRDefault="00AA3FE0" w:rsidP="00F31B37">
          <w:pPr>
            <w:pStyle w:val="Encabezado"/>
            <w:jc w:val="center"/>
            <w:rPr>
              <w:rFonts w:ascii="Verdana" w:hAnsi="Verdana"/>
              <w:b/>
              <w:sz w:val="18"/>
              <w:szCs w:val="18"/>
              <w:lang w:val="en-GB"/>
            </w:rPr>
          </w:pPr>
          <w:r w:rsidRPr="00525DCA">
            <w:rPr>
              <w:rFonts w:ascii="Verdana" w:hAnsi="Verdana"/>
              <w:b/>
              <w:sz w:val="16"/>
              <w:szCs w:val="16"/>
              <w:lang w:val="es-ES_tradnl"/>
            </w:rPr>
            <w:t>IV Conferencia Internacional de Desarrollo Energético Sostenible CIDES 2025</w:t>
          </w:r>
        </w:p>
      </w:tc>
    </w:tr>
  </w:tbl>
  <w:p w14:paraId="29A4AB03" w14:textId="77777777" w:rsidR="00AA3FE0" w:rsidRDefault="00AA3F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99781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4525A"/>
    <w:rsid w:val="00046F14"/>
    <w:rsid w:val="00077409"/>
    <w:rsid w:val="000838F3"/>
    <w:rsid w:val="000900A7"/>
    <w:rsid w:val="0009340F"/>
    <w:rsid w:val="00094513"/>
    <w:rsid w:val="000A6EC7"/>
    <w:rsid w:val="000C14DC"/>
    <w:rsid w:val="000F5601"/>
    <w:rsid w:val="000F7603"/>
    <w:rsid w:val="00103B90"/>
    <w:rsid w:val="00103C6B"/>
    <w:rsid w:val="00115B52"/>
    <w:rsid w:val="00132A05"/>
    <w:rsid w:val="00146FA6"/>
    <w:rsid w:val="00181627"/>
    <w:rsid w:val="00184A00"/>
    <w:rsid w:val="001D0655"/>
    <w:rsid w:val="001D5417"/>
    <w:rsid w:val="001D6486"/>
    <w:rsid w:val="001F090B"/>
    <w:rsid w:val="001F5736"/>
    <w:rsid w:val="002133E0"/>
    <w:rsid w:val="00231968"/>
    <w:rsid w:val="00243B2A"/>
    <w:rsid w:val="00277937"/>
    <w:rsid w:val="00297ACE"/>
    <w:rsid w:val="002A7713"/>
    <w:rsid w:val="002C3DD1"/>
    <w:rsid w:val="002D1CC6"/>
    <w:rsid w:val="002D3C93"/>
    <w:rsid w:val="002E0882"/>
    <w:rsid w:val="002E272A"/>
    <w:rsid w:val="002F53CD"/>
    <w:rsid w:val="00321860"/>
    <w:rsid w:val="0032615D"/>
    <w:rsid w:val="00357A82"/>
    <w:rsid w:val="00397E54"/>
    <w:rsid w:val="003A216F"/>
    <w:rsid w:val="003A574B"/>
    <w:rsid w:val="003A6EB0"/>
    <w:rsid w:val="003B0205"/>
    <w:rsid w:val="003C0F03"/>
    <w:rsid w:val="003C1030"/>
    <w:rsid w:val="00403285"/>
    <w:rsid w:val="004035BD"/>
    <w:rsid w:val="00417D3F"/>
    <w:rsid w:val="004216E3"/>
    <w:rsid w:val="004403B7"/>
    <w:rsid w:val="00444664"/>
    <w:rsid w:val="00455D30"/>
    <w:rsid w:val="00525DCA"/>
    <w:rsid w:val="005269DC"/>
    <w:rsid w:val="00553AE9"/>
    <w:rsid w:val="005754D8"/>
    <w:rsid w:val="005A732E"/>
    <w:rsid w:val="005A7DDF"/>
    <w:rsid w:val="005C02A3"/>
    <w:rsid w:val="005C36DF"/>
    <w:rsid w:val="005D15A2"/>
    <w:rsid w:val="006065D9"/>
    <w:rsid w:val="0062026E"/>
    <w:rsid w:val="0062601D"/>
    <w:rsid w:val="006271E4"/>
    <w:rsid w:val="00642079"/>
    <w:rsid w:val="006504C5"/>
    <w:rsid w:val="00667F10"/>
    <w:rsid w:val="00671849"/>
    <w:rsid w:val="006A2B6F"/>
    <w:rsid w:val="006B28E0"/>
    <w:rsid w:val="006E4332"/>
    <w:rsid w:val="00705840"/>
    <w:rsid w:val="0071465F"/>
    <w:rsid w:val="00724354"/>
    <w:rsid w:val="007455FF"/>
    <w:rsid w:val="00746F6E"/>
    <w:rsid w:val="00750310"/>
    <w:rsid w:val="00750A97"/>
    <w:rsid w:val="007A790D"/>
    <w:rsid w:val="007E14F6"/>
    <w:rsid w:val="00801F06"/>
    <w:rsid w:val="00807D76"/>
    <w:rsid w:val="00815971"/>
    <w:rsid w:val="00815DE5"/>
    <w:rsid w:val="00830963"/>
    <w:rsid w:val="00833138"/>
    <w:rsid w:val="0083707C"/>
    <w:rsid w:val="0085403C"/>
    <w:rsid w:val="0088159E"/>
    <w:rsid w:val="008859D0"/>
    <w:rsid w:val="008A1510"/>
    <w:rsid w:val="008A1C16"/>
    <w:rsid w:val="008B74A5"/>
    <w:rsid w:val="009061A5"/>
    <w:rsid w:val="00907144"/>
    <w:rsid w:val="0091621C"/>
    <w:rsid w:val="00920654"/>
    <w:rsid w:val="0093060D"/>
    <w:rsid w:val="0095535E"/>
    <w:rsid w:val="00966904"/>
    <w:rsid w:val="00972A58"/>
    <w:rsid w:val="00985409"/>
    <w:rsid w:val="009908A1"/>
    <w:rsid w:val="009945D6"/>
    <w:rsid w:val="009A0FB3"/>
    <w:rsid w:val="009B1EF2"/>
    <w:rsid w:val="009B48B7"/>
    <w:rsid w:val="009C0E73"/>
    <w:rsid w:val="009C6DE4"/>
    <w:rsid w:val="009D5E02"/>
    <w:rsid w:val="009D67CD"/>
    <w:rsid w:val="009E3A1D"/>
    <w:rsid w:val="00A076E6"/>
    <w:rsid w:val="00A156A5"/>
    <w:rsid w:val="00A21A1F"/>
    <w:rsid w:val="00A25B38"/>
    <w:rsid w:val="00A30A59"/>
    <w:rsid w:val="00A62A14"/>
    <w:rsid w:val="00A850C5"/>
    <w:rsid w:val="00A851EB"/>
    <w:rsid w:val="00AA3FE0"/>
    <w:rsid w:val="00AE534B"/>
    <w:rsid w:val="00AF0A45"/>
    <w:rsid w:val="00AF6AAD"/>
    <w:rsid w:val="00B0494D"/>
    <w:rsid w:val="00B2024E"/>
    <w:rsid w:val="00B4343B"/>
    <w:rsid w:val="00B619DA"/>
    <w:rsid w:val="00B65CAF"/>
    <w:rsid w:val="00B7530F"/>
    <w:rsid w:val="00B80E97"/>
    <w:rsid w:val="00B91F7D"/>
    <w:rsid w:val="00BC06C0"/>
    <w:rsid w:val="00BC770B"/>
    <w:rsid w:val="00BF7FFA"/>
    <w:rsid w:val="00C17100"/>
    <w:rsid w:val="00C41776"/>
    <w:rsid w:val="00C63FD7"/>
    <w:rsid w:val="00C8585B"/>
    <w:rsid w:val="00CA606C"/>
    <w:rsid w:val="00CC2A4C"/>
    <w:rsid w:val="00CD2BC3"/>
    <w:rsid w:val="00D2366C"/>
    <w:rsid w:val="00D23702"/>
    <w:rsid w:val="00D36D1C"/>
    <w:rsid w:val="00D5289B"/>
    <w:rsid w:val="00D73DE9"/>
    <w:rsid w:val="00D87895"/>
    <w:rsid w:val="00DA49B6"/>
    <w:rsid w:val="00DB2621"/>
    <w:rsid w:val="00DB6C6F"/>
    <w:rsid w:val="00DC33BF"/>
    <w:rsid w:val="00DF5A5F"/>
    <w:rsid w:val="00DF79B2"/>
    <w:rsid w:val="00E40131"/>
    <w:rsid w:val="00E44D59"/>
    <w:rsid w:val="00E470A9"/>
    <w:rsid w:val="00E75482"/>
    <w:rsid w:val="00E81571"/>
    <w:rsid w:val="00E83013"/>
    <w:rsid w:val="00E912D0"/>
    <w:rsid w:val="00EB3215"/>
    <w:rsid w:val="00EC04F9"/>
    <w:rsid w:val="00EF6FF1"/>
    <w:rsid w:val="00F31AF8"/>
    <w:rsid w:val="00F31B37"/>
    <w:rsid w:val="00F33A48"/>
    <w:rsid w:val="00F508DB"/>
    <w:rsid w:val="00F643B2"/>
    <w:rsid w:val="00F77B42"/>
    <w:rsid w:val="00F90CC8"/>
    <w:rsid w:val="00F9203F"/>
    <w:rsid w:val="00FB1246"/>
    <w:rsid w:val="00FB5B08"/>
    <w:rsid w:val="00FC3CB5"/>
    <w:rsid w:val="00FD5C76"/>
    <w:rsid w:val="00FF3346"/>
    <w:rsid w:val="00FF59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5538A"/>
  <w15:docId w15:val="{447AB044-5430-457F-B1B1-161D4B88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D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Mencinsinresolver1">
    <w:name w:val="Mención sin resolver1"/>
    <w:basedOn w:val="Fuentedeprrafopredeter"/>
    <w:uiPriority w:val="99"/>
    <w:semiHidden/>
    <w:unhideWhenUsed/>
    <w:rsid w:val="00525DCA"/>
    <w:rPr>
      <w:color w:val="605E5C"/>
      <w:shd w:val="clear" w:color="auto" w:fill="E1DFDD"/>
    </w:rPr>
  </w:style>
  <w:style w:type="character" w:styleId="Mencinsinresolver">
    <w:name w:val="Unresolved Mention"/>
    <w:basedOn w:val="Fuentedeprrafopredeter"/>
    <w:uiPriority w:val="99"/>
    <w:semiHidden/>
    <w:unhideWhenUsed/>
    <w:rsid w:val="00A85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04544">
      <w:bodyDiv w:val="1"/>
      <w:marLeft w:val="0"/>
      <w:marRight w:val="0"/>
      <w:marTop w:val="0"/>
      <w:marBottom w:val="0"/>
      <w:divBdr>
        <w:top w:val="none" w:sz="0" w:space="0" w:color="auto"/>
        <w:left w:val="none" w:sz="0" w:space="0" w:color="auto"/>
        <w:bottom w:val="none" w:sz="0" w:space="0" w:color="auto"/>
        <w:right w:val="none" w:sz="0" w:space="0" w:color="auto"/>
      </w:divBdr>
    </w:div>
    <w:div w:id="146090966">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818421132">
      <w:bodyDiv w:val="1"/>
      <w:marLeft w:val="0"/>
      <w:marRight w:val="0"/>
      <w:marTop w:val="0"/>
      <w:marBottom w:val="0"/>
      <w:divBdr>
        <w:top w:val="none" w:sz="0" w:space="0" w:color="auto"/>
        <w:left w:val="none" w:sz="0" w:space="0" w:color="auto"/>
        <w:bottom w:val="none" w:sz="0" w:space="0" w:color="auto"/>
        <w:right w:val="none" w:sz="0" w:space="0" w:color="auto"/>
      </w:divBdr>
    </w:div>
    <w:div w:id="1113211376">
      <w:bodyDiv w:val="1"/>
      <w:marLeft w:val="0"/>
      <w:marRight w:val="0"/>
      <w:marTop w:val="0"/>
      <w:marBottom w:val="0"/>
      <w:divBdr>
        <w:top w:val="none" w:sz="0" w:space="0" w:color="auto"/>
        <w:left w:val="none" w:sz="0" w:space="0" w:color="auto"/>
        <w:bottom w:val="none" w:sz="0" w:space="0" w:color="auto"/>
        <w:right w:val="none" w:sz="0" w:space="0" w:color="auto"/>
      </w:divBdr>
    </w:div>
    <w:div w:id="1533804783">
      <w:bodyDiv w:val="1"/>
      <w:marLeft w:val="0"/>
      <w:marRight w:val="0"/>
      <w:marTop w:val="0"/>
      <w:marBottom w:val="0"/>
      <w:divBdr>
        <w:top w:val="none" w:sz="0" w:space="0" w:color="auto"/>
        <w:left w:val="none" w:sz="0" w:space="0" w:color="auto"/>
        <w:bottom w:val="none" w:sz="0" w:space="0" w:color="auto"/>
        <w:right w:val="none" w:sz="0" w:space="0" w:color="auto"/>
      </w:divBdr>
    </w:div>
    <w:div w:id="185279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header" Target="header1.xml"/><Relationship Id="rId16" Type="http://schemas.openxmlformats.org/officeDocument/2006/relationships/image" Target="media/image3.wmf"/><Relationship Id="rId107" Type="http://schemas.openxmlformats.org/officeDocument/2006/relationships/image" Target="media/image50.jpeg"/><Relationship Id="rId11" Type="http://schemas.openxmlformats.org/officeDocument/2006/relationships/hyperlink" Target="mailto:mariano.vargas@secihti.mx" TargetMode="External"/><Relationship Id="rId32" Type="http://schemas.openxmlformats.org/officeDocument/2006/relationships/image" Target="media/image11.wmf"/><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footer" Target="footer1.xml"/><Relationship Id="rId80" Type="http://schemas.openxmlformats.org/officeDocument/2006/relationships/image" Target="media/image36.wmf"/><Relationship Id="rId85" Type="http://schemas.openxmlformats.org/officeDocument/2006/relationships/oleObject" Target="embeddings/oleObject36.bin"/><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48.wmf"/><Relationship Id="rId108" Type="http://schemas.openxmlformats.org/officeDocument/2006/relationships/image" Target="media/image51.jpeg"/><Relationship Id="rId54" Type="http://schemas.openxmlformats.org/officeDocument/2006/relationships/oleObject" Target="embeddings/oleObject21.bin"/><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fontTable" Target="fontTable.xml"/><Relationship Id="rId10" Type="http://schemas.openxmlformats.org/officeDocument/2006/relationships/hyperlink" Target="mailto:erick.espinosa@uvmnet.edu" TargetMode="External"/><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6.wmf"/><Relationship Id="rId101" Type="http://schemas.openxmlformats.org/officeDocument/2006/relationships/image" Target="media/image47.wmf"/><Relationship Id="rId4" Type="http://schemas.openxmlformats.org/officeDocument/2006/relationships/settings" Target="settings.xml"/><Relationship Id="rId9" Type="http://schemas.openxmlformats.org/officeDocument/2006/relationships/hyperlink" Target="mailto:manuela.escobedo@ingenieria.unam.edu" TargetMode="Externa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image" Target="media/image52.jpeg"/><Relationship Id="rId34" Type="http://schemas.openxmlformats.org/officeDocument/2006/relationships/image" Target="media/image12.jpeg"/><Relationship Id="rId50" Type="http://schemas.openxmlformats.org/officeDocument/2006/relationships/oleObject" Target="embeddings/oleObject19.bin"/><Relationship Id="rId55" Type="http://schemas.openxmlformats.org/officeDocument/2006/relationships/image" Target="media/image23.jpeg"/><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3.jpeg"/><Relationship Id="rId115"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7.wmf"/><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9.wmf"/><Relationship Id="rId8" Type="http://schemas.openxmlformats.org/officeDocument/2006/relationships/hyperlink" Target="mailto:sergio.quezada@ingenieria.unam.edu" TargetMode="Externa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jpe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037D0-FE09-414C-AB3A-DEF3C2EF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4303</TotalTime>
  <Pages>1</Pages>
  <Words>8177</Words>
  <Characters>44974</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53045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Gabriela Calvillo Trueba</cp:lastModifiedBy>
  <cp:revision>104</cp:revision>
  <cp:lastPrinted>2025-07-18T22:25:00Z</cp:lastPrinted>
  <dcterms:created xsi:type="dcterms:W3CDTF">2021-05-14T03:18:00Z</dcterms:created>
  <dcterms:modified xsi:type="dcterms:W3CDTF">2025-07-19T19:11:00Z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Unique User Id_1">
    <vt:lpwstr>029dfd1d-3330-374f-8550-5e63dd69adb9</vt:lpwstr>
  </property>
  <property fmtid="{D5CDD505-2E9C-101B-9397-08002B2CF9AE}" pid="5" name="Mendeley Citation Style_1">
    <vt:lpwstr>http://www.zotero.org/styles/apa</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6th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vt:lpwstr>
  </property>
  <property fmtid="{D5CDD505-2E9C-101B-9397-08002B2CF9AE}" pid="10" name="Mendeley Recent Style Id 2_1">
    <vt:lpwstr>http://www.zotero.org/styles/annals-of-nuclear-energy</vt:lpwstr>
  </property>
  <property fmtid="{D5CDD505-2E9C-101B-9397-08002B2CF9AE}" pid="11" name="Mendeley Recent Style Name 2_1">
    <vt:lpwstr>Annals of Nuclear Energy</vt:lpwstr>
  </property>
  <property fmtid="{D5CDD505-2E9C-101B-9397-08002B2CF9AE}" pid="12" name="Mendeley Recent Style Id 3_1">
    <vt:lpwstr>http://www.zotero.org/styles/applied-thermal-engineering</vt:lpwstr>
  </property>
  <property fmtid="{D5CDD505-2E9C-101B-9397-08002B2CF9AE}" pid="13" name="Mendeley Recent Style Name 3_1">
    <vt:lpwstr>Applied Thermal Engineering</vt:lpwstr>
  </property>
  <property fmtid="{D5CDD505-2E9C-101B-9397-08002B2CF9AE}" pid="14" name="Mendeley Recent Style Id 4_1">
    <vt:lpwstr>http://www.zotero.org/styles/chaos-solitons-and-fractals-x</vt:lpwstr>
  </property>
  <property fmtid="{D5CDD505-2E9C-101B-9397-08002B2CF9AE}" pid="15" name="Mendeley Recent Style Name 4_1">
    <vt:lpwstr>Chaos, Solitons &amp; Fractals: X</vt:lpwstr>
  </property>
  <property fmtid="{D5CDD505-2E9C-101B-9397-08002B2CF9AE}" pid="16" name="Mendeley Recent Style Id 5_1">
    <vt:lpwstr>http://www.zotero.org/styles/chaos-solitons-and-fractals-the-interdisciplinary-journal-of-nonlinear-science-and-nonequilibrium-and-complex-phenomena</vt:lpwstr>
  </property>
  <property fmtid="{D5CDD505-2E9C-101B-9397-08002B2CF9AE}" pid="17" name="Mendeley Recent Style Name 5_1">
    <vt:lpwstr>Chaos, Solitons and Fractals: the interdisciplinary journal of Nonlinear Science, and Nonequilibrium and Complex Phenomena</vt:lpwstr>
  </property>
  <property fmtid="{D5CDD505-2E9C-101B-9397-08002B2CF9AE}" pid="18" name="Mendeley Recent Style Id 6_1">
    <vt:lpwstr>http://www.zotero.org/styles/chicago-author-date</vt:lpwstr>
  </property>
  <property fmtid="{D5CDD505-2E9C-101B-9397-08002B2CF9AE}" pid="19" name="Mendeley Recent Style Name 6_1">
    <vt:lpwstr>Chicago Manual of Style 17th edition (author-date)</vt:lpwstr>
  </property>
  <property fmtid="{D5CDD505-2E9C-101B-9397-08002B2CF9AE}" pid="20" name="Mendeley Recent Style Id 7_1">
    <vt:lpwstr>http://www.zotero.org/styles/harvard1</vt:lpwstr>
  </property>
  <property fmtid="{D5CDD505-2E9C-101B-9397-08002B2CF9AE}" pid="21" name="Mendeley Recent Style Name 7_1">
    <vt:lpwstr>Harvard reference format 1 (deprecated)</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http://www.zotero.org/styles/solar-energy</vt:lpwstr>
  </property>
  <property fmtid="{D5CDD505-2E9C-101B-9397-08002B2CF9AE}" pid="25" name="Mendeley Recent Style Name 9_1">
    <vt:lpwstr>Solar Energy</vt:lpwstr>
  </property>
</Properties>
</file>