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2DD" w:rsidRPr="005C7744" w:rsidRDefault="00943E85">
      <w:pPr>
        <w:spacing w:before="96"/>
        <w:ind w:left="118"/>
        <w:rPr>
          <w:lang w:val="es-ES"/>
        </w:rPr>
      </w:pPr>
      <w:r w:rsidRPr="00943E85">
        <w:rPr>
          <w:noProof/>
          <w:lang w:val="es-ES" w:eastAsia="es-ES"/>
        </w:rPr>
        <w:drawing>
          <wp:inline distT="0" distB="0" distL="0" distR="0" wp14:anchorId="69C8ADAC" wp14:editId="52BB8829">
            <wp:extent cx="1215455" cy="1060743"/>
            <wp:effectExtent l="0" t="0" r="0" b="0"/>
            <wp:docPr id="1" name="Imagen 1" descr="D:\QUINTAS DE LOS MOLINOS\LOGOTIPOS\JARDIN BOTÁNICO DE LA HABANA QUINTA DE LOS MOL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INTAS DE LOS MOLINOS\LOGOTIPOS\JARDIN BOTÁNICO DE LA HABANA QUINTA DE LOS MOLIN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192" cy="1070986"/>
                    </a:xfrm>
                    <a:prstGeom prst="rect">
                      <a:avLst/>
                    </a:prstGeom>
                    <a:noFill/>
                    <a:ln>
                      <a:noFill/>
                    </a:ln>
                  </pic:spPr>
                </pic:pic>
              </a:graphicData>
            </a:graphic>
          </wp:inline>
        </w:drawing>
      </w:r>
      <w:r w:rsidRPr="001A686C">
        <w:rPr>
          <w:lang w:val="es-ES"/>
        </w:rPr>
        <w:t xml:space="preserve">                                                                                        </w:t>
      </w:r>
      <w:r w:rsidR="00B731B0">
        <w:rPr>
          <w:lang w:val="es-ES"/>
        </w:rPr>
        <w:t xml:space="preserve">                 </w:t>
      </w:r>
      <w:r w:rsidRPr="001A686C">
        <w:rPr>
          <w:lang w:val="es-ES"/>
        </w:rPr>
        <w:t xml:space="preserve">     </w:t>
      </w:r>
      <w:r w:rsidRPr="00943E85">
        <w:rPr>
          <w:noProof/>
          <w:lang w:val="es-ES" w:eastAsia="es-ES"/>
        </w:rPr>
        <w:drawing>
          <wp:inline distT="0" distB="0" distL="0" distR="0" wp14:anchorId="066FB5C9" wp14:editId="069DA076">
            <wp:extent cx="1101725" cy="1113790"/>
            <wp:effectExtent l="0" t="0" r="0" b="0"/>
            <wp:docPr id="2" name="Imagen 2" descr="D:\QUINTAS DE LOS MOLINOS\LOGOTIPOS\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INTAS DE LOS MOLINOS\LOGOTIPOS\OH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1725" cy="1113790"/>
                    </a:xfrm>
                    <a:prstGeom prst="rect">
                      <a:avLst/>
                    </a:prstGeom>
                    <a:noFill/>
                    <a:ln>
                      <a:noFill/>
                    </a:ln>
                  </pic:spPr>
                </pic:pic>
              </a:graphicData>
            </a:graphic>
          </wp:inline>
        </w:drawing>
      </w:r>
    </w:p>
    <w:p w:rsidR="004A12DD" w:rsidRPr="005C7744"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Default="00634979">
      <w:pPr>
        <w:spacing w:line="200" w:lineRule="exact"/>
        <w:rPr>
          <w:lang w:val="es-ES"/>
        </w:rPr>
      </w:pPr>
      <w:r>
        <w:rPr>
          <w:noProof/>
          <w:lang w:val="es-ES" w:eastAsia="es-ES"/>
        </w:rPr>
        <w:drawing>
          <wp:anchor distT="0" distB="0" distL="114300" distR="114300" simplePos="0" relativeHeight="251659776" behindDoc="1" locked="0" layoutInCell="1" allowOverlap="1" wp14:anchorId="1152D4E3" wp14:editId="31BDC4EF">
            <wp:simplePos x="0" y="0"/>
            <wp:positionH relativeFrom="page">
              <wp:posOffset>2860791</wp:posOffset>
            </wp:positionH>
            <wp:positionV relativeFrom="page">
              <wp:posOffset>2652626</wp:posOffset>
            </wp:positionV>
            <wp:extent cx="2425171" cy="58881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171" cy="588818"/>
                    </a:xfrm>
                    <a:prstGeom prst="rect">
                      <a:avLst/>
                    </a:prstGeom>
                    <a:noFill/>
                  </pic:spPr>
                </pic:pic>
              </a:graphicData>
            </a:graphic>
            <wp14:sizeRelH relativeFrom="page">
              <wp14:pctWidth>0</wp14:pctWidth>
            </wp14:sizeRelH>
            <wp14:sizeRelV relativeFrom="page">
              <wp14:pctHeight>0</wp14:pctHeight>
            </wp14:sizeRelV>
          </wp:anchor>
        </w:drawing>
      </w:r>
    </w:p>
    <w:p w:rsidR="004A12DD" w:rsidRPr="00B47801" w:rsidRDefault="004A12DD">
      <w:pPr>
        <w:spacing w:before="8" w:line="140" w:lineRule="exact"/>
        <w:rPr>
          <w:sz w:val="15"/>
          <w:szCs w:val="15"/>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634979" w:rsidRDefault="00634979" w:rsidP="001A686C">
      <w:pPr>
        <w:spacing w:after="255" w:line="269" w:lineRule="auto"/>
        <w:jc w:val="both"/>
        <w:rPr>
          <w:rFonts w:ascii="Arial" w:eastAsia="Arial" w:hAnsi="Arial" w:cs="Arial"/>
          <w:b/>
          <w:color w:val="000000"/>
          <w:sz w:val="32"/>
          <w:szCs w:val="22"/>
          <w:lang w:val="es-ES" w:eastAsia="es-ES"/>
        </w:rPr>
      </w:pPr>
    </w:p>
    <w:p w:rsidR="00CC50E3" w:rsidRPr="00CC50E3" w:rsidRDefault="001A686C" w:rsidP="001A686C">
      <w:pPr>
        <w:spacing w:after="255" w:line="269" w:lineRule="auto"/>
        <w:jc w:val="both"/>
        <w:rPr>
          <w:rFonts w:ascii="Arial" w:eastAsia="Arial" w:hAnsi="Arial" w:cs="Arial"/>
          <w:color w:val="000000"/>
          <w:sz w:val="24"/>
          <w:szCs w:val="22"/>
          <w:lang w:val="es-ES" w:eastAsia="es-ES"/>
        </w:rPr>
      </w:pPr>
      <w:r w:rsidRPr="001A686C">
        <w:rPr>
          <w:rFonts w:ascii="Arial" w:eastAsia="Arial" w:hAnsi="Arial" w:cs="Arial"/>
          <w:b/>
          <w:color w:val="000000"/>
          <w:sz w:val="32"/>
          <w:szCs w:val="22"/>
          <w:lang w:val="es-ES" w:eastAsia="es-ES"/>
        </w:rPr>
        <w:t>Tema:</w:t>
      </w:r>
      <w:r w:rsidRPr="00CC50E3">
        <w:rPr>
          <w:rFonts w:ascii="Arial" w:eastAsia="Arial" w:hAnsi="Arial" w:cs="Arial"/>
          <w:b/>
          <w:color w:val="000000"/>
          <w:sz w:val="32"/>
          <w:szCs w:val="22"/>
          <w:lang w:val="es-ES" w:eastAsia="es-ES"/>
        </w:rPr>
        <w:t xml:space="preserve"> Experiencias</w:t>
      </w:r>
      <w:r w:rsidR="00CC50E3" w:rsidRPr="00CC50E3">
        <w:rPr>
          <w:rFonts w:ascii="Arial" w:eastAsia="Arial" w:hAnsi="Arial" w:cs="Arial"/>
          <w:b/>
          <w:color w:val="000000"/>
          <w:sz w:val="32"/>
          <w:szCs w:val="22"/>
          <w:lang w:val="es-ES" w:eastAsia="es-ES"/>
        </w:rPr>
        <w:t xml:space="preserve"> en la comunicación científico-</w:t>
      </w:r>
      <w:r w:rsidR="000A7D59">
        <w:rPr>
          <w:rFonts w:ascii="Arial" w:eastAsia="Arial" w:hAnsi="Arial" w:cs="Arial"/>
          <w:b/>
          <w:color w:val="000000"/>
          <w:sz w:val="32"/>
          <w:szCs w:val="22"/>
          <w:lang w:val="es-ES" w:eastAsia="es-ES"/>
        </w:rPr>
        <w:t>popular</w:t>
      </w:r>
      <w:r w:rsidR="00CC50E3" w:rsidRPr="00CC50E3">
        <w:rPr>
          <w:rFonts w:ascii="Arial" w:eastAsia="Arial" w:hAnsi="Arial" w:cs="Arial"/>
          <w:b/>
          <w:color w:val="000000"/>
          <w:sz w:val="32"/>
          <w:szCs w:val="22"/>
          <w:lang w:val="es-ES" w:eastAsia="es-ES"/>
        </w:rPr>
        <w:t xml:space="preserve"> para el desarrollo sostenible del Centro Demostrativo de  Energías Renovables </w:t>
      </w:r>
    </w:p>
    <w:p w:rsidR="004A12DD" w:rsidRPr="00B47801" w:rsidRDefault="004A12DD">
      <w:pPr>
        <w:spacing w:line="258" w:lineRule="auto"/>
        <w:ind w:left="342" w:right="331"/>
        <w:rPr>
          <w:rFonts w:ascii="Arial Narrow" w:eastAsia="Arial Narrow" w:hAnsi="Arial Narrow" w:cs="Arial Narrow"/>
          <w:sz w:val="40"/>
          <w:szCs w:val="40"/>
          <w:lang w:val="es-ES"/>
        </w:rPr>
      </w:pPr>
    </w:p>
    <w:p w:rsidR="004A12DD" w:rsidRDefault="00E80B5F" w:rsidP="001005AC">
      <w:pPr>
        <w:rPr>
          <w:rFonts w:ascii="Arial" w:eastAsia="Arial" w:hAnsi="Arial" w:cs="Arial"/>
          <w:b/>
          <w:color w:val="000000"/>
          <w:sz w:val="32"/>
          <w:szCs w:val="22"/>
          <w:lang w:val="es-ES" w:eastAsia="es-ES"/>
        </w:rPr>
      </w:pPr>
      <w:r w:rsidRPr="00996EB1">
        <w:rPr>
          <w:rFonts w:ascii="Arial" w:eastAsia="Arial" w:hAnsi="Arial" w:cs="Arial"/>
          <w:b/>
          <w:color w:val="000000"/>
          <w:sz w:val="32"/>
          <w:szCs w:val="22"/>
          <w:lang w:val="es-ES" w:eastAsia="es-ES"/>
        </w:rPr>
        <w:t>Autor:</w:t>
      </w:r>
    </w:p>
    <w:p w:rsidR="001005AC" w:rsidRPr="00996EB1" w:rsidRDefault="001005AC" w:rsidP="00996EB1">
      <w:pPr>
        <w:ind w:left="342"/>
        <w:rPr>
          <w:rFonts w:ascii="Arial" w:eastAsia="Arial" w:hAnsi="Arial" w:cs="Arial"/>
          <w:b/>
          <w:color w:val="000000"/>
          <w:sz w:val="32"/>
          <w:szCs w:val="22"/>
          <w:lang w:val="es-ES" w:eastAsia="es-ES"/>
        </w:rPr>
      </w:pPr>
    </w:p>
    <w:p w:rsidR="004A12DD" w:rsidRPr="00996EB1" w:rsidRDefault="00E80B5F" w:rsidP="001005AC">
      <w:pPr>
        <w:rPr>
          <w:rFonts w:ascii="Arial" w:eastAsia="Arial Narrow" w:hAnsi="Arial" w:cs="Arial"/>
          <w:sz w:val="32"/>
          <w:szCs w:val="40"/>
          <w:lang w:val="es-ES"/>
        </w:rPr>
      </w:pPr>
      <w:r w:rsidRPr="00996EB1">
        <w:rPr>
          <w:rFonts w:ascii="Arial" w:eastAsia="Arial Narrow" w:hAnsi="Arial" w:cs="Arial"/>
          <w:sz w:val="32"/>
          <w:szCs w:val="40"/>
          <w:lang w:val="es-ES"/>
        </w:rPr>
        <w:t>Ing.</w:t>
      </w:r>
      <w:r w:rsidRPr="00996EB1">
        <w:rPr>
          <w:rFonts w:ascii="Arial" w:eastAsia="Arial Narrow" w:hAnsi="Arial" w:cs="Arial"/>
          <w:spacing w:val="-1"/>
          <w:sz w:val="32"/>
          <w:szCs w:val="40"/>
          <w:lang w:val="es-ES"/>
        </w:rPr>
        <w:t xml:space="preserve"> </w:t>
      </w:r>
      <w:r w:rsidRPr="00996EB1">
        <w:rPr>
          <w:rFonts w:ascii="Arial" w:eastAsia="Arial Narrow" w:hAnsi="Arial" w:cs="Arial"/>
          <w:sz w:val="32"/>
          <w:szCs w:val="40"/>
          <w:lang w:val="es-ES"/>
        </w:rPr>
        <w:t>J</w:t>
      </w:r>
      <w:r w:rsidRPr="00996EB1">
        <w:rPr>
          <w:rFonts w:ascii="Arial" w:eastAsia="Arial Narrow" w:hAnsi="Arial" w:cs="Arial"/>
          <w:spacing w:val="-2"/>
          <w:sz w:val="32"/>
          <w:szCs w:val="40"/>
          <w:lang w:val="es-ES"/>
        </w:rPr>
        <w:t>o</w:t>
      </w:r>
      <w:r w:rsidRPr="00996EB1">
        <w:rPr>
          <w:rFonts w:ascii="Arial" w:eastAsia="Arial Narrow" w:hAnsi="Arial" w:cs="Arial"/>
          <w:sz w:val="32"/>
          <w:szCs w:val="40"/>
          <w:lang w:val="es-ES"/>
        </w:rPr>
        <w:t>s</w:t>
      </w:r>
      <w:r w:rsidRPr="00996EB1">
        <w:rPr>
          <w:rFonts w:ascii="Arial" w:eastAsia="Arial Narrow" w:hAnsi="Arial" w:cs="Arial"/>
          <w:spacing w:val="-1"/>
          <w:sz w:val="32"/>
          <w:szCs w:val="40"/>
          <w:lang w:val="es-ES"/>
        </w:rPr>
        <w:t>m</w:t>
      </w:r>
      <w:r w:rsidRPr="00996EB1">
        <w:rPr>
          <w:rFonts w:ascii="Arial" w:eastAsia="Arial Narrow" w:hAnsi="Arial" w:cs="Arial"/>
          <w:sz w:val="32"/>
          <w:szCs w:val="40"/>
          <w:lang w:val="es-ES"/>
        </w:rPr>
        <w:t>el</w:t>
      </w:r>
      <w:r w:rsidRPr="00996EB1">
        <w:rPr>
          <w:rFonts w:ascii="Arial" w:eastAsia="Arial Narrow" w:hAnsi="Arial" w:cs="Arial"/>
          <w:spacing w:val="-1"/>
          <w:sz w:val="32"/>
          <w:szCs w:val="40"/>
          <w:lang w:val="es-ES"/>
        </w:rPr>
        <w:t xml:space="preserve"> </w:t>
      </w:r>
      <w:r w:rsidRPr="00996EB1">
        <w:rPr>
          <w:rFonts w:ascii="Arial" w:eastAsia="Arial Narrow" w:hAnsi="Arial" w:cs="Arial"/>
          <w:sz w:val="32"/>
          <w:szCs w:val="40"/>
          <w:lang w:val="es-ES"/>
        </w:rPr>
        <w:t>Ruiz P</w:t>
      </w:r>
      <w:r w:rsidRPr="00996EB1">
        <w:rPr>
          <w:rFonts w:ascii="Arial" w:eastAsia="Arial Narrow" w:hAnsi="Arial" w:cs="Arial"/>
          <w:spacing w:val="-1"/>
          <w:sz w:val="32"/>
          <w:szCs w:val="40"/>
          <w:lang w:val="es-ES"/>
        </w:rPr>
        <w:t>o</w:t>
      </w:r>
      <w:r w:rsidRPr="00996EB1">
        <w:rPr>
          <w:rFonts w:ascii="Arial" w:eastAsia="Arial Narrow" w:hAnsi="Arial" w:cs="Arial"/>
          <w:sz w:val="32"/>
          <w:szCs w:val="40"/>
          <w:lang w:val="es-ES"/>
        </w:rPr>
        <w:t>n</w:t>
      </w:r>
      <w:r w:rsidRPr="00996EB1">
        <w:rPr>
          <w:rFonts w:ascii="Arial" w:eastAsia="Arial Narrow" w:hAnsi="Arial" w:cs="Arial"/>
          <w:spacing w:val="-2"/>
          <w:sz w:val="32"/>
          <w:szCs w:val="40"/>
          <w:lang w:val="es-ES"/>
        </w:rPr>
        <w:t>c</w:t>
      </w:r>
      <w:r w:rsidRPr="00996EB1">
        <w:rPr>
          <w:rFonts w:ascii="Arial" w:eastAsia="Arial Narrow" w:hAnsi="Arial" w:cs="Arial"/>
          <w:sz w:val="32"/>
          <w:szCs w:val="40"/>
          <w:lang w:val="es-ES"/>
        </w:rPr>
        <w:t>e de</w:t>
      </w:r>
      <w:r w:rsidRPr="00996EB1">
        <w:rPr>
          <w:rFonts w:ascii="Arial" w:eastAsia="Arial Narrow" w:hAnsi="Arial" w:cs="Arial"/>
          <w:spacing w:val="-1"/>
          <w:sz w:val="32"/>
          <w:szCs w:val="40"/>
          <w:lang w:val="es-ES"/>
        </w:rPr>
        <w:t xml:space="preserve"> </w:t>
      </w:r>
      <w:r w:rsidRPr="00996EB1">
        <w:rPr>
          <w:rFonts w:ascii="Arial" w:eastAsia="Arial Narrow" w:hAnsi="Arial" w:cs="Arial"/>
          <w:sz w:val="32"/>
          <w:szCs w:val="40"/>
          <w:lang w:val="es-ES"/>
        </w:rPr>
        <w:t>Le</w:t>
      </w:r>
      <w:r w:rsidRPr="00996EB1">
        <w:rPr>
          <w:rFonts w:ascii="Arial" w:eastAsia="Arial Narrow" w:hAnsi="Arial" w:cs="Arial"/>
          <w:spacing w:val="-1"/>
          <w:sz w:val="32"/>
          <w:szCs w:val="40"/>
          <w:lang w:val="es-ES"/>
        </w:rPr>
        <w:t>ó</w:t>
      </w:r>
      <w:r w:rsidRPr="00996EB1">
        <w:rPr>
          <w:rFonts w:ascii="Arial" w:eastAsia="Arial Narrow" w:hAnsi="Arial" w:cs="Arial"/>
          <w:sz w:val="32"/>
          <w:szCs w:val="40"/>
          <w:lang w:val="es-ES"/>
        </w:rPr>
        <w:t>n</w:t>
      </w:r>
    </w:p>
    <w:p w:rsidR="005C7744" w:rsidRDefault="005C7744">
      <w:pPr>
        <w:ind w:left="342"/>
        <w:rPr>
          <w:rFonts w:ascii="Arial Narrow" w:eastAsia="Arial Narrow" w:hAnsi="Arial Narrow" w:cs="Arial Narrow"/>
          <w:sz w:val="40"/>
          <w:szCs w:val="40"/>
          <w:lang w:val="es-ES"/>
        </w:rPr>
      </w:pPr>
    </w:p>
    <w:p w:rsidR="005C7744" w:rsidRDefault="005C7744" w:rsidP="001005AC">
      <w:pPr>
        <w:rPr>
          <w:rFonts w:ascii="Arial" w:eastAsia="Arial" w:hAnsi="Arial" w:cs="Arial"/>
          <w:b/>
          <w:color w:val="000000"/>
          <w:sz w:val="32"/>
          <w:szCs w:val="22"/>
          <w:lang w:val="es-ES" w:eastAsia="es-ES"/>
        </w:rPr>
      </w:pPr>
      <w:r w:rsidRPr="00996EB1">
        <w:rPr>
          <w:rFonts w:ascii="Arial" w:eastAsia="Arial" w:hAnsi="Arial" w:cs="Arial"/>
          <w:b/>
          <w:color w:val="000000"/>
          <w:sz w:val="32"/>
          <w:szCs w:val="22"/>
          <w:lang w:val="es-ES" w:eastAsia="es-ES"/>
        </w:rPr>
        <w:t>Coautor:</w:t>
      </w:r>
    </w:p>
    <w:p w:rsidR="001005AC" w:rsidRPr="00996EB1" w:rsidRDefault="001005AC" w:rsidP="00996EB1">
      <w:pPr>
        <w:ind w:left="342"/>
        <w:rPr>
          <w:rFonts w:ascii="Arial" w:eastAsia="Arial" w:hAnsi="Arial" w:cs="Arial"/>
          <w:b/>
          <w:color w:val="000000"/>
          <w:sz w:val="32"/>
          <w:szCs w:val="22"/>
          <w:lang w:val="es-ES" w:eastAsia="es-ES"/>
        </w:rPr>
      </w:pPr>
    </w:p>
    <w:p w:rsidR="005C7744" w:rsidRPr="00996EB1" w:rsidRDefault="005C7744" w:rsidP="001005AC">
      <w:pPr>
        <w:rPr>
          <w:rFonts w:ascii="Arial" w:eastAsia="Arial Narrow" w:hAnsi="Arial" w:cs="Arial"/>
          <w:sz w:val="32"/>
          <w:szCs w:val="40"/>
          <w:lang w:val="es-ES"/>
        </w:rPr>
      </w:pPr>
      <w:r w:rsidRPr="00996EB1">
        <w:rPr>
          <w:rFonts w:ascii="Arial" w:eastAsia="Arial Narrow" w:hAnsi="Arial" w:cs="Arial"/>
          <w:sz w:val="32"/>
          <w:szCs w:val="40"/>
          <w:lang w:val="es-ES"/>
        </w:rPr>
        <w:t xml:space="preserve">Dr. C Miriam Lourdes Filgueiras </w:t>
      </w:r>
    </w:p>
    <w:p w:rsidR="005C7744" w:rsidRPr="00996EB1" w:rsidRDefault="005C7744">
      <w:pPr>
        <w:ind w:left="342"/>
        <w:rPr>
          <w:rFonts w:ascii="Arial" w:eastAsia="Arial Narrow" w:hAnsi="Arial" w:cs="Arial"/>
          <w:sz w:val="32"/>
          <w:szCs w:val="40"/>
          <w:lang w:val="es-ES"/>
        </w:rPr>
      </w:pPr>
    </w:p>
    <w:p w:rsidR="004A12DD" w:rsidRPr="005C7744" w:rsidRDefault="004A12DD" w:rsidP="005C7744">
      <w:pPr>
        <w:ind w:left="342"/>
        <w:rPr>
          <w:rFonts w:ascii="Arial Narrow" w:eastAsia="Arial Narrow" w:hAnsi="Arial Narrow" w:cs="Arial Narrow"/>
          <w:b/>
          <w:sz w:val="40"/>
          <w:szCs w:val="40"/>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before="12" w:line="220" w:lineRule="exact"/>
        <w:rPr>
          <w:sz w:val="22"/>
          <w:szCs w:val="22"/>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4A12DD" w:rsidRPr="00B47801" w:rsidRDefault="004A12DD">
      <w:pPr>
        <w:spacing w:line="200" w:lineRule="exact"/>
        <w:rPr>
          <w:lang w:val="es-ES"/>
        </w:rPr>
      </w:pPr>
    </w:p>
    <w:p w:rsidR="00635F36" w:rsidRPr="006B36A1" w:rsidRDefault="00E80B5F" w:rsidP="00996EB1">
      <w:pPr>
        <w:ind w:left="342"/>
        <w:jc w:val="center"/>
        <w:rPr>
          <w:rFonts w:ascii="Arial" w:eastAsia="Arial" w:hAnsi="Arial" w:cs="Arial"/>
          <w:b/>
          <w:color w:val="000000"/>
          <w:sz w:val="32"/>
          <w:szCs w:val="22"/>
          <w:lang w:val="es-ES" w:eastAsia="es-ES"/>
        </w:rPr>
      </w:pPr>
      <w:r w:rsidRPr="006B36A1">
        <w:rPr>
          <w:rFonts w:ascii="Arial" w:eastAsia="Arial" w:hAnsi="Arial" w:cs="Arial"/>
          <w:b/>
          <w:color w:val="000000"/>
          <w:sz w:val="32"/>
          <w:szCs w:val="22"/>
          <w:lang w:val="es-ES" w:eastAsia="es-ES"/>
        </w:rPr>
        <w:t>La Habana</w:t>
      </w:r>
      <w:r w:rsidR="009C0566" w:rsidRPr="006B36A1">
        <w:rPr>
          <w:rFonts w:ascii="Arial" w:eastAsia="Arial" w:hAnsi="Arial" w:cs="Arial"/>
          <w:b/>
          <w:color w:val="000000"/>
          <w:sz w:val="32"/>
          <w:szCs w:val="22"/>
          <w:lang w:val="es-ES" w:eastAsia="es-ES"/>
        </w:rPr>
        <w:t xml:space="preserve"> </w:t>
      </w:r>
      <w:r w:rsidRPr="006B36A1">
        <w:rPr>
          <w:rFonts w:ascii="Arial" w:eastAsia="Arial" w:hAnsi="Arial" w:cs="Arial"/>
          <w:b/>
          <w:color w:val="000000"/>
          <w:sz w:val="32"/>
          <w:szCs w:val="22"/>
          <w:lang w:val="es-ES" w:eastAsia="es-ES"/>
        </w:rPr>
        <w:t>2025</w:t>
      </w:r>
    </w:p>
    <w:p w:rsidR="00D00F4D" w:rsidRDefault="00D00F4D" w:rsidP="009C0566">
      <w:pPr>
        <w:spacing w:before="20" w:after="20" w:line="360" w:lineRule="auto"/>
        <w:ind w:left="669" w:right="669"/>
        <w:jc w:val="center"/>
        <w:rPr>
          <w:rFonts w:ascii="Arial Narrow" w:eastAsia="Arial Narrow" w:hAnsi="Arial Narrow" w:cs="Arial Narrow"/>
          <w:b/>
          <w:spacing w:val="1"/>
          <w:w w:val="99"/>
          <w:sz w:val="32"/>
          <w:szCs w:val="32"/>
          <w:lang w:val="es-ES"/>
        </w:rPr>
        <w:sectPr w:rsidR="00D00F4D" w:rsidSect="005C7744">
          <w:pgSz w:w="12240" w:h="15840" w:code="1"/>
          <w:pgMar w:top="1400" w:right="1300" w:bottom="280" w:left="1360" w:header="720" w:footer="720" w:gutter="0"/>
          <w:cols w:space="720"/>
          <w:docGrid w:linePitch="272"/>
        </w:sectPr>
      </w:pPr>
    </w:p>
    <w:p w:rsidR="00D00F4D" w:rsidRDefault="00D00F4D" w:rsidP="009C0566">
      <w:pPr>
        <w:spacing w:before="20" w:after="20" w:line="360" w:lineRule="auto"/>
        <w:ind w:left="669" w:right="669"/>
        <w:jc w:val="center"/>
        <w:rPr>
          <w:rFonts w:ascii="Arial" w:eastAsia="Arial Narrow" w:hAnsi="Arial" w:cs="Arial"/>
          <w:b/>
          <w:spacing w:val="1"/>
          <w:w w:val="99"/>
          <w:sz w:val="32"/>
          <w:szCs w:val="32"/>
          <w:lang w:val="es-ES"/>
        </w:rPr>
      </w:pPr>
    </w:p>
    <w:p w:rsidR="00D00F4D" w:rsidRDefault="00D00F4D" w:rsidP="009C0566">
      <w:pPr>
        <w:spacing w:before="20" w:after="20" w:line="360" w:lineRule="auto"/>
        <w:ind w:left="669" w:right="669"/>
        <w:jc w:val="center"/>
        <w:rPr>
          <w:rFonts w:ascii="Arial" w:eastAsia="Arial Narrow" w:hAnsi="Arial" w:cs="Arial"/>
          <w:b/>
          <w:spacing w:val="1"/>
          <w:w w:val="99"/>
          <w:sz w:val="32"/>
          <w:szCs w:val="32"/>
          <w:lang w:val="es-ES"/>
        </w:rPr>
      </w:pPr>
    </w:p>
    <w:p w:rsidR="00D00F4D" w:rsidRDefault="00D00F4D" w:rsidP="009C0566">
      <w:pPr>
        <w:spacing w:before="20" w:after="20" w:line="360" w:lineRule="auto"/>
        <w:ind w:left="669" w:right="669"/>
        <w:jc w:val="center"/>
        <w:rPr>
          <w:rFonts w:ascii="Arial" w:eastAsia="Arial Narrow" w:hAnsi="Arial" w:cs="Arial"/>
          <w:b/>
          <w:spacing w:val="1"/>
          <w:w w:val="99"/>
          <w:sz w:val="32"/>
          <w:szCs w:val="32"/>
          <w:lang w:val="es-ES"/>
        </w:rPr>
      </w:pPr>
    </w:p>
    <w:p w:rsidR="00D00F4D" w:rsidRDefault="00D00F4D" w:rsidP="009C0566">
      <w:pPr>
        <w:spacing w:before="20" w:after="20" w:line="360" w:lineRule="auto"/>
        <w:ind w:left="669" w:right="669"/>
        <w:jc w:val="center"/>
        <w:rPr>
          <w:rFonts w:ascii="Arial" w:eastAsia="Arial Narrow" w:hAnsi="Arial" w:cs="Arial"/>
          <w:b/>
          <w:spacing w:val="1"/>
          <w:w w:val="99"/>
          <w:sz w:val="32"/>
          <w:szCs w:val="32"/>
          <w:lang w:val="es-ES"/>
        </w:rPr>
      </w:pPr>
    </w:p>
    <w:p w:rsidR="00D00F4D" w:rsidRDefault="00D00F4D" w:rsidP="009C0566">
      <w:pPr>
        <w:spacing w:before="20" w:after="20" w:line="360" w:lineRule="auto"/>
        <w:ind w:left="669" w:right="669"/>
        <w:jc w:val="center"/>
        <w:rPr>
          <w:rFonts w:ascii="Arial" w:eastAsia="Arial Narrow" w:hAnsi="Arial" w:cs="Arial"/>
          <w:b/>
          <w:spacing w:val="1"/>
          <w:w w:val="99"/>
          <w:sz w:val="32"/>
          <w:szCs w:val="32"/>
          <w:lang w:val="es-ES"/>
        </w:rPr>
      </w:pPr>
      <w:r>
        <w:rPr>
          <w:noProof/>
          <w:sz w:val="18"/>
          <w:szCs w:val="18"/>
          <w:lang w:val="es-ES" w:eastAsia="es-ES"/>
        </w:rPr>
        <w:lastRenderedPageBreak/>
        <w:drawing>
          <wp:anchor distT="0" distB="0" distL="114300" distR="114300" simplePos="0" relativeHeight="251661824" behindDoc="1" locked="0" layoutInCell="1" allowOverlap="1" wp14:anchorId="3AF79966" wp14:editId="47C4BC3D">
            <wp:simplePos x="0" y="0"/>
            <wp:positionH relativeFrom="page">
              <wp:posOffset>5996709</wp:posOffset>
            </wp:positionH>
            <wp:positionV relativeFrom="page">
              <wp:posOffset>729038</wp:posOffset>
            </wp:positionV>
            <wp:extent cx="1299845" cy="31559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845" cy="315595"/>
                    </a:xfrm>
                    <a:prstGeom prst="rect">
                      <a:avLst/>
                    </a:prstGeom>
                    <a:noFill/>
                  </pic:spPr>
                </pic:pic>
              </a:graphicData>
            </a:graphic>
            <wp14:sizeRelH relativeFrom="page">
              <wp14:pctWidth>0</wp14:pctWidth>
            </wp14:sizeRelH>
            <wp14:sizeRelV relativeFrom="page">
              <wp14:pctHeight>0</wp14:pctHeight>
            </wp14:sizeRelV>
          </wp:anchor>
        </w:drawing>
      </w:r>
    </w:p>
    <w:p w:rsidR="00002AC7" w:rsidRPr="009801E9" w:rsidRDefault="00D00F4D" w:rsidP="009C0566">
      <w:pPr>
        <w:spacing w:before="20" w:after="20" w:line="360" w:lineRule="auto"/>
        <w:ind w:left="669" w:right="669"/>
        <w:jc w:val="center"/>
        <w:rPr>
          <w:rFonts w:ascii="Arial" w:eastAsia="Arial Narrow" w:hAnsi="Arial" w:cs="Arial"/>
          <w:b/>
          <w:spacing w:val="1"/>
          <w:w w:val="99"/>
          <w:sz w:val="28"/>
          <w:szCs w:val="32"/>
          <w:lang w:val="es-ES"/>
        </w:rPr>
      </w:pPr>
      <w:r w:rsidRPr="009801E9">
        <w:rPr>
          <w:rFonts w:ascii="Arial" w:eastAsia="Arial Narrow" w:hAnsi="Arial" w:cs="Arial"/>
          <w:b/>
          <w:spacing w:val="1"/>
          <w:w w:val="99"/>
          <w:sz w:val="28"/>
          <w:szCs w:val="32"/>
          <w:lang w:val="es-ES"/>
        </w:rPr>
        <w:t>Resumen</w:t>
      </w:r>
    </w:p>
    <w:p w:rsidR="00D00F4D" w:rsidRPr="00D00F4D" w:rsidRDefault="00D00F4D" w:rsidP="00D00F4D">
      <w:pPr>
        <w:spacing w:before="20" w:after="20"/>
        <w:ind w:left="1418" w:right="1418"/>
        <w:jc w:val="both"/>
        <w:rPr>
          <w:rFonts w:ascii="Arial" w:hAnsi="Arial" w:cs="Arial"/>
          <w:sz w:val="24"/>
          <w:szCs w:val="23"/>
          <w:lang w:val="es-ES" w:eastAsia="es-ES"/>
        </w:rPr>
      </w:pPr>
      <w:r w:rsidRPr="00D00F4D">
        <w:rPr>
          <w:rFonts w:ascii="Arial" w:hAnsi="Arial" w:cs="Arial"/>
          <w:sz w:val="24"/>
          <w:szCs w:val="23"/>
          <w:lang w:val="es-ES" w:eastAsia="es-ES"/>
        </w:rPr>
        <w:t xml:space="preserve">El Jardín Botánico de La Habana La Quinta de los Molinos se constituyó como mediana y pequeña empresa  estatal que pertenece a la Oficina Historiador de la Ciudad, está ubicado en el municipio Plaza de la Revolución de la capital. La entidad aborda los temas de educación energética y ambiental para los niños, jóvenes, profesionales del sector, grupos vulnerables y la comunidad, como parte de un proyecto de cooperación internacional que tiene como objetivo encausar a este centro hacia un nuevo modelo energético sostenible y de cultura verde, convirtiéndolo en un espacio cada vez más eficiente energéticamente. El Centro Demostrativo tiene </w:t>
      </w:r>
      <w:r w:rsidR="007574D3">
        <w:rPr>
          <w:rFonts w:ascii="Arial" w:hAnsi="Arial" w:cs="Arial"/>
          <w:sz w:val="24"/>
          <w:szCs w:val="23"/>
          <w:lang w:val="es-ES" w:eastAsia="es-ES"/>
        </w:rPr>
        <w:t xml:space="preserve">como objetivo </w:t>
      </w:r>
      <w:r w:rsidRPr="00D00F4D">
        <w:rPr>
          <w:rFonts w:ascii="Arial" w:hAnsi="Arial" w:cs="Arial"/>
          <w:sz w:val="24"/>
          <w:szCs w:val="23"/>
          <w:lang w:val="es-ES" w:eastAsia="es-ES"/>
        </w:rPr>
        <w:t>la formación, capacitación y divulgación sobre fuentes renovables de energía, así co</w:t>
      </w:r>
      <w:r w:rsidR="007574D3">
        <w:rPr>
          <w:rFonts w:ascii="Arial" w:hAnsi="Arial" w:cs="Arial"/>
          <w:sz w:val="24"/>
          <w:szCs w:val="23"/>
          <w:lang w:val="es-ES" w:eastAsia="es-ES"/>
        </w:rPr>
        <w:t>mo el cuidado del medioambiente,</w:t>
      </w:r>
      <w:r w:rsidR="007574D3" w:rsidRPr="007574D3">
        <w:rPr>
          <w:lang w:val="es-ES"/>
        </w:rPr>
        <w:t xml:space="preserve"> </w:t>
      </w:r>
      <w:r w:rsidR="007574D3" w:rsidRPr="007574D3">
        <w:rPr>
          <w:rFonts w:ascii="Arial" w:hAnsi="Arial" w:cs="Arial"/>
          <w:sz w:val="24"/>
          <w:szCs w:val="23"/>
          <w:lang w:val="es-ES" w:eastAsia="es-ES"/>
        </w:rPr>
        <w:t>utilizando la comunicación científico-popular  como una herramienta clave para participar en la transición energética hacia un futuro más sostenible, a través de diversas estrategias comunicativas creando conciencia colectiva y fomentando un cambio positivo en las percepciones y comportamientos relacionado con el uso de energías renovables para lo cual es vital en los contextos actuales</w:t>
      </w:r>
      <w:r w:rsidR="002A27C8">
        <w:rPr>
          <w:rFonts w:ascii="Arial" w:hAnsi="Arial" w:cs="Arial"/>
          <w:sz w:val="24"/>
          <w:szCs w:val="23"/>
          <w:lang w:val="es-ES" w:eastAsia="es-ES"/>
        </w:rPr>
        <w:t>.</w:t>
      </w:r>
    </w:p>
    <w:p w:rsidR="00D00F4D" w:rsidRPr="00D00F4D" w:rsidRDefault="00D00F4D" w:rsidP="00D00F4D">
      <w:pPr>
        <w:spacing w:before="20" w:after="20"/>
        <w:ind w:left="1418" w:right="1418"/>
        <w:jc w:val="both"/>
        <w:rPr>
          <w:rFonts w:ascii="Arial" w:hAnsi="Arial" w:cs="Arial"/>
          <w:sz w:val="24"/>
          <w:szCs w:val="23"/>
          <w:lang w:val="es-ES" w:eastAsia="es-ES"/>
        </w:rPr>
      </w:pPr>
    </w:p>
    <w:p w:rsidR="00A9449A" w:rsidRPr="00A9449A" w:rsidRDefault="00A9449A" w:rsidP="00A9449A">
      <w:pPr>
        <w:spacing w:before="20" w:after="20"/>
        <w:ind w:left="1418" w:right="1418"/>
        <w:jc w:val="both"/>
        <w:rPr>
          <w:rFonts w:ascii="Arial" w:hAnsi="Arial" w:cs="Arial"/>
          <w:sz w:val="24"/>
          <w:szCs w:val="23"/>
          <w:lang w:val="es-ES" w:eastAsia="es-ES"/>
        </w:rPr>
      </w:pPr>
      <w:r w:rsidRPr="00A9449A">
        <w:rPr>
          <w:rFonts w:ascii="Arial" w:hAnsi="Arial" w:cs="Arial"/>
          <w:sz w:val="24"/>
          <w:szCs w:val="23"/>
          <w:lang w:val="es-ES" w:eastAsia="es-ES"/>
        </w:rPr>
        <w:t>Este trabajo abordará las experiencias en la comunicación científico-popular para el desarrollo sostenible del Centro Demostrativo de Energías Renovables, a través de un enfoque comunicativo bien planificado para maximizar el impacto social del centro y ayudar a construir un futuro más consciente del cuidado y protección del medio ambiente.</w:t>
      </w:r>
    </w:p>
    <w:p w:rsidR="007574D3" w:rsidRDefault="007574D3" w:rsidP="00D00F4D">
      <w:pPr>
        <w:spacing w:before="20" w:after="20"/>
        <w:ind w:left="1418" w:right="1418"/>
        <w:jc w:val="both"/>
        <w:rPr>
          <w:rFonts w:ascii="Arial" w:hAnsi="Arial" w:cs="Arial"/>
          <w:b/>
          <w:sz w:val="24"/>
          <w:szCs w:val="23"/>
          <w:lang w:val="es-ES" w:eastAsia="es-ES"/>
        </w:rPr>
      </w:pPr>
    </w:p>
    <w:p w:rsidR="00A9449A" w:rsidRPr="00A9449A" w:rsidRDefault="00D00F4D" w:rsidP="00A9449A">
      <w:pPr>
        <w:spacing w:before="20" w:after="20"/>
        <w:ind w:left="1418" w:right="1418"/>
        <w:jc w:val="both"/>
        <w:rPr>
          <w:rFonts w:ascii="Arial" w:hAnsi="Arial" w:cs="Arial"/>
          <w:sz w:val="24"/>
          <w:szCs w:val="23"/>
          <w:lang w:val="es-ES" w:eastAsia="es-ES"/>
        </w:rPr>
      </w:pPr>
      <w:r w:rsidRPr="00A9449A">
        <w:rPr>
          <w:rFonts w:ascii="Arial" w:hAnsi="Arial" w:cs="Arial"/>
          <w:b/>
          <w:sz w:val="24"/>
          <w:szCs w:val="23"/>
          <w:lang w:val="es-ES" w:eastAsia="es-ES"/>
        </w:rPr>
        <w:t>Palabras claves:</w:t>
      </w:r>
      <w:r w:rsidR="00A9449A" w:rsidRPr="00A9449A">
        <w:rPr>
          <w:rFonts w:ascii="Arial" w:hAnsi="Arial" w:cs="Arial"/>
          <w:sz w:val="24"/>
          <w:szCs w:val="23"/>
          <w:lang w:val="es-ES" w:eastAsia="es-ES"/>
        </w:rPr>
        <w:t xml:space="preserve"> </w:t>
      </w:r>
      <w:r w:rsidR="00A9449A">
        <w:rPr>
          <w:rFonts w:ascii="Arial" w:hAnsi="Arial" w:cs="Arial"/>
          <w:sz w:val="24"/>
          <w:szCs w:val="23"/>
          <w:lang w:val="es-ES" w:eastAsia="es-ES"/>
        </w:rPr>
        <w:t>c</w:t>
      </w:r>
      <w:r w:rsidR="00A9449A" w:rsidRPr="00A9449A">
        <w:rPr>
          <w:rFonts w:ascii="Arial" w:hAnsi="Arial" w:cs="Arial"/>
          <w:sz w:val="24"/>
          <w:szCs w:val="23"/>
          <w:lang w:val="es-ES" w:eastAsia="es-ES"/>
        </w:rPr>
        <w:t>omunicación</w:t>
      </w:r>
      <w:r w:rsidR="00A9449A">
        <w:rPr>
          <w:rFonts w:ascii="Arial" w:hAnsi="Arial" w:cs="Arial"/>
          <w:sz w:val="24"/>
          <w:szCs w:val="23"/>
          <w:lang w:val="es-ES" w:eastAsia="es-ES"/>
        </w:rPr>
        <w:t xml:space="preserve">, </w:t>
      </w:r>
      <w:r w:rsidR="00A9449A" w:rsidRPr="00A9449A">
        <w:rPr>
          <w:rFonts w:ascii="Arial" w:hAnsi="Arial" w:cs="Arial"/>
          <w:sz w:val="24"/>
          <w:szCs w:val="23"/>
          <w:lang w:val="es-ES" w:eastAsia="es-ES"/>
        </w:rPr>
        <w:t>científico-popular, desarrollo sostenible, medio ambiente, energías renovables</w:t>
      </w:r>
    </w:p>
    <w:p w:rsidR="00D00F4D" w:rsidRPr="00A9449A" w:rsidRDefault="00D00F4D" w:rsidP="00A9449A">
      <w:pPr>
        <w:spacing w:before="20" w:after="20"/>
        <w:ind w:left="1418" w:right="1418"/>
        <w:jc w:val="both"/>
        <w:rPr>
          <w:rFonts w:ascii="Arial" w:hAnsi="Arial" w:cs="Arial"/>
          <w:sz w:val="24"/>
          <w:szCs w:val="23"/>
          <w:lang w:val="es-ES" w:eastAsia="es-ES"/>
        </w:rPr>
        <w:sectPr w:rsidR="00D00F4D" w:rsidRPr="00A9449A" w:rsidSect="00D00F4D">
          <w:type w:val="continuous"/>
          <w:pgSz w:w="12240" w:h="15840" w:code="1"/>
          <w:pgMar w:top="1400" w:right="1300" w:bottom="280" w:left="1360" w:header="720" w:footer="720" w:gutter="0"/>
          <w:cols w:space="720"/>
          <w:docGrid w:linePitch="272"/>
        </w:sectPr>
      </w:pPr>
      <w:r w:rsidRPr="00D00F4D">
        <w:rPr>
          <w:rFonts w:ascii="Arial" w:hAnsi="Arial" w:cs="Arial"/>
          <w:sz w:val="24"/>
          <w:szCs w:val="23"/>
          <w:lang w:val="es-ES" w:eastAsia="es-ES"/>
        </w:rPr>
        <w:t xml:space="preserve"> </w:t>
      </w:r>
    </w:p>
    <w:p w:rsidR="00D00F4D" w:rsidRDefault="00D00F4D" w:rsidP="00D00F4D">
      <w:pPr>
        <w:spacing w:before="25"/>
        <w:ind w:left="3387" w:right="3420"/>
        <w:jc w:val="center"/>
        <w:rPr>
          <w:rFonts w:ascii="Arial" w:eastAsia="Arial" w:hAnsi="Arial" w:cs="Arial"/>
          <w:b/>
          <w:spacing w:val="1"/>
          <w:sz w:val="28"/>
          <w:szCs w:val="28"/>
        </w:rPr>
      </w:pPr>
      <w:r>
        <w:rPr>
          <w:noProof/>
          <w:sz w:val="18"/>
          <w:szCs w:val="18"/>
          <w:lang w:val="es-ES" w:eastAsia="es-ES"/>
        </w:rPr>
        <w:lastRenderedPageBreak/>
        <w:drawing>
          <wp:anchor distT="0" distB="0" distL="114300" distR="114300" simplePos="0" relativeHeight="251663872" behindDoc="1" locked="0" layoutInCell="1" allowOverlap="1" wp14:anchorId="53A81F20" wp14:editId="73BEE517">
            <wp:simplePos x="0" y="0"/>
            <wp:positionH relativeFrom="page">
              <wp:posOffset>5990772</wp:posOffset>
            </wp:positionH>
            <wp:positionV relativeFrom="topMargin">
              <wp:align>bottom</wp:align>
            </wp:positionV>
            <wp:extent cx="1299845" cy="315595"/>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845" cy="315595"/>
                    </a:xfrm>
                    <a:prstGeom prst="rect">
                      <a:avLst/>
                    </a:prstGeom>
                    <a:noFill/>
                  </pic:spPr>
                </pic:pic>
              </a:graphicData>
            </a:graphic>
            <wp14:sizeRelH relativeFrom="page">
              <wp14:pctWidth>0</wp14:pctWidth>
            </wp14:sizeRelH>
            <wp14:sizeRelV relativeFrom="page">
              <wp14:pctHeight>0</wp14:pctHeight>
            </wp14:sizeRelV>
          </wp:anchor>
        </w:drawing>
      </w:r>
      <w:r w:rsidRPr="002A27C8">
        <w:rPr>
          <w:rFonts w:ascii="Arial" w:eastAsia="Arial" w:hAnsi="Arial" w:cs="Arial"/>
          <w:b/>
          <w:spacing w:val="1"/>
          <w:sz w:val="28"/>
          <w:szCs w:val="28"/>
        </w:rPr>
        <w:t>Summary</w:t>
      </w:r>
    </w:p>
    <w:p w:rsidR="002A27C8" w:rsidRPr="002A27C8" w:rsidRDefault="002A27C8" w:rsidP="00D00F4D">
      <w:pPr>
        <w:spacing w:before="25"/>
        <w:ind w:left="3387" w:right="3420"/>
        <w:jc w:val="center"/>
        <w:rPr>
          <w:rFonts w:ascii="Arial" w:eastAsia="Arial" w:hAnsi="Arial" w:cs="Arial"/>
          <w:b/>
          <w:spacing w:val="1"/>
          <w:sz w:val="28"/>
          <w:szCs w:val="28"/>
        </w:rPr>
      </w:pPr>
    </w:p>
    <w:p w:rsidR="002A27C8" w:rsidRPr="00396224" w:rsidRDefault="002A27C8" w:rsidP="0060114B">
      <w:pPr>
        <w:spacing w:before="20" w:after="20"/>
        <w:ind w:left="1418" w:right="1418"/>
        <w:jc w:val="both"/>
        <w:rPr>
          <w:rFonts w:ascii="Arial" w:hAnsi="Arial" w:cs="Arial"/>
          <w:sz w:val="24"/>
          <w:szCs w:val="23"/>
          <w:lang w:eastAsia="es-ES"/>
        </w:rPr>
      </w:pPr>
      <w:r w:rsidRPr="00396224">
        <w:rPr>
          <w:rFonts w:ascii="Arial" w:hAnsi="Arial" w:cs="Arial"/>
          <w:sz w:val="24"/>
          <w:szCs w:val="23"/>
          <w:lang w:eastAsia="es-ES"/>
        </w:rPr>
        <w:t xml:space="preserve">The Havana Botanical Garden, La Quinta de los </w:t>
      </w:r>
      <w:proofErr w:type="spellStart"/>
      <w:r w:rsidRPr="00396224">
        <w:rPr>
          <w:rFonts w:ascii="Arial" w:hAnsi="Arial" w:cs="Arial"/>
          <w:sz w:val="24"/>
          <w:szCs w:val="23"/>
          <w:lang w:eastAsia="es-ES"/>
        </w:rPr>
        <w:t>Molinos</w:t>
      </w:r>
      <w:proofErr w:type="spellEnd"/>
      <w:r w:rsidRPr="00396224">
        <w:rPr>
          <w:rFonts w:ascii="Arial" w:hAnsi="Arial" w:cs="Arial"/>
          <w:sz w:val="24"/>
          <w:szCs w:val="23"/>
          <w:lang w:eastAsia="es-ES"/>
        </w:rPr>
        <w:t xml:space="preserve">, was established as a small and medium-sized state-owned enterprise belonging to the City Historian's Office and is located in the Plaza de la </w:t>
      </w:r>
      <w:proofErr w:type="spellStart"/>
      <w:r w:rsidRPr="00396224">
        <w:rPr>
          <w:rFonts w:ascii="Arial" w:hAnsi="Arial" w:cs="Arial"/>
          <w:sz w:val="24"/>
          <w:szCs w:val="23"/>
          <w:lang w:eastAsia="es-ES"/>
        </w:rPr>
        <w:t>Revolución</w:t>
      </w:r>
      <w:proofErr w:type="spellEnd"/>
      <w:r w:rsidRPr="00396224">
        <w:rPr>
          <w:rFonts w:ascii="Arial" w:hAnsi="Arial" w:cs="Arial"/>
          <w:sz w:val="24"/>
          <w:szCs w:val="23"/>
          <w:lang w:eastAsia="es-ES"/>
        </w:rPr>
        <w:t xml:space="preserve"> municipality of Havana. The entity addresses energy and environmental education for children, youth, industry professionals, vulnerable groups, and the community as part of an international cooperation project aimed at guiding the center toward a new, sustainable energy model and green culture, transforming it into an increasingly energy-efficient space. The Demonstration Center aims to provide training, capacity building, and outreach on renewable energy sources, as well as environmental stewardship, using popular science communication as a key tool for participating in the energy transition toward a more sustainable future. Its mission is to raise collective awareness and foster positive change in perceptions and behaviors related to the use of renewable energy, a vital component of today's climate.</w:t>
      </w:r>
    </w:p>
    <w:p w:rsidR="0060114B" w:rsidRPr="00396224" w:rsidRDefault="0060114B" w:rsidP="0060114B">
      <w:pPr>
        <w:spacing w:before="20" w:after="20"/>
        <w:ind w:left="1418" w:right="1418"/>
        <w:jc w:val="both"/>
        <w:rPr>
          <w:rFonts w:ascii="Arial" w:hAnsi="Arial" w:cs="Arial"/>
          <w:sz w:val="24"/>
          <w:szCs w:val="23"/>
          <w:lang w:eastAsia="es-ES"/>
        </w:rPr>
      </w:pPr>
    </w:p>
    <w:p w:rsidR="0060114B" w:rsidRPr="00396224" w:rsidRDefault="0060114B" w:rsidP="0060114B">
      <w:pPr>
        <w:spacing w:before="20" w:after="20"/>
        <w:ind w:left="1418" w:right="1418"/>
        <w:jc w:val="both"/>
        <w:rPr>
          <w:rFonts w:ascii="Arial" w:hAnsi="Arial" w:cs="Arial"/>
          <w:sz w:val="24"/>
          <w:szCs w:val="23"/>
          <w:lang w:eastAsia="es-ES"/>
        </w:rPr>
      </w:pPr>
      <w:r w:rsidRPr="00396224">
        <w:rPr>
          <w:rFonts w:ascii="Arial" w:hAnsi="Arial" w:cs="Arial"/>
          <w:sz w:val="24"/>
          <w:szCs w:val="23"/>
          <w:lang w:eastAsia="es-ES"/>
        </w:rPr>
        <w:t>This paper will address the experiences in popular science communication for sustainable development at the Renewable Energy Demonstration Center, using a well-planned communication approach to maximize the center's social impact and help build a future that is more conscious of environmental stewardship and protection.</w:t>
      </w:r>
    </w:p>
    <w:p w:rsidR="0060114B" w:rsidRPr="00396224" w:rsidRDefault="0060114B" w:rsidP="0060114B">
      <w:pPr>
        <w:spacing w:before="20" w:after="20"/>
        <w:ind w:left="1418" w:right="1418"/>
        <w:jc w:val="both"/>
        <w:rPr>
          <w:rFonts w:ascii="Arial" w:hAnsi="Arial" w:cs="Arial"/>
          <w:sz w:val="24"/>
          <w:szCs w:val="23"/>
          <w:lang w:eastAsia="es-ES"/>
        </w:rPr>
      </w:pPr>
    </w:p>
    <w:p w:rsidR="0060114B" w:rsidRPr="0060114B" w:rsidRDefault="0060114B" w:rsidP="0060114B">
      <w:pPr>
        <w:spacing w:before="20" w:after="20"/>
        <w:ind w:left="1418" w:right="1418"/>
        <w:jc w:val="both"/>
        <w:rPr>
          <w:rFonts w:ascii="Arial" w:hAnsi="Arial" w:cs="Arial"/>
          <w:sz w:val="24"/>
          <w:szCs w:val="23"/>
          <w:lang w:eastAsia="es-ES"/>
        </w:rPr>
      </w:pPr>
      <w:r w:rsidRPr="0060114B">
        <w:rPr>
          <w:rFonts w:ascii="Arial" w:hAnsi="Arial" w:cs="Arial"/>
          <w:b/>
          <w:sz w:val="24"/>
          <w:szCs w:val="23"/>
          <w:lang w:eastAsia="es-ES"/>
        </w:rPr>
        <w:t xml:space="preserve">Keywords: </w:t>
      </w:r>
      <w:r w:rsidRPr="0060114B">
        <w:rPr>
          <w:rFonts w:ascii="Arial" w:hAnsi="Arial" w:cs="Arial"/>
          <w:sz w:val="24"/>
          <w:szCs w:val="23"/>
          <w:lang w:eastAsia="es-ES"/>
        </w:rPr>
        <w:t>communication, popular science, sustainable development, environment, renewable energy</w:t>
      </w:r>
    </w:p>
    <w:p w:rsidR="0060114B" w:rsidRPr="0060114B" w:rsidRDefault="0060114B" w:rsidP="0060114B">
      <w:pPr>
        <w:spacing w:before="20" w:after="20"/>
        <w:ind w:left="1418" w:right="1418"/>
        <w:jc w:val="both"/>
        <w:rPr>
          <w:rFonts w:ascii="Arial" w:hAnsi="Arial" w:cs="Arial"/>
          <w:sz w:val="24"/>
          <w:szCs w:val="23"/>
          <w:lang w:eastAsia="es-ES"/>
        </w:rPr>
      </w:pPr>
    </w:p>
    <w:p w:rsidR="00D00F4D" w:rsidRPr="0060114B" w:rsidRDefault="00D00F4D" w:rsidP="0060114B">
      <w:pPr>
        <w:spacing w:before="20" w:after="20"/>
        <w:ind w:rightChars="1418" w:right="2836"/>
        <w:jc w:val="center"/>
        <w:rPr>
          <w:rFonts w:ascii="Arial" w:hAnsi="Arial" w:cs="Arial"/>
          <w:sz w:val="24"/>
          <w:szCs w:val="23"/>
          <w:lang w:eastAsia="es-ES"/>
        </w:rPr>
      </w:pPr>
    </w:p>
    <w:p w:rsidR="00D00F4D" w:rsidRPr="002A27C8" w:rsidRDefault="00D00F4D" w:rsidP="0060114B">
      <w:pPr>
        <w:spacing w:before="20" w:after="20" w:line="360" w:lineRule="auto"/>
        <w:ind w:left="669" w:right="669"/>
        <w:jc w:val="center"/>
        <w:rPr>
          <w:rFonts w:ascii="Arial Narrow" w:eastAsia="Arial Narrow" w:hAnsi="Arial Narrow" w:cs="Arial Narrow"/>
          <w:b/>
          <w:spacing w:val="1"/>
          <w:w w:val="99"/>
          <w:sz w:val="32"/>
          <w:szCs w:val="32"/>
        </w:rPr>
        <w:sectPr w:rsidR="00D00F4D" w:rsidRPr="002A27C8" w:rsidSect="00D00F4D">
          <w:pgSz w:w="12240" w:h="15840" w:code="1"/>
          <w:pgMar w:top="1400" w:right="1300" w:bottom="280" w:left="1360" w:header="720" w:footer="720" w:gutter="0"/>
          <w:cols w:space="720"/>
          <w:docGrid w:linePitch="272"/>
        </w:sectPr>
      </w:pPr>
    </w:p>
    <w:p w:rsidR="00D00F4D" w:rsidRPr="002A27C8" w:rsidRDefault="00D00F4D" w:rsidP="009C0566">
      <w:pPr>
        <w:spacing w:before="20" w:after="20" w:line="360" w:lineRule="auto"/>
        <w:ind w:left="669" w:right="669"/>
        <w:jc w:val="center"/>
        <w:rPr>
          <w:rFonts w:ascii="Arial Narrow" w:eastAsia="Arial Narrow" w:hAnsi="Arial Narrow" w:cs="Arial Narrow"/>
          <w:b/>
          <w:spacing w:val="1"/>
          <w:w w:val="99"/>
          <w:sz w:val="32"/>
          <w:szCs w:val="32"/>
        </w:rPr>
      </w:pPr>
    </w:p>
    <w:sdt>
      <w:sdtPr>
        <w:rPr>
          <w:rFonts w:ascii="Times New Roman" w:eastAsia="Times New Roman" w:hAnsi="Times New Roman" w:cs="Times New Roman"/>
          <w:color w:val="auto"/>
          <w:sz w:val="20"/>
          <w:szCs w:val="20"/>
          <w:lang w:val="en-US" w:eastAsia="en-US"/>
        </w:rPr>
        <w:id w:val="-256284300"/>
        <w:docPartObj>
          <w:docPartGallery w:val="Table of Contents"/>
          <w:docPartUnique/>
        </w:docPartObj>
      </w:sdtPr>
      <w:sdtEndPr>
        <w:rPr>
          <w:rFonts w:ascii="Arial" w:hAnsi="Arial" w:cs="Arial"/>
          <w:b/>
          <w:bCs/>
          <w:sz w:val="24"/>
        </w:rPr>
      </w:sdtEndPr>
      <w:sdtContent>
        <w:p w:rsidR="00D00F4D" w:rsidRDefault="00656579">
          <w:pPr>
            <w:pStyle w:val="TtulodeTDC"/>
            <w:rPr>
              <w:b/>
              <w:color w:val="auto"/>
            </w:rPr>
          </w:pPr>
          <w:r w:rsidRPr="00656579">
            <w:rPr>
              <w:b/>
              <w:color w:val="auto"/>
            </w:rPr>
            <w:t>Índice</w:t>
          </w:r>
        </w:p>
        <w:p w:rsidR="00656579" w:rsidRPr="00656579" w:rsidRDefault="00656579" w:rsidP="00656579">
          <w:pPr>
            <w:rPr>
              <w:lang w:val="es-ES" w:eastAsia="es-ES"/>
            </w:rPr>
          </w:pPr>
        </w:p>
        <w:p w:rsidR="00131EC6" w:rsidRPr="009801E9" w:rsidRDefault="00D00F4D" w:rsidP="00B84D33">
          <w:pPr>
            <w:pStyle w:val="TDC1"/>
            <w:tabs>
              <w:tab w:val="right" w:leader="dot" w:pos="9570"/>
            </w:tabs>
            <w:ind w:left="1418" w:right="1418"/>
            <w:rPr>
              <w:rStyle w:val="Hipervnculo"/>
              <w:rFonts w:ascii="Arial" w:hAnsi="Arial" w:cs="Arial"/>
              <w:noProof/>
              <w:sz w:val="24"/>
            </w:rPr>
          </w:pPr>
          <w:r w:rsidRPr="009801E9">
            <w:rPr>
              <w:rFonts w:ascii="Arial" w:hAnsi="Arial" w:cs="Arial"/>
              <w:sz w:val="24"/>
            </w:rPr>
            <w:fldChar w:fldCharType="begin"/>
          </w:r>
          <w:r w:rsidRPr="009801E9">
            <w:rPr>
              <w:rFonts w:ascii="Arial" w:hAnsi="Arial" w:cs="Arial"/>
              <w:sz w:val="24"/>
              <w:lang w:val="es-ES"/>
            </w:rPr>
            <w:instrText xml:space="preserve"> TOC \o "1-3" \h \z \u </w:instrText>
          </w:r>
          <w:r w:rsidRPr="009801E9">
            <w:rPr>
              <w:rFonts w:ascii="Arial" w:hAnsi="Arial" w:cs="Arial"/>
              <w:sz w:val="24"/>
            </w:rPr>
            <w:fldChar w:fldCharType="separate"/>
          </w:r>
          <w:hyperlink w:anchor="_Toc205136880" w:history="1">
            <w:r w:rsidR="00131EC6" w:rsidRPr="009801E9">
              <w:rPr>
                <w:rStyle w:val="Hipervnculo"/>
                <w:rFonts w:ascii="Arial" w:eastAsia="Arial" w:hAnsi="Arial" w:cs="Arial"/>
                <w:noProof/>
                <w:spacing w:val="1"/>
                <w:sz w:val="24"/>
                <w:lang w:val="es-ES"/>
              </w:rPr>
              <w:t>I</w:t>
            </w:r>
            <w:r w:rsidR="00131EC6" w:rsidRPr="009801E9">
              <w:rPr>
                <w:rStyle w:val="Hipervnculo"/>
                <w:rFonts w:ascii="Arial" w:eastAsia="Arial" w:hAnsi="Arial" w:cs="Arial"/>
                <w:noProof/>
                <w:sz w:val="24"/>
                <w:lang w:val="es-ES"/>
              </w:rPr>
              <w:t>nt</w:t>
            </w:r>
            <w:r w:rsidR="00131EC6" w:rsidRPr="009801E9">
              <w:rPr>
                <w:rStyle w:val="Hipervnculo"/>
                <w:rFonts w:ascii="Arial" w:eastAsia="Arial" w:hAnsi="Arial" w:cs="Arial"/>
                <w:noProof/>
                <w:spacing w:val="1"/>
                <w:sz w:val="24"/>
                <w:lang w:val="es-ES"/>
              </w:rPr>
              <w:t>r</w:t>
            </w:r>
            <w:r w:rsidR="00131EC6" w:rsidRPr="009801E9">
              <w:rPr>
                <w:rStyle w:val="Hipervnculo"/>
                <w:rFonts w:ascii="Arial" w:eastAsia="Arial" w:hAnsi="Arial" w:cs="Arial"/>
                <w:noProof/>
                <w:sz w:val="24"/>
                <w:lang w:val="es-ES"/>
              </w:rPr>
              <w:t>oducc</w:t>
            </w:r>
            <w:r w:rsidR="00131EC6" w:rsidRPr="009801E9">
              <w:rPr>
                <w:rStyle w:val="Hipervnculo"/>
                <w:rFonts w:ascii="Arial" w:eastAsia="Arial" w:hAnsi="Arial" w:cs="Arial"/>
                <w:noProof/>
                <w:spacing w:val="1"/>
                <w:sz w:val="24"/>
                <w:lang w:val="es-ES"/>
              </w:rPr>
              <w:t>i</w:t>
            </w:r>
            <w:r w:rsidR="00131EC6" w:rsidRPr="009801E9">
              <w:rPr>
                <w:rStyle w:val="Hipervnculo"/>
                <w:rFonts w:ascii="Arial" w:eastAsia="Arial" w:hAnsi="Arial" w:cs="Arial"/>
                <w:noProof/>
                <w:sz w:val="24"/>
                <w:lang w:val="es-ES"/>
              </w:rPr>
              <w:t>ón</w:t>
            </w:r>
            <w:r w:rsidR="00131EC6" w:rsidRPr="009801E9">
              <w:rPr>
                <w:rFonts w:ascii="Arial" w:hAnsi="Arial" w:cs="Arial"/>
                <w:noProof/>
                <w:webHidden/>
                <w:sz w:val="24"/>
              </w:rPr>
              <w:tab/>
            </w:r>
            <w:r w:rsidR="00131EC6" w:rsidRPr="009801E9">
              <w:rPr>
                <w:rFonts w:ascii="Arial" w:hAnsi="Arial" w:cs="Arial"/>
                <w:noProof/>
                <w:webHidden/>
                <w:sz w:val="24"/>
              </w:rPr>
              <w:fldChar w:fldCharType="begin"/>
            </w:r>
            <w:r w:rsidR="00131EC6" w:rsidRPr="009801E9">
              <w:rPr>
                <w:rFonts w:ascii="Arial" w:hAnsi="Arial" w:cs="Arial"/>
                <w:noProof/>
                <w:webHidden/>
                <w:sz w:val="24"/>
              </w:rPr>
              <w:instrText xml:space="preserve"> PAGEREF _Toc205136880 \h </w:instrText>
            </w:r>
            <w:r w:rsidR="00131EC6" w:rsidRPr="009801E9">
              <w:rPr>
                <w:rFonts w:ascii="Arial" w:hAnsi="Arial" w:cs="Arial"/>
                <w:noProof/>
                <w:webHidden/>
                <w:sz w:val="24"/>
              </w:rPr>
            </w:r>
            <w:r w:rsidR="00131EC6" w:rsidRPr="009801E9">
              <w:rPr>
                <w:rFonts w:ascii="Arial" w:hAnsi="Arial" w:cs="Arial"/>
                <w:noProof/>
                <w:webHidden/>
                <w:sz w:val="24"/>
              </w:rPr>
              <w:fldChar w:fldCharType="separate"/>
            </w:r>
            <w:r w:rsidR="005B2648">
              <w:rPr>
                <w:rFonts w:ascii="Arial" w:hAnsi="Arial" w:cs="Arial"/>
                <w:noProof/>
                <w:webHidden/>
                <w:sz w:val="24"/>
              </w:rPr>
              <w:t>1</w:t>
            </w:r>
            <w:r w:rsidR="00131EC6"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1" w:history="1">
            <w:r w:rsidRPr="009801E9">
              <w:rPr>
                <w:rStyle w:val="Hipervnculo"/>
                <w:rFonts w:ascii="Arial" w:hAnsi="Arial" w:cs="Arial"/>
                <w:noProof/>
                <w:sz w:val="24"/>
                <w:lang w:val="es-ES"/>
              </w:rPr>
              <w:t>Actividades educativas para las nuevas generaciones</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_Toc205136881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2</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2" w:history="1">
            <w:r w:rsidRPr="009801E9">
              <w:rPr>
                <w:rStyle w:val="Hipervnculo"/>
                <w:rFonts w:ascii="Arial" w:eastAsia="Arial" w:hAnsi="Arial" w:cs="Arial"/>
                <w:noProof/>
                <w:sz w:val="24"/>
                <w:lang w:val="es-ES"/>
              </w:rPr>
              <w:t>Sensibilización sobre los grupos vulnerables</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_Toc205136882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3</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3" w:history="1">
            <w:r w:rsidRPr="009801E9">
              <w:rPr>
                <w:rStyle w:val="Hipervnculo"/>
                <w:rFonts w:ascii="Arial" w:eastAsia="Arial" w:hAnsi="Arial" w:cs="Arial"/>
                <w:noProof/>
                <w:sz w:val="24"/>
                <w:lang w:val="es-ES"/>
              </w:rPr>
              <w:t>Participación comunitaria</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_Toc205136883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3</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4" w:history="1">
            <w:r w:rsidRPr="009801E9">
              <w:rPr>
                <w:rStyle w:val="Hipervnculo"/>
                <w:rFonts w:ascii="Arial" w:eastAsia="Arial" w:hAnsi="Arial" w:cs="Arial"/>
                <w:noProof/>
                <w:sz w:val="24"/>
                <w:lang w:val="es-ES"/>
              </w:rPr>
              <w:t>Responsabilidad social</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_Toc205136884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4</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5" w:history="1">
            <w:r w:rsidRPr="009801E9">
              <w:rPr>
                <w:rStyle w:val="Hipervnculo"/>
                <w:rFonts w:ascii="Arial" w:eastAsia="Arial" w:hAnsi="Arial" w:cs="Arial"/>
                <w:noProof/>
                <w:sz w:val="24"/>
                <w:lang w:val="es-ES"/>
              </w:rPr>
              <w:t>Medios de comunicación masiva</w:t>
            </w:r>
            <w:r w:rsidR="00B84D33" w:rsidRPr="009801E9">
              <w:rPr>
                <w:rStyle w:val="Hipervnculo"/>
                <w:rFonts w:ascii="Arial" w:eastAsia="Arial" w:hAnsi="Arial" w:cs="Arial"/>
                <w:noProof/>
                <w:sz w:val="24"/>
                <w:lang w:val="es-ES"/>
              </w:rPr>
              <w:t>s</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_Toc205136885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4</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Style w:val="Hipervnculo"/>
              <w:rFonts w:ascii="Arial" w:hAnsi="Arial" w:cs="Arial"/>
              <w:noProof/>
              <w:sz w:val="24"/>
            </w:rPr>
          </w:pPr>
          <w:hyperlink w:anchor="_Toc205136886" w:history="1">
            <w:r w:rsidRPr="009801E9">
              <w:rPr>
                <w:rStyle w:val="Hipervnculo"/>
                <w:rFonts w:ascii="Arial" w:eastAsia="Arial" w:hAnsi="Arial" w:cs="Arial"/>
                <w:noProof/>
                <w:sz w:val="24"/>
                <w:lang w:val="es-ES"/>
              </w:rPr>
              <w:t>Conclusiones</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_Toc205136886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5</w:t>
            </w:r>
            <w:r w:rsidRPr="009801E9">
              <w:rPr>
                <w:rFonts w:ascii="Arial" w:hAnsi="Arial" w:cs="Arial"/>
                <w:noProof/>
                <w:webHidden/>
                <w:sz w:val="24"/>
              </w:rPr>
              <w:fldChar w:fldCharType="end"/>
            </w:r>
          </w:hyperlink>
        </w:p>
        <w:p w:rsidR="00B84D33" w:rsidRPr="009801E9" w:rsidRDefault="00B84D33" w:rsidP="00B84D33">
          <w:pPr>
            <w:rPr>
              <w:rFonts w:eastAsiaTheme="minorEastAsia"/>
              <w:sz w:val="18"/>
            </w:rPr>
          </w:pPr>
        </w:p>
        <w:p w:rsidR="00131EC6" w:rsidRPr="009801E9" w:rsidRDefault="00131EC6" w:rsidP="00B84D33">
          <w:pPr>
            <w:pStyle w:val="TDC1"/>
            <w:tabs>
              <w:tab w:val="right" w:leader="dot" w:pos="9570"/>
            </w:tabs>
            <w:ind w:left="1418" w:right="1418"/>
            <w:rPr>
              <w:rFonts w:ascii="Arial" w:eastAsiaTheme="minorEastAsia" w:hAnsi="Arial" w:cs="Arial"/>
              <w:noProof/>
              <w:sz w:val="28"/>
              <w:szCs w:val="22"/>
              <w:lang w:val="es-ES" w:eastAsia="es-ES"/>
            </w:rPr>
          </w:pPr>
          <w:hyperlink w:anchor="_Toc205136887" w:history="1">
            <w:r w:rsidRPr="009801E9">
              <w:rPr>
                <w:rStyle w:val="Hipervnculo"/>
                <w:rFonts w:ascii="Arial" w:hAnsi="Arial" w:cs="Arial"/>
                <w:noProof/>
                <w:sz w:val="24"/>
                <w:lang w:val="es-ES" w:eastAsia="es-ES"/>
              </w:rPr>
              <w:t>Bibliografías</w:t>
            </w:r>
            <w:r w:rsidRPr="009801E9">
              <w:rPr>
                <w:rFonts w:ascii="Arial" w:hAnsi="Arial" w:cs="Arial"/>
                <w:noProof/>
                <w:webHidden/>
                <w:sz w:val="24"/>
              </w:rPr>
              <w:tab/>
            </w:r>
            <w:r w:rsidRPr="009801E9">
              <w:rPr>
                <w:rFonts w:ascii="Arial" w:hAnsi="Arial" w:cs="Arial"/>
                <w:noProof/>
                <w:webHidden/>
                <w:sz w:val="24"/>
              </w:rPr>
              <w:fldChar w:fldCharType="begin"/>
            </w:r>
            <w:r w:rsidRPr="009801E9">
              <w:rPr>
                <w:rFonts w:ascii="Arial" w:hAnsi="Arial" w:cs="Arial"/>
                <w:noProof/>
                <w:webHidden/>
                <w:sz w:val="24"/>
              </w:rPr>
              <w:instrText xml:space="preserve"> PAGEREF _Toc205136887 \h </w:instrText>
            </w:r>
            <w:r w:rsidRPr="009801E9">
              <w:rPr>
                <w:rFonts w:ascii="Arial" w:hAnsi="Arial" w:cs="Arial"/>
                <w:noProof/>
                <w:webHidden/>
                <w:sz w:val="24"/>
              </w:rPr>
            </w:r>
            <w:r w:rsidRPr="009801E9">
              <w:rPr>
                <w:rFonts w:ascii="Arial" w:hAnsi="Arial" w:cs="Arial"/>
                <w:noProof/>
                <w:webHidden/>
                <w:sz w:val="24"/>
              </w:rPr>
              <w:fldChar w:fldCharType="separate"/>
            </w:r>
            <w:r w:rsidR="005B2648">
              <w:rPr>
                <w:rFonts w:ascii="Arial" w:hAnsi="Arial" w:cs="Arial"/>
                <w:noProof/>
                <w:webHidden/>
                <w:sz w:val="24"/>
              </w:rPr>
              <w:t>6</w:t>
            </w:r>
            <w:r w:rsidRPr="009801E9">
              <w:rPr>
                <w:rFonts w:ascii="Arial" w:hAnsi="Arial" w:cs="Arial"/>
                <w:noProof/>
                <w:webHidden/>
                <w:sz w:val="24"/>
              </w:rPr>
              <w:fldChar w:fldCharType="end"/>
            </w:r>
          </w:hyperlink>
        </w:p>
        <w:p w:rsidR="00D00F4D" w:rsidRPr="009801E9" w:rsidRDefault="00D00F4D" w:rsidP="00B84D33">
          <w:pPr>
            <w:ind w:left="1418" w:right="1418"/>
            <w:rPr>
              <w:rFonts w:ascii="Arial" w:hAnsi="Arial" w:cs="Arial"/>
              <w:sz w:val="24"/>
              <w:lang w:val="es-ES"/>
            </w:rPr>
          </w:pPr>
          <w:r w:rsidRPr="009801E9">
            <w:rPr>
              <w:rFonts w:ascii="Arial" w:hAnsi="Arial" w:cs="Arial"/>
              <w:b/>
              <w:bCs/>
              <w:sz w:val="24"/>
            </w:rPr>
            <w:fldChar w:fldCharType="end"/>
          </w:r>
        </w:p>
      </w:sdtContent>
    </w:sdt>
    <w:p w:rsidR="00D00F4D" w:rsidRDefault="00D00F4D" w:rsidP="009C0566">
      <w:pPr>
        <w:spacing w:before="20" w:after="20" w:line="360" w:lineRule="auto"/>
        <w:ind w:left="669" w:right="669"/>
        <w:jc w:val="center"/>
        <w:rPr>
          <w:rFonts w:ascii="Arial Narrow" w:eastAsia="Arial Narrow" w:hAnsi="Arial Narrow" w:cs="Arial Narrow"/>
          <w:b/>
          <w:spacing w:val="1"/>
          <w:w w:val="99"/>
          <w:sz w:val="32"/>
          <w:szCs w:val="32"/>
          <w:lang w:val="es-ES"/>
        </w:rPr>
      </w:pPr>
    </w:p>
    <w:p w:rsidR="00D00F4D" w:rsidRDefault="00D00F4D" w:rsidP="009C0566">
      <w:pPr>
        <w:spacing w:before="20" w:after="20" w:line="360" w:lineRule="auto"/>
        <w:ind w:left="669" w:right="669"/>
        <w:jc w:val="center"/>
        <w:rPr>
          <w:rFonts w:ascii="Arial Narrow" w:eastAsia="Arial Narrow" w:hAnsi="Arial Narrow" w:cs="Arial Narrow"/>
          <w:b/>
          <w:spacing w:val="1"/>
          <w:w w:val="99"/>
          <w:sz w:val="32"/>
          <w:szCs w:val="32"/>
          <w:lang w:val="es-ES"/>
        </w:rPr>
        <w:sectPr w:rsidR="00D00F4D" w:rsidSect="00D00F4D">
          <w:pgSz w:w="12240" w:h="15840" w:code="1"/>
          <w:pgMar w:top="1400" w:right="1300" w:bottom="280" w:left="1360" w:header="720" w:footer="720" w:gutter="0"/>
          <w:cols w:space="720"/>
          <w:docGrid w:linePitch="272"/>
        </w:sectPr>
      </w:pPr>
    </w:p>
    <w:p w:rsidR="00EB7DFB" w:rsidRDefault="00EB7DFB">
      <w:pPr>
        <w:rPr>
          <w:rFonts w:ascii="Arial" w:hAnsi="Arial" w:cs="Arial"/>
          <w:sz w:val="24"/>
          <w:szCs w:val="23"/>
          <w:lang w:val="es-ES" w:eastAsia="es-ES"/>
        </w:rPr>
      </w:pPr>
    </w:p>
    <w:p w:rsidR="000A7D59" w:rsidRPr="00EB7DFB" w:rsidRDefault="000A7D59" w:rsidP="00EB7DFB">
      <w:pPr>
        <w:spacing w:before="25"/>
        <w:ind w:left="3387" w:right="3420"/>
        <w:jc w:val="center"/>
        <w:rPr>
          <w:rFonts w:ascii="Arial" w:eastAsia="Arial" w:hAnsi="Arial" w:cs="Arial"/>
          <w:b/>
          <w:spacing w:val="1"/>
          <w:sz w:val="28"/>
          <w:szCs w:val="28"/>
          <w:lang w:val="es-ES"/>
        </w:rPr>
      </w:pPr>
    </w:p>
    <w:p w:rsidR="004A12DD" w:rsidRPr="00B47801" w:rsidRDefault="004A12DD">
      <w:pPr>
        <w:spacing w:before="3" w:line="180" w:lineRule="exact"/>
        <w:rPr>
          <w:sz w:val="18"/>
          <w:szCs w:val="18"/>
          <w:lang w:val="es-ES"/>
        </w:rPr>
      </w:pPr>
    </w:p>
    <w:p w:rsidR="004A12DD" w:rsidRDefault="00E80B5F" w:rsidP="00D00F4D">
      <w:pPr>
        <w:pStyle w:val="Ttulo1"/>
        <w:numPr>
          <w:ilvl w:val="0"/>
          <w:numId w:val="0"/>
        </w:numPr>
        <w:ind w:left="720"/>
        <w:rPr>
          <w:rFonts w:eastAsia="Arial"/>
          <w:lang w:val="es-ES"/>
        </w:rPr>
      </w:pPr>
      <w:bookmarkStart w:id="0" w:name="_Toc205136880"/>
      <w:r w:rsidRPr="00B47801">
        <w:rPr>
          <w:rFonts w:eastAsia="Arial"/>
          <w:spacing w:val="1"/>
          <w:lang w:val="es-ES"/>
        </w:rPr>
        <w:t>I</w:t>
      </w:r>
      <w:r w:rsidRPr="00B47801">
        <w:rPr>
          <w:rFonts w:eastAsia="Arial"/>
          <w:lang w:val="es-ES"/>
        </w:rPr>
        <w:t>nt</w:t>
      </w:r>
      <w:r w:rsidRPr="00B47801">
        <w:rPr>
          <w:rFonts w:eastAsia="Arial"/>
          <w:spacing w:val="1"/>
          <w:lang w:val="es-ES"/>
        </w:rPr>
        <w:t>r</w:t>
      </w:r>
      <w:r w:rsidRPr="00B47801">
        <w:rPr>
          <w:rFonts w:eastAsia="Arial"/>
          <w:lang w:val="es-ES"/>
        </w:rPr>
        <w:t>oducc</w:t>
      </w:r>
      <w:r w:rsidRPr="00B47801">
        <w:rPr>
          <w:rFonts w:eastAsia="Arial"/>
          <w:spacing w:val="1"/>
          <w:lang w:val="es-ES"/>
        </w:rPr>
        <w:t>i</w:t>
      </w:r>
      <w:r w:rsidRPr="00B47801">
        <w:rPr>
          <w:rFonts w:eastAsia="Arial"/>
          <w:lang w:val="es-ES"/>
        </w:rPr>
        <w:t>ón</w:t>
      </w:r>
      <w:bookmarkEnd w:id="0"/>
    </w:p>
    <w:p w:rsidR="008D744F" w:rsidRPr="008D744F" w:rsidRDefault="008D744F" w:rsidP="008D744F">
      <w:pPr>
        <w:rPr>
          <w:rFonts w:eastAsia="Arial"/>
          <w:lang w:val="es-ES"/>
        </w:rPr>
      </w:pPr>
    </w:p>
    <w:p w:rsidR="004A12DD" w:rsidRPr="000B0BF9" w:rsidRDefault="00E80B5F" w:rsidP="005C7744">
      <w:pPr>
        <w:spacing w:before="20" w:after="20"/>
        <w:ind w:left="1418" w:right="1418"/>
        <w:jc w:val="both"/>
        <w:rPr>
          <w:rFonts w:ascii="Arial" w:hAnsi="Arial" w:cs="Arial"/>
          <w:sz w:val="24"/>
          <w:szCs w:val="23"/>
          <w:lang w:val="es-ES" w:eastAsia="es-ES"/>
        </w:rPr>
      </w:pPr>
      <w:r w:rsidRPr="000B0BF9">
        <w:rPr>
          <w:rFonts w:ascii="Arial" w:hAnsi="Arial" w:cs="Arial"/>
          <w:sz w:val="24"/>
          <w:szCs w:val="23"/>
          <w:lang w:val="es-ES" w:eastAsia="es-ES"/>
        </w:rPr>
        <w:t>La Quinta de los Molinos se localiza en el corazón de La Habana y es atendida por la Oficina del Historiador de la ciudad. Con casi 4,5 hectáreas de bosques y jardines, este pulmón verde de la capital también sobresale por su historia y debe su nombre a la existencia en el lugar (entre los siglos XVIII y XIX) de dos molinos de tabaco que funcionaron movidos por el agua de la Zanja Real, el primer sistema de acueducto habanero, y a que allí radicó, desde 1836 y hasta 1899, la Quinta de descanso</w:t>
      </w:r>
      <w:r w:rsidR="00745779" w:rsidRPr="000B0BF9">
        <w:rPr>
          <w:rFonts w:ascii="Arial" w:hAnsi="Arial" w:cs="Arial"/>
          <w:sz w:val="24"/>
          <w:szCs w:val="23"/>
          <w:lang w:val="es-ES" w:eastAsia="es-ES"/>
        </w:rPr>
        <w:t xml:space="preserve"> de los capitanes generales</w:t>
      </w:r>
      <w:r w:rsidRPr="000B0BF9">
        <w:rPr>
          <w:rFonts w:ascii="Arial" w:hAnsi="Arial" w:cs="Arial"/>
          <w:sz w:val="24"/>
          <w:szCs w:val="23"/>
          <w:lang w:val="es-ES" w:eastAsia="es-ES"/>
        </w:rPr>
        <w:t xml:space="preserve">  de la Isla. Desde 1839 y hasta 1968 fue sede del primer jardín botánico de Cuba.</w:t>
      </w:r>
    </w:p>
    <w:p w:rsidR="004A12DD" w:rsidRPr="00B47801" w:rsidRDefault="004A12DD">
      <w:pPr>
        <w:spacing w:line="200" w:lineRule="exact"/>
        <w:rPr>
          <w:lang w:val="es-ES"/>
        </w:rPr>
      </w:pPr>
    </w:p>
    <w:p w:rsidR="004A12DD" w:rsidRPr="000B0BF9" w:rsidRDefault="00E80B5F" w:rsidP="008829CB">
      <w:pPr>
        <w:spacing w:before="20" w:after="20"/>
        <w:ind w:left="1418" w:right="1418"/>
        <w:jc w:val="both"/>
        <w:rPr>
          <w:rFonts w:ascii="Arial" w:hAnsi="Arial" w:cs="Arial"/>
          <w:sz w:val="24"/>
          <w:szCs w:val="23"/>
          <w:lang w:val="es-ES" w:eastAsia="es-ES"/>
        </w:rPr>
      </w:pPr>
      <w:r w:rsidRPr="000B0BF9">
        <w:rPr>
          <w:rFonts w:ascii="Arial" w:hAnsi="Arial" w:cs="Arial"/>
          <w:sz w:val="24"/>
          <w:szCs w:val="23"/>
          <w:lang w:val="es-ES" w:eastAsia="es-ES"/>
        </w:rPr>
        <w:t>En este espacio habanero se instaló el Generalísimo en Jefe del Ejército Libertador de Cuba, Máximo Gómez</w:t>
      </w:r>
      <w:r w:rsidR="00745779" w:rsidRPr="000B0BF9">
        <w:rPr>
          <w:rFonts w:ascii="Arial" w:hAnsi="Arial" w:cs="Arial"/>
          <w:sz w:val="24"/>
          <w:szCs w:val="23"/>
          <w:lang w:val="es-ES" w:eastAsia="es-ES"/>
        </w:rPr>
        <w:t xml:space="preserve"> Báez</w:t>
      </w:r>
      <w:r w:rsidRPr="000B0BF9">
        <w:rPr>
          <w:rFonts w:ascii="Arial" w:hAnsi="Arial" w:cs="Arial"/>
          <w:sz w:val="24"/>
          <w:szCs w:val="23"/>
          <w:lang w:val="es-ES" w:eastAsia="es-ES"/>
        </w:rPr>
        <w:t>, tras su entrada e</w:t>
      </w:r>
      <w:r w:rsidR="00F4202D" w:rsidRPr="000B0BF9">
        <w:rPr>
          <w:rFonts w:ascii="Arial" w:hAnsi="Arial" w:cs="Arial"/>
          <w:sz w:val="24"/>
          <w:szCs w:val="23"/>
          <w:lang w:val="es-ES" w:eastAsia="es-ES"/>
        </w:rPr>
        <w:t>n la c</w:t>
      </w:r>
      <w:r w:rsidRPr="000B0BF9">
        <w:rPr>
          <w:rFonts w:ascii="Arial" w:hAnsi="Arial" w:cs="Arial"/>
          <w:sz w:val="24"/>
          <w:szCs w:val="23"/>
          <w:lang w:val="es-ES" w:eastAsia="es-ES"/>
        </w:rPr>
        <w:t>apital del país en febrero de 1899 y radicó la última sede del Estado Mayor del Ejército Libertador. En 1906 es inscrita como sitio de referencia en e</w:t>
      </w:r>
      <w:r w:rsidR="00745779" w:rsidRPr="000B0BF9">
        <w:rPr>
          <w:rFonts w:ascii="Arial" w:hAnsi="Arial" w:cs="Arial"/>
          <w:sz w:val="24"/>
          <w:szCs w:val="23"/>
          <w:lang w:val="es-ES" w:eastAsia="es-ES"/>
        </w:rPr>
        <w:t>l s</w:t>
      </w:r>
      <w:r w:rsidRPr="000B0BF9">
        <w:rPr>
          <w:rFonts w:ascii="Arial" w:hAnsi="Arial" w:cs="Arial"/>
          <w:sz w:val="24"/>
          <w:szCs w:val="23"/>
          <w:lang w:val="es-ES" w:eastAsia="es-ES"/>
        </w:rPr>
        <w:t>istem</w:t>
      </w:r>
      <w:r w:rsidR="00745779" w:rsidRPr="000B0BF9">
        <w:rPr>
          <w:rFonts w:ascii="Arial" w:hAnsi="Arial" w:cs="Arial"/>
          <w:sz w:val="24"/>
          <w:szCs w:val="23"/>
          <w:lang w:val="es-ES" w:eastAsia="es-ES"/>
        </w:rPr>
        <w:t>a m</w:t>
      </w:r>
      <w:r w:rsidRPr="000B0BF9">
        <w:rPr>
          <w:rFonts w:ascii="Arial" w:hAnsi="Arial" w:cs="Arial"/>
          <w:sz w:val="24"/>
          <w:szCs w:val="23"/>
          <w:lang w:val="es-ES" w:eastAsia="es-ES"/>
        </w:rPr>
        <w:t>undial d</w:t>
      </w:r>
      <w:r w:rsidR="00745779" w:rsidRPr="000B0BF9">
        <w:rPr>
          <w:rFonts w:ascii="Arial" w:hAnsi="Arial" w:cs="Arial"/>
          <w:sz w:val="24"/>
          <w:szCs w:val="23"/>
          <w:lang w:val="es-ES" w:eastAsia="es-ES"/>
        </w:rPr>
        <w:t>e j</w:t>
      </w:r>
      <w:r w:rsidRPr="000B0BF9">
        <w:rPr>
          <w:rFonts w:ascii="Arial" w:hAnsi="Arial" w:cs="Arial"/>
          <w:sz w:val="24"/>
          <w:szCs w:val="23"/>
          <w:lang w:val="es-ES" w:eastAsia="es-ES"/>
        </w:rPr>
        <w:t xml:space="preserve">ardines </w:t>
      </w:r>
      <w:r w:rsidR="00745779" w:rsidRPr="000B0BF9">
        <w:rPr>
          <w:rFonts w:ascii="Arial" w:hAnsi="Arial" w:cs="Arial"/>
          <w:sz w:val="24"/>
          <w:szCs w:val="23"/>
          <w:lang w:val="es-ES" w:eastAsia="es-ES"/>
        </w:rPr>
        <w:t>b</w:t>
      </w:r>
      <w:r w:rsidRPr="000B0BF9">
        <w:rPr>
          <w:rFonts w:ascii="Arial" w:hAnsi="Arial" w:cs="Arial"/>
          <w:sz w:val="24"/>
          <w:szCs w:val="23"/>
          <w:lang w:val="es-ES" w:eastAsia="es-ES"/>
        </w:rPr>
        <w:t>otánicos.</w:t>
      </w:r>
    </w:p>
    <w:p w:rsidR="004A12DD" w:rsidRPr="008829CB" w:rsidRDefault="004A12DD">
      <w:pPr>
        <w:spacing w:line="200" w:lineRule="exact"/>
        <w:rPr>
          <w:rFonts w:ascii="Arial" w:hAnsi="Arial" w:cs="Arial"/>
          <w:sz w:val="24"/>
          <w:szCs w:val="23"/>
          <w:lang w:val="es-ES" w:eastAsia="es-ES"/>
        </w:rPr>
      </w:pPr>
    </w:p>
    <w:p w:rsidR="00B47801" w:rsidRDefault="00E80B5F" w:rsidP="008829CB">
      <w:pPr>
        <w:spacing w:before="20" w:after="20"/>
        <w:ind w:left="1418" w:right="1418"/>
        <w:jc w:val="both"/>
        <w:rPr>
          <w:rFonts w:ascii="Arial" w:hAnsi="Arial" w:cs="Arial"/>
          <w:sz w:val="24"/>
          <w:szCs w:val="23"/>
          <w:lang w:val="es-ES" w:eastAsia="es-ES"/>
        </w:rPr>
      </w:pPr>
      <w:r w:rsidRPr="000B0BF9">
        <w:rPr>
          <w:rFonts w:ascii="Arial" w:hAnsi="Arial" w:cs="Arial"/>
          <w:sz w:val="24"/>
          <w:szCs w:val="23"/>
          <w:lang w:val="es-ES" w:eastAsia="es-ES"/>
        </w:rPr>
        <w:t xml:space="preserve">Atendiendo a los elevados valores históricos, patrimoniales y ambientales que posee, en 1981 es declarada Monumento Nacional. Actualmente, funciona como un centro para el desarrollo de la educación energética y ambiental. En sus espacios se realizan más de 100 actividades educativas como talleres, conferencias, círculos de interés y festivales sobre distintos temas dirigidos a toda la comunidad, pero con énfasis en las nuevas generaciones de las escuelas aledañas de los municipios Centro Habana, Plaza de la Revolución y Cerro, a la vez lleva a cabo </w:t>
      </w:r>
      <w:r w:rsidR="000B0BF9">
        <w:rPr>
          <w:rFonts w:ascii="Arial" w:hAnsi="Arial" w:cs="Arial"/>
          <w:sz w:val="24"/>
          <w:szCs w:val="23"/>
          <w:lang w:val="es-ES" w:eastAsia="es-ES"/>
        </w:rPr>
        <w:t>dos</w:t>
      </w:r>
      <w:r w:rsidRPr="000B0BF9">
        <w:rPr>
          <w:rFonts w:ascii="Arial" w:hAnsi="Arial" w:cs="Arial"/>
          <w:sz w:val="24"/>
          <w:szCs w:val="23"/>
          <w:lang w:val="es-ES" w:eastAsia="es-ES"/>
        </w:rPr>
        <w:t xml:space="preserve"> proyecto</w:t>
      </w:r>
      <w:r w:rsidR="000B0BF9">
        <w:rPr>
          <w:rFonts w:ascii="Arial" w:hAnsi="Arial" w:cs="Arial"/>
          <w:sz w:val="24"/>
          <w:szCs w:val="23"/>
          <w:lang w:val="es-ES" w:eastAsia="es-ES"/>
        </w:rPr>
        <w:t>s</w:t>
      </w:r>
      <w:r w:rsidRPr="000B0BF9">
        <w:rPr>
          <w:rFonts w:ascii="Arial" w:hAnsi="Arial" w:cs="Arial"/>
          <w:sz w:val="24"/>
          <w:szCs w:val="23"/>
          <w:lang w:val="es-ES" w:eastAsia="es-ES"/>
        </w:rPr>
        <w:t xml:space="preserve"> </w:t>
      </w:r>
      <w:r w:rsidR="000B0BF9">
        <w:rPr>
          <w:rFonts w:ascii="Arial" w:hAnsi="Arial" w:cs="Arial"/>
          <w:sz w:val="24"/>
          <w:szCs w:val="23"/>
          <w:lang w:val="es-ES" w:eastAsia="es-ES"/>
        </w:rPr>
        <w:t>sociales. El primero</w:t>
      </w:r>
      <w:r w:rsidRPr="000B0BF9">
        <w:rPr>
          <w:rFonts w:ascii="Arial" w:hAnsi="Arial" w:cs="Arial"/>
          <w:sz w:val="24"/>
          <w:szCs w:val="23"/>
          <w:lang w:val="es-ES" w:eastAsia="es-ES"/>
        </w:rPr>
        <w:t xml:space="preserve"> promueve la inclusión social, educativa y laboral de personas en situación de discapacidad intelectual a través del desarrollo en los mismos de nuevas habilidades y </w:t>
      </w:r>
      <w:r w:rsidR="000B0BF9" w:rsidRPr="000B0BF9">
        <w:rPr>
          <w:rFonts w:ascii="Arial" w:hAnsi="Arial" w:cs="Arial"/>
          <w:sz w:val="24"/>
          <w:szCs w:val="23"/>
          <w:lang w:val="es-ES" w:eastAsia="es-ES"/>
        </w:rPr>
        <w:t>capacidade</w:t>
      </w:r>
      <w:r w:rsidR="000B0BF9">
        <w:rPr>
          <w:rFonts w:ascii="Arial" w:hAnsi="Arial" w:cs="Arial"/>
          <w:sz w:val="24"/>
          <w:szCs w:val="23"/>
          <w:lang w:val="es-ES" w:eastAsia="es-ES"/>
        </w:rPr>
        <w:t xml:space="preserve">s. El segundo </w:t>
      </w:r>
      <w:r w:rsidR="008829CB" w:rsidRPr="008829CB">
        <w:rPr>
          <w:rFonts w:ascii="Arial" w:hAnsi="Arial" w:cs="Arial"/>
          <w:sz w:val="24"/>
          <w:szCs w:val="23"/>
          <w:lang w:val="es-ES" w:eastAsia="es-ES"/>
        </w:rPr>
        <w:t>con personas de la tercera edad que tiene como objetivo potenciar un envejecimiento saludable, desarrollador y activo, además promover la estimulación psicológica y social.</w:t>
      </w:r>
      <w:r w:rsidR="00DC7622">
        <w:rPr>
          <w:rFonts w:ascii="Arial" w:hAnsi="Arial" w:cs="Arial"/>
          <w:sz w:val="24"/>
          <w:szCs w:val="23"/>
          <w:lang w:val="es-ES" w:eastAsia="es-ES"/>
        </w:rPr>
        <w:t xml:space="preserve"> El trabajo tiene como objetivo explicar las experiencias en la comunicación científico-popular</w:t>
      </w:r>
      <w:r w:rsidR="00DC7622" w:rsidRPr="004C3983">
        <w:rPr>
          <w:rFonts w:ascii="Arial" w:hAnsi="Arial" w:cs="Arial"/>
          <w:sz w:val="24"/>
          <w:szCs w:val="23"/>
          <w:lang w:val="es-ES" w:eastAsia="es-ES"/>
        </w:rPr>
        <w:t xml:space="preserve"> </w:t>
      </w:r>
      <w:r w:rsidR="00DC7622">
        <w:rPr>
          <w:rFonts w:ascii="Arial" w:hAnsi="Arial" w:cs="Arial"/>
          <w:sz w:val="24"/>
          <w:szCs w:val="23"/>
          <w:lang w:val="es-ES" w:eastAsia="es-ES"/>
        </w:rPr>
        <w:t>para el desarrollo sostenible.</w:t>
      </w:r>
    </w:p>
    <w:p w:rsidR="008829CB" w:rsidRDefault="008829CB" w:rsidP="000B0BF9">
      <w:pPr>
        <w:spacing w:before="20" w:after="20"/>
        <w:ind w:left="1417" w:right="669"/>
        <w:jc w:val="both"/>
        <w:rPr>
          <w:rFonts w:ascii="Arial" w:hAnsi="Arial" w:cs="Arial"/>
          <w:sz w:val="24"/>
          <w:szCs w:val="23"/>
          <w:lang w:val="es-ES" w:eastAsia="es-ES"/>
        </w:rPr>
      </w:pPr>
    </w:p>
    <w:p w:rsidR="008829CB" w:rsidRPr="000B0BF9" w:rsidRDefault="008829CB" w:rsidP="000B0BF9">
      <w:pPr>
        <w:spacing w:before="20" w:after="20"/>
        <w:ind w:left="1417" w:right="669"/>
        <w:jc w:val="both"/>
        <w:rPr>
          <w:rFonts w:ascii="Arial" w:hAnsi="Arial" w:cs="Arial"/>
          <w:sz w:val="24"/>
          <w:szCs w:val="23"/>
          <w:lang w:val="es-ES" w:eastAsia="es-ES"/>
        </w:rPr>
        <w:sectPr w:rsidR="008829CB" w:rsidRPr="000B0BF9">
          <w:headerReference w:type="default" r:id="rId11"/>
          <w:footerReference w:type="default" r:id="rId12"/>
          <w:pgSz w:w="11920" w:h="16840"/>
          <w:pgMar w:top="1200" w:right="1640" w:bottom="280" w:left="1680" w:header="708" w:footer="1020" w:gutter="0"/>
          <w:pgNumType w:start="1"/>
          <w:cols w:space="720"/>
        </w:sectPr>
      </w:pPr>
    </w:p>
    <w:p w:rsidR="008926EA" w:rsidRDefault="008926EA" w:rsidP="008926EA">
      <w:pPr>
        <w:jc w:val="both"/>
        <w:rPr>
          <w:rFonts w:ascii="Arial" w:hAnsi="Arial" w:cs="Arial"/>
          <w:sz w:val="24"/>
          <w:szCs w:val="23"/>
          <w:lang w:val="es-ES" w:eastAsia="es-ES"/>
        </w:rPr>
      </w:pPr>
    </w:p>
    <w:p w:rsidR="007253A0" w:rsidRDefault="008926EA" w:rsidP="006D41CF">
      <w:pPr>
        <w:ind w:left="1418" w:right="1418"/>
        <w:jc w:val="both"/>
        <w:rPr>
          <w:rFonts w:ascii="Arial" w:hAnsi="Arial" w:cs="Arial"/>
          <w:sz w:val="24"/>
          <w:szCs w:val="23"/>
          <w:lang w:val="es-ES" w:eastAsia="es-ES"/>
        </w:rPr>
      </w:pPr>
      <w:r>
        <w:rPr>
          <w:rFonts w:ascii="Arial" w:hAnsi="Arial" w:cs="Arial"/>
          <w:sz w:val="24"/>
          <w:szCs w:val="23"/>
          <w:lang w:val="es-ES" w:eastAsia="es-ES"/>
        </w:rPr>
        <w:t>El Centro Demostrativo de Energías R</w:t>
      </w:r>
      <w:r w:rsidRPr="008926EA">
        <w:rPr>
          <w:rFonts w:ascii="Arial" w:hAnsi="Arial" w:cs="Arial"/>
          <w:sz w:val="24"/>
          <w:szCs w:val="23"/>
          <w:lang w:val="es-ES" w:eastAsia="es-ES"/>
        </w:rPr>
        <w:t>enovables es un lugar diseñado para exhibir y probar tecnologías relacionadas con la</w:t>
      </w:r>
      <w:r w:rsidR="001572DF">
        <w:rPr>
          <w:rFonts w:ascii="Arial" w:hAnsi="Arial" w:cs="Arial"/>
          <w:sz w:val="24"/>
          <w:szCs w:val="23"/>
          <w:lang w:val="es-ES" w:eastAsia="es-ES"/>
        </w:rPr>
        <w:t xml:space="preserve"> generación de energías limpia, es </w:t>
      </w:r>
      <w:r w:rsidR="001572DF" w:rsidRPr="001572DF">
        <w:rPr>
          <w:rFonts w:ascii="Arial" w:hAnsi="Arial" w:cs="Arial"/>
          <w:sz w:val="24"/>
          <w:szCs w:val="23"/>
          <w:lang w:val="es-ES" w:eastAsia="es-ES"/>
        </w:rPr>
        <w:t>un espacio de unos mil metr</w:t>
      </w:r>
      <w:r w:rsidR="001572DF">
        <w:rPr>
          <w:rFonts w:ascii="Arial" w:hAnsi="Arial" w:cs="Arial"/>
          <w:sz w:val="24"/>
          <w:szCs w:val="23"/>
          <w:lang w:val="es-ES" w:eastAsia="es-ES"/>
        </w:rPr>
        <w:t>os cuadrados donde se instaló</w:t>
      </w:r>
      <w:r w:rsidR="001572DF" w:rsidRPr="001572DF">
        <w:rPr>
          <w:rFonts w:ascii="Arial" w:hAnsi="Arial" w:cs="Arial"/>
          <w:sz w:val="24"/>
          <w:szCs w:val="23"/>
          <w:lang w:val="es-ES" w:eastAsia="es-ES"/>
        </w:rPr>
        <w:t xml:space="preserve"> los equipos y aplicaciones prácticas </w:t>
      </w:r>
      <w:r w:rsidR="001572DF">
        <w:rPr>
          <w:rFonts w:ascii="Arial" w:hAnsi="Arial" w:cs="Arial"/>
          <w:sz w:val="24"/>
          <w:szCs w:val="23"/>
          <w:lang w:val="es-ES" w:eastAsia="es-ES"/>
        </w:rPr>
        <w:t>que aprovechan las distintas fuentes renovables de energías</w:t>
      </w:r>
      <w:r w:rsidR="001572DF" w:rsidRPr="001572DF">
        <w:rPr>
          <w:rFonts w:ascii="Arial" w:hAnsi="Arial" w:cs="Arial"/>
          <w:sz w:val="24"/>
          <w:szCs w:val="23"/>
          <w:lang w:val="es-ES" w:eastAsia="es-ES"/>
        </w:rPr>
        <w:t>; cada uno acompañado de información gráfica explicativa de sus principales características y funcionamiento</w:t>
      </w:r>
      <w:r w:rsidR="00092C1D">
        <w:rPr>
          <w:rFonts w:ascii="Arial" w:hAnsi="Arial" w:cs="Arial"/>
          <w:sz w:val="24"/>
          <w:szCs w:val="23"/>
          <w:lang w:val="es-ES" w:eastAsia="es-ES"/>
        </w:rPr>
        <w:t>, además de inmueble contiguo donde se realiza las actividades educativas para la comunidad.</w:t>
      </w:r>
    </w:p>
    <w:p w:rsidR="002A27C8" w:rsidRDefault="002A27C8" w:rsidP="006D41CF">
      <w:pPr>
        <w:ind w:left="1418" w:right="1418"/>
        <w:jc w:val="both"/>
        <w:rPr>
          <w:rFonts w:ascii="Arial" w:hAnsi="Arial" w:cs="Arial"/>
          <w:sz w:val="24"/>
          <w:szCs w:val="23"/>
          <w:lang w:val="es-ES" w:eastAsia="es-ES"/>
        </w:rPr>
      </w:pPr>
    </w:p>
    <w:p w:rsidR="002A27C8" w:rsidRDefault="002A27C8" w:rsidP="002A27C8">
      <w:pPr>
        <w:ind w:left="1418" w:right="1418"/>
        <w:jc w:val="both"/>
        <w:rPr>
          <w:rFonts w:ascii="Arial" w:hAnsi="Arial" w:cs="Arial"/>
          <w:sz w:val="24"/>
          <w:szCs w:val="23"/>
          <w:lang w:val="es-ES" w:eastAsia="es-ES"/>
        </w:rPr>
      </w:pPr>
      <w:r w:rsidRPr="008926EA">
        <w:rPr>
          <w:rFonts w:ascii="Arial" w:hAnsi="Arial" w:cs="Arial"/>
          <w:sz w:val="24"/>
          <w:szCs w:val="23"/>
          <w:lang w:val="es-ES" w:eastAsia="es-ES"/>
        </w:rPr>
        <w:t xml:space="preserve">La experiencia </w:t>
      </w:r>
      <w:r>
        <w:rPr>
          <w:rFonts w:ascii="Arial" w:hAnsi="Arial" w:cs="Arial"/>
          <w:sz w:val="24"/>
          <w:szCs w:val="23"/>
          <w:lang w:val="es-ES" w:eastAsia="es-ES"/>
        </w:rPr>
        <w:t xml:space="preserve">en la comunicación científico-popular </w:t>
      </w:r>
      <w:r w:rsidRPr="008926EA">
        <w:rPr>
          <w:rFonts w:ascii="Arial" w:hAnsi="Arial" w:cs="Arial"/>
          <w:sz w:val="24"/>
          <w:szCs w:val="23"/>
          <w:lang w:val="es-ES" w:eastAsia="es-ES"/>
        </w:rPr>
        <w:t xml:space="preserve"> en este tipo de centro </w:t>
      </w:r>
      <w:r>
        <w:rPr>
          <w:rFonts w:ascii="Arial" w:hAnsi="Arial" w:cs="Arial"/>
          <w:sz w:val="24"/>
          <w:szCs w:val="23"/>
          <w:lang w:val="es-ES" w:eastAsia="es-ES"/>
        </w:rPr>
        <w:t xml:space="preserve">es </w:t>
      </w:r>
      <w:r w:rsidRPr="008926EA">
        <w:rPr>
          <w:rFonts w:ascii="Arial" w:hAnsi="Arial" w:cs="Arial"/>
          <w:sz w:val="24"/>
          <w:szCs w:val="23"/>
          <w:lang w:val="es-ES" w:eastAsia="es-ES"/>
        </w:rPr>
        <w:t>enriquecida mediante  diversas estrategias y actividades que fomenten el aprendizaje, la participación y la sensibilización sobre la importancia de las energías renovables</w:t>
      </w:r>
      <w:r>
        <w:rPr>
          <w:rFonts w:ascii="Arial" w:hAnsi="Arial" w:cs="Arial"/>
          <w:sz w:val="24"/>
          <w:szCs w:val="23"/>
          <w:lang w:val="es-ES" w:eastAsia="es-ES"/>
        </w:rPr>
        <w:t xml:space="preserve">. </w:t>
      </w:r>
    </w:p>
    <w:p w:rsidR="002A27C8" w:rsidRDefault="002A27C8" w:rsidP="002A27C8">
      <w:pPr>
        <w:ind w:left="1418" w:right="1418"/>
        <w:jc w:val="both"/>
        <w:rPr>
          <w:rFonts w:ascii="Arial" w:hAnsi="Arial" w:cs="Arial"/>
          <w:sz w:val="24"/>
          <w:szCs w:val="23"/>
          <w:lang w:val="es-ES" w:eastAsia="es-ES"/>
        </w:rPr>
      </w:pPr>
    </w:p>
    <w:p w:rsidR="00396224" w:rsidRPr="00396224" w:rsidRDefault="00396224" w:rsidP="00396224">
      <w:pPr>
        <w:pStyle w:val="Ttulo1"/>
        <w:numPr>
          <w:ilvl w:val="0"/>
          <w:numId w:val="0"/>
        </w:numPr>
        <w:ind w:left="720"/>
        <w:jc w:val="left"/>
        <w:rPr>
          <w:rFonts w:eastAsiaTheme="minorEastAsia"/>
          <w:lang w:val="es-ES"/>
        </w:rPr>
      </w:pPr>
      <w:bookmarkStart w:id="1" w:name="_Toc205136881"/>
      <w:r w:rsidRPr="00396224">
        <w:rPr>
          <w:rFonts w:eastAsiaTheme="minorEastAsia"/>
          <w:lang w:val="es-ES"/>
        </w:rPr>
        <w:t>Actividades educativas para las nuevas generaciones</w:t>
      </w:r>
      <w:bookmarkEnd w:id="1"/>
    </w:p>
    <w:p w:rsidR="00396224" w:rsidRDefault="00396224" w:rsidP="00396224">
      <w:pPr>
        <w:spacing w:before="20" w:after="20"/>
        <w:ind w:left="669" w:right="669"/>
        <w:jc w:val="both"/>
        <w:rPr>
          <w:rFonts w:ascii="Arial" w:hAnsi="Arial" w:cs="Arial"/>
          <w:sz w:val="24"/>
          <w:szCs w:val="23"/>
          <w:lang w:val="es-ES"/>
        </w:rPr>
      </w:pPr>
    </w:p>
    <w:p w:rsidR="00396224" w:rsidRPr="00396224" w:rsidRDefault="00396224" w:rsidP="00396224">
      <w:pPr>
        <w:spacing w:before="20" w:after="20"/>
        <w:ind w:left="669" w:right="669"/>
        <w:jc w:val="both"/>
        <w:rPr>
          <w:rFonts w:ascii="Arial" w:hAnsi="Arial" w:cs="Arial"/>
          <w:sz w:val="24"/>
          <w:szCs w:val="23"/>
          <w:lang w:val="es-ES"/>
        </w:rPr>
      </w:pPr>
      <w:r w:rsidRPr="00396224">
        <w:rPr>
          <w:rFonts w:ascii="Arial" w:hAnsi="Arial" w:cs="Arial"/>
          <w:sz w:val="24"/>
          <w:szCs w:val="23"/>
          <w:lang w:val="es-ES"/>
        </w:rPr>
        <w:t xml:space="preserve">El centro desarrolla durante el año tiene diseñado un ciclo de talleres de educación ambiental con las escuelas  aledañas del municipio Centro Habana, Cerro y Plaza de la Revolución de la capital con el objetivo de establecer una </w:t>
      </w:r>
      <w:r w:rsidRPr="007253A0">
        <w:rPr>
          <w:rFonts w:ascii="Arial" w:hAnsi="Arial" w:cs="Arial"/>
          <w:sz w:val="24"/>
          <w:szCs w:val="23"/>
          <w:lang w:val="es-ES" w:eastAsia="es-ES"/>
        </w:rPr>
        <w:t xml:space="preserve">comunicación clara y </w:t>
      </w:r>
      <w:r>
        <w:rPr>
          <w:rFonts w:ascii="Arial" w:hAnsi="Arial" w:cs="Arial"/>
          <w:sz w:val="24"/>
          <w:szCs w:val="23"/>
          <w:lang w:val="es-ES" w:eastAsia="es-ES"/>
        </w:rPr>
        <w:t xml:space="preserve">accesible </w:t>
      </w:r>
      <w:r w:rsidRPr="00396224">
        <w:rPr>
          <w:rFonts w:ascii="Arial" w:hAnsi="Arial" w:cs="Arial"/>
          <w:sz w:val="24"/>
          <w:szCs w:val="23"/>
          <w:lang w:val="es-ES"/>
        </w:rPr>
        <w:t xml:space="preserve"> que permita</w:t>
      </w:r>
      <w:r>
        <w:rPr>
          <w:rFonts w:ascii="Arial" w:hAnsi="Arial" w:cs="Arial"/>
          <w:sz w:val="24"/>
          <w:szCs w:val="23"/>
          <w:lang w:val="es-ES" w:eastAsia="es-ES"/>
        </w:rPr>
        <w:t xml:space="preserve"> a las nuevas generaciones </w:t>
      </w:r>
      <w:r w:rsidRPr="007253A0">
        <w:rPr>
          <w:rFonts w:ascii="Arial" w:hAnsi="Arial" w:cs="Arial"/>
          <w:sz w:val="24"/>
          <w:szCs w:val="23"/>
          <w:lang w:val="es-ES" w:eastAsia="es-ES"/>
        </w:rPr>
        <w:t>entender como funcionan las diferentes tecnologías renovables, sus  beneficios y su importancia en la lucha contra el cambio climático</w:t>
      </w:r>
      <w:r w:rsidRPr="00396224">
        <w:rPr>
          <w:rFonts w:ascii="Arial" w:hAnsi="Arial" w:cs="Arial"/>
          <w:sz w:val="24"/>
          <w:szCs w:val="23"/>
          <w:lang w:val="es-ES"/>
        </w:rPr>
        <w:t xml:space="preserve">, a  través de juegos y dinámicas educando a los estudiantes sobre la importancia de la sostenibilidad En </w:t>
      </w:r>
      <w:r>
        <w:rPr>
          <w:rFonts w:ascii="Arial" w:hAnsi="Arial" w:cs="Arial"/>
          <w:sz w:val="24"/>
          <w:szCs w:val="23"/>
          <w:lang w:val="es-ES" w:eastAsia="es-ES"/>
        </w:rPr>
        <w:t>la figura.1</w:t>
      </w:r>
      <w:r w:rsidRPr="00396224">
        <w:rPr>
          <w:rFonts w:ascii="Arial" w:hAnsi="Arial" w:cs="Arial"/>
          <w:sz w:val="24"/>
          <w:szCs w:val="23"/>
          <w:lang w:val="es-ES"/>
        </w:rPr>
        <w:t xml:space="preserve"> se muestra el taller: Descubriendo las energías de la naturaleza con estudiantes de 7</w:t>
      </w:r>
      <w:r w:rsidRPr="00396224">
        <w:rPr>
          <w:rFonts w:ascii="Arial" w:hAnsi="Arial" w:cs="Arial"/>
          <w:sz w:val="24"/>
          <w:szCs w:val="23"/>
          <w:vertAlign w:val="superscript"/>
          <w:lang w:val="es-ES"/>
        </w:rPr>
        <w:t>mo</w:t>
      </w:r>
      <w:r w:rsidRPr="00396224">
        <w:rPr>
          <w:rFonts w:ascii="Arial" w:hAnsi="Arial" w:cs="Arial"/>
          <w:sz w:val="24"/>
          <w:szCs w:val="23"/>
          <w:lang w:val="es-ES"/>
        </w:rPr>
        <w:t xml:space="preserve"> grado de la escuela secundaria básica Felipe Poey Aloy del municipio Plaza de la Revolución.</w:t>
      </w:r>
    </w:p>
    <w:p w:rsidR="00396224" w:rsidRPr="00396224" w:rsidRDefault="00396224" w:rsidP="00396224">
      <w:pPr>
        <w:spacing w:before="20" w:after="20"/>
        <w:ind w:left="669" w:right="669"/>
        <w:jc w:val="both"/>
        <w:rPr>
          <w:rFonts w:ascii="Arial" w:hAnsi="Arial" w:cs="Arial"/>
          <w:sz w:val="24"/>
          <w:szCs w:val="23"/>
          <w:lang w:val="es-ES"/>
        </w:rPr>
      </w:pPr>
    </w:p>
    <w:p w:rsidR="00396224" w:rsidRDefault="00396224" w:rsidP="00396224">
      <w:pPr>
        <w:spacing w:before="20" w:after="20"/>
        <w:ind w:left="669" w:right="669"/>
        <w:jc w:val="center"/>
        <w:rPr>
          <w:rFonts w:ascii="Arial" w:hAnsi="Arial" w:cs="Arial"/>
          <w:sz w:val="24"/>
          <w:szCs w:val="23"/>
        </w:rPr>
      </w:pPr>
      <w:r w:rsidRPr="00853F1E">
        <w:rPr>
          <w:rFonts w:ascii="Arial" w:hAnsi="Arial" w:cs="Arial"/>
          <w:noProof/>
          <w:sz w:val="24"/>
          <w:szCs w:val="23"/>
        </w:rPr>
        <w:drawing>
          <wp:inline distT="0" distB="0" distL="0" distR="0" wp14:anchorId="52025CD4" wp14:editId="3FB00696">
            <wp:extent cx="3249386" cy="2179040"/>
            <wp:effectExtent l="76200" t="76200" r="122555" b="107315"/>
            <wp:docPr id="6" name="Imagen 6" descr="D:\QUINTAS DE LOS MOLINOS\ACTIVIDADES EDUCATIVAS\ABRIL\ACTIVIDAD LA SEMANA DEL LIBRO INFANITL\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INTAS DE LOS MOLINOS\ACTIVIDADES EDUCATIVAS\ABRIL\ACTIVIDAD LA SEMANA DEL LIBRO INFANITL\IMAGEN\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6333" cy="219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6224" w:rsidRPr="00396224" w:rsidRDefault="00396224" w:rsidP="00396224">
      <w:pPr>
        <w:spacing w:before="20" w:after="20"/>
        <w:ind w:left="669" w:right="669"/>
        <w:jc w:val="center"/>
        <w:rPr>
          <w:rFonts w:ascii="Arial" w:hAnsi="Arial" w:cs="Arial"/>
          <w:sz w:val="24"/>
          <w:szCs w:val="23"/>
          <w:lang w:val="es-ES"/>
        </w:rPr>
      </w:pPr>
      <w:r w:rsidRPr="00396224">
        <w:rPr>
          <w:rFonts w:ascii="Arial" w:hAnsi="Arial" w:cs="Arial"/>
          <w:b/>
          <w:sz w:val="24"/>
          <w:szCs w:val="23"/>
          <w:lang w:val="es-ES"/>
        </w:rPr>
        <w:t>Figura.1.</w:t>
      </w:r>
      <w:r w:rsidRPr="00396224">
        <w:rPr>
          <w:rFonts w:ascii="Arial" w:hAnsi="Arial" w:cs="Arial"/>
          <w:sz w:val="24"/>
          <w:szCs w:val="23"/>
          <w:lang w:val="es-ES"/>
        </w:rPr>
        <w:t xml:space="preserve"> Taller de Educación A</w:t>
      </w:r>
      <w:r w:rsidR="0096582C">
        <w:rPr>
          <w:rFonts w:ascii="Arial" w:hAnsi="Arial" w:cs="Arial"/>
          <w:sz w:val="24"/>
          <w:szCs w:val="23"/>
          <w:lang w:val="es-ES"/>
        </w:rPr>
        <w:t>mbiental</w:t>
      </w:r>
    </w:p>
    <w:p w:rsidR="008D744F" w:rsidRPr="008D744F" w:rsidRDefault="008D744F" w:rsidP="008D744F">
      <w:pPr>
        <w:rPr>
          <w:rFonts w:eastAsia="Arial"/>
          <w:lang w:val="es-ES"/>
        </w:rPr>
      </w:pPr>
    </w:p>
    <w:p w:rsidR="00924EC7" w:rsidRPr="00924EC7" w:rsidRDefault="008D744F" w:rsidP="008D744F">
      <w:pPr>
        <w:pStyle w:val="Ttulo1"/>
        <w:numPr>
          <w:ilvl w:val="0"/>
          <w:numId w:val="0"/>
        </w:numPr>
        <w:ind w:left="720"/>
        <w:jc w:val="left"/>
        <w:rPr>
          <w:rFonts w:eastAsia="Arial"/>
          <w:lang w:val="es-ES"/>
        </w:rPr>
      </w:pPr>
      <w:r>
        <w:rPr>
          <w:rFonts w:eastAsia="Arial"/>
          <w:lang w:val="es-ES"/>
        </w:rPr>
        <w:lastRenderedPageBreak/>
        <w:t xml:space="preserve">        </w:t>
      </w:r>
      <w:bookmarkStart w:id="2" w:name="_Toc205136882"/>
      <w:r>
        <w:rPr>
          <w:rFonts w:eastAsia="Arial"/>
          <w:lang w:val="es-ES"/>
        </w:rPr>
        <w:t>Se</w:t>
      </w:r>
      <w:r w:rsidR="00924EC7" w:rsidRPr="00924EC7">
        <w:rPr>
          <w:rFonts w:eastAsia="Arial"/>
          <w:lang w:val="es-ES"/>
        </w:rPr>
        <w:t xml:space="preserve">nsibilización </w:t>
      </w:r>
      <w:r w:rsidR="00924EC7">
        <w:rPr>
          <w:rFonts w:eastAsia="Arial"/>
          <w:lang w:val="es-ES"/>
        </w:rPr>
        <w:t>sobre los grupos vulnerables</w:t>
      </w:r>
      <w:bookmarkEnd w:id="2"/>
    </w:p>
    <w:p w:rsidR="00924EC7" w:rsidRPr="007253A0" w:rsidRDefault="00924EC7" w:rsidP="008D744F">
      <w:pPr>
        <w:ind w:left="1418" w:right="1418"/>
        <w:jc w:val="center"/>
        <w:rPr>
          <w:rFonts w:ascii="Arial" w:hAnsi="Arial" w:cs="Arial"/>
          <w:sz w:val="24"/>
          <w:szCs w:val="23"/>
          <w:lang w:val="es-ES" w:eastAsia="es-ES"/>
        </w:rPr>
      </w:pPr>
    </w:p>
    <w:p w:rsidR="00924EC7" w:rsidRPr="00924EC7" w:rsidRDefault="00924EC7" w:rsidP="00924EC7">
      <w:pPr>
        <w:ind w:left="1418" w:right="1418"/>
        <w:jc w:val="both"/>
        <w:rPr>
          <w:rFonts w:ascii="Arial" w:hAnsi="Arial" w:cs="Arial"/>
          <w:sz w:val="24"/>
          <w:szCs w:val="23"/>
          <w:lang w:val="es-ES" w:eastAsia="es-ES"/>
        </w:rPr>
      </w:pPr>
      <w:r>
        <w:rPr>
          <w:rFonts w:ascii="Arial" w:hAnsi="Arial" w:cs="Arial"/>
          <w:sz w:val="24"/>
          <w:szCs w:val="23"/>
          <w:lang w:val="es-ES" w:eastAsia="es-ES"/>
        </w:rPr>
        <w:t>La sensibilización sobre los grupos vulnerables</w:t>
      </w:r>
      <w:r w:rsidRPr="00924EC7">
        <w:rPr>
          <w:rFonts w:ascii="Arial" w:hAnsi="Arial" w:cs="Arial"/>
          <w:sz w:val="24"/>
          <w:szCs w:val="23"/>
          <w:lang w:val="es-ES" w:eastAsia="es-ES"/>
        </w:rPr>
        <w:t xml:space="preserve"> puede aumentar la conciencia sobre los problemas ambientales y la necesidad de adoptar fuentes de energía más sostenibles</w:t>
      </w:r>
      <w:r>
        <w:rPr>
          <w:rFonts w:ascii="Arial" w:hAnsi="Arial" w:cs="Arial"/>
          <w:sz w:val="24"/>
          <w:szCs w:val="23"/>
          <w:lang w:val="es-ES" w:eastAsia="es-ES"/>
        </w:rPr>
        <w:t xml:space="preserve">. </w:t>
      </w:r>
      <w:r w:rsidRPr="00924EC7">
        <w:rPr>
          <w:rFonts w:ascii="Arial" w:hAnsi="Arial" w:cs="Arial"/>
          <w:sz w:val="24"/>
          <w:szCs w:val="23"/>
          <w:lang w:val="es-ES" w:eastAsia="es-ES"/>
        </w:rPr>
        <w:t xml:space="preserve">A través de la información </w:t>
      </w:r>
      <w:r>
        <w:rPr>
          <w:rFonts w:ascii="Arial" w:hAnsi="Arial" w:cs="Arial"/>
          <w:sz w:val="24"/>
          <w:szCs w:val="23"/>
          <w:lang w:val="es-ES" w:eastAsia="es-ES"/>
        </w:rPr>
        <w:t>efectiva pueden motivar a los grupos vulnerables</w:t>
      </w:r>
      <w:r w:rsidRPr="00924EC7">
        <w:rPr>
          <w:rFonts w:ascii="Arial" w:hAnsi="Arial" w:cs="Arial"/>
          <w:sz w:val="24"/>
          <w:szCs w:val="23"/>
          <w:lang w:val="es-ES" w:eastAsia="es-ES"/>
        </w:rPr>
        <w:t xml:space="preserve"> a adoptar prácticas más sostenibl</w:t>
      </w:r>
      <w:r>
        <w:rPr>
          <w:rFonts w:ascii="Arial" w:hAnsi="Arial" w:cs="Arial"/>
          <w:sz w:val="24"/>
          <w:szCs w:val="23"/>
          <w:lang w:val="es-ES" w:eastAsia="es-ES"/>
        </w:rPr>
        <w:t>es en sus hogares y comunidades, fomentando un sentido de pertenencia por el cuidado del medio ambiente. En la figura 2</w:t>
      </w:r>
      <w:r w:rsidR="00BE64FC">
        <w:rPr>
          <w:rFonts w:ascii="Arial" w:hAnsi="Arial" w:cs="Arial"/>
          <w:sz w:val="24"/>
          <w:szCs w:val="23"/>
          <w:lang w:val="es-ES" w:eastAsia="es-ES"/>
        </w:rPr>
        <w:t xml:space="preserve"> se muestra la participación de las personas en situación de discapacidad intelectual </w:t>
      </w:r>
      <w:r>
        <w:rPr>
          <w:rFonts w:ascii="Arial" w:hAnsi="Arial" w:cs="Arial"/>
          <w:sz w:val="24"/>
          <w:szCs w:val="23"/>
          <w:lang w:val="es-ES" w:eastAsia="es-ES"/>
        </w:rPr>
        <w:t>en las actividades de sensibilización sobre las fuentes renovables de energías y la eficiencia energética.</w:t>
      </w:r>
    </w:p>
    <w:p w:rsidR="00924EC7" w:rsidRPr="008926EA" w:rsidRDefault="00924EC7" w:rsidP="00924EC7">
      <w:pPr>
        <w:ind w:left="1418" w:right="1418"/>
        <w:jc w:val="both"/>
        <w:rPr>
          <w:rFonts w:ascii="Arial" w:hAnsi="Arial" w:cs="Arial"/>
          <w:sz w:val="24"/>
          <w:szCs w:val="23"/>
          <w:lang w:val="es-ES" w:eastAsia="es-ES"/>
        </w:rPr>
      </w:pPr>
    </w:p>
    <w:p w:rsidR="00D96DAD" w:rsidRDefault="00D96DAD" w:rsidP="00D96DAD">
      <w:pPr>
        <w:ind w:left="1418" w:right="1418"/>
        <w:jc w:val="center"/>
        <w:rPr>
          <w:rFonts w:ascii="Arial" w:hAnsi="Arial" w:cs="Arial"/>
          <w:sz w:val="24"/>
          <w:szCs w:val="23"/>
          <w:lang w:val="es-ES" w:eastAsia="es-ES"/>
        </w:rPr>
      </w:pPr>
      <w:r w:rsidRPr="00D96DAD">
        <w:rPr>
          <w:rFonts w:ascii="Arial" w:hAnsi="Arial" w:cs="Arial"/>
          <w:noProof/>
          <w:sz w:val="24"/>
          <w:szCs w:val="23"/>
          <w:lang w:val="es-ES" w:eastAsia="es-ES"/>
        </w:rPr>
        <w:drawing>
          <wp:inline distT="0" distB="0" distL="0" distR="0">
            <wp:extent cx="3027680" cy="1722120"/>
            <wp:effectExtent l="76200" t="76200" r="134620" b="125730"/>
            <wp:docPr id="4" name="Imagen 4" descr="D:\QUINTAS DE LOS MOLINOS\ACTIVIDADES EDUCATIVAS\2024\FEBRERO\TALLERES CON LOS NIÑOS DE DISCAPACIDAD INTELECTUAL\IMG_20240226_12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INTAS DE LOS MOLINOS\ACTIVIDADES EDUCATIVAS\2024\FEBRERO\TALLERES CON LOS NIÑOS DE DISCAPACIDAD INTELECTUAL\IMG_20240226_1208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7065" cy="1727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6DAD" w:rsidRDefault="00D96DAD" w:rsidP="00D96DAD">
      <w:pPr>
        <w:ind w:left="1418" w:right="1418"/>
        <w:jc w:val="center"/>
        <w:rPr>
          <w:rFonts w:ascii="Arial" w:hAnsi="Arial" w:cs="Arial"/>
          <w:sz w:val="24"/>
          <w:szCs w:val="23"/>
          <w:lang w:val="es-ES" w:eastAsia="es-ES"/>
        </w:rPr>
      </w:pPr>
    </w:p>
    <w:p w:rsidR="00D96DAD" w:rsidRPr="0060114B" w:rsidRDefault="00D96DAD" w:rsidP="00656579">
      <w:pPr>
        <w:ind w:left="1418" w:right="1418"/>
        <w:jc w:val="both"/>
        <w:rPr>
          <w:rFonts w:ascii="Arial" w:hAnsi="Arial" w:cs="Arial"/>
          <w:sz w:val="24"/>
          <w:szCs w:val="23"/>
          <w:lang w:val="es-ES" w:eastAsia="es-ES"/>
        </w:rPr>
      </w:pPr>
      <w:r w:rsidRPr="00924EC7">
        <w:rPr>
          <w:rFonts w:ascii="Arial" w:hAnsi="Arial" w:cs="Arial"/>
          <w:b/>
          <w:sz w:val="24"/>
          <w:szCs w:val="23"/>
          <w:lang w:val="es-ES" w:eastAsia="es-ES"/>
        </w:rPr>
        <w:t>F</w:t>
      </w:r>
      <w:r>
        <w:rPr>
          <w:rFonts w:ascii="Arial" w:hAnsi="Arial" w:cs="Arial"/>
          <w:b/>
          <w:sz w:val="24"/>
          <w:szCs w:val="23"/>
          <w:lang w:val="es-ES" w:eastAsia="es-ES"/>
        </w:rPr>
        <w:t>igura.2</w:t>
      </w:r>
      <w:r w:rsidRPr="00924EC7">
        <w:rPr>
          <w:rFonts w:ascii="Arial" w:hAnsi="Arial" w:cs="Arial"/>
          <w:b/>
          <w:sz w:val="24"/>
          <w:szCs w:val="23"/>
          <w:lang w:val="es-ES" w:eastAsia="es-ES"/>
        </w:rPr>
        <w:t xml:space="preserve">. </w:t>
      </w:r>
      <w:r w:rsidRPr="0060114B">
        <w:rPr>
          <w:rFonts w:ascii="Arial" w:hAnsi="Arial" w:cs="Arial"/>
          <w:sz w:val="24"/>
          <w:szCs w:val="23"/>
          <w:lang w:val="es-ES" w:eastAsia="es-ES"/>
        </w:rPr>
        <w:t>Actividad de sensibilización para personas en situación de discapacidad intelectual</w:t>
      </w:r>
    </w:p>
    <w:p w:rsidR="00C2370A" w:rsidRPr="00C2370A" w:rsidRDefault="008D744F" w:rsidP="008D744F">
      <w:pPr>
        <w:pStyle w:val="Ttulo1"/>
        <w:numPr>
          <w:ilvl w:val="0"/>
          <w:numId w:val="0"/>
        </w:numPr>
        <w:ind w:left="720"/>
        <w:rPr>
          <w:rFonts w:eastAsia="Arial"/>
          <w:lang w:val="es-ES"/>
        </w:rPr>
      </w:pPr>
      <w:bookmarkStart w:id="3" w:name="_Toc205136883"/>
      <w:r>
        <w:rPr>
          <w:rFonts w:eastAsia="Arial"/>
          <w:lang w:val="es-ES"/>
        </w:rPr>
        <w:t>P</w:t>
      </w:r>
      <w:r w:rsidR="00C2370A" w:rsidRPr="00C2370A">
        <w:rPr>
          <w:rFonts w:eastAsia="Arial"/>
          <w:lang w:val="es-ES"/>
        </w:rPr>
        <w:t>articipación comunitaria</w:t>
      </w:r>
      <w:bookmarkEnd w:id="3"/>
    </w:p>
    <w:p w:rsidR="00C2370A" w:rsidRDefault="00C2370A" w:rsidP="00C2370A">
      <w:pPr>
        <w:spacing w:before="20" w:after="20"/>
        <w:jc w:val="center"/>
        <w:rPr>
          <w:rFonts w:ascii="Arial" w:eastAsia="Arial" w:hAnsi="Arial" w:cs="Arial"/>
          <w:b/>
          <w:spacing w:val="1"/>
          <w:sz w:val="28"/>
          <w:szCs w:val="28"/>
          <w:lang w:val="es-ES"/>
        </w:rPr>
      </w:pPr>
    </w:p>
    <w:p w:rsidR="00C2370A" w:rsidRDefault="00092C1D" w:rsidP="00092C1D">
      <w:pPr>
        <w:ind w:left="1418" w:right="1418"/>
        <w:jc w:val="both"/>
        <w:rPr>
          <w:rFonts w:ascii="Arial" w:hAnsi="Arial" w:cs="Arial"/>
          <w:sz w:val="24"/>
          <w:szCs w:val="23"/>
          <w:lang w:val="es-ES" w:eastAsia="es-ES"/>
        </w:rPr>
      </w:pPr>
      <w:r w:rsidRPr="00092C1D">
        <w:rPr>
          <w:rFonts w:ascii="Arial" w:hAnsi="Arial" w:cs="Arial"/>
          <w:bCs/>
          <w:sz w:val="24"/>
          <w:szCs w:val="23"/>
          <w:lang w:val="es-ES" w:eastAsia="es-ES"/>
        </w:rPr>
        <w:t>La participación comunitaria es esencial para el éxito y la sostenibilidad</w:t>
      </w:r>
      <w:r>
        <w:rPr>
          <w:rFonts w:ascii="Arial" w:hAnsi="Arial" w:cs="Arial"/>
          <w:bCs/>
          <w:sz w:val="24"/>
          <w:szCs w:val="23"/>
          <w:lang w:val="es-ES" w:eastAsia="es-ES"/>
        </w:rPr>
        <w:t xml:space="preserve"> del centro</w:t>
      </w:r>
      <w:r w:rsidRPr="00092C1D">
        <w:rPr>
          <w:rFonts w:ascii="Arial" w:hAnsi="Arial" w:cs="Arial"/>
          <w:bCs/>
          <w:sz w:val="24"/>
          <w:szCs w:val="23"/>
          <w:lang w:val="es-ES" w:eastAsia="es-ES"/>
        </w:rPr>
        <w:t>, al participar en diversas actividades y decisiones, promueve un sentido de propiedad y compromiso, asegurando que el centro no solo sea un lugar de aprendizaje, sino también un orgullo y un recurso valioso para la sociedad.</w:t>
      </w:r>
      <w:r>
        <w:rPr>
          <w:rFonts w:ascii="Arial" w:hAnsi="Arial" w:cs="Arial"/>
          <w:bCs/>
          <w:sz w:val="24"/>
          <w:szCs w:val="23"/>
          <w:lang w:val="es-ES" w:eastAsia="es-ES"/>
        </w:rPr>
        <w:t xml:space="preserve"> E</w:t>
      </w:r>
      <w:r w:rsidR="002A27C8">
        <w:rPr>
          <w:rFonts w:ascii="Arial" w:hAnsi="Arial" w:cs="Arial"/>
          <w:sz w:val="24"/>
          <w:szCs w:val="23"/>
          <w:lang w:val="es-ES" w:eastAsia="es-ES"/>
        </w:rPr>
        <w:t>n la figura.3</w:t>
      </w:r>
      <w:r w:rsidR="00C2370A">
        <w:rPr>
          <w:rFonts w:ascii="Arial" w:hAnsi="Arial" w:cs="Arial"/>
          <w:sz w:val="24"/>
          <w:szCs w:val="23"/>
          <w:lang w:val="es-ES" w:eastAsia="es-ES"/>
        </w:rPr>
        <w:t xml:space="preserve">. </w:t>
      </w:r>
      <w:proofErr w:type="gramStart"/>
      <w:r w:rsidR="00C2370A">
        <w:rPr>
          <w:rFonts w:ascii="Arial" w:hAnsi="Arial" w:cs="Arial"/>
          <w:sz w:val="24"/>
          <w:szCs w:val="23"/>
          <w:lang w:val="es-ES" w:eastAsia="es-ES"/>
        </w:rPr>
        <w:t>se</w:t>
      </w:r>
      <w:proofErr w:type="gramEnd"/>
      <w:r w:rsidR="00C2370A">
        <w:rPr>
          <w:rFonts w:ascii="Arial" w:hAnsi="Arial" w:cs="Arial"/>
          <w:sz w:val="24"/>
          <w:szCs w:val="23"/>
          <w:lang w:val="es-ES" w:eastAsia="es-ES"/>
        </w:rPr>
        <w:t xml:space="preserve"> muestra la participación comunitaria</w:t>
      </w:r>
      <w:r w:rsidR="00EC06C7">
        <w:rPr>
          <w:rFonts w:ascii="Arial" w:hAnsi="Arial" w:cs="Arial"/>
          <w:sz w:val="24"/>
          <w:szCs w:val="23"/>
          <w:lang w:val="es-ES" w:eastAsia="es-ES"/>
        </w:rPr>
        <w:t>.</w:t>
      </w:r>
    </w:p>
    <w:p w:rsidR="00C2370A" w:rsidRPr="00C2370A" w:rsidRDefault="00C2370A" w:rsidP="00C2370A">
      <w:pPr>
        <w:ind w:left="1418" w:right="1418"/>
        <w:jc w:val="both"/>
        <w:rPr>
          <w:rFonts w:ascii="Arial" w:hAnsi="Arial" w:cs="Arial"/>
          <w:sz w:val="24"/>
          <w:szCs w:val="23"/>
          <w:lang w:val="es-ES" w:eastAsia="es-ES"/>
        </w:rPr>
      </w:pPr>
    </w:p>
    <w:p w:rsidR="00C2370A" w:rsidRDefault="00C2370A" w:rsidP="00C2370A">
      <w:pPr>
        <w:spacing w:before="25"/>
        <w:ind w:left="1418" w:right="1418"/>
        <w:jc w:val="center"/>
        <w:rPr>
          <w:rFonts w:ascii="Arial" w:eastAsia="Arial" w:hAnsi="Arial" w:cs="Arial"/>
          <w:b/>
          <w:spacing w:val="1"/>
          <w:sz w:val="28"/>
          <w:szCs w:val="28"/>
          <w:lang w:val="es-ES"/>
        </w:rPr>
      </w:pPr>
      <w:r w:rsidRPr="00C2370A">
        <w:rPr>
          <w:rFonts w:ascii="Arial" w:eastAsia="Arial" w:hAnsi="Arial" w:cs="Arial"/>
          <w:b/>
          <w:noProof/>
          <w:spacing w:val="1"/>
          <w:sz w:val="28"/>
          <w:szCs w:val="28"/>
          <w:lang w:val="es-ES" w:eastAsia="es-ES"/>
        </w:rPr>
        <w:drawing>
          <wp:inline distT="0" distB="0" distL="0" distR="0">
            <wp:extent cx="1758043" cy="1323568"/>
            <wp:effectExtent l="76200" t="76200" r="128270" b="124460"/>
            <wp:docPr id="7" name="Imagen 7" descr="D:\QUINTAS DE LOS MOLINOS\ACTIVIDADES EDUCATIVAS\2024\ABRIL\DIA DE LA CIENCIA-CITM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INTAS DE LOS MOLINOS\ACTIVIDADES EDUCATIVAS\2024\ABRIL\DIA DE LA CIENCIA-CITMA\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683" cy="1337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2C1D" w:rsidRDefault="00092C1D" w:rsidP="00C2370A">
      <w:pPr>
        <w:spacing w:before="25"/>
        <w:ind w:left="1418" w:right="1418"/>
        <w:jc w:val="center"/>
        <w:rPr>
          <w:rFonts w:ascii="Arial" w:eastAsia="Arial" w:hAnsi="Arial" w:cs="Arial"/>
          <w:b/>
          <w:spacing w:val="1"/>
          <w:sz w:val="28"/>
          <w:szCs w:val="28"/>
          <w:lang w:val="es-ES"/>
        </w:rPr>
      </w:pPr>
    </w:p>
    <w:p w:rsidR="00092C1D" w:rsidRPr="002A27C8" w:rsidRDefault="00092C1D" w:rsidP="00092C1D">
      <w:pPr>
        <w:ind w:left="1418" w:right="1418"/>
        <w:jc w:val="center"/>
        <w:rPr>
          <w:rFonts w:ascii="Arial" w:hAnsi="Arial" w:cs="Arial"/>
          <w:sz w:val="24"/>
          <w:szCs w:val="23"/>
          <w:lang w:val="es-ES" w:eastAsia="es-ES"/>
        </w:rPr>
      </w:pPr>
      <w:r w:rsidRPr="00924EC7">
        <w:rPr>
          <w:rFonts w:ascii="Arial" w:hAnsi="Arial" w:cs="Arial"/>
          <w:b/>
          <w:sz w:val="24"/>
          <w:szCs w:val="23"/>
          <w:lang w:val="es-ES" w:eastAsia="es-ES"/>
        </w:rPr>
        <w:t>F</w:t>
      </w:r>
      <w:r w:rsidR="002A27C8">
        <w:rPr>
          <w:rFonts w:ascii="Arial" w:hAnsi="Arial" w:cs="Arial"/>
          <w:b/>
          <w:sz w:val="24"/>
          <w:szCs w:val="23"/>
          <w:lang w:val="es-ES" w:eastAsia="es-ES"/>
        </w:rPr>
        <w:t>igura.3</w:t>
      </w:r>
      <w:r>
        <w:rPr>
          <w:rFonts w:ascii="Arial" w:hAnsi="Arial" w:cs="Arial"/>
          <w:b/>
          <w:sz w:val="24"/>
          <w:szCs w:val="23"/>
          <w:lang w:val="es-ES" w:eastAsia="es-ES"/>
        </w:rPr>
        <w:t>.</w:t>
      </w:r>
      <w:r w:rsidR="002A27C8">
        <w:rPr>
          <w:rFonts w:ascii="Arial" w:hAnsi="Arial" w:cs="Arial"/>
          <w:b/>
          <w:sz w:val="24"/>
          <w:szCs w:val="23"/>
          <w:lang w:val="es-ES" w:eastAsia="es-ES"/>
        </w:rPr>
        <w:t xml:space="preserve"> </w:t>
      </w:r>
      <w:r w:rsidR="002A27C8">
        <w:rPr>
          <w:rFonts w:ascii="Arial" w:hAnsi="Arial" w:cs="Arial"/>
          <w:sz w:val="24"/>
          <w:szCs w:val="23"/>
          <w:lang w:val="es-ES" w:eastAsia="es-ES"/>
        </w:rPr>
        <w:t>Participación comunitaria</w:t>
      </w:r>
    </w:p>
    <w:p w:rsidR="00EC06C7" w:rsidRDefault="00EC06C7" w:rsidP="008D744F">
      <w:pPr>
        <w:pStyle w:val="Ttulo1"/>
        <w:numPr>
          <w:ilvl w:val="0"/>
          <w:numId w:val="0"/>
        </w:numPr>
        <w:ind w:left="720"/>
        <w:rPr>
          <w:rFonts w:eastAsia="Arial"/>
          <w:lang w:val="es-ES"/>
        </w:rPr>
      </w:pPr>
      <w:bookmarkStart w:id="4" w:name="_Toc205136884"/>
      <w:r w:rsidRPr="00EC06C7">
        <w:rPr>
          <w:rFonts w:eastAsia="Arial"/>
          <w:lang w:val="es-ES"/>
        </w:rPr>
        <w:lastRenderedPageBreak/>
        <w:t>Responsabilidad social</w:t>
      </w:r>
      <w:bookmarkEnd w:id="4"/>
    </w:p>
    <w:p w:rsidR="008D744F" w:rsidRPr="008D744F" w:rsidRDefault="008D744F" w:rsidP="008D744F">
      <w:pPr>
        <w:rPr>
          <w:rFonts w:eastAsia="Arial"/>
          <w:lang w:val="es-ES"/>
        </w:rPr>
      </w:pPr>
    </w:p>
    <w:p w:rsidR="00EC06C7" w:rsidRDefault="00EC06C7" w:rsidP="00EC06C7">
      <w:pPr>
        <w:ind w:left="1418" w:right="1418"/>
        <w:jc w:val="both"/>
        <w:rPr>
          <w:rFonts w:ascii="Arial" w:hAnsi="Arial" w:cs="Arial"/>
          <w:bCs/>
          <w:sz w:val="24"/>
          <w:szCs w:val="23"/>
          <w:lang w:val="es-ES" w:eastAsia="es-ES"/>
        </w:rPr>
      </w:pPr>
      <w:r w:rsidRPr="00EC06C7">
        <w:rPr>
          <w:rFonts w:ascii="Arial" w:hAnsi="Arial" w:cs="Arial"/>
          <w:bCs/>
          <w:sz w:val="24"/>
          <w:szCs w:val="23"/>
          <w:lang w:val="es-ES" w:eastAsia="es-ES"/>
        </w:rPr>
        <w:t xml:space="preserve">El centro tiene la responsabilidad social de mantener una comunicación clara y abierta con la comunidad, esto incluye informar sobre su funcionamiento, sus beneficios ambientales y sociales, así como abordar las preocupaciones de </w:t>
      </w:r>
      <w:r>
        <w:rPr>
          <w:rFonts w:ascii="Arial" w:hAnsi="Arial" w:cs="Arial"/>
          <w:bCs/>
          <w:sz w:val="24"/>
          <w:szCs w:val="23"/>
          <w:lang w:val="es-ES" w:eastAsia="es-ES"/>
        </w:rPr>
        <w:t>los ciudadanos. En la figu</w:t>
      </w:r>
      <w:r w:rsidR="002A27C8">
        <w:rPr>
          <w:rFonts w:ascii="Arial" w:hAnsi="Arial" w:cs="Arial"/>
          <w:bCs/>
          <w:sz w:val="24"/>
          <w:szCs w:val="23"/>
          <w:lang w:val="es-ES" w:eastAsia="es-ES"/>
        </w:rPr>
        <w:t>ra.4</w:t>
      </w:r>
      <w:r>
        <w:rPr>
          <w:rFonts w:ascii="Arial" w:hAnsi="Arial" w:cs="Arial"/>
          <w:bCs/>
          <w:sz w:val="24"/>
          <w:szCs w:val="23"/>
          <w:lang w:val="es-ES" w:eastAsia="es-ES"/>
        </w:rPr>
        <w:t xml:space="preserve">. </w:t>
      </w:r>
      <w:proofErr w:type="gramStart"/>
      <w:r>
        <w:rPr>
          <w:rFonts w:ascii="Arial" w:hAnsi="Arial" w:cs="Arial"/>
          <w:bCs/>
          <w:sz w:val="24"/>
          <w:szCs w:val="23"/>
          <w:lang w:val="es-ES" w:eastAsia="es-ES"/>
        </w:rPr>
        <w:t>se</w:t>
      </w:r>
      <w:proofErr w:type="gramEnd"/>
      <w:r>
        <w:rPr>
          <w:rFonts w:ascii="Arial" w:hAnsi="Arial" w:cs="Arial"/>
          <w:bCs/>
          <w:sz w:val="24"/>
          <w:szCs w:val="23"/>
          <w:lang w:val="es-ES" w:eastAsia="es-ES"/>
        </w:rPr>
        <w:t xml:space="preserve"> muestra el emprendimiento PSICOLABIS intercambiando con las personas de la tercera edad sobre la importancia de la gestión de los residuos orgánicos e inorgánicos y su impacto en </w:t>
      </w:r>
      <w:r w:rsidR="001D1E87">
        <w:rPr>
          <w:rFonts w:ascii="Arial" w:hAnsi="Arial" w:cs="Arial"/>
          <w:bCs/>
          <w:sz w:val="24"/>
          <w:szCs w:val="23"/>
          <w:lang w:val="es-ES" w:eastAsia="es-ES"/>
        </w:rPr>
        <w:t>la sociedad</w:t>
      </w:r>
      <w:r w:rsidR="002A27C8">
        <w:rPr>
          <w:rFonts w:ascii="Arial" w:hAnsi="Arial" w:cs="Arial"/>
          <w:bCs/>
          <w:sz w:val="24"/>
          <w:szCs w:val="23"/>
          <w:lang w:val="es-ES" w:eastAsia="es-ES"/>
        </w:rPr>
        <w:t>.</w:t>
      </w:r>
    </w:p>
    <w:p w:rsidR="001D1E87" w:rsidRPr="00EC06C7" w:rsidRDefault="001D1E87" w:rsidP="00EC06C7">
      <w:pPr>
        <w:ind w:left="1418" w:right="1418"/>
        <w:jc w:val="both"/>
        <w:rPr>
          <w:rFonts w:ascii="Arial" w:hAnsi="Arial" w:cs="Arial"/>
          <w:bCs/>
          <w:sz w:val="24"/>
          <w:szCs w:val="23"/>
          <w:lang w:val="es-ES" w:eastAsia="es-ES"/>
        </w:rPr>
      </w:pPr>
    </w:p>
    <w:p w:rsidR="00EC06C7" w:rsidRDefault="001D1E87" w:rsidP="001D1E87">
      <w:pPr>
        <w:ind w:left="1418" w:right="1418"/>
        <w:jc w:val="center"/>
        <w:rPr>
          <w:rFonts w:ascii="Arial" w:hAnsi="Arial" w:cs="Arial"/>
          <w:bCs/>
          <w:sz w:val="24"/>
          <w:szCs w:val="23"/>
          <w:lang w:val="es-ES" w:eastAsia="es-ES"/>
        </w:rPr>
      </w:pPr>
      <w:r w:rsidRPr="001D1E87">
        <w:rPr>
          <w:rFonts w:ascii="Arial" w:hAnsi="Arial" w:cs="Arial"/>
          <w:bCs/>
          <w:noProof/>
          <w:sz w:val="24"/>
          <w:szCs w:val="23"/>
          <w:lang w:val="es-ES" w:eastAsia="es-ES"/>
        </w:rPr>
        <w:drawing>
          <wp:inline distT="0" distB="0" distL="0" distR="0" wp14:anchorId="5372FE5C" wp14:editId="16A51BB1">
            <wp:extent cx="3064018" cy="1613535"/>
            <wp:effectExtent l="38100" t="38100" r="79375" b="81915"/>
            <wp:docPr id="9" name="Imagen 8" descr="D:\QUINTAS DE LOS MOLINOS\ACTIVIDADES EDUCATIVAS\ENERO\RESIDUOS O DESECHOS. PARTE I\IMAGEN DE LA ACTIVIDAD DE RESIDUOS O DESECHOS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D:\QUINTAS DE LOS MOLINOS\ACTIVIDADES EDUCATIVAS\ENERO\RESIDUOS O DESECHOS. PARTE I\IMAGEN DE LA ACTIVIDAD DE RESIDUOS O DESECHOS -1\4.jpeg"/>
                    <pic:cNvPicPr>
                      <a:picLocks noChangeAspect="1"/>
                    </pic:cNvPicPr>
                  </pic:nvPicPr>
                  <pic:blipFill>
                    <a:blip r:embed="rId16"/>
                    <a:srcRect l="5543" r="8946"/>
                    <a:stretch>
                      <a:fillRect/>
                    </a:stretch>
                  </pic:blipFill>
                  <pic:spPr>
                    <a:xfrm>
                      <a:off x="0" y="0"/>
                      <a:ext cx="3241858" cy="1707187"/>
                    </a:xfrm>
                    <a:prstGeom prst="rect">
                      <a:avLst/>
                    </a:prstGeom>
                    <a:noFill/>
                    <a:ln w="38103" cap="sq">
                      <a:solidFill>
                        <a:srgbClr val="000000"/>
                      </a:solidFill>
                      <a:prstDash val="solid"/>
                      <a:miter/>
                    </a:ln>
                    <a:effectLst>
                      <a:outerShdw dist="38096" dir="2700000" algn="tl">
                        <a:srgbClr val="000000">
                          <a:alpha val="43000"/>
                        </a:srgbClr>
                      </a:outerShdw>
                    </a:effectLst>
                  </pic:spPr>
                </pic:pic>
              </a:graphicData>
            </a:graphic>
          </wp:inline>
        </w:drawing>
      </w:r>
    </w:p>
    <w:p w:rsidR="001D1E87" w:rsidRDefault="001D1E87" w:rsidP="001D1E87">
      <w:pPr>
        <w:ind w:left="1418" w:right="1418"/>
        <w:jc w:val="center"/>
        <w:rPr>
          <w:rFonts w:ascii="Arial" w:hAnsi="Arial" w:cs="Arial"/>
          <w:bCs/>
          <w:sz w:val="24"/>
          <w:szCs w:val="23"/>
          <w:lang w:val="es-ES" w:eastAsia="es-ES"/>
        </w:rPr>
      </w:pPr>
    </w:p>
    <w:p w:rsidR="001D1E87" w:rsidRPr="002A27C8" w:rsidRDefault="001D1E87" w:rsidP="00656579">
      <w:pPr>
        <w:ind w:left="1418" w:right="1418"/>
        <w:jc w:val="both"/>
        <w:rPr>
          <w:rFonts w:ascii="Arial" w:hAnsi="Arial" w:cs="Arial"/>
          <w:sz w:val="24"/>
          <w:szCs w:val="23"/>
          <w:lang w:val="es-ES" w:eastAsia="es-ES"/>
        </w:rPr>
      </w:pPr>
      <w:r w:rsidRPr="00924EC7">
        <w:rPr>
          <w:rFonts w:ascii="Arial" w:hAnsi="Arial" w:cs="Arial"/>
          <w:b/>
          <w:sz w:val="24"/>
          <w:szCs w:val="23"/>
          <w:lang w:val="es-ES" w:eastAsia="es-ES"/>
        </w:rPr>
        <w:t>F</w:t>
      </w:r>
      <w:r w:rsidR="002A27C8">
        <w:rPr>
          <w:rFonts w:ascii="Arial" w:hAnsi="Arial" w:cs="Arial"/>
          <w:b/>
          <w:sz w:val="24"/>
          <w:szCs w:val="23"/>
          <w:lang w:val="es-ES" w:eastAsia="es-ES"/>
        </w:rPr>
        <w:t>igura.4</w:t>
      </w:r>
      <w:r>
        <w:rPr>
          <w:rFonts w:ascii="Arial" w:hAnsi="Arial" w:cs="Arial"/>
          <w:b/>
          <w:sz w:val="24"/>
          <w:szCs w:val="23"/>
          <w:lang w:val="es-ES" w:eastAsia="es-ES"/>
        </w:rPr>
        <w:t>.</w:t>
      </w:r>
      <w:r w:rsidRPr="002A27C8">
        <w:rPr>
          <w:rFonts w:ascii="Arial" w:hAnsi="Arial" w:cs="Arial"/>
          <w:sz w:val="24"/>
          <w:szCs w:val="23"/>
          <w:lang w:val="es-ES" w:eastAsia="es-ES"/>
        </w:rPr>
        <w:t>Taller sobre la gestión de los residuos</w:t>
      </w:r>
      <w:r w:rsidR="001E0BF6">
        <w:rPr>
          <w:rFonts w:ascii="Arial" w:hAnsi="Arial" w:cs="Arial"/>
          <w:sz w:val="24"/>
          <w:szCs w:val="23"/>
          <w:lang w:val="es-ES" w:eastAsia="es-ES"/>
        </w:rPr>
        <w:t xml:space="preserve"> orgánicos e inorgánicos </w:t>
      </w:r>
      <w:r w:rsidRPr="002A27C8">
        <w:rPr>
          <w:rFonts w:ascii="Arial" w:hAnsi="Arial" w:cs="Arial"/>
          <w:sz w:val="24"/>
          <w:szCs w:val="23"/>
          <w:lang w:val="es-ES" w:eastAsia="es-ES"/>
        </w:rPr>
        <w:t xml:space="preserve">para </w:t>
      </w:r>
      <w:r w:rsidR="0096582C">
        <w:rPr>
          <w:rFonts w:ascii="Arial" w:hAnsi="Arial" w:cs="Arial"/>
          <w:sz w:val="24"/>
          <w:szCs w:val="23"/>
          <w:lang w:val="es-ES" w:eastAsia="es-ES"/>
        </w:rPr>
        <w:t>las personas de la tercera edad</w:t>
      </w:r>
    </w:p>
    <w:p w:rsidR="00C511FD" w:rsidRDefault="00D00F4D" w:rsidP="002A27C8">
      <w:pPr>
        <w:pStyle w:val="Ttulo1"/>
        <w:numPr>
          <w:ilvl w:val="0"/>
          <w:numId w:val="0"/>
        </w:numPr>
        <w:ind w:left="720"/>
        <w:rPr>
          <w:rFonts w:eastAsia="Arial"/>
          <w:lang w:val="es-ES"/>
        </w:rPr>
      </w:pPr>
      <w:bookmarkStart w:id="5" w:name="_Toc205136885"/>
      <w:r>
        <w:rPr>
          <w:rFonts w:eastAsia="Arial"/>
          <w:lang w:val="es-ES"/>
        </w:rPr>
        <w:t>M</w:t>
      </w:r>
      <w:r w:rsidR="00C511FD">
        <w:rPr>
          <w:rFonts w:eastAsia="Arial"/>
          <w:lang w:val="es-ES"/>
        </w:rPr>
        <w:t>edios de comunicación masiva</w:t>
      </w:r>
      <w:bookmarkEnd w:id="5"/>
      <w:r w:rsidR="00B84D33">
        <w:rPr>
          <w:rFonts w:eastAsia="Arial"/>
          <w:lang w:val="es-ES"/>
        </w:rPr>
        <w:t>s</w:t>
      </w:r>
    </w:p>
    <w:p w:rsidR="00656579" w:rsidRPr="00656579" w:rsidRDefault="00656579" w:rsidP="00656579">
      <w:pPr>
        <w:rPr>
          <w:rFonts w:eastAsia="Arial"/>
          <w:lang w:val="es-ES"/>
        </w:rPr>
      </w:pPr>
    </w:p>
    <w:p w:rsidR="0010512C" w:rsidRPr="0010512C" w:rsidRDefault="0010512C" w:rsidP="0010512C">
      <w:pPr>
        <w:spacing w:after="200"/>
        <w:ind w:left="1418" w:right="1418"/>
        <w:jc w:val="both"/>
        <w:rPr>
          <w:rFonts w:ascii="Arial" w:hAnsi="Arial" w:cs="Arial"/>
          <w:bCs/>
          <w:sz w:val="24"/>
          <w:szCs w:val="23"/>
          <w:lang w:val="es-ES" w:eastAsia="es-ES"/>
        </w:rPr>
      </w:pPr>
      <w:r w:rsidRPr="0010512C">
        <w:rPr>
          <w:rFonts w:ascii="Arial" w:hAnsi="Arial" w:cs="Arial"/>
          <w:bCs/>
          <w:sz w:val="24"/>
          <w:szCs w:val="23"/>
          <w:lang w:val="es-ES" w:eastAsia="es-ES"/>
        </w:rPr>
        <w:t xml:space="preserve">La utilización de los medios de comunicación masiva oficiales, redes sociales y sitios web sirven para compartir logros y eventos amplifica el alcance del mensaje y lo hace accesibles para un público más amplio. En la figura.9. </w:t>
      </w:r>
      <w:proofErr w:type="gramStart"/>
      <w:r w:rsidRPr="0010512C">
        <w:rPr>
          <w:rFonts w:ascii="Arial" w:hAnsi="Arial" w:cs="Arial"/>
          <w:bCs/>
          <w:sz w:val="24"/>
          <w:szCs w:val="23"/>
          <w:lang w:val="es-ES" w:eastAsia="es-ES"/>
        </w:rPr>
        <w:t>se</w:t>
      </w:r>
      <w:proofErr w:type="gramEnd"/>
      <w:r w:rsidRPr="0010512C">
        <w:rPr>
          <w:rFonts w:ascii="Arial" w:hAnsi="Arial" w:cs="Arial"/>
          <w:bCs/>
          <w:sz w:val="24"/>
          <w:szCs w:val="23"/>
          <w:lang w:val="es-ES" w:eastAsia="es-ES"/>
        </w:rPr>
        <w:t xml:space="preserve"> evidencia como las nuevas generaciones intercambia sobre las energías renovables y su impacto en la sociedad en el programa radial CUBA460 de la emisora Habana Radio de la Oficina del Historiador de la Ciudad.</w:t>
      </w:r>
    </w:p>
    <w:p w:rsidR="0060114B" w:rsidRDefault="0060114B" w:rsidP="00C511FD">
      <w:pPr>
        <w:ind w:left="1418" w:right="1418"/>
        <w:jc w:val="both"/>
        <w:rPr>
          <w:rFonts w:ascii="Arial" w:hAnsi="Arial" w:cs="Arial"/>
          <w:bCs/>
          <w:sz w:val="24"/>
          <w:szCs w:val="23"/>
          <w:lang w:val="es-ES" w:eastAsia="es-ES"/>
        </w:rPr>
      </w:pPr>
    </w:p>
    <w:p w:rsidR="00D002BA" w:rsidRDefault="00D002BA" w:rsidP="00D002BA">
      <w:pPr>
        <w:ind w:left="1418" w:right="1418"/>
        <w:jc w:val="center"/>
        <w:rPr>
          <w:rFonts w:ascii="Arial" w:hAnsi="Arial" w:cs="Arial"/>
          <w:bCs/>
          <w:sz w:val="24"/>
          <w:szCs w:val="23"/>
          <w:lang w:val="es-ES" w:eastAsia="es-ES"/>
        </w:rPr>
      </w:pPr>
      <w:r w:rsidRPr="00D002BA">
        <w:rPr>
          <w:rFonts w:ascii="Arial" w:hAnsi="Arial" w:cs="Arial"/>
          <w:bCs/>
          <w:noProof/>
          <w:sz w:val="24"/>
          <w:szCs w:val="23"/>
          <w:lang w:val="es-ES" w:eastAsia="es-ES"/>
        </w:rPr>
        <w:drawing>
          <wp:inline distT="0" distB="0" distL="0" distR="0">
            <wp:extent cx="2307227" cy="1392995"/>
            <wp:effectExtent l="76200" t="76200" r="131445" b="131445"/>
            <wp:docPr id="11" name="Imagen 11" descr="D:\QUINTAS DE LOS MOLINOS\ACTIVIDADES EDUCATIVAS\2024\AGOSTO\HABANA RADIO-4\IMAGENES\IMG-202408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QUINTAS DE LOS MOLINOS\ACTIVIDADES EDUCATIVAS\2024\AGOSTO\HABANA RADIO-4\IMAGENES\IMG-20240820-WA0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0939" cy="1437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6224" w:rsidRDefault="00D002BA" w:rsidP="00656579">
      <w:pPr>
        <w:ind w:left="1418" w:right="1418"/>
        <w:jc w:val="both"/>
        <w:rPr>
          <w:rFonts w:ascii="Arial" w:hAnsi="Arial" w:cs="Arial"/>
          <w:sz w:val="24"/>
          <w:szCs w:val="23"/>
          <w:lang w:val="es-ES" w:eastAsia="es-ES"/>
        </w:rPr>
      </w:pPr>
      <w:r w:rsidRPr="00924EC7">
        <w:rPr>
          <w:rFonts w:ascii="Arial" w:hAnsi="Arial" w:cs="Arial"/>
          <w:b/>
          <w:sz w:val="24"/>
          <w:szCs w:val="23"/>
          <w:lang w:val="es-ES" w:eastAsia="es-ES"/>
        </w:rPr>
        <w:t>F</w:t>
      </w:r>
      <w:r>
        <w:rPr>
          <w:rFonts w:ascii="Arial" w:hAnsi="Arial" w:cs="Arial"/>
          <w:b/>
          <w:sz w:val="24"/>
          <w:szCs w:val="23"/>
          <w:lang w:val="es-ES" w:eastAsia="es-ES"/>
        </w:rPr>
        <w:t xml:space="preserve">igura.7. </w:t>
      </w:r>
      <w:r w:rsidRPr="002A27C8">
        <w:rPr>
          <w:rFonts w:ascii="Arial" w:hAnsi="Arial" w:cs="Arial"/>
          <w:sz w:val="24"/>
          <w:szCs w:val="23"/>
          <w:lang w:val="es-ES" w:eastAsia="es-ES"/>
        </w:rPr>
        <w:t>Intercambiando</w:t>
      </w:r>
      <w:r w:rsidR="002A27C8" w:rsidRPr="002A27C8">
        <w:rPr>
          <w:rFonts w:ascii="Arial" w:hAnsi="Arial" w:cs="Arial"/>
          <w:sz w:val="24"/>
          <w:szCs w:val="23"/>
          <w:lang w:val="es-ES" w:eastAsia="es-ES"/>
        </w:rPr>
        <w:t xml:space="preserve"> con los niños y niñas </w:t>
      </w:r>
      <w:r w:rsidRPr="002A27C8">
        <w:rPr>
          <w:rFonts w:ascii="Arial" w:hAnsi="Arial" w:cs="Arial"/>
          <w:sz w:val="24"/>
          <w:szCs w:val="23"/>
          <w:lang w:val="es-ES" w:eastAsia="es-ES"/>
        </w:rPr>
        <w:t>sobre la importancia de las</w:t>
      </w:r>
      <w:r w:rsidR="005C56FC">
        <w:rPr>
          <w:rFonts w:ascii="Arial" w:hAnsi="Arial" w:cs="Arial"/>
          <w:sz w:val="24"/>
          <w:szCs w:val="23"/>
          <w:lang w:val="es-ES" w:eastAsia="es-ES"/>
        </w:rPr>
        <w:t xml:space="preserve"> energías renovables</w:t>
      </w:r>
      <w:bookmarkStart w:id="6" w:name="_GoBack"/>
      <w:bookmarkEnd w:id="6"/>
    </w:p>
    <w:p w:rsidR="00C86E65" w:rsidRDefault="00656579" w:rsidP="001442B5">
      <w:pPr>
        <w:pStyle w:val="Ttulo1"/>
        <w:numPr>
          <w:ilvl w:val="0"/>
          <w:numId w:val="0"/>
        </w:numPr>
        <w:ind w:left="1418" w:right="1418"/>
        <w:rPr>
          <w:rFonts w:eastAsia="Arial"/>
          <w:lang w:val="es-ES"/>
        </w:rPr>
      </w:pPr>
      <w:bookmarkStart w:id="7" w:name="_Toc205136886"/>
      <w:r>
        <w:rPr>
          <w:rFonts w:eastAsia="Arial"/>
          <w:lang w:val="es-ES"/>
        </w:rPr>
        <w:lastRenderedPageBreak/>
        <w:t>C</w:t>
      </w:r>
      <w:r w:rsidR="00C86E65">
        <w:rPr>
          <w:rFonts w:eastAsia="Arial"/>
          <w:lang w:val="es-ES"/>
        </w:rPr>
        <w:t>onclusiones</w:t>
      </w:r>
      <w:bookmarkEnd w:id="7"/>
    </w:p>
    <w:p w:rsidR="00656579" w:rsidRPr="00656579" w:rsidRDefault="00656579" w:rsidP="00656579">
      <w:pPr>
        <w:rPr>
          <w:rFonts w:eastAsia="Arial"/>
          <w:lang w:val="es-ES"/>
        </w:rPr>
      </w:pPr>
    </w:p>
    <w:p w:rsidR="001442B5" w:rsidRPr="001442B5" w:rsidRDefault="001442B5" w:rsidP="001442B5">
      <w:pPr>
        <w:spacing w:before="15" w:after="100" w:afterAutospacing="1"/>
        <w:ind w:left="1418" w:right="1418"/>
        <w:jc w:val="both"/>
        <w:rPr>
          <w:rFonts w:ascii="Arial" w:hAnsi="Arial" w:cs="Arial"/>
          <w:bCs/>
          <w:sz w:val="24"/>
          <w:szCs w:val="23"/>
          <w:lang w:val="es-ES" w:eastAsia="es-ES"/>
        </w:rPr>
      </w:pPr>
      <w:r w:rsidRPr="001442B5">
        <w:rPr>
          <w:rFonts w:ascii="Arial" w:hAnsi="Arial" w:cs="Arial"/>
          <w:bCs/>
          <w:sz w:val="24"/>
          <w:szCs w:val="23"/>
          <w:lang w:val="es-ES" w:eastAsia="es-ES"/>
        </w:rPr>
        <w:t xml:space="preserve">La comunicación efectiva entre científicos y la comunidad fomenta una comprensión mutua, permitiendo que el conocimiento técnico sobre energías renovables sea accesible y relevante para el público en general, aumenta la conciencia sobre la importancia de las energías limpias y su impacto en el medio ambiente, incentivando a la comunidad a adoptar prácticas más sostenibles y responsables. La  traducción de conceptos científicos complejos en información comprensible y aplicable, empodera a la comunidad para que participe activamente en la toma de decisiones y en acciones en pro de la sostenibilidad energética. La divulgación científica-popular asociada al centro puede contribuir a la creación de una cultura de sostenibilidad, donde la población valore y priorice el uso de tecnologías limpias y renovables. La comunicación científico-popular es crucial para maximizar el impacto positivo del centro demostrativo de energías renovables. Este enfoque no solo facilita la comprensión y participación de la comunidad, sino que también promueve un entorno colaborativo que beneficia tanto a la ciencia como a la sociedad. </w:t>
      </w:r>
    </w:p>
    <w:p w:rsidR="00C86E65" w:rsidRDefault="00C86E65" w:rsidP="001442B5">
      <w:pPr>
        <w:rPr>
          <w:rFonts w:ascii="Arial" w:hAnsi="Arial" w:cs="Arial"/>
          <w:b/>
          <w:sz w:val="24"/>
          <w:szCs w:val="23"/>
          <w:lang w:val="es-ES" w:eastAsia="es-ES"/>
        </w:rPr>
      </w:pPr>
      <w:r>
        <w:rPr>
          <w:rFonts w:ascii="Arial" w:hAnsi="Arial" w:cs="Arial"/>
          <w:b/>
          <w:sz w:val="24"/>
          <w:szCs w:val="23"/>
          <w:lang w:val="es-ES" w:eastAsia="es-ES"/>
        </w:rPr>
        <w:br w:type="page"/>
      </w:r>
    </w:p>
    <w:p w:rsidR="00C86E65" w:rsidRDefault="00C86E65" w:rsidP="00D002BA">
      <w:pPr>
        <w:ind w:left="1418" w:right="1418"/>
        <w:jc w:val="both"/>
        <w:rPr>
          <w:rFonts w:ascii="Arial" w:hAnsi="Arial" w:cs="Arial"/>
          <w:b/>
          <w:sz w:val="24"/>
          <w:szCs w:val="23"/>
          <w:lang w:val="es-ES" w:eastAsia="es-ES"/>
        </w:rPr>
      </w:pPr>
    </w:p>
    <w:p w:rsidR="00C86E65" w:rsidRDefault="00D55B1E" w:rsidP="00656579">
      <w:pPr>
        <w:pStyle w:val="Ttulo1"/>
        <w:numPr>
          <w:ilvl w:val="0"/>
          <w:numId w:val="0"/>
        </w:numPr>
        <w:ind w:left="720"/>
        <w:rPr>
          <w:lang w:val="es-ES" w:eastAsia="es-ES"/>
        </w:rPr>
      </w:pPr>
      <w:bookmarkStart w:id="8" w:name="_Toc205136887"/>
      <w:r>
        <w:rPr>
          <w:lang w:val="es-ES" w:eastAsia="es-ES"/>
        </w:rPr>
        <w:t>B</w:t>
      </w:r>
      <w:r w:rsidR="00C86E65" w:rsidRPr="00C11065">
        <w:rPr>
          <w:lang w:val="es-ES" w:eastAsia="es-ES"/>
        </w:rPr>
        <w:t>ibliografía</w:t>
      </w:r>
      <w:r w:rsidR="00C11065">
        <w:rPr>
          <w:lang w:val="es-ES" w:eastAsia="es-ES"/>
        </w:rPr>
        <w:t>s</w:t>
      </w:r>
      <w:bookmarkEnd w:id="8"/>
    </w:p>
    <w:p w:rsidR="00C11065" w:rsidRDefault="00C11065" w:rsidP="00C11065">
      <w:pPr>
        <w:ind w:left="1418" w:right="1418"/>
        <w:jc w:val="center"/>
        <w:rPr>
          <w:rFonts w:ascii="Arial" w:hAnsi="Arial" w:cs="Arial"/>
          <w:b/>
          <w:sz w:val="28"/>
          <w:szCs w:val="23"/>
          <w:lang w:val="es-ES" w:eastAsia="es-ES"/>
        </w:rPr>
      </w:pPr>
    </w:p>
    <w:p w:rsidR="00C11065" w:rsidRPr="007D00AA" w:rsidRDefault="00D55B1E" w:rsidP="00D55B1E">
      <w:pPr>
        <w:pStyle w:val="Prrafodelista"/>
        <w:numPr>
          <w:ilvl w:val="0"/>
          <w:numId w:val="4"/>
        </w:numPr>
        <w:ind w:right="1418"/>
        <w:jc w:val="both"/>
        <w:rPr>
          <w:rFonts w:ascii="Calibri" w:eastAsia="Arial" w:hAnsi="Calibri" w:cs="Arial"/>
          <w:color w:val="0000FF"/>
          <w:sz w:val="24"/>
          <w:szCs w:val="24"/>
          <w:u w:val="single"/>
          <w:lang w:val="es-ES" w:eastAsia="es-ES"/>
        </w:rPr>
      </w:pPr>
      <w:r w:rsidRPr="00D55B1E">
        <w:rPr>
          <w:rFonts w:ascii="Arial" w:eastAsia="Arial" w:hAnsi="Arial" w:cs="Arial"/>
          <w:sz w:val="24"/>
          <w:szCs w:val="24"/>
          <w:lang w:val="es-ES" w:eastAsia="es-ES"/>
        </w:rPr>
        <w:t xml:space="preserve">Vega </w:t>
      </w:r>
      <w:proofErr w:type="spellStart"/>
      <w:r w:rsidRPr="00D55B1E">
        <w:rPr>
          <w:rFonts w:ascii="Arial" w:eastAsia="Arial" w:hAnsi="Arial" w:cs="Arial"/>
          <w:sz w:val="24"/>
          <w:szCs w:val="24"/>
          <w:lang w:val="es-ES" w:eastAsia="es-ES"/>
        </w:rPr>
        <w:t>Calderín</w:t>
      </w:r>
      <w:proofErr w:type="spellEnd"/>
      <w:r w:rsidRPr="00D55B1E">
        <w:rPr>
          <w:rFonts w:ascii="Arial" w:eastAsia="Arial" w:hAnsi="Arial" w:cs="Arial"/>
          <w:sz w:val="24"/>
          <w:szCs w:val="24"/>
          <w:lang w:val="es-ES" w:eastAsia="es-ES"/>
        </w:rPr>
        <w:t>, A., &amp; Pascual Mesa, L. (2021). La Quinta de los Molinos hacia un nuevo modelo energético sostenible. Revista Cubana de Energía y Medio Ambiente, Núm. 77 (2021): julio-septiembre.</w:t>
      </w:r>
      <w:hyperlink r:id="rId18" w:history="1">
        <w:r w:rsidRPr="007D00AA">
          <w:rPr>
            <w:rFonts w:ascii="Calibri" w:eastAsia="Arial" w:hAnsi="Calibri" w:cs="Arial"/>
            <w:color w:val="0000FF"/>
            <w:sz w:val="24"/>
            <w:szCs w:val="24"/>
            <w:u w:val="single"/>
            <w:lang w:val="es-ES" w:eastAsia="es-ES"/>
          </w:rPr>
          <w:t>https://ecosolar.cubaenergia.cu/index.php/ecosolar/article/view/72</w:t>
        </w:r>
      </w:hyperlink>
    </w:p>
    <w:p w:rsidR="007D00AA" w:rsidRDefault="007D00AA" w:rsidP="00D55B1E">
      <w:pPr>
        <w:pStyle w:val="Prrafodelista"/>
        <w:ind w:left="1778" w:right="1418"/>
        <w:jc w:val="both"/>
        <w:rPr>
          <w:rFonts w:ascii="Arial" w:hAnsi="Arial" w:cs="Arial"/>
          <w:b/>
          <w:sz w:val="32"/>
          <w:szCs w:val="23"/>
          <w:lang w:val="es-ES" w:eastAsia="es-ES"/>
        </w:rPr>
      </w:pPr>
    </w:p>
    <w:p w:rsidR="00D55B1E" w:rsidRPr="00D55B1E" w:rsidRDefault="00D55B1E" w:rsidP="00D55B1E">
      <w:pPr>
        <w:pStyle w:val="Prrafodelista"/>
        <w:numPr>
          <w:ilvl w:val="0"/>
          <w:numId w:val="4"/>
        </w:numPr>
        <w:ind w:right="1418"/>
        <w:jc w:val="both"/>
        <w:rPr>
          <w:rFonts w:ascii="Calibri" w:eastAsia="Arial" w:hAnsi="Calibri" w:cs="Arial"/>
          <w:color w:val="0000FF"/>
          <w:sz w:val="24"/>
          <w:szCs w:val="24"/>
          <w:u w:val="single"/>
          <w:lang w:val="es-ES" w:eastAsia="es-ES"/>
        </w:rPr>
      </w:pPr>
      <w:r w:rsidRPr="00D55B1E">
        <w:rPr>
          <w:rFonts w:ascii="Arial" w:eastAsia="Arial" w:hAnsi="Arial" w:cs="Arial"/>
          <w:sz w:val="24"/>
          <w:szCs w:val="24"/>
          <w:lang w:val="es-ES" w:eastAsia="es-ES"/>
        </w:rPr>
        <w:t xml:space="preserve">Rodríguez Muñoz, R., </w:t>
      </w:r>
      <w:proofErr w:type="spellStart"/>
      <w:r w:rsidRPr="00D55B1E">
        <w:rPr>
          <w:rFonts w:ascii="Arial" w:eastAsia="Arial" w:hAnsi="Arial" w:cs="Arial"/>
          <w:sz w:val="24"/>
          <w:szCs w:val="24"/>
          <w:lang w:val="es-ES" w:eastAsia="es-ES"/>
        </w:rPr>
        <w:t>Formoso</w:t>
      </w:r>
      <w:proofErr w:type="spellEnd"/>
      <w:r w:rsidRPr="00D55B1E">
        <w:rPr>
          <w:rFonts w:ascii="Arial" w:eastAsia="Arial" w:hAnsi="Arial" w:cs="Arial"/>
          <w:sz w:val="24"/>
          <w:szCs w:val="24"/>
          <w:lang w:val="es-ES" w:eastAsia="es-ES"/>
        </w:rPr>
        <w:t xml:space="preserve"> </w:t>
      </w:r>
      <w:proofErr w:type="spellStart"/>
      <w:r w:rsidRPr="00D55B1E">
        <w:rPr>
          <w:rFonts w:ascii="Arial" w:eastAsia="Arial" w:hAnsi="Arial" w:cs="Arial"/>
          <w:sz w:val="24"/>
          <w:szCs w:val="24"/>
          <w:lang w:val="es-ES" w:eastAsia="es-ES"/>
        </w:rPr>
        <w:t>Mieres</w:t>
      </w:r>
      <w:proofErr w:type="spellEnd"/>
      <w:r w:rsidRPr="00D55B1E">
        <w:rPr>
          <w:rFonts w:ascii="Arial" w:eastAsia="Arial" w:hAnsi="Arial" w:cs="Arial"/>
          <w:sz w:val="24"/>
          <w:szCs w:val="24"/>
          <w:lang w:val="es-ES" w:eastAsia="es-ES"/>
        </w:rPr>
        <w:t xml:space="preserve">, A. A., Ramírez </w:t>
      </w:r>
      <w:proofErr w:type="spellStart"/>
      <w:r w:rsidRPr="00D55B1E">
        <w:rPr>
          <w:rFonts w:ascii="Arial" w:eastAsia="Arial" w:hAnsi="Arial" w:cs="Arial"/>
          <w:sz w:val="24"/>
          <w:szCs w:val="24"/>
          <w:lang w:val="es-ES" w:eastAsia="es-ES"/>
        </w:rPr>
        <w:t>Cutiño</w:t>
      </w:r>
      <w:proofErr w:type="spellEnd"/>
      <w:r w:rsidRPr="00D55B1E">
        <w:rPr>
          <w:rFonts w:ascii="Arial" w:eastAsia="Arial" w:hAnsi="Arial" w:cs="Arial"/>
          <w:sz w:val="24"/>
          <w:szCs w:val="24"/>
          <w:lang w:val="es-ES" w:eastAsia="es-ES"/>
        </w:rPr>
        <w:t xml:space="preserve">, C. M., &amp; </w:t>
      </w:r>
      <w:proofErr w:type="spellStart"/>
      <w:r w:rsidRPr="00D55B1E">
        <w:rPr>
          <w:rFonts w:ascii="Arial" w:eastAsia="Arial" w:hAnsi="Arial" w:cs="Arial"/>
          <w:sz w:val="24"/>
          <w:szCs w:val="24"/>
          <w:lang w:val="es-ES" w:eastAsia="es-ES"/>
        </w:rPr>
        <w:t>Llody</w:t>
      </w:r>
      <w:proofErr w:type="spellEnd"/>
      <w:r w:rsidRPr="00D55B1E">
        <w:rPr>
          <w:rFonts w:ascii="Arial" w:eastAsia="Arial" w:hAnsi="Arial" w:cs="Arial"/>
          <w:sz w:val="24"/>
          <w:szCs w:val="24"/>
          <w:lang w:val="es-ES" w:eastAsia="es-ES"/>
        </w:rPr>
        <w:t xml:space="preserve"> García, Y. (2021). Propuesta de un parque temático de las energías renovables en Cienfuegos, Cuba. Revista Metropolitana de Ciencias Aplicadas, 5(2), 6-16. </w:t>
      </w:r>
      <w:hyperlink r:id="rId19" w:history="1">
        <w:r w:rsidRPr="00D55B1E">
          <w:rPr>
            <w:rFonts w:ascii="Calibri" w:eastAsia="Arial" w:hAnsi="Calibri" w:cs="Arial"/>
            <w:color w:val="0000FF"/>
            <w:sz w:val="24"/>
            <w:szCs w:val="24"/>
            <w:u w:val="single"/>
            <w:lang w:val="es-ES" w:eastAsia="es-ES"/>
          </w:rPr>
          <w:t>https://www.redalyc.org/pdf/7217/721778114002.pdf</w:t>
        </w:r>
      </w:hyperlink>
    </w:p>
    <w:p w:rsidR="00D55B1E" w:rsidRDefault="00D55B1E" w:rsidP="00D55B1E">
      <w:pPr>
        <w:pStyle w:val="Prrafodelista"/>
        <w:ind w:left="1778" w:right="1418"/>
        <w:jc w:val="both"/>
        <w:rPr>
          <w:rFonts w:ascii="Arial" w:eastAsia="Arial" w:hAnsi="Arial" w:cs="Arial"/>
          <w:sz w:val="24"/>
          <w:szCs w:val="24"/>
          <w:lang w:val="es-ES" w:eastAsia="es-ES"/>
        </w:rPr>
      </w:pPr>
    </w:p>
    <w:p w:rsidR="00D55B1E" w:rsidRDefault="00D55B1E" w:rsidP="00D55B1E">
      <w:pPr>
        <w:pStyle w:val="Prrafodelista"/>
        <w:numPr>
          <w:ilvl w:val="0"/>
          <w:numId w:val="4"/>
        </w:numPr>
        <w:ind w:right="1418"/>
        <w:jc w:val="both"/>
        <w:rPr>
          <w:rFonts w:ascii="Calibri" w:eastAsia="Arial" w:hAnsi="Calibri" w:cs="Arial"/>
          <w:color w:val="0000FF"/>
          <w:sz w:val="24"/>
          <w:szCs w:val="24"/>
          <w:u w:val="single"/>
          <w:lang w:val="es-ES" w:eastAsia="es-ES"/>
        </w:rPr>
      </w:pPr>
      <w:r w:rsidRPr="00D55B1E">
        <w:rPr>
          <w:rFonts w:ascii="Arial" w:eastAsia="Arial" w:hAnsi="Arial" w:cs="Arial"/>
          <w:sz w:val="24"/>
          <w:szCs w:val="24"/>
          <w:lang w:val="es-ES" w:eastAsia="es-ES"/>
        </w:rPr>
        <w:t xml:space="preserve">Marín, C. (2014). Energías renovables para la Reserva de la Biosfera. Líneas estratégicas sobre energías renovables en la Red Española de Reservas de la Biosfera: experiencias demostrativas y recomendaciones para el futuro. Centro Nacional de Educación Ambiental (CENEAM). Área de Educación y Cooperación y Secretaría del Programa </w:t>
      </w:r>
      <w:proofErr w:type="spellStart"/>
      <w:r w:rsidRPr="00D55B1E">
        <w:rPr>
          <w:rFonts w:ascii="Arial" w:eastAsia="Arial" w:hAnsi="Arial" w:cs="Arial"/>
          <w:sz w:val="24"/>
          <w:szCs w:val="24"/>
          <w:lang w:val="es-ES" w:eastAsia="es-ES"/>
        </w:rPr>
        <w:t>MaB</w:t>
      </w:r>
      <w:proofErr w:type="spellEnd"/>
      <w:r w:rsidRPr="00D55B1E">
        <w:rPr>
          <w:rFonts w:ascii="Arial" w:eastAsia="Arial" w:hAnsi="Arial" w:cs="Arial"/>
          <w:sz w:val="24"/>
          <w:szCs w:val="24"/>
          <w:lang w:val="es-ES" w:eastAsia="es-ES"/>
        </w:rPr>
        <w:t xml:space="preserve"> en España.</w:t>
      </w:r>
      <w:r w:rsidRPr="00D55B1E">
        <w:rPr>
          <w:rFonts w:ascii="Calibri" w:eastAsia="Arial" w:hAnsi="Calibri" w:cs="Arial"/>
          <w:color w:val="0000FF"/>
          <w:sz w:val="24"/>
          <w:szCs w:val="24"/>
          <w:u w:val="single"/>
          <w:lang w:val="es-ES" w:eastAsia="es-ES"/>
        </w:rPr>
        <w:t>https://www.miteco.gob.es/content/dam/miteco/es/ceneam/grupos-de-trabajo-y-seminarios/red-espanola-r20para%20las%20RERB_tcm30-169694.pdf.</w:t>
      </w:r>
    </w:p>
    <w:p w:rsidR="00D55B1E" w:rsidRDefault="00D55B1E" w:rsidP="00D55B1E">
      <w:pPr>
        <w:pStyle w:val="Prrafodelista"/>
        <w:ind w:left="1778" w:right="1418"/>
        <w:jc w:val="both"/>
        <w:rPr>
          <w:rFonts w:ascii="Calibri" w:eastAsia="Arial" w:hAnsi="Calibri" w:cs="Arial"/>
          <w:color w:val="0000FF"/>
          <w:sz w:val="24"/>
          <w:szCs w:val="24"/>
          <w:u w:val="single"/>
          <w:lang w:val="es-ES" w:eastAsia="es-ES"/>
        </w:rPr>
      </w:pPr>
    </w:p>
    <w:p w:rsidR="00D55B1E" w:rsidRDefault="00D55B1E" w:rsidP="00D55B1E">
      <w:pPr>
        <w:pStyle w:val="Prrafodelista"/>
        <w:numPr>
          <w:ilvl w:val="0"/>
          <w:numId w:val="4"/>
        </w:numPr>
        <w:ind w:right="1418"/>
        <w:jc w:val="both"/>
        <w:rPr>
          <w:rFonts w:ascii="Calibri" w:eastAsia="Arial" w:hAnsi="Calibri" w:cs="Arial"/>
          <w:color w:val="0000FF"/>
          <w:sz w:val="24"/>
          <w:szCs w:val="24"/>
          <w:u w:val="single"/>
          <w:lang w:val="es-ES" w:eastAsia="es-ES"/>
        </w:rPr>
      </w:pPr>
      <w:proofErr w:type="spellStart"/>
      <w:r w:rsidRPr="00D55B1E">
        <w:rPr>
          <w:rFonts w:ascii="Arial" w:eastAsia="Arial" w:hAnsi="Arial" w:cs="Arial"/>
          <w:sz w:val="24"/>
          <w:szCs w:val="24"/>
          <w:lang w:val="es-ES" w:eastAsia="es-ES"/>
        </w:rPr>
        <w:t>Zanabria</w:t>
      </w:r>
      <w:proofErr w:type="spellEnd"/>
      <w:r w:rsidRPr="00D55B1E">
        <w:rPr>
          <w:rFonts w:ascii="Arial" w:eastAsia="Arial" w:hAnsi="Arial" w:cs="Arial"/>
          <w:sz w:val="24"/>
          <w:szCs w:val="24"/>
          <w:lang w:val="es-ES" w:eastAsia="es-ES"/>
        </w:rPr>
        <w:t xml:space="preserve">, P., &amp; </w:t>
      </w:r>
      <w:proofErr w:type="spellStart"/>
      <w:r w:rsidRPr="00D55B1E">
        <w:rPr>
          <w:rFonts w:ascii="Arial" w:eastAsia="Arial" w:hAnsi="Arial" w:cs="Arial"/>
          <w:sz w:val="24"/>
          <w:szCs w:val="24"/>
          <w:lang w:val="es-ES" w:eastAsia="es-ES"/>
        </w:rPr>
        <w:t>Zanabria</w:t>
      </w:r>
      <w:proofErr w:type="spellEnd"/>
      <w:r w:rsidRPr="00D55B1E">
        <w:rPr>
          <w:rFonts w:ascii="Arial" w:eastAsia="Arial" w:hAnsi="Arial" w:cs="Arial"/>
          <w:sz w:val="24"/>
          <w:szCs w:val="24"/>
          <w:lang w:val="es-ES" w:eastAsia="es-ES"/>
        </w:rPr>
        <w:t xml:space="preserve">, D. (2018). Las energías renovables, capacitación y difusión para el desarrollo sostenible en el Cusco. Revista Peruana de Energía Renovable, 6(1), 12-20. </w:t>
      </w:r>
      <w:hyperlink r:id="rId20" w:history="1">
        <w:r w:rsidR="00F766A7" w:rsidRPr="00DA0609">
          <w:rPr>
            <w:rStyle w:val="Hipervnculo"/>
            <w:rFonts w:ascii="Calibri" w:eastAsia="Arial" w:hAnsi="Calibri" w:cs="Arial"/>
            <w:sz w:val="24"/>
            <w:szCs w:val="24"/>
            <w:lang w:val="es-ES" w:eastAsia="es-ES"/>
          </w:rPr>
          <w:t>https://congreso.pucp.edu.pe/caber/wpcontent/uploads/sites/65/2019/02/P.Zanabria_LasEnerg%C3%ADas-Renovables-capacitaci%C3%B3n-y-difusi%C3%B3n-para-el-desarrollo-sostenible-en-el-Cusco.pdf</w:t>
        </w:r>
      </w:hyperlink>
      <w:r w:rsidRPr="00D55B1E">
        <w:rPr>
          <w:rFonts w:ascii="Calibri" w:eastAsia="Arial" w:hAnsi="Calibri" w:cs="Arial"/>
          <w:color w:val="0000FF"/>
          <w:sz w:val="24"/>
          <w:szCs w:val="24"/>
          <w:u w:val="single"/>
          <w:lang w:val="es-ES" w:eastAsia="es-ES"/>
        </w:rPr>
        <w:t>.</w:t>
      </w:r>
    </w:p>
    <w:p w:rsidR="00F766A7" w:rsidRDefault="00F766A7" w:rsidP="00F766A7">
      <w:pPr>
        <w:pStyle w:val="Prrafodelista"/>
        <w:ind w:left="1778" w:right="1418"/>
        <w:jc w:val="both"/>
        <w:rPr>
          <w:rFonts w:ascii="Calibri" w:eastAsia="Arial" w:hAnsi="Calibri" w:cs="Arial"/>
          <w:color w:val="0000FF"/>
          <w:sz w:val="24"/>
          <w:szCs w:val="24"/>
          <w:u w:val="single"/>
          <w:lang w:val="es-ES" w:eastAsia="es-ES"/>
        </w:rPr>
      </w:pPr>
    </w:p>
    <w:p w:rsidR="00F766A7" w:rsidRDefault="00F766A7" w:rsidP="00F766A7">
      <w:pPr>
        <w:pStyle w:val="Prrafodelista"/>
        <w:numPr>
          <w:ilvl w:val="0"/>
          <w:numId w:val="4"/>
        </w:numPr>
        <w:ind w:right="1418"/>
        <w:jc w:val="both"/>
        <w:rPr>
          <w:rFonts w:ascii="Arial" w:eastAsia="Arial" w:hAnsi="Arial" w:cs="Arial"/>
          <w:sz w:val="24"/>
          <w:szCs w:val="24"/>
          <w:lang w:val="es-ES" w:eastAsia="es-ES"/>
        </w:rPr>
      </w:pPr>
      <w:proofErr w:type="spellStart"/>
      <w:r w:rsidRPr="00F766A7">
        <w:rPr>
          <w:rFonts w:ascii="Arial" w:eastAsia="Arial" w:hAnsi="Arial" w:cs="Arial"/>
          <w:sz w:val="24"/>
          <w:szCs w:val="24"/>
          <w:lang w:val="es-ES" w:eastAsia="es-ES"/>
        </w:rPr>
        <w:t>Pr</w:t>
      </w:r>
      <w:r>
        <w:rPr>
          <w:rFonts w:ascii="Arial" w:eastAsia="Arial" w:hAnsi="Arial" w:cs="Arial"/>
          <w:sz w:val="24"/>
          <w:szCs w:val="24"/>
          <w:lang w:val="es-ES" w:eastAsia="es-ES"/>
        </w:rPr>
        <w:t>ías</w:t>
      </w:r>
      <w:proofErr w:type="spellEnd"/>
      <w:r>
        <w:rPr>
          <w:rFonts w:ascii="Arial" w:eastAsia="Arial" w:hAnsi="Arial" w:cs="Arial"/>
          <w:sz w:val="24"/>
          <w:szCs w:val="24"/>
          <w:lang w:val="es-ES" w:eastAsia="es-ES"/>
        </w:rPr>
        <w:t xml:space="preserve"> C. Omar, Montañas Diana,</w:t>
      </w:r>
      <w:r w:rsidR="00993459">
        <w:rPr>
          <w:rFonts w:ascii="Arial" w:eastAsia="Arial" w:hAnsi="Arial" w:cs="Arial"/>
          <w:sz w:val="24"/>
          <w:szCs w:val="24"/>
          <w:lang w:val="es-ES" w:eastAsia="es-ES"/>
        </w:rPr>
        <w:t xml:space="preserve"> (2014)</w:t>
      </w:r>
      <w:r>
        <w:rPr>
          <w:rFonts w:ascii="Arial" w:eastAsia="Arial" w:hAnsi="Arial" w:cs="Arial"/>
          <w:sz w:val="24"/>
          <w:szCs w:val="24"/>
          <w:lang w:val="es-ES" w:eastAsia="es-ES"/>
        </w:rPr>
        <w:t xml:space="preserve"> </w:t>
      </w:r>
      <w:r w:rsidRPr="00F766A7">
        <w:rPr>
          <w:rFonts w:ascii="Arial" w:eastAsia="Arial" w:hAnsi="Arial" w:cs="Arial"/>
          <w:sz w:val="24"/>
          <w:szCs w:val="24"/>
          <w:lang w:val="es-ES" w:eastAsia="es-ES"/>
        </w:rPr>
        <w:t>Modelo estratégico de innovación para</w:t>
      </w:r>
      <w:r>
        <w:rPr>
          <w:rFonts w:ascii="Arial" w:eastAsia="Arial" w:hAnsi="Arial" w:cs="Arial"/>
          <w:sz w:val="24"/>
          <w:szCs w:val="24"/>
          <w:lang w:val="es-ES" w:eastAsia="es-ES"/>
        </w:rPr>
        <w:t xml:space="preserve"> </w:t>
      </w:r>
      <w:r w:rsidRPr="00F766A7">
        <w:rPr>
          <w:rFonts w:ascii="Arial" w:eastAsia="Arial" w:hAnsi="Arial" w:cs="Arial"/>
          <w:sz w:val="24"/>
          <w:szCs w:val="24"/>
          <w:lang w:val="es-ES" w:eastAsia="es-ES"/>
        </w:rPr>
        <w:t>impulsar la gestión energética en Colombia</w:t>
      </w:r>
      <w:r w:rsidR="00993459">
        <w:rPr>
          <w:rFonts w:ascii="Arial" w:eastAsia="Arial" w:hAnsi="Arial" w:cs="Arial"/>
          <w:sz w:val="24"/>
          <w:szCs w:val="24"/>
          <w:lang w:val="es-ES" w:eastAsia="es-ES"/>
        </w:rPr>
        <w:t xml:space="preserve">,  Universidad Nacional de Colombia, sede </w:t>
      </w:r>
      <w:proofErr w:type="spellStart"/>
      <w:r w:rsidR="00993459">
        <w:rPr>
          <w:rFonts w:ascii="Arial" w:eastAsia="Arial" w:hAnsi="Arial" w:cs="Arial"/>
          <w:sz w:val="24"/>
          <w:szCs w:val="24"/>
          <w:lang w:val="es-ES" w:eastAsia="es-ES"/>
        </w:rPr>
        <w:t>Bogóta</w:t>
      </w:r>
      <w:proofErr w:type="spellEnd"/>
      <w:r w:rsidR="00993459">
        <w:rPr>
          <w:rFonts w:ascii="Arial" w:eastAsia="Arial" w:hAnsi="Arial" w:cs="Arial"/>
          <w:sz w:val="24"/>
          <w:szCs w:val="24"/>
          <w:lang w:val="es-ES" w:eastAsia="es-ES"/>
        </w:rPr>
        <w:t>, 6-9.</w:t>
      </w:r>
    </w:p>
    <w:p w:rsidR="00D00F4D" w:rsidRPr="00D00F4D" w:rsidRDefault="00D00F4D" w:rsidP="00D00F4D">
      <w:pPr>
        <w:pStyle w:val="Prrafodelista"/>
        <w:rPr>
          <w:rFonts w:ascii="Arial" w:eastAsia="Arial" w:hAnsi="Arial" w:cs="Arial"/>
          <w:sz w:val="24"/>
          <w:szCs w:val="24"/>
          <w:lang w:val="es-ES" w:eastAsia="es-ES"/>
        </w:rPr>
      </w:pPr>
    </w:p>
    <w:p w:rsidR="00993459" w:rsidRPr="00D00F4D" w:rsidRDefault="00993459" w:rsidP="00D00F4D">
      <w:pPr>
        <w:pStyle w:val="Prrafodelista"/>
        <w:numPr>
          <w:ilvl w:val="0"/>
          <w:numId w:val="4"/>
        </w:numPr>
        <w:ind w:right="1418"/>
        <w:jc w:val="both"/>
        <w:rPr>
          <w:rStyle w:val="Hipervnculo"/>
          <w:rFonts w:ascii="Calibri" w:eastAsia="Arial" w:hAnsi="Calibri"/>
          <w:sz w:val="24"/>
          <w:lang w:val="es-ES" w:eastAsia="es-ES"/>
        </w:rPr>
      </w:pPr>
      <w:proofErr w:type="spellStart"/>
      <w:r>
        <w:rPr>
          <w:rFonts w:ascii="Arial" w:eastAsia="Arial" w:hAnsi="Arial" w:cs="Arial"/>
          <w:sz w:val="24"/>
          <w:szCs w:val="24"/>
          <w:lang w:val="es-ES" w:eastAsia="es-ES"/>
        </w:rPr>
        <w:t>Sardiñas</w:t>
      </w:r>
      <w:proofErr w:type="spellEnd"/>
      <w:r>
        <w:rPr>
          <w:rFonts w:ascii="Arial" w:eastAsia="Arial" w:hAnsi="Arial" w:cs="Arial"/>
          <w:sz w:val="24"/>
          <w:szCs w:val="24"/>
          <w:lang w:val="es-ES" w:eastAsia="es-ES"/>
        </w:rPr>
        <w:t xml:space="preserve"> </w:t>
      </w:r>
      <w:proofErr w:type="spellStart"/>
      <w:r>
        <w:rPr>
          <w:rFonts w:ascii="Arial" w:eastAsia="Arial" w:hAnsi="Arial" w:cs="Arial"/>
          <w:sz w:val="24"/>
          <w:szCs w:val="24"/>
          <w:lang w:val="es-ES" w:eastAsia="es-ES"/>
        </w:rPr>
        <w:t>Lobelles</w:t>
      </w:r>
      <w:proofErr w:type="spellEnd"/>
      <w:r>
        <w:rPr>
          <w:rFonts w:ascii="Arial" w:eastAsia="Arial" w:hAnsi="Arial" w:cs="Arial"/>
          <w:sz w:val="24"/>
          <w:szCs w:val="24"/>
          <w:lang w:val="es-ES" w:eastAsia="es-ES"/>
        </w:rPr>
        <w:t xml:space="preserve"> Orlando Gabriel, Batidas </w:t>
      </w:r>
      <w:proofErr w:type="spellStart"/>
      <w:r>
        <w:rPr>
          <w:rFonts w:ascii="Arial" w:eastAsia="Arial" w:hAnsi="Arial" w:cs="Arial"/>
          <w:sz w:val="24"/>
          <w:szCs w:val="24"/>
          <w:lang w:val="es-ES" w:eastAsia="es-ES"/>
        </w:rPr>
        <w:t>Lopéz</w:t>
      </w:r>
      <w:proofErr w:type="spellEnd"/>
      <w:r>
        <w:rPr>
          <w:rFonts w:ascii="Arial" w:eastAsia="Arial" w:hAnsi="Arial" w:cs="Arial"/>
          <w:sz w:val="24"/>
          <w:szCs w:val="24"/>
          <w:lang w:val="es-ES" w:eastAsia="es-ES"/>
        </w:rPr>
        <w:t xml:space="preserve"> Eduardo, (2015) E</w:t>
      </w:r>
      <w:r w:rsidRPr="00993459">
        <w:rPr>
          <w:rFonts w:ascii="Arial" w:eastAsia="Arial" w:hAnsi="Arial" w:cs="Arial"/>
          <w:sz w:val="24"/>
          <w:szCs w:val="24"/>
          <w:lang w:val="es-ES" w:eastAsia="es-ES"/>
        </w:rPr>
        <w:t>strategia energética de aguada con un enfoque social de la energía,</w:t>
      </w:r>
      <w:r>
        <w:rPr>
          <w:rFonts w:ascii="Arial" w:eastAsia="Arial" w:hAnsi="Arial" w:cs="Arial"/>
          <w:sz w:val="24"/>
          <w:szCs w:val="24"/>
          <w:lang w:val="es-ES" w:eastAsia="es-ES"/>
        </w:rPr>
        <w:t xml:space="preserve"> l</w:t>
      </w:r>
      <w:r w:rsidRPr="00993459">
        <w:rPr>
          <w:rFonts w:ascii="Arial" w:eastAsia="Arial" w:hAnsi="Arial" w:cs="Arial"/>
          <w:sz w:val="24"/>
          <w:szCs w:val="24"/>
          <w:lang w:val="es-ES" w:eastAsia="es-ES"/>
        </w:rPr>
        <w:t>a tecnología y la ecología</w:t>
      </w:r>
      <w:r>
        <w:rPr>
          <w:rFonts w:ascii="Arial" w:eastAsia="Arial" w:hAnsi="Arial" w:cs="Arial"/>
          <w:sz w:val="24"/>
          <w:szCs w:val="24"/>
          <w:lang w:val="es-ES" w:eastAsia="es-ES"/>
        </w:rPr>
        <w:t>,</w:t>
      </w:r>
      <w:r w:rsidR="00D00F4D">
        <w:rPr>
          <w:rFonts w:ascii="Arial" w:eastAsia="Arial" w:hAnsi="Arial" w:cs="Arial"/>
          <w:sz w:val="24"/>
          <w:szCs w:val="24"/>
          <w:lang w:val="es-ES" w:eastAsia="es-ES"/>
        </w:rPr>
        <w:t xml:space="preserve"> Universidad de Cienfuegos,</w:t>
      </w:r>
      <w:r w:rsidR="00D00F4D" w:rsidRPr="00D00F4D">
        <w:rPr>
          <w:lang w:val="es-ES"/>
        </w:rPr>
        <w:t xml:space="preserve"> </w:t>
      </w:r>
      <w:r w:rsidR="00D00F4D" w:rsidRPr="00D00F4D">
        <w:rPr>
          <w:rStyle w:val="Hipervnculo"/>
          <w:rFonts w:ascii="Calibri" w:hAnsi="Calibri"/>
          <w:sz w:val="24"/>
          <w:lang w:val="es-ES" w:eastAsia="es-ES"/>
        </w:rPr>
        <w:t>http://rus.ucf.edu.cu/</w:t>
      </w:r>
      <w:r w:rsidR="00D00F4D" w:rsidRPr="00D00F4D">
        <w:rPr>
          <w:rStyle w:val="Hipervnculo"/>
          <w:rFonts w:ascii="Calibri" w:eastAsia="Arial" w:hAnsi="Calibri"/>
          <w:sz w:val="24"/>
          <w:lang w:val="es-ES"/>
        </w:rPr>
        <w:t xml:space="preserve"> </w:t>
      </w:r>
    </w:p>
    <w:p w:rsidR="00993459" w:rsidRPr="00D00F4D" w:rsidRDefault="00993459" w:rsidP="00993459">
      <w:pPr>
        <w:pStyle w:val="Prrafodelista"/>
        <w:rPr>
          <w:rStyle w:val="Hipervnculo"/>
          <w:rFonts w:ascii="Calibri" w:eastAsia="Arial" w:hAnsi="Calibri"/>
          <w:sz w:val="24"/>
          <w:lang w:val="es-ES" w:eastAsia="es-ES"/>
        </w:rPr>
      </w:pPr>
    </w:p>
    <w:sectPr w:rsidR="00993459" w:rsidRPr="00D00F4D">
      <w:pgSz w:w="11920" w:h="16840"/>
      <w:pgMar w:top="1200" w:right="1640" w:bottom="280" w:left="1680" w:header="708"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558" w:rsidRDefault="008F5558">
      <w:r>
        <w:separator/>
      </w:r>
    </w:p>
  </w:endnote>
  <w:endnote w:type="continuationSeparator" w:id="0">
    <w:p w:rsidR="008F5558" w:rsidRDefault="008F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B5F" w:rsidRDefault="00323267">
    <w:pPr>
      <w:spacing w:line="200" w:lineRule="exact"/>
    </w:pPr>
    <w:r>
      <w:rPr>
        <w:noProof/>
        <w:lang w:val="es-ES" w:eastAsia="es-ES"/>
      </w:rPr>
      <mc:AlternateContent>
        <mc:Choice Requires="wpg">
          <w:drawing>
            <wp:anchor distT="0" distB="0" distL="114300" distR="114300" simplePos="0" relativeHeight="251657728" behindDoc="1" locked="0" layoutInCell="1" allowOverlap="1">
              <wp:simplePos x="0" y="0"/>
              <wp:positionH relativeFrom="page">
                <wp:posOffset>3465830</wp:posOffset>
              </wp:positionH>
              <wp:positionV relativeFrom="page">
                <wp:posOffset>9924415</wp:posOffset>
              </wp:positionV>
              <wp:extent cx="626110" cy="628015"/>
              <wp:effectExtent l="8255" t="8890" r="3810" b="127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628015"/>
                        <a:chOff x="5458" y="15629"/>
                        <a:chExt cx="986" cy="989"/>
                      </a:xfrm>
                    </wpg:grpSpPr>
                    <wps:wsp>
                      <wps:cNvPr id="14" name="Freeform 3"/>
                      <wps:cNvSpPr>
                        <a:spLocks/>
                      </wps:cNvSpPr>
                      <wps:spPr bwMode="auto">
                        <a:xfrm>
                          <a:off x="5458" y="15629"/>
                          <a:ext cx="986" cy="989"/>
                        </a:xfrm>
                        <a:custGeom>
                          <a:avLst/>
                          <a:gdLst>
                            <a:gd name="T0" fmla="+- 0 5459 5458"/>
                            <a:gd name="T1" fmla="*/ T0 w 986"/>
                            <a:gd name="T2" fmla="+- 0 16164 15629"/>
                            <a:gd name="T3" fmla="*/ 16164 h 989"/>
                            <a:gd name="T4" fmla="+- 0 5472 5458"/>
                            <a:gd name="T5" fmla="*/ T4 w 986"/>
                            <a:gd name="T6" fmla="+- 0 16242 15629"/>
                            <a:gd name="T7" fmla="*/ 16242 h 989"/>
                            <a:gd name="T8" fmla="+- 0 5496 5458"/>
                            <a:gd name="T9" fmla="*/ T8 w 986"/>
                            <a:gd name="T10" fmla="+- 0 16316 15629"/>
                            <a:gd name="T11" fmla="*/ 16316 h 989"/>
                            <a:gd name="T12" fmla="+- 0 5531 5458"/>
                            <a:gd name="T13" fmla="*/ T12 w 986"/>
                            <a:gd name="T14" fmla="+- 0 16384 15629"/>
                            <a:gd name="T15" fmla="*/ 16384 h 989"/>
                            <a:gd name="T16" fmla="+- 0 5576 5458"/>
                            <a:gd name="T17" fmla="*/ T16 w 986"/>
                            <a:gd name="T18" fmla="+- 0 16445 15629"/>
                            <a:gd name="T19" fmla="*/ 16445 h 989"/>
                            <a:gd name="T20" fmla="+- 0 5630 5458"/>
                            <a:gd name="T21" fmla="*/ T20 w 986"/>
                            <a:gd name="T22" fmla="+- 0 16499 15629"/>
                            <a:gd name="T23" fmla="*/ 16499 h 989"/>
                            <a:gd name="T24" fmla="+- 0 5691 5458"/>
                            <a:gd name="T25" fmla="*/ T24 w 986"/>
                            <a:gd name="T26" fmla="+- 0 16544 15629"/>
                            <a:gd name="T27" fmla="*/ 16544 h 989"/>
                            <a:gd name="T28" fmla="+- 0 5759 5458"/>
                            <a:gd name="T29" fmla="*/ T28 w 986"/>
                            <a:gd name="T30" fmla="+- 0 16579 15629"/>
                            <a:gd name="T31" fmla="*/ 16579 h 989"/>
                            <a:gd name="T32" fmla="+- 0 5832 5458"/>
                            <a:gd name="T33" fmla="*/ T32 w 986"/>
                            <a:gd name="T34" fmla="+- 0 16603 15629"/>
                            <a:gd name="T35" fmla="*/ 16603 h 989"/>
                            <a:gd name="T36" fmla="+- 0 5910 5458"/>
                            <a:gd name="T37" fmla="*/ T36 w 986"/>
                            <a:gd name="T38" fmla="+- 0 16616 15629"/>
                            <a:gd name="T39" fmla="*/ 16616 h 989"/>
                            <a:gd name="T40" fmla="+- 0 5991 5458"/>
                            <a:gd name="T41" fmla="*/ T40 w 986"/>
                            <a:gd name="T42" fmla="+- 0 16616 15629"/>
                            <a:gd name="T43" fmla="*/ 16616 h 989"/>
                            <a:gd name="T44" fmla="+- 0 6069 5458"/>
                            <a:gd name="T45" fmla="*/ T44 w 986"/>
                            <a:gd name="T46" fmla="+- 0 16603 15629"/>
                            <a:gd name="T47" fmla="*/ 16603 h 989"/>
                            <a:gd name="T48" fmla="+- 0 6143 5458"/>
                            <a:gd name="T49" fmla="*/ T48 w 986"/>
                            <a:gd name="T50" fmla="+- 0 16579 15629"/>
                            <a:gd name="T51" fmla="*/ 16579 h 989"/>
                            <a:gd name="T52" fmla="+- 0 6211 5458"/>
                            <a:gd name="T53" fmla="*/ T52 w 986"/>
                            <a:gd name="T54" fmla="+- 0 16544 15629"/>
                            <a:gd name="T55" fmla="*/ 16544 h 989"/>
                            <a:gd name="T56" fmla="+- 0 6272 5458"/>
                            <a:gd name="T57" fmla="*/ T56 w 986"/>
                            <a:gd name="T58" fmla="+- 0 16499 15629"/>
                            <a:gd name="T59" fmla="*/ 16499 h 989"/>
                            <a:gd name="T60" fmla="+- 0 6325 5458"/>
                            <a:gd name="T61" fmla="*/ T60 w 986"/>
                            <a:gd name="T62" fmla="+- 0 16445 15629"/>
                            <a:gd name="T63" fmla="*/ 16445 h 989"/>
                            <a:gd name="T64" fmla="+- 0 6370 5458"/>
                            <a:gd name="T65" fmla="*/ T64 w 986"/>
                            <a:gd name="T66" fmla="+- 0 16384 15629"/>
                            <a:gd name="T67" fmla="*/ 16384 h 989"/>
                            <a:gd name="T68" fmla="+- 0 6405 5458"/>
                            <a:gd name="T69" fmla="*/ T68 w 986"/>
                            <a:gd name="T70" fmla="+- 0 16316 15629"/>
                            <a:gd name="T71" fmla="*/ 16316 h 989"/>
                            <a:gd name="T72" fmla="+- 0 6430 5458"/>
                            <a:gd name="T73" fmla="*/ T72 w 986"/>
                            <a:gd name="T74" fmla="+- 0 16242 15629"/>
                            <a:gd name="T75" fmla="*/ 16242 h 989"/>
                            <a:gd name="T76" fmla="+- 0 6442 5458"/>
                            <a:gd name="T77" fmla="*/ T76 w 986"/>
                            <a:gd name="T78" fmla="+- 0 16164 15629"/>
                            <a:gd name="T79" fmla="*/ 16164 h 989"/>
                            <a:gd name="T80" fmla="+- 0 6442 5458"/>
                            <a:gd name="T81" fmla="*/ T80 w 986"/>
                            <a:gd name="T82" fmla="+- 0 16083 15629"/>
                            <a:gd name="T83" fmla="*/ 16083 h 989"/>
                            <a:gd name="T84" fmla="+- 0 6430 5458"/>
                            <a:gd name="T85" fmla="*/ T84 w 986"/>
                            <a:gd name="T86" fmla="+- 0 16004 15629"/>
                            <a:gd name="T87" fmla="*/ 16004 h 989"/>
                            <a:gd name="T88" fmla="+- 0 6405 5458"/>
                            <a:gd name="T89" fmla="*/ T88 w 986"/>
                            <a:gd name="T90" fmla="+- 0 15931 15629"/>
                            <a:gd name="T91" fmla="*/ 15931 h 989"/>
                            <a:gd name="T92" fmla="+- 0 6370 5458"/>
                            <a:gd name="T93" fmla="*/ T92 w 986"/>
                            <a:gd name="T94" fmla="+- 0 15863 15629"/>
                            <a:gd name="T95" fmla="*/ 15863 h 989"/>
                            <a:gd name="T96" fmla="+- 0 6325 5458"/>
                            <a:gd name="T97" fmla="*/ T96 w 986"/>
                            <a:gd name="T98" fmla="+- 0 15801 15629"/>
                            <a:gd name="T99" fmla="*/ 15801 h 989"/>
                            <a:gd name="T100" fmla="+- 0 6272 5458"/>
                            <a:gd name="T101" fmla="*/ T100 w 986"/>
                            <a:gd name="T102" fmla="+- 0 15748 15629"/>
                            <a:gd name="T103" fmla="*/ 15748 h 989"/>
                            <a:gd name="T104" fmla="+- 0 6211 5458"/>
                            <a:gd name="T105" fmla="*/ T104 w 986"/>
                            <a:gd name="T106" fmla="+- 0 15703 15629"/>
                            <a:gd name="T107" fmla="*/ 15703 h 989"/>
                            <a:gd name="T108" fmla="+- 0 6143 5458"/>
                            <a:gd name="T109" fmla="*/ T108 w 986"/>
                            <a:gd name="T110" fmla="+- 0 15668 15629"/>
                            <a:gd name="T111" fmla="*/ 15668 h 989"/>
                            <a:gd name="T112" fmla="+- 0 6069 5458"/>
                            <a:gd name="T113" fmla="*/ T112 w 986"/>
                            <a:gd name="T114" fmla="+- 0 15643 15629"/>
                            <a:gd name="T115" fmla="*/ 15643 h 989"/>
                            <a:gd name="T116" fmla="+- 0 5991 5458"/>
                            <a:gd name="T117" fmla="*/ T116 w 986"/>
                            <a:gd name="T118" fmla="+- 0 15630 15629"/>
                            <a:gd name="T119" fmla="*/ 15630 h 989"/>
                            <a:gd name="T120" fmla="+- 0 5910 5458"/>
                            <a:gd name="T121" fmla="*/ T120 w 986"/>
                            <a:gd name="T122" fmla="+- 0 15630 15629"/>
                            <a:gd name="T123" fmla="*/ 15630 h 989"/>
                            <a:gd name="T124" fmla="+- 0 5832 5458"/>
                            <a:gd name="T125" fmla="*/ T124 w 986"/>
                            <a:gd name="T126" fmla="+- 0 15643 15629"/>
                            <a:gd name="T127" fmla="*/ 15643 h 989"/>
                            <a:gd name="T128" fmla="+- 0 5759 5458"/>
                            <a:gd name="T129" fmla="*/ T128 w 986"/>
                            <a:gd name="T130" fmla="+- 0 15668 15629"/>
                            <a:gd name="T131" fmla="*/ 15668 h 989"/>
                            <a:gd name="T132" fmla="+- 0 5691 5458"/>
                            <a:gd name="T133" fmla="*/ T132 w 986"/>
                            <a:gd name="T134" fmla="+- 0 15703 15629"/>
                            <a:gd name="T135" fmla="*/ 15703 h 989"/>
                            <a:gd name="T136" fmla="+- 0 5630 5458"/>
                            <a:gd name="T137" fmla="*/ T136 w 986"/>
                            <a:gd name="T138" fmla="+- 0 15748 15629"/>
                            <a:gd name="T139" fmla="*/ 15748 h 989"/>
                            <a:gd name="T140" fmla="+- 0 5576 5458"/>
                            <a:gd name="T141" fmla="*/ T140 w 986"/>
                            <a:gd name="T142" fmla="+- 0 15801 15629"/>
                            <a:gd name="T143" fmla="*/ 15801 h 989"/>
                            <a:gd name="T144" fmla="+- 0 5531 5458"/>
                            <a:gd name="T145" fmla="*/ T144 w 986"/>
                            <a:gd name="T146" fmla="+- 0 15863 15629"/>
                            <a:gd name="T147" fmla="*/ 15863 h 989"/>
                            <a:gd name="T148" fmla="+- 0 5496 5458"/>
                            <a:gd name="T149" fmla="*/ T148 w 986"/>
                            <a:gd name="T150" fmla="+- 0 15931 15629"/>
                            <a:gd name="T151" fmla="*/ 15931 h 989"/>
                            <a:gd name="T152" fmla="+- 0 5472 5458"/>
                            <a:gd name="T153" fmla="*/ T152 w 986"/>
                            <a:gd name="T154" fmla="+- 0 16004 15629"/>
                            <a:gd name="T155" fmla="*/ 16004 h 989"/>
                            <a:gd name="T156" fmla="+- 0 5459 5458"/>
                            <a:gd name="T157" fmla="*/ T156 w 986"/>
                            <a:gd name="T158" fmla="+- 0 16083 15629"/>
                            <a:gd name="T159" fmla="*/ 16083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6" h="989">
                              <a:moveTo>
                                <a:pt x="0" y="494"/>
                              </a:moveTo>
                              <a:lnTo>
                                <a:pt x="1" y="535"/>
                              </a:lnTo>
                              <a:lnTo>
                                <a:pt x="6" y="574"/>
                              </a:lnTo>
                              <a:lnTo>
                                <a:pt x="14" y="613"/>
                              </a:lnTo>
                              <a:lnTo>
                                <a:pt x="25" y="650"/>
                              </a:lnTo>
                              <a:lnTo>
                                <a:pt x="38" y="687"/>
                              </a:lnTo>
                              <a:lnTo>
                                <a:pt x="55" y="721"/>
                              </a:lnTo>
                              <a:lnTo>
                                <a:pt x="73" y="755"/>
                              </a:lnTo>
                              <a:lnTo>
                                <a:pt x="95" y="786"/>
                              </a:lnTo>
                              <a:lnTo>
                                <a:pt x="118" y="816"/>
                              </a:lnTo>
                              <a:lnTo>
                                <a:pt x="144" y="844"/>
                              </a:lnTo>
                              <a:lnTo>
                                <a:pt x="172" y="870"/>
                              </a:lnTo>
                              <a:lnTo>
                                <a:pt x="202" y="893"/>
                              </a:lnTo>
                              <a:lnTo>
                                <a:pt x="233" y="915"/>
                              </a:lnTo>
                              <a:lnTo>
                                <a:pt x="266" y="933"/>
                              </a:lnTo>
                              <a:lnTo>
                                <a:pt x="301" y="950"/>
                              </a:lnTo>
                              <a:lnTo>
                                <a:pt x="337" y="963"/>
                              </a:lnTo>
                              <a:lnTo>
                                <a:pt x="374" y="974"/>
                              </a:lnTo>
                              <a:lnTo>
                                <a:pt x="413" y="982"/>
                              </a:lnTo>
                              <a:lnTo>
                                <a:pt x="452" y="987"/>
                              </a:lnTo>
                              <a:lnTo>
                                <a:pt x="493" y="989"/>
                              </a:lnTo>
                              <a:lnTo>
                                <a:pt x="533" y="987"/>
                              </a:lnTo>
                              <a:lnTo>
                                <a:pt x="573" y="982"/>
                              </a:lnTo>
                              <a:lnTo>
                                <a:pt x="611" y="974"/>
                              </a:lnTo>
                              <a:lnTo>
                                <a:pt x="649" y="963"/>
                              </a:lnTo>
                              <a:lnTo>
                                <a:pt x="685" y="950"/>
                              </a:lnTo>
                              <a:lnTo>
                                <a:pt x="719" y="933"/>
                              </a:lnTo>
                              <a:lnTo>
                                <a:pt x="753" y="915"/>
                              </a:lnTo>
                              <a:lnTo>
                                <a:pt x="784" y="893"/>
                              </a:lnTo>
                              <a:lnTo>
                                <a:pt x="814" y="870"/>
                              </a:lnTo>
                              <a:lnTo>
                                <a:pt x="842" y="844"/>
                              </a:lnTo>
                              <a:lnTo>
                                <a:pt x="867" y="816"/>
                              </a:lnTo>
                              <a:lnTo>
                                <a:pt x="891" y="786"/>
                              </a:lnTo>
                              <a:lnTo>
                                <a:pt x="912" y="755"/>
                              </a:lnTo>
                              <a:lnTo>
                                <a:pt x="931" y="721"/>
                              </a:lnTo>
                              <a:lnTo>
                                <a:pt x="947" y="687"/>
                              </a:lnTo>
                              <a:lnTo>
                                <a:pt x="961" y="650"/>
                              </a:lnTo>
                              <a:lnTo>
                                <a:pt x="972" y="613"/>
                              </a:lnTo>
                              <a:lnTo>
                                <a:pt x="980" y="574"/>
                              </a:lnTo>
                              <a:lnTo>
                                <a:pt x="984" y="535"/>
                              </a:lnTo>
                              <a:lnTo>
                                <a:pt x="986" y="494"/>
                              </a:lnTo>
                              <a:lnTo>
                                <a:pt x="984" y="454"/>
                              </a:lnTo>
                              <a:lnTo>
                                <a:pt x="980" y="414"/>
                              </a:lnTo>
                              <a:lnTo>
                                <a:pt x="972" y="375"/>
                              </a:lnTo>
                              <a:lnTo>
                                <a:pt x="961" y="338"/>
                              </a:lnTo>
                              <a:lnTo>
                                <a:pt x="947" y="302"/>
                              </a:lnTo>
                              <a:lnTo>
                                <a:pt x="931" y="267"/>
                              </a:lnTo>
                              <a:lnTo>
                                <a:pt x="912" y="234"/>
                              </a:lnTo>
                              <a:lnTo>
                                <a:pt x="891" y="202"/>
                              </a:lnTo>
                              <a:lnTo>
                                <a:pt x="867" y="172"/>
                              </a:lnTo>
                              <a:lnTo>
                                <a:pt x="842" y="145"/>
                              </a:lnTo>
                              <a:lnTo>
                                <a:pt x="814" y="119"/>
                              </a:lnTo>
                              <a:lnTo>
                                <a:pt x="784" y="95"/>
                              </a:lnTo>
                              <a:lnTo>
                                <a:pt x="753" y="74"/>
                              </a:lnTo>
                              <a:lnTo>
                                <a:pt x="719" y="55"/>
                              </a:lnTo>
                              <a:lnTo>
                                <a:pt x="685" y="39"/>
                              </a:lnTo>
                              <a:lnTo>
                                <a:pt x="649" y="25"/>
                              </a:lnTo>
                              <a:lnTo>
                                <a:pt x="611" y="14"/>
                              </a:lnTo>
                              <a:lnTo>
                                <a:pt x="573" y="6"/>
                              </a:lnTo>
                              <a:lnTo>
                                <a:pt x="533" y="1"/>
                              </a:lnTo>
                              <a:lnTo>
                                <a:pt x="493" y="0"/>
                              </a:lnTo>
                              <a:lnTo>
                                <a:pt x="452" y="1"/>
                              </a:lnTo>
                              <a:lnTo>
                                <a:pt x="413" y="6"/>
                              </a:lnTo>
                              <a:lnTo>
                                <a:pt x="374" y="14"/>
                              </a:lnTo>
                              <a:lnTo>
                                <a:pt x="337" y="25"/>
                              </a:lnTo>
                              <a:lnTo>
                                <a:pt x="301" y="39"/>
                              </a:lnTo>
                              <a:lnTo>
                                <a:pt x="266" y="55"/>
                              </a:lnTo>
                              <a:lnTo>
                                <a:pt x="233" y="74"/>
                              </a:lnTo>
                              <a:lnTo>
                                <a:pt x="202" y="95"/>
                              </a:lnTo>
                              <a:lnTo>
                                <a:pt x="172" y="119"/>
                              </a:lnTo>
                              <a:lnTo>
                                <a:pt x="144" y="145"/>
                              </a:lnTo>
                              <a:lnTo>
                                <a:pt x="118" y="172"/>
                              </a:lnTo>
                              <a:lnTo>
                                <a:pt x="95" y="202"/>
                              </a:lnTo>
                              <a:lnTo>
                                <a:pt x="73" y="234"/>
                              </a:lnTo>
                              <a:lnTo>
                                <a:pt x="55" y="267"/>
                              </a:lnTo>
                              <a:lnTo>
                                <a:pt x="38" y="302"/>
                              </a:lnTo>
                              <a:lnTo>
                                <a:pt x="25" y="338"/>
                              </a:lnTo>
                              <a:lnTo>
                                <a:pt x="14" y="375"/>
                              </a:lnTo>
                              <a:lnTo>
                                <a:pt x="6" y="414"/>
                              </a:lnTo>
                              <a:lnTo>
                                <a:pt x="1" y="454"/>
                              </a:lnTo>
                              <a:lnTo>
                                <a:pt x="0" y="494"/>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A9CA8" id="Group 2" o:spid="_x0000_s1026" style="position:absolute;margin-left:272.9pt;margin-top:781.45pt;width:49.3pt;height:49.45pt;z-index:-251658752;mso-position-horizontal-relative:page;mso-position-vertical-relative:page" coordorigin="5458,15629" coordsize="98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">
              <v:shape id="Freeform 3" o:spid="_x0000_s1027" style="position:absolute;left:5458;top:15629;width:986;height:989;visibility:visible;mso-wrap-style:square;v-text-anchor:top" coordsize="98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iVMMA&#10;AADbAAAADwAAAGRycy9kb3ducmV2LnhtbERPS2vCQBC+F/oflil4q5tKEJu6CaXgC3pQW9DjkJ0m&#10;qdnZsLtq7K93BaG3+fieMy1604oTOd9YVvAyTEAQl1Y3XCn4/po9T0D4gKyxtUwKLuShyB8fpphp&#10;e+YNnbahEjGEfYYK6hC6TEpf1mTQD21HHLkf6wyGCF0ltcNzDDetHCXJWBpsODbU2NFHTeVhezQK&#10;/l7X44WrjnK+Q/3ZHVb7dfqbKjV46t/fQATqw7/47l7qOD+F2y/x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CiVMMAAADbAAAADwAAAAAAAAAAAAAAAACYAgAAZHJzL2Rv&#10;d25yZXYueG1sUEsFBgAAAAAEAAQA9QAAAIgDAAAAAA==&#10;" path="m,494r1,41l6,574r8,39l25,650r13,37l55,721r18,34l95,786r23,30l144,844r28,26l202,893r31,22l266,933r35,17l337,963r37,11l413,982r39,5l493,989r40,-2l573,982r38,-8l649,963r36,-13l719,933r34,-18l784,893r30,-23l842,844r25,-28l891,786r21,-31l931,721r16,-34l961,650r11,-37l980,574r4,-39l986,494r-2,-40l980,414r-8,-39l961,338,947,302,931,267,912,234,891,202,867,172,842,145,814,119,784,95,753,74,719,55,685,39,649,25,611,14,573,6,533,1,493,,452,1,413,6r-39,8l337,25,301,39,266,55,233,74,202,95r-30,24l144,145r-26,27l95,202,73,234,55,267,38,302,25,338,14,375,6,414,1,454,,494xe" fillcolor="#40608a" stroked="f">
                <v:path arrowok="t" o:connecttype="custom" o:connectlocs="1,16164;14,16242;38,16316;73,16384;118,16445;172,16499;233,16544;301,16579;374,16603;452,16616;533,16616;611,16603;685,16579;753,16544;814,16499;867,16445;912,16384;947,16316;972,16242;984,16164;984,16083;972,16004;947,15931;912,15863;867,15801;814,15748;753,15703;685,15668;611,15643;533,15630;452,15630;374,15643;301,15668;233,15703;172,15748;118,15801;73,15863;38,15931;14,16004;1,16083" o:connectangles="0,0,0,0,0,0,0,0,0,0,0,0,0,0,0,0,0,0,0,0,0,0,0,0,0,0,0,0,0,0,0,0,0,0,0,0,0,0,0,0"/>
              </v:shape>
              <w10:wrap anchorx="page" anchory="page"/>
            </v:group>
          </w:pict>
        </mc:Fallback>
      </mc:AlternateContent>
    </w:r>
    <w:r>
      <w:rPr>
        <w:noProof/>
        <w:lang w:val="es-ES" w:eastAsia="es-ES"/>
      </w:rPr>
      <mc:AlternateContent>
        <mc:Choice Requires="wps">
          <w:drawing>
            <wp:anchor distT="0" distB="0" distL="114300" distR="114300" simplePos="0" relativeHeight="251658752" behindDoc="1" locked="0" layoutInCell="1" allowOverlap="1">
              <wp:simplePos x="0" y="0"/>
              <wp:positionH relativeFrom="page">
                <wp:posOffset>3651250</wp:posOffset>
              </wp:positionH>
              <wp:positionV relativeFrom="page">
                <wp:posOffset>10145395</wp:posOffset>
              </wp:positionV>
              <wp:extent cx="255270" cy="227965"/>
              <wp:effectExtent l="3175" t="127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B5F" w:rsidRDefault="00E80B5F">
                          <w:pPr>
                            <w:spacing w:line="340" w:lineRule="exact"/>
                            <w:ind w:left="40" w:right="-28"/>
                            <w:rPr>
                              <w:rFonts w:ascii="Calibri" w:eastAsia="Calibri" w:hAnsi="Calibri" w:cs="Calibri"/>
                              <w:sz w:val="32"/>
                              <w:szCs w:val="32"/>
                            </w:rPr>
                          </w:pPr>
                          <w:r>
                            <w:fldChar w:fldCharType="begin"/>
                          </w:r>
                          <w:r>
                            <w:rPr>
                              <w:rFonts w:ascii="Calibri" w:eastAsia="Calibri" w:hAnsi="Calibri" w:cs="Calibri"/>
                              <w:b/>
                              <w:color w:val="FFFFFF"/>
                              <w:position w:val="2"/>
                              <w:sz w:val="32"/>
                              <w:szCs w:val="32"/>
                            </w:rPr>
                            <w:instrText xml:space="preserve"> PAGE </w:instrText>
                          </w:r>
                          <w:r>
                            <w:fldChar w:fldCharType="separate"/>
                          </w:r>
                          <w:r w:rsidR="005B2648">
                            <w:rPr>
                              <w:rFonts w:ascii="Calibri" w:eastAsia="Calibri" w:hAnsi="Calibri" w:cs="Calibri"/>
                              <w:b/>
                              <w:noProof/>
                              <w:color w:val="FFFFFF"/>
                              <w:position w:val="2"/>
                              <w:sz w:val="32"/>
                              <w:szCs w:val="3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5pt;margin-top:798.85pt;width:20.1pt;height:17.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" filled="f" stroked="f">
              <v:textbox inset="0,0,0,0">
                <w:txbxContent>
                  <w:p w:rsidR="00E80B5F" w:rsidRDefault="00E80B5F">
                    <w:pPr>
                      <w:spacing w:line="340" w:lineRule="exact"/>
                      <w:ind w:left="40" w:right="-28"/>
                      <w:rPr>
                        <w:rFonts w:ascii="Calibri" w:eastAsia="Calibri" w:hAnsi="Calibri" w:cs="Calibri"/>
                        <w:sz w:val="32"/>
                        <w:szCs w:val="32"/>
                      </w:rPr>
                    </w:pPr>
                    <w:r>
                      <w:fldChar w:fldCharType="begin"/>
                    </w:r>
                    <w:r>
                      <w:rPr>
                        <w:rFonts w:ascii="Calibri" w:eastAsia="Calibri" w:hAnsi="Calibri" w:cs="Calibri"/>
                        <w:b/>
                        <w:color w:val="FFFFFF"/>
                        <w:position w:val="2"/>
                        <w:sz w:val="32"/>
                        <w:szCs w:val="32"/>
                      </w:rPr>
                      <w:instrText xml:space="preserve"> PAGE </w:instrText>
                    </w:r>
                    <w:r>
                      <w:fldChar w:fldCharType="separate"/>
                    </w:r>
                    <w:r w:rsidR="005B2648">
                      <w:rPr>
                        <w:rFonts w:ascii="Calibri" w:eastAsia="Calibri" w:hAnsi="Calibri" w:cs="Calibri"/>
                        <w:b/>
                        <w:noProof/>
                        <w:color w:val="FFFFFF"/>
                        <w:position w:val="2"/>
                        <w:sz w:val="32"/>
                        <w:szCs w:val="32"/>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558" w:rsidRDefault="008F5558">
      <w:r>
        <w:separator/>
      </w:r>
    </w:p>
  </w:footnote>
  <w:footnote w:type="continuationSeparator" w:id="0">
    <w:p w:rsidR="008F5558" w:rsidRDefault="008F5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B5F" w:rsidRDefault="00DC7622">
    <w:pPr>
      <w:spacing w:line="200" w:lineRule="exact"/>
    </w:pPr>
    <w:r>
      <w:rPr>
        <w:noProof/>
        <w:sz w:val="18"/>
        <w:szCs w:val="18"/>
        <w:lang w:val="es-ES" w:eastAsia="es-ES"/>
      </w:rPr>
      <w:drawing>
        <wp:anchor distT="0" distB="0" distL="114300" distR="114300" simplePos="0" relativeHeight="251656704" behindDoc="1" locked="0" layoutInCell="1" allowOverlap="1" wp14:anchorId="695C26B6" wp14:editId="0F4604D0">
          <wp:simplePos x="0" y="0"/>
          <wp:positionH relativeFrom="page">
            <wp:posOffset>5770418</wp:posOffset>
          </wp:positionH>
          <wp:positionV relativeFrom="page">
            <wp:posOffset>379672</wp:posOffset>
          </wp:positionV>
          <wp:extent cx="1299845" cy="31559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845" cy="315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7154"/>
    <w:multiLevelType w:val="hybridMultilevel"/>
    <w:tmpl w:val="17D0FCEA"/>
    <w:lvl w:ilvl="0" w:tplc="3814D0F2">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A864CA"/>
    <w:multiLevelType w:val="hybridMultilevel"/>
    <w:tmpl w:val="5D501F12"/>
    <w:lvl w:ilvl="0" w:tplc="5F723430">
      <w:start w:val="1"/>
      <w:numFmt w:val="decimal"/>
      <w:lvlText w:val="%1-"/>
      <w:lvlJc w:val="left"/>
      <w:pPr>
        <w:ind w:left="1778" w:hanging="360"/>
      </w:pPr>
      <w:rPr>
        <w:rFonts w:ascii="Arial" w:eastAsia="Arial" w:hAnsi="Arial" w:cs="Arial" w:hint="default"/>
        <w:b/>
        <w:color w:val="000000" w:themeColor="text1"/>
        <w:sz w:val="24"/>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4717793F"/>
    <w:multiLevelType w:val="hybridMultilevel"/>
    <w:tmpl w:val="34FE4698"/>
    <w:lvl w:ilvl="0" w:tplc="F5CE628C">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3">
    <w:nsid w:val="6F9875A5"/>
    <w:multiLevelType w:val="multilevel"/>
    <w:tmpl w:val="014CF9D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nsid w:val="7F0242EC"/>
    <w:multiLevelType w:val="multilevel"/>
    <w:tmpl w:val="832EED78"/>
    <w:lvl w:ilvl="0">
      <w:start w:val="1"/>
      <w:numFmt w:val="decimal"/>
      <w:lvlText w:val="%1."/>
      <w:lvlJc w:val="left"/>
      <w:pPr>
        <w:ind w:left="740" w:hanging="408"/>
      </w:pPr>
      <w:rPr>
        <w:rFonts w:hint="default"/>
        <w:b/>
      </w:rPr>
    </w:lvl>
    <w:lvl w:ilvl="1">
      <w:start w:val="7"/>
      <w:numFmt w:val="decimal"/>
      <w:isLgl/>
      <w:lvlText w:val="%1.%2."/>
      <w:lvlJc w:val="left"/>
      <w:pPr>
        <w:ind w:left="1389" w:hanging="720"/>
      </w:pPr>
      <w:rPr>
        <w:rFonts w:hint="default"/>
      </w:rPr>
    </w:lvl>
    <w:lvl w:ilvl="2">
      <w:start w:val="1"/>
      <w:numFmt w:val="decimal"/>
      <w:isLgl/>
      <w:lvlText w:val="%1.%2.%3."/>
      <w:lvlJc w:val="left"/>
      <w:pPr>
        <w:ind w:left="1726" w:hanging="720"/>
      </w:pPr>
      <w:rPr>
        <w:rFonts w:hint="default"/>
      </w:rPr>
    </w:lvl>
    <w:lvl w:ilvl="3">
      <w:start w:val="1"/>
      <w:numFmt w:val="decimal"/>
      <w:isLgl/>
      <w:lvlText w:val="%1.%2.%3.%4."/>
      <w:lvlJc w:val="left"/>
      <w:pPr>
        <w:ind w:left="2423"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57" w:hanging="1440"/>
      </w:pPr>
      <w:rPr>
        <w:rFonts w:hint="default"/>
      </w:rPr>
    </w:lvl>
    <w:lvl w:ilvl="6">
      <w:start w:val="1"/>
      <w:numFmt w:val="decimal"/>
      <w:isLgl/>
      <w:lvlText w:val="%1.%2.%3.%4.%5.%6.%7."/>
      <w:lvlJc w:val="left"/>
      <w:pPr>
        <w:ind w:left="3794"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5188" w:hanging="2160"/>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DD"/>
    <w:rsid w:val="000024B3"/>
    <w:rsid w:val="00002AC7"/>
    <w:rsid w:val="00071811"/>
    <w:rsid w:val="000806D0"/>
    <w:rsid w:val="00092C1D"/>
    <w:rsid w:val="000A6CEE"/>
    <w:rsid w:val="000A7D59"/>
    <w:rsid w:val="000B0BF9"/>
    <w:rsid w:val="001005AC"/>
    <w:rsid w:val="0010512C"/>
    <w:rsid w:val="00117697"/>
    <w:rsid w:val="00126D0C"/>
    <w:rsid w:val="00131EC6"/>
    <w:rsid w:val="001442B5"/>
    <w:rsid w:val="00155DB6"/>
    <w:rsid w:val="001572DF"/>
    <w:rsid w:val="001A686C"/>
    <w:rsid w:val="001D1E87"/>
    <w:rsid w:val="001E0BF6"/>
    <w:rsid w:val="00230642"/>
    <w:rsid w:val="00246E5F"/>
    <w:rsid w:val="002A27C8"/>
    <w:rsid w:val="00323267"/>
    <w:rsid w:val="003300FE"/>
    <w:rsid w:val="00396224"/>
    <w:rsid w:val="003D761B"/>
    <w:rsid w:val="004038F0"/>
    <w:rsid w:val="004449D5"/>
    <w:rsid w:val="00464C2D"/>
    <w:rsid w:val="004760F7"/>
    <w:rsid w:val="004A12DD"/>
    <w:rsid w:val="004B6373"/>
    <w:rsid w:val="004C3306"/>
    <w:rsid w:val="004C3983"/>
    <w:rsid w:val="004D2624"/>
    <w:rsid w:val="005A104A"/>
    <w:rsid w:val="005B2648"/>
    <w:rsid w:val="005C56FC"/>
    <w:rsid w:val="005C7744"/>
    <w:rsid w:val="0060114B"/>
    <w:rsid w:val="00634979"/>
    <w:rsid w:val="00635F36"/>
    <w:rsid w:val="00656579"/>
    <w:rsid w:val="006A77A7"/>
    <w:rsid w:val="006B36A1"/>
    <w:rsid w:val="006D41CF"/>
    <w:rsid w:val="007253A0"/>
    <w:rsid w:val="0074054A"/>
    <w:rsid w:val="00745779"/>
    <w:rsid w:val="007574D3"/>
    <w:rsid w:val="00784254"/>
    <w:rsid w:val="007A55B8"/>
    <w:rsid w:val="007D00AA"/>
    <w:rsid w:val="007D10C2"/>
    <w:rsid w:val="007F4CD9"/>
    <w:rsid w:val="00811AB3"/>
    <w:rsid w:val="008829CB"/>
    <w:rsid w:val="00890F60"/>
    <w:rsid w:val="008926EA"/>
    <w:rsid w:val="008D3593"/>
    <w:rsid w:val="008D744F"/>
    <w:rsid w:val="008F5558"/>
    <w:rsid w:val="00915705"/>
    <w:rsid w:val="00924EC7"/>
    <w:rsid w:val="00943E85"/>
    <w:rsid w:val="0096582C"/>
    <w:rsid w:val="009801E9"/>
    <w:rsid w:val="00990DD0"/>
    <w:rsid w:val="00993459"/>
    <w:rsid w:val="00996EB1"/>
    <w:rsid w:val="009C0566"/>
    <w:rsid w:val="009C1CF3"/>
    <w:rsid w:val="009C4A47"/>
    <w:rsid w:val="009D048B"/>
    <w:rsid w:val="00A44CF7"/>
    <w:rsid w:val="00A625B9"/>
    <w:rsid w:val="00A65D57"/>
    <w:rsid w:val="00A9449A"/>
    <w:rsid w:val="00AE3E6F"/>
    <w:rsid w:val="00B40B8A"/>
    <w:rsid w:val="00B47801"/>
    <w:rsid w:val="00B731B0"/>
    <w:rsid w:val="00B84D33"/>
    <w:rsid w:val="00B94B31"/>
    <w:rsid w:val="00BE64FC"/>
    <w:rsid w:val="00C0187E"/>
    <w:rsid w:val="00C11065"/>
    <w:rsid w:val="00C17D25"/>
    <w:rsid w:val="00C2370A"/>
    <w:rsid w:val="00C37203"/>
    <w:rsid w:val="00C511FD"/>
    <w:rsid w:val="00C86E65"/>
    <w:rsid w:val="00CC50E3"/>
    <w:rsid w:val="00CE18FC"/>
    <w:rsid w:val="00D002BA"/>
    <w:rsid w:val="00D00F4D"/>
    <w:rsid w:val="00D017A6"/>
    <w:rsid w:val="00D32A26"/>
    <w:rsid w:val="00D55B1E"/>
    <w:rsid w:val="00D601C3"/>
    <w:rsid w:val="00D96DAD"/>
    <w:rsid w:val="00DC7622"/>
    <w:rsid w:val="00DD1884"/>
    <w:rsid w:val="00E0368D"/>
    <w:rsid w:val="00E80B5F"/>
    <w:rsid w:val="00EA67E3"/>
    <w:rsid w:val="00EB7DFB"/>
    <w:rsid w:val="00EC06C7"/>
    <w:rsid w:val="00F4202D"/>
    <w:rsid w:val="00F766A7"/>
    <w:rsid w:val="00FD50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B0C6CB-DC68-410E-B02A-FC9A5684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aliases w:val="T"/>
    <w:basedOn w:val="Normal"/>
    <w:next w:val="Normal"/>
    <w:link w:val="Ttulo1Car"/>
    <w:uiPriority w:val="9"/>
    <w:qFormat/>
    <w:rsid w:val="00D00F4D"/>
    <w:pPr>
      <w:keepNext/>
      <w:numPr>
        <w:numId w:val="1"/>
      </w:numPr>
      <w:spacing w:before="240" w:after="60"/>
      <w:jc w:val="center"/>
      <w:outlineLvl w:val="0"/>
    </w:pPr>
    <w:rPr>
      <w:rFonts w:ascii="Arial" w:eastAsiaTheme="majorEastAsia" w:hAnsi="Arial" w:cstheme="majorBidi"/>
      <w:b/>
      <w:bCs/>
      <w:kern w:val="32"/>
      <w:sz w:val="28"/>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 Car"/>
    <w:basedOn w:val="Fuentedeprrafopredeter"/>
    <w:link w:val="Ttulo1"/>
    <w:uiPriority w:val="9"/>
    <w:rsid w:val="00D00F4D"/>
    <w:rPr>
      <w:rFonts w:ascii="Arial" w:eastAsiaTheme="majorEastAsia" w:hAnsi="Arial" w:cstheme="majorBidi"/>
      <w:b/>
      <w:bCs/>
      <w:kern w:val="32"/>
      <w:sz w:val="28"/>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basedOn w:val="Normal"/>
    <w:uiPriority w:val="34"/>
    <w:qFormat/>
    <w:rsid w:val="00784254"/>
    <w:pPr>
      <w:ind w:left="720"/>
      <w:contextualSpacing/>
    </w:pPr>
  </w:style>
  <w:style w:type="character" w:styleId="Hipervnculo">
    <w:name w:val="Hyperlink"/>
    <w:basedOn w:val="Fuentedeprrafopredeter"/>
    <w:uiPriority w:val="99"/>
    <w:unhideWhenUsed/>
    <w:rsid w:val="006A77A7"/>
    <w:rPr>
      <w:color w:val="0000FF" w:themeColor="hyperlink"/>
      <w:u w:val="single"/>
    </w:rPr>
  </w:style>
  <w:style w:type="paragraph" w:styleId="Encabezado">
    <w:name w:val="header"/>
    <w:basedOn w:val="Normal"/>
    <w:link w:val="EncabezadoCar"/>
    <w:uiPriority w:val="99"/>
    <w:unhideWhenUsed/>
    <w:rsid w:val="00635F36"/>
    <w:pPr>
      <w:tabs>
        <w:tab w:val="center" w:pos="4252"/>
        <w:tab w:val="right" w:pos="8504"/>
      </w:tabs>
    </w:pPr>
  </w:style>
  <w:style w:type="character" w:customStyle="1" w:styleId="EncabezadoCar">
    <w:name w:val="Encabezado Car"/>
    <w:basedOn w:val="Fuentedeprrafopredeter"/>
    <w:link w:val="Encabezado"/>
    <w:uiPriority w:val="99"/>
    <w:rsid w:val="00635F36"/>
  </w:style>
  <w:style w:type="paragraph" w:styleId="Piedepgina">
    <w:name w:val="footer"/>
    <w:basedOn w:val="Normal"/>
    <w:link w:val="PiedepginaCar"/>
    <w:uiPriority w:val="99"/>
    <w:unhideWhenUsed/>
    <w:rsid w:val="00635F36"/>
    <w:pPr>
      <w:tabs>
        <w:tab w:val="center" w:pos="4252"/>
        <w:tab w:val="right" w:pos="8504"/>
      </w:tabs>
    </w:pPr>
  </w:style>
  <w:style w:type="character" w:customStyle="1" w:styleId="PiedepginaCar">
    <w:name w:val="Pie de página Car"/>
    <w:basedOn w:val="Fuentedeprrafopredeter"/>
    <w:link w:val="Piedepgina"/>
    <w:uiPriority w:val="99"/>
    <w:rsid w:val="00635F36"/>
  </w:style>
  <w:style w:type="paragraph" w:styleId="TtulodeTDC">
    <w:name w:val="TOC Heading"/>
    <w:basedOn w:val="Ttulo1"/>
    <w:next w:val="Normal"/>
    <w:uiPriority w:val="39"/>
    <w:unhideWhenUsed/>
    <w:qFormat/>
    <w:rsid w:val="00D00F4D"/>
    <w:pPr>
      <w:keepLines/>
      <w:numPr>
        <w:numId w:val="0"/>
      </w:numPr>
      <w:spacing w:after="0" w:line="259" w:lineRule="auto"/>
      <w:outlineLvl w:val="9"/>
    </w:pPr>
    <w:rPr>
      <w:b w:val="0"/>
      <w:bCs w:val="0"/>
      <w:color w:val="365F91" w:themeColor="accent1" w:themeShade="BF"/>
      <w:kern w:val="0"/>
      <w:lang w:val="es-ES" w:eastAsia="es-ES"/>
    </w:rPr>
  </w:style>
  <w:style w:type="paragraph" w:styleId="TDC1">
    <w:name w:val="toc 1"/>
    <w:basedOn w:val="Normal"/>
    <w:next w:val="Normal"/>
    <w:autoRedefine/>
    <w:uiPriority w:val="39"/>
    <w:unhideWhenUsed/>
    <w:rsid w:val="00656579"/>
    <w:pPr>
      <w:spacing w:after="100"/>
    </w:pPr>
  </w:style>
  <w:style w:type="paragraph" w:styleId="HTMLconformatoprevio">
    <w:name w:val="HTML Preformatted"/>
    <w:basedOn w:val="Normal"/>
    <w:link w:val="HTMLconformatoprevioCar"/>
    <w:uiPriority w:val="99"/>
    <w:semiHidden/>
    <w:unhideWhenUsed/>
    <w:rsid w:val="00601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eastAsia="es-ES"/>
    </w:rPr>
  </w:style>
  <w:style w:type="character" w:customStyle="1" w:styleId="HTMLconformatoprevioCar">
    <w:name w:val="HTML con formato previo Car"/>
    <w:basedOn w:val="Fuentedeprrafopredeter"/>
    <w:link w:val="HTMLconformatoprevio"/>
    <w:uiPriority w:val="99"/>
    <w:semiHidden/>
    <w:rsid w:val="0060114B"/>
    <w:rPr>
      <w:rFonts w:ascii="Courier New" w:hAnsi="Courier New" w:cs="Courier New"/>
      <w:lang w:val="es-ES" w:eastAsia="es-ES"/>
    </w:rPr>
  </w:style>
  <w:style w:type="character" w:customStyle="1" w:styleId="y2iqfc">
    <w:name w:val="y2iqfc"/>
    <w:basedOn w:val="Fuentedeprrafopredeter"/>
    <w:rsid w:val="00601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04964">
      <w:bodyDiv w:val="1"/>
      <w:marLeft w:val="0"/>
      <w:marRight w:val="0"/>
      <w:marTop w:val="0"/>
      <w:marBottom w:val="0"/>
      <w:divBdr>
        <w:top w:val="none" w:sz="0" w:space="0" w:color="auto"/>
        <w:left w:val="none" w:sz="0" w:space="0" w:color="auto"/>
        <w:bottom w:val="none" w:sz="0" w:space="0" w:color="auto"/>
        <w:right w:val="none" w:sz="0" w:space="0" w:color="auto"/>
      </w:divBdr>
    </w:div>
    <w:div w:id="242183590">
      <w:bodyDiv w:val="1"/>
      <w:marLeft w:val="0"/>
      <w:marRight w:val="0"/>
      <w:marTop w:val="0"/>
      <w:marBottom w:val="0"/>
      <w:divBdr>
        <w:top w:val="none" w:sz="0" w:space="0" w:color="auto"/>
        <w:left w:val="none" w:sz="0" w:space="0" w:color="auto"/>
        <w:bottom w:val="none" w:sz="0" w:space="0" w:color="auto"/>
        <w:right w:val="none" w:sz="0" w:space="0" w:color="auto"/>
      </w:divBdr>
    </w:div>
    <w:div w:id="323896842">
      <w:bodyDiv w:val="1"/>
      <w:marLeft w:val="0"/>
      <w:marRight w:val="0"/>
      <w:marTop w:val="0"/>
      <w:marBottom w:val="0"/>
      <w:divBdr>
        <w:top w:val="none" w:sz="0" w:space="0" w:color="auto"/>
        <w:left w:val="none" w:sz="0" w:space="0" w:color="auto"/>
        <w:bottom w:val="none" w:sz="0" w:space="0" w:color="auto"/>
        <w:right w:val="none" w:sz="0" w:space="0" w:color="auto"/>
      </w:divBdr>
    </w:div>
    <w:div w:id="169129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ecosolar.cubaenergia.cu/index.php/ecosolar/article/view/7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ongreso.pucp.edu.pe/caber/wpcontent/uploads/sites/65/2019/02/P.Zanabria_LasEnerg%C3%ADas-Renovables-capacitaci%C3%B3n-y-difusi%C3%B3n-para-el-desarrollo-sostenible-en-el-Cus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https://www.redalyc.org/pdf/7217/72177811400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8A52-4D03-43FB-B28D-D37A18FF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2081</Words>
  <Characters>11448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Josmel Ruiz Ponce de León</dc:creator>
  <cp:lastModifiedBy>Cuenta Microsoft</cp:lastModifiedBy>
  <cp:revision>15</cp:revision>
  <cp:lastPrinted>2025-08-03T22:11:00Z</cp:lastPrinted>
  <dcterms:created xsi:type="dcterms:W3CDTF">2025-08-03T15:26:00Z</dcterms:created>
  <dcterms:modified xsi:type="dcterms:W3CDTF">2025-08-03T22:12:00Z</dcterms:modified>
</cp:coreProperties>
</file>