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254" w:rsidRPr="00F23866" w:rsidRDefault="00A10254" w:rsidP="00A10254">
      <w:pPr>
        <w:pStyle w:val="Puesto"/>
        <w:rPr>
          <w:sz w:val="24"/>
          <w:szCs w:val="24"/>
        </w:rPr>
      </w:pPr>
      <w:r w:rsidRPr="00F23866">
        <w:rPr>
          <w:sz w:val="24"/>
          <w:szCs w:val="24"/>
        </w:rPr>
        <w:t>VII</w:t>
      </w:r>
      <w:r w:rsidRPr="00F23866">
        <w:rPr>
          <w:bCs/>
          <w:sz w:val="24"/>
          <w:szCs w:val="24"/>
        </w:rPr>
        <w:t xml:space="preserve"> Simposio de Logística  y Gestión de la Calidad</w:t>
      </w:r>
    </w:p>
    <w:p w:rsidR="00A10254" w:rsidRPr="00F23866" w:rsidRDefault="00A10254" w:rsidP="00A10254">
      <w:pPr>
        <w:spacing w:after="0"/>
        <w:jc w:val="center"/>
        <w:rPr>
          <w:rFonts w:ascii="Times New Roman" w:hAnsi="Times New Roman"/>
          <w:b/>
          <w:sz w:val="24"/>
          <w:szCs w:val="24"/>
        </w:rPr>
      </w:pPr>
    </w:p>
    <w:p w:rsidR="00A10254" w:rsidRPr="00F23866" w:rsidRDefault="00A10254" w:rsidP="00A10254">
      <w:pPr>
        <w:pStyle w:val="Puesto"/>
        <w:rPr>
          <w:sz w:val="24"/>
          <w:szCs w:val="24"/>
        </w:rPr>
      </w:pPr>
      <w:r w:rsidRPr="00F23866">
        <w:rPr>
          <w:sz w:val="24"/>
          <w:szCs w:val="24"/>
        </w:rPr>
        <w:t>Título</w:t>
      </w:r>
    </w:p>
    <w:p w:rsidR="00A10254" w:rsidRPr="00F23866" w:rsidRDefault="00A10254" w:rsidP="00A10254">
      <w:pPr>
        <w:spacing w:after="0"/>
        <w:jc w:val="center"/>
        <w:rPr>
          <w:rFonts w:ascii="Times New Roman" w:hAnsi="Times New Roman"/>
          <w:b/>
          <w:color w:val="000000"/>
          <w:sz w:val="24"/>
          <w:szCs w:val="24"/>
        </w:rPr>
      </w:pPr>
      <w:bookmarkStart w:id="0" w:name="_Hlk198626994"/>
      <w:r w:rsidRPr="00F23866">
        <w:rPr>
          <w:rFonts w:ascii="Times New Roman" w:hAnsi="Times New Roman"/>
          <w:b/>
          <w:color w:val="000000"/>
          <w:sz w:val="24"/>
          <w:szCs w:val="24"/>
        </w:rPr>
        <w:t>“</w:t>
      </w:r>
      <w:r w:rsidRPr="00F23866">
        <w:rPr>
          <w:rFonts w:ascii="Times New Roman" w:hAnsi="Times New Roman"/>
          <w:b/>
          <w:sz w:val="24"/>
          <w:szCs w:val="24"/>
        </w:rPr>
        <w:t>Diseño de medios para ensayos mecánicos en estantes paletizados</w:t>
      </w:r>
      <w:r w:rsidRPr="00F23866">
        <w:rPr>
          <w:rFonts w:ascii="Times New Roman" w:hAnsi="Times New Roman"/>
          <w:b/>
          <w:color w:val="000000"/>
          <w:sz w:val="24"/>
          <w:szCs w:val="24"/>
        </w:rPr>
        <w:t>”</w:t>
      </w:r>
    </w:p>
    <w:bookmarkEnd w:id="0"/>
    <w:p w:rsidR="00A10254" w:rsidRPr="00F23866" w:rsidRDefault="00A10254" w:rsidP="00A10254">
      <w:pPr>
        <w:spacing w:after="0"/>
        <w:jc w:val="center"/>
        <w:rPr>
          <w:rFonts w:ascii="Times New Roman" w:hAnsi="Times New Roman"/>
          <w:b/>
          <w:i/>
          <w:sz w:val="24"/>
          <w:szCs w:val="24"/>
        </w:rPr>
      </w:pPr>
    </w:p>
    <w:p w:rsidR="00A10254" w:rsidRPr="00F23866" w:rsidRDefault="00A10254" w:rsidP="00A10254">
      <w:pPr>
        <w:pStyle w:val="Puesto"/>
        <w:rPr>
          <w:sz w:val="24"/>
          <w:szCs w:val="24"/>
        </w:rPr>
      </w:pPr>
      <w:proofErr w:type="spellStart"/>
      <w:r w:rsidRPr="00F23866">
        <w:rPr>
          <w:i/>
          <w:sz w:val="24"/>
          <w:szCs w:val="24"/>
        </w:rPr>
        <w:t>Title</w:t>
      </w:r>
      <w:proofErr w:type="spellEnd"/>
    </w:p>
    <w:p w:rsidR="00A10254" w:rsidRPr="00F23866" w:rsidRDefault="00A10254" w:rsidP="00A10254">
      <w:pPr>
        <w:pStyle w:val="HTMLconformatoprevio"/>
        <w:jc w:val="center"/>
        <w:rPr>
          <w:rFonts w:ascii="Times New Roman" w:hAnsi="Times New Roman" w:cs="Times New Roman"/>
          <w:sz w:val="24"/>
          <w:szCs w:val="24"/>
        </w:rPr>
      </w:pPr>
      <w:bookmarkStart w:id="1" w:name="_Hlk198627463"/>
      <w:r w:rsidRPr="00F23866">
        <w:rPr>
          <w:rFonts w:ascii="Times New Roman" w:hAnsi="Times New Roman" w:cs="Times New Roman"/>
          <w:b/>
          <w:i/>
          <w:color w:val="000000"/>
          <w:sz w:val="24"/>
          <w:szCs w:val="24"/>
        </w:rPr>
        <w:t>“</w:t>
      </w:r>
      <w:proofErr w:type="spellStart"/>
      <w:r w:rsidRPr="00F23866">
        <w:rPr>
          <w:rFonts w:ascii="Times New Roman" w:hAnsi="Times New Roman" w:cs="Times New Roman"/>
          <w:b/>
          <w:i/>
          <w:color w:val="000000"/>
          <w:sz w:val="24"/>
          <w:szCs w:val="24"/>
        </w:rPr>
        <w:t>Design</w:t>
      </w:r>
      <w:proofErr w:type="spellEnd"/>
      <w:r w:rsidRPr="00F23866">
        <w:rPr>
          <w:rStyle w:val="y2iqfc"/>
          <w:rFonts w:ascii="Times New Roman" w:hAnsi="Times New Roman" w:cs="Times New Roman"/>
          <w:b/>
          <w:i/>
          <w:sz w:val="24"/>
          <w:szCs w:val="24"/>
          <w:lang w:val="en"/>
        </w:rPr>
        <w:t xml:space="preserve"> of means for mechanical testing on pallet racks</w:t>
      </w:r>
      <w:r w:rsidRPr="00F23866">
        <w:rPr>
          <w:rFonts w:ascii="Times New Roman" w:hAnsi="Times New Roman" w:cs="Times New Roman"/>
          <w:b/>
          <w:i/>
          <w:color w:val="000000"/>
          <w:sz w:val="24"/>
          <w:szCs w:val="24"/>
        </w:rPr>
        <w:t>”</w:t>
      </w:r>
    </w:p>
    <w:bookmarkEnd w:id="1"/>
    <w:p w:rsidR="00A10254" w:rsidRPr="00F23866" w:rsidRDefault="00A10254" w:rsidP="00A10254">
      <w:pPr>
        <w:spacing w:after="0" w:line="240" w:lineRule="auto"/>
        <w:jc w:val="center"/>
        <w:rPr>
          <w:rFonts w:ascii="Times New Roman" w:hAnsi="Times New Roman"/>
          <w:b/>
          <w:i/>
          <w:color w:val="000000"/>
          <w:sz w:val="24"/>
          <w:szCs w:val="24"/>
        </w:rPr>
      </w:pPr>
    </w:p>
    <w:p w:rsidR="00A10254" w:rsidRPr="00F23866" w:rsidRDefault="00A10254" w:rsidP="00A10254">
      <w:pPr>
        <w:spacing w:after="0" w:line="240" w:lineRule="auto"/>
        <w:jc w:val="center"/>
        <w:rPr>
          <w:rFonts w:ascii="Times New Roman" w:hAnsi="Times New Roman"/>
          <w:b/>
          <w:i/>
          <w:color w:val="000000"/>
          <w:sz w:val="24"/>
          <w:szCs w:val="24"/>
        </w:rPr>
      </w:pPr>
      <w:r w:rsidRPr="00F23866">
        <w:rPr>
          <w:rFonts w:ascii="Times New Roman" w:eastAsia="Times New Roman" w:hAnsi="Times New Roman"/>
          <w:b/>
          <w:sz w:val="24"/>
          <w:szCs w:val="24"/>
        </w:rPr>
        <w:t>Ing. Francisco Monagas Sánchez</w:t>
      </w:r>
      <w:r w:rsidRPr="00F23866">
        <w:rPr>
          <w:rFonts w:ascii="Times New Roman" w:eastAsia="Times New Roman" w:hAnsi="Times New Roman"/>
          <w:b/>
          <w:sz w:val="24"/>
          <w:szCs w:val="24"/>
          <w:vertAlign w:val="superscript"/>
        </w:rPr>
        <w:t>1</w:t>
      </w:r>
      <w:r w:rsidRPr="00F23866">
        <w:rPr>
          <w:rFonts w:ascii="Times New Roman" w:eastAsia="Times New Roman" w:hAnsi="Times New Roman"/>
          <w:b/>
          <w:sz w:val="24"/>
          <w:szCs w:val="24"/>
        </w:rPr>
        <w:t xml:space="preserve"> </w:t>
      </w:r>
      <w:r>
        <w:rPr>
          <w:rFonts w:ascii="Times New Roman" w:eastAsia="Times New Roman" w:hAnsi="Times New Roman"/>
          <w:b/>
          <w:sz w:val="24"/>
          <w:szCs w:val="24"/>
        </w:rPr>
        <w:t>Dr. Feliberto Fernández Castañeda</w:t>
      </w:r>
      <w:r w:rsidRPr="00F23866">
        <w:rPr>
          <w:rFonts w:ascii="Times New Roman" w:eastAsia="Times New Roman" w:hAnsi="Times New Roman"/>
          <w:b/>
          <w:sz w:val="24"/>
          <w:szCs w:val="24"/>
          <w:vertAlign w:val="superscript"/>
        </w:rPr>
        <w:t>2</w:t>
      </w:r>
    </w:p>
    <w:p w:rsidR="00A10254" w:rsidRPr="00F23866" w:rsidRDefault="00A10254" w:rsidP="00A10254">
      <w:pPr>
        <w:spacing w:after="0" w:line="240" w:lineRule="auto"/>
        <w:rPr>
          <w:rFonts w:ascii="Times New Roman" w:eastAsia="Times New Roman" w:hAnsi="Times New Roman"/>
          <w:b/>
          <w:sz w:val="24"/>
          <w:szCs w:val="24"/>
        </w:rPr>
      </w:pPr>
    </w:p>
    <w:p w:rsidR="00A10254" w:rsidRPr="00F23866" w:rsidRDefault="00A10254" w:rsidP="00A10254">
      <w:pPr>
        <w:spacing w:after="0" w:line="240" w:lineRule="auto"/>
        <w:rPr>
          <w:rFonts w:ascii="Times New Roman" w:eastAsia="Times New Roman" w:hAnsi="Times New Roman"/>
          <w:b/>
          <w:sz w:val="24"/>
          <w:szCs w:val="24"/>
        </w:rPr>
      </w:pPr>
    </w:p>
    <w:p w:rsidR="00A10254" w:rsidRPr="00F23866" w:rsidRDefault="00A10254" w:rsidP="00A10254">
      <w:pPr>
        <w:spacing w:after="0" w:line="360" w:lineRule="auto"/>
        <w:rPr>
          <w:rStyle w:val="Hipervnculo"/>
          <w:rFonts w:ascii="Times New Roman" w:hAnsi="Times New Roman"/>
          <w:sz w:val="24"/>
          <w:szCs w:val="24"/>
          <w:lang w:val="es-US"/>
        </w:rPr>
      </w:pPr>
      <w:r w:rsidRPr="00F23866">
        <w:rPr>
          <w:rFonts w:ascii="Times New Roman" w:hAnsi="Times New Roman"/>
          <w:sz w:val="24"/>
          <w:szCs w:val="24"/>
        </w:rPr>
        <w:t xml:space="preserve">1- </w:t>
      </w:r>
      <w:r w:rsidRPr="00F23866">
        <w:rPr>
          <w:rFonts w:ascii="Times New Roman" w:eastAsia="Times New Roman" w:hAnsi="Times New Roman"/>
          <w:sz w:val="24"/>
          <w:szCs w:val="24"/>
        </w:rPr>
        <w:t>Francisco Monagas Sánchez</w:t>
      </w:r>
      <w:r w:rsidRPr="00F23866">
        <w:rPr>
          <w:rFonts w:ascii="Times New Roman" w:eastAsia="Times New Roman" w:hAnsi="Times New Roman"/>
          <w:sz w:val="24"/>
          <w:szCs w:val="24"/>
          <w:vertAlign w:val="superscript"/>
        </w:rPr>
        <w:t xml:space="preserve">. </w:t>
      </w:r>
      <w:r w:rsidRPr="00F23866">
        <w:rPr>
          <w:rFonts w:ascii="Times New Roman" w:hAnsi="Times New Roman"/>
          <w:sz w:val="24"/>
          <w:szCs w:val="24"/>
          <w:lang w:val="es-US"/>
        </w:rPr>
        <w:t xml:space="preserve">FIMI, Dpto. </w:t>
      </w:r>
      <w:r>
        <w:rPr>
          <w:rFonts w:ascii="Times New Roman" w:hAnsi="Times New Roman"/>
          <w:sz w:val="24"/>
          <w:szCs w:val="24"/>
          <w:lang w:val="es-US"/>
        </w:rPr>
        <w:t>Ing.</w:t>
      </w:r>
      <w:r w:rsidRPr="00F23866">
        <w:rPr>
          <w:rFonts w:ascii="Times New Roman" w:hAnsi="Times New Roman"/>
          <w:sz w:val="24"/>
          <w:szCs w:val="24"/>
          <w:lang w:val="es-US"/>
        </w:rPr>
        <w:t xml:space="preserve"> Mecánica, Cuba. </w:t>
      </w:r>
      <w:hyperlink r:id="rId7" w:history="1">
        <w:r w:rsidRPr="00F23866">
          <w:rPr>
            <w:rStyle w:val="Hipervnculo"/>
            <w:rFonts w:ascii="Times New Roman" w:hAnsi="Times New Roman"/>
            <w:sz w:val="24"/>
            <w:szCs w:val="24"/>
            <w:lang w:val="es-US"/>
          </w:rPr>
          <w:t>frmsanchez@uclv.cu</w:t>
        </w:r>
      </w:hyperlink>
    </w:p>
    <w:p w:rsidR="00A10254" w:rsidRPr="00F23866" w:rsidRDefault="00A10254" w:rsidP="00A10254">
      <w:pPr>
        <w:rPr>
          <w:rStyle w:val="Hipervnculo"/>
          <w:rFonts w:ascii="Times New Roman" w:hAnsi="Times New Roman"/>
          <w:sz w:val="24"/>
          <w:szCs w:val="24"/>
          <w:lang w:val="es-419"/>
        </w:rPr>
      </w:pPr>
      <w:r>
        <w:rPr>
          <w:rFonts w:ascii="Times New Roman" w:hAnsi="Times New Roman"/>
          <w:sz w:val="24"/>
          <w:szCs w:val="24"/>
          <w:lang w:val="es-US"/>
        </w:rPr>
        <w:t>2- Feliberto Fernández Castañeda</w:t>
      </w:r>
      <w:r w:rsidRPr="00F23866">
        <w:rPr>
          <w:rFonts w:ascii="Times New Roman" w:hAnsi="Times New Roman"/>
          <w:sz w:val="24"/>
          <w:szCs w:val="24"/>
          <w:lang w:val="es-US"/>
        </w:rPr>
        <w:t>, FIMI, Dpto.</w:t>
      </w:r>
      <w:r>
        <w:rPr>
          <w:rFonts w:ascii="Times New Roman" w:hAnsi="Times New Roman"/>
          <w:sz w:val="24"/>
          <w:szCs w:val="24"/>
          <w:lang w:val="es-US"/>
        </w:rPr>
        <w:t xml:space="preserve"> Ing.</w:t>
      </w:r>
      <w:r w:rsidRPr="00F23866">
        <w:rPr>
          <w:rFonts w:ascii="Times New Roman" w:hAnsi="Times New Roman"/>
          <w:sz w:val="24"/>
          <w:szCs w:val="24"/>
          <w:lang w:val="es-US"/>
        </w:rPr>
        <w:t xml:space="preserve"> Mecánica</w:t>
      </w:r>
      <w:r>
        <w:rPr>
          <w:rFonts w:ascii="Times New Roman" w:hAnsi="Times New Roman"/>
          <w:sz w:val="24"/>
          <w:szCs w:val="24"/>
          <w:lang w:val="es-US"/>
        </w:rPr>
        <w:t xml:space="preserve">, Cuba. </w:t>
      </w:r>
      <w:hyperlink r:id="rId8" w:history="1">
        <w:r w:rsidRPr="004F7E83">
          <w:rPr>
            <w:rStyle w:val="Hipervnculo"/>
            <w:rFonts w:ascii="Times New Roman" w:hAnsi="Times New Roman"/>
            <w:sz w:val="24"/>
            <w:szCs w:val="24"/>
            <w:lang w:val="es-419"/>
          </w:rPr>
          <w:t>felifc@uclv.edu.cu</w:t>
        </w:r>
      </w:hyperlink>
    </w:p>
    <w:p w:rsidR="00A10254" w:rsidRPr="00431E52" w:rsidRDefault="00A10254" w:rsidP="00A10254">
      <w:pPr>
        <w:spacing w:line="360" w:lineRule="auto"/>
        <w:jc w:val="both"/>
        <w:rPr>
          <w:rFonts w:ascii="Times New Roman" w:hAnsi="Times New Roman"/>
          <w:b/>
          <w:sz w:val="24"/>
          <w:szCs w:val="24"/>
        </w:rPr>
      </w:pPr>
      <w:r w:rsidRPr="00431E52">
        <w:rPr>
          <w:rFonts w:ascii="Times New Roman" w:hAnsi="Times New Roman"/>
          <w:b/>
          <w:sz w:val="24"/>
          <w:szCs w:val="24"/>
        </w:rPr>
        <w:t>Resumen.</w:t>
      </w:r>
    </w:p>
    <w:p w:rsidR="00A10254" w:rsidRPr="00F23866" w:rsidRDefault="00A10254" w:rsidP="00A10254">
      <w:pPr>
        <w:spacing w:line="360" w:lineRule="auto"/>
        <w:jc w:val="both"/>
        <w:rPr>
          <w:rFonts w:ascii="Times New Roman" w:hAnsi="Times New Roman"/>
          <w:sz w:val="24"/>
          <w:szCs w:val="24"/>
        </w:rPr>
      </w:pPr>
      <w:r w:rsidRPr="00F23866">
        <w:rPr>
          <w:rFonts w:ascii="Times New Roman" w:hAnsi="Times New Roman"/>
          <w:sz w:val="24"/>
          <w:szCs w:val="24"/>
        </w:rPr>
        <w:t xml:space="preserve">El presente trabajo aborda un tema relacionado con las estanterías para cargas paletizadas, que son una de las más utilizadas en la gestión de almacenaje industrial y logística a nivel mundial. </w:t>
      </w:r>
    </w:p>
    <w:p w:rsidR="00A10254" w:rsidRPr="00F23866" w:rsidRDefault="00A10254" w:rsidP="00A10254">
      <w:pPr>
        <w:spacing w:line="360" w:lineRule="auto"/>
        <w:jc w:val="both"/>
        <w:rPr>
          <w:rFonts w:ascii="Times New Roman" w:hAnsi="Times New Roman"/>
          <w:sz w:val="24"/>
          <w:szCs w:val="24"/>
        </w:rPr>
      </w:pPr>
      <w:r w:rsidRPr="00F23866">
        <w:rPr>
          <w:rFonts w:ascii="Times New Roman" w:hAnsi="Times New Roman"/>
          <w:sz w:val="24"/>
          <w:szCs w:val="24"/>
        </w:rPr>
        <w:t>La Empresa Metalmecánica “Ángel Villareal Bravo”, conocida como Ciclos Minerva lleva a cabo un grupo de acciones dirigidas a homologar los estantes paletizados que vienen fabricando desde 2008. Este ítem se ha convertido en el producto estrella de dicha empresa y tiene posibilidades reales de ser exportado, siempre y cuando tengan el certificado de homologación del producto.</w:t>
      </w:r>
    </w:p>
    <w:p w:rsidR="00A10254" w:rsidRPr="00F23866" w:rsidRDefault="00A10254" w:rsidP="00A10254">
      <w:pPr>
        <w:spacing w:line="360" w:lineRule="auto"/>
        <w:jc w:val="both"/>
        <w:rPr>
          <w:rFonts w:ascii="Times New Roman" w:hAnsi="Times New Roman"/>
          <w:sz w:val="24"/>
          <w:szCs w:val="24"/>
        </w:rPr>
      </w:pPr>
      <w:r w:rsidRPr="00F23866">
        <w:rPr>
          <w:rFonts w:ascii="Times New Roman" w:hAnsi="Times New Roman"/>
          <w:sz w:val="24"/>
          <w:szCs w:val="24"/>
        </w:rPr>
        <w:t>Basado en  los requerimientos de la norma europea EN 15512/2010 relacionada con los ensayos mecánicos a que deben someterse dichos estantes, se exponen los diseños de los equipos y dispositivos necesarios para realizar las pruebas mecánicas a las diferentes partes de los estantes.</w:t>
      </w:r>
    </w:p>
    <w:p w:rsidR="00A10254" w:rsidRPr="00F23866" w:rsidRDefault="00A10254" w:rsidP="00A10254">
      <w:pPr>
        <w:spacing w:line="360" w:lineRule="auto"/>
        <w:jc w:val="both"/>
        <w:rPr>
          <w:rFonts w:ascii="Times New Roman" w:hAnsi="Times New Roman"/>
          <w:sz w:val="24"/>
          <w:szCs w:val="24"/>
        </w:rPr>
      </w:pPr>
      <w:r w:rsidRPr="00F23866">
        <w:rPr>
          <w:rFonts w:ascii="Times New Roman" w:hAnsi="Times New Roman"/>
          <w:sz w:val="24"/>
          <w:szCs w:val="24"/>
        </w:rPr>
        <w:t>Se explican en el trabajo los métodos y equipos para realizar los ensayos correspondientes a tres partes fundamentales del estante paletizado, la unión larguero – conector (prueba a flexión y cortante), la flexión del larguero (prueba a flexión) y la estabilidad del bastidor (prueba a compresión).</w:t>
      </w:r>
    </w:p>
    <w:p w:rsidR="00A10254" w:rsidRDefault="00A10254" w:rsidP="00A10254">
      <w:pPr>
        <w:spacing w:line="360" w:lineRule="auto"/>
        <w:jc w:val="both"/>
        <w:rPr>
          <w:rFonts w:ascii="Times New Roman" w:hAnsi="Times New Roman"/>
          <w:sz w:val="24"/>
          <w:szCs w:val="24"/>
        </w:rPr>
      </w:pPr>
      <w:r w:rsidRPr="00F23866">
        <w:rPr>
          <w:rFonts w:ascii="Times New Roman" w:hAnsi="Times New Roman"/>
          <w:sz w:val="24"/>
          <w:szCs w:val="24"/>
        </w:rPr>
        <w:t>Palabras calves: Estantes paletizados, Ensayos, Normas</w:t>
      </w:r>
    </w:p>
    <w:p w:rsidR="00A10254" w:rsidRPr="00240F0A" w:rsidRDefault="00A10254" w:rsidP="00A10254">
      <w:pPr>
        <w:spacing w:line="360" w:lineRule="auto"/>
        <w:jc w:val="both"/>
        <w:rPr>
          <w:rFonts w:ascii="Times New Roman" w:hAnsi="Times New Roman"/>
          <w:b/>
          <w:i/>
          <w:sz w:val="24"/>
          <w:szCs w:val="24"/>
        </w:rPr>
      </w:pPr>
      <w:proofErr w:type="spellStart"/>
      <w:r w:rsidRPr="00240F0A">
        <w:rPr>
          <w:rFonts w:ascii="Times New Roman" w:hAnsi="Times New Roman"/>
          <w:b/>
          <w:i/>
          <w:sz w:val="24"/>
          <w:szCs w:val="24"/>
          <w:lang w:val="en-US"/>
        </w:rPr>
        <w:lastRenderedPageBreak/>
        <w:t>Absract</w:t>
      </w:r>
      <w:proofErr w:type="spellEnd"/>
    </w:p>
    <w:p w:rsidR="00A10254" w:rsidRPr="00240F0A" w:rsidRDefault="00A10254" w:rsidP="00A10254">
      <w:pPr>
        <w:spacing w:line="360" w:lineRule="auto"/>
        <w:jc w:val="both"/>
        <w:rPr>
          <w:rFonts w:ascii="Times New Roman" w:hAnsi="Times New Roman"/>
          <w:i/>
          <w:sz w:val="24"/>
          <w:szCs w:val="24"/>
          <w:lang w:val="en-US"/>
        </w:rPr>
      </w:pPr>
      <w:r w:rsidRPr="00240F0A">
        <w:rPr>
          <w:rFonts w:ascii="Times New Roman" w:hAnsi="Times New Roman"/>
          <w:i/>
          <w:sz w:val="24"/>
          <w:szCs w:val="24"/>
          <w:lang w:val="en-US"/>
        </w:rPr>
        <w:t>This paper tackle a topic related to shelving for palletized loads, which are one of the most widely used in industrial storage and logistics management worldwide.</w:t>
      </w:r>
    </w:p>
    <w:p w:rsidR="00A10254" w:rsidRPr="00240F0A" w:rsidRDefault="00A10254" w:rsidP="00A10254">
      <w:pPr>
        <w:spacing w:line="360" w:lineRule="auto"/>
        <w:jc w:val="both"/>
        <w:rPr>
          <w:rFonts w:ascii="Times New Roman" w:hAnsi="Times New Roman"/>
          <w:i/>
          <w:sz w:val="24"/>
          <w:szCs w:val="24"/>
          <w:lang w:val="en-US"/>
        </w:rPr>
      </w:pPr>
      <w:r w:rsidRPr="00240F0A">
        <w:rPr>
          <w:rFonts w:ascii="Times New Roman" w:hAnsi="Times New Roman"/>
          <w:i/>
          <w:sz w:val="24"/>
          <w:szCs w:val="24"/>
          <w:lang w:val="en-US"/>
        </w:rPr>
        <w:t xml:space="preserve">The </w:t>
      </w:r>
      <w:proofErr w:type="spellStart"/>
      <w:r w:rsidRPr="00240F0A">
        <w:rPr>
          <w:rFonts w:ascii="Times New Roman" w:hAnsi="Times New Roman"/>
          <w:i/>
          <w:sz w:val="24"/>
          <w:szCs w:val="24"/>
          <w:lang w:val="en-US"/>
        </w:rPr>
        <w:t>Ángel</w:t>
      </w:r>
      <w:proofErr w:type="spellEnd"/>
      <w:r w:rsidRPr="00240F0A">
        <w:rPr>
          <w:rFonts w:ascii="Times New Roman" w:hAnsi="Times New Roman"/>
          <w:i/>
          <w:sz w:val="24"/>
          <w:szCs w:val="24"/>
          <w:lang w:val="en-US"/>
        </w:rPr>
        <w:t xml:space="preserve"> </w:t>
      </w:r>
      <w:proofErr w:type="spellStart"/>
      <w:r w:rsidRPr="00240F0A">
        <w:rPr>
          <w:rFonts w:ascii="Times New Roman" w:hAnsi="Times New Roman"/>
          <w:i/>
          <w:sz w:val="24"/>
          <w:szCs w:val="24"/>
          <w:lang w:val="en-US"/>
        </w:rPr>
        <w:t>Villareal</w:t>
      </w:r>
      <w:proofErr w:type="spellEnd"/>
      <w:r w:rsidRPr="00240F0A">
        <w:rPr>
          <w:rFonts w:ascii="Times New Roman" w:hAnsi="Times New Roman"/>
          <w:i/>
          <w:sz w:val="24"/>
          <w:szCs w:val="24"/>
          <w:lang w:val="en-US"/>
        </w:rPr>
        <w:t xml:space="preserve"> Bravo Metalworking Company, known as </w:t>
      </w:r>
      <w:proofErr w:type="spellStart"/>
      <w:r w:rsidRPr="00240F0A">
        <w:rPr>
          <w:rFonts w:ascii="Times New Roman" w:hAnsi="Times New Roman"/>
          <w:i/>
          <w:sz w:val="24"/>
          <w:szCs w:val="24"/>
          <w:lang w:val="en-US"/>
        </w:rPr>
        <w:t>Ciclos</w:t>
      </w:r>
      <w:proofErr w:type="spellEnd"/>
      <w:r w:rsidRPr="00240F0A">
        <w:rPr>
          <w:rFonts w:ascii="Times New Roman" w:hAnsi="Times New Roman"/>
          <w:i/>
          <w:sz w:val="24"/>
          <w:szCs w:val="24"/>
          <w:lang w:val="en-US"/>
        </w:rPr>
        <w:t xml:space="preserve"> Minerva, is carrying out a series of actions aimed at certifying the pallet racks they have been manufacturing since 2008. This item has become the company's flagship product and has real potential for export, provided they have the product approval certificate.</w:t>
      </w:r>
    </w:p>
    <w:p w:rsidR="00A10254" w:rsidRPr="00240F0A" w:rsidRDefault="00A10254" w:rsidP="00A10254">
      <w:pPr>
        <w:spacing w:line="360" w:lineRule="auto"/>
        <w:jc w:val="both"/>
        <w:rPr>
          <w:rFonts w:ascii="Times New Roman" w:hAnsi="Times New Roman"/>
          <w:i/>
          <w:sz w:val="24"/>
          <w:szCs w:val="24"/>
          <w:lang w:val="en-US"/>
        </w:rPr>
      </w:pPr>
      <w:r w:rsidRPr="00240F0A">
        <w:rPr>
          <w:rFonts w:ascii="Times New Roman" w:hAnsi="Times New Roman"/>
          <w:i/>
          <w:sz w:val="24"/>
          <w:szCs w:val="24"/>
          <w:lang w:val="en-US"/>
        </w:rPr>
        <w:t>Based on the requirements of the European standard EN 15512/2010 related to the mechanical tests to which these shelves must be subjected, the designs of the equipment and devices necessary to perform the mechanical tests on the different parts of the shelves are presented.</w:t>
      </w:r>
    </w:p>
    <w:p w:rsidR="00A10254" w:rsidRPr="00240F0A" w:rsidRDefault="00A10254" w:rsidP="00A10254">
      <w:pPr>
        <w:spacing w:line="360" w:lineRule="auto"/>
        <w:jc w:val="both"/>
        <w:rPr>
          <w:rFonts w:ascii="Times New Roman" w:hAnsi="Times New Roman"/>
          <w:i/>
          <w:sz w:val="24"/>
          <w:szCs w:val="24"/>
          <w:lang w:val="en-US"/>
        </w:rPr>
      </w:pPr>
      <w:r w:rsidRPr="00240F0A">
        <w:rPr>
          <w:rFonts w:ascii="Times New Roman" w:hAnsi="Times New Roman"/>
          <w:i/>
          <w:sz w:val="24"/>
          <w:szCs w:val="24"/>
          <w:lang w:val="en-US"/>
        </w:rPr>
        <w:t>The work explains the methods and equipment for carrying out the tests corresponding to three fundamental parts of the pallet rack: the connecting beam joint (shear and bending test), the bending of the beam (bending test) and the stability of the frame (compression test).</w:t>
      </w:r>
    </w:p>
    <w:p w:rsidR="00A10254" w:rsidRPr="00240F0A" w:rsidRDefault="00A10254" w:rsidP="00A10254">
      <w:pPr>
        <w:pStyle w:val="HTMLconformatoprevio"/>
        <w:spacing w:line="360" w:lineRule="auto"/>
        <w:jc w:val="both"/>
        <w:rPr>
          <w:rFonts w:ascii="Times New Roman" w:eastAsia="Calibri" w:hAnsi="Times New Roman" w:cs="Times New Roman"/>
          <w:i/>
          <w:sz w:val="24"/>
          <w:szCs w:val="24"/>
          <w:lang w:val="en-US" w:eastAsia="en-US"/>
        </w:rPr>
      </w:pPr>
      <w:r w:rsidRPr="00240F0A">
        <w:rPr>
          <w:rFonts w:ascii="Times New Roman" w:eastAsia="Calibri" w:hAnsi="Times New Roman" w:cs="Times New Roman"/>
          <w:i/>
          <w:sz w:val="24"/>
          <w:szCs w:val="24"/>
          <w:lang w:val="en-US" w:eastAsia="en-US"/>
        </w:rPr>
        <w:t>Keywords: Palletized rack, Essays, Standards.</w:t>
      </w:r>
    </w:p>
    <w:p w:rsidR="00A10254" w:rsidRPr="00431E52" w:rsidRDefault="00A10254" w:rsidP="00A10254">
      <w:pPr>
        <w:pStyle w:val="HTMLconformatoprevio"/>
        <w:spacing w:line="360" w:lineRule="auto"/>
        <w:jc w:val="both"/>
        <w:rPr>
          <w:rFonts w:ascii="Times New Roman" w:eastAsia="Calibri" w:hAnsi="Times New Roman" w:cs="Times New Roman"/>
          <w:b/>
          <w:sz w:val="24"/>
          <w:szCs w:val="24"/>
          <w:lang w:eastAsia="en-US"/>
        </w:rPr>
      </w:pPr>
    </w:p>
    <w:p w:rsidR="00A10254" w:rsidRPr="00431E52" w:rsidRDefault="00A10254" w:rsidP="00A10254">
      <w:pPr>
        <w:pStyle w:val="HTMLconformatoprevio"/>
        <w:spacing w:line="360" w:lineRule="auto"/>
        <w:jc w:val="both"/>
        <w:rPr>
          <w:rFonts w:ascii="Times New Roman" w:eastAsia="Calibri" w:hAnsi="Times New Roman" w:cs="Times New Roman"/>
          <w:b/>
          <w:sz w:val="24"/>
          <w:szCs w:val="24"/>
          <w:lang w:eastAsia="en-US"/>
        </w:rPr>
      </w:pPr>
      <w:r w:rsidRPr="00431E52">
        <w:rPr>
          <w:rFonts w:ascii="Times New Roman" w:eastAsia="Calibri" w:hAnsi="Times New Roman" w:cs="Times New Roman"/>
          <w:b/>
          <w:sz w:val="24"/>
          <w:szCs w:val="24"/>
          <w:lang w:eastAsia="en-US"/>
        </w:rPr>
        <w:t>1. Introducción.</w:t>
      </w:r>
    </w:p>
    <w:p w:rsidR="00A10254" w:rsidRPr="00431E52" w:rsidRDefault="00A10254" w:rsidP="00A10254">
      <w:pPr>
        <w:spacing w:line="360" w:lineRule="auto"/>
        <w:jc w:val="both"/>
        <w:rPr>
          <w:rFonts w:ascii="Times New Roman" w:hAnsi="Times New Roman"/>
          <w:sz w:val="24"/>
          <w:szCs w:val="24"/>
        </w:rPr>
      </w:pPr>
      <w:r w:rsidRPr="00431E52">
        <w:rPr>
          <w:rFonts w:ascii="Times New Roman" w:hAnsi="Times New Roman"/>
          <w:sz w:val="24"/>
          <w:szCs w:val="24"/>
        </w:rPr>
        <w:t xml:space="preserve">Las estanterías son estructuras empleadas para el almacenaje de todo tipo de recursos, existiendo de variadas formas para usos diversos. Entre ellas se destacan las </w:t>
      </w:r>
      <w:r w:rsidRPr="00431E52">
        <w:rPr>
          <w:rFonts w:ascii="Times New Roman" w:eastAsia="Arial" w:hAnsi="Times New Roman"/>
          <w:sz w:val="24"/>
          <w:szCs w:val="24"/>
        </w:rPr>
        <w:t>estanterías metálicas industriales</w:t>
      </w:r>
      <w:r w:rsidRPr="00431E52">
        <w:rPr>
          <w:rFonts w:ascii="Times New Roman" w:eastAsia="Arial" w:hAnsi="Times New Roman"/>
          <w:b/>
          <w:sz w:val="24"/>
          <w:szCs w:val="24"/>
        </w:rPr>
        <w:t xml:space="preserve"> </w:t>
      </w:r>
      <w:r w:rsidRPr="00431E52">
        <w:rPr>
          <w:rFonts w:ascii="Times New Roman" w:hAnsi="Times New Roman"/>
          <w:sz w:val="24"/>
          <w:szCs w:val="24"/>
        </w:rPr>
        <w:t xml:space="preserve">utilizadas para proveer soluciones de almacenaje livianas, económicas y versátiles. Permiten optimizar el espacio, ya que emplean varios niveles de carga, controlando el apilamiento de los productos. Además, pueden ser modificadas según las necesidades de operación. En específico, las </w:t>
      </w:r>
      <w:r w:rsidRPr="00431E52">
        <w:rPr>
          <w:rFonts w:ascii="Times New Roman" w:eastAsia="Arial" w:hAnsi="Times New Roman"/>
          <w:b/>
          <w:sz w:val="24"/>
          <w:szCs w:val="24"/>
        </w:rPr>
        <w:t>estanterías para cargas paletizadas</w:t>
      </w:r>
      <w:r w:rsidRPr="00431E52">
        <w:rPr>
          <w:rFonts w:ascii="Times New Roman" w:hAnsi="Times New Roman"/>
          <w:sz w:val="24"/>
          <w:szCs w:val="24"/>
        </w:rPr>
        <w:t xml:space="preserve">, que es el </w:t>
      </w:r>
      <w:r w:rsidRPr="00431E52">
        <w:rPr>
          <w:rFonts w:ascii="Times New Roman" w:eastAsia="Arial" w:hAnsi="Times New Roman"/>
          <w:b/>
          <w:sz w:val="24"/>
          <w:szCs w:val="24"/>
        </w:rPr>
        <w:t xml:space="preserve">objeto </w:t>
      </w:r>
      <w:r w:rsidRPr="00431E52">
        <w:rPr>
          <w:rFonts w:ascii="Times New Roman" w:hAnsi="Times New Roman"/>
          <w:sz w:val="24"/>
          <w:szCs w:val="24"/>
        </w:rPr>
        <w:t xml:space="preserve">del presente trabajo, son una de las más utilizadas en la gestión logística a nivel mundial. En esencia es un sistema de almacenamiento que utiliza pallets o tarimas para almacenar y organizar productos o materiales. Este tipo de estantería es común en almacenes y centros de distribución donde se manejan grandes volúmenes de productos. </w:t>
      </w:r>
    </w:p>
    <w:p w:rsidR="00A10254" w:rsidRPr="00431E52" w:rsidRDefault="00A10254" w:rsidP="00A10254">
      <w:pPr>
        <w:spacing w:line="360" w:lineRule="auto"/>
        <w:jc w:val="both"/>
        <w:rPr>
          <w:rFonts w:ascii="Times New Roman" w:hAnsi="Times New Roman"/>
          <w:sz w:val="24"/>
          <w:szCs w:val="24"/>
        </w:rPr>
      </w:pPr>
      <w:r w:rsidRPr="00431E52">
        <w:rPr>
          <w:rFonts w:ascii="Times New Roman" w:hAnsi="Times New Roman"/>
          <w:sz w:val="24"/>
          <w:szCs w:val="24"/>
        </w:rPr>
        <w:lastRenderedPageBreak/>
        <w:t>En la siguiente figura se exponen los componentes esenciales de los estantes paletizados:</w:t>
      </w:r>
    </w:p>
    <w:p w:rsidR="00A10254" w:rsidRPr="00431E52" w:rsidRDefault="00A10254" w:rsidP="00A10254">
      <w:pPr>
        <w:spacing w:line="360" w:lineRule="auto"/>
        <w:jc w:val="both"/>
        <w:rPr>
          <w:rFonts w:ascii="Times New Roman" w:hAnsi="Times New Roman"/>
          <w:sz w:val="24"/>
          <w:szCs w:val="24"/>
        </w:rPr>
      </w:pPr>
      <w:r w:rsidRPr="00431E52">
        <w:rPr>
          <w:rFonts w:ascii="Times New Roman" w:hAnsi="Times New Roman"/>
          <w:noProof/>
          <w:sz w:val="24"/>
          <w:szCs w:val="24"/>
          <w:lang w:eastAsia="es-ES"/>
        </w:rPr>
        <w:drawing>
          <wp:inline distT="0" distB="0" distL="0" distR="0">
            <wp:extent cx="3200400" cy="1619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1619250"/>
                    </a:xfrm>
                    <a:prstGeom prst="rect">
                      <a:avLst/>
                    </a:prstGeom>
                    <a:noFill/>
                    <a:ln>
                      <a:noFill/>
                    </a:ln>
                  </pic:spPr>
                </pic:pic>
              </a:graphicData>
            </a:graphic>
          </wp:inline>
        </w:drawing>
      </w:r>
    </w:p>
    <w:p w:rsidR="00A10254" w:rsidRPr="00C442C6" w:rsidRDefault="00A10254" w:rsidP="00A10254">
      <w:pPr>
        <w:spacing w:line="360" w:lineRule="auto"/>
        <w:jc w:val="both"/>
        <w:rPr>
          <w:rFonts w:ascii="Times New Roman" w:hAnsi="Times New Roman"/>
          <w:sz w:val="20"/>
          <w:szCs w:val="20"/>
        </w:rPr>
      </w:pPr>
      <w:r w:rsidRPr="00C442C6">
        <w:rPr>
          <w:rFonts w:ascii="Times New Roman" w:hAnsi="Times New Roman"/>
          <w:sz w:val="20"/>
          <w:szCs w:val="20"/>
        </w:rPr>
        <w:t>Figura 1. Componentes de los estantes paletizados</w:t>
      </w:r>
    </w:p>
    <w:p w:rsidR="00A10254" w:rsidRPr="00431E52" w:rsidRDefault="00A10254" w:rsidP="00A10254">
      <w:pPr>
        <w:spacing w:line="360" w:lineRule="auto"/>
        <w:jc w:val="both"/>
        <w:rPr>
          <w:rFonts w:ascii="Times New Roman" w:hAnsi="Times New Roman"/>
          <w:sz w:val="24"/>
          <w:szCs w:val="24"/>
        </w:rPr>
      </w:pPr>
      <w:r w:rsidRPr="00431E52">
        <w:rPr>
          <w:rFonts w:ascii="Times New Roman" w:hAnsi="Times New Roman"/>
          <w:sz w:val="24"/>
          <w:szCs w:val="24"/>
        </w:rPr>
        <w:t xml:space="preserve">En la región central, la Empresa Metalmecánica “Ángel Villareal” conocida como “Ciclos Minerva” se ha dedicado, durante más de 10 años, a la fabricación de estantes metálicos que se comercializan internamente en el país. Entre las perspectivas de dicha empresa se encuentra generalizar su comercialización en el exterior, sobre todo en el entorno geográfico cubano. Para ello requiere la certificación de la calidad del producto. </w:t>
      </w:r>
    </w:p>
    <w:p w:rsidR="00A10254" w:rsidRPr="00431E52" w:rsidRDefault="00A10254" w:rsidP="00A10254">
      <w:pPr>
        <w:spacing w:after="0" w:line="360" w:lineRule="auto"/>
        <w:jc w:val="both"/>
        <w:rPr>
          <w:rFonts w:ascii="Times New Roman" w:hAnsi="Times New Roman"/>
          <w:sz w:val="24"/>
          <w:szCs w:val="24"/>
        </w:rPr>
      </w:pPr>
      <w:r w:rsidRPr="00431E52">
        <w:rPr>
          <w:rFonts w:ascii="Times New Roman" w:hAnsi="Times New Roman"/>
          <w:sz w:val="24"/>
          <w:szCs w:val="24"/>
        </w:rPr>
        <w:t xml:space="preserve">Resulta de vital importancia dar este acertado paso si se aspira ofertar estos productos en países del caribe por ejemplo, dado que hay presencia de fabricantes en diferentes partes del mundo, muchos de ellos con más de 50 años en la actividad e incluso con sucursales en diferentes países. Por mencionar algunos: </w:t>
      </w:r>
    </w:p>
    <w:p w:rsidR="00A10254" w:rsidRPr="00431E52" w:rsidRDefault="00A10254" w:rsidP="00A10254">
      <w:pPr>
        <w:spacing w:after="0" w:line="360" w:lineRule="auto"/>
        <w:jc w:val="both"/>
        <w:rPr>
          <w:rFonts w:ascii="Times New Roman" w:hAnsi="Times New Roman"/>
          <w:sz w:val="24"/>
          <w:szCs w:val="24"/>
        </w:rPr>
      </w:pPr>
      <w:r w:rsidRPr="00431E52">
        <w:rPr>
          <w:rFonts w:ascii="Times New Roman" w:hAnsi="Times New Roman"/>
          <w:sz w:val="24"/>
          <w:szCs w:val="24"/>
        </w:rPr>
        <w:t xml:space="preserve"> </w:t>
      </w:r>
    </w:p>
    <w:p w:rsidR="00A10254" w:rsidRPr="00431E52" w:rsidRDefault="00A10254" w:rsidP="00A10254">
      <w:pPr>
        <w:spacing w:after="0" w:line="360" w:lineRule="auto"/>
        <w:jc w:val="both"/>
        <w:rPr>
          <w:rFonts w:ascii="Times New Roman" w:hAnsi="Times New Roman"/>
          <w:sz w:val="24"/>
          <w:szCs w:val="24"/>
        </w:rPr>
      </w:pPr>
      <w:proofErr w:type="spellStart"/>
      <w:r w:rsidRPr="00431E52">
        <w:rPr>
          <w:rFonts w:ascii="Times New Roman" w:hAnsi="Times New Roman"/>
          <w:sz w:val="24"/>
          <w:szCs w:val="24"/>
        </w:rPr>
        <w:t>Mecalux</w:t>
      </w:r>
      <w:proofErr w:type="spellEnd"/>
      <w:r w:rsidRPr="00431E52">
        <w:rPr>
          <w:rFonts w:ascii="Times New Roman" w:hAnsi="Times New Roman"/>
          <w:sz w:val="24"/>
          <w:szCs w:val="24"/>
        </w:rPr>
        <w:t xml:space="preserve">. Corporación dedicada en general a la logística y con fábricas en España, EEUU, Polonia, México, Brasil y Argentina. </w:t>
      </w:r>
    </w:p>
    <w:p w:rsidR="00A10254" w:rsidRPr="00431E52" w:rsidRDefault="00A10254" w:rsidP="00A10254">
      <w:pPr>
        <w:spacing w:after="0" w:line="360" w:lineRule="auto"/>
        <w:jc w:val="both"/>
        <w:rPr>
          <w:rFonts w:ascii="Times New Roman" w:hAnsi="Times New Roman"/>
          <w:sz w:val="24"/>
          <w:szCs w:val="24"/>
        </w:rPr>
      </w:pPr>
      <w:proofErr w:type="spellStart"/>
      <w:r w:rsidRPr="00431E52">
        <w:rPr>
          <w:rFonts w:ascii="Times New Roman" w:hAnsi="Times New Roman"/>
          <w:sz w:val="24"/>
          <w:szCs w:val="24"/>
        </w:rPr>
        <w:t>Tecnystand</w:t>
      </w:r>
      <w:proofErr w:type="spellEnd"/>
      <w:r w:rsidRPr="00431E52">
        <w:rPr>
          <w:rFonts w:ascii="Times New Roman" w:hAnsi="Times New Roman"/>
          <w:sz w:val="24"/>
          <w:szCs w:val="24"/>
        </w:rPr>
        <w:t xml:space="preserve"> con sucursales en España, Chile, Panamá, República Dominicana y </w:t>
      </w:r>
    </w:p>
    <w:p w:rsidR="00A10254" w:rsidRPr="00431E52" w:rsidRDefault="00A10254" w:rsidP="00A10254">
      <w:pPr>
        <w:spacing w:after="0" w:line="360" w:lineRule="auto"/>
        <w:jc w:val="both"/>
        <w:rPr>
          <w:rFonts w:ascii="Times New Roman" w:hAnsi="Times New Roman"/>
          <w:sz w:val="24"/>
          <w:szCs w:val="24"/>
        </w:rPr>
      </w:pPr>
      <w:r w:rsidRPr="00431E52">
        <w:rPr>
          <w:rFonts w:ascii="Times New Roman" w:hAnsi="Times New Roman"/>
          <w:sz w:val="24"/>
          <w:szCs w:val="24"/>
        </w:rPr>
        <w:t xml:space="preserve">Marruecos </w:t>
      </w:r>
    </w:p>
    <w:p w:rsidR="00A10254" w:rsidRPr="00431E52" w:rsidRDefault="00A10254" w:rsidP="00A10254">
      <w:pPr>
        <w:spacing w:after="0" w:line="360" w:lineRule="auto"/>
        <w:jc w:val="both"/>
        <w:rPr>
          <w:rFonts w:ascii="Times New Roman" w:hAnsi="Times New Roman"/>
          <w:sz w:val="24"/>
          <w:szCs w:val="24"/>
        </w:rPr>
      </w:pPr>
      <w:proofErr w:type="spellStart"/>
      <w:r w:rsidRPr="00431E52">
        <w:rPr>
          <w:rFonts w:ascii="Times New Roman" w:hAnsi="Times New Roman"/>
          <w:sz w:val="24"/>
          <w:szCs w:val="24"/>
        </w:rPr>
        <w:t>Esnova</w:t>
      </w:r>
      <w:proofErr w:type="spellEnd"/>
      <w:r w:rsidRPr="00431E52">
        <w:rPr>
          <w:rFonts w:ascii="Times New Roman" w:hAnsi="Times New Roman"/>
          <w:sz w:val="24"/>
          <w:szCs w:val="24"/>
        </w:rPr>
        <w:t xml:space="preserve"> en España y Chile </w:t>
      </w:r>
    </w:p>
    <w:p w:rsidR="00A10254" w:rsidRPr="00431E52" w:rsidRDefault="00A10254" w:rsidP="00A10254">
      <w:pPr>
        <w:spacing w:after="0" w:line="360" w:lineRule="auto"/>
        <w:jc w:val="both"/>
        <w:rPr>
          <w:rFonts w:ascii="Times New Roman" w:hAnsi="Times New Roman"/>
          <w:sz w:val="24"/>
          <w:szCs w:val="24"/>
        </w:rPr>
      </w:pPr>
      <w:proofErr w:type="spellStart"/>
      <w:r w:rsidRPr="00431E52">
        <w:rPr>
          <w:rFonts w:ascii="Times New Roman" w:hAnsi="Times New Roman"/>
          <w:sz w:val="24"/>
          <w:szCs w:val="24"/>
        </w:rPr>
        <w:t>Atlantic</w:t>
      </w:r>
      <w:proofErr w:type="spellEnd"/>
      <w:r w:rsidRPr="00431E52">
        <w:rPr>
          <w:rFonts w:ascii="Times New Roman" w:hAnsi="Times New Roman"/>
          <w:sz w:val="24"/>
          <w:szCs w:val="24"/>
        </w:rPr>
        <w:t xml:space="preserve"> Rack con un mercado amplio en Centro América y el Caribe y es sucursal de </w:t>
      </w:r>
      <w:proofErr w:type="spellStart"/>
      <w:r w:rsidRPr="00431E52">
        <w:rPr>
          <w:rFonts w:ascii="Times New Roman" w:hAnsi="Times New Roman"/>
          <w:sz w:val="24"/>
          <w:szCs w:val="24"/>
        </w:rPr>
        <w:t>Mecalux</w:t>
      </w:r>
      <w:proofErr w:type="spellEnd"/>
      <w:r w:rsidRPr="00431E52">
        <w:rPr>
          <w:rFonts w:ascii="Times New Roman" w:hAnsi="Times New Roman"/>
          <w:sz w:val="24"/>
          <w:szCs w:val="24"/>
        </w:rPr>
        <w:t xml:space="preserve">.  </w:t>
      </w:r>
    </w:p>
    <w:p w:rsidR="00A10254" w:rsidRPr="00431E52" w:rsidRDefault="00A10254" w:rsidP="00A10254">
      <w:pPr>
        <w:spacing w:after="0" w:line="360" w:lineRule="auto"/>
        <w:jc w:val="both"/>
        <w:rPr>
          <w:rFonts w:ascii="Times New Roman" w:hAnsi="Times New Roman"/>
          <w:sz w:val="24"/>
          <w:szCs w:val="24"/>
        </w:rPr>
      </w:pPr>
      <w:r w:rsidRPr="00431E52">
        <w:rPr>
          <w:rFonts w:ascii="Times New Roman" w:hAnsi="Times New Roman"/>
          <w:sz w:val="24"/>
          <w:szCs w:val="24"/>
        </w:rPr>
        <w:t xml:space="preserve">Entre otros de EEUU, se encuentran Steel King </w:t>
      </w:r>
      <w:proofErr w:type="spellStart"/>
      <w:r w:rsidRPr="00431E52">
        <w:rPr>
          <w:rFonts w:ascii="Times New Roman" w:hAnsi="Times New Roman"/>
          <w:sz w:val="24"/>
          <w:szCs w:val="24"/>
        </w:rPr>
        <w:t>Inc</w:t>
      </w:r>
      <w:proofErr w:type="spellEnd"/>
      <w:r w:rsidRPr="00431E52">
        <w:rPr>
          <w:rFonts w:ascii="Times New Roman" w:hAnsi="Times New Roman"/>
          <w:sz w:val="24"/>
          <w:szCs w:val="24"/>
        </w:rPr>
        <w:t xml:space="preserve"> y </w:t>
      </w:r>
      <w:proofErr w:type="spellStart"/>
      <w:r w:rsidRPr="00431E52">
        <w:rPr>
          <w:rFonts w:ascii="Times New Roman" w:hAnsi="Times New Roman"/>
          <w:sz w:val="24"/>
          <w:szCs w:val="24"/>
        </w:rPr>
        <w:t>Ridg</w:t>
      </w:r>
      <w:proofErr w:type="spellEnd"/>
      <w:r w:rsidRPr="00431E52">
        <w:rPr>
          <w:rFonts w:ascii="Times New Roman" w:hAnsi="Times New Roman"/>
          <w:sz w:val="24"/>
          <w:szCs w:val="24"/>
        </w:rPr>
        <w:t xml:space="preserve"> </w:t>
      </w:r>
      <w:proofErr w:type="spellStart"/>
      <w:r w:rsidRPr="00431E52">
        <w:rPr>
          <w:rFonts w:ascii="Times New Roman" w:hAnsi="Times New Roman"/>
          <w:sz w:val="24"/>
          <w:szCs w:val="24"/>
        </w:rPr>
        <w:t>URack</w:t>
      </w:r>
      <w:proofErr w:type="spellEnd"/>
      <w:r w:rsidRPr="00431E52">
        <w:rPr>
          <w:rFonts w:ascii="Times New Roman" w:hAnsi="Times New Roman"/>
          <w:sz w:val="24"/>
          <w:szCs w:val="24"/>
        </w:rPr>
        <w:t xml:space="preserve"> </w:t>
      </w:r>
    </w:p>
    <w:p w:rsidR="00A10254" w:rsidRPr="00431E52" w:rsidRDefault="00A10254" w:rsidP="00A10254">
      <w:pPr>
        <w:spacing w:after="0" w:line="360" w:lineRule="auto"/>
        <w:jc w:val="both"/>
        <w:rPr>
          <w:rFonts w:ascii="Times New Roman" w:hAnsi="Times New Roman"/>
          <w:sz w:val="24"/>
          <w:szCs w:val="24"/>
        </w:rPr>
      </w:pPr>
      <w:r w:rsidRPr="00431E52">
        <w:rPr>
          <w:rFonts w:ascii="Times New Roman" w:hAnsi="Times New Roman"/>
          <w:sz w:val="24"/>
          <w:szCs w:val="24"/>
        </w:rPr>
        <w:t>Solo por mencionar algunos</w:t>
      </w:r>
    </w:p>
    <w:p w:rsidR="00A10254" w:rsidRPr="00431E52" w:rsidRDefault="00A10254" w:rsidP="00A10254">
      <w:pPr>
        <w:spacing w:after="0" w:line="360" w:lineRule="auto"/>
        <w:jc w:val="both"/>
        <w:rPr>
          <w:rFonts w:ascii="Times New Roman" w:hAnsi="Times New Roman"/>
          <w:sz w:val="24"/>
          <w:szCs w:val="24"/>
        </w:rPr>
      </w:pPr>
    </w:p>
    <w:p w:rsidR="00A10254" w:rsidRPr="00431E52" w:rsidRDefault="00A10254" w:rsidP="00A10254">
      <w:pPr>
        <w:spacing w:after="0" w:line="360" w:lineRule="auto"/>
        <w:jc w:val="both"/>
        <w:rPr>
          <w:rFonts w:ascii="Times New Roman" w:hAnsi="Times New Roman"/>
          <w:sz w:val="24"/>
          <w:szCs w:val="24"/>
        </w:rPr>
      </w:pPr>
      <w:r w:rsidRPr="00431E52">
        <w:rPr>
          <w:rFonts w:ascii="Times New Roman" w:hAnsi="Times New Roman"/>
          <w:sz w:val="24"/>
          <w:szCs w:val="24"/>
        </w:rPr>
        <w:lastRenderedPageBreak/>
        <w:t>La empresa requiere contar con un laboratorio de ensayos, que permita el análisis del comportamiento de los estantes paletizados que se elaboran</w:t>
      </w:r>
      <w:r>
        <w:rPr>
          <w:rFonts w:ascii="Times New Roman" w:hAnsi="Times New Roman"/>
          <w:sz w:val="24"/>
          <w:szCs w:val="24"/>
        </w:rPr>
        <w:t xml:space="preserve"> (</w:t>
      </w:r>
      <w:r w:rsidRPr="00FC6C56">
        <w:rPr>
          <w:rFonts w:ascii="Times New Roman" w:hAnsi="Times New Roman" w:cs="Times New Roman"/>
          <w:sz w:val="24"/>
          <w:szCs w:val="24"/>
          <w:lang w:val="en-US"/>
        </w:rPr>
        <w:t>News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Mecalux</w:t>
      </w:r>
      <w:proofErr w:type="spellEnd"/>
      <w:r>
        <w:rPr>
          <w:rFonts w:ascii="Times New Roman" w:hAnsi="Times New Roman" w:cs="Times New Roman"/>
          <w:sz w:val="24"/>
          <w:szCs w:val="24"/>
          <w:lang w:val="en-US"/>
        </w:rPr>
        <w:t xml:space="preserve"> es.13</w:t>
      </w:r>
      <w:r w:rsidR="00A74073">
        <w:rPr>
          <w:rFonts w:ascii="Times New Roman" w:hAnsi="Times New Roman" w:cs="Times New Roman"/>
          <w:sz w:val="24"/>
          <w:szCs w:val="24"/>
          <w:lang w:val="en-US"/>
        </w:rPr>
        <w:t>, 2016</w:t>
      </w:r>
      <w:r>
        <w:rPr>
          <w:rFonts w:ascii="Times New Roman" w:hAnsi="Times New Roman"/>
          <w:sz w:val="24"/>
          <w:szCs w:val="24"/>
        </w:rPr>
        <w:t>)</w:t>
      </w:r>
      <w:r w:rsidRPr="00431E52">
        <w:rPr>
          <w:rFonts w:ascii="Times New Roman" w:hAnsi="Times New Roman"/>
          <w:sz w:val="24"/>
          <w:szCs w:val="24"/>
        </w:rPr>
        <w:t xml:space="preserve">.  </w:t>
      </w:r>
    </w:p>
    <w:p w:rsidR="00A10254" w:rsidRPr="00431E52" w:rsidRDefault="00A10254" w:rsidP="00A10254">
      <w:pPr>
        <w:spacing w:line="360" w:lineRule="auto"/>
        <w:jc w:val="both"/>
        <w:rPr>
          <w:rFonts w:ascii="Times New Roman" w:hAnsi="Times New Roman"/>
          <w:sz w:val="24"/>
          <w:szCs w:val="24"/>
        </w:rPr>
      </w:pPr>
      <w:r w:rsidRPr="00431E52">
        <w:rPr>
          <w:rFonts w:ascii="Times New Roman" w:hAnsi="Times New Roman"/>
          <w:sz w:val="24"/>
          <w:szCs w:val="24"/>
        </w:rPr>
        <w:t>Teniendo en cuenta todo lo anterior se pretende diseñar máquinas  y dispositivos de laboratorio que permita realizar los ensayos de resistencia a la flexión de los largueros y resistencia a compresión de los puntales de los estantes paletizados. Todo ello, de acuerdo a lo estipulado en las normas internacionales y lo normado en Cuba</w:t>
      </w:r>
      <w:r>
        <w:rPr>
          <w:rFonts w:ascii="Times New Roman" w:hAnsi="Times New Roman"/>
          <w:sz w:val="24"/>
          <w:szCs w:val="24"/>
        </w:rPr>
        <w:t xml:space="preserve"> (</w:t>
      </w:r>
      <w:r w:rsidR="008F6A0E" w:rsidRPr="00FC6C56">
        <w:rPr>
          <w:rFonts w:ascii="Times New Roman" w:hAnsi="Times New Roman"/>
          <w:sz w:val="24"/>
          <w:szCs w:val="24"/>
        </w:rPr>
        <w:t>102.0.02715- 1:2015 NE MINDUS</w:t>
      </w:r>
      <w:r w:rsidR="00151BEA">
        <w:rPr>
          <w:rFonts w:ascii="Times New Roman" w:hAnsi="Times New Roman"/>
          <w:sz w:val="24"/>
          <w:szCs w:val="24"/>
        </w:rPr>
        <w:t>, 2015)</w:t>
      </w:r>
      <w:r w:rsidRPr="00431E52">
        <w:rPr>
          <w:rFonts w:ascii="Times New Roman" w:hAnsi="Times New Roman"/>
          <w:sz w:val="24"/>
          <w:szCs w:val="24"/>
        </w:rPr>
        <w:t xml:space="preserve"> sobre esta temática. </w:t>
      </w:r>
    </w:p>
    <w:p w:rsidR="00A10254" w:rsidRPr="00431E52" w:rsidRDefault="00A10254" w:rsidP="00A10254">
      <w:pPr>
        <w:pStyle w:val="HTMLconformatoprevio"/>
        <w:spacing w:line="360" w:lineRule="auto"/>
        <w:jc w:val="both"/>
        <w:rPr>
          <w:rFonts w:ascii="Times New Roman" w:eastAsia="Calibri" w:hAnsi="Times New Roman" w:cs="Times New Roman"/>
          <w:sz w:val="24"/>
          <w:szCs w:val="24"/>
          <w:lang w:val="en-US" w:eastAsia="en-US"/>
        </w:rPr>
      </w:pPr>
      <w:r w:rsidRPr="00733C60">
        <w:rPr>
          <w:rFonts w:ascii="Times New Roman" w:eastAsia="Calibri" w:hAnsi="Times New Roman" w:cs="Times New Roman"/>
          <w:b/>
          <w:sz w:val="24"/>
          <w:szCs w:val="24"/>
          <w:lang w:val="en-US" w:eastAsia="en-US"/>
        </w:rPr>
        <w:t xml:space="preserve">2. </w:t>
      </w:r>
      <w:proofErr w:type="spellStart"/>
      <w:r w:rsidRPr="00733C60">
        <w:rPr>
          <w:rFonts w:ascii="Times New Roman" w:eastAsia="Calibri" w:hAnsi="Times New Roman" w:cs="Times New Roman"/>
          <w:b/>
          <w:sz w:val="24"/>
          <w:szCs w:val="24"/>
          <w:lang w:val="en-US" w:eastAsia="en-US"/>
        </w:rPr>
        <w:t>Desarrollo</w:t>
      </w:r>
      <w:proofErr w:type="spellEnd"/>
      <w:r w:rsidRPr="00431E52">
        <w:rPr>
          <w:rFonts w:ascii="Times New Roman" w:eastAsia="Calibri" w:hAnsi="Times New Roman" w:cs="Times New Roman"/>
          <w:sz w:val="24"/>
          <w:szCs w:val="24"/>
          <w:lang w:val="en-US" w:eastAsia="en-US"/>
        </w:rPr>
        <w:t>.</w:t>
      </w:r>
    </w:p>
    <w:p w:rsidR="00A10254" w:rsidRPr="00431E52" w:rsidRDefault="00A10254" w:rsidP="00A10254">
      <w:pPr>
        <w:jc w:val="both"/>
        <w:rPr>
          <w:rFonts w:ascii="Times New Roman" w:hAnsi="Times New Roman"/>
          <w:b/>
          <w:sz w:val="24"/>
          <w:szCs w:val="24"/>
        </w:rPr>
      </w:pPr>
      <w:r w:rsidRPr="00431E52">
        <w:rPr>
          <w:rFonts w:ascii="Times New Roman" w:hAnsi="Times New Roman"/>
          <w:sz w:val="24"/>
          <w:szCs w:val="24"/>
          <w:lang w:val="en-US"/>
        </w:rPr>
        <w:t>2.1</w:t>
      </w:r>
      <w:r w:rsidRPr="00431E52">
        <w:rPr>
          <w:rFonts w:ascii="Times New Roman" w:hAnsi="Times New Roman"/>
          <w:b/>
          <w:sz w:val="24"/>
          <w:szCs w:val="24"/>
        </w:rPr>
        <w:t xml:space="preserve"> </w:t>
      </w:r>
      <w:r w:rsidRPr="00733C60">
        <w:rPr>
          <w:rFonts w:ascii="Times New Roman" w:hAnsi="Times New Roman"/>
          <w:sz w:val="24"/>
          <w:szCs w:val="24"/>
        </w:rPr>
        <w:t>Composición de las estanterías paletizadas.</w:t>
      </w:r>
    </w:p>
    <w:p w:rsidR="00A10254" w:rsidRPr="00431E52" w:rsidRDefault="00A10254" w:rsidP="00A10254">
      <w:pPr>
        <w:spacing w:after="0" w:line="360" w:lineRule="auto"/>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50560" behindDoc="0" locked="0" layoutInCell="1" allowOverlap="1">
                <wp:simplePos x="0" y="0"/>
                <wp:positionH relativeFrom="column">
                  <wp:posOffset>3075305</wp:posOffset>
                </wp:positionH>
                <wp:positionV relativeFrom="paragraph">
                  <wp:posOffset>662305</wp:posOffset>
                </wp:positionV>
                <wp:extent cx="1933575" cy="184785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1847850"/>
                        </a:xfrm>
                        <a:prstGeom prst="rect">
                          <a:avLst/>
                        </a:prstGeom>
                        <a:noFill/>
                        <a:ln w="6350">
                          <a:noFill/>
                        </a:ln>
                        <a:effectLst/>
                      </wps:spPr>
                      <wps:txbx>
                        <w:txbxContent>
                          <w:p w:rsidR="00A10254" w:rsidRDefault="00A10254" w:rsidP="00A10254">
                            <w:r w:rsidRPr="00141B85">
                              <w:rPr>
                                <w:noProof/>
                                <w:lang w:eastAsia="es-ES"/>
                              </w:rPr>
                              <w:drawing>
                                <wp:inline distT="0" distB="0" distL="0" distR="0">
                                  <wp:extent cx="1099185" cy="1606550"/>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9185" cy="1606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8" o:spid="_x0000_s1026" type="#_x0000_t202" style="position:absolute;left:0;text-align:left;margin-left:242.15pt;margin-top:52.15pt;width:152.25pt;height:1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" filled="f" stroked="f" strokeweight=".5pt">
                <v:path arrowok="t"/>
                <v:textbox>
                  <w:txbxContent>
                    <w:p w:rsidR="00A10254" w:rsidRDefault="00A10254" w:rsidP="00A10254">
                      <w:r w:rsidRPr="00141B85">
                        <w:rPr>
                          <w:noProof/>
                          <w:lang w:eastAsia="es-ES"/>
                        </w:rPr>
                        <w:drawing>
                          <wp:inline distT="0" distB="0" distL="0" distR="0">
                            <wp:extent cx="1099185" cy="1606550"/>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9185" cy="1606550"/>
                                    </a:xfrm>
                                    <a:prstGeom prst="rect">
                                      <a:avLst/>
                                    </a:prstGeom>
                                    <a:noFill/>
                                    <a:ln>
                                      <a:noFill/>
                                    </a:ln>
                                  </pic:spPr>
                                </pic:pic>
                              </a:graphicData>
                            </a:graphic>
                          </wp:inline>
                        </w:drawing>
                      </w:r>
                    </w:p>
                  </w:txbxContent>
                </v:textbox>
              </v:shape>
            </w:pict>
          </mc:Fallback>
        </mc:AlternateContent>
      </w:r>
      <w:r w:rsidRPr="00431E52">
        <w:rPr>
          <w:rFonts w:ascii="Times New Roman" w:hAnsi="Times New Roman"/>
          <w:noProof/>
          <w:sz w:val="24"/>
          <w:szCs w:val="24"/>
          <w:lang w:eastAsia="es-ES"/>
        </w:rPr>
        <mc:AlternateContent>
          <mc:Choice Requires="wps">
            <w:drawing>
              <wp:anchor distT="0" distB="0" distL="114300" distR="114300" simplePos="0" relativeHeight="251649536" behindDoc="0" locked="0" layoutInCell="1" allowOverlap="1">
                <wp:simplePos x="0" y="0"/>
                <wp:positionH relativeFrom="column">
                  <wp:posOffset>91440</wp:posOffset>
                </wp:positionH>
                <wp:positionV relativeFrom="paragraph">
                  <wp:posOffset>765175</wp:posOffset>
                </wp:positionV>
                <wp:extent cx="2009775" cy="1501140"/>
                <wp:effectExtent l="0" t="0" r="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1501140"/>
                        </a:xfrm>
                        <a:prstGeom prst="rect">
                          <a:avLst/>
                        </a:prstGeom>
                        <a:noFill/>
                        <a:ln w="6350">
                          <a:noFill/>
                        </a:ln>
                        <a:effectLst/>
                      </wps:spPr>
                      <wps:txbx>
                        <w:txbxContent>
                          <w:p w:rsidR="00A10254" w:rsidRDefault="00A10254" w:rsidP="00A10254">
                            <w:r w:rsidRPr="00141B85">
                              <w:rPr>
                                <w:noProof/>
                                <w:lang w:eastAsia="es-ES"/>
                              </w:rPr>
                              <w:drawing>
                                <wp:inline distT="0" distB="0" distL="0" distR="0">
                                  <wp:extent cx="1826260" cy="1294765"/>
                                  <wp:effectExtent l="0" t="0" r="254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6260" cy="12947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36" o:spid="_x0000_s1027" type="#_x0000_t202" style="position:absolute;left:0;text-align:left;margin-left:7.2pt;margin-top:60.25pt;width:158.25pt;height:118.2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" filled="f" stroked="f" strokeweight=".5pt">
                <v:path arrowok="t"/>
                <v:textbox style="mso-fit-shape-to-text:t">
                  <w:txbxContent>
                    <w:p w:rsidR="00A10254" w:rsidRDefault="00A10254" w:rsidP="00A10254">
                      <w:r w:rsidRPr="00141B85">
                        <w:rPr>
                          <w:noProof/>
                          <w:lang w:eastAsia="es-ES"/>
                        </w:rPr>
                        <w:drawing>
                          <wp:inline distT="0" distB="0" distL="0" distR="0">
                            <wp:extent cx="1826260" cy="1294765"/>
                            <wp:effectExtent l="0" t="0" r="254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6260" cy="1294765"/>
                                    </a:xfrm>
                                    <a:prstGeom prst="rect">
                                      <a:avLst/>
                                    </a:prstGeom>
                                    <a:noFill/>
                                    <a:ln>
                                      <a:noFill/>
                                    </a:ln>
                                  </pic:spPr>
                                </pic:pic>
                              </a:graphicData>
                            </a:graphic>
                          </wp:inline>
                        </w:drawing>
                      </w:r>
                    </w:p>
                  </w:txbxContent>
                </v:textbox>
              </v:shape>
            </w:pict>
          </mc:Fallback>
        </mc:AlternateContent>
      </w:r>
      <w:r w:rsidRPr="00431E52">
        <w:rPr>
          <w:rFonts w:ascii="Times New Roman" w:hAnsi="Times New Roman"/>
          <w:sz w:val="24"/>
          <w:szCs w:val="24"/>
        </w:rPr>
        <w:t>Las estanterías pueden fabricarse de diferentes componentes metálicos pero los más usados son los perfiles obtenidos mediante laminación en frio, siendo los obtenidos en Ciclos Minerva, los siguientes:</w:t>
      </w: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b/>
          <w:sz w:val="24"/>
          <w:szCs w:val="24"/>
        </w:rPr>
      </w:pPr>
    </w:p>
    <w:p w:rsidR="00A10254" w:rsidRPr="00431E52" w:rsidRDefault="00A10254" w:rsidP="00A10254">
      <w:pPr>
        <w:jc w:val="both"/>
        <w:rPr>
          <w:rFonts w:ascii="Times New Roman" w:hAnsi="Times New Roman"/>
          <w:b/>
          <w:sz w:val="24"/>
          <w:szCs w:val="24"/>
        </w:rPr>
      </w:pPr>
    </w:p>
    <w:p w:rsidR="00A10254" w:rsidRPr="00431E52" w:rsidRDefault="00A10254" w:rsidP="00A10254">
      <w:pPr>
        <w:jc w:val="both"/>
        <w:rPr>
          <w:rFonts w:ascii="Times New Roman" w:hAnsi="Times New Roman"/>
          <w:b/>
          <w:sz w:val="24"/>
          <w:szCs w:val="24"/>
        </w:rPr>
      </w:pPr>
    </w:p>
    <w:p w:rsidR="00A10254" w:rsidRPr="00431E52" w:rsidRDefault="00A10254" w:rsidP="00A10254">
      <w:pPr>
        <w:jc w:val="both"/>
        <w:rPr>
          <w:rFonts w:ascii="Times New Roman" w:hAnsi="Times New Roman"/>
          <w:b/>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52608" behindDoc="0" locked="0" layoutInCell="1" allowOverlap="1">
                <wp:simplePos x="0" y="0"/>
                <wp:positionH relativeFrom="column">
                  <wp:posOffset>120015</wp:posOffset>
                </wp:positionH>
                <wp:positionV relativeFrom="paragraph">
                  <wp:posOffset>153670</wp:posOffset>
                </wp:positionV>
                <wp:extent cx="1819275" cy="466725"/>
                <wp:effectExtent l="0" t="0" r="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466725"/>
                        </a:xfrm>
                        <a:prstGeom prst="rect">
                          <a:avLst/>
                        </a:prstGeom>
                        <a:noFill/>
                        <a:ln w="6350">
                          <a:noFill/>
                        </a:ln>
                        <a:effectLst/>
                      </wps:spPr>
                      <wps:txbx>
                        <w:txbxContent>
                          <w:p w:rsidR="00A10254" w:rsidRPr="00C442C6" w:rsidRDefault="00A10254" w:rsidP="00A10254">
                            <w:pPr>
                              <w:rPr>
                                <w:rFonts w:ascii="Times New Roman" w:hAnsi="Times New Roman"/>
                                <w:sz w:val="20"/>
                                <w:szCs w:val="20"/>
                              </w:rPr>
                            </w:pPr>
                            <w:r w:rsidRPr="00C442C6">
                              <w:rPr>
                                <w:rFonts w:ascii="Times New Roman" w:hAnsi="Times New Roman"/>
                                <w:sz w:val="20"/>
                                <w:szCs w:val="20"/>
                              </w:rPr>
                              <w:t>Figura 2. Perfil de 2 mm espesor para puntales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32" o:spid="_x0000_s1028" type="#_x0000_t202" style="position:absolute;left:0;text-align:left;margin-left:9.45pt;margin-top:12.1pt;width:143.25pt;height:3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" filled="f" stroked="f" strokeweight=".5pt">
                <v:path arrowok="t"/>
                <v:textbox>
                  <w:txbxContent>
                    <w:p w:rsidR="00A10254" w:rsidRPr="00C442C6" w:rsidRDefault="00A10254" w:rsidP="00A10254">
                      <w:pPr>
                        <w:rPr>
                          <w:rFonts w:ascii="Times New Roman" w:hAnsi="Times New Roman"/>
                          <w:sz w:val="20"/>
                          <w:szCs w:val="20"/>
                        </w:rPr>
                      </w:pPr>
                      <w:r w:rsidRPr="00C442C6">
                        <w:rPr>
                          <w:rFonts w:ascii="Times New Roman" w:hAnsi="Times New Roman"/>
                          <w:sz w:val="20"/>
                          <w:szCs w:val="20"/>
                        </w:rPr>
                        <w:t>Figura 2. Perfil de 2 mm espesor para puntales</w:t>
                      </w:r>
                    </w:p>
                  </w:txbxContent>
                </v:textbox>
              </v:shape>
            </w:pict>
          </mc:Fallback>
        </mc:AlternateContent>
      </w:r>
    </w:p>
    <w:p w:rsidR="00A10254" w:rsidRPr="00431E52" w:rsidRDefault="00A10254" w:rsidP="00A10254">
      <w:pPr>
        <w:jc w:val="both"/>
        <w:rPr>
          <w:rFonts w:ascii="Times New Roman" w:hAnsi="Times New Roman"/>
          <w:b/>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53632" behindDoc="0" locked="0" layoutInCell="1" allowOverlap="1">
                <wp:simplePos x="0" y="0"/>
                <wp:positionH relativeFrom="column">
                  <wp:posOffset>3025775</wp:posOffset>
                </wp:positionH>
                <wp:positionV relativeFrom="paragraph">
                  <wp:posOffset>9525</wp:posOffset>
                </wp:positionV>
                <wp:extent cx="1704975" cy="600075"/>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600075"/>
                        </a:xfrm>
                        <a:prstGeom prst="rect">
                          <a:avLst/>
                        </a:prstGeom>
                        <a:noFill/>
                        <a:ln w="6350">
                          <a:noFill/>
                        </a:ln>
                        <a:effectLst/>
                      </wps:spPr>
                      <wps:txbx>
                        <w:txbxContent>
                          <w:p w:rsidR="00A10254" w:rsidRPr="00C442C6" w:rsidRDefault="00A10254" w:rsidP="00A10254">
                            <w:pPr>
                              <w:rPr>
                                <w:rFonts w:ascii="Times New Roman" w:hAnsi="Times New Roman"/>
                                <w:sz w:val="20"/>
                                <w:szCs w:val="20"/>
                              </w:rPr>
                            </w:pPr>
                            <w:r w:rsidRPr="00C442C6">
                              <w:rPr>
                                <w:rFonts w:ascii="Times New Roman" w:hAnsi="Times New Roman"/>
                                <w:sz w:val="20"/>
                                <w:szCs w:val="20"/>
                              </w:rPr>
                              <w:t>Figura 3. Perfiles de 2 mm de espesor engrapados para el larguero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30" o:spid="_x0000_s1029" type="#_x0000_t202" style="position:absolute;left:0;text-align:left;margin-left:238.25pt;margin-top:.75pt;width:134.25pt;height:4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" filled="f" stroked="f" strokeweight=".5pt">
                <v:path arrowok="t"/>
                <v:textbox>
                  <w:txbxContent>
                    <w:p w:rsidR="00A10254" w:rsidRPr="00C442C6" w:rsidRDefault="00A10254" w:rsidP="00A10254">
                      <w:pPr>
                        <w:rPr>
                          <w:rFonts w:ascii="Times New Roman" w:hAnsi="Times New Roman"/>
                          <w:sz w:val="20"/>
                          <w:szCs w:val="20"/>
                        </w:rPr>
                      </w:pPr>
                      <w:r w:rsidRPr="00C442C6">
                        <w:rPr>
                          <w:rFonts w:ascii="Times New Roman" w:hAnsi="Times New Roman"/>
                          <w:sz w:val="20"/>
                          <w:szCs w:val="20"/>
                        </w:rPr>
                        <w:t>Figura 3. Perfiles de 2 mm de espesor engrapados para el larguero</w:t>
                      </w:r>
                    </w:p>
                  </w:txbxContent>
                </v:textbox>
              </v:shape>
            </w:pict>
          </mc:Fallback>
        </mc:AlternateContent>
      </w:r>
    </w:p>
    <w:p w:rsidR="00A10254" w:rsidRPr="00431E52" w:rsidRDefault="00A10254" w:rsidP="00A10254">
      <w:pPr>
        <w:jc w:val="both"/>
        <w:rPr>
          <w:rFonts w:ascii="Times New Roman" w:hAnsi="Times New Roman"/>
          <w:b/>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54656" behindDoc="0" locked="0" layoutInCell="1" allowOverlap="1">
                <wp:simplePos x="0" y="0"/>
                <wp:positionH relativeFrom="margin">
                  <wp:posOffset>-72390</wp:posOffset>
                </wp:positionH>
                <wp:positionV relativeFrom="paragraph">
                  <wp:posOffset>196215</wp:posOffset>
                </wp:positionV>
                <wp:extent cx="2173605" cy="1775460"/>
                <wp:effectExtent l="0" t="0" r="0" b="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3605" cy="1775460"/>
                        </a:xfrm>
                        <a:prstGeom prst="rect">
                          <a:avLst/>
                        </a:prstGeom>
                        <a:noFill/>
                        <a:ln w="6350">
                          <a:noFill/>
                        </a:ln>
                        <a:effectLst/>
                      </wps:spPr>
                      <wps:txbx>
                        <w:txbxContent>
                          <w:p w:rsidR="00A10254" w:rsidRDefault="00A10254" w:rsidP="00A10254">
                            <w:r w:rsidRPr="00141B85">
                              <w:rPr>
                                <w:noProof/>
                                <w:lang w:eastAsia="es-ES"/>
                              </w:rPr>
                              <w:drawing>
                                <wp:inline distT="0" distB="0" distL="0" distR="0">
                                  <wp:extent cx="1990725" cy="1569085"/>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5690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29" o:spid="_x0000_s1030" type="#_x0000_t202" style="position:absolute;left:0;text-align:left;margin-left:-5.7pt;margin-top:15.45pt;width:171.15pt;height:139.8pt;z-index:251654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" filled="f" stroked="f" strokeweight=".5pt">
                <v:path arrowok="t"/>
                <v:textbox style="mso-fit-shape-to-text:t">
                  <w:txbxContent>
                    <w:p w:rsidR="00A10254" w:rsidRDefault="00A10254" w:rsidP="00A10254">
                      <w:r w:rsidRPr="00141B85">
                        <w:rPr>
                          <w:noProof/>
                          <w:lang w:eastAsia="es-ES"/>
                        </w:rPr>
                        <w:drawing>
                          <wp:inline distT="0" distB="0" distL="0" distR="0">
                            <wp:extent cx="1990725" cy="1569085"/>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569085"/>
                                    </a:xfrm>
                                    <a:prstGeom prst="rect">
                                      <a:avLst/>
                                    </a:prstGeom>
                                    <a:noFill/>
                                    <a:ln>
                                      <a:noFill/>
                                    </a:ln>
                                  </pic:spPr>
                                </pic:pic>
                              </a:graphicData>
                            </a:graphic>
                          </wp:inline>
                        </w:drawing>
                      </w:r>
                    </w:p>
                  </w:txbxContent>
                </v:textbox>
                <w10:wrap anchorx="margin"/>
              </v:shape>
            </w:pict>
          </mc:Fallback>
        </mc:AlternateContent>
      </w:r>
    </w:p>
    <w:p w:rsidR="00A10254" w:rsidRPr="00431E52" w:rsidRDefault="00A10254" w:rsidP="00A10254">
      <w:pPr>
        <w:jc w:val="both"/>
        <w:rPr>
          <w:rFonts w:ascii="Times New Roman" w:hAnsi="Times New Roman"/>
          <w:b/>
          <w:sz w:val="24"/>
          <w:szCs w:val="24"/>
        </w:rPr>
      </w:pPr>
    </w:p>
    <w:p w:rsidR="00A10254" w:rsidRPr="00431E52" w:rsidRDefault="00A10254" w:rsidP="00A10254">
      <w:pPr>
        <w:jc w:val="both"/>
        <w:rPr>
          <w:rFonts w:ascii="Times New Roman" w:hAnsi="Times New Roman"/>
          <w:b/>
          <w:sz w:val="24"/>
          <w:szCs w:val="24"/>
        </w:rPr>
      </w:pPr>
    </w:p>
    <w:p w:rsidR="00A10254" w:rsidRPr="00431E52" w:rsidRDefault="00A10254" w:rsidP="00A10254">
      <w:pPr>
        <w:jc w:val="both"/>
        <w:rPr>
          <w:rFonts w:ascii="Times New Roman" w:hAnsi="Times New Roman"/>
          <w:b/>
          <w:sz w:val="24"/>
          <w:szCs w:val="24"/>
        </w:rPr>
      </w:pPr>
    </w:p>
    <w:p w:rsidR="00A10254" w:rsidRPr="00431E52" w:rsidRDefault="00A10254" w:rsidP="00A10254">
      <w:pPr>
        <w:jc w:val="both"/>
        <w:rPr>
          <w:rFonts w:ascii="Times New Roman" w:hAnsi="Times New Roman"/>
          <w:b/>
          <w:sz w:val="24"/>
          <w:szCs w:val="24"/>
        </w:rPr>
      </w:pPr>
    </w:p>
    <w:p w:rsidR="00A10254" w:rsidRPr="00431E52" w:rsidRDefault="00A10254" w:rsidP="00A10254">
      <w:pPr>
        <w:jc w:val="both"/>
        <w:rPr>
          <w:rFonts w:ascii="Times New Roman" w:hAnsi="Times New Roman"/>
          <w:b/>
          <w:sz w:val="24"/>
          <w:szCs w:val="24"/>
        </w:rPr>
      </w:pPr>
    </w:p>
    <w:p w:rsidR="00A10254" w:rsidRPr="00431E52" w:rsidRDefault="00A10254" w:rsidP="00A10254">
      <w:pPr>
        <w:jc w:val="both"/>
        <w:rPr>
          <w:rFonts w:ascii="Times New Roman" w:hAnsi="Times New Roman"/>
          <w:b/>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55680" behindDoc="0" locked="0" layoutInCell="1" allowOverlap="1">
                <wp:simplePos x="0" y="0"/>
                <wp:positionH relativeFrom="column">
                  <wp:posOffset>-38735</wp:posOffset>
                </wp:positionH>
                <wp:positionV relativeFrom="paragraph">
                  <wp:posOffset>100330</wp:posOffset>
                </wp:positionV>
                <wp:extent cx="1914525" cy="48514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485140"/>
                        </a:xfrm>
                        <a:prstGeom prst="rect">
                          <a:avLst/>
                        </a:prstGeom>
                        <a:noFill/>
                        <a:ln w="6350">
                          <a:noFill/>
                        </a:ln>
                        <a:effectLst/>
                      </wps:spPr>
                      <wps:txbx>
                        <w:txbxContent>
                          <w:p w:rsidR="00A10254" w:rsidRPr="00C442C6" w:rsidRDefault="00A10254" w:rsidP="00A10254">
                            <w:pPr>
                              <w:rPr>
                                <w:rFonts w:ascii="Times New Roman" w:hAnsi="Times New Roman"/>
                                <w:sz w:val="20"/>
                                <w:szCs w:val="20"/>
                              </w:rPr>
                            </w:pPr>
                            <w:r w:rsidRPr="00C442C6">
                              <w:rPr>
                                <w:rFonts w:ascii="Times New Roman" w:hAnsi="Times New Roman"/>
                                <w:sz w:val="20"/>
                                <w:szCs w:val="20"/>
                              </w:rPr>
                              <w:t>Figura 4. Larguero, Puntal y conector entre ambos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26" o:spid="_x0000_s1031" type="#_x0000_t202" style="position:absolute;left:0;text-align:left;margin-left:-3.05pt;margin-top:7.9pt;width:150.75pt;height:3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" filled="f" stroked="f" strokeweight=".5pt">
                <v:path arrowok="t"/>
                <v:textbox>
                  <w:txbxContent>
                    <w:p w:rsidR="00A10254" w:rsidRPr="00C442C6" w:rsidRDefault="00A10254" w:rsidP="00A10254">
                      <w:pPr>
                        <w:rPr>
                          <w:rFonts w:ascii="Times New Roman" w:hAnsi="Times New Roman"/>
                          <w:sz w:val="20"/>
                          <w:szCs w:val="20"/>
                        </w:rPr>
                      </w:pPr>
                      <w:r w:rsidRPr="00C442C6">
                        <w:rPr>
                          <w:rFonts w:ascii="Times New Roman" w:hAnsi="Times New Roman"/>
                          <w:sz w:val="20"/>
                          <w:szCs w:val="20"/>
                        </w:rPr>
                        <w:t>Figura 4. Larguero, Puntal y conector entre ambos</w:t>
                      </w:r>
                    </w:p>
                  </w:txbxContent>
                </v:textbox>
              </v:shape>
            </w:pict>
          </mc:Fallback>
        </mc:AlternateContent>
      </w:r>
    </w:p>
    <w:p w:rsidR="00A10254" w:rsidRPr="00431E52" w:rsidRDefault="00A10254" w:rsidP="00A10254">
      <w:pPr>
        <w:jc w:val="both"/>
        <w:rPr>
          <w:rFonts w:ascii="Times New Roman" w:hAnsi="Times New Roman"/>
          <w:b/>
          <w:sz w:val="24"/>
          <w:szCs w:val="24"/>
        </w:rPr>
      </w:pPr>
    </w:p>
    <w:p w:rsidR="00A10254" w:rsidRPr="00431E52" w:rsidRDefault="00A10254" w:rsidP="00A10254">
      <w:pPr>
        <w:jc w:val="both"/>
        <w:rPr>
          <w:rFonts w:ascii="Times New Roman" w:hAnsi="Times New Roman"/>
          <w:b/>
          <w:sz w:val="24"/>
          <w:szCs w:val="24"/>
        </w:rPr>
      </w:pPr>
      <w:r w:rsidRPr="00733C60">
        <w:rPr>
          <w:rFonts w:ascii="Times New Roman" w:hAnsi="Times New Roman"/>
          <w:b/>
          <w:sz w:val="24"/>
          <w:szCs w:val="24"/>
          <w:lang w:val="en-US"/>
        </w:rPr>
        <w:lastRenderedPageBreak/>
        <w:t>2.2</w:t>
      </w:r>
      <w:r>
        <w:rPr>
          <w:rFonts w:ascii="Times New Roman" w:hAnsi="Times New Roman"/>
          <w:sz w:val="24"/>
          <w:szCs w:val="24"/>
          <w:lang w:val="en-US"/>
        </w:rPr>
        <w:t xml:space="preserve"> </w:t>
      </w:r>
      <w:r>
        <w:rPr>
          <w:rFonts w:ascii="Times New Roman" w:hAnsi="Times New Roman"/>
          <w:b/>
          <w:sz w:val="24"/>
          <w:szCs w:val="24"/>
        </w:rPr>
        <w:t>N</w:t>
      </w:r>
      <w:r w:rsidRPr="00431E52">
        <w:rPr>
          <w:rFonts w:ascii="Times New Roman" w:hAnsi="Times New Roman"/>
          <w:b/>
          <w:sz w:val="24"/>
          <w:szCs w:val="24"/>
        </w:rPr>
        <w:t xml:space="preserve">ormas </w:t>
      </w:r>
      <w:r>
        <w:rPr>
          <w:rFonts w:ascii="Times New Roman" w:hAnsi="Times New Roman"/>
          <w:b/>
          <w:sz w:val="24"/>
          <w:szCs w:val="24"/>
        </w:rPr>
        <w:t>con mayor frecuencia utilizadas</w:t>
      </w:r>
      <w:r w:rsidRPr="00431E52">
        <w:rPr>
          <w:rFonts w:ascii="Times New Roman" w:hAnsi="Times New Roman"/>
          <w:b/>
          <w:sz w:val="24"/>
          <w:szCs w:val="24"/>
        </w:rPr>
        <w:t xml:space="preserve"> a nivel mundial y características de sus ensayos.</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Las principales normas donde se establecen los ensayos, los dispositivos y el procedimiento para los mismos son las siguientes:</w:t>
      </w:r>
    </w:p>
    <w:p w:rsidR="00A10254" w:rsidRPr="00431E52" w:rsidRDefault="00A10254" w:rsidP="00A10254">
      <w:pPr>
        <w:jc w:val="both"/>
        <w:rPr>
          <w:rFonts w:ascii="Times New Roman" w:hAnsi="Times New Roman"/>
          <w:sz w:val="24"/>
          <w:szCs w:val="24"/>
        </w:rPr>
      </w:pPr>
      <w:r w:rsidRPr="00431E52">
        <w:rPr>
          <w:rFonts w:ascii="Times New Roman" w:hAnsi="Times New Roman"/>
          <w:b/>
          <w:sz w:val="24"/>
          <w:szCs w:val="24"/>
        </w:rPr>
        <w:t>Norma EN 15512</w:t>
      </w:r>
      <w:r>
        <w:rPr>
          <w:rFonts w:ascii="Times New Roman" w:hAnsi="Times New Roman"/>
          <w:b/>
          <w:sz w:val="24"/>
          <w:szCs w:val="24"/>
        </w:rPr>
        <w:t xml:space="preserve"> (</w:t>
      </w:r>
      <w:r w:rsidR="00151BEA">
        <w:rPr>
          <w:rFonts w:ascii="Times New Roman" w:hAnsi="Times New Roman"/>
          <w:sz w:val="24"/>
          <w:szCs w:val="24"/>
        </w:rPr>
        <w:t>15512, UNE-EN, 2010</w:t>
      </w:r>
      <w:r>
        <w:rPr>
          <w:rFonts w:ascii="Times New Roman" w:hAnsi="Times New Roman"/>
          <w:b/>
          <w:sz w:val="24"/>
          <w:szCs w:val="24"/>
        </w:rPr>
        <w:t>)</w:t>
      </w:r>
      <w:r w:rsidRPr="00431E52">
        <w:rPr>
          <w:rFonts w:ascii="Times New Roman" w:hAnsi="Times New Roman"/>
          <w:sz w:val="24"/>
          <w:szCs w:val="24"/>
        </w:rPr>
        <w:t xml:space="preserve">: (Europea). Esta norma establece los requisitos para el diseño, fabricación, instalación y mantenimiento de los estantes paletizados y sistemas de almacenamiento similares. También establece los criterios de seguridad para el uso de estos sistemas, incluyendo las cargas de diseño, los requisitos de resistencia, la estabilidad y la seguridad sísmica. Propone los procedimientos de ensayo mecánicos para diferentes componentes de los estantes con un nivel adecuado de profundidad. </w:t>
      </w:r>
    </w:p>
    <w:p w:rsidR="00A10254" w:rsidRPr="00431E52" w:rsidRDefault="00A10254" w:rsidP="00A10254">
      <w:pPr>
        <w:jc w:val="both"/>
        <w:rPr>
          <w:rFonts w:ascii="Times New Roman" w:hAnsi="Times New Roman"/>
          <w:sz w:val="24"/>
          <w:szCs w:val="24"/>
        </w:rPr>
      </w:pPr>
      <w:r w:rsidRPr="00431E52">
        <w:rPr>
          <w:rFonts w:ascii="Times New Roman" w:hAnsi="Times New Roman"/>
          <w:b/>
          <w:sz w:val="24"/>
          <w:szCs w:val="24"/>
        </w:rPr>
        <w:t>Norma ANSI MH16.1</w:t>
      </w:r>
      <w:r>
        <w:rPr>
          <w:rFonts w:ascii="Times New Roman" w:hAnsi="Times New Roman"/>
          <w:b/>
          <w:sz w:val="24"/>
          <w:szCs w:val="24"/>
        </w:rPr>
        <w:t xml:space="preserve"> (</w:t>
      </w:r>
      <w:r w:rsidR="00151BEA" w:rsidRPr="00494CC6">
        <w:rPr>
          <w:rFonts w:ascii="Times New Roman" w:hAnsi="Times New Roman"/>
          <w:sz w:val="24"/>
          <w:szCs w:val="24"/>
          <w:lang w:val="en-US"/>
        </w:rPr>
        <w:t>MH16.1, A</w:t>
      </w:r>
      <w:r w:rsidR="00151BEA">
        <w:rPr>
          <w:rFonts w:ascii="Times New Roman" w:hAnsi="Times New Roman"/>
          <w:sz w:val="24"/>
          <w:szCs w:val="24"/>
          <w:lang w:val="en-US"/>
        </w:rPr>
        <w:t>, 2012</w:t>
      </w:r>
      <w:r>
        <w:rPr>
          <w:rFonts w:ascii="Times New Roman" w:hAnsi="Times New Roman"/>
          <w:b/>
          <w:sz w:val="24"/>
          <w:szCs w:val="24"/>
        </w:rPr>
        <w:t>)</w:t>
      </w:r>
      <w:r w:rsidRPr="00431E52">
        <w:rPr>
          <w:rFonts w:ascii="Times New Roman" w:hAnsi="Times New Roman"/>
          <w:b/>
          <w:sz w:val="24"/>
          <w:szCs w:val="24"/>
        </w:rPr>
        <w:t xml:space="preserve">: 2012 Rack </w:t>
      </w:r>
      <w:proofErr w:type="spellStart"/>
      <w:r w:rsidRPr="00431E52">
        <w:rPr>
          <w:rFonts w:ascii="Times New Roman" w:hAnsi="Times New Roman"/>
          <w:b/>
          <w:sz w:val="24"/>
          <w:szCs w:val="24"/>
        </w:rPr>
        <w:t>Manufacturers</w:t>
      </w:r>
      <w:proofErr w:type="spellEnd"/>
      <w:r w:rsidRPr="00431E52">
        <w:rPr>
          <w:rFonts w:ascii="Times New Roman" w:hAnsi="Times New Roman"/>
          <w:b/>
          <w:sz w:val="24"/>
          <w:szCs w:val="24"/>
        </w:rPr>
        <w:t xml:space="preserve"> </w:t>
      </w:r>
      <w:proofErr w:type="spellStart"/>
      <w:r w:rsidRPr="00431E52">
        <w:rPr>
          <w:rFonts w:ascii="Times New Roman" w:hAnsi="Times New Roman"/>
          <w:b/>
          <w:sz w:val="24"/>
          <w:szCs w:val="24"/>
        </w:rPr>
        <w:t>Institute</w:t>
      </w:r>
      <w:proofErr w:type="spellEnd"/>
      <w:r w:rsidRPr="00431E52">
        <w:rPr>
          <w:rFonts w:ascii="Times New Roman" w:hAnsi="Times New Roman"/>
          <w:sz w:val="24"/>
          <w:szCs w:val="24"/>
        </w:rPr>
        <w:t xml:space="preserve">: Esta es una norma desarrollada por el Rack </w:t>
      </w:r>
      <w:proofErr w:type="spellStart"/>
      <w:r w:rsidRPr="00431E52">
        <w:rPr>
          <w:rFonts w:ascii="Times New Roman" w:hAnsi="Times New Roman"/>
          <w:sz w:val="24"/>
          <w:szCs w:val="24"/>
        </w:rPr>
        <w:t>Manufacturers</w:t>
      </w:r>
      <w:proofErr w:type="spellEnd"/>
      <w:r w:rsidRPr="00431E52">
        <w:rPr>
          <w:rFonts w:ascii="Times New Roman" w:hAnsi="Times New Roman"/>
          <w:sz w:val="24"/>
          <w:szCs w:val="24"/>
        </w:rPr>
        <w:t xml:space="preserve"> </w:t>
      </w:r>
      <w:proofErr w:type="spellStart"/>
      <w:r w:rsidRPr="00431E52">
        <w:rPr>
          <w:rFonts w:ascii="Times New Roman" w:hAnsi="Times New Roman"/>
          <w:sz w:val="24"/>
          <w:szCs w:val="24"/>
        </w:rPr>
        <w:t>Institute</w:t>
      </w:r>
      <w:proofErr w:type="spellEnd"/>
      <w:r w:rsidRPr="00431E52">
        <w:rPr>
          <w:rFonts w:ascii="Times New Roman" w:hAnsi="Times New Roman"/>
          <w:sz w:val="24"/>
          <w:szCs w:val="24"/>
        </w:rPr>
        <w:t xml:space="preserve"> en los Estados Unidos, que establece los requisitos para el diseño, fabricación, instalación y mantenimiento de los estantes paletizados y sistemas de almacenamiento similares. Describe de forma somera los métodos de ensayos mecánicos. (MH16.1, 2012).</w:t>
      </w:r>
    </w:p>
    <w:p w:rsidR="00A10254" w:rsidRPr="00431E52" w:rsidRDefault="00A10254" w:rsidP="00A10254">
      <w:pPr>
        <w:jc w:val="both"/>
        <w:rPr>
          <w:rFonts w:ascii="Times New Roman" w:hAnsi="Times New Roman"/>
          <w:sz w:val="24"/>
          <w:szCs w:val="24"/>
        </w:rPr>
      </w:pPr>
      <w:r w:rsidRPr="00431E52">
        <w:rPr>
          <w:rFonts w:ascii="Times New Roman" w:hAnsi="Times New Roman"/>
          <w:b/>
          <w:sz w:val="24"/>
          <w:szCs w:val="24"/>
        </w:rPr>
        <w:t>Norma AS4084</w:t>
      </w:r>
      <w:r>
        <w:rPr>
          <w:rFonts w:ascii="Times New Roman" w:hAnsi="Times New Roman"/>
          <w:b/>
          <w:sz w:val="24"/>
          <w:szCs w:val="24"/>
        </w:rPr>
        <w:t xml:space="preserve"> (</w:t>
      </w:r>
      <w:r w:rsidR="00921F5C">
        <w:rPr>
          <w:rFonts w:ascii="Times New Roman" w:hAnsi="Times New Roman"/>
          <w:sz w:val="24"/>
          <w:szCs w:val="24"/>
          <w:lang w:val="en-US"/>
        </w:rPr>
        <w:t xml:space="preserve">4084, A, </w:t>
      </w:r>
      <w:r w:rsidR="00921F5C" w:rsidRPr="00494CC6">
        <w:rPr>
          <w:rFonts w:ascii="Times New Roman" w:hAnsi="Times New Roman"/>
          <w:sz w:val="24"/>
          <w:szCs w:val="24"/>
          <w:lang w:val="en-US"/>
        </w:rPr>
        <w:t>2012</w:t>
      </w:r>
      <w:r>
        <w:rPr>
          <w:rFonts w:ascii="Times New Roman" w:hAnsi="Times New Roman"/>
          <w:b/>
          <w:sz w:val="24"/>
          <w:szCs w:val="24"/>
        </w:rPr>
        <w:t>)</w:t>
      </w:r>
      <w:r w:rsidRPr="00431E52">
        <w:rPr>
          <w:rFonts w:ascii="Times New Roman" w:hAnsi="Times New Roman"/>
          <w:b/>
          <w:sz w:val="24"/>
          <w:szCs w:val="24"/>
        </w:rPr>
        <w:t>:</w:t>
      </w:r>
      <w:r w:rsidRPr="00431E52">
        <w:rPr>
          <w:rFonts w:ascii="Times New Roman" w:hAnsi="Times New Roman"/>
          <w:sz w:val="24"/>
          <w:szCs w:val="24"/>
        </w:rPr>
        <w:t xml:space="preserve"> Esta norma australiana establece requisitos mínimos para el diseño (en el método de tensión permisible), tolerancias de fabricación y montaje, métodos de prueba, operación y mantenimiento. La norma se aplica a las estanterías para paletas estáticas ajustables, hechas de elementos estructurales de acero conformados en frío o laminados en caliente. Existen otras normas, pero en su mayoría o no incluyen todos los elementos que aparecen en las anteriores descritas o  su confección está basadas en las anteriores, fundamentalmente en la EN 15512.</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 xml:space="preserve">Por estos motivos y porque además los principales fabricantes de estantes que citamos anteriormente, tomamos como referencia la norma </w:t>
      </w:r>
      <w:r w:rsidRPr="00431E52">
        <w:rPr>
          <w:rFonts w:ascii="Times New Roman" w:hAnsi="Times New Roman"/>
          <w:b/>
          <w:sz w:val="24"/>
          <w:szCs w:val="24"/>
        </w:rPr>
        <w:t xml:space="preserve"> EN 15512</w:t>
      </w:r>
    </w:p>
    <w:p w:rsidR="00A10254" w:rsidRPr="00431E52" w:rsidRDefault="00A10254" w:rsidP="00A10254">
      <w:pPr>
        <w:jc w:val="both"/>
        <w:rPr>
          <w:rFonts w:ascii="Times New Roman" w:hAnsi="Times New Roman"/>
          <w:b/>
          <w:sz w:val="24"/>
          <w:szCs w:val="24"/>
        </w:rPr>
      </w:pPr>
      <w:r w:rsidRPr="009853D3">
        <w:rPr>
          <w:rFonts w:ascii="Times New Roman" w:hAnsi="Times New Roman"/>
          <w:b/>
          <w:sz w:val="24"/>
          <w:szCs w:val="24"/>
          <w:lang w:val="en-US"/>
        </w:rPr>
        <w:t>2.3</w:t>
      </w:r>
      <w:r w:rsidRPr="00431E52">
        <w:rPr>
          <w:rFonts w:ascii="Times New Roman" w:hAnsi="Times New Roman"/>
          <w:b/>
          <w:sz w:val="24"/>
          <w:szCs w:val="24"/>
        </w:rPr>
        <w:t xml:space="preserve"> </w:t>
      </w:r>
      <w:r>
        <w:rPr>
          <w:rFonts w:ascii="Times New Roman" w:hAnsi="Times New Roman"/>
          <w:b/>
          <w:sz w:val="24"/>
          <w:szCs w:val="24"/>
        </w:rPr>
        <w:t>Ensayos propuestos por la</w:t>
      </w:r>
      <w:r w:rsidRPr="00431E52">
        <w:rPr>
          <w:rFonts w:ascii="Times New Roman" w:hAnsi="Times New Roman"/>
          <w:b/>
          <w:sz w:val="24"/>
          <w:szCs w:val="24"/>
        </w:rPr>
        <w:t xml:space="preserve"> Norma en 15512</w:t>
      </w:r>
      <w:r>
        <w:rPr>
          <w:rFonts w:ascii="Times New Roman" w:hAnsi="Times New Roman"/>
          <w:b/>
          <w:sz w:val="24"/>
          <w:szCs w:val="24"/>
        </w:rPr>
        <w:t xml:space="preserve"> (</w:t>
      </w:r>
      <w:r w:rsidR="009268D3">
        <w:rPr>
          <w:rFonts w:ascii="Times New Roman" w:hAnsi="Times New Roman"/>
          <w:sz w:val="24"/>
          <w:szCs w:val="24"/>
        </w:rPr>
        <w:t>15512, UNE-EN, 2010</w:t>
      </w:r>
      <w:r>
        <w:rPr>
          <w:rFonts w:ascii="Times New Roman" w:hAnsi="Times New Roman"/>
          <w:b/>
          <w:sz w:val="24"/>
          <w:szCs w:val="24"/>
        </w:rPr>
        <w:t xml:space="preserve">, </w:t>
      </w:r>
      <w:bookmarkStart w:id="2" w:name="_GoBack"/>
      <w:r w:rsidRPr="009268D3">
        <w:rPr>
          <w:rFonts w:ascii="Times New Roman" w:hAnsi="Times New Roman"/>
          <w:sz w:val="24"/>
          <w:szCs w:val="24"/>
        </w:rPr>
        <w:t>Anexo B</w:t>
      </w:r>
      <w:bookmarkEnd w:id="2"/>
      <w:r>
        <w:rPr>
          <w:rFonts w:ascii="Times New Roman" w:hAnsi="Times New Roman"/>
          <w:b/>
          <w:sz w:val="24"/>
          <w:szCs w:val="24"/>
        </w:rPr>
        <w:t>)</w:t>
      </w:r>
      <w:r w:rsidRPr="00431E52">
        <w:rPr>
          <w:rFonts w:ascii="Times New Roman" w:hAnsi="Times New Roman"/>
          <w:b/>
          <w:sz w:val="24"/>
          <w:szCs w:val="24"/>
        </w:rPr>
        <w:t>.</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La norma prevé un grupo de ensayos dentro de los cuales algunos son alternativos (pueden aplicarse uno u otro ensayo propuesto).</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En el caso de los estantes de Ciclos Minerva se proponen los siguientes ensayos mecánicos relacionados con la norma seleccionada:</w:t>
      </w:r>
    </w:p>
    <w:p w:rsidR="00A10254" w:rsidRPr="00431E52" w:rsidRDefault="00A10254" w:rsidP="00A10254">
      <w:pPr>
        <w:jc w:val="both"/>
        <w:rPr>
          <w:rFonts w:ascii="Times New Roman" w:hAnsi="Times New Roman"/>
          <w:sz w:val="24"/>
          <w:szCs w:val="24"/>
          <w:vertAlign w:val="subscript"/>
        </w:rPr>
      </w:pPr>
      <w:r w:rsidRPr="00431E52">
        <w:rPr>
          <w:rFonts w:ascii="Times New Roman" w:hAnsi="Times New Roman"/>
          <w:sz w:val="24"/>
          <w:szCs w:val="24"/>
        </w:rPr>
        <w:t xml:space="preserve">2.3.1.- Ensayo de tracción que tiene por objetivo determinar las tensiones de fluencia </w:t>
      </w:r>
      <w:proofErr w:type="spellStart"/>
      <w:r w:rsidRPr="00431E52">
        <w:rPr>
          <w:rFonts w:ascii="Times New Roman" w:hAnsi="Times New Roman"/>
          <w:sz w:val="24"/>
          <w:szCs w:val="24"/>
        </w:rPr>
        <w:t>Ϭ</w:t>
      </w:r>
      <w:r w:rsidRPr="00431E52">
        <w:rPr>
          <w:rFonts w:ascii="Times New Roman" w:hAnsi="Times New Roman"/>
          <w:sz w:val="24"/>
          <w:szCs w:val="24"/>
          <w:vertAlign w:val="subscript"/>
        </w:rPr>
        <w:t>y</w:t>
      </w:r>
      <w:proofErr w:type="spellEnd"/>
      <w:r w:rsidRPr="00431E52">
        <w:rPr>
          <w:rFonts w:ascii="Times New Roman" w:hAnsi="Times New Roman"/>
          <w:sz w:val="24"/>
          <w:szCs w:val="24"/>
          <w:vertAlign w:val="subscript"/>
        </w:rPr>
        <w:t xml:space="preserve"> </w:t>
      </w:r>
      <w:r w:rsidRPr="00431E52">
        <w:rPr>
          <w:rFonts w:ascii="Times New Roman" w:hAnsi="Times New Roman"/>
          <w:sz w:val="24"/>
          <w:szCs w:val="24"/>
        </w:rPr>
        <w:t>y  ruptura Ϭ</w:t>
      </w:r>
      <w:r w:rsidRPr="00431E52">
        <w:rPr>
          <w:rFonts w:ascii="Times New Roman" w:hAnsi="Times New Roman"/>
          <w:sz w:val="24"/>
          <w:szCs w:val="24"/>
          <w:vertAlign w:val="subscript"/>
        </w:rPr>
        <w:t xml:space="preserve">U </w:t>
      </w:r>
      <w:r w:rsidRPr="00431E52">
        <w:rPr>
          <w:rFonts w:ascii="Times New Roman" w:hAnsi="Times New Roman"/>
          <w:sz w:val="24"/>
          <w:szCs w:val="24"/>
        </w:rPr>
        <w:t>(N/mm2) en los aceros recibidos para fabricar los estantes. La norma establece las dimensiones de las probetas a tales fines. Este ensayo se realiza en máquinas de ensayos a tracción  - compresión.</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lastRenderedPageBreak/>
        <w:t>2.3.2. Ensayo de doblado cuyo fin es verificar que luego de un doblado de una pletina del material en un ángulo de 180⁰, este no tenga líneas de evidencia de cuarteaduras en el radio de doblez. Las dimensiones de la platina se establecen en la norma.</w:t>
      </w:r>
    </w:p>
    <w:p w:rsidR="00A10254" w:rsidRPr="00431E52" w:rsidRDefault="00A10254"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56704" behindDoc="0" locked="0" layoutInCell="1" allowOverlap="1">
                <wp:simplePos x="0" y="0"/>
                <wp:positionH relativeFrom="column">
                  <wp:posOffset>300990</wp:posOffset>
                </wp:positionH>
                <wp:positionV relativeFrom="paragraph">
                  <wp:posOffset>-4445</wp:posOffset>
                </wp:positionV>
                <wp:extent cx="1358265" cy="1145540"/>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1145540"/>
                        </a:xfrm>
                        <a:prstGeom prst="rect">
                          <a:avLst/>
                        </a:prstGeom>
                        <a:noFill/>
                        <a:ln w="6350">
                          <a:noFill/>
                        </a:ln>
                        <a:effectLst/>
                      </wps:spPr>
                      <wps:txbx>
                        <w:txbxContent>
                          <w:p w:rsidR="00A10254" w:rsidRDefault="00A10254" w:rsidP="00A10254">
                            <w:r w:rsidRPr="00141B85">
                              <w:rPr>
                                <w:noProof/>
                                <w:lang w:eastAsia="es-ES"/>
                              </w:rPr>
                              <w:drawing>
                                <wp:inline distT="0" distB="0" distL="0" distR="0">
                                  <wp:extent cx="1174750" cy="93853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750" cy="93853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22" o:spid="_x0000_s1032" type="#_x0000_t202" style="position:absolute;left:0;text-align:left;margin-left:23.7pt;margin-top:-.35pt;width:106.95pt;height:90.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" filled="f" stroked="f" strokeweight=".5pt">
                <v:path arrowok="t"/>
                <v:textbox style="mso-fit-shape-to-text:t">
                  <w:txbxContent>
                    <w:p w:rsidR="00A10254" w:rsidRDefault="00A10254" w:rsidP="00A10254">
                      <w:r w:rsidRPr="00141B85">
                        <w:rPr>
                          <w:noProof/>
                          <w:lang w:eastAsia="es-ES"/>
                        </w:rPr>
                        <w:drawing>
                          <wp:inline distT="0" distB="0" distL="0" distR="0">
                            <wp:extent cx="1174750" cy="93853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750" cy="938530"/>
                                    </a:xfrm>
                                    <a:prstGeom prst="rect">
                                      <a:avLst/>
                                    </a:prstGeom>
                                    <a:noFill/>
                                    <a:ln>
                                      <a:noFill/>
                                    </a:ln>
                                  </pic:spPr>
                                </pic:pic>
                              </a:graphicData>
                            </a:graphic>
                          </wp:inline>
                        </w:drawing>
                      </w:r>
                    </w:p>
                  </w:txbxContent>
                </v:textbox>
              </v:shape>
            </w:pict>
          </mc:Fallback>
        </mc:AlternateContent>
      </w: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59776" behindDoc="0" locked="0" layoutInCell="1" allowOverlap="1">
                <wp:simplePos x="0" y="0"/>
                <wp:positionH relativeFrom="column">
                  <wp:posOffset>-122555</wp:posOffset>
                </wp:positionH>
                <wp:positionV relativeFrom="paragraph">
                  <wp:posOffset>189865</wp:posOffset>
                </wp:positionV>
                <wp:extent cx="2341880" cy="299720"/>
                <wp:effectExtent l="0" t="0" r="0" b="508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299720"/>
                        </a:xfrm>
                        <a:prstGeom prst="rect">
                          <a:avLst/>
                        </a:prstGeom>
                        <a:noFill/>
                        <a:ln w="6350">
                          <a:noFill/>
                        </a:ln>
                        <a:effectLst/>
                      </wps:spPr>
                      <wps:txbx>
                        <w:txbxContent>
                          <w:p w:rsidR="00A10254" w:rsidRPr="00876507" w:rsidRDefault="00A10254" w:rsidP="00A10254">
                            <w:pPr>
                              <w:rPr>
                                <w:rFonts w:ascii="Times New Roman" w:hAnsi="Times New Roman"/>
                                <w:sz w:val="24"/>
                                <w:szCs w:val="24"/>
                              </w:rPr>
                            </w:pPr>
                            <w:r>
                              <w:rPr>
                                <w:rFonts w:ascii="Times New Roman" w:hAnsi="Times New Roman"/>
                                <w:sz w:val="24"/>
                                <w:szCs w:val="24"/>
                              </w:rPr>
                              <w:t>Figura 5.</w:t>
                            </w:r>
                            <w:r w:rsidRPr="00876507">
                              <w:rPr>
                                <w:rFonts w:ascii="Times New Roman" w:hAnsi="Times New Roman"/>
                                <w:sz w:val="24"/>
                                <w:szCs w:val="24"/>
                              </w:rPr>
                              <w:t xml:space="preserve"> Ensayo de doblado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7" o:spid="_x0000_s1033" type="#_x0000_t202" style="position:absolute;left:0;text-align:left;margin-left:-9.65pt;margin-top:14.95pt;width:184.4pt;height:2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" filled="f" stroked="f" strokeweight=".5pt">
                <v:path arrowok="t"/>
                <v:textbox>
                  <w:txbxContent>
                    <w:p w:rsidR="00A10254" w:rsidRPr="00876507" w:rsidRDefault="00A10254" w:rsidP="00A10254">
                      <w:pPr>
                        <w:rPr>
                          <w:rFonts w:ascii="Times New Roman" w:hAnsi="Times New Roman"/>
                          <w:sz w:val="24"/>
                          <w:szCs w:val="24"/>
                        </w:rPr>
                      </w:pPr>
                      <w:r>
                        <w:rPr>
                          <w:rFonts w:ascii="Times New Roman" w:hAnsi="Times New Roman"/>
                          <w:sz w:val="24"/>
                          <w:szCs w:val="24"/>
                        </w:rPr>
                        <w:t>Figura 5.</w:t>
                      </w:r>
                      <w:r w:rsidRPr="00876507">
                        <w:rPr>
                          <w:rFonts w:ascii="Times New Roman" w:hAnsi="Times New Roman"/>
                          <w:sz w:val="24"/>
                          <w:szCs w:val="24"/>
                        </w:rPr>
                        <w:t xml:space="preserve"> Ensayo de doblado </w:t>
                      </w:r>
                    </w:p>
                  </w:txbxContent>
                </v:textbox>
              </v:shape>
            </w:pict>
          </mc:Fallback>
        </mc:AlternateContent>
      </w:r>
    </w:p>
    <w:p w:rsidR="00A10254" w:rsidRPr="00431E52" w:rsidRDefault="00A10254" w:rsidP="00A10254">
      <w:pPr>
        <w:jc w:val="both"/>
        <w:rPr>
          <w:rFonts w:ascii="Times New Roman" w:hAnsi="Times New Roman"/>
          <w:sz w:val="24"/>
          <w:szCs w:val="24"/>
        </w:rPr>
      </w:pPr>
    </w:p>
    <w:p w:rsidR="00A10254" w:rsidRDefault="00A10254" w:rsidP="00A10254">
      <w:pPr>
        <w:jc w:val="both"/>
        <w:rPr>
          <w:rFonts w:ascii="Times New Roman" w:hAnsi="Times New Roman"/>
          <w:sz w:val="24"/>
          <w:szCs w:val="24"/>
        </w:rPr>
      </w:pPr>
      <w:r w:rsidRPr="00431E52">
        <w:rPr>
          <w:rFonts w:ascii="Times New Roman" w:hAnsi="Times New Roman"/>
          <w:sz w:val="24"/>
          <w:szCs w:val="24"/>
        </w:rPr>
        <w:t>2.3.3.- Ensayo de flexión del conjunto larguero - conector.  Este ensayo se realiza para establecer el límite de resistencia a la flexión del conjunto, encontrándose los mayores esfuerzos en las pestañas de apoyo del conector con el puntal.</w:t>
      </w:r>
    </w:p>
    <w:p w:rsidR="00A10254" w:rsidRDefault="00057A0F"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35200" behindDoc="0" locked="0" layoutInCell="1" allowOverlap="1" wp14:anchorId="3F82112C" wp14:editId="7BD98B0A">
                <wp:simplePos x="0" y="0"/>
                <wp:positionH relativeFrom="margin">
                  <wp:posOffset>2863215</wp:posOffset>
                </wp:positionH>
                <wp:positionV relativeFrom="paragraph">
                  <wp:posOffset>85090</wp:posOffset>
                </wp:positionV>
                <wp:extent cx="2133600" cy="268605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2686050"/>
                        </a:xfrm>
                        <a:prstGeom prst="rect">
                          <a:avLst/>
                        </a:prstGeom>
                        <a:noFill/>
                        <a:ln w="6350">
                          <a:noFill/>
                        </a:ln>
                        <a:effectLst/>
                      </wps:spPr>
                      <wps:txbx>
                        <w:txbxContent>
                          <w:p w:rsidR="00A10254" w:rsidRPr="0058142A" w:rsidRDefault="00A10254" w:rsidP="00A10254">
                            <w:pPr>
                              <w:jc w:val="both"/>
                              <w:rPr>
                                <w:rFonts w:ascii="Times New Roman" w:hAnsi="Times New Roman"/>
                                <w:sz w:val="24"/>
                                <w:szCs w:val="24"/>
                              </w:rPr>
                            </w:pPr>
                            <w:r w:rsidRPr="0058142A">
                              <w:rPr>
                                <w:rFonts w:ascii="Times New Roman" w:hAnsi="Times New Roman"/>
                                <w:sz w:val="24"/>
                                <w:szCs w:val="24"/>
                              </w:rPr>
                              <w:t>El dispositivo diseñado debe permitir sujetar firmemente el puntal y lograr una fuerza considerable (actuador de fuerza) y se van midiendo las deflexiones bajo diferentes cargas con el objetivo de establecer un diagrama de Momento de la fuerza vs ángulo de deflexión. Este gráfico es el que establecen diferentes fabricantes.</w:t>
                            </w:r>
                          </w:p>
                          <w:p w:rsidR="00A10254" w:rsidRDefault="00A10254" w:rsidP="00A10254"/>
                          <w:p w:rsidR="00A10254" w:rsidRDefault="00A10254" w:rsidP="00A10254"/>
                          <w:p w:rsidR="00A10254" w:rsidRDefault="00A10254" w:rsidP="00A10254"/>
                          <w:p w:rsidR="00A10254" w:rsidRDefault="00A10254" w:rsidP="00A10254"/>
                          <w:p w:rsidR="00A10254" w:rsidRDefault="00A10254" w:rsidP="00A10254"/>
                          <w:p w:rsidR="00A10254" w:rsidRDefault="00A10254" w:rsidP="00A10254"/>
                          <w:p w:rsidR="00A10254" w:rsidRDefault="00A10254" w:rsidP="00A10254"/>
                          <w:p w:rsidR="00A10254" w:rsidRDefault="00A10254" w:rsidP="00A10254"/>
                          <w:p w:rsidR="00A10254" w:rsidRDefault="00A10254" w:rsidP="00A10254">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82112C" id="Cuadro de texto 16" o:spid="_x0000_s1034" type="#_x0000_t202" style="position:absolute;left:0;text-align:left;margin-left:225.45pt;margin-top:6.7pt;width:168pt;height:211.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" filled="f" stroked="f" strokeweight=".5pt">
                <v:path arrowok="t"/>
                <v:textbox>
                  <w:txbxContent>
                    <w:p w:rsidR="00A10254" w:rsidRPr="0058142A" w:rsidRDefault="00A10254" w:rsidP="00A10254">
                      <w:pPr>
                        <w:jc w:val="both"/>
                        <w:rPr>
                          <w:rFonts w:ascii="Times New Roman" w:hAnsi="Times New Roman"/>
                          <w:sz w:val="24"/>
                          <w:szCs w:val="24"/>
                        </w:rPr>
                      </w:pPr>
                      <w:r w:rsidRPr="0058142A">
                        <w:rPr>
                          <w:rFonts w:ascii="Times New Roman" w:hAnsi="Times New Roman"/>
                          <w:sz w:val="24"/>
                          <w:szCs w:val="24"/>
                        </w:rPr>
                        <w:t>El dispositivo diseñado debe permitir sujetar firmemente el puntal y lograr una fuerza considerable (actuador de fuerza) y se van midiendo las deflexiones bajo diferentes cargas con el objetivo de establecer un diagrama de Momento de la fuerza vs ángulo de deflexión. Este gráfico es el que establecen diferentes fabricantes.</w:t>
                      </w:r>
                    </w:p>
                    <w:p w:rsidR="00A10254" w:rsidRDefault="00A10254" w:rsidP="00A10254"/>
                    <w:p w:rsidR="00A10254" w:rsidRDefault="00A10254" w:rsidP="00A10254"/>
                    <w:p w:rsidR="00A10254" w:rsidRDefault="00A10254" w:rsidP="00A10254"/>
                    <w:p w:rsidR="00A10254" w:rsidRDefault="00A10254" w:rsidP="00A10254"/>
                    <w:p w:rsidR="00A10254" w:rsidRDefault="00A10254" w:rsidP="00A10254"/>
                    <w:p w:rsidR="00A10254" w:rsidRDefault="00A10254" w:rsidP="00A10254"/>
                    <w:p w:rsidR="00A10254" w:rsidRDefault="00A10254" w:rsidP="00A10254"/>
                    <w:p w:rsidR="00A10254" w:rsidRDefault="00A10254" w:rsidP="00A10254"/>
                    <w:p w:rsidR="00A10254" w:rsidRDefault="00A10254" w:rsidP="00A10254">
                      <w:r>
                        <w:t>9</w:t>
                      </w:r>
                    </w:p>
                  </w:txbxContent>
                </v:textbox>
                <w10:wrap anchorx="margin"/>
              </v:shape>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687424" behindDoc="0" locked="0" layoutInCell="1" allowOverlap="1" wp14:anchorId="2CD9C54F" wp14:editId="397340CA">
                <wp:simplePos x="0" y="0"/>
                <wp:positionH relativeFrom="column">
                  <wp:posOffset>21590</wp:posOffset>
                </wp:positionH>
                <wp:positionV relativeFrom="paragraph">
                  <wp:posOffset>76200</wp:posOffset>
                </wp:positionV>
                <wp:extent cx="2237105" cy="2133600"/>
                <wp:effectExtent l="0" t="0" r="4445"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254" w:rsidRDefault="00A10254" w:rsidP="00A10254">
                            <w:r w:rsidRPr="00431E52">
                              <w:rPr>
                                <w:rFonts w:ascii="Times New Roman" w:hAnsi="Times New Roman"/>
                                <w:noProof/>
                                <w:sz w:val="24"/>
                                <w:szCs w:val="24"/>
                                <w:lang w:eastAsia="es-ES"/>
                              </w:rPr>
                              <w:drawing>
                                <wp:inline distT="0" distB="0" distL="0" distR="0" wp14:anchorId="029D3B75" wp14:editId="64FE9699">
                                  <wp:extent cx="2669329" cy="25050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3388" cy="250888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D9C54F" id="Cuadro de texto 15" o:spid="_x0000_s1035" type="#_x0000_t202" style="position:absolute;left:0;text-align:left;margin-left:1.7pt;margin-top:6pt;width:176.15pt;height:168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" filled="f" stroked="f">
                <v:textbox style="mso-fit-shape-to-text:t">
                  <w:txbxContent>
                    <w:p w:rsidR="00A10254" w:rsidRDefault="00A10254" w:rsidP="00A10254">
                      <w:r w:rsidRPr="00431E52">
                        <w:rPr>
                          <w:rFonts w:ascii="Times New Roman" w:hAnsi="Times New Roman"/>
                          <w:noProof/>
                          <w:sz w:val="24"/>
                          <w:szCs w:val="24"/>
                          <w:lang w:eastAsia="es-ES"/>
                        </w:rPr>
                        <w:drawing>
                          <wp:inline distT="0" distB="0" distL="0" distR="0" wp14:anchorId="029D3B75" wp14:editId="64FE9699">
                            <wp:extent cx="2669329" cy="25050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3388" cy="2508884"/>
                                    </a:xfrm>
                                    <a:prstGeom prst="rect">
                                      <a:avLst/>
                                    </a:prstGeom>
                                    <a:noFill/>
                                    <a:ln>
                                      <a:noFill/>
                                    </a:ln>
                                  </pic:spPr>
                                </pic:pic>
                              </a:graphicData>
                            </a:graphic>
                          </wp:inline>
                        </w:drawing>
                      </w:r>
                    </w:p>
                  </w:txbxContent>
                </v:textbox>
              </v:shape>
            </w:pict>
          </mc:Fallback>
        </mc:AlternateContent>
      </w:r>
    </w:p>
    <w:p w:rsidR="00A10254" w:rsidRDefault="00A10254" w:rsidP="00A10254">
      <w:pPr>
        <w:jc w:val="both"/>
        <w:rPr>
          <w:rFonts w:ascii="Times New Roman" w:hAnsi="Times New Roman"/>
          <w:sz w:val="24"/>
          <w:szCs w:val="24"/>
        </w:rPr>
      </w:pPr>
    </w:p>
    <w:p w:rsidR="00A10254" w:rsidRDefault="00A10254" w:rsidP="00A10254">
      <w:pPr>
        <w:jc w:val="both"/>
        <w:rPr>
          <w:rFonts w:ascii="Times New Roman" w:hAnsi="Times New Roman"/>
          <w:sz w:val="24"/>
          <w:szCs w:val="24"/>
        </w:rPr>
      </w:pPr>
    </w:p>
    <w:p w:rsidR="00A10254" w:rsidRDefault="00A10254" w:rsidP="00A10254">
      <w:pPr>
        <w:jc w:val="both"/>
        <w:rPr>
          <w:rFonts w:ascii="Times New Roman" w:hAnsi="Times New Roman"/>
          <w:sz w:val="24"/>
          <w:szCs w:val="24"/>
        </w:rPr>
      </w:pPr>
    </w:p>
    <w:p w:rsidR="00A10254"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057A0F"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43392" behindDoc="0" locked="0" layoutInCell="1" allowOverlap="1" wp14:anchorId="03CE9A6F" wp14:editId="280744E1">
                <wp:simplePos x="0" y="0"/>
                <wp:positionH relativeFrom="column">
                  <wp:posOffset>22225</wp:posOffset>
                </wp:positionH>
                <wp:positionV relativeFrom="paragraph">
                  <wp:posOffset>55245</wp:posOffset>
                </wp:positionV>
                <wp:extent cx="3257550" cy="29210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292100"/>
                        </a:xfrm>
                        <a:prstGeom prst="rect">
                          <a:avLst/>
                        </a:prstGeom>
                        <a:noFill/>
                        <a:ln w="6350">
                          <a:noFill/>
                        </a:ln>
                        <a:effectLst/>
                      </wps:spPr>
                      <wps:txbx>
                        <w:txbxContent>
                          <w:p w:rsidR="00A10254" w:rsidRPr="00D31038" w:rsidRDefault="00A10254" w:rsidP="00A10254">
                            <w:pPr>
                              <w:rPr>
                                <w:rFonts w:ascii="Times New Roman" w:hAnsi="Times New Roman"/>
                                <w:sz w:val="24"/>
                                <w:szCs w:val="24"/>
                              </w:rPr>
                            </w:pPr>
                            <w:r w:rsidRPr="00292A3B">
                              <w:rPr>
                                <w:rFonts w:ascii="Times New Roman" w:hAnsi="Times New Roman"/>
                                <w:sz w:val="20"/>
                                <w:szCs w:val="20"/>
                              </w:rPr>
                              <w:t>Figura 6. Ensayo a flexión del Larguero - Conector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CE9A6F" id="Cuadro de texto 14" o:spid="_x0000_s1036" type="#_x0000_t202" style="position:absolute;left:0;text-align:left;margin-left:1.75pt;margin-top:4.35pt;width:256.5pt;height:2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" filled="f" stroked="f" strokeweight=".5pt">
                <v:path arrowok="t"/>
                <v:textbox>
                  <w:txbxContent>
                    <w:p w:rsidR="00A10254" w:rsidRPr="00D31038" w:rsidRDefault="00A10254" w:rsidP="00A10254">
                      <w:pPr>
                        <w:rPr>
                          <w:rFonts w:ascii="Times New Roman" w:hAnsi="Times New Roman"/>
                          <w:sz w:val="24"/>
                          <w:szCs w:val="24"/>
                        </w:rPr>
                      </w:pPr>
                      <w:r w:rsidRPr="00292A3B">
                        <w:rPr>
                          <w:rFonts w:ascii="Times New Roman" w:hAnsi="Times New Roman"/>
                          <w:sz w:val="20"/>
                          <w:szCs w:val="20"/>
                        </w:rPr>
                        <w:t>Figura 6. Ensayo a flexión del Larguero - Conector</w:t>
                      </w:r>
                    </w:p>
                  </w:txbxContent>
                </v:textbox>
              </v:shape>
            </w:pict>
          </mc:Fallback>
        </mc:AlternateContent>
      </w:r>
    </w:p>
    <w:p w:rsidR="00A10254" w:rsidRDefault="00A10254" w:rsidP="00A10254">
      <w:pPr>
        <w:jc w:val="both"/>
        <w:rPr>
          <w:rFonts w:ascii="Times New Roman" w:hAnsi="Times New Roman"/>
          <w:sz w:val="24"/>
          <w:szCs w:val="24"/>
        </w:rPr>
      </w:pPr>
    </w:p>
    <w:p w:rsidR="00057A0F" w:rsidRDefault="00057A0F"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2.3.4.- Ensayo a cortante de la clavija.</w:t>
      </w:r>
    </w:p>
    <w:p w:rsidR="00A10254" w:rsidRDefault="00A10254"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61824" behindDoc="0" locked="0" layoutInCell="1" allowOverlap="1">
                <wp:simplePos x="0" y="0"/>
                <wp:positionH relativeFrom="column">
                  <wp:posOffset>24765</wp:posOffset>
                </wp:positionH>
                <wp:positionV relativeFrom="paragraph">
                  <wp:posOffset>908050</wp:posOffset>
                </wp:positionV>
                <wp:extent cx="2944495" cy="255968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4495" cy="2559685"/>
                        </a:xfrm>
                        <a:prstGeom prst="rect">
                          <a:avLst/>
                        </a:prstGeom>
                        <a:noFill/>
                        <a:ln w="6350">
                          <a:noFill/>
                        </a:ln>
                        <a:effectLst/>
                      </wps:spPr>
                      <wps:txbx>
                        <w:txbxContent>
                          <w:p w:rsidR="00A10254" w:rsidRDefault="00A10254" w:rsidP="00A1025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18" o:spid="_x0000_s1037" type="#_x0000_t202" style="position:absolute;left:0;text-align:left;margin-left:1.95pt;margin-top:71.5pt;width:231.85pt;height:201.5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" filled="f" stroked="f" strokeweight=".5pt">
                <v:path arrowok="t"/>
                <v:textbox style="mso-fit-shape-to-text:t">
                  <w:txbxContent>
                    <w:p w:rsidR="00A10254" w:rsidRDefault="00A10254" w:rsidP="00A10254"/>
                  </w:txbxContent>
                </v:textbox>
              </v:shape>
            </w:pict>
          </mc:Fallback>
        </mc:AlternateContent>
      </w:r>
      <w:r w:rsidRPr="00431E52">
        <w:rPr>
          <w:rFonts w:ascii="Times New Roman" w:hAnsi="Times New Roman"/>
          <w:sz w:val="24"/>
          <w:szCs w:val="24"/>
        </w:rPr>
        <w:t>Durante el ensamble de los estantes paletizados, además de unirse el larguero - conector con el puntal a través de la pestañas, se utiliza a manera de seguridad una clavija, o</w:t>
      </w:r>
      <w:r w:rsidR="00057A0F">
        <w:rPr>
          <w:rFonts w:ascii="Times New Roman" w:hAnsi="Times New Roman"/>
          <w:sz w:val="24"/>
          <w:szCs w:val="24"/>
        </w:rPr>
        <w:t xml:space="preserve"> tornillo</w:t>
      </w:r>
      <w:r w:rsidRPr="00431E52">
        <w:rPr>
          <w:rFonts w:ascii="Times New Roman" w:hAnsi="Times New Roman"/>
          <w:sz w:val="24"/>
          <w:szCs w:val="24"/>
        </w:rPr>
        <w:t>. Este ensayo consiste en someter a cortante la clavija sin la acción de las pestañas (que en este caso se invierten en su posición para que no realicen trabajo de soporte).</w:t>
      </w:r>
    </w:p>
    <w:p w:rsidR="00362DCD" w:rsidRPr="00431E52" w:rsidRDefault="00362DCD"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362DCD"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45440" behindDoc="0" locked="0" layoutInCell="1" allowOverlap="1" wp14:anchorId="27D4BFA9" wp14:editId="27C9714A">
                <wp:simplePos x="0" y="0"/>
                <wp:positionH relativeFrom="column">
                  <wp:posOffset>2844165</wp:posOffset>
                </wp:positionH>
                <wp:positionV relativeFrom="paragraph">
                  <wp:posOffset>375920</wp:posOffset>
                </wp:positionV>
                <wp:extent cx="2647950" cy="1970405"/>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970405"/>
                        </a:xfrm>
                        <a:prstGeom prst="rect">
                          <a:avLst/>
                        </a:prstGeom>
                        <a:noFill/>
                        <a:ln w="6350">
                          <a:noFill/>
                        </a:ln>
                        <a:effectLst/>
                      </wps:spPr>
                      <wps:txbx>
                        <w:txbxContent>
                          <w:p w:rsidR="00A10254" w:rsidRPr="009C6915" w:rsidRDefault="00A10254" w:rsidP="00A10254">
                            <w:pPr>
                              <w:jc w:val="both"/>
                              <w:rPr>
                                <w:rFonts w:ascii="Times New Roman" w:hAnsi="Times New Roman"/>
                                <w:sz w:val="24"/>
                                <w:szCs w:val="24"/>
                              </w:rPr>
                            </w:pPr>
                            <w:r w:rsidRPr="009C6915">
                              <w:rPr>
                                <w:rFonts w:ascii="Times New Roman" w:hAnsi="Times New Roman"/>
                                <w:sz w:val="24"/>
                                <w:szCs w:val="24"/>
                              </w:rPr>
                              <w:t>Como se observa el dispositivo puede ser el mismo que para el ensayo de flexión (visto anteriormente) pero adicionando un apoyo para que no flecte el conjunto larguero – conector sino que trate de “cortar” la clavija. Se aplica fuerza gradualmente hasta que la clavija falle por cortante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D4BFA9" id="Cuadro de texto 20" o:spid="_x0000_s1038" type="#_x0000_t202" style="position:absolute;left:0;text-align:left;margin-left:223.95pt;margin-top:29.6pt;width:208.5pt;height:155.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" filled="f" stroked="f" strokeweight=".5pt">
                <v:path arrowok="t"/>
                <v:textbox>
                  <w:txbxContent>
                    <w:p w:rsidR="00A10254" w:rsidRPr="009C6915" w:rsidRDefault="00A10254" w:rsidP="00A10254">
                      <w:pPr>
                        <w:jc w:val="both"/>
                        <w:rPr>
                          <w:rFonts w:ascii="Times New Roman" w:hAnsi="Times New Roman"/>
                          <w:sz w:val="24"/>
                          <w:szCs w:val="24"/>
                        </w:rPr>
                      </w:pPr>
                      <w:r w:rsidRPr="009C6915">
                        <w:rPr>
                          <w:rFonts w:ascii="Times New Roman" w:hAnsi="Times New Roman"/>
                          <w:sz w:val="24"/>
                          <w:szCs w:val="24"/>
                        </w:rPr>
                        <w:t>Como se observa el dispositivo puede ser el mismo que para el ensayo de flexión (visto anteriormente) pero adicionando un apoyo para que no flecte el conjunto larguero – conector sino que trate de “cortar” la clavija. Se aplica fuerza gradualmente hasta que la clavija falle por cortante</w:t>
                      </w:r>
                    </w:p>
                  </w:txbxContent>
                </v:textbox>
              </v:shape>
            </w:pict>
          </mc:Fallback>
        </mc:AlternateContent>
      </w:r>
      <w:r w:rsidR="00057A0F" w:rsidRPr="00431E52">
        <w:rPr>
          <w:rFonts w:ascii="Times New Roman" w:hAnsi="Times New Roman"/>
          <w:noProof/>
          <w:sz w:val="24"/>
          <w:szCs w:val="24"/>
          <w:lang w:eastAsia="es-ES"/>
        </w:rPr>
        <mc:AlternateContent>
          <mc:Choice Requires="wps">
            <w:drawing>
              <wp:anchor distT="0" distB="0" distL="114300" distR="114300" simplePos="0" relativeHeight="251650560" behindDoc="0" locked="0" layoutInCell="1" allowOverlap="1" wp14:anchorId="7222385D" wp14:editId="25D93542">
                <wp:simplePos x="0" y="0"/>
                <wp:positionH relativeFrom="column">
                  <wp:posOffset>68580</wp:posOffset>
                </wp:positionH>
                <wp:positionV relativeFrom="paragraph">
                  <wp:posOffset>2357755</wp:posOffset>
                </wp:positionV>
                <wp:extent cx="2848610" cy="428625"/>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8610" cy="428625"/>
                        </a:xfrm>
                        <a:prstGeom prst="rect">
                          <a:avLst/>
                        </a:prstGeom>
                        <a:noFill/>
                        <a:ln w="6350">
                          <a:noFill/>
                        </a:ln>
                        <a:effectLst/>
                      </wps:spPr>
                      <wps:txbx>
                        <w:txbxContent>
                          <w:p w:rsidR="00A10254" w:rsidRPr="00292A3B" w:rsidRDefault="00A10254" w:rsidP="00A10254">
                            <w:pPr>
                              <w:rPr>
                                <w:rFonts w:ascii="Times New Roman" w:hAnsi="Times New Roman"/>
                                <w:sz w:val="20"/>
                                <w:szCs w:val="20"/>
                              </w:rPr>
                            </w:pPr>
                            <w:r w:rsidRPr="00292A3B">
                              <w:rPr>
                                <w:rFonts w:ascii="Times New Roman" w:hAnsi="Times New Roman"/>
                                <w:sz w:val="20"/>
                                <w:szCs w:val="20"/>
                              </w:rPr>
                              <w:t>Figura 7. Ensayo a cortante de la clavija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22385D" id="Cuadro de texto 21" o:spid="_x0000_s1039" type="#_x0000_t202" style="position:absolute;left:0;text-align:left;margin-left:5.4pt;margin-top:185.65pt;width:224.3pt;height:3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" filled="f" stroked="f" strokeweight=".5pt">
                <v:path arrowok="t"/>
                <v:textbox>
                  <w:txbxContent>
                    <w:p w:rsidR="00A10254" w:rsidRPr="00292A3B" w:rsidRDefault="00A10254" w:rsidP="00A10254">
                      <w:pPr>
                        <w:rPr>
                          <w:rFonts w:ascii="Times New Roman" w:hAnsi="Times New Roman"/>
                          <w:sz w:val="20"/>
                          <w:szCs w:val="20"/>
                        </w:rPr>
                      </w:pPr>
                      <w:r w:rsidRPr="00292A3B">
                        <w:rPr>
                          <w:rFonts w:ascii="Times New Roman" w:hAnsi="Times New Roman"/>
                          <w:sz w:val="20"/>
                          <w:szCs w:val="20"/>
                        </w:rPr>
                        <w:t>Figura 7. Ensayo a cortante de la clavija</w:t>
                      </w:r>
                    </w:p>
                  </w:txbxContent>
                </v:textbox>
              </v:shape>
            </w:pict>
          </mc:Fallback>
        </mc:AlternateContent>
      </w:r>
      <w:r w:rsidR="00057A0F" w:rsidRPr="00141B85">
        <w:rPr>
          <w:noProof/>
          <w:lang w:eastAsia="es-ES"/>
        </w:rPr>
        <w:drawing>
          <wp:inline distT="0" distB="0" distL="0" distR="0" wp14:anchorId="2BA77924" wp14:editId="52DF16FE">
            <wp:extent cx="2761615" cy="2353310"/>
            <wp:effectExtent l="0" t="0" r="63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615" cy="2353310"/>
                    </a:xfrm>
                    <a:prstGeom prst="rect">
                      <a:avLst/>
                    </a:prstGeom>
                    <a:noFill/>
                    <a:ln>
                      <a:noFill/>
                    </a:ln>
                  </pic:spPr>
                </pic:pic>
              </a:graphicData>
            </a:graphic>
          </wp:inline>
        </w:drawing>
      </w:r>
    </w:p>
    <w:p w:rsidR="00A10254" w:rsidRDefault="00A10254"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29056" behindDoc="0" locked="0" layoutInCell="1" allowOverlap="1" wp14:anchorId="6691D4FD" wp14:editId="03A4D684">
                <wp:simplePos x="0" y="0"/>
                <wp:positionH relativeFrom="column">
                  <wp:posOffset>24765</wp:posOffset>
                </wp:positionH>
                <wp:positionV relativeFrom="paragraph">
                  <wp:posOffset>167005</wp:posOffset>
                </wp:positionV>
                <wp:extent cx="264795" cy="37719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77190"/>
                        </a:xfrm>
                        <a:prstGeom prst="rect">
                          <a:avLst/>
                        </a:prstGeom>
                        <a:noFill/>
                        <a:ln w="6350">
                          <a:noFill/>
                        </a:ln>
                        <a:effectLst/>
                      </wps:spPr>
                      <wps:txbx>
                        <w:txbxContent>
                          <w:p w:rsidR="00A10254" w:rsidRDefault="00A10254" w:rsidP="00A1025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691D4FD" id="Cuadro de texto 11" o:spid="_x0000_s1040" type="#_x0000_t202" style="position:absolute;left:0;text-align:left;margin-left:1.95pt;margin-top:13.15pt;width:20.85pt;height:29.7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" filled="f" stroked="f" strokeweight=".5pt">
                <v:path arrowok="t"/>
                <v:textbox style="mso-fit-shape-to-text:t">
                  <w:txbxContent>
                    <w:p w:rsidR="00A10254" w:rsidRDefault="00A10254" w:rsidP="00A10254"/>
                  </w:txbxContent>
                </v:textbox>
              </v:shape>
            </w:pict>
          </mc:Fallback>
        </mc:AlternateContent>
      </w:r>
    </w:p>
    <w:p w:rsidR="00B0026A" w:rsidRDefault="00A10254" w:rsidP="00A10254">
      <w:pPr>
        <w:jc w:val="both"/>
        <w:rPr>
          <w:rFonts w:ascii="Times New Roman" w:hAnsi="Times New Roman"/>
          <w:sz w:val="24"/>
          <w:szCs w:val="24"/>
        </w:rPr>
      </w:pPr>
      <w:r w:rsidRPr="00431E52">
        <w:rPr>
          <w:rFonts w:ascii="Times New Roman" w:hAnsi="Times New Roman"/>
          <w:sz w:val="24"/>
          <w:szCs w:val="24"/>
        </w:rPr>
        <w:t xml:space="preserve">.3.5.- Ensayo a compresión del bastidor del estante. </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Su objetivo es someter el bastidor a cargas de compresión hasta la pérdida de estabilidad.</w:t>
      </w:r>
    </w:p>
    <w:p w:rsidR="00A10254" w:rsidRPr="00431E52" w:rsidRDefault="00B0026A"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70016" behindDoc="0" locked="0" layoutInCell="1" allowOverlap="1" wp14:anchorId="774CEAB1" wp14:editId="5CD46F8D">
                <wp:simplePos x="0" y="0"/>
                <wp:positionH relativeFrom="column">
                  <wp:posOffset>1939290</wp:posOffset>
                </wp:positionH>
                <wp:positionV relativeFrom="paragraph">
                  <wp:posOffset>85725</wp:posOffset>
                </wp:positionV>
                <wp:extent cx="3200400" cy="307657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076575"/>
                        </a:xfrm>
                        <a:prstGeom prst="rect">
                          <a:avLst/>
                        </a:prstGeom>
                        <a:noFill/>
                        <a:ln w="6350">
                          <a:noFill/>
                        </a:ln>
                        <a:effectLst/>
                      </wps:spPr>
                      <wps:txbx>
                        <w:txbxContent>
                          <w:p w:rsidR="00A10254" w:rsidRPr="001138C8" w:rsidRDefault="00A10254" w:rsidP="00A10254">
                            <w:pPr>
                              <w:jc w:val="both"/>
                              <w:rPr>
                                <w:rFonts w:ascii="Times New Roman" w:hAnsi="Times New Roman"/>
                                <w:sz w:val="24"/>
                                <w:szCs w:val="24"/>
                              </w:rPr>
                            </w:pPr>
                            <w:r w:rsidRPr="001138C8">
                              <w:rPr>
                                <w:rFonts w:ascii="Times New Roman" w:hAnsi="Times New Roman"/>
                                <w:sz w:val="24"/>
                                <w:szCs w:val="24"/>
                              </w:rPr>
                              <w:t>En este ensayo debe aplicarse una fuerza axial de manera tal que el conjunto se vea afectado totalmente (no haya posibilidad de cargas puntuales en uno de los puntales) por lo que los soportes superior e inferior deben ser lo suficientemente rígidos.</w:t>
                            </w:r>
                          </w:p>
                          <w:p w:rsidR="00A10254" w:rsidRPr="001138C8" w:rsidRDefault="00A10254" w:rsidP="00A10254">
                            <w:pPr>
                              <w:jc w:val="both"/>
                              <w:rPr>
                                <w:rFonts w:ascii="Times New Roman" w:hAnsi="Times New Roman"/>
                                <w:sz w:val="24"/>
                                <w:szCs w:val="24"/>
                              </w:rPr>
                            </w:pPr>
                            <w:r w:rsidRPr="001138C8">
                              <w:rPr>
                                <w:rFonts w:ascii="Times New Roman" w:hAnsi="Times New Roman"/>
                                <w:sz w:val="24"/>
                                <w:szCs w:val="24"/>
                              </w:rPr>
                              <w:t>El largo mínimo del bastidor debe ser tal que el puntal donde aparecen menor nudos de la celosía, debe ser mínimo de 2 nudos (tal como aparece en la figura).</w:t>
                            </w:r>
                          </w:p>
                          <w:p w:rsidR="00A10254" w:rsidRPr="001138C8" w:rsidRDefault="00A10254" w:rsidP="00A10254">
                            <w:pPr>
                              <w:jc w:val="both"/>
                              <w:rPr>
                                <w:rFonts w:ascii="Times New Roman" w:hAnsi="Times New Roman"/>
                                <w:sz w:val="24"/>
                                <w:szCs w:val="24"/>
                              </w:rPr>
                            </w:pPr>
                            <w:r w:rsidRPr="001138C8">
                              <w:rPr>
                                <w:rFonts w:ascii="Times New Roman" w:hAnsi="Times New Roman"/>
                                <w:sz w:val="24"/>
                                <w:szCs w:val="24"/>
                              </w:rPr>
                              <w:t>Se aplicará carga gradual hasta que el conjunto pierda la estabilidad. Esa será su límite de prueba expuesto  en cualquier ficha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4CEAB1" id="Cuadro de texto 23" o:spid="_x0000_s1041" type="#_x0000_t202" style="position:absolute;left:0;text-align:left;margin-left:152.7pt;margin-top:6.75pt;width:252pt;height:24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" filled="f" stroked="f" strokeweight=".5pt">
                <v:path arrowok="t"/>
                <v:textbox>
                  <w:txbxContent>
                    <w:p w:rsidR="00A10254" w:rsidRPr="001138C8" w:rsidRDefault="00A10254" w:rsidP="00A10254">
                      <w:pPr>
                        <w:jc w:val="both"/>
                        <w:rPr>
                          <w:rFonts w:ascii="Times New Roman" w:hAnsi="Times New Roman"/>
                          <w:sz w:val="24"/>
                          <w:szCs w:val="24"/>
                        </w:rPr>
                      </w:pPr>
                      <w:r w:rsidRPr="001138C8">
                        <w:rPr>
                          <w:rFonts w:ascii="Times New Roman" w:hAnsi="Times New Roman"/>
                          <w:sz w:val="24"/>
                          <w:szCs w:val="24"/>
                        </w:rPr>
                        <w:t>En este ensayo debe aplicarse una fuerza axial de manera tal que el conjunto se vea afectado totalmente (no haya posibilidad de cargas puntuales en uno de los puntales) por lo que los soportes superior e inferior deben ser lo suficientemente rígidos.</w:t>
                      </w:r>
                    </w:p>
                    <w:p w:rsidR="00A10254" w:rsidRPr="001138C8" w:rsidRDefault="00A10254" w:rsidP="00A10254">
                      <w:pPr>
                        <w:jc w:val="both"/>
                        <w:rPr>
                          <w:rFonts w:ascii="Times New Roman" w:hAnsi="Times New Roman"/>
                          <w:sz w:val="24"/>
                          <w:szCs w:val="24"/>
                        </w:rPr>
                      </w:pPr>
                      <w:r w:rsidRPr="001138C8">
                        <w:rPr>
                          <w:rFonts w:ascii="Times New Roman" w:hAnsi="Times New Roman"/>
                          <w:sz w:val="24"/>
                          <w:szCs w:val="24"/>
                        </w:rPr>
                        <w:t>El largo mínimo del bastidor debe ser tal que el puntal donde aparecen menor nudos de la celosía, debe ser mínimo de 2 nudos (tal como aparece en la figura).</w:t>
                      </w:r>
                    </w:p>
                    <w:p w:rsidR="00A10254" w:rsidRPr="001138C8" w:rsidRDefault="00A10254" w:rsidP="00A10254">
                      <w:pPr>
                        <w:jc w:val="both"/>
                        <w:rPr>
                          <w:rFonts w:ascii="Times New Roman" w:hAnsi="Times New Roman"/>
                          <w:sz w:val="24"/>
                          <w:szCs w:val="24"/>
                        </w:rPr>
                      </w:pPr>
                      <w:r w:rsidRPr="001138C8">
                        <w:rPr>
                          <w:rFonts w:ascii="Times New Roman" w:hAnsi="Times New Roman"/>
                          <w:sz w:val="24"/>
                          <w:szCs w:val="24"/>
                        </w:rPr>
                        <w:t>Se aplicará carga gradual hasta que el conjunto pierda la estabilidad. Esa será su límite de prueba expuesto  en cualquier ficha técnica.</w:t>
                      </w:r>
                    </w:p>
                  </w:txbxContent>
                </v:textbox>
              </v:shape>
            </w:pict>
          </mc:Fallback>
        </mc:AlternateContent>
      </w:r>
      <w:r w:rsidR="00057A0F" w:rsidRPr="00431E52">
        <w:rPr>
          <w:rFonts w:ascii="Times New Roman" w:hAnsi="Times New Roman"/>
          <w:noProof/>
          <w:sz w:val="24"/>
          <w:szCs w:val="24"/>
          <w:lang w:eastAsia="es-ES"/>
        </w:rPr>
        <mc:AlternateContent>
          <mc:Choice Requires="wps">
            <w:drawing>
              <wp:anchor distT="0" distB="0" distL="114300" distR="114300" simplePos="0" relativeHeight="251656704" behindDoc="0" locked="0" layoutInCell="1" allowOverlap="1" wp14:anchorId="4C7C8F51" wp14:editId="6192FD4D">
                <wp:simplePos x="0" y="0"/>
                <wp:positionH relativeFrom="column">
                  <wp:posOffset>140335</wp:posOffset>
                </wp:positionH>
                <wp:positionV relativeFrom="paragraph">
                  <wp:posOffset>166370</wp:posOffset>
                </wp:positionV>
                <wp:extent cx="1515745" cy="2646045"/>
                <wp:effectExtent l="127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264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0254" w:rsidRDefault="00A10254" w:rsidP="00A10254">
                            <w:r w:rsidRPr="00F23866">
                              <w:rPr>
                                <w:rFonts w:cs="Calibri"/>
                                <w:noProof/>
                                <w:lang w:eastAsia="es-ES"/>
                              </w:rPr>
                              <w:drawing>
                                <wp:inline distT="0" distB="0" distL="0" distR="0" wp14:anchorId="59E7AB5C" wp14:editId="27A5D538">
                                  <wp:extent cx="1332865" cy="243967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865" cy="24396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7C8F51" id="Cuadro de texto 10" o:spid="_x0000_s1042" type="#_x0000_t202" style="position:absolute;left:0;text-align:left;margin-left:11.05pt;margin-top:13.1pt;width:119.35pt;height:208.3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" filled="f" stroked="f" strokeweight=".5pt">
                <v:textbox style="mso-fit-shape-to-text:t">
                  <w:txbxContent>
                    <w:p w:rsidR="00A10254" w:rsidRDefault="00A10254" w:rsidP="00A10254">
                      <w:r w:rsidRPr="00F23866">
                        <w:rPr>
                          <w:rFonts w:cs="Calibri"/>
                          <w:noProof/>
                          <w:lang w:eastAsia="es-ES"/>
                        </w:rPr>
                        <w:drawing>
                          <wp:inline distT="0" distB="0" distL="0" distR="0" wp14:anchorId="59E7AB5C" wp14:editId="27A5D538">
                            <wp:extent cx="1332865" cy="243967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865" cy="2439670"/>
                                    </a:xfrm>
                                    <a:prstGeom prst="rect">
                                      <a:avLst/>
                                    </a:prstGeom>
                                    <a:noFill/>
                                    <a:ln>
                                      <a:noFill/>
                                    </a:ln>
                                  </pic:spPr>
                                </pic:pic>
                              </a:graphicData>
                            </a:graphic>
                          </wp:inline>
                        </w:drawing>
                      </w:r>
                    </w:p>
                  </w:txbxContent>
                </v:textbox>
              </v:shape>
            </w:pict>
          </mc:Fallback>
        </mc:AlternateContent>
      </w: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057A0F"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79232" behindDoc="0" locked="0" layoutInCell="1" allowOverlap="1" wp14:anchorId="214F6227" wp14:editId="7D753154">
                <wp:simplePos x="0" y="0"/>
                <wp:positionH relativeFrom="column">
                  <wp:posOffset>-89535</wp:posOffset>
                </wp:positionH>
                <wp:positionV relativeFrom="paragraph">
                  <wp:posOffset>87630</wp:posOffset>
                </wp:positionV>
                <wp:extent cx="2867025" cy="352425"/>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352425"/>
                        </a:xfrm>
                        <a:prstGeom prst="rect">
                          <a:avLst/>
                        </a:prstGeom>
                        <a:noFill/>
                        <a:ln w="6350">
                          <a:noFill/>
                        </a:ln>
                        <a:effectLst/>
                      </wps:spPr>
                      <wps:txbx>
                        <w:txbxContent>
                          <w:p w:rsidR="00A10254" w:rsidRPr="00292A3B" w:rsidRDefault="00A10254" w:rsidP="00A10254">
                            <w:pPr>
                              <w:rPr>
                                <w:rFonts w:ascii="Times New Roman" w:hAnsi="Times New Roman"/>
                                <w:sz w:val="20"/>
                                <w:szCs w:val="20"/>
                              </w:rPr>
                            </w:pPr>
                            <w:r w:rsidRPr="00292A3B">
                              <w:rPr>
                                <w:rFonts w:ascii="Times New Roman" w:hAnsi="Times New Roman"/>
                                <w:sz w:val="20"/>
                                <w:szCs w:val="20"/>
                              </w:rPr>
                              <w:t>Figura 8. Ensayo a compresión del bastidor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4F6227" id="Cuadro de texto 24" o:spid="_x0000_s1043" type="#_x0000_t202" style="position:absolute;left:0;text-align:left;margin-left:-7.05pt;margin-top:6.9pt;width:225.75pt;height:2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" filled="f" stroked="f" strokeweight=".5pt">
                <v:path arrowok="t"/>
                <v:textbox>
                  <w:txbxContent>
                    <w:p w:rsidR="00A10254" w:rsidRPr="00292A3B" w:rsidRDefault="00A10254" w:rsidP="00A10254">
                      <w:pPr>
                        <w:rPr>
                          <w:rFonts w:ascii="Times New Roman" w:hAnsi="Times New Roman"/>
                          <w:sz w:val="20"/>
                          <w:szCs w:val="20"/>
                        </w:rPr>
                      </w:pPr>
                      <w:r w:rsidRPr="00292A3B">
                        <w:rPr>
                          <w:rFonts w:ascii="Times New Roman" w:hAnsi="Times New Roman"/>
                          <w:sz w:val="20"/>
                          <w:szCs w:val="20"/>
                        </w:rPr>
                        <w:t>Figura 8. Ensayo a compresión del bastidor</w:t>
                      </w:r>
                    </w:p>
                  </w:txbxContent>
                </v:textbox>
              </v:shape>
            </w:pict>
          </mc:Fallback>
        </mc:AlternateContent>
      </w: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B0026A" w:rsidRDefault="00B0026A"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lastRenderedPageBreak/>
        <w:t>2.3.6.- Ensayo a flexión de los largueros.</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El objetivo de este ensayo es determinar el máximo de carga que puede de manera segura resistir el (o los) larguero sin quedar luego del ensayo con una deformación permanente.</w:t>
      </w:r>
    </w:p>
    <w:p w:rsidR="00A10254" w:rsidRPr="00431E52" w:rsidRDefault="005049C4"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58752" behindDoc="0" locked="0" layoutInCell="1" allowOverlap="1" wp14:anchorId="5B14B68F" wp14:editId="44AC6171">
                <wp:simplePos x="0" y="0"/>
                <wp:positionH relativeFrom="column">
                  <wp:posOffset>45085</wp:posOffset>
                </wp:positionH>
                <wp:positionV relativeFrom="paragraph">
                  <wp:posOffset>426085</wp:posOffset>
                </wp:positionV>
                <wp:extent cx="5118100" cy="212725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0" cy="2127250"/>
                        </a:xfrm>
                        <a:prstGeom prst="rect">
                          <a:avLst/>
                        </a:prstGeom>
                        <a:noFill/>
                        <a:ln w="6350">
                          <a:noFill/>
                        </a:ln>
                        <a:effectLst/>
                      </wps:spPr>
                      <wps:txbx>
                        <w:txbxContent>
                          <w:p w:rsidR="00A10254" w:rsidRDefault="00A10254" w:rsidP="00A10254">
                            <w:r w:rsidRPr="00141B85">
                              <w:rPr>
                                <w:noProof/>
                                <w:lang w:eastAsia="es-ES"/>
                              </w:rPr>
                              <w:drawing>
                                <wp:inline distT="0" distB="0" distL="0" distR="0" wp14:anchorId="5EA2BD28" wp14:editId="243FA184">
                                  <wp:extent cx="4935220" cy="192087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5220" cy="19208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14B68F" id="Cuadro de texto 25" o:spid="_x0000_s1044" type="#_x0000_t202" style="position:absolute;left:0;text-align:left;margin-left:3.55pt;margin-top:33.55pt;width:403pt;height:167.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" filled="f" stroked="f" strokeweight=".5pt">
                <v:path arrowok="t"/>
                <v:textbox style="mso-fit-shape-to-text:t">
                  <w:txbxContent>
                    <w:p w:rsidR="00A10254" w:rsidRDefault="00A10254" w:rsidP="00A10254">
                      <w:r w:rsidRPr="00141B85">
                        <w:rPr>
                          <w:noProof/>
                          <w:lang w:eastAsia="es-ES"/>
                        </w:rPr>
                        <w:drawing>
                          <wp:inline distT="0" distB="0" distL="0" distR="0" wp14:anchorId="5EA2BD28" wp14:editId="243FA184">
                            <wp:extent cx="4935220" cy="192087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5220" cy="1920875"/>
                                    </a:xfrm>
                                    <a:prstGeom prst="rect">
                                      <a:avLst/>
                                    </a:prstGeom>
                                    <a:noFill/>
                                    <a:ln>
                                      <a:noFill/>
                                    </a:ln>
                                  </pic:spPr>
                                </pic:pic>
                              </a:graphicData>
                            </a:graphic>
                          </wp:inline>
                        </w:drawing>
                      </w:r>
                    </w:p>
                  </w:txbxContent>
                </v:textbox>
              </v:shape>
            </w:pict>
          </mc:Fallback>
        </mc:AlternateContent>
      </w:r>
      <w:r w:rsidR="00A10254" w:rsidRPr="00431E52">
        <w:rPr>
          <w:rFonts w:ascii="Times New Roman" w:hAnsi="Times New Roman"/>
          <w:sz w:val="24"/>
          <w:szCs w:val="24"/>
        </w:rPr>
        <w:t>El sistema de carga que se propone es sobre dos largueros paralelos  (en la misma forma en que están dispuestos en el estante)</w:t>
      </w: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p>
    <w:p w:rsidR="00A10254" w:rsidRPr="00431E52" w:rsidRDefault="005049C4"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59776" behindDoc="0" locked="0" layoutInCell="1" allowOverlap="1" wp14:anchorId="3E214D15" wp14:editId="1E96EAE9">
                <wp:simplePos x="0" y="0"/>
                <wp:positionH relativeFrom="column">
                  <wp:posOffset>1076960</wp:posOffset>
                </wp:positionH>
                <wp:positionV relativeFrom="paragraph">
                  <wp:posOffset>163195</wp:posOffset>
                </wp:positionV>
                <wp:extent cx="2865755" cy="283210"/>
                <wp:effectExtent l="0" t="0" r="0" b="254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755" cy="283210"/>
                        </a:xfrm>
                        <a:prstGeom prst="rect">
                          <a:avLst/>
                        </a:prstGeom>
                        <a:noFill/>
                        <a:ln w="6350">
                          <a:noFill/>
                        </a:ln>
                        <a:effectLst/>
                      </wps:spPr>
                      <wps:txbx>
                        <w:txbxContent>
                          <w:p w:rsidR="00A10254" w:rsidRPr="00292A3B" w:rsidRDefault="00A10254" w:rsidP="00A10254">
                            <w:pPr>
                              <w:rPr>
                                <w:rFonts w:ascii="Times New Roman" w:hAnsi="Times New Roman"/>
                                <w:sz w:val="24"/>
                                <w:szCs w:val="24"/>
                              </w:rPr>
                            </w:pPr>
                            <w:r w:rsidRPr="00292A3B">
                              <w:rPr>
                                <w:rFonts w:ascii="Times New Roman" w:hAnsi="Times New Roman"/>
                                <w:sz w:val="24"/>
                                <w:szCs w:val="24"/>
                              </w:rPr>
                              <w:t>Figura 9. Ensayo de flexión a largueros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14D15" id="Cuadro de texto 27" o:spid="_x0000_s1045" type="#_x0000_t202" style="position:absolute;left:0;text-align:left;margin-left:84.8pt;margin-top:12.85pt;width:225.65pt;height:2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" filled="f" stroked="f" strokeweight=".5pt">
                <v:path arrowok="t"/>
                <v:textbox>
                  <w:txbxContent>
                    <w:p w:rsidR="00A10254" w:rsidRPr="00292A3B" w:rsidRDefault="00A10254" w:rsidP="00A10254">
                      <w:pPr>
                        <w:rPr>
                          <w:rFonts w:ascii="Times New Roman" w:hAnsi="Times New Roman"/>
                          <w:sz w:val="24"/>
                          <w:szCs w:val="24"/>
                        </w:rPr>
                      </w:pPr>
                      <w:r w:rsidRPr="00292A3B">
                        <w:rPr>
                          <w:rFonts w:ascii="Times New Roman" w:hAnsi="Times New Roman"/>
                          <w:sz w:val="24"/>
                          <w:szCs w:val="24"/>
                        </w:rPr>
                        <w:t>Figura 9. Ensayo de flexión a largueros</w:t>
                      </w:r>
                    </w:p>
                  </w:txbxContent>
                </v:textbox>
              </v:shape>
            </w:pict>
          </mc:Fallback>
        </mc:AlternateContent>
      </w:r>
    </w:p>
    <w:p w:rsidR="00A10254" w:rsidRPr="00431E52" w:rsidRDefault="00A10254" w:rsidP="00A10254">
      <w:pPr>
        <w:jc w:val="both"/>
        <w:rPr>
          <w:rFonts w:ascii="Times New Roman" w:hAnsi="Times New Roman"/>
          <w:sz w:val="24"/>
          <w:szCs w:val="24"/>
        </w:rPr>
      </w:pPr>
    </w:p>
    <w:p w:rsidR="00A10254" w:rsidRPr="00466BF6" w:rsidRDefault="00A10254" w:rsidP="00A10254">
      <w:pPr>
        <w:jc w:val="both"/>
        <w:rPr>
          <w:rFonts w:ascii="Times New Roman" w:hAnsi="Times New Roman"/>
          <w:b/>
          <w:sz w:val="24"/>
          <w:szCs w:val="24"/>
        </w:rPr>
      </w:pPr>
      <w:r w:rsidRPr="00466BF6">
        <w:rPr>
          <w:rFonts w:ascii="Times New Roman" w:hAnsi="Times New Roman"/>
          <w:b/>
          <w:sz w:val="24"/>
          <w:szCs w:val="24"/>
        </w:rPr>
        <w:t>3. Resultados</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3.1.- Dispositivo para colocar en la Máquina Universal de Ensayos ZD40.</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Basado en las exigencias de la norma estudiada y  atendiendo a las posibilidades de la Maquina de ensayo prevista, se propuso el siguiente dispositivo:</w:t>
      </w:r>
    </w:p>
    <w:p w:rsidR="00A10254" w:rsidRPr="00431E52" w:rsidRDefault="005049C4" w:rsidP="00A10254">
      <w:pPr>
        <w:jc w:val="both"/>
        <w:rPr>
          <w:rFonts w:ascii="Times New Roman" w:hAnsi="Times New Roman"/>
          <w:sz w:val="24"/>
          <w:szCs w:val="24"/>
        </w:rPr>
      </w:pPr>
      <w:r>
        <w:rPr>
          <w:rFonts w:ascii="Times New Roman" w:hAnsi="Times New Roman"/>
          <w:noProof/>
          <w:sz w:val="24"/>
          <w:szCs w:val="24"/>
          <w:lang w:eastAsia="es-ES"/>
        </w:rPr>
        <mc:AlternateContent>
          <mc:Choice Requires="wps">
            <w:drawing>
              <wp:anchor distT="0" distB="0" distL="114300" distR="114300" simplePos="0" relativeHeight="251665920" behindDoc="0" locked="0" layoutInCell="1" allowOverlap="1">
                <wp:simplePos x="0" y="0"/>
                <wp:positionH relativeFrom="column">
                  <wp:posOffset>-60960</wp:posOffset>
                </wp:positionH>
                <wp:positionV relativeFrom="paragraph">
                  <wp:posOffset>2867025</wp:posOffset>
                </wp:positionV>
                <wp:extent cx="5657850" cy="42862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56578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9C4" w:rsidRPr="00292A3B" w:rsidRDefault="005049C4" w:rsidP="005049C4">
                            <w:pPr>
                              <w:jc w:val="both"/>
                              <w:rPr>
                                <w:rFonts w:ascii="Times New Roman" w:hAnsi="Times New Roman"/>
                                <w:sz w:val="20"/>
                                <w:szCs w:val="20"/>
                              </w:rPr>
                            </w:pPr>
                            <w:r w:rsidRPr="00292A3B">
                              <w:rPr>
                                <w:rFonts w:ascii="Times New Roman" w:hAnsi="Times New Roman"/>
                                <w:sz w:val="20"/>
                                <w:szCs w:val="20"/>
                              </w:rPr>
                              <w:t>Figura. 10 Esquema del dispositivo previsto para realizar ensayos de larguero conector en máquina de ensayos ZD 40.</w:t>
                            </w:r>
                          </w:p>
                          <w:p w:rsidR="005049C4" w:rsidRDefault="005049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9" o:spid="_x0000_s1046" type="#_x0000_t202" style="position:absolute;left:0;text-align:left;margin-left:-4.8pt;margin-top:225.75pt;width:445.5pt;height:33.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" filled="f" stroked="f" strokeweight=".5pt">
                <v:textbox>
                  <w:txbxContent>
                    <w:p w:rsidR="005049C4" w:rsidRPr="00292A3B" w:rsidRDefault="005049C4" w:rsidP="005049C4">
                      <w:pPr>
                        <w:jc w:val="both"/>
                        <w:rPr>
                          <w:rFonts w:ascii="Times New Roman" w:hAnsi="Times New Roman"/>
                          <w:sz w:val="20"/>
                          <w:szCs w:val="20"/>
                        </w:rPr>
                      </w:pPr>
                      <w:r w:rsidRPr="00292A3B">
                        <w:rPr>
                          <w:rFonts w:ascii="Times New Roman" w:hAnsi="Times New Roman"/>
                          <w:sz w:val="20"/>
                          <w:szCs w:val="20"/>
                        </w:rPr>
                        <w:t>Figura. 10 Esquema del dispositivo previsto para realizar ensayos de larguero conector en máquina de ensayos ZD 40.</w:t>
                      </w:r>
                    </w:p>
                    <w:p w:rsidR="005049C4" w:rsidRDefault="005049C4"/>
                  </w:txbxContent>
                </v:textbox>
              </v:shape>
            </w:pict>
          </mc:Fallback>
        </mc:AlternateContent>
      </w:r>
      <w:r w:rsidRPr="00431E52">
        <w:rPr>
          <w:rFonts w:ascii="Times New Roman" w:hAnsi="Times New Roman"/>
          <w:noProof/>
          <w:sz w:val="24"/>
          <w:szCs w:val="24"/>
          <w:lang w:eastAsia="es-ES"/>
        </w:rPr>
        <w:drawing>
          <wp:inline distT="0" distB="0" distL="0" distR="0" wp14:anchorId="128AF585" wp14:editId="77F9A44A">
            <wp:extent cx="4219575" cy="2714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2714625"/>
                    </a:xfrm>
                    <a:prstGeom prst="rect">
                      <a:avLst/>
                    </a:prstGeom>
                    <a:noFill/>
                    <a:ln>
                      <a:noFill/>
                    </a:ln>
                  </pic:spPr>
                </pic:pic>
              </a:graphicData>
            </a:graphic>
          </wp:inline>
        </w:drawing>
      </w:r>
    </w:p>
    <w:p w:rsidR="00A10254" w:rsidRPr="00431E52" w:rsidRDefault="00A10254" w:rsidP="00A10254">
      <w:pPr>
        <w:jc w:val="both"/>
        <w:rPr>
          <w:rFonts w:ascii="Times New Roman" w:hAnsi="Times New Roman"/>
          <w:sz w:val="24"/>
          <w:szCs w:val="24"/>
        </w:rPr>
      </w:pPr>
    </w:p>
    <w:p w:rsidR="005049C4" w:rsidRDefault="005049C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lastRenderedPageBreak/>
        <w:t>El dispositivo en general está formado por dos conjuntos:</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El conjunto 1 es el encargado de resistir los esfuerzos causados por la fuerza F sobre el larguero y el conjunto 2 permite que el larguero no se desvié de su posición vertical (evita torcedura del larguero) en el ensayo a flexión y para el de cortante permite apoyar el larguero sobre el tornillo nivelador resistiendo la carga del actuador de fuerza.</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La base de la prensa o máquina de ensayos presenta en su  parte  superior una cola de milano saliente o macho donde deslizaremos ambos conjuntos.</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Este dispositivo pudo fabricarse y probarse. A continuación se expone una vista del mismo, acoplado a la máquina de ensayos.</w:t>
      </w:r>
    </w:p>
    <w:p w:rsidR="00A10254" w:rsidRPr="00431E52" w:rsidRDefault="00A10254" w:rsidP="00A10254">
      <w:pPr>
        <w:jc w:val="both"/>
        <w:rPr>
          <w:rFonts w:ascii="Times New Roman" w:hAnsi="Times New Roman"/>
          <w:sz w:val="24"/>
          <w:szCs w:val="24"/>
        </w:rPr>
      </w:pPr>
      <w:r w:rsidRPr="00431E52">
        <w:rPr>
          <w:rFonts w:ascii="Times New Roman" w:hAnsi="Times New Roman"/>
          <w:noProof/>
          <w:sz w:val="24"/>
          <w:szCs w:val="24"/>
          <w:lang w:eastAsia="es-ES"/>
        </w:rPr>
        <w:drawing>
          <wp:inline distT="0" distB="0" distL="0" distR="0">
            <wp:extent cx="3019968" cy="30861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399" cy="3106978"/>
                    </a:xfrm>
                    <a:prstGeom prst="rect">
                      <a:avLst/>
                    </a:prstGeom>
                    <a:noFill/>
                    <a:ln>
                      <a:noFill/>
                    </a:ln>
                  </pic:spPr>
                </pic:pic>
              </a:graphicData>
            </a:graphic>
          </wp:inline>
        </w:drawing>
      </w:r>
    </w:p>
    <w:p w:rsidR="00A10254" w:rsidRPr="00292A3B" w:rsidRDefault="00A10254" w:rsidP="00A10254">
      <w:pPr>
        <w:jc w:val="both"/>
        <w:rPr>
          <w:rFonts w:ascii="Times New Roman" w:hAnsi="Times New Roman"/>
          <w:sz w:val="20"/>
          <w:szCs w:val="20"/>
        </w:rPr>
      </w:pPr>
      <w:r w:rsidRPr="00292A3B">
        <w:rPr>
          <w:rFonts w:ascii="Times New Roman" w:hAnsi="Times New Roman"/>
          <w:sz w:val="20"/>
          <w:szCs w:val="20"/>
        </w:rPr>
        <w:t>Figura. 11 Fotografía del dispositivo acoplado a la máquina</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El ensayo de flexión que se realiza con este dispositivo, necesita medir deflexión ya sea por medio de dos indicadores de desplazamiento (Fig</w:t>
      </w:r>
      <w:r>
        <w:rPr>
          <w:rFonts w:ascii="Times New Roman" w:hAnsi="Times New Roman"/>
          <w:sz w:val="24"/>
          <w:szCs w:val="24"/>
        </w:rPr>
        <w:t>.</w:t>
      </w:r>
      <w:r w:rsidRPr="00431E52">
        <w:rPr>
          <w:rFonts w:ascii="Times New Roman" w:hAnsi="Times New Roman"/>
          <w:sz w:val="24"/>
          <w:szCs w:val="24"/>
        </w:rPr>
        <w:t xml:space="preserve"> 10) que miden las desviaciones lineales y convertirlas en ángulo o directamente medir el  ángulo de deflexión.</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El objetivo final será obtener un diagrama Momento de fuerza (N.m) vs deflexión θ (radianes) que da la medida de comparación con otros estantes similares.</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El gráfico mostrado a continuación fue el resultado de los ensayos realizados con este dispositivo.</w:t>
      </w:r>
    </w:p>
    <w:p w:rsidR="00A10254" w:rsidRPr="00431E52" w:rsidRDefault="00A10254" w:rsidP="00A10254">
      <w:pPr>
        <w:jc w:val="both"/>
        <w:rPr>
          <w:rFonts w:ascii="Times New Roman" w:hAnsi="Times New Roman"/>
          <w:sz w:val="24"/>
          <w:szCs w:val="24"/>
        </w:rPr>
      </w:pPr>
      <w:r w:rsidRPr="00431E52">
        <w:rPr>
          <w:rFonts w:ascii="Times New Roman" w:hAnsi="Times New Roman"/>
          <w:noProof/>
          <w:sz w:val="24"/>
          <w:szCs w:val="24"/>
          <w:lang w:eastAsia="es-ES"/>
        </w:rPr>
        <w:lastRenderedPageBreak/>
        <mc:AlternateContent>
          <mc:Choice Requires="wps">
            <w:drawing>
              <wp:anchor distT="0" distB="0" distL="114300" distR="114300" simplePos="0" relativeHeight="251662848" behindDoc="0" locked="0" layoutInCell="1" allowOverlap="1">
                <wp:simplePos x="0" y="0"/>
                <wp:positionH relativeFrom="column">
                  <wp:posOffset>73025</wp:posOffset>
                </wp:positionH>
                <wp:positionV relativeFrom="paragraph">
                  <wp:posOffset>1586230</wp:posOffset>
                </wp:positionV>
                <wp:extent cx="5095240" cy="637540"/>
                <wp:effectExtent l="0" t="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5240" cy="637540"/>
                        </a:xfrm>
                        <a:prstGeom prst="rect">
                          <a:avLst/>
                        </a:prstGeom>
                        <a:noFill/>
                        <a:ln w="6350">
                          <a:noFill/>
                        </a:ln>
                        <a:effectLst/>
                      </wps:spPr>
                      <wps:txbx>
                        <w:txbxContent>
                          <w:p w:rsidR="00A10254" w:rsidRPr="00292A3B" w:rsidRDefault="00A10254" w:rsidP="00A10254">
                            <w:pPr>
                              <w:jc w:val="both"/>
                              <w:rPr>
                                <w:rFonts w:ascii="Times New Roman" w:hAnsi="Times New Roman"/>
                                <w:sz w:val="20"/>
                                <w:szCs w:val="20"/>
                              </w:rPr>
                            </w:pPr>
                            <w:r w:rsidRPr="00292A3B">
                              <w:rPr>
                                <w:rFonts w:ascii="Times New Roman" w:hAnsi="Times New Roman"/>
                                <w:sz w:val="20"/>
                                <w:szCs w:val="20"/>
                              </w:rPr>
                              <w:t xml:space="preserve">Figura 12. </w:t>
                            </w:r>
                            <w:proofErr w:type="spellStart"/>
                            <w:r w:rsidRPr="00292A3B">
                              <w:rPr>
                                <w:rFonts w:ascii="Times New Roman" w:hAnsi="Times New Roman"/>
                                <w:sz w:val="20"/>
                                <w:szCs w:val="20"/>
                              </w:rPr>
                              <w:t>Grafico</w:t>
                            </w:r>
                            <w:proofErr w:type="spellEnd"/>
                            <w:r w:rsidRPr="00292A3B">
                              <w:rPr>
                                <w:rFonts w:ascii="Times New Roman" w:hAnsi="Times New Roman"/>
                                <w:sz w:val="20"/>
                                <w:szCs w:val="20"/>
                              </w:rPr>
                              <w:t xml:space="preserve"> de Momento de  fuerza vs desviación angular en conjunto larguero conector con puntal.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1" o:spid="_x0000_s1047" type="#_x0000_t202" style="position:absolute;left:0;text-align:left;margin-left:5.75pt;margin-top:124.9pt;width:401.2pt;height:5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" filled="f" stroked="f" strokeweight=".5pt">
                <v:path arrowok="t"/>
                <v:textbox>
                  <w:txbxContent>
                    <w:p w:rsidR="00A10254" w:rsidRPr="00292A3B" w:rsidRDefault="00A10254" w:rsidP="00A10254">
                      <w:pPr>
                        <w:jc w:val="both"/>
                        <w:rPr>
                          <w:rFonts w:ascii="Times New Roman" w:hAnsi="Times New Roman"/>
                          <w:sz w:val="20"/>
                          <w:szCs w:val="20"/>
                        </w:rPr>
                      </w:pPr>
                      <w:r w:rsidRPr="00292A3B">
                        <w:rPr>
                          <w:rFonts w:ascii="Times New Roman" w:hAnsi="Times New Roman"/>
                          <w:sz w:val="20"/>
                          <w:szCs w:val="20"/>
                        </w:rPr>
                        <w:t xml:space="preserve">Figura 12. </w:t>
                      </w:r>
                      <w:proofErr w:type="spellStart"/>
                      <w:r w:rsidRPr="00292A3B">
                        <w:rPr>
                          <w:rFonts w:ascii="Times New Roman" w:hAnsi="Times New Roman"/>
                          <w:sz w:val="20"/>
                          <w:szCs w:val="20"/>
                        </w:rPr>
                        <w:t>Grafico</w:t>
                      </w:r>
                      <w:proofErr w:type="spellEnd"/>
                      <w:r w:rsidRPr="00292A3B">
                        <w:rPr>
                          <w:rFonts w:ascii="Times New Roman" w:hAnsi="Times New Roman"/>
                          <w:sz w:val="20"/>
                          <w:szCs w:val="20"/>
                        </w:rPr>
                        <w:t xml:space="preserve"> de Momento de  fuerza vs desviación angular en conjunto larguero conector con puntal.</w:t>
                      </w:r>
                    </w:p>
                  </w:txbxContent>
                </v:textbox>
              </v:shape>
            </w:pict>
          </mc:Fallback>
        </mc:AlternateContent>
      </w:r>
      <w:r w:rsidRPr="00431E52">
        <w:rPr>
          <w:rFonts w:ascii="Times New Roman" w:hAnsi="Times New Roman"/>
          <w:noProof/>
          <w:sz w:val="24"/>
          <w:szCs w:val="24"/>
          <w:lang w:eastAsia="es-ES"/>
        </w:rPr>
        <w:drawing>
          <wp:inline distT="0" distB="0" distL="0" distR="0">
            <wp:extent cx="2733675" cy="1647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675" cy="1647825"/>
                    </a:xfrm>
                    <a:prstGeom prst="rect">
                      <a:avLst/>
                    </a:prstGeom>
                    <a:noFill/>
                    <a:ln>
                      <a:noFill/>
                    </a:ln>
                  </pic:spPr>
                </pic:pic>
              </a:graphicData>
            </a:graphic>
          </wp:inline>
        </w:drawing>
      </w:r>
    </w:p>
    <w:p w:rsidR="00A10254" w:rsidRDefault="00A10254" w:rsidP="00A10254">
      <w:pPr>
        <w:jc w:val="both"/>
        <w:rPr>
          <w:rFonts w:ascii="Times New Roman" w:hAnsi="Times New Roman"/>
          <w:sz w:val="24"/>
          <w:szCs w:val="24"/>
        </w:rPr>
      </w:pP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Otro de los ensayos realizados con este dispositivo es el  cortante de las pestañas para lo cual es necesario acoplar el conjunto 2 con el fin de que la fuerza aplicada pueda provocar un esfuerzo de corte  en las pestañas y  medirlo cuando se produzca el fallo.</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También se realiza en el dispositivo el ensayo a cortante de la clavija o tornillo de seguridad. Ese de igual manera colocando el conjunto 2 a fin de poder realizar un esfuerzo de corte sobre la clavija.</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3.2 Equipo para el ensayo de flexión del larguero y de la estabilidad del bastidor.</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Con vista</w:t>
      </w:r>
      <w:r>
        <w:rPr>
          <w:rFonts w:ascii="Times New Roman" w:hAnsi="Times New Roman"/>
          <w:sz w:val="24"/>
          <w:szCs w:val="24"/>
        </w:rPr>
        <w:t>s</w:t>
      </w:r>
      <w:r w:rsidRPr="00431E52">
        <w:rPr>
          <w:rFonts w:ascii="Times New Roman" w:hAnsi="Times New Roman"/>
          <w:sz w:val="24"/>
          <w:szCs w:val="24"/>
        </w:rPr>
        <w:t xml:space="preserve"> a realizar en correspondencia con la norma  EN 15512, los ensayos de flexión sobre el larguero y la estabilidad del bastidor se propuso el siguiente equipo:</w:t>
      </w:r>
    </w:p>
    <w:p w:rsidR="00A10254" w:rsidRPr="00431E52" w:rsidRDefault="00A10254" w:rsidP="00A10254">
      <w:pPr>
        <w:jc w:val="both"/>
        <w:rPr>
          <w:rFonts w:ascii="Times New Roman" w:hAnsi="Times New Roman"/>
          <w:sz w:val="24"/>
          <w:szCs w:val="24"/>
        </w:rPr>
      </w:pPr>
      <w:r w:rsidRPr="00431E52">
        <w:rPr>
          <w:rFonts w:ascii="Times New Roman" w:hAnsi="Times New Roman"/>
          <w:noProof/>
          <w:sz w:val="24"/>
          <w:szCs w:val="24"/>
          <w:lang w:eastAsia="es-ES"/>
        </w:rPr>
        <w:drawing>
          <wp:inline distT="0" distB="0" distL="0" distR="0">
            <wp:extent cx="4248150" cy="2638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8150" cy="2638425"/>
                    </a:xfrm>
                    <a:prstGeom prst="rect">
                      <a:avLst/>
                    </a:prstGeom>
                    <a:noFill/>
                    <a:ln>
                      <a:noFill/>
                    </a:ln>
                  </pic:spPr>
                </pic:pic>
              </a:graphicData>
            </a:graphic>
          </wp:inline>
        </w:drawing>
      </w:r>
    </w:p>
    <w:p w:rsidR="00A10254" w:rsidRPr="00292A3B" w:rsidRDefault="00A10254" w:rsidP="00A10254">
      <w:pPr>
        <w:jc w:val="both"/>
        <w:rPr>
          <w:rFonts w:ascii="Times New Roman" w:hAnsi="Times New Roman"/>
          <w:sz w:val="20"/>
          <w:szCs w:val="20"/>
        </w:rPr>
      </w:pPr>
      <w:r w:rsidRPr="00292A3B">
        <w:rPr>
          <w:rFonts w:ascii="Times New Roman" w:hAnsi="Times New Roman"/>
          <w:sz w:val="20"/>
          <w:szCs w:val="20"/>
        </w:rPr>
        <w:t>Figura 13. Equipo diseñado para ensayo de flexión de larguero y estabilidad del bastidor</w:t>
      </w:r>
    </w:p>
    <w:p w:rsidR="00A10254" w:rsidRDefault="00A10254" w:rsidP="00A10254">
      <w:pPr>
        <w:jc w:val="both"/>
        <w:rPr>
          <w:rFonts w:ascii="Times New Roman" w:hAnsi="Times New Roman"/>
          <w:sz w:val="24"/>
          <w:szCs w:val="24"/>
        </w:rPr>
      </w:pPr>
      <w:r w:rsidRPr="00431E52">
        <w:rPr>
          <w:rFonts w:ascii="Times New Roman" w:hAnsi="Times New Roman"/>
          <w:noProof/>
          <w:sz w:val="24"/>
          <w:szCs w:val="24"/>
          <w:lang w:eastAsia="es-ES"/>
        </w:rPr>
        <mc:AlternateContent>
          <mc:Choice Requires="wps">
            <w:drawing>
              <wp:anchor distT="0" distB="0" distL="114300" distR="114300" simplePos="0" relativeHeight="251664896" behindDoc="0" locked="0" layoutInCell="1" allowOverlap="1">
                <wp:simplePos x="0" y="0"/>
                <wp:positionH relativeFrom="column">
                  <wp:posOffset>2886710</wp:posOffset>
                </wp:positionH>
                <wp:positionV relativeFrom="paragraph">
                  <wp:posOffset>461645</wp:posOffset>
                </wp:positionV>
                <wp:extent cx="2110740" cy="2385060"/>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0740" cy="2385060"/>
                        </a:xfrm>
                        <a:prstGeom prst="rect">
                          <a:avLst/>
                        </a:prstGeom>
                        <a:noFill/>
                        <a:ln w="6350">
                          <a:noFill/>
                        </a:ln>
                        <a:effectLst/>
                      </wps:spPr>
                      <wps:txbx>
                        <w:txbxContent>
                          <w:p w:rsidR="00A10254" w:rsidRDefault="00A10254" w:rsidP="00A1025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35" o:spid="_x0000_s1048" type="#_x0000_t202" style="position:absolute;left:0;text-align:left;margin-left:227.3pt;margin-top:36.35pt;width:166.2pt;height:187.8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" filled="f" stroked="f" strokeweight=".5pt">
                <v:path arrowok="t"/>
                <v:textbox style="mso-fit-shape-to-text:t">
                  <w:txbxContent>
                    <w:p w:rsidR="00A10254" w:rsidRDefault="00A10254" w:rsidP="00A10254"/>
                  </w:txbxContent>
                </v:textbox>
              </v:shape>
            </w:pict>
          </mc:Fallback>
        </mc:AlternateContent>
      </w:r>
      <w:r w:rsidRPr="00431E52">
        <w:rPr>
          <w:rFonts w:ascii="Times New Roman" w:hAnsi="Times New Roman"/>
          <w:noProof/>
          <w:sz w:val="24"/>
          <w:szCs w:val="24"/>
          <w:lang w:eastAsia="es-ES"/>
        </w:rPr>
        <mc:AlternateContent>
          <mc:Choice Requires="wps">
            <w:drawing>
              <wp:anchor distT="0" distB="0" distL="114300" distR="114300" simplePos="0" relativeHeight="251663872" behindDoc="0" locked="0" layoutInCell="1" allowOverlap="1">
                <wp:simplePos x="0" y="0"/>
                <wp:positionH relativeFrom="column">
                  <wp:posOffset>1270</wp:posOffset>
                </wp:positionH>
                <wp:positionV relativeFrom="paragraph">
                  <wp:posOffset>459105</wp:posOffset>
                </wp:positionV>
                <wp:extent cx="2068195" cy="232537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195" cy="2325370"/>
                        </a:xfrm>
                        <a:prstGeom prst="rect">
                          <a:avLst/>
                        </a:prstGeom>
                        <a:noFill/>
                        <a:ln w="6350">
                          <a:noFill/>
                        </a:ln>
                        <a:effectLst/>
                      </wps:spPr>
                      <wps:txbx>
                        <w:txbxContent>
                          <w:p w:rsidR="00A10254" w:rsidRDefault="00A10254" w:rsidP="00A1025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33" o:spid="_x0000_s1049" type="#_x0000_t202" style="position:absolute;left:0;text-align:left;margin-left:.1pt;margin-top:36.15pt;width:162.85pt;height:183.1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" filled="f" stroked="f" strokeweight=".5pt">
                <v:path arrowok="t"/>
                <v:textbox style="mso-fit-shape-to-text:t">
                  <w:txbxContent>
                    <w:p w:rsidR="00A10254" w:rsidRDefault="00A10254" w:rsidP="00A10254"/>
                  </w:txbxContent>
                </v:textbox>
              </v:shape>
            </w:pict>
          </mc:Fallback>
        </mc:AlternateContent>
      </w:r>
      <w:r w:rsidRPr="00431E52">
        <w:rPr>
          <w:rFonts w:ascii="Times New Roman" w:hAnsi="Times New Roman"/>
          <w:sz w:val="24"/>
          <w:szCs w:val="24"/>
        </w:rPr>
        <w:t xml:space="preserve">El equipo funciona con un cilindro hidráulico que proporciona la fuerza en cada ensayo, </w:t>
      </w:r>
      <w:r w:rsidRPr="0022047B">
        <w:rPr>
          <w:rFonts w:ascii="Times New Roman" w:hAnsi="Times New Roman"/>
          <w:sz w:val="24"/>
          <w:szCs w:val="24"/>
        </w:rPr>
        <w:t>t</w:t>
      </w:r>
      <w:r w:rsidRPr="00431E52">
        <w:rPr>
          <w:rFonts w:ascii="Times New Roman" w:hAnsi="Times New Roman"/>
          <w:sz w:val="24"/>
          <w:szCs w:val="24"/>
        </w:rPr>
        <w:t>al como mostramos a continuación:</w:t>
      </w:r>
    </w:p>
    <w:p w:rsidR="005049C4" w:rsidRDefault="005049C4" w:rsidP="00A10254">
      <w:pPr>
        <w:jc w:val="both"/>
        <w:rPr>
          <w:rFonts w:ascii="Times New Roman" w:hAnsi="Times New Roman"/>
          <w:sz w:val="24"/>
          <w:szCs w:val="24"/>
        </w:rPr>
      </w:pPr>
    </w:p>
    <w:p w:rsidR="005049C4" w:rsidRPr="00431E52" w:rsidRDefault="005049C4" w:rsidP="00A10254">
      <w:pPr>
        <w:jc w:val="both"/>
        <w:rPr>
          <w:rFonts w:ascii="Times New Roman" w:hAnsi="Times New Roman"/>
          <w:sz w:val="24"/>
          <w:szCs w:val="24"/>
        </w:rPr>
      </w:pPr>
      <w:r>
        <w:rPr>
          <w:noProof/>
          <w:lang w:eastAsia="es-ES"/>
        </w:rPr>
        <w:lastRenderedPageBreak/>
        <mc:AlternateContent>
          <mc:Choice Requires="wps">
            <w:drawing>
              <wp:anchor distT="0" distB="0" distL="114300" distR="114300" simplePos="0" relativeHeight="251667968" behindDoc="0" locked="0" layoutInCell="1" allowOverlap="1">
                <wp:simplePos x="0" y="0"/>
                <wp:positionH relativeFrom="column">
                  <wp:posOffset>3006090</wp:posOffset>
                </wp:positionH>
                <wp:positionV relativeFrom="paragraph">
                  <wp:posOffset>-104775</wp:posOffset>
                </wp:positionV>
                <wp:extent cx="2257425" cy="241935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257425"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9C4" w:rsidRDefault="005049C4">
                            <w:r w:rsidRPr="00141B85">
                              <w:rPr>
                                <w:noProof/>
                                <w:lang w:eastAsia="es-ES"/>
                              </w:rPr>
                              <w:drawing>
                                <wp:inline distT="0" distB="0" distL="0" distR="0" wp14:anchorId="4F02C089" wp14:editId="37A115D8">
                                  <wp:extent cx="1927225" cy="21786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7225" cy="2178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0" o:spid="_x0000_s1050" type="#_x0000_t202" style="position:absolute;left:0;text-align:left;margin-left:236.7pt;margin-top:-8.25pt;width:177.75pt;height:19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" filled="f" stroked="f" strokeweight=".5pt">
                <v:textbox>
                  <w:txbxContent>
                    <w:p w:rsidR="005049C4" w:rsidRDefault="005049C4">
                      <w:r w:rsidRPr="00141B85">
                        <w:rPr>
                          <w:noProof/>
                          <w:lang w:eastAsia="es-ES"/>
                        </w:rPr>
                        <w:drawing>
                          <wp:inline distT="0" distB="0" distL="0" distR="0" wp14:anchorId="4F02C089" wp14:editId="37A115D8">
                            <wp:extent cx="1927225" cy="21786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7225" cy="2178685"/>
                                    </a:xfrm>
                                    <a:prstGeom prst="rect">
                                      <a:avLst/>
                                    </a:prstGeom>
                                    <a:noFill/>
                                    <a:ln>
                                      <a:noFill/>
                                    </a:ln>
                                  </pic:spPr>
                                </pic:pic>
                              </a:graphicData>
                            </a:graphic>
                          </wp:inline>
                        </w:drawing>
                      </w:r>
                    </w:p>
                  </w:txbxContent>
                </v:textbox>
              </v:shape>
            </w:pict>
          </mc:Fallback>
        </mc:AlternateContent>
      </w:r>
      <w:r w:rsidRPr="00141B85">
        <w:rPr>
          <w:noProof/>
          <w:lang w:eastAsia="es-ES"/>
        </w:rPr>
        <w:drawing>
          <wp:inline distT="0" distB="0" distL="0" distR="0" wp14:anchorId="6A257DE1" wp14:editId="3B5B1CAC">
            <wp:extent cx="1885950" cy="2114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2114550"/>
                    </a:xfrm>
                    <a:prstGeom prst="rect">
                      <a:avLst/>
                    </a:prstGeom>
                    <a:noFill/>
                    <a:ln>
                      <a:noFill/>
                    </a:ln>
                  </pic:spPr>
                </pic:pic>
              </a:graphicData>
            </a:graphic>
          </wp:inline>
        </w:drawing>
      </w:r>
    </w:p>
    <w:p w:rsidR="00A10254" w:rsidRPr="00292A3B" w:rsidRDefault="00A10254" w:rsidP="00A10254">
      <w:pPr>
        <w:jc w:val="both"/>
        <w:rPr>
          <w:rFonts w:ascii="Times New Roman" w:hAnsi="Times New Roman"/>
          <w:sz w:val="20"/>
          <w:szCs w:val="20"/>
        </w:rPr>
      </w:pPr>
      <w:r w:rsidRPr="00292A3B">
        <w:rPr>
          <w:rFonts w:ascii="Times New Roman" w:hAnsi="Times New Roman"/>
          <w:sz w:val="20"/>
          <w:szCs w:val="20"/>
        </w:rPr>
        <w:t xml:space="preserve">Figura 14. Ensayo de flexión de largueros    </w:t>
      </w:r>
      <w:r w:rsidR="005049C4">
        <w:rPr>
          <w:rFonts w:ascii="Times New Roman" w:hAnsi="Times New Roman"/>
          <w:sz w:val="20"/>
          <w:szCs w:val="20"/>
        </w:rPr>
        <w:t xml:space="preserve">        </w:t>
      </w:r>
      <w:r w:rsidRPr="00292A3B">
        <w:rPr>
          <w:rFonts w:ascii="Times New Roman" w:hAnsi="Times New Roman"/>
          <w:sz w:val="20"/>
          <w:szCs w:val="20"/>
        </w:rPr>
        <w:t xml:space="preserve">   Figura 15.</w:t>
      </w:r>
      <w:r>
        <w:rPr>
          <w:rFonts w:ascii="Times New Roman" w:hAnsi="Times New Roman"/>
          <w:sz w:val="20"/>
          <w:szCs w:val="20"/>
        </w:rPr>
        <w:t xml:space="preserve"> Ensayo estabilidad de bastidor</w:t>
      </w:r>
    </w:p>
    <w:p w:rsidR="00A10254" w:rsidRDefault="00A10254" w:rsidP="00A10254">
      <w:pPr>
        <w:jc w:val="both"/>
        <w:rPr>
          <w:rFonts w:ascii="Times New Roman" w:hAnsi="Times New Roman"/>
          <w:sz w:val="24"/>
          <w:szCs w:val="24"/>
        </w:rPr>
      </w:pPr>
      <w:r w:rsidRPr="00431E52">
        <w:rPr>
          <w:rFonts w:ascii="Times New Roman" w:hAnsi="Times New Roman"/>
          <w:sz w:val="24"/>
          <w:szCs w:val="24"/>
        </w:rPr>
        <w:t>Este equipo aún no se ha construido debido a que  no se han podido completar al</w:t>
      </w:r>
      <w:r>
        <w:rPr>
          <w:rFonts w:ascii="Times New Roman" w:hAnsi="Times New Roman"/>
          <w:sz w:val="24"/>
          <w:szCs w:val="24"/>
        </w:rPr>
        <w:t xml:space="preserve">gunos recursos por la Empresa. </w:t>
      </w:r>
    </w:p>
    <w:p w:rsidR="00A10254" w:rsidRPr="00431E52" w:rsidRDefault="00A10254" w:rsidP="00A10254">
      <w:pPr>
        <w:jc w:val="both"/>
        <w:rPr>
          <w:rFonts w:ascii="Times New Roman" w:hAnsi="Times New Roman"/>
          <w:sz w:val="24"/>
          <w:szCs w:val="24"/>
        </w:rPr>
      </w:pPr>
      <w:r w:rsidRPr="00431E52">
        <w:rPr>
          <w:rFonts w:ascii="Times New Roman" w:hAnsi="Times New Roman"/>
          <w:sz w:val="24"/>
          <w:szCs w:val="24"/>
        </w:rPr>
        <w:t>Conclusiones:</w:t>
      </w:r>
    </w:p>
    <w:p w:rsidR="00A10254" w:rsidRDefault="00A10254" w:rsidP="00A10254">
      <w:pPr>
        <w:jc w:val="both"/>
        <w:rPr>
          <w:rFonts w:ascii="Times New Roman" w:hAnsi="Times New Roman"/>
          <w:sz w:val="24"/>
          <w:szCs w:val="24"/>
        </w:rPr>
      </w:pPr>
      <w:r>
        <w:rPr>
          <w:rFonts w:ascii="Times New Roman" w:hAnsi="Times New Roman"/>
          <w:sz w:val="24"/>
          <w:szCs w:val="24"/>
        </w:rPr>
        <w:t>Fueron diseñados equipos que cumplen con las direcciones que plan</w:t>
      </w:r>
      <w:r w:rsidRPr="00431E52">
        <w:rPr>
          <w:rFonts w:ascii="Times New Roman" w:hAnsi="Times New Roman"/>
          <w:sz w:val="24"/>
          <w:szCs w:val="24"/>
        </w:rPr>
        <w:t>t</w:t>
      </w:r>
      <w:r>
        <w:rPr>
          <w:rFonts w:ascii="Times New Roman" w:hAnsi="Times New Roman"/>
          <w:sz w:val="24"/>
          <w:szCs w:val="24"/>
        </w:rPr>
        <w:t>ea la norma EN15512 relacionada con los es</w:t>
      </w:r>
      <w:r w:rsidRPr="00431E52">
        <w:rPr>
          <w:rFonts w:ascii="Times New Roman" w:hAnsi="Times New Roman"/>
          <w:sz w:val="24"/>
          <w:szCs w:val="24"/>
        </w:rPr>
        <w:t>t</w:t>
      </w:r>
      <w:r>
        <w:rPr>
          <w:rFonts w:ascii="Times New Roman" w:hAnsi="Times New Roman"/>
          <w:sz w:val="24"/>
          <w:szCs w:val="24"/>
        </w:rPr>
        <w:t>an</w:t>
      </w:r>
      <w:r w:rsidRPr="00431E52">
        <w:rPr>
          <w:rFonts w:ascii="Times New Roman" w:hAnsi="Times New Roman"/>
          <w:sz w:val="24"/>
          <w:szCs w:val="24"/>
        </w:rPr>
        <w:t>t</w:t>
      </w:r>
      <w:r>
        <w:rPr>
          <w:rFonts w:ascii="Times New Roman" w:hAnsi="Times New Roman"/>
          <w:sz w:val="24"/>
          <w:szCs w:val="24"/>
        </w:rPr>
        <w:t xml:space="preserve">es paletizados. </w:t>
      </w:r>
    </w:p>
    <w:p w:rsidR="00A10254" w:rsidRDefault="00A10254" w:rsidP="00A10254">
      <w:pPr>
        <w:jc w:val="both"/>
        <w:rPr>
          <w:rFonts w:ascii="Times New Roman" w:hAnsi="Times New Roman"/>
          <w:sz w:val="24"/>
          <w:szCs w:val="24"/>
        </w:rPr>
      </w:pPr>
      <w:r>
        <w:rPr>
          <w:rFonts w:ascii="Times New Roman" w:hAnsi="Times New Roman"/>
          <w:sz w:val="24"/>
          <w:szCs w:val="24"/>
        </w:rPr>
        <w:t xml:space="preserve">El primer dispositivo (ensayo sobre el conjunto larguero-conector), pudo construirse </w:t>
      </w:r>
      <w:r w:rsidRPr="00240F0A">
        <w:rPr>
          <w:rFonts w:ascii="Times New Roman" w:hAnsi="Times New Roman"/>
          <w:sz w:val="24"/>
          <w:szCs w:val="24"/>
        </w:rPr>
        <w:t xml:space="preserve">y </w:t>
      </w:r>
      <w:r>
        <w:rPr>
          <w:rFonts w:ascii="Times New Roman" w:hAnsi="Times New Roman"/>
          <w:sz w:val="24"/>
          <w:szCs w:val="24"/>
        </w:rPr>
        <w:t xml:space="preserve"> probarse, dando resultados satisfactorios aunque no definitivos debido a que no se realizó el número de ensayos que la norma exige.</w:t>
      </w:r>
    </w:p>
    <w:p w:rsidR="00A10254" w:rsidRDefault="00A10254" w:rsidP="00A10254">
      <w:pPr>
        <w:jc w:val="both"/>
        <w:rPr>
          <w:rFonts w:ascii="Times New Roman" w:hAnsi="Times New Roman"/>
          <w:sz w:val="24"/>
          <w:szCs w:val="24"/>
        </w:rPr>
      </w:pPr>
      <w:r>
        <w:rPr>
          <w:rFonts w:ascii="Times New Roman" w:hAnsi="Times New Roman"/>
          <w:sz w:val="24"/>
          <w:szCs w:val="24"/>
        </w:rPr>
        <w:t xml:space="preserve">El segundo equipo (ensayos de flexión en largueros </w:t>
      </w:r>
      <w:r w:rsidRPr="00240F0A">
        <w:rPr>
          <w:rFonts w:ascii="Times New Roman" w:hAnsi="Times New Roman"/>
          <w:sz w:val="24"/>
          <w:szCs w:val="24"/>
        </w:rPr>
        <w:t>y</w:t>
      </w:r>
      <w:r>
        <w:rPr>
          <w:rFonts w:ascii="Times New Roman" w:hAnsi="Times New Roman"/>
          <w:sz w:val="24"/>
          <w:szCs w:val="24"/>
        </w:rPr>
        <w:t xml:space="preserve"> estabilidad de bastidores, </w:t>
      </w:r>
      <w:proofErr w:type="spellStart"/>
      <w:r>
        <w:rPr>
          <w:rFonts w:ascii="Times New Roman" w:hAnsi="Times New Roman"/>
          <w:sz w:val="24"/>
          <w:szCs w:val="24"/>
        </w:rPr>
        <w:t>es</w:t>
      </w:r>
      <w:r w:rsidRPr="00431E52">
        <w:rPr>
          <w:rFonts w:ascii="Times New Roman" w:hAnsi="Times New Roman"/>
          <w:sz w:val="24"/>
          <w:szCs w:val="24"/>
        </w:rPr>
        <w:t>t</w:t>
      </w:r>
      <w:r>
        <w:rPr>
          <w:rFonts w:ascii="Times New Roman" w:hAnsi="Times New Roman"/>
          <w:sz w:val="24"/>
          <w:szCs w:val="24"/>
        </w:rPr>
        <w:t>a</w:t>
      </w:r>
      <w:proofErr w:type="spellEnd"/>
      <w:r>
        <w:rPr>
          <w:rFonts w:ascii="Times New Roman" w:hAnsi="Times New Roman"/>
          <w:sz w:val="24"/>
          <w:szCs w:val="24"/>
        </w:rPr>
        <w:t xml:space="preserve"> </w:t>
      </w:r>
      <w:r w:rsidRPr="00431E52">
        <w:rPr>
          <w:rFonts w:ascii="Times New Roman" w:hAnsi="Times New Roman"/>
          <w:sz w:val="24"/>
          <w:szCs w:val="24"/>
        </w:rPr>
        <w:t>t</w:t>
      </w:r>
      <w:r>
        <w:rPr>
          <w:rFonts w:ascii="Times New Roman" w:hAnsi="Times New Roman"/>
          <w:sz w:val="24"/>
          <w:szCs w:val="24"/>
        </w:rPr>
        <w:t xml:space="preserve">otalmente diseñado (dibujos de conjuntos </w:t>
      </w:r>
      <w:r w:rsidRPr="00240F0A">
        <w:rPr>
          <w:rFonts w:ascii="Times New Roman" w:hAnsi="Times New Roman"/>
          <w:sz w:val="24"/>
          <w:szCs w:val="24"/>
        </w:rPr>
        <w:t xml:space="preserve">y </w:t>
      </w:r>
      <w:r>
        <w:rPr>
          <w:rFonts w:ascii="Times New Roman" w:hAnsi="Times New Roman"/>
          <w:sz w:val="24"/>
          <w:szCs w:val="24"/>
        </w:rPr>
        <w:t xml:space="preserve"> piezas), de forma que pueden ser ejecutados por la fábrica).</w:t>
      </w:r>
    </w:p>
    <w:p w:rsidR="00A10254" w:rsidRPr="00431E52" w:rsidRDefault="00A10254" w:rsidP="00A10254">
      <w:pPr>
        <w:jc w:val="both"/>
        <w:rPr>
          <w:rFonts w:ascii="Times New Roman" w:hAnsi="Times New Roman"/>
          <w:sz w:val="24"/>
          <w:szCs w:val="24"/>
        </w:rPr>
      </w:pPr>
      <w:r>
        <w:rPr>
          <w:rFonts w:ascii="Times New Roman" w:hAnsi="Times New Roman"/>
          <w:sz w:val="24"/>
          <w:szCs w:val="24"/>
        </w:rPr>
        <w:t>El trabajo cons</w:t>
      </w:r>
      <w:r w:rsidRPr="00431E52">
        <w:rPr>
          <w:rFonts w:ascii="Times New Roman" w:hAnsi="Times New Roman"/>
          <w:sz w:val="24"/>
          <w:szCs w:val="24"/>
        </w:rPr>
        <w:t>t</w:t>
      </w:r>
      <w:r>
        <w:rPr>
          <w:rFonts w:ascii="Times New Roman" w:hAnsi="Times New Roman"/>
          <w:sz w:val="24"/>
          <w:szCs w:val="24"/>
        </w:rPr>
        <w:t>ituye un paso importante para el proceso de homologación de los es</w:t>
      </w:r>
      <w:r w:rsidRPr="00431E52">
        <w:rPr>
          <w:rFonts w:ascii="Times New Roman" w:hAnsi="Times New Roman"/>
          <w:sz w:val="24"/>
          <w:szCs w:val="24"/>
        </w:rPr>
        <w:t>t</w:t>
      </w:r>
      <w:r>
        <w:rPr>
          <w:rFonts w:ascii="Times New Roman" w:hAnsi="Times New Roman"/>
          <w:sz w:val="24"/>
          <w:szCs w:val="24"/>
        </w:rPr>
        <w:t>antes a que aspira la Empresa.</w:t>
      </w:r>
    </w:p>
    <w:p w:rsidR="00A10254" w:rsidRDefault="00A10254" w:rsidP="00A10254">
      <w:pPr>
        <w:jc w:val="both"/>
        <w:rPr>
          <w:rFonts w:ascii="Times New Roman" w:hAnsi="Times New Roman"/>
          <w:sz w:val="24"/>
          <w:szCs w:val="24"/>
        </w:rPr>
      </w:pPr>
      <w:r>
        <w:rPr>
          <w:rFonts w:ascii="Times New Roman" w:hAnsi="Times New Roman"/>
          <w:sz w:val="24"/>
          <w:szCs w:val="24"/>
        </w:rPr>
        <w:t>Bibliografía:</w:t>
      </w:r>
    </w:p>
    <w:p w:rsidR="00A10254" w:rsidRDefault="00A10254" w:rsidP="00A10254">
      <w:pPr>
        <w:pStyle w:val="HTMLconformatoprevio"/>
        <w:spacing w:line="360" w:lineRule="auto"/>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1)</w:t>
      </w:r>
      <w:r w:rsidRPr="00FC6C56">
        <w:rPr>
          <w:rFonts w:ascii="Times New Roman" w:eastAsia="Calibri" w:hAnsi="Times New Roman" w:cs="Times New Roman"/>
          <w:sz w:val="24"/>
          <w:szCs w:val="24"/>
          <w:lang w:val="en-US" w:eastAsia="en-US"/>
        </w:rPr>
        <w:t xml:space="preserve"> News, </w:t>
      </w:r>
      <w:proofErr w:type="spellStart"/>
      <w:r w:rsidRPr="00FC6C56">
        <w:rPr>
          <w:rFonts w:ascii="Times New Roman" w:eastAsia="Calibri" w:hAnsi="Times New Roman" w:cs="Times New Roman"/>
          <w:sz w:val="24"/>
          <w:szCs w:val="24"/>
          <w:lang w:val="en-US" w:eastAsia="en-US"/>
        </w:rPr>
        <w:t>Mecalux</w:t>
      </w:r>
      <w:proofErr w:type="spellEnd"/>
      <w:r w:rsidRPr="00FC6C56">
        <w:rPr>
          <w:rFonts w:ascii="Times New Roman" w:eastAsia="Calibri" w:hAnsi="Times New Roman" w:cs="Times New Roman"/>
          <w:sz w:val="24"/>
          <w:szCs w:val="24"/>
          <w:lang w:val="en-US" w:eastAsia="en-US"/>
        </w:rPr>
        <w:t xml:space="preserve">. (2016). </w:t>
      </w:r>
      <w:proofErr w:type="spellStart"/>
      <w:r w:rsidRPr="00FC6C56">
        <w:rPr>
          <w:rFonts w:ascii="Times New Roman" w:eastAsia="Calibri" w:hAnsi="Times New Roman" w:cs="Times New Roman"/>
          <w:sz w:val="24"/>
          <w:szCs w:val="24"/>
          <w:lang w:val="en-US" w:eastAsia="en-US"/>
        </w:rPr>
        <w:t>Importancia</w:t>
      </w:r>
      <w:proofErr w:type="spellEnd"/>
      <w:r w:rsidRPr="00FC6C56">
        <w:rPr>
          <w:rFonts w:ascii="Times New Roman" w:eastAsia="Calibri" w:hAnsi="Times New Roman" w:cs="Times New Roman"/>
          <w:sz w:val="24"/>
          <w:szCs w:val="24"/>
          <w:lang w:val="en-US" w:eastAsia="en-US"/>
        </w:rPr>
        <w:t xml:space="preserve"> de los </w:t>
      </w:r>
      <w:proofErr w:type="spellStart"/>
      <w:r w:rsidRPr="00FC6C56">
        <w:rPr>
          <w:rFonts w:ascii="Times New Roman" w:eastAsia="Calibri" w:hAnsi="Times New Roman" w:cs="Times New Roman"/>
          <w:sz w:val="24"/>
          <w:szCs w:val="24"/>
          <w:lang w:val="en-US" w:eastAsia="en-US"/>
        </w:rPr>
        <w:t>ensayos</w:t>
      </w:r>
      <w:proofErr w:type="spellEnd"/>
      <w:r w:rsidRPr="00FC6C56">
        <w:rPr>
          <w:rFonts w:ascii="Times New Roman" w:eastAsia="Calibri" w:hAnsi="Times New Roman" w:cs="Times New Roman"/>
          <w:sz w:val="24"/>
          <w:szCs w:val="24"/>
          <w:lang w:val="en-US" w:eastAsia="en-US"/>
        </w:rPr>
        <w:t xml:space="preserve"> en los </w:t>
      </w:r>
      <w:proofErr w:type="spellStart"/>
      <w:r w:rsidRPr="00FC6C56">
        <w:rPr>
          <w:rFonts w:ascii="Times New Roman" w:eastAsia="Calibri" w:hAnsi="Times New Roman" w:cs="Times New Roman"/>
          <w:sz w:val="24"/>
          <w:szCs w:val="24"/>
          <w:lang w:val="en-US" w:eastAsia="en-US"/>
        </w:rPr>
        <w:t>componentes</w:t>
      </w:r>
      <w:proofErr w:type="spellEnd"/>
      <w:r w:rsidRPr="00FC6C56">
        <w:rPr>
          <w:rFonts w:ascii="Times New Roman" w:eastAsia="Calibri" w:hAnsi="Times New Roman" w:cs="Times New Roman"/>
          <w:sz w:val="24"/>
          <w:szCs w:val="24"/>
          <w:lang w:val="en-US" w:eastAsia="en-US"/>
        </w:rPr>
        <w:t xml:space="preserve"> de las </w:t>
      </w:r>
      <w:proofErr w:type="spellStart"/>
      <w:r w:rsidRPr="00FC6C56">
        <w:rPr>
          <w:rFonts w:ascii="Times New Roman" w:eastAsia="Calibri" w:hAnsi="Times New Roman" w:cs="Times New Roman"/>
          <w:sz w:val="24"/>
          <w:szCs w:val="24"/>
          <w:lang w:val="en-US" w:eastAsia="en-US"/>
        </w:rPr>
        <w:t>estanterías</w:t>
      </w:r>
      <w:proofErr w:type="spellEnd"/>
      <w:r w:rsidRPr="00FC6C56">
        <w:rPr>
          <w:rFonts w:ascii="Times New Roman" w:eastAsia="Calibri" w:hAnsi="Times New Roman" w:cs="Times New Roman"/>
          <w:sz w:val="24"/>
          <w:szCs w:val="24"/>
          <w:lang w:val="en-US" w:eastAsia="en-US"/>
        </w:rPr>
        <w:t xml:space="preserve"> de </w:t>
      </w:r>
      <w:proofErr w:type="spellStart"/>
      <w:r w:rsidRPr="00FC6C56">
        <w:rPr>
          <w:rFonts w:ascii="Times New Roman" w:eastAsia="Calibri" w:hAnsi="Times New Roman" w:cs="Times New Roman"/>
          <w:sz w:val="24"/>
          <w:szCs w:val="24"/>
          <w:lang w:val="en-US" w:eastAsia="en-US"/>
        </w:rPr>
        <w:t>paletización</w:t>
      </w:r>
      <w:proofErr w:type="spellEnd"/>
      <w:r w:rsidRPr="00FC6C56">
        <w:rPr>
          <w:rFonts w:ascii="Times New Roman" w:eastAsia="Calibri" w:hAnsi="Times New Roman" w:cs="Times New Roman"/>
          <w:sz w:val="24"/>
          <w:szCs w:val="24"/>
          <w:lang w:val="en-US" w:eastAsia="en-US"/>
        </w:rPr>
        <w:t xml:space="preserve"> </w:t>
      </w:r>
      <w:proofErr w:type="spellStart"/>
      <w:r w:rsidRPr="00FC6C56">
        <w:rPr>
          <w:rFonts w:ascii="Times New Roman" w:eastAsia="Calibri" w:hAnsi="Times New Roman" w:cs="Times New Roman"/>
          <w:sz w:val="24"/>
          <w:szCs w:val="24"/>
          <w:lang w:val="en-US" w:eastAsia="en-US"/>
        </w:rPr>
        <w:t>convencional</w:t>
      </w:r>
      <w:proofErr w:type="spellEnd"/>
      <w:r w:rsidRPr="00FC6C56">
        <w:rPr>
          <w:rFonts w:ascii="Times New Roman" w:eastAsia="Calibri" w:hAnsi="Times New Roman" w:cs="Times New Roman"/>
          <w:sz w:val="24"/>
          <w:szCs w:val="24"/>
          <w:lang w:val="en-US" w:eastAsia="en-US"/>
        </w:rPr>
        <w:t xml:space="preserve"> - Mecalux.es. 13.</w:t>
      </w:r>
    </w:p>
    <w:p w:rsidR="00A10254" w:rsidRPr="00FC6C56" w:rsidRDefault="00A10254" w:rsidP="00A10254">
      <w:pPr>
        <w:jc w:val="both"/>
        <w:rPr>
          <w:rFonts w:ascii="Times New Roman" w:hAnsi="Times New Roman"/>
          <w:sz w:val="24"/>
          <w:szCs w:val="24"/>
        </w:rPr>
      </w:pPr>
      <w:r>
        <w:rPr>
          <w:rFonts w:ascii="Times New Roman" w:hAnsi="Times New Roman"/>
          <w:sz w:val="24"/>
          <w:szCs w:val="24"/>
        </w:rPr>
        <w:t>2)</w:t>
      </w:r>
      <w:r w:rsidRPr="00FC6C56">
        <w:rPr>
          <w:rFonts w:ascii="Times New Roman" w:hAnsi="Times New Roman"/>
          <w:sz w:val="24"/>
          <w:szCs w:val="24"/>
        </w:rPr>
        <w:t>102.0.02715- 1:2015 NE MINDUS (2015) Norma Empresarial Cubana del Ministerio de Industria. Estantes paletizados y fraccionarios-requisi</w:t>
      </w:r>
      <w:r>
        <w:rPr>
          <w:rFonts w:ascii="Times New Roman" w:hAnsi="Times New Roman"/>
          <w:sz w:val="24"/>
          <w:szCs w:val="24"/>
        </w:rPr>
        <w:t>tos y métodos de ensayo.</w:t>
      </w:r>
    </w:p>
    <w:p w:rsidR="00A10254" w:rsidRPr="00431E52" w:rsidRDefault="00A10254" w:rsidP="00A10254">
      <w:pPr>
        <w:jc w:val="both"/>
        <w:rPr>
          <w:rFonts w:ascii="Times New Roman" w:hAnsi="Times New Roman"/>
          <w:sz w:val="24"/>
          <w:szCs w:val="24"/>
        </w:rPr>
      </w:pPr>
      <w:r>
        <w:rPr>
          <w:rFonts w:ascii="Times New Roman" w:hAnsi="Times New Roman"/>
          <w:sz w:val="24"/>
          <w:szCs w:val="24"/>
        </w:rPr>
        <w:t xml:space="preserve">3) </w:t>
      </w:r>
      <w:r w:rsidRPr="00FC6C56">
        <w:rPr>
          <w:rFonts w:ascii="Times New Roman" w:hAnsi="Times New Roman"/>
          <w:sz w:val="24"/>
          <w:szCs w:val="24"/>
        </w:rPr>
        <w:t>15512, UNE-EN. (2010). Almacenaje en estanterías metálicas. Estantería regulable para carga paletizada. Principios</w:t>
      </w:r>
      <w:r>
        <w:rPr>
          <w:rFonts w:ascii="Times New Roman" w:hAnsi="Times New Roman"/>
          <w:sz w:val="24"/>
          <w:szCs w:val="24"/>
        </w:rPr>
        <w:t xml:space="preserve"> para el diseño estructural. </w:t>
      </w:r>
      <w:r w:rsidRPr="00FC6C56">
        <w:rPr>
          <w:rFonts w:ascii="Times New Roman" w:hAnsi="Times New Roman"/>
          <w:sz w:val="24"/>
          <w:szCs w:val="24"/>
        </w:rPr>
        <w:t xml:space="preserve"> Editada e impresa por AENOR &amp; Depósito legal:</w:t>
      </w:r>
      <w:r>
        <w:rPr>
          <w:rFonts w:ascii="Times New Roman" w:hAnsi="Times New Roman"/>
          <w:sz w:val="24"/>
          <w:szCs w:val="24"/>
        </w:rPr>
        <w:t xml:space="preserve"> M 48933:2010 (Eds.).</w:t>
      </w:r>
      <w:r w:rsidRPr="00FC6C56">
        <w:rPr>
          <w:rFonts w:ascii="Times New Roman" w:hAnsi="Times New Roman"/>
          <w:sz w:val="24"/>
          <w:szCs w:val="24"/>
        </w:rPr>
        <w:t xml:space="preserve"> </w:t>
      </w:r>
    </w:p>
    <w:p w:rsidR="00A10254" w:rsidRDefault="00A10254" w:rsidP="00A10254">
      <w:pPr>
        <w:rPr>
          <w:rFonts w:ascii="Times New Roman" w:hAnsi="Times New Roman"/>
          <w:sz w:val="24"/>
          <w:szCs w:val="24"/>
          <w:lang w:val="en-US"/>
        </w:rPr>
      </w:pPr>
      <w:r>
        <w:rPr>
          <w:rFonts w:ascii="Times New Roman" w:hAnsi="Times New Roman"/>
          <w:sz w:val="24"/>
          <w:szCs w:val="24"/>
          <w:lang w:val="en-US"/>
        </w:rPr>
        <w:t xml:space="preserve">4) </w:t>
      </w:r>
      <w:r w:rsidRPr="00494CC6">
        <w:rPr>
          <w:rFonts w:ascii="Times New Roman" w:hAnsi="Times New Roman"/>
          <w:sz w:val="24"/>
          <w:szCs w:val="24"/>
          <w:lang w:val="en-US"/>
        </w:rPr>
        <w:t xml:space="preserve">MH16.1, A. (2012). Specification for the </w:t>
      </w:r>
      <w:proofErr w:type="spellStart"/>
      <w:r w:rsidRPr="00494CC6">
        <w:rPr>
          <w:rFonts w:ascii="Times New Roman" w:hAnsi="Times New Roman"/>
          <w:sz w:val="24"/>
          <w:szCs w:val="24"/>
          <w:lang w:val="en-US"/>
        </w:rPr>
        <w:t>Desing</w:t>
      </w:r>
      <w:proofErr w:type="spellEnd"/>
      <w:r w:rsidRPr="00494CC6">
        <w:rPr>
          <w:rFonts w:ascii="Times New Roman" w:hAnsi="Times New Roman"/>
          <w:sz w:val="24"/>
          <w:szCs w:val="24"/>
          <w:lang w:val="en-US"/>
        </w:rPr>
        <w:t xml:space="preserve">, Testing and Utilization of Industrial Steel </w:t>
      </w:r>
      <w:proofErr w:type="spellStart"/>
      <w:r w:rsidRPr="00494CC6">
        <w:rPr>
          <w:rFonts w:ascii="Times New Roman" w:hAnsi="Times New Roman"/>
          <w:sz w:val="24"/>
          <w:szCs w:val="24"/>
          <w:lang w:val="en-US"/>
        </w:rPr>
        <w:t>Storange</w:t>
      </w:r>
      <w:proofErr w:type="spellEnd"/>
      <w:r w:rsidRPr="00494CC6">
        <w:rPr>
          <w:rFonts w:ascii="Times New Roman" w:hAnsi="Times New Roman"/>
          <w:sz w:val="24"/>
          <w:szCs w:val="24"/>
          <w:lang w:val="en-US"/>
        </w:rPr>
        <w:t xml:space="preserve"> Racks. Norma. </w:t>
      </w:r>
      <w:r>
        <w:rPr>
          <w:rFonts w:ascii="Times New Roman" w:hAnsi="Times New Roman"/>
          <w:sz w:val="24"/>
          <w:szCs w:val="24"/>
          <w:lang w:val="en-US"/>
        </w:rPr>
        <w:t xml:space="preserve">5) </w:t>
      </w:r>
    </w:p>
    <w:p w:rsidR="00A10254" w:rsidRPr="00FC6C56" w:rsidRDefault="00A10254" w:rsidP="00A10254">
      <w:pPr>
        <w:rPr>
          <w:rFonts w:ascii="Times New Roman" w:hAnsi="Times New Roman"/>
          <w:sz w:val="24"/>
          <w:szCs w:val="24"/>
          <w:lang w:val="en-US"/>
        </w:rPr>
      </w:pPr>
      <w:r>
        <w:rPr>
          <w:rFonts w:ascii="Times New Roman" w:hAnsi="Times New Roman"/>
          <w:sz w:val="24"/>
          <w:szCs w:val="24"/>
          <w:lang w:val="en-US"/>
        </w:rPr>
        <w:lastRenderedPageBreak/>
        <w:t xml:space="preserve">5) </w:t>
      </w:r>
      <w:r w:rsidRPr="00494CC6">
        <w:rPr>
          <w:rFonts w:ascii="Times New Roman" w:hAnsi="Times New Roman"/>
          <w:sz w:val="24"/>
          <w:szCs w:val="24"/>
          <w:lang w:val="en-US"/>
        </w:rPr>
        <w:t xml:space="preserve">4084, A. (2012). Steel Storage Racking. Norma, </w:t>
      </w:r>
      <w:proofErr w:type="spellStart"/>
      <w:r w:rsidRPr="00494CC6">
        <w:rPr>
          <w:rFonts w:ascii="Times New Roman" w:hAnsi="Times New Roman"/>
          <w:sz w:val="24"/>
          <w:szCs w:val="24"/>
          <w:lang w:val="en-US"/>
        </w:rPr>
        <w:t>NeW</w:t>
      </w:r>
      <w:proofErr w:type="spellEnd"/>
      <w:r w:rsidRPr="00494CC6">
        <w:rPr>
          <w:rFonts w:ascii="Times New Roman" w:hAnsi="Times New Roman"/>
          <w:sz w:val="24"/>
          <w:szCs w:val="24"/>
          <w:lang w:val="en-US"/>
        </w:rPr>
        <w:t xml:space="preserve"> Zealand.</w:t>
      </w:r>
    </w:p>
    <w:p w:rsidR="00456D06" w:rsidRPr="00A10254" w:rsidRDefault="00456D06" w:rsidP="00A10254"/>
    <w:sectPr w:rsidR="00456D06" w:rsidRPr="00A10254">
      <w:headerReference w:type="default" r:id="rId24"/>
      <w:footerReference w:type="default" r:id="rId2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74C" w:rsidRDefault="0055574C">
      <w:pPr>
        <w:spacing w:after="0" w:line="240" w:lineRule="auto"/>
      </w:pPr>
      <w:r>
        <w:separator/>
      </w:r>
    </w:p>
  </w:endnote>
  <w:endnote w:type="continuationSeparator" w:id="0">
    <w:p w:rsidR="0055574C" w:rsidRDefault="0055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Liberation San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D06" w:rsidRDefault="0055574C">
    <w:pPr>
      <w:pStyle w:val="Piedepgina"/>
      <w:jc w:val="right"/>
    </w:pPr>
    <w:r>
      <w:fldChar w:fldCharType="begin"/>
    </w:r>
    <w:r>
      <w:instrText xml:space="preserve"> PAGE   \* MERGEFORMAT </w:instrText>
    </w:r>
    <w:r>
      <w:fldChar w:fldCharType="separate"/>
    </w:r>
    <w:r w:rsidR="009268D3">
      <w:rPr>
        <w:noProof/>
      </w:rPr>
      <w:t>12</w:t>
    </w:r>
    <w:r>
      <w:rPr>
        <w:noProof/>
      </w:rPr>
      <w:fldChar w:fldCharType="end"/>
    </w:r>
  </w:p>
  <w:p w:rsidR="00456D06" w:rsidRDefault="0055574C">
    <w:pPr>
      <w:pStyle w:val="Encabezado"/>
      <w:jc w:val="center"/>
      <w:rPr>
        <w:rFonts w:ascii="Verdana" w:hAnsi="Verdana"/>
        <w:b/>
        <w:sz w:val="16"/>
        <w:szCs w:val="16"/>
        <w:lang w:val="es-ES_tradnl"/>
      </w:rPr>
    </w:pPr>
    <w:r>
      <w:rPr>
        <w:rFonts w:ascii="Verdana" w:hAnsi="Verdana"/>
        <w:b/>
        <w:sz w:val="16"/>
        <w:szCs w:val="16"/>
        <w:lang w:val="es-ES_tradnl"/>
      </w:rPr>
      <w:t>V Convención Científica Internacional UCLV 2025</w:t>
    </w:r>
  </w:p>
  <w:p w:rsidR="00456D06" w:rsidRDefault="0055574C">
    <w:pPr>
      <w:pStyle w:val="Encabezado"/>
      <w:jc w:val="center"/>
      <w:rPr>
        <w:rFonts w:ascii="Verdana" w:hAnsi="Verdana"/>
        <w:b/>
        <w:sz w:val="16"/>
        <w:szCs w:val="16"/>
        <w:lang w:val="es-ES_tradnl"/>
      </w:rPr>
    </w:pPr>
    <w:r>
      <w:rPr>
        <w:rFonts w:ascii="Verdana" w:hAnsi="Verdana"/>
        <w:b/>
        <w:sz w:val="16"/>
        <w:szCs w:val="16"/>
        <w:lang w:val="es-ES_tradnl"/>
      </w:rPr>
      <w:t>Universidad Central “Marta Abreu”</w:t>
    </w:r>
    <w:r>
      <w:rPr>
        <w:rFonts w:ascii="Verdana" w:hAnsi="Verdana"/>
        <w:b/>
        <w:sz w:val="16"/>
        <w:szCs w:val="16"/>
        <w:lang w:val="es-ES_tradnl"/>
      </w:rPr>
      <w:t xml:space="preserve"> de Las Villas</w:t>
    </w:r>
  </w:p>
  <w:p w:rsidR="00456D06" w:rsidRDefault="0055574C">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74C" w:rsidRDefault="0055574C">
      <w:pPr>
        <w:spacing w:after="0" w:line="240" w:lineRule="auto"/>
      </w:pPr>
      <w:r>
        <w:separator/>
      </w:r>
    </w:p>
  </w:footnote>
  <w:footnote w:type="continuationSeparator" w:id="0">
    <w:p w:rsidR="0055574C" w:rsidRDefault="005557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456D06">
      <w:trPr>
        <w:trHeight w:val="1114"/>
        <w:jc w:val="center"/>
      </w:trPr>
      <w:tc>
        <w:tcPr>
          <w:tcW w:w="1425" w:type="dxa"/>
        </w:tcPr>
        <w:p w:rsidR="00456D06" w:rsidRDefault="0055574C">
          <w:pPr>
            <w:pStyle w:val="Encabezado"/>
            <w:jc w:val="both"/>
            <w:rPr>
              <w:rFonts w:ascii="Verdana" w:hAnsi="Verdana"/>
              <w:b/>
              <w:sz w:val="18"/>
              <w:szCs w:val="18"/>
              <w:lang w:val="es-ES_tradnl"/>
            </w:rPr>
          </w:pPr>
          <w:r>
            <w:rPr>
              <w:rFonts w:ascii="Liberation Sans" w:hAnsi="Liberation Sans"/>
              <w:noProof/>
              <w:sz w:val="28"/>
              <w:szCs w:val="28"/>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097" o:spid="_x0000_s2049" type="#_x0000_t75" style="position:absolute;left:0;text-align:left;margin-left:-.7pt;margin-top:-1pt;width:48.1pt;height:59.1pt;z-index:-251658752;visibility:visible;mso-wrap-distance-left:0;mso-wrap-distance-right:0;mso-position-horizontal-relative:text;mso-position-vertical-relative:text;mso-width-relative:page;mso-height-relative:page">
                <v:imagedata r:id="rId1" o:title="" embosscolor="white"/>
              </v:shape>
              <o:OLEObject Type="Embed" ProgID="Excel.Chart.8" ShapeID="4097" DrawAspect="Content" ObjectID="_1815724529" r:id="rId2"/>
            </w:object>
          </w:r>
        </w:p>
      </w:tc>
      <w:tc>
        <w:tcPr>
          <w:tcW w:w="8632" w:type="dxa"/>
        </w:tcPr>
        <w:p w:rsidR="00456D06" w:rsidRDefault="00456D06">
          <w:pPr>
            <w:pStyle w:val="Encabezado"/>
            <w:jc w:val="center"/>
            <w:rPr>
              <w:rFonts w:ascii="Verdana" w:hAnsi="Verdana"/>
              <w:b/>
              <w:sz w:val="16"/>
              <w:szCs w:val="16"/>
              <w:lang w:val="es-ES_tradnl"/>
            </w:rPr>
          </w:pPr>
        </w:p>
        <w:p w:rsidR="00456D06" w:rsidRDefault="0055574C">
          <w:pPr>
            <w:pStyle w:val="Encabezado"/>
            <w:jc w:val="center"/>
            <w:rPr>
              <w:rFonts w:ascii="Verdana" w:hAnsi="Verdana"/>
              <w:b/>
              <w:sz w:val="16"/>
              <w:szCs w:val="16"/>
              <w:lang w:val="es-ES_tradnl"/>
            </w:rPr>
          </w:pPr>
          <w:r>
            <w:rPr>
              <w:rFonts w:ascii="Verdana" w:hAnsi="Verdana"/>
              <w:b/>
              <w:sz w:val="16"/>
              <w:szCs w:val="16"/>
              <w:lang w:val="es-ES_tradnl"/>
            </w:rPr>
            <w:t>V Convención Científica Internacional UCLV 2025</w:t>
          </w:r>
        </w:p>
        <w:p w:rsidR="00456D06" w:rsidRDefault="0055574C">
          <w:pPr>
            <w:pStyle w:val="Encabezado"/>
            <w:jc w:val="center"/>
            <w:rPr>
              <w:rFonts w:ascii="Verdana" w:hAnsi="Verdana"/>
              <w:b/>
              <w:sz w:val="16"/>
              <w:szCs w:val="16"/>
              <w:lang w:val="es-ES_tradnl"/>
            </w:rPr>
          </w:pPr>
          <w:r>
            <w:rPr>
              <w:rFonts w:ascii="Verdana" w:hAnsi="Verdana"/>
              <w:b/>
              <w:sz w:val="16"/>
              <w:szCs w:val="16"/>
              <w:lang w:val="es-ES_tradnl"/>
            </w:rPr>
            <w:t>Universidad Central “Marta Abreu” de Las Villas</w:t>
          </w:r>
        </w:p>
        <w:p w:rsidR="00456D06" w:rsidRDefault="0055574C">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456D06" w:rsidRDefault="00456D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D06"/>
    <w:rsid w:val="00057A0F"/>
    <w:rsid w:val="00151BEA"/>
    <w:rsid w:val="00362DCD"/>
    <w:rsid w:val="00456D06"/>
    <w:rsid w:val="005049C4"/>
    <w:rsid w:val="0055574C"/>
    <w:rsid w:val="008F6A0E"/>
    <w:rsid w:val="00921F5C"/>
    <w:rsid w:val="009268D3"/>
    <w:rsid w:val="00A10254"/>
    <w:rsid w:val="00A74073"/>
    <w:rsid w:val="00B002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6EF4AD4-F426-4485-A119-2EF7531DA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spacing w:after="0" w:line="240" w:lineRule="auto"/>
    </w:pPr>
  </w:style>
  <w:style w:type="character" w:customStyle="1" w:styleId="EncabezadoCar">
    <w:name w:val="Encabezado Car"/>
    <w:basedOn w:val="Fuentedeprrafopredeter"/>
    <w:link w:val="Encabezado"/>
  </w:style>
  <w:style w:type="paragraph" w:styleId="Piedepgina">
    <w:name w:val="footer"/>
    <w:basedOn w:val="Normal"/>
    <w:link w:val="PiedepginaCar"/>
    <w:uiPriority w:val="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rPr>
      <w:color w:val="0000FF"/>
      <w:u w:val="single"/>
    </w:rPr>
  </w:style>
  <w:style w:type="character" w:customStyle="1" w:styleId="PuestoCar">
    <w:name w:val="Puesto Car"/>
    <w:link w:val="Puesto"/>
    <w:rsid w:val="00A10254"/>
    <w:rPr>
      <w:rFonts w:ascii="Times New Roman" w:hAnsi="Times New Roman"/>
      <w:b/>
      <w:sz w:val="28"/>
      <w:szCs w:val="28"/>
    </w:rPr>
  </w:style>
  <w:style w:type="paragraph" w:styleId="Puesto">
    <w:name w:val="Title"/>
    <w:basedOn w:val="Normal"/>
    <w:next w:val="Normal"/>
    <w:link w:val="PuestoCar"/>
    <w:qFormat/>
    <w:rsid w:val="00A10254"/>
    <w:pPr>
      <w:spacing w:after="0"/>
      <w:jc w:val="center"/>
    </w:pPr>
    <w:rPr>
      <w:rFonts w:ascii="Times New Roman" w:hAnsi="Times New Roman"/>
      <w:b/>
      <w:sz w:val="28"/>
      <w:szCs w:val="28"/>
    </w:rPr>
  </w:style>
  <w:style w:type="character" w:customStyle="1" w:styleId="PuestoCar1">
    <w:name w:val="Puesto Car1"/>
    <w:basedOn w:val="Fuentedeprrafopredeter"/>
    <w:uiPriority w:val="10"/>
    <w:rsid w:val="00A10254"/>
    <w:rPr>
      <w:rFonts w:asciiTheme="majorHAnsi" w:eastAsiaTheme="majorEastAsia" w:hAnsiTheme="majorHAnsi" w:cstheme="majorBidi"/>
      <w:spacing w:val="-10"/>
      <w:kern w:val="28"/>
      <w:sz w:val="56"/>
      <w:szCs w:val="56"/>
    </w:rPr>
  </w:style>
  <w:style w:type="paragraph" w:styleId="HTMLconformatoprevio">
    <w:name w:val="HTML Preformatted"/>
    <w:basedOn w:val="Normal"/>
    <w:link w:val="HTMLconformatoprevioCar"/>
    <w:uiPriority w:val="99"/>
    <w:unhideWhenUsed/>
    <w:rsid w:val="00A1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A10254"/>
    <w:rPr>
      <w:rFonts w:ascii="Courier New" w:eastAsia="Times New Roman" w:hAnsi="Courier New" w:cs="Courier New"/>
      <w:sz w:val="20"/>
      <w:szCs w:val="20"/>
      <w:lang w:eastAsia="es-ES"/>
    </w:rPr>
  </w:style>
  <w:style w:type="character" w:customStyle="1" w:styleId="y2iqfc">
    <w:name w:val="y2iqfc"/>
    <w:rsid w:val="00A10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felifc@uclv.edu.c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frmsanchez@uclv.c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Gr_fico_de_Microsoft_Excel1.xls"/><Relationship Id="rId1" Type="http://schemas.openxmlformats.org/officeDocument/2006/relationships/image" Target="NUL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Pages>
  <Words>2130</Words>
  <Characters>11716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ale</cp:lastModifiedBy>
  <cp:revision>16</cp:revision>
  <dcterms:created xsi:type="dcterms:W3CDTF">2021-05-14T03:18:00Z</dcterms:created>
  <dcterms:modified xsi:type="dcterms:W3CDTF">2025-08-03T15:09:00Z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b605b1a1c6f240769648c7012473f054</vt:lpwstr>
  </property>
</Properties>
</file>