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30" w:rsidRPr="00A05967" w:rsidRDefault="00BB6C30" w:rsidP="00BB6C30">
      <w:pPr>
        <w:rPr>
          <w:rFonts w:ascii="Times New Roman" w:hAnsi="Times New Roman" w:cs="Times New Roman"/>
          <w:sz w:val="24"/>
          <w:szCs w:val="24"/>
          <w:u w:val="single"/>
        </w:rPr>
      </w:pPr>
    </w:p>
    <w:p w:rsidR="00BB6C30" w:rsidRPr="00BC08F0" w:rsidRDefault="00BC08F0" w:rsidP="00BC08F0">
      <w:pPr>
        <w:jc w:val="center"/>
        <w:rPr>
          <w:rFonts w:ascii="Arial" w:hAnsi="Arial" w:cs="Arial"/>
          <w:bCs/>
          <w:sz w:val="24"/>
          <w:szCs w:val="24"/>
          <w:lang w:val="es-ES_tradnl"/>
        </w:rPr>
      </w:pPr>
      <w:r w:rsidRPr="00BC08F0">
        <w:rPr>
          <w:rFonts w:ascii="Arial" w:hAnsi="Arial" w:cs="Arial"/>
          <w:bCs/>
          <w:sz w:val="24"/>
          <w:szCs w:val="24"/>
          <w:lang w:val="es-ES_tradnl"/>
        </w:rPr>
        <w:t>PATRIMONIO LINGÜÍSTICO DE ORIGEN AFRICANO EN EL CENTRO DE CUBA. SITUACIÓN ACTUAL</w:t>
      </w:r>
    </w:p>
    <w:p w:rsidR="00BB6C30" w:rsidRDefault="00BB6C30" w:rsidP="00BB6C30">
      <w:pPr>
        <w:rPr>
          <w:rFonts w:ascii="Arial" w:hAnsi="Arial" w:cs="Arial"/>
          <w:sz w:val="24"/>
          <w:szCs w:val="24"/>
        </w:rPr>
      </w:pPr>
      <w:r w:rsidRPr="00BC08F0">
        <w:rPr>
          <w:rFonts w:ascii="Arial" w:hAnsi="Arial" w:cs="Arial"/>
          <w:sz w:val="24"/>
          <w:szCs w:val="24"/>
        </w:rPr>
        <w:t>Dra. Gema del C. Valdés Acosta</w:t>
      </w:r>
    </w:p>
    <w:p w:rsidR="00BC08F0" w:rsidRPr="00BC08F0" w:rsidRDefault="00BC08F0" w:rsidP="00BB6C30">
      <w:pPr>
        <w:rPr>
          <w:rFonts w:ascii="Arial" w:hAnsi="Arial" w:cs="Arial"/>
          <w:sz w:val="24"/>
          <w:szCs w:val="24"/>
        </w:rPr>
      </w:pPr>
      <w:r>
        <w:rPr>
          <w:rFonts w:ascii="Arial" w:hAnsi="Arial" w:cs="Arial"/>
          <w:sz w:val="24"/>
          <w:szCs w:val="24"/>
        </w:rPr>
        <w:t>Doctora en Ciencias Filológicas</w:t>
      </w:r>
    </w:p>
    <w:p w:rsidR="00BB6C30" w:rsidRPr="00BC08F0" w:rsidRDefault="003B25DD" w:rsidP="00BB6C30">
      <w:pPr>
        <w:rPr>
          <w:rFonts w:ascii="Arial" w:hAnsi="Arial" w:cs="Arial"/>
          <w:sz w:val="24"/>
          <w:szCs w:val="24"/>
        </w:rPr>
      </w:pPr>
      <w:hyperlink r:id="rId5" w:history="1">
        <w:r w:rsidR="00BB6C30" w:rsidRPr="00BC08F0">
          <w:rPr>
            <w:rStyle w:val="Hipervnculo"/>
            <w:rFonts w:ascii="Arial" w:hAnsi="Arial" w:cs="Arial"/>
            <w:sz w:val="24"/>
            <w:szCs w:val="24"/>
          </w:rPr>
          <w:t>gemav@uclv.edu.cu</w:t>
        </w:r>
      </w:hyperlink>
      <w:r w:rsidR="00BB6C30" w:rsidRPr="00BC08F0">
        <w:rPr>
          <w:rFonts w:ascii="Arial" w:hAnsi="Arial" w:cs="Arial"/>
          <w:sz w:val="24"/>
          <w:szCs w:val="24"/>
        </w:rPr>
        <w:t xml:space="preserve">, ORCID: </w:t>
      </w:r>
      <w:hyperlink r:id="rId6" w:history="1">
        <w:r w:rsidR="00BB6C30" w:rsidRPr="00BC08F0">
          <w:rPr>
            <w:rStyle w:val="Hipervnculo"/>
            <w:rFonts w:ascii="Arial" w:hAnsi="Arial" w:cs="Arial"/>
            <w:sz w:val="24"/>
            <w:szCs w:val="24"/>
          </w:rPr>
          <w:t>0000-0001-5867-7610</w:t>
        </w:r>
      </w:hyperlink>
    </w:p>
    <w:p w:rsidR="00BB6C30" w:rsidRPr="00BC08F0" w:rsidRDefault="00BB6C30" w:rsidP="00BB6C30">
      <w:pPr>
        <w:rPr>
          <w:rFonts w:ascii="Arial" w:hAnsi="Arial" w:cs="Arial"/>
          <w:sz w:val="24"/>
          <w:szCs w:val="24"/>
        </w:rPr>
      </w:pPr>
      <w:r w:rsidRPr="00BC08F0">
        <w:rPr>
          <w:rFonts w:ascii="Arial" w:hAnsi="Arial" w:cs="Arial"/>
          <w:sz w:val="24"/>
          <w:szCs w:val="24"/>
        </w:rPr>
        <w:t>Facultad de Humanidades. Universidad Central “Marta Abreu” de Las Villas, CUBA</w:t>
      </w:r>
    </w:p>
    <w:p w:rsidR="00BB6C30" w:rsidRPr="00BC08F0" w:rsidRDefault="00BB6C30" w:rsidP="00BB6C30">
      <w:pPr>
        <w:jc w:val="center"/>
        <w:rPr>
          <w:rFonts w:ascii="Arial" w:hAnsi="Arial" w:cs="Arial"/>
          <w:sz w:val="24"/>
          <w:szCs w:val="24"/>
        </w:rPr>
      </w:pPr>
      <w:r w:rsidRPr="00BC08F0">
        <w:rPr>
          <w:rFonts w:ascii="Arial" w:hAnsi="Arial" w:cs="Arial"/>
          <w:sz w:val="24"/>
          <w:szCs w:val="24"/>
        </w:rPr>
        <w:t>RESUMEN</w:t>
      </w:r>
    </w:p>
    <w:p w:rsidR="00BB6C30" w:rsidRPr="00BC08F0" w:rsidRDefault="00BB6C30" w:rsidP="00BB6C30">
      <w:p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Este trabajo analiza un tipo de patrimonio cultural pocas veces notado por los hablantes de una región: la lengua cotidianamente usada y que es portadora de nuestra identidad. Menos aún si se vincula con África, palabra vinculada con la esclavitud y con la discriminación racial. Se estudian en esta ponencia tanto el repertorio de uso ritual como aquellos vocablos que ya se han establecido en el español de Cuba con variantes metodológicas. La metodología general aplicada parte de los postulados clásicos de </w:t>
      </w:r>
      <w:proofErr w:type="spellStart"/>
      <w:r w:rsidRPr="00BC08F0">
        <w:rPr>
          <w:rFonts w:ascii="Arial" w:hAnsi="Arial" w:cs="Arial"/>
          <w:sz w:val="24"/>
          <w:szCs w:val="24"/>
          <w:lang w:val="es-ES_tradnl"/>
        </w:rPr>
        <w:t>Labov</w:t>
      </w:r>
      <w:proofErr w:type="spellEnd"/>
      <w:r w:rsidRPr="00BC08F0">
        <w:rPr>
          <w:rFonts w:ascii="Arial" w:hAnsi="Arial" w:cs="Arial"/>
          <w:sz w:val="24"/>
          <w:szCs w:val="24"/>
          <w:lang w:val="es-ES_tradnl"/>
        </w:rPr>
        <w:t xml:space="preserve"> de sociolingüística y las técnicas de estudio de Y. Lastra. En este estudio se incluyeron los datos obtenidos en trabajos de campo realizados en Remedios, </w:t>
      </w:r>
      <w:proofErr w:type="spellStart"/>
      <w:r w:rsidRPr="00BC08F0">
        <w:rPr>
          <w:rFonts w:ascii="Arial" w:hAnsi="Arial" w:cs="Arial"/>
          <w:sz w:val="24"/>
          <w:szCs w:val="24"/>
          <w:lang w:val="es-ES_tradnl"/>
        </w:rPr>
        <w:t>Camajuaní</w:t>
      </w:r>
      <w:proofErr w:type="spellEnd"/>
      <w:r w:rsidRPr="00BC08F0">
        <w:rPr>
          <w:rFonts w:ascii="Arial" w:hAnsi="Arial" w:cs="Arial"/>
          <w:sz w:val="24"/>
          <w:szCs w:val="24"/>
          <w:lang w:val="es-ES_tradnl"/>
        </w:rPr>
        <w:t xml:space="preserve"> y Cienfuegos durante los años 2023 a la actualidad a 24 entrevistados: 12 mujeres y 12 hombres de los 3 grupos etarios. Especialmente fue tratada la cuestión teórica de las actitudes hacia esos términos.</w:t>
      </w:r>
      <w:r w:rsidR="00316A5D" w:rsidRPr="00BC08F0">
        <w:rPr>
          <w:rFonts w:ascii="Arial" w:hAnsi="Arial" w:cs="Arial"/>
          <w:sz w:val="24"/>
          <w:szCs w:val="24"/>
          <w:lang w:val="es-ES_tradnl"/>
        </w:rPr>
        <w:t xml:space="preserve"> </w:t>
      </w:r>
      <w:r w:rsidRPr="00BC08F0">
        <w:rPr>
          <w:rFonts w:ascii="Arial" w:hAnsi="Arial" w:cs="Arial"/>
          <w:sz w:val="24"/>
          <w:szCs w:val="24"/>
          <w:lang w:val="es-ES_tradnl"/>
        </w:rPr>
        <w:t xml:space="preserve">Un caso interesante de análisis se presentó con el vocablo </w:t>
      </w:r>
      <w:proofErr w:type="spellStart"/>
      <w:r w:rsidRPr="00BC08F0">
        <w:rPr>
          <w:rFonts w:ascii="Arial" w:hAnsi="Arial" w:cs="Arial"/>
          <w:i/>
          <w:iCs/>
          <w:sz w:val="24"/>
          <w:szCs w:val="24"/>
          <w:lang w:val="es-ES_tradnl"/>
        </w:rPr>
        <w:t>asere</w:t>
      </w:r>
      <w:proofErr w:type="spellEnd"/>
      <w:r w:rsidRPr="00BC08F0">
        <w:rPr>
          <w:rFonts w:ascii="Arial" w:hAnsi="Arial" w:cs="Arial"/>
          <w:i/>
          <w:iCs/>
          <w:sz w:val="24"/>
          <w:szCs w:val="24"/>
          <w:lang w:val="es-ES_tradnl"/>
        </w:rPr>
        <w:t>.</w:t>
      </w:r>
      <w:r w:rsidRPr="00BC08F0">
        <w:rPr>
          <w:rFonts w:ascii="Arial" w:hAnsi="Arial" w:cs="Arial"/>
          <w:sz w:val="24"/>
          <w:szCs w:val="24"/>
          <w:lang w:val="es-ES_tradnl"/>
        </w:rPr>
        <w:t xml:space="preserve"> Se arriba a conclusiones novedosas acerca de la gran vitalidad de términos de origen africano vinculados a áreas culturales cubanas como comida (ejemplo: </w:t>
      </w:r>
      <w:r w:rsidRPr="00BC08F0">
        <w:rPr>
          <w:rFonts w:ascii="Arial" w:hAnsi="Arial" w:cs="Arial"/>
          <w:i/>
          <w:iCs/>
          <w:sz w:val="24"/>
          <w:szCs w:val="24"/>
          <w:lang w:val="es-ES_tradnl"/>
        </w:rPr>
        <w:t>ñame</w:t>
      </w:r>
      <w:r w:rsidRPr="00BC08F0">
        <w:rPr>
          <w:rFonts w:ascii="Arial" w:hAnsi="Arial" w:cs="Arial"/>
          <w:sz w:val="24"/>
          <w:szCs w:val="24"/>
          <w:lang w:val="es-ES_tradnl"/>
        </w:rPr>
        <w:t xml:space="preserve">), música (ejemplo: </w:t>
      </w:r>
      <w:r w:rsidRPr="00BC08F0">
        <w:rPr>
          <w:rFonts w:ascii="Arial" w:hAnsi="Arial" w:cs="Arial"/>
          <w:i/>
          <w:iCs/>
          <w:sz w:val="24"/>
          <w:szCs w:val="24"/>
          <w:lang w:val="es-ES_tradnl"/>
        </w:rPr>
        <w:t>mambo</w:t>
      </w:r>
      <w:r w:rsidRPr="00BC08F0">
        <w:rPr>
          <w:rFonts w:ascii="Arial" w:hAnsi="Arial" w:cs="Arial"/>
          <w:sz w:val="24"/>
          <w:szCs w:val="24"/>
          <w:lang w:val="es-ES_tradnl"/>
        </w:rPr>
        <w:t xml:space="preserve">) y </w:t>
      </w:r>
      <w:proofErr w:type="spellStart"/>
      <w:r w:rsidRPr="00BC08F0">
        <w:rPr>
          <w:rFonts w:ascii="Arial" w:hAnsi="Arial" w:cs="Arial"/>
          <w:sz w:val="24"/>
          <w:szCs w:val="24"/>
          <w:lang w:val="es-ES_tradnl"/>
        </w:rPr>
        <w:t>fraseologismos</w:t>
      </w:r>
      <w:proofErr w:type="spellEnd"/>
      <w:r w:rsidRPr="00BC08F0">
        <w:rPr>
          <w:rFonts w:ascii="Arial" w:hAnsi="Arial" w:cs="Arial"/>
          <w:sz w:val="24"/>
          <w:szCs w:val="24"/>
          <w:lang w:val="es-ES_tradnl"/>
        </w:rPr>
        <w:t xml:space="preserve"> (ejemplo: </w:t>
      </w:r>
      <w:r w:rsidRPr="00BC08F0">
        <w:rPr>
          <w:rFonts w:ascii="Arial" w:hAnsi="Arial" w:cs="Arial"/>
          <w:i/>
          <w:iCs/>
          <w:sz w:val="24"/>
          <w:szCs w:val="24"/>
          <w:lang w:val="es-ES_tradnl"/>
        </w:rPr>
        <w:t>vivir en las quimbambas</w:t>
      </w:r>
      <w:r w:rsidRPr="00BC08F0">
        <w:rPr>
          <w:rFonts w:ascii="Arial" w:hAnsi="Arial" w:cs="Arial"/>
          <w:sz w:val="24"/>
          <w:szCs w:val="24"/>
          <w:lang w:val="es-ES_tradnl"/>
        </w:rPr>
        <w:t xml:space="preserve">) pero también a tendencias de obsolescencias (ejemplo: fula). </w:t>
      </w:r>
    </w:p>
    <w:p w:rsidR="00BB6C30" w:rsidRDefault="00BB6C30" w:rsidP="00BB6C30">
      <w:p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Palabras clave: patrimonio lingüístico; español de Cuba; identidad lingüística </w:t>
      </w:r>
    </w:p>
    <w:p w:rsidR="00BC08F0" w:rsidRDefault="00BC08F0" w:rsidP="00BB6C30">
      <w:pPr>
        <w:spacing w:line="240" w:lineRule="auto"/>
        <w:jc w:val="both"/>
        <w:rPr>
          <w:rFonts w:ascii="Arial" w:hAnsi="Arial" w:cs="Arial"/>
          <w:sz w:val="24"/>
          <w:szCs w:val="24"/>
          <w:lang w:val="es-ES_tradnl"/>
        </w:rPr>
      </w:pPr>
    </w:p>
    <w:p w:rsidR="00BC08F0" w:rsidRPr="00BC08F0" w:rsidRDefault="00BC08F0" w:rsidP="00BB6C30">
      <w:pPr>
        <w:spacing w:line="240" w:lineRule="auto"/>
        <w:jc w:val="both"/>
        <w:rPr>
          <w:rFonts w:ascii="Arial" w:hAnsi="Arial" w:cs="Arial"/>
          <w:sz w:val="24"/>
          <w:szCs w:val="24"/>
          <w:lang w:val="es-ES_tradnl"/>
        </w:rPr>
      </w:pPr>
    </w:p>
    <w:p w:rsidR="005F7F24" w:rsidRPr="00BC08F0" w:rsidRDefault="00A61283" w:rsidP="003B5B4B">
      <w:pPr>
        <w:spacing w:line="360" w:lineRule="auto"/>
        <w:rPr>
          <w:rFonts w:ascii="Arial" w:hAnsi="Arial" w:cs="Arial"/>
          <w:sz w:val="24"/>
          <w:szCs w:val="24"/>
        </w:rPr>
      </w:pPr>
      <w:r w:rsidRPr="00BC08F0">
        <w:rPr>
          <w:rFonts w:ascii="Arial" w:hAnsi="Arial" w:cs="Arial"/>
          <w:b/>
          <w:sz w:val="24"/>
          <w:szCs w:val="24"/>
        </w:rPr>
        <w:t>Introducción: fundamentación, antecedentes y objetivos.</w:t>
      </w:r>
    </w:p>
    <w:p w:rsidR="000251C1" w:rsidRPr="00BC08F0" w:rsidRDefault="000251C1" w:rsidP="00802BE2">
      <w:pPr>
        <w:jc w:val="both"/>
        <w:rPr>
          <w:rFonts w:ascii="Arial" w:hAnsi="Arial" w:cs="Arial"/>
          <w:sz w:val="24"/>
          <w:szCs w:val="24"/>
          <w:lang w:val="es-ES_tradnl"/>
        </w:rPr>
      </w:pPr>
      <w:r w:rsidRPr="00BC08F0">
        <w:rPr>
          <w:rFonts w:ascii="Arial" w:hAnsi="Arial" w:cs="Arial"/>
          <w:sz w:val="24"/>
          <w:szCs w:val="24"/>
          <w:lang w:val="es-ES_tradnl"/>
        </w:rPr>
        <w:t>El estudio del patrimonio cultural oral ha sufrido cambios de enfoques en las últimas décadas. Los criterios y discusiones con posturas diferentes en el seno tanto de la Unesco, institución rectora en su salvaguarda, como en nuestro país sobre su “intangibilidad”, ha provocado un proceso científico de definiciones y de métodos de estudio que han dado como resultad</w:t>
      </w:r>
      <w:r w:rsidR="00802BE2" w:rsidRPr="00BC08F0">
        <w:rPr>
          <w:rFonts w:ascii="Arial" w:hAnsi="Arial" w:cs="Arial"/>
          <w:sz w:val="24"/>
          <w:szCs w:val="24"/>
          <w:lang w:val="es-ES_tradnl"/>
        </w:rPr>
        <w:t>o que nuevas di</w:t>
      </w:r>
      <w:r w:rsidR="0096791E" w:rsidRPr="00BC08F0">
        <w:rPr>
          <w:rFonts w:ascii="Arial" w:hAnsi="Arial" w:cs="Arial"/>
          <w:sz w:val="24"/>
          <w:szCs w:val="24"/>
          <w:lang w:val="es-ES_tradnl"/>
        </w:rPr>
        <w:t>sciplinas se hallan</w:t>
      </w:r>
      <w:r w:rsidR="00802BE2" w:rsidRPr="00BC08F0">
        <w:rPr>
          <w:rFonts w:ascii="Arial" w:hAnsi="Arial" w:cs="Arial"/>
          <w:sz w:val="24"/>
          <w:szCs w:val="24"/>
          <w:lang w:val="es-ES_tradnl"/>
        </w:rPr>
        <w:t xml:space="preserve"> incorporado a su estudio y el interés sobre el patrimonio cultural oral haya aumentado.</w:t>
      </w:r>
      <w:r w:rsidR="00A006F5" w:rsidRPr="00A006F5">
        <w:rPr>
          <w:rFonts w:ascii="Times New Roman" w:hAnsi="Times New Roman" w:cs="Times New Roman"/>
          <w:sz w:val="24"/>
          <w:szCs w:val="24"/>
          <w:lang w:val="es-ES_tradnl"/>
        </w:rPr>
        <w:t xml:space="preserve"> </w:t>
      </w:r>
      <w:r w:rsidR="00A006F5" w:rsidRPr="00A006F5">
        <w:rPr>
          <w:rFonts w:ascii="Arial" w:hAnsi="Arial" w:cs="Arial"/>
          <w:sz w:val="24"/>
          <w:szCs w:val="24"/>
          <w:lang w:val="es-ES_tradnl"/>
        </w:rPr>
        <w:t>La aprobación del Proyecto</w:t>
      </w:r>
      <w:r w:rsidR="00A006F5" w:rsidRPr="00A006F5">
        <w:rPr>
          <w:rFonts w:ascii="Arial" w:hAnsi="Arial" w:cs="Arial"/>
          <w:b/>
          <w:sz w:val="24"/>
          <w:szCs w:val="24"/>
        </w:rPr>
        <w:t xml:space="preserve"> </w:t>
      </w:r>
      <w:r w:rsidR="00A006F5" w:rsidRPr="00A006F5">
        <w:rPr>
          <w:rFonts w:ascii="Arial" w:hAnsi="Arial" w:cs="Arial"/>
          <w:i/>
          <w:sz w:val="24"/>
          <w:szCs w:val="24"/>
        </w:rPr>
        <w:t>Estudios de oralidad, identidad y lengua en la sociedad cubana actual</w:t>
      </w:r>
      <w:r w:rsidR="00A006F5" w:rsidRPr="00A006F5">
        <w:rPr>
          <w:rFonts w:ascii="Arial" w:hAnsi="Arial" w:cs="Arial"/>
          <w:sz w:val="24"/>
          <w:szCs w:val="24"/>
        </w:rPr>
        <w:t xml:space="preserve"> (2024-2026) perteneciente al Programa Sectorial del </w:t>
      </w:r>
      <w:proofErr w:type="spellStart"/>
      <w:r w:rsidR="00A006F5" w:rsidRPr="00A006F5">
        <w:rPr>
          <w:rFonts w:ascii="Arial" w:hAnsi="Arial" w:cs="Arial"/>
          <w:sz w:val="24"/>
          <w:szCs w:val="24"/>
        </w:rPr>
        <w:t>Mincult</w:t>
      </w:r>
      <w:proofErr w:type="spellEnd"/>
      <w:r w:rsidR="00A006F5" w:rsidRPr="00A006F5">
        <w:rPr>
          <w:rFonts w:ascii="Arial" w:hAnsi="Arial" w:cs="Arial"/>
          <w:sz w:val="24"/>
          <w:szCs w:val="24"/>
        </w:rPr>
        <w:t xml:space="preserve"> </w:t>
      </w:r>
      <w:r w:rsidR="00A006F5" w:rsidRPr="00A006F5">
        <w:rPr>
          <w:rFonts w:ascii="Arial" w:hAnsi="Arial" w:cs="Arial"/>
          <w:i/>
          <w:sz w:val="24"/>
          <w:szCs w:val="24"/>
        </w:rPr>
        <w:t xml:space="preserve">La identidad cultural cubana, </w:t>
      </w:r>
      <w:r w:rsidR="00A006F5" w:rsidRPr="00A006F5">
        <w:rPr>
          <w:rFonts w:ascii="Arial" w:hAnsi="Arial" w:cs="Arial"/>
          <w:i/>
          <w:sz w:val="24"/>
          <w:szCs w:val="24"/>
        </w:rPr>
        <w:lastRenderedPageBreak/>
        <w:t>latinoamericana y caribeña: su fortalecimiento ante las transformaciones económicas y sociales del mundo contemporáneo</w:t>
      </w:r>
      <w:r w:rsidR="00A006F5" w:rsidRPr="00A006F5">
        <w:rPr>
          <w:rFonts w:ascii="Arial" w:hAnsi="Arial" w:cs="Arial"/>
          <w:sz w:val="24"/>
          <w:szCs w:val="24"/>
        </w:rPr>
        <w:t xml:space="preserve"> ha impulsado el nivel del estudio de la oralidad en nuestro país y ha unido a especialistas de diversos intereses alrededor del análisis científico de este patrimonio. Uno de los aspectos integrado a este estudio es el que se presenta en este trabajo</w:t>
      </w:r>
      <w:r w:rsidR="00A006F5">
        <w:rPr>
          <w:rFonts w:ascii="Arial" w:hAnsi="Arial" w:cs="Arial"/>
          <w:sz w:val="24"/>
          <w:szCs w:val="24"/>
        </w:rPr>
        <w:t>, panorama discutido y multifacético contemporáneo.</w:t>
      </w:r>
    </w:p>
    <w:p w:rsidR="00802BE2" w:rsidRPr="00BC08F0" w:rsidRDefault="00802BE2" w:rsidP="00802BE2">
      <w:pPr>
        <w:jc w:val="both"/>
        <w:rPr>
          <w:rFonts w:ascii="Arial" w:hAnsi="Arial" w:cs="Arial"/>
          <w:sz w:val="24"/>
          <w:szCs w:val="24"/>
          <w:lang w:val="es-ES_tradnl"/>
        </w:rPr>
      </w:pPr>
      <w:r w:rsidRPr="00BC08F0">
        <w:rPr>
          <w:rFonts w:ascii="Arial" w:hAnsi="Arial" w:cs="Arial"/>
          <w:sz w:val="24"/>
          <w:szCs w:val="24"/>
          <w:lang w:val="es-ES_tradnl"/>
        </w:rPr>
        <w:t>¿Cómo define la Unes</w:t>
      </w:r>
      <w:r w:rsidR="00BB757B" w:rsidRPr="00BC08F0">
        <w:rPr>
          <w:rFonts w:ascii="Arial" w:hAnsi="Arial" w:cs="Arial"/>
          <w:sz w:val="24"/>
          <w:szCs w:val="24"/>
          <w:lang w:val="es-ES_tradnl"/>
        </w:rPr>
        <w:t xml:space="preserve">co el concepto de “patrimonio cultural”? En diferentes congresos y mesas redondas dedicadas al tema, la Unesco, no sin grandes discusiones, ha establecido el siguiente concepto: </w:t>
      </w:r>
      <w:r w:rsidR="00AD3D56" w:rsidRPr="00BC08F0">
        <w:rPr>
          <w:rFonts w:ascii="Arial" w:hAnsi="Arial" w:cs="Arial"/>
          <w:sz w:val="24"/>
          <w:szCs w:val="24"/>
          <w:lang w:val="es-ES_tradnl"/>
        </w:rPr>
        <w:t>“</w:t>
      </w:r>
      <w:r w:rsidR="00AD3D56" w:rsidRPr="00BC08F0">
        <w:rPr>
          <w:rFonts w:ascii="Arial" w:hAnsi="Arial" w:cs="Arial"/>
          <w:sz w:val="24"/>
          <w:szCs w:val="24"/>
        </w:rPr>
        <w:t>conjunto determinado de bienes tangibles, intangibles y naturales que forman parte de prácticas sociales, a los que se les atribuyen valores a ser transmitidos, y luego resignificados, de una época a otra, o de una generación a las siguientes”.</w:t>
      </w:r>
      <w:r w:rsidR="0096791E" w:rsidRPr="00BC08F0">
        <w:rPr>
          <w:rFonts w:ascii="Arial" w:hAnsi="Arial" w:cs="Arial"/>
          <w:sz w:val="24"/>
          <w:szCs w:val="24"/>
        </w:rPr>
        <w:t xml:space="preserve"> </w:t>
      </w:r>
    </w:p>
    <w:p w:rsidR="0096791E" w:rsidRPr="00BC08F0" w:rsidRDefault="0096791E" w:rsidP="005F7F24">
      <w:pPr>
        <w:spacing w:line="240" w:lineRule="auto"/>
        <w:jc w:val="both"/>
        <w:rPr>
          <w:rFonts w:ascii="Arial" w:hAnsi="Arial" w:cs="Arial"/>
          <w:bCs/>
          <w:i/>
          <w:sz w:val="24"/>
          <w:szCs w:val="24"/>
        </w:rPr>
      </w:pPr>
      <w:r w:rsidRPr="00BC08F0">
        <w:rPr>
          <w:rFonts w:ascii="Arial" w:hAnsi="Arial" w:cs="Arial"/>
          <w:sz w:val="24"/>
          <w:szCs w:val="24"/>
          <w:lang w:val="es-ES_tradnl"/>
        </w:rPr>
        <w:t xml:space="preserve">Por tanto, ya se abandonó aquella idea anterior de vincular el patrimonio cultural solo a una herencia del pasado, sino que son aquellas expresiones, materiales o no, que han sido transmitidas y revitalizadas de un momento histórico a otro, adaptándose a las formas de pensar y actuar de cada generación. Es calificado por ello como </w:t>
      </w:r>
      <w:r w:rsidRPr="00BC08F0">
        <w:rPr>
          <w:rFonts w:ascii="Arial" w:hAnsi="Arial" w:cs="Arial"/>
          <w:bCs/>
          <w:i/>
          <w:sz w:val="24"/>
          <w:szCs w:val="24"/>
        </w:rPr>
        <w:t>tradicional, contemporáneo y viviente a un mismo tiempo.</w:t>
      </w:r>
    </w:p>
    <w:p w:rsidR="000251C1" w:rsidRPr="00BC08F0" w:rsidRDefault="0096791E" w:rsidP="005F7F24">
      <w:pPr>
        <w:spacing w:line="240" w:lineRule="auto"/>
        <w:jc w:val="both"/>
        <w:rPr>
          <w:rFonts w:ascii="Arial" w:hAnsi="Arial" w:cs="Arial"/>
          <w:sz w:val="24"/>
          <w:szCs w:val="24"/>
          <w:lang w:val="es-ES_tradnl"/>
        </w:rPr>
      </w:pPr>
      <w:r w:rsidRPr="00BC08F0">
        <w:rPr>
          <w:rFonts w:ascii="Arial" w:hAnsi="Arial" w:cs="Arial"/>
          <w:sz w:val="24"/>
          <w:szCs w:val="24"/>
          <w:lang w:val="es-ES_tradnl"/>
        </w:rPr>
        <w:t>El patrimonio cultural refleja la identidad cultural, y  además social, de un pueblo.</w:t>
      </w:r>
      <w:r w:rsidR="00DA5AFC" w:rsidRPr="00BC08F0">
        <w:rPr>
          <w:rFonts w:ascii="Arial" w:hAnsi="Arial" w:cs="Arial"/>
          <w:sz w:val="24"/>
          <w:szCs w:val="24"/>
          <w:lang w:val="es-ES_tradnl"/>
        </w:rPr>
        <w:t xml:space="preserve"> </w:t>
      </w:r>
      <w:r w:rsidR="00DA5AFC" w:rsidRPr="00BC08F0">
        <w:rPr>
          <w:rFonts w:ascii="Arial" w:hAnsi="Arial" w:cs="Arial"/>
          <w:sz w:val="24"/>
          <w:szCs w:val="24"/>
        </w:rPr>
        <w:t>La importancia social y económica de esta transmisión de conocimientos es pertinente para todos los grupos sociales tanto minoritarios como mayoritarios de un Estado, y reviste la misma importancia para los países en desarrollo que para los países desarrollados.</w:t>
      </w:r>
    </w:p>
    <w:p w:rsidR="0005409E" w:rsidRPr="00BC08F0" w:rsidRDefault="0005409E" w:rsidP="005F7F24">
      <w:pPr>
        <w:spacing w:line="240" w:lineRule="auto"/>
        <w:jc w:val="both"/>
        <w:rPr>
          <w:rFonts w:ascii="Arial" w:hAnsi="Arial" w:cs="Arial"/>
          <w:sz w:val="24"/>
          <w:szCs w:val="24"/>
        </w:rPr>
      </w:pPr>
      <w:r w:rsidRPr="00BC08F0">
        <w:rPr>
          <w:rFonts w:ascii="Arial" w:hAnsi="Arial" w:cs="Arial"/>
          <w:sz w:val="24"/>
          <w:szCs w:val="24"/>
        </w:rPr>
        <w:t>La lengua es el principal vehículo para mantener vivo el patrimonio cultural inmaterial.</w:t>
      </w:r>
      <w:r w:rsidR="001140E2" w:rsidRPr="00BC08F0">
        <w:rPr>
          <w:rFonts w:ascii="Arial" w:hAnsi="Arial" w:cs="Arial"/>
          <w:sz w:val="24"/>
          <w:szCs w:val="24"/>
        </w:rPr>
        <w:t xml:space="preserve"> El Caribe es una zona privilegiada en contactos culturales y, por tanto, lingüísticos. Sin embargo, los intensos y evidentes contactos con África han sido poco estudiados desde el punto de vista lingüístico y la zona central de Cuba en las últimas décadas ha sido objeto de interés para estudiosos cubanos y extranjeros. Como es un estudio interdisciplinario las bases históricas, demográficas y sociológicas han sido establecidas anteriormente por especialistas de esas disciplinas y nos ocuparemos en este trabajo del estudio antropológico y lingüístico de estos hechos como patrimonio cultural oral de Cuba. </w:t>
      </w:r>
    </w:p>
    <w:p w:rsidR="00A05967" w:rsidRPr="00BC08F0" w:rsidRDefault="00A05967" w:rsidP="00A05967">
      <w:pPr>
        <w:spacing w:line="360" w:lineRule="auto"/>
        <w:jc w:val="both"/>
        <w:rPr>
          <w:rFonts w:ascii="Arial" w:hAnsi="Arial" w:cs="Arial"/>
          <w:b/>
          <w:sz w:val="24"/>
          <w:szCs w:val="24"/>
        </w:rPr>
      </w:pPr>
      <w:r w:rsidRPr="00BC08F0">
        <w:rPr>
          <w:rFonts w:ascii="Arial" w:hAnsi="Arial" w:cs="Arial"/>
          <w:b/>
          <w:sz w:val="24"/>
          <w:szCs w:val="24"/>
        </w:rPr>
        <w:t>Desarrollo</w:t>
      </w:r>
    </w:p>
    <w:p w:rsidR="00A05967" w:rsidRPr="00BC08F0" w:rsidRDefault="00A05967" w:rsidP="00A05967">
      <w:pPr>
        <w:spacing w:line="240" w:lineRule="auto"/>
        <w:jc w:val="both"/>
        <w:rPr>
          <w:rFonts w:ascii="Arial" w:hAnsi="Arial" w:cs="Arial"/>
          <w:sz w:val="24"/>
          <w:szCs w:val="24"/>
          <w:u w:val="single"/>
        </w:rPr>
      </w:pPr>
      <w:r w:rsidRPr="00BC08F0">
        <w:rPr>
          <w:rFonts w:ascii="Arial" w:hAnsi="Arial" w:cs="Arial"/>
          <w:sz w:val="24"/>
          <w:szCs w:val="24"/>
          <w:u w:val="single"/>
        </w:rPr>
        <w:t>Aparato conceptual</w:t>
      </w:r>
    </w:p>
    <w:p w:rsidR="003B350F" w:rsidRPr="00BC08F0" w:rsidRDefault="003B350F" w:rsidP="00A05967">
      <w:pPr>
        <w:spacing w:line="240" w:lineRule="auto"/>
        <w:jc w:val="both"/>
        <w:rPr>
          <w:rFonts w:ascii="Arial" w:hAnsi="Arial" w:cs="Arial"/>
          <w:sz w:val="24"/>
          <w:szCs w:val="24"/>
        </w:rPr>
      </w:pPr>
      <w:r w:rsidRPr="00BC08F0">
        <w:rPr>
          <w:rFonts w:ascii="Arial" w:hAnsi="Arial" w:cs="Arial"/>
          <w:sz w:val="24"/>
          <w:szCs w:val="24"/>
        </w:rPr>
        <w:t xml:space="preserve">Las categorías aplicadas al estudio son fundamentalmente de dos áreas científicas, debido a las características propias de la antropología lingüística: categorías antropológicas como </w:t>
      </w:r>
      <w:r w:rsidRPr="00BC08F0">
        <w:rPr>
          <w:rFonts w:ascii="Arial" w:hAnsi="Arial" w:cs="Arial"/>
          <w:i/>
          <w:sz w:val="24"/>
          <w:szCs w:val="24"/>
          <w:u w:val="single"/>
        </w:rPr>
        <w:t>discurso ritual</w:t>
      </w:r>
      <w:r w:rsidRPr="00BC08F0">
        <w:rPr>
          <w:rFonts w:ascii="Arial" w:hAnsi="Arial" w:cs="Arial"/>
          <w:sz w:val="24"/>
          <w:szCs w:val="24"/>
        </w:rPr>
        <w:t xml:space="preserve"> y </w:t>
      </w:r>
      <w:r w:rsidRPr="00BC08F0">
        <w:rPr>
          <w:rFonts w:ascii="Arial" w:hAnsi="Arial" w:cs="Arial"/>
          <w:i/>
          <w:sz w:val="24"/>
          <w:szCs w:val="24"/>
          <w:u w:val="single"/>
        </w:rPr>
        <w:t>jerarquía religiosa</w:t>
      </w:r>
      <w:r w:rsidRPr="00BC08F0">
        <w:rPr>
          <w:rFonts w:ascii="Arial" w:hAnsi="Arial" w:cs="Arial"/>
          <w:sz w:val="24"/>
          <w:szCs w:val="24"/>
        </w:rPr>
        <w:t xml:space="preserve"> y categorías lingüísticas como </w:t>
      </w:r>
      <w:r w:rsidRPr="00BC08F0">
        <w:rPr>
          <w:rFonts w:ascii="Arial" w:hAnsi="Arial" w:cs="Arial"/>
          <w:i/>
          <w:sz w:val="24"/>
          <w:szCs w:val="24"/>
          <w:u w:val="single"/>
        </w:rPr>
        <w:t>legado lingüístic</w:t>
      </w:r>
      <w:r w:rsidR="00615E85" w:rsidRPr="00BC08F0">
        <w:rPr>
          <w:rFonts w:ascii="Arial" w:hAnsi="Arial" w:cs="Arial"/>
          <w:i/>
          <w:sz w:val="24"/>
          <w:szCs w:val="24"/>
          <w:u w:val="single"/>
        </w:rPr>
        <w:t>o, aglutinación, ajustes a la lengua de llegada</w:t>
      </w:r>
      <w:r w:rsidRPr="00BC08F0">
        <w:rPr>
          <w:rFonts w:ascii="Arial" w:hAnsi="Arial" w:cs="Arial"/>
          <w:sz w:val="24"/>
          <w:szCs w:val="24"/>
        </w:rPr>
        <w:t>.</w:t>
      </w:r>
    </w:p>
    <w:p w:rsidR="00D2744E" w:rsidRPr="00BC08F0" w:rsidRDefault="00D2744E" w:rsidP="00A05967">
      <w:pPr>
        <w:spacing w:line="240" w:lineRule="auto"/>
        <w:jc w:val="both"/>
        <w:rPr>
          <w:rFonts w:ascii="Arial" w:hAnsi="Arial" w:cs="Arial"/>
          <w:sz w:val="24"/>
          <w:szCs w:val="24"/>
        </w:rPr>
      </w:pPr>
      <w:r w:rsidRPr="00BC08F0">
        <w:rPr>
          <w:rFonts w:ascii="Arial" w:hAnsi="Arial" w:cs="Arial"/>
          <w:sz w:val="24"/>
          <w:szCs w:val="24"/>
        </w:rPr>
        <w:t>Como son categorías de reciente redefinición en es</w:t>
      </w:r>
      <w:r w:rsidR="00B32571" w:rsidRPr="00BC08F0">
        <w:rPr>
          <w:rFonts w:ascii="Arial" w:hAnsi="Arial" w:cs="Arial"/>
          <w:sz w:val="24"/>
          <w:szCs w:val="24"/>
        </w:rPr>
        <w:t>ta área de estudios se explicará brevemente cómo se manejan en este trabajo</w:t>
      </w:r>
      <w:r w:rsidRPr="00BC08F0">
        <w:rPr>
          <w:rFonts w:ascii="Arial" w:hAnsi="Arial" w:cs="Arial"/>
          <w:sz w:val="24"/>
          <w:szCs w:val="24"/>
        </w:rPr>
        <w:t>:</w:t>
      </w:r>
    </w:p>
    <w:p w:rsidR="00D2744E" w:rsidRPr="00BC08F0" w:rsidRDefault="00D2744E" w:rsidP="00D2744E">
      <w:pPr>
        <w:pStyle w:val="Prrafodelista"/>
        <w:numPr>
          <w:ilvl w:val="0"/>
          <w:numId w:val="4"/>
        </w:numPr>
        <w:spacing w:line="240" w:lineRule="auto"/>
        <w:jc w:val="both"/>
        <w:rPr>
          <w:rFonts w:ascii="Arial" w:hAnsi="Arial" w:cs="Arial"/>
          <w:sz w:val="24"/>
          <w:szCs w:val="24"/>
        </w:rPr>
      </w:pPr>
      <w:r w:rsidRPr="00BC08F0">
        <w:rPr>
          <w:rFonts w:ascii="Arial" w:hAnsi="Arial" w:cs="Arial"/>
          <w:sz w:val="24"/>
          <w:szCs w:val="24"/>
        </w:rPr>
        <w:lastRenderedPageBreak/>
        <w:t>Discurso ritual: repertorio lingüístico manejado solamente en contextos religiosos</w:t>
      </w:r>
      <w:r w:rsidR="006E74C5" w:rsidRPr="00BC08F0">
        <w:rPr>
          <w:rFonts w:ascii="Arial" w:hAnsi="Arial" w:cs="Arial"/>
          <w:sz w:val="24"/>
          <w:szCs w:val="24"/>
        </w:rPr>
        <w:t>.</w:t>
      </w:r>
    </w:p>
    <w:p w:rsidR="006E74C5" w:rsidRPr="00BC08F0" w:rsidRDefault="006E74C5" w:rsidP="00D2744E">
      <w:pPr>
        <w:pStyle w:val="Prrafodelista"/>
        <w:numPr>
          <w:ilvl w:val="0"/>
          <w:numId w:val="4"/>
        </w:numPr>
        <w:spacing w:line="240" w:lineRule="auto"/>
        <w:jc w:val="both"/>
        <w:rPr>
          <w:rFonts w:ascii="Arial" w:hAnsi="Arial" w:cs="Arial"/>
          <w:sz w:val="24"/>
          <w:szCs w:val="24"/>
        </w:rPr>
      </w:pPr>
      <w:r w:rsidRPr="00BC08F0">
        <w:rPr>
          <w:rFonts w:ascii="Arial" w:hAnsi="Arial" w:cs="Arial"/>
          <w:sz w:val="24"/>
          <w:szCs w:val="24"/>
        </w:rPr>
        <w:t>Jerarquía religiosa: nivel religioso otorgado por dos vías fundamentales: conocimiento por vía familiar y prestigio del colectivo y conocimiento por la enseñanza religiosa voluntaria educativa y dada dentro de una familia religiosa.</w:t>
      </w:r>
    </w:p>
    <w:p w:rsidR="006E74C5" w:rsidRPr="00BC08F0" w:rsidRDefault="006E74C5" w:rsidP="00D2744E">
      <w:pPr>
        <w:pStyle w:val="Prrafodelista"/>
        <w:numPr>
          <w:ilvl w:val="0"/>
          <w:numId w:val="4"/>
        </w:numPr>
        <w:spacing w:line="240" w:lineRule="auto"/>
        <w:jc w:val="both"/>
        <w:rPr>
          <w:rFonts w:ascii="Arial" w:hAnsi="Arial" w:cs="Arial"/>
          <w:sz w:val="24"/>
          <w:szCs w:val="24"/>
        </w:rPr>
      </w:pPr>
      <w:r w:rsidRPr="00BC08F0">
        <w:rPr>
          <w:rFonts w:ascii="Arial" w:hAnsi="Arial" w:cs="Arial"/>
          <w:sz w:val="24"/>
          <w:szCs w:val="24"/>
        </w:rPr>
        <w:t xml:space="preserve">Legado lingüístico: repertorio lingüístico aprendido por la vía oral y </w:t>
      </w:r>
      <w:proofErr w:type="gramStart"/>
      <w:r w:rsidRPr="00BC08F0">
        <w:rPr>
          <w:rFonts w:ascii="Arial" w:hAnsi="Arial" w:cs="Arial"/>
          <w:sz w:val="24"/>
          <w:szCs w:val="24"/>
        </w:rPr>
        <w:t>vinculado</w:t>
      </w:r>
      <w:proofErr w:type="gramEnd"/>
      <w:r w:rsidRPr="00BC08F0">
        <w:rPr>
          <w:rFonts w:ascii="Arial" w:hAnsi="Arial" w:cs="Arial"/>
          <w:sz w:val="24"/>
          <w:szCs w:val="24"/>
        </w:rPr>
        <w:t xml:space="preserve"> a culturas africanas que llagaron a Cuba.</w:t>
      </w:r>
    </w:p>
    <w:p w:rsidR="006E74C5" w:rsidRPr="00BC08F0" w:rsidRDefault="006E74C5" w:rsidP="00D2744E">
      <w:pPr>
        <w:pStyle w:val="Prrafodelista"/>
        <w:numPr>
          <w:ilvl w:val="0"/>
          <w:numId w:val="4"/>
        </w:numPr>
        <w:spacing w:line="240" w:lineRule="auto"/>
        <w:jc w:val="both"/>
        <w:rPr>
          <w:rFonts w:ascii="Arial" w:hAnsi="Arial" w:cs="Arial"/>
          <w:sz w:val="24"/>
          <w:szCs w:val="24"/>
        </w:rPr>
      </w:pPr>
      <w:r w:rsidRPr="00BC08F0">
        <w:rPr>
          <w:rFonts w:ascii="Arial" w:hAnsi="Arial" w:cs="Arial"/>
          <w:sz w:val="24"/>
          <w:szCs w:val="24"/>
        </w:rPr>
        <w:t xml:space="preserve">Aglutinación: mecanismo morfológico manifestado en el léxico de unión de lexemas en una unidad lexical y típico de las lenguas africanas. </w:t>
      </w:r>
    </w:p>
    <w:p w:rsidR="006E74C5" w:rsidRPr="00BC08F0" w:rsidRDefault="00C77D57" w:rsidP="00C77D57">
      <w:pPr>
        <w:pStyle w:val="Prrafodelista"/>
        <w:numPr>
          <w:ilvl w:val="0"/>
          <w:numId w:val="4"/>
        </w:numPr>
        <w:spacing w:line="240" w:lineRule="auto"/>
        <w:jc w:val="both"/>
        <w:rPr>
          <w:rFonts w:ascii="Arial" w:hAnsi="Arial" w:cs="Arial"/>
          <w:sz w:val="24"/>
          <w:szCs w:val="24"/>
        </w:rPr>
      </w:pPr>
      <w:r w:rsidRPr="00BC08F0">
        <w:rPr>
          <w:rFonts w:ascii="Arial" w:hAnsi="Arial" w:cs="Arial"/>
          <w:sz w:val="24"/>
          <w:szCs w:val="24"/>
        </w:rPr>
        <w:t>Ajustes a lengua de llegada: mecanismo</w:t>
      </w:r>
      <w:r w:rsidR="00B32571" w:rsidRPr="00BC08F0">
        <w:rPr>
          <w:rFonts w:ascii="Arial" w:hAnsi="Arial" w:cs="Arial"/>
          <w:sz w:val="24"/>
          <w:szCs w:val="24"/>
        </w:rPr>
        <w:t>s</w:t>
      </w:r>
      <w:r w:rsidRPr="00BC08F0">
        <w:rPr>
          <w:rFonts w:ascii="Arial" w:hAnsi="Arial" w:cs="Arial"/>
          <w:sz w:val="24"/>
          <w:szCs w:val="24"/>
        </w:rPr>
        <w:t xml:space="preserve"> de adaptación a características lingüísticas de la lengua dominante, en este caso el español.</w:t>
      </w:r>
    </w:p>
    <w:p w:rsidR="00A05967" w:rsidRPr="00BC08F0" w:rsidRDefault="00A05967" w:rsidP="00C77D57">
      <w:pPr>
        <w:spacing w:line="240" w:lineRule="auto"/>
        <w:jc w:val="both"/>
        <w:rPr>
          <w:rFonts w:ascii="Arial" w:hAnsi="Arial" w:cs="Arial"/>
          <w:sz w:val="24"/>
          <w:szCs w:val="24"/>
          <w:u w:val="single"/>
        </w:rPr>
      </w:pPr>
      <w:r w:rsidRPr="00BC08F0">
        <w:rPr>
          <w:rFonts w:ascii="Arial" w:hAnsi="Arial" w:cs="Arial"/>
          <w:sz w:val="24"/>
          <w:szCs w:val="24"/>
          <w:u w:val="single"/>
        </w:rPr>
        <w:t>Metodología</w:t>
      </w:r>
    </w:p>
    <w:p w:rsidR="002E3608" w:rsidRPr="00BC08F0" w:rsidRDefault="002E3608" w:rsidP="00C77D57">
      <w:pPr>
        <w:spacing w:line="240" w:lineRule="auto"/>
        <w:jc w:val="both"/>
        <w:rPr>
          <w:rFonts w:ascii="Arial" w:hAnsi="Arial" w:cs="Arial"/>
          <w:sz w:val="24"/>
          <w:szCs w:val="24"/>
        </w:rPr>
      </w:pPr>
      <w:r w:rsidRPr="00BC08F0">
        <w:rPr>
          <w:rFonts w:ascii="Arial" w:hAnsi="Arial" w:cs="Arial"/>
          <w:sz w:val="24"/>
          <w:szCs w:val="24"/>
        </w:rPr>
        <w:t>En sentido</w:t>
      </w:r>
      <w:r w:rsidR="00B32571" w:rsidRPr="00BC08F0">
        <w:rPr>
          <w:rFonts w:ascii="Arial" w:hAnsi="Arial" w:cs="Arial"/>
          <w:sz w:val="24"/>
          <w:szCs w:val="24"/>
        </w:rPr>
        <w:t xml:space="preserve"> general se aplicó</w:t>
      </w:r>
      <w:r w:rsidRPr="00BC08F0">
        <w:rPr>
          <w:rFonts w:ascii="Arial" w:hAnsi="Arial" w:cs="Arial"/>
          <w:sz w:val="24"/>
          <w:szCs w:val="24"/>
        </w:rPr>
        <w:t xml:space="preserve"> la metodología sociolingüística de William </w:t>
      </w:r>
      <w:proofErr w:type="spellStart"/>
      <w:r w:rsidRPr="00BC08F0">
        <w:rPr>
          <w:rFonts w:ascii="Arial" w:hAnsi="Arial" w:cs="Arial"/>
          <w:sz w:val="24"/>
          <w:szCs w:val="24"/>
        </w:rPr>
        <w:t>Labov</w:t>
      </w:r>
      <w:proofErr w:type="spellEnd"/>
      <w:r w:rsidRPr="00BC08F0">
        <w:rPr>
          <w:rFonts w:ascii="Arial" w:hAnsi="Arial" w:cs="Arial"/>
          <w:sz w:val="24"/>
          <w:szCs w:val="24"/>
        </w:rPr>
        <w:t xml:space="preserve"> </w:t>
      </w:r>
      <w:r w:rsidR="006E74C5" w:rsidRPr="00BC08F0">
        <w:rPr>
          <w:rFonts w:ascii="Arial" w:hAnsi="Arial" w:cs="Arial"/>
          <w:sz w:val="24"/>
          <w:szCs w:val="24"/>
        </w:rPr>
        <w:t xml:space="preserve"> </w:t>
      </w:r>
      <w:r w:rsidR="003B5B4B" w:rsidRPr="00BC08F0">
        <w:rPr>
          <w:rFonts w:ascii="Arial" w:hAnsi="Arial" w:cs="Arial"/>
          <w:sz w:val="24"/>
          <w:szCs w:val="24"/>
        </w:rPr>
        <w:t>(1972)</w:t>
      </w:r>
      <w:r w:rsidR="00F7374E" w:rsidRPr="00BC08F0">
        <w:rPr>
          <w:rFonts w:ascii="Arial" w:hAnsi="Arial" w:cs="Arial"/>
          <w:sz w:val="24"/>
          <w:szCs w:val="24"/>
        </w:rPr>
        <w:t xml:space="preserve"> </w:t>
      </w:r>
      <w:r w:rsidRPr="00BC08F0">
        <w:rPr>
          <w:rFonts w:ascii="Arial" w:hAnsi="Arial" w:cs="Arial"/>
          <w:sz w:val="24"/>
          <w:szCs w:val="24"/>
        </w:rPr>
        <w:t>con algunos ajustes.</w:t>
      </w:r>
      <w:r w:rsidR="00C97360" w:rsidRPr="00BC08F0">
        <w:rPr>
          <w:rFonts w:ascii="Arial" w:hAnsi="Arial" w:cs="Arial"/>
          <w:sz w:val="24"/>
          <w:szCs w:val="24"/>
        </w:rPr>
        <w:t xml:space="preserve"> Para el estudio de las actitudes se siguió el enfoque de Yolanda Lastra</w:t>
      </w:r>
      <w:r w:rsidR="00B32571" w:rsidRPr="00BC08F0">
        <w:rPr>
          <w:rFonts w:ascii="Arial" w:hAnsi="Arial" w:cs="Arial"/>
          <w:sz w:val="24"/>
          <w:szCs w:val="24"/>
        </w:rPr>
        <w:t xml:space="preserve"> (1998).</w:t>
      </w:r>
      <w:r w:rsidRPr="00BC08F0">
        <w:rPr>
          <w:rFonts w:ascii="Arial" w:hAnsi="Arial" w:cs="Arial"/>
          <w:sz w:val="24"/>
          <w:szCs w:val="24"/>
        </w:rPr>
        <w:t xml:space="preserve"> Entre estas b</w:t>
      </w:r>
      <w:r w:rsidR="00B32571" w:rsidRPr="00BC08F0">
        <w:rPr>
          <w:rFonts w:ascii="Arial" w:hAnsi="Arial" w:cs="Arial"/>
          <w:sz w:val="24"/>
          <w:szCs w:val="24"/>
        </w:rPr>
        <w:t xml:space="preserve">ases metodológicas se tuvieron en cuenta los criterios de </w:t>
      </w:r>
      <w:proofErr w:type="spellStart"/>
      <w:r w:rsidR="00B32571" w:rsidRPr="00BC08F0">
        <w:rPr>
          <w:rFonts w:ascii="Arial" w:hAnsi="Arial" w:cs="Arial"/>
          <w:sz w:val="24"/>
          <w:szCs w:val="24"/>
        </w:rPr>
        <w:t>Labov</w:t>
      </w:r>
      <w:proofErr w:type="spellEnd"/>
      <w:r w:rsidR="00B32571" w:rsidRPr="00BC08F0">
        <w:rPr>
          <w:rFonts w:ascii="Arial" w:hAnsi="Arial" w:cs="Arial"/>
          <w:sz w:val="24"/>
          <w:szCs w:val="24"/>
        </w:rPr>
        <w:t xml:space="preserve"> </w:t>
      </w:r>
      <w:r w:rsidRPr="00BC08F0">
        <w:rPr>
          <w:rFonts w:ascii="Arial" w:hAnsi="Arial" w:cs="Arial"/>
          <w:sz w:val="24"/>
          <w:szCs w:val="24"/>
        </w:rPr>
        <w:t xml:space="preserve"> sobre:</w:t>
      </w:r>
    </w:p>
    <w:p w:rsidR="002E3608" w:rsidRPr="00BC08F0" w:rsidRDefault="002E3608" w:rsidP="00C77D57">
      <w:pPr>
        <w:pStyle w:val="Prrafodelista"/>
        <w:numPr>
          <w:ilvl w:val="0"/>
          <w:numId w:val="2"/>
        </w:numPr>
        <w:spacing w:line="240" w:lineRule="auto"/>
        <w:jc w:val="both"/>
        <w:rPr>
          <w:rFonts w:ascii="Arial" w:hAnsi="Arial" w:cs="Arial"/>
          <w:sz w:val="24"/>
          <w:szCs w:val="24"/>
        </w:rPr>
      </w:pPr>
      <w:r w:rsidRPr="00BC08F0">
        <w:rPr>
          <w:rFonts w:ascii="Arial" w:hAnsi="Arial" w:cs="Arial"/>
          <w:sz w:val="24"/>
          <w:szCs w:val="24"/>
        </w:rPr>
        <w:t>Enfoques sobre los factores de las varia</w:t>
      </w:r>
      <w:r w:rsidR="003B5B4B" w:rsidRPr="00BC08F0">
        <w:rPr>
          <w:rFonts w:ascii="Arial" w:hAnsi="Arial" w:cs="Arial"/>
          <w:sz w:val="24"/>
          <w:szCs w:val="24"/>
        </w:rPr>
        <w:t>ciones lingüísticas: aplicados en nuestro caso a las actitudes lingüísticas vinculadas a la</w:t>
      </w:r>
      <w:r w:rsidRPr="00BC08F0">
        <w:rPr>
          <w:rFonts w:ascii="Arial" w:hAnsi="Arial" w:cs="Arial"/>
          <w:sz w:val="24"/>
          <w:szCs w:val="24"/>
        </w:rPr>
        <w:t xml:space="preserve"> jerarquía religiosa</w:t>
      </w:r>
      <w:r w:rsidR="00FA0F74" w:rsidRPr="00BC08F0">
        <w:rPr>
          <w:rFonts w:ascii="Arial" w:hAnsi="Arial" w:cs="Arial"/>
          <w:sz w:val="24"/>
          <w:szCs w:val="24"/>
        </w:rPr>
        <w:t>.</w:t>
      </w:r>
    </w:p>
    <w:p w:rsidR="002E3608" w:rsidRPr="00BC08F0" w:rsidRDefault="002E3608" w:rsidP="00C77D57">
      <w:pPr>
        <w:pStyle w:val="Prrafodelista"/>
        <w:numPr>
          <w:ilvl w:val="0"/>
          <w:numId w:val="2"/>
        </w:numPr>
        <w:spacing w:line="240" w:lineRule="auto"/>
        <w:jc w:val="both"/>
        <w:rPr>
          <w:rFonts w:ascii="Arial" w:hAnsi="Arial" w:cs="Arial"/>
          <w:sz w:val="24"/>
          <w:szCs w:val="24"/>
        </w:rPr>
      </w:pPr>
      <w:r w:rsidRPr="00BC08F0">
        <w:rPr>
          <w:rFonts w:ascii="Arial" w:hAnsi="Arial" w:cs="Arial"/>
          <w:sz w:val="24"/>
          <w:szCs w:val="24"/>
        </w:rPr>
        <w:t>Cómo el contexto situacional inf</w:t>
      </w:r>
      <w:r w:rsidR="00FA0F74" w:rsidRPr="00BC08F0">
        <w:rPr>
          <w:rFonts w:ascii="Arial" w:hAnsi="Arial" w:cs="Arial"/>
          <w:sz w:val="24"/>
          <w:szCs w:val="24"/>
        </w:rPr>
        <w:t>luye en los hechos lingüísticos: por ejemplo, situaciones rituales, entrevistas.</w:t>
      </w:r>
      <w:r w:rsidRPr="00BC08F0">
        <w:rPr>
          <w:rFonts w:ascii="Arial" w:hAnsi="Arial" w:cs="Arial"/>
          <w:sz w:val="24"/>
          <w:szCs w:val="24"/>
        </w:rPr>
        <w:t xml:space="preserve"> </w:t>
      </w:r>
    </w:p>
    <w:p w:rsidR="002E3608" w:rsidRPr="00BC08F0" w:rsidRDefault="002E3608" w:rsidP="00C77D57">
      <w:pPr>
        <w:pStyle w:val="Prrafodelista"/>
        <w:numPr>
          <w:ilvl w:val="0"/>
          <w:numId w:val="2"/>
        </w:numPr>
        <w:spacing w:line="240" w:lineRule="auto"/>
        <w:jc w:val="both"/>
        <w:rPr>
          <w:rFonts w:ascii="Arial" w:hAnsi="Arial" w:cs="Arial"/>
          <w:sz w:val="24"/>
          <w:szCs w:val="24"/>
        </w:rPr>
      </w:pPr>
      <w:r w:rsidRPr="00BC08F0">
        <w:rPr>
          <w:rFonts w:ascii="Arial" w:hAnsi="Arial" w:cs="Arial"/>
          <w:sz w:val="24"/>
          <w:szCs w:val="24"/>
        </w:rPr>
        <w:t>Cómo las lenguas cambian con el tiempo y su</w:t>
      </w:r>
      <w:r w:rsidR="00FA0F74" w:rsidRPr="00BC08F0">
        <w:rPr>
          <w:rFonts w:ascii="Arial" w:hAnsi="Arial" w:cs="Arial"/>
          <w:sz w:val="24"/>
          <w:szCs w:val="24"/>
        </w:rPr>
        <w:t xml:space="preserve"> relación con factores sociales: por ejemplo,</w:t>
      </w:r>
      <w:r w:rsidR="003B5B4B" w:rsidRPr="00BC08F0">
        <w:rPr>
          <w:rFonts w:ascii="Arial" w:hAnsi="Arial" w:cs="Arial"/>
          <w:sz w:val="24"/>
          <w:szCs w:val="24"/>
        </w:rPr>
        <w:t xml:space="preserve"> la diacronía en</w:t>
      </w:r>
      <w:r w:rsidR="00FA0F74" w:rsidRPr="00BC08F0">
        <w:rPr>
          <w:rFonts w:ascii="Arial" w:hAnsi="Arial" w:cs="Arial"/>
          <w:sz w:val="24"/>
          <w:szCs w:val="24"/>
        </w:rPr>
        <w:t xml:space="preserve"> pérdidas y retenciones</w:t>
      </w:r>
      <w:r w:rsidR="003B5B4B" w:rsidRPr="00BC08F0">
        <w:rPr>
          <w:rFonts w:ascii="Arial" w:hAnsi="Arial" w:cs="Arial"/>
          <w:sz w:val="24"/>
          <w:szCs w:val="24"/>
        </w:rPr>
        <w:t xml:space="preserve"> lingüísticas</w:t>
      </w:r>
      <w:r w:rsidR="00FA0F74" w:rsidRPr="00BC08F0">
        <w:rPr>
          <w:rFonts w:ascii="Arial" w:hAnsi="Arial" w:cs="Arial"/>
          <w:sz w:val="24"/>
          <w:szCs w:val="24"/>
        </w:rPr>
        <w:t>.</w:t>
      </w:r>
      <w:r w:rsidR="003B5B4B" w:rsidRPr="00BC08F0">
        <w:rPr>
          <w:rFonts w:ascii="Arial" w:hAnsi="Arial" w:cs="Arial"/>
          <w:sz w:val="24"/>
          <w:szCs w:val="24"/>
        </w:rPr>
        <w:t xml:space="preserve"> </w:t>
      </w:r>
    </w:p>
    <w:p w:rsidR="002E3608" w:rsidRPr="00BC08F0" w:rsidRDefault="002E3608" w:rsidP="00C77D57">
      <w:pPr>
        <w:pStyle w:val="Prrafodelista"/>
        <w:numPr>
          <w:ilvl w:val="0"/>
          <w:numId w:val="2"/>
        </w:numPr>
        <w:spacing w:line="240" w:lineRule="auto"/>
        <w:jc w:val="both"/>
        <w:rPr>
          <w:rFonts w:ascii="Arial" w:hAnsi="Arial" w:cs="Arial"/>
          <w:sz w:val="24"/>
          <w:szCs w:val="24"/>
        </w:rPr>
      </w:pPr>
      <w:r w:rsidRPr="00BC08F0">
        <w:rPr>
          <w:rFonts w:ascii="Arial" w:hAnsi="Arial" w:cs="Arial"/>
          <w:sz w:val="24"/>
          <w:szCs w:val="24"/>
        </w:rPr>
        <w:t>Su estudio de la estructura de las redes sociales y cómo se siguen patrones lingüísticos acorde con la es</w:t>
      </w:r>
      <w:r w:rsidR="00FA0F74" w:rsidRPr="00BC08F0">
        <w:rPr>
          <w:rFonts w:ascii="Arial" w:hAnsi="Arial" w:cs="Arial"/>
          <w:sz w:val="24"/>
          <w:szCs w:val="24"/>
        </w:rPr>
        <w:t>tructuración social de un grupo: por ejemplo, quién se convierte en modelo lingüístico a seguir.</w:t>
      </w:r>
    </w:p>
    <w:p w:rsidR="00F96452" w:rsidRPr="00BC08F0" w:rsidRDefault="00B32571" w:rsidP="00C77D57">
      <w:pPr>
        <w:spacing w:line="240" w:lineRule="auto"/>
        <w:jc w:val="both"/>
        <w:rPr>
          <w:rFonts w:ascii="Arial" w:hAnsi="Arial" w:cs="Arial"/>
          <w:sz w:val="24"/>
          <w:szCs w:val="24"/>
        </w:rPr>
      </w:pPr>
      <w:r w:rsidRPr="00BC08F0">
        <w:rPr>
          <w:rFonts w:ascii="Arial" w:hAnsi="Arial" w:cs="Arial"/>
          <w:sz w:val="24"/>
          <w:szCs w:val="24"/>
        </w:rPr>
        <w:t>Por tanto, se aplicaron</w:t>
      </w:r>
      <w:r w:rsidR="00F96452" w:rsidRPr="00BC08F0">
        <w:rPr>
          <w:rFonts w:ascii="Arial" w:hAnsi="Arial" w:cs="Arial"/>
          <w:sz w:val="24"/>
          <w:szCs w:val="24"/>
        </w:rPr>
        <w:t xml:space="preserve"> métodos deductivos-inductivos,</w:t>
      </w:r>
      <w:r w:rsidRPr="00BC08F0">
        <w:rPr>
          <w:rFonts w:ascii="Arial" w:hAnsi="Arial" w:cs="Arial"/>
          <w:sz w:val="24"/>
          <w:szCs w:val="24"/>
        </w:rPr>
        <w:t xml:space="preserve"> históricos y sincrónicos</w:t>
      </w:r>
      <w:r w:rsidR="00F96452" w:rsidRPr="00BC08F0">
        <w:rPr>
          <w:rFonts w:ascii="Arial" w:hAnsi="Arial" w:cs="Arial"/>
          <w:sz w:val="24"/>
          <w:szCs w:val="24"/>
        </w:rPr>
        <w:t>.</w:t>
      </w:r>
    </w:p>
    <w:p w:rsidR="00604F66" w:rsidRPr="00BC08F0" w:rsidRDefault="00604F66" w:rsidP="00C77D57">
      <w:pPr>
        <w:spacing w:line="240" w:lineRule="auto"/>
        <w:jc w:val="both"/>
        <w:rPr>
          <w:rFonts w:ascii="Arial" w:hAnsi="Arial" w:cs="Arial"/>
          <w:sz w:val="24"/>
          <w:szCs w:val="24"/>
        </w:rPr>
      </w:pPr>
      <w:r w:rsidRPr="00BC08F0">
        <w:rPr>
          <w:rFonts w:ascii="Arial" w:hAnsi="Arial" w:cs="Arial"/>
          <w:sz w:val="24"/>
          <w:szCs w:val="24"/>
        </w:rPr>
        <w:t>Se realizó los trabajos de campo e 3 puntos geográficos ya t</w:t>
      </w:r>
      <w:r w:rsidR="00BC08F0">
        <w:rPr>
          <w:rFonts w:ascii="Arial" w:hAnsi="Arial" w:cs="Arial"/>
          <w:sz w:val="24"/>
          <w:szCs w:val="24"/>
        </w:rPr>
        <w:t>rabajados en décadas anteriores:</w:t>
      </w:r>
      <w:r w:rsidR="00061DCC">
        <w:rPr>
          <w:rFonts w:ascii="Arial" w:hAnsi="Arial" w:cs="Arial"/>
          <w:sz w:val="24"/>
          <w:szCs w:val="24"/>
        </w:rPr>
        <w:t xml:space="preserve"> Remedios, </w:t>
      </w:r>
      <w:proofErr w:type="spellStart"/>
      <w:r w:rsidR="00061DCC">
        <w:rPr>
          <w:rFonts w:ascii="Arial" w:hAnsi="Arial" w:cs="Arial"/>
          <w:sz w:val="24"/>
          <w:szCs w:val="24"/>
        </w:rPr>
        <w:t>Camajuaní</w:t>
      </w:r>
      <w:proofErr w:type="spellEnd"/>
      <w:r w:rsidR="00061DCC">
        <w:rPr>
          <w:rFonts w:ascii="Arial" w:hAnsi="Arial" w:cs="Arial"/>
          <w:sz w:val="24"/>
          <w:szCs w:val="24"/>
        </w:rPr>
        <w:t xml:space="preserve"> y Cienfuegos</w:t>
      </w:r>
    </w:p>
    <w:p w:rsidR="00F96452" w:rsidRPr="00BC08F0" w:rsidRDefault="00604F66" w:rsidP="00061DCC">
      <w:pPr>
        <w:spacing w:line="240" w:lineRule="auto"/>
        <w:jc w:val="both"/>
        <w:rPr>
          <w:rFonts w:ascii="Arial" w:hAnsi="Arial" w:cs="Arial"/>
          <w:sz w:val="24"/>
          <w:szCs w:val="24"/>
        </w:rPr>
      </w:pPr>
      <w:r w:rsidRPr="00BC08F0">
        <w:rPr>
          <w:rFonts w:ascii="Arial" w:hAnsi="Arial" w:cs="Arial"/>
          <w:sz w:val="24"/>
          <w:szCs w:val="24"/>
        </w:rPr>
        <w:t xml:space="preserve">                                    </w:t>
      </w:r>
      <w:r w:rsidR="00F96452" w:rsidRPr="00BC08F0">
        <w:rPr>
          <w:rFonts w:ascii="Arial" w:hAnsi="Arial" w:cs="Arial"/>
          <w:sz w:val="24"/>
          <w:szCs w:val="24"/>
        </w:rPr>
        <w:t>La elección de los informantes tomó en cuenta su representatividad en relación con los siguientes requisitos:</w:t>
      </w:r>
    </w:p>
    <w:tbl>
      <w:tblPr>
        <w:tblStyle w:val="Tablaconcuadrcula"/>
        <w:tblW w:w="0" w:type="auto"/>
        <w:tblLook w:val="04A0" w:firstRow="1" w:lastRow="0" w:firstColumn="1" w:lastColumn="0" w:noHBand="0" w:noVBand="1"/>
      </w:tblPr>
      <w:tblGrid>
        <w:gridCol w:w="1728"/>
        <w:gridCol w:w="1729"/>
        <w:gridCol w:w="1729"/>
        <w:gridCol w:w="1729"/>
        <w:gridCol w:w="1729"/>
      </w:tblGrid>
      <w:tr w:rsidR="008711F1" w:rsidRPr="00BC08F0" w:rsidTr="007544CD">
        <w:tc>
          <w:tcPr>
            <w:tcW w:w="1728" w:type="dxa"/>
          </w:tcPr>
          <w:p w:rsidR="008711F1" w:rsidRPr="00BC08F0" w:rsidRDefault="008711F1" w:rsidP="008711F1">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Edad</w:t>
            </w:r>
          </w:p>
        </w:tc>
        <w:tc>
          <w:tcPr>
            <w:tcW w:w="1729" w:type="dxa"/>
          </w:tcPr>
          <w:p w:rsidR="008711F1" w:rsidRPr="00BC08F0" w:rsidRDefault="008711F1" w:rsidP="008711F1">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Género</w:t>
            </w:r>
          </w:p>
        </w:tc>
        <w:tc>
          <w:tcPr>
            <w:tcW w:w="1729" w:type="dxa"/>
          </w:tcPr>
          <w:p w:rsidR="008711F1" w:rsidRPr="00BC08F0" w:rsidRDefault="008711F1" w:rsidP="008711F1">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Instrucción dentro de la religión</w:t>
            </w:r>
          </w:p>
        </w:tc>
        <w:tc>
          <w:tcPr>
            <w:tcW w:w="1729" w:type="dxa"/>
          </w:tcPr>
          <w:p w:rsidR="008711F1" w:rsidRPr="00BC08F0" w:rsidRDefault="008711F1" w:rsidP="008711F1">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Jerarquía religiosa</w:t>
            </w:r>
          </w:p>
        </w:tc>
        <w:tc>
          <w:tcPr>
            <w:tcW w:w="1729" w:type="dxa"/>
          </w:tcPr>
          <w:p w:rsidR="008711F1" w:rsidRPr="00BC08F0" w:rsidRDefault="008711F1" w:rsidP="008711F1">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Vía de Instrucción del repertorio</w:t>
            </w:r>
          </w:p>
        </w:tc>
      </w:tr>
      <w:tr w:rsidR="008711F1" w:rsidRPr="00BC08F0" w:rsidTr="007544CD">
        <w:tc>
          <w:tcPr>
            <w:tcW w:w="1728" w:type="dxa"/>
          </w:tcPr>
          <w:p w:rsidR="008711F1" w:rsidRPr="00BC08F0" w:rsidRDefault="008711F1"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Grupo I      5</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F: 2</w:t>
            </w:r>
            <w:r w:rsidR="008711F1" w:rsidRPr="00BC08F0">
              <w:rPr>
                <w:rFonts w:ascii="Arial" w:eastAsia="Times New Roman" w:hAnsi="Arial" w:cs="Arial"/>
                <w:sz w:val="24"/>
                <w:szCs w:val="24"/>
                <w:lang w:eastAsia="es-ES"/>
              </w:rPr>
              <w:t xml:space="preserve">      </w:t>
            </w:r>
            <w:r w:rsidRPr="00BC08F0">
              <w:rPr>
                <w:rFonts w:ascii="Arial" w:eastAsia="Times New Roman" w:hAnsi="Arial" w:cs="Arial"/>
                <w:sz w:val="24"/>
                <w:szCs w:val="24"/>
                <w:lang w:eastAsia="es-ES"/>
              </w:rPr>
              <w:t>M:3</w:t>
            </w:r>
          </w:p>
        </w:tc>
        <w:tc>
          <w:tcPr>
            <w:tcW w:w="1729" w:type="dxa"/>
          </w:tcPr>
          <w:p w:rsidR="008711F1" w:rsidRPr="00BC08F0" w:rsidRDefault="0027421E" w:rsidP="008711F1">
            <w:pPr>
              <w:numPr>
                <w:ilvl w:val="0"/>
                <w:numId w:val="3"/>
              </w:numPr>
              <w:contextualSpacing/>
              <w:rPr>
                <w:rFonts w:ascii="Arial" w:eastAsia="Times New Roman" w:hAnsi="Arial" w:cs="Arial"/>
                <w:sz w:val="24"/>
                <w:szCs w:val="24"/>
                <w:lang w:eastAsia="es-ES"/>
              </w:rPr>
            </w:pPr>
            <w:r w:rsidRPr="00BC08F0">
              <w:rPr>
                <w:rFonts w:ascii="Arial" w:eastAsia="Times New Roman" w:hAnsi="Arial" w:cs="Arial"/>
                <w:sz w:val="24"/>
                <w:szCs w:val="24"/>
                <w:lang w:eastAsia="es-ES"/>
              </w:rPr>
              <w:t>de 5 años 6</w:t>
            </w:r>
          </w:p>
        </w:tc>
        <w:tc>
          <w:tcPr>
            <w:tcW w:w="1729" w:type="dxa"/>
          </w:tcPr>
          <w:p w:rsidR="008711F1" w:rsidRPr="00BC08F0" w:rsidRDefault="002532F1"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Con:  12</w:t>
            </w:r>
          </w:p>
        </w:tc>
        <w:tc>
          <w:tcPr>
            <w:tcW w:w="1729" w:type="dxa"/>
          </w:tcPr>
          <w:p w:rsidR="008711F1" w:rsidRPr="00BC08F0" w:rsidRDefault="00061DCC" w:rsidP="008711F1">
            <w:pPr>
              <w:rPr>
                <w:rFonts w:ascii="Arial" w:eastAsia="Times New Roman" w:hAnsi="Arial" w:cs="Arial"/>
                <w:sz w:val="24"/>
                <w:szCs w:val="24"/>
                <w:lang w:eastAsia="es-ES"/>
              </w:rPr>
            </w:pPr>
            <w:r w:rsidRPr="00061DCC">
              <w:rPr>
                <w:rFonts w:ascii="Arial" w:eastAsia="Times New Roman" w:hAnsi="Arial" w:cs="Arial"/>
                <w:sz w:val="20"/>
                <w:szCs w:val="20"/>
                <w:lang w:eastAsia="es-ES"/>
              </w:rPr>
              <w:t>Remedios</w:t>
            </w:r>
            <w:r w:rsidR="002532F1" w:rsidRPr="00BC08F0">
              <w:rPr>
                <w:rFonts w:ascii="Arial" w:eastAsia="Times New Roman" w:hAnsi="Arial" w:cs="Arial"/>
                <w:sz w:val="24"/>
                <w:szCs w:val="24"/>
                <w:lang w:eastAsia="es-ES"/>
              </w:rPr>
              <w:t>:    8</w:t>
            </w:r>
          </w:p>
        </w:tc>
      </w:tr>
      <w:tr w:rsidR="008711F1" w:rsidRPr="00BC08F0" w:rsidTr="007544CD">
        <w:tc>
          <w:tcPr>
            <w:tcW w:w="1728"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Grupo II     10</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F: 5      M:5</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 de 5 años 1</w:t>
            </w:r>
            <w:r w:rsidR="008711F1" w:rsidRPr="00BC08F0">
              <w:rPr>
                <w:rFonts w:ascii="Arial" w:eastAsia="Times New Roman" w:hAnsi="Arial" w:cs="Arial"/>
                <w:sz w:val="24"/>
                <w:szCs w:val="24"/>
                <w:lang w:eastAsia="es-ES"/>
              </w:rPr>
              <w:t>8</w:t>
            </w:r>
          </w:p>
        </w:tc>
        <w:tc>
          <w:tcPr>
            <w:tcW w:w="1729" w:type="dxa"/>
          </w:tcPr>
          <w:p w:rsidR="008711F1" w:rsidRPr="00BC08F0" w:rsidRDefault="002532F1"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Sin:   12</w:t>
            </w:r>
          </w:p>
        </w:tc>
        <w:tc>
          <w:tcPr>
            <w:tcW w:w="1729" w:type="dxa"/>
          </w:tcPr>
          <w:p w:rsidR="008711F1" w:rsidRPr="00BC08F0" w:rsidRDefault="00061DCC" w:rsidP="008711F1">
            <w:pPr>
              <w:rPr>
                <w:rFonts w:ascii="Arial" w:eastAsia="Times New Roman" w:hAnsi="Arial" w:cs="Arial"/>
                <w:sz w:val="24"/>
                <w:szCs w:val="24"/>
                <w:lang w:eastAsia="es-ES"/>
              </w:rPr>
            </w:pPr>
            <w:proofErr w:type="spellStart"/>
            <w:r w:rsidRPr="00061DCC">
              <w:rPr>
                <w:rFonts w:ascii="Arial" w:eastAsia="Times New Roman" w:hAnsi="Arial" w:cs="Arial"/>
                <w:sz w:val="20"/>
                <w:szCs w:val="20"/>
                <w:lang w:eastAsia="es-ES"/>
              </w:rPr>
              <w:t>Camajuaní</w:t>
            </w:r>
            <w:proofErr w:type="spellEnd"/>
            <w:r w:rsidR="002532F1" w:rsidRPr="00BC08F0">
              <w:rPr>
                <w:rFonts w:ascii="Arial" w:eastAsia="Times New Roman" w:hAnsi="Arial" w:cs="Arial"/>
                <w:sz w:val="24"/>
                <w:szCs w:val="24"/>
                <w:lang w:eastAsia="es-ES"/>
              </w:rPr>
              <w:t>:  8</w:t>
            </w:r>
          </w:p>
        </w:tc>
      </w:tr>
      <w:tr w:rsidR="008711F1" w:rsidRPr="00BC08F0" w:rsidTr="007544CD">
        <w:tc>
          <w:tcPr>
            <w:tcW w:w="1728"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Grupo III    9</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F: 4      M:5</w:t>
            </w:r>
          </w:p>
        </w:tc>
        <w:tc>
          <w:tcPr>
            <w:tcW w:w="1729" w:type="dxa"/>
          </w:tcPr>
          <w:p w:rsidR="008711F1" w:rsidRPr="00BC08F0" w:rsidRDefault="008711F1" w:rsidP="008711F1">
            <w:pPr>
              <w:rPr>
                <w:rFonts w:ascii="Arial" w:eastAsia="Times New Roman" w:hAnsi="Arial" w:cs="Arial"/>
                <w:sz w:val="24"/>
                <w:szCs w:val="24"/>
                <w:lang w:eastAsia="es-ES"/>
              </w:rPr>
            </w:pPr>
          </w:p>
        </w:tc>
        <w:tc>
          <w:tcPr>
            <w:tcW w:w="1729" w:type="dxa"/>
          </w:tcPr>
          <w:p w:rsidR="008711F1" w:rsidRPr="00BC08F0" w:rsidRDefault="008711F1" w:rsidP="008711F1">
            <w:pPr>
              <w:rPr>
                <w:rFonts w:ascii="Arial" w:eastAsia="Times New Roman" w:hAnsi="Arial" w:cs="Arial"/>
                <w:sz w:val="24"/>
                <w:szCs w:val="24"/>
                <w:lang w:eastAsia="es-ES"/>
              </w:rPr>
            </w:pPr>
          </w:p>
        </w:tc>
        <w:tc>
          <w:tcPr>
            <w:tcW w:w="1729" w:type="dxa"/>
          </w:tcPr>
          <w:p w:rsidR="008711F1" w:rsidRPr="00BC08F0" w:rsidRDefault="00061DCC" w:rsidP="008711F1">
            <w:pPr>
              <w:rPr>
                <w:rFonts w:ascii="Arial" w:eastAsia="Times New Roman" w:hAnsi="Arial" w:cs="Arial"/>
                <w:sz w:val="24"/>
                <w:szCs w:val="24"/>
                <w:lang w:eastAsia="es-ES"/>
              </w:rPr>
            </w:pPr>
            <w:r w:rsidRPr="00061DCC">
              <w:rPr>
                <w:rFonts w:ascii="Arial" w:eastAsia="Times New Roman" w:hAnsi="Arial" w:cs="Arial"/>
                <w:sz w:val="20"/>
                <w:szCs w:val="20"/>
                <w:lang w:eastAsia="es-ES"/>
              </w:rPr>
              <w:t>Cienfuegos</w:t>
            </w:r>
            <w:r>
              <w:rPr>
                <w:rFonts w:ascii="Arial" w:eastAsia="Times New Roman" w:hAnsi="Arial" w:cs="Arial"/>
                <w:sz w:val="20"/>
                <w:szCs w:val="20"/>
                <w:lang w:eastAsia="es-ES"/>
              </w:rPr>
              <w:t>:</w:t>
            </w:r>
            <w:r>
              <w:rPr>
                <w:rFonts w:ascii="Arial" w:eastAsia="Times New Roman" w:hAnsi="Arial" w:cs="Arial"/>
                <w:sz w:val="24"/>
                <w:szCs w:val="24"/>
                <w:lang w:eastAsia="es-ES"/>
              </w:rPr>
              <w:t xml:space="preserve">  </w:t>
            </w:r>
            <w:r w:rsidR="002532F1" w:rsidRPr="00BC08F0">
              <w:rPr>
                <w:rFonts w:ascii="Arial" w:eastAsia="Times New Roman" w:hAnsi="Arial" w:cs="Arial"/>
                <w:sz w:val="24"/>
                <w:szCs w:val="24"/>
                <w:lang w:eastAsia="es-ES"/>
              </w:rPr>
              <w:t>8</w:t>
            </w:r>
          </w:p>
        </w:tc>
      </w:tr>
      <w:tr w:rsidR="008711F1" w:rsidRPr="00BC08F0" w:rsidTr="007544CD">
        <w:tc>
          <w:tcPr>
            <w:tcW w:w="1728" w:type="dxa"/>
          </w:tcPr>
          <w:p w:rsidR="008711F1" w:rsidRPr="00BC08F0" w:rsidRDefault="0027421E" w:rsidP="0027421E">
            <w:pPr>
              <w:jc w:val="center"/>
              <w:rPr>
                <w:rFonts w:ascii="Arial" w:eastAsia="Times New Roman" w:hAnsi="Arial" w:cs="Arial"/>
                <w:sz w:val="24"/>
                <w:szCs w:val="24"/>
                <w:lang w:eastAsia="es-ES"/>
              </w:rPr>
            </w:pPr>
            <w:r w:rsidRPr="00BC08F0">
              <w:rPr>
                <w:rFonts w:ascii="Arial" w:eastAsia="Times New Roman" w:hAnsi="Arial" w:cs="Arial"/>
                <w:sz w:val="24"/>
                <w:szCs w:val="24"/>
                <w:lang w:eastAsia="es-ES"/>
              </w:rPr>
              <w:t>24</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24</w:t>
            </w:r>
          </w:p>
        </w:tc>
        <w:tc>
          <w:tcPr>
            <w:tcW w:w="1729" w:type="dxa"/>
          </w:tcPr>
          <w:p w:rsidR="008711F1" w:rsidRPr="00BC08F0" w:rsidRDefault="0027421E"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24</w:t>
            </w:r>
          </w:p>
        </w:tc>
        <w:tc>
          <w:tcPr>
            <w:tcW w:w="1729" w:type="dxa"/>
          </w:tcPr>
          <w:p w:rsidR="008711F1" w:rsidRPr="00BC08F0" w:rsidRDefault="002532F1"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24</w:t>
            </w:r>
          </w:p>
        </w:tc>
        <w:tc>
          <w:tcPr>
            <w:tcW w:w="1729" w:type="dxa"/>
          </w:tcPr>
          <w:p w:rsidR="008711F1" w:rsidRPr="00BC08F0" w:rsidRDefault="002532F1" w:rsidP="008711F1">
            <w:pPr>
              <w:rPr>
                <w:rFonts w:ascii="Arial" w:eastAsia="Times New Roman" w:hAnsi="Arial" w:cs="Arial"/>
                <w:sz w:val="24"/>
                <w:szCs w:val="24"/>
                <w:lang w:eastAsia="es-ES"/>
              </w:rPr>
            </w:pPr>
            <w:r w:rsidRPr="00BC08F0">
              <w:rPr>
                <w:rFonts w:ascii="Arial" w:eastAsia="Times New Roman" w:hAnsi="Arial" w:cs="Arial"/>
                <w:sz w:val="24"/>
                <w:szCs w:val="24"/>
                <w:lang w:eastAsia="es-ES"/>
              </w:rPr>
              <w:t xml:space="preserve">           24</w:t>
            </w:r>
          </w:p>
        </w:tc>
      </w:tr>
    </w:tbl>
    <w:p w:rsidR="00800DBE" w:rsidRPr="00BC08F0" w:rsidRDefault="00800DBE" w:rsidP="00800DBE">
      <w:pPr>
        <w:spacing w:line="240" w:lineRule="auto"/>
        <w:jc w:val="center"/>
        <w:rPr>
          <w:rFonts w:ascii="Arial" w:hAnsi="Arial" w:cs="Arial"/>
          <w:sz w:val="24"/>
          <w:szCs w:val="24"/>
        </w:rPr>
      </w:pPr>
      <w:r w:rsidRPr="00BC08F0">
        <w:rPr>
          <w:rFonts w:ascii="Arial" w:hAnsi="Arial" w:cs="Arial"/>
          <w:sz w:val="24"/>
          <w:szCs w:val="24"/>
        </w:rPr>
        <w:t>. Tabla #1 Confeccionada por la autora</w:t>
      </w:r>
    </w:p>
    <w:p w:rsidR="00653FBA" w:rsidRPr="00BC08F0" w:rsidRDefault="001B1625" w:rsidP="00800DBE">
      <w:pPr>
        <w:spacing w:line="240" w:lineRule="auto"/>
        <w:jc w:val="both"/>
        <w:rPr>
          <w:rFonts w:ascii="Arial" w:hAnsi="Arial" w:cs="Arial"/>
          <w:sz w:val="24"/>
          <w:szCs w:val="24"/>
        </w:rPr>
      </w:pPr>
      <w:r w:rsidRPr="00BC08F0">
        <w:rPr>
          <w:rFonts w:ascii="Arial" w:hAnsi="Arial" w:cs="Arial"/>
          <w:sz w:val="24"/>
          <w:szCs w:val="24"/>
        </w:rPr>
        <w:lastRenderedPageBreak/>
        <w:t>Observación: Grupo etario I: menos de 25 años; Grupo etario II: de 26 a 50 años; Grupo etario III: más de 50 años</w:t>
      </w:r>
    </w:p>
    <w:p w:rsidR="00D12B61" w:rsidRPr="00BC08F0" w:rsidRDefault="00653FBA" w:rsidP="00A05967">
      <w:pPr>
        <w:spacing w:line="240" w:lineRule="auto"/>
        <w:jc w:val="both"/>
        <w:rPr>
          <w:rFonts w:ascii="Arial" w:hAnsi="Arial" w:cs="Arial"/>
          <w:sz w:val="24"/>
          <w:szCs w:val="24"/>
        </w:rPr>
      </w:pPr>
      <w:r w:rsidRPr="00BC08F0">
        <w:rPr>
          <w:rFonts w:ascii="Arial" w:hAnsi="Arial" w:cs="Arial"/>
          <w:sz w:val="24"/>
          <w:szCs w:val="24"/>
        </w:rPr>
        <w:t>Cada informante</w:t>
      </w:r>
      <w:r w:rsidR="00935C99" w:rsidRPr="00BC08F0">
        <w:rPr>
          <w:rFonts w:ascii="Arial" w:hAnsi="Arial" w:cs="Arial"/>
          <w:sz w:val="24"/>
          <w:szCs w:val="24"/>
        </w:rPr>
        <w:t xml:space="preserve"> fue entrevistado 3 veces con un cuestionario organizado por campos semánticos de español a discurso ritual y después viceversa para así ratificar significados y formas. También se contrastaron variaciones y diferencias en un solo informante y entre informantes. Se manejó, además, el criterio de diacronía dentro de la sincronía e</w:t>
      </w:r>
      <w:r w:rsidR="0069551E" w:rsidRPr="00BC08F0">
        <w:rPr>
          <w:rFonts w:ascii="Arial" w:hAnsi="Arial" w:cs="Arial"/>
          <w:sz w:val="24"/>
          <w:szCs w:val="24"/>
        </w:rPr>
        <w:t>n relación con la variable edad.</w:t>
      </w:r>
      <w:r w:rsidR="00763AF4" w:rsidRPr="00BC08F0">
        <w:rPr>
          <w:rFonts w:ascii="Arial" w:hAnsi="Arial" w:cs="Arial"/>
          <w:sz w:val="24"/>
          <w:szCs w:val="24"/>
        </w:rPr>
        <w:t xml:space="preserve"> En cuanto a vocabulario no ritual se estudiaron dos aspectos básicos: a qué campo semántico pertenecen y qué actitudes tienen los hablantes hacia esas palabras.</w:t>
      </w:r>
    </w:p>
    <w:p w:rsidR="00B75737" w:rsidRPr="00BC08F0" w:rsidRDefault="00B75737" w:rsidP="005F7F24">
      <w:pPr>
        <w:spacing w:line="240" w:lineRule="auto"/>
        <w:jc w:val="both"/>
        <w:rPr>
          <w:rFonts w:ascii="Arial" w:hAnsi="Arial" w:cs="Arial"/>
          <w:b/>
          <w:sz w:val="24"/>
          <w:szCs w:val="24"/>
          <w:lang w:val="es-ES_tradnl"/>
        </w:rPr>
      </w:pPr>
      <w:r w:rsidRPr="00BC08F0">
        <w:rPr>
          <w:rFonts w:ascii="Arial" w:hAnsi="Arial" w:cs="Arial"/>
          <w:b/>
          <w:sz w:val="24"/>
          <w:szCs w:val="24"/>
          <w:lang w:val="es-ES_tradnl"/>
        </w:rPr>
        <w:t>Resultados</w:t>
      </w:r>
    </w:p>
    <w:p w:rsidR="00576056" w:rsidRPr="00BC08F0" w:rsidRDefault="00576056" w:rsidP="00576056">
      <w:pPr>
        <w:pStyle w:val="Prrafodelista"/>
        <w:numPr>
          <w:ilvl w:val="0"/>
          <w:numId w:val="3"/>
        </w:numPr>
        <w:spacing w:line="240" w:lineRule="auto"/>
        <w:jc w:val="both"/>
        <w:rPr>
          <w:rFonts w:ascii="Arial" w:hAnsi="Arial" w:cs="Arial"/>
          <w:b/>
          <w:sz w:val="24"/>
          <w:szCs w:val="24"/>
          <w:lang w:val="es-ES_tradnl"/>
        </w:rPr>
      </w:pPr>
      <w:r w:rsidRPr="00BC08F0">
        <w:rPr>
          <w:rFonts w:ascii="Arial" w:hAnsi="Arial" w:cs="Arial"/>
          <w:b/>
          <w:sz w:val="24"/>
          <w:szCs w:val="24"/>
          <w:lang w:val="es-ES_tradnl"/>
        </w:rPr>
        <w:t>Discursos rituales</w:t>
      </w:r>
    </w:p>
    <w:p w:rsidR="00D12B61" w:rsidRPr="00BC08F0" w:rsidRDefault="00B048AD" w:rsidP="005F7F24">
      <w:pPr>
        <w:spacing w:line="240" w:lineRule="auto"/>
        <w:jc w:val="both"/>
        <w:rPr>
          <w:rFonts w:ascii="Arial" w:hAnsi="Arial" w:cs="Arial"/>
          <w:sz w:val="24"/>
          <w:szCs w:val="24"/>
          <w:lang w:val="es-ES_tradnl"/>
        </w:rPr>
      </w:pPr>
      <w:r w:rsidRPr="00BC08F0">
        <w:rPr>
          <w:rFonts w:ascii="Arial" w:hAnsi="Arial" w:cs="Arial"/>
          <w:sz w:val="24"/>
          <w:szCs w:val="24"/>
          <w:lang w:val="es-ES_tradnl"/>
        </w:rPr>
        <w:t>Se recogieron en total</w:t>
      </w:r>
      <w:r w:rsidR="00B32571" w:rsidRPr="00BC08F0">
        <w:rPr>
          <w:rFonts w:ascii="Arial" w:hAnsi="Arial" w:cs="Arial"/>
          <w:sz w:val="24"/>
          <w:szCs w:val="24"/>
          <w:lang w:val="es-ES_tradnl"/>
        </w:rPr>
        <w:t xml:space="preserve"> de 147</w:t>
      </w:r>
      <w:r w:rsidRPr="00BC08F0">
        <w:rPr>
          <w:rFonts w:ascii="Arial" w:hAnsi="Arial" w:cs="Arial"/>
          <w:sz w:val="24"/>
          <w:szCs w:val="24"/>
          <w:lang w:val="es-ES_tradnl"/>
        </w:rPr>
        <w:t xml:space="preserve"> </w:t>
      </w:r>
      <w:r w:rsidR="00D12B61" w:rsidRPr="00BC08F0">
        <w:rPr>
          <w:rFonts w:ascii="Arial" w:hAnsi="Arial" w:cs="Arial"/>
          <w:sz w:val="24"/>
          <w:szCs w:val="24"/>
          <w:lang w:val="es-ES_tradnl"/>
        </w:rPr>
        <w:t xml:space="preserve"> datos de legados lingüísticos lexicales</w:t>
      </w:r>
      <w:r w:rsidR="00576056" w:rsidRPr="00BC08F0">
        <w:rPr>
          <w:rFonts w:ascii="Arial" w:hAnsi="Arial" w:cs="Arial"/>
          <w:sz w:val="24"/>
          <w:szCs w:val="24"/>
          <w:lang w:val="es-ES_tradnl"/>
        </w:rPr>
        <w:t xml:space="preserve"> en discursos rituales</w:t>
      </w:r>
      <w:r w:rsidR="00D12B61" w:rsidRPr="00BC08F0">
        <w:rPr>
          <w:rFonts w:ascii="Arial" w:hAnsi="Arial" w:cs="Arial"/>
          <w:sz w:val="24"/>
          <w:szCs w:val="24"/>
          <w:lang w:val="es-ES_tradnl"/>
        </w:rPr>
        <w:t xml:space="preserve">, </w:t>
      </w:r>
      <w:r w:rsidR="00B32571" w:rsidRPr="00BC08F0">
        <w:rPr>
          <w:rFonts w:ascii="Arial" w:hAnsi="Arial" w:cs="Arial"/>
          <w:sz w:val="24"/>
          <w:szCs w:val="24"/>
          <w:lang w:val="es-ES_tradnl"/>
        </w:rPr>
        <w:t xml:space="preserve">casi </w:t>
      </w:r>
      <w:r w:rsidR="00D12B61" w:rsidRPr="00BC08F0">
        <w:rPr>
          <w:rFonts w:ascii="Arial" w:hAnsi="Arial" w:cs="Arial"/>
          <w:sz w:val="24"/>
          <w:szCs w:val="24"/>
          <w:lang w:val="es-ES_tradnl"/>
        </w:rPr>
        <w:t xml:space="preserve">todos del legado bantú ya que las características histórico-demográficas de procedencia de esclavos </w:t>
      </w:r>
      <w:proofErr w:type="spellStart"/>
      <w:r w:rsidR="00D12B61" w:rsidRPr="00BC08F0">
        <w:rPr>
          <w:rFonts w:ascii="Arial" w:hAnsi="Arial" w:cs="Arial"/>
          <w:sz w:val="24"/>
          <w:szCs w:val="24"/>
          <w:lang w:val="es-ES_tradnl"/>
        </w:rPr>
        <w:t>congos</w:t>
      </w:r>
      <w:proofErr w:type="spellEnd"/>
      <w:r w:rsidR="00B32571" w:rsidRPr="00BC08F0">
        <w:rPr>
          <w:rFonts w:ascii="Arial" w:hAnsi="Arial" w:cs="Arial"/>
          <w:sz w:val="24"/>
          <w:szCs w:val="24"/>
          <w:lang w:val="es-ES_tradnl"/>
        </w:rPr>
        <w:t xml:space="preserve"> en la zona central ya había</w:t>
      </w:r>
      <w:r w:rsidR="00517197" w:rsidRPr="00BC08F0">
        <w:rPr>
          <w:rFonts w:ascii="Arial" w:hAnsi="Arial" w:cs="Arial"/>
          <w:sz w:val="24"/>
          <w:szCs w:val="24"/>
          <w:lang w:val="es-ES_tradnl"/>
        </w:rPr>
        <w:t>n</w:t>
      </w:r>
      <w:r w:rsidR="00B32571" w:rsidRPr="00BC08F0">
        <w:rPr>
          <w:rFonts w:ascii="Arial" w:hAnsi="Arial" w:cs="Arial"/>
          <w:sz w:val="24"/>
          <w:szCs w:val="24"/>
          <w:lang w:val="es-ES_tradnl"/>
        </w:rPr>
        <w:t xml:space="preserve"> sido estudiada</w:t>
      </w:r>
      <w:r w:rsidR="00517197" w:rsidRPr="00BC08F0">
        <w:rPr>
          <w:rFonts w:ascii="Arial" w:hAnsi="Arial" w:cs="Arial"/>
          <w:sz w:val="24"/>
          <w:szCs w:val="24"/>
          <w:lang w:val="es-ES_tradnl"/>
        </w:rPr>
        <w:t>s</w:t>
      </w:r>
      <w:r w:rsidR="00D12B61" w:rsidRPr="00BC08F0">
        <w:rPr>
          <w:rFonts w:ascii="Arial" w:hAnsi="Arial" w:cs="Arial"/>
          <w:sz w:val="24"/>
          <w:szCs w:val="24"/>
          <w:lang w:val="es-ES_tradnl"/>
        </w:rPr>
        <w:t xml:space="preserve"> y comprobada</w:t>
      </w:r>
      <w:r w:rsidR="00517197" w:rsidRPr="00BC08F0">
        <w:rPr>
          <w:rFonts w:ascii="Arial" w:hAnsi="Arial" w:cs="Arial"/>
          <w:sz w:val="24"/>
          <w:szCs w:val="24"/>
          <w:lang w:val="es-ES_tradnl"/>
        </w:rPr>
        <w:t>s</w:t>
      </w:r>
      <w:r w:rsidR="00D12B61" w:rsidRPr="00BC08F0">
        <w:rPr>
          <w:rFonts w:ascii="Arial" w:hAnsi="Arial" w:cs="Arial"/>
          <w:sz w:val="24"/>
          <w:szCs w:val="24"/>
          <w:lang w:val="es-ES_tradnl"/>
        </w:rPr>
        <w:t xml:space="preserve"> por especialistas.</w:t>
      </w:r>
    </w:p>
    <w:tbl>
      <w:tblPr>
        <w:tblStyle w:val="Tablaconcuadrcula"/>
        <w:tblW w:w="0" w:type="auto"/>
        <w:tblLook w:val="04A0" w:firstRow="1" w:lastRow="0" w:firstColumn="1" w:lastColumn="0" w:noHBand="0" w:noVBand="1"/>
      </w:tblPr>
      <w:tblGrid>
        <w:gridCol w:w="4322"/>
        <w:gridCol w:w="4322"/>
      </w:tblGrid>
      <w:tr w:rsidR="00A8200A" w:rsidRPr="00BC08F0" w:rsidTr="00A8200A">
        <w:tc>
          <w:tcPr>
            <w:tcW w:w="4322" w:type="dxa"/>
          </w:tcPr>
          <w:p w:rsidR="00A8200A" w:rsidRPr="00BC08F0" w:rsidRDefault="00A8200A" w:rsidP="00A8200A">
            <w:pPr>
              <w:jc w:val="center"/>
              <w:rPr>
                <w:rFonts w:ascii="Arial" w:hAnsi="Arial" w:cs="Arial"/>
                <w:b/>
                <w:sz w:val="24"/>
                <w:szCs w:val="24"/>
                <w:u w:val="single"/>
                <w:lang w:val="es-ES_tradnl"/>
              </w:rPr>
            </w:pPr>
            <w:r w:rsidRPr="00BC08F0">
              <w:rPr>
                <w:rFonts w:ascii="Arial" w:hAnsi="Arial" w:cs="Arial"/>
                <w:b/>
                <w:sz w:val="24"/>
                <w:szCs w:val="24"/>
                <w:u w:val="single"/>
                <w:lang w:val="es-ES_tradnl"/>
              </w:rPr>
              <w:t>Lugar</w:t>
            </w:r>
          </w:p>
        </w:tc>
        <w:tc>
          <w:tcPr>
            <w:tcW w:w="4322" w:type="dxa"/>
          </w:tcPr>
          <w:p w:rsidR="00A8200A" w:rsidRPr="00BC08F0" w:rsidRDefault="00A8200A" w:rsidP="00A8200A">
            <w:pPr>
              <w:jc w:val="center"/>
              <w:rPr>
                <w:rFonts w:ascii="Arial" w:hAnsi="Arial" w:cs="Arial"/>
                <w:b/>
                <w:sz w:val="24"/>
                <w:szCs w:val="24"/>
                <w:u w:val="single"/>
                <w:lang w:val="es-ES_tradnl"/>
              </w:rPr>
            </w:pPr>
            <w:r w:rsidRPr="00BC08F0">
              <w:rPr>
                <w:rFonts w:ascii="Arial" w:hAnsi="Arial" w:cs="Arial"/>
                <w:b/>
                <w:sz w:val="24"/>
                <w:szCs w:val="24"/>
                <w:u w:val="single"/>
                <w:lang w:val="es-ES_tradnl"/>
              </w:rPr>
              <w:t>Datos comprobados etimológicamente</w:t>
            </w:r>
          </w:p>
        </w:tc>
      </w:tr>
      <w:tr w:rsidR="00A8200A" w:rsidRPr="00BC08F0" w:rsidTr="00A8200A">
        <w:tc>
          <w:tcPr>
            <w:tcW w:w="4322" w:type="dxa"/>
          </w:tcPr>
          <w:p w:rsidR="00A8200A" w:rsidRPr="00BC08F0" w:rsidRDefault="00061DCC" w:rsidP="00A8200A">
            <w:pPr>
              <w:jc w:val="center"/>
              <w:rPr>
                <w:rFonts w:ascii="Arial" w:hAnsi="Arial" w:cs="Arial"/>
                <w:sz w:val="24"/>
                <w:szCs w:val="24"/>
                <w:lang w:val="es-ES_tradnl"/>
              </w:rPr>
            </w:pPr>
            <w:r>
              <w:rPr>
                <w:rFonts w:ascii="Arial" w:hAnsi="Arial" w:cs="Arial"/>
                <w:sz w:val="24"/>
                <w:szCs w:val="24"/>
                <w:lang w:val="es-ES_tradnl"/>
              </w:rPr>
              <w:t>Remedios</w:t>
            </w:r>
          </w:p>
        </w:tc>
        <w:tc>
          <w:tcPr>
            <w:tcW w:w="4322" w:type="dxa"/>
          </w:tcPr>
          <w:p w:rsidR="00A8200A" w:rsidRPr="00BC08F0" w:rsidRDefault="00B048AD" w:rsidP="00A8200A">
            <w:pPr>
              <w:jc w:val="center"/>
              <w:rPr>
                <w:rFonts w:ascii="Arial" w:hAnsi="Arial" w:cs="Arial"/>
                <w:sz w:val="24"/>
                <w:szCs w:val="24"/>
                <w:lang w:val="es-ES_tradnl"/>
              </w:rPr>
            </w:pPr>
            <w:r w:rsidRPr="00BC08F0">
              <w:rPr>
                <w:rFonts w:ascii="Arial" w:hAnsi="Arial" w:cs="Arial"/>
                <w:sz w:val="24"/>
                <w:szCs w:val="24"/>
                <w:lang w:val="es-ES_tradnl"/>
              </w:rPr>
              <w:t>54</w:t>
            </w:r>
          </w:p>
        </w:tc>
      </w:tr>
      <w:tr w:rsidR="00A8200A" w:rsidRPr="00BC08F0" w:rsidTr="00A8200A">
        <w:tc>
          <w:tcPr>
            <w:tcW w:w="4322" w:type="dxa"/>
          </w:tcPr>
          <w:p w:rsidR="00A8200A" w:rsidRPr="00BC08F0" w:rsidRDefault="00061DCC" w:rsidP="00A8200A">
            <w:pPr>
              <w:jc w:val="center"/>
              <w:rPr>
                <w:rFonts w:ascii="Arial" w:hAnsi="Arial" w:cs="Arial"/>
                <w:sz w:val="24"/>
                <w:szCs w:val="24"/>
                <w:lang w:val="es-ES_tradnl"/>
              </w:rPr>
            </w:pPr>
            <w:proofErr w:type="spellStart"/>
            <w:r>
              <w:rPr>
                <w:rFonts w:ascii="Arial" w:hAnsi="Arial" w:cs="Arial"/>
                <w:sz w:val="24"/>
                <w:szCs w:val="24"/>
                <w:lang w:val="es-ES_tradnl"/>
              </w:rPr>
              <w:t>Camajuaní</w:t>
            </w:r>
            <w:proofErr w:type="spellEnd"/>
          </w:p>
        </w:tc>
        <w:tc>
          <w:tcPr>
            <w:tcW w:w="4322" w:type="dxa"/>
          </w:tcPr>
          <w:p w:rsidR="00A8200A" w:rsidRPr="00BC08F0" w:rsidRDefault="00B048AD" w:rsidP="00A8200A">
            <w:pPr>
              <w:jc w:val="center"/>
              <w:rPr>
                <w:rFonts w:ascii="Arial" w:hAnsi="Arial" w:cs="Arial"/>
                <w:sz w:val="24"/>
                <w:szCs w:val="24"/>
                <w:lang w:val="es-ES_tradnl"/>
              </w:rPr>
            </w:pPr>
            <w:r w:rsidRPr="00BC08F0">
              <w:rPr>
                <w:rFonts w:ascii="Arial" w:hAnsi="Arial" w:cs="Arial"/>
                <w:sz w:val="24"/>
                <w:szCs w:val="24"/>
                <w:lang w:val="es-ES_tradnl"/>
              </w:rPr>
              <w:t>36</w:t>
            </w:r>
          </w:p>
        </w:tc>
      </w:tr>
      <w:tr w:rsidR="00A8200A" w:rsidRPr="00BC08F0" w:rsidTr="00A8200A">
        <w:tc>
          <w:tcPr>
            <w:tcW w:w="4322" w:type="dxa"/>
          </w:tcPr>
          <w:p w:rsidR="00A8200A" w:rsidRPr="00BC08F0" w:rsidRDefault="00061DCC" w:rsidP="00A8200A">
            <w:pPr>
              <w:jc w:val="center"/>
              <w:rPr>
                <w:rFonts w:ascii="Arial" w:hAnsi="Arial" w:cs="Arial"/>
                <w:sz w:val="24"/>
                <w:szCs w:val="24"/>
                <w:lang w:val="es-ES_tradnl"/>
              </w:rPr>
            </w:pPr>
            <w:r>
              <w:rPr>
                <w:rFonts w:ascii="Arial" w:hAnsi="Arial" w:cs="Arial"/>
                <w:sz w:val="24"/>
                <w:szCs w:val="24"/>
                <w:lang w:val="es-ES_tradnl"/>
              </w:rPr>
              <w:t>Cienfuegos</w:t>
            </w:r>
          </w:p>
        </w:tc>
        <w:tc>
          <w:tcPr>
            <w:tcW w:w="4322" w:type="dxa"/>
          </w:tcPr>
          <w:p w:rsidR="00A8200A" w:rsidRPr="00BC08F0" w:rsidRDefault="00B048AD" w:rsidP="00A8200A">
            <w:pPr>
              <w:jc w:val="center"/>
              <w:rPr>
                <w:rFonts w:ascii="Arial" w:hAnsi="Arial" w:cs="Arial"/>
                <w:sz w:val="24"/>
                <w:szCs w:val="24"/>
                <w:lang w:val="es-ES_tradnl"/>
              </w:rPr>
            </w:pPr>
            <w:r w:rsidRPr="00BC08F0">
              <w:rPr>
                <w:rFonts w:ascii="Arial" w:hAnsi="Arial" w:cs="Arial"/>
                <w:sz w:val="24"/>
                <w:szCs w:val="24"/>
                <w:lang w:val="es-ES_tradnl"/>
              </w:rPr>
              <w:t>57</w:t>
            </w:r>
          </w:p>
        </w:tc>
      </w:tr>
    </w:tbl>
    <w:p w:rsidR="00A8200A" w:rsidRPr="00BC08F0" w:rsidRDefault="00800DBE" w:rsidP="006D73DE">
      <w:pPr>
        <w:spacing w:line="240" w:lineRule="auto"/>
        <w:jc w:val="center"/>
        <w:rPr>
          <w:rFonts w:ascii="Arial" w:hAnsi="Arial" w:cs="Arial"/>
          <w:sz w:val="24"/>
          <w:szCs w:val="24"/>
          <w:lang w:val="es-ES_tradnl"/>
        </w:rPr>
      </w:pPr>
      <w:r w:rsidRPr="00BC08F0">
        <w:rPr>
          <w:rFonts w:ascii="Arial" w:hAnsi="Arial" w:cs="Arial"/>
          <w:sz w:val="24"/>
          <w:szCs w:val="24"/>
          <w:lang w:val="es-ES_tradnl"/>
        </w:rPr>
        <w:t>Tabla #2</w:t>
      </w:r>
      <w:r w:rsidR="006D73DE" w:rsidRPr="00BC08F0">
        <w:rPr>
          <w:rFonts w:ascii="Arial" w:hAnsi="Arial" w:cs="Arial"/>
          <w:sz w:val="24"/>
          <w:szCs w:val="24"/>
          <w:lang w:val="es-ES_tradnl"/>
        </w:rPr>
        <w:t xml:space="preserve"> Confeccionada por la autora de acuerdo a los trabajos de campo</w:t>
      </w:r>
      <w:r w:rsidR="00001DC0" w:rsidRPr="00BC08F0">
        <w:rPr>
          <w:rFonts w:ascii="Arial" w:hAnsi="Arial" w:cs="Arial"/>
          <w:sz w:val="24"/>
          <w:szCs w:val="24"/>
          <w:lang w:val="es-ES_tradnl"/>
        </w:rPr>
        <w:t xml:space="preserve"> (2023-2025)</w:t>
      </w:r>
    </w:p>
    <w:p w:rsidR="00C106FB" w:rsidRPr="00BC08F0" w:rsidRDefault="00C106FB" w:rsidP="005F7F24">
      <w:pPr>
        <w:spacing w:line="240" w:lineRule="auto"/>
        <w:jc w:val="both"/>
        <w:rPr>
          <w:rFonts w:ascii="Arial" w:hAnsi="Arial" w:cs="Arial"/>
          <w:sz w:val="24"/>
          <w:szCs w:val="24"/>
          <w:u w:val="single"/>
          <w:lang w:val="es-ES_tradnl"/>
        </w:rPr>
      </w:pPr>
      <w:r w:rsidRPr="00BC08F0">
        <w:rPr>
          <w:rFonts w:ascii="Arial" w:hAnsi="Arial" w:cs="Arial"/>
          <w:sz w:val="24"/>
          <w:szCs w:val="24"/>
          <w:u w:val="single"/>
          <w:lang w:val="es-ES_tradnl"/>
        </w:rPr>
        <w:t>Tipos de repertorios de legados recogidos (ritual o coloquial)</w:t>
      </w:r>
    </w:p>
    <w:p w:rsidR="00C106FB" w:rsidRPr="00BC08F0" w:rsidRDefault="00F077C5" w:rsidP="00645129">
      <w:pPr>
        <w:tabs>
          <w:tab w:val="right" w:pos="8504"/>
        </w:tabs>
        <w:spacing w:line="240" w:lineRule="auto"/>
        <w:jc w:val="both"/>
        <w:rPr>
          <w:rFonts w:ascii="Arial" w:hAnsi="Arial" w:cs="Arial"/>
          <w:b/>
          <w:sz w:val="24"/>
          <w:szCs w:val="24"/>
          <w:u w:val="single"/>
          <w:lang w:val="es-ES_tradnl"/>
        </w:rPr>
      </w:pPr>
      <w:r w:rsidRPr="00BC08F0">
        <w:rPr>
          <w:rFonts w:ascii="Arial" w:hAnsi="Arial" w:cs="Arial"/>
          <w:noProof/>
          <w:sz w:val="24"/>
          <w:szCs w:val="24"/>
          <w:lang w:eastAsia="es-ES"/>
        </w:rPr>
        <w:drawing>
          <wp:inline distT="0" distB="0" distL="0" distR="0" wp14:anchorId="6C453D29" wp14:editId="37483D17">
            <wp:extent cx="1582310" cy="1755775"/>
            <wp:effectExtent l="0" t="0" r="18415"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45129" w:rsidRPr="00BC08F0">
        <w:rPr>
          <w:rFonts w:ascii="Arial" w:hAnsi="Arial" w:cs="Arial"/>
          <w:noProof/>
          <w:sz w:val="24"/>
          <w:szCs w:val="24"/>
          <w:lang w:eastAsia="es-ES"/>
        </w:rPr>
        <w:drawing>
          <wp:inline distT="0" distB="0" distL="0" distR="0" wp14:anchorId="1BB333F1" wp14:editId="44DC6E81">
            <wp:extent cx="1661822" cy="1717040"/>
            <wp:effectExtent l="0" t="0" r="14605" b="1651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776E1" w:rsidRPr="00BC08F0">
        <w:rPr>
          <w:rFonts w:ascii="Arial" w:hAnsi="Arial" w:cs="Arial"/>
          <w:noProof/>
          <w:sz w:val="24"/>
          <w:szCs w:val="24"/>
          <w:lang w:eastAsia="es-ES"/>
        </w:rPr>
        <w:drawing>
          <wp:inline distT="0" distB="0" distL="0" distR="0" wp14:anchorId="0E66598C" wp14:editId="0786042A">
            <wp:extent cx="1956021" cy="1709420"/>
            <wp:effectExtent l="0" t="0" r="635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77C5" w:rsidRPr="00BC08F0" w:rsidRDefault="00F077C5" w:rsidP="005F7F24">
      <w:pPr>
        <w:spacing w:line="240" w:lineRule="auto"/>
        <w:jc w:val="both"/>
        <w:rPr>
          <w:rFonts w:ascii="Arial" w:hAnsi="Arial" w:cs="Arial"/>
          <w:b/>
          <w:sz w:val="24"/>
          <w:szCs w:val="24"/>
          <w:lang w:val="es-ES_tradnl"/>
        </w:rPr>
      </w:pPr>
      <w:r w:rsidRPr="00BC08F0">
        <w:rPr>
          <w:rFonts w:ascii="Arial" w:hAnsi="Arial" w:cs="Arial"/>
          <w:b/>
          <w:sz w:val="24"/>
          <w:szCs w:val="24"/>
          <w:lang w:val="es-ES_tradnl"/>
        </w:rPr>
        <w:t xml:space="preserve">            </w:t>
      </w:r>
      <w:r w:rsidR="00061DCC">
        <w:rPr>
          <w:rFonts w:ascii="Arial" w:hAnsi="Arial" w:cs="Arial"/>
          <w:b/>
          <w:sz w:val="24"/>
          <w:szCs w:val="24"/>
          <w:lang w:val="es-ES_tradnl"/>
        </w:rPr>
        <w:t>Remedios</w:t>
      </w:r>
      <w:r w:rsidR="00645129" w:rsidRPr="00BC08F0">
        <w:rPr>
          <w:rFonts w:ascii="Arial" w:hAnsi="Arial" w:cs="Arial"/>
          <w:b/>
          <w:sz w:val="24"/>
          <w:szCs w:val="24"/>
          <w:lang w:val="es-ES_tradnl"/>
        </w:rPr>
        <w:t xml:space="preserve"> </w:t>
      </w:r>
      <w:r w:rsidR="00061DCC">
        <w:rPr>
          <w:rFonts w:ascii="Arial" w:hAnsi="Arial" w:cs="Arial"/>
          <w:b/>
          <w:sz w:val="24"/>
          <w:szCs w:val="24"/>
          <w:lang w:val="es-ES_tradnl"/>
        </w:rPr>
        <w:t xml:space="preserve">                </w:t>
      </w:r>
      <w:r w:rsidR="005776E1" w:rsidRPr="00BC08F0">
        <w:rPr>
          <w:rFonts w:ascii="Arial" w:hAnsi="Arial" w:cs="Arial"/>
          <w:b/>
          <w:sz w:val="24"/>
          <w:szCs w:val="24"/>
          <w:lang w:val="es-ES_tradnl"/>
        </w:rPr>
        <w:t xml:space="preserve">     </w:t>
      </w:r>
      <w:r w:rsidR="00061DCC">
        <w:rPr>
          <w:rFonts w:ascii="Arial" w:hAnsi="Arial" w:cs="Arial"/>
          <w:b/>
          <w:sz w:val="24"/>
          <w:szCs w:val="24"/>
          <w:lang w:val="es-ES_tradnl"/>
        </w:rPr>
        <w:t xml:space="preserve"> </w:t>
      </w:r>
      <w:proofErr w:type="spellStart"/>
      <w:r w:rsidR="00061DCC">
        <w:rPr>
          <w:rFonts w:ascii="Arial" w:hAnsi="Arial" w:cs="Arial"/>
          <w:b/>
          <w:sz w:val="24"/>
          <w:szCs w:val="24"/>
          <w:lang w:val="es-ES_tradnl"/>
        </w:rPr>
        <w:t>Camajuaní</w:t>
      </w:r>
      <w:proofErr w:type="spellEnd"/>
      <w:r w:rsidR="00061DCC">
        <w:rPr>
          <w:rFonts w:ascii="Arial" w:hAnsi="Arial" w:cs="Arial"/>
          <w:b/>
          <w:sz w:val="24"/>
          <w:szCs w:val="24"/>
          <w:lang w:val="es-ES_tradnl"/>
        </w:rPr>
        <w:t xml:space="preserve">                 Cienfuegos</w:t>
      </w:r>
    </w:p>
    <w:p w:rsidR="00800DBE" w:rsidRPr="00BC08F0" w:rsidRDefault="00C85F08" w:rsidP="00800DBE">
      <w:pPr>
        <w:spacing w:line="240" w:lineRule="auto"/>
        <w:jc w:val="center"/>
        <w:rPr>
          <w:rFonts w:ascii="Arial" w:hAnsi="Arial" w:cs="Arial"/>
          <w:sz w:val="24"/>
          <w:szCs w:val="24"/>
          <w:lang w:val="es-ES_tradnl"/>
        </w:rPr>
      </w:pPr>
      <w:r w:rsidRPr="00BC08F0">
        <w:rPr>
          <w:rFonts w:ascii="Arial" w:hAnsi="Arial" w:cs="Arial"/>
          <w:sz w:val="24"/>
          <w:szCs w:val="24"/>
          <w:lang w:val="es-ES_tradnl"/>
        </w:rPr>
        <w:t>Fig. #1, 2 y 3</w:t>
      </w:r>
      <w:r w:rsidR="00800DBE" w:rsidRPr="00BC08F0">
        <w:rPr>
          <w:rFonts w:ascii="Arial" w:hAnsi="Arial" w:cs="Arial"/>
          <w:sz w:val="24"/>
          <w:szCs w:val="24"/>
          <w:lang w:val="es-ES_tradnl"/>
        </w:rPr>
        <w:t>. Confeccionadas por la autora de acuerdo a los trabajos de campo (2023-2025)</w:t>
      </w:r>
    </w:p>
    <w:p w:rsidR="00C106FB" w:rsidRPr="00BC08F0" w:rsidRDefault="00C106FB" w:rsidP="005F7F24">
      <w:pPr>
        <w:spacing w:line="240" w:lineRule="auto"/>
        <w:jc w:val="both"/>
        <w:rPr>
          <w:rFonts w:ascii="Arial" w:hAnsi="Arial" w:cs="Arial"/>
          <w:sz w:val="24"/>
          <w:szCs w:val="24"/>
          <w:lang w:val="es-ES_tradnl"/>
        </w:rPr>
      </w:pPr>
    </w:p>
    <w:p w:rsidR="00C106FB" w:rsidRPr="00BC08F0" w:rsidRDefault="005776E1" w:rsidP="005F7F24">
      <w:pPr>
        <w:spacing w:line="240" w:lineRule="auto"/>
        <w:jc w:val="both"/>
        <w:rPr>
          <w:rFonts w:ascii="Arial" w:hAnsi="Arial" w:cs="Arial"/>
          <w:sz w:val="24"/>
          <w:szCs w:val="24"/>
          <w:lang w:val="es-ES_tradnl"/>
        </w:rPr>
      </w:pPr>
      <w:r w:rsidRPr="00BC08F0">
        <w:rPr>
          <w:rFonts w:ascii="Arial" w:hAnsi="Arial" w:cs="Arial"/>
          <w:sz w:val="24"/>
          <w:szCs w:val="24"/>
          <w:u w:val="single"/>
          <w:lang w:val="es-ES_tradnl"/>
        </w:rPr>
        <w:t>Comentarios analíticos</w:t>
      </w:r>
      <w:r w:rsidRPr="00BC08F0">
        <w:rPr>
          <w:rFonts w:ascii="Arial" w:hAnsi="Arial" w:cs="Arial"/>
          <w:sz w:val="24"/>
          <w:szCs w:val="24"/>
          <w:lang w:val="es-ES_tradnl"/>
        </w:rPr>
        <w:t xml:space="preserve">: A la derecha de los gráficos están los datos de los repertorios rituales estudiados, a la izquierda los coloquiales. Es evidente la fuerte presencia de </w:t>
      </w:r>
      <w:r w:rsidRPr="00BC08F0">
        <w:rPr>
          <w:rFonts w:ascii="Arial" w:hAnsi="Arial" w:cs="Arial"/>
          <w:sz w:val="24"/>
          <w:szCs w:val="24"/>
          <w:lang w:val="es-ES_tradnl"/>
        </w:rPr>
        <w:lastRenderedPageBreak/>
        <w:t>legados</w:t>
      </w:r>
      <w:r w:rsidR="00BB2A31" w:rsidRPr="00BC08F0">
        <w:rPr>
          <w:rFonts w:ascii="Arial" w:hAnsi="Arial" w:cs="Arial"/>
          <w:sz w:val="24"/>
          <w:szCs w:val="24"/>
          <w:lang w:val="es-ES_tradnl"/>
        </w:rPr>
        <w:t xml:space="preserve"> lingüísticos rituales</w:t>
      </w:r>
      <w:r w:rsidRPr="00BC08F0">
        <w:rPr>
          <w:rFonts w:ascii="Arial" w:hAnsi="Arial" w:cs="Arial"/>
          <w:sz w:val="24"/>
          <w:szCs w:val="24"/>
          <w:lang w:val="es-ES_tradnl"/>
        </w:rPr>
        <w:t xml:space="preserve"> africanos en la región, tanto en la zona norte como en la sur. En cuanto a las redes geográficas de transmisión</w:t>
      </w:r>
      <w:r w:rsidR="00006CFC" w:rsidRPr="00BC08F0">
        <w:rPr>
          <w:rFonts w:ascii="Arial" w:hAnsi="Arial" w:cs="Arial"/>
          <w:sz w:val="24"/>
          <w:szCs w:val="24"/>
          <w:lang w:val="es-ES_tradnl"/>
        </w:rPr>
        <w:t xml:space="preserve"> se constató por el nor</w:t>
      </w:r>
      <w:r w:rsidR="00706ACB" w:rsidRPr="00BC08F0">
        <w:rPr>
          <w:rFonts w:ascii="Arial" w:hAnsi="Arial" w:cs="Arial"/>
          <w:sz w:val="24"/>
          <w:szCs w:val="24"/>
          <w:lang w:val="es-ES_tradnl"/>
        </w:rPr>
        <w:t xml:space="preserve">te enlaces con </w:t>
      </w:r>
      <w:r w:rsidR="00006CFC" w:rsidRPr="00BC08F0">
        <w:rPr>
          <w:rFonts w:ascii="Arial" w:hAnsi="Arial" w:cs="Arial"/>
          <w:sz w:val="24"/>
          <w:szCs w:val="24"/>
          <w:lang w:val="es-ES_tradnl"/>
        </w:rPr>
        <w:t xml:space="preserve"> Matanzas, y por el s</w:t>
      </w:r>
      <w:r w:rsidR="00061DCC">
        <w:rPr>
          <w:rFonts w:ascii="Arial" w:hAnsi="Arial" w:cs="Arial"/>
          <w:sz w:val="24"/>
          <w:szCs w:val="24"/>
          <w:lang w:val="es-ES_tradnl"/>
        </w:rPr>
        <w:t>ur con Lajas</w:t>
      </w:r>
      <w:r w:rsidR="00006CFC" w:rsidRPr="00BC08F0">
        <w:rPr>
          <w:rFonts w:ascii="Arial" w:hAnsi="Arial" w:cs="Arial"/>
          <w:sz w:val="24"/>
          <w:szCs w:val="24"/>
          <w:lang w:val="es-ES_tradnl"/>
        </w:rPr>
        <w:t>, centros irradiadores de legados culturales de origen africano.</w:t>
      </w:r>
    </w:p>
    <w:p w:rsidR="007E4332" w:rsidRPr="00BC08F0" w:rsidRDefault="007E4332" w:rsidP="005F7F24">
      <w:pPr>
        <w:spacing w:line="240" w:lineRule="auto"/>
        <w:jc w:val="both"/>
        <w:rPr>
          <w:rFonts w:ascii="Arial" w:hAnsi="Arial" w:cs="Arial"/>
          <w:sz w:val="24"/>
          <w:szCs w:val="24"/>
          <w:lang w:val="es-ES_tradnl"/>
        </w:rPr>
      </w:pPr>
    </w:p>
    <w:p w:rsidR="001140E2" w:rsidRPr="00BC08F0" w:rsidRDefault="009A4ABB" w:rsidP="005F7F24">
      <w:pPr>
        <w:spacing w:line="240" w:lineRule="auto"/>
        <w:jc w:val="both"/>
        <w:rPr>
          <w:rFonts w:ascii="Arial" w:hAnsi="Arial" w:cs="Arial"/>
          <w:sz w:val="24"/>
          <w:szCs w:val="24"/>
          <w:u w:val="single"/>
          <w:lang w:val="es-ES_tradnl"/>
        </w:rPr>
      </w:pPr>
      <w:r w:rsidRPr="00BC08F0">
        <w:rPr>
          <w:rFonts w:ascii="Arial" w:hAnsi="Arial" w:cs="Arial"/>
          <w:sz w:val="24"/>
          <w:szCs w:val="24"/>
          <w:u w:val="single"/>
          <w:lang w:val="es-ES_tradnl"/>
        </w:rPr>
        <w:t xml:space="preserve"> Características lingüísticas de los repertorios rituales</w:t>
      </w:r>
    </w:p>
    <w:p w:rsidR="001140E2" w:rsidRPr="00BC08F0" w:rsidRDefault="009A4ABB" w:rsidP="009F62C4">
      <w:pPr>
        <w:pStyle w:val="Prrafodelista"/>
        <w:numPr>
          <w:ilvl w:val="0"/>
          <w:numId w:val="5"/>
        </w:numPr>
        <w:spacing w:line="240" w:lineRule="auto"/>
        <w:jc w:val="both"/>
        <w:rPr>
          <w:rFonts w:ascii="Arial" w:hAnsi="Arial" w:cs="Arial"/>
          <w:sz w:val="24"/>
          <w:szCs w:val="24"/>
          <w:lang w:val="es-ES_tradnl"/>
        </w:rPr>
      </w:pPr>
      <w:r w:rsidRPr="00BC08F0">
        <w:rPr>
          <w:rFonts w:ascii="Arial" w:hAnsi="Arial" w:cs="Arial"/>
          <w:sz w:val="24"/>
          <w:szCs w:val="24"/>
          <w:lang w:val="es-ES_tradnl"/>
        </w:rPr>
        <w:t>Aglutinaciones: se constató la retención de mecanismos morfológicos de lenguas</w:t>
      </w:r>
      <w:r w:rsidR="009F62C4" w:rsidRPr="00BC08F0">
        <w:rPr>
          <w:rFonts w:ascii="Arial" w:hAnsi="Arial" w:cs="Arial"/>
          <w:sz w:val="24"/>
          <w:szCs w:val="24"/>
          <w:lang w:val="es-ES_tradnl"/>
        </w:rPr>
        <w:t xml:space="preserve"> africanas como la aglutinación. Esto</w:t>
      </w:r>
      <w:r w:rsidRPr="00BC08F0">
        <w:rPr>
          <w:rFonts w:ascii="Arial" w:hAnsi="Arial" w:cs="Arial"/>
          <w:sz w:val="24"/>
          <w:szCs w:val="24"/>
          <w:lang w:val="es-ES_tradnl"/>
        </w:rPr>
        <w:t xml:space="preserve"> es un claro ejemplo de la </w:t>
      </w:r>
      <w:proofErr w:type="spellStart"/>
      <w:r w:rsidRPr="00BC08F0">
        <w:rPr>
          <w:rFonts w:ascii="Arial" w:hAnsi="Arial" w:cs="Arial"/>
          <w:sz w:val="24"/>
          <w:szCs w:val="24"/>
          <w:lang w:val="es-ES_tradnl"/>
        </w:rPr>
        <w:t>resil</w:t>
      </w:r>
      <w:r w:rsidR="00773D3A" w:rsidRPr="00BC08F0">
        <w:rPr>
          <w:rFonts w:ascii="Arial" w:hAnsi="Arial" w:cs="Arial"/>
          <w:sz w:val="24"/>
          <w:szCs w:val="24"/>
          <w:lang w:val="es-ES_tradnl"/>
        </w:rPr>
        <w:t>i</w:t>
      </w:r>
      <w:r w:rsidRPr="00BC08F0">
        <w:rPr>
          <w:rFonts w:ascii="Arial" w:hAnsi="Arial" w:cs="Arial"/>
          <w:sz w:val="24"/>
          <w:szCs w:val="24"/>
          <w:lang w:val="es-ES_tradnl"/>
        </w:rPr>
        <w:t>encia</w:t>
      </w:r>
      <w:proofErr w:type="spellEnd"/>
      <w:r w:rsidR="009F62C4" w:rsidRPr="00BC08F0">
        <w:rPr>
          <w:rFonts w:ascii="Arial" w:hAnsi="Arial" w:cs="Arial"/>
          <w:sz w:val="24"/>
          <w:szCs w:val="24"/>
          <w:lang w:val="es-ES_tradnl"/>
        </w:rPr>
        <w:t xml:space="preserve"> cultural que ha traspasado a formas lexicales del español.</w:t>
      </w:r>
      <w:r w:rsidRPr="00BC08F0">
        <w:rPr>
          <w:rFonts w:ascii="Arial" w:hAnsi="Arial" w:cs="Arial"/>
          <w:sz w:val="24"/>
          <w:szCs w:val="24"/>
          <w:lang w:val="es-ES_tradnl"/>
        </w:rPr>
        <w:t xml:space="preserve"> </w:t>
      </w:r>
    </w:p>
    <w:p w:rsidR="007E4332" w:rsidRPr="00BC08F0" w:rsidRDefault="007E4332" w:rsidP="004E6D20">
      <w:pPr>
        <w:pStyle w:val="Prrafodelista"/>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Ejemplos: </w:t>
      </w:r>
      <w:proofErr w:type="spellStart"/>
      <w:r w:rsidRPr="00BC08F0">
        <w:rPr>
          <w:rFonts w:ascii="Arial" w:hAnsi="Arial" w:cs="Arial"/>
          <w:i/>
          <w:sz w:val="24"/>
          <w:szCs w:val="24"/>
          <w:lang w:val="es-ES_tradnl"/>
        </w:rPr>
        <w:t>bisiengulo</w:t>
      </w:r>
      <w:proofErr w:type="spellEnd"/>
      <w:r w:rsidRPr="00BC08F0">
        <w:rPr>
          <w:rFonts w:ascii="Arial" w:hAnsi="Arial" w:cs="Arial"/>
          <w:sz w:val="24"/>
          <w:szCs w:val="24"/>
          <w:lang w:val="es-ES_tradnl"/>
        </w:rPr>
        <w:t xml:space="preserve"> 'carne de puerco' de </w:t>
      </w:r>
      <w:proofErr w:type="spellStart"/>
      <w:r w:rsidRPr="00BC08F0">
        <w:rPr>
          <w:rFonts w:ascii="Arial" w:hAnsi="Arial" w:cs="Arial"/>
          <w:i/>
          <w:sz w:val="24"/>
          <w:szCs w:val="24"/>
          <w:lang w:val="es-ES_tradnl"/>
        </w:rPr>
        <w:t>mbisi</w:t>
      </w:r>
      <w:proofErr w:type="spellEnd"/>
      <w:r w:rsidRPr="00BC08F0">
        <w:rPr>
          <w:rFonts w:ascii="Arial" w:hAnsi="Arial" w:cs="Arial"/>
          <w:sz w:val="24"/>
          <w:szCs w:val="24"/>
          <w:lang w:val="es-ES_tradnl"/>
        </w:rPr>
        <w:t xml:space="preserve">  'carne' y </w:t>
      </w:r>
      <w:proofErr w:type="spellStart"/>
      <w:r w:rsidRPr="00BC08F0">
        <w:rPr>
          <w:rFonts w:ascii="Arial" w:hAnsi="Arial" w:cs="Arial"/>
          <w:i/>
          <w:sz w:val="24"/>
          <w:szCs w:val="24"/>
          <w:lang w:val="es-ES_tradnl"/>
        </w:rPr>
        <w:t>engulo</w:t>
      </w:r>
      <w:proofErr w:type="spellEnd"/>
      <w:r w:rsidRPr="00BC08F0">
        <w:rPr>
          <w:rFonts w:ascii="Arial" w:hAnsi="Arial" w:cs="Arial"/>
          <w:sz w:val="24"/>
          <w:szCs w:val="24"/>
          <w:lang w:val="es-ES_tradnl"/>
        </w:rPr>
        <w:t xml:space="preserve"> 'puerco'</w:t>
      </w:r>
      <w:r w:rsidR="004E6D20" w:rsidRPr="00BC08F0">
        <w:rPr>
          <w:rFonts w:ascii="Arial" w:hAnsi="Arial" w:cs="Arial"/>
          <w:sz w:val="24"/>
          <w:szCs w:val="24"/>
          <w:lang w:val="es-ES_tradnl"/>
        </w:rPr>
        <w:t xml:space="preserve"> (del </w:t>
      </w:r>
      <w:proofErr w:type="spellStart"/>
      <w:r w:rsidR="004E6D20" w:rsidRPr="00BC08F0">
        <w:rPr>
          <w:rFonts w:ascii="Arial" w:hAnsi="Arial" w:cs="Arial"/>
          <w:sz w:val="24"/>
          <w:szCs w:val="24"/>
          <w:lang w:val="es-ES_tradnl"/>
        </w:rPr>
        <w:t>kikongo</w:t>
      </w:r>
      <w:proofErr w:type="spellEnd"/>
      <w:r w:rsidR="004E6D20" w:rsidRPr="00BC08F0">
        <w:rPr>
          <w:rFonts w:ascii="Arial" w:hAnsi="Arial" w:cs="Arial"/>
          <w:sz w:val="24"/>
          <w:szCs w:val="24"/>
          <w:lang w:val="es-ES_tradnl"/>
        </w:rPr>
        <w:t xml:space="preserve">) y </w:t>
      </w:r>
      <w:proofErr w:type="spellStart"/>
      <w:r w:rsidR="004E6D20" w:rsidRPr="00BC08F0">
        <w:rPr>
          <w:rFonts w:ascii="Arial" w:hAnsi="Arial" w:cs="Arial"/>
          <w:i/>
          <w:sz w:val="24"/>
          <w:szCs w:val="24"/>
          <w:lang w:val="es-ES_tradnl"/>
        </w:rPr>
        <w:t>p</w:t>
      </w:r>
      <w:r w:rsidRPr="00BC08F0">
        <w:rPr>
          <w:rFonts w:ascii="Arial" w:hAnsi="Arial" w:cs="Arial"/>
          <w:i/>
          <w:sz w:val="24"/>
          <w:szCs w:val="24"/>
          <w:lang w:val="es-ES_tradnl"/>
        </w:rPr>
        <w:t>alomonte</w:t>
      </w:r>
      <w:proofErr w:type="spellEnd"/>
      <w:r w:rsidRPr="00BC08F0">
        <w:rPr>
          <w:rFonts w:ascii="Arial" w:hAnsi="Arial" w:cs="Arial"/>
          <w:i/>
          <w:sz w:val="24"/>
          <w:szCs w:val="24"/>
          <w:lang w:val="es-ES_tradnl"/>
        </w:rPr>
        <w:t xml:space="preserve"> </w:t>
      </w:r>
      <w:r w:rsidRPr="00BC08F0">
        <w:rPr>
          <w:rFonts w:ascii="Arial" w:hAnsi="Arial" w:cs="Arial"/>
          <w:sz w:val="24"/>
          <w:szCs w:val="24"/>
          <w:lang w:val="es-ES_tradnl"/>
        </w:rPr>
        <w:t xml:space="preserve">de </w:t>
      </w:r>
      <w:r w:rsidR="004E6D20" w:rsidRPr="00BC08F0">
        <w:rPr>
          <w:rFonts w:ascii="Arial" w:hAnsi="Arial" w:cs="Arial"/>
          <w:sz w:val="24"/>
          <w:szCs w:val="24"/>
          <w:lang w:val="es-ES_tradnl"/>
        </w:rPr>
        <w:t>´</w:t>
      </w:r>
      <w:r w:rsidRPr="00BC08F0">
        <w:rPr>
          <w:rFonts w:ascii="Arial" w:hAnsi="Arial" w:cs="Arial"/>
          <w:sz w:val="24"/>
          <w:szCs w:val="24"/>
          <w:lang w:val="es-ES_tradnl"/>
        </w:rPr>
        <w:t>palo</w:t>
      </w:r>
      <w:r w:rsidR="004E6D20" w:rsidRPr="00BC08F0">
        <w:rPr>
          <w:rFonts w:ascii="Arial" w:hAnsi="Arial" w:cs="Arial"/>
          <w:sz w:val="24"/>
          <w:szCs w:val="24"/>
          <w:lang w:val="es-ES_tradnl"/>
        </w:rPr>
        <w:t>´</w:t>
      </w:r>
      <w:r w:rsidRPr="00BC08F0">
        <w:rPr>
          <w:rFonts w:ascii="Arial" w:hAnsi="Arial" w:cs="Arial"/>
          <w:sz w:val="24"/>
          <w:szCs w:val="24"/>
          <w:lang w:val="es-ES_tradnl"/>
        </w:rPr>
        <w:t xml:space="preserve"> y </w:t>
      </w:r>
      <w:r w:rsidR="004E6D20" w:rsidRPr="00BC08F0">
        <w:rPr>
          <w:rFonts w:ascii="Arial" w:hAnsi="Arial" w:cs="Arial"/>
          <w:sz w:val="24"/>
          <w:szCs w:val="24"/>
          <w:lang w:val="es-ES_tradnl"/>
        </w:rPr>
        <w:t>´</w:t>
      </w:r>
      <w:r w:rsidRPr="00BC08F0">
        <w:rPr>
          <w:rFonts w:ascii="Arial" w:hAnsi="Arial" w:cs="Arial"/>
          <w:sz w:val="24"/>
          <w:szCs w:val="24"/>
          <w:lang w:val="es-ES_tradnl"/>
        </w:rPr>
        <w:t>monte</w:t>
      </w:r>
      <w:r w:rsidR="004E6D20" w:rsidRPr="00BC08F0">
        <w:rPr>
          <w:rFonts w:ascii="Arial" w:hAnsi="Arial" w:cs="Arial"/>
          <w:sz w:val="24"/>
          <w:szCs w:val="24"/>
          <w:lang w:val="es-ES_tradnl"/>
        </w:rPr>
        <w:t>´</w:t>
      </w:r>
      <w:r w:rsidRPr="00BC08F0">
        <w:rPr>
          <w:rFonts w:ascii="Arial" w:hAnsi="Arial" w:cs="Arial"/>
          <w:sz w:val="24"/>
          <w:szCs w:val="24"/>
          <w:lang w:val="es-ES_tradnl"/>
        </w:rPr>
        <w:t xml:space="preserve"> (español)</w:t>
      </w:r>
      <w:r w:rsidR="004E6D20" w:rsidRPr="00BC08F0">
        <w:rPr>
          <w:rFonts w:ascii="Arial" w:hAnsi="Arial" w:cs="Arial"/>
          <w:sz w:val="24"/>
          <w:szCs w:val="24"/>
          <w:lang w:val="es-ES_tradnl"/>
        </w:rPr>
        <w:t>.</w:t>
      </w:r>
    </w:p>
    <w:p w:rsidR="007E4332" w:rsidRPr="00BC08F0" w:rsidRDefault="007E4332" w:rsidP="007E4332">
      <w:pPr>
        <w:pStyle w:val="Prrafodelista"/>
        <w:spacing w:line="240" w:lineRule="auto"/>
        <w:jc w:val="center"/>
        <w:rPr>
          <w:rFonts w:ascii="Arial" w:hAnsi="Arial" w:cs="Arial"/>
          <w:noProof/>
          <w:sz w:val="24"/>
          <w:szCs w:val="24"/>
          <w:lang w:eastAsia="es-ES"/>
        </w:rPr>
      </w:pPr>
      <w:r w:rsidRPr="00BC08F0">
        <w:rPr>
          <w:rFonts w:ascii="Arial" w:hAnsi="Arial" w:cs="Arial"/>
          <w:noProof/>
          <w:sz w:val="24"/>
          <w:szCs w:val="24"/>
          <w:lang w:eastAsia="es-ES"/>
        </w:rPr>
        <w:drawing>
          <wp:inline distT="0" distB="0" distL="0" distR="0" wp14:anchorId="2AFB8BBD" wp14:editId="0F2CA7E8">
            <wp:extent cx="2552065" cy="2043486"/>
            <wp:effectExtent l="0" t="0" r="635" b="1397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4332" w:rsidRPr="00BC08F0" w:rsidRDefault="00C85F08" w:rsidP="007E4332">
      <w:pPr>
        <w:pStyle w:val="Prrafodelista"/>
        <w:spacing w:line="240" w:lineRule="auto"/>
        <w:jc w:val="both"/>
        <w:rPr>
          <w:rFonts w:ascii="Arial" w:hAnsi="Arial" w:cs="Arial"/>
          <w:noProof/>
          <w:sz w:val="24"/>
          <w:szCs w:val="24"/>
          <w:lang w:eastAsia="es-ES"/>
        </w:rPr>
      </w:pPr>
      <w:r w:rsidRPr="00BC08F0">
        <w:rPr>
          <w:rFonts w:ascii="Arial" w:hAnsi="Arial" w:cs="Arial"/>
          <w:sz w:val="24"/>
          <w:szCs w:val="24"/>
          <w:lang w:val="es-ES_tradnl"/>
        </w:rPr>
        <w:t>Fig. #4</w:t>
      </w:r>
      <w:r w:rsidR="00800DBE" w:rsidRPr="00BC08F0">
        <w:rPr>
          <w:rFonts w:ascii="Arial" w:hAnsi="Arial" w:cs="Arial"/>
          <w:sz w:val="24"/>
          <w:szCs w:val="24"/>
          <w:lang w:val="es-ES_tradnl"/>
        </w:rPr>
        <w:t xml:space="preserve"> Confeccionada por la autora de acuerdo a los trabajos de campo</w:t>
      </w:r>
    </w:p>
    <w:p w:rsidR="007E4332" w:rsidRPr="00BC08F0" w:rsidRDefault="007E4332" w:rsidP="007E4332">
      <w:pPr>
        <w:pStyle w:val="Prrafodelista"/>
        <w:spacing w:line="240" w:lineRule="auto"/>
        <w:jc w:val="both"/>
        <w:rPr>
          <w:rFonts w:ascii="Arial" w:hAnsi="Arial" w:cs="Arial"/>
          <w:noProof/>
          <w:sz w:val="24"/>
          <w:szCs w:val="24"/>
          <w:lang w:eastAsia="es-ES"/>
        </w:rPr>
      </w:pPr>
    </w:p>
    <w:p w:rsidR="007E4332" w:rsidRPr="00BC08F0" w:rsidRDefault="007E4332" w:rsidP="007E4332">
      <w:pPr>
        <w:pStyle w:val="Prrafodelista"/>
        <w:spacing w:line="240" w:lineRule="auto"/>
        <w:jc w:val="both"/>
        <w:rPr>
          <w:rFonts w:ascii="Arial" w:hAnsi="Arial" w:cs="Arial"/>
          <w:noProof/>
          <w:sz w:val="24"/>
          <w:szCs w:val="24"/>
          <w:lang w:eastAsia="es-ES"/>
        </w:rPr>
      </w:pPr>
      <w:r w:rsidRPr="00BC08F0">
        <w:rPr>
          <w:rFonts w:ascii="Arial" w:hAnsi="Arial" w:cs="Arial"/>
          <w:noProof/>
          <w:sz w:val="24"/>
          <w:szCs w:val="24"/>
          <w:lang w:eastAsia="es-ES"/>
        </w:rPr>
        <w:t>b) Derivaciones</w:t>
      </w:r>
      <w:r w:rsidR="009C4694" w:rsidRPr="00BC08F0">
        <w:rPr>
          <w:rFonts w:ascii="Arial" w:hAnsi="Arial" w:cs="Arial"/>
          <w:noProof/>
          <w:sz w:val="24"/>
          <w:szCs w:val="24"/>
          <w:lang w:eastAsia="es-ES"/>
        </w:rPr>
        <w:t>: Como mecanismo contrario a la aglutinación se presentaron casos de asimilación al sistema morfológico del español, ajustándose así a la lengua de llegada.</w:t>
      </w:r>
      <w:r w:rsidR="004E6D20" w:rsidRPr="00BC08F0">
        <w:rPr>
          <w:rFonts w:ascii="Arial" w:hAnsi="Arial" w:cs="Arial"/>
          <w:noProof/>
          <w:sz w:val="24"/>
          <w:szCs w:val="24"/>
          <w:lang w:eastAsia="es-ES"/>
        </w:rPr>
        <w:t xml:space="preserve"> De los morfemas derivativos del español se constató el funcionamiento de {-miento} {-ar} en vocablos como </w:t>
      </w:r>
      <w:r w:rsidR="004E6D20" w:rsidRPr="00BC08F0">
        <w:rPr>
          <w:rFonts w:ascii="Arial" w:hAnsi="Arial" w:cs="Arial"/>
          <w:i/>
          <w:noProof/>
          <w:sz w:val="24"/>
          <w:szCs w:val="24"/>
          <w:lang w:eastAsia="es-ES"/>
        </w:rPr>
        <w:t>quimbamiento</w:t>
      </w:r>
      <w:r w:rsidR="009D2889" w:rsidRPr="00BC08F0">
        <w:rPr>
          <w:rFonts w:ascii="Arial" w:hAnsi="Arial" w:cs="Arial"/>
          <w:i/>
          <w:noProof/>
          <w:sz w:val="24"/>
          <w:szCs w:val="24"/>
          <w:lang w:eastAsia="es-ES"/>
        </w:rPr>
        <w:t>, quimbar</w:t>
      </w:r>
      <w:r w:rsidR="004E6D20" w:rsidRPr="00BC08F0">
        <w:rPr>
          <w:rFonts w:ascii="Arial" w:hAnsi="Arial" w:cs="Arial"/>
          <w:noProof/>
          <w:sz w:val="24"/>
          <w:szCs w:val="24"/>
          <w:lang w:eastAsia="es-ES"/>
        </w:rPr>
        <w:t xml:space="preserve"> y </w:t>
      </w:r>
      <w:r w:rsidR="004E6D20" w:rsidRPr="00BC08F0">
        <w:rPr>
          <w:rFonts w:ascii="Arial" w:hAnsi="Arial" w:cs="Arial"/>
          <w:i/>
          <w:noProof/>
          <w:sz w:val="24"/>
          <w:szCs w:val="24"/>
          <w:lang w:eastAsia="es-ES"/>
        </w:rPr>
        <w:t>calimbar,</w:t>
      </w:r>
      <w:r w:rsidR="009D2889" w:rsidRPr="00BC08F0">
        <w:rPr>
          <w:rFonts w:ascii="Arial" w:hAnsi="Arial" w:cs="Arial"/>
          <w:noProof/>
          <w:sz w:val="24"/>
          <w:szCs w:val="24"/>
          <w:lang w:eastAsia="es-ES"/>
        </w:rPr>
        <w:t xml:space="preserve"> </w:t>
      </w:r>
      <w:r w:rsidR="004E6D20" w:rsidRPr="00BC08F0">
        <w:rPr>
          <w:rFonts w:ascii="Arial" w:hAnsi="Arial" w:cs="Arial"/>
          <w:noProof/>
          <w:sz w:val="24"/>
          <w:szCs w:val="24"/>
          <w:lang w:eastAsia="es-ES"/>
        </w:rPr>
        <w:t>con el significado de ´rayar o iniciarse en el palomonte´</w:t>
      </w:r>
    </w:p>
    <w:p w:rsidR="007E4332" w:rsidRPr="00BC08F0" w:rsidRDefault="007E4332" w:rsidP="007E4332">
      <w:pPr>
        <w:pStyle w:val="Prrafodelista"/>
        <w:spacing w:line="240" w:lineRule="auto"/>
        <w:jc w:val="both"/>
        <w:rPr>
          <w:rFonts w:ascii="Arial" w:hAnsi="Arial" w:cs="Arial"/>
          <w:noProof/>
          <w:sz w:val="24"/>
          <w:szCs w:val="24"/>
          <w:lang w:eastAsia="es-ES"/>
        </w:rPr>
      </w:pPr>
    </w:p>
    <w:p w:rsidR="007E4332" w:rsidRPr="00BC08F0" w:rsidRDefault="00ED77E2" w:rsidP="007E4332">
      <w:pPr>
        <w:pStyle w:val="Prrafodelista"/>
        <w:spacing w:line="240" w:lineRule="auto"/>
        <w:jc w:val="both"/>
        <w:rPr>
          <w:rFonts w:ascii="Arial" w:hAnsi="Arial" w:cs="Arial"/>
          <w:sz w:val="24"/>
          <w:szCs w:val="24"/>
          <w:lang w:val="es-ES_tradnl"/>
        </w:rPr>
      </w:pPr>
      <w:r w:rsidRPr="00BC08F0">
        <w:rPr>
          <w:rFonts w:ascii="Arial" w:hAnsi="Arial" w:cs="Arial"/>
          <w:noProof/>
          <w:sz w:val="24"/>
          <w:szCs w:val="24"/>
          <w:lang w:eastAsia="es-ES"/>
        </w:rPr>
        <w:drawing>
          <wp:inline distT="0" distB="0" distL="0" distR="0" wp14:anchorId="62DA078A" wp14:editId="616015BE">
            <wp:extent cx="4041058" cy="2403475"/>
            <wp:effectExtent l="0" t="0" r="17145" b="158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3BDB" w:rsidRDefault="00C85F08" w:rsidP="00BC08F0">
      <w:pPr>
        <w:pStyle w:val="Prrafodelista"/>
        <w:spacing w:line="240" w:lineRule="auto"/>
        <w:jc w:val="center"/>
        <w:rPr>
          <w:rFonts w:ascii="Arial" w:hAnsi="Arial" w:cs="Arial"/>
          <w:sz w:val="24"/>
          <w:szCs w:val="24"/>
          <w:lang w:val="es-ES_tradnl"/>
        </w:rPr>
      </w:pPr>
      <w:r w:rsidRPr="00BC08F0">
        <w:rPr>
          <w:rFonts w:ascii="Arial" w:hAnsi="Arial" w:cs="Arial"/>
          <w:sz w:val="24"/>
          <w:szCs w:val="24"/>
          <w:lang w:val="es-ES_tradnl"/>
        </w:rPr>
        <w:lastRenderedPageBreak/>
        <w:t>Fig. #5</w:t>
      </w:r>
      <w:r w:rsidR="00800DBE" w:rsidRPr="00BC08F0">
        <w:rPr>
          <w:rFonts w:ascii="Arial" w:hAnsi="Arial" w:cs="Arial"/>
          <w:sz w:val="24"/>
          <w:szCs w:val="24"/>
          <w:lang w:val="es-ES_tradnl"/>
        </w:rPr>
        <w:t xml:space="preserve"> Confeccionada por la autora de acuerdo a los trabajos de campo</w:t>
      </w:r>
    </w:p>
    <w:p w:rsidR="00BC08F0" w:rsidRPr="00BC08F0" w:rsidRDefault="00BC08F0" w:rsidP="00BC08F0">
      <w:pPr>
        <w:pStyle w:val="Prrafodelista"/>
        <w:spacing w:line="240" w:lineRule="auto"/>
        <w:jc w:val="center"/>
        <w:rPr>
          <w:rFonts w:ascii="Arial" w:hAnsi="Arial" w:cs="Arial"/>
          <w:noProof/>
          <w:sz w:val="24"/>
          <w:szCs w:val="24"/>
          <w:lang w:eastAsia="es-ES"/>
        </w:rPr>
      </w:pPr>
    </w:p>
    <w:p w:rsidR="00A23BDB" w:rsidRPr="00BC08F0" w:rsidRDefault="00A23BDB" w:rsidP="007E4332">
      <w:pPr>
        <w:pStyle w:val="Prrafodelista"/>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c) Variaciones formales y semánticas: Las formas de transmisión orales durante siglos ha motivado una gran presencia de la variación lingüística. En el presente estudio se presentaron variaciones de todos los tipos tanto en un solo informante como entre informantes. No hubo estabilidad normativa en los 3 puntos estudiados. </w:t>
      </w:r>
    </w:p>
    <w:p w:rsidR="00286008" w:rsidRPr="00BC08F0" w:rsidRDefault="00286008" w:rsidP="007E4332">
      <w:pPr>
        <w:pStyle w:val="Prrafodelista"/>
        <w:spacing w:line="240" w:lineRule="auto"/>
        <w:jc w:val="both"/>
        <w:rPr>
          <w:rFonts w:ascii="Arial" w:hAnsi="Arial" w:cs="Arial"/>
          <w:sz w:val="24"/>
          <w:szCs w:val="24"/>
          <w:lang w:val="es-ES_tradnl"/>
        </w:rPr>
      </w:pPr>
      <w:r w:rsidRPr="00BC08F0">
        <w:rPr>
          <w:rFonts w:ascii="Arial" w:hAnsi="Arial" w:cs="Arial"/>
          <w:sz w:val="24"/>
          <w:szCs w:val="24"/>
          <w:lang w:val="es-ES_tradnl"/>
        </w:rPr>
        <w:t>Ejemplos de variaciones formales:</w:t>
      </w:r>
      <w:r w:rsidR="00E118ED" w:rsidRPr="00BC08F0">
        <w:rPr>
          <w:rFonts w:ascii="Arial" w:hAnsi="Arial" w:cs="Arial"/>
          <w:sz w:val="24"/>
          <w:szCs w:val="24"/>
        </w:rPr>
        <w:t xml:space="preserve"> </w:t>
      </w:r>
      <w:proofErr w:type="spellStart"/>
      <w:r w:rsidR="00E118ED" w:rsidRPr="00BC08F0">
        <w:rPr>
          <w:rFonts w:ascii="Arial" w:hAnsi="Arial" w:cs="Arial"/>
          <w:i/>
          <w:sz w:val="24"/>
          <w:szCs w:val="24"/>
        </w:rPr>
        <w:t>empungo</w:t>
      </w:r>
      <w:proofErr w:type="spellEnd"/>
      <w:r w:rsidR="00E118ED" w:rsidRPr="00BC08F0">
        <w:rPr>
          <w:rFonts w:ascii="Arial" w:hAnsi="Arial" w:cs="Arial"/>
          <w:i/>
          <w:sz w:val="24"/>
          <w:szCs w:val="24"/>
        </w:rPr>
        <w:t xml:space="preserve"> / </w:t>
      </w:r>
      <w:proofErr w:type="spellStart"/>
      <w:r w:rsidR="00E118ED" w:rsidRPr="00BC08F0">
        <w:rPr>
          <w:rFonts w:ascii="Arial" w:hAnsi="Arial" w:cs="Arial"/>
          <w:i/>
          <w:sz w:val="24"/>
          <w:szCs w:val="24"/>
        </w:rPr>
        <w:t>empungu</w:t>
      </w:r>
      <w:proofErr w:type="spellEnd"/>
      <w:r w:rsidR="00E118ED" w:rsidRPr="00BC08F0">
        <w:rPr>
          <w:rFonts w:ascii="Arial" w:hAnsi="Arial" w:cs="Arial"/>
          <w:sz w:val="24"/>
          <w:szCs w:val="24"/>
        </w:rPr>
        <w:t xml:space="preserve">‗´poder‘; </w:t>
      </w:r>
      <w:proofErr w:type="spellStart"/>
      <w:r w:rsidR="00E118ED" w:rsidRPr="00BC08F0">
        <w:rPr>
          <w:rFonts w:ascii="Arial" w:hAnsi="Arial" w:cs="Arial"/>
          <w:i/>
          <w:sz w:val="24"/>
          <w:szCs w:val="24"/>
        </w:rPr>
        <w:t>ensunga</w:t>
      </w:r>
      <w:proofErr w:type="spellEnd"/>
      <w:r w:rsidR="00E118ED" w:rsidRPr="00BC08F0">
        <w:rPr>
          <w:rFonts w:ascii="Arial" w:hAnsi="Arial" w:cs="Arial"/>
          <w:i/>
          <w:sz w:val="24"/>
          <w:szCs w:val="24"/>
        </w:rPr>
        <w:t xml:space="preserve"> / </w:t>
      </w:r>
      <w:proofErr w:type="spellStart"/>
      <w:r w:rsidR="00E118ED" w:rsidRPr="00BC08F0">
        <w:rPr>
          <w:rFonts w:ascii="Arial" w:hAnsi="Arial" w:cs="Arial"/>
          <w:i/>
          <w:sz w:val="24"/>
          <w:szCs w:val="24"/>
        </w:rPr>
        <w:t>insunga</w:t>
      </w:r>
      <w:proofErr w:type="spellEnd"/>
      <w:r w:rsidR="00E118ED" w:rsidRPr="00BC08F0">
        <w:rPr>
          <w:rFonts w:ascii="Arial" w:hAnsi="Arial" w:cs="Arial"/>
          <w:sz w:val="24"/>
          <w:szCs w:val="24"/>
        </w:rPr>
        <w:t xml:space="preserve"> ´tabaco‘</w:t>
      </w:r>
    </w:p>
    <w:p w:rsidR="00286008" w:rsidRPr="00BC08F0" w:rsidRDefault="00BC08F0" w:rsidP="007E4332">
      <w:pPr>
        <w:pStyle w:val="Prrafodelista"/>
        <w:spacing w:line="240" w:lineRule="auto"/>
        <w:jc w:val="both"/>
        <w:rPr>
          <w:rFonts w:ascii="Arial" w:hAnsi="Arial" w:cs="Arial"/>
          <w:sz w:val="24"/>
          <w:szCs w:val="24"/>
        </w:rPr>
      </w:pPr>
      <w:r w:rsidRPr="00BC08F0">
        <w:rPr>
          <w:rFonts w:ascii="Arial" w:hAnsi="Arial" w:cs="Arial"/>
          <w:noProof/>
          <w:sz w:val="24"/>
          <w:szCs w:val="24"/>
          <w:lang w:eastAsia="es-ES"/>
        </w:rPr>
        <w:drawing>
          <wp:anchor distT="0" distB="0" distL="114300" distR="114300" simplePos="0" relativeHeight="251663360" behindDoc="0" locked="0" layoutInCell="1" allowOverlap="1" wp14:anchorId="2AF2B00B" wp14:editId="3B58504A">
            <wp:simplePos x="0" y="0"/>
            <wp:positionH relativeFrom="column">
              <wp:posOffset>2327275</wp:posOffset>
            </wp:positionH>
            <wp:positionV relativeFrom="paragraph">
              <wp:posOffset>340360</wp:posOffset>
            </wp:positionV>
            <wp:extent cx="2390140" cy="2198370"/>
            <wp:effectExtent l="0" t="0" r="10160" b="11430"/>
            <wp:wrapTopAndBottom/>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86008" w:rsidRPr="00BC08F0">
        <w:rPr>
          <w:rFonts w:ascii="Arial" w:hAnsi="Arial" w:cs="Arial"/>
          <w:sz w:val="24"/>
          <w:szCs w:val="24"/>
          <w:lang w:val="es-ES_tradnl"/>
        </w:rPr>
        <w:t>Ejemplos de variaciones semánticas:</w:t>
      </w:r>
      <w:r w:rsidR="00E118ED" w:rsidRPr="00BC08F0">
        <w:rPr>
          <w:rFonts w:ascii="Arial" w:hAnsi="Arial" w:cs="Arial"/>
          <w:sz w:val="24"/>
          <w:szCs w:val="24"/>
        </w:rPr>
        <w:t xml:space="preserve"> </w:t>
      </w:r>
      <w:proofErr w:type="spellStart"/>
      <w:r w:rsidR="00E118ED" w:rsidRPr="00BC08F0">
        <w:rPr>
          <w:rFonts w:ascii="Arial" w:hAnsi="Arial" w:cs="Arial"/>
          <w:i/>
          <w:sz w:val="24"/>
          <w:szCs w:val="24"/>
        </w:rPr>
        <w:t>munga</w:t>
      </w:r>
      <w:proofErr w:type="spellEnd"/>
      <w:r w:rsidR="00E118ED" w:rsidRPr="00BC08F0">
        <w:rPr>
          <w:rFonts w:ascii="Arial" w:hAnsi="Arial" w:cs="Arial"/>
          <w:sz w:val="24"/>
          <w:szCs w:val="24"/>
        </w:rPr>
        <w:t xml:space="preserve">  de ´</w:t>
      </w:r>
      <w:proofErr w:type="gramStart"/>
      <w:r w:rsidR="00E118ED" w:rsidRPr="00BC08F0">
        <w:rPr>
          <w:rFonts w:ascii="Arial" w:hAnsi="Arial" w:cs="Arial"/>
          <w:sz w:val="24"/>
          <w:szCs w:val="24"/>
        </w:rPr>
        <w:t>sal‘ a</w:t>
      </w:r>
      <w:proofErr w:type="gramEnd"/>
      <w:r w:rsidR="00E118ED" w:rsidRPr="00BC08F0">
        <w:rPr>
          <w:rFonts w:ascii="Arial" w:hAnsi="Arial" w:cs="Arial"/>
          <w:sz w:val="24"/>
          <w:szCs w:val="24"/>
        </w:rPr>
        <w:t xml:space="preserve"> ´azúcar‘.</w:t>
      </w:r>
    </w:p>
    <w:p w:rsidR="008260DB" w:rsidRPr="00BC08F0" w:rsidRDefault="008260DB" w:rsidP="007E4332">
      <w:pPr>
        <w:pStyle w:val="Prrafodelista"/>
        <w:spacing w:line="240" w:lineRule="auto"/>
        <w:jc w:val="both"/>
        <w:rPr>
          <w:rFonts w:ascii="Arial" w:hAnsi="Arial" w:cs="Arial"/>
          <w:sz w:val="24"/>
          <w:szCs w:val="24"/>
        </w:rPr>
      </w:pPr>
    </w:p>
    <w:p w:rsidR="008260DB" w:rsidRPr="00BC08F0" w:rsidRDefault="008260DB" w:rsidP="007E4332">
      <w:pPr>
        <w:pStyle w:val="Prrafodelista"/>
        <w:spacing w:line="240" w:lineRule="auto"/>
        <w:jc w:val="both"/>
        <w:rPr>
          <w:rFonts w:ascii="Arial" w:hAnsi="Arial" w:cs="Arial"/>
          <w:sz w:val="24"/>
          <w:szCs w:val="24"/>
        </w:rPr>
      </w:pPr>
    </w:p>
    <w:p w:rsidR="00576056" w:rsidRPr="00BC08F0" w:rsidRDefault="00576056" w:rsidP="00576056">
      <w:pPr>
        <w:spacing w:line="240" w:lineRule="auto"/>
        <w:jc w:val="both"/>
        <w:rPr>
          <w:rFonts w:ascii="Arial" w:hAnsi="Arial" w:cs="Arial"/>
          <w:sz w:val="24"/>
          <w:szCs w:val="24"/>
          <w:lang w:val="es-ES_tradnl"/>
        </w:rPr>
      </w:pPr>
    </w:p>
    <w:p w:rsidR="00576056" w:rsidRPr="00BC08F0" w:rsidRDefault="00576056" w:rsidP="00576056">
      <w:pPr>
        <w:spacing w:line="240" w:lineRule="auto"/>
        <w:jc w:val="both"/>
        <w:rPr>
          <w:rFonts w:ascii="Arial" w:hAnsi="Arial" w:cs="Arial"/>
          <w:sz w:val="24"/>
          <w:szCs w:val="24"/>
          <w:lang w:val="es-ES_tradnl"/>
        </w:rPr>
      </w:pPr>
      <w:r w:rsidRPr="00BC08F0">
        <w:rPr>
          <w:rFonts w:ascii="Arial" w:hAnsi="Arial" w:cs="Arial"/>
          <w:sz w:val="24"/>
          <w:szCs w:val="24"/>
          <w:lang w:val="es-ES_tradnl"/>
        </w:rPr>
        <w:t>-</w:t>
      </w:r>
      <w:r w:rsidRPr="00BC08F0">
        <w:rPr>
          <w:rFonts w:ascii="Arial" w:hAnsi="Arial" w:cs="Arial"/>
          <w:b/>
          <w:sz w:val="24"/>
          <w:szCs w:val="24"/>
          <w:lang w:val="es-ES_tradnl"/>
        </w:rPr>
        <w:t>Africanismos en el español coloquial de Cuba</w:t>
      </w:r>
    </w:p>
    <w:p w:rsidR="00D433B7" w:rsidRPr="00BC08F0" w:rsidRDefault="00576056" w:rsidP="00576056">
      <w:pPr>
        <w:spacing w:line="240" w:lineRule="auto"/>
        <w:jc w:val="both"/>
        <w:rPr>
          <w:rFonts w:ascii="Arial" w:hAnsi="Arial" w:cs="Arial"/>
          <w:sz w:val="24"/>
          <w:szCs w:val="24"/>
          <w:lang w:val="es-ES_tradnl"/>
        </w:rPr>
      </w:pPr>
      <w:r w:rsidRPr="00BC08F0">
        <w:rPr>
          <w:rFonts w:ascii="Arial" w:hAnsi="Arial" w:cs="Arial"/>
          <w:sz w:val="24"/>
          <w:szCs w:val="24"/>
          <w:lang w:val="es-ES_tradnl"/>
        </w:rPr>
        <w:t>En relación con el segundo tipo de repertorio la metodología manejada se reajustó en relación con los presupuestos planteados por Y. Lastra en sus estudios de sociolingüística (1998). Las técnicas usadas fueron la entrevista dirigida y observación participante.</w:t>
      </w:r>
      <w:r w:rsidR="004B706A" w:rsidRPr="00BC08F0">
        <w:rPr>
          <w:rFonts w:ascii="Arial" w:hAnsi="Arial" w:cs="Arial"/>
          <w:sz w:val="24"/>
          <w:szCs w:val="24"/>
          <w:lang w:val="es-ES_tradnl"/>
        </w:rPr>
        <w:t xml:space="preserve"> Se manejaron las 3 variables usuales: género, edad, nivel profesional y todos los contextos se corresponden al registro coloquial. </w:t>
      </w:r>
      <w:r w:rsidRPr="00BC08F0">
        <w:rPr>
          <w:rFonts w:ascii="Arial" w:hAnsi="Arial" w:cs="Arial"/>
          <w:sz w:val="24"/>
          <w:szCs w:val="24"/>
          <w:lang w:val="es-ES_tradnl"/>
        </w:rPr>
        <w:t xml:space="preserve">El interés de este estudio se dirigió a: </w:t>
      </w:r>
    </w:p>
    <w:p w:rsidR="00576056" w:rsidRPr="00BC08F0" w:rsidRDefault="00576056" w:rsidP="00576056">
      <w:pPr>
        <w:pStyle w:val="Prrafodelista"/>
        <w:numPr>
          <w:ilvl w:val="0"/>
          <w:numId w:val="3"/>
        </w:numPr>
        <w:spacing w:line="240" w:lineRule="auto"/>
        <w:jc w:val="both"/>
        <w:rPr>
          <w:rFonts w:ascii="Arial" w:hAnsi="Arial" w:cs="Arial"/>
          <w:sz w:val="24"/>
          <w:szCs w:val="24"/>
          <w:lang w:val="es-ES_tradnl"/>
        </w:rPr>
      </w:pPr>
      <w:r w:rsidRPr="00BC08F0">
        <w:rPr>
          <w:rFonts w:ascii="Arial" w:hAnsi="Arial" w:cs="Arial"/>
          <w:sz w:val="24"/>
          <w:szCs w:val="24"/>
          <w:lang w:val="es-ES_tradnl"/>
        </w:rPr>
        <w:t>Origen etimológico</w:t>
      </w:r>
    </w:p>
    <w:p w:rsidR="003E1E73" w:rsidRPr="00BC08F0" w:rsidRDefault="003E1E73" w:rsidP="00576056">
      <w:pPr>
        <w:pStyle w:val="Prrafodelista"/>
        <w:numPr>
          <w:ilvl w:val="0"/>
          <w:numId w:val="3"/>
        </w:numPr>
        <w:spacing w:line="240" w:lineRule="auto"/>
        <w:jc w:val="both"/>
        <w:rPr>
          <w:rFonts w:ascii="Arial" w:hAnsi="Arial" w:cs="Arial"/>
          <w:sz w:val="24"/>
          <w:szCs w:val="24"/>
          <w:lang w:val="es-ES_tradnl"/>
        </w:rPr>
      </w:pPr>
      <w:r w:rsidRPr="00BC08F0">
        <w:rPr>
          <w:rFonts w:ascii="Arial" w:hAnsi="Arial" w:cs="Arial"/>
          <w:sz w:val="24"/>
          <w:szCs w:val="24"/>
          <w:lang w:val="es-ES_tradnl"/>
        </w:rPr>
        <w:t>Áreas de praxis</w:t>
      </w:r>
    </w:p>
    <w:p w:rsidR="00576056" w:rsidRPr="00BC08F0" w:rsidRDefault="00576056" w:rsidP="00576056">
      <w:pPr>
        <w:pStyle w:val="Prrafodelista"/>
        <w:numPr>
          <w:ilvl w:val="0"/>
          <w:numId w:val="3"/>
        </w:numPr>
        <w:spacing w:line="240" w:lineRule="auto"/>
        <w:jc w:val="both"/>
        <w:rPr>
          <w:rFonts w:ascii="Arial" w:hAnsi="Arial" w:cs="Arial"/>
          <w:sz w:val="24"/>
          <w:szCs w:val="24"/>
          <w:lang w:val="es-ES_tradnl"/>
        </w:rPr>
      </w:pPr>
      <w:r w:rsidRPr="00BC08F0">
        <w:rPr>
          <w:rFonts w:ascii="Arial" w:hAnsi="Arial" w:cs="Arial"/>
          <w:sz w:val="24"/>
          <w:szCs w:val="24"/>
          <w:lang w:val="es-ES_tradnl"/>
        </w:rPr>
        <w:t>Actitudes lingüísticas -vitalidad</w:t>
      </w:r>
    </w:p>
    <w:p w:rsidR="00286008" w:rsidRPr="00BC08F0" w:rsidRDefault="00286008" w:rsidP="007E4332">
      <w:pPr>
        <w:pStyle w:val="Prrafodelista"/>
        <w:spacing w:line="240" w:lineRule="auto"/>
        <w:jc w:val="both"/>
        <w:rPr>
          <w:rFonts w:ascii="Arial" w:hAnsi="Arial" w:cs="Arial"/>
          <w:sz w:val="24"/>
          <w:szCs w:val="24"/>
          <w:lang w:val="es-ES_tradnl"/>
        </w:rPr>
      </w:pPr>
    </w:p>
    <w:p w:rsidR="00C64D37" w:rsidRPr="00BC08F0" w:rsidRDefault="00D2722E"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t>Se estudiaron</w:t>
      </w:r>
      <w:r w:rsidR="008260DB" w:rsidRPr="00BC08F0">
        <w:rPr>
          <w:rFonts w:ascii="Arial" w:hAnsi="Arial" w:cs="Arial"/>
          <w:sz w:val="24"/>
          <w:szCs w:val="24"/>
          <w:lang w:val="es-ES_tradnl"/>
        </w:rPr>
        <w:t xml:space="preserve"> 38</w:t>
      </w:r>
      <w:r w:rsidR="004B706A" w:rsidRPr="00BC08F0">
        <w:rPr>
          <w:rFonts w:ascii="Arial" w:hAnsi="Arial" w:cs="Arial"/>
          <w:sz w:val="24"/>
          <w:szCs w:val="24"/>
          <w:lang w:val="es-ES_tradnl"/>
        </w:rPr>
        <w:t xml:space="preserve"> vocablos de origen africano </w:t>
      </w:r>
      <w:r w:rsidR="008D2107" w:rsidRPr="00BC08F0">
        <w:rPr>
          <w:rFonts w:ascii="Arial" w:hAnsi="Arial" w:cs="Arial"/>
          <w:sz w:val="24"/>
          <w:szCs w:val="24"/>
          <w:lang w:val="es-ES_tradnl"/>
        </w:rPr>
        <w:t xml:space="preserve">garantizados etimológicamente (Valdés Acosta, 2013; Valdés Bernal, 2018) </w:t>
      </w:r>
      <w:r w:rsidR="004B706A" w:rsidRPr="00BC08F0">
        <w:rPr>
          <w:rFonts w:ascii="Arial" w:hAnsi="Arial" w:cs="Arial"/>
          <w:sz w:val="24"/>
          <w:szCs w:val="24"/>
          <w:lang w:val="es-ES_tradnl"/>
        </w:rPr>
        <w:t>(Anexo 1) con el siguiente resultado funcional.</w:t>
      </w:r>
      <w:r w:rsidR="008260DB" w:rsidRPr="00BC08F0">
        <w:rPr>
          <w:rFonts w:ascii="Arial" w:hAnsi="Arial" w:cs="Arial"/>
          <w:sz w:val="24"/>
          <w:szCs w:val="24"/>
          <w:lang w:val="es-ES_tradnl"/>
        </w:rPr>
        <w:t xml:space="preserve"> De ellos el 92</w:t>
      </w:r>
      <w:r w:rsidR="00C64D37" w:rsidRPr="00BC08F0">
        <w:rPr>
          <w:rFonts w:ascii="Arial" w:hAnsi="Arial" w:cs="Arial"/>
          <w:sz w:val="24"/>
          <w:szCs w:val="24"/>
          <w:lang w:val="es-ES_tradnl"/>
        </w:rPr>
        <w:t>% proceden de leguas bantúes, fu</w:t>
      </w:r>
      <w:r w:rsidR="008260DB" w:rsidRPr="00BC08F0">
        <w:rPr>
          <w:rFonts w:ascii="Arial" w:hAnsi="Arial" w:cs="Arial"/>
          <w:sz w:val="24"/>
          <w:szCs w:val="24"/>
          <w:lang w:val="es-ES_tradnl"/>
        </w:rPr>
        <w:t xml:space="preserve">ndamentalmente del </w:t>
      </w:r>
      <w:proofErr w:type="spellStart"/>
      <w:r w:rsidR="008260DB" w:rsidRPr="00BC08F0">
        <w:rPr>
          <w:rFonts w:ascii="Arial" w:hAnsi="Arial" w:cs="Arial"/>
          <w:sz w:val="24"/>
          <w:szCs w:val="24"/>
          <w:lang w:val="es-ES_tradnl"/>
        </w:rPr>
        <w:t>kikongo</w:t>
      </w:r>
      <w:proofErr w:type="spellEnd"/>
      <w:r w:rsidR="008260DB" w:rsidRPr="00BC08F0">
        <w:rPr>
          <w:rFonts w:ascii="Arial" w:hAnsi="Arial" w:cs="Arial"/>
          <w:sz w:val="24"/>
          <w:szCs w:val="24"/>
          <w:lang w:val="es-ES_tradnl"/>
        </w:rPr>
        <w:t xml:space="preserve">, el 5% del </w:t>
      </w:r>
      <w:proofErr w:type="spellStart"/>
      <w:r w:rsidR="008260DB" w:rsidRPr="00BC08F0">
        <w:rPr>
          <w:rFonts w:ascii="Arial" w:hAnsi="Arial" w:cs="Arial"/>
          <w:sz w:val="24"/>
          <w:szCs w:val="24"/>
          <w:lang w:val="es-ES_tradnl"/>
        </w:rPr>
        <w:t>efik</w:t>
      </w:r>
      <w:proofErr w:type="spellEnd"/>
      <w:r w:rsidR="008260DB" w:rsidRPr="00BC08F0">
        <w:rPr>
          <w:rFonts w:ascii="Arial" w:hAnsi="Arial" w:cs="Arial"/>
          <w:sz w:val="24"/>
          <w:szCs w:val="24"/>
          <w:lang w:val="es-ES_tradnl"/>
        </w:rPr>
        <w:t xml:space="preserve"> y el 3</w:t>
      </w:r>
      <w:r w:rsidR="00C64D37" w:rsidRPr="00BC08F0">
        <w:rPr>
          <w:rFonts w:ascii="Arial" w:hAnsi="Arial" w:cs="Arial"/>
          <w:sz w:val="24"/>
          <w:szCs w:val="24"/>
          <w:lang w:val="es-ES_tradnl"/>
        </w:rPr>
        <w:t xml:space="preserve">% del yoruba. </w:t>
      </w:r>
    </w:p>
    <w:p w:rsidR="00C64D37" w:rsidRPr="00BC08F0" w:rsidRDefault="00C64D37"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lastRenderedPageBreak/>
        <w:t xml:space="preserve">Un caso de gran interés sociolingüístico es el del vocablo </w:t>
      </w:r>
      <w:proofErr w:type="spellStart"/>
      <w:r w:rsidRPr="00BC08F0">
        <w:rPr>
          <w:rFonts w:ascii="Arial" w:hAnsi="Arial" w:cs="Arial"/>
          <w:i/>
          <w:sz w:val="24"/>
          <w:szCs w:val="24"/>
          <w:lang w:val="es-ES_tradnl"/>
        </w:rPr>
        <w:t>asere</w:t>
      </w:r>
      <w:proofErr w:type="spellEnd"/>
      <w:r w:rsidRPr="00BC08F0">
        <w:rPr>
          <w:rFonts w:ascii="Arial" w:hAnsi="Arial" w:cs="Arial"/>
          <w:sz w:val="24"/>
          <w:szCs w:val="24"/>
          <w:lang w:val="es-ES_tradnl"/>
        </w:rPr>
        <w:t xml:space="preserve">, de gran uso actualmente. Procedente del </w:t>
      </w:r>
      <w:proofErr w:type="spellStart"/>
      <w:r w:rsidRPr="00BC08F0">
        <w:rPr>
          <w:rFonts w:ascii="Arial" w:hAnsi="Arial" w:cs="Arial"/>
          <w:sz w:val="24"/>
          <w:szCs w:val="24"/>
          <w:lang w:val="es-ES_tradnl"/>
        </w:rPr>
        <w:t>efik</w:t>
      </w:r>
      <w:proofErr w:type="spellEnd"/>
      <w:r w:rsidRPr="00BC08F0">
        <w:rPr>
          <w:rFonts w:ascii="Arial" w:hAnsi="Arial" w:cs="Arial"/>
          <w:sz w:val="24"/>
          <w:szCs w:val="24"/>
          <w:lang w:val="es-ES_tradnl"/>
        </w:rPr>
        <w:t xml:space="preserve"> y transmitido por los </w:t>
      </w:r>
      <w:proofErr w:type="spellStart"/>
      <w:r w:rsidRPr="00BC08F0">
        <w:rPr>
          <w:rFonts w:ascii="Arial" w:hAnsi="Arial" w:cs="Arial"/>
          <w:sz w:val="24"/>
          <w:szCs w:val="24"/>
          <w:lang w:val="es-ES_tradnl"/>
        </w:rPr>
        <w:t>abacuás</w:t>
      </w:r>
      <w:proofErr w:type="spellEnd"/>
      <w:r w:rsidRPr="00BC08F0">
        <w:rPr>
          <w:rFonts w:ascii="Arial" w:hAnsi="Arial" w:cs="Arial"/>
          <w:sz w:val="24"/>
          <w:szCs w:val="24"/>
          <w:lang w:val="es-ES_tradnl"/>
        </w:rPr>
        <w:t xml:space="preserve"> en Cuba con el mismo significado original ´amigo, compañero´ constituye un sa</w:t>
      </w:r>
      <w:r w:rsidR="00243AA4" w:rsidRPr="00BC08F0">
        <w:rPr>
          <w:rFonts w:ascii="Arial" w:hAnsi="Arial" w:cs="Arial"/>
          <w:sz w:val="24"/>
          <w:szCs w:val="24"/>
          <w:lang w:val="es-ES_tradnl"/>
        </w:rPr>
        <w:t xml:space="preserve">ludo cotidiano en la expresión </w:t>
      </w:r>
      <w:r w:rsidR="00243AA4" w:rsidRPr="00BC08F0">
        <w:rPr>
          <w:rFonts w:ascii="Arial" w:hAnsi="Arial" w:cs="Arial"/>
          <w:i/>
          <w:sz w:val="24"/>
          <w:szCs w:val="24"/>
          <w:lang w:val="es-ES_tradnl"/>
        </w:rPr>
        <w:t>¿</w:t>
      </w:r>
      <w:r w:rsidRPr="00BC08F0">
        <w:rPr>
          <w:rFonts w:ascii="Arial" w:hAnsi="Arial" w:cs="Arial"/>
          <w:i/>
          <w:sz w:val="24"/>
          <w:szCs w:val="24"/>
          <w:lang w:val="es-ES_tradnl"/>
        </w:rPr>
        <w:t xml:space="preserve">Qué </w:t>
      </w:r>
      <w:proofErr w:type="spellStart"/>
      <w:r w:rsidRPr="00BC08F0">
        <w:rPr>
          <w:rFonts w:ascii="Arial" w:hAnsi="Arial" w:cs="Arial"/>
          <w:i/>
          <w:sz w:val="24"/>
          <w:szCs w:val="24"/>
          <w:lang w:val="es-ES_tradnl"/>
        </w:rPr>
        <w:t>vola</w:t>
      </w:r>
      <w:proofErr w:type="spellEnd"/>
      <w:r w:rsidRPr="00BC08F0">
        <w:rPr>
          <w:rFonts w:ascii="Arial" w:hAnsi="Arial" w:cs="Arial"/>
          <w:i/>
          <w:sz w:val="24"/>
          <w:szCs w:val="24"/>
          <w:lang w:val="es-ES_tradnl"/>
        </w:rPr>
        <w:t xml:space="preserve">, </w:t>
      </w:r>
      <w:proofErr w:type="spellStart"/>
      <w:r w:rsidRPr="00BC08F0">
        <w:rPr>
          <w:rFonts w:ascii="Arial" w:hAnsi="Arial" w:cs="Arial"/>
          <w:i/>
          <w:sz w:val="24"/>
          <w:szCs w:val="24"/>
          <w:lang w:val="es-ES_tradnl"/>
        </w:rPr>
        <w:t>asere</w:t>
      </w:r>
      <w:proofErr w:type="spellEnd"/>
      <w:r w:rsidR="00243AA4" w:rsidRPr="00BC08F0">
        <w:rPr>
          <w:rFonts w:ascii="Arial" w:hAnsi="Arial" w:cs="Arial"/>
          <w:i/>
          <w:sz w:val="24"/>
          <w:szCs w:val="24"/>
          <w:lang w:val="es-ES_tradnl"/>
        </w:rPr>
        <w:t>?</w:t>
      </w:r>
      <w:r w:rsidRPr="00BC08F0">
        <w:rPr>
          <w:rFonts w:ascii="Arial" w:hAnsi="Arial" w:cs="Arial"/>
          <w:sz w:val="24"/>
          <w:szCs w:val="24"/>
          <w:lang w:val="es-ES_tradnl"/>
        </w:rPr>
        <w:t xml:space="preserve"> </w:t>
      </w:r>
      <w:r w:rsidR="00243AA4" w:rsidRPr="00BC08F0">
        <w:rPr>
          <w:rFonts w:ascii="Arial" w:hAnsi="Arial" w:cs="Arial"/>
          <w:sz w:val="24"/>
          <w:szCs w:val="24"/>
          <w:lang w:val="es-ES_tradnl"/>
        </w:rPr>
        <w:t>con significado de ‘¿Qué tal, cómo estás?’.</w:t>
      </w:r>
    </w:p>
    <w:p w:rsidR="008260DB" w:rsidRPr="00BC08F0" w:rsidRDefault="008260DB" w:rsidP="008260DB">
      <w:pPr>
        <w:spacing w:line="240" w:lineRule="auto"/>
        <w:jc w:val="center"/>
        <w:rPr>
          <w:rFonts w:ascii="Arial" w:hAnsi="Arial" w:cs="Arial"/>
          <w:sz w:val="24"/>
          <w:szCs w:val="24"/>
          <w:lang w:val="es-ES_tradnl"/>
        </w:rPr>
      </w:pPr>
      <w:r w:rsidRPr="00BC08F0">
        <w:rPr>
          <w:rFonts w:ascii="Arial" w:hAnsi="Arial" w:cs="Arial"/>
          <w:noProof/>
          <w:sz w:val="24"/>
          <w:szCs w:val="24"/>
          <w:lang w:eastAsia="es-ES"/>
        </w:rPr>
        <w:drawing>
          <wp:inline distT="0" distB="0" distL="0" distR="0" wp14:anchorId="2C863A19" wp14:editId="346FA142">
            <wp:extent cx="5400040" cy="3150235"/>
            <wp:effectExtent l="0" t="0" r="10160" b="1206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4D37" w:rsidRPr="00BC08F0" w:rsidRDefault="00C85F08" w:rsidP="00C64D37">
      <w:pPr>
        <w:spacing w:line="240" w:lineRule="auto"/>
        <w:jc w:val="center"/>
        <w:rPr>
          <w:rFonts w:ascii="Arial" w:hAnsi="Arial" w:cs="Arial"/>
          <w:sz w:val="24"/>
          <w:szCs w:val="24"/>
          <w:lang w:val="es-ES_tradnl"/>
        </w:rPr>
      </w:pPr>
      <w:r w:rsidRPr="00BC08F0">
        <w:rPr>
          <w:rFonts w:ascii="Arial" w:hAnsi="Arial" w:cs="Arial"/>
          <w:sz w:val="24"/>
          <w:szCs w:val="24"/>
          <w:lang w:val="es-ES_tradnl"/>
        </w:rPr>
        <w:t>Fig. # 8 Confeccionada por la autora. Lenguas africanas de origen</w:t>
      </w:r>
    </w:p>
    <w:p w:rsidR="00961D5B" w:rsidRPr="00BC08F0" w:rsidRDefault="003E1E73" w:rsidP="004B706A">
      <w:pPr>
        <w:spacing w:line="240" w:lineRule="auto"/>
        <w:jc w:val="both"/>
        <w:rPr>
          <w:rFonts w:ascii="Arial" w:hAnsi="Arial" w:cs="Arial"/>
          <w:i/>
          <w:sz w:val="24"/>
          <w:szCs w:val="24"/>
          <w:lang w:val="es-ES_tradnl"/>
        </w:rPr>
      </w:pPr>
      <w:r w:rsidRPr="00BC08F0">
        <w:rPr>
          <w:rFonts w:ascii="Arial" w:hAnsi="Arial" w:cs="Arial"/>
          <w:i/>
          <w:sz w:val="24"/>
          <w:szCs w:val="24"/>
          <w:lang w:val="es-ES_tradnl"/>
        </w:rPr>
        <w:t>Áreas pragmáticas significativas</w:t>
      </w:r>
    </w:p>
    <w:p w:rsidR="003E1E73" w:rsidRPr="00BC08F0" w:rsidRDefault="003E1E73"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t>Las áreas de la praxis más permeadas por africanidad son 3:</w:t>
      </w:r>
    </w:p>
    <w:p w:rsidR="003E1E73" w:rsidRPr="00BC08F0" w:rsidRDefault="003E1E73" w:rsidP="003E1E73">
      <w:pPr>
        <w:pStyle w:val="Prrafodelista"/>
        <w:numPr>
          <w:ilvl w:val="0"/>
          <w:numId w:val="3"/>
        </w:num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Comidas: Ej.: </w:t>
      </w:r>
      <w:r w:rsidRPr="00BC08F0">
        <w:rPr>
          <w:rFonts w:ascii="Arial" w:hAnsi="Arial" w:cs="Arial"/>
          <w:i/>
          <w:sz w:val="24"/>
          <w:szCs w:val="24"/>
          <w:lang w:val="es-ES_tradnl"/>
        </w:rPr>
        <w:t>malanga, ñame, quimbombó</w:t>
      </w:r>
      <w:r w:rsidRPr="00BC08F0">
        <w:rPr>
          <w:rFonts w:ascii="Arial" w:hAnsi="Arial" w:cs="Arial"/>
          <w:sz w:val="24"/>
          <w:szCs w:val="24"/>
          <w:lang w:val="es-ES_tradnl"/>
        </w:rPr>
        <w:t>.</w:t>
      </w:r>
    </w:p>
    <w:p w:rsidR="003E1E73" w:rsidRPr="00BC08F0" w:rsidRDefault="003E1E73" w:rsidP="003E1E73">
      <w:pPr>
        <w:pStyle w:val="Prrafodelista"/>
        <w:numPr>
          <w:ilvl w:val="0"/>
          <w:numId w:val="3"/>
        </w:num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Bailes y música: Ej.: </w:t>
      </w:r>
      <w:r w:rsidRPr="00BC08F0">
        <w:rPr>
          <w:rFonts w:ascii="Arial" w:hAnsi="Arial" w:cs="Arial"/>
          <w:i/>
          <w:sz w:val="24"/>
          <w:szCs w:val="24"/>
          <w:lang w:val="es-ES_tradnl"/>
        </w:rPr>
        <w:t>conga, mambo, changüí</w:t>
      </w:r>
    </w:p>
    <w:p w:rsidR="006A20AB" w:rsidRPr="00BC08F0" w:rsidRDefault="003E1E73" w:rsidP="003E1E73">
      <w:pPr>
        <w:pStyle w:val="Prrafodelista"/>
        <w:numPr>
          <w:ilvl w:val="0"/>
          <w:numId w:val="3"/>
        </w:numPr>
        <w:spacing w:line="240" w:lineRule="auto"/>
        <w:jc w:val="both"/>
        <w:rPr>
          <w:rFonts w:ascii="Arial" w:hAnsi="Arial" w:cs="Arial"/>
          <w:sz w:val="24"/>
          <w:szCs w:val="24"/>
          <w:lang w:val="es-ES_tradnl"/>
        </w:rPr>
      </w:pPr>
      <w:proofErr w:type="spellStart"/>
      <w:r w:rsidRPr="00BC08F0">
        <w:rPr>
          <w:rFonts w:ascii="Arial" w:hAnsi="Arial" w:cs="Arial"/>
          <w:sz w:val="24"/>
          <w:szCs w:val="24"/>
          <w:lang w:val="es-ES_tradnl"/>
        </w:rPr>
        <w:t>Fraseologismos</w:t>
      </w:r>
      <w:proofErr w:type="spellEnd"/>
      <w:r w:rsidRPr="00BC08F0">
        <w:rPr>
          <w:rFonts w:ascii="Arial" w:hAnsi="Arial" w:cs="Arial"/>
          <w:sz w:val="24"/>
          <w:szCs w:val="24"/>
          <w:lang w:val="es-ES_tradnl"/>
        </w:rPr>
        <w:t xml:space="preserve">: Ej.: tener </w:t>
      </w:r>
      <w:r w:rsidRPr="00BC08F0">
        <w:rPr>
          <w:rFonts w:ascii="Arial" w:hAnsi="Arial" w:cs="Arial"/>
          <w:i/>
          <w:sz w:val="24"/>
          <w:szCs w:val="24"/>
          <w:lang w:val="es-ES_tradnl"/>
        </w:rPr>
        <w:t>guara</w:t>
      </w:r>
      <w:r w:rsidRPr="00BC08F0">
        <w:rPr>
          <w:rFonts w:ascii="Arial" w:hAnsi="Arial" w:cs="Arial"/>
          <w:sz w:val="24"/>
          <w:szCs w:val="24"/>
          <w:lang w:val="es-ES_tradnl"/>
        </w:rPr>
        <w:t xml:space="preserve">, vivir en las </w:t>
      </w:r>
      <w:r w:rsidRPr="00BC08F0">
        <w:rPr>
          <w:rFonts w:ascii="Arial" w:hAnsi="Arial" w:cs="Arial"/>
          <w:i/>
          <w:sz w:val="24"/>
          <w:szCs w:val="24"/>
          <w:lang w:val="es-ES_tradnl"/>
        </w:rPr>
        <w:t>quimbambas</w:t>
      </w:r>
      <w:r w:rsidR="00934EFE" w:rsidRPr="00BC08F0">
        <w:rPr>
          <w:rFonts w:ascii="Arial" w:hAnsi="Arial" w:cs="Arial"/>
          <w:sz w:val="24"/>
          <w:szCs w:val="24"/>
          <w:lang w:val="es-ES_tradnl"/>
        </w:rPr>
        <w:t xml:space="preserve">, tener </w:t>
      </w:r>
      <w:r w:rsidR="00934EFE" w:rsidRPr="00BC08F0">
        <w:rPr>
          <w:rFonts w:ascii="Arial" w:hAnsi="Arial" w:cs="Arial"/>
          <w:i/>
          <w:sz w:val="24"/>
          <w:szCs w:val="24"/>
          <w:lang w:val="es-ES_tradnl"/>
        </w:rPr>
        <w:t>gandinga</w:t>
      </w:r>
    </w:p>
    <w:p w:rsidR="003E1E73" w:rsidRPr="00BC08F0" w:rsidRDefault="006A20AB" w:rsidP="006A20AB">
      <w:pPr>
        <w:spacing w:line="240" w:lineRule="auto"/>
        <w:jc w:val="center"/>
        <w:rPr>
          <w:rFonts w:ascii="Arial" w:hAnsi="Arial" w:cs="Arial"/>
          <w:sz w:val="24"/>
          <w:szCs w:val="24"/>
          <w:lang w:val="es-ES_tradnl"/>
        </w:rPr>
      </w:pPr>
      <w:r w:rsidRPr="00BC08F0">
        <w:rPr>
          <w:rFonts w:ascii="Arial" w:hAnsi="Arial" w:cs="Arial"/>
          <w:noProof/>
          <w:sz w:val="24"/>
          <w:szCs w:val="24"/>
          <w:lang w:eastAsia="es-ES"/>
        </w:rPr>
        <w:drawing>
          <wp:inline distT="0" distB="0" distL="0" distR="0" wp14:anchorId="3AEB40DE" wp14:editId="6E2448FB">
            <wp:extent cx="3825875" cy="2384474"/>
            <wp:effectExtent l="0" t="0" r="3175" b="1587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20AB" w:rsidRPr="00BC08F0" w:rsidRDefault="00C85F08" w:rsidP="006A20AB">
      <w:pPr>
        <w:spacing w:line="240" w:lineRule="auto"/>
        <w:jc w:val="center"/>
        <w:rPr>
          <w:rFonts w:ascii="Arial" w:hAnsi="Arial" w:cs="Arial"/>
          <w:sz w:val="24"/>
          <w:szCs w:val="24"/>
          <w:lang w:val="es-ES_tradnl"/>
        </w:rPr>
      </w:pPr>
      <w:r w:rsidRPr="00BC08F0">
        <w:rPr>
          <w:rFonts w:ascii="Arial" w:hAnsi="Arial" w:cs="Arial"/>
          <w:sz w:val="24"/>
          <w:szCs w:val="24"/>
          <w:lang w:val="es-ES_tradnl"/>
        </w:rPr>
        <w:lastRenderedPageBreak/>
        <w:t>Fig. #9. Confeccionada por la autora. Principales áreas de praxis con africanismos</w:t>
      </w:r>
    </w:p>
    <w:p w:rsidR="0072477D" w:rsidRDefault="0072477D" w:rsidP="006A20AB">
      <w:pPr>
        <w:spacing w:line="240" w:lineRule="auto"/>
        <w:jc w:val="center"/>
        <w:rPr>
          <w:rFonts w:ascii="Arial" w:hAnsi="Arial" w:cs="Arial"/>
          <w:sz w:val="24"/>
          <w:szCs w:val="24"/>
          <w:lang w:val="es-ES_tradnl"/>
        </w:rPr>
      </w:pPr>
    </w:p>
    <w:p w:rsidR="00061DCC" w:rsidRPr="00BC08F0" w:rsidRDefault="00061DCC" w:rsidP="006A20AB">
      <w:pPr>
        <w:spacing w:line="240" w:lineRule="auto"/>
        <w:jc w:val="center"/>
        <w:rPr>
          <w:rFonts w:ascii="Arial" w:hAnsi="Arial" w:cs="Arial"/>
          <w:sz w:val="24"/>
          <w:szCs w:val="24"/>
          <w:lang w:val="es-ES_tradnl"/>
        </w:rPr>
      </w:pPr>
    </w:p>
    <w:p w:rsidR="004B706A" w:rsidRPr="00BC08F0" w:rsidRDefault="004B706A"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t>Actitudes-vitalidad</w:t>
      </w:r>
    </w:p>
    <w:p w:rsidR="004B706A" w:rsidRPr="00BC08F0" w:rsidRDefault="007F675C" w:rsidP="004B706A">
      <w:pPr>
        <w:spacing w:line="240" w:lineRule="auto"/>
        <w:jc w:val="both"/>
        <w:rPr>
          <w:rFonts w:ascii="Arial" w:hAnsi="Arial" w:cs="Arial"/>
          <w:sz w:val="24"/>
          <w:szCs w:val="24"/>
        </w:rPr>
      </w:pPr>
      <w:r w:rsidRPr="00BC08F0">
        <w:rPr>
          <w:rFonts w:ascii="Arial" w:hAnsi="Arial" w:cs="Arial"/>
          <w:sz w:val="24"/>
          <w:szCs w:val="24"/>
          <w:lang w:val="es-ES_tradnl"/>
        </w:rPr>
        <w:t xml:space="preserve">Para el estudio de las actitudes se siguió </w:t>
      </w:r>
      <w:r w:rsidRPr="00BC08F0">
        <w:rPr>
          <w:rFonts w:ascii="Arial" w:hAnsi="Arial" w:cs="Arial"/>
          <w:sz w:val="24"/>
          <w:szCs w:val="24"/>
        </w:rPr>
        <w:t xml:space="preserve">la definición que propone la lingüista mexicana Yolanda Lastra en la que se incluye la opinión sobre el interlocutor. Esta autora considera las actitudes lingüísticas como «el índice afectivo, cognoscitivo o de comportamiento de reacciones hacia diferentes variedades de la lengua o hacia sus hablantes» (1992, p.418). En el análisis de las actitudes de los informantes se parte de dos posiciones: valoraciones positivas y valoraciones negativas del dato pues no se considera que exista una posición neutra. Se asume como actitud positiva «aquella que utiliza o acepta el término acepta el término sin rechazo», mientras que una actitud negativa es «aquella que rechaza activa o pasivamente el fenómeno. Entendemos por manejo pasivo y activo del dato su uso en repertorio, o sea, puede haber un conocimiento del dato sin que este sea usado activamente por el informante, entonces este elemento forma parte su repertorio pasivo» (Valdés: 2009, </w:t>
      </w:r>
      <w:r w:rsidR="000F2E5E" w:rsidRPr="00BC08F0">
        <w:rPr>
          <w:rFonts w:ascii="Arial" w:hAnsi="Arial" w:cs="Arial"/>
          <w:sz w:val="24"/>
          <w:szCs w:val="24"/>
        </w:rPr>
        <w:t>p.</w:t>
      </w:r>
      <w:r w:rsidRPr="00BC08F0">
        <w:rPr>
          <w:rFonts w:ascii="Arial" w:hAnsi="Arial" w:cs="Arial"/>
          <w:sz w:val="24"/>
          <w:szCs w:val="24"/>
        </w:rPr>
        <w:t>317).</w:t>
      </w:r>
    </w:p>
    <w:p w:rsidR="003E1BD2" w:rsidRPr="00BC08F0" w:rsidRDefault="003E1BD2" w:rsidP="004B706A">
      <w:pPr>
        <w:spacing w:line="240" w:lineRule="auto"/>
        <w:jc w:val="both"/>
        <w:rPr>
          <w:rFonts w:ascii="Arial" w:hAnsi="Arial" w:cs="Arial"/>
          <w:sz w:val="24"/>
          <w:szCs w:val="24"/>
        </w:rPr>
      </w:pPr>
      <w:r w:rsidRPr="00BC08F0">
        <w:rPr>
          <w:rFonts w:ascii="Arial" w:hAnsi="Arial" w:cs="Arial"/>
          <w:sz w:val="24"/>
          <w:szCs w:val="24"/>
        </w:rPr>
        <w:t>De los 38 datos estudiados el resultado fue el siguiente:</w:t>
      </w:r>
    </w:p>
    <w:p w:rsidR="006E29A0" w:rsidRPr="00BC08F0" w:rsidRDefault="00AB27AF" w:rsidP="00AB27AF">
      <w:pPr>
        <w:spacing w:line="240" w:lineRule="auto"/>
        <w:jc w:val="center"/>
        <w:rPr>
          <w:rFonts w:ascii="Arial" w:hAnsi="Arial" w:cs="Arial"/>
          <w:sz w:val="24"/>
          <w:szCs w:val="24"/>
          <w:lang w:val="es-ES_tradnl"/>
        </w:rPr>
      </w:pPr>
      <w:r w:rsidRPr="00BC08F0">
        <w:rPr>
          <w:rFonts w:ascii="Arial" w:hAnsi="Arial" w:cs="Arial"/>
          <w:noProof/>
          <w:sz w:val="24"/>
          <w:szCs w:val="24"/>
          <w:lang w:eastAsia="es-ES"/>
        </w:rPr>
        <w:drawing>
          <wp:inline distT="0" distB="0" distL="0" distR="0" wp14:anchorId="7727110A" wp14:editId="30C59DA0">
            <wp:extent cx="2082800" cy="1375037"/>
            <wp:effectExtent l="0" t="0" r="12700" b="1587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rial" w:hAnsi="Arial" w:cs="Arial"/>
          <w:sz w:val="24"/>
          <w:szCs w:val="24"/>
          <w:lang w:val="es-ES_tradnl"/>
        </w:rPr>
        <w:t xml:space="preserve">   </w:t>
      </w:r>
      <w:r w:rsidR="00C85F08" w:rsidRPr="00BC08F0">
        <w:rPr>
          <w:rFonts w:ascii="Arial" w:hAnsi="Arial" w:cs="Arial"/>
          <w:sz w:val="24"/>
          <w:szCs w:val="24"/>
          <w:lang w:val="es-ES_tradnl"/>
        </w:rPr>
        <w:t>Fig. # 10. Confeccionada por la autora. Actitudes ante los africanismos estudiados</w:t>
      </w:r>
    </w:p>
    <w:p w:rsidR="006E29A0" w:rsidRDefault="006E29A0" w:rsidP="003D0BB7">
      <w:pPr>
        <w:spacing w:line="240" w:lineRule="auto"/>
        <w:jc w:val="center"/>
        <w:rPr>
          <w:rFonts w:ascii="Arial" w:hAnsi="Arial" w:cs="Arial"/>
          <w:sz w:val="24"/>
          <w:szCs w:val="24"/>
          <w:lang w:val="es-ES_tradnl"/>
        </w:rPr>
      </w:pPr>
    </w:p>
    <w:p w:rsidR="003B25DD" w:rsidRDefault="003B25DD" w:rsidP="003D0BB7">
      <w:pPr>
        <w:spacing w:line="240" w:lineRule="auto"/>
        <w:jc w:val="center"/>
        <w:rPr>
          <w:rFonts w:ascii="Arial" w:hAnsi="Arial" w:cs="Arial"/>
          <w:sz w:val="24"/>
          <w:szCs w:val="24"/>
          <w:lang w:val="es-ES_tradnl"/>
        </w:rPr>
      </w:pPr>
    </w:p>
    <w:p w:rsidR="003B25DD" w:rsidRPr="00BC08F0" w:rsidRDefault="003B25DD" w:rsidP="003D0BB7">
      <w:pPr>
        <w:spacing w:line="240" w:lineRule="auto"/>
        <w:jc w:val="center"/>
        <w:rPr>
          <w:rFonts w:ascii="Arial" w:hAnsi="Arial" w:cs="Arial"/>
          <w:sz w:val="24"/>
          <w:szCs w:val="24"/>
          <w:lang w:val="es-ES_tradnl"/>
        </w:rPr>
      </w:pPr>
      <w:bookmarkStart w:id="0" w:name="_GoBack"/>
      <w:bookmarkEnd w:id="0"/>
    </w:p>
    <w:p w:rsidR="004B706A" w:rsidRPr="00BC08F0" w:rsidRDefault="00C41206"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t>La vitalidad es un aspecto que los lingüistas actualmente valoran para precisar con exactitud la importancia de un préstamo lexical ya que lo cuantitativo en una lengua de entrada no basta. Para ello se tienen en cuenta dos elementos: frecuenci</w:t>
      </w:r>
      <w:r w:rsidR="006E29A0" w:rsidRPr="00BC08F0">
        <w:rPr>
          <w:rFonts w:ascii="Arial" w:hAnsi="Arial" w:cs="Arial"/>
          <w:sz w:val="24"/>
          <w:szCs w:val="24"/>
          <w:lang w:val="es-ES_tradnl"/>
        </w:rPr>
        <w:t>a de uso y cre</w:t>
      </w:r>
      <w:r w:rsidR="000C284A" w:rsidRPr="00BC08F0">
        <w:rPr>
          <w:rFonts w:ascii="Arial" w:hAnsi="Arial" w:cs="Arial"/>
          <w:sz w:val="24"/>
          <w:szCs w:val="24"/>
          <w:lang w:val="es-ES_tradnl"/>
        </w:rPr>
        <w:t>ación derivativa (Valdés Acosta, 2009).</w:t>
      </w:r>
    </w:p>
    <w:p w:rsidR="000B3E9A" w:rsidRPr="00BC08F0" w:rsidRDefault="006E29A0" w:rsidP="000B3E9A">
      <w:pPr>
        <w:spacing w:line="240" w:lineRule="auto"/>
        <w:jc w:val="center"/>
        <w:rPr>
          <w:rFonts w:ascii="Arial" w:hAnsi="Arial" w:cs="Arial"/>
          <w:sz w:val="24"/>
          <w:szCs w:val="24"/>
          <w:lang w:val="es-ES_tradnl"/>
        </w:rPr>
      </w:pPr>
      <w:r w:rsidRPr="00BC08F0">
        <w:rPr>
          <w:rFonts w:ascii="Arial" w:hAnsi="Arial" w:cs="Arial"/>
          <w:noProof/>
          <w:sz w:val="24"/>
          <w:szCs w:val="24"/>
          <w:lang w:eastAsia="es-ES"/>
        </w:rPr>
        <w:lastRenderedPageBreak/>
        <w:drawing>
          <wp:inline distT="0" distB="0" distL="0" distR="0" wp14:anchorId="35227F92" wp14:editId="0784E3BA">
            <wp:extent cx="3348111" cy="2517775"/>
            <wp:effectExtent l="0" t="0" r="5080" b="1587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5F08" w:rsidRPr="00BC08F0" w:rsidRDefault="00C85F08" w:rsidP="000B3E9A">
      <w:pPr>
        <w:spacing w:line="240" w:lineRule="auto"/>
        <w:jc w:val="center"/>
        <w:rPr>
          <w:rFonts w:ascii="Arial" w:hAnsi="Arial" w:cs="Arial"/>
          <w:sz w:val="24"/>
          <w:szCs w:val="24"/>
          <w:lang w:val="es-ES_tradnl"/>
        </w:rPr>
      </w:pPr>
      <w:r w:rsidRPr="00BC08F0">
        <w:rPr>
          <w:rFonts w:ascii="Arial" w:hAnsi="Arial" w:cs="Arial"/>
          <w:sz w:val="24"/>
          <w:szCs w:val="24"/>
          <w:lang w:val="es-ES_tradnl"/>
        </w:rPr>
        <w:t>Fig. #11. Confeccionada por la autora. Vitalidad funcional de los africanismos estudiados</w:t>
      </w:r>
    </w:p>
    <w:p w:rsidR="000B3E9A" w:rsidRPr="00BC08F0" w:rsidRDefault="000C284A" w:rsidP="004B706A">
      <w:pPr>
        <w:spacing w:line="240" w:lineRule="auto"/>
        <w:jc w:val="both"/>
        <w:rPr>
          <w:rFonts w:ascii="Arial" w:hAnsi="Arial" w:cs="Arial"/>
          <w:sz w:val="24"/>
          <w:szCs w:val="24"/>
          <w:lang w:val="es-ES_tradnl"/>
        </w:rPr>
      </w:pPr>
      <w:r w:rsidRPr="00BC08F0">
        <w:rPr>
          <w:rFonts w:ascii="Arial" w:hAnsi="Arial" w:cs="Arial"/>
          <w:sz w:val="24"/>
          <w:szCs w:val="24"/>
          <w:lang w:val="es-ES_tradnl"/>
        </w:rPr>
        <w:t>En cuanto a las variables sociolingüísticas clásicas (género, edad, instrucción) los resultados fueron significativos: los hablantes que más uso tienen de los africanismos en su manejo coloquial del español de Cuba son los varones jóvenes de todos los niveles de instrucción</w:t>
      </w:r>
      <w:r w:rsidR="000B3E9A" w:rsidRPr="00BC08F0">
        <w:rPr>
          <w:rFonts w:ascii="Arial" w:hAnsi="Arial" w:cs="Arial"/>
          <w:sz w:val="24"/>
          <w:szCs w:val="24"/>
          <w:lang w:val="es-ES_tradnl"/>
        </w:rPr>
        <w:t>.</w:t>
      </w:r>
    </w:p>
    <w:p w:rsidR="00B75737" w:rsidRPr="00BC08F0" w:rsidRDefault="00B75737" w:rsidP="005F7F24">
      <w:pPr>
        <w:spacing w:line="240" w:lineRule="auto"/>
        <w:jc w:val="both"/>
        <w:rPr>
          <w:rFonts w:ascii="Arial" w:hAnsi="Arial" w:cs="Arial"/>
          <w:sz w:val="24"/>
          <w:szCs w:val="24"/>
          <w:lang w:val="es-ES_tradnl"/>
        </w:rPr>
      </w:pPr>
      <w:r w:rsidRPr="00BC08F0">
        <w:rPr>
          <w:rFonts w:ascii="Arial" w:hAnsi="Arial" w:cs="Arial"/>
          <w:sz w:val="24"/>
          <w:szCs w:val="24"/>
          <w:lang w:val="es-ES_tradnl"/>
        </w:rPr>
        <w:t>Conclusiones</w:t>
      </w:r>
    </w:p>
    <w:p w:rsidR="006E29A0" w:rsidRPr="00BC08F0" w:rsidRDefault="009279C5" w:rsidP="005F7F24">
      <w:pPr>
        <w:spacing w:line="240" w:lineRule="auto"/>
        <w:jc w:val="both"/>
        <w:rPr>
          <w:rFonts w:ascii="Arial" w:hAnsi="Arial" w:cs="Arial"/>
          <w:sz w:val="24"/>
          <w:szCs w:val="24"/>
          <w:lang w:val="es-ES_tradnl"/>
        </w:rPr>
      </w:pPr>
      <w:r w:rsidRPr="00BC08F0">
        <w:rPr>
          <w:rFonts w:ascii="Arial" w:hAnsi="Arial" w:cs="Arial"/>
          <w:sz w:val="24"/>
          <w:szCs w:val="24"/>
          <w:lang w:val="es-ES_tradnl"/>
        </w:rPr>
        <w:t>Con el presente trabajo, exploratorio en  sus objetivos, se constataron algunos criterios científicos sobre la permanencia de africanismos en el español de Cuba. Esta área del patrimonio cultural cubano ha sido poco tratada a pesar de su peso en la caracterización de la identidad cubana. En relación con este patrimonio se perfilaron los siguientes aspectos:</w:t>
      </w:r>
    </w:p>
    <w:p w:rsidR="009279C5" w:rsidRPr="00BC08F0" w:rsidRDefault="009279C5" w:rsidP="009279C5">
      <w:pPr>
        <w:pStyle w:val="Prrafodelista"/>
        <w:numPr>
          <w:ilvl w:val="0"/>
          <w:numId w:val="7"/>
        </w:numPr>
        <w:spacing w:line="240" w:lineRule="auto"/>
        <w:jc w:val="both"/>
        <w:rPr>
          <w:rFonts w:ascii="Arial" w:hAnsi="Arial" w:cs="Arial"/>
          <w:sz w:val="24"/>
          <w:szCs w:val="24"/>
          <w:lang w:val="es-ES_tradnl"/>
        </w:rPr>
      </w:pPr>
      <w:r w:rsidRPr="00BC08F0">
        <w:rPr>
          <w:rFonts w:ascii="Arial" w:hAnsi="Arial" w:cs="Arial"/>
          <w:sz w:val="24"/>
          <w:szCs w:val="24"/>
          <w:lang w:val="es-ES_tradnl"/>
        </w:rPr>
        <w:t>Los repertorios lexicales de origen africano funcionan actualmente en dos grandes esferas pragmáticas del cubano: en discursos rituales que sirven de sostén lingüístico a las religiones cubanas de origen africano y en el español coloquial de Cuba de cualquier hablante.</w:t>
      </w:r>
    </w:p>
    <w:p w:rsidR="009279C5" w:rsidRPr="00BC08F0" w:rsidRDefault="00517197" w:rsidP="009279C5">
      <w:pPr>
        <w:pStyle w:val="Prrafodelista"/>
        <w:numPr>
          <w:ilvl w:val="0"/>
          <w:numId w:val="7"/>
        </w:numPr>
        <w:spacing w:line="240" w:lineRule="auto"/>
        <w:jc w:val="both"/>
        <w:rPr>
          <w:rFonts w:ascii="Arial" w:hAnsi="Arial" w:cs="Arial"/>
          <w:sz w:val="24"/>
          <w:szCs w:val="24"/>
          <w:lang w:val="es-ES_tradnl"/>
        </w:rPr>
      </w:pPr>
      <w:r w:rsidRPr="00BC08F0">
        <w:rPr>
          <w:rFonts w:ascii="Arial" w:hAnsi="Arial" w:cs="Arial"/>
          <w:sz w:val="24"/>
          <w:szCs w:val="24"/>
          <w:lang w:val="es-ES_tradnl"/>
        </w:rPr>
        <w:t>En relación con los discursos rituales</w:t>
      </w:r>
      <w:r w:rsidR="00773D3A" w:rsidRPr="00BC08F0">
        <w:rPr>
          <w:rFonts w:ascii="Arial" w:hAnsi="Arial" w:cs="Arial"/>
          <w:sz w:val="24"/>
          <w:szCs w:val="24"/>
          <w:lang w:val="es-ES_tradnl"/>
        </w:rPr>
        <w:t xml:space="preserve"> se estudiaron 149 datos lexicales, recogidos en los tres puntos geográficos del centro de Cuba (</w:t>
      </w:r>
      <w:proofErr w:type="spellStart"/>
      <w:r w:rsidR="00AD43C7" w:rsidRPr="00BC08F0">
        <w:rPr>
          <w:rFonts w:ascii="Arial" w:hAnsi="Arial" w:cs="Arial"/>
          <w:sz w:val="24"/>
          <w:szCs w:val="24"/>
          <w:lang w:val="es-ES_tradnl"/>
        </w:rPr>
        <w:t>Sagua</w:t>
      </w:r>
      <w:proofErr w:type="spellEnd"/>
      <w:r w:rsidR="00AD43C7" w:rsidRPr="00BC08F0">
        <w:rPr>
          <w:rFonts w:ascii="Arial" w:hAnsi="Arial" w:cs="Arial"/>
          <w:sz w:val="24"/>
          <w:szCs w:val="24"/>
          <w:lang w:val="es-ES_tradnl"/>
        </w:rPr>
        <w:t xml:space="preserve"> la Grande</w:t>
      </w:r>
      <w:r w:rsidR="00773D3A" w:rsidRPr="00BC08F0">
        <w:rPr>
          <w:rFonts w:ascii="Arial" w:hAnsi="Arial" w:cs="Arial"/>
          <w:sz w:val="24"/>
          <w:szCs w:val="24"/>
          <w:lang w:val="es-ES_tradnl"/>
        </w:rPr>
        <w:t>, al norte;</w:t>
      </w:r>
      <w:r w:rsidR="00AD43C7" w:rsidRPr="00BC08F0">
        <w:rPr>
          <w:rFonts w:ascii="Arial" w:hAnsi="Arial" w:cs="Arial"/>
          <w:sz w:val="24"/>
          <w:szCs w:val="24"/>
          <w:lang w:val="es-ES_tradnl"/>
        </w:rPr>
        <w:t xml:space="preserve"> y Palmira y Santa Isabel de las Lajas</w:t>
      </w:r>
      <w:r w:rsidR="00773D3A" w:rsidRPr="00BC08F0">
        <w:rPr>
          <w:rFonts w:ascii="Arial" w:hAnsi="Arial" w:cs="Arial"/>
          <w:sz w:val="24"/>
          <w:szCs w:val="24"/>
          <w:lang w:val="es-ES_tradnl"/>
        </w:rPr>
        <w:t>, al sur).</w:t>
      </w:r>
    </w:p>
    <w:p w:rsidR="00773D3A" w:rsidRPr="00BC08F0" w:rsidRDefault="00773D3A" w:rsidP="009279C5">
      <w:pPr>
        <w:pStyle w:val="Prrafodelista"/>
        <w:numPr>
          <w:ilvl w:val="0"/>
          <w:numId w:val="7"/>
        </w:num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Esos datos arrojan una </w:t>
      </w:r>
      <w:proofErr w:type="spellStart"/>
      <w:r w:rsidRPr="00BC08F0">
        <w:rPr>
          <w:rFonts w:ascii="Arial" w:hAnsi="Arial" w:cs="Arial"/>
          <w:sz w:val="24"/>
          <w:szCs w:val="24"/>
          <w:lang w:val="es-ES_tradnl"/>
        </w:rPr>
        <w:t>resiliencia</w:t>
      </w:r>
      <w:proofErr w:type="spellEnd"/>
      <w:r w:rsidRPr="00BC08F0">
        <w:rPr>
          <w:rFonts w:ascii="Arial" w:hAnsi="Arial" w:cs="Arial"/>
          <w:sz w:val="24"/>
          <w:szCs w:val="24"/>
          <w:lang w:val="es-ES_tradnl"/>
        </w:rPr>
        <w:t xml:space="preserve"> lingüística de características de las lenguas africanas como la aglutinación. Más de 25 datos presentaron esta característica morfosintáctica.</w:t>
      </w:r>
    </w:p>
    <w:p w:rsidR="00773D3A" w:rsidRPr="00BC08F0" w:rsidRDefault="00773D3A" w:rsidP="009279C5">
      <w:pPr>
        <w:pStyle w:val="Prrafodelista"/>
        <w:numPr>
          <w:ilvl w:val="0"/>
          <w:numId w:val="7"/>
        </w:numPr>
        <w:spacing w:line="240" w:lineRule="auto"/>
        <w:jc w:val="both"/>
        <w:rPr>
          <w:rFonts w:ascii="Arial" w:hAnsi="Arial" w:cs="Arial"/>
          <w:sz w:val="24"/>
          <w:szCs w:val="24"/>
          <w:lang w:val="es-ES_tradnl"/>
        </w:rPr>
      </w:pPr>
      <w:r w:rsidRPr="00BC08F0">
        <w:rPr>
          <w:rFonts w:ascii="Arial" w:hAnsi="Arial" w:cs="Arial"/>
          <w:sz w:val="24"/>
          <w:szCs w:val="24"/>
          <w:lang w:val="es-ES_tradnl"/>
        </w:rPr>
        <w:t>E</w:t>
      </w:r>
      <w:r w:rsidR="007B04A9" w:rsidRPr="00BC08F0">
        <w:rPr>
          <w:rFonts w:ascii="Arial" w:hAnsi="Arial" w:cs="Arial"/>
          <w:sz w:val="24"/>
          <w:szCs w:val="24"/>
          <w:lang w:val="es-ES_tradnl"/>
        </w:rPr>
        <w:t>n</w:t>
      </w:r>
      <w:r w:rsidRPr="00BC08F0">
        <w:rPr>
          <w:rFonts w:ascii="Arial" w:hAnsi="Arial" w:cs="Arial"/>
          <w:sz w:val="24"/>
          <w:szCs w:val="24"/>
          <w:lang w:val="es-ES_tradnl"/>
        </w:rPr>
        <w:t xml:space="preserve"> el español coloquial de Cuba funcionan africanismos con gran vitalidad. El grupo social</w:t>
      </w:r>
      <w:r w:rsidR="0096330C" w:rsidRPr="00BC08F0">
        <w:rPr>
          <w:rFonts w:ascii="Arial" w:hAnsi="Arial" w:cs="Arial"/>
          <w:sz w:val="24"/>
          <w:szCs w:val="24"/>
          <w:lang w:val="es-ES_tradnl"/>
        </w:rPr>
        <w:t xml:space="preserve"> de los hombres jóvenes se destacan en su uso. Las áreas más vinculadas a los africanismos son: la comida, la música, bailes e instrumentos  musicales, y los </w:t>
      </w:r>
      <w:proofErr w:type="spellStart"/>
      <w:r w:rsidR="0096330C" w:rsidRPr="00BC08F0">
        <w:rPr>
          <w:rFonts w:ascii="Arial" w:hAnsi="Arial" w:cs="Arial"/>
          <w:sz w:val="24"/>
          <w:szCs w:val="24"/>
          <w:lang w:val="es-ES_tradnl"/>
        </w:rPr>
        <w:t>fraseologismos</w:t>
      </w:r>
      <w:proofErr w:type="spellEnd"/>
      <w:r w:rsidR="0096330C" w:rsidRPr="00BC08F0">
        <w:rPr>
          <w:rFonts w:ascii="Arial" w:hAnsi="Arial" w:cs="Arial"/>
          <w:sz w:val="24"/>
          <w:szCs w:val="24"/>
          <w:lang w:val="es-ES_tradnl"/>
        </w:rPr>
        <w:t>.</w:t>
      </w:r>
    </w:p>
    <w:p w:rsidR="0096330C" w:rsidRPr="00BC08F0" w:rsidRDefault="0096330C" w:rsidP="009279C5">
      <w:pPr>
        <w:pStyle w:val="Prrafodelista"/>
        <w:numPr>
          <w:ilvl w:val="0"/>
          <w:numId w:val="7"/>
        </w:numPr>
        <w:spacing w:line="240" w:lineRule="auto"/>
        <w:jc w:val="both"/>
        <w:rPr>
          <w:rFonts w:ascii="Arial" w:hAnsi="Arial" w:cs="Arial"/>
          <w:sz w:val="24"/>
          <w:szCs w:val="24"/>
          <w:lang w:val="es-ES_tradnl"/>
        </w:rPr>
      </w:pPr>
      <w:r w:rsidRPr="00BC08F0">
        <w:rPr>
          <w:rFonts w:ascii="Arial" w:hAnsi="Arial" w:cs="Arial"/>
          <w:sz w:val="24"/>
          <w:szCs w:val="24"/>
          <w:lang w:val="es-ES_tradnl"/>
        </w:rPr>
        <w:t xml:space="preserve">La lengua africana que se destaca en estos repertorios es el </w:t>
      </w:r>
      <w:proofErr w:type="spellStart"/>
      <w:r w:rsidRPr="00BC08F0">
        <w:rPr>
          <w:rFonts w:ascii="Arial" w:hAnsi="Arial" w:cs="Arial"/>
          <w:sz w:val="24"/>
          <w:szCs w:val="24"/>
          <w:lang w:val="es-ES_tradnl"/>
        </w:rPr>
        <w:t>kikongo</w:t>
      </w:r>
      <w:proofErr w:type="spellEnd"/>
      <w:r w:rsidRPr="00BC08F0">
        <w:rPr>
          <w:rFonts w:ascii="Arial" w:hAnsi="Arial" w:cs="Arial"/>
          <w:sz w:val="24"/>
          <w:szCs w:val="24"/>
          <w:lang w:val="es-ES_tradnl"/>
        </w:rPr>
        <w:t>, lengua bantú con más presencia en esta zona.</w:t>
      </w:r>
    </w:p>
    <w:p w:rsidR="00773D3A" w:rsidRPr="00AB27AF" w:rsidRDefault="0096330C" w:rsidP="00AB27AF">
      <w:pPr>
        <w:spacing w:line="240" w:lineRule="auto"/>
        <w:jc w:val="both"/>
        <w:rPr>
          <w:rFonts w:ascii="Arial" w:hAnsi="Arial" w:cs="Arial"/>
          <w:sz w:val="24"/>
          <w:szCs w:val="24"/>
          <w:lang w:val="es-ES_tradnl"/>
        </w:rPr>
      </w:pPr>
      <w:r w:rsidRPr="00BC08F0">
        <w:rPr>
          <w:rFonts w:ascii="Arial" w:hAnsi="Arial" w:cs="Arial"/>
          <w:sz w:val="24"/>
          <w:szCs w:val="24"/>
          <w:lang w:val="es-ES_tradnl"/>
        </w:rPr>
        <w:lastRenderedPageBreak/>
        <w:t>Estas apreciaciones deben continuar y corroborarse en otros puntos geográficos para ratificarse o rectificarse.</w:t>
      </w:r>
    </w:p>
    <w:p w:rsidR="00E17B2C" w:rsidRPr="00AB27AF" w:rsidRDefault="00B75737" w:rsidP="00AB27AF">
      <w:pPr>
        <w:spacing w:line="240" w:lineRule="auto"/>
        <w:jc w:val="both"/>
        <w:rPr>
          <w:rFonts w:ascii="Arial" w:hAnsi="Arial" w:cs="Arial"/>
          <w:i/>
          <w:sz w:val="24"/>
          <w:szCs w:val="24"/>
          <w:lang w:val="es-ES_tradnl"/>
        </w:rPr>
      </w:pPr>
      <w:r w:rsidRPr="00BC08F0">
        <w:rPr>
          <w:rFonts w:ascii="Arial" w:hAnsi="Arial" w:cs="Arial"/>
          <w:i/>
          <w:sz w:val="24"/>
          <w:szCs w:val="24"/>
          <w:lang w:val="es-ES_tradnl"/>
        </w:rPr>
        <w:t>Referencias bibliográficas</w:t>
      </w:r>
    </w:p>
    <w:p w:rsidR="00E17B2C" w:rsidRPr="00BC08F0" w:rsidRDefault="00E17B2C" w:rsidP="009A2BE2">
      <w:pPr>
        <w:spacing w:line="240" w:lineRule="auto"/>
        <w:ind w:left="709" w:hanging="709"/>
        <w:jc w:val="both"/>
        <w:rPr>
          <w:rFonts w:ascii="Arial" w:hAnsi="Arial" w:cs="Arial"/>
          <w:sz w:val="24"/>
          <w:szCs w:val="24"/>
        </w:rPr>
      </w:pPr>
      <w:proofErr w:type="spellStart"/>
      <w:r w:rsidRPr="00BC08F0">
        <w:rPr>
          <w:rFonts w:ascii="Arial" w:hAnsi="Arial" w:cs="Arial"/>
          <w:sz w:val="24"/>
          <w:szCs w:val="24"/>
        </w:rPr>
        <w:t>A</w:t>
      </w:r>
      <w:r w:rsidRPr="00BC08F0">
        <w:rPr>
          <w:rFonts w:ascii="Arial" w:hAnsi="Arial" w:cs="Arial"/>
          <w:i/>
          <w:sz w:val="24"/>
          <w:szCs w:val="24"/>
        </w:rPr>
        <w:t>g</w:t>
      </w:r>
      <w:r w:rsidRPr="00BC08F0">
        <w:rPr>
          <w:rFonts w:ascii="Arial" w:hAnsi="Arial" w:cs="Arial"/>
          <w:sz w:val="24"/>
          <w:szCs w:val="24"/>
        </w:rPr>
        <w:t>uiar</w:t>
      </w:r>
      <w:proofErr w:type="spellEnd"/>
      <w:r w:rsidRPr="00BC08F0">
        <w:rPr>
          <w:rFonts w:ascii="Arial" w:hAnsi="Arial" w:cs="Arial"/>
          <w:sz w:val="24"/>
          <w:szCs w:val="24"/>
        </w:rPr>
        <w:t>, J. (2006). Actitudes lingüísticas ante términos de procedencia</w:t>
      </w:r>
      <w:r w:rsidRPr="00BC08F0">
        <w:rPr>
          <w:rFonts w:ascii="Arial" w:hAnsi="Arial" w:cs="Arial"/>
          <w:i/>
          <w:sz w:val="24"/>
          <w:szCs w:val="24"/>
        </w:rPr>
        <w:t xml:space="preserve"> </w:t>
      </w:r>
      <w:r w:rsidRPr="00BC08F0">
        <w:rPr>
          <w:rFonts w:ascii="Arial" w:hAnsi="Arial" w:cs="Arial"/>
          <w:sz w:val="24"/>
          <w:szCs w:val="24"/>
        </w:rPr>
        <w:t>bantú en el español de Cuba. Trabajo de diploma, UCLV.</w:t>
      </w:r>
    </w:p>
    <w:p w:rsidR="00E17B2C" w:rsidRPr="00BC08F0" w:rsidRDefault="00E17B2C" w:rsidP="00350B47">
      <w:pPr>
        <w:spacing w:after="0" w:line="240" w:lineRule="auto"/>
        <w:ind w:left="709" w:hanging="709"/>
        <w:jc w:val="both"/>
        <w:rPr>
          <w:rFonts w:ascii="Arial" w:eastAsia="Times New Roman" w:hAnsi="Arial" w:cs="Arial"/>
          <w:sz w:val="24"/>
          <w:szCs w:val="24"/>
          <w:lang w:eastAsia="es-ES"/>
        </w:rPr>
      </w:pPr>
      <w:r w:rsidRPr="00BC08F0">
        <w:rPr>
          <w:rFonts w:ascii="Arial" w:eastAsia="Times New Roman" w:hAnsi="Arial" w:cs="Arial"/>
          <w:sz w:val="24"/>
          <w:szCs w:val="24"/>
          <w:lang w:eastAsia="es-ES"/>
        </w:rPr>
        <w:t>Avilés Delgado, A. (2012).</w:t>
      </w:r>
      <w:r w:rsidRPr="00BC08F0">
        <w:rPr>
          <w:rFonts w:ascii="Arial" w:hAnsi="Arial" w:cs="Arial"/>
          <w:sz w:val="24"/>
          <w:szCs w:val="24"/>
        </w:rPr>
        <w:t xml:space="preserve"> </w:t>
      </w:r>
      <w:r w:rsidRPr="00BC08F0">
        <w:rPr>
          <w:rFonts w:ascii="Arial" w:eastAsia="Times New Roman" w:hAnsi="Arial" w:cs="Arial"/>
          <w:sz w:val="24"/>
          <w:szCs w:val="24"/>
          <w:lang w:eastAsia="es-ES"/>
        </w:rPr>
        <w:t xml:space="preserve">El uso de </w:t>
      </w:r>
      <w:proofErr w:type="spellStart"/>
      <w:r w:rsidRPr="00BC08F0">
        <w:rPr>
          <w:rFonts w:ascii="Arial" w:eastAsia="Times New Roman" w:hAnsi="Arial" w:cs="Arial"/>
          <w:sz w:val="24"/>
          <w:szCs w:val="24"/>
          <w:lang w:eastAsia="es-ES"/>
        </w:rPr>
        <w:t>bantuismos</w:t>
      </w:r>
      <w:proofErr w:type="spellEnd"/>
      <w:r w:rsidRPr="00BC08F0">
        <w:rPr>
          <w:rFonts w:ascii="Arial" w:eastAsia="Times New Roman" w:hAnsi="Arial" w:cs="Arial"/>
          <w:sz w:val="24"/>
          <w:szCs w:val="24"/>
          <w:lang w:eastAsia="es-ES"/>
        </w:rPr>
        <w:t xml:space="preserve"> no religiosos en el municipio Primero de Enero. Trabajo de diploma. UCLV.</w:t>
      </w:r>
    </w:p>
    <w:p w:rsidR="00E17B2C" w:rsidRPr="00BC08F0" w:rsidRDefault="00E17B2C" w:rsidP="000C6008">
      <w:pPr>
        <w:spacing w:line="240" w:lineRule="auto"/>
        <w:ind w:left="709" w:hanging="709"/>
        <w:jc w:val="both"/>
        <w:rPr>
          <w:rFonts w:ascii="Arial" w:hAnsi="Arial" w:cs="Arial"/>
          <w:i/>
          <w:sz w:val="24"/>
          <w:szCs w:val="24"/>
        </w:rPr>
      </w:pPr>
      <w:r w:rsidRPr="00BC08F0">
        <w:rPr>
          <w:rFonts w:ascii="Arial" w:hAnsi="Arial" w:cs="Arial"/>
          <w:sz w:val="24"/>
          <w:szCs w:val="24"/>
        </w:rPr>
        <w:t xml:space="preserve">Cabrera, L. (1957). </w:t>
      </w:r>
      <w:proofErr w:type="spellStart"/>
      <w:r w:rsidRPr="00BC08F0">
        <w:rPr>
          <w:rFonts w:ascii="Arial" w:hAnsi="Arial" w:cs="Arial"/>
          <w:i/>
          <w:sz w:val="24"/>
          <w:szCs w:val="24"/>
        </w:rPr>
        <w:t>Anagó</w:t>
      </w:r>
      <w:proofErr w:type="spellEnd"/>
      <w:r w:rsidRPr="00BC08F0">
        <w:rPr>
          <w:rFonts w:ascii="Arial" w:hAnsi="Arial" w:cs="Arial"/>
          <w:i/>
          <w:sz w:val="24"/>
          <w:szCs w:val="24"/>
        </w:rPr>
        <w:t xml:space="preserve">: Vocabulario </w:t>
      </w:r>
      <w:proofErr w:type="spellStart"/>
      <w:r w:rsidRPr="00BC08F0">
        <w:rPr>
          <w:rFonts w:ascii="Arial" w:hAnsi="Arial" w:cs="Arial"/>
          <w:i/>
          <w:sz w:val="24"/>
          <w:szCs w:val="24"/>
        </w:rPr>
        <w:t>lucumí</w:t>
      </w:r>
      <w:proofErr w:type="spellEnd"/>
      <w:r w:rsidRPr="00BC08F0">
        <w:rPr>
          <w:rFonts w:ascii="Arial" w:hAnsi="Arial" w:cs="Arial"/>
          <w:sz w:val="24"/>
          <w:szCs w:val="24"/>
        </w:rPr>
        <w:t xml:space="preserve">. La Habana: Editorial CR          </w:t>
      </w:r>
    </w:p>
    <w:p w:rsidR="00E17B2C" w:rsidRPr="00BC08F0" w:rsidRDefault="00E17B2C" w:rsidP="000C6008">
      <w:pPr>
        <w:spacing w:line="240" w:lineRule="auto"/>
        <w:ind w:left="709" w:hanging="709"/>
        <w:jc w:val="both"/>
        <w:rPr>
          <w:rFonts w:ascii="Arial" w:hAnsi="Arial" w:cs="Arial"/>
          <w:sz w:val="24"/>
          <w:szCs w:val="24"/>
        </w:rPr>
      </w:pPr>
      <w:r w:rsidRPr="00BC08F0">
        <w:rPr>
          <w:rFonts w:ascii="Arial" w:hAnsi="Arial" w:cs="Arial"/>
          <w:sz w:val="24"/>
          <w:szCs w:val="24"/>
        </w:rPr>
        <w:t xml:space="preserve">Cabrera, L. (1965). </w:t>
      </w:r>
      <w:r w:rsidRPr="00BC08F0">
        <w:rPr>
          <w:rFonts w:ascii="Arial" w:hAnsi="Arial" w:cs="Arial"/>
          <w:i/>
          <w:sz w:val="24"/>
          <w:szCs w:val="24"/>
        </w:rPr>
        <w:t>Vocabulario Congo. El bantú que se habla en Cuba</w:t>
      </w:r>
      <w:r w:rsidRPr="00BC08F0">
        <w:rPr>
          <w:rFonts w:ascii="Arial" w:hAnsi="Arial" w:cs="Arial"/>
          <w:sz w:val="24"/>
          <w:szCs w:val="24"/>
        </w:rPr>
        <w:t>. Miami:     Ediciones C.R.</w:t>
      </w:r>
    </w:p>
    <w:p w:rsidR="00E17B2C" w:rsidRPr="00BC08F0" w:rsidRDefault="00E17B2C" w:rsidP="00350B47">
      <w:pPr>
        <w:spacing w:line="240" w:lineRule="auto"/>
        <w:ind w:left="709" w:hanging="709"/>
        <w:jc w:val="both"/>
        <w:rPr>
          <w:rFonts w:ascii="Arial" w:hAnsi="Arial" w:cs="Arial"/>
          <w:sz w:val="24"/>
          <w:szCs w:val="24"/>
        </w:rPr>
      </w:pPr>
      <w:r w:rsidRPr="00BC08F0">
        <w:rPr>
          <w:rFonts w:ascii="Arial" w:hAnsi="Arial" w:cs="Arial"/>
          <w:sz w:val="24"/>
          <w:szCs w:val="24"/>
        </w:rPr>
        <w:t xml:space="preserve">González Martínez, J, Metodología para el estudio de las actitudes lingüísticas.  </w:t>
      </w:r>
      <w:hyperlink r:id="rId17" w:history="1">
        <w:r w:rsidRPr="00BC08F0">
          <w:rPr>
            <w:rStyle w:val="Hipervnculo"/>
            <w:rFonts w:ascii="Arial" w:hAnsi="Arial" w:cs="Arial"/>
            <w:sz w:val="24"/>
            <w:szCs w:val="24"/>
          </w:rPr>
          <w:t>http://www.unav.es/linguis/simposiosel/actas/</w:t>
        </w:r>
      </w:hyperlink>
      <w:r w:rsidRPr="00BC08F0">
        <w:rPr>
          <w:rFonts w:ascii="Arial" w:hAnsi="Arial" w:cs="Arial"/>
          <w:sz w:val="24"/>
          <w:szCs w:val="24"/>
        </w:rPr>
        <w:t xml:space="preserve">   (Consultado el 14 de abril de 2022).</w:t>
      </w:r>
    </w:p>
    <w:p w:rsidR="00E17B2C" w:rsidRPr="00BC08F0" w:rsidRDefault="00E17B2C" w:rsidP="000C6008">
      <w:pPr>
        <w:spacing w:line="240" w:lineRule="auto"/>
        <w:ind w:left="709" w:hanging="709"/>
        <w:jc w:val="both"/>
        <w:rPr>
          <w:rFonts w:ascii="Arial" w:hAnsi="Arial" w:cs="Arial"/>
          <w:sz w:val="24"/>
          <w:szCs w:val="24"/>
        </w:rPr>
      </w:pPr>
      <w:r w:rsidRPr="00BC08F0">
        <w:rPr>
          <w:rFonts w:ascii="Arial" w:hAnsi="Arial" w:cs="Arial"/>
          <w:sz w:val="24"/>
          <w:szCs w:val="24"/>
        </w:rPr>
        <w:t xml:space="preserve">González Rubio, R. (2021). Estudio de </w:t>
      </w:r>
      <w:proofErr w:type="spellStart"/>
      <w:r w:rsidRPr="00BC08F0">
        <w:rPr>
          <w:rFonts w:ascii="Arial" w:hAnsi="Arial" w:cs="Arial"/>
          <w:sz w:val="24"/>
          <w:szCs w:val="24"/>
        </w:rPr>
        <w:t>yorubismos</w:t>
      </w:r>
      <w:proofErr w:type="spellEnd"/>
      <w:r w:rsidRPr="00BC08F0">
        <w:rPr>
          <w:rFonts w:ascii="Arial" w:hAnsi="Arial" w:cs="Arial"/>
          <w:sz w:val="24"/>
          <w:szCs w:val="24"/>
        </w:rPr>
        <w:t xml:space="preserve"> rituales en textos escritos del municipio de Palmira, provincia Cienfuegos (trabajo. de diploma).  UCLV.</w:t>
      </w:r>
    </w:p>
    <w:p w:rsidR="00E17B2C" w:rsidRPr="00BC08F0" w:rsidRDefault="00E17B2C" w:rsidP="003621F0">
      <w:pPr>
        <w:spacing w:line="240" w:lineRule="auto"/>
        <w:ind w:left="709" w:hanging="709"/>
        <w:jc w:val="both"/>
        <w:rPr>
          <w:rFonts w:ascii="Arial" w:hAnsi="Arial" w:cs="Arial"/>
          <w:sz w:val="24"/>
          <w:szCs w:val="24"/>
          <w:lang w:val="es-ES_tradnl"/>
        </w:rPr>
      </w:pPr>
      <w:proofErr w:type="spellStart"/>
      <w:r w:rsidRPr="00BC08F0">
        <w:rPr>
          <w:rFonts w:ascii="Arial" w:hAnsi="Arial" w:cs="Arial"/>
          <w:sz w:val="24"/>
          <w:szCs w:val="24"/>
          <w:lang w:val="es-ES_tradnl"/>
        </w:rPr>
        <w:t>Labov</w:t>
      </w:r>
      <w:proofErr w:type="spellEnd"/>
      <w:r w:rsidRPr="00BC08F0">
        <w:rPr>
          <w:rFonts w:ascii="Arial" w:hAnsi="Arial" w:cs="Arial"/>
          <w:sz w:val="24"/>
          <w:szCs w:val="24"/>
          <w:lang w:val="es-ES_tradnl"/>
        </w:rPr>
        <w:t xml:space="preserve">, W. (1972). </w:t>
      </w:r>
      <w:proofErr w:type="spellStart"/>
      <w:r w:rsidRPr="00BC08F0">
        <w:rPr>
          <w:rFonts w:ascii="Arial" w:hAnsi="Arial" w:cs="Arial"/>
          <w:i/>
          <w:iCs/>
          <w:sz w:val="24"/>
          <w:szCs w:val="24"/>
          <w:lang w:val="es-ES_tradnl"/>
        </w:rPr>
        <w:t>Socioliguistics</w:t>
      </w:r>
      <w:proofErr w:type="spellEnd"/>
      <w:r w:rsidRPr="00BC08F0">
        <w:rPr>
          <w:rFonts w:ascii="Arial" w:hAnsi="Arial" w:cs="Arial"/>
          <w:i/>
          <w:iCs/>
          <w:sz w:val="24"/>
          <w:szCs w:val="24"/>
          <w:lang w:val="es-ES_tradnl"/>
        </w:rPr>
        <w:t xml:space="preserve"> </w:t>
      </w:r>
      <w:proofErr w:type="spellStart"/>
      <w:r w:rsidRPr="00BC08F0">
        <w:rPr>
          <w:rFonts w:ascii="Arial" w:hAnsi="Arial" w:cs="Arial"/>
          <w:i/>
          <w:iCs/>
          <w:sz w:val="24"/>
          <w:szCs w:val="24"/>
          <w:lang w:val="es-ES_tradnl"/>
        </w:rPr>
        <w:t>Patterns</w:t>
      </w:r>
      <w:proofErr w:type="spellEnd"/>
      <w:r w:rsidRPr="00BC08F0">
        <w:rPr>
          <w:rFonts w:ascii="Arial" w:hAnsi="Arial" w:cs="Arial"/>
          <w:sz w:val="24"/>
          <w:szCs w:val="24"/>
          <w:lang w:val="es-ES_tradnl"/>
        </w:rPr>
        <w:t>.</w:t>
      </w:r>
      <w:proofErr w:type="spellStart"/>
      <w:r w:rsidRPr="00BC08F0">
        <w:rPr>
          <w:rFonts w:ascii="Arial" w:hAnsi="Arial" w:cs="Arial"/>
          <w:sz w:val="24"/>
          <w:szCs w:val="24"/>
        </w:rPr>
        <w:t>University</w:t>
      </w:r>
      <w:proofErr w:type="spellEnd"/>
      <w:r w:rsidRPr="00BC08F0">
        <w:rPr>
          <w:rFonts w:ascii="Arial" w:hAnsi="Arial" w:cs="Arial"/>
          <w:sz w:val="24"/>
          <w:szCs w:val="24"/>
        </w:rPr>
        <w:t xml:space="preserve"> of Pennsylvania </w:t>
      </w:r>
      <w:proofErr w:type="spellStart"/>
      <w:r w:rsidRPr="00BC08F0">
        <w:rPr>
          <w:rFonts w:ascii="Arial" w:hAnsi="Arial" w:cs="Arial"/>
          <w:sz w:val="24"/>
          <w:szCs w:val="24"/>
        </w:rPr>
        <w:t>Press</w:t>
      </w:r>
      <w:proofErr w:type="spellEnd"/>
      <w:r w:rsidRPr="00BC08F0">
        <w:rPr>
          <w:rFonts w:ascii="Arial" w:hAnsi="Arial" w:cs="Arial"/>
          <w:sz w:val="24"/>
          <w:szCs w:val="24"/>
        </w:rPr>
        <w:t>,</w:t>
      </w:r>
    </w:p>
    <w:p w:rsidR="00E17B2C" w:rsidRPr="00BC08F0" w:rsidRDefault="00E17B2C" w:rsidP="003621F0">
      <w:pPr>
        <w:spacing w:line="240" w:lineRule="auto"/>
        <w:ind w:left="709" w:hanging="709"/>
        <w:jc w:val="both"/>
        <w:rPr>
          <w:rFonts w:ascii="Arial" w:hAnsi="Arial" w:cs="Arial"/>
          <w:sz w:val="24"/>
          <w:szCs w:val="24"/>
          <w:lang w:val="es-ES_tradnl"/>
        </w:rPr>
      </w:pPr>
      <w:r w:rsidRPr="00BC08F0">
        <w:rPr>
          <w:rFonts w:ascii="Arial" w:hAnsi="Arial" w:cs="Arial"/>
          <w:sz w:val="24"/>
          <w:szCs w:val="24"/>
          <w:lang w:val="es-ES_tradnl"/>
        </w:rPr>
        <w:t xml:space="preserve">Lastra, Y. (1998). </w:t>
      </w:r>
      <w:r w:rsidRPr="00BC08F0">
        <w:rPr>
          <w:rFonts w:ascii="Arial" w:hAnsi="Arial" w:cs="Arial"/>
          <w:i/>
          <w:iCs/>
          <w:sz w:val="24"/>
          <w:szCs w:val="24"/>
          <w:lang w:val="es-ES_tradnl"/>
        </w:rPr>
        <w:t>Sociolingüística para hispanohablantes. Una introducción.</w:t>
      </w:r>
      <w:r w:rsidRPr="00BC08F0">
        <w:rPr>
          <w:rFonts w:ascii="Arial" w:hAnsi="Arial" w:cs="Arial"/>
          <w:sz w:val="24"/>
          <w:szCs w:val="24"/>
          <w:lang w:val="es-ES_tradnl"/>
        </w:rPr>
        <w:t xml:space="preserve">  El Colegio de México.</w:t>
      </w:r>
    </w:p>
    <w:p w:rsidR="00E17B2C" w:rsidRPr="00BC08F0" w:rsidRDefault="00E17B2C" w:rsidP="00350B47">
      <w:pPr>
        <w:spacing w:after="0" w:line="240" w:lineRule="auto"/>
        <w:ind w:left="709" w:hanging="709"/>
        <w:jc w:val="both"/>
        <w:rPr>
          <w:rFonts w:ascii="Arial" w:eastAsia="Times New Roman" w:hAnsi="Arial" w:cs="Arial"/>
          <w:sz w:val="24"/>
          <w:szCs w:val="24"/>
          <w:lang w:val="es-ES_tradnl" w:eastAsia="es-ES"/>
        </w:rPr>
      </w:pPr>
      <w:r w:rsidRPr="00BC08F0">
        <w:rPr>
          <w:rFonts w:ascii="Arial" w:eastAsia="Times New Roman" w:hAnsi="Arial" w:cs="Arial"/>
          <w:sz w:val="24"/>
          <w:szCs w:val="24"/>
          <w:lang w:val="es-ES_tradnl" w:eastAsia="es-ES"/>
        </w:rPr>
        <w:t xml:space="preserve">Ortiz, F. [1924] (1991). </w:t>
      </w:r>
      <w:r w:rsidRPr="00BC08F0">
        <w:rPr>
          <w:rFonts w:ascii="Arial" w:eastAsia="Times New Roman" w:hAnsi="Arial" w:cs="Arial"/>
          <w:i/>
          <w:sz w:val="24"/>
          <w:szCs w:val="24"/>
          <w:lang w:val="es-ES_tradnl" w:eastAsia="es-ES"/>
        </w:rPr>
        <w:t>Glosario de afronegrismos</w:t>
      </w:r>
      <w:r w:rsidRPr="00BC08F0">
        <w:rPr>
          <w:rFonts w:ascii="Arial" w:eastAsia="Times New Roman" w:hAnsi="Arial" w:cs="Arial"/>
          <w:sz w:val="24"/>
          <w:szCs w:val="24"/>
          <w:lang w:val="es-ES_tradnl" w:eastAsia="es-ES"/>
        </w:rPr>
        <w:t>. Letras Cubanas.</w:t>
      </w:r>
    </w:p>
    <w:p w:rsidR="00E17B2C" w:rsidRPr="00BC08F0" w:rsidRDefault="00E17B2C" w:rsidP="00350B47">
      <w:pPr>
        <w:spacing w:after="0" w:line="240" w:lineRule="auto"/>
        <w:ind w:left="709" w:hanging="709"/>
        <w:jc w:val="both"/>
        <w:rPr>
          <w:rFonts w:ascii="Arial" w:eastAsia="Times New Roman" w:hAnsi="Arial" w:cs="Arial"/>
          <w:sz w:val="24"/>
          <w:szCs w:val="24"/>
          <w:lang w:val="es-ES_tradnl" w:eastAsia="es-ES"/>
        </w:rPr>
      </w:pPr>
    </w:p>
    <w:p w:rsidR="00E17B2C" w:rsidRPr="00BC08F0" w:rsidRDefault="00E17B2C" w:rsidP="00E17B2C">
      <w:pPr>
        <w:spacing w:after="0" w:line="240" w:lineRule="auto"/>
        <w:ind w:left="709" w:hanging="709"/>
        <w:jc w:val="both"/>
        <w:rPr>
          <w:rFonts w:ascii="Arial" w:eastAsia="Times New Roman" w:hAnsi="Arial" w:cs="Arial"/>
          <w:sz w:val="24"/>
          <w:szCs w:val="24"/>
          <w:lang w:val="es-ES_tradnl" w:eastAsia="es-ES"/>
        </w:rPr>
      </w:pPr>
      <w:r w:rsidRPr="00BC08F0">
        <w:rPr>
          <w:rFonts w:ascii="Arial" w:eastAsia="Times New Roman" w:hAnsi="Arial" w:cs="Arial"/>
          <w:sz w:val="24"/>
          <w:szCs w:val="24"/>
          <w:lang w:eastAsia="es-ES"/>
        </w:rPr>
        <w:t xml:space="preserve">Valdés Acosta, G. (2009). Actitudes sociolingüísticas ante términos de procedencia bantú en el español de Cuba. </w:t>
      </w:r>
      <w:r w:rsidRPr="00BC08F0">
        <w:rPr>
          <w:rFonts w:ascii="Arial" w:eastAsia="Times New Roman" w:hAnsi="Arial" w:cs="Arial"/>
          <w:i/>
          <w:sz w:val="24"/>
          <w:szCs w:val="24"/>
          <w:lang w:eastAsia="es-ES"/>
        </w:rPr>
        <w:t xml:space="preserve">Sociolingüística y Dialectología. Selección de lecturas, </w:t>
      </w:r>
      <w:r w:rsidRPr="00BC08F0">
        <w:rPr>
          <w:rFonts w:ascii="Arial" w:eastAsia="Times New Roman" w:hAnsi="Arial" w:cs="Arial"/>
          <w:sz w:val="24"/>
          <w:szCs w:val="24"/>
          <w:lang w:eastAsia="es-ES"/>
        </w:rPr>
        <w:t>pp. 316-322, UCLV</w:t>
      </w:r>
    </w:p>
    <w:p w:rsidR="00E17B2C" w:rsidRPr="00BC08F0" w:rsidRDefault="00E17B2C" w:rsidP="00350B47">
      <w:pPr>
        <w:spacing w:after="0" w:line="240" w:lineRule="auto"/>
        <w:ind w:left="709" w:hanging="709"/>
        <w:jc w:val="both"/>
        <w:rPr>
          <w:rFonts w:ascii="Arial" w:eastAsia="Times New Roman" w:hAnsi="Arial" w:cs="Arial"/>
          <w:sz w:val="24"/>
          <w:szCs w:val="24"/>
          <w:lang w:val="es-ES_tradnl" w:eastAsia="es-ES"/>
        </w:rPr>
      </w:pPr>
    </w:p>
    <w:p w:rsidR="00E17B2C" w:rsidRPr="00BC08F0" w:rsidRDefault="00E17B2C" w:rsidP="00350B47">
      <w:pPr>
        <w:spacing w:line="240" w:lineRule="auto"/>
        <w:ind w:left="709" w:hanging="709"/>
        <w:jc w:val="both"/>
        <w:rPr>
          <w:rFonts w:ascii="Arial" w:hAnsi="Arial" w:cs="Arial"/>
          <w:sz w:val="24"/>
          <w:szCs w:val="24"/>
          <w:lang w:val="es-ES_tradnl"/>
        </w:rPr>
      </w:pPr>
      <w:r w:rsidRPr="00BC08F0">
        <w:rPr>
          <w:rFonts w:ascii="Arial" w:hAnsi="Arial" w:cs="Arial"/>
          <w:sz w:val="24"/>
          <w:szCs w:val="24"/>
          <w:lang w:val="es-ES_tradnl"/>
        </w:rPr>
        <w:t xml:space="preserve">Valdés Acosta (2023). Mestizaje lingüístico en el español de Cuba: las lenguas africanas. </w:t>
      </w:r>
      <w:r w:rsidRPr="00BC08F0">
        <w:rPr>
          <w:rFonts w:ascii="Arial" w:hAnsi="Arial" w:cs="Arial"/>
          <w:i/>
          <w:iCs/>
          <w:sz w:val="24"/>
          <w:szCs w:val="24"/>
          <w:lang w:val="es-ES_tradnl"/>
        </w:rPr>
        <w:t>Crónica de la Lengua española</w:t>
      </w:r>
      <w:r w:rsidRPr="00BC08F0">
        <w:rPr>
          <w:rFonts w:ascii="Arial" w:hAnsi="Arial" w:cs="Arial"/>
          <w:sz w:val="24"/>
          <w:szCs w:val="24"/>
          <w:lang w:val="es-ES_tradnl"/>
        </w:rPr>
        <w:t>. RAE.</w:t>
      </w:r>
    </w:p>
    <w:p w:rsidR="000F41E6" w:rsidRPr="00BC08F0" w:rsidRDefault="000F41E6">
      <w:pPr>
        <w:rPr>
          <w:rFonts w:ascii="Arial" w:hAnsi="Arial" w:cs="Arial"/>
          <w:sz w:val="24"/>
          <w:szCs w:val="24"/>
        </w:rPr>
      </w:pPr>
    </w:p>
    <w:sectPr w:rsidR="000F41E6" w:rsidRPr="00BC08F0" w:rsidSect="00BC08F0">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33760"/>
    <w:multiLevelType w:val="hybridMultilevel"/>
    <w:tmpl w:val="6352C7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86502C"/>
    <w:multiLevelType w:val="hybridMultilevel"/>
    <w:tmpl w:val="84AA13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6A7D14"/>
    <w:multiLevelType w:val="hybridMultilevel"/>
    <w:tmpl w:val="6FF0CC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D01FA6"/>
    <w:multiLevelType w:val="hybridMultilevel"/>
    <w:tmpl w:val="094880D4"/>
    <w:lvl w:ilvl="0" w:tplc="0C0A000F">
      <w:start w:val="1"/>
      <w:numFmt w:val="decimal"/>
      <w:lvlText w:val="%1."/>
      <w:lvlJc w:val="left"/>
      <w:pPr>
        <w:tabs>
          <w:tab w:val="num" w:pos="720"/>
        </w:tabs>
        <w:ind w:left="720" w:hanging="360"/>
      </w:pPr>
      <w:rPr>
        <w:rFonts w:hint="default"/>
      </w:rPr>
    </w:lvl>
    <w:lvl w:ilvl="1" w:tplc="508456C0">
      <w:start w:val="10"/>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2B6F4B"/>
    <w:multiLevelType w:val="hybridMultilevel"/>
    <w:tmpl w:val="DCB22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F3F49E4"/>
    <w:multiLevelType w:val="hybridMultilevel"/>
    <w:tmpl w:val="F5A45388"/>
    <w:lvl w:ilvl="0" w:tplc="5CD6D7D0">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6">
    <w:nsid w:val="6382385F"/>
    <w:multiLevelType w:val="hybridMultilevel"/>
    <w:tmpl w:val="06AA18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D148A4"/>
    <w:multiLevelType w:val="hybridMultilevel"/>
    <w:tmpl w:val="21949B16"/>
    <w:lvl w:ilvl="0" w:tplc="745A0312">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30"/>
    <w:rsid w:val="00001DC0"/>
    <w:rsid w:val="00006CFC"/>
    <w:rsid w:val="000251C1"/>
    <w:rsid w:val="0005409E"/>
    <w:rsid w:val="00061DCC"/>
    <w:rsid w:val="000B3E9A"/>
    <w:rsid w:val="000C284A"/>
    <w:rsid w:val="000C6008"/>
    <w:rsid w:val="000C6544"/>
    <w:rsid w:val="000F2E5E"/>
    <w:rsid w:val="000F41E6"/>
    <w:rsid w:val="001048BD"/>
    <w:rsid w:val="001140E2"/>
    <w:rsid w:val="001B1625"/>
    <w:rsid w:val="001C5060"/>
    <w:rsid w:val="00243AA4"/>
    <w:rsid w:val="002532F1"/>
    <w:rsid w:val="0027421E"/>
    <w:rsid w:val="002775DD"/>
    <w:rsid w:val="00286008"/>
    <w:rsid w:val="002A2246"/>
    <w:rsid w:val="002B7F15"/>
    <w:rsid w:val="002E3608"/>
    <w:rsid w:val="00300F1A"/>
    <w:rsid w:val="00316A5D"/>
    <w:rsid w:val="00350B47"/>
    <w:rsid w:val="003621F0"/>
    <w:rsid w:val="003B25DD"/>
    <w:rsid w:val="003B350F"/>
    <w:rsid w:val="003B5B4B"/>
    <w:rsid w:val="003D0BB7"/>
    <w:rsid w:val="003E1BD2"/>
    <w:rsid w:val="003E1E73"/>
    <w:rsid w:val="004271C9"/>
    <w:rsid w:val="004B706A"/>
    <w:rsid w:val="004E6D20"/>
    <w:rsid w:val="00517197"/>
    <w:rsid w:val="00576056"/>
    <w:rsid w:val="005776E1"/>
    <w:rsid w:val="0058085A"/>
    <w:rsid w:val="005F7F24"/>
    <w:rsid w:val="00604F66"/>
    <w:rsid w:val="00615E85"/>
    <w:rsid w:val="00645129"/>
    <w:rsid w:val="00653FBA"/>
    <w:rsid w:val="0069551E"/>
    <w:rsid w:val="006A20AB"/>
    <w:rsid w:val="006D73DE"/>
    <w:rsid w:val="006E29A0"/>
    <w:rsid w:val="006E74C5"/>
    <w:rsid w:val="00706ACB"/>
    <w:rsid w:val="0072477D"/>
    <w:rsid w:val="00763AF4"/>
    <w:rsid w:val="00773D3A"/>
    <w:rsid w:val="007B04A9"/>
    <w:rsid w:val="007E4332"/>
    <w:rsid w:val="007F675C"/>
    <w:rsid w:val="00800DBE"/>
    <w:rsid w:val="00802163"/>
    <w:rsid w:val="00802BE2"/>
    <w:rsid w:val="008260DB"/>
    <w:rsid w:val="0083650F"/>
    <w:rsid w:val="008711F1"/>
    <w:rsid w:val="008D2107"/>
    <w:rsid w:val="00922804"/>
    <w:rsid w:val="009279C5"/>
    <w:rsid w:val="00934EFE"/>
    <w:rsid w:val="00935C99"/>
    <w:rsid w:val="00961D5B"/>
    <w:rsid w:val="0096330C"/>
    <w:rsid w:val="0096791E"/>
    <w:rsid w:val="009A2BE2"/>
    <w:rsid w:val="009A4ABB"/>
    <w:rsid w:val="009C4694"/>
    <w:rsid w:val="009D2889"/>
    <w:rsid w:val="009F62C4"/>
    <w:rsid w:val="00A006F5"/>
    <w:rsid w:val="00A05967"/>
    <w:rsid w:val="00A157B2"/>
    <w:rsid w:val="00A23BDB"/>
    <w:rsid w:val="00A61283"/>
    <w:rsid w:val="00A8200A"/>
    <w:rsid w:val="00AB27AF"/>
    <w:rsid w:val="00AD3D56"/>
    <w:rsid w:val="00AD43C7"/>
    <w:rsid w:val="00AE6019"/>
    <w:rsid w:val="00B048AD"/>
    <w:rsid w:val="00B26FA2"/>
    <w:rsid w:val="00B32571"/>
    <w:rsid w:val="00B75737"/>
    <w:rsid w:val="00BB2A31"/>
    <w:rsid w:val="00BB6C30"/>
    <w:rsid w:val="00BB757B"/>
    <w:rsid w:val="00BC08F0"/>
    <w:rsid w:val="00C106FB"/>
    <w:rsid w:val="00C41206"/>
    <w:rsid w:val="00C542F2"/>
    <w:rsid w:val="00C64D37"/>
    <w:rsid w:val="00C77D57"/>
    <w:rsid w:val="00C85F08"/>
    <w:rsid w:val="00C97360"/>
    <w:rsid w:val="00D12B61"/>
    <w:rsid w:val="00D2722E"/>
    <w:rsid w:val="00D2744E"/>
    <w:rsid w:val="00D433B7"/>
    <w:rsid w:val="00DA5AFC"/>
    <w:rsid w:val="00DE00EE"/>
    <w:rsid w:val="00E118ED"/>
    <w:rsid w:val="00E17B2C"/>
    <w:rsid w:val="00E436FB"/>
    <w:rsid w:val="00ED77E2"/>
    <w:rsid w:val="00F077C5"/>
    <w:rsid w:val="00F46381"/>
    <w:rsid w:val="00F7374E"/>
    <w:rsid w:val="00F96452"/>
    <w:rsid w:val="00FA0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81C1C-DA84-40F9-926C-C8789173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6C30"/>
    <w:rPr>
      <w:color w:val="0000FF" w:themeColor="hyperlink"/>
      <w:u w:val="single"/>
    </w:rPr>
  </w:style>
  <w:style w:type="paragraph" w:styleId="Prrafodelista">
    <w:name w:val="List Paragraph"/>
    <w:basedOn w:val="Normal"/>
    <w:uiPriority w:val="34"/>
    <w:qFormat/>
    <w:rsid w:val="00A05967"/>
    <w:pPr>
      <w:ind w:left="720"/>
      <w:contextualSpacing/>
    </w:pPr>
  </w:style>
  <w:style w:type="table" w:styleId="Tablaconcuadrcula">
    <w:name w:val="Table Grid"/>
    <w:basedOn w:val="Tablanormal"/>
    <w:uiPriority w:val="59"/>
    <w:rsid w:val="00871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B5B4B"/>
    <w:rPr>
      <w:sz w:val="16"/>
      <w:szCs w:val="16"/>
    </w:rPr>
  </w:style>
  <w:style w:type="paragraph" w:styleId="Textocomentario">
    <w:name w:val="annotation text"/>
    <w:basedOn w:val="Normal"/>
    <w:link w:val="TextocomentarioCar"/>
    <w:uiPriority w:val="99"/>
    <w:semiHidden/>
    <w:unhideWhenUsed/>
    <w:rsid w:val="003B5B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5B4B"/>
    <w:rPr>
      <w:sz w:val="20"/>
      <w:szCs w:val="20"/>
    </w:rPr>
  </w:style>
  <w:style w:type="paragraph" w:styleId="Asuntodelcomentario">
    <w:name w:val="annotation subject"/>
    <w:basedOn w:val="Textocomentario"/>
    <w:next w:val="Textocomentario"/>
    <w:link w:val="AsuntodelcomentarioCar"/>
    <w:uiPriority w:val="99"/>
    <w:semiHidden/>
    <w:unhideWhenUsed/>
    <w:rsid w:val="003B5B4B"/>
    <w:rPr>
      <w:b/>
      <w:bCs/>
    </w:rPr>
  </w:style>
  <w:style w:type="character" w:customStyle="1" w:styleId="AsuntodelcomentarioCar">
    <w:name w:val="Asunto del comentario Car"/>
    <w:basedOn w:val="TextocomentarioCar"/>
    <w:link w:val="Asuntodelcomentario"/>
    <w:uiPriority w:val="99"/>
    <w:semiHidden/>
    <w:rsid w:val="003B5B4B"/>
    <w:rPr>
      <w:b/>
      <w:bCs/>
      <w:sz w:val="20"/>
      <w:szCs w:val="20"/>
    </w:rPr>
  </w:style>
  <w:style w:type="paragraph" w:styleId="Textodeglobo">
    <w:name w:val="Balloon Text"/>
    <w:basedOn w:val="Normal"/>
    <w:link w:val="TextodegloboCar"/>
    <w:uiPriority w:val="99"/>
    <w:semiHidden/>
    <w:unhideWhenUsed/>
    <w:rsid w:val="003B5B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30965">
      <w:bodyDiv w:val="1"/>
      <w:marLeft w:val="0"/>
      <w:marRight w:val="0"/>
      <w:marTop w:val="0"/>
      <w:marBottom w:val="0"/>
      <w:divBdr>
        <w:top w:val="none" w:sz="0" w:space="0" w:color="auto"/>
        <w:left w:val="none" w:sz="0" w:space="0" w:color="auto"/>
        <w:bottom w:val="none" w:sz="0" w:space="0" w:color="auto"/>
        <w:right w:val="none" w:sz="0" w:space="0" w:color="auto"/>
      </w:divBdr>
    </w:div>
    <w:div w:id="17239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www.unav.es/linguis/simposiosel/actas/" TargetMode="Externa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callto:0000-0001-5867-7610" TargetMode="External"/><Relationship Id="rId11" Type="http://schemas.openxmlformats.org/officeDocument/2006/relationships/chart" Target="charts/chart5.xml"/><Relationship Id="rId5" Type="http://schemas.openxmlformats.org/officeDocument/2006/relationships/hyperlink" Target="mailto:gemav@uclv.edu.cu" TargetMode="Externa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Hoja_de_c_lculo_de_Microsoft_Excel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Hoja_de_c_lculo_de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Hoja_de_c_lculo_de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Ritual</c:v>
                </c:pt>
                <c:pt idx="1">
                  <c:v>No ritual</c:v>
                </c:pt>
              </c:strCache>
            </c:strRef>
          </c:cat>
          <c:val>
            <c:numRef>
              <c:f>Hoja1!$B$2:$B$5</c:f>
              <c:numCache>
                <c:formatCode>General</c:formatCode>
                <c:ptCount val="4"/>
                <c:pt idx="0">
                  <c:v>40</c:v>
                </c:pt>
                <c:pt idx="1">
                  <c:v>17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Vitalidad</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4"/>
                <c:pt idx="0">
                  <c:v>Alta</c:v>
                </c:pt>
                <c:pt idx="1">
                  <c:v>Media</c:v>
                </c:pt>
                <c:pt idx="2">
                  <c:v>Baja</c:v>
                </c:pt>
                <c:pt idx="3">
                  <c:v>Obsoletos</c:v>
                </c:pt>
              </c:strCache>
            </c:strRef>
          </c:cat>
          <c:val>
            <c:numRef>
              <c:f>Hoja1!$B$2:$B$5</c:f>
              <c:numCache>
                <c:formatCode>General</c:formatCode>
                <c:ptCount val="4"/>
                <c:pt idx="0">
                  <c:v>20</c:v>
                </c:pt>
                <c:pt idx="1">
                  <c:v>3.2</c:v>
                </c:pt>
                <c:pt idx="2">
                  <c:v>5</c:v>
                </c:pt>
                <c:pt idx="3">
                  <c:v>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4913759898074828"/>
          <c:y val="0.42234341247557727"/>
          <c:w val="0.18835505956292642"/>
          <c:h val="0.27212446055611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Ritual</c:v>
                </c:pt>
                <c:pt idx="1">
                  <c:v>No ritual</c:v>
                </c:pt>
              </c:strCache>
            </c:strRef>
          </c:cat>
          <c:val>
            <c:numRef>
              <c:f>Hoja1!$B$2:$B$5</c:f>
              <c:numCache>
                <c:formatCode>General</c:formatCode>
                <c:ptCount val="4"/>
                <c:pt idx="0">
                  <c:v>20</c:v>
                </c:pt>
                <c:pt idx="1">
                  <c:v>16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Ritual</c:v>
                </c:pt>
                <c:pt idx="1">
                  <c:v>No ritual</c:v>
                </c:pt>
              </c:strCache>
            </c:strRef>
          </c:cat>
          <c:val>
            <c:numRef>
              <c:f>Hoja1!$B$2:$B$5</c:f>
              <c:numCache>
                <c:formatCode>General</c:formatCode>
                <c:ptCount val="4"/>
                <c:pt idx="0">
                  <c:v>38</c:v>
                </c:pt>
                <c:pt idx="1">
                  <c:v>3.2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Aglutinaciones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Datos de origen africano  18</c:v>
                </c:pt>
                <c:pt idx="1">
                  <c:v>Datos en español                7</c:v>
                </c:pt>
              </c:strCache>
            </c:strRef>
          </c:cat>
          <c:val>
            <c:numRef>
              <c:f>Hoja1!$B$2:$B$5</c:f>
              <c:numCache>
                <c:formatCode>General</c:formatCode>
                <c:ptCount val="4"/>
                <c:pt idx="0">
                  <c:v>18</c:v>
                </c:pt>
                <c:pt idx="1">
                  <c:v>7</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187953676728458"/>
          <c:y val="0.23616810950216058"/>
          <c:w val="0.34826228955767191"/>
          <c:h val="0.465357756321479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Aglutinaciones y derivaciones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Aglutinaciones</c:v>
                </c:pt>
                <c:pt idx="1">
                  <c:v>Derivaciones</c:v>
                </c:pt>
              </c:strCache>
            </c:strRef>
          </c:cat>
          <c:val>
            <c:numRef>
              <c:f>Hoja1!$B$2:$B$5</c:f>
              <c:numCache>
                <c:formatCode>General</c:formatCode>
                <c:ptCount val="4"/>
                <c:pt idx="0">
                  <c:v>25</c:v>
                </c:pt>
                <c:pt idx="1">
                  <c:v>7</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391215016752457"/>
          <c:y val="0.42637485774870765"/>
          <c:w val="0.22175193839528096"/>
          <c:h val="0.1317288509345843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Datos con variaciones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Total</c:v>
                </c:pt>
                <c:pt idx="1">
                  <c:v>Con variaciones                71</c:v>
                </c:pt>
              </c:strCache>
            </c:strRef>
          </c:cat>
          <c:val>
            <c:numRef>
              <c:f>Hoja1!$B$2:$B$5</c:f>
              <c:numCache>
                <c:formatCode>General</c:formatCode>
                <c:ptCount val="4"/>
                <c:pt idx="0">
                  <c:v>147</c:v>
                </c:pt>
                <c:pt idx="1">
                  <c:v>65</c:v>
                </c:pt>
              </c:numCache>
            </c:numRef>
          </c:val>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Origen etimológico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Lenguas bantúes</c:v>
                </c:pt>
                <c:pt idx="1">
                  <c:v>Lengua efik</c:v>
                </c:pt>
                <c:pt idx="2">
                  <c:v>Lengua yoruba</c:v>
                </c:pt>
              </c:strCache>
            </c:strRef>
          </c:cat>
          <c:val>
            <c:numRef>
              <c:f>Hoja1!$B$2:$B$5</c:f>
              <c:numCache>
                <c:formatCode>General</c:formatCode>
                <c:ptCount val="4"/>
                <c:pt idx="0">
                  <c:v>35</c:v>
                </c:pt>
                <c:pt idx="1">
                  <c:v>2</c:v>
                </c:pt>
                <c:pt idx="2">
                  <c:v>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Áreas de praxis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4"/>
                <c:pt idx="0">
                  <c:v>Comidas</c:v>
                </c:pt>
                <c:pt idx="1">
                  <c:v>Música y bailes                    8</c:v>
                </c:pt>
                <c:pt idx="2">
                  <c:v>Fraseologismos</c:v>
                </c:pt>
                <c:pt idx="3">
                  <c:v>Otros</c:v>
                </c:pt>
              </c:strCache>
            </c:strRef>
          </c:cat>
          <c:val>
            <c:numRef>
              <c:f>Hoja1!$B$2:$B$5</c:f>
              <c:numCache>
                <c:formatCode>General</c:formatCode>
                <c:ptCount val="4"/>
                <c:pt idx="0">
                  <c:v>6</c:v>
                </c:pt>
                <c:pt idx="1">
                  <c:v>7</c:v>
                </c:pt>
                <c:pt idx="2">
                  <c:v>9</c:v>
                </c:pt>
                <c:pt idx="3">
                  <c:v>1.2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3011846963113014"/>
          <c:y val="0.338689970748214"/>
          <c:w val="0.24000601169667068"/>
          <c:h val="0.447494234557104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Actitudes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Positivas</c:v>
                </c:pt>
                <c:pt idx="1">
                  <c:v>Negativas</c:v>
                </c:pt>
              </c:strCache>
            </c:strRef>
          </c:cat>
          <c:val>
            <c:numRef>
              <c:f>Hoja1!$B$2:$B$5</c:f>
              <c:numCache>
                <c:formatCode>General</c:formatCode>
                <c:ptCount val="4"/>
                <c:pt idx="0">
                  <c:v>30</c:v>
                </c:pt>
                <c:pt idx="1">
                  <c:v>8</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69478167235784505"/>
          <c:y val="0.31069056465741296"/>
          <c:w val="0.18474325324719026"/>
          <c:h val="0.35079264236224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8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777</TotalTime>
  <Pages>1</Pages>
  <Words>2627</Words>
  <Characters>14451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admin</cp:lastModifiedBy>
  <cp:revision>86</cp:revision>
  <dcterms:created xsi:type="dcterms:W3CDTF">2025-07-26T13:25:00Z</dcterms:created>
  <dcterms:modified xsi:type="dcterms:W3CDTF">2025-09-06T22:23:00Z</dcterms:modified>
</cp:coreProperties>
</file>