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04FC9" w14:textId="77777777" w:rsidR="001E3FD0" w:rsidRDefault="001E3FD0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D0">
        <w:rPr>
          <w:rFonts w:ascii="Times New Roman" w:hAnsi="Times New Roman" w:cs="Times New Roman"/>
          <w:b/>
          <w:sz w:val="28"/>
          <w:szCs w:val="28"/>
        </w:rPr>
        <w:t xml:space="preserve">VII Conferencia Internacional de Estudios Humanísticos </w:t>
      </w:r>
    </w:p>
    <w:p w14:paraId="4F9CE306" w14:textId="4519422A"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F0940" w14:textId="617C398B" w:rsidR="001E3FD0" w:rsidRDefault="001E3FD0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D0">
        <w:rPr>
          <w:rFonts w:ascii="Times New Roman" w:hAnsi="Times New Roman" w:cs="Times New Roman"/>
          <w:b/>
          <w:sz w:val="28"/>
          <w:szCs w:val="28"/>
        </w:rPr>
        <w:t xml:space="preserve">Caracterización socionomástica de los </w:t>
      </w:r>
      <w:proofErr w:type="spellStart"/>
      <w:r w:rsidRPr="001E3FD0">
        <w:rPr>
          <w:rFonts w:ascii="Times New Roman" w:hAnsi="Times New Roman" w:cs="Times New Roman"/>
          <w:b/>
          <w:sz w:val="28"/>
          <w:szCs w:val="28"/>
        </w:rPr>
        <w:t>odónimos</w:t>
      </w:r>
      <w:proofErr w:type="spellEnd"/>
      <w:r w:rsidRPr="001E3FD0">
        <w:rPr>
          <w:rFonts w:ascii="Times New Roman" w:hAnsi="Times New Roman" w:cs="Times New Roman"/>
          <w:b/>
          <w:sz w:val="28"/>
          <w:szCs w:val="28"/>
        </w:rPr>
        <w:t xml:space="preserve"> asociados a monumentos nacionales de la ciudad de Santa Clara</w:t>
      </w:r>
    </w:p>
    <w:p w14:paraId="614106E8" w14:textId="77777777"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B2E67F" w14:textId="6F1D9082" w:rsidR="008A1C16" w:rsidRPr="005C790E" w:rsidRDefault="005C790E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C7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Socio-onomastic characterization of the </w:t>
      </w:r>
      <w:proofErr w:type="spellStart"/>
      <w:r w:rsidRPr="005C790E">
        <w:rPr>
          <w:rFonts w:ascii="Times New Roman" w:hAnsi="Times New Roman" w:cs="Times New Roman"/>
          <w:b/>
          <w:i/>
          <w:sz w:val="28"/>
          <w:szCs w:val="28"/>
          <w:lang w:val="en-US"/>
        </w:rPr>
        <w:t>hodonyms</w:t>
      </w:r>
      <w:proofErr w:type="spellEnd"/>
      <w:r w:rsidRPr="005C7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associated with national monuments in the city of Santa Clara</w:t>
      </w:r>
    </w:p>
    <w:p w14:paraId="30F58EE5" w14:textId="77777777" w:rsidR="002E0882" w:rsidRPr="00D37010" w:rsidRDefault="002E088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77B0C5" w14:textId="4AD0F7E9" w:rsidR="008A1C16" w:rsidRPr="00D37010" w:rsidRDefault="00C8563F" w:rsidP="00FF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7010">
        <w:rPr>
          <w:rFonts w:ascii="Times New Roman" w:hAnsi="Times New Roman" w:cs="Times New Roman"/>
          <w:b/>
          <w:sz w:val="24"/>
          <w:szCs w:val="24"/>
          <w:lang w:val="en-US"/>
        </w:rPr>
        <w:t>Melissa Guevara Santos</w:t>
      </w:r>
      <w:r w:rsidR="009D5E02" w:rsidRPr="00D37010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9D5E02" w:rsidRPr="00D370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7544CA" w:rsidRPr="00D37010">
        <w:rPr>
          <w:rFonts w:ascii="Times New Roman" w:hAnsi="Times New Roman" w:cs="Times New Roman"/>
          <w:b/>
          <w:sz w:val="24"/>
          <w:szCs w:val="24"/>
          <w:lang w:val="en-US"/>
        </w:rPr>
        <w:t>Luis Ramón Campo Yumar</w:t>
      </w:r>
      <w:r w:rsidR="009D5E02" w:rsidRPr="00D37010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14:paraId="25C55DA5" w14:textId="77777777" w:rsidR="009D5E02" w:rsidRPr="00D37010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E6DF1B" w14:textId="77777777" w:rsidR="00103B57" w:rsidRPr="00DB17E4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  <w:r w:rsidRPr="00DB17E4">
        <w:rPr>
          <w:rFonts w:ascii="Times New Roman" w:hAnsi="Times New Roman" w:cs="Times New Roman"/>
          <w:sz w:val="24"/>
          <w:szCs w:val="24"/>
          <w:lang w:val="es-CU"/>
        </w:rPr>
        <w:t>1-</w:t>
      </w:r>
      <w:r w:rsidR="007544CA" w:rsidRPr="00DB17E4">
        <w:rPr>
          <w:lang w:val="es-CU"/>
        </w:rPr>
        <w:t xml:space="preserve"> </w:t>
      </w:r>
      <w:r w:rsidR="007544CA" w:rsidRPr="00DB17E4">
        <w:rPr>
          <w:rFonts w:ascii="Times New Roman" w:hAnsi="Times New Roman" w:cs="Times New Roman"/>
          <w:sz w:val="24"/>
          <w:szCs w:val="24"/>
          <w:lang w:val="es-CU"/>
        </w:rPr>
        <w:t>Melissa Guevara Santos</w:t>
      </w:r>
      <w:r w:rsidRPr="00DB17E4">
        <w:rPr>
          <w:rFonts w:ascii="Times New Roman" w:hAnsi="Times New Roman" w:cs="Times New Roman"/>
          <w:sz w:val="24"/>
          <w:szCs w:val="24"/>
          <w:lang w:val="es-CU"/>
        </w:rPr>
        <w:t xml:space="preserve">. </w:t>
      </w:r>
      <w:r w:rsidR="007544CA" w:rsidRPr="00DB17E4">
        <w:rPr>
          <w:rFonts w:ascii="Times New Roman" w:hAnsi="Times New Roman" w:cs="Times New Roman"/>
          <w:sz w:val="24"/>
          <w:szCs w:val="24"/>
          <w:lang w:val="es-CU"/>
        </w:rPr>
        <w:t>Universidad Central «Marta Abreu» de Las Villas</w:t>
      </w:r>
      <w:r w:rsidRPr="00DB17E4">
        <w:rPr>
          <w:rFonts w:ascii="Times New Roman" w:hAnsi="Times New Roman" w:cs="Times New Roman"/>
          <w:sz w:val="24"/>
          <w:szCs w:val="24"/>
          <w:lang w:val="es-CU"/>
        </w:rPr>
        <w:t xml:space="preserve">, </w:t>
      </w:r>
      <w:r w:rsidR="007544CA" w:rsidRPr="00DB17E4">
        <w:rPr>
          <w:rFonts w:ascii="Times New Roman" w:hAnsi="Times New Roman" w:cs="Times New Roman"/>
          <w:sz w:val="24"/>
          <w:szCs w:val="24"/>
          <w:lang w:val="es-CU"/>
        </w:rPr>
        <w:t>Cuba</w:t>
      </w:r>
      <w:r w:rsidRPr="00DB17E4">
        <w:rPr>
          <w:rFonts w:ascii="Times New Roman" w:hAnsi="Times New Roman" w:cs="Times New Roman"/>
          <w:sz w:val="24"/>
          <w:szCs w:val="24"/>
          <w:lang w:val="es-CU"/>
        </w:rPr>
        <w:t>.</w:t>
      </w:r>
    </w:p>
    <w:p w14:paraId="1FA641E2" w14:textId="1609F53D" w:rsidR="00E912D0" w:rsidRPr="00DB17E4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B17E4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r w:rsidRPr="00DB17E4">
        <w:rPr>
          <w:rFonts w:ascii="Times New Roman" w:hAnsi="Times New Roman" w:cs="Times New Roman"/>
          <w:sz w:val="24"/>
          <w:szCs w:val="24"/>
          <w:lang w:val="pt-PT"/>
        </w:rPr>
        <w:t>E-mail:</w:t>
      </w:r>
      <w:r w:rsidR="007365F0" w:rsidRPr="00DB17E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8" w:history="1">
        <w:r w:rsidR="007365F0" w:rsidRPr="00DB17E4">
          <w:rPr>
            <w:rStyle w:val="Hipervnculo"/>
            <w:rFonts w:ascii="Times New Roman" w:hAnsi="Times New Roman" w:cs="Times New Roman"/>
            <w:sz w:val="24"/>
            <w:szCs w:val="24"/>
            <w:lang w:val="pt-PT"/>
          </w:rPr>
          <w:t>mgsantos@uclv.cu</w:t>
        </w:r>
      </w:hyperlink>
      <w:r w:rsidR="007365F0" w:rsidRPr="00DB17E4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hyperlink r:id="rId9" w:history="1">
        <w:r w:rsidR="00A52F8B" w:rsidRPr="00DB17E4">
          <w:rPr>
            <w:rStyle w:val="Hipervnculo"/>
            <w:rFonts w:ascii="Times New Roman" w:hAnsi="Times New Roman" w:cs="Times New Roman"/>
            <w:sz w:val="24"/>
            <w:szCs w:val="24"/>
            <w:lang w:val="pt-PT"/>
          </w:rPr>
          <w:t>melissaguevara2709@gmail.com</w:t>
        </w:r>
      </w:hyperlink>
      <w:r w:rsidR="00A52F8B" w:rsidRPr="00DB17E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483A44C2" w14:textId="4EEF6F2F"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r w:rsidR="00DD05F4">
        <w:rPr>
          <w:rFonts w:ascii="Times New Roman" w:hAnsi="Times New Roman" w:cs="Times New Roman"/>
          <w:sz w:val="24"/>
          <w:szCs w:val="24"/>
        </w:rPr>
        <w:t>Luis Ramón Campo Yumar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10260D">
        <w:rPr>
          <w:rFonts w:ascii="Times New Roman" w:hAnsi="Times New Roman" w:cs="Times New Roman"/>
          <w:sz w:val="24"/>
          <w:szCs w:val="24"/>
        </w:rPr>
        <w:t>Universidad Central «Marta Abreu» de Las Villas</w:t>
      </w:r>
      <w:r w:rsidR="0010260D"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10260D"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>. E-mail:</w:t>
      </w:r>
      <w:r w:rsidR="0010260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0260D" w:rsidRPr="00DB3455">
          <w:rPr>
            <w:rStyle w:val="Hipervnculo"/>
            <w:rFonts w:ascii="Times New Roman" w:hAnsi="Times New Roman" w:cs="Times New Roman"/>
            <w:sz w:val="24"/>
            <w:szCs w:val="24"/>
          </w:rPr>
          <w:t>lcampo@uclv.cu</w:t>
        </w:r>
      </w:hyperlink>
      <w:r w:rsidR="0010260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10260D" w:rsidRPr="00DB3455">
          <w:rPr>
            <w:rStyle w:val="Hipervnculo"/>
            <w:rFonts w:ascii="Times New Roman" w:hAnsi="Times New Roman" w:cs="Times New Roman"/>
            <w:sz w:val="24"/>
            <w:szCs w:val="24"/>
          </w:rPr>
          <w:t>luisrscy92@gmail.com</w:t>
        </w:r>
      </w:hyperlink>
      <w:r w:rsidR="00102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C8F27" w14:textId="77777777" w:rsidR="00E912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E88F53" w14:textId="12CD26AA" w:rsidR="005D31A9" w:rsidRDefault="008A1C16" w:rsidP="00DD05F4">
      <w:pPr>
        <w:spacing w:line="360" w:lineRule="auto"/>
        <w:jc w:val="both"/>
        <w:rPr>
          <w:rFonts w:ascii="Times New Roman" w:hAnsi="Times New Roman" w:cs="Times New Roman"/>
          <w:lang w:val="es-CU"/>
        </w:rPr>
      </w:pPr>
      <w:r w:rsidRPr="00DD05F4"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DD05F4">
        <w:rPr>
          <w:rFonts w:ascii="Times New Roman" w:hAnsi="Times New Roman" w:cs="Times New Roman"/>
          <w:sz w:val="24"/>
          <w:szCs w:val="24"/>
        </w:rPr>
        <w:t xml:space="preserve"> </w:t>
      </w:r>
      <w:r w:rsidR="007365F0" w:rsidRPr="00DD05F4">
        <w:rPr>
          <w:rFonts w:ascii="Times New Roman" w:hAnsi="Times New Roman" w:cs="Times New Roman"/>
          <w:sz w:val="24"/>
          <w:szCs w:val="24"/>
        </w:rPr>
        <w:t xml:space="preserve">Los estudios toponomásticos en Cuba se desarrollaron principalmente a finales del siglo XX, sin embargo, son escasos sus antecedentes en Santa Clara, especialmente en la </w:t>
      </w:r>
      <w:proofErr w:type="spellStart"/>
      <w:r w:rsidR="007365F0" w:rsidRPr="00DD05F4">
        <w:rPr>
          <w:rFonts w:ascii="Times New Roman" w:hAnsi="Times New Roman" w:cs="Times New Roman"/>
          <w:sz w:val="24"/>
          <w:szCs w:val="24"/>
        </w:rPr>
        <w:t>odonimia</w:t>
      </w:r>
      <w:proofErr w:type="spellEnd"/>
      <w:r w:rsidR="007365F0" w:rsidRPr="00DD05F4">
        <w:rPr>
          <w:rFonts w:ascii="Times New Roman" w:hAnsi="Times New Roman" w:cs="Times New Roman"/>
          <w:sz w:val="24"/>
          <w:szCs w:val="24"/>
        </w:rPr>
        <w:t xml:space="preserve"> urbana. </w:t>
      </w:r>
      <w:r w:rsidR="005D31A9" w:rsidRPr="00DD05F4">
        <w:rPr>
          <w:rFonts w:ascii="Times New Roman" w:hAnsi="Times New Roman" w:cs="Times New Roman"/>
          <w:sz w:val="24"/>
          <w:szCs w:val="24"/>
        </w:rPr>
        <w:t xml:space="preserve">El presente estudio pretende caracterizar los </w:t>
      </w:r>
      <w:proofErr w:type="spellStart"/>
      <w:r w:rsidR="005D31A9" w:rsidRPr="00DD05F4">
        <w:rPr>
          <w:rFonts w:ascii="Times New Roman" w:hAnsi="Times New Roman" w:cs="Times New Roman"/>
          <w:sz w:val="24"/>
          <w:szCs w:val="24"/>
        </w:rPr>
        <w:t>odónimos</w:t>
      </w:r>
      <w:proofErr w:type="spellEnd"/>
      <w:r w:rsidR="005D31A9" w:rsidRPr="00DD05F4">
        <w:rPr>
          <w:sz w:val="24"/>
          <w:szCs w:val="24"/>
        </w:rPr>
        <w:t xml:space="preserve"> </w:t>
      </w:r>
      <w:r w:rsidR="005D31A9" w:rsidRPr="00DD05F4">
        <w:rPr>
          <w:rFonts w:ascii="Times New Roman" w:hAnsi="Times New Roman" w:cs="Times New Roman"/>
          <w:sz w:val="24"/>
          <w:szCs w:val="24"/>
        </w:rPr>
        <w:t>que conforman el paisaje lingüístico asociado a dos de los Monumentos Nacionales de la ciudad de Santa Clara. Para el análisis se combinó las metodologías empleadas en investigaciones cubanas (Camps, Noroña y García, 1988) y brasileñas (</w:t>
      </w:r>
      <w:proofErr w:type="spellStart"/>
      <w:r w:rsidR="005D31A9" w:rsidRPr="00DD05F4">
        <w:rPr>
          <w:rFonts w:ascii="Times New Roman" w:hAnsi="Times New Roman" w:cs="Times New Roman"/>
          <w:sz w:val="24"/>
          <w:szCs w:val="24"/>
        </w:rPr>
        <w:t>Biazus</w:t>
      </w:r>
      <w:proofErr w:type="spellEnd"/>
      <w:r w:rsidR="005D31A9" w:rsidRPr="00DD05F4">
        <w:rPr>
          <w:rFonts w:ascii="Times New Roman" w:hAnsi="Times New Roman" w:cs="Times New Roman"/>
          <w:sz w:val="24"/>
          <w:szCs w:val="24"/>
        </w:rPr>
        <w:t xml:space="preserve"> y Eckert, 2025) y se tienen en cuenta aspectos como la motivación y la clasificación onomásticas, el alcance del referente, la estructura lingüística y su variación. Para la investigación se elaboró un corpus con los 120 rótulos de las 16 vías que conforman o tienen límites con el (parques Leoncio Vidal y El Carmen). Las principales características de los </w:t>
      </w:r>
      <w:proofErr w:type="spellStart"/>
      <w:r w:rsidR="005D31A9" w:rsidRPr="00DD05F4">
        <w:rPr>
          <w:rFonts w:ascii="Times New Roman" w:hAnsi="Times New Roman" w:cs="Times New Roman"/>
          <w:sz w:val="24"/>
          <w:szCs w:val="24"/>
        </w:rPr>
        <w:t>odónimos</w:t>
      </w:r>
      <w:proofErr w:type="spellEnd"/>
      <w:r w:rsidR="005D31A9" w:rsidRPr="00DD05F4">
        <w:rPr>
          <w:rFonts w:ascii="Times New Roman" w:hAnsi="Times New Roman" w:cs="Times New Roman"/>
          <w:sz w:val="24"/>
          <w:szCs w:val="24"/>
        </w:rPr>
        <w:t xml:space="preserve"> son: el 94% de estas unidades son antropónimos registrándose un solo topónimo (Cuba). El 87% de los epónimos hace referencia a personalidades masculinas, aunque aparecen dos patriotas femeninas. La estructura más frecuente en los rótulos es nombre de pila + apellido (41%) y en menor medida sustantivo + complemento preposicional (14%), el apellido en solitario (14%) y su combinación con abreviatura (14%). En cuanto la variación de las denominaciones el </w:t>
      </w:r>
      <w:r w:rsidR="000D36DD">
        <w:rPr>
          <w:rFonts w:ascii="Times New Roman" w:hAnsi="Times New Roman" w:cs="Times New Roman"/>
          <w:sz w:val="24"/>
          <w:szCs w:val="24"/>
        </w:rPr>
        <w:t>62</w:t>
      </w:r>
      <w:r w:rsidR="005D31A9" w:rsidRPr="00DD05F4">
        <w:rPr>
          <w:rFonts w:ascii="Times New Roman" w:hAnsi="Times New Roman" w:cs="Times New Roman"/>
          <w:sz w:val="24"/>
          <w:szCs w:val="24"/>
        </w:rPr>
        <w:t xml:space="preserve">% de las vías mantiene la misma estructura lingüística mientras que en el </w:t>
      </w:r>
      <w:r w:rsidR="000D36DD">
        <w:rPr>
          <w:rFonts w:ascii="Times New Roman" w:hAnsi="Times New Roman" w:cs="Times New Roman"/>
          <w:sz w:val="24"/>
          <w:szCs w:val="24"/>
        </w:rPr>
        <w:t>38</w:t>
      </w:r>
      <w:r w:rsidR="005D31A9" w:rsidRPr="00DD05F4">
        <w:rPr>
          <w:rFonts w:ascii="Times New Roman" w:hAnsi="Times New Roman" w:cs="Times New Roman"/>
          <w:sz w:val="24"/>
          <w:szCs w:val="24"/>
        </w:rPr>
        <w:t>% varían. La zona de estudio se caracteriza por una rotulación con p</w:t>
      </w:r>
      <w:r w:rsidR="005D31A9" w:rsidRPr="00DD05F4">
        <w:rPr>
          <w:rFonts w:ascii="Times New Roman" w:hAnsi="Times New Roman" w:cs="Times New Roman"/>
          <w:sz w:val="24"/>
          <w:szCs w:val="24"/>
          <w:lang w:val="es-CU"/>
        </w:rPr>
        <w:t xml:space="preserve">redominio de antropónimos </w:t>
      </w:r>
      <w:r w:rsidR="005D31A9" w:rsidRPr="00DD05F4">
        <w:rPr>
          <w:rFonts w:ascii="Times New Roman" w:hAnsi="Times New Roman" w:cs="Times New Roman"/>
          <w:sz w:val="24"/>
          <w:szCs w:val="24"/>
          <w:lang w:val="es-CU"/>
        </w:rPr>
        <w:lastRenderedPageBreak/>
        <w:t>masculinos con una estructura tradicional con tendencia a la invariabilidad y un alcance mayormente local</w:t>
      </w:r>
      <w:r w:rsidR="005D31A9">
        <w:rPr>
          <w:rFonts w:ascii="Times New Roman" w:hAnsi="Times New Roman" w:cs="Times New Roman"/>
          <w:lang w:val="es-CU"/>
        </w:rPr>
        <w:t>.</w:t>
      </w:r>
    </w:p>
    <w:p w14:paraId="1A3E1912" w14:textId="55787DAC" w:rsidR="007A1140" w:rsidRPr="007A1140" w:rsidRDefault="007A1140" w:rsidP="007A1140">
      <w:pPr>
        <w:jc w:val="both"/>
        <w:rPr>
          <w:rFonts w:ascii="Times New Roman" w:hAnsi="Times New Roman" w:cs="Times New Roman"/>
          <w:sz w:val="24"/>
          <w:szCs w:val="24"/>
          <w:lang w:val="es-CU"/>
        </w:rPr>
      </w:pPr>
      <w:r w:rsidRPr="00FE2F7A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FE2F7A">
        <w:rPr>
          <w:rFonts w:ascii="Times New Roman" w:hAnsi="Times New Roman" w:cs="Times New Roman"/>
          <w:sz w:val="24"/>
          <w:szCs w:val="24"/>
          <w:lang w:val="es-CU"/>
        </w:rPr>
        <w:t>Santa Clara; Odónimo; Paisaje lingüístico</w:t>
      </w:r>
    </w:p>
    <w:p w14:paraId="52C6FFB0" w14:textId="76B814C4" w:rsidR="009061A5" w:rsidRPr="00FE2F7A" w:rsidRDefault="009061A5" w:rsidP="00FE2F7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52F8B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  <w:r w:rsidRPr="00A52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Toponym studies in Cuba were developed primarily at the end of the 20th century; however, their background in Santa Clara is scarce, especially in urban </w:t>
      </w:r>
      <w:proofErr w:type="spellStart"/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>hodonyms</w:t>
      </w:r>
      <w:proofErr w:type="spellEnd"/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This study aims to characterize the </w:t>
      </w:r>
      <w:proofErr w:type="spellStart"/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>hodonyms</w:t>
      </w:r>
      <w:proofErr w:type="spellEnd"/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that make up the linguistic landscape associated with two of Santa Clara's National Monuments. The analysis combines methodologies used in Cuban (Camps, </w:t>
      </w:r>
      <w:proofErr w:type="spellStart"/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>Noroña</w:t>
      </w:r>
      <w:proofErr w:type="spellEnd"/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>, and García, 1988) and Brazilian (</w:t>
      </w:r>
      <w:proofErr w:type="spellStart"/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>Biazus</w:t>
      </w:r>
      <w:proofErr w:type="spellEnd"/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Eckert, 2025) research, taking into account aspects such as onomastic motivation and classification, referent scope, linguistic structure, and its variation.</w:t>
      </w:r>
      <w:r w:rsid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For the research, a corpus was created with the 120 signs of the 16 roads that comprise or border the park (Leoncio Vidal and El Carmen parks). The main characteristics of the </w:t>
      </w:r>
      <w:proofErr w:type="spellStart"/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>hodonyms</w:t>
      </w:r>
      <w:proofErr w:type="spellEnd"/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are: 94% of these units are anthroponyms, with only one toponym recorded (Cuba). 87% of the eponyms refer to male figures, although two female patriots appear. The most common structure on the signs is first name + surname (41%) and, to a lesser extent, noun + prepositional complement (14%), the surname alone (14%), and its combination with an abbreviation (14%). Regarding the variation in names, </w:t>
      </w:r>
      <w:r w:rsidR="000D36DD">
        <w:rPr>
          <w:rFonts w:ascii="Times New Roman" w:hAnsi="Times New Roman" w:cs="Times New Roman"/>
          <w:i/>
          <w:iCs/>
          <w:sz w:val="24"/>
          <w:szCs w:val="24"/>
          <w:lang w:val="en-US"/>
        </w:rPr>
        <w:t>62</w:t>
      </w:r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% of the roads maintain the same linguistic structure, while </w:t>
      </w:r>
      <w:r w:rsidR="000D36DD">
        <w:rPr>
          <w:rFonts w:ascii="Times New Roman" w:hAnsi="Times New Roman" w:cs="Times New Roman"/>
          <w:i/>
          <w:iCs/>
          <w:sz w:val="24"/>
          <w:szCs w:val="24"/>
          <w:lang w:val="en-US"/>
        </w:rPr>
        <w:t>38</w:t>
      </w:r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>%</w:t>
      </w:r>
      <w:r w:rsidR="00FE2F7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52F8B" w:rsidRPr="00A52F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vary. The study area is characterized by signage predominantly using male anthroponyms, with a traditional structure that tends toward invariability and a largely </w:t>
      </w:r>
      <w:r w:rsidR="00A52F8B" w:rsidRPr="00FE2F7A">
        <w:rPr>
          <w:rFonts w:ascii="Times New Roman" w:hAnsi="Times New Roman" w:cs="Times New Roman"/>
          <w:i/>
          <w:iCs/>
          <w:sz w:val="24"/>
          <w:szCs w:val="24"/>
          <w:lang w:val="en-US"/>
        </w:rPr>
        <w:t>local scope</w:t>
      </w:r>
      <w:r w:rsidR="00A52F8B" w:rsidRPr="00FE2F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108E85" w14:textId="395BE341" w:rsidR="009061A5" w:rsidRPr="00FE2F7A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F7A">
        <w:rPr>
          <w:rFonts w:ascii="Times New Roman" w:hAnsi="Times New Roman" w:cs="Times New Roman"/>
          <w:b/>
          <w:i/>
          <w:sz w:val="24"/>
          <w:szCs w:val="24"/>
        </w:rPr>
        <w:t>Keywords</w:t>
      </w:r>
      <w:proofErr w:type="spellEnd"/>
      <w:r w:rsidRPr="00FE2F7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E2F7A">
        <w:rPr>
          <w:rFonts w:ascii="Times New Roman" w:hAnsi="Times New Roman" w:cs="Times New Roman"/>
          <w:sz w:val="24"/>
          <w:szCs w:val="24"/>
        </w:rPr>
        <w:t xml:space="preserve"> </w:t>
      </w:r>
      <w:r w:rsidR="002527CF" w:rsidRPr="00FE2F7A">
        <w:rPr>
          <w:rFonts w:ascii="Times New Roman" w:hAnsi="Times New Roman" w:cs="Times New Roman"/>
          <w:sz w:val="24"/>
          <w:szCs w:val="24"/>
        </w:rPr>
        <w:t xml:space="preserve">Santa Clara, </w:t>
      </w:r>
      <w:proofErr w:type="spellStart"/>
      <w:r w:rsidR="002527CF" w:rsidRPr="00FE2F7A">
        <w:rPr>
          <w:rFonts w:ascii="Times New Roman" w:hAnsi="Times New Roman" w:cs="Times New Roman"/>
          <w:sz w:val="24"/>
          <w:szCs w:val="24"/>
        </w:rPr>
        <w:t>hodonym</w:t>
      </w:r>
      <w:proofErr w:type="spellEnd"/>
      <w:r w:rsidR="002527CF" w:rsidRPr="00FE2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7CF" w:rsidRPr="00FE2F7A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="002527CF" w:rsidRPr="00FE2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7CF" w:rsidRPr="00FE2F7A">
        <w:rPr>
          <w:rFonts w:ascii="Times New Roman" w:hAnsi="Times New Roman" w:cs="Times New Roman"/>
          <w:sz w:val="24"/>
          <w:szCs w:val="24"/>
        </w:rPr>
        <w:t>landscape</w:t>
      </w:r>
      <w:proofErr w:type="spellEnd"/>
    </w:p>
    <w:p w14:paraId="2AA094C8" w14:textId="77777777"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21A1F">
        <w:rPr>
          <w:rFonts w:ascii="Times New Roman" w:hAnsi="Times New Roman" w:cs="Times New Roman"/>
          <w:b/>
          <w:sz w:val="24"/>
          <w:szCs w:val="24"/>
        </w:rPr>
        <w:t>Introducción</w:t>
      </w:r>
    </w:p>
    <w:p w14:paraId="51BE27B6" w14:textId="272E0BCE" w:rsidR="00A97ED6" w:rsidRPr="00A97ED6" w:rsidRDefault="00A97ED6" w:rsidP="004A5D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ED6">
        <w:rPr>
          <w:rFonts w:ascii="Times New Roman" w:hAnsi="Times New Roman" w:cs="Times New Roman"/>
          <w:sz w:val="24"/>
          <w:szCs w:val="24"/>
        </w:rPr>
        <w:t>El estudio</w:t>
      </w:r>
      <w:r w:rsidR="00CE1C58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 xml:space="preserve">de la </w:t>
      </w:r>
      <w:r w:rsidR="00EE2A62">
        <w:rPr>
          <w:rFonts w:ascii="Times New Roman" w:hAnsi="Times New Roman" w:cs="Times New Roman"/>
          <w:sz w:val="24"/>
          <w:szCs w:val="24"/>
        </w:rPr>
        <w:t>t</w:t>
      </w:r>
      <w:r w:rsidR="00B843DE">
        <w:rPr>
          <w:rFonts w:ascii="Times New Roman" w:hAnsi="Times New Roman" w:cs="Times New Roman"/>
          <w:sz w:val="24"/>
          <w:szCs w:val="24"/>
        </w:rPr>
        <w:t>o</w:t>
      </w:r>
      <w:r w:rsidRPr="00A97ED6">
        <w:rPr>
          <w:rFonts w:ascii="Times New Roman" w:hAnsi="Times New Roman" w:cs="Times New Roman"/>
          <w:sz w:val="24"/>
          <w:szCs w:val="24"/>
        </w:rPr>
        <w:t>ponimia</w:t>
      </w:r>
      <w:r w:rsidR="003F3A20">
        <w:rPr>
          <w:rFonts w:ascii="Times New Roman" w:hAnsi="Times New Roman" w:cs="Times New Roman"/>
          <w:sz w:val="24"/>
          <w:szCs w:val="24"/>
        </w:rPr>
        <w:t xml:space="preserve">, entendido como el conjunto </w:t>
      </w:r>
      <w:r w:rsidR="003F3A20" w:rsidRPr="003F3A20">
        <w:rPr>
          <w:rFonts w:ascii="Times New Roman" w:hAnsi="Times New Roman" w:cs="Times New Roman"/>
          <w:sz w:val="24"/>
          <w:szCs w:val="24"/>
        </w:rPr>
        <w:t xml:space="preserve">de topónimos </w:t>
      </w:r>
      <w:r w:rsidR="003F3A20">
        <w:rPr>
          <w:rFonts w:ascii="Times New Roman" w:hAnsi="Times New Roman" w:cs="Times New Roman"/>
          <w:sz w:val="24"/>
          <w:szCs w:val="24"/>
        </w:rPr>
        <w:t xml:space="preserve">(nombres propios de lugares) </w:t>
      </w:r>
      <w:r w:rsidR="003F3A20" w:rsidRPr="003F3A20">
        <w:rPr>
          <w:rFonts w:ascii="Times New Roman" w:hAnsi="Times New Roman" w:cs="Times New Roman"/>
          <w:sz w:val="24"/>
          <w:szCs w:val="24"/>
        </w:rPr>
        <w:t>dentro de un territorio/región, lengua, período de tiempo, etc. específicos</w:t>
      </w:r>
      <w:r w:rsidR="00D6224D">
        <w:rPr>
          <w:rFonts w:ascii="Times New Roman" w:hAnsi="Times New Roman" w:cs="Times New Roman"/>
          <w:sz w:val="24"/>
          <w:szCs w:val="24"/>
        </w:rPr>
        <w:t xml:space="preserve">, </w:t>
      </w:r>
      <w:r w:rsidR="00CE1C58">
        <w:rPr>
          <w:rFonts w:ascii="Times New Roman" w:hAnsi="Times New Roman" w:cs="Times New Roman"/>
          <w:sz w:val="24"/>
          <w:szCs w:val="24"/>
        </w:rPr>
        <w:t xml:space="preserve">busca responder a </w:t>
      </w:r>
      <w:r w:rsidRPr="00A97ED6">
        <w:rPr>
          <w:rFonts w:ascii="Times New Roman" w:hAnsi="Times New Roman" w:cs="Times New Roman"/>
          <w:sz w:val="24"/>
          <w:szCs w:val="24"/>
        </w:rPr>
        <w:t xml:space="preserve">las interrogantes de quiénes, cuándo, dónde, cómo y por qué dieron </w:t>
      </w:r>
      <w:r w:rsidR="00774CC5">
        <w:rPr>
          <w:rFonts w:ascii="Times New Roman" w:hAnsi="Times New Roman" w:cs="Times New Roman"/>
          <w:sz w:val="24"/>
          <w:szCs w:val="24"/>
        </w:rPr>
        <w:t>un determinado nombre</w:t>
      </w:r>
      <w:r w:rsidRPr="00A97ED6">
        <w:rPr>
          <w:rFonts w:ascii="Times New Roman" w:hAnsi="Times New Roman" w:cs="Times New Roman"/>
          <w:sz w:val="24"/>
          <w:szCs w:val="24"/>
        </w:rPr>
        <w:t xml:space="preserve"> a </w:t>
      </w:r>
      <w:r w:rsidR="00FE2F7A">
        <w:rPr>
          <w:rFonts w:ascii="Times New Roman" w:hAnsi="Times New Roman" w:cs="Times New Roman"/>
          <w:sz w:val="24"/>
          <w:szCs w:val="24"/>
        </w:rPr>
        <w:t>u</w:t>
      </w:r>
      <w:r w:rsidRPr="00A97ED6">
        <w:rPr>
          <w:rFonts w:ascii="Times New Roman" w:hAnsi="Times New Roman" w:cs="Times New Roman"/>
          <w:sz w:val="24"/>
          <w:szCs w:val="24"/>
        </w:rPr>
        <w:t>n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pueblo,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río,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montaña,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="00774CC5">
        <w:rPr>
          <w:rFonts w:ascii="Times New Roman" w:hAnsi="Times New Roman" w:cs="Times New Roman"/>
          <w:sz w:val="24"/>
          <w:szCs w:val="24"/>
        </w:rPr>
        <w:t xml:space="preserve">calle, </w:t>
      </w:r>
      <w:r w:rsidRPr="00A97ED6">
        <w:rPr>
          <w:rFonts w:ascii="Times New Roman" w:hAnsi="Times New Roman" w:cs="Times New Roman"/>
          <w:sz w:val="24"/>
          <w:szCs w:val="24"/>
        </w:rPr>
        <w:t>etcétera.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="00A85FA2">
        <w:rPr>
          <w:rFonts w:ascii="Times New Roman" w:hAnsi="Times New Roman" w:cs="Times New Roman"/>
          <w:sz w:val="24"/>
          <w:szCs w:val="24"/>
        </w:rPr>
        <w:t xml:space="preserve">En este </w:t>
      </w:r>
      <w:r w:rsidR="005C3CC2">
        <w:rPr>
          <w:rFonts w:ascii="Times New Roman" w:hAnsi="Times New Roman" w:cs="Times New Roman"/>
          <w:sz w:val="24"/>
          <w:szCs w:val="24"/>
        </w:rPr>
        <w:t>sentido, Camps</w:t>
      </w:r>
      <w:r w:rsidR="00153FDA" w:rsidRPr="00A97ED6">
        <w:rPr>
          <w:rFonts w:ascii="Times New Roman" w:hAnsi="Times New Roman" w:cs="Times New Roman"/>
          <w:sz w:val="24"/>
          <w:szCs w:val="24"/>
        </w:rPr>
        <w:t xml:space="preserve"> (2004</w:t>
      </w:r>
      <w:r w:rsidR="003A0453">
        <w:rPr>
          <w:rFonts w:ascii="Times New Roman" w:hAnsi="Times New Roman" w:cs="Times New Roman"/>
          <w:sz w:val="24"/>
          <w:szCs w:val="24"/>
        </w:rPr>
        <w:t>b</w:t>
      </w:r>
      <w:r w:rsidR="00153FDA" w:rsidRPr="00A97ED6">
        <w:rPr>
          <w:rFonts w:ascii="Times New Roman" w:hAnsi="Times New Roman" w:cs="Times New Roman"/>
          <w:sz w:val="24"/>
          <w:szCs w:val="24"/>
        </w:rPr>
        <w:t>)</w:t>
      </w:r>
      <w:r w:rsidR="00A85FA2">
        <w:rPr>
          <w:rFonts w:ascii="Times New Roman" w:hAnsi="Times New Roman" w:cs="Times New Roman"/>
          <w:sz w:val="24"/>
          <w:szCs w:val="24"/>
        </w:rPr>
        <w:t xml:space="preserve"> apunta que </w:t>
      </w:r>
      <w:r w:rsidR="00774CC5">
        <w:rPr>
          <w:rFonts w:ascii="Times New Roman" w:hAnsi="Times New Roman" w:cs="Times New Roman"/>
          <w:sz w:val="24"/>
          <w:szCs w:val="24"/>
        </w:rPr>
        <w:t>el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propósito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="00774CC5">
        <w:rPr>
          <w:rFonts w:ascii="Times New Roman" w:hAnsi="Times New Roman" w:cs="Times New Roman"/>
          <w:sz w:val="24"/>
          <w:szCs w:val="24"/>
        </w:rPr>
        <w:t xml:space="preserve">de la toponomástica </w:t>
      </w:r>
      <w:r w:rsidRPr="00A97ED6">
        <w:rPr>
          <w:rFonts w:ascii="Times New Roman" w:hAnsi="Times New Roman" w:cs="Times New Roman"/>
          <w:sz w:val="24"/>
          <w:szCs w:val="24"/>
        </w:rPr>
        <w:t>es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analizar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las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relaciones, mecanismos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y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circunstancias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que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intervienen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en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el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proceso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de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>denominación, así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Pr="00A97ED6">
        <w:rPr>
          <w:rFonts w:ascii="Times New Roman" w:hAnsi="Times New Roman" w:cs="Times New Roman"/>
          <w:sz w:val="24"/>
          <w:szCs w:val="24"/>
        </w:rPr>
        <w:t xml:space="preserve">como también describir las formas o estructuras lingüísticas que sirven de vehículo de </w:t>
      </w:r>
      <w:r w:rsidRPr="00A97ED6">
        <w:rPr>
          <w:rFonts w:ascii="Times New Roman" w:hAnsi="Times New Roman" w:cs="Times New Roman"/>
          <w:sz w:val="24"/>
          <w:szCs w:val="24"/>
        </w:rPr>
        <w:lastRenderedPageBreak/>
        <w:t>expresión a los actos y sentimientos de los grupos o comunidades que crean el topónimo</w:t>
      </w:r>
      <w:r w:rsidR="00153FDA">
        <w:rPr>
          <w:rFonts w:ascii="Times New Roman" w:hAnsi="Times New Roman" w:cs="Times New Roman"/>
          <w:sz w:val="24"/>
          <w:szCs w:val="24"/>
        </w:rPr>
        <w:t>.</w:t>
      </w:r>
      <w:r w:rsidRPr="00A97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6C1B" w14:textId="1C2E722C" w:rsidR="003829D3" w:rsidRPr="00096212" w:rsidRDefault="000043B0" w:rsidP="00FC2800">
      <w:pPr>
        <w:spacing w:after="0" w:line="360" w:lineRule="auto"/>
        <w:jc w:val="both"/>
        <w:rPr>
          <w:lang w:val="es-419"/>
        </w:rPr>
      </w:pPr>
      <w:r w:rsidRPr="00FC2800">
        <w:rPr>
          <w:rFonts w:ascii="Times New Roman" w:hAnsi="Times New Roman" w:cs="Times New Roman"/>
          <w:sz w:val="24"/>
          <w:szCs w:val="24"/>
          <w:lang w:val="es-419"/>
        </w:rPr>
        <w:t xml:space="preserve">Las corrientes internacionales más actuales </w:t>
      </w:r>
      <w:r w:rsidR="00FC2800" w:rsidRPr="00FC2800">
        <w:rPr>
          <w:rFonts w:ascii="Times New Roman" w:hAnsi="Times New Roman" w:cs="Times New Roman"/>
          <w:sz w:val="24"/>
          <w:szCs w:val="24"/>
          <w:lang w:val="es-419"/>
        </w:rPr>
        <w:t xml:space="preserve">(ICOS, 2021) </w:t>
      </w:r>
      <w:r w:rsidR="00045E32" w:rsidRPr="00FC2800">
        <w:rPr>
          <w:rFonts w:ascii="Times New Roman" w:hAnsi="Times New Roman" w:cs="Times New Roman"/>
          <w:sz w:val="24"/>
          <w:szCs w:val="24"/>
          <w:lang w:val="es-419"/>
        </w:rPr>
        <w:t>coinciden con esta visión de la toponomástic</w:t>
      </w:r>
      <w:r w:rsidR="00EE2A62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045E32" w:rsidRPr="00FC2800">
        <w:rPr>
          <w:rFonts w:ascii="Times New Roman" w:hAnsi="Times New Roman" w:cs="Times New Roman"/>
          <w:sz w:val="24"/>
          <w:szCs w:val="24"/>
          <w:lang w:val="es-419"/>
        </w:rPr>
        <w:t xml:space="preserve"> como el </w:t>
      </w:r>
      <w:r w:rsidR="001F3754" w:rsidRPr="00FC2800">
        <w:rPr>
          <w:rFonts w:ascii="Times New Roman" w:hAnsi="Times New Roman" w:cs="Times New Roman"/>
          <w:sz w:val="24"/>
          <w:szCs w:val="24"/>
          <w:lang w:val="es-419"/>
        </w:rPr>
        <w:t>estudio académico</w:t>
      </w:r>
      <w:r w:rsidR="00045E32" w:rsidRPr="00FC2800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FC2800" w:rsidRPr="00FC2800">
        <w:rPr>
          <w:rFonts w:ascii="Times New Roman" w:hAnsi="Times New Roman" w:cs="Times New Roman"/>
          <w:sz w:val="24"/>
          <w:szCs w:val="24"/>
          <w:lang w:val="es-419"/>
        </w:rPr>
        <w:t>del topónimo</w:t>
      </w:r>
      <w:r w:rsidR="00A51F2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30505">
        <w:rPr>
          <w:rFonts w:ascii="Times New Roman" w:hAnsi="Times New Roman" w:cs="Times New Roman"/>
          <w:sz w:val="24"/>
          <w:szCs w:val="24"/>
          <w:lang w:val="es-419"/>
        </w:rPr>
        <w:t xml:space="preserve">que se refiere </w:t>
      </w:r>
      <w:r w:rsidR="00FC2800" w:rsidRPr="00FC2800">
        <w:rPr>
          <w:rFonts w:ascii="Times New Roman" w:hAnsi="Times New Roman" w:cs="Times New Roman"/>
          <w:sz w:val="24"/>
          <w:szCs w:val="24"/>
          <w:lang w:val="es-419"/>
        </w:rPr>
        <w:t xml:space="preserve">tanto </w:t>
      </w:r>
      <w:r w:rsidR="00730505">
        <w:rPr>
          <w:rFonts w:ascii="Times New Roman" w:hAnsi="Times New Roman" w:cs="Times New Roman"/>
          <w:sz w:val="24"/>
          <w:szCs w:val="24"/>
          <w:lang w:val="es-419"/>
        </w:rPr>
        <w:t xml:space="preserve">a un lugar </w:t>
      </w:r>
      <w:r w:rsidR="00FC2800" w:rsidRPr="00FC2800">
        <w:rPr>
          <w:rFonts w:ascii="Times New Roman" w:hAnsi="Times New Roman" w:cs="Times New Roman"/>
          <w:sz w:val="24"/>
          <w:szCs w:val="24"/>
          <w:lang w:val="es-419"/>
        </w:rPr>
        <w:t xml:space="preserve">habitado como deshabitado. Por tanto, se consideran topónimos </w:t>
      </w:r>
      <w:r w:rsidR="00A51F2E">
        <w:rPr>
          <w:rFonts w:ascii="Times New Roman" w:hAnsi="Times New Roman" w:cs="Times New Roman"/>
          <w:sz w:val="24"/>
          <w:szCs w:val="24"/>
          <w:lang w:val="es-419"/>
        </w:rPr>
        <w:t xml:space="preserve">los nombres propios de las </w:t>
      </w:r>
      <w:r w:rsidR="005F5114" w:rsidRPr="005F5114">
        <w:rPr>
          <w:rFonts w:ascii="Times New Roman" w:hAnsi="Times New Roman" w:cs="Times New Roman"/>
          <w:sz w:val="24"/>
          <w:szCs w:val="24"/>
          <w:lang w:val="es-419"/>
        </w:rPr>
        <w:t>montaña</w:t>
      </w:r>
      <w:r w:rsidR="005F5114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5F5114" w:rsidRPr="005F5114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5F5114">
        <w:rPr>
          <w:rFonts w:ascii="Times New Roman" w:hAnsi="Times New Roman" w:cs="Times New Roman"/>
          <w:sz w:val="24"/>
          <w:szCs w:val="24"/>
          <w:lang w:val="es-419"/>
        </w:rPr>
        <w:t xml:space="preserve">masas de </w:t>
      </w:r>
      <w:r w:rsidR="005F5114" w:rsidRPr="005F5114">
        <w:rPr>
          <w:rFonts w:ascii="Times New Roman" w:hAnsi="Times New Roman" w:cs="Times New Roman"/>
          <w:sz w:val="24"/>
          <w:szCs w:val="24"/>
          <w:lang w:val="es-419"/>
        </w:rPr>
        <w:t>agua, isla</w:t>
      </w:r>
      <w:r w:rsidR="005F5114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5F5114" w:rsidRPr="005F5114">
        <w:rPr>
          <w:rFonts w:ascii="Times New Roman" w:hAnsi="Times New Roman" w:cs="Times New Roman"/>
          <w:sz w:val="24"/>
          <w:szCs w:val="24"/>
          <w:lang w:val="es-419"/>
        </w:rPr>
        <w:t>, bosque</w:t>
      </w:r>
      <w:r w:rsidR="005F5114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5F5114" w:rsidRPr="005F5114">
        <w:rPr>
          <w:rFonts w:ascii="Times New Roman" w:hAnsi="Times New Roman" w:cs="Times New Roman"/>
          <w:sz w:val="24"/>
          <w:szCs w:val="24"/>
          <w:lang w:val="es-419"/>
        </w:rPr>
        <w:t>, ciudad</w:t>
      </w:r>
      <w:r w:rsidR="005F5114">
        <w:rPr>
          <w:rFonts w:ascii="Times New Roman" w:hAnsi="Times New Roman" w:cs="Times New Roman"/>
          <w:sz w:val="24"/>
          <w:szCs w:val="24"/>
          <w:lang w:val="es-419"/>
        </w:rPr>
        <w:t>es</w:t>
      </w:r>
      <w:r w:rsidR="005F5114" w:rsidRPr="005F5114">
        <w:rPr>
          <w:rFonts w:ascii="Times New Roman" w:hAnsi="Times New Roman" w:cs="Times New Roman"/>
          <w:sz w:val="24"/>
          <w:szCs w:val="24"/>
          <w:lang w:val="es-419"/>
        </w:rPr>
        <w:t>, pueblo</w:t>
      </w:r>
      <w:r w:rsidR="005F5114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5F5114" w:rsidRPr="005F5114">
        <w:rPr>
          <w:rFonts w:ascii="Times New Roman" w:hAnsi="Times New Roman" w:cs="Times New Roman"/>
          <w:sz w:val="24"/>
          <w:szCs w:val="24"/>
          <w:lang w:val="es-419"/>
        </w:rPr>
        <w:t>, campo</w:t>
      </w:r>
      <w:r w:rsidR="005F5114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5F5114" w:rsidRPr="005F5114">
        <w:rPr>
          <w:rFonts w:ascii="Times New Roman" w:hAnsi="Times New Roman" w:cs="Times New Roman"/>
          <w:sz w:val="24"/>
          <w:szCs w:val="24"/>
          <w:lang w:val="es-419"/>
        </w:rPr>
        <w:t>, prado</w:t>
      </w:r>
      <w:r w:rsidR="005F5114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5F5114" w:rsidRPr="005F5114">
        <w:rPr>
          <w:rFonts w:ascii="Times New Roman" w:hAnsi="Times New Roman" w:cs="Times New Roman"/>
          <w:sz w:val="24"/>
          <w:szCs w:val="24"/>
          <w:lang w:val="es-419"/>
        </w:rPr>
        <w:t>, calle</w:t>
      </w:r>
      <w:r w:rsidR="005F5114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5F5114" w:rsidRPr="005F5114">
        <w:rPr>
          <w:rFonts w:ascii="Times New Roman" w:hAnsi="Times New Roman" w:cs="Times New Roman"/>
          <w:sz w:val="24"/>
          <w:szCs w:val="24"/>
          <w:lang w:val="es-419"/>
        </w:rPr>
        <w:t xml:space="preserve"> o ruta</w:t>
      </w:r>
      <w:r w:rsidR="005F5114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5F5114" w:rsidRPr="005F5114">
        <w:rPr>
          <w:rFonts w:ascii="Times New Roman" w:hAnsi="Times New Roman" w:cs="Times New Roman"/>
          <w:sz w:val="24"/>
          <w:szCs w:val="24"/>
          <w:lang w:val="es-419"/>
        </w:rPr>
        <w:t>, etc.</w:t>
      </w:r>
      <w:r w:rsidR="00020218">
        <w:rPr>
          <w:rFonts w:ascii="Times New Roman" w:hAnsi="Times New Roman" w:cs="Times New Roman"/>
          <w:sz w:val="24"/>
          <w:szCs w:val="24"/>
          <w:lang w:val="es-419"/>
        </w:rPr>
        <w:t xml:space="preserve"> En particular, los nombres de </w:t>
      </w:r>
      <w:r w:rsidR="00E3212E">
        <w:rPr>
          <w:rFonts w:ascii="Times New Roman" w:hAnsi="Times New Roman" w:cs="Times New Roman"/>
          <w:sz w:val="24"/>
          <w:szCs w:val="24"/>
          <w:lang w:val="es-419"/>
        </w:rPr>
        <w:t>estos dos últimos elementos</w:t>
      </w:r>
      <w:r w:rsidR="00020218">
        <w:rPr>
          <w:rFonts w:ascii="Times New Roman" w:hAnsi="Times New Roman" w:cs="Times New Roman"/>
          <w:sz w:val="24"/>
          <w:szCs w:val="24"/>
          <w:lang w:val="es-419"/>
        </w:rPr>
        <w:t xml:space="preserve"> se denominan odónimos (hodon</w:t>
      </w:r>
      <w:r w:rsidR="00FE22AF">
        <w:rPr>
          <w:rFonts w:ascii="Times New Roman" w:hAnsi="Times New Roman" w:cs="Times New Roman"/>
          <w:sz w:val="24"/>
          <w:szCs w:val="24"/>
          <w:lang w:val="es-419"/>
        </w:rPr>
        <w:t>ym)</w:t>
      </w:r>
      <w:r w:rsidR="00096212">
        <w:rPr>
          <w:rStyle w:val="Refdenotaalpie"/>
          <w:rFonts w:ascii="Times New Roman" w:hAnsi="Times New Roman" w:cs="Times New Roman"/>
          <w:sz w:val="24"/>
          <w:szCs w:val="24"/>
          <w:lang w:val="es-419"/>
        </w:rPr>
        <w:footnoteReference w:id="1"/>
      </w:r>
      <w:r w:rsidR="00FE22AF">
        <w:rPr>
          <w:rFonts w:ascii="Times New Roman" w:hAnsi="Times New Roman" w:cs="Times New Roman"/>
          <w:sz w:val="24"/>
          <w:szCs w:val="24"/>
          <w:lang w:val="es-419"/>
        </w:rPr>
        <w:t xml:space="preserve"> y </w:t>
      </w:r>
      <w:r w:rsidR="00107ECC">
        <w:rPr>
          <w:rFonts w:ascii="Times New Roman" w:hAnsi="Times New Roman" w:cs="Times New Roman"/>
          <w:sz w:val="24"/>
          <w:szCs w:val="24"/>
          <w:lang w:val="es-419"/>
        </w:rPr>
        <w:t xml:space="preserve">abarca, </w:t>
      </w:r>
      <w:r w:rsidR="00FE22AF">
        <w:rPr>
          <w:rFonts w:ascii="Times New Roman" w:hAnsi="Times New Roman" w:cs="Times New Roman"/>
          <w:sz w:val="24"/>
          <w:szCs w:val="24"/>
          <w:lang w:val="es-419"/>
        </w:rPr>
        <w:t>además del concepto más tradicional (calle o ruta)</w:t>
      </w:r>
      <w:r w:rsidR="00107ECC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096212">
        <w:rPr>
          <w:rFonts w:ascii="Times New Roman" w:hAnsi="Times New Roman" w:cs="Times New Roman"/>
          <w:sz w:val="24"/>
          <w:szCs w:val="24"/>
          <w:lang w:val="es-419"/>
        </w:rPr>
        <w:t>otras formas como:</w:t>
      </w:r>
      <w:r w:rsidR="00096212" w:rsidRPr="00096212">
        <w:t xml:space="preserve"> </w:t>
      </w:r>
      <w:r w:rsidR="00096212" w:rsidRPr="00096212">
        <w:rPr>
          <w:rFonts w:ascii="Times New Roman" w:hAnsi="Times New Roman" w:cs="Times New Roman"/>
          <w:sz w:val="24"/>
          <w:szCs w:val="24"/>
          <w:lang w:val="es-419"/>
        </w:rPr>
        <w:t>plaza</w:t>
      </w:r>
      <w:r w:rsidR="00096212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096212" w:rsidRPr="00096212">
        <w:rPr>
          <w:rFonts w:ascii="Times New Roman" w:hAnsi="Times New Roman" w:cs="Times New Roman"/>
          <w:sz w:val="24"/>
          <w:szCs w:val="24"/>
          <w:lang w:val="es-419"/>
        </w:rPr>
        <w:t>, autopista</w:t>
      </w:r>
      <w:r w:rsidR="00096212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096212" w:rsidRPr="00096212">
        <w:rPr>
          <w:rFonts w:ascii="Times New Roman" w:hAnsi="Times New Roman" w:cs="Times New Roman"/>
          <w:sz w:val="24"/>
          <w:szCs w:val="24"/>
          <w:lang w:val="es-419"/>
        </w:rPr>
        <w:t>, camino</w:t>
      </w:r>
      <w:r w:rsidR="00096212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096212" w:rsidRPr="00096212">
        <w:rPr>
          <w:rFonts w:ascii="Times New Roman" w:hAnsi="Times New Roman" w:cs="Times New Roman"/>
          <w:sz w:val="24"/>
          <w:szCs w:val="24"/>
          <w:lang w:val="es-419"/>
        </w:rPr>
        <w:t xml:space="preserve"> rural</w:t>
      </w:r>
      <w:r w:rsidR="00096212">
        <w:rPr>
          <w:rFonts w:ascii="Times New Roman" w:hAnsi="Times New Roman" w:cs="Times New Roman"/>
          <w:sz w:val="24"/>
          <w:szCs w:val="24"/>
          <w:lang w:val="es-419"/>
        </w:rPr>
        <w:t>es</w:t>
      </w:r>
      <w:r w:rsidR="00096212" w:rsidRPr="00096212">
        <w:rPr>
          <w:rFonts w:ascii="Times New Roman" w:hAnsi="Times New Roman" w:cs="Times New Roman"/>
          <w:sz w:val="24"/>
          <w:szCs w:val="24"/>
          <w:lang w:val="es-419"/>
        </w:rPr>
        <w:t>, sendero</w:t>
      </w:r>
      <w:r w:rsidR="00096212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096212" w:rsidRPr="00096212">
        <w:rPr>
          <w:rFonts w:ascii="Times New Roman" w:hAnsi="Times New Roman" w:cs="Times New Roman"/>
          <w:sz w:val="24"/>
          <w:szCs w:val="24"/>
          <w:lang w:val="es-419"/>
        </w:rPr>
        <w:t>, túnel</w:t>
      </w:r>
      <w:r w:rsidR="00096212">
        <w:rPr>
          <w:rFonts w:ascii="Times New Roman" w:hAnsi="Times New Roman" w:cs="Times New Roman"/>
          <w:sz w:val="24"/>
          <w:szCs w:val="24"/>
          <w:lang w:val="es-419"/>
        </w:rPr>
        <w:t>es</w:t>
      </w:r>
      <w:r w:rsidR="00096212" w:rsidRPr="00096212">
        <w:rPr>
          <w:rFonts w:ascii="Times New Roman" w:hAnsi="Times New Roman" w:cs="Times New Roman"/>
          <w:sz w:val="24"/>
          <w:szCs w:val="24"/>
          <w:lang w:val="es-419"/>
        </w:rPr>
        <w:t>, vado</w:t>
      </w:r>
      <w:r w:rsidR="00096212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096212" w:rsidRPr="00096212">
        <w:rPr>
          <w:rFonts w:ascii="Times New Roman" w:hAnsi="Times New Roman" w:cs="Times New Roman"/>
          <w:sz w:val="24"/>
          <w:szCs w:val="24"/>
          <w:lang w:val="es-419"/>
        </w:rPr>
        <w:t>, puente</w:t>
      </w:r>
      <w:r w:rsidR="00096212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096212" w:rsidRPr="00096212">
        <w:rPr>
          <w:rFonts w:ascii="Times New Roman" w:hAnsi="Times New Roman" w:cs="Times New Roman"/>
          <w:sz w:val="24"/>
          <w:szCs w:val="24"/>
          <w:lang w:val="es-419"/>
        </w:rPr>
        <w:t>, pasarela</w:t>
      </w:r>
      <w:r w:rsidR="00096212">
        <w:rPr>
          <w:rFonts w:ascii="Times New Roman" w:hAnsi="Times New Roman" w:cs="Times New Roman"/>
          <w:sz w:val="24"/>
          <w:szCs w:val="24"/>
          <w:lang w:val="es-419"/>
        </w:rPr>
        <w:t>s y</w:t>
      </w:r>
      <w:r w:rsidR="00096212" w:rsidRPr="00096212">
        <w:rPr>
          <w:rFonts w:ascii="Times New Roman" w:hAnsi="Times New Roman" w:cs="Times New Roman"/>
          <w:sz w:val="24"/>
          <w:szCs w:val="24"/>
          <w:lang w:val="es-419"/>
        </w:rPr>
        <w:t xml:space="preserve"> vía férrea</w:t>
      </w:r>
      <w:r w:rsidR="00096212">
        <w:rPr>
          <w:rFonts w:ascii="Times New Roman" w:hAnsi="Times New Roman" w:cs="Times New Roman"/>
          <w:sz w:val="24"/>
          <w:szCs w:val="24"/>
          <w:lang w:val="es-419"/>
        </w:rPr>
        <w:t>s.</w:t>
      </w:r>
    </w:p>
    <w:p w14:paraId="776886EF" w14:textId="5677560E" w:rsidR="008C3478" w:rsidRDefault="00096212" w:rsidP="00276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U"/>
        </w:rPr>
      </w:pPr>
      <w:r w:rsidRPr="00E3212E">
        <w:rPr>
          <w:rFonts w:ascii="Times New Roman" w:hAnsi="Times New Roman" w:cs="Times New Roman"/>
          <w:sz w:val="24"/>
          <w:szCs w:val="24"/>
          <w:lang w:val="es-CU"/>
        </w:rPr>
        <w:t xml:space="preserve">Desde que Valdés Bernal (1980) </w:t>
      </w:r>
      <w:r w:rsidR="00E3212E" w:rsidRPr="00E3212E">
        <w:rPr>
          <w:rFonts w:ascii="Times New Roman" w:hAnsi="Times New Roman" w:cs="Times New Roman"/>
          <w:sz w:val="24"/>
          <w:szCs w:val="24"/>
          <w:lang w:val="es-CU"/>
        </w:rPr>
        <w:t>publicara su t</w:t>
      </w:r>
      <w:r w:rsidR="00E3212E">
        <w:rPr>
          <w:rFonts w:ascii="Times New Roman" w:hAnsi="Times New Roman" w:cs="Times New Roman"/>
          <w:sz w:val="24"/>
          <w:szCs w:val="24"/>
          <w:lang w:val="es-CU"/>
        </w:rPr>
        <w:t xml:space="preserve">rabajo introductorio sobre la </w:t>
      </w:r>
      <w:r w:rsidR="00E3212E" w:rsidRPr="00E3212E">
        <w:rPr>
          <w:rFonts w:ascii="Times New Roman" w:hAnsi="Times New Roman" w:cs="Times New Roman"/>
          <w:sz w:val="24"/>
          <w:szCs w:val="24"/>
          <w:lang w:val="es-CU"/>
        </w:rPr>
        <w:t xml:space="preserve">toponimia del valle de </w:t>
      </w:r>
      <w:proofErr w:type="spellStart"/>
      <w:r w:rsidR="00E3212E" w:rsidRPr="00E3212E">
        <w:rPr>
          <w:rFonts w:ascii="Times New Roman" w:hAnsi="Times New Roman" w:cs="Times New Roman"/>
          <w:sz w:val="24"/>
          <w:szCs w:val="24"/>
          <w:lang w:val="es-CU"/>
        </w:rPr>
        <w:t>Yumurí</w:t>
      </w:r>
      <w:proofErr w:type="spellEnd"/>
      <w:r w:rsidR="00E3212E">
        <w:rPr>
          <w:rFonts w:ascii="Times New Roman" w:hAnsi="Times New Roman" w:cs="Times New Roman"/>
          <w:sz w:val="24"/>
          <w:szCs w:val="24"/>
          <w:lang w:val="es-CU"/>
        </w:rPr>
        <w:t>, numerosas investigaciones</w:t>
      </w:r>
      <w:r w:rsidR="00E966A1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r w:rsidR="00337446">
        <w:rPr>
          <w:rFonts w:ascii="Times New Roman" w:hAnsi="Times New Roman" w:cs="Times New Roman"/>
          <w:sz w:val="24"/>
          <w:szCs w:val="24"/>
          <w:lang w:val="es-CU"/>
        </w:rPr>
        <w:t>han centrado sus estudios</w:t>
      </w:r>
      <w:r w:rsidR="00E966A1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r w:rsidR="00DC3B56">
        <w:rPr>
          <w:rFonts w:ascii="Times New Roman" w:hAnsi="Times New Roman" w:cs="Times New Roman"/>
          <w:sz w:val="24"/>
          <w:szCs w:val="24"/>
          <w:lang w:val="es-CU"/>
        </w:rPr>
        <w:t xml:space="preserve">tanto en </w:t>
      </w:r>
      <w:r w:rsidR="003736C0">
        <w:rPr>
          <w:rFonts w:ascii="Times New Roman" w:hAnsi="Times New Roman" w:cs="Times New Roman"/>
          <w:sz w:val="24"/>
          <w:szCs w:val="24"/>
          <w:lang w:val="es-CU"/>
        </w:rPr>
        <w:t xml:space="preserve">los en </w:t>
      </w:r>
      <w:r w:rsidR="00DC3B56">
        <w:rPr>
          <w:rFonts w:ascii="Times New Roman" w:hAnsi="Times New Roman" w:cs="Times New Roman"/>
          <w:sz w:val="24"/>
          <w:szCs w:val="24"/>
          <w:lang w:val="es-CU"/>
        </w:rPr>
        <w:t>topónimos en general (</w:t>
      </w:r>
      <w:r w:rsidR="00B3016C" w:rsidRPr="002E631A">
        <w:rPr>
          <w:rFonts w:ascii="Times New Roman" w:hAnsi="Times New Roman" w:cs="Times New Roman"/>
          <w:sz w:val="24"/>
          <w:szCs w:val="24"/>
        </w:rPr>
        <w:t>Camps y Noroña</w:t>
      </w:r>
      <w:r w:rsidR="00B3016C">
        <w:rPr>
          <w:rFonts w:ascii="Times New Roman" w:hAnsi="Times New Roman" w:cs="Times New Roman"/>
          <w:sz w:val="24"/>
          <w:szCs w:val="24"/>
        </w:rPr>
        <w:t xml:space="preserve">, </w:t>
      </w:r>
      <w:r w:rsidR="00B3016C" w:rsidRPr="002E631A">
        <w:rPr>
          <w:rFonts w:ascii="Times New Roman" w:hAnsi="Times New Roman" w:cs="Times New Roman"/>
          <w:sz w:val="24"/>
          <w:szCs w:val="24"/>
        </w:rPr>
        <w:t>1984</w:t>
      </w:r>
      <w:r w:rsidR="00F206D2">
        <w:rPr>
          <w:rFonts w:ascii="Times New Roman" w:hAnsi="Times New Roman" w:cs="Times New Roman"/>
          <w:sz w:val="24"/>
          <w:szCs w:val="24"/>
        </w:rPr>
        <w:t>;</w:t>
      </w:r>
      <w:r w:rsidR="00F206D2" w:rsidRPr="00F206D2">
        <w:rPr>
          <w:rFonts w:ascii="Times New Roman" w:hAnsi="Times New Roman" w:cs="Times New Roman"/>
          <w:sz w:val="24"/>
          <w:szCs w:val="24"/>
        </w:rPr>
        <w:t xml:space="preserve"> </w:t>
      </w:r>
      <w:r w:rsidR="00F206D2" w:rsidRPr="00B25CA3">
        <w:rPr>
          <w:rFonts w:ascii="Times New Roman" w:hAnsi="Times New Roman" w:cs="Times New Roman"/>
          <w:sz w:val="24"/>
          <w:szCs w:val="24"/>
        </w:rPr>
        <w:t>Camps, Noroña y García, 1988</w:t>
      </w:r>
      <w:r w:rsidR="007F2FD5">
        <w:rPr>
          <w:rFonts w:ascii="Times New Roman" w:hAnsi="Times New Roman" w:cs="Times New Roman"/>
          <w:sz w:val="24"/>
          <w:szCs w:val="24"/>
        </w:rPr>
        <w:t xml:space="preserve">). </w:t>
      </w:r>
      <w:r w:rsidR="00605C51" w:rsidRPr="00551507">
        <w:rPr>
          <w:rFonts w:ascii="Times New Roman" w:hAnsi="Times New Roman" w:cs="Times New Roman"/>
          <w:sz w:val="24"/>
          <w:szCs w:val="24"/>
        </w:rPr>
        <w:t>1988</w:t>
      </w:r>
      <w:r w:rsidR="00DC3B56">
        <w:rPr>
          <w:rFonts w:ascii="Times New Roman" w:hAnsi="Times New Roman" w:cs="Times New Roman"/>
          <w:sz w:val="24"/>
          <w:szCs w:val="24"/>
          <w:lang w:val="es-CU"/>
        </w:rPr>
        <w:t>)</w:t>
      </w:r>
      <w:r w:rsidR="003736C0">
        <w:rPr>
          <w:rFonts w:ascii="Times New Roman" w:hAnsi="Times New Roman" w:cs="Times New Roman"/>
          <w:sz w:val="24"/>
          <w:szCs w:val="24"/>
          <w:lang w:val="es-CU"/>
        </w:rPr>
        <w:t xml:space="preserve"> como en aspectos particulares</w:t>
      </w:r>
      <w:r w:rsidR="00AE7238">
        <w:rPr>
          <w:rFonts w:ascii="Times New Roman" w:hAnsi="Times New Roman" w:cs="Times New Roman"/>
          <w:sz w:val="24"/>
          <w:szCs w:val="24"/>
          <w:lang w:val="es-CU"/>
        </w:rPr>
        <w:t xml:space="preserve">. Estos </w:t>
      </w:r>
      <w:r w:rsidR="00757478">
        <w:rPr>
          <w:rFonts w:ascii="Times New Roman" w:hAnsi="Times New Roman" w:cs="Times New Roman"/>
          <w:sz w:val="24"/>
          <w:szCs w:val="24"/>
          <w:lang w:val="es-CU"/>
        </w:rPr>
        <w:t xml:space="preserve">enfoques pueden estar delimitados </w:t>
      </w:r>
      <w:r w:rsidR="00F0555B">
        <w:rPr>
          <w:rFonts w:ascii="Times New Roman" w:hAnsi="Times New Roman" w:cs="Times New Roman"/>
          <w:sz w:val="24"/>
          <w:szCs w:val="24"/>
          <w:lang w:val="es-CU"/>
        </w:rPr>
        <w:t xml:space="preserve">por un criterio etimológico (Camps 2004) como por el tipo de </w:t>
      </w:r>
      <w:proofErr w:type="spellStart"/>
      <w:r w:rsidR="00F0555B">
        <w:rPr>
          <w:rFonts w:ascii="Times New Roman" w:hAnsi="Times New Roman" w:cs="Times New Roman"/>
          <w:sz w:val="24"/>
          <w:szCs w:val="24"/>
          <w:lang w:val="es-CU"/>
        </w:rPr>
        <w:t>ónimo</w:t>
      </w:r>
      <w:proofErr w:type="spellEnd"/>
      <w:r w:rsidR="00F0555B">
        <w:rPr>
          <w:rFonts w:ascii="Times New Roman" w:hAnsi="Times New Roman" w:cs="Times New Roman"/>
          <w:sz w:val="24"/>
          <w:szCs w:val="24"/>
          <w:lang w:val="es-CU"/>
        </w:rPr>
        <w:t>:</w:t>
      </w:r>
      <w:r w:rsidR="003736C0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proofErr w:type="spellStart"/>
      <w:r w:rsidR="00B8344B">
        <w:rPr>
          <w:rFonts w:ascii="Times New Roman" w:hAnsi="Times New Roman" w:cs="Times New Roman"/>
          <w:sz w:val="24"/>
          <w:szCs w:val="24"/>
          <w:lang w:val="es-CU"/>
        </w:rPr>
        <w:t>f</w:t>
      </w:r>
      <w:r w:rsidR="007B4693">
        <w:rPr>
          <w:rFonts w:ascii="Times New Roman" w:hAnsi="Times New Roman" w:cs="Times New Roman"/>
          <w:sz w:val="24"/>
          <w:szCs w:val="24"/>
          <w:lang w:val="es-CU"/>
        </w:rPr>
        <w:t>itotopónimos</w:t>
      </w:r>
      <w:proofErr w:type="spellEnd"/>
      <w:r w:rsidR="007B4693">
        <w:rPr>
          <w:rFonts w:ascii="Times New Roman" w:hAnsi="Times New Roman" w:cs="Times New Roman"/>
          <w:sz w:val="24"/>
          <w:szCs w:val="24"/>
          <w:lang w:val="es-CU"/>
        </w:rPr>
        <w:t xml:space="preserve"> (Carneado, 1978)</w:t>
      </w:r>
      <w:r w:rsidR="00B8344B">
        <w:rPr>
          <w:rFonts w:ascii="Times New Roman" w:hAnsi="Times New Roman" w:cs="Times New Roman"/>
          <w:sz w:val="24"/>
          <w:szCs w:val="24"/>
          <w:lang w:val="es-CU"/>
        </w:rPr>
        <w:t>, ecónimos (</w:t>
      </w:r>
      <w:r w:rsidR="00B8344B" w:rsidRPr="00551507">
        <w:rPr>
          <w:rFonts w:ascii="Times New Roman" w:hAnsi="Times New Roman" w:cs="Times New Roman"/>
          <w:sz w:val="24"/>
          <w:szCs w:val="24"/>
        </w:rPr>
        <w:t>Méndez, Diaz, Garcés y Rojas</w:t>
      </w:r>
      <w:r w:rsidR="00B8344B">
        <w:rPr>
          <w:rFonts w:ascii="Times New Roman" w:hAnsi="Times New Roman" w:cs="Times New Roman"/>
          <w:sz w:val="24"/>
          <w:szCs w:val="24"/>
        </w:rPr>
        <w:t xml:space="preserve">, </w:t>
      </w:r>
      <w:r w:rsidR="00B8344B" w:rsidRPr="00551507">
        <w:rPr>
          <w:rFonts w:ascii="Times New Roman" w:hAnsi="Times New Roman" w:cs="Times New Roman"/>
          <w:sz w:val="24"/>
          <w:szCs w:val="24"/>
        </w:rPr>
        <w:t>1985</w:t>
      </w:r>
      <w:r w:rsidR="00D0252C">
        <w:rPr>
          <w:rFonts w:ascii="Times New Roman" w:hAnsi="Times New Roman" w:cs="Times New Roman"/>
          <w:sz w:val="24"/>
          <w:szCs w:val="24"/>
        </w:rPr>
        <w:t>; García, Noroña, y Camps, 1986</w:t>
      </w:r>
      <w:r w:rsidR="00B8344B">
        <w:rPr>
          <w:rFonts w:ascii="Times New Roman" w:hAnsi="Times New Roman" w:cs="Times New Roman"/>
          <w:sz w:val="24"/>
          <w:szCs w:val="24"/>
          <w:lang w:val="es-CU"/>
        </w:rPr>
        <w:t>)</w:t>
      </w:r>
      <w:r w:rsidR="00605C51">
        <w:rPr>
          <w:rFonts w:ascii="Times New Roman" w:hAnsi="Times New Roman" w:cs="Times New Roman"/>
          <w:sz w:val="24"/>
          <w:szCs w:val="24"/>
          <w:lang w:val="es-CU"/>
        </w:rPr>
        <w:t xml:space="preserve"> e</w:t>
      </w:r>
      <w:r w:rsidR="00B8344B">
        <w:rPr>
          <w:rFonts w:ascii="Times New Roman" w:hAnsi="Times New Roman" w:cs="Times New Roman"/>
          <w:sz w:val="24"/>
          <w:szCs w:val="24"/>
          <w:lang w:val="es-CU"/>
        </w:rPr>
        <w:t xml:space="preserve"> hidrónimos (</w:t>
      </w:r>
      <w:r w:rsidR="009C51A5">
        <w:rPr>
          <w:rFonts w:ascii="Times New Roman" w:hAnsi="Times New Roman" w:cs="Times New Roman"/>
          <w:sz w:val="24"/>
          <w:szCs w:val="24"/>
          <w:lang w:val="es-CU"/>
        </w:rPr>
        <w:t>Camps, 1985</w:t>
      </w:r>
      <w:r w:rsidR="003A0453">
        <w:rPr>
          <w:rFonts w:ascii="Times New Roman" w:hAnsi="Times New Roman" w:cs="Times New Roman"/>
          <w:sz w:val="24"/>
          <w:szCs w:val="24"/>
          <w:lang w:val="es-CU"/>
        </w:rPr>
        <w:t xml:space="preserve">; </w:t>
      </w:r>
      <w:proofErr w:type="spellStart"/>
      <w:r w:rsidR="00286473" w:rsidRPr="00551507">
        <w:rPr>
          <w:rFonts w:ascii="Times New Roman" w:hAnsi="Times New Roman" w:cs="Times New Roman"/>
          <w:sz w:val="24"/>
          <w:szCs w:val="24"/>
        </w:rPr>
        <w:t>Fleites</w:t>
      </w:r>
      <w:proofErr w:type="spellEnd"/>
      <w:r w:rsidR="00286473" w:rsidRPr="00551507">
        <w:rPr>
          <w:rFonts w:ascii="Times New Roman" w:hAnsi="Times New Roman" w:cs="Times New Roman"/>
          <w:sz w:val="24"/>
          <w:szCs w:val="24"/>
        </w:rPr>
        <w:t xml:space="preserve"> y Fonseca</w:t>
      </w:r>
      <w:r w:rsidR="00286473">
        <w:rPr>
          <w:rFonts w:ascii="Times New Roman" w:hAnsi="Times New Roman" w:cs="Times New Roman"/>
          <w:sz w:val="24"/>
          <w:szCs w:val="24"/>
        </w:rPr>
        <w:t xml:space="preserve">, </w:t>
      </w:r>
      <w:r w:rsidR="00286473" w:rsidRPr="00551507">
        <w:rPr>
          <w:rFonts w:ascii="Times New Roman" w:hAnsi="Times New Roman" w:cs="Times New Roman"/>
          <w:sz w:val="24"/>
          <w:szCs w:val="24"/>
        </w:rPr>
        <w:t>1999</w:t>
      </w:r>
      <w:r w:rsidR="00B8344B">
        <w:rPr>
          <w:rFonts w:ascii="Times New Roman" w:hAnsi="Times New Roman" w:cs="Times New Roman"/>
          <w:sz w:val="24"/>
          <w:szCs w:val="24"/>
          <w:lang w:val="es-CU"/>
        </w:rPr>
        <w:t>)</w:t>
      </w:r>
      <w:r w:rsidR="00605C51">
        <w:rPr>
          <w:rFonts w:ascii="Times New Roman" w:hAnsi="Times New Roman" w:cs="Times New Roman"/>
          <w:sz w:val="24"/>
          <w:szCs w:val="24"/>
          <w:lang w:val="es-CU"/>
        </w:rPr>
        <w:t>.</w:t>
      </w:r>
    </w:p>
    <w:p w14:paraId="357F4CBD" w14:textId="75DE978A" w:rsidR="00BA2060" w:rsidRPr="008C3478" w:rsidRDefault="00A45A2C" w:rsidP="00276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U"/>
        </w:rPr>
      </w:pPr>
      <w:r w:rsidRPr="008E25D8">
        <w:rPr>
          <w:rFonts w:ascii="Times New Roman" w:hAnsi="Times New Roman" w:cs="Times New Roman"/>
          <w:color w:val="000000" w:themeColor="text1"/>
          <w:sz w:val="24"/>
          <w:szCs w:val="24"/>
          <w:lang w:val="es-CU"/>
        </w:rPr>
        <w:t xml:space="preserve">Por constituir los topónimos un inventario motivado y en constante aumento </w:t>
      </w:r>
      <w:r w:rsidR="004974B0" w:rsidRPr="008E25D8">
        <w:rPr>
          <w:rFonts w:ascii="Times New Roman" w:hAnsi="Times New Roman" w:cs="Times New Roman"/>
          <w:color w:val="000000" w:themeColor="text1"/>
          <w:sz w:val="24"/>
          <w:szCs w:val="24"/>
          <w:lang w:val="es-CU"/>
        </w:rPr>
        <w:t xml:space="preserve">se ha servido de las </w:t>
      </w:r>
      <w:r w:rsidR="003C4A85" w:rsidRPr="008E25D8">
        <w:rPr>
          <w:rFonts w:ascii="Times New Roman" w:hAnsi="Times New Roman" w:cs="Times New Roman"/>
          <w:color w:val="000000" w:themeColor="text1"/>
          <w:sz w:val="24"/>
          <w:szCs w:val="24"/>
          <w:lang w:val="es-CU"/>
        </w:rPr>
        <w:t xml:space="preserve">tecnologías de la informática y las comunicaciones </w:t>
      </w:r>
      <w:r w:rsidR="004974B0" w:rsidRPr="008E25D8">
        <w:rPr>
          <w:rFonts w:ascii="Times New Roman" w:hAnsi="Times New Roman" w:cs="Times New Roman"/>
          <w:color w:val="000000" w:themeColor="text1"/>
          <w:sz w:val="24"/>
          <w:szCs w:val="24"/>
          <w:lang w:val="es-CU"/>
        </w:rPr>
        <w:t xml:space="preserve">para su conservación y divulgación </w:t>
      </w:r>
      <w:r w:rsidR="00DF2929" w:rsidRPr="008E25D8">
        <w:rPr>
          <w:rFonts w:ascii="Times New Roman" w:hAnsi="Times New Roman" w:cs="Times New Roman"/>
          <w:color w:val="000000" w:themeColor="text1"/>
          <w:sz w:val="24"/>
          <w:szCs w:val="24"/>
        </w:rPr>
        <w:t>(Arteaga, 2007)</w:t>
      </w:r>
      <w:r w:rsidR="004974B0" w:rsidRPr="008E2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En la actualidad, estas conexiones </w:t>
      </w:r>
      <w:r w:rsidR="008E25D8" w:rsidRPr="008E25D8">
        <w:rPr>
          <w:rFonts w:ascii="Times New Roman" w:hAnsi="Times New Roman" w:cs="Times New Roman"/>
          <w:color w:val="000000" w:themeColor="text1"/>
          <w:sz w:val="24"/>
          <w:szCs w:val="24"/>
        </w:rPr>
        <w:t>han</w:t>
      </w:r>
      <w:r w:rsidR="00DF2929" w:rsidRPr="008E2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derivado en una mayor </w:t>
      </w:r>
      <w:r w:rsidR="001B6DAE" w:rsidRPr="008E25D8">
        <w:rPr>
          <w:rFonts w:ascii="Times New Roman" w:hAnsi="Times New Roman" w:cs="Times New Roman"/>
          <w:color w:val="000000" w:themeColor="text1"/>
          <w:sz w:val="24"/>
          <w:szCs w:val="24"/>
          <w:lang w:val="es-CU"/>
        </w:rPr>
        <w:t xml:space="preserve">interdisciplinariedad </w:t>
      </w:r>
      <w:r w:rsidR="00DF2929" w:rsidRPr="008E25D8">
        <w:rPr>
          <w:rFonts w:ascii="Times New Roman" w:hAnsi="Times New Roman" w:cs="Times New Roman"/>
          <w:color w:val="000000" w:themeColor="text1"/>
          <w:sz w:val="24"/>
          <w:szCs w:val="24"/>
          <w:lang w:val="es-CU"/>
        </w:rPr>
        <w:t>de</w:t>
      </w:r>
      <w:r w:rsidR="001B6DAE" w:rsidRPr="008E25D8">
        <w:rPr>
          <w:rFonts w:ascii="Times New Roman" w:hAnsi="Times New Roman" w:cs="Times New Roman"/>
          <w:color w:val="000000" w:themeColor="text1"/>
          <w:sz w:val="24"/>
          <w:szCs w:val="24"/>
          <w:lang w:val="es-CU"/>
        </w:rPr>
        <w:t xml:space="preserve"> los estudios toponímicos (Abreu, García, y González, 2014)</w:t>
      </w:r>
      <w:r w:rsidR="00DF2929" w:rsidRPr="008E25D8">
        <w:rPr>
          <w:rFonts w:ascii="Times New Roman" w:hAnsi="Times New Roman" w:cs="Times New Roman"/>
          <w:color w:val="000000" w:themeColor="text1"/>
          <w:sz w:val="24"/>
          <w:szCs w:val="24"/>
          <w:lang w:val="es-CU"/>
        </w:rPr>
        <w:t xml:space="preserve">. </w:t>
      </w:r>
    </w:p>
    <w:p w14:paraId="5F7DD23C" w14:textId="61CA7AA0" w:rsidR="00E27053" w:rsidRPr="007A1140" w:rsidRDefault="000F5CAC" w:rsidP="003F00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301139">
        <w:rPr>
          <w:rFonts w:ascii="Times New Roman" w:hAnsi="Times New Roman" w:cs="Times New Roman"/>
          <w:sz w:val="24"/>
          <w:szCs w:val="24"/>
        </w:rPr>
        <w:t xml:space="preserve">Simposio </w:t>
      </w:r>
      <w:r w:rsidR="002416F0">
        <w:rPr>
          <w:rFonts w:ascii="Times New Roman" w:hAnsi="Times New Roman" w:cs="Times New Roman"/>
          <w:sz w:val="24"/>
          <w:szCs w:val="24"/>
        </w:rPr>
        <w:t>Internacional</w:t>
      </w:r>
      <w:r w:rsidR="00301139">
        <w:rPr>
          <w:rFonts w:ascii="Times New Roman" w:hAnsi="Times New Roman" w:cs="Times New Roman"/>
          <w:sz w:val="24"/>
          <w:szCs w:val="24"/>
        </w:rPr>
        <w:t xml:space="preserve"> de Comunicación Social </w:t>
      </w:r>
      <w:r w:rsidR="002416F0">
        <w:rPr>
          <w:rFonts w:ascii="Times New Roman" w:hAnsi="Times New Roman" w:cs="Times New Roman"/>
          <w:sz w:val="24"/>
          <w:szCs w:val="24"/>
        </w:rPr>
        <w:t>organizado por el Centro de Lingüística Aplicada de Santiago de Cuba</w:t>
      </w:r>
      <w:r>
        <w:rPr>
          <w:rFonts w:ascii="Times New Roman" w:hAnsi="Times New Roman" w:cs="Times New Roman"/>
          <w:sz w:val="24"/>
          <w:szCs w:val="24"/>
        </w:rPr>
        <w:t xml:space="preserve"> ha sido un espacio constante para el intercambio y la divulgación de </w:t>
      </w:r>
      <w:r w:rsidR="00BE1534">
        <w:rPr>
          <w:rFonts w:ascii="Times New Roman" w:hAnsi="Times New Roman" w:cs="Times New Roman"/>
          <w:sz w:val="24"/>
          <w:szCs w:val="24"/>
        </w:rPr>
        <w:t>los trabajos</w:t>
      </w:r>
      <w:r>
        <w:rPr>
          <w:rFonts w:ascii="Times New Roman" w:hAnsi="Times New Roman" w:cs="Times New Roman"/>
          <w:sz w:val="24"/>
          <w:szCs w:val="24"/>
        </w:rPr>
        <w:t xml:space="preserve"> toponomásticos</w:t>
      </w:r>
      <w:r w:rsidR="002416F0">
        <w:rPr>
          <w:rFonts w:ascii="Times New Roman" w:hAnsi="Times New Roman" w:cs="Times New Roman"/>
          <w:sz w:val="24"/>
          <w:szCs w:val="24"/>
        </w:rPr>
        <w:t>. Precisamente,</w:t>
      </w:r>
      <w:r w:rsidR="002416F0">
        <w:rPr>
          <w:rFonts w:ascii="Times New Roman" w:hAnsi="Times New Roman" w:cs="Times New Roman"/>
          <w:color w:val="000000" w:themeColor="text1"/>
          <w:sz w:val="24"/>
          <w:szCs w:val="24"/>
          <w:lang w:val="es-CU"/>
        </w:rPr>
        <w:t xml:space="preserve"> </w:t>
      </w:r>
      <w:r w:rsidR="002416F0">
        <w:rPr>
          <w:rFonts w:ascii="Times New Roman" w:hAnsi="Times New Roman" w:cs="Times New Roman"/>
          <w:sz w:val="24"/>
          <w:szCs w:val="24"/>
        </w:rPr>
        <w:t>l</w:t>
      </w:r>
      <w:r w:rsidR="00276759">
        <w:rPr>
          <w:rFonts w:ascii="Times New Roman" w:hAnsi="Times New Roman" w:cs="Times New Roman"/>
          <w:sz w:val="24"/>
          <w:szCs w:val="24"/>
        </w:rPr>
        <w:t xml:space="preserve">a exhaustiva descripción de la toponimia santiaguera (Ocaña, 2008) </w:t>
      </w:r>
      <w:r w:rsidR="002416F0">
        <w:rPr>
          <w:rFonts w:ascii="Times New Roman" w:hAnsi="Times New Roman" w:cs="Times New Roman"/>
          <w:sz w:val="24"/>
          <w:szCs w:val="24"/>
        </w:rPr>
        <w:t>ha derivado</w:t>
      </w:r>
      <w:r w:rsidR="00276759">
        <w:rPr>
          <w:rFonts w:ascii="Times New Roman" w:hAnsi="Times New Roman" w:cs="Times New Roman"/>
          <w:sz w:val="24"/>
          <w:szCs w:val="24"/>
        </w:rPr>
        <w:t xml:space="preserve"> en </w:t>
      </w:r>
      <w:r w:rsidR="001A3133">
        <w:rPr>
          <w:rFonts w:ascii="Times New Roman" w:hAnsi="Times New Roman" w:cs="Times New Roman"/>
          <w:sz w:val="24"/>
          <w:szCs w:val="24"/>
        </w:rPr>
        <w:t>varios</w:t>
      </w:r>
      <w:r w:rsidR="00276759">
        <w:rPr>
          <w:rFonts w:ascii="Times New Roman" w:hAnsi="Times New Roman" w:cs="Times New Roman"/>
          <w:sz w:val="24"/>
          <w:szCs w:val="24"/>
        </w:rPr>
        <w:t xml:space="preserve"> </w:t>
      </w:r>
      <w:r w:rsidR="00BA2060">
        <w:rPr>
          <w:rFonts w:ascii="Times New Roman" w:hAnsi="Times New Roman" w:cs="Times New Roman"/>
          <w:sz w:val="24"/>
          <w:szCs w:val="24"/>
        </w:rPr>
        <w:t>estudios más particulares</w:t>
      </w:r>
      <w:r w:rsidR="002416F0">
        <w:rPr>
          <w:rFonts w:ascii="Times New Roman" w:hAnsi="Times New Roman" w:cs="Times New Roman"/>
          <w:sz w:val="24"/>
          <w:szCs w:val="24"/>
        </w:rPr>
        <w:t xml:space="preserve"> </w:t>
      </w:r>
      <w:r w:rsidR="00276759">
        <w:rPr>
          <w:rFonts w:ascii="Times New Roman" w:hAnsi="Times New Roman" w:cs="Times New Roman"/>
          <w:sz w:val="24"/>
          <w:szCs w:val="24"/>
        </w:rPr>
        <w:t xml:space="preserve">de las denominaciones urbanas </w:t>
      </w:r>
      <w:r w:rsidR="001A3133">
        <w:rPr>
          <w:rFonts w:ascii="Times New Roman" w:hAnsi="Times New Roman" w:cs="Times New Roman"/>
          <w:sz w:val="24"/>
          <w:szCs w:val="24"/>
        </w:rPr>
        <w:t xml:space="preserve">de Santiago de Cuba, material que </w:t>
      </w:r>
      <w:r w:rsidR="002416F0">
        <w:rPr>
          <w:rFonts w:ascii="Times New Roman" w:hAnsi="Times New Roman" w:cs="Times New Roman"/>
          <w:sz w:val="24"/>
          <w:szCs w:val="24"/>
        </w:rPr>
        <w:t>ha sido</w:t>
      </w:r>
      <w:r w:rsidR="001A3133">
        <w:rPr>
          <w:rFonts w:ascii="Times New Roman" w:hAnsi="Times New Roman" w:cs="Times New Roman"/>
          <w:sz w:val="24"/>
          <w:szCs w:val="24"/>
        </w:rPr>
        <w:t xml:space="preserve"> empleado para investigaciones </w:t>
      </w:r>
      <w:r w:rsidR="000A7CF0">
        <w:rPr>
          <w:rFonts w:ascii="Times New Roman" w:hAnsi="Times New Roman" w:cs="Times New Roman"/>
          <w:sz w:val="24"/>
          <w:szCs w:val="24"/>
        </w:rPr>
        <w:t xml:space="preserve">sobre </w:t>
      </w:r>
      <w:r w:rsidR="001A3133" w:rsidRPr="00C91359">
        <w:rPr>
          <w:rFonts w:ascii="Times New Roman" w:hAnsi="Times New Roman" w:cs="Times New Roman"/>
          <w:sz w:val="24"/>
          <w:szCs w:val="24"/>
        </w:rPr>
        <w:t>nominación léxica, fraseológica y propositiva</w:t>
      </w:r>
      <w:r w:rsidR="001A3133">
        <w:rPr>
          <w:rFonts w:ascii="Times New Roman" w:hAnsi="Times New Roman" w:cs="Times New Roman"/>
          <w:sz w:val="24"/>
          <w:szCs w:val="24"/>
        </w:rPr>
        <w:t xml:space="preserve"> (</w:t>
      </w:r>
      <w:r w:rsidR="001A3133" w:rsidRPr="00C91359">
        <w:rPr>
          <w:rFonts w:ascii="Times New Roman" w:hAnsi="Times New Roman" w:cs="Times New Roman"/>
          <w:sz w:val="24"/>
          <w:szCs w:val="24"/>
        </w:rPr>
        <w:t>Ocaña</w:t>
      </w:r>
      <w:r w:rsidR="001A3133">
        <w:rPr>
          <w:rFonts w:ascii="Times New Roman" w:hAnsi="Times New Roman" w:cs="Times New Roman"/>
          <w:sz w:val="24"/>
          <w:szCs w:val="24"/>
        </w:rPr>
        <w:t xml:space="preserve"> y </w:t>
      </w:r>
      <w:r w:rsidR="001A3133" w:rsidRPr="00C91359">
        <w:rPr>
          <w:rFonts w:ascii="Times New Roman" w:hAnsi="Times New Roman" w:cs="Times New Roman"/>
          <w:sz w:val="24"/>
          <w:szCs w:val="24"/>
        </w:rPr>
        <w:t>Caballero</w:t>
      </w:r>
      <w:r w:rsidR="001A3133">
        <w:rPr>
          <w:rFonts w:ascii="Times New Roman" w:hAnsi="Times New Roman" w:cs="Times New Roman"/>
          <w:sz w:val="24"/>
          <w:szCs w:val="24"/>
        </w:rPr>
        <w:t xml:space="preserve">, </w:t>
      </w:r>
      <w:r w:rsidR="001A3133" w:rsidRPr="000A7CF0">
        <w:rPr>
          <w:rFonts w:ascii="Times New Roman" w:hAnsi="Times New Roman" w:cs="Times New Roman"/>
          <w:color w:val="000000" w:themeColor="text1"/>
          <w:sz w:val="24"/>
          <w:szCs w:val="24"/>
        </w:rPr>
        <w:t>2007) así como para la creación de recursos textuales</w:t>
      </w:r>
      <w:r w:rsidR="000A7CF0" w:rsidRPr="000A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1A3133" w:rsidRPr="000A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3133" w:rsidRPr="000A7C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sistema de ejercicios (Ocaña, Díaz y Caballero, 2009</w:t>
      </w:r>
      <w:r w:rsidR="000A7CF0" w:rsidRPr="000A7C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A20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1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igual manera se han precis</w:t>
      </w:r>
      <w:r w:rsidR="00E13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ado </w:t>
      </w:r>
      <w:r w:rsidR="00E13550" w:rsidRPr="003C4536">
        <w:rPr>
          <w:rFonts w:ascii="Times New Roman" w:hAnsi="Times New Roman" w:cs="Times New Roman"/>
          <w:color w:val="000000" w:themeColor="text1"/>
          <w:sz w:val="24"/>
          <w:szCs w:val="24"/>
        </w:rPr>
        <w:t>cuestiones</w:t>
      </w:r>
      <w:r w:rsidR="008314C2" w:rsidRPr="003C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terminológicas </w:t>
      </w:r>
      <w:r w:rsidR="0061391D" w:rsidRPr="003C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el estudio de la toponimia (Ocaña, 2011) </w:t>
      </w:r>
      <w:r w:rsidR="00E13550" w:rsidRPr="003C4536">
        <w:rPr>
          <w:rFonts w:ascii="Times New Roman" w:hAnsi="Times New Roman" w:cs="Times New Roman"/>
          <w:color w:val="000000" w:themeColor="text1"/>
          <w:sz w:val="24"/>
          <w:szCs w:val="24"/>
        </w:rPr>
        <w:t>y se han analizado los</w:t>
      </w:r>
      <w:r w:rsidR="0043616C" w:rsidRPr="003C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86D" w:rsidRPr="003C4536">
        <w:rPr>
          <w:rFonts w:ascii="Times New Roman" w:hAnsi="Times New Roman" w:cs="Times New Roman"/>
          <w:color w:val="000000" w:themeColor="text1"/>
          <w:sz w:val="24"/>
          <w:szCs w:val="24"/>
        </w:rPr>
        <w:t>cambios de significado en topónimos de la urbe santiaguera (</w:t>
      </w:r>
      <w:r w:rsidRPr="003C4536">
        <w:rPr>
          <w:rFonts w:ascii="Times New Roman" w:hAnsi="Times New Roman" w:cs="Times New Roman"/>
          <w:color w:val="000000" w:themeColor="text1"/>
          <w:sz w:val="24"/>
          <w:szCs w:val="24"/>
        </w:rPr>
        <w:t>Ocaña y Caballero</w:t>
      </w:r>
      <w:r w:rsidR="0043616C" w:rsidRPr="003C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2386D" w:rsidRPr="003C4536">
        <w:rPr>
          <w:rFonts w:ascii="Times New Roman" w:hAnsi="Times New Roman" w:cs="Times New Roman"/>
          <w:color w:val="000000" w:themeColor="text1"/>
          <w:sz w:val="24"/>
          <w:szCs w:val="24"/>
        </w:rPr>
        <w:t>2021)</w:t>
      </w:r>
      <w:r w:rsidRPr="003C45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FC7758" w14:textId="7FF8FFD7" w:rsidR="00C44825" w:rsidRDefault="004D6709" w:rsidP="00D279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CA3">
        <w:rPr>
          <w:rFonts w:ascii="Times New Roman" w:hAnsi="Times New Roman" w:cs="Times New Roman"/>
          <w:sz w:val="24"/>
          <w:szCs w:val="24"/>
        </w:rPr>
        <w:t xml:space="preserve">Los estudios toponomásticos en Cuba se desarrollaron principalmente a finales del siglo XX, sin embargo, son escasos sus antecedentes en Santa Clara, especialmente en la </w:t>
      </w:r>
      <w:proofErr w:type="spellStart"/>
      <w:r w:rsidRPr="00B25CA3">
        <w:rPr>
          <w:rFonts w:ascii="Times New Roman" w:hAnsi="Times New Roman" w:cs="Times New Roman"/>
          <w:sz w:val="24"/>
          <w:szCs w:val="24"/>
        </w:rPr>
        <w:t>odonimia</w:t>
      </w:r>
      <w:proofErr w:type="spellEnd"/>
      <w:r w:rsidRPr="00B25CA3">
        <w:rPr>
          <w:rFonts w:ascii="Times New Roman" w:hAnsi="Times New Roman" w:cs="Times New Roman"/>
          <w:sz w:val="24"/>
          <w:szCs w:val="24"/>
        </w:rPr>
        <w:t xml:space="preserve"> urbana.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A92F78">
        <w:rPr>
          <w:rFonts w:ascii="Times New Roman" w:hAnsi="Times New Roman" w:cs="Times New Roman"/>
          <w:sz w:val="24"/>
          <w:szCs w:val="24"/>
        </w:rPr>
        <w:t xml:space="preserve">asta el momento se conocen dos investigaciones </w:t>
      </w:r>
      <w:r w:rsidR="00C44CB1">
        <w:rPr>
          <w:rFonts w:ascii="Times New Roman" w:hAnsi="Times New Roman" w:cs="Times New Roman"/>
          <w:sz w:val="24"/>
          <w:szCs w:val="24"/>
        </w:rPr>
        <w:t>toponomásticas</w:t>
      </w:r>
      <w:r>
        <w:rPr>
          <w:rFonts w:ascii="Times New Roman" w:hAnsi="Times New Roman" w:cs="Times New Roman"/>
          <w:sz w:val="24"/>
          <w:szCs w:val="24"/>
        </w:rPr>
        <w:t>:</w:t>
      </w:r>
      <w:r w:rsidR="00C44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C44CB1">
        <w:rPr>
          <w:rFonts w:ascii="Times New Roman" w:hAnsi="Times New Roman" w:cs="Times New Roman"/>
          <w:sz w:val="24"/>
          <w:szCs w:val="24"/>
        </w:rPr>
        <w:t xml:space="preserve">a primera </w:t>
      </w:r>
      <w:r w:rsidR="00BC1D7C">
        <w:rPr>
          <w:rFonts w:ascii="Times New Roman" w:hAnsi="Times New Roman" w:cs="Times New Roman"/>
          <w:sz w:val="24"/>
          <w:szCs w:val="24"/>
        </w:rPr>
        <w:t>se enfoca en los</w:t>
      </w:r>
      <w:r w:rsidR="00A9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B0C">
        <w:rPr>
          <w:rFonts w:ascii="Times New Roman" w:hAnsi="Times New Roman" w:cs="Times New Roman"/>
          <w:sz w:val="24"/>
          <w:szCs w:val="24"/>
        </w:rPr>
        <w:t>hagiotopónimos</w:t>
      </w:r>
      <w:proofErr w:type="spellEnd"/>
      <w:r w:rsidR="007D7B0C">
        <w:rPr>
          <w:rFonts w:ascii="Times New Roman" w:hAnsi="Times New Roman" w:cs="Times New Roman"/>
          <w:sz w:val="24"/>
          <w:szCs w:val="24"/>
        </w:rPr>
        <w:t xml:space="preserve"> (Bravo, 2008)</w:t>
      </w:r>
      <w:r>
        <w:rPr>
          <w:rFonts w:ascii="Times New Roman" w:hAnsi="Times New Roman" w:cs="Times New Roman"/>
          <w:sz w:val="24"/>
          <w:szCs w:val="24"/>
        </w:rPr>
        <w:t xml:space="preserve"> como un tipo particular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odónimo</w:t>
      </w:r>
      <w:proofErr w:type="spellEnd"/>
      <w:r w:rsidR="007D7B0C">
        <w:rPr>
          <w:rFonts w:ascii="Times New Roman" w:hAnsi="Times New Roman" w:cs="Times New Roman"/>
          <w:sz w:val="24"/>
          <w:szCs w:val="24"/>
        </w:rPr>
        <w:t xml:space="preserve"> y </w:t>
      </w:r>
      <w:r w:rsidR="00C44CB1">
        <w:rPr>
          <w:rFonts w:ascii="Times New Roman" w:hAnsi="Times New Roman" w:cs="Times New Roman"/>
          <w:sz w:val="24"/>
          <w:szCs w:val="24"/>
        </w:rPr>
        <w:t>la segunda se interesa por</w:t>
      </w:r>
      <w:r w:rsidR="002E5521">
        <w:rPr>
          <w:rFonts w:ascii="Times New Roman" w:hAnsi="Times New Roman" w:cs="Times New Roman"/>
          <w:sz w:val="24"/>
          <w:szCs w:val="24"/>
        </w:rPr>
        <w:t xml:space="preserve"> la toponimia santaclareña de etimología aborigen (</w:t>
      </w:r>
      <w:proofErr w:type="spellStart"/>
      <w:r w:rsidR="002E5521">
        <w:rPr>
          <w:rFonts w:ascii="Times New Roman" w:hAnsi="Times New Roman" w:cs="Times New Roman"/>
          <w:sz w:val="24"/>
          <w:szCs w:val="24"/>
        </w:rPr>
        <w:t>Bruzón</w:t>
      </w:r>
      <w:proofErr w:type="spellEnd"/>
      <w:r w:rsidR="002E5521">
        <w:rPr>
          <w:rFonts w:ascii="Times New Roman" w:hAnsi="Times New Roman" w:cs="Times New Roman"/>
          <w:sz w:val="24"/>
          <w:szCs w:val="24"/>
        </w:rPr>
        <w:t>, 2009).</w:t>
      </w:r>
    </w:p>
    <w:p w14:paraId="5429CD8F" w14:textId="1A6DC59B" w:rsidR="00417D47" w:rsidRDefault="00CA1A84" w:rsidP="002D11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B60AD3">
        <w:rPr>
          <w:rFonts w:ascii="Times New Roman" w:hAnsi="Times New Roman" w:cs="Times New Roman"/>
          <w:sz w:val="24"/>
          <w:szCs w:val="24"/>
        </w:rPr>
        <w:t xml:space="preserve"> </w:t>
      </w:r>
      <w:r w:rsidR="00A307FC">
        <w:rPr>
          <w:rFonts w:ascii="Times New Roman" w:hAnsi="Times New Roman" w:cs="Times New Roman"/>
          <w:sz w:val="24"/>
          <w:szCs w:val="24"/>
        </w:rPr>
        <w:t xml:space="preserve">coexistencia </w:t>
      </w:r>
      <w:r w:rsidR="00D34024">
        <w:rPr>
          <w:rFonts w:ascii="Times New Roman" w:hAnsi="Times New Roman" w:cs="Times New Roman"/>
          <w:sz w:val="24"/>
          <w:szCs w:val="24"/>
        </w:rPr>
        <w:t xml:space="preserve">cotidiana </w:t>
      </w:r>
      <w:r w:rsidR="00A307FC">
        <w:rPr>
          <w:rFonts w:ascii="Times New Roman" w:hAnsi="Times New Roman" w:cs="Times New Roman"/>
          <w:sz w:val="24"/>
          <w:szCs w:val="24"/>
        </w:rPr>
        <w:t xml:space="preserve">de varias denominaciones </w:t>
      </w:r>
      <w:r w:rsidR="00A834D2">
        <w:rPr>
          <w:rFonts w:ascii="Times New Roman" w:hAnsi="Times New Roman" w:cs="Times New Roman"/>
          <w:sz w:val="24"/>
          <w:szCs w:val="24"/>
        </w:rPr>
        <w:t>(Figura 1)</w:t>
      </w:r>
      <w:r w:rsidR="006B287E">
        <w:rPr>
          <w:rFonts w:ascii="Times New Roman" w:hAnsi="Times New Roman" w:cs="Times New Roman"/>
          <w:sz w:val="24"/>
          <w:szCs w:val="24"/>
        </w:rPr>
        <w:t xml:space="preserve"> para una misma calle en la </w:t>
      </w:r>
      <w:r w:rsidR="00A207B8">
        <w:rPr>
          <w:rFonts w:ascii="Times New Roman" w:hAnsi="Times New Roman" w:cs="Times New Roman"/>
          <w:sz w:val="24"/>
          <w:szCs w:val="24"/>
        </w:rPr>
        <w:t>ciudad</w:t>
      </w:r>
      <w:r w:rsidR="006B287E">
        <w:rPr>
          <w:rFonts w:ascii="Times New Roman" w:hAnsi="Times New Roman" w:cs="Times New Roman"/>
          <w:sz w:val="24"/>
          <w:szCs w:val="24"/>
        </w:rPr>
        <w:t xml:space="preserve"> de Santa Clara, como ocurre en muchas comunidades cubanas, </w:t>
      </w:r>
      <w:r w:rsidR="00A207B8">
        <w:rPr>
          <w:rFonts w:ascii="Times New Roman" w:hAnsi="Times New Roman" w:cs="Times New Roman"/>
          <w:sz w:val="24"/>
          <w:szCs w:val="24"/>
        </w:rPr>
        <w:t>amerita un estudio más exhaustivo</w:t>
      </w:r>
      <w:r w:rsidR="00A83FA8">
        <w:rPr>
          <w:rFonts w:ascii="Times New Roman" w:hAnsi="Times New Roman" w:cs="Times New Roman"/>
          <w:sz w:val="24"/>
          <w:szCs w:val="24"/>
        </w:rPr>
        <w:t xml:space="preserve"> de cada una de ellas. Como los criterios de uso oficial y el popular</w:t>
      </w:r>
      <w:r w:rsidR="00E35DE9">
        <w:rPr>
          <w:rFonts w:ascii="Times New Roman" w:hAnsi="Times New Roman" w:cs="Times New Roman"/>
          <w:sz w:val="24"/>
          <w:szCs w:val="24"/>
        </w:rPr>
        <w:t xml:space="preserve"> pueden resultar contradictorios</w:t>
      </w:r>
      <w:r w:rsidR="00DD5628">
        <w:rPr>
          <w:rFonts w:ascii="Times New Roman" w:hAnsi="Times New Roman" w:cs="Times New Roman"/>
          <w:sz w:val="24"/>
          <w:szCs w:val="24"/>
        </w:rPr>
        <w:t>, el</w:t>
      </w:r>
      <w:r w:rsidR="00E35DE9">
        <w:rPr>
          <w:rFonts w:ascii="Times New Roman" w:hAnsi="Times New Roman" w:cs="Times New Roman"/>
          <w:sz w:val="24"/>
          <w:szCs w:val="24"/>
        </w:rPr>
        <w:t xml:space="preserve"> presente estudio analiza los </w:t>
      </w:r>
      <w:proofErr w:type="spellStart"/>
      <w:r w:rsidR="00E35DE9">
        <w:rPr>
          <w:rFonts w:ascii="Times New Roman" w:hAnsi="Times New Roman" w:cs="Times New Roman"/>
          <w:sz w:val="24"/>
          <w:szCs w:val="24"/>
        </w:rPr>
        <w:t>odónimos</w:t>
      </w:r>
      <w:proofErr w:type="spellEnd"/>
      <w:r w:rsidR="00E35DE9">
        <w:rPr>
          <w:rFonts w:ascii="Times New Roman" w:hAnsi="Times New Roman" w:cs="Times New Roman"/>
          <w:sz w:val="24"/>
          <w:szCs w:val="24"/>
        </w:rPr>
        <w:t xml:space="preserve"> que forman parte del paisaje lingüístico urbano de la ciudad, entendido este como el «</w:t>
      </w:r>
      <w:r w:rsidR="00E35DE9" w:rsidRPr="002D1159">
        <w:rPr>
          <w:rFonts w:ascii="Times New Roman" w:hAnsi="Times New Roman" w:cs="Times New Roman"/>
          <w:sz w:val="24"/>
          <w:szCs w:val="24"/>
        </w:rPr>
        <w:t>conjunto de realizaciones materiales del</w:t>
      </w:r>
      <w:r w:rsidR="00E35DE9">
        <w:rPr>
          <w:rFonts w:ascii="Times New Roman" w:hAnsi="Times New Roman" w:cs="Times New Roman"/>
          <w:sz w:val="24"/>
          <w:szCs w:val="24"/>
        </w:rPr>
        <w:t xml:space="preserve"> </w:t>
      </w:r>
      <w:r w:rsidR="00E35DE9" w:rsidRPr="002D1159">
        <w:rPr>
          <w:rFonts w:ascii="Times New Roman" w:hAnsi="Times New Roman" w:cs="Times New Roman"/>
          <w:sz w:val="24"/>
          <w:szCs w:val="24"/>
        </w:rPr>
        <w:t>lenguaje que vemos por escrito en signos expuestos en un entorno</w:t>
      </w:r>
      <w:r w:rsidR="00E35DE9">
        <w:rPr>
          <w:rFonts w:ascii="Times New Roman" w:hAnsi="Times New Roman" w:cs="Times New Roman"/>
          <w:sz w:val="24"/>
          <w:szCs w:val="24"/>
        </w:rPr>
        <w:t xml:space="preserve"> </w:t>
      </w:r>
      <w:r w:rsidR="00E35DE9" w:rsidRPr="002D1159">
        <w:rPr>
          <w:rFonts w:ascii="Times New Roman" w:hAnsi="Times New Roman" w:cs="Times New Roman"/>
          <w:sz w:val="24"/>
          <w:szCs w:val="24"/>
        </w:rPr>
        <w:t>público determinado</w:t>
      </w:r>
      <w:r w:rsidR="00E35DE9">
        <w:rPr>
          <w:rFonts w:ascii="Times New Roman" w:hAnsi="Times New Roman" w:cs="Times New Roman"/>
          <w:sz w:val="24"/>
          <w:szCs w:val="24"/>
        </w:rPr>
        <w:t>»</w:t>
      </w:r>
      <w:r w:rsidR="00E35DE9" w:rsidRPr="002D1159">
        <w:rPr>
          <w:rFonts w:ascii="Times New Roman" w:hAnsi="Times New Roman" w:cs="Times New Roman"/>
          <w:sz w:val="24"/>
          <w:szCs w:val="24"/>
        </w:rPr>
        <w:t xml:space="preserve"> </w:t>
      </w:r>
      <w:r w:rsidR="00E35DE9">
        <w:rPr>
          <w:rFonts w:ascii="Times New Roman" w:hAnsi="Times New Roman" w:cs="Times New Roman"/>
          <w:sz w:val="24"/>
          <w:szCs w:val="24"/>
        </w:rPr>
        <w:t>(Pons, 2012, p.55). Teniendo en cuenta los anteriores comentarios e</w:t>
      </w:r>
      <w:r w:rsidR="00E35DE9" w:rsidRPr="00B25CA3">
        <w:rPr>
          <w:rFonts w:ascii="Times New Roman" w:hAnsi="Times New Roman" w:cs="Times New Roman"/>
          <w:sz w:val="24"/>
          <w:szCs w:val="24"/>
        </w:rPr>
        <w:t xml:space="preserve">l presente estudio pretende caracterizar los </w:t>
      </w:r>
      <w:proofErr w:type="spellStart"/>
      <w:r w:rsidR="00E35DE9" w:rsidRPr="00B25CA3">
        <w:rPr>
          <w:rFonts w:ascii="Times New Roman" w:hAnsi="Times New Roman" w:cs="Times New Roman"/>
          <w:sz w:val="24"/>
          <w:szCs w:val="24"/>
        </w:rPr>
        <w:t>odónimos</w:t>
      </w:r>
      <w:proofErr w:type="spellEnd"/>
      <w:r w:rsidR="00E35DE9" w:rsidRPr="00B25CA3">
        <w:rPr>
          <w:rFonts w:ascii="Times New Roman" w:hAnsi="Times New Roman" w:cs="Times New Roman"/>
          <w:sz w:val="24"/>
          <w:szCs w:val="24"/>
        </w:rPr>
        <w:t xml:space="preserve"> </w:t>
      </w:r>
      <w:r w:rsidR="00E35DE9">
        <w:rPr>
          <w:rFonts w:ascii="Times New Roman" w:hAnsi="Times New Roman" w:cs="Times New Roman"/>
          <w:sz w:val="24"/>
          <w:szCs w:val="24"/>
        </w:rPr>
        <w:t>a través de su presencia en</w:t>
      </w:r>
      <w:r w:rsidR="00E35DE9" w:rsidRPr="00B25CA3">
        <w:rPr>
          <w:rFonts w:ascii="Times New Roman" w:hAnsi="Times New Roman" w:cs="Times New Roman"/>
          <w:sz w:val="24"/>
          <w:szCs w:val="24"/>
        </w:rPr>
        <w:t xml:space="preserve"> el paisaje lingüístico de Santa Clara</w:t>
      </w:r>
      <w:r w:rsidR="00E35DE9">
        <w:rPr>
          <w:rFonts w:ascii="Times New Roman" w:hAnsi="Times New Roman" w:cs="Times New Roman"/>
          <w:sz w:val="24"/>
          <w:szCs w:val="24"/>
        </w:rPr>
        <w:t xml:space="preserve"> </w:t>
      </w:r>
      <w:r w:rsidR="00E35DE9" w:rsidRPr="00B25CA3">
        <w:rPr>
          <w:rFonts w:ascii="Times New Roman" w:hAnsi="Times New Roman" w:cs="Times New Roman"/>
          <w:sz w:val="24"/>
          <w:szCs w:val="24"/>
        </w:rPr>
        <w:t xml:space="preserve">asociado a dos de los Monumentos Nacionales de la ciudad </w:t>
      </w:r>
      <w:r w:rsidR="00E35DE9">
        <w:rPr>
          <w:rFonts w:ascii="Times New Roman" w:hAnsi="Times New Roman" w:cs="Times New Roman"/>
          <w:sz w:val="24"/>
          <w:szCs w:val="24"/>
        </w:rPr>
        <w:t>(parques Leoncio Vidal y El Carmen)</w:t>
      </w:r>
      <w:r w:rsidR="00E35DE9" w:rsidRPr="00B25CA3">
        <w:rPr>
          <w:rFonts w:ascii="Times New Roman" w:hAnsi="Times New Roman" w:cs="Times New Roman"/>
          <w:sz w:val="24"/>
          <w:szCs w:val="24"/>
        </w:rPr>
        <w:t>.</w:t>
      </w:r>
    </w:p>
    <w:p w14:paraId="1827835A" w14:textId="3FB27225" w:rsidR="00145AD9" w:rsidRPr="00305439" w:rsidRDefault="00194EA8" w:rsidP="00DB17E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es-ES"/>
        </w:rPr>
        <w:drawing>
          <wp:inline distT="0" distB="0" distL="0" distR="0" wp14:anchorId="28126912" wp14:editId="7A7CFDFD">
            <wp:extent cx="2253378" cy="2352638"/>
            <wp:effectExtent l="0" t="0" r="0" b="0"/>
            <wp:docPr id="1" name="Imagen 1" descr="C:\Users\Taller\Desktop\IMG_20250129_16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ler\Desktop\IMG_20250129_1602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06"/>
                    <a:stretch/>
                  </pic:blipFill>
                  <pic:spPr bwMode="auto">
                    <a:xfrm>
                      <a:off x="0" y="0"/>
                      <a:ext cx="2257395" cy="235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17E4">
        <w:rPr>
          <w:rFonts w:ascii="Times New Roman" w:hAnsi="Times New Roman" w:cs="Times New Roman"/>
          <w:noProof/>
          <w:color w:val="FF0000"/>
          <w:sz w:val="24"/>
          <w:szCs w:val="24"/>
          <w:lang w:eastAsia="es-ES"/>
        </w:rPr>
        <w:drawing>
          <wp:inline distT="0" distB="0" distL="0" distR="0" wp14:anchorId="5D109147" wp14:editId="6842DE71">
            <wp:extent cx="2539365" cy="2350257"/>
            <wp:effectExtent l="0" t="0" r="0" b="0"/>
            <wp:docPr id="2" name="Imagen 2" descr="C:\Users\Taller\Desktop\IMG_20250207_105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ller\Desktop\IMG_20250207_1053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16" b="19737"/>
                    <a:stretch/>
                  </pic:blipFill>
                  <pic:spPr bwMode="auto">
                    <a:xfrm>
                      <a:off x="0" y="0"/>
                      <a:ext cx="2557965" cy="236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A0DD3B" w14:textId="34479D91" w:rsidR="00845E31" w:rsidRPr="0059002D" w:rsidRDefault="00845E31" w:rsidP="00845E3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lang w:val="es-CU"/>
        </w:rPr>
      </w:pPr>
      <w:r w:rsidRPr="00DB17E4">
        <w:rPr>
          <w:rFonts w:ascii="Times New Roman" w:hAnsi="Times New Roman" w:cs="Times New Roman"/>
          <w:sz w:val="20"/>
          <w:lang w:val="es-CU"/>
        </w:rPr>
        <w:t xml:space="preserve">Figura 1. </w:t>
      </w:r>
      <w:r w:rsidRPr="0059002D">
        <w:rPr>
          <w:rFonts w:ascii="Times New Roman" w:hAnsi="Times New Roman" w:cs="Times New Roman"/>
          <w:sz w:val="20"/>
          <w:lang w:val="es-CU"/>
        </w:rPr>
        <w:t xml:space="preserve">Coexistencia de múltiples </w:t>
      </w:r>
      <w:r w:rsidR="0059002D" w:rsidRPr="0059002D">
        <w:rPr>
          <w:rFonts w:ascii="Times New Roman" w:hAnsi="Times New Roman" w:cs="Times New Roman"/>
          <w:sz w:val="20"/>
          <w:lang w:val="es-CU"/>
        </w:rPr>
        <w:t>denominaciones en</w:t>
      </w:r>
      <w:r w:rsidR="0059002D">
        <w:rPr>
          <w:rFonts w:ascii="Times New Roman" w:hAnsi="Times New Roman" w:cs="Times New Roman"/>
          <w:sz w:val="20"/>
          <w:lang w:val="es-CU"/>
        </w:rPr>
        <w:t xml:space="preserve"> el paisaje linguistico de la ciudad de Santa Clara</w:t>
      </w:r>
    </w:p>
    <w:p w14:paraId="6F24867C" w14:textId="77777777"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A1F">
        <w:rPr>
          <w:rFonts w:ascii="Times New Roman" w:hAnsi="Times New Roman" w:cs="Times New Roman"/>
          <w:b/>
          <w:sz w:val="24"/>
          <w:szCs w:val="24"/>
        </w:rPr>
        <w:t>2. Metodología</w:t>
      </w:r>
    </w:p>
    <w:p w14:paraId="0E55A481" w14:textId="2AB5FA25" w:rsidR="009164CF" w:rsidRDefault="000043B0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 el caso de las investigaciones toponomásticas que han servido de referente para este estudio encontramos a los investigadores brasileños </w:t>
      </w:r>
      <w:r w:rsidRPr="00DD05F4">
        <w:rPr>
          <w:rFonts w:ascii="Times New Roman" w:hAnsi="Times New Roman" w:cs="Times New Roman"/>
          <w:sz w:val="24"/>
          <w:szCs w:val="24"/>
        </w:rPr>
        <w:t>(</w:t>
      </w:r>
      <w:bookmarkStart w:id="0" w:name="_Hlk210454704"/>
      <w:proofErr w:type="spellStart"/>
      <w:r w:rsidRPr="00DD05F4">
        <w:rPr>
          <w:rFonts w:ascii="Times New Roman" w:hAnsi="Times New Roman" w:cs="Times New Roman"/>
          <w:sz w:val="24"/>
          <w:szCs w:val="24"/>
        </w:rPr>
        <w:t>Biazus</w:t>
      </w:r>
      <w:proofErr w:type="spellEnd"/>
      <w:r w:rsidRPr="00DD05F4">
        <w:rPr>
          <w:rFonts w:ascii="Times New Roman" w:hAnsi="Times New Roman" w:cs="Times New Roman"/>
          <w:sz w:val="24"/>
          <w:szCs w:val="24"/>
        </w:rPr>
        <w:t xml:space="preserve"> y Eckert, 2025</w:t>
      </w:r>
      <w:bookmarkEnd w:id="0"/>
      <w:r w:rsidRPr="00DD05F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los cuales realizan un análisis motivacional para elegir determinadas denominaciones a la hora de nombrar un lugar, desde el enfoque sociolingüístico. El desarrollo de su investigación estuvo centrado a la interpretación de la nomenclatura de las calles, avenidas y callejones de un municipio ubicado en Río Grande del Sur.</w:t>
      </w:r>
      <w:r w:rsidR="00DD5628">
        <w:rPr>
          <w:rFonts w:ascii="Times New Roman" w:hAnsi="Times New Roman" w:cs="Times New Roman"/>
          <w:sz w:val="24"/>
          <w:szCs w:val="24"/>
        </w:rPr>
        <w:t xml:space="preserve"> </w:t>
      </w:r>
      <w:r w:rsidR="00017A21">
        <w:rPr>
          <w:rFonts w:ascii="Times New Roman" w:hAnsi="Times New Roman" w:cs="Times New Roman"/>
          <w:sz w:val="24"/>
          <w:szCs w:val="24"/>
        </w:rPr>
        <w:t xml:space="preserve">La investigación es </w:t>
      </w:r>
      <w:r>
        <w:rPr>
          <w:rFonts w:ascii="Times New Roman" w:hAnsi="Times New Roman" w:cs="Times New Roman"/>
          <w:sz w:val="24"/>
          <w:szCs w:val="24"/>
        </w:rPr>
        <w:t>cualitativa,</w:t>
      </w:r>
      <w:r w:rsidR="00017A21">
        <w:rPr>
          <w:rFonts w:ascii="Times New Roman" w:hAnsi="Times New Roman" w:cs="Times New Roman"/>
          <w:sz w:val="24"/>
          <w:szCs w:val="24"/>
        </w:rPr>
        <w:t xml:space="preserve"> </w:t>
      </w:r>
      <w:r w:rsidR="00FA21C3">
        <w:rPr>
          <w:rFonts w:ascii="Times New Roman" w:hAnsi="Times New Roman" w:cs="Times New Roman"/>
          <w:sz w:val="24"/>
          <w:szCs w:val="24"/>
        </w:rPr>
        <w:t xml:space="preserve">aunque se apoya en determinados métodos estadísticos, </w:t>
      </w:r>
      <w:r w:rsidR="00D869E8" w:rsidRPr="00B25CA3">
        <w:rPr>
          <w:rFonts w:ascii="Times New Roman" w:hAnsi="Times New Roman" w:cs="Times New Roman"/>
          <w:sz w:val="24"/>
          <w:szCs w:val="24"/>
        </w:rPr>
        <w:t>Para el análisis se combinó las metodologías empleadas en investigaciones cubanas (Camps, Noroña y García, 1988) y brasileñas (</w:t>
      </w:r>
      <w:proofErr w:type="spellStart"/>
      <w:r w:rsidR="00D869E8" w:rsidRPr="00B25CA3">
        <w:rPr>
          <w:rFonts w:ascii="Times New Roman" w:hAnsi="Times New Roman" w:cs="Times New Roman"/>
          <w:sz w:val="24"/>
          <w:szCs w:val="24"/>
        </w:rPr>
        <w:t>Biazus</w:t>
      </w:r>
      <w:proofErr w:type="spellEnd"/>
      <w:r w:rsidR="00D869E8" w:rsidRPr="00B25CA3">
        <w:rPr>
          <w:rFonts w:ascii="Times New Roman" w:hAnsi="Times New Roman" w:cs="Times New Roman"/>
          <w:sz w:val="24"/>
          <w:szCs w:val="24"/>
        </w:rPr>
        <w:t xml:space="preserve"> y Eckert, 2025)</w:t>
      </w:r>
      <w:r w:rsidR="009164CF">
        <w:rPr>
          <w:rFonts w:ascii="Times New Roman" w:hAnsi="Times New Roman" w:cs="Times New Roman"/>
          <w:sz w:val="24"/>
          <w:szCs w:val="24"/>
        </w:rPr>
        <w:t xml:space="preserve">. Al </w:t>
      </w:r>
      <w:r w:rsidR="00D869E8" w:rsidRPr="00B25CA3">
        <w:rPr>
          <w:rFonts w:ascii="Times New Roman" w:hAnsi="Times New Roman" w:cs="Times New Roman"/>
          <w:sz w:val="24"/>
          <w:szCs w:val="24"/>
        </w:rPr>
        <w:t>se tienen en cuenta aspectos</w:t>
      </w:r>
      <w:r w:rsidR="009164CF">
        <w:rPr>
          <w:rFonts w:ascii="Times New Roman" w:hAnsi="Times New Roman" w:cs="Times New Roman"/>
          <w:sz w:val="24"/>
          <w:szCs w:val="24"/>
        </w:rPr>
        <w:t>:</w:t>
      </w:r>
    </w:p>
    <w:p w14:paraId="1B10EAB9" w14:textId="4AC418B4" w:rsidR="00F55245" w:rsidRDefault="000A4E31" w:rsidP="00222A5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22A50" w:rsidRPr="009164CF">
        <w:rPr>
          <w:rFonts w:ascii="Times New Roman" w:hAnsi="Times New Roman" w:cs="Times New Roman"/>
          <w:sz w:val="24"/>
          <w:szCs w:val="24"/>
        </w:rPr>
        <w:t>lasificación onomástica</w:t>
      </w:r>
      <w:r w:rsidR="00F55245">
        <w:rPr>
          <w:rFonts w:ascii="Times New Roman" w:hAnsi="Times New Roman" w:cs="Times New Roman"/>
          <w:sz w:val="24"/>
          <w:szCs w:val="24"/>
        </w:rPr>
        <w:t>:</w:t>
      </w:r>
      <w:r w:rsidR="00E07BF8">
        <w:rPr>
          <w:rFonts w:ascii="Times New Roman" w:hAnsi="Times New Roman" w:cs="Times New Roman"/>
          <w:sz w:val="24"/>
          <w:szCs w:val="24"/>
        </w:rPr>
        <w:t xml:space="preserve"> Tipología general </w:t>
      </w:r>
      <w:r w:rsidR="006F28FA">
        <w:rPr>
          <w:rFonts w:ascii="Times New Roman" w:hAnsi="Times New Roman" w:cs="Times New Roman"/>
          <w:sz w:val="24"/>
          <w:szCs w:val="24"/>
        </w:rPr>
        <w:t>onomástica aplicada al aspecto particular</w:t>
      </w:r>
      <w:r w:rsidR="000170E9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="000170E9">
        <w:rPr>
          <w:rFonts w:ascii="Times New Roman" w:hAnsi="Times New Roman" w:cs="Times New Roman"/>
          <w:sz w:val="24"/>
          <w:szCs w:val="24"/>
        </w:rPr>
        <w:t>odónimos</w:t>
      </w:r>
      <w:proofErr w:type="spellEnd"/>
      <w:r w:rsidR="000170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533952" w14:textId="7F8CE2BE" w:rsidR="007A620D" w:rsidRDefault="00F51FC6" w:rsidP="009539A5">
      <w:pPr>
        <w:pStyle w:val="Prrafodelista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22A50" w:rsidRPr="007A620D">
        <w:rPr>
          <w:rFonts w:ascii="Times New Roman" w:hAnsi="Times New Roman" w:cs="Times New Roman"/>
          <w:sz w:val="24"/>
          <w:szCs w:val="24"/>
        </w:rPr>
        <w:t>ntropónimo</w:t>
      </w:r>
      <w:r w:rsidR="00E03AB4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="00E03AB4">
        <w:rPr>
          <w:rFonts w:ascii="Times New Roman" w:hAnsi="Times New Roman" w:cs="Times New Roman"/>
          <w:sz w:val="24"/>
          <w:szCs w:val="24"/>
        </w:rPr>
        <w:t xml:space="preserve"> (</w:t>
      </w:r>
      <w:r w:rsidR="00E15B86">
        <w:rPr>
          <w:rFonts w:ascii="Times New Roman" w:hAnsi="Times New Roman" w:cs="Times New Roman"/>
          <w:sz w:val="24"/>
          <w:szCs w:val="24"/>
        </w:rPr>
        <w:t xml:space="preserve">Alejandro </w:t>
      </w:r>
      <w:proofErr w:type="spellStart"/>
      <w:r w:rsidR="00E15B86">
        <w:rPr>
          <w:rFonts w:ascii="Times New Roman" w:hAnsi="Times New Roman" w:cs="Times New Roman"/>
          <w:sz w:val="24"/>
          <w:szCs w:val="24"/>
        </w:rPr>
        <w:t>Oms</w:t>
      </w:r>
      <w:proofErr w:type="spellEnd"/>
      <w:r w:rsidR="00E15B86">
        <w:rPr>
          <w:rFonts w:ascii="Times New Roman" w:hAnsi="Times New Roman" w:cs="Times New Roman"/>
          <w:sz w:val="24"/>
          <w:szCs w:val="24"/>
        </w:rPr>
        <w:t xml:space="preserve">, </w:t>
      </w:r>
      <w:r w:rsidR="00504A13">
        <w:rPr>
          <w:rFonts w:ascii="Times New Roman" w:hAnsi="Times New Roman" w:cs="Times New Roman"/>
          <w:sz w:val="24"/>
          <w:szCs w:val="24"/>
        </w:rPr>
        <w:t xml:space="preserve">Andrés Cuevas, </w:t>
      </w:r>
      <w:r w:rsidR="00A74D87">
        <w:rPr>
          <w:rFonts w:ascii="Times New Roman" w:hAnsi="Times New Roman" w:cs="Times New Roman"/>
          <w:sz w:val="24"/>
          <w:szCs w:val="24"/>
        </w:rPr>
        <w:t>Aguilera,</w:t>
      </w:r>
      <w:r w:rsidR="00E15B86">
        <w:rPr>
          <w:rFonts w:ascii="Times New Roman" w:hAnsi="Times New Roman" w:cs="Times New Roman"/>
          <w:sz w:val="24"/>
          <w:szCs w:val="24"/>
        </w:rPr>
        <w:t xml:space="preserve"> etc.</w:t>
      </w:r>
      <w:r w:rsidR="00E03AB4">
        <w:rPr>
          <w:rFonts w:ascii="Times New Roman" w:hAnsi="Times New Roman" w:cs="Times New Roman"/>
          <w:sz w:val="24"/>
          <w:szCs w:val="24"/>
        </w:rPr>
        <w:t>)</w:t>
      </w:r>
      <w:r w:rsidR="005D24E7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</w:p>
    <w:p w14:paraId="5D400C7F" w14:textId="73131679" w:rsidR="007A620D" w:rsidRDefault="00F51FC6" w:rsidP="009539A5">
      <w:pPr>
        <w:pStyle w:val="Prrafodelista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22A50" w:rsidRPr="007A620D">
        <w:rPr>
          <w:rFonts w:ascii="Times New Roman" w:hAnsi="Times New Roman" w:cs="Times New Roman"/>
          <w:sz w:val="24"/>
          <w:szCs w:val="24"/>
        </w:rPr>
        <w:t>opónimo</w:t>
      </w:r>
      <w:r w:rsidR="007A620D">
        <w:rPr>
          <w:rFonts w:ascii="Times New Roman" w:hAnsi="Times New Roman" w:cs="Times New Roman"/>
          <w:sz w:val="24"/>
          <w:szCs w:val="24"/>
        </w:rPr>
        <w:t xml:space="preserve"> (Brasil, </w:t>
      </w:r>
      <w:r w:rsidR="002966EA">
        <w:rPr>
          <w:rFonts w:ascii="Times New Roman" w:hAnsi="Times New Roman" w:cs="Times New Roman"/>
          <w:sz w:val="24"/>
          <w:szCs w:val="24"/>
        </w:rPr>
        <w:t xml:space="preserve">Venecia, </w:t>
      </w:r>
      <w:r w:rsidR="00E15B86">
        <w:rPr>
          <w:rFonts w:ascii="Times New Roman" w:hAnsi="Times New Roman" w:cs="Times New Roman"/>
          <w:sz w:val="24"/>
          <w:szCs w:val="24"/>
        </w:rPr>
        <w:t>Barcelona, etc.)</w:t>
      </w:r>
    </w:p>
    <w:p w14:paraId="6E94468E" w14:textId="16AEC7D2" w:rsidR="007A620D" w:rsidRDefault="00F51FC6" w:rsidP="009539A5">
      <w:pPr>
        <w:pStyle w:val="Prrafodelista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22A50" w:rsidRPr="007A620D">
        <w:rPr>
          <w:rFonts w:ascii="Times New Roman" w:hAnsi="Times New Roman" w:cs="Times New Roman"/>
          <w:sz w:val="24"/>
          <w:szCs w:val="24"/>
        </w:rPr>
        <w:t xml:space="preserve">enominación alfabética </w:t>
      </w:r>
      <w:r w:rsidR="007A620D">
        <w:rPr>
          <w:rFonts w:ascii="Times New Roman" w:hAnsi="Times New Roman" w:cs="Times New Roman"/>
          <w:sz w:val="24"/>
          <w:szCs w:val="24"/>
        </w:rPr>
        <w:t>(A, B, C, etc.)</w:t>
      </w:r>
    </w:p>
    <w:p w14:paraId="4C04A411" w14:textId="4A347FE8" w:rsidR="00AA1C13" w:rsidRPr="002E7230" w:rsidRDefault="00F51FC6" w:rsidP="002E7230">
      <w:pPr>
        <w:pStyle w:val="Prrafodelista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22A50" w:rsidRPr="007A620D">
        <w:rPr>
          <w:rFonts w:ascii="Times New Roman" w:hAnsi="Times New Roman" w:cs="Times New Roman"/>
          <w:sz w:val="24"/>
          <w:szCs w:val="24"/>
        </w:rPr>
        <w:t>enominación numeral ordinal</w:t>
      </w:r>
      <w:r w:rsidR="007A620D">
        <w:rPr>
          <w:rFonts w:ascii="Times New Roman" w:hAnsi="Times New Roman" w:cs="Times New Roman"/>
          <w:sz w:val="24"/>
          <w:szCs w:val="24"/>
        </w:rPr>
        <w:t xml:space="preserve"> (</w:t>
      </w:r>
      <w:r w:rsidR="00E15B86">
        <w:rPr>
          <w:rFonts w:ascii="Times New Roman" w:hAnsi="Times New Roman" w:cs="Times New Roman"/>
          <w:sz w:val="24"/>
          <w:szCs w:val="24"/>
        </w:rPr>
        <w:t>p</w:t>
      </w:r>
      <w:r w:rsidR="007A620D">
        <w:rPr>
          <w:rFonts w:ascii="Times New Roman" w:hAnsi="Times New Roman" w:cs="Times New Roman"/>
          <w:sz w:val="24"/>
          <w:szCs w:val="24"/>
        </w:rPr>
        <w:t xml:space="preserve">rimera, 1ra, </w:t>
      </w:r>
      <w:r w:rsidR="00E15B86">
        <w:rPr>
          <w:rFonts w:ascii="Times New Roman" w:hAnsi="Times New Roman" w:cs="Times New Roman"/>
          <w:sz w:val="24"/>
          <w:szCs w:val="24"/>
        </w:rPr>
        <w:t>s</w:t>
      </w:r>
      <w:r w:rsidR="007A620D">
        <w:rPr>
          <w:rFonts w:ascii="Times New Roman" w:hAnsi="Times New Roman" w:cs="Times New Roman"/>
          <w:sz w:val="24"/>
          <w:szCs w:val="24"/>
        </w:rPr>
        <w:t>egunda, 2ª., etc.)</w:t>
      </w:r>
    </w:p>
    <w:p w14:paraId="00AD2DC7" w14:textId="411C61A4" w:rsidR="00B73075" w:rsidRDefault="00042F13" w:rsidP="00FF334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869E8" w:rsidRPr="009164CF">
        <w:rPr>
          <w:rFonts w:ascii="Times New Roman" w:hAnsi="Times New Roman" w:cs="Times New Roman"/>
          <w:sz w:val="24"/>
          <w:szCs w:val="24"/>
        </w:rPr>
        <w:t>structura lingüística</w:t>
      </w:r>
      <w:r w:rsidR="00B73075">
        <w:rPr>
          <w:rFonts w:ascii="Times New Roman" w:hAnsi="Times New Roman" w:cs="Times New Roman"/>
          <w:sz w:val="24"/>
          <w:szCs w:val="24"/>
        </w:rPr>
        <w:t>:</w:t>
      </w:r>
      <w:r w:rsidR="00241116">
        <w:rPr>
          <w:rFonts w:ascii="Times New Roman" w:hAnsi="Times New Roman" w:cs="Times New Roman"/>
          <w:sz w:val="24"/>
          <w:szCs w:val="24"/>
        </w:rPr>
        <w:t xml:space="preserve"> Composición lingüística del </w:t>
      </w:r>
      <w:proofErr w:type="spellStart"/>
      <w:r w:rsidR="00241116">
        <w:rPr>
          <w:rFonts w:ascii="Times New Roman" w:hAnsi="Times New Roman" w:cs="Times New Roman"/>
          <w:sz w:val="24"/>
          <w:szCs w:val="24"/>
        </w:rPr>
        <w:t>odónimo</w:t>
      </w:r>
      <w:proofErr w:type="spellEnd"/>
      <w:r w:rsidR="00241116">
        <w:rPr>
          <w:rFonts w:ascii="Times New Roman" w:hAnsi="Times New Roman" w:cs="Times New Roman"/>
          <w:sz w:val="24"/>
          <w:szCs w:val="24"/>
        </w:rPr>
        <w:t>.</w:t>
      </w:r>
    </w:p>
    <w:p w14:paraId="3D4A0BB9" w14:textId="3F64807A" w:rsidR="00B73075" w:rsidRDefault="00042F13" w:rsidP="009539A5">
      <w:pPr>
        <w:pStyle w:val="Prrafodelista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Sustantivo (Calle, Avenida, Callejón, Padre, General, </w:t>
      </w:r>
      <w:r w:rsidR="0030167E">
        <w:rPr>
          <w:rFonts w:ascii="Times New Roman" w:hAnsi="Times New Roman" w:cs="Times New Roman"/>
          <w:sz w:val="24"/>
          <w:szCs w:val="24"/>
        </w:rPr>
        <w:t>Coronel</w:t>
      </w:r>
      <w:r>
        <w:rPr>
          <w:rFonts w:ascii="Times New Roman" w:hAnsi="Times New Roman" w:cs="Times New Roman"/>
          <w:sz w:val="24"/>
          <w:szCs w:val="24"/>
        </w:rPr>
        <w:t>, Cabo, etc.)</w:t>
      </w:r>
    </w:p>
    <w:p w14:paraId="2C8550D9" w14:textId="4A0B30D3" w:rsidR="00392DB2" w:rsidRDefault="00392DB2" w:rsidP="009539A5">
      <w:pPr>
        <w:pStyle w:val="Prrafodelista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de Pila (Juan, </w:t>
      </w:r>
      <w:r w:rsidR="00B174AE">
        <w:rPr>
          <w:rFonts w:ascii="Times New Roman" w:hAnsi="Times New Roman" w:cs="Times New Roman"/>
          <w:sz w:val="24"/>
          <w:szCs w:val="24"/>
        </w:rPr>
        <w:t xml:space="preserve">María, Carlos, </w:t>
      </w:r>
      <w:r w:rsidR="001073ED">
        <w:rPr>
          <w:rFonts w:ascii="Times New Roman" w:hAnsi="Times New Roman" w:cs="Times New Roman"/>
          <w:sz w:val="24"/>
          <w:szCs w:val="24"/>
        </w:rPr>
        <w:t xml:space="preserve">Danielito, </w:t>
      </w:r>
      <w:r w:rsidR="00B174AE">
        <w:rPr>
          <w:rFonts w:ascii="Times New Roman" w:hAnsi="Times New Roman" w:cs="Times New Roman"/>
          <w:sz w:val="24"/>
          <w:szCs w:val="24"/>
        </w:rPr>
        <w:t>etc.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716E0FF" w14:textId="3E948E85" w:rsidR="00B174AE" w:rsidRDefault="00B174AE" w:rsidP="009539A5">
      <w:pPr>
        <w:pStyle w:val="Prrafodelista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 (</w:t>
      </w:r>
      <w:r w:rsidR="001073ED">
        <w:rPr>
          <w:rFonts w:ascii="Times New Roman" w:hAnsi="Times New Roman" w:cs="Times New Roman"/>
          <w:sz w:val="24"/>
          <w:szCs w:val="24"/>
        </w:rPr>
        <w:t xml:space="preserve">Gómez, Guevara, Cienfuegos, </w:t>
      </w:r>
      <w:r w:rsidR="003150AD">
        <w:rPr>
          <w:rFonts w:ascii="Times New Roman" w:hAnsi="Times New Roman" w:cs="Times New Roman"/>
          <w:sz w:val="24"/>
          <w:szCs w:val="24"/>
        </w:rPr>
        <w:t xml:space="preserve">Merino, </w:t>
      </w:r>
      <w:r w:rsidR="001073ED">
        <w:rPr>
          <w:rFonts w:ascii="Times New Roman" w:hAnsi="Times New Roman" w:cs="Times New Roman"/>
          <w:sz w:val="24"/>
          <w:szCs w:val="24"/>
        </w:rPr>
        <w:t>etc.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C8D915F" w14:textId="7EB4104A" w:rsidR="00AC1D35" w:rsidRDefault="00AC1D35" w:rsidP="009539A5">
      <w:pPr>
        <w:pStyle w:val="Prrafodelista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D129D">
        <w:rPr>
          <w:rFonts w:ascii="Times New Roman" w:hAnsi="Times New Roman" w:cs="Times New Roman"/>
          <w:sz w:val="24"/>
          <w:szCs w:val="24"/>
          <w:lang w:val="pt-PT"/>
        </w:rPr>
        <w:t>Abreviatura (</w:t>
      </w:r>
      <w:r w:rsidR="00DD129D" w:rsidRPr="00DD129D">
        <w:rPr>
          <w:rFonts w:ascii="Times New Roman" w:hAnsi="Times New Roman" w:cs="Times New Roman"/>
          <w:sz w:val="24"/>
          <w:szCs w:val="24"/>
          <w:lang w:val="pt-PT"/>
        </w:rPr>
        <w:t>A.</w:t>
      </w:r>
      <w:r w:rsidR="00DD129D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DD129D" w:rsidRPr="00DD129D">
        <w:rPr>
          <w:rFonts w:ascii="Times New Roman" w:hAnsi="Times New Roman" w:cs="Times New Roman"/>
          <w:sz w:val="24"/>
          <w:szCs w:val="24"/>
          <w:lang w:val="pt-PT"/>
        </w:rPr>
        <w:t>C.</w:t>
      </w:r>
      <w:r w:rsidR="00DD129D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6A62AD">
        <w:rPr>
          <w:rFonts w:ascii="Times New Roman" w:hAnsi="Times New Roman" w:cs="Times New Roman"/>
          <w:sz w:val="24"/>
          <w:szCs w:val="24"/>
          <w:lang w:val="pt-PT"/>
        </w:rPr>
        <w:t xml:space="preserve">M., </w:t>
      </w:r>
      <w:r w:rsidR="00DD129D" w:rsidRPr="00DD129D">
        <w:rPr>
          <w:rFonts w:ascii="Times New Roman" w:hAnsi="Times New Roman" w:cs="Times New Roman"/>
          <w:sz w:val="24"/>
          <w:szCs w:val="24"/>
          <w:lang w:val="pt-PT"/>
        </w:rPr>
        <w:t>Av.</w:t>
      </w:r>
      <w:r w:rsidR="00DD129D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DD129D">
        <w:rPr>
          <w:rFonts w:ascii="Times New Roman" w:hAnsi="Times New Roman" w:cs="Times New Roman"/>
          <w:sz w:val="24"/>
          <w:szCs w:val="24"/>
          <w:lang w:val="pt-PT"/>
        </w:rPr>
        <w:t>Gral</w:t>
      </w:r>
      <w:r w:rsidR="00DD129D" w:rsidRPr="00DD129D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6A62AD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1759B2">
        <w:rPr>
          <w:rFonts w:ascii="Times New Roman" w:hAnsi="Times New Roman" w:cs="Times New Roman"/>
          <w:sz w:val="24"/>
          <w:szCs w:val="24"/>
          <w:lang w:val="pt-PT"/>
        </w:rPr>
        <w:t xml:space="preserve">Mtra., </w:t>
      </w:r>
      <w:r w:rsidR="006A62AD">
        <w:rPr>
          <w:rFonts w:ascii="Times New Roman" w:hAnsi="Times New Roman" w:cs="Times New Roman"/>
          <w:sz w:val="24"/>
          <w:szCs w:val="24"/>
          <w:lang w:val="pt-PT"/>
        </w:rPr>
        <w:t>etc.</w:t>
      </w:r>
      <w:r w:rsidRPr="00DD129D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14:paraId="1354283E" w14:textId="6A71EB3D" w:rsidR="00631E97" w:rsidRPr="00631E97" w:rsidRDefault="00631E97" w:rsidP="009539A5">
      <w:pPr>
        <w:pStyle w:val="Prrafodelista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s-CU"/>
        </w:rPr>
      </w:pPr>
      <w:r w:rsidRPr="00631E97">
        <w:rPr>
          <w:rFonts w:ascii="Times New Roman" w:hAnsi="Times New Roman" w:cs="Times New Roman"/>
          <w:sz w:val="24"/>
          <w:szCs w:val="24"/>
          <w:lang w:val="es-CU"/>
        </w:rPr>
        <w:t>Complemento Preposicional (</w:t>
      </w:r>
      <w:r>
        <w:rPr>
          <w:rFonts w:ascii="Times New Roman" w:hAnsi="Times New Roman" w:cs="Times New Roman"/>
          <w:sz w:val="24"/>
          <w:szCs w:val="24"/>
          <w:lang w:val="es-CU"/>
        </w:rPr>
        <w:t>del Salado</w:t>
      </w:r>
      <w:r w:rsidRPr="00631E97">
        <w:rPr>
          <w:rFonts w:ascii="Times New Roman" w:hAnsi="Times New Roman" w:cs="Times New Roman"/>
          <w:sz w:val="24"/>
          <w:szCs w:val="24"/>
          <w:lang w:val="es-CU"/>
        </w:rPr>
        <w:t xml:space="preserve">, de </w:t>
      </w:r>
      <w:r w:rsidR="00065944">
        <w:rPr>
          <w:rFonts w:ascii="Times New Roman" w:hAnsi="Times New Roman" w:cs="Times New Roman"/>
          <w:sz w:val="24"/>
          <w:szCs w:val="24"/>
          <w:lang w:val="es-CU"/>
        </w:rPr>
        <w:t>la Liberación, de la Paz</w:t>
      </w:r>
      <w:r w:rsidR="0030167E">
        <w:rPr>
          <w:rFonts w:ascii="Times New Roman" w:hAnsi="Times New Roman" w:cs="Times New Roman"/>
          <w:sz w:val="24"/>
          <w:szCs w:val="24"/>
          <w:lang w:val="es-CU"/>
        </w:rPr>
        <w:t>, etc.</w:t>
      </w:r>
      <w:r w:rsidRPr="00631E97">
        <w:rPr>
          <w:rFonts w:ascii="Times New Roman" w:hAnsi="Times New Roman" w:cs="Times New Roman"/>
          <w:sz w:val="24"/>
          <w:szCs w:val="24"/>
          <w:lang w:val="es-CU"/>
        </w:rPr>
        <w:t>)</w:t>
      </w:r>
    </w:p>
    <w:p w14:paraId="2FE59A4D" w14:textId="69FB119C" w:rsidR="00D869E8" w:rsidRDefault="00042F13" w:rsidP="00FF334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Variabilidad</w:t>
      </w:r>
      <w:r w:rsidR="005B6C83">
        <w:rPr>
          <w:rFonts w:ascii="Times New Roman" w:hAnsi="Times New Roman" w:cs="Times New Roman"/>
          <w:sz w:val="24"/>
          <w:szCs w:val="24"/>
        </w:rPr>
        <w:t>:</w:t>
      </w:r>
      <w:r w:rsidR="000A4E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FC3D0" w14:textId="5D6D9370" w:rsidR="005B6C83" w:rsidRDefault="0030167E" w:rsidP="005C254F">
      <w:pPr>
        <w:pStyle w:val="Prrafodelista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Variable:</w:t>
      </w:r>
      <w:r w:rsidR="00943D0C">
        <w:rPr>
          <w:rFonts w:ascii="Times New Roman" w:hAnsi="Times New Roman" w:cs="Times New Roman"/>
          <w:sz w:val="24"/>
          <w:szCs w:val="24"/>
        </w:rPr>
        <w:t xml:space="preserve"> Se registra</w:t>
      </w:r>
      <w:r w:rsidR="00ED18D8">
        <w:rPr>
          <w:rFonts w:ascii="Times New Roman" w:hAnsi="Times New Roman" w:cs="Times New Roman"/>
          <w:sz w:val="24"/>
          <w:szCs w:val="24"/>
        </w:rPr>
        <w:t xml:space="preserve"> al menos un </w:t>
      </w:r>
      <w:r w:rsidR="00075139">
        <w:rPr>
          <w:rFonts w:ascii="Times New Roman" w:hAnsi="Times New Roman" w:cs="Times New Roman"/>
          <w:sz w:val="24"/>
          <w:szCs w:val="24"/>
        </w:rPr>
        <w:t xml:space="preserve">cambio en </w:t>
      </w:r>
      <w:r w:rsidR="00B63092">
        <w:rPr>
          <w:rFonts w:ascii="Times New Roman" w:hAnsi="Times New Roman" w:cs="Times New Roman"/>
          <w:sz w:val="24"/>
          <w:szCs w:val="24"/>
        </w:rPr>
        <w:t>alguno de los rótulos ubicados en la vía</w:t>
      </w:r>
      <w:r w:rsidR="005C254F">
        <w:rPr>
          <w:rFonts w:ascii="Times New Roman" w:hAnsi="Times New Roman" w:cs="Times New Roman"/>
          <w:sz w:val="24"/>
          <w:szCs w:val="24"/>
        </w:rPr>
        <w:t>.</w:t>
      </w:r>
    </w:p>
    <w:p w14:paraId="1264C442" w14:textId="20C39B1B" w:rsidR="00D869E8" w:rsidRDefault="0030167E" w:rsidP="00FF3346">
      <w:pPr>
        <w:pStyle w:val="Prrafodelista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Invariable:</w:t>
      </w:r>
      <w:r w:rsidR="00ED18D8">
        <w:rPr>
          <w:rFonts w:ascii="Times New Roman" w:hAnsi="Times New Roman" w:cs="Times New Roman"/>
          <w:sz w:val="24"/>
          <w:szCs w:val="24"/>
        </w:rPr>
        <w:t xml:space="preserve"> </w:t>
      </w:r>
      <w:r w:rsidR="00075139">
        <w:rPr>
          <w:rFonts w:ascii="Times New Roman" w:hAnsi="Times New Roman" w:cs="Times New Roman"/>
          <w:sz w:val="24"/>
          <w:szCs w:val="24"/>
        </w:rPr>
        <w:t xml:space="preserve">No se registran modificaciones de los rótulos </w:t>
      </w:r>
      <w:r w:rsidR="005C254F">
        <w:rPr>
          <w:rFonts w:ascii="Times New Roman" w:hAnsi="Times New Roman" w:cs="Times New Roman"/>
          <w:sz w:val="24"/>
          <w:szCs w:val="24"/>
        </w:rPr>
        <w:t>en la vía.</w:t>
      </w:r>
    </w:p>
    <w:p w14:paraId="67E8F207" w14:textId="0927F434" w:rsidR="007633C8" w:rsidRDefault="007633C8" w:rsidP="007633C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Alcance: Presencia y uso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odónimo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relación a las dem</w:t>
      </w:r>
      <w:r w:rsidR="00062E06">
        <w:rPr>
          <w:rFonts w:ascii="Times New Roman" w:hAnsi="Times New Roman" w:cs="Times New Roman"/>
          <w:sz w:val="24"/>
          <w:szCs w:val="24"/>
        </w:rPr>
        <w:t xml:space="preserve">ás unidades que se sitúan entre los micro y </w:t>
      </w:r>
      <w:r>
        <w:rPr>
          <w:rFonts w:ascii="Times New Roman" w:hAnsi="Times New Roman" w:cs="Times New Roman"/>
          <w:sz w:val="24"/>
          <w:szCs w:val="24"/>
        </w:rPr>
        <w:t>macrosistemas toponímicos.</w:t>
      </w:r>
      <w:r w:rsidR="00F32C21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</w:p>
    <w:p w14:paraId="6E99F1DF" w14:textId="77777777" w:rsidR="007633C8" w:rsidRDefault="007633C8" w:rsidP="007633C8">
      <w:pPr>
        <w:pStyle w:val="Prrafodelista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Local: Se registra en un solo municipio</w:t>
      </w:r>
    </w:p>
    <w:p w14:paraId="22E0F778" w14:textId="77777777" w:rsidR="007633C8" w:rsidRDefault="007633C8" w:rsidP="007633C8">
      <w:pPr>
        <w:pStyle w:val="Prrafodelista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Provincial: Se registra en dos o más municipios de una misma provincia</w:t>
      </w:r>
    </w:p>
    <w:p w14:paraId="2B826906" w14:textId="77777777" w:rsidR="007633C8" w:rsidRDefault="007633C8" w:rsidP="007633C8">
      <w:pPr>
        <w:pStyle w:val="Prrafodelista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Nacional: Se registra en al menos dos provincias</w:t>
      </w:r>
    </w:p>
    <w:p w14:paraId="40CBDCF8" w14:textId="608D9E7E" w:rsidR="007633C8" w:rsidRPr="007633C8" w:rsidRDefault="007633C8" w:rsidP="007633C8">
      <w:pPr>
        <w:pStyle w:val="Prrafodelista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Internacional: Se registra en dos o más países</w:t>
      </w:r>
    </w:p>
    <w:p w14:paraId="59C765E4" w14:textId="0416BD4C" w:rsidR="00A21A1F" w:rsidRDefault="00A933C7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7">
        <w:rPr>
          <w:rFonts w:ascii="Times New Roman" w:hAnsi="Times New Roman" w:cs="Times New Roman"/>
          <w:sz w:val="24"/>
          <w:szCs w:val="24"/>
        </w:rPr>
        <w:t xml:space="preserve">Para la investigación se elaboró un corpus con los 120 rótulos </w:t>
      </w:r>
      <w:r w:rsidR="0061429C">
        <w:rPr>
          <w:rFonts w:ascii="Times New Roman" w:hAnsi="Times New Roman" w:cs="Times New Roman"/>
          <w:sz w:val="24"/>
          <w:szCs w:val="24"/>
        </w:rPr>
        <w:t>que aparecen en las</w:t>
      </w:r>
      <w:r w:rsidRPr="00A933C7">
        <w:rPr>
          <w:rFonts w:ascii="Times New Roman" w:hAnsi="Times New Roman" w:cs="Times New Roman"/>
          <w:sz w:val="24"/>
          <w:szCs w:val="24"/>
        </w:rPr>
        <w:t xml:space="preserve"> 16 vías que conforman o tienen límites con </w:t>
      </w:r>
      <w:r w:rsidR="00D869E8">
        <w:rPr>
          <w:rFonts w:ascii="Times New Roman" w:hAnsi="Times New Roman" w:cs="Times New Roman"/>
          <w:sz w:val="24"/>
          <w:szCs w:val="24"/>
        </w:rPr>
        <w:t xml:space="preserve">los </w:t>
      </w:r>
      <w:r w:rsidRPr="00A933C7">
        <w:rPr>
          <w:rFonts w:ascii="Times New Roman" w:hAnsi="Times New Roman" w:cs="Times New Roman"/>
          <w:sz w:val="24"/>
          <w:szCs w:val="24"/>
        </w:rPr>
        <w:t>parques Leoncio Vidal y El Carmen.</w:t>
      </w:r>
      <w:r w:rsidR="00D869E8">
        <w:rPr>
          <w:rFonts w:ascii="Times New Roman" w:hAnsi="Times New Roman" w:cs="Times New Roman"/>
          <w:sz w:val="24"/>
          <w:szCs w:val="24"/>
        </w:rPr>
        <w:t xml:space="preserve"> </w:t>
      </w:r>
      <w:r w:rsidR="002B49A9">
        <w:rPr>
          <w:rFonts w:ascii="Times New Roman" w:hAnsi="Times New Roman" w:cs="Times New Roman"/>
          <w:sz w:val="24"/>
          <w:szCs w:val="24"/>
        </w:rPr>
        <w:t>Se fotografiaron todos los rótulos como parte del paisaje lingüístico</w:t>
      </w:r>
      <w:r w:rsidR="00AE6AC5">
        <w:rPr>
          <w:rFonts w:ascii="Times New Roman" w:hAnsi="Times New Roman" w:cs="Times New Roman"/>
          <w:sz w:val="24"/>
          <w:szCs w:val="24"/>
        </w:rPr>
        <w:t>, los cuales aluden a las siguientes personalidades</w:t>
      </w:r>
      <w:r w:rsidR="00DD5628">
        <w:rPr>
          <w:rFonts w:ascii="Times New Roman" w:hAnsi="Times New Roman" w:cs="Times New Roman"/>
          <w:sz w:val="24"/>
          <w:szCs w:val="24"/>
        </w:rPr>
        <w:t xml:space="preserve">: </w:t>
      </w:r>
      <w:r w:rsidR="001522FB">
        <w:rPr>
          <w:rFonts w:ascii="Times New Roman" w:hAnsi="Times New Roman" w:cs="Times New Roman"/>
          <w:sz w:val="24"/>
          <w:szCs w:val="24"/>
        </w:rPr>
        <w:t xml:space="preserve">Padre Tudurí, </w:t>
      </w:r>
      <w:r w:rsidR="00FC12F1">
        <w:rPr>
          <w:rFonts w:ascii="Times New Roman" w:hAnsi="Times New Roman" w:cs="Times New Roman"/>
          <w:sz w:val="24"/>
          <w:szCs w:val="24"/>
        </w:rPr>
        <w:t>R</w:t>
      </w:r>
      <w:r w:rsidR="00097CF1">
        <w:rPr>
          <w:rFonts w:ascii="Times New Roman" w:hAnsi="Times New Roman" w:cs="Times New Roman"/>
          <w:sz w:val="24"/>
          <w:szCs w:val="24"/>
        </w:rPr>
        <w:t>icardo García</w:t>
      </w:r>
      <w:r w:rsidR="00FC1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F1">
        <w:rPr>
          <w:rFonts w:ascii="Times New Roman" w:hAnsi="Times New Roman" w:cs="Times New Roman"/>
          <w:sz w:val="24"/>
          <w:szCs w:val="24"/>
        </w:rPr>
        <w:t>Garófalo</w:t>
      </w:r>
      <w:proofErr w:type="spellEnd"/>
      <w:r w:rsidR="00FC12F1">
        <w:rPr>
          <w:rFonts w:ascii="Times New Roman" w:hAnsi="Times New Roman" w:cs="Times New Roman"/>
          <w:sz w:val="24"/>
          <w:szCs w:val="24"/>
        </w:rPr>
        <w:t xml:space="preserve">, Máximo Gómez, </w:t>
      </w:r>
      <w:r w:rsidR="003245AC">
        <w:rPr>
          <w:rFonts w:ascii="Times New Roman" w:hAnsi="Times New Roman" w:cs="Times New Roman"/>
          <w:sz w:val="24"/>
          <w:szCs w:val="24"/>
        </w:rPr>
        <w:t xml:space="preserve">Carlos Manuel de Céspedes, </w:t>
      </w:r>
      <w:r w:rsidR="00FC12F1">
        <w:rPr>
          <w:rFonts w:ascii="Times New Roman" w:hAnsi="Times New Roman" w:cs="Times New Roman"/>
          <w:sz w:val="24"/>
          <w:szCs w:val="24"/>
        </w:rPr>
        <w:t>Evangelista Yánez</w:t>
      </w:r>
      <w:r w:rsidR="00AB4799">
        <w:rPr>
          <w:rFonts w:ascii="Times New Roman" w:hAnsi="Times New Roman" w:cs="Times New Roman"/>
          <w:sz w:val="24"/>
          <w:szCs w:val="24"/>
        </w:rPr>
        <w:t xml:space="preserve">, Juan de </w:t>
      </w:r>
      <w:proofErr w:type="spellStart"/>
      <w:r w:rsidR="00AB4799">
        <w:rPr>
          <w:rFonts w:ascii="Times New Roman" w:hAnsi="Times New Roman" w:cs="Times New Roman"/>
          <w:sz w:val="24"/>
          <w:szCs w:val="24"/>
        </w:rPr>
        <w:t>Conyedo</w:t>
      </w:r>
      <w:proofErr w:type="spellEnd"/>
      <w:r w:rsidR="00AB4799">
        <w:rPr>
          <w:rFonts w:ascii="Times New Roman" w:hAnsi="Times New Roman" w:cs="Times New Roman"/>
          <w:sz w:val="24"/>
          <w:szCs w:val="24"/>
        </w:rPr>
        <w:t xml:space="preserve">, Rafael </w:t>
      </w:r>
      <w:proofErr w:type="spellStart"/>
      <w:r w:rsidR="00AB4799">
        <w:rPr>
          <w:rFonts w:ascii="Times New Roman" w:hAnsi="Times New Roman" w:cs="Times New Roman"/>
          <w:sz w:val="24"/>
          <w:szCs w:val="24"/>
        </w:rPr>
        <w:t>Tr</w:t>
      </w:r>
      <w:r w:rsidR="00C02C6E">
        <w:rPr>
          <w:rFonts w:ascii="Times New Roman" w:hAnsi="Times New Roman" w:cs="Times New Roman"/>
          <w:sz w:val="24"/>
          <w:szCs w:val="24"/>
        </w:rPr>
        <w:t>is</w:t>
      </w:r>
      <w:r w:rsidR="00AB4799">
        <w:rPr>
          <w:rFonts w:ascii="Times New Roman" w:hAnsi="Times New Roman" w:cs="Times New Roman"/>
          <w:sz w:val="24"/>
          <w:szCs w:val="24"/>
        </w:rPr>
        <w:t>tá</w:t>
      </w:r>
      <w:proofErr w:type="spellEnd"/>
      <w:r w:rsidR="00AB4799">
        <w:rPr>
          <w:rFonts w:ascii="Times New Roman" w:hAnsi="Times New Roman" w:cs="Times New Roman"/>
          <w:sz w:val="24"/>
          <w:szCs w:val="24"/>
        </w:rPr>
        <w:t>,</w:t>
      </w:r>
      <w:r w:rsidR="00C02C6E">
        <w:rPr>
          <w:rFonts w:ascii="Times New Roman" w:hAnsi="Times New Roman" w:cs="Times New Roman"/>
          <w:sz w:val="24"/>
          <w:szCs w:val="24"/>
        </w:rPr>
        <w:t xml:space="preserve"> Guillermo </w:t>
      </w:r>
      <w:proofErr w:type="spellStart"/>
      <w:r w:rsidR="00C02C6E">
        <w:rPr>
          <w:rFonts w:ascii="Times New Roman" w:hAnsi="Times New Roman" w:cs="Times New Roman"/>
          <w:sz w:val="24"/>
          <w:szCs w:val="24"/>
        </w:rPr>
        <w:t>Lorda</w:t>
      </w:r>
      <w:proofErr w:type="spellEnd"/>
      <w:r w:rsidR="00C02C6E">
        <w:rPr>
          <w:rFonts w:ascii="Times New Roman" w:hAnsi="Times New Roman" w:cs="Times New Roman"/>
          <w:sz w:val="24"/>
          <w:szCs w:val="24"/>
        </w:rPr>
        <w:t xml:space="preserve">, Marta Abreu, Luis Estévez, </w:t>
      </w:r>
      <w:r w:rsidR="009C209A">
        <w:rPr>
          <w:rFonts w:ascii="Times New Roman" w:hAnsi="Times New Roman" w:cs="Times New Roman"/>
          <w:sz w:val="24"/>
          <w:szCs w:val="24"/>
        </w:rPr>
        <w:t xml:space="preserve">Rolando Pardo, Cristóbal </w:t>
      </w:r>
      <w:r w:rsidR="00AE6AC5">
        <w:rPr>
          <w:rFonts w:ascii="Times New Roman" w:hAnsi="Times New Roman" w:cs="Times New Roman"/>
          <w:sz w:val="24"/>
          <w:szCs w:val="24"/>
        </w:rPr>
        <w:t>Colón, Leoncio</w:t>
      </w:r>
      <w:r w:rsidR="009C209A">
        <w:rPr>
          <w:rFonts w:ascii="Times New Roman" w:hAnsi="Times New Roman" w:cs="Times New Roman"/>
          <w:sz w:val="24"/>
          <w:szCs w:val="24"/>
        </w:rPr>
        <w:t xml:space="preserve"> </w:t>
      </w:r>
      <w:r w:rsidR="00AE6AC5">
        <w:rPr>
          <w:rFonts w:ascii="Times New Roman" w:hAnsi="Times New Roman" w:cs="Times New Roman"/>
          <w:sz w:val="24"/>
          <w:szCs w:val="24"/>
        </w:rPr>
        <w:t>Vidal y a</w:t>
      </w:r>
      <w:r w:rsidR="00097CF1">
        <w:rPr>
          <w:rFonts w:ascii="Times New Roman" w:hAnsi="Times New Roman" w:cs="Times New Roman"/>
          <w:sz w:val="24"/>
          <w:szCs w:val="24"/>
        </w:rPr>
        <w:t xml:space="preserve"> la isla de Cuba.</w:t>
      </w:r>
      <w:r w:rsidR="00AE6AC5">
        <w:rPr>
          <w:rFonts w:ascii="Times New Roman" w:hAnsi="Times New Roman" w:cs="Times New Roman"/>
          <w:sz w:val="24"/>
          <w:szCs w:val="24"/>
        </w:rPr>
        <w:t xml:space="preserve"> Toda la muestra </w:t>
      </w:r>
      <w:r w:rsidR="00DD5628">
        <w:rPr>
          <w:rFonts w:ascii="Times New Roman" w:hAnsi="Times New Roman" w:cs="Times New Roman"/>
          <w:sz w:val="24"/>
          <w:szCs w:val="24"/>
        </w:rPr>
        <w:t xml:space="preserve">se </w:t>
      </w:r>
      <w:r w:rsidR="00AE6AC5">
        <w:rPr>
          <w:rFonts w:ascii="Times New Roman" w:hAnsi="Times New Roman" w:cs="Times New Roman"/>
          <w:sz w:val="24"/>
          <w:szCs w:val="24"/>
        </w:rPr>
        <w:t xml:space="preserve">organizó </w:t>
      </w:r>
      <w:r w:rsidR="00017A21">
        <w:rPr>
          <w:rFonts w:ascii="Times New Roman" w:hAnsi="Times New Roman" w:cs="Times New Roman"/>
          <w:sz w:val="24"/>
          <w:szCs w:val="24"/>
        </w:rPr>
        <w:t>atendiendo a la clasificación</w:t>
      </w:r>
      <w:r w:rsidR="00906587">
        <w:rPr>
          <w:rFonts w:ascii="Times New Roman" w:hAnsi="Times New Roman" w:cs="Times New Roman"/>
          <w:sz w:val="24"/>
          <w:szCs w:val="24"/>
        </w:rPr>
        <w:t xml:space="preserve"> y se</w:t>
      </w:r>
      <w:r w:rsidR="00017A21">
        <w:rPr>
          <w:rFonts w:ascii="Times New Roman" w:hAnsi="Times New Roman" w:cs="Times New Roman"/>
          <w:sz w:val="24"/>
          <w:szCs w:val="24"/>
        </w:rPr>
        <w:t xml:space="preserve"> </w:t>
      </w:r>
      <w:r w:rsidR="00906587">
        <w:rPr>
          <w:rFonts w:ascii="Times New Roman" w:hAnsi="Times New Roman" w:cs="Times New Roman"/>
          <w:sz w:val="24"/>
          <w:szCs w:val="24"/>
        </w:rPr>
        <w:t>ubicó en</w:t>
      </w:r>
      <w:r w:rsidR="00017A21">
        <w:rPr>
          <w:rFonts w:ascii="Times New Roman" w:hAnsi="Times New Roman" w:cs="Times New Roman"/>
          <w:sz w:val="24"/>
          <w:szCs w:val="24"/>
        </w:rPr>
        <w:t xml:space="preserve"> una hoja de trabajo en Excel.</w:t>
      </w:r>
    </w:p>
    <w:p w14:paraId="519CBCC9" w14:textId="391D8DE0"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E02">
        <w:rPr>
          <w:rFonts w:ascii="Times New Roman" w:hAnsi="Times New Roman" w:cs="Times New Roman"/>
          <w:b/>
          <w:sz w:val="24"/>
          <w:szCs w:val="24"/>
        </w:rPr>
        <w:t xml:space="preserve">3. Resultados </w:t>
      </w:r>
    </w:p>
    <w:p w14:paraId="72552C8C" w14:textId="680A3626" w:rsidR="00FA21C3" w:rsidRPr="006B44D8" w:rsidRDefault="00FA21C3" w:rsidP="00FA2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D8">
        <w:rPr>
          <w:rFonts w:ascii="Times New Roman" w:hAnsi="Times New Roman" w:cs="Times New Roman"/>
          <w:sz w:val="24"/>
          <w:szCs w:val="24"/>
        </w:rPr>
        <w:t xml:space="preserve">A </w:t>
      </w:r>
      <w:r w:rsidR="005C0C57" w:rsidRPr="006B44D8">
        <w:rPr>
          <w:rFonts w:ascii="Times New Roman" w:hAnsi="Times New Roman" w:cs="Times New Roman"/>
          <w:sz w:val="24"/>
          <w:szCs w:val="24"/>
        </w:rPr>
        <w:t>continuación,</w:t>
      </w:r>
      <w:r w:rsidRPr="006B44D8">
        <w:rPr>
          <w:rFonts w:ascii="Times New Roman" w:hAnsi="Times New Roman" w:cs="Times New Roman"/>
          <w:sz w:val="24"/>
          <w:szCs w:val="24"/>
        </w:rPr>
        <w:t xml:space="preserve"> </w:t>
      </w:r>
      <w:r w:rsidR="005C0C57" w:rsidRPr="006B44D8">
        <w:rPr>
          <w:rFonts w:ascii="Times New Roman" w:hAnsi="Times New Roman" w:cs="Times New Roman"/>
          <w:sz w:val="24"/>
          <w:szCs w:val="24"/>
        </w:rPr>
        <w:t xml:space="preserve">se </w:t>
      </w:r>
      <w:r w:rsidR="007633C8" w:rsidRPr="006B44D8">
        <w:rPr>
          <w:rFonts w:ascii="Times New Roman" w:hAnsi="Times New Roman" w:cs="Times New Roman"/>
          <w:sz w:val="24"/>
          <w:szCs w:val="24"/>
        </w:rPr>
        <w:t>analizan</w:t>
      </w:r>
      <w:r w:rsidR="005C0C57" w:rsidRPr="006B44D8">
        <w:rPr>
          <w:rFonts w:ascii="Times New Roman" w:hAnsi="Times New Roman" w:cs="Times New Roman"/>
          <w:sz w:val="24"/>
          <w:szCs w:val="24"/>
        </w:rPr>
        <w:t xml:space="preserve"> los datos atendiendo a las cuatro dimensiones de análisis: </w:t>
      </w:r>
      <w:r w:rsidR="006B44D8" w:rsidRPr="006B44D8">
        <w:rPr>
          <w:rFonts w:ascii="Times New Roman" w:hAnsi="Times New Roman" w:cs="Times New Roman"/>
          <w:sz w:val="24"/>
          <w:szCs w:val="24"/>
        </w:rPr>
        <w:t>c</w:t>
      </w:r>
      <w:r w:rsidR="005C0C57" w:rsidRPr="006B44D8">
        <w:rPr>
          <w:rFonts w:ascii="Times New Roman" w:hAnsi="Times New Roman" w:cs="Times New Roman"/>
          <w:sz w:val="24"/>
          <w:szCs w:val="24"/>
        </w:rPr>
        <w:t xml:space="preserve">lasificación onomástica, estructura lingüística, </w:t>
      </w:r>
      <w:r w:rsidR="007633C8" w:rsidRPr="006B44D8">
        <w:rPr>
          <w:rFonts w:ascii="Times New Roman" w:hAnsi="Times New Roman" w:cs="Times New Roman"/>
          <w:sz w:val="24"/>
          <w:szCs w:val="24"/>
        </w:rPr>
        <w:t>variabilidad y alcance.</w:t>
      </w:r>
    </w:p>
    <w:p w14:paraId="12153007" w14:textId="6A6585FC" w:rsidR="001259AD" w:rsidRPr="005C0C57" w:rsidRDefault="001259AD" w:rsidP="005C0C5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C57">
        <w:rPr>
          <w:rFonts w:ascii="Times New Roman" w:hAnsi="Times New Roman" w:cs="Times New Roman"/>
          <w:b/>
          <w:bCs/>
          <w:sz w:val="24"/>
          <w:szCs w:val="24"/>
        </w:rPr>
        <w:t>Clasificación onomástica</w:t>
      </w:r>
    </w:p>
    <w:p w14:paraId="40DBADAB" w14:textId="14DF0755" w:rsidR="006D610B" w:rsidRDefault="006B44D8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las denominaciones de las vías analizadas hay una preponderancia de los antropónimos (</w:t>
      </w:r>
      <w:r w:rsidR="00A834D2">
        <w:rPr>
          <w:rFonts w:ascii="Times New Roman" w:hAnsi="Times New Roman" w:cs="Times New Roman"/>
          <w:sz w:val="24"/>
          <w:szCs w:val="24"/>
        </w:rPr>
        <w:t>figura 2</w:t>
      </w:r>
      <w:r>
        <w:rPr>
          <w:rFonts w:ascii="Times New Roman" w:hAnsi="Times New Roman" w:cs="Times New Roman"/>
          <w:sz w:val="24"/>
          <w:szCs w:val="24"/>
        </w:rPr>
        <w:t xml:space="preserve">) ya que </w:t>
      </w:r>
      <w:r w:rsidR="00A933C7" w:rsidRPr="00A933C7">
        <w:rPr>
          <w:rFonts w:ascii="Times New Roman" w:hAnsi="Times New Roman" w:cs="Times New Roman"/>
          <w:sz w:val="24"/>
          <w:szCs w:val="24"/>
        </w:rPr>
        <w:t xml:space="preserve">el 94% de estas unidades </w:t>
      </w:r>
      <w:r>
        <w:rPr>
          <w:rFonts w:ascii="Times New Roman" w:hAnsi="Times New Roman" w:cs="Times New Roman"/>
          <w:sz w:val="24"/>
          <w:szCs w:val="24"/>
        </w:rPr>
        <w:t>se clasifican como tal</w:t>
      </w:r>
      <w:r w:rsidR="00101C91">
        <w:rPr>
          <w:rFonts w:ascii="Times New Roman" w:hAnsi="Times New Roman" w:cs="Times New Roman"/>
          <w:sz w:val="24"/>
          <w:szCs w:val="24"/>
        </w:rPr>
        <w:t xml:space="preserve"> (</w:t>
      </w:r>
      <w:r w:rsidR="00F75C1F">
        <w:rPr>
          <w:rFonts w:ascii="Times New Roman" w:hAnsi="Times New Roman" w:cs="Times New Roman"/>
          <w:sz w:val="24"/>
          <w:szCs w:val="24"/>
        </w:rPr>
        <w:t xml:space="preserve">Juan de </w:t>
      </w:r>
      <w:proofErr w:type="spellStart"/>
      <w:r w:rsidR="00F75C1F">
        <w:rPr>
          <w:rFonts w:ascii="Times New Roman" w:hAnsi="Times New Roman" w:cs="Times New Roman"/>
          <w:sz w:val="24"/>
          <w:szCs w:val="24"/>
        </w:rPr>
        <w:t>Conyedo</w:t>
      </w:r>
      <w:proofErr w:type="spellEnd"/>
      <w:r w:rsidR="00F75C1F">
        <w:rPr>
          <w:rFonts w:ascii="Times New Roman" w:hAnsi="Times New Roman" w:cs="Times New Roman"/>
          <w:sz w:val="24"/>
          <w:szCs w:val="24"/>
        </w:rPr>
        <w:t>, Rolando Pardo, Evangelista Yánez</w:t>
      </w:r>
      <w:r w:rsidR="00101C91">
        <w:rPr>
          <w:rFonts w:ascii="Times New Roman" w:hAnsi="Times New Roman" w:cs="Times New Roman"/>
          <w:sz w:val="24"/>
          <w:szCs w:val="24"/>
        </w:rPr>
        <w:t>)</w:t>
      </w:r>
      <w:r w:rsidR="001522FB">
        <w:rPr>
          <w:rFonts w:ascii="Times New Roman" w:hAnsi="Times New Roman" w:cs="Times New Roman"/>
          <w:sz w:val="24"/>
          <w:szCs w:val="24"/>
        </w:rPr>
        <w:t xml:space="preserve"> </w:t>
      </w:r>
      <w:r w:rsidR="00A933C7" w:rsidRPr="00A933C7">
        <w:rPr>
          <w:rFonts w:ascii="Times New Roman" w:hAnsi="Times New Roman" w:cs="Times New Roman"/>
          <w:sz w:val="24"/>
          <w:szCs w:val="24"/>
        </w:rPr>
        <w:t xml:space="preserve">registrándose un solo topónimo (Cuba). </w:t>
      </w:r>
      <w:r w:rsidR="009F7889">
        <w:rPr>
          <w:rFonts w:ascii="Times New Roman" w:hAnsi="Times New Roman" w:cs="Times New Roman"/>
          <w:sz w:val="24"/>
          <w:szCs w:val="24"/>
        </w:rPr>
        <w:t xml:space="preserve">No se encontraron denominaciones </w:t>
      </w:r>
      <w:r w:rsidR="00036F7F">
        <w:rPr>
          <w:rFonts w:ascii="Times New Roman" w:hAnsi="Times New Roman" w:cs="Times New Roman"/>
          <w:sz w:val="24"/>
          <w:szCs w:val="24"/>
        </w:rPr>
        <w:t xml:space="preserve">alfabéticas </w:t>
      </w:r>
      <w:r w:rsidR="00EA4453">
        <w:rPr>
          <w:rFonts w:ascii="Times New Roman" w:hAnsi="Times New Roman" w:cs="Times New Roman"/>
          <w:sz w:val="24"/>
          <w:szCs w:val="24"/>
        </w:rPr>
        <w:t>ni numerales ordinales</w:t>
      </w:r>
      <w:r w:rsidR="0061429C">
        <w:rPr>
          <w:rFonts w:ascii="Times New Roman" w:hAnsi="Times New Roman" w:cs="Times New Roman"/>
          <w:sz w:val="24"/>
          <w:szCs w:val="24"/>
        </w:rPr>
        <w:t>.</w:t>
      </w:r>
    </w:p>
    <w:p w14:paraId="5AD44A5E" w14:textId="01263CEB" w:rsidR="006D610B" w:rsidRDefault="006D610B" w:rsidP="00C247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32FBA264" wp14:editId="6B69D3A2">
            <wp:extent cx="4670425" cy="1892227"/>
            <wp:effectExtent l="0" t="0" r="15875" b="13335"/>
            <wp:docPr id="1643055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D9C169D" w14:textId="41DED560" w:rsidR="007A47CE" w:rsidRDefault="007A47CE" w:rsidP="007A47C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FF3346">
        <w:rPr>
          <w:rFonts w:ascii="Times New Roman" w:hAnsi="Times New Roman" w:cs="Times New Roman"/>
          <w:sz w:val="20"/>
        </w:rPr>
        <w:t xml:space="preserve">Figura </w:t>
      </w:r>
      <w:r w:rsidR="00A834D2">
        <w:rPr>
          <w:rFonts w:ascii="Times New Roman" w:hAnsi="Times New Roman" w:cs="Times New Roman"/>
          <w:sz w:val="20"/>
        </w:rPr>
        <w:t>2</w:t>
      </w:r>
      <w:r w:rsidRPr="00FF3346">
        <w:rPr>
          <w:rFonts w:ascii="Times New Roman" w:hAnsi="Times New Roman" w:cs="Times New Roman"/>
          <w:sz w:val="20"/>
        </w:rPr>
        <w:t xml:space="preserve">. </w:t>
      </w:r>
      <w:r w:rsidR="00382037">
        <w:rPr>
          <w:rFonts w:ascii="Times New Roman" w:hAnsi="Times New Roman" w:cs="Times New Roman"/>
          <w:sz w:val="20"/>
        </w:rPr>
        <w:t xml:space="preserve">Tipología de los </w:t>
      </w:r>
      <w:proofErr w:type="spellStart"/>
      <w:r w:rsidR="00382037">
        <w:rPr>
          <w:rFonts w:ascii="Times New Roman" w:hAnsi="Times New Roman" w:cs="Times New Roman"/>
          <w:sz w:val="20"/>
        </w:rPr>
        <w:t>odónimos</w:t>
      </w:r>
      <w:proofErr w:type="spellEnd"/>
      <w:r w:rsidR="00382037">
        <w:rPr>
          <w:rFonts w:ascii="Times New Roman" w:hAnsi="Times New Roman" w:cs="Times New Roman"/>
          <w:sz w:val="20"/>
        </w:rPr>
        <w:t xml:space="preserve"> según </w:t>
      </w:r>
      <w:r w:rsidR="00ED1309">
        <w:rPr>
          <w:rFonts w:ascii="Times New Roman" w:hAnsi="Times New Roman" w:cs="Times New Roman"/>
          <w:sz w:val="20"/>
        </w:rPr>
        <w:t>clasificación onomástica</w:t>
      </w:r>
      <w:r w:rsidR="003E3D2B">
        <w:rPr>
          <w:rFonts w:ascii="Times New Roman" w:hAnsi="Times New Roman" w:cs="Times New Roman"/>
          <w:sz w:val="20"/>
        </w:rPr>
        <w:t xml:space="preserve"> general</w:t>
      </w:r>
      <w:r w:rsidR="00E904B6">
        <w:rPr>
          <w:rFonts w:ascii="Times New Roman" w:hAnsi="Times New Roman" w:cs="Times New Roman"/>
          <w:sz w:val="20"/>
        </w:rPr>
        <w:t xml:space="preserve">. </w:t>
      </w:r>
      <w:r w:rsidR="00ED1309">
        <w:rPr>
          <w:rFonts w:ascii="Times New Roman" w:hAnsi="Times New Roman" w:cs="Times New Roman"/>
          <w:sz w:val="20"/>
        </w:rPr>
        <w:t xml:space="preserve">Fuente: </w:t>
      </w:r>
      <w:r w:rsidR="00E904B6">
        <w:rPr>
          <w:rFonts w:ascii="Times New Roman" w:hAnsi="Times New Roman" w:cs="Times New Roman"/>
          <w:sz w:val="20"/>
        </w:rPr>
        <w:t>Elaboración propia</w:t>
      </w:r>
    </w:p>
    <w:p w14:paraId="0360C700" w14:textId="5567AE42" w:rsidR="007E7B0F" w:rsidRDefault="00ED1309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total de epónimos e</w:t>
      </w:r>
      <w:r w:rsidR="00A933C7" w:rsidRPr="00A933C7">
        <w:rPr>
          <w:rFonts w:ascii="Times New Roman" w:hAnsi="Times New Roman" w:cs="Times New Roman"/>
          <w:sz w:val="24"/>
          <w:szCs w:val="24"/>
        </w:rPr>
        <w:t>l 87% hace referencia a personalidades masculinas</w:t>
      </w:r>
      <w:r>
        <w:rPr>
          <w:rFonts w:ascii="Times New Roman" w:hAnsi="Times New Roman" w:cs="Times New Roman"/>
          <w:sz w:val="24"/>
          <w:szCs w:val="24"/>
        </w:rPr>
        <w:t xml:space="preserve"> (Leoncio Vidal, Cristóbal Colón, Guillermo </w:t>
      </w:r>
      <w:proofErr w:type="spellStart"/>
      <w:r>
        <w:rPr>
          <w:rFonts w:ascii="Times New Roman" w:hAnsi="Times New Roman" w:cs="Times New Roman"/>
          <w:sz w:val="24"/>
          <w:szCs w:val="24"/>
        </w:rPr>
        <w:t>Lorda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A933C7" w:rsidRPr="00A933C7">
        <w:rPr>
          <w:rFonts w:ascii="Times New Roman" w:hAnsi="Times New Roman" w:cs="Times New Roman"/>
          <w:sz w:val="24"/>
          <w:szCs w:val="24"/>
        </w:rPr>
        <w:t>, aunque aparecen dos patriotas femeninas</w:t>
      </w:r>
      <w:r w:rsidR="00C7547E">
        <w:rPr>
          <w:rFonts w:ascii="Times New Roman" w:hAnsi="Times New Roman" w:cs="Times New Roman"/>
          <w:sz w:val="24"/>
          <w:szCs w:val="24"/>
        </w:rPr>
        <w:t xml:space="preserve"> de gran relevancia en Santa Clara: Carolina Rodríguez y Marta Abreu</w:t>
      </w:r>
      <w:r w:rsidR="00A834D2">
        <w:rPr>
          <w:rFonts w:ascii="Times New Roman" w:hAnsi="Times New Roman" w:cs="Times New Roman"/>
          <w:sz w:val="24"/>
          <w:szCs w:val="24"/>
        </w:rPr>
        <w:t xml:space="preserve"> (figura 3)</w:t>
      </w:r>
      <w:r w:rsidR="00C7547E">
        <w:rPr>
          <w:rFonts w:ascii="Times New Roman" w:hAnsi="Times New Roman" w:cs="Times New Roman"/>
          <w:sz w:val="24"/>
          <w:szCs w:val="24"/>
        </w:rPr>
        <w:t>.</w:t>
      </w:r>
    </w:p>
    <w:p w14:paraId="654673B4" w14:textId="1FC7E76A" w:rsidR="007E7B0F" w:rsidRDefault="007E7B0F" w:rsidP="007E7B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B0F">
        <w:rPr>
          <w:rFonts w:ascii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 wp14:anchorId="53058075" wp14:editId="5D719440">
            <wp:extent cx="5147702" cy="2198370"/>
            <wp:effectExtent l="0" t="0" r="15240" b="11430"/>
            <wp:docPr id="18853978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E633205" w14:textId="27A68A93" w:rsidR="00E904B6" w:rsidRDefault="00E904B6" w:rsidP="00E904B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FF3346">
        <w:rPr>
          <w:rFonts w:ascii="Times New Roman" w:hAnsi="Times New Roman" w:cs="Times New Roman"/>
          <w:sz w:val="20"/>
        </w:rPr>
        <w:t xml:space="preserve">Figura </w:t>
      </w:r>
      <w:r w:rsidR="00A834D2">
        <w:rPr>
          <w:rFonts w:ascii="Times New Roman" w:hAnsi="Times New Roman" w:cs="Times New Roman"/>
          <w:sz w:val="20"/>
        </w:rPr>
        <w:t>3</w:t>
      </w:r>
      <w:r w:rsidRPr="00FF3346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 xml:space="preserve">Género de los antropónimos que nombran los </w:t>
      </w:r>
      <w:proofErr w:type="spellStart"/>
      <w:r>
        <w:rPr>
          <w:rFonts w:ascii="Times New Roman" w:hAnsi="Times New Roman" w:cs="Times New Roman"/>
          <w:sz w:val="20"/>
        </w:rPr>
        <w:t>odónimos</w:t>
      </w:r>
      <w:proofErr w:type="spellEnd"/>
      <w:r w:rsidR="00DC6294">
        <w:rPr>
          <w:rFonts w:ascii="Times New Roman" w:hAnsi="Times New Roman" w:cs="Times New Roman"/>
          <w:sz w:val="20"/>
        </w:rPr>
        <w:t>. Fuente: Elaboración propia</w:t>
      </w:r>
      <w:r>
        <w:rPr>
          <w:rFonts w:ascii="Times New Roman" w:hAnsi="Times New Roman" w:cs="Times New Roman"/>
          <w:sz w:val="20"/>
        </w:rPr>
        <w:t xml:space="preserve"> </w:t>
      </w:r>
    </w:p>
    <w:p w14:paraId="5FF48261" w14:textId="40452E74" w:rsidR="005B67DA" w:rsidRPr="005C0C57" w:rsidRDefault="005B67DA" w:rsidP="005C0C5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C57">
        <w:rPr>
          <w:rFonts w:ascii="Times New Roman" w:hAnsi="Times New Roman" w:cs="Times New Roman"/>
          <w:b/>
          <w:bCs/>
          <w:sz w:val="24"/>
          <w:szCs w:val="24"/>
        </w:rPr>
        <w:t xml:space="preserve">Estructura </w:t>
      </w:r>
    </w:p>
    <w:p w14:paraId="6E07DACC" w14:textId="6E6250D7" w:rsidR="006745EF" w:rsidRDefault="00A933C7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7">
        <w:rPr>
          <w:rFonts w:ascii="Times New Roman" w:hAnsi="Times New Roman" w:cs="Times New Roman"/>
          <w:sz w:val="24"/>
          <w:szCs w:val="24"/>
        </w:rPr>
        <w:t>La estructura más frecuente</w:t>
      </w:r>
      <w:r w:rsidR="00EF1F08">
        <w:rPr>
          <w:rFonts w:ascii="Times New Roman" w:hAnsi="Times New Roman" w:cs="Times New Roman"/>
          <w:sz w:val="24"/>
          <w:szCs w:val="24"/>
        </w:rPr>
        <w:t xml:space="preserve"> (</w:t>
      </w:r>
      <w:r w:rsidR="008E0AE6">
        <w:rPr>
          <w:rFonts w:ascii="Times New Roman" w:hAnsi="Times New Roman" w:cs="Times New Roman"/>
          <w:sz w:val="24"/>
          <w:szCs w:val="24"/>
        </w:rPr>
        <w:t>figura</w:t>
      </w:r>
      <w:r w:rsidR="00EF1F08">
        <w:rPr>
          <w:rFonts w:ascii="Times New Roman" w:hAnsi="Times New Roman" w:cs="Times New Roman"/>
          <w:sz w:val="24"/>
          <w:szCs w:val="24"/>
        </w:rPr>
        <w:t xml:space="preserve"> </w:t>
      </w:r>
      <w:r w:rsidR="008E0AE6">
        <w:rPr>
          <w:rFonts w:ascii="Times New Roman" w:hAnsi="Times New Roman" w:cs="Times New Roman"/>
          <w:sz w:val="24"/>
          <w:szCs w:val="24"/>
        </w:rPr>
        <w:t>4</w:t>
      </w:r>
      <w:r w:rsidR="00EF1F08">
        <w:rPr>
          <w:rFonts w:ascii="Times New Roman" w:hAnsi="Times New Roman" w:cs="Times New Roman"/>
          <w:sz w:val="24"/>
          <w:szCs w:val="24"/>
        </w:rPr>
        <w:t>)</w:t>
      </w:r>
      <w:r w:rsidRPr="00A933C7">
        <w:rPr>
          <w:rFonts w:ascii="Times New Roman" w:hAnsi="Times New Roman" w:cs="Times New Roman"/>
          <w:sz w:val="24"/>
          <w:szCs w:val="24"/>
        </w:rPr>
        <w:t xml:space="preserve"> en los rótulos es nombre de pila + apellido </w:t>
      </w:r>
      <w:r w:rsidR="00EF1F08">
        <w:rPr>
          <w:rFonts w:ascii="Times New Roman" w:hAnsi="Times New Roman" w:cs="Times New Roman"/>
          <w:sz w:val="24"/>
          <w:szCs w:val="24"/>
        </w:rPr>
        <w:t xml:space="preserve">que aparece en el 41% de las ocasiones </w:t>
      </w:r>
      <w:r w:rsidR="00B1015A">
        <w:rPr>
          <w:rFonts w:ascii="Times New Roman" w:hAnsi="Times New Roman" w:cs="Times New Roman"/>
          <w:sz w:val="24"/>
          <w:szCs w:val="24"/>
        </w:rPr>
        <w:t xml:space="preserve">(Rafael </w:t>
      </w:r>
      <w:proofErr w:type="spellStart"/>
      <w:r w:rsidR="00B1015A">
        <w:rPr>
          <w:rFonts w:ascii="Times New Roman" w:hAnsi="Times New Roman" w:cs="Times New Roman"/>
          <w:sz w:val="24"/>
          <w:szCs w:val="24"/>
        </w:rPr>
        <w:t>Tristá</w:t>
      </w:r>
      <w:proofErr w:type="spellEnd"/>
      <w:r w:rsidR="00B1015A">
        <w:rPr>
          <w:rFonts w:ascii="Times New Roman" w:hAnsi="Times New Roman" w:cs="Times New Roman"/>
          <w:sz w:val="24"/>
          <w:szCs w:val="24"/>
        </w:rPr>
        <w:t>, Marta Abreu, Máximo Gómez)</w:t>
      </w:r>
      <w:r w:rsidR="006F0518">
        <w:rPr>
          <w:rFonts w:ascii="Times New Roman" w:hAnsi="Times New Roman" w:cs="Times New Roman"/>
          <w:sz w:val="24"/>
          <w:szCs w:val="24"/>
        </w:rPr>
        <w:t xml:space="preserve"> resultado que responde a la composición tradicional del nombre propio, especialmente relacionado con los temas históricos.</w:t>
      </w:r>
    </w:p>
    <w:p w14:paraId="3646090E" w14:textId="6E05C29C" w:rsidR="006F0518" w:rsidRDefault="006745EF" w:rsidP="00911A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1B7A9DBF" wp14:editId="32276F1A">
            <wp:extent cx="5227955" cy="2261870"/>
            <wp:effectExtent l="0" t="0" r="10795" b="5080"/>
            <wp:docPr id="12894317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ACB0C41" w14:textId="1EC6AB17" w:rsidR="007A1140" w:rsidRDefault="007A1140" w:rsidP="007A114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FF3346">
        <w:rPr>
          <w:rFonts w:ascii="Times New Roman" w:hAnsi="Times New Roman" w:cs="Times New Roman"/>
          <w:sz w:val="20"/>
        </w:rPr>
        <w:t xml:space="preserve">Figura </w:t>
      </w:r>
      <w:r w:rsidR="008E0AE6">
        <w:rPr>
          <w:rFonts w:ascii="Times New Roman" w:hAnsi="Times New Roman" w:cs="Times New Roman"/>
          <w:sz w:val="20"/>
        </w:rPr>
        <w:t>4</w:t>
      </w:r>
      <w:r w:rsidRPr="00FF3346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 xml:space="preserve">Estructura de los antropónimos que nombran </w:t>
      </w:r>
      <w:proofErr w:type="spellStart"/>
      <w:r>
        <w:rPr>
          <w:rFonts w:ascii="Times New Roman" w:hAnsi="Times New Roman" w:cs="Times New Roman"/>
          <w:sz w:val="20"/>
        </w:rPr>
        <w:t>odónimos</w:t>
      </w:r>
      <w:proofErr w:type="spellEnd"/>
      <w:r>
        <w:rPr>
          <w:rFonts w:ascii="Times New Roman" w:hAnsi="Times New Roman" w:cs="Times New Roman"/>
          <w:sz w:val="20"/>
        </w:rPr>
        <w:t xml:space="preserve">. Fuente: Elaboración propia </w:t>
      </w:r>
    </w:p>
    <w:p w14:paraId="328DA11D" w14:textId="7575ABA5" w:rsidR="00AF14AE" w:rsidRDefault="006F0518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A933C7" w:rsidRPr="00A933C7">
        <w:rPr>
          <w:rFonts w:ascii="Times New Roman" w:hAnsi="Times New Roman" w:cs="Times New Roman"/>
          <w:sz w:val="24"/>
          <w:szCs w:val="24"/>
        </w:rPr>
        <w:t xml:space="preserve">menor </w:t>
      </w:r>
      <w:r w:rsidRPr="00A933C7">
        <w:rPr>
          <w:rFonts w:ascii="Times New Roman" w:hAnsi="Times New Roman" w:cs="Times New Roman"/>
          <w:sz w:val="24"/>
          <w:szCs w:val="24"/>
        </w:rPr>
        <w:t xml:space="preserve">medida </w:t>
      </w:r>
      <w:r>
        <w:rPr>
          <w:rFonts w:ascii="Times New Roman" w:hAnsi="Times New Roman" w:cs="Times New Roman"/>
          <w:sz w:val="24"/>
          <w:szCs w:val="24"/>
        </w:rPr>
        <w:t>aparece</w:t>
      </w:r>
      <w:r w:rsidR="0073553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9BD">
        <w:rPr>
          <w:rFonts w:ascii="Times New Roman" w:hAnsi="Times New Roman" w:cs="Times New Roman"/>
          <w:sz w:val="24"/>
          <w:szCs w:val="24"/>
        </w:rPr>
        <w:t xml:space="preserve">tres </w:t>
      </w:r>
      <w:r>
        <w:rPr>
          <w:rFonts w:ascii="Times New Roman" w:hAnsi="Times New Roman" w:cs="Times New Roman"/>
          <w:sz w:val="24"/>
          <w:szCs w:val="24"/>
        </w:rPr>
        <w:t>estructura</w:t>
      </w:r>
      <w:r w:rsidR="00024FA9">
        <w:rPr>
          <w:rFonts w:ascii="Times New Roman" w:hAnsi="Times New Roman" w:cs="Times New Roman"/>
          <w:sz w:val="24"/>
          <w:szCs w:val="24"/>
        </w:rPr>
        <w:t xml:space="preserve">s </w:t>
      </w:r>
      <w:r w:rsidR="00AF14AE">
        <w:rPr>
          <w:rFonts w:ascii="Times New Roman" w:hAnsi="Times New Roman" w:cs="Times New Roman"/>
          <w:sz w:val="24"/>
          <w:szCs w:val="24"/>
        </w:rPr>
        <w:t>con igual porciento de presencia (14%)</w:t>
      </w:r>
      <w:r w:rsidR="00024FA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3C7" w:rsidRPr="00A933C7">
        <w:rPr>
          <w:rFonts w:ascii="Times New Roman" w:hAnsi="Times New Roman" w:cs="Times New Roman"/>
          <w:sz w:val="24"/>
          <w:szCs w:val="24"/>
        </w:rPr>
        <w:t>sustantivo + complemento preposicional (</w:t>
      </w:r>
      <w:r w:rsidR="00735530">
        <w:rPr>
          <w:rFonts w:ascii="Times New Roman" w:hAnsi="Times New Roman" w:cs="Times New Roman"/>
          <w:sz w:val="24"/>
          <w:szCs w:val="24"/>
        </w:rPr>
        <w:t>Calle de Mart</w:t>
      </w:r>
      <w:r w:rsidR="00024FA9">
        <w:rPr>
          <w:rFonts w:ascii="Times New Roman" w:hAnsi="Times New Roman" w:cs="Times New Roman"/>
          <w:sz w:val="24"/>
          <w:szCs w:val="24"/>
        </w:rPr>
        <w:t>a Abreu, Calle de Luis Estévez y Calle de Cuba</w:t>
      </w:r>
      <w:r w:rsidR="00A933C7" w:rsidRPr="00A933C7">
        <w:rPr>
          <w:rFonts w:ascii="Times New Roman" w:hAnsi="Times New Roman" w:cs="Times New Roman"/>
          <w:sz w:val="24"/>
          <w:szCs w:val="24"/>
        </w:rPr>
        <w:t xml:space="preserve">), el apellido en solitario </w:t>
      </w:r>
      <w:r w:rsidR="00C34230">
        <w:rPr>
          <w:rFonts w:ascii="Times New Roman" w:hAnsi="Times New Roman" w:cs="Times New Roman"/>
          <w:sz w:val="24"/>
          <w:szCs w:val="24"/>
        </w:rPr>
        <w:t xml:space="preserve">(Colón, Maceo, Céspedes, </w:t>
      </w:r>
      <w:proofErr w:type="spellStart"/>
      <w:r w:rsidR="00C34230">
        <w:rPr>
          <w:rFonts w:ascii="Times New Roman" w:hAnsi="Times New Roman" w:cs="Times New Roman"/>
          <w:sz w:val="24"/>
          <w:szCs w:val="24"/>
        </w:rPr>
        <w:t>Conyedo</w:t>
      </w:r>
      <w:proofErr w:type="spellEnd"/>
      <w:r w:rsidR="00C34230">
        <w:rPr>
          <w:rFonts w:ascii="Times New Roman" w:hAnsi="Times New Roman" w:cs="Times New Roman"/>
          <w:sz w:val="24"/>
          <w:szCs w:val="24"/>
        </w:rPr>
        <w:t xml:space="preserve">) </w:t>
      </w:r>
      <w:r w:rsidR="00A933C7" w:rsidRPr="00A933C7">
        <w:rPr>
          <w:rFonts w:ascii="Times New Roman" w:hAnsi="Times New Roman" w:cs="Times New Roman"/>
          <w:sz w:val="24"/>
          <w:szCs w:val="24"/>
        </w:rPr>
        <w:t>y su combinación con abreviatura (</w:t>
      </w:r>
      <w:r w:rsidR="00AF14AE">
        <w:rPr>
          <w:rFonts w:ascii="Times New Roman" w:hAnsi="Times New Roman" w:cs="Times New Roman"/>
          <w:sz w:val="24"/>
          <w:szCs w:val="24"/>
        </w:rPr>
        <w:t>C. Rodríguez, R. Pardo y E. Yánez</w:t>
      </w:r>
      <w:r w:rsidR="00A933C7" w:rsidRPr="00A933C7">
        <w:rPr>
          <w:rFonts w:ascii="Times New Roman" w:hAnsi="Times New Roman" w:cs="Times New Roman"/>
          <w:sz w:val="24"/>
          <w:szCs w:val="24"/>
        </w:rPr>
        <w:t>).</w:t>
      </w:r>
      <w:r w:rsidR="00FE2F7A">
        <w:rPr>
          <w:rFonts w:ascii="Times New Roman" w:hAnsi="Times New Roman" w:cs="Times New Roman"/>
          <w:sz w:val="24"/>
          <w:szCs w:val="24"/>
        </w:rPr>
        <w:t xml:space="preserve"> </w:t>
      </w:r>
      <w:r w:rsidR="00C342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05EE8" w14:textId="7AA1EC2E" w:rsidR="00D603EE" w:rsidRDefault="00A13488" w:rsidP="007A11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primera aparece</w:t>
      </w:r>
      <w:r w:rsidR="00C34230">
        <w:rPr>
          <w:rFonts w:ascii="Times New Roman" w:hAnsi="Times New Roman" w:cs="Times New Roman"/>
          <w:sz w:val="24"/>
          <w:szCs w:val="24"/>
        </w:rPr>
        <w:t xml:space="preserve"> en rótulos antiguos que se han conservado hasta nuestros días, en tanto la segunda</w:t>
      </w:r>
      <w:r>
        <w:rPr>
          <w:rFonts w:ascii="Times New Roman" w:hAnsi="Times New Roman" w:cs="Times New Roman"/>
          <w:sz w:val="24"/>
          <w:szCs w:val="24"/>
        </w:rPr>
        <w:t xml:space="preserve"> refleja la economía lingüística al tomar </w:t>
      </w:r>
      <w:r w:rsidR="000569BD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apellido como elemento suficiente</w:t>
      </w:r>
      <w:r w:rsidR="000569BD">
        <w:rPr>
          <w:rFonts w:ascii="Times New Roman" w:hAnsi="Times New Roman" w:cs="Times New Roman"/>
          <w:sz w:val="24"/>
          <w:szCs w:val="24"/>
        </w:rPr>
        <w:t xml:space="preserve"> para la identificar y asociación con la personalidad histórica. Por su parte la </w:t>
      </w:r>
      <w:r w:rsidR="000569BD">
        <w:rPr>
          <w:rFonts w:ascii="Times New Roman" w:hAnsi="Times New Roman" w:cs="Times New Roman"/>
          <w:sz w:val="24"/>
          <w:szCs w:val="24"/>
        </w:rPr>
        <w:lastRenderedPageBreak/>
        <w:t xml:space="preserve">tercera surge asociada a determinados referentes en los cuales el apellido por </w:t>
      </w:r>
      <w:proofErr w:type="spellStart"/>
      <w:r w:rsidR="000569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569BD">
        <w:rPr>
          <w:rFonts w:ascii="Times New Roman" w:hAnsi="Times New Roman" w:cs="Times New Roman"/>
          <w:sz w:val="24"/>
          <w:szCs w:val="24"/>
        </w:rPr>
        <w:t xml:space="preserve"> solo no ofrece una identificación total y puede generar confusión, además de que está matizado por la </w:t>
      </w:r>
      <w:r w:rsidR="00AF14AE">
        <w:rPr>
          <w:rFonts w:ascii="Times New Roman" w:hAnsi="Times New Roman" w:cs="Times New Roman"/>
          <w:sz w:val="24"/>
          <w:szCs w:val="24"/>
        </w:rPr>
        <w:t xml:space="preserve">ley del menor esfuerzo debido a que pudieran ser nombres de pila </w:t>
      </w:r>
      <w:r w:rsidR="00A20B23">
        <w:rPr>
          <w:rFonts w:ascii="Times New Roman" w:hAnsi="Times New Roman" w:cs="Times New Roman"/>
          <w:sz w:val="24"/>
          <w:szCs w:val="24"/>
        </w:rPr>
        <w:t xml:space="preserve">extensos (Carolina, Rolando y Evangelista). </w:t>
      </w:r>
    </w:p>
    <w:p w14:paraId="54BE0DF3" w14:textId="0C892A38" w:rsidR="007633C8" w:rsidRPr="007633C8" w:rsidRDefault="007633C8" w:rsidP="007633C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3C8">
        <w:rPr>
          <w:rFonts w:ascii="Times New Roman" w:hAnsi="Times New Roman" w:cs="Times New Roman"/>
          <w:b/>
          <w:bCs/>
          <w:sz w:val="24"/>
          <w:szCs w:val="24"/>
        </w:rPr>
        <w:t>Variabilidad</w:t>
      </w:r>
    </w:p>
    <w:p w14:paraId="0DDB55ED" w14:textId="0B6E96B4" w:rsidR="007A47CE" w:rsidRDefault="00A933C7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7">
        <w:rPr>
          <w:rFonts w:ascii="Times New Roman" w:hAnsi="Times New Roman" w:cs="Times New Roman"/>
          <w:sz w:val="24"/>
          <w:szCs w:val="24"/>
        </w:rPr>
        <w:t xml:space="preserve">En cuanto la variación </w:t>
      </w:r>
      <w:r w:rsidR="00E91303">
        <w:rPr>
          <w:rFonts w:ascii="Times New Roman" w:hAnsi="Times New Roman" w:cs="Times New Roman"/>
          <w:sz w:val="24"/>
          <w:szCs w:val="24"/>
        </w:rPr>
        <w:t>(</w:t>
      </w:r>
      <w:r w:rsidR="008E0AE6">
        <w:rPr>
          <w:rFonts w:ascii="Times New Roman" w:hAnsi="Times New Roman" w:cs="Times New Roman"/>
          <w:sz w:val="24"/>
          <w:szCs w:val="24"/>
        </w:rPr>
        <w:t>figura 5</w:t>
      </w:r>
      <w:r w:rsidR="00E91303">
        <w:rPr>
          <w:rFonts w:ascii="Times New Roman" w:hAnsi="Times New Roman" w:cs="Times New Roman"/>
          <w:sz w:val="24"/>
          <w:szCs w:val="24"/>
        </w:rPr>
        <w:t xml:space="preserve">) </w:t>
      </w:r>
      <w:r w:rsidRPr="00A933C7">
        <w:rPr>
          <w:rFonts w:ascii="Times New Roman" w:hAnsi="Times New Roman" w:cs="Times New Roman"/>
          <w:sz w:val="24"/>
          <w:szCs w:val="24"/>
        </w:rPr>
        <w:t xml:space="preserve">de las denominaciones el </w:t>
      </w:r>
      <w:r w:rsidR="000D36DD">
        <w:rPr>
          <w:rFonts w:ascii="Times New Roman" w:hAnsi="Times New Roman" w:cs="Times New Roman"/>
          <w:sz w:val="24"/>
          <w:szCs w:val="24"/>
        </w:rPr>
        <w:t>62</w:t>
      </w:r>
      <w:r w:rsidRPr="00A933C7">
        <w:rPr>
          <w:rFonts w:ascii="Times New Roman" w:hAnsi="Times New Roman" w:cs="Times New Roman"/>
          <w:sz w:val="24"/>
          <w:szCs w:val="24"/>
        </w:rPr>
        <w:t xml:space="preserve">% de las vías mantiene la misma estructura lingüística </w:t>
      </w:r>
      <w:r w:rsidR="00A20B23">
        <w:rPr>
          <w:rFonts w:ascii="Times New Roman" w:hAnsi="Times New Roman" w:cs="Times New Roman"/>
          <w:sz w:val="24"/>
          <w:szCs w:val="24"/>
        </w:rPr>
        <w:t xml:space="preserve">en todos sus rótulos </w:t>
      </w:r>
      <w:r w:rsidR="00B34BFD">
        <w:rPr>
          <w:rFonts w:ascii="Times New Roman" w:hAnsi="Times New Roman" w:cs="Times New Roman"/>
          <w:sz w:val="24"/>
          <w:szCs w:val="24"/>
        </w:rPr>
        <w:t xml:space="preserve">ya sean de menor (Padre Tudurí y </w:t>
      </w:r>
      <w:proofErr w:type="spellStart"/>
      <w:r w:rsidR="00B34BFD">
        <w:rPr>
          <w:rFonts w:ascii="Times New Roman" w:hAnsi="Times New Roman" w:cs="Times New Roman"/>
          <w:sz w:val="24"/>
          <w:szCs w:val="24"/>
        </w:rPr>
        <w:t>Conyedo</w:t>
      </w:r>
      <w:proofErr w:type="spellEnd"/>
      <w:r w:rsidR="00B34BFD">
        <w:rPr>
          <w:rFonts w:ascii="Times New Roman" w:hAnsi="Times New Roman" w:cs="Times New Roman"/>
          <w:sz w:val="24"/>
          <w:szCs w:val="24"/>
        </w:rPr>
        <w:t xml:space="preserve">) o mayor </w:t>
      </w:r>
      <w:r w:rsidR="00616D9E">
        <w:rPr>
          <w:rFonts w:ascii="Times New Roman" w:hAnsi="Times New Roman" w:cs="Times New Roman"/>
          <w:sz w:val="24"/>
          <w:szCs w:val="24"/>
        </w:rPr>
        <w:t xml:space="preserve">cantidad </w:t>
      </w:r>
      <w:r w:rsidR="00B34BFD">
        <w:rPr>
          <w:rFonts w:ascii="Times New Roman" w:hAnsi="Times New Roman" w:cs="Times New Roman"/>
          <w:sz w:val="24"/>
          <w:szCs w:val="24"/>
        </w:rPr>
        <w:t>(</w:t>
      </w:r>
      <w:r w:rsidR="00616D9E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616D9E">
        <w:rPr>
          <w:rFonts w:ascii="Times New Roman" w:hAnsi="Times New Roman" w:cs="Times New Roman"/>
          <w:sz w:val="24"/>
          <w:szCs w:val="24"/>
        </w:rPr>
        <w:t>Tristá</w:t>
      </w:r>
      <w:proofErr w:type="spellEnd"/>
      <w:r w:rsidR="00B34BFD">
        <w:rPr>
          <w:rFonts w:ascii="Times New Roman" w:hAnsi="Times New Roman" w:cs="Times New Roman"/>
          <w:sz w:val="24"/>
          <w:szCs w:val="24"/>
        </w:rPr>
        <w:t>)</w:t>
      </w:r>
      <w:r w:rsidR="00616D9E">
        <w:rPr>
          <w:rFonts w:ascii="Times New Roman" w:hAnsi="Times New Roman" w:cs="Times New Roman"/>
          <w:sz w:val="24"/>
          <w:szCs w:val="24"/>
        </w:rPr>
        <w:t xml:space="preserve">. En tanto, el </w:t>
      </w:r>
      <w:r w:rsidR="000D36DD">
        <w:rPr>
          <w:rFonts w:ascii="Times New Roman" w:hAnsi="Times New Roman" w:cs="Times New Roman"/>
          <w:sz w:val="24"/>
          <w:szCs w:val="24"/>
        </w:rPr>
        <w:t>38</w:t>
      </w:r>
      <w:r w:rsidR="00616D9E">
        <w:rPr>
          <w:rFonts w:ascii="Times New Roman" w:hAnsi="Times New Roman" w:cs="Times New Roman"/>
          <w:sz w:val="24"/>
          <w:szCs w:val="24"/>
        </w:rPr>
        <w:t xml:space="preserve">% restante sí varía en al menos un rótulo </w:t>
      </w:r>
      <w:r w:rsidR="00913F3F">
        <w:rPr>
          <w:rFonts w:ascii="Times New Roman" w:hAnsi="Times New Roman" w:cs="Times New Roman"/>
          <w:sz w:val="24"/>
          <w:szCs w:val="24"/>
        </w:rPr>
        <w:t xml:space="preserve">en calles </w:t>
      </w:r>
      <w:r w:rsidR="00917163">
        <w:rPr>
          <w:rFonts w:ascii="Times New Roman" w:hAnsi="Times New Roman" w:cs="Times New Roman"/>
          <w:sz w:val="24"/>
          <w:szCs w:val="24"/>
        </w:rPr>
        <w:t xml:space="preserve">de menor </w:t>
      </w:r>
      <w:r w:rsidR="00616D9E">
        <w:rPr>
          <w:rFonts w:ascii="Times New Roman" w:hAnsi="Times New Roman" w:cs="Times New Roman"/>
          <w:sz w:val="24"/>
          <w:szCs w:val="24"/>
        </w:rPr>
        <w:t>(Carolina Rodríguez</w:t>
      </w:r>
      <w:r w:rsidR="00913F3F">
        <w:rPr>
          <w:rFonts w:ascii="Times New Roman" w:hAnsi="Times New Roman" w:cs="Times New Roman"/>
          <w:sz w:val="24"/>
          <w:szCs w:val="24"/>
        </w:rPr>
        <w:t xml:space="preserve"> / C. Rodríguez o E. Yánez</w:t>
      </w:r>
      <w:r w:rsidR="003944F1">
        <w:rPr>
          <w:rFonts w:ascii="Times New Roman" w:hAnsi="Times New Roman" w:cs="Times New Roman"/>
          <w:sz w:val="24"/>
          <w:szCs w:val="24"/>
        </w:rPr>
        <w:t xml:space="preserve"> / Evangelista Yánez</w:t>
      </w:r>
      <w:r w:rsidR="00616D9E">
        <w:rPr>
          <w:rFonts w:ascii="Times New Roman" w:hAnsi="Times New Roman" w:cs="Times New Roman"/>
          <w:sz w:val="24"/>
          <w:szCs w:val="24"/>
        </w:rPr>
        <w:t>)</w:t>
      </w:r>
      <w:r w:rsidR="00917163">
        <w:rPr>
          <w:rFonts w:ascii="Times New Roman" w:hAnsi="Times New Roman" w:cs="Times New Roman"/>
          <w:sz w:val="24"/>
          <w:szCs w:val="24"/>
        </w:rPr>
        <w:t xml:space="preserve"> o mayor extensión (Colón / Cristóbal Colón o </w:t>
      </w:r>
      <w:r w:rsidR="00E91303">
        <w:rPr>
          <w:rFonts w:ascii="Times New Roman" w:hAnsi="Times New Roman" w:cs="Times New Roman"/>
          <w:sz w:val="24"/>
          <w:szCs w:val="24"/>
        </w:rPr>
        <w:t>Cuba / Calle de Cuba</w:t>
      </w:r>
      <w:r w:rsidR="00917163">
        <w:rPr>
          <w:rFonts w:ascii="Times New Roman" w:hAnsi="Times New Roman" w:cs="Times New Roman"/>
          <w:sz w:val="24"/>
          <w:szCs w:val="24"/>
        </w:rPr>
        <w:t>)</w:t>
      </w:r>
      <w:r w:rsidR="00E91303">
        <w:rPr>
          <w:rFonts w:ascii="Times New Roman" w:hAnsi="Times New Roman" w:cs="Times New Roman"/>
          <w:sz w:val="24"/>
          <w:szCs w:val="24"/>
        </w:rPr>
        <w:t>.</w:t>
      </w:r>
    </w:p>
    <w:p w14:paraId="6E5A92FA" w14:textId="77777777" w:rsidR="008E0AE6" w:rsidRDefault="008E0AE6" w:rsidP="008E0A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7CE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7F9D745" wp14:editId="76C46B4C">
            <wp:extent cx="4577080" cy="2574063"/>
            <wp:effectExtent l="0" t="0" r="13970" b="17145"/>
            <wp:docPr id="6132917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3C56D2B" w14:textId="64B9F7EE" w:rsidR="008E0AE6" w:rsidRPr="00F7469E" w:rsidRDefault="008E0AE6" w:rsidP="008E0AE6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FF3346">
        <w:rPr>
          <w:rFonts w:ascii="Times New Roman" w:hAnsi="Times New Roman" w:cs="Times New Roman"/>
          <w:sz w:val="20"/>
        </w:rPr>
        <w:t xml:space="preserve">Figura </w:t>
      </w:r>
      <w:r>
        <w:rPr>
          <w:rFonts w:ascii="Times New Roman" w:hAnsi="Times New Roman" w:cs="Times New Roman"/>
          <w:sz w:val="20"/>
        </w:rPr>
        <w:t>5</w:t>
      </w:r>
      <w:r w:rsidRPr="00FF3346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 xml:space="preserve">Variabilidad en las denominaciones de los </w:t>
      </w:r>
      <w:proofErr w:type="spellStart"/>
      <w:r>
        <w:rPr>
          <w:rFonts w:ascii="Times New Roman" w:hAnsi="Times New Roman" w:cs="Times New Roman"/>
          <w:sz w:val="20"/>
        </w:rPr>
        <w:t>odónimos</w:t>
      </w:r>
      <w:proofErr w:type="spellEnd"/>
      <w:r>
        <w:rPr>
          <w:rFonts w:ascii="Times New Roman" w:hAnsi="Times New Roman" w:cs="Times New Roman"/>
          <w:sz w:val="20"/>
        </w:rPr>
        <w:t>. Fuente: Elaboración propia</w:t>
      </w:r>
    </w:p>
    <w:p w14:paraId="5F1A01B7" w14:textId="6B650CA4" w:rsidR="00F7469E" w:rsidRPr="00F7469E" w:rsidRDefault="00F7469E" w:rsidP="00F7469E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69E">
        <w:rPr>
          <w:rFonts w:ascii="Times New Roman" w:hAnsi="Times New Roman" w:cs="Times New Roman"/>
          <w:b/>
          <w:bCs/>
          <w:sz w:val="24"/>
          <w:szCs w:val="24"/>
        </w:rPr>
        <w:t>Alcance</w:t>
      </w:r>
    </w:p>
    <w:p w14:paraId="41777A0E" w14:textId="67738EF1" w:rsidR="006D610B" w:rsidRPr="00F7469E" w:rsidRDefault="00F7469E" w:rsidP="00F746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69E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estimar el alcance de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odónimo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4B9">
        <w:rPr>
          <w:rFonts w:ascii="Times New Roman" w:hAnsi="Times New Roman" w:cs="Times New Roman"/>
          <w:sz w:val="24"/>
          <w:szCs w:val="24"/>
        </w:rPr>
        <w:t xml:space="preserve">(gráfico 5) </w:t>
      </w:r>
      <w:r w:rsidR="00F87912">
        <w:rPr>
          <w:rFonts w:ascii="Times New Roman" w:hAnsi="Times New Roman" w:cs="Times New Roman"/>
          <w:sz w:val="24"/>
          <w:szCs w:val="24"/>
        </w:rPr>
        <w:t xml:space="preserve">se comparó </w:t>
      </w:r>
      <w:r w:rsidR="00F60A90">
        <w:rPr>
          <w:rFonts w:ascii="Times New Roman" w:hAnsi="Times New Roman" w:cs="Times New Roman"/>
          <w:sz w:val="24"/>
          <w:szCs w:val="24"/>
        </w:rPr>
        <w:t>con la base de datos de</w:t>
      </w:r>
      <w:r w:rsidR="003446E2">
        <w:rPr>
          <w:rFonts w:ascii="Times New Roman" w:hAnsi="Times New Roman" w:cs="Times New Roman"/>
          <w:sz w:val="24"/>
          <w:szCs w:val="24"/>
        </w:rPr>
        <w:t xml:space="preserve"> </w:t>
      </w:r>
      <w:r w:rsidR="003446E2" w:rsidRPr="002538F7">
        <w:rPr>
          <w:rFonts w:ascii="Times New Roman" w:hAnsi="Times New Roman" w:cs="Times New Roman"/>
          <w:lang w:val="es-CU"/>
        </w:rPr>
        <w:t xml:space="preserve">Empresa de Telecomunicaciones de Cuba S. </w:t>
      </w:r>
      <w:r w:rsidR="003446E2">
        <w:rPr>
          <w:rFonts w:ascii="Times New Roman" w:hAnsi="Times New Roman" w:cs="Times New Roman"/>
          <w:lang w:val="es-CU"/>
        </w:rPr>
        <w:t>A</w:t>
      </w:r>
      <w:r w:rsidR="00F60A90">
        <w:rPr>
          <w:rFonts w:ascii="Times New Roman" w:hAnsi="Times New Roman" w:cs="Times New Roman"/>
          <w:sz w:val="24"/>
          <w:szCs w:val="24"/>
        </w:rPr>
        <w:t xml:space="preserve"> </w:t>
      </w:r>
      <w:r w:rsidR="003446E2">
        <w:rPr>
          <w:rFonts w:ascii="Times New Roman" w:hAnsi="Times New Roman" w:cs="Times New Roman"/>
          <w:sz w:val="24"/>
          <w:szCs w:val="24"/>
        </w:rPr>
        <w:t>(</w:t>
      </w:r>
      <w:r w:rsidR="00F60A90">
        <w:rPr>
          <w:rFonts w:ascii="Times New Roman" w:hAnsi="Times New Roman" w:cs="Times New Roman"/>
          <w:sz w:val="24"/>
          <w:szCs w:val="24"/>
        </w:rPr>
        <w:t>ETECSA</w:t>
      </w:r>
      <w:r w:rsidR="003446E2">
        <w:rPr>
          <w:rFonts w:ascii="Times New Roman" w:hAnsi="Times New Roman" w:cs="Times New Roman"/>
          <w:sz w:val="24"/>
          <w:szCs w:val="24"/>
        </w:rPr>
        <w:t>)</w:t>
      </w:r>
      <w:r w:rsidR="00F337E1">
        <w:rPr>
          <w:rFonts w:ascii="Times New Roman" w:hAnsi="Times New Roman" w:cs="Times New Roman"/>
          <w:sz w:val="24"/>
          <w:szCs w:val="24"/>
        </w:rPr>
        <w:t xml:space="preserve"> empleando las direcciones de</w:t>
      </w:r>
      <w:r w:rsidR="00A014A4">
        <w:rPr>
          <w:rFonts w:ascii="Times New Roman" w:hAnsi="Times New Roman" w:cs="Times New Roman"/>
          <w:sz w:val="24"/>
          <w:szCs w:val="24"/>
        </w:rPr>
        <w:t xml:space="preserve"> más de un millón de abonados registrados</w:t>
      </w:r>
      <w:r w:rsidR="00F337E1">
        <w:rPr>
          <w:rFonts w:ascii="Times New Roman" w:hAnsi="Times New Roman" w:cs="Times New Roman"/>
          <w:sz w:val="24"/>
          <w:szCs w:val="24"/>
        </w:rPr>
        <w:t xml:space="preserve">. </w:t>
      </w:r>
      <w:r w:rsidR="000E3FCA">
        <w:rPr>
          <w:rFonts w:ascii="Times New Roman" w:hAnsi="Times New Roman" w:cs="Times New Roman"/>
          <w:sz w:val="24"/>
          <w:szCs w:val="24"/>
        </w:rPr>
        <w:t xml:space="preserve">En tal sentido, la mitad (50%) de las referencias tienen un alcance restringido ya que son figuras asociadas a la historia local (Padre Tudurí, Ricardo García </w:t>
      </w:r>
      <w:proofErr w:type="spellStart"/>
      <w:r w:rsidR="000E3FCA">
        <w:rPr>
          <w:rFonts w:ascii="Times New Roman" w:hAnsi="Times New Roman" w:cs="Times New Roman"/>
          <w:sz w:val="24"/>
          <w:szCs w:val="24"/>
        </w:rPr>
        <w:t>Garógalo</w:t>
      </w:r>
      <w:proofErr w:type="spellEnd"/>
      <w:r w:rsidR="000E3FCA">
        <w:rPr>
          <w:rFonts w:ascii="Times New Roman" w:hAnsi="Times New Roman" w:cs="Times New Roman"/>
          <w:sz w:val="24"/>
          <w:szCs w:val="24"/>
        </w:rPr>
        <w:t>, Rolando Pardo, etc.)</w:t>
      </w:r>
      <w:r w:rsidR="00A014A4">
        <w:rPr>
          <w:rFonts w:ascii="Times New Roman" w:hAnsi="Times New Roman" w:cs="Times New Roman"/>
          <w:sz w:val="24"/>
          <w:szCs w:val="24"/>
        </w:rPr>
        <w:t xml:space="preserve"> y por tanto no nombran otras vías fuera del municipio</w:t>
      </w:r>
      <w:r w:rsidR="000E3FCA">
        <w:rPr>
          <w:rFonts w:ascii="Times New Roman" w:hAnsi="Times New Roman" w:cs="Times New Roman"/>
          <w:sz w:val="24"/>
          <w:szCs w:val="24"/>
        </w:rPr>
        <w:t xml:space="preserve">. </w:t>
      </w:r>
      <w:r w:rsidR="003245AC">
        <w:rPr>
          <w:rFonts w:ascii="Times New Roman" w:hAnsi="Times New Roman" w:cs="Times New Roman"/>
          <w:sz w:val="24"/>
          <w:szCs w:val="24"/>
        </w:rPr>
        <w:t xml:space="preserve">En segundo </w:t>
      </w:r>
      <w:r w:rsidR="009D7E01">
        <w:rPr>
          <w:rFonts w:ascii="Times New Roman" w:hAnsi="Times New Roman" w:cs="Times New Roman"/>
          <w:sz w:val="24"/>
          <w:szCs w:val="24"/>
        </w:rPr>
        <w:t>lugar,</w:t>
      </w:r>
      <w:r w:rsidR="003245AC">
        <w:rPr>
          <w:rFonts w:ascii="Times New Roman" w:hAnsi="Times New Roman" w:cs="Times New Roman"/>
          <w:sz w:val="24"/>
          <w:szCs w:val="24"/>
        </w:rPr>
        <w:t xml:space="preserve"> aparecen un grupo de personalidades con destacada trayectoria en las guerras independentistas y cuyos nombres </w:t>
      </w:r>
      <w:r w:rsidR="002D4FA2">
        <w:rPr>
          <w:rFonts w:ascii="Times New Roman" w:hAnsi="Times New Roman" w:cs="Times New Roman"/>
          <w:sz w:val="24"/>
          <w:szCs w:val="24"/>
        </w:rPr>
        <w:t xml:space="preserve">bautizan </w:t>
      </w:r>
      <w:r w:rsidR="00A014A4">
        <w:rPr>
          <w:rFonts w:ascii="Times New Roman" w:hAnsi="Times New Roman" w:cs="Times New Roman"/>
          <w:sz w:val="24"/>
          <w:szCs w:val="24"/>
        </w:rPr>
        <w:t>calles y avenidas</w:t>
      </w:r>
      <w:r w:rsidR="002D4FA2">
        <w:rPr>
          <w:rFonts w:ascii="Times New Roman" w:hAnsi="Times New Roman" w:cs="Times New Roman"/>
          <w:sz w:val="24"/>
          <w:szCs w:val="24"/>
        </w:rPr>
        <w:t xml:space="preserve"> en casi todo el país </w:t>
      </w:r>
      <w:r w:rsidR="008C758C">
        <w:rPr>
          <w:rFonts w:ascii="Times New Roman" w:hAnsi="Times New Roman" w:cs="Times New Roman"/>
          <w:sz w:val="24"/>
          <w:szCs w:val="24"/>
        </w:rPr>
        <w:t>(Marta Abreu, Antonio Maceo, Carlos Manu</w:t>
      </w:r>
      <w:r w:rsidR="003245AC">
        <w:rPr>
          <w:rFonts w:ascii="Times New Roman" w:hAnsi="Times New Roman" w:cs="Times New Roman"/>
          <w:sz w:val="24"/>
          <w:szCs w:val="24"/>
        </w:rPr>
        <w:t>el de Céspedes</w:t>
      </w:r>
      <w:r w:rsidR="008C758C">
        <w:rPr>
          <w:rFonts w:ascii="Times New Roman" w:hAnsi="Times New Roman" w:cs="Times New Roman"/>
          <w:sz w:val="24"/>
          <w:szCs w:val="24"/>
        </w:rPr>
        <w:t>)</w:t>
      </w:r>
      <w:r w:rsidR="002D4FA2">
        <w:rPr>
          <w:rFonts w:ascii="Times New Roman" w:hAnsi="Times New Roman" w:cs="Times New Roman"/>
          <w:sz w:val="24"/>
          <w:szCs w:val="24"/>
        </w:rPr>
        <w:t xml:space="preserve">. En menor medida estás los </w:t>
      </w:r>
      <w:proofErr w:type="spellStart"/>
      <w:r w:rsidR="002D4FA2">
        <w:rPr>
          <w:rFonts w:ascii="Times New Roman" w:hAnsi="Times New Roman" w:cs="Times New Roman"/>
          <w:sz w:val="24"/>
          <w:szCs w:val="24"/>
        </w:rPr>
        <w:t>odónimos</w:t>
      </w:r>
      <w:proofErr w:type="spellEnd"/>
      <w:r w:rsidR="002D4FA2">
        <w:rPr>
          <w:rFonts w:ascii="Times New Roman" w:hAnsi="Times New Roman" w:cs="Times New Roman"/>
          <w:sz w:val="24"/>
          <w:szCs w:val="24"/>
        </w:rPr>
        <w:t xml:space="preserve"> de alcance </w:t>
      </w:r>
      <w:r w:rsidR="00C244B9">
        <w:rPr>
          <w:rFonts w:ascii="Times New Roman" w:hAnsi="Times New Roman" w:cs="Times New Roman"/>
          <w:sz w:val="24"/>
          <w:szCs w:val="24"/>
        </w:rPr>
        <w:t xml:space="preserve">internacional (Máximo </w:t>
      </w:r>
      <w:r w:rsidR="00C244B9">
        <w:rPr>
          <w:rFonts w:ascii="Times New Roman" w:hAnsi="Times New Roman" w:cs="Times New Roman"/>
          <w:sz w:val="24"/>
          <w:szCs w:val="24"/>
        </w:rPr>
        <w:lastRenderedPageBreak/>
        <w:t xml:space="preserve">Gómez y Cuba) y </w:t>
      </w:r>
      <w:r w:rsidR="002D4FA2">
        <w:rPr>
          <w:rFonts w:ascii="Times New Roman" w:hAnsi="Times New Roman" w:cs="Times New Roman"/>
          <w:sz w:val="24"/>
          <w:szCs w:val="24"/>
        </w:rPr>
        <w:t>provincial (Leoncio Vidal)</w:t>
      </w:r>
      <w:r w:rsidR="00C244B9">
        <w:rPr>
          <w:rFonts w:ascii="Times New Roman" w:hAnsi="Times New Roman" w:cs="Times New Roman"/>
          <w:sz w:val="24"/>
          <w:szCs w:val="24"/>
        </w:rPr>
        <w:t>. E</w:t>
      </w:r>
      <w:r w:rsidR="00BE7C5A">
        <w:rPr>
          <w:rFonts w:ascii="Times New Roman" w:hAnsi="Times New Roman" w:cs="Times New Roman"/>
          <w:sz w:val="24"/>
          <w:szCs w:val="24"/>
        </w:rPr>
        <w:t>ste último está presente e</w:t>
      </w:r>
      <w:r w:rsidR="009D7E01">
        <w:rPr>
          <w:rFonts w:ascii="Times New Roman" w:hAnsi="Times New Roman" w:cs="Times New Roman"/>
          <w:sz w:val="24"/>
          <w:szCs w:val="24"/>
        </w:rPr>
        <w:t>n</w:t>
      </w:r>
      <w:r w:rsidR="00BE7C5A">
        <w:rPr>
          <w:rFonts w:ascii="Times New Roman" w:hAnsi="Times New Roman" w:cs="Times New Roman"/>
          <w:sz w:val="24"/>
          <w:szCs w:val="24"/>
        </w:rPr>
        <w:t xml:space="preserve"> varios municipios de la provincia de Villa Clara debido a la relevancia en el territorio pero que no trasciende a otras regiones, en cambio, los dos casos internacionales pertenecen </w:t>
      </w:r>
      <w:r w:rsidR="009D7E01">
        <w:rPr>
          <w:rFonts w:ascii="Times New Roman" w:hAnsi="Times New Roman" w:cs="Times New Roman"/>
          <w:sz w:val="24"/>
          <w:szCs w:val="24"/>
        </w:rPr>
        <w:t xml:space="preserve">a un </w:t>
      </w:r>
      <w:r w:rsidR="007C2E46">
        <w:rPr>
          <w:rFonts w:ascii="Times New Roman" w:hAnsi="Times New Roman" w:cs="Times New Roman"/>
          <w:sz w:val="24"/>
          <w:szCs w:val="24"/>
        </w:rPr>
        <w:t xml:space="preserve">Mayor General nacido fuera de Cuba y al propio nombre de la isla que como </w:t>
      </w:r>
      <w:r w:rsidR="00500A5E">
        <w:rPr>
          <w:rFonts w:ascii="Times New Roman" w:hAnsi="Times New Roman" w:cs="Times New Roman"/>
          <w:sz w:val="24"/>
          <w:szCs w:val="24"/>
        </w:rPr>
        <w:t>práctica</w:t>
      </w:r>
      <w:r w:rsidR="007C2E46">
        <w:rPr>
          <w:rFonts w:ascii="Times New Roman" w:hAnsi="Times New Roman" w:cs="Times New Roman"/>
          <w:sz w:val="24"/>
          <w:szCs w:val="24"/>
        </w:rPr>
        <w:t xml:space="preserve"> internacional también aparece en otras regiones.</w:t>
      </w:r>
      <w:r w:rsidR="007C2E46">
        <w:rPr>
          <w:rStyle w:val="Refdenotaalpie"/>
          <w:rFonts w:ascii="Times New Roman" w:hAnsi="Times New Roman" w:cs="Times New Roman"/>
          <w:sz w:val="24"/>
          <w:szCs w:val="24"/>
        </w:rPr>
        <w:footnoteReference w:id="5"/>
      </w:r>
    </w:p>
    <w:p w14:paraId="4204ED97" w14:textId="1BB59778" w:rsidR="000C6626" w:rsidRDefault="000C6626" w:rsidP="000C6626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es-ES"/>
        </w:rPr>
        <w:drawing>
          <wp:inline distT="0" distB="0" distL="0" distR="0" wp14:anchorId="20808ABF" wp14:editId="0F502CB5">
            <wp:extent cx="4140200" cy="2377440"/>
            <wp:effectExtent l="0" t="0" r="12700" b="3810"/>
            <wp:docPr id="13094598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0C6626">
        <w:rPr>
          <w:rFonts w:ascii="Times New Roman" w:hAnsi="Times New Roman" w:cs="Times New Roman"/>
          <w:sz w:val="20"/>
        </w:rPr>
        <w:t xml:space="preserve"> </w:t>
      </w:r>
    </w:p>
    <w:p w14:paraId="2E4D371B" w14:textId="7B9A20A8" w:rsidR="000C6626" w:rsidRDefault="000C6626" w:rsidP="000C662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FF3346">
        <w:rPr>
          <w:rFonts w:ascii="Times New Roman" w:hAnsi="Times New Roman" w:cs="Times New Roman"/>
          <w:sz w:val="20"/>
        </w:rPr>
        <w:t xml:space="preserve">Figura </w:t>
      </w:r>
      <w:r>
        <w:rPr>
          <w:rFonts w:ascii="Times New Roman" w:hAnsi="Times New Roman" w:cs="Times New Roman"/>
          <w:sz w:val="20"/>
        </w:rPr>
        <w:t>5</w:t>
      </w:r>
      <w:r w:rsidRPr="00FF3346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Alcance</w:t>
      </w:r>
      <w:r w:rsidR="00A76FFA">
        <w:rPr>
          <w:rFonts w:ascii="Times New Roman" w:hAnsi="Times New Roman" w:cs="Times New Roman"/>
          <w:sz w:val="20"/>
        </w:rPr>
        <w:t xml:space="preserve"> geográfico</w:t>
      </w:r>
      <w:r>
        <w:rPr>
          <w:rFonts w:ascii="Times New Roman" w:hAnsi="Times New Roman" w:cs="Times New Roman"/>
          <w:sz w:val="20"/>
        </w:rPr>
        <w:t xml:space="preserve"> de l</w:t>
      </w:r>
      <w:r w:rsidR="00A76FFA">
        <w:rPr>
          <w:rFonts w:ascii="Times New Roman" w:hAnsi="Times New Roman" w:cs="Times New Roman"/>
          <w:sz w:val="20"/>
        </w:rPr>
        <w:t xml:space="preserve">as denominaciones de los </w:t>
      </w:r>
      <w:proofErr w:type="spellStart"/>
      <w:r w:rsidR="00A76FFA">
        <w:rPr>
          <w:rFonts w:ascii="Times New Roman" w:hAnsi="Times New Roman" w:cs="Times New Roman"/>
          <w:sz w:val="20"/>
        </w:rPr>
        <w:t>odónimos</w:t>
      </w:r>
      <w:proofErr w:type="spellEnd"/>
      <w:r>
        <w:rPr>
          <w:rFonts w:ascii="Times New Roman" w:hAnsi="Times New Roman" w:cs="Times New Roman"/>
          <w:sz w:val="20"/>
        </w:rPr>
        <w:t xml:space="preserve">. Fuente: Elaboración propia </w:t>
      </w:r>
    </w:p>
    <w:p w14:paraId="4A46049E" w14:textId="734EC77A" w:rsidR="00FF3346" w:rsidRP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00A5E" w:rsidRPr="00500A5E">
        <w:rPr>
          <w:rFonts w:ascii="Times New Roman" w:hAnsi="Times New Roman" w:cs="Times New Roman"/>
          <w:b/>
          <w:sz w:val="24"/>
          <w:szCs w:val="24"/>
        </w:rPr>
        <w:t>Discusión y</w:t>
      </w:r>
      <w:r w:rsidR="00500A5E">
        <w:rPr>
          <w:rFonts w:ascii="Times New Roman" w:hAnsi="Times New Roman" w:cs="Times New Roman"/>
          <w:sz w:val="24"/>
          <w:szCs w:val="24"/>
        </w:rPr>
        <w:t xml:space="preserve"> </w:t>
      </w:r>
      <w:r w:rsidR="00500A5E" w:rsidRPr="00500A5E">
        <w:rPr>
          <w:rFonts w:ascii="Times New Roman" w:hAnsi="Times New Roman" w:cs="Times New Roman"/>
          <w:b/>
          <w:sz w:val="24"/>
          <w:szCs w:val="24"/>
        </w:rPr>
        <w:t>c</w:t>
      </w:r>
      <w:r w:rsidRPr="00500A5E">
        <w:rPr>
          <w:rFonts w:ascii="Times New Roman" w:hAnsi="Times New Roman" w:cs="Times New Roman"/>
          <w:b/>
          <w:sz w:val="24"/>
          <w:szCs w:val="24"/>
        </w:rPr>
        <w:t>onclusiones</w:t>
      </w:r>
    </w:p>
    <w:p w14:paraId="083DA609" w14:textId="7211530F" w:rsidR="00234A6D" w:rsidRDefault="00626545" w:rsidP="00C8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45">
        <w:rPr>
          <w:rFonts w:ascii="Times New Roman" w:hAnsi="Times New Roman" w:cs="Times New Roman"/>
          <w:sz w:val="24"/>
          <w:szCs w:val="24"/>
          <w:lang w:val="es-CU"/>
        </w:rPr>
        <w:t>La zona de estudio se caracteriza por una rotulación con predominio de antropónimos masculinos con una estructura tradicional con tendencia a la invariabilidad y un alcance mayormente local.</w:t>
      </w:r>
      <w:r w:rsidR="009C069B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r w:rsidR="00234A6D">
        <w:rPr>
          <w:rFonts w:ascii="Times New Roman" w:hAnsi="Times New Roman" w:cs="Times New Roman"/>
          <w:sz w:val="24"/>
          <w:szCs w:val="24"/>
        </w:rPr>
        <w:t xml:space="preserve">La aplicación </w:t>
      </w:r>
      <w:r w:rsidR="00857D6F">
        <w:rPr>
          <w:rFonts w:ascii="Times New Roman" w:hAnsi="Times New Roman" w:cs="Times New Roman"/>
          <w:sz w:val="24"/>
          <w:szCs w:val="24"/>
        </w:rPr>
        <w:t>continua</w:t>
      </w:r>
      <w:r w:rsidR="00052D55">
        <w:rPr>
          <w:rFonts w:ascii="Times New Roman" w:hAnsi="Times New Roman" w:cs="Times New Roman"/>
          <w:sz w:val="24"/>
          <w:szCs w:val="24"/>
        </w:rPr>
        <w:t xml:space="preserve"> de la metodología </w:t>
      </w:r>
      <w:r w:rsidR="008D75B2">
        <w:rPr>
          <w:rFonts w:ascii="Times New Roman" w:hAnsi="Times New Roman" w:cs="Times New Roman"/>
          <w:sz w:val="24"/>
          <w:szCs w:val="24"/>
        </w:rPr>
        <w:t>propuesta,</w:t>
      </w:r>
      <w:r w:rsidR="00052D55">
        <w:rPr>
          <w:rFonts w:ascii="Times New Roman" w:hAnsi="Times New Roman" w:cs="Times New Roman"/>
          <w:sz w:val="24"/>
          <w:szCs w:val="24"/>
        </w:rPr>
        <w:t xml:space="preserve"> así como del correspondiente </w:t>
      </w:r>
      <w:r w:rsidR="008D75B2">
        <w:rPr>
          <w:rFonts w:ascii="Times New Roman" w:hAnsi="Times New Roman" w:cs="Times New Roman"/>
          <w:sz w:val="24"/>
          <w:szCs w:val="24"/>
        </w:rPr>
        <w:t>aparato conceptual, permitirá completar la caracterización</w:t>
      </w:r>
      <w:r w:rsidR="00857D6F">
        <w:rPr>
          <w:rFonts w:ascii="Times New Roman" w:hAnsi="Times New Roman" w:cs="Times New Roman"/>
          <w:sz w:val="24"/>
          <w:szCs w:val="24"/>
        </w:rPr>
        <w:t xml:space="preserve"> lingüística </w:t>
      </w:r>
      <w:r w:rsidR="008D75B2">
        <w:rPr>
          <w:rFonts w:ascii="Times New Roman" w:hAnsi="Times New Roman" w:cs="Times New Roman"/>
          <w:sz w:val="24"/>
          <w:szCs w:val="24"/>
        </w:rPr>
        <w:t xml:space="preserve">de </w:t>
      </w:r>
      <w:r w:rsidR="00857D6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857D6F">
        <w:rPr>
          <w:rFonts w:ascii="Times New Roman" w:hAnsi="Times New Roman" w:cs="Times New Roman"/>
          <w:sz w:val="24"/>
          <w:szCs w:val="24"/>
        </w:rPr>
        <w:t>odonimia</w:t>
      </w:r>
      <w:proofErr w:type="spellEnd"/>
      <w:r w:rsidR="00857D6F">
        <w:rPr>
          <w:rFonts w:ascii="Times New Roman" w:hAnsi="Times New Roman" w:cs="Times New Roman"/>
          <w:sz w:val="24"/>
          <w:szCs w:val="24"/>
        </w:rPr>
        <w:t xml:space="preserve"> urbana </w:t>
      </w:r>
      <w:r w:rsidR="00857D6F" w:rsidRPr="00551507">
        <w:rPr>
          <w:rFonts w:ascii="Times New Roman" w:hAnsi="Times New Roman" w:cs="Times New Roman"/>
          <w:sz w:val="24"/>
          <w:szCs w:val="24"/>
        </w:rPr>
        <w:t>de Santa Clara</w:t>
      </w:r>
      <w:r w:rsidR="00857D6F">
        <w:rPr>
          <w:rFonts w:ascii="Times New Roman" w:hAnsi="Times New Roman" w:cs="Times New Roman"/>
          <w:sz w:val="24"/>
          <w:szCs w:val="24"/>
        </w:rPr>
        <w:t xml:space="preserve"> </w:t>
      </w:r>
      <w:r w:rsidR="00234A6D">
        <w:rPr>
          <w:rFonts w:ascii="Times New Roman" w:hAnsi="Times New Roman" w:cs="Times New Roman"/>
          <w:sz w:val="24"/>
          <w:szCs w:val="24"/>
        </w:rPr>
        <w:t xml:space="preserve">más allá del tradicional enfoque histórico </w:t>
      </w:r>
      <w:r w:rsidR="00857D6F">
        <w:rPr>
          <w:rFonts w:ascii="Times New Roman" w:hAnsi="Times New Roman" w:cs="Times New Roman"/>
          <w:sz w:val="24"/>
          <w:szCs w:val="24"/>
        </w:rPr>
        <w:t>que</w:t>
      </w:r>
      <w:r w:rsidR="00DD4273">
        <w:rPr>
          <w:rFonts w:ascii="Times New Roman" w:hAnsi="Times New Roman" w:cs="Times New Roman"/>
          <w:sz w:val="24"/>
          <w:szCs w:val="24"/>
        </w:rPr>
        <w:t xml:space="preserve"> asocia a</w:t>
      </w:r>
      <w:r w:rsidR="00857D6F">
        <w:rPr>
          <w:rFonts w:ascii="Times New Roman" w:hAnsi="Times New Roman" w:cs="Times New Roman"/>
          <w:sz w:val="24"/>
          <w:szCs w:val="24"/>
        </w:rPr>
        <w:t xml:space="preserve"> </w:t>
      </w:r>
      <w:r w:rsidR="00AF7D76">
        <w:rPr>
          <w:rFonts w:ascii="Times New Roman" w:hAnsi="Times New Roman" w:cs="Times New Roman"/>
          <w:sz w:val="24"/>
          <w:szCs w:val="24"/>
        </w:rPr>
        <w:t xml:space="preserve">los </w:t>
      </w:r>
      <w:r w:rsidR="00857D6F" w:rsidRPr="00551507">
        <w:rPr>
          <w:rFonts w:ascii="Times New Roman" w:hAnsi="Times New Roman" w:cs="Times New Roman"/>
          <w:sz w:val="24"/>
          <w:szCs w:val="24"/>
        </w:rPr>
        <w:t xml:space="preserve">próceres de </w:t>
      </w:r>
      <w:r w:rsidR="00DD4273">
        <w:rPr>
          <w:rFonts w:ascii="Times New Roman" w:hAnsi="Times New Roman" w:cs="Times New Roman"/>
          <w:sz w:val="24"/>
          <w:szCs w:val="24"/>
        </w:rPr>
        <w:t xml:space="preserve">la </w:t>
      </w:r>
      <w:r w:rsidR="00857D6F" w:rsidRPr="00551507">
        <w:rPr>
          <w:rFonts w:ascii="Times New Roman" w:hAnsi="Times New Roman" w:cs="Times New Roman"/>
          <w:sz w:val="24"/>
          <w:szCs w:val="24"/>
        </w:rPr>
        <w:t>independencia, personalidades religiosas</w:t>
      </w:r>
      <w:r w:rsidR="00DD4273">
        <w:rPr>
          <w:rFonts w:ascii="Times New Roman" w:hAnsi="Times New Roman" w:cs="Times New Roman"/>
          <w:sz w:val="24"/>
          <w:szCs w:val="24"/>
        </w:rPr>
        <w:t xml:space="preserve"> y </w:t>
      </w:r>
      <w:r w:rsidR="00857D6F" w:rsidRPr="00551507">
        <w:rPr>
          <w:rFonts w:ascii="Times New Roman" w:hAnsi="Times New Roman" w:cs="Times New Roman"/>
          <w:sz w:val="24"/>
          <w:szCs w:val="24"/>
        </w:rPr>
        <w:t>mártires de la localidad</w:t>
      </w:r>
      <w:r w:rsidR="00857D6F">
        <w:rPr>
          <w:rFonts w:ascii="Times New Roman" w:hAnsi="Times New Roman" w:cs="Times New Roman"/>
          <w:sz w:val="24"/>
          <w:szCs w:val="24"/>
        </w:rPr>
        <w:t xml:space="preserve"> </w:t>
      </w:r>
      <w:r w:rsidR="00DD4273">
        <w:rPr>
          <w:rFonts w:ascii="Times New Roman" w:hAnsi="Times New Roman" w:cs="Times New Roman"/>
          <w:sz w:val="24"/>
          <w:szCs w:val="24"/>
        </w:rPr>
        <w:t>con el entramado de vías públicas de la ciudad.</w:t>
      </w:r>
    </w:p>
    <w:p w14:paraId="03AA727D" w14:textId="77777777" w:rsidR="00FF3346" w:rsidRP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t>5. Referencias bibliográficas</w:t>
      </w:r>
    </w:p>
    <w:p w14:paraId="2DDE8913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Abreu, A.; García, M. y González, A. (2014). La interdisciplinariedad en los estudios toponímicos: un reto para la didáctica de las humanidades.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Pedagogía y Sociedad</w:t>
      </w:r>
      <w:r w:rsidRPr="00911AEF">
        <w:rPr>
          <w:rFonts w:ascii="Times New Roman" w:hAnsi="Times New Roman" w:cs="Times New Roman"/>
          <w:sz w:val="24"/>
          <w:szCs w:val="24"/>
        </w:rPr>
        <w:t>, 17 (41), 11-20.</w:t>
      </w:r>
    </w:p>
    <w:p w14:paraId="4D3D786A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CU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Arteaga Llano, M. (2007).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Multimedia La Toponimia de Los Palacios</w:t>
      </w:r>
      <w:r w:rsidRPr="00911AEF">
        <w:rPr>
          <w:rFonts w:ascii="Times New Roman" w:hAnsi="Times New Roman" w:cs="Times New Roman"/>
          <w:sz w:val="24"/>
          <w:szCs w:val="24"/>
        </w:rPr>
        <w:t xml:space="preserve"> [tesis de maestría]. Universidad de Pinar del Río.</w:t>
      </w:r>
    </w:p>
    <w:p w14:paraId="4A416488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AEF">
        <w:rPr>
          <w:rFonts w:ascii="Times New Roman" w:hAnsi="Times New Roman" w:cs="Times New Roman"/>
          <w:sz w:val="24"/>
          <w:szCs w:val="24"/>
        </w:rPr>
        <w:lastRenderedPageBreak/>
        <w:t>Biazus</w:t>
      </w:r>
      <w:proofErr w:type="spellEnd"/>
      <w:r>
        <w:rPr>
          <w:rFonts w:ascii="Times New Roman" w:hAnsi="Times New Roman" w:cs="Times New Roman"/>
          <w:sz w:val="24"/>
          <w:szCs w:val="24"/>
        </w:rPr>
        <w:t>, J.</w:t>
      </w:r>
      <w:r w:rsidRPr="00911AEF">
        <w:rPr>
          <w:rFonts w:ascii="Times New Roman" w:hAnsi="Times New Roman" w:cs="Times New Roman"/>
          <w:sz w:val="24"/>
          <w:szCs w:val="24"/>
        </w:rPr>
        <w:t xml:space="preserve"> y Eckert, </w:t>
      </w:r>
      <w:r>
        <w:rPr>
          <w:rFonts w:ascii="Times New Roman" w:hAnsi="Times New Roman" w:cs="Times New Roman"/>
          <w:sz w:val="24"/>
          <w:szCs w:val="24"/>
        </w:rPr>
        <w:t>K. (</w:t>
      </w:r>
      <w:r w:rsidRPr="00911AEF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41218">
        <w:t xml:space="preserve"> </w:t>
      </w:r>
      <w:r w:rsidRPr="00B41218">
        <w:rPr>
          <w:rFonts w:ascii="Times New Roman" w:hAnsi="Times New Roman" w:cs="Times New Roman"/>
          <w:sz w:val="24"/>
          <w:szCs w:val="24"/>
        </w:rPr>
        <w:t xml:space="preserve">Dónde vives?”: un estudio </w:t>
      </w:r>
      <w:proofErr w:type="spellStart"/>
      <w:r w:rsidRPr="00B41218">
        <w:rPr>
          <w:rFonts w:ascii="Times New Roman" w:hAnsi="Times New Roman" w:cs="Times New Roman"/>
          <w:sz w:val="24"/>
          <w:szCs w:val="24"/>
        </w:rPr>
        <w:t>hodonímico</w:t>
      </w:r>
      <w:proofErr w:type="spellEnd"/>
      <w:r w:rsidRPr="00B41218">
        <w:rPr>
          <w:rFonts w:ascii="Times New Roman" w:hAnsi="Times New Roman" w:cs="Times New Roman"/>
          <w:sz w:val="24"/>
          <w:szCs w:val="24"/>
        </w:rPr>
        <w:t xml:space="preserve"> de las calles de la ciudad de </w:t>
      </w:r>
      <w:proofErr w:type="spellStart"/>
      <w:r w:rsidRPr="00B41218">
        <w:rPr>
          <w:rFonts w:ascii="Times New Roman" w:hAnsi="Times New Roman" w:cs="Times New Roman"/>
          <w:sz w:val="24"/>
          <w:szCs w:val="24"/>
        </w:rPr>
        <w:t>Farroupilha</w:t>
      </w:r>
      <w:proofErr w:type="spellEnd"/>
      <w:r w:rsidRPr="00B41218">
        <w:rPr>
          <w:rFonts w:ascii="Times New Roman" w:hAnsi="Times New Roman" w:cs="Times New Roman"/>
          <w:sz w:val="24"/>
          <w:szCs w:val="24"/>
        </w:rPr>
        <w:t>/RS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1218">
        <w:rPr>
          <w:rFonts w:ascii="Times New Roman" w:hAnsi="Times New Roman" w:cs="Times New Roman"/>
          <w:i/>
          <w:iCs/>
          <w:sz w:val="24"/>
          <w:szCs w:val="24"/>
          <w:lang w:val="es-CU"/>
        </w:rPr>
        <w:t>Onomástica de</w:t>
      </w:r>
      <w:r>
        <w:rPr>
          <w:rFonts w:ascii="Times New Roman" w:hAnsi="Times New Roman" w:cs="Times New Roman"/>
          <w:i/>
          <w:iCs/>
          <w:sz w:val="24"/>
          <w:szCs w:val="24"/>
          <w:lang w:val="es-CU"/>
        </w:rPr>
        <w:t>sde</w:t>
      </w:r>
      <w:r w:rsidRPr="00B41218">
        <w:rPr>
          <w:rFonts w:ascii="Times New Roman" w:hAnsi="Times New Roman" w:cs="Times New Roman"/>
          <w:i/>
          <w:iCs/>
          <w:sz w:val="24"/>
          <w:szCs w:val="24"/>
          <w:lang w:val="es-CU"/>
        </w:rPr>
        <w:t xml:space="preserve"> América Latina</w:t>
      </w:r>
      <w:r w:rsidRPr="00B41218">
        <w:rPr>
          <w:rFonts w:ascii="Times New Roman" w:hAnsi="Times New Roman" w:cs="Times New Roman"/>
          <w:sz w:val="24"/>
          <w:szCs w:val="24"/>
          <w:lang w:val="es-CU"/>
        </w:rPr>
        <w:t>, 6</w:t>
      </w:r>
      <w:r>
        <w:rPr>
          <w:rFonts w:ascii="Times New Roman" w:hAnsi="Times New Roman" w:cs="Times New Roman"/>
          <w:sz w:val="24"/>
          <w:szCs w:val="24"/>
          <w:lang w:val="es-CU"/>
        </w:rPr>
        <w:t xml:space="preserve"> (</w:t>
      </w:r>
      <w:r w:rsidRPr="00B41218">
        <w:rPr>
          <w:rFonts w:ascii="Times New Roman" w:hAnsi="Times New Roman" w:cs="Times New Roman"/>
          <w:sz w:val="24"/>
          <w:szCs w:val="24"/>
          <w:lang w:val="es-CU"/>
        </w:rPr>
        <w:t>1</w:t>
      </w:r>
      <w:r>
        <w:rPr>
          <w:rFonts w:ascii="Times New Roman" w:hAnsi="Times New Roman" w:cs="Times New Roman"/>
          <w:sz w:val="24"/>
          <w:szCs w:val="24"/>
          <w:lang w:val="es-CU"/>
        </w:rPr>
        <w:t>)</w:t>
      </w:r>
      <w:r w:rsidRPr="00B41218">
        <w:rPr>
          <w:rFonts w:ascii="Times New Roman" w:hAnsi="Times New Roman" w:cs="Times New Roman"/>
          <w:sz w:val="24"/>
          <w:szCs w:val="24"/>
          <w:lang w:val="es-CU"/>
        </w:rPr>
        <w:t>, 1–23</w:t>
      </w:r>
    </w:p>
    <w:p w14:paraId="49BA9012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  <w:lang w:val="es-CU"/>
        </w:rPr>
        <w:t xml:space="preserve">Bravo Jorge, A. M. (2008).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La toponimia santaclareña: cultura que devela una ciudad</w:t>
      </w:r>
      <w:r w:rsidRPr="00911AEF">
        <w:rPr>
          <w:rFonts w:ascii="Times New Roman" w:hAnsi="Times New Roman" w:cs="Times New Roman"/>
          <w:sz w:val="24"/>
          <w:szCs w:val="24"/>
        </w:rPr>
        <w:t>. [tesis de licenciatura] Universidad Central de Las Villas.</w:t>
      </w:r>
    </w:p>
    <w:p w14:paraId="1535D424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AEF">
        <w:rPr>
          <w:rFonts w:ascii="Times New Roman" w:hAnsi="Times New Roman" w:cs="Times New Roman"/>
          <w:sz w:val="24"/>
          <w:szCs w:val="24"/>
        </w:rPr>
        <w:t>Bruzón</w:t>
      </w:r>
      <w:proofErr w:type="spellEnd"/>
      <w:r w:rsidRPr="00911AEF">
        <w:rPr>
          <w:rFonts w:ascii="Times New Roman" w:hAnsi="Times New Roman" w:cs="Times New Roman"/>
          <w:sz w:val="24"/>
          <w:szCs w:val="24"/>
        </w:rPr>
        <w:t xml:space="preserve"> Álvarez, M. (2009).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La toponimia aborigen santaclareña</w:t>
      </w:r>
      <w:r w:rsidRPr="00911AEF">
        <w:rPr>
          <w:rFonts w:ascii="Times New Roman" w:hAnsi="Times New Roman" w:cs="Times New Roman"/>
          <w:sz w:val="24"/>
          <w:szCs w:val="24"/>
        </w:rPr>
        <w:t>. Universidad Central de Las Villas, Santa Clara, Cuba.</w:t>
      </w:r>
    </w:p>
    <w:p w14:paraId="4D181523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Camps (1985). Apuntes para un estudio de los hidrónimos cubanos.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Anuario L/L</w:t>
      </w:r>
      <w:r w:rsidRPr="00911AEF">
        <w:rPr>
          <w:rFonts w:ascii="Times New Roman" w:hAnsi="Times New Roman" w:cs="Times New Roman"/>
          <w:sz w:val="24"/>
          <w:szCs w:val="24"/>
        </w:rPr>
        <w:t xml:space="preserve"> 16, 278-288.</w:t>
      </w:r>
    </w:p>
    <w:p w14:paraId="2FEFB210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>Camps (2004). Análisis de una muestra de topónimos indígenas cubanos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. Anuario L/L</w:t>
      </w:r>
      <w:r w:rsidRPr="00911AEF">
        <w:rPr>
          <w:rFonts w:ascii="Times New Roman" w:hAnsi="Times New Roman" w:cs="Times New Roman"/>
          <w:sz w:val="24"/>
          <w:szCs w:val="24"/>
        </w:rPr>
        <w:t xml:space="preserve"> 35, 106−122. </w:t>
      </w:r>
    </w:p>
    <w:p w14:paraId="198EDB31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Camps (2004b). Apuntes para el estudio de los topónimos desde una perspectiva lingüística.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Anuario L/L, 35</w:t>
      </w:r>
      <w:r w:rsidRPr="00911AEF">
        <w:rPr>
          <w:rFonts w:ascii="Times New Roman" w:hAnsi="Times New Roman" w:cs="Times New Roman"/>
          <w:sz w:val="24"/>
          <w:szCs w:val="24"/>
        </w:rPr>
        <w:t xml:space="preserve">, 123−132. </w:t>
      </w:r>
    </w:p>
    <w:p w14:paraId="187BB64D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Camps A., Noroña, M. y García, R. (1988). Consideraciones preliminares sobre la investigación de la toponimia de Artemisa.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Islas</w:t>
      </w:r>
      <w:r w:rsidRPr="00911AEF">
        <w:rPr>
          <w:rFonts w:ascii="Times New Roman" w:hAnsi="Times New Roman" w:cs="Times New Roman"/>
          <w:sz w:val="24"/>
          <w:szCs w:val="24"/>
        </w:rPr>
        <w:t>, 91. 144-161.</w:t>
      </w:r>
    </w:p>
    <w:p w14:paraId="5D0D7718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Camps y Noroña (1984). Apuntes para la investigación toponomástica.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Anuario L/L</w:t>
      </w:r>
      <w:r w:rsidRPr="00911AEF">
        <w:rPr>
          <w:rFonts w:ascii="Times New Roman" w:hAnsi="Times New Roman" w:cs="Times New Roman"/>
          <w:sz w:val="24"/>
          <w:szCs w:val="24"/>
        </w:rPr>
        <w:t xml:space="preserve">, 15. 97−107. </w:t>
      </w:r>
    </w:p>
    <w:p w14:paraId="689ECCBA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Carneado, Z. (1978). Casos de sinonimia entre los fitónimos cubanos.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Anuario L/L</w:t>
      </w:r>
      <w:r w:rsidRPr="00911AEF">
        <w:rPr>
          <w:rFonts w:ascii="Times New Roman" w:hAnsi="Times New Roman" w:cs="Times New Roman"/>
          <w:sz w:val="24"/>
          <w:szCs w:val="24"/>
        </w:rPr>
        <w:t>, 9, 143−158</w:t>
      </w:r>
    </w:p>
    <w:p w14:paraId="2F20E2D3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AEF">
        <w:rPr>
          <w:rFonts w:ascii="Times New Roman" w:hAnsi="Times New Roman" w:cs="Times New Roman"/>
          <w:sz w:val="24"/>
          <w:szCs w:val="24"/>
        </w:rPr>
        <w:t>Fleites</w:t>
      </w:r>
      <w:proofErr w:type="spellEnd"/>
      <w:r w:rsidRPr="00911AEF">
        <w:rPr>
          <w:rFonts w:ascii="Times New Roman" w:hAnsi="Times New Roman" w:cs="Times New Roman"/>
          <w:sz w:val="24"/>
          <w:szCs w:val="24"/>
        </w:rPr>
        <w:t xml:space="preserve"> Toledo, Y. y Fonseca Díaz E. (1999) </w:t>
      </w:r>
      <w:proofErr w:type="spellStart"/>
      <w:r w:rsidRPr="00911AEF">
        <w:rPr>
          <w:rFonts w:ascii="Times New Roman" w:hAnsi="Times New Roman" w:cs="Times New Roman"/>
          <w:i/>
          <w:iCs/>
          <w:sz w:val="24"/>
          <w:szCs w:val="24"/>
        </w:rPr>
        <w:t>Potapónimos</w:t>
      </w:r>
      <w:proofErr w:type="spellEnd"/>
      <w:r w:rsidRPr="00911AEF">
        <w:rPr>
          <w:rFonts w:ascii="Times New Roman" w:hAnsi="Times New Roman" w:cs="Times New Roman"/>
          <w:i/>
          <w:iCs/>
          <w:sz w:val="24"/>
          <w:szCs w:val="24"/>
        </w:rPr>
        <w:t xml:space="preserve"> espirituanos </w:t>
      </w:r>
      <w:r w:rsidRPr="00911AEF">
        <w:rPr>
          <w:rFonts w:ascii="Times New Roman" w:hAnsi="Times New Roman" w:cs="Times New Roman"/>
          <w:sz w:val="24"/>
          <w:szCs w:val="24"/>
        </w:rPr>
        <w:t>[Tesis de Licenciatura]. Universidad Central de Las Villas.</w:t>
      </w:r>
    </w:p>
    <w:p w14:paraId="1BAA77AB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García, R., Noroña, M. y Camps A. (1986). Algunas consideraciones sobre los ecónimos del municipio de Artemisa.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Anuario L/L,17</w:t>
      </w:r>
      <w:r w:rsidRPr="00911AEF">
        <w:rPr>
          <w:rFonts w:ascii="Times New Roman" w:hAnsi="Times New Roman" w:cs="Times New Roman"/>
          <w:sz w:val="24"/>
          <w:szCs w:val="24"/>
        </w:rPr>
        <w:t>, 43-54.</w:t>
      </w:r>
    </w:p>
    <w:p w14:paraId="75BDABBE" w14:textId="77777777" w:rsidR="009A071D" w:rsidRPr="00506898" w:rsidRDefault="009A071D" w:rsidP="0050689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1AEF">
        <w:rPr>
          <w:rFonts w:ascii="Times New Roman" w:hAnsi="Times New Roman" w:cs="Times New Roman"/>
          <w:sz w:val="24"/>
          <w:szCs w:val="24"/>
          <w:lang w:val="en-US"/>
        </w:rPr>
        <w:t xml:space="preserve">Internacional Council of Onomastic Science, (2021). </w:t>
      </w:r>
      <w:r w:rsidRPr="00911AEF">
        <w:rPr>
          <w:rFonts w:ascii="Times New Roman" w:hAnsi="Times New Roman" w:cs="Times New Roman"/>
          <w:i/>
          <w:iCs/>
          <w:sz w:val="24"/>
          <w:szCs w:val="24"/>
          <w:lang w:val="en-US"/>
        </w:rPr>
        <w:t>Spanish equivalents of ICOS key onomastic terms</w:t>
      </w:r>
      <w:r w:rsidRPr="00911AEF">
        <w:rPr>
          <w:rFonts w:ascii="Times New Roman" w:hAnsi="Times New Roman" w:cs="Times New Roman"/>
          <w:sz w:val="24"/>
          <w:szCs w:val="24"/>
          <w:lang w:val="en-US"/>
        </w:rPr>
        <w:t>. ICOS</w:t>
      </w:r>
    </w:p>
    <w:p w14:paraId="087282F3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Méndez, Diaz, Garcés y Rojas (1985).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La onomástica en la región central: Estudio de algunos ecónimos de la antigua jurisdicción de Remedios</w:t>
      </w:r>
      <w:r w:rsidRPr="00911AEF">
        <w:rPr>
          <w:rFonts w:ascii="Times New Roman" w:hAnsi="Times New Roman" w:cs="Times New Roman"/>
          <w:sz w:val="24"/>
          <w:szCs w:val="24"/>
        </w:rPr>
        <w:t>. [Informe Final de investigaciones terminadas]. Universidad Central de Las Villas.</w:t>
      </w:r>
    </w:p>
    <w:p w14:paraId="2C165F8C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Ocaña, H. (2008)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 xml:space="preserve">La toponimia santiaguera: elementos para su caracterización </w:t>
      </w:r>
      <w:r w:rsidRPr="00911AEF">
        <w:rPr>
          <w:rFonts w:ascii="Times New Roman" w:hAnsi="Times New Roman" w:cs="Times New Roman"/>
          <w:sz w:val="24"/>
          <w:szCs w:val="24"/>
        </w:rPr>
        <w:t xml:space="preserve">[Tesis doctoral]. </w:t>
      </w:r>
      <w:r w:rsidRPr="00911AEF">
        <w:rPr>
          <w:rFonts w:ascii="Times New Roman" w:hAnsi="Times New Roman"/>
          <w:sz w:val="24"/>
          <w:szCs w:val="24"/>
        </w:rPr>
        <w:t xml:space="preserve">Universidad de Oriente. </w:t>
      </w:r>
    </w:p>
    <w:p w14:paraId="715C4B55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>Ocaña, H. y Caballero, M. (2007). La nominación léxica, fraseológica y propositiva en la toponimia urbana santiaguera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11AEF">
        <w:rPr>
          <w:rFonts w:ascii="Times New Roman" w:hAnsi="Times New Roman" w:cs="Times New Roman"/>
          <w:sz w:val="24"/>
          <w:szCs w:val="24"/>
        </w:rPr>
        <w:t xml:space="preserve"> En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Actas del X Simposio Internacional de Comunicación Social</w:t>
      </w:r>
      <w:r w:rsidRPr="00911AEF">
        <w:rPr>
          <w:rFonts w:ascii="Times New Roman" w:hAnsi="Times New Roman" w:cs="Times New Roman"/>
          <w:sz w:val="24"/>
          <w:szCs w:val="24"/>
        </w:rPr>
        <w:t>. Centro de Lingüística Aplicada</w:t>
      </w:r>
    </w:p>
    <w:p w14:paraId="7CC2F509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>Ocaña, H. y Caballero, M. (2011). La nominación léxica, fraseológica y propositiva en la toponimia urbana santiaguera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11AEF">
        <w:rPr>
          <w:rFonts w:ascii="Times New Roman" w:hAnsi="Times New Roman" w:cs="Times New Roman"/>
          <w:sz w:val="24"/>
          <w:szCs w:val="24"/>
        </w:rPr>
        <w:t xml:space="preserve"> En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Actas del XI Simposio Internacional de Comunicación Social</w:t>
      </w:r>
      <w:r w:rsidRPr="00911AEF">
        <w:rPr>
          <w:rFonts w:ascii="Times New Roman" w:hAnsi="Times New Roman" w:cs="Times New Roman"/>
          <w:sz w:val="24"/>
          <w:szCs w:val="24"/>
        </w:rPr>
        <w:t>. Centro de Lingüística Aplicada</w:t>
      </w:r>
    </w:p>
    <w:p w14:paraId="5E3F4F88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>Ocaña, H. y Caballero, M. (2021). La nominación léxica, fraseológica y propositiva en la toponimia urbana santiaguera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11AEF">
        <w:rPr>
          <w:rFonts w:ascii="Times New Roman" w:hAnsi="Times New Roman" w:cs="Times New Roman"/>
          <w:sz w:val="24"/>
          <w:szCs w:val="24"/>
        </w:rPr>
        <w:t xml:space="preserve"> En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 xml:space="preserve">Contribuciones a la Lingüística y a la Comunicación Social. Tributo a Vitelio Ruiz </w:t>
      </w:r>
      <w:proofErr w:type="spellStart"/>
      <w:r w:rsidRPr="00911AEF">
        <w:rPr>
          <w:rFonts w:ascii="Times New Roman" w:hAnsi="Times New Roman" w:cs="Times New Roman"/>
          <w:i/>
          <w:iCs/>
          <w:sz w:val="24"/>
          <w:szCs w:val="24"/>
        </w:rPr>
        <w:t>Hernánde</w:t>
      </w:r>
      <w:proofErr w:type="spellEnd"/>
      <w:r w:rsidRPr="00911AEF">
        <w:rPr>
          <w:rFonts w:ascii="Times New Roman" w:hAnsi="Times New Roman" w:cs="Times New Roman"/>
          <w:i/>
          <w:iCs/>
          <w:sz w:val="24"/>
          <w:szCs w:val="24"/>
        </w:rPr>
        <w:t>, 44-46</w:t>
      </w:r>
      <w:r w:rsidRPr="00911AEF">
        <w:rPr>
          <w:rFonts w:ascii="Times New Roman" w:hAnsi="Times New Roman" w:cs="Times New Roman"/>
          <w:sz w:val="24"/>
          <w:szCs w:val="24"/>
        </w:rPr>
        <w:t>. Centro de Lingüística Aplicada.</w:t>
      </w:r>
    </w:p>
    <w:p w14:paraId="3DDAF896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Ocaña, H., Caballero, M. y </w:t>
      </w:r>
      <w:r w:rsidRPr="00911AEF">
        <w:rPr>
          <w:rFonts w:ascii="Times New Roman" w:hAnsi="Times New Roman" w:cs="Times New Roman"/>
          <w:color w:val="000000" w:themeColor="text1"/>
          <w:sz w:val="24"/>
          <w:szCs w:val="24"/>
        </w:rPr>
        <w:t>Díaz, M. (2009).</w:t>
      </w:r>
      <w:r w:rsidRPr="00911A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La toponimia urbana santiaguera; textos y sistema de ejercicios para la comprensión (página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web).</w:t>
      </w:r>
      <w:r w:rsidRPr="00911AEF">
        <w:rPr>
          <w:rFonts w:ascii="Times New Roman" w:hAnsi="Times New Roman" w:cs="Times New Roman"/>
          <w:sz w:val="24"/>
          <w:szCs w:val="24"/>
        </w:rPr>
        <w:t xml:space="preserve"> Centro de Lingüística Aplicada</w:t>
      </w:r>
    </w:p>
    <w:p w14:paraId="147F66B7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>Pons Rodríguez, L. (2012).</w:t>
      </w:r>
      <w:r w:rsidRPr="00911AEF">
        <w:t xml:space="preserve">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 xml:space="preserve">El paisaje lingüístico de Sevilla. Lenguas y variedades en el escenario urbano hispalense. </w:t>
      </w:r>
      <w:r w:rsidRPr="00911AEF">
        <w:rPr>
          <w:rFonts w:ascii="Times New Roman" w:hAnsi="Times New Roman" w:cs="Times New Roman"/>
          <w:sz w:val="24"/>
          <w:szCs w:val="24"/>
        </w:rPr>
        <w:t>Diputación de Sevilla. Servicio de Archivo y Publicaciones.</w:t>
      </w:r>
    </w:p>
    <w:p w14:paraId="7694343F" w14:textId="77777777" w:rsidR="009A071D" w:rsidRPr="00911AEF" w:rsidRDefault="009A071D" w:rsidP="00911A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1AEF">
        <w:rPr>
          <w:rFonts w:ascii="Times New Roman" w:hAnsi="Times New Roman" w:cs="Times New Roman"/>
          <w:sz w:val="24"/>
          <w:szCs w:val="24"/>
        </w:rPr>
        <w:t xml:space="preserve">Valdés Bernal, S. (1980). Introducción a la toponimia del valle de </w:t>
      </w:r>
      <w:proofErr w:type="spellStart"/>
      <w:r w:rsidRPr="00911AEF">
        <w:rPr>
          <w:rFonts w:ascii="Times New Roman" w:hAnsi="Times New Roman" w:cs="Times New Roman"/>
          <w:sz w:val="24"/>
          <w:szCs w:val="24"/>
        </w:rPr>
        <w:t>Yumurí</w:t>
      </w:r>
      <w:proofErr w:type="spellEnd"/>
      <w:r w:rsidRPr="00911AEF">
        <w:rPr>
          <w:rFonts w:ascii="Times New Roman" w:hAnsi="Times New Roman" w:cs="Times New Roman"/>
          <w:sz w:val="24"/>
          <w:szCs w:val="24"/>
        </w:rPr>
        <w:t xml:space="preserve">, </w:t>
      </w:r>
      <w:r w:rsidRPr="00911AEF">
        <w:rPr>
          <w:rFonts w:ascii="Times New Roman" w:hAnsi="Times New Roman" w:cs="Times New Roman"/>
          <w:i/>
          <w:iCs/>
          <w:sz w:val="24"/>
          <w:szCs w:val="24"/>
        </w:rPr>
        <w:t>Santiago</w:t>
      </w:r>
      <w:r w:rsidRPr="00911AEF">
        <w:rPr>
          <w:rFonts w:ascii="Times New Roman" w:hAnsi="Times New Roman" w:cs="Times New Roman"/>
          <w:sz w:val="24"/>
          <w:szCs w:val="24"/>
        </w:rPr>
        <w:t>, 109-139</w:t>
      </w:r>
    </w:p>
    <w:sectPr w:rsidR="009A071D" w:rsidRPr="00911AEF" w:rsidSect="00C8585B">
      <w:headerReference w:type="default" r:id="rId19"/>
      <w:footerReference w:type="default" r:id="rId20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CF4DE" w14:textId="77777777" w:rsidR="00817823" w:rsidRDefault="00817823" w:rsidP="00C8585B">
      <w:pPr>
        <w:spacing w:after="0" w:line="240" w:lineRule="auto"/>
      </w:pPr>
      <w:r>
        <w:separator/>
      </w:r>
    </w:p>
  </w:endnote>
  <w:endnote w:type="continuationSeparator" w:id="0">
    <w:p w14:paraId="7C5B826C" w14:textId="77777777" w:rsidR="00817823" w:rsidRDefault="00817823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270190"/>
      <w:docPartObj>
        <w:docPartGallery w:val="Page Numbers (Bottom of Page)"/>
        <w:docPartUnique/>
      </w:docPartObj>
    </w:sdtPr>
    <w:sdtContent>
      <w:p w14:paraId="29F8DA59" w14:textId="77777777" w:rsidR="009D5E02" w:rsidRDefault="00E4013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4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DD5163" w14:textId="77777777" w:rsidR="009D5E02" w:rsidRPr="00C8585B" w:rsidRDefault="00972A58" w:rsidP="00C8585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972A58">
      <w:rPr>
        <w:rFonts w:ascii="Verdana" w:hAnsi="Verdana"/>
        <w:b/>
        <w:sz w:val="16"/>
        <w:szCs w:val="16"/>
        <w:lang w:val="es-ES_tradnl"/>
      </w:rPr>
      <w:t>V Convención Científica</w:t>
    </w:r>
    <w:r>
      <w:rPr>
        <w:rFonts w:ascii="Verdana" w:hAnsi="Verdana"/>
        <w:b/>
        <w:sz w:val="16"/>
        <w:szCs w:val="16"/>
        <w:lang w:val="es-ES_tradnl"/>
      </w:rPr>
      <w:t xml:space="preserve"> </w:t>
    </w:r>
    <w:r w:rsidRPr="00972A58">
      <w:rPr>
        <w:rFonts w:ascii="Verdana" w:hAnsi="Verdana"/>
        <w:b/>
        <w:sz w:val="16"/>
        <w:szCs w:val="16"/>
        <w:lang w:val="es-ES_tradnl"/>
      </w:rPr>
      <w:t>Internacional UCLV 202</w:t>
    </w:r>
    <w:r w:rsidR="00357A82">
      <w:rPr>
        <w:rFonts w:ascii="Verdana" w:hAnsi="Verdana"/>
        <w:b/>
        <w:sz w:val="16"/>
        <w:szCs w:val="16"/>
        <w:lang w:val="es-ES_tradnl"/>
      </w:rPr>
      <w:t>5</w:t>
    </w:r>
  </w:p>
  <w:p w14:paraId="278820A1" w14:textId="77777777" w:rsidR="009D5E02" w:rsidRPr="00C8585B" w:rsidRDefault="009D5E02" w:rsidP="00C8585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C8585B">
      <w:rPr>
        <w:rFonts w:ascii="Verdana" w:hAnsi="Verdana"/>
        <w:b/>
        <w:sz w:val="16"/>
        <w:szCs w:val="16"/>
        <w:lang w:val="es-ES_tradnl"/>
      </w:rPr>
      <w:t>Universidad Central “Marta Abreu” de Las Villas</w:t>
    </w:r>
  </w:p>
  <w:p w14:paraId="2C5875EA" w14:textId="66060D7A" w:rsidR="009D5E02" w:rsidRDefault="00E904B6" w:rsidP="00E904B6">
    <w:pPr>
      <w:pStyle w:val="Piedepgina"/>
      <w:jc w:val="center"/>
    </w:pPr>
    <w:r w:rsidRPr="00E904B6">
      <w:rPr>
        <w:rFonts w:ascii="Verdana" w:hAnsi="Verdana"/>
        <w:b/>
        <w:sz w:val="16"/>
        <w:szCs w:val="16"/>
        <w:lang w:val="es-ES_tradnl"/>
      </w:rPr>
      <w:t xml:space="preserve">Caracterización socionomástica de los </w:t>
    </w:r>
    <w:proofErr w:type="spellStart"/>
    <w:r w:rsidRPr="00E904B6">
      <w:rPr>
        <w:rFonts w:ascii="Verdana" w:hAnsi="Verdana"/>
        <w:b/>
        <w:sz w:val="16"/>
        <w:szCs w:val="16"/>
        <w:lang w:val="es-ES_tradnl"/>
      </w:rPr>
      <w:t>odónimos</w:t>
    </w:r>
    <w:proofErr w:type="spellEnd"/>
    <w:r w:rsidRPr="00E904B6">
      <w:rPr>
        <w:rFonts w:ascii="Verdana" w:hAnsi="Verdana"/>
        <w:b/>
        <w:sz w:val="16"/>
        <w:szCs w:val="16"/>
        <w:lang w:val="es-ES_tradnl"/>
      </w:rPr>
      <w:t xml:space="preserve"> asociados a monumentos nacionales de la ciudad de Santa Clara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C57C7" w14:textId="77777777" w:rsidR="00817823" w:rsidRDefault="00817823" w:rsidP="00C8585B">
      <w:pPr>
        <w:spacing w:after="0" w:line="240" w:lineRule="auto"/>
      </w:pPr>
      <w:r>
        <w:separator/>
      </w:r>
    </w:p>
  </w:footnote>
  <w:footnote w:type="continuationSeparator" w:id="0">
    <w:p w14:paraId="69E9DA44" w14:textId="77777777" w:rsidR="00817823" w:rsidRDefault="00817823" w:rsidP="00C8585B">
      <w:pPr>
        <w:spacing w:after="0" w:line="240" w:lineRule="auto"/>
      </w:pPr>
      <w:r>
        <w:continuationSeparator/>
      </w:r>
    </w:p>
  </w:footnote>
  <w:footnote w:id="1">
    <w:p w14:paraId="79D49CB0" w14:textId="21D816C5" w:rsidR="00096212" w:rsidRPr="00272CA2" w:rsidRDefault="00096212" w:rsidP="007F58A1">
      <w:pPr>
        <w:pStyle w:val="Textonotapie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 w:rsidR="00F56379">
        <w:t xml:space="preserve"> </w:t>
      </w:r>
      <w:r w:rsidR="00F56379" w:rsidRPr="00F56379">
        <w:rPr>
          <w:rFonts w:ascii="Times New Roman" w:hAnsi="Times New Roman" w:cs="Times New Roman"/>
        </w:rPr>
        <w:t>Camps y Noroña (1984)</w:t>
      </w:r>
      <w:r w:rsidR="00F56379">
        <w:rPr>
          <w:rFonts w:ascii="Times New Roman" w:hAnsi="Times New Roman" w:cs="Times New Roman"/>
        </w:rPr>
        <w:t xml:space="preserve"> los incluyen dentro de los </w:t>
      </w:r>
      <w:proofErr w:type="spellStart"/>
      <w:r w:rsidR="00F56379">
        <w:rPr>
          <w:rFonts w:ascii="Times New Roman" w:hAnsi="Times New Roman" w:cs="Times New Roman"/>
        </w:rPr>
        <w:t>urbanónimos</w:t>
      </w:r>
      <w:proofErr w:type="spellEnd"/>
      <w:r w:rsidR="00F56379">
        <w:rPr>
          <w:rFonts w:ascii="Times New Roman" w:hAnsi="Times New Roman" w:cs="Times New Roman"/>
        </w:rPr>
        <w:t xml:space="preserve"> </w:t>
      </w:r>
      <w:r w:rsidR="007F58A1">
        <w:rPr>
          <w:rFonts w:ascii="Times New Roman" w:hAnsi="Times New Roman" w:cs="Times New Roman"/>
        </w:rPr>
        <w:t>(l</w:t>
      </w:r>
      <w:r w:rsidR="007F58A1" w:rsidRPr="007F58A1">
        <w:rPr>
          <w:rFonts w:ascii="Times New Roman" w:hAnsi="Times New Roman" w:cs="Times New Roman"/>
        </w:rPr>
        <w:t>os nombres propios de cualesquiera objetos topográficos que se encuentren dentro de la ciudad</w:t>
      </w:r>
      <w:r w:rsidR="007F58A1">
        <w:rPr>
          <w:rFonts w:ascii="Times New Roman" w:hAnsi="Times New Roman" w:cs="Times New Roman"/>
        </w:rPr>
        <w:t xml:space="preserve">) pero bajo la denominación de </w:t>
      </w:r>
      <w:proofErr w:type="spellStart"/>
      <w:r w:rsidR="00272CA2" w:rsidRPr="00272CA2">
        <w:rPr>
          <w:rFonts w:ascii="Times New Roman" w:hAnsi="Times New Roman" w:cs="Times New Roman"/>
          <w:i/>
          <w:iCs/>
        </w:rPr>
        <w:t>godónimo</w:t>
      </w:r>
      <w:proofErr w:type="spellEnd"/>
      <w:r w:rsidR="00272CA2">
        <w:rPr>
          <w:rFonts w:ascii="Times New Roman" w:hAnsi="Times New Roman" w:cs="Times New Roman"/>
        </w:rPr>
        <w:t>. Se desconoce si este término es producto de un error tipográfico (</w:t>
      </w:r>
      <w:proofErr w:type="spellStart"/>
      <w:r w:rsidR="00272CA2">
        <w:rPr>
          <w:rFonts w:ascii="Times New Roman" w:hAnsi="Times New Roman" w:cs="Times New Roman"/>
        </w:rPr>
        <w:t>g+odónimo</w:t>
      </w:r>
      <w:proofErr w:type="spellEnd"/>
      <w:r w:rsidR="00272CA2">
        <w:rPr>
          <w:rFonts w:ascii="Times New Roman" w:hAnsi="Times New Roman" w:cs="Times New Roman"/>
        </w:rPr>
        <w:t>) o si es un aporte a la teoría.</w:t>
      </w:r>
    </w:p>
  </w:footnote>
  <w:footnote w:id="2">
    <w:p w14:paraId="4E8E5366" w14:textId="3B2D3B6A" w:rsidR="00E03AB4" w:rsidRPr="00F51FC6" w:rsidRDefault="00E03AB4" w:rsidP="00E03AB4">
      <w:pPr>
        <w:pStyle w:val="Textonotapie"/>
        <w:rPr>
          <w:lang w:val="es-CU"/>
        </w:rPr>
      </w:pPr>
      <w:r>
        <w:rPr>
          <w:rStyle w:val="Refdenotaalpie"/>
        </w:rPr>
        <w:footnoteRef/>
      </w:r>
      <w:r>
        <w:t xml:space="preserve"> </w:t>
      </w:r>
      <w:r w:rsidRPr="003E3D2B">
        <w:rPr>
          <w:rFonts w:ascii="Times New Roman" w:hAnsi="Times New Roman" w:cs="Times New Roman"/>
          <w:lang w:val="es-CU"/>
        </w:rPr>
        <w:t>En este caso también se analiza la información genérica (femenino o masculino)</w:t>
      </w:r>
      <w:r w:rsidR="00F206D2">
        <w:rPr>
          <w:rFonts w:ascii="Times New Roman" w:hAnsi="Times New Roman" w:cs="Times New Roman"/>
          <w:lang w:val="es-CU"/>
        </w:rPr>
        <w:t>.</w:t>
      </w:r>
    </w:p>
  </w:footnote>
  <w:footnote w:id="3">
    <w:p w14:paraId="63A9AE34" w14:textId="514D33AA" w:rsidR="005D24E7" w:rsidRPr="00E109AE" w:rsidRDefault="005D24E7" w:rsidP="005D24E7">
      <w:pPr>
        <w:pStyle w:val="Textonotapie"/>
        <w:rPr>
          <w:lang w:val="es-CU"/>
        </w:rPr>
      </w:pPr>
      <w:r>
        <w:rPr>
          <w:rStyle w:val="Refdenotaalpie"/>
        </w:rPr>
        <w:footnoteRef/>
      </w:r>
      <w:r>
        <w:t xml:space="preserve"> </w:t>
      </w:r>
      <w:r w:rsidRPr="003E3D2B">
        <w:rPr>
          <w:rFonts w:ascii="Times New Roman" w:hAnsi="Times New Roman" w:cs="Times New Roman"/>
          <w:lang w:val="es-CU"/>
        </w:rPr>
        <w:t>Las denominaciones para los ejemplos fueron tomadas de otras calles de Villa Clara no incluidas en el análisis</w:t>
      </w:r>
      <w:r w:rsidR="00F206D2">
        <w:rPr>
          <w:rFonts w:ascii="Times New Roman" w:hAnsi="Times New Roman" w:cs="Times New Roman"/>
          <w:lang w:val="es-CU"/>
        </w:rPr>
        <w:t>.</w:t>
      </w:r>
    </w:p>
  </w:footnote>
  <w:footnote w:id="4">
    <w:p w14:paraId="0EF15932" w14:textId="79243C68" w:rsidR="00F32C21" w:rsidRPr="00F32C21" w:rsidRDefault="00F32C21" w:rsidP="00F32C21">
      <w:pPr>
        <w:pStyle w:val="Textonotapie"/>
        <w:jc w:val="both"/>
        <w:rPr>
          <w:lang w:val="es-CU"/>
        </w:rPr>
      </w:pPr>
      <w:r>
        <w:rPr>
          <w:rStyle w:val="Refdenotaalpie"/>
        </w:rPr>
        <w:footnoteRef/>
      </w:r>
      <w:r>
        <w:t xml:space="preserve"> </w:t>
      </w:r>
      <w:r w:rsidRPr="002538F7">
        <w:rPr>
          <w:rFonts w:ascii="Times New Roman" w:hAnsi="Times New Roman" w:cs="Times New Roman"/>
          <w:lang w:val="es-CU"/>
        </w:rPr>
        <w:t xml:space="preserve">Para clasificar </w:t>
      </w:r>
      <w:r w:rsidR="00F206D2">
        <w:rPr>
          <w:rFonts w:ascii="Times New Roman" w:hAnsi="Times New Roman" w:cs="Times New Roman"/>
          <w:lang w:val="es-CU"/>
        </w:rPr>
        <w:t xml:space="preserve">la variabilidad en tanto recurrencia o no de determinadas denominaciones </w:t>
      </w:r>
      <w:r w:rsidRPr="002538F7">
        <w:rPr>
          <w:rFonts w:ascii="Times New Roman" w:hAnsi="Times New Roman" w:cs="Times New Roman"/>
          <w:lang w:val="es-CU"/>
        </w:rPr>
        <w:t xml:space="preserve">se </w:t>
      </w:r>
      <w:r w:rsidR="002538F7">
        <w:rPr>
          <w:rFonts w:ascii="Times New Roman" w:hAnsi="Times New Roman" w:cs="Times New Roman"/>
          <w:lang w:val="es-CU"/>
        </w:rPr>
        <w:t>pueden utilizar diccionarios odonímicos, sistemas</w:t>
      </w:r>
      <w:r w:rsidRPr="002538F7">
        <w:rPr>
          <w:rFonts w:ascii="Times New Roman" w:hAnsi="Times New Roman" w:cs="Times New Roman"/>
          <w:lang w:val="es-CU"/>
        </w:rPr>
        <w:t xml:space="preserve"> </w:t>
      </w:r>
      <w:r w:rsidR="002F063B">
        <w:rPr>
          <w:rFonts w:ascii="Times New Roman" w:hAnsi="Times New Roman" w:cs="Times New Roman"/>
          <w:lang w:val="es-CU"/>
        </w:rPr>
        <w:t xml:space="preserve">de </w:t>
      </w:r>
      <w:r w:rsidR="002F063B" w:rsidRPr="002538F7">
        <w:rPr>
          <w:rFonts w:ascii="Times New Roman" w:hAnsi="Times New Roman" w:cs="Times New Roman"/>
          <w:lang w:val="es-CU"/>
        </w:rPr>
        <w:t>bas</w:t>
      </w:r>
      <w:r w:rsidR="002F063B">
        <w:rPr>
          <w:rFonts w:ascii="Times New Roman" w:hAnsi="Times New Roman" w:cs="Times New Roman"/>
          <w:lang w:val="es-CU"/>
        </w:rPr>
        <w:t>e</w:t>
      </w:r>
      <w:r w:rsidRPr="002538F7">
        <w:rPr>
          <w:rFonts w:ascii="Times New Roman" w:hAnsi="Times New Roman" w:cs="Times New Roman"/>
          <w:lang w:val="es-CU"/>
        </w:rPr>
        <w:t xml:space="preserve"> de datos </w:t>
      </w:r>
      <w:r w:rsidR="002538F7">
        <w:rPr>
          <w:rFonts w:ascii="Times New Roman" w:hAnsi="Times New Roman" w:cs="Times New Roman"/>
          <w:lang w:val="es-CU"/>
        </w:rPr>
        <w:t xml:space="preserve">oficiales, registros </w:t>
      </w:r>
      <w:r w:rsidRPr="002538F7">
        <w:rPr>
          <w:rFonts w:ascii="Times New Roman" w:hAnsi="Times New Roman" w:cs="Times New Roman"/>
          <w:lang w:val="es-CU"/>
        </w:rPr>
        <w:t>de telefonía fija</w:t>
      </w:r>
      <w:r w:rsidR="002538F7">
        <w:rPr>
          <w:rFonts w:ascii="Times New Roman" w:hAnsi="Times New Roman" w:cs="Times New Roman"/>
          <w:lang w:val="es-CU"/>
        </w:rPr>
        <w:t>, entre otros recursos</w:t>
      </w:r>
      <w:r w:rsidR="002F063B">
        <w:rPr>
          <w:rFonts w:ascii="Times New Roman" w:hAnsi="Times New Roman" w:cs="Times New Roman"/>
          <w:lang w:val="es-CU"/>
        </w:rPr>
        <w:t>.</w:t>
      </w:r>
    </w:p>
  </w:footnote>
  <w:footnote w:id="5">
    <w:p w14:paraId="61501E74" w14:textId="484AA2A6" w:rsidR="007C2E46" w:rsidRPr="003161E8" w:rsidRDefault="007C2E46" w:rsidP="003161E8">
      <w:pPr>
        <w:pStyle w:val="Textonotapie"/>
        <w:jc w:val="both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 w:rsidR="00DA2840" w:rsidRPr="00DA2840">
        <w:rPr>
          <w:rFonts w:ascii="Times New Roman" w:hAnsi="Times New Roman" w:cs="Times New Roman"/>
        </w:rPr>
        <w:t>Solamente en España</w:t>
      </w:r>
      <w:r w:rsidR="00205D27">
        <w:rPr>
          <w:rFonts w:ascii="Times New Roman" w:hAnsi="Times New Roman" w:cs="Times New Roman"/>
        </w:rPr>
        <w:t xml:space="preserve"> </w:t>
      </w:r>
      <w:r w:rsidR="00DA2840" w:rsidRPr="00DA2840">
        <w:rPr>
          <w:rFonts w:ascii="Times New Roman" w:hAnsi="Times New Roman" w:cs="Times New Roman"/>
        </w:rPr>
        <w:t>se encuentra</w:t>
      </w:r>
      <w:r w:rsidR="00DA2840">
        <w:rPr>
          <w:rFonts w:ascii="Times New Roman" w:hAnsi="Times New Roman" w:cs="Times New Roman"/>
        </w:rPr>
        <w:t>n</w:t>
      </w:r>
      <w:r w:rsidR="00DA2840" w:rsidRPr="00DA2840">
        <w:rPr>
          <w:rFonts w:ascii="Times New Roman" w:hAnsi="Times New Roman" w:cs="Times New Roman"/>
        </w:rPr>
        <w:t xml:space="preserve"> </w:t>
      </w:r>
      <w:r w:rsidR="00CB068A">
        <w:rPr>
          <w:rFonts w:ascii="Times New Roman" w:hAnsi="Times New Roman" w:cs="Times New Roman"/>
        </w:rPr>
        <w:t xml:space="preserve">vías denominadas (Cuba, de Cuba, República de Cuba, etc.) en Barcelona, Valencia, </w:t>
      </w:r>
      <w:r w:rsidR="00F93A13">
        <w:rPr>
          <w:rFonts w:ascii="Times New Roman" w:hAnsi="Times New Roman" w:cs="Times New Roman"/>
        </w:rPr>
        <w:t>Cádiz</w:t>
      </w:r>
      <w:r w:rsidR="003161E8">
        <w:rPr>
          <w:rFonts w:ascii="Times New Roman" w:hAnsi="Times New Roman" w:cs="Times New Roman"/>
        </w:rPr>
        <w:t xml:space="preserve"> y varias en Madrid</w:t>
      </w:r>
      <w:r w:rsidR="00205D27">
        <w:rPr>
          <w:rFonts w:ascii="Times New Roman" w:hAnsi="Times New Roman" w:cs="Times New Roman"/>
        </w:rPr>
        <w:t xml:space="preserve">, </w:t>
      </w:r>
      <w:r w:rsidR="00205D27" w:rsidRPr="00DA2840">
        <w:rPr>
          <w:rFonts w:ascii="Times New Roman" w:hAnsi="Times New Roman" w:cs="Times New Roman"/>
        </w:rPr>
        <w:t>por solo citar algunos ejemplos</w:t>
      </w:r>
      <w:r w:rsidR="003161E8">
        <w:rPr>
          <w:rFonts w:ascii="Times New Roman" w:hAnsi="Times New Roman" w:cs="Times New Roman"/>
        </w:rPr>
        <w:t xml:space="preserve">. </w:t>
      </w:r>
      <w:r w:rsidR="00052D55" w:rsidRPr="00DA2840">
        <w:rPr>
          <w:rFonts w:ascii="Times New Roman" w:hAnsi="Times New Roman" w:cs="Times New Roman"/>
        </w:rPr>
        <w:t xml:space="preserve">También se </w:t>
      </w:r>
      <w:r w:rsidR="00205D27">
        <w:rPr>
          <w:rFonts w:ascii="Times New Roman" w:hAnsi="Times New Roman" w:cs="Times New Roman"/>
        </w:rPr>
        <w:t>registran</w:t>
      </w:r>
      <w:r w:rsidR="00F12A87">
        <w:rPr>
          <w:rFonts w:ascii="Times New Roman" w:hAnsi="Times New Roman" w:cs="Times New Roman"/>
        </w:rPr>
        <w:t xml:space="preserve"> casos en otros países como</w:t>
      </w:r>
      <w:r w:rsidR="003161E8">
        <w:rPr>
          <w:rFonts w:ascii="Times New Roman" w:hAnsi="Times New Roman" w:cs="Times New Roman"/>
        </w:rPr>
        <w:t xml:space="preserve"> </w:t>
      </w:r>
      <w:r w:rsidR="00052D55" w:rsidRPr="00DA2840">
        <w:rPr>
          <w:rFonts w:ascii="Times New Roman" w:hAnsi="Times New Roman" w:cs="Times New Roman"/>
        </w:rPr>
        <w:t>Alemania (</w:t>
      </w:r>
      <w:proofErr w:type="spellStart"/>
      <w:r w:rsidR="00052D55" w:rsidRPr="00DA2840">
        <w:rPr>
          <w:rFonts w:ascii="Times New Roman" w:hAnsi="Times New Roman" w:cs="Times New Roman"/>
        </w:rPr>
        <w:t>Kubastraße</w:t>
      </w:r>
      <w:proofErr w:type="spellEnd"/>
      <w:r w:rsidR="00052D55" w:rsidRPr="00DA2840">
        <w:rPr>
          <w:rFonts w:ascii="Times New Roman" w:hAnsi="Times New Roman" w:cs="Times New Roman"/>
        </w:rPr>
        <w:t>)</w:t>
      </w:r>
      <w:r w:rsidR="00205D27">
        <w:rPr>
          <w:rFonts w:ascii="Times New Roman" w:hAnsi="Times New Roman" w:cs="Times New Roman"/>
        </w:rPr>
        <w:t xml:space="preserve">, Colombia (Calle Cuba) </w:t>
      </w:r>
      <w:r w:rsidR="003161E8">
        <w:rPr>
          <w:rFonts w:ascii="Times New Roman" w:hAnsi="Times New Roman" w:cs="Times New Roman"/>
        </w:rPr>
        <w:t>y</w:t>
      </w:r>
      <w:r w:rsidR="00CB068A">
        <w:rPr>
          <w:rFonts w:ascii="Times New Roman" w:hAnsi="Times New Roman" w:cs="Times New Roman"/>
        </w:rPr>
        <w:t xml:space="preserve"> México</w:t>
      </w:r>
      <w:r w:rsidR="00F93A13">
        <w:rPr>
          <w:rFonts w:ascii="Times New Roman" w:hAnsi="Times New Roman" w:cs="Times New Roman"/>
        </w:rPr>
        <w:t xml:space="preserve"> (República de Cuba</w:t>
      </w:r>
      <w:r w:rsidR="003161E8">
        <w:rPr>
          <w:rFonts w:ascii="Times New Roman" w:hAnsi="Times New Roman" w:cs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7" w:type="dxa"/>
      <w:jc w:val="center"/>
      <w:tblLayout w:type="fixed"/>
      <w:tblLook w:val="04A0" w:firstRow="1" w:lastRow="0" w:firstColumn="1" w:lastColumn="0" w:noHBand="0" w:noVBand="1"/>
    </w:tblPr>
    <w:tblGrid>
      <w:gridCol w:w="1425"/>
      <w:gridCol w:w="8632"/>
    </w:tblGrid>
    <w:tr w:rsidR="00F31B37" w:rsidRPr="004D77C8" w14:paraId="3C9ABB1D" w14:textId="77777777" w:rsidTr="00F31B37">
      <w:trPr>
        <w:trHeight w:val="1114"/>
        <w:jc w:val="center"/>
      </w:trPr>
      <w:tc>
        <w:tcPr>
          <w:tcW w:w="1425" w:type="dxa"/>
        </w:tcPr>
        <w:p w14:paraId="627850D2" w14:textId="77777777" w:rsidR="00F31B37" w:rsidRPr="004D77C8" w:rsidRDefault="00F31B37" w:rsidP="00C8585B">
          <w:pPr>
            <w:pStyle w:val="Encabezado"/>
            <w:jc w:val="both"/>
            <w:rPr>
              <w:rFonts w:ascii="Verdana" w:hAnsi="Verdana"/>
              <w:b/>
              <w:sz w:val="18"/>
              <w:szCs w:val="18"/>
              <w:lang w:val="es-ES_tradnl"/>
            </w:rPr>
          </w:pPr>
          <w:r>
            <w:rPr>
              <w:rFonts w:ascii="Liberation Sans" w:hAnsi="Liberation Sans"/>
              <w:noProof/>
              <w:sz w:val="28"/>
              <w:szCs w:val="28"/>
              <w:lang w:eastAsia="es-ES"/>
            </w:rPr>
            <w:drawing>
              <wp:anchor distT="0" distB="0" distL="114300" distR="114300" simplePos="0" relativeHeight="251658240" behindDoc="1" locked="0" layoutInCell="1" allowOverlap="1" wp14:anchorId="4CD59CB2" wp14:editId="39E93BF2">
                <wp:simplePos x="0" y="0"/>
                <wp:positionH relativeFrom="column">
                  <wp:posOffset>-8662</wp:posOffset>
                </wp:positionH>
                <wp:positionV relativeFrom="paragraph">
                  <wp:posOffset>-12712</wp:posOffset>
                </wp:positionV>
                <wp:extent cx="610678" cy="750498"/>
                <wp:effectExtent l="19050" t="0" r="0" b="0"/>
                <wp:wrapNone/>
                <wp:docPr id="3" name="Imagen 1" descr="C:\Users\Nadya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dya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678" cy="750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32" w:type="dxa"/>
        </w:tcPr>
        <w:p w14:paraId="3CC168B9" w14:textId="77777777" w:rsidR="00F31B37" w:rsidRDefault="00F31B37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</w:p>
        <w:p w14:paraId="62DB5247" w14:textId="77777777" w:rsidR="00F31B37" w:rsidRPr="00C8585B" w:rsidRDefault="00972A58" w:rsidP="00972A58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972A58">
            <w:rPr>
              <w:rFonts w:ascii="Verdana" w:hAnsi="Verdana"/>
              <w:b/>
              <w:sz w:val="16"/>
              <w:szCs w:val="16"/>
              <w:lang w:val="es-ES_tradnl"/>
            </w:rPr>
            <w:t>V Convención Científica</w:t>
          </w:r>
          <w:r>
            <w:rPr>
              <w:rFonts w:ascii="Verdana" w:hAnsi="Verdana"/>
              <w:b/>
              <w:sz w:val="16"/>
              <w:szCs w:val="16"/>
              <w:lang w:val="es-ES_tradnl"/>
            </w:rPr>
            <w:t xml:space="preserve"> </w:t>
          </w:r>
          <w:r w:rsidR="00357A82">
            <w:rPr>
              <w:rFonts w:ascii="Verdana" w:hAnsi="Verdana"/>
              <w:b/>
              <w:sz w:val="16"/>
              <w:szCs w:val="16"/>
              <w:lang w:val="es-ES_tradnl"/>
            </w:rPr>
            <w:t>Internacional UCLV 2025</w:t>
          </w:r>
        </w:p>
        <w:p w14:paraId="12F05C2A" w14:textId="77777777" w:rsidR="00F31B37" w:rsidRPr="00C8585B" w:rsidRDefault="00F31B37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C8585B">
            <w:rPr>
              <w:rFonts w:ascii="Verdana" w:hAnsi="Verdana"/>
              <w:b/>
              <w:sz w:val="16"/>
              <w:szCs w:val="16"/>
              <w:lang w:val="es-ES_tradnl"/>
            </w:rPr>
            <w:t>Universidad Central “Marta Abreu” de Las Villas</w:t>
          </w:r>
        </w:p>
        <w:p w14:paraId="2A0C8017" w14:textId="1B5686C0" w:rsidR="00F31B37" w:rsidRPr="00E904B6" w:rsidRDefault="007E7B0F" w:rsidP="00F31B37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  <w:lang w:val="es-CU"/>
            </w:rPr>
          </w:pPr>
          <w:r w:rsidRPr="007E7B0F">
            <w:rPr>
              <w:rFonts w:ascii="Verdana" w:hAnsi="Verdana"/>
              <w:b/>
              <w:sz w:val="16"/>
              <w:szCs w:val="16"/>
              <w:lang w:val="es-ES_tradnl"/>
            </w:rPr>
            <w:t xml:space="preserve">Caracterización socionomástica de los </w:t>
          </w:r>
          <w:proofErr w:type="spellStart"/>
          <w:r w:rsidRPr="007E7B0F">
            <w:rPr>
              <w:rFonts w:ascii="Verdana" w:hAnsi="Verdana"/>
              <w:b/>
              <w:sz w:val="16"/>
              <w:szCs w:val="16"/>
              <w:lang w:val="es-ES_tradnl"/>
            </w:rPr>
            <w:t>odónimos</w:t>
          </w:r>
          <w:proofErr w:type="spellEnd"/>
          <w:r w:rsidRPr="007E7B0F">
            <w:rPr>
              <w:rFonts w:ascii="Verdana" w:hAnsi="Verdana"/>
              <w:b/>
              <w:sz w:val="16"/>
              <w:szCs w:val="16"/>
              <w:lang w:val="es-ES_tradnl"/>
            </w:rPr>
            <w:t xml:space="preserve"> asociados a monumentos nacionales de la ciudad de Santa Clara</w:t>
          </w:r>
        </w:p>
      </w:tc>
    </w:tr>
  </w:tbl>
  <w:p w14:paraId="17090953" w14:textId="77777777" w:rsidR="009D5E02" w:rsidRDefault="009D5E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4731"/>
    <w:multiLevelType w:val="hybridMultilevel"/>
    <w:tmpl w:val="63FE96F2"/>
    <w:lvl w:ilvl="0" w:tplc="5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23B6"/>
    <w:multiLevelType w:val="hybridMultilevel"/>
    <w:tmpl w:val="743CB190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98E"/>
    <w:multiLevelType w:val="hybridMultilevel"/>
    <w:tmpl w:val="3878DE9A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80DAD"/>
    <w:multiLevelType w:val="hybridMultilevel"/>
    <w:tmpl w:val="D04CA14C"/>
    <w:lvl w:ilvl="0" w:tplc="5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61363C"/>
    <w:multiLevelType w:val="hybridMultilevel"/>
    <w:tmpl w:val="EA0ED4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C0CA0"/>
    <w:multiLevelType w:val="hybridMultilevel"/>
    <w:tmpl w:val="E5E88250"/>
    <w:lvl w:ilvl="0" w:tplc="5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21E77"/>
    <w:multiLevelType w:val="hybridMultilevel"/>
    <w:tmpl w:val="F6B400AE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C2532"/>
    <w:multiLevelType w:val="hybridMultilevel"/>
    <w:tmpl w:val="57E693E8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B7312"/>
    <w:multiLevelType w:val="hybridMultilevel"/>
    <w:tmpl w:val="B7C8E81A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630C8"/>
    <w:multiLevelType w:val="hybridMultilevel"/>
    <w:tmpl w:val="EA0ED4A8"/>
    <w:lvl w:ilvl="0" w:tplc="5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953770">
    <w:abstractNumId w:val="9"/>
  </w:num>
  <w:num w:numId="2" w16cid:durableId="885877848">
    <w:abstractNumId w:val="0"/>
  </w:num>
  <w:num w:numId="3" w16cid:durableId="1112434263">
    <w:abstractNumId w:val="8"/>
  </w:num>
  <w:num w:numId="4" w16cid:durableId="636256111">
    <w:abstractNumId w:val="3"/>
  </w:num>
  <w:num w:numId="5" w16cid:durableId="1985769169">
    <w:abstractNumId w:val="6"/>
  </w:num>
  <w:num w:numId="6" w16cid:durableId="326829182">
    <w:abstractNumId w:val="5"/>
  </w:num>
  <w:num w:numId="7" w16cid:durableId="1143742326">
    <w:abstractNumId w:val="2"/>
  </w:num>
  <w:num w:numId="8" w16cid:durableId="658387611">
    <w:abstractNumId w:val="7"/>
  </w:num>
  <w:num w:numId="9" w16cid:durableId="754598077">
    <w:abstractNumId w:val="1"/>
  </w:num>
  <w:num w:numId="10" w16cid:durableId="671374811">
    <w:abstractNumId w:val="10"/>
  </w:num>
  <w:num w:numId="11" w16cid:durableId="1061827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85B"/>
    <w:rsid w:val="000043B0"/>
    <w:rsid w:val="000170E9"/>
    <w:rsid w:val="00017A21"/>
    <w:rsid w:val="00020218"/>
    <w:rsid w:val="00024FA9"/>
    <w:rsid w:val="00025947"/>
    <w:rsid w:val="00036F7F"/>
    <w:rsid w:val="00042F13"/>
    <w:rsid w:val="00045E32"/>
    <w:rsid w:val="00046F14"/>
    <w:rsid w:val="00050BE1"/>
    <w:rsid w:val="00051279"/>
    <w:rsid w:val="00052D55"/>
    <w:rsid w:val="000569BD"/>
    <w:rsid w:val="0006038C"/>
    <w:rsid w:val="00062E06"/>
    <w:rsid w:val="00065944"/>
    <w:rsid w:val="0006624B"/>
    <w:rsid w:val="000708F0"/>
    <w:rsid w:val="00075139"/>
    <w:rsid w:val="000900A7"/>
    <w:rsid w:val="00096212"/>
    <w:rsid w:val="00097823"/>
    <w:rsid w:val="00097CF1"/>
    <w:rsid w:val="000A278F"/>
    <w:rsid w:val="000A4E31"/>
    <w:rsid w:val="000A6EC7"/>
    <w:rsid w:val="000A7CF0"/>
    <w:rsid w:val="000B0F6C"/>
    <w:rsid w:val="000C14DC"/>
    <w:rsid w:val="000C6626"/>
    <w:rsid w:val="000D36DD"/>
    <w:rsid w:val="000E3FCA"/>
    <w:rsid w:val="000F0B43"/>
    <w:rsid w:val="000F5C49"/>
    <w:rsid w:val="000F5CAC"/>
    <w:rsid w:val="00101C91"/>
    <w:rsid w:val="0010260D"/>
    <w:rsid w:val="00103B57"/>
    <w:rsid w:val="001073ED"/>
    <w:rsid w:val="00107ECC"/>
    <w:rsid w:val="00122F34"/>
    <w:rsid w:val="001259AD"/>
    <w:rsid w:val="00145AD9"/>
    <w:rsid w:val="001517D0"/>
    <w:rsid w:val="001522FB"/>
    <w:rsid w:val="00153FDA"/>
    <w:rsid w:val="001759B2"/>
    <w:rsid w:val="00194EA8"/>
    <w:rsid w:val="001A2CC9"/>
    <w:rsid w:val="001A3133"/>
    <w:rsid w:val="001B62AD"/>
    <w:rsid w:val="001B6DAE"/>
    <w:rsid w:val="001B79D6"/>
    <w:rsid w:val="001E0A0F"/>
    <w:rsid w:val="001E3FD0"/>
    <w:rsid w:val="001F3754"/>
    <w:rsid w:val="00203B2E"/>
    <w:rsid w:val="00205D27"/>
    <w:rsid w:val="0021445F"/>
    <w:rsid w:val="00222A50"/>
    <w:rsid w:val="0022386D"/>
    <w:rsid w:val="00225555"/>
    <w:rsid w:val="00234A6D"/>
    <w:rsid w:val="00241116"/>
    <w:rsid w:val="002416F0"/>
    <w:rsid w:val="00243735"/>
    <w:rsid w:val="002527CF"/>
    <w:rsid w:val="002538F7"/>
    <w:rsid w:val="002572EE"/>
    <w:rsid w:val="00265E4E"/>
    <w:rsid w:val="00272CA2"/>
    <w:rsid w:val="00276759"/>
    <w:rsid w:val="00286473"/>
    <w:rsid w:val="002966EA"/>
    <w:rsid w:val="002974BB"/>
    <w:rsid w:val="002B3191"/>
    <w:rsid w:val="002B49A9"/>
    <w:rsid w:val="002D1159"/>
    <w:rsid w:val="002D4FA2"/>
    <w:rsid w:val="002E0882"/>
    <w:rsid w:val="002E272A"/>
    <w:rsid w:val="002E5521"/>
    <w:rsid w:val="002E631A"/>
    <w:rsid w:val="002E7230"/>
    <w:rsid w:val="002F063B"/>
    <w:rsid w:val="002F7F6E"/>
    <w:rsid w:val="00301139"/>
    <w:rsid w:val="0030167E"/>
    <w:rsid w:val="00305439"/>
    <w:rsid w:val="003074EA"/>
    <w:rsid w:val="00312821"/>
    <w:rsid w:val="003150AD"/>
    <w:rsid w:val="003161E8"/>
    <w:rsid w:val="003208A9"/>
    <w:rsid w:val="003245AC"/>
    <w:rsid w:val="00327116"/>
    <w:rsid w:val="00337446"/>
    <w:rsid w:val="00340D45"/>
    <w:rsid w:val="003446E2"/>
    <w:rsid w:val="0035347D"/>
    <w:rsid w:val="00357A82"/>
    <w:rsid w:val="003706E9"/>
    <w:rsid w:val="003736C0"/>
    <w:rsid w:val="00382037"/>
    <w:rsid w:val="003829D3"/>
    <w:rsid w:val="00385DA3"/>
    <w:rsid w:val="00392DB2"/>
    <w:rsid w:val="003944F1"/>
    <w:rsid w:val="003A0453"/>
    <w:rsid w:val="003C4536"/>
    <w:rsid w:val="003C4A85"/>
    <w:rsid w:val="003E3D2B"/>
    <w:rsid w:val="003F00A2"/>
    <w:rsid w:val="003F3A20"/>
    <w:rsid w:val="00403285"/>
    <w:rsid w:val="004173E0"/>
    <w:rsid w:val="00417D47"/>
    <w:rsid w:val="004204DB"/>
    <w:rsid w:val="0043616C"/>
    <w:rsid w:val="004403B7"/>
    <w:rsid w:val="00467411"/>
    <w:rsid w:val="00485D5B"/>
    <w:rsid w:val="004948D2"/>
    <w:rsid w:val="00494901"/>
    <w:rsid w:val="004974B0"/>
    <w:rsid w:val="004A5D9D"/>
    <w:rsid w:val="004B04EB"/>
    <w:rsid w:val="004B3DCB"/>
    <w:rsid w:val="004C41F7"/>
    <w:rsid w:val="004C6332"/>
    <w:rsid w:val="004C7049"/>
    <w:rsid w:val="004D6709"/>
    <w:rsid w:val="004E00EE"/>
    <w:rsid w:val="00500A5E"/>
    <w:rsid w:val="0050322D"/>
    <w:rsid w:val="00504A13"/>
    <w:rsid w:val="00506898"/>
    <w:rsid w:val="005253AF"/>
    <w:rsid w:val="00530D71"/>
    <w:rsid w:val="00551507"/>
    <w:rsid w:val="005754D8"/>
    <w:rsid w:val="00575A40"/>
    <w:rsid w:val="0059002D"/>
    <w:rsid w:val="005B67DA"/>
    <w:rsid w:val="005B6C83"/>
    <w:rsid w:val="005C0C57"/>
    <w:rsid w:val="005C254F"/>
    <w:rsid w:val="005C3CC2"/>
    <w:rsid w:val="005C790E"/>
    <w:rsid w:val="005D24E7"/>
    <w:rsid w:val="005D31A9"/>
    <w:rsid w:val="005D3827"/>
    <w:rsid w:val="005F388B"/>
    <w:rsid w:val="005F5114"/>
    <w:rsid w:val="00605C51"/>
    <w:rsid w:val="00612799"/>
    <w:rsid w:val="0061391D"/>
    <w:rsid w:val="0061429C"/>
    <w:rsid w:val="00616D9E"/>
    <w:rsid w:val="00626545"/>
    <w:rsid w:val="006271E4"/>
    <w:rsid w:val="0063135C"/>
    <w:rsid w:val="00631E97"/>
    <w:rsid w:val="006321A7"/>
    <w:rsid w:val="00644D5A"/>
    <w:rsid w:val="00651AE1"/>
    <w:rsid w:val="00667F10"/>
    <w:rsid w:val="00671849"/>
    <w:rsid w:val="006745EF"/>
    <w:rsid w:val="006A62AD"/>
    <w:rsid w:val="006B287E"/>
    <w:rsid w:val="006B44D8"/>
    <w:rsid w:val="006D5DB2"/>
    <w:rsid w:val="006D610B"/>
    <w:rsid w:val="006D6C8F"/>
    <w:rsid w:val="006E5FFE"/>
    <w:rsid w:val="006F0518"/>
    <w:rsid w:val="006F28FA"/>
    <w:rsid w:val="00715C6F"/>
    <w:rsid w:val="00717194"/>
    <w:rsid w:val="00722400"/>
    <w:rsid w:val="00730505"/>
    <w:rsid w:val="00735530"/>
    <w:rsid w:val="007365F0"/>
    <w:rsid w:val="007455FF"/>
    <w:rsid w:val="007544CA"/>
    <w:rsid w:val="00757478"/>
    <w:rsid w:val="00757F4F"/>
    <w:rsid w:val="007633C8"/>
    <w:rsid w:val="00763F2A"/>
    <w:rsid w:val="00774CC5"/>
    <w:rsid w:val="00786F12"/>
    <w:rsid w:val="007A1140"/>
    <w:rsid w:val="007A47CE"/>
    <w:rsid w:val="007A620D"/>
    <w:rsid w:val="007A62B7"/>
    <w:rsid w:val="007B290A"/>
    <w:rsid w:val="007B4693"/>
    <w:rsid w:val="007C2E46"/>
    <w:rsid w:val="007C4CBB"/>
    <w:rsid w:val="007D7B0C"/>
    <w:rsid w:val="007E7B0F"/>
    <w:rsid w:val="007F2FD5"/>
    <w:rsid w:val="007F58A1"/>
    <w:rsid w:val="00815971"/>
    <w:rsid w:val="00817823"/>
    <w:rsid w:val="008233A3"/>
    <w:rsid w:val="00827795"/>
    <w:rsid w:val="008314C2"/>
    <w:rsid w:val="00845E31"/>
    <w:rsid w:val="008476CF"/>
    <w:rsid w:val="00857D6F"/>
    <w:rsid w:val="008705C9"/>
    <w:rsid w:val="0088159E"/>
    <w:rsid w:val="008916CC"/>
    <w:rsid w:val="008A1C16"/>
    <w:rsid w:val="008C3478"/>
    <w:rsid w:val="008C758C"/>
    <w:rsid w:val="008D75B2"/>
    <w:rsid w:val="008E0AE6"/>
    <w:rsid w:val="008E25D8"/>
    <w:rsid w:val="008F4685"/>
    <w:rsid w:val="008F4F20"/>
    <w:rsid w:val="009061A5"/>
    <w:rsid w:val="00906587"/>
    <w:rsid w:val="00911AEF"/>
    <w:rsid w:val="00913F3F"/>
    <w:rsid w:val="009143B4"/>
    <w:rsid w:val="0091621C"/>
    <w:rsid w:val="009164CF"/>
    <w:rsid w:val="00917163"/>
    <w:rsid w:val="00935228"/>
    <w:rsid w:val="00943D0C"/>
    <w:rsid w:val="009539A5"/>
    <w:rsid w:val="00962311"/>
    <w:rsid w:val="009659A5"/>
    <w:rsid w:val="00972A58"/>
    <w:rsid w:val="00984F08"/>
    <w:rsid w:val="009A071D"/>
    <w:rsid w:val="009B1EF2"/>
    <w:rsid w:val="009C069B"/>
    <w:rsid w:val="009C209A"/>
    <w:rsid w:val="009C51A5"/>
    <w:rsid w:val="009D5E02"/>
    <w:rsid w:val="009D67CD"/>
    <w:rsid w:val="009D7E01"/>
    <w:rsid w:val="009F7889"/>
    <w:rsid w:val="00A014A4"/>
    <w:rsid w:val="00A13488"/>
    <w:rsid w:val="00A156A5"/>
    <w:rsid w:val="00A207B8"/>
    <w:rsid w:val="00A20B23"/>
    <w:rsid w:val="00A21A1F"/>
    <w:rsid w:val="00A307FC"/>
    <w:rsid w:val="00A45A2C"/>
    <w:rsid w:val="00A51F2E"/>
    <w:rsid w:val="00A52F8B"/>
    <w:rsid w:val="00A62A14"/>
    <w:rsid w:val="00A74D87"/>
    <w:rsid w:val="00A76FFA"/>
    <w:rsid w:val="00A77B5A"/>
    <w:rsid w:val="00A834D2"/>
    <w:rsid w:val="00A83FA8"/>
    <w:rsid w:val="00A85FA2"/>
    <w:rsid w:val="00A92F78"/>
    <w:rsid w:val="00A933C7"/>
    <w:rsid w:val="00A97ED6"/>
    <w:rsid w:val="00AA1C13"/>
    <w:rsid w:val="00AA238C"/>
    <w:rsid w:val="00AA7FC9"/>
    <w:rsid w:val="00AB3C7D"/>
    <w:rsid w:val="00AB4799"/>
    <w:rsid w:val="00AC1D35"/>
    <w:rsid w:val="00AC3E6D"/>
    <w:rsid w:val="00AE534B"/>
    <w:rsid w:val="00AE6AC5"/>
    <w:rsid w:val="00AE7238"/>
    <w:rsid w:val="00AF14AE"/>
    <w:rsid w:val="00AF17F4"/>
    <w:rsid w:val="00AF6786"/>
    <w:rsid w:val="00AF7D76"/>
    <w:rsid w:val="00B01905"/>
    <w:rsid w:val="00B04E98"/>
    <w:rsid w:val="00B1015A"/>
    <w:rsid w:val="00B174AE"/>
    <w:rsid w:val="00B2024E"/>
    <w:rsid w:val="00B25CA3"/>
    <w:rsid w:val="00B3016C"/>
    <w:rsid w:val="00B34BFD"/>
    <w:rsid w:val="00B41218"/>
    <w:rsid w:val="00B60AD3"/>
    <w:rsid w:val="00B63092"/>
    <w:rsid w:val="00B73075"/>
    <w:rsid w:val="00B80E97"/>
    <w:rsid w:val="00B8344B"/>
    <w:rsid w:val="00B843DE"/>
    <w:rsid w:val="00B856AF"/>
    <w:rsid w:val="00B94288"/>
    <w:rsid w:val="00B94616"/>
    <w:rsid w:val="00BA0F78"/>
    <w:rsid w:val="00BA2060"/>
    <w:rsid w:val="00BC1D7C"/>
    <w:rsid w:val="00BC5F69"/>
    <w:rsid w:val="00BC770B"/>
    <w:rsid w:val="00BD56ED"/>
    <w:rsid w:val="00BE05E8"/>
    <w:rsid w:val="00BE1534"/>
    <w:rsid w:val="00BE7C5A"/>
    <w:rsid w:val="00C02C6E"/>
    <w:rsid w:val="00C17100"/>
    <w:rsid w:val="00C244B9"/>
    <w:rsid w:val="00C24729"/>
    <w:rsid w:val="00C3383E"/>
    <w:rsid w:val="00C33F6B"/>
    <w:rsid w:val="00C34230"/>
    <w:rsid w:val="00C44825"/>
    <w:rsid w:val="00C44CB1"/>
    <w:rsid w:val="00C60F69"/>
    <w:rsid w:val="00C65163"/>
    <w:rsid w:val="00C7547E"/>
    <w:rsid w:val="00C81F99"/>
    <w:rsid w:val="00C8563F"/>
    <w:rsid w:val="00C8585B"/>
    <w:rsid w:val="00C91359"/>
    <w:rsid w:val="00CA1A84"/>
    <w:rsid w:val="00CB068A"/>
    <w:rsid w:val="00CB3F14"/>
    <w:rsid w:val="00CB4F99"/>
    <w:rsid w:val="00CC526D"/>
    <w:rsid w:val="00CD0EC4"/>
    <w:rsid w:val="00CD2BC3"/>
    <w:rsid w:val="00CE1C58"/>
    <w:rsid w:val="00CF5C4E"/>
    <w:rsid w:val="00D0252C"/>
    <w:rsid w:val="00D2791B"/>
    <w:rsid w:val="00D32B98"/>
    <w:rsid w:val="00D34024"/>
    <w:rsid w:val="00D36D1C"/>
    <w:rsid w:val="00D37010"/>
    <w:rsid w:val="00D3716A"/>
    <w:rsid w:val="00D50562"/>
    <w:rsid w:val="00D54230"/>
    <w:rsid w:val="00D603EE"/>
    <w:rsid w:val="00D6224D"/>
    <w:rsid w:val="00D73DE9"/>
    <w:rsid w:val="00D76AE6"/>
    <w:rsid w:val="00D77646"/>
    <w:rsid w:val="00D869E8"/>
    <w:rsid w:val="00DA2840"/>
    <w:rsid w:val="00DB17E4"/>
    <w:rsid w:val="00DB55CA"/>
    <w:rsid w:val="00DC3B56"/>
    <w:rsid w:val="00DC6294"/>
    <w:rsid w:val="00DD05F4"/>
    <w:rsid w:val="00DD129D"/>
    <w:rsid w:val="00DD4273"/>
    <w:rsid w:val="00DD5628"/>
    <w:rsid w:val="00DF2929"/>
    <w:rsid w:val="00E03AB4"/>
    <w:rsid w:val="00E07BF8"/>
    <w:rsid w:val="00E109AE"/>
    <w:rsid w:val="00E13550"/>
    <w:rsid w:val="00E15B86"/>
    <w:rsid w:val="00E17ED7"/>
    <w:rsid w:val="00E27053"/>
    <w:rsid w:val="00E3212E"/>
    <w:rsid w:val="00E35DE9"/>
    <w:rsid w:val="00E371F3"/>
    <w:rsid w:val="00E40131"/>
    <w:rsid w:val="00E437CE"/>
    <w:rsid w:val="00E74971"/>
    <w:rsid w:val="00E904B6"/>
    <w:rsid w:val="00E912D0"/>
    <w:rsid w:val="00E91303"/>
    <w:rsid w:val="00E966A1"/>
    <w:rsid w:val="00EA03D2"/>
    <w:rsid w:val="00EA11D2"/>
    <w:rsid w:val="00EA4453"/>
    <w:rsid w:val="00EB7959"/>
    <w:rsid w:val="00ED1309"/>
    <w:rsid w:val="00ED18D8"/>
    <w:rsid w:val="00ED1F4D"/>
    <w:rsid w:val="00ED27C9"/>
    <w:rsid w:val="00EE2A62"/>
    <w:rsid w:val="00EF1F08"/>
    <w:rsid w:val="00F0555B"/>
    <w:rsid w:val="00F12A87"/>
    <w:rsid w:val="00F206D2"/>
    <w:rsid w:val="00F31B37"/>
    <w:rsid w:val="00F32A41"/>
    <w:rsid w:val="00F32C21"/>
    <w:rsid w:val="00F337E1"/>
    <w:rsid w:val="00F51FC6"/>
    <w:rsid w:val="00F55245"/>
    <w:rsid w:val="00F56379"/>
    <w:rsid w:val="00F60A90"/>
    <w:rsid w:val="00F67D02"/>
    <w:rsid w:val="00F7469E"/>
    <w:rsid w:val="00F75C1F"/>
    <w:rsid w:val="00F83F67"/>
    <w:rsid w:val="00F87912"/>
    <w:rsid w:val="00F93A13"/>
    <w:rsid w:val="00FA21C3"/>
    <w:rsid w:val="00FC12F1"/>
    <w:rsid w:val="00FC2800"/>
    <w:rsid w:val="00FC5999"/>
    <w:rsid w:val="00FD5C76"/>
    <w:rsid w:val="00FE22AF"/>
    <w:rsid w:val="00FE2F7A"/>
    <w:rsid w:val="00FE40CC"/>
    <w:rsid w:val="00FF1EC8"/>
    <w:rsid w:val="00FF2A58"/>
    <w:rsid w:val="00FF3346"/>
    <w:rsid w:val="00FF3F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45768D"/>
  <w15:docId w15:val="{78BC62A5-F06E-42E1-9C42-5733AB64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CD"/>
  </w:style>
  <w:style w:type="paragraph" w:styleId="Ttulo1">
    <w:name w:val="heading 1"/>
    <w:basedOn w:val="Normal"/>
    <w:next w:val="Normal"/>
    <w:link w:val="Ttulo1Car"/>
    <w:uiPriority w:val="9"/>
    <w:qFormat/>
    <w:rsid w:val="00BA0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65F0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5FF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5FF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5FFE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01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A0F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santos@uclv.cu" TargetMode="External"/><Relationship Id="rId13" Type="http://schemas.openxmlformats.org/officeDocument/2006/relationships/image" Target="media/image2.jpeg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isrscy92@gmail.com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mailto:lcampo@uclv.c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guevara2709@gmail.com" TargetMode="Externa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uisRa\Documents\Call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uisRa\Documents\Call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uisRa\Documents\Call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uisRa\Documents\Calle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uisRa\Documents\Cal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explosion val="1"/>
            <c:extLst>
              <c:ext xmlns:c16="http://schemas.microsoft.com/office/drawing/2014/chart" uri="{C3380CC4-5D6E-409C-BE32-E72D297353CC}">
                <c16:uniqueId val="{00000001-036C-4F5D-9047-5A7BE812F48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C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[Calles.xlsx]Gráficos!$B$3:$B$4</c:f>
              <c:strCache>
                <c:ptCount val="2"/>
                <c:pt idx="0">
                  <c:v>Antropónimo</c:v>
                </c:pt>
                <c:pt idx="1">
                  <c:v>Topónimo</c:v>
                </c:pt>
              </c:strCache>
            </c:strRef>
          </c:cat>
          <c:val>
            <c:numRef>
              <c:f>[Calles.xlsx]Gráficos!$C$3:$C$4</c:f>
              <c:numCache>
                <c:formatCode>General</c:formatCode>
                <c:ptCount val="2"/>
                <c:pt idx="0">
                  <c:v>15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6C-4F5D-9047-5A7BE812F48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6386346867931834"/>
          <c:y val="0.42103567795652347"/>
          <c:w val="0.24949945416115021"/>
          <c:h val="0.1962061560486757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C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C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[Calles.xlsx]Gráficos!$B$24:$B$25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[Calles.xlsx]Gráficos!$C$24:$C$25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DB-4A72-974B-F1E970EF5EE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3297934497318273"/>
          <c:y val="0.38853746750555695"/>
          <c:w val="0.18586123473696223"/>
          <c:h val="0.18464755302716346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C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es-C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[Calles.xlsx]Gráficos!$I$3:$I$9</c:f>
              <c:strCache>
                <c:ptCount val="7"/>
                <c:pt idx="0">
                  <c:v>Sust + Apellido</c:v>
                </c:pt>
                <c:pt idx="1">
                  <c:v>Abrev + Abrev + Apellido</c:v>
                </c:pt>
                <c:pt idx="2">
                  <c:v>N.P. + Apellido</c:v>
                </c:pt>
                <c:pt idx="3">
                  <c:v>Abrev + Apellido</c:v>
                </c:pt>
                <c:pt idx="4">
                  <c:v>Apellido</c:v>
                </c:pt>
                <c:pt idx="5">
                  <c:v>Sust + sust + Apellido</c:v>
                </c:pt>
                <c:pt idx="6">
                  <c:v>Sust + C. Preposicional</c:v>
                </c:pt>
              </c:strCache>
            </c:strRef>
          </c:cat>
          <c:val>
            <c:numRef>
              <c:f>[Calles.xlsx]Gráficos!$J$3:$J$9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9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52-45D7-AC73-E86B9D05902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200"/>
          </a:pPr>
          <a:endParaRPr lang="es-C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7213572845569663"/>
                  <c:y val="-9.8412261557134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51-482C-A320-B2C8905F3492}"/>
                </c:ext>
              </c:extLst>
            </c:dLbl>
            <c:dLbl>
              <c:idx val="1"/>
              <c:layout>
                <c:manualLayout>
                  <c:x val="0.19027043442544156"/>
                  <c:y val="7.497681279878463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51-482C-A320-B2C8905F34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C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[Calles.xlsx]Gráficos!$B$53:$B$54</c:f>
              <c:strCache>
                <c:ptCount val="2"/>
                <c:pt idx="0">
                  <c:v>invariable</c:v>
                </c:pt>
                <c:pt idx="1">
                  <c:v>variable</c:v>
                </c:pt>
              </c:strCache>
            </c:strRef>
          </c:cat>
          <c:val>
            <c:numRef>
              <c:f>[Calles.xlsx]Gráficos!$C$53:$C$54</c:f>
              <c:numCache>
                <c:formatCode>General</c:formatCode>
                <c:ptCount val="2"/>
                <c:pt idx="0">
                  <c:v>10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51-482C-A320-B2C8905F349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C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C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0-D2FF-4132-9834-4C8D7B36C48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C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D2FF-4132-9834-4C8D7B36C48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C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D2FF-4132-9834-4C8D7B36C48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C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D2FF-4132-9834-4C8D7B36C4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C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[Calles.xlsx]Gráficos!$I$31:$I$34</c:f>
              <c:strCache>
                <c:ptCount val="4"/>
                <c:pt idx="0">
                  <c:v>Local</c:v>
                </c:pt>
                <c:pt idx="1">
                  <c:v>Provincial</c:v>
                </c:pt>
                <c:pt idx="2">
                  <c:v>Nacional</c:v>
                </c:pt>
                <c:pt idx="3">
                  <c:v>Internacional</c:v>
                </c:pt>
              </c:strCache>
            </c:strRef>
          </c:cat>
          <c:val>
            <c:numRef>
              <c:f>[Calles.xlsx]Gráficos!$J$31:$J$34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20-4575-B0F9-AF0E42E76C0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C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6686-1C28-4957-A607-CAF5F3B3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10</Pages>
  <Words>2883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UCLV</Company>
  <LinksUpToDate>false</LinksUpToDate>
  <CharactersWithSpaces>18706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Nadya</dc:creator>
  <cp:lastModifiedBy>LuisRa</cp:lastModifiedBy>
  <cp:revision>35</cp:revision>
  <dcterms:created xsi:type="dcterms:W3CDTF">2021-05-14T03:18:00Z</dcterms:created>
  <dcterms:modified xsi:type="dcterms:W3CDTF">2025-10-04T06:44:00Z</dcterms:modified>
</cp:coreProperties>
</file>