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4D188E" w:rsidRDefault="004D188E" w:rsidP="00667F10">
      <w:pPr>
        <w:spacing w:after="0"/>
        <w:jc w:val="center"/>
        <w:rPr>
          <w:rFonts w:ascii="Times New Roman" w:hAnsi="Times New Roman" w:cs="Times New Roman"/>
          <w:b/>
          <w:sz w:val="28"/>
          <w:szCs w:val="28"/>
        </w:rPr>
      </w:pPr>
      <w:r w:rsidRPr="004D188E">
        <w:rPr>
          <w:rFonts w:ascii="Times New Roman" w:hAnsi="Times New Roman" w:cs="Times New Roman"/>
          <w:b/>
          <w:sz w:val="28"/>
          <w:szCs w:val="28"/>
        </w:rPr>
        <w:t xml:space="preserve">IV CONFERENCIA CIENTÍFICA INTERNACIONAL </w:t>
      </w:r>
    </w:p>
    <w:p w:rsidR="008A1C16" w:rsidRPr="004D188E" w:rsidRDefault="004D188E" w:rsidP="00667F10">
      <w:pPr>
        <w:spacing w:after="0"/>
        <w:jc w:val="center"/>
        <w:rPr>
          <w:rFonts w:ascii="Times New Roman" w:hAnsi="Times New Roman" w:cs="Times New Roman"/>
          <w:b/>
          <w:sz w:val="28"/>
          <w:szCs w:val="28"/>
        </w:rPr>
      </w:pPr>
      <w:r w:rsidRPr="004D188E">
        <w:rPr>
          <w:rFonts w:ascii="Times New Roman" w:hAnsi="Times New Roman" w:cs="Times New Roman"/>
          <w:b/>
          <w:sz w:val="28"/>
          <w:szCs w:val="28"/>
        </w:rPr>
        <w:t>“RETOS DE LA EDUCACIÓN 2025”</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04493" w:rsidRPr="00E04493" w:rsidRDefault="00E04493" w:rsidP="00E04493">
      <w:pPr>
        <w:spacing w:after="0"/>
        <w:jc w:val="center"/>
        <w:rPr>
          <w:rFonts w:ascii="Times New Roman" w:hAnsi="Times New Roman" w:cs="Times New Roman"/>
          <w:b/>
          <w:sz w:val="28"/>
          <w:szCs w:val="24"/>
        </w:rPr>
      </w:pPr>
      <w:r>
        <w:rPr>
          <w:rFonts w:ascii="Times New Roman" w:hAnsi="Times New Roman" w:cs="Times New Roman"/>
          <w:b/>
          <w:sz w:val="28"/>
          <w:szCs w:val="24"/>
        </w:rPr>
        <w:t>Superando retos en l</w:t>
      </w:r>
      <w:r w:rsidRPr="00E04493">
        <w:rPr>
          <w:rFonts w:ascii="Times New Roman" w:hAnsi="Times New Roman" w:cs="Times New Roman"/>
          <w:b/>
          <w:sz w:val="28"/>
          <w:szCs w:val="24"/>
        </w:rPr>
        <w:t xml:space="preserve">a Enseñanza de Lenguas Extranjeras: </w:t>
      </w:r>
    </w:p>
    <w:p w:rsidR="008A1C16" w:rsidRPr="00A00270" w:rsidRDefault="00E04493" w:rsidP="00E04493">
      <w:pPr>
        <w:spacing w:after="0"/>
        <w:jc w:val="center"/>
        <w:rPr>
          <w:rFonts w:ascii="Times New Roman" w:hAnsi="Times New Roman" w:cs="Times New Roman"/>
          <w:sz w:val="24"/>
          <w:szCs w:val="24"/>
          <w:lang w:val="en-US"/>
        </w:rPr>
      </w:pPr>
      <w:r w:rsidRPr="00A00270">
        <w:rPr>
          <w:rFonts w:ascii="Times New Roman" w:hAnsi="Times New Roman" w:cs="Times New Roman"/>
          <w:b/>
          <w:sz w:val="28"/>
          <w:szCs w:val="24"/>
          <w:lang w:val="en-US"/>
        </w:rPr>
        <w:t>IPELE, FRENGLISH Y PROVERBIOS</w:t>
      </w:r>
    </w:p>
    <w:p w:rsidR="00E912D0" w:rsidRPr="00A00270" w:rsidRDefault="00E912D0" w:rsidP="00667F10">
      <w:pPr>
        <w:spacing w:after="0"/>
        <w:jc w:val="center"/>
        <w:rPr>
          <w:rFonts w:ascii="Times New Roman" w:hAnsi="Times New Roman" w:cs="Times New Roman"/>
          <w:b/>
          <w:i/>
          <w:sz w:val="24"/>
          <w:szCs w:val="24"/>
          <w:lang w:val="en-US"/>
        </w:rPr>
      </w:pPr>
    </w:p>
    <w:p w:rsidR="008A1C16" w:rsidRPr="00A00270" w:rsidRDefault="008A1C16" w:rsidP="00667F10">
      <w:pPr>
        <w:spacing w:after="0"/>
        <w:jc w:val="center"/>
        <w:rPr>
          <w:rFonts w:ascii="Times New Roman" w:hAnsi="Times New Roman" w:cs="Times New Roman"/>
          <w:b/>
          <w:i/>
          <w:sz w:val="28"/>
          <w:szCs w:val="28"/>
          <w:lang w:val="en-US"/>
        </w:rPr>
      </w:pPr>
      <w:r w:rsidRPr="00A00270">
        <w:rPr>
          <w:rFonts w:ascii="Times New Roman" w:hAnsi="Times New Roman" w:cs="Times New Roman"/>
          <w:b/>
          <w:i/>
          <w:sz w:val="28"/>
          <w:szCs w:val="28"/>
          <w:lang w:val="en-US"/>
        </w:rPr>
        <w:t>Title</w:t>
      </w:r>
    </w:p>
    <w:p w:rsidR="007B58DB" w:rsidRPr="007B58DB" w:rsidRDefault="00BA74CF" w:rsidP="00667F10">
      <w:pPr>
        <w:spacing w:after="0"/>
        <w:jc w:val="center"/>
        <w:rPr>
          <w:rFonts w:ascii="Times New Roman" w:hAnsi="Times New Roman" w:cs="Times New Roman"/>
          <w:b/>
          <w:i/>
          <w:sz w:val="28"/>
          <w:szCs w:val="24"/>
          <w:lang w:val="en-US"/>
        </w:rPr>
      </w:pPr>
      <w:r>
        <w:rPr>
          <w:rFonts w:ascii="Times New Roman" w:hAnsi="Times New Roman" w:cs="Times New Roman"/>
          <w:b/>
          <w:i/>
          <w:sz w:val="28"/>
          <w:szCs w:val="24"/>
          <w:lang w:val="en-US"/>
        </w:rPr>
        <w:t>Prevailing</w:t>
      </w:r>
      <w:r w:rsidRPr="007B58DB">
        <w:rPr>
          <w:rFonts w:ascii="Times New Roman" w:hAnsi="Times New Roman" w:cs="Times New Roman"/>
          <w:b/>
          <w:i/>
          <w:sz w:val="28"/>
          <w:szCs w:val="24"/>
          <w:lang w:val="en-US"/>
        </w:rPr>
        <w:t xml:space="preserve"> </w:t>
      </w:r>
      <w:r w:rsidR="007B58DB" w:rsidRPr="007B58DB">
        <w:rPr>
          <w:rFonts w:ascii="Times New Roman" w:hAnsi="Times New Roman" w:cs="Times New Roman"/>
          <w:b/>
          <w:i/>
          <w:sz w:val="28"/>
          <w:szCs w:val="24"/>
          <w:lang w:val="en-US"/>
        </w:rPr>
        <w:t>challenges in Foreign Language Teaching</w:t>
      </w:r>
      <w:r w:rsidR="007B58DB" w:rsidRPr="007B58DB">
        <w:rPr>
          <w:rFonts w:ascii="Calibri" w:hAnsi="Calibri" w:cs="Calibri"/>
          <w:b/>
          <w:i/>
          <w:sz w:val="28"/>
          <w:szCs w:val="24"/>
          <w:lang w:val="en-US"/>
        </w:rPr>
        <w:t>:</w:t>
      </w:r>
      <w:r w:rsidR="007B58DB" w:rsidRPr="007B58DB">
        <w:rPr>
          <w:rFonts w:ascii="Times New Roman" w:hAnsi="Times New Roman" w:cs="Times New Roman"/>
          <w:b/>
          <w:i/>
          <w:sz w:val="28"/>
          <w:szCs w:val="24"/>
          <w:lang w:val="en-US"/>
        </w:rPr>
        <w:t xml:space="preserve"> </w:t>
      </w:r>
    </w:p>
    <w:p w:rsidR="008A1C16" w:rsidRDefault="007B58DB" w:rsidP="00667F10">
      <w:pPr>
        <w:spacing w:after="0"/>
        <w:jc w:val="center"/>
        <w:rPr>
          <w:rFonts w:ascii="Times New Roman" w:hAnsi="Times New Roman" w:cs="Times New Roman"/>
          <w:sz w:val="24"/>
          <w:szCs w:val="24"/>
        </w:rPr>
      </w:pPr>
      <w:r w:rsidRPr="00A00270">
        <w:rPr>
          <w:rFonts w:ascii="Times New Roman" w:hAnsi="Times New Roman" w:cs="Times New Roman"/>
          <w:b/>
          <w:i/>
          <w:sz w:val="28"/>
          <w:szCs w:val="24"/>
        </w:rPr>
        <w:t>IPELE, FRENGLISH AND PROVERBS</w:t>
      </w:r>
    </w:p>
    <w:p w:rsidR="009D5E02" w:rsidRDefault="009D5E02" w:rsidP="00FF3346">
      <w:pPr>
        <w:spacing w:after="0" w:line="360" w:lineRule="auto"/>
        <w:rPr>
          <w:rFonts w:ascii="Times New Roman" w:hAnsi="Times New Roman" w:cs="Times New Roman"/>
          <w:b/>
          <w:sz w:val="24"/>
          <w:szCs w:val="24"/>
        </w:rPr>
      </w:pPr>
    </w:p>
    <w:p w:rsidR="008A1C16" w:rsidRPr="009D5E02" w:rsidRDefault="00A7409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Diana Rosa Moreno Isla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Alejandro Jesús López Hernández</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A74095">
        <w:rPr>
          <w:rFonts w:ascii="Times New Roman" w:hAnsi="Times New Roman" w:cs="Times New Roman"/>
          <w:sz w:val="24"/>
          <w:szCs w:val="24"/>
        </w:rPr>
        <w:t>Diana Rosa Moreno Isla</w:t>
      </w:r>
      <w:r w:rsidRPr="00E912D0">
        <w:rPr>
          <w:rFonts w:ascii="Times New Roman" w:hAnsi="Times New Roman" w:cs="Times New Roman"/>
          <w:sz w:val="24"/>
          <w:szCs w:val="24"/>
        </w:rPr>
        <w:t xml:space="preserve">. </w:t>
      </w:r>
      <w:r w:rsidR="00A74095">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A74095">
        <w:rPr>
          <w:rFonts w:ascii="Times New Roman" w:hAnsi="Times New Roman" w:cs="Times New Roman"/>
          <w:sz w:val="24"/>
          <w:szCs w:val="24"/>
        </w:rPr>
        <w:t>Cuba</w:t>
      </w:r>
      <w:r w:rsidRPr="00E912D0">
        <w:rPr>
          <w:rFonts w:ascii="Times New Roman" w:hAnsi="Times New Roman" w:cs="Times New Roman"/>
          <w:sz w:val="24"/>
          <w:szCs w:val="24"/>
        </w:rPr>
        <w:t>. E-mail:</w:t>
      </w:r>
      <w:r w:rsidR="00A74095">
        <w:rPr>
          <w:rFonts w:ascii="Times New Roman" w:hAnsi="Times New Roman" w:cs="Times New Roman"/>
          <w:sz w:val="24"/>
          <w:szCs w:val="24"/>
        </w:rPr>
        <w:t xml:space="preserve"> dmisla@uclv.cu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A74095">
        <w:rPr>
          <w:rFonts w:ascii="Times New Roman" w:hAnsi="Times New Roman" w:cs="Times New Roman"/>
          <w:sz w:val="24"/>
          <w:szCs w:val="24"/>
        </w:rPr>
        <w:t>Alejandro Jesús López Hernández</w:t>
      </w:r>
      <w:r w:rsidRPr="00E912D0">
        <w:rPr>
          <w:rFonts w:ascii="Times New Roman" w:hAnsi="Times New Roman" w:cs="Times New Roman"/>
          <w:sz w:val="24"/>
          <w:szCs w:val="24"/>
        </w:rPr>
        <w:t xml:space="preserve">. </w:t>
      </w:r>
      <w:r w:rsidR="00A74095">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A74095">
        <w:rPr>
          <w:rFonts w:ascii="Times New Roman" w:hAnsi="Times New Roman" w:cs="Times New Roman"/>
          <w:sz w:val="24"/>
          <w:szCs w:val="24"/>
        </w:rPr>
        <w:t>Cuba</w:t>
      </w:r>
      <w:r w:rsidRPr="00E912D0">
        <w:rPr>
          <w:rFonts w:ascii="Times New Roman" w:hAnsi="Times New Roman" w:cs="Times New Roman"/>
          <w:sz w:val="24"/>
          <w:szCs w:val="24"/>
        </w:rPr>
        <w:t>. E-mail:</w:t>
      </w:r>
      <w:r w:rsidR="00A74095">
        <w:rPr>
          <w:rFonts w:ascii="Times New Roman" w:hAnsi="Times New Roman" w:cs="Times New Roman"/>
          <w:sz w:val="24"/>
          <w:szCs w:val="24"/>
        </w:rPr>
        <w:t xml:space="preserve"> alelopez@uclv.cu</w:t>
      </w:r>
    </w:p>
    <w:p w:rsidR="00E912D0" w:rsidRDefault="00E912D0" w:rsidP="00FF3346">
      <w:pPr>
        <w:spacing w:after="0" w:line="360" w:lineRule="auto"/>
        <w:rPr>
          <w:rFonts w:ascii="Times New Roman" w:hAnsi="Times New Roman" w:cs="Times New Roman"/>
          <w:b/>
          <w:sz w:val="24"/>
          <w:szCs w:val="24"/>
        </w:rPr>
      </w:pPr>
    </w:p>
    <w:p w:rsidR="00A00270" w:rsidRDefault="008A1C16" w:rsidP="00A0027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A00270">
        <w:rPr>
          <w:rFonts w:ascii="Times New Roman" w:hAnsi="Times New Roman" w:cs="Times New Roman"/>
          <w:sz w:val="24"/>
          <w:szCs w:val="24"/>
        </w:rPr>
        <w:t xml:space="preserve"> </w:t>
      </w:r>
    </w:p>
    <w:p w:rsidR="008A1C16" w:rsidRDefault="00A00270" w:rsidP="00A00270">
      <w:pPr>
        <w:spacing w:after="0" w:line="360" w:lineRule="auto"/>
        <w:jc w:val="both"/>
        <w:rPr>
          <w:rFonts w:ascii="Times New Roman" w:hAnsi="Times New Roman" w:cs="Times New Roman"/>
          <w:b/>
          <w:sz w:val="24"/>
          <w:szCs w:val="24"/>
        </w:rPr>
      </w:pPr>
      <w:r w:rsidRPr="00A00270">
        <w:rPr>
          <w:rFonts w:ascii="Times New Roman" w:hAnsi="Times New Roman" w:cs="Times New Roman"/>
          <w:sz w:val="24"/>
          <w:szCs w:val="24"/>
        </w:rPr>
        <w:t xml:space="preserve">Es </w:t>
      </w:r>
      <w:r w:rsidR="004E4182" w:rsidRPr="00A00270">
        <w:rPr>
          <w:rFonts w:ascii="Times New Roman" w:hAnsi="Times New Roman" w:cs="Times New Roman"/>
          <w:sz w:val="24"/>
          <w:szCs w:val="24"/>
        </w:rPr>
        <w:t>evidente</w:t>
      </w:r>
      <w:r w:rsidRPr="00A00270">
        <w:rPr>
          <w:rFonts w:ascii="Times New Roman" w:hAnsi="Times New Roman" w:cs="Times New Roman"/>
          <w:sz w:val="24"/>
          <w:szCs w:val="24"/>
        </w:rPr>
        <w:t xml:space="preserve"> que la Pedagogía asume retos en la actualidad, y más en el desarrollo de las ciencias y de las tecnologías. La discusión acerca de Pedagogía, fundamentación científica y aplicación en el sistema educativo cubano ha formado parte de la evolución de la educación en el país. Sin embargo, el análisis y la reflexión en torno a estos temas revierte gran interés para los autores de esta investigación. Se conciben las nuevas condiciones en que se manifiesta la educación y la necesidad de esta teoría para la labor profesional del educador en Lenguas Extranjeras. </w:t>
      </w:r>
      <w:r w:rsidR="00A74095">
        <w:rPr>
          <w:rFonts w:ascii="Times New Roman" w:hAnsi="Times New Roman" w:cs="Times New Roman"/>
          <w:sz w:val="24"/>
          <w:szCs w:val="24"/>
        </w:rPr>
        <w:t>L</w:t>
      </w:r>
      <w:r w:rsidRPr="00A00270">
        <w:rPr>
          <w:rFonts w:ascii="Times New Roman" w:hAnsi="Times New Roman" w:cs="Times New Roman"/>
          <w:sz w:val="24"/>
          <w:szCs w:val="24"/>
        </w:rPr>
        <w:t>os autores propone</w:t>
      </w:r>
      <w:r>
        <w:rPr>
          <w:rFonts w:ascii="Times New Roman" w:hAnsi="Times New Roman" w:cs="Times New Roman"/>
          <w:sz w:val="24"/>
          <w:szCs w:val="24"/>
        </w:rPr>
        <w:t>n como objetivo analizar</w:t>
      </w:r>
      <w:r w:rsidRPr="00A00270">
        <w:rPr>
          <w:rFonts w:ascii="Times New Roman" w:hAnsi="Times New Roman" w:cs="Times New Roman"/>
          <w:sz w:val="24"/>
          <w:szCs w:val="24"/>
        </w:rPr>
        <w:t xml:space="preserve"> retos actuales de la Pedagogía en la Educación Superior y encausar la innovación pedagógica para una formación integral como </w:t>
      </w:r>
      <w:r>
        <w:rPr>
          <w:rFonts w:ascii="Times New Roman" w:hAnsi="Times New Roman" w:cs="Times New Roman"/>
          <w:sz w:val="24"/>
          <w:szCs w:val="24"/>
        </w:rPr>
        <w:t>pos</w:t>
      </w:r>
      <w:r w:rsidRPr="00A00270">
        <w:rPr>
          <w:rFonts w:ascii="Times New Roman" w:hAnsi="Times New Roman" w:cs="Times New Roman"/>
          <w:sz w:val="24"/>
          <w:szCs w:val="24"/>
        </w:rPr>
        <w:t xml:space="preserve">ibles soluciones en la Enseñanza de Lenguas Extranjeras. Para cumplir este objetivo, los autores toman como referencia las publicaciones de articulistas sobre el tema. Además se ofrecen consideraciones medulares </w:t>
      </w:r>
      <w:r w:rsidRPr="00A00270">
        <w:rPr>
          <w:rFonts w:ascii="Times New Roman" w:hAnsi="Times New Roman" w:cs="Times New Roman"/>
          <w:sz w:val="24"/>
          <w:szCs w:val="24"/>
        </w:rPr>
        <w:lastRenderedPageBreak/>
        <w:t>sobre los Proyectos “Frenglish” (Proyecto Comunitario) e “IPELE” (Proyecto territorial de La Identidad Profesional del Educador en Lenguas Extranjeras), distintivos del Departamento de Lenguas Extranjeras, de la Universidad Central “Marta Abreu” de Las Villas. Como se asevera, la Pedagogía juega un papel integrador en todas la</w:t>
      </w:r>
      <w:r>
        <w:rPr>
          <w:rFonts w:ascii="Times New Roman" w:hAnsi="Times New Roman" w:cs="Times New Roman"/>
          <w:sz w:val="24"/>
          <w:szCs w:val="24"/>
        </w:rPr>
        <w:t>s ciencias de la educación y</w:t>
      </w:r>
      <w:r w:rsidRPr="00A00270">
        <w:rPr>
          <w:rFonts w:ascii="Times New Roman" w:hAnsi="Times New Roman" w:cs="Times New Roman"/>
          <w:sz w:val="24"/>
          <w:szCs w:val="24"/>
        </w:rPr>
        <w:t xml:space="preserve"> es una ciencia en constante proceso de construcción, para los autores de esta investigación es crucial mantener la relación instrucción – educación, y también como es llamado en estos momentos, la integración de los contenidos lingüísticos – comunicativos y educativos – culturales en todas las actividades, clas</w:t>
      </w:r>
      <w:r w:rsidR="00BA74CF">
        <w:rPr>
          <w:rFonts w:ascii="Times New Roman" w:hAnsi="Times New Roman" w:cs="Times New Roman"/>
          <w:sz w:val="24"/>
          <w:szCs w:val="24"/>
        </w:rPr>
        <w:t>es y proyectos que se realizan</w:t>
      </w:r>
      <w:r>
        <w:rPr>
          <w:rFonts w:ascii="Times New Roman" w:hAnsi="Times New Roman" w:cs="Times New Roman"/>
          <w:sz w:val="24"/>
          <w:szCs w:val="24"/>
        </w:rPr>
        <w:t xml:space="preserve">. </w:t>
      </w:r>
    </w:p>
    <w:p w:rsidR="00334E57" w:rsidRDefault="00334E57" w:rsidP="00334E57">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1B20C7">
        <w:rPr>
          <w:rFonts w:ascii="Times New Roman" w:hAnsi="Times New Roman" w:cs="Times New Roman"/>
          <w:sz w:val="24"/>
          <w:szCs w:val="24"/>
        </w:rPr>
        <w:t xml:space="preserve"> Pedagogía; Lenguas Extranjeras;</w:t>
      </w:r>
      <w:r>
        <w:rPr>
          <w:rFonts w:ascii="Times New Roman" w:hAnsi="Times New Roman" w:cs="Times New Roman"/>
          <w:sz w:val="24"/>
          <w:szCs w:val="24"/>
        </w:rPr>
        <w:t xml:space="preserve"> Innovaciones Pedagógicas</w:t>
      </w:r>
    </w:p>
    <w:p w:rsidR="001B20C7" w:rsidRPr="00592490" w:rsidRDefault="009061A5" w:rsidP="00FF3346">
      <w:pPr>
        <w:spacing w:after="0" w:line="360" w:lineRule="auto"/>
        <w:jc w:val="both"/>
        <w:rPr>
          <w:rFonts w:ascii="Times New Roman" w:hAnsi="Times New Roman" w:cs="Times New Roman"/>
          <w:sz w:val="24"/>
          <w:szCs w:val="24"/>
          <w:lang w:val="en-US"/>
        </w:rPr>
      </w:pPr>
      <w:r w:rsidRPr="00592490">
        <w:rPr>
          <w:rFonts w:ascii="Times New Roman" w:hAnsi="Times New Roman" w:cs="Times New Roman"/>
          <w:b/>
          <w:i/>
          <w:sz w:val="24"/>
          <w:szCs w:val="24"/>
          <w:lang w:val="en-US"/>
        </w:rPr>
        <w:t>Abstract:</w:t>
      </w:r>
      <w:r w:rsidRPr="00592490">
        <w:rPr>
          <w:rFonts w:ascii="Times New Roman" w:hAnsi="Times New Roman" w:cs="Times New Roman"/>
          <w:sz w:val="24"/>
          <w:szCs w:val="24"/>
          <w:lang w:val="en-US"/>
        </w:rPr>
        <w:t xml:space="preserve"> </w:t>
      </w:r>
    </w:p>
    <w:p w:rsidR="009061A5" w:rsidRPr="006B5750" w:rsidRDefault="006B5750" w:rsidP="00FF3346">
      <w:pPr>
        <w:spacing w:after="0" w:line="360" w:lineRule="auto"/>
        <w:jc w:val="both"/>
        <w:rPr>
          <w:rFonts w:ascii="Times New Roman" w:hAnsi="Times New Roman" w:cs="Times New Roman"/>
          <w:sz w:val="24"/>
          <w:szCs w:val="24"/>
          <w:lang w:val="en-US"/>
        </w:rPr>
      </w:pPr>
      <w:r w:rsidRPr="006B5750">
        <w:rPr>
          <w:rFonts w:ascii="Times New Roman" w:hAnsi="Times New Roman" w:cs="Times New Roman"/>
          <w:i/>
          <w:sz w:val="24"/>
          <w:szCs w:val="24"/>
          <w:lang w:val="en-US"/>
        </w:rPr>
        <w:t>I</w:t>
      </w:r>
      <w:r>
        <w:rPr>
          <w:rFonts w:ascii="Times New Roman" w:hAnsi="Times New Roman" w:cs="Times New Roman"/>
          <w:i/>
          <w:sz w:val="24"/>
          <w:szCs w:val="24"/>
          <w:lang w:val="en-US"/>
        </w:rPr>
        <w:t>t</w:t>
      </w:r>
      <w:r w:rsidRPr="006B5750">
        <w:rPr>
          <w:rFonts w:ascii="Times New Roman" w:hAnsi="Times New Roman" w:cs="Times New Roman"/>
          <w:i/>
          <w:sz w:val="24"/>
          <w:szCs w:val="24"/>
          <w:lang w:val="en-US"/>
        </w:rPr>
        <w:t xml:space="preserve"> is well known that pedagogy faces challenges today, especially in the development </w:t>
      </w:r>
      <w:r>
        <w:rPr>
          <w:rFonts w:ascii="Times New Roman" w:hAnsi="Times New Roman" w:cs="Times New Roman"/>
          <w:i/>
          <w:sz w:val="24"/>
          <w:szCs w:val="24"/>
          <w:lang w:val="en-US"/>
        </w:rPr>
        <w:t xml:space="preserve">of science and technology. The discussion about pedagogy, its scientific foundation and its application in the Cuban educational system has been part of the evolution of education in the country. However, </w:t>
      </w:r>
      <w:r w:rsidR="00A02E2D">
        <w:rPr>
          <w:rFonts w:ascii="Times New Roman" w:hAnsi="Times New Roman" w:cs="Times New Roman"/>
          <w:i/>
          <w:sz w:val="24"/>
          <w:szCs w:val="24"/>
          <w:lang w:val="en-US"/>
        </w:rPr>
        <w:t>the analysis and reflection on these topics are of great interest to the authors of this research. They conceive the new conditions in which education manif</w:t>
      </w:r>
      <w:r w:rsidR="00592490">
        <w:rPr>
          <w:rFonts w:ascii="Times New Roman" w:hAnsi="Times New Roman" w:cs="Times New Roman"/>
          <w:i/>
          <w:sz w:val="24"/>
          <w:szCs w:val="24"/>
          <w:lang w:val="en-US"/>
        </w:rPr>
        <w:t>ests itself and the need of this</w:t>
      </w:r>
      <w:r w:rsidR="00A02E2D">
        <w:rPr>
          <w:rFonts w:ascii="Times New Roman" w:hAnsi="Times New Roman" w:cs="Times New Roman"/>
          <w:i/>
          <w:sz w:val="24"/>
          <w:szCs w:val="24"/>
          <w:lang w:val="en-US"/>
        </w:rPr>
        <w:t xml:space="preserve"> theory</w:t>
      </w:r>
      <w:r w:rsidR="00592490">
        <w:rPr>
          <w:rFonts w:ascii="Times New Roman" w:hAnsi="Times New Roman" w:cs="Times New Roman"/>
          <w:i/>
          <w:sz w:val="24"/>
          <w:szCs w:val="24"/>
          <w:lang w:val="en-US"/>
        </w:rPr>
        <w:t xml:space="preserve"> for the professional work of the foreign language educator. The authors propose the objectives of analyzing current challenges of pedagogy in university education and channeling pedagogical innovations for comprehensive training as possible solutions in Foreign language Teaching. To achieve this objective, the authors take as a reference the publications of columnists on the topic. In addition, key considerations are offered on the “Frenglish” (Community Project) and “IPELE” (Territorial Project for the professional identity of foreign language educators), distinctive features of the Foreign Language Department at Central University “Marta Abreu” of Las Villas. As stated, pedagogy plays an integrating role in all educational sciences in a constant process of construction. For the authors of this research, it is crucial to maintain the instruction – education relationship and, currently called, the integration of linguistic – communicative contents </w:t>
      </w:r>
      <w:r w:rsidR="0047146A">
        <w:rPr>
          <w:rFonts w:ascii="Times New Roman" w:hAnsi="Times New Roman" w:cs="Times New Roman"/>
          <w:i/>
          <w:sz w:val="24"/>
          <w:szCs w:val="24"/>
          <w:lang w:val="en-US"/>
        </w:rPr>
        <w:t xml:space="preserve">with educative – cultural ones in all the activities, lessons, and projects </w:t>
      </w:r>
      <w:r w:rsidR="00BA74CF">
        <w:rPr>
          <w:rFonts w:ascii="Times New Roman" w:hAnsi="Times New Roman" w:cs="Times New Roman"/>
          <w:i/>
          <w:sz w:val="24"/>
          <w:szCs w:val="24"/>
          <w:lang w:val="en-US"/>
        </w:rPr>
        <w:t xml:space="preserve">that are </w:t>
      </w:r>
      <w:r w:rsidR="0047146A">
        <w:rPr>
          <w:rFonts w:ascii="Times New Roman" w:hAnsi="Times New Roman" w:cs="Times New Roman"/>
          <w:i/>
          <w:sz w:val="24"/>
          <w:szCs w:val="24"/>
          <w:lang w:val="en-US"/>
        </w:rPr>
        <w:t>carr</w:t>
      </w:r>
      <w:r w:rsidR="00BA74CF">
        <w:rPr>
          <w:rFonts w:ascii="Times New Roman" w:hAnsi="Times New Roman" w:cs="Times New Roman"/>
          <w:i/>
          <w:sz w:val="24"/>
          <w:szCs w:val="24"/>
          <w:lang w:val="en-US"/>
        </w:rPr>
        <w:t>ied</w:t>
      </w:r>
      <w:r w:rsidR="0047146A">
        <w:rPr>
          <w:rFonts w:ascii="Times New Roman" w:hAnsi="Times New Roman" w:cs="Times New Roman"/>
          <w:i/>
          <w:sz w:val="24"/>
          <w:szCs w:val="24"/>
          <w:lang w:val="en-US"/>
        </w:rPr>
        <w:t xml:space="preserve"> out.</w:t>
      </w:r>
    </w:p>
    <w:p w:rsidR="009061A5" w:rsidRPr="00334E57" w:rsidRDefault="009061A5" w:rsidP="00FF3346">
      <w:pPr>
        <w:spacing w:after="0" w:line="360" w:lineRule="auto"/>
        <w:jc w:val="both"/>
        <w:rPr>
          <w:rFonts w:ascii="Times New Roman" w:hAnsi="Times New Roman" w:cs="Times New Roman"/>
          <w:sz w:val="24"/>
          <w:szCs w:val="24"/>
          <w:lang w:val="en-US"/>
        </w:rPr>
      </w:pPr>
      <w:r w:rsidRPr="00334E57">
        <w:rPr>
          <w:rFonts w:ascii="Times New Roman" w:hAnsi="Times New Roman" w:cs="Times New Roman"/>
          <w:b/>
          <w:i/>
          <w:sz w:val="24"/>
          <w:szCs w:val="24"/>
          <w:lang w:val="en-US"/>
        </w:rPr>
        <w:t>Keywords:</w:t>
      </w:r>
      <w:r w:rsidRPr="00334E57">
        <w:rPr>
          <w:rFonts w:ascii="Times New Roman" w:hAnsi="Times New Roman" w:cs="Times New Roman"/>
          <w:sz w:val="24"/>
          <w:szCs w:val="24"/>
          <w:lang w:val="en-US"/>
        </w:rPr>
        <w:t xml:space="preserve"> </w:t>
      </w:r>
      <w:r w:rsidR="001B20C7">
        <w:rPr>
          <w:rFonts w:ascii="Times New Roman" w:hAnsi="Times New Roman" w:cs="Times New Roman"/>
          <w:i/>
          <w:sz w:val="24"/>
          <w:szCs w:val="24"/>
          <w:lang w:val="en-US"/>
        </w:rPr>
        <w:t>Pedagogy; Foreign Language;</w:t>
      </w:r>
      <w:r w:rsidR="00334E57" w:rsidRPr="00334E57">
        <w:rPr>
          <w:rFonts w:ascii="Times New Roman" w:hAnsi="Times New Roman" w:cs="Times New Roman"/>
          <w:i/>
          <w:sz w:val="24"/>
          <w:szCs w:val="24"/>
          <w:lang w:val="en-US"/>
        </w:rPr>
        <w:t xml:space="preserve"> P</w:t>
      </w:r>
      <w:r w:rsidR="00334E57">
        <w:rPr>
          <w:rFonts w:ascii="Times New Roman" w:hAnsi="Times New Roman" w:cs="Times New Roman"/>
          <w:i/>
          <w:sz w:val="24"/>
          <w:szCs w:val="24"/>
          <w:lang w:val="en-US"/>
        </w:rPr>
        <w:t>edagogical I</w:t>
      </w:r>
      <w:r w:rsidR="00334E57" w:rsidRPr="00334E57">
        <w:rPr>
          <w:rFonts w:ascii="Times New Roman" w:hAnsi="Times New Roman" w:cs="Times New Roman"/>
          <w:i/>
          <w:sz w:val="24"/>
          <w:szCs w:val="24"/>
          <w:lang w:val="en-US"/>
        </w:rPr>
        <w:t>nnovations</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492E00" w:rsidRPr="00E21A4E" w:rsidRDefault="00A74095" w:rsidP="00FF3346">
      <w:pPr>
        <w:spacing w:after="0" w:line="360" w:lineRule="auto"/>
        <w:jc w:val="both"/>
        <w:rPr>
          <w:rFonts w:ascii="Times New Roman" w:hAnsi="Times New Roman" w:cs="Times New Roman"/>
          <w:sz w:val="24"/>
          <w:szCs w:val="24"/>
        </w:rPr>
      </w:pPr>
      <w:r w:rsidRPr="00A74095">
        <w:rPr>
          <w:rFonts w:ascii="Times New Roman" w:hAnsi="Times New Roman" w:cs="Times New Roman"/>
          <w:sz w:val="24"/>
          <w:szCs w:val="24"/>
        </w:rPr>
        <w:t xml:space="preserve">Dígase de la Pedagogía, ciencia que estudia el proceso de formación de las nuevas </w:t>
      </w:r>
      <w:r w:rsidRPr="00E21A4E">
        <w:rPr>
          <w:rFonts w:ascii="Times New Roman" w:hAnsi="Times New Roman" w:cs="Times New Roman"/>
          <w:sz w:val="24"/>
          <w:szCs w:val="24"/>
        </w:rPr>
        <w:t xml:space="preserve">generaciones. </w:t>
      </w:r>
      <w:r w:rsidR="00E21A4E" w:rsidRPr="00E21A4E">
        <w:rPr>
          <w:rFonts w:ascii="Times New Roman" w:hAnsi="Times New Roman" w:cs="Times New Roman"/>
          <w:sz w:val="24"/>
          <w:szCs w:val="24"/>
        </w:rPr>
        <w:t>Entre los principales retos que</w:t>
      </w:r>
      <w:r w:rsidR="00E21A4E">
        <w:rPr>
          <w:rFonts w:ascii="Times New Roman" w:hAnsi="Times New Roman" w:cs="Times New Roman"/>
          <w:sz w:val="24"/>
          <w:szCs w:val="24"/>
        </w:rPr>
        <w:t xml:space="preserve"> enfrenta la Pedagogía en la Educación Superior, que </w:t>
      </w:r>
      <w:r w:rsidR="00E21A4E" w:rsidRPr="00E21A4E">
        <w:rPr>
          <w:rFonts w:ascii="Times New Roman" w:hAnsi="Times New Roman" w:cs="Times New Roman"/>
          <w:sz w:val="24"/>
          <w:szCs w:val="24"/>
        </w:rPr>
        <w:t>se pueden mencionar están:</w:t>
      </w:r>
      <w:r w:rsidR="00E21A4E">
        <w:rPr>
          <w:rFonts w:ascii="Times New Roman" w:hAnsi="Times New Roman" w:cs="Times New Roman"/>
          <w:sz w:val="24"/>
          <w:szCs w:val="24"/>
        </w:rPr>
        <w:t xml:space="preserve"> </w:t>
      </w:r>
      <w:r w:rsidR="003E3121">
        <w:rPr>
          <w:rFonts w:ascii="Times New Roman" w:hAnsi="Times New Roman" w:cs="Times New Roman"/>
          <w:sz w:val="24"/>
          <w:szCs w:val="24"/>
        </w:rPr>
        <w:t xml:space="preserve">la resistencia al cambio metodológico, el impacto de la tecnología, la formación docente insuficiente, la diversidad e inclusión, la evaluación del aprendizaje, el desfase entre teoría y práctica, entre otros. </w:t>
      </w:r>
      <w:r w:rsidR="00492E00">
        <w:rPr>
          <w:rFonts w:ascii="Times New Roman" w:hAnsi="Times New Roman" w:cs="Times New Roman"/>
          <w:sz w:val="24"/>
          <w:szCs w:val="24"/>
        </w:rPr>
        <w:t xml:space="preserve">La construcción de los fundamentos científicos de la Pedagogía en Cuba durante estas últimas 6 décadas ha estado profunda y verdaderamente vinculada a los cambios políticos y sociales del país. Estos procesos han estado orientados principalmente a consolidar la educación continua como derecho universal, lo cual representa un desafío significativo en un contexto de limitaciones económicas y complejas situaciones geopolíticas en la región. </w:t>
      </w:r>
    </w:p>
    <w:p w:rsidR="00D93553" w:rsidRPr="00D93553" w:rsidRDefault="00AE2492" w:rsidP="00D93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los autores de este trabajo consideran que </w:t>
      </w:r>
      <w:r w:rsidR="00A74095" w:rsidRPr="00A74095">
        <w:rPr>
          <w:rFonts w:ascii="Times New Roman" w:hAnsi="Times New Roman" w:cs="Times New Roman"/>
          <w:sz w:val="24"/>
          <w:szCs w:val="24"/>
        </w:rPr>
        <w:t>“El principal reto de la Pedagogía en los momentos actuales es lograr un proceso de formación y desarrollo de los niños y jóvenes más racional y activo, que permita una inserción social de los educandos de forma adecuada” (Lima, 2025, p. 4).</w:t>
      </w:r>
      <w:r w:rsidR="00522CEA">
        <w:rPr>
          <w:rFonts w:ascii="Times New Roman" w:hAnsi="Times New Roman" w:cs="Times New Roman"/>
          <w:sz w:val="24"/>
          <w:szCs w:val="24"/>
        </w:rPr>
        <w:t xml:space="preserve"> </w:t>
      </w:r>
      <w:r w:rsidR="00D93553" w:rsidRPr="00D93553">
        <w:rPr>
          <w:rFonts w:ascii="Times New Roman" w:hAnsi="Times New Roman" w:cs="Times New Roman"/>
          <w:sz w:val="24"/>
          <w:szCs w:val="24"/>
        </w:rPr>
        <w:t>En la Pedagogía se asume un marco conceptual que se debe tener en cuenta, donde la actividad y la comunicación convergen en el proceso formativo como influencias educativas. De ahí se derivan, la formación de valores y la instrucción, que desarrolla la personalidad de los estudiantes, lo que permite lograr la educación de los mismos. La explicación anterior se puede observar gráficamente en la figura 1.</w:t>
      </w:r>
    </w:p>
    <w:p w:rsidR="00D93553" w:rsidRPr="00D93553" w:rsidRDefault="00D93553" w:rsidP="00010131">
      <w:pPr>
        <w:spacing w:after="0" w:line="360" w:lineRule="auto"/>
        <w:jc w:val="center"/>
        <w:rPr>
          <w:rFonts w:ascii="Times New Roman" w:hAnsi="Times New Roman" w:cs="Times New Roman"/>
          <w:sz w:val="24"/>
          <w:szCs w:val="24"/>
        </w:rPr>
      </w:pPr>
      <w:r>
        <w:rPr>
          <w:rFonts w:ascii="Arial" w:hAnsi="Arial" w:cs="Arial"/>
          <w:noProof/>
          <w:sz w:val="24"/>
          <w:szCs w:val="24"/>
          <w:lang w:eastAsia="es-ES"/>
        </w:rPr>
        <w:drawing>
          <wp:inline distT="0" distB="0" distL="0" distR="0" wp14:anchorId="6F773527" wp14:editId="4B3F00DE">
            <wp:extent cx="3448050" cy="2170614"/>
            <wp:effectExtent l="0" t="0" r="0" b="1270"/>
            <wp:docPr id="1" name="Imagen 1" descr="D:\01- Diana Rosa\3- Sede Pedagógico UCLV\Sede Pedagógica Félix Varela 2024\cursos y eventos\Diplomado de Formac Básica\PAPES Problemas act Pedag Ed Superior\Propuesta de modelo para las relaciones de las categorías pedagóg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Diana Rosa\3- Sede Pedagógico UCLV\Sede Pedagógica Félix Varela 2024\cursos y eventos\Diplomado de Formac Básica\PAPES Problemas act Pedag Ed Superior\Propuesta de modelo para las relaciones de las categorías pedagógic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335" cy="2176459"/>
                    </a:xfrm>
                    <a:prstGeom prst="rect">
                      <a:avLst/>
                    </a:prstGeom>
                    <a:noFill/>
                    <a:ln>
                      <a:noFill/>
                    </a:ln>
                  </pic:spPr>
                </pic:pic>
              </a:graphicData>
            </a:graphic>
          </wp:inline>
        </w:drawing>
      </w:r>
    </w:p>
    <w:p w:rsidR="00D93553" w:rsidRPr="00D93553" w:rsidRDefault="00D93553" w:rsidP="00D93553">
      <w:pPr>
        <w:spacing w:after="0" w:line="360" w:lineRule="auto"/>
        <w:jc w:val="center"/>
        <w:rPr>
          <w:rFonts w:ascii="Times New Roman" w:hAnsi="Times New Roman" w:cs="Times New Roman"/>
          <w:sz w:val="20"/>
          <w:szCs w:val="24"/>
        </w:rPr>
      </w:pPr>
      <w:r w:rsidRPr="00D93553">
        <w:rPr>
          <w:rFonts w:ascii="Times New Roman" w:hAnsi="Times New Roman" w:cs="Times New Roman"/>
          <w:sz w:val="20"/>
          <w:szCs w:val="24"/>
        </w:rPr>
        <w:t>Figura 1. Propuesta de modelo para las relaciones de las categorías pedagógicas. (Tomado de El marco teórico de la pedagogía. Sus categorías (Parte I). (Lima, 2025, p. 12).</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rsidR="0034273C" w:rsidRDefault="0034273C" w:rsidP="00342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investigación los</w:t>
      </w:r>
      <w:r w:rsidRPr="0034273C">
        <w:rPr>
          <w:rFonts w:ascii="Times New Roman" w:hAnsi="Times New Roman" w:cs="Times New Roman"/>
          <w:sz w:val="24"/>
          <w:szCs w:val="24"/>
        </w:rPr>
        <w:t xml:space="preserve"> autor</w:t>
      </w:r>
      <w:r>
        <w:rPr>
          <w:rFonts w:ascii="Times New Roman" w:hAnsi="Times New Roman" w:cs="Times New Roman"/>
          <w:sz w:val="24"/>
          <w:szCs w:val="24"/>
        </w:rPr>
        <w:t>es</w:t>
      </w:r>
      <w:r w:rsidRPr="0034273C">
        <w:rPr>
          <w:rFonts w:ascii="Times New Roman" w:hAnsi="Times New Roman" w:cs="Times New Roman"/>
          <w:sz w:val="24"/>
          <w:szCs w:val="24"/>
        </w:rPr>
        <w:t xml:space="preserve"> asume</w:t>
      </w:r>
      <w:r>
        <w:rPr>
          <w:rFonts w:ascii="Times New Roman" w:hAnsi="Times New Roman" w:cs="Times New Roman"/>
          <w:sz w:val="24"/>
          <w:szCs w:val="24"/>
        </w:rPr>
        <w:t>n</w:t>
      </w:r>
      <w:r w:rsidRPr="0034273C">
        <w:rPr>
          <w:rFonts w:ascii="Times New Roman" w:hAnsi="Times New Roman" w:cs="Times New Roman"/>
          <w:sz w:val="24"/>
          <w:szCs w:val="24"/>
        </w:rPr>
        <w:t xml:space="preserve"> como método fundamental, el método dialéctico mater</w:t>
      </w:r>
      <w:r>
        <w:rPr>
          <w:rFonts w:ascii="Times New Roman" w:hAnsi="Times New Roman" w:cs="Times New Roman"/>
          <w:sz w:val="24"/>
          <w:szCs w:val="24"/>
        </w:rPr>
        <w:t>ialista y facilita el proceso investigativo</w:t>
      </w:r>
      <w:r w:rsidRPr="0034273C">
        <w:rPr>
          <w:rFonts w:ascii="Times New Roman" w:hAnsi="Times New Roman" w:cs="Times New Roman"/>
          <w:sz w:val="24"/>
          <w:szCs w:val="24"/>
        </w:rPr>
        <w:t xml:space="preserve"> siguiendo métodos predominantemente cualitativos, guiados por un proceso que sigue cinco pasos ofrecidos por Farrel (2007), que tiene como premisa que este proceso sea reflexivo, permitiendo discutir los componentes de la investigación. </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xml:space="preserve">El primer paso consiste en identificar el problema. El segundo en revisar la bibliografía relacionada con el problema y la elaboración de preguntas. El tercero en escoger los métodos para recolectar la información. El cuarto permite colectar, analizar e interpretar la información que se obtiene en los pasos previos. El quinto paso se materializa en el desarrollo, la implementación y el monitoreo de la propuesta para la formación de profesores de lenguas extranjeras. </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Además, se utilizan métodos del nivel teórico y del nivel empírico, técnicas propias de la investigación cualitativa, y se recurre a la estadística al analizar los datos. De forma explicativa, se describe la esencia de cada uno de los métodos.</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Del nivel teórico:</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Histórico-Lógico: posibilitó el estudio histórico y la periodización del desarrollo de la enseñanza del inglés a través de</w:t>
      </w:r>
      <w:r>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w:t>
      </w:r>
      <w:r>
        <w:rPr>
          <w:rFonts w:ascii="Times New Roman" w:hAnsi="Times New Roman" w:cs="Times New Roman"/>
          <w:sz w:val="24"/>
          <w:szCs w:val="24"/>
        </w:rPr>
        <w:t>,</w:t>
      </w:r>
      <w:r w:rsidRPr="0034273C">
        <w:rPr>
          <w:rFonts w:ascii="Times New Roman" w:hAnsi="Times New Roman" w:cs="Times New Roman"/>
          <w:sz w:val="24"/>
          <w:szCs w:val="24"/>
        </w:rPr>
        <w:t xml:space="preserve"> </w:t>
      </w:r>
      <w:r>
        <w:rPr>
          <w:rFonts w:ascii="Times New Roman" w:hAnsi="Times New Roman" w:cs="Times New Roman"/>
          <w:sz w:val="24"/>
          <w:szCs w:val="24"/>
        </w:rPr>
        <w:t xml:space="preserve">teniendo en cuenta </w:t>
      </w:r>
      <w:r w:rsidRPr="0034273C">
        <w:rPr>
          <w:rFonts w:ascii="Times New Roman" w:hAnsi="Times New Roman" w:cs="Times New Roman"/>
          <w:sz w:val="24"/>
          <w:szCs w:val="24"/>
        </w:rPr>
        <w:t>sus tendencias para la formación de profesores de lenguas extranjeras en Cuba.</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xml:space="preserve">• Analítico-Sintético: facilitó la búsqueda de la esencia del desarrollo de la enseñanza del inglés a través de </w:t>
      </w:r>
      <w:r>
        <w:rPr>
          <w:rFonts w:ascii="Times New Roman" w:hAnsi="Times New Roman" w:cs="Times New Roman"/>
          <w:sz w:val="24"/>
          <w:szCs w:val="24"/>
        </w:rPr>
        <w:t xml:space="preserve">proyectos y </w:t>
      </w:r>
      <w:r w:rsidRPr="0034273C">
        <w:rPr>
          <w:rFonts w:ascii="Times New Roman" w:hAnsi="Times New Roman" w:cs="Times New Roman"/>
          <w:sz w:val="24"/>
          <w:szCs w:val="24"/>
        </w:rPr>
        <w:t xml:space="preserve">proverbios para la formación de profesores de lenguas extranjeras, la sistematización de las informaciones obtenidas a través de la valoración de las fuentes teóricas, el estudio de las diferentes definiciones </w:t>
      </w:r>
      <w:r>
        <w:rPr>
          <w:rFonts w:ascii="Times New Roman" w:hAnsi="Times New Roman" w:cs="Times New Roman"/>
          <w:sz w:val="24"/>
          <w:szCs w:val="24"/>
        </w:rPr>
        <w:t>en cuanto a proyectos y</w:t>
      </w:r>
      <w:r w:rsidRPr="0034273C">
        <w:rPr>
          <w:rFonts w:ascii="Times New Roman" w:hAnsi="Times New Roman" w:cs="Times New Roman"/>
          <w:sz w:val="24"/>
          <w:szCs w:val="24"/>
        </w:rPr>
        <w:t xml:space="preserve"> proverbio</w:t>
      </w:r>
      <w:r>
        <w:rPr>
          <w:rFonts w:ascii="Times New Roman" w:hAnsi="Times New Roman" w:cs="Times New Roman"/>
          <w:sz w:val="24"/>
          <w:szCs w:val="24"/>
        </w:rPr>
        <w:t>s</w:t>
      </w:r>
      <w:r w:rsidRPr="0034273C">
        <w:rPr>
          <w:rFonts w:ascii="Times New Roman" w:hAnsi="Times New Roman" w:cs="Times New Roman"/>
          <w:sz w:val="24"/>
          <w:szCs w:val="24"/>
        </w:rPr>
        <w:t>, la determinación de potencialidades, conceptos</w:t>
      </w:r>
      <w:r>
        <w:rPr>
          <w:rFonts w:ascii="Times New Roman" w:hAnsi="Times New Roman" w:cs="Times New Roman"/>
          <w:sz w:val="24"/>
          <w:szCs w:val="24"/>
        </w:rPr>
        <w:t>, ventajas y desventajas de proyectos</w:t>
      </w:r>
      <w:r w:rsidRPr="0034273C">
        <w:rPr>
          <w:rFonts w:ascii="Times New Roman" w:hAnsi="Times New Roman" w:cs="Times New Roman"/>
          <w:sz w:val="24"/>
          <w:szCs w:val="24"/>
        </w:rPr>
        <w:t xml:space="preserve"> </w:t>
      </w:r>
      <w:r>
        <w:rPr>
          <w:rFonts w:ascii="Times New Roman" w:hAnsi="Times New Roman" w:cs="Times New Roman"/>
          <w:sz w:val="24"/>
          <w:szCs w:val="24"/>
        </w:rPr>
        <w:t>y</w:t>
      </w:r>
      <w:r w:rsidRPr="0034273C">
        <w:rPr>
          <w:rFonts w:ascii="Times New Roman" w:hAnsi="Times New Roman" w:cs="Times New Roman"/>
          <w:sz w:val="24"/>
          <w:szCs w:val="24"/>
        </w:rPr>
        <w:t xml:space="preserve"> proverbios en el año académico.</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xml:space="preserve">• Inductivo-Deductivo: permitió estudiar el desarrollo de la enseñanza del inglés a través de </w:t>
      </w:r>
      <w:r>
        <w:rPr>
          <w:rFonts w:ascii="Times New Roman" w:hAnsi="Times New Roman" w:cs="Times New Roman"/>
          <w:sz w:val="24"/>
          <w:szCs w:val="24"/>
        </w:rPr>
        <w:t xml:space="preserve">proyectos y </w:t>
      </w:r>
      <w:r w:rsidRPr="0034273C">
        <w:rPr>
          <w:rFonts w:ascii="Times New Roman" w:hAnsi="Times New Roman" w:cs="Times New Roman"/>
          <w:sz w:val="24"/>
          <w:szCs w:val="24"/>
        </w:rPr>
        <w:t xml:space="preserve">proverbios para la formación de profesores de lenguas extranjeras y luego se establecieron generalizaciones, posibilitando </w:t>
      </w:r>
      <w:r w:rsidR="00EC599C">
        <w:rPr>
          <w:rFonts w:ascii="Times New Roman" w:hAnsi="Times New Roman" w:cs="Times New Roman"/>
          <w:sz w:val="24"/>
          <w:szCs w:val="24"/>
        </w:rPr>
        <w:t>la labor</w:t>
      </w:r>
      <w:r w:rsidRPr="0034273C">
        <w:rPr>
          <w:rFonts w:ascii="Times New Roman" w:hAnsi="Times New Roman" w:cs="Times New Roman"/>
          <w:sz w:val="24"/>
          <w:szCs w:val="24"/>
        </w:rPr>
        <w:t xml:space="preserve"> con los</w:t>
      </w:r>
      <w:r w:rsidR="00EC599C">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 en </w:t>
      </w:r>
      <w:r w:rsidR="00EC599C">
        <w:rPr>
          <w:rFonts w:ascii="Times New Roman" w:hAnsi="Times New Roman" w:cs="Times New Roman"/>
          <w:sz w:val="24"/>
          <w:szCs w:val="24"/>
        </w:rPr>
        <w:t>la carrera</w:t>
      </w:r>
      <w:r w:rsidRPr="0034273C">
        <w:rPr>
          <w:rFonts w:ascii="Times New Roman" w:hAnsi="Times New Roman" w:cs="Times New Roman"/>
          <w:sz w:val="24"/>
          <w:szCs w:val="24"/>
        </w:rPr>
        <w:t xml:space="preserve">, combinándolo con el criterio aportado por profesores y estudiantes para obtener un </w:t>
      </w:r>
      <w:r w:rsidRPr="0034273C">
        <w:rPr>
          <w:rFonts w:ascii="Times New Roman" w:hAnsi="Times New Roman" w:cs="Times New Roman"/>
          <w:sz w:val="24"/>
          <w:szCs w:val="24"/>
        </w:rPr>
        <w:lastRenderedPageBreak/>
        <w:t>conocimiento amplio y veraz, en el análisis de los instrumentos, la concepción teórico-metodológica, la interpretación de la situación real y la precisión en las conclusiones durante la investigación.</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Del nivel empírico:</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Análisis de documentos: posibilitó estudiar el tratamiento dado al desarrollo de la enseñanza del inglés y a su perfeccionamiento en documentos rectores: los modelos del profesional de la carrera Licenciatura en Educación, en Lenguas Extranjeras (ing</w:t>
      </w:r>
      <w:r w:rsidR="00EC599C">
        <w:rPr>
          <w:rFonts w:ascii="Times New Roman" w:hAnsi="Times New Roman" w:cs="Times New Roman"/>
          <w:sz w:val="24"/>
          <w:szCs w:val="24"/>
        </w:rPr>
        <w:t>lés con segunda lengua) para el plan</w:t>
      </w:r>
      <w:r w:rsidRPr="0034273C">
        <w:rPr>
          <w:rFonts w:ascii="Times New Roman" w:hAnsi="Times New Roman" w:cs="Times New Roman"/>
          <w:sz w:val="24"/>
          <w:szCs w:val="24"/>
        </w:rPr>
        <w:t xml:space="preserve"> “E”, documentos de trabajo de la facultad, la carrera y el año tales como planes de trabajo metodológicos, actas e informes de investigación relacionados con la enseñanza del inglés a través de</w:t>
      </w:r>
      <w:r w:rsidR="00EC599C">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 de manera histórica, para comprender la movilidad de esta tendencia.</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Observaciones: predominantemente participantes, tuvieron un propósito doble, dada la posición de la profesora como investigadora; primero, constatar el desarrollo de la enseñanza del inglés a través de</w:t>
      </w:r>
      <w:r w:rsidR="00264E42">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 para la formación de profesores de lenguas extranjeras; y segundo, reflexionar sobre el proceso de la investigación.</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Encuesta: se utilizó con estudiantes y con profesores. Este instrumento aplicado a los estudiantes permitió obtener información sobre el aprendizaje del inglés a través de</w:t>
      </w:r>
      <w:r w:rsidR="00264E42">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 sus motivaciones hacia estas actividades, el trabajo realizado durante la investigación y los resultados logrados. La encuesta aplicada a los profesores permitió conocer las opiniones y actitudes de las docentes de la </w:t>
      </w:r>
      <w:r w:rsidR="00264E42">
        <w:rPr>
          <w:rFonts w:ascii="Times New Roman" w:hAnsi="Times New Roman" w:cs="Times New Roman"/>
          <w:sz w:val="24"/>
          <w:szCs w:val="24"/>
        </w:rPr>
        <w:t>carrera</w:t>
      </w:r>
      <w:r w:rsidRPr="0034273C">
        <w:rPr>
          <w:rFonts w:ascii="Times New Roman" w:hAnsi="Times New Roman" w:cs="Times New Roman"/>
          <w:sz w:val="24"/>
          <w:szCs w:val="24"/>
        </w:rPr>
        <w:t xml:space="preserve"> ante el trabajo con </w:t>
      </w:r>
      <w:r w:rsidR="00264E42">
        <w:rPr>
          <w:rFonts w:ascii="Times New Roman" w:hAnsi="Times New Roman" w:cs="Times New Roman"/>
          <w:sz w:val="24"/>
          <w:szCs w:val="24"/>
        </w:rPr>
        <w:t xml:space="preserve">proyectos y </w:t>
      </w:r>
      <w:r w:rsidRPr="0034273C">
        <w:rPr>
          <w:rFonts w:ascii="Times New Roman" w:hAnsi="Times New Roman" w:cs="Times New Roman"/>
          <w:sz w:val="24"/>
          <w:szCs w:val="24"/>
        </w:rPr>
        <w:t>proverbios.</w:t>
      </w:r>
    </w:p>
    <w:p w:rsidR="0034273C" w:rsidRPr="0034273C"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xml:space="preserve">• Análisis de los productos de la actividad: permitió valorar los resultados obtenidos por los estudiantes en el aprendizaje del inglés a través de </w:t>
      </w:r>
      <w:r w:rsidR="00C727E7">
        <w:rPr>
          <w:rFonts w:ascii="Times New Roman" w:hAnsi="Times New Roman" w:cs="Times New Roman"/>
          <w:sz w:val="24"/>
          <w:szCs w:val="24"/>
        </w:rPr>
        <w:t xml:space="preserve">proyectos y </w:t>
      </w:r>
      <w:r w:rsidRPr="0034273C">
        <w:rPr>
          <w:rFonts w:ascii="Times New Roman" w:hAnsi="Times New Roman" w:cs="Times New Roman"/>
          <w:sz w:val="24"/>
          <w:szCs w:val="24"/>
        </w:rPr>
        <w:t>proverbios para la formación de profesores de lenguas extranjeras, durante preguntas escritas, en actividades comunitarias, en tareas individuales, en proyectos de las aulas virtuales, en los exámenes integradores y en las reflexiones adquiridas en esta etapa, con el propósito de determinar necesidades, señalando regularidades y evaluando logros y dificultades.</w:t>
      </w:r>
      <w:r w:rsidRPr="0034273C">
        <w:rPr>
          <w:rFonts w:ascii="Times New Roman" w:hAnsi="Times New Roman" w:cs="Times New Roman"/>
          <w:sz w:val="24"/>
          <w:szCs w:val="24"/>
        </w:rPr>
        <w:cr/>
        <w:t xml:space="preserve">• La triangulación metodológica: este método favoreció una amplia objetividad en el análisis de los resultados. Se evaluaron los elementos de interés y se determinaron </w:t>
      </w:r>
      <w:r w:rsidRPr="0034273C">
        <w:rPr>
          <w:rFonts w:ascii="Times New Roman" w:hAnsi="Times New Roman" w:cs="Times New Roman"/>
          <w:sz w:val="24"/>
          <w:szCs w:val="24"/>
        </w:rPr>
        <w:lastRenderedPageBreak/>
        <w:t xml:space="preserve">similitudes y diferencias en cuanto al aprendizaje del inglés a través de </w:t>
      </w:r>
      <w:r w:rsidR="00C727E7">
        <w:rPr>
          <w:rFonts w:ascii="Times New Roman" w:hAnsi="Times New Roman" w:cs="Times New Roman"/>
          <w:sz w:val="24"/>
          <w:szCs w:val="24"/>
        </w:rPr>
        <w:t xml:space="preserve">proyectos y </w:t>
      </w:r>
      <w:r w:rsidRPr="0034273C">
        <w:rPr>
          <w:rFonts w:ascii="Times New Roman" w:hAnsi="Times New Roman" w:cs="Times New Roman"/>
          <w:sz w:val="24"/>
          <w:szCs w:val="24"/>
        </w:rPr>
        <w:t>proverbios en el año académico.</w:t>
      </w:r>
    </w:p>
    <w:p w:rsidR="00A21A1F" w:rsidRDefault="0034273C" w:rsidP="0034273C">
      <w:pPr>
        <w:spacing w:after="0" w:line="360" w:lineRule="auto"/>
        <w:jc w:val="both"/>
        <w:rPr>
          <w:rFonts w:ascii="Times New Roman" w:hAnsi="Times New Roman" w:cs="Times New Roman"/>
          <w:sz w:val="24"/>
          <w:szCs w:val="24"/>
        </w:rPr>
      </w:pPr>
      <w:r w:rsidRPr="0034273C">
        <w:rPr>
          <w:rFonts w:ascii="Times New Roman" w:hAnsi="Times New Roman" w:cs="Times New Roman"/>
          <w:sz w:val="24"/>
          <w:szCs w:val="24"/>
        </w:rPr>
        <w:t>• Recolección de evidencias gráficas y audio-visuales: este método sirvió para registrar fotos y videos de las presentaciones de los estudiantes</w:t>
      </w:r>
      <w:r w:rsidR="00C727E7">
        <w:rPr>
          <w:rFonts w:ascii="Times New Roman" w:hAnsi="Times New Roman" w:cs="Times New Roman"/>
          <w:sz w:val="24"/>
          <w:szCs w:val="24"/>
        </w:rPr>
        <w:t xml:space="preserve"> en la universidad, en la comunidad</w:t>
      </w:r>
      <w:r w:rsidRPr="0034273C">
        <w:rPr>
          <w:rFonts w:ascii="Times New Roman" w:hAnsi="Times New Roman" w:cs="Times New Roman"/>
          <w:sz w:val="24"/>
          <w:szCs w:val="24"/>
        </w:rPr>
        <w:t xml:space="preserve"> y la demostración de los impactos alcanzados en el aprendizaje del inglés a través de</w:t>
      </w:r>
      <w:r w:rsidR="00C727E7">
        <w:rPr>
          <w:rFonts w:ascii="Times New Roman" w:hAnsi="Times New Roman" w:cs="Times New Roman"/>
          <w:sz w:val="24"/>
          <w:szCs w:val="24"/>
        </w:rPr>
        <w:t xml:space="preserve"> proyectos y</w:t>
      </w:r>
      <w:r w:rsidRPr="0034273C">
        <w:rPr>
          <w:rFonts w:ascii="Times New Roman" w:hAnsi="Times New Roman" w:cs="Times New Roman"/>
          <w:sz w:val="24"/>
          <w:szCs w:val="24"/>
        </w:rPr>
        <w:t xml:space="preserve"> proverbios.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7676D" w:rsidRDefault="0067676D" w:rsidP="00D93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ep</w:t>
      </w:r>
      <w:r w:rsidR="00BA74CF">
        <w:rPr>
          <w:rFonts w:ascii="Times New Roman" w:hAnsi="Times New Roman" w:cs="Times New Roman"/>
          <w:sz w:val="24"/>
          <w:szCs w:val="24"/>
        </w:rPr>
        <w:t xml:space="preserve">ígrafe, los autores exponen resultados y aseveraciones en cuanto al tema que nos ocupa. </w:t>
      </w:r>
    </w:p>
    <w:p w:rsidR="00AC3B4B" w:rsidRDefault="00286009" w:rsidP="00D93553">
      <w:pPr>
        <w:spacing w:after="0" w:line="360" w:lineRule="auto"/>
        <w:jc w:val="both"/>
        <w:rPr>
          <w:rFonts w:ascii="Times New Roman" w:hAnsi="Times New Roman" w:cs="Times New Roman"/>
          <w:sz w:val="24"/>
          <w:szCs w:val="24"/>
        </w:rPr>
      </w:pPr>
      <w:r w:rsidRPr="00770C6C">
        <w:rPr>
          <w:rFonts w:ascii="Times New Roman" w:hAnsi="Times New Roman" w:cs="Times New Roman"/>
          <w:sz w:val="24"/>
          <w:szCs w:val="24"/>
        </w:rPr>
        <w:t>Por una parte, e</w:t>
      </w:r>
      <w:r w:rsidR="000E1D34" w:rsidRPr="00770C6C">
        <w:rPr>
          <w:rFonts w:ascii="Times New Roman" w:hAnsi="Times New Roman" w:cs="Times New Roman"/>
          <w:sz w:val="24"/>
          <w:szCs w:val="24"/>
        </w:rPr>
        <w:t>l proyecto Frenglish</w:t>
      </w:r>
      <w:r w:rsidRPr="00770C6C">
        <w:rPr>
          <w:rFonts w:ascii="Times New Roman" w:hAnsi="Times New Roman" w:cs="Times New Roman"/>
          <w:sz w:val="24"/>
          <w:szCs w:val="24"/>
        </w:rPr>
        <w:t xml:space="preserve"> ha tenido un impacto científico, tanto que se han</w:t>
      </w:r>
      <w:r>
        <w:rPr>
          <w:rFonts w:ascii="Times New Roman" w:hAnsi="Times New Roman" w:cs="Times New Roman"/>
          <w:sz w:val="24"/>
          <w:szCs w:val="24"/>
        </w:rPr>
        <w:t xml:space="preserve"> aportado nuevos conocimientos acerca de la Comunidad de Camacho-Libertad, que permitir</w:t>
      </w:r>
      <w:r w:rsidR="002A1904">
        <w:rPr>
          <w:rFonts w:ascii="Times New Roman" w:hAnsi="Times New Roman" w:cs="Times New Roman"/>
          <w:sz w:val="24"/>
          <w:szCs w:val="24"/>
        </w:rPr>
        <w:t>án perfeccionar la relación universidad – comunidad para la labor educativa del educador en Lenguas Extranjeras en función de los Objetivos de Desarrollo Sostenible (ODS), asegurando el perfeccionamiento del modo de actuación profesional identitario.</w:t>
      </w:r>
      <w:r w:rsidR="00770C6C">
        <w:rPr>
          <w:rFonts w:ascii="Times New Roman" w:hAnsi="Times New Roman" w:cs="Times New Roman"/>
          <w:sz w:val="24"/>
          <w:szCs w:val="24"/>
        </w:rPr>
        <w:t xml:space="preserve"> Por otra parte, este proyecto </w:t>
      </w:r>
      <w:r w:rsidR="00820A2F">
        <w:rPr>
          <w:rFonts w:ascii="Times New Roman" w:hAnsi="Times New Roman" w:cs="Times New Roman"/>
          <w:sz w:val="24"/>
          <w:szCs w:val="24"/>
        </w:rPr>
        <w:t>asume</w:t>
      </w:r>
      <w:r w:rsidR="00770C6C">
        <w:rPr>
          <w:rFonts w:ascii="Times New Roman" w:hAnsi="Times New Roman" w:cs="Times New Roman"/>
          <w:sz w:val="24"/>
          <w:szCs w:val="24"/>
        </w:rPr>
        <w:t xml:space="preserve"> un impacto social gracias al fortalecimiento de la relación universidad y sociedad, </w:t>
      </w:r>
      <w:r w:rsidR="00820A2F">
        <w:rPr>
          <w:rFonts w:ascii="Times New Roman" w:hAnsi="Times New Roman" w:cs="Times New Roman"/>
          <w:sz w:val="24"/>
          <w:szCs w:val="24"/>
        </w:rPr>
        <w:t xml:space="preserve">promoviendo el desarrollo sostenible mediante la integración activa de los idiomas inglés y francés en este proyecto comunitario. </w:t>
      </w:r>
      <w:r w:rsidR="00AC3B4B">
        <w:rPr>
          <w:rFonts w:ascii="Times New Roman" w:hAnsi="Times New Roman" w:cs="Times New Roman"/>
          <w:sz w:val="24"/>
          <w:szCs w:val="24"/>
        </w:rPr>
        <w:t xml:space="preserve">Ha mejorado la oferta educativa en la carrera, observado así en los niveles de satisfacción en estudiantes y docentes participantes. Se contribuye a la formación de docentes recién egresados y jóvenes del departamento de Lenguas Extranjeras de la Sede “Félix Varela”. </w:t>
      </w:r>
    </w:p>
    <w:p w:rsidR="000E1D34" w:rsidRDefault="00820A2F" w:rsidP="00D93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tanto, se </w:t>
      </w:r>
      <w:r w:rsidR="00AC3B4B">
        <w:rPr>
          <w:rFonts w:ascii="Times New Roman" w:hAnsi="Times New Roman" w:cs="Times New Roman"/>
          <w:sz w:val="24"/>
          <w:szCs w:val="24"/>
        </w:rPr>
        <w:t>eleva</w:t>
      </w:r>
      <w:r>
        <w:rPr>
          <w:rFonts w:ascii="Times New Roman" w:hAnsi="Times New Roman" w:cs="Times New Roman"/>
          <w:sz w:val="24"/>
          <w:szCs w:val="24"/>
        </w:rPr>
        <w:t xml:space="preserve"> un impacto medioambiental por este proyecto, según la introducción de prácticas</w:t>
      </w:r>
      <w:r w:rsidR="00AC3B4B">
        <w:rPr>
          <w:rFonts w:ascii="Times New Roman" w:hAnsi="Times New Roman" w:cs="Times New Roman"/>
          <w:sz w:val="24"/>
          <w:szCs w:val="24"/>
        </w:rPr>
        <w:t xml:space="preserve"> educativas sostenibles, promoviendo el respeto por el entorno y estableciendo un precedente para futuros proyectos e iniciativas comunitarias basadas en el respeto y cuidado del medio ambiente. También, se ha logrado un progreso en la Estrategia Curricular de Educación Ambiental para el desarrollo sostenible de la carrera de Lenguas Extranjeras. </w:t>
      </w:r>
      <w:r>
        <w:rPr>
          <w:rFonts w:ascii="Times New Roman" w:hAnsi="Times New Roman" w:cs="Times New Roman"/>
          <w:sz w:val="24"/>
          <w:szCs w:val="24"/>
        </w:rPr>
        <w:t xml:space="preserve"> </w:t>
      </w:r>
      <w:r w:rsidR="00770C6C">
        <w:rPr>
          <w:rFonts w:ascii="Times New Roman" w:hAnsi="Times New Roman" w:cs="Times New Roman"/>
          <w:sz w:val="24"/>
          <w:szCs w:val="24"/>
        </w:rPr>
        <w:t xml:space="preserve"> </w:t>
      </w:r>
      <w:r w:rsidR="000E1D34">
        <w:rPr>
          <w:rFonts w:ascii="Times New Roman" w:hAnsi="Times New Roman" w:cs="Times New Roman"/>
          <w:sz w:val="24"/>
          <w:szCs w:val="24"/>
        </w:rPr>
        <w:t xml:space="preserve"> </w:t>
      </w:r>
    </w:p>
    <w:p w:rsidR="00201938" w:rsidRPr="00201938" w:rsidRDefault="005D3F50" w:rsidP="00201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Referenciando a Morales (20219), expone que </w:t>
      </w:r>
      <w:r w:rsidRPr="005D3F50">
        <w:rPr>
          <w:rFonts w:ascii="Times New Roman" w:hAnsi="Times New Roman" w:cs="Times New Roman"/>
          <w:sz w:val="24"/>
          <w:szCs w:val="24"/>
        </w:rPr>
        <w:t>desde las experiencias vividas con el trabajo con proyectos y</w:t>
      </w:r>
      <w:r>
        <w:rPr>
          <w:rFonts w:ascii="Times New Roman" w:hAnsi="Times New Roman" w:cs="Times New Roman"/>
          <w:sz w:val="24"/>
          <w:szCs w:val="24"/>
        </w:rPr>
        <w:t xml:space="preserve"> </w:t>
      </w:r>
      <w:r w:rsidRPr="005D3F50">
        <w:rPr>
          <w:rFonts w:ascii="Times New Roman" w:hAnsi="Times New Roman" w:cs="Times New Roman"/>
          <w:sz w:val="24"/>
          <w:szCs w:val="24"/>
        </w:rPr>
        <w:t>desde la profundización en la teoría, que son actividades muy efectivas en el</w:t>
      </w:r>
      <w:r>
        <w:rPr>
          <w:rFonts w:ascii="Times New Roman" w:hAnsi="Times New Roman" w:cs="Times New Roman"/>
          <w:sz w:val="24"/>
          <w:szCs w:val="24"/>
        </w:rPr>
        <w:t xml:space="preserve"> </w:t>
      </w:r>
      <w:r w:rsidRPr="005D3F50">
        <w:rPr>
          <w:rFonts w:ascii="Times New Roman" w:hAnsi="Times New Roman" w:cs="Times New Roman"/>
          <w:sz w:val="24"/>
          <w:szCs w:val="24"/>
        </w:rPr>
        <w:t>desarrollo del modo de actuación profesional identitario con enfoque integrador en</w:t>
      </w:r>
      <w:r>
        <w:rPr>
          <w:rFonts w:ascii="Times New Roman" w:hAnsi="Times New Roman" w:cs="Times New Roman"/>
          <w:sz w:val="24"/>
          <w:szCs w:val="24"/>
        </w:rPr>
        <w:t xml:space="preserve"> </w:t>
      </w:r>
      <w:r w:rsidRPr="005D3F50">
        <w:rPr>
          <w:rFonts w:ascii="Times New Roman" w:hAnsi="Times New Roman" w:cs="Times New Roman"/>
          <w:sz w:val="24"/>
          <w:szCs w:val="24"/>
        </w:rPr>
        <w:t xml:space="preserve">la </w:t>
      </w:r>
      <w:r w:rsidRPr="005D3F50">
        <w:rPr>
          <w:rFonts w:ascii="Times New Roman" w:hAnsi="Times New Roman" w:cs="Times New Roman"/>
          <w:sz w:val="24"/>
          <w:szCs w:val="24"/>
        </w:rPr>
        <w:lastRenderedPageBreak/>
        <w:t>formación inicial del profesor de lenguas extranjeras, en tanto están pensadas</w:t>
      </w:r>
      <w:r>
        <w:rPr>
          <w:rFonts w:ascii="Times New Roman" w:hAnsi="Times New Roman" w:cs="Times New Roman"/>
          <w:sz w:val="24"/>
          <w:szCs w:val="24"/>
        </w:rPr>
        <w:t xml:space="preserve"> </w:t>
      </w:r>
      <w:r w:rsidRPr="005D3F50">
        <w:rPr>
          <w:rFonts w:ascii="Times New Roman" w:hAnsi="Times New Roman" w:cs="Times New Roman"/>
          <w:sz w:val="24"/>
          <w:szCs w:val="24"/>
        </w:rPr>
        <w:t>para facilitar la integración de habilidades comunicativas, sociales, investigativas y</w:t>
      </w:r>
      <w:r>
        <w:rPr>
          <w:rFonts w:ascii="Times New Roman" w:hAnsi="Times New Roman" w:cs="Times New Roman"/>
          <w:sz w:val="24"/>
          <w:szCs w:val="24"/>
        </w:rPr>
        <w:t xml:space="preserve"> </w:t>
      </w:r>
      <w:r w:rsidRPr="005D3F50">
        <w:rPr>
          <w:rFonts w:ascii="Times New Roman" w:hAnsi="Times New Roman" w:cs="Times New Roman"/>
          <w:sz w:val="24"/>
          <w:szCs w:val="24"/>
        </w:rPr>
        <w:t>la preparación integral para las funciones profesionales que le permiten a este</w:t>
      </w:r>
      <w:r>
        <w:rPr>
          <w:rFonts w:ascii="Times New Roman" w:hAnsi="Times New Roman" w:cs="Times New Roman"/>
          <w:sz w:val="24"/>
          <w:szCs w:val="24"/>
        </w:rPr>
        <w:t xml:space="preserve"> </w:t>
      </w:r>
      <w:r w:rsidRPr="005D3F50">
        <w:rPr>
          <w:rFonts w:ascii="Times New Roman" w:hAnsi="Times New Roman" w:cs="Times New Roman"/>
          <w:sz w:val="24"/>
          <w:szCs w:val="24"/>
        </w:rPr>
        <w:t>profesional prepararse para educar e instruir durante la dirección</w:t>
      </w:r>
      <w:r>
        <w:rPr>
          <w:rFonts w:ascii="Times New Roman" w:hAnsi="Times New Roman" w:cs="Times New Roman"/>
          <w:sz w:val="24"/>
          <w:szCs w:val="24"/>
        </w:rPr>
        <w:t xml:space="preserve"> </w:t>
      </w:r>
      <w:r w:rsidRPr="005D3F50">
        <w:rPr>
          <w:rFonts w:ascii="Times New Roman" w:hAnsi="Times New Roman" w:cs="Times New Roman"/>
          <w:sz w:val="24"/>
          <w:szCs w:val="24"/>
        </w:rPr>
        <w:t>del proceso de enseñanza aprendizaje de las lenguas extranjeras. Estas</w:t>
      </w:r>
      <w:r>
        <w:rPr>
          <w:rFonts w:ascii="Times New Roman" w:hAnsi="Times New Roman" w:cs="Times New Roman"/>
          <w:sz w:val="24"/>
          <w:szCs w:val="24"/>
        </w:rPr>
        <w:t xml:space="preserve"> </w:t>
      </w:r>
      <w:r w:rsidRPr="005D3F50">
        <w:rPr>
          <w:rFonts w:ascii="Times New Roman" w:hAnsi="Times New Roman" w:cs="Times New Roman"/>
          <w:sz w:val="24"/>
          <w:szCs w:val="24"/>
        </w:rPr>
        <w:t>actividades favorecen el enfoque glocal, proceso de aprendizaje globalizado, localizado e individualizado que permite</w:t>
      </w:r>
      <w:r>
        <w:rPr>
          <w:rFonts w:ascii="Times New Roman" w:hAnsi="Times New Roman" w:cs="Times New Roman"/>
          <w:sz w:val="24"/>
          <w:szCs w:val="24"/>
        </w:rPr>
        <w:t xml:space="preserve"> </w:t>
      </w:r>
      <w:r w:rsidRPr="005D3F50">
        <w:rPr>
          <w:rFonts w:ascii="Times New Roman" w:hAnsi="Times New Roman" w:cs="Times New Roman"/>
          <w:sz w:val="24"/>
          <w:szCs w:val="24"/>
        </w:rPr>
        <w:t>maximizar las actividades e iniciativas de los estudiantes, al tener la posibilidad de</w:t>
      </w:r>
      <w:r>
        <w:rPr>
          <w:rFonts w:ascii="Times New Roman" w:hAnsi="Times New Roman" w:cs="Times New Roman"/>
          <w:sz w:val="24"/>
          <w:szCs w:val="24"/>
        </w:rPr>
        <w:t xml:space="preserve"> </w:t>
      </w:r>
      <w:r w:rsidRPr="005D3F50">
        <w:rPr>
          <w:rFonts w:ascii="Times New Roman" w:hAnsi="Times New Roman" w:cs="Times New Roman"/>
          <w:sz w:val="24"/>
          <w:szCs w:val="24"/>
        </w:rPr>
        <w:t>ser flexibles, independientes y creativos otorgándole a su formación un carácter</w:t>
      </w:r>
      <w:r>
        <w:rPr>
          <w:rFonts w:ascii="Times New Roman" w:hAnsi="Times New Roman" w:cs="Times New Roman"/>
          <w:sz w:val="24"/>
          <w:szCs w:val="24"/>
        </w:rPr>
        <w:t xml:space="preserve"> </w:t>
      </w:r>
      <w:r w:rsidRPr="005D3F50">
        <w:rPr>
          <w:rFonts w:ascii="Times New Roman" w:hAnsi="Times New Roman" w:cs="Times New Roman"/>
          <w:sz w:val="24"/>
          <w:szCs w:val="24"/>
        </w:rPr>
        <w:t>singular</w:t>
      </w:r>
      <w:r>
        <w:rPr>
          <w:rFonts w:ascii="Times New Roman" w:hAnsi="Times New Roman" w:cs="Times New Roman"/>
          <w:sz w:val="24"/>
          <w:szCs w:val="24"/>
        </w:rPr>
        <w:t>.</w:t>
      </w:r>
      <w:r w:rsidR="00522CEA">
        <w:rPr>
          <w:rFonts w:ascii="Times New Roman" w:hAnsi="Times New Roman" w:cs="Times New Roman"/>
          <w:sz w:val="24"/>
          <w:szCs w:val="24"/>
        </w:rPr>
        <w:t xml:space="preserve"> </w:t>
      </w:r>
      <w:r w:rsidR="00201938" w:rsidRPr="00201938">
        <w:rPr>
          <w:rFonts w:ascii="Times New Roman" w:hAnsi="Times New Roman" w:cs="Times New Roman"/>
          <w:sz w:val="24"/>
          <w:szCs w:val="24"/>
        </w:rPr>
        <w:t>Hasta el momento, la utilización de proverbios puede fomentar un ambiente de aprendizaje colaborativo. Los estudiantes pueden trabajar en grupos para investigar, presentar y discutir diferentes proverbios, lo que no solo mejora sus habilidades comunicativas en inglés, sino que también fortalece su capacidad para trabajar en equipo y resolver problemas de manera conjunta.</w:t>
      </w:r>
    </w:p>
    <w:p w:rsidR="00201938" w:rsidRPr="00201938" w:rsidRDefault="00201938" w:rsidP="00201938">
      <w:pPr>
        <w:spacing w:after="0" w:line="360" w:lineRule="auto"/>
        <w:jc w:val="both"/>
        <w:rPr>
          <w:rFonts w:ascii="Times New Roman" w:hAnsi="Times New Roman" w:cs="Times New Roman"/>
          <w:sz w:val="24"/>
          <w:szCs w:val="24"/>
        </w:rPr>
      </w:pPr>
      <w:r w:rsidRPr="00201938">
        <w:rPr>
          <w:rFonts w:ascii="Times New Roman" w:hAnsi="Times New Roman" w:cs="Times New Roman"/>
          <w:sz w:val="24"/>
          <w:szCs w:val="24"/>
        </w:rPr>
        <w:t>Ahora se ahonda en las diferentes estrategias utilizadas como son actividades, ejercicios, juegos y tareas a través de proverbios para la enseñanza del inglés en la formación de profesores de lenguas extranjeras. En el artículo escrito por Manar (2024), titulado “</w:t>
      </w:r>
      <w:proofErr w:type="spellStart"/>
      <w:r w:rsidRPr="00201938">
        <w:rPr>
          <w:rFonts w:ascii="Times New Roman" w:hAnsi="Times New Roman" w:cs="Times New Roman"/>
          <w:sz w:val="24"/>
          <w:szCs w:val="24"/>
        </w:rPr>
        <w:t>The</w:t>
      </w:r>
      <w:proofErr w:type="spellEnd"/>
      <w:r w:rsidRPr="00201938">
        <w:rPr>
          <w:rFonts w:ascii="Times New Roman" w:hAnsi="Times New Roman" w:cs="Times New Roman"/>
          <w:sz w:val="24"/>
          <w:szCs w:val="24"/>
        </w:rPr>
        <w:t xml:space="preserve"> </w:t>
      </w:r>
      <w:proofErr w:type="spellStart"/>
      <w:r w:rsidRPr="00201938">
        <w:rPr>
          <w:rFonts w:ascii="Times New Roman" w:hAnsi="Times New Roman" w:cs="Times New Roman"/>
          <w:sz w:val="24"/>
          <w:szCs w:val="24"/>
        </w:rPr>
        <w:t>representation</w:t>
      </w:r>
      <w:proofErr w:type="spellEnd"/>
      <w:r w:rsidRPr="00201938">
        <w:rPr>
          <w:rFonts w:ascii="Times New Roman" w:hAnsi="Times New Roman" w:cs="Times New Roman"/>
          <w:sz w:val="24"/>
          <w:szCs w:val="24"/>
        </w:rPr>
        <w:t xml:space="preserve"> of </w:t>
      </w:r>
      <w:proofErr w:type="spellStart"/>
      <w:r w:rsidRPr="00201938">
        <w:rPr>
          <w:rFonts w:ascii="Times New Roman" w:hAnsi="Times New Roman" w:cs="Times New Roman"/>
          <w:sz w:val="24"/>
          <w:szCs w:val="24"/>
        </w:rPr>
        <w:t>taboos</w:t>
      </w:r>
      <w:proofErr w:type="spellEnd"/>
      <w:r w:rsidRPr="00201938">
        <w:rPr>
          <w:rFonts w:ascii="Times New Roman" w:hAnsi="Times New Roman" w:cs="Times New Roman"/>
          <w:sz w:val="24"/>
          <w:szCs w:val="24"/>
        </w:rPr>
        <w:t xml:space="preserve"> in </w:t>
      </w:r>
      <w:proofErr w:type="spellStart"/>
      <w:r w:rsidRPr="00201938">
        <w:rPr>
          <w:rFonts w:ascii="Times New Roman" w:hAnsi="Times New Roman" w:cs="Times New Roman"/>
          <w:sz w:val="24"/>
          <w:szCs w:val="24"/>
        </w:rPr>
        <w:t>proverbs</w:t>
      </w:r>
      <w:proofErr w:type="spellEnd"/>
      <w:r w:rsidRPr="00201938">
        <w:rPr>
          <w:rFonts w:ascii="Times New Roman" w:hAnsi="Times New Roman" w:cs="Times New Roman"/>
          <w:sz w:val="24"/>
          <w:szCs w:val="24"/>
        </w:rPr>
        <w:t xml:space="preserve">: </w:t>
      </w:r>
      <w:proofErr w:type="spellStart"/>
      <w:r w:rsidRPr="00201938">
        <w:rPr>
          <w:rFonts w:ascii="Times New Roman" w:hAnsi="Times New Roman" w:cs="Times New Roman"/>
          <w:sz w:val="24"/>
          <w:szCs w:val="24"/>
        </w:rPr>
        <w:t>An</w:t>
      </w:r>
      <w:proofErr w:type="spellEnd"/>
      <w:r w:rsidRPr="00201938">
        <w:rPr>
          <w:rFonts w:ascii="Times New Roman" w:hAnsi="Times New Roman" w:cs="Times New Roman"/>
          <w:sz w:val="24"/>
          <w:szCs w:val="24"/>
        </w:rPr>
        <w:t xml:space="preserve"> </w:t>
      </w:r>
      <w:proofErr w:type="spellStart"/>
      <w:r w:rsidRPr="00201938">
        <w:rPr>
          <w:rFonts w:ascii="Times New Roman" w:hAnsi="Times New Roman" w:cs="Times New Roman"/>
          <w:sz w:val="24"/>
          <w:szCs w:val="24"/>
        </w:rPr>
        <w:t>Anthropological</w:t>
      </w:r>
      <w:proofErr w:type="spellEnd"/>
      <w:r w:rsidRPr="00201938">
        <w:rPr>
          <w:rFonts w:ascii="Times New Roman" w:hAnsi="Times New Roman" w:cs="Times New Roman"/>
          <w:sz w:val="24"/>
          <w:szCs w:val="24"/>
        </w:rPr>
        <w:t xml:space="preserve"> and </w:t>
      </w:r>
      <w:proofErr w:type="spellStart"/>
      <w:r w:rsidRPr="00201938">
        <w:rPr>
          <w:rFonts w:ascii="Times New Roman" w:hAnsi="Times New Roman" w:cs="Times New Roman"/>
          <w:sz w:val="24"/>
          <w:szCs w:val="24"/>
        </w:rPr>
        <w:t>functional</w:t>
      </w:r>
      <w:proofErr w:type="spellEnd"/>
      <w:r w:rsidRPr="00201938">
        <w:rPr>
          <w:rFonts w:ascii="Times New Roman" w:hAnsi="Times New Roman" w:cs="Times New Roman"/>
          <w:sz w:val="24"/>
          <w:szCs w:val="24"/>
        </w:rPr>
        <w:t xml:space="preserve"> </w:t>
      </w:r>
      <w:proofErr w:type="spellStart"/>
      <w:r w:rsidRPr="00201938">
        <w:rPr>
          <w:rFonts w:ascii="Times New Roman" w:hAnsi="Times New Roman" w:cs="Times New Roman"/>
          <w:sz w:val="24"/>
          <w:szCs w:val="24"/>
        </w:rPr>
        <w:t>perspective</w:t>
      </w:r>
      <w:proofErr w:type="spellEnd"/>
      <w:r w:rsidRPr="00201938">
        <w:rPr>
          <w:rFonts w:ascii="Times New Roman" w:hAnsi="Times New Roman" w:cs="Times New Roman"/>
          <w:sz w:val="24"/>
          <w:szCs w:val="24"/>
        </w:rPr>
        <w:t>”, el autor propone una perspectiva antropológica y funcional para trabajar la representación de tabúes en los proverbios.</w:t>
      </w:r>
    </w:p>
    <w:p w:rsidR="00201938" w:rsidRPr="00201938" w:rsidRDefault="00201938" w:rsidP="00201938">
      <w:pPr>
        <w:spacing w:after="0" w:line="360" w:lineRule="auto"/>
        <w:jc w:val="both"/>
        <w:rPr>
          <w:rFonts w:ascii="Times New Roman" w:hAnsi="Times New Roman" w:cs="Times New Roman"/>
          <w:sz w:val="24"/>
          <w:szCs w:val="24"/>
        </w:rPr>
      </w:pPr>
      <w:r w:rsidRPr="00201938">
        <w:rPr>
          <w:rFonts w:ascii="Times New Roman" w:hAnsi="Times New Roman" w:cs="Times New Roman"/>
          <w:sz w:val="24"/>
          <w:szCs w:val="24"/>
        </w:rPr>
        <w:t xml:space="preserve">Existen muchos lingüistas que argumentan que las unidades fraseológicas son como palabras, unidades bien desarrolladas que se encuentran en el lenguaje y que son usadas sin variación, en oraciones formadas en discurso y como propia unidad del discurso. Estas palabras o frases están unidas para formar combinaciones libres y otras palabras pueden constituir combinaciones que incluyen frases con proverbios, dichos y otras formas del lenguaje. </w:t>
      </w:r>
    </w:p>
    <w:p w:rsidR="00201938" w:rsidRPr="00201938" w:rsidRDefault="00201938" w:rsidP="00201938">
      <w:pPr>
        <w:spacing w:after="0" w:line="360" w:lineRule="auto"/>
        <w:jc w:val="both"/>
        <w:rPr>
          <w:rFonts w:ascii="Times New Roman" w:hAnsi="Times New Roman" w:cs="Times New Roman"/>
          <w:sz w:val="24"/>
          <w:szCs w:val="24"/>
        </w:rPr>
      </w:pPr>
      <w:r w:rsidRPr="00201938">
        <w:rPr>
          <w:rFonts w:ascii="Times New Roman" w:hAnsi="Times New Roman" w:cs="Times New Roman"/>
          <w:sz w:val="24"/>
          <w:szCs w:val="24"/>
        </w:rPr>
        <w:t xml:space="preserve">Desde el siglo XIX, se sugiere que las unidades fraseológicas tengan un carácter de signo y la capacidad para reproducirse en discursos precisamente gracias a su forma interna y también a las frases idiomáticas y los proverbios no pueden ser improvisados, las tradiciones los suministran.  </w:t>
      </w:r>
    </w:p>
    <w:p w:rsidR="00201938" w:rsidRDefault="00201938" w:rsidP="00201938">
      <w:pPr>
        <w:spacing w:after="0" w:line="360" w:lineRule="auto"/>
        <w:jc w:val="both"/>
        <w:rPr>
          <w:rFonts w:ascii="Times New Roman" w:hAnsi="Times New Roman" w:cs="Times New Roman"/>
          <w:sz w:val="24"/>
          <w:szCs w:val="24"/>
        </w:rPr>
      </w:pPr>
      <w:r w:rsidRPr="00201938">
        <w:rPr>
          <w:rFonts w:ascii="Times New Roman" w:hAnsi="Times New Roman" w:cs="Times New Roman"/>
          <w:sz w:val="24"/>
          <w:szCs w:val="24"/>
        </w:rPr>
        <w:lastRenderedPageBreak/>
        <w:t>Los proverbios y los dichos están incluidos dentro de los fraseologismos, sin embargo, el significado de estos no está claramente definido en la bibliografía de la materia y tienen ambivalencias en su uso. El proverbio tiene un carácter vulgar o común, es generalmente gracioso o festivo, y a veces tiende a ser una mera palabrería. La naturaleza del proverbio es usualmente histórica o tradicional, porque se puede aplicar en un evento que ocurre en el presente pero que se conoce de otro evento del pasado en circunstancias similares. (</w:t>
      </w:r>
      <w:proofErr w:type="spellStart"/>
      <w:r w:rsidRPr="00201938">
        <w:rPr>
          <w:rFonts w:ascii="Times New Roman" w:hAnsi="Times New Roman" w:cs="Times New Roman"/>
          <w:sz w:val="24"/>
          <w:szCs w:val="24"/>
        </w:rPr>
        <w:t>Chulanova</w:t>
      </w:r>
      <w:proofErr w:type="spellEnd"/>
      <w:r w:rsidRPr="00201938">
        <w:rPr>
          <w:rFonts w:ascii="Times New Roman" w:hAnsi="Times New Roman" w:cs="Times New Roman"/>
          <w:sz w:val="24"/>
          <w:szCs w:val="24"/>
        </w:rPr>
        <w:t>, 2020).</w:t>
      </w:r>
    </w:p>
    <w:p w:rsidR="00D93553" w:rsidRPr="00D93553" w:rsidRDefault="00D93553" w:rsidP="00D93553">
      <w:pPr>
        <w:spacing w:after="0" w:line="360" w:lineRule="auto"/>
        <w:jc w:val="both"/>
        <w:rPr>
          <w:rFonts w:ascii="Times New Roman" w:hAnsi="Times New Roman" w:cs="Times New Roman"/>
          <w:sz w:val="24"/>
          <w:szCs w:val="24"/>
        </w:rPr>
      </w:pPr>
      <w:r w:rsidRPr="00D93553">
        <w:rPr>
          <w:rFonts w:ascii="Times New Roman" w:hAnsi="Times New Roman" w:cs="Times New Roman"/>
          <w:sz w:val="24"/>
          <w:szCs w:val="24"/>
        </w:rPr>
        <w:t>Dentro de las soluciones que los autores proponen</w:t>
      </w:r>
      <w:r w:rsidR="00D36119">
        <w:rPr>
          <w:rFonts w:ascii="Times New Roman" w:hAnsi="Times New Roman" w:cs="Times New Roman"/>
          <w:sz w:val="24"/>
          <w:szCs w:val="24"/>
        </w:rPr>
        <w:t xml:space="preserve"> teniendo en cuenta el reto principal que se aborda en este trabajo (que es lograr una formación </w:t>
      </w:r>
      <w:r w:rsidR="00D36119" w:rsidRPr="00D36119">
        <w:rPr>
          <w:rFonts w:ascii="Times New Roman" w:hAnsi="Times New Roman" w:cs="Times New Roman"/>
          <w:sz w:val="24"/>
          <w:szCs w:val="24"/>
        </w:rPr>
        <w:t>y desarrollo de niños y jóvenes más racional y activo, que permita una inserción social de los educandos de forma adecuada</w:t>
      </w:r>
      <w:r w:rsidR="00D36119">
        <w:rPr>
          <w:rFonts w:ascii="Times New Roman" w:hAnsi="Times New Roman" w:cs="Times New Roman"/>
          <w:sz w:val="24"/>
          <w:szCs w:val="24"/>
        </w:rPr>
        <w:t>)</w:t>
      </w:r>
      <w:r w:rsidRPr="00D93553">
        <w:rPr>
          <w:rFonts w:ascii="Times New Roman" w:hAnsi="Times New Roman" w:cs="Times New Roman"/>
          <w:sz w:val="24"/>
          <w:szCs w:val="24"/>
        </w:rPr>
        <w:t xml:space="preserve"> están el diseño de actividades para el Proyecto Frenglish que ha dado resultados positivos como proyecto comunitario, el proyecto IPELE que se centra en el modo de actuación</w:t>
      </w:r>
      <w:r w:rsidR="00843830">
        <w:rPr>
          <w:rFonts w:ascii="Times New Roman" w:hAnsi="Times New Roman" w:cs="Times New Roman"/>
          <w:sz w:val="24"/>
          <w:szCs w:val="24"/>
        </w:rPr>
        <w:t xml:space="preserve"> </w:t>
      </w:r>
      <w:r w:rsidR="00843830" w:rsidRPr="00D93553">
        <w:rPr>
          <w:rFonts w:ascii="Times New Roman" w:hAnsi="Times New Roman" w:cs="Times New Roman"/>
          <w:sz w:val="24"/>
          <w:szCs w:val="24"/>
        </w:rPr>
        <w:t xml:space="preserve">profesional </w:t>
      </w:r>
      <w:r w:rsidR="00843830">
        <w:rPr>
          <w:rFonts w:ascii="Times New Roman" w:hAnsi="Times New Roman" w:cs="Times New Roman"/>
          <w:sz w:val="24"/>
          <w:szCs w:val="24"/>
        </w:rPr>
        <w:t>identitario</w:t>
      </w:r>
      <w:r w:rsidRPr="00D93553">
        <w:rPr>
          <w:rFonts w:ascii="Times New Roman" w:hAnsi="Times New Roman" w:cs="Times New Roman"/>
          <w:sz w:val="24"/>
          <w:szCs w:val="24"/>
        </w:rPr>
        <w:t xml:space="preserve"> del educador en Lenguas Extranjeras, y la utilización de proverbios en inglés para la formación inicial de profesores de </w:t>
      </w:r>
      <w:r w:rsidR="009B731C">
        <w:rPr>
          <w:rFonts w:ascii="Times New Roman" w:hAnsi="Times New Roman" w:cs="Times New Roman"/>
          <w:sz w:val="24"/>
          <w:szCs w:val="24"/>
        </w:rPr>
        <w:t>lenguas extranjeras</w:t>
      </w:r>
      <w:r w:rsidRPr="00D93553">
        <w:rPr>
          <w:rFonts w:ascii="Times New Roman" w:hAnsi="Times New Roman" w:cs="Times New Roman"/>
          <w:sz w:val="24"/>
          <w:szCs w:val="24"/>
        </w:rPr>
        <w:t xml:space="preserve">. </w:t>
      </w:r>
    </w:p>
    <w:p w:rsidR="00D93553" w:rsidRPr="00D93553" w:rsidRDefault="00D93553" w:rsidP="00D935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D93553">
        <w:rPr>
          <w:rFonts w:ascii="Times New Roman" w:hAnsi="Times New Roman" w:cs="Times New Roman"/>
          <w:b/>
          <w:sz w:val="24"/>
          <w:szCs w:val="24"/>
        </w:rPr>
        <w:t>Proyecto Frenglish</w:t>
      </w:r>
    </w:p>
    <w:p w:rsidR="00D93553" w:rsidRDefault="00D93553" w:rsidP="00D93553">
      <w:pPr>
        <w:spacing w:after="0" w:line="360" w:lineRule="auto"/>
        <w:jc w:val="both"/>
        <w:rPr>
          <w:rFonts w:ascii="Times New Roman" w:hAnsi="Times New Roman" w:cs="Times New Roman"/>
          <w:sz w:val="24"/>
          <w:szCs w:val="24"/>
        </w:rPr>
      </w:pPr>
      <w:r w:rsidRPr="00D93553">
        <w:rPr>
          <w:rFonts w:ascii="Times New Roman" w:hAnsi="Times New Roman" w:cs="Times New Roman"/>
          <w:sz w:val="24"/>
          <w:szCs w:val="24"/>
        </w:rPr>
        <w:t>El proyecto Frenglish ofrece oportunidades para desarrollar actividades extracurriculares y comunitarias. (López, Padrón, Ramírez, 2023). Es un proyecto comunitario que consiste en la creación de actividades motivadoras, innovadoras y creativas mediante el uso del inglés o francés, con el propósito de promover los Objetivos de Desarrollo Sostenible (ODS), fortalecer los vínculos entre la universidad y la sociedad, e involucrar a distintos tipos de personas.</w:t>
      </w:r>
      <w:r w:rsidR="00522CEA">
        <w:rPr>
          <w:rFonts w:ascii="Times New Roman" w:hAnsi="Times New Roman" w:cs="Times New Roman"/>
          <w:sz w:val="24"/>
          <w:szCs w:val="24"/>
        </w:rPr>
        <w:t xml:space="preserve"> En la Figura 2 se evidencian fotos de las actividades que tributan a este proyecto, realizadas en áreas aledañas a la “Sede Félix Varela”.</w:t>
      </w:r>
      <w:r w:rsidRPr="00D93553">
        <w:rPr>
          <w:rFonts w:ascii="Times New Roman" w:hAnsi="Times New Roman" w:cs="Times New Roman"/>
          <w:sz w:val="24"/>
          <w:szCs w:val="24"/>
        </w:rPr>
        <w:t xml:space="preserve"> </w:t>
      </w:r>
    </w:p>
    <w:p w:rsidR="00522CEA" w:rsidRPr="00D93553" w:rsidRDefault="00522CEA" w:rsidP="00522CEA">
      <w:pPr>
        <w:spacing w:after="0" w:line="360" w:lineRule="auto"/>
        <w:jc w:val="both"/>
        <w:rPr>
          <w:rFonts w:ascii="Times New Roman" w:hAnsi="Times New Roman" w:cs="Times New Roman"/>
          <w:b/>
          <w:sz w:val="24"/>
          <w:szCs w:val="24"/>
        </w:rPr>
      </w:pPr>
      <w:r w:rsidRPr="00D93553">
        <w:rPr>
          <w:rFonts w:ascii="Times New Roman" w:hAnsi="Times New Roman" w:cs="Times New Roman"/>
          <w:b/>
          <w:sz w:val="24"/>
          <w:szCs w:val="24"/>
        </w:rPr>
        <w:t>3.2 Proyecto IPELE</w:t>
      </w:r>
    </w:p>
    <w:p w:rsidR="00522CEA" w:rsidRDefault="00522CEA" w:rsidP="00522CEA">
      <w:pPr>
        <w:spacing w:after="0" w:line="360" w:lineRule="auto"/>
        <w:jc w:val="both"/>
        <w:rPr>
          <w:rFonts w:ascii="Times New Roman" w:hAnsi="Times New Roman" w:cs="Times New Roman"/>
          <w:sz w:val="24"/>
          <w:szCs w:val="24"/>
        </w:rPr>
      </w:pPr>
      <w:r w:rsidRPr="00D93553">
        <w:rPr>
          <w:rFonts w:ascii="Times New Roman" w:hAnsi="Times New Roman" w:cs="Times New Roman"/>
          <w:sz w:val="24"/>
          <w:szCs w:val="24"/>
        </w:rPr>
        <w:t xml:space="preserve">En la actualidad las universidades enfrentan grandes retos. Como establece Morales (2019) entre los más importantes se encuentran el vínculo con la sociedad y la contribución al logro de los Objetivos de Desarrollo Sostenible (ODS) establecidos en la Agenda 2030. El resultado investigativo principal del proyecto “La identidad profesional del educador en lenguas extranjeras” que se identifica como “IPELE”, siglas que refieren la identidad profesional del educador en lenguas extranjeras, lo constituye la descripción del modo de </w:t>
      </w:r>
      <w:r w:rsidRPr="00D93553">
        <w:rPr>
          <w:rFonts w:ascii="Times New Roman" w:hAnsi="Times New Roman" w:cs="Times New Roman"/>
          <w:sz w:val="24"/>
          <w:szCs w:val="24"/>
        </w:rPr>
        <w:lastRenderedPageBreak/>
        <w:t>actuación profesional identitario del educador en lenguas extranjeras con enfoque integrador en el contexto cubano y propuestas didácticas que permitirán fortalecer su desarrollo.</w:t>
      </w:r>
      <w:r>
        <w:rPr>
          <w:rFonts w:ascii="Times New Roman" w:hAnsi="Times New Roman" w:cs="Times New Roman"/>
          <w:sz w:val="24"/>
          <w:szCs w:val="24"/>
        </w:rPr>
        <w:t xml:space="preserve"> Esto se puede corroborar en la Figura 3. </w:t>
      </w:r>
    </w:p>
    <w:p w:rsidR="00522CEA" w:rsidRDefault="00522CEA" w:rsidP="00522CEA">
      <w:pPr>
        <w:spacing w:after="0" w:line="360" w:lineRule="auto"/>
        <w:jc w:val="both"/>
        <w:rPr>
          <w:rFonts w:ascii="Times New Roman" w:hAnsi="Times New Roman" w:cs="Times New Roman"/>
          <w:sz w:val="24"/>
          <w:szCs w:val="24"/>
        </w:rPr>
      </w:pPr>
    </w:p>
    <w:p w:rsidR="00522CEA" w:rsidRPr="00D93553" w:rsidRDefault="00522CEA" w:rsidP="00522CEA">
      <w:pPr>
        <w:spacing w:after="0" w:line="360" w:lineRule="auto"/>
        <w:jc w:val="both"/>
        <w:rPr>
          <w:rFonts w:ascii="Times New Roman" w:hAnsi="Times New Roman" w:cs="Times New Roman"/>
          <w:b/>
          <w:sz w:val="24"/>
          <w:szCs w:val="24"/>
        </w:rPr>
      </w:pPr>
      <w:r w:rsidRPr="00D93553">
        <w:rPr>
          <w:rFonts w:ascii="Times New Roman" w:hAnsi="Times New Roman" w:cs="Times New Roman"/>
          <w:b/>
          <w:sz w:val="24"/>
          <w:szCs w:val="24"/>
        </w:rPr>
        <w:t>3.3 Manual de proverbios en inglés y actividades</w:t>
      </w:r>
    </w:p>
    <w:p w:rsidR="00522CEA" w:rsidRDefault="00522CEA" w:rsidP="00522CEA">
      <w:pPr>
        <w:spacing w:after="0" w:line="360" w:lineRule="auto"/>
        <w:jc w:val="both"/>
        <w:rPr>
          <w:rFonts w:ascii="Times New Roman" w:hAnsi="Times New Roman" w:cs="Times New Roman"/>
          <w:sz w:val="24"/>
          <w:szCs w:val="24"/>
        </w:rPr>
      </w:pPr>
      <w:r w:rsidRPr="00D93553">
        <w:rPr>
          <w:rFonts w:ascii="Times New Roman" w:hAnsi="Times New Roman" w:cs="Times New Roman"/>
          <w:sz w:val="24"/>
          <w:szCs w:val="24"/>
        </w:rPr>
        <w:t>Los proverbios en inglés para la formación inicial de profesores de lenguas extranjeras ha sido parte de innovaciones pedagógicas que tributan a solventar algunos problemas, es una investigación en curso, donde ya se han socializado resultados en eventos nacionales e internacionales. Moreno (2025) asegura que el aporte meritorio de esta investigación es un Manual de Proverbios en inglés y actividades que puedan desarrollar habilidades comunicativas y culturales  para la formación inicial de los estudiantes de Lenguas Extranjeras.</w:t>
      </w:r>
      <w:r>
        <w:rPr>
          <w:rFonts w:ascii="Times New Roman" w:hAnsi="Times New Roman" w:cs="Times New Roman"/>
          <w:sz w:val="24"/>
          <w:szCs w:val="24"/>
        </w:rPr>
        <w:t xml:space="preserve"> En la Figura 4 se puede apreciar actividades realizadas a través del uso de proverbios en inglés. </w:t>
      </w:r>
      <w:r w:rsidRPr="00D93553">
        <w:rPr>
          <w:rFonts w:ascii="Times New Roman" w:hAnsi="Times New Roman" w:cs="Times New Roman"/>
          <w:sz w:val="24"/>
          <w:szCs w:val="24"/>
        </w:rPr>
        <w:t xml:space="preserve">  </w:t>
      </w:r>
    </w:p>
    <w:p w:rsidR="00522CEA" w:rsidRDefault="00522CEA" w:rsidP="00D93553">
      <w:pPr>
        <w:spacing w:after="0" w:line="360" w:lineRule="auto"/>
        <w:jc w:val="both"/>
        <w:rPr>
          <w:rFonts w:ascii="Times New Roman" w:hAnsi="Times New Roman" w:cs="Times New Roman"/>
          <w:sz w:val="24"/>
          <w:szCs w:val="24"/>
        </w:rPr>
      </w:pPr>
    </w:p>
    <w:p w:rsidR="00985DC8" w:rsidRDefault="008673E8" w:rsidP="00010131">
      <w:pPr>
        <w:spacing w:after="0" w:line="360" w:lineRule="auto"/>
        <w:jc w:val="center"/>
        <w:rPr>
          <w:rFonts w:ascii="Times New Roman" w:hAnsi="Times New Roman" w:cs="Times New Roman"/>
          <w:sz w:val="24"/>
          <w:szCs w:val="24"/>
        </w:rPr>
      </w:pPr>
      <w:r w:rsidRPr="008673E8">
        <w:rPr>
          <w:rFonts w:ascii="Times New Roman" w:hAnsi="Times New Roman" w:cs="Times New Roman"/>
          <w:noProof/>
          <w:sz w:val="24"/>
          <w:szCs w:val="24"/>
          <w:lang w:eastAsia="es-ES"/>
        </w:rPr>
        <w:drawing>
          <wp:inline distT="0" distB="0" distL="0" distR="0" wp14:anchorId="12D94D81" wp14:editId="357F19FE">
            <wp:extent cx="4972050" cy="2794317"/>
            <wp:effectExtent l="0" t="0" r="0" b="6350"/>
            <wp:docPr id="31" name="3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74390" cy="2795632"/>
                    </a:xfrm>
                    <a:prstGeom prst="rect">
                      <a:avLst/>
                    </a:prstGeom>
                  </pic:spPr>
                </pic:pic>
              </a:graphicData>
            </a:graphic>
          </wp:inline>
        </w:drawing>
      </w:r>
    </w:p>
    <w:p w:rsidR="00C92769" w:rsidRDefault="00C92769" w:rsidP="00AE3E14">
      <w:pPr>
        <w:spacing w:after="0" w:line="360" w:lineRule="auto"/>
        <w:jc w:val="center"/>
        <w:rPr>
          <w:rFonts w:ascii="Times New Roman" w:hAnsi="Times New Roman" w:cs="Times New Roman"/>
          <w:sz w:val="20"/>
          <w:szCs w:val="24"/>
        </w:rPr>
      </w:pPr>
      <w:r w:rsidRPr="00AE3E14">
        <w:rPr>
          <w:rFonts w:ascii="Times New Roman" w:hAnsi="Times New Roman" w:cs="Times New Roman"/>
          <w:sz w:val="20"/>
          <w:szCs w:val="24"/>
        </w:rPr>
        <w:t>F</w:t>
      </w:r>
      <w:r w:rsidR="00AE3E14" w:rsidRPr="00AE3E14">
        <w:rPr>
          <w:rFonts w:ascii="Times New Roman" w:hAnsi="Times New Roman" w:cs="Times New Roman"/>
          <w:sz w:val="20"/>
          <w:szCs w:val="24"/>
        </w:rPr>
        <w:t>igura 2</w:t>
      </w:r>
      <w:r w:rsidRPr="00AE3E14">
        <w:rPr>
          <w:rFonts w:ascii="Times New Roman" w:hAnsi="Times New Roman" w:cs="Times New Roman"/>
          <w:sz w:val="20"/>
          <w:szCs w:val="24"/>
        </w:rPr>
        <w:t xml:space="preserve">. Evidencias de las actividades realizadas en pos de </w:t>
      </w:r>
      <w:r w:rsidR="00985DC8" w:rsidRPr="00AE3E14">
        <w:rPr>
          <w:rFonts w:ascii="Times New Roman" w:hAnsi="Times New Roman" w:cs="Times New Roman"/>
          <w:sz w:val="20"/>
          <w:szCs w:val="24"/>
        </w:rPr>
        <w:t>reconocer el Proyecto Frenglish en la comunidad cercana a la Sede Félix Varela, de la Universidad Central “Marta Abreu” de Las Villas.</w:t>
      </w:r>
    </w:p>
    <w:p w:rsidR="00522CEA" w:rsidRPr="00AE3E14" w:rsidRDefault="00522CEA" w:rsidP="00AE3E14">
      <w:pPr>
        <w:spacing w:after="0" w:line="360" w:lineRule="auto"/>
        <w:jc w:val="center"/>
        <w:rPr>
          <w:rFonts w:ascii="Times New Roman" w:hAnsi="Times New Roman" w:cs="Times New Roman"/>
          <w:sz w:val="20"/>
          <w:szCs w:val="24"/>
        </w:rPr>
      </w:pPr>
    </w:p>
    <w:p w:rsidR="008673E8" w:rsidRDefault="00AE3E14" w:rsidP="0001013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400040" cy="2532940"/>
            <wp:effectExtent l="0" t="0" r="0" b="1270"/>
            <wp:docPr id="2" name="Imagen 2" descr="D:\01- Diana Rosa\3- Sede Pedagógico UCLV\Sede Pedagógica Félix Varela 2024\Eventos importantes\2025\2025\12 V Convenc Cient Intern October 20-24\Nueva carpeta\ip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Diana Rosa\3- Sede Pedagógico UCLV\Sede Pedagógica Félix Varela 2024\Eventos importantes\2025\2025\12 V Convenc Cient Intern October 20-24\Nueva carpeta\ipe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532940"/>
                    </a:xfrm>
                    <a:prstGeom prst="rect">
                      <a:avLst/>
                    </a:prstGeom>
                    <a:noFill/>
                    <a:ln>
                      <a:noFill/>
                    </a:ln>
                  </pic:spPr>
                </pic:pic>
              </a:graphicData>
            </a:graphic>
          </wp:inline>
        </w:drawing>
      </w:r>
    </w:p>
    <w:p w:rsidR="006D21FB" w:rsidRDefault="006D21FB" w:rsidP="00010131">
      <w:pPr>
        <w:spacing w:after="0" w:line="360" w:lineRule="auto"/>
        <w:jc w:val="center"/>
        <w:rPr>
          <w:rFonts w:ascii="Times New Roman" w:hAnsi="Times New Roman" w:cs="Times New Roman"/>
          <w:sz w:val="24"/>
          <w:szCs w:val="24"/>
        </w:rPr>
      </w:pPr>
    </w:p>
    <w:p w:rsidR="008673E8" w:rsidRPr="00AE3E14" w:rsidRDefault="008673E8" w:rsidP="00AE3E14">
      <w:pPr>
        <w:spacing w:after="0" w:line="360" w:lineRule="auto"/>
        <w:jc w:val="center"/>
        <w:rPr>
          <w:rFonts w:ascii="Times New Roman" w:hAnsi="Times New Roman" w:cs="Times New Roman"/>
          <w:sz w:val="20"/>
          <w:szCs w:val="24"/>
        </w:rPr>
      </w:pPr>
      <w:r w:rsidRPr="00AE3E14">
        <w:rPr>
          <w:rFonts w:ascii="Times New Roman" w:hAnsi="Times New Roman" w:cs="Times New Roman"/>
          <w:sz w:val="20"/>
          <w:szCs w:val="24"/>
        </w:rPr>
        <w:t>F</w:t>
      </w:r>
      <w:r w:rsidR="00AE3E14" w:rsidRPr="00AE3E14">
        <w:rPr>
          <w:rFonts w:ascii="Times New Roman" w:hAnsi="Times New Roman" w:cs="Times New Roman"/>
          <w:sz w:val="20"/>
          <w:szCs w:val="24"/>
        </w:rPr>
        <w:t>igura 3</w:t>
      </w:r>
      <w:r w:rsidRPr="00AE3E14">
        <w:rPr>
          <w:rFonts w:ascii="Times New Roman" w:hAnsi="Times New Roman" w:cs="Times New Roman"/>
          <w:sz w:val="20"/>
          <w:szCs w:val="24"/>
        </w:rPr>
        <w:t>. Evidencias de las actividades realizadas para el Proyecto IPELE en la Sede Félix Varela, de la Universidad Central “Marta Abreu” de Las Villas.</w:t>
      </w:r>
    </w:p>
    <w:p w:rsidR="00522CEA" w:rsidRDefault="00522CEA" w:rsidP="00010131">
      <w:pPr>
        <w:spacing w:after="0" w:line="360" w:lineRule="auto"/>
        <w:jc w:val="center"/>
        <w:rPr>
          <w:rFonts w:ascii="Times New Roman" w:hAnsi="Times New Roman" w:cs="Times New Roman"/>
          <w:sz w:val="24"/>
          <w:szCs w:val="24"/>
        </w:rPr>
      </w:pPr>
    </w:p>
    <w:p w:rsidR="00AE3E14" w:rsidRDefault="00AE3E14" w:rsidP="0001013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00040" cy="2556153"/>
            <wp:effectExtent l="0" t="0" r="0" b="0"/>
            <wp:docPr id="5" name="Imagen 5" descr="D:\01- Diana Rosa\3- Sede Pedagógico UCLV\Sede Pedagógica Félix Varela 2024\Eventos importantes\2025\2025\12 V Convenc Cient Intern October 20-24\Nueva carpeta\proverb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Diana Rosa\3- Sede Pedagógico UCLV\Sede Pedagógica Félix Varela 2024\Eventos importantes\2025\2025\12 V Convenc Cient Intern October 20-24\Nueva carpeta\proverbi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556153"/>
                    </a:xfrm>
                    <a:prstGeom prst="rect">
                      <a:avLst/>
                    </a:prstGeom>
                    <a:noFill/>
                    <a:ln>
                      <a:noFill/>
                    </a:ln>
                  </pic:spPr>
                </pic:pic>
              </a:graphicData>
            </a:graphic>
          </wp:inline>
        </w:drawing>
      </w:r>
    </w:p>
    <w:p w:rsidR="006D21FB" w:rsidRDefault="006D21FB" w:rsidP="00010131">
      <w:pPr>
        <w:spacing w:after="0" w:line="360" w:lineRule="auto"/>
        <w:jc w:val="center"/>
        <w:rPr>
          <w:rFonts w:ascii="Times New Roman" w:hAnsi="Times New Roman" w:cs="Times New Roman"/>
          <w:sz w:val="24"/>
          <w:szCs w:val="24"/>
        </w:rPr>
      </w:pPr>
    </w:p>
    <w:p w:rsidR="00AE3E14" w:rsidRPr="00AE3E14" w:rsidRDefault="00AE3E14" w:rsidP="00AE3E14">
      <w:pPr>
        <w:spacing w:after="0" w:line="360" w:lineRule="auto"/>
        <w:jc w:val="center"/>
        <w:rPr>
          <w:rFonts w:ascii="Times New Roman" w:hAnsi="Times New Roman" w:cs="Times New Roman"/>
          <w:sz w:val="20"/>
          <w:szCs w:val="24"/>
        </w:rPr>
      </w:pPr>
      <w:r w:rsidRPr="00AE3E14">
        <w:rPr>
          <w:rFonts w:ascii="Times New Roman" w:hAnsi="Times New Roman" w:cs="Times New Roman"/>
          <w:sz w:val="20"/>
          <w:szCs w:val="24"/>
        </w:rPr>
        <w:t>Figura 4. Evidencias de las actividades con proverbios en inglés realizadas en la ENU “Mártires del Moncada”.</w:t>
      </w:r>
    </w:p>
    <w:p w:rsidR="00D93553" w:rsidRPr="00667F10" w:rsidRDefault="00D93553" w:rsidP="00D93553">
      <w:pPr>
        <w:spacing w:after="0" w:line="360" w:lineRule="auto"/>
        <w:jc w:val="both"/>
        <w:rPr>
          <w:rFonts w:ascii="Times New Roman" w:hAnsi="Times New Roman" w:cs="Times New Roman"/>
          <w:sz w:val="24"/>
          <w:szCs w:val="24"/>
        </w:rPr>
      </w:pPr>
    </w:p>
    <w:p w:rsidR="006D21FB" w:rsidRDefault="006D21FB">
      <w:pPr>
        <w:rPr>
          <w:rFonts w:ascii="Times New Roman" w:hAnsi="Times New Roman" w:cs="Times New Roman"/>
          <w:b/>
          <w:sz w:val="24"/>
          <w:szCs w:val="24"/>
        </w:rPr>
      </w:pPr>
      <w:r>
        <w:rPr>
          <w:rFonts w:ascii="Times New Roman" w:hAnsi="Times New Roman" w:cs="Times New Roman"/>
          <w:b/>
          <w:sz w:val="24"/>
          <w:szCs w:val="24"/>
        </w:rPr>
        <w:br w:type="page"/>
      </w:r>
    </w:p>
    <w:p w:rsidR="00FF3346" w:rsidRPr="00FF3346" w:rsidRDefault="00FF3346" w:rsidP="00FF3346">
      <w:pPr>
        <w:spacing w:after="0" w:line="360" w:lineRule="auto"/>
        <w:jc w:val="both"/>
        <w:rPr>
          <w:rFonts w:ascii="Times New Roman" w:hAnsi="Times New Roman" w:cs="Times New Roman"/>
          <w:b/>
          <w:sz w:val="24"/>
          <w:szCs w:val="24"/>
        </w:rPr>
      </w:pPr>
      <w:bookmarkStart w:id="0" w:name="_GoBack"/>
      <w:bookmarkEnd w:id="0"/>
      <w:r w:rsidRPr="00FF3346">
        <w:rPr>
          <w:rFonts w:ascii="Times New Roman" w:hAnsi="Times New Roman" w:cs="Times New Roman"/>
          <w:b/>
          <w:sz w:val="24"/>
          <w:szCs w:val="24"/>
        </w:rPr>
        <w:lastRenderedPageBreak/>
        <w:t>4. Conclusiones</w:t>
      </w:r>
    </w:p>
    <w:p w:rsidR="00F5559B" w:rsidRPr="00F5559B" w:rsidRDefault="00F5559B" w:rsidP="00F5559B">
      <w:pPr>
        <w:spacing w:after="0" w:line="360" w:lineRule="auto"/>
        <w:jc w:val="both"/>
        <w:rPr>
          <w:rFonts w:ascii="Times New Roman" w:hAnsi="Times New Roman" w:cs="Times New Roman"/>
          <w:sz w:val="24"/>
          <w:szCs w:val="24"/>
        </w:rPr>
      </w:pPr>
      <w:r w:rsidRPr="00F5559B">
        <w:rPr>
          <w:rFonts w:ascii="Times New Roman" w:hAnsi="Times New Roman" w:cs="Times New Roman"/>
          <w:sz w:val="24"/>
          <w:szCs w:val="24"/>
        </w:rPr>
        <w:t xml:space="preserve">El análisis de los retos actuales de la Pedagogía, se ha basado en las reflexiones que algunos académicos han debatido sobre el tema, estableciendo nuevos aportes y acercamientos a estudios recientes en torno a esta ciencia. </w:t>
      </w:r>
    </w:p>
    <w:p w:rsidR="00F5559B" w:rsidRPr="00F5559B" w:rsidRDefault="00F5559B" w:rsidP="00F5559B">
      <w:pPr>
        <w:spacing w:after="0" w:line="360" w:lineRule="auto"/>
        <w:jc w:val="both"/>
        <w:rPr>
          <w:rFonts w:ascii="Times New Roman" w:hAnsi="Times New Roman" w:cs="Times New Roman"/>
          <w:sz w:val="24"/>
          <w:szCs w:val="24"/>
        </w:rPr>
      </w:pPr>
      <w:r w:rsidRPr="00F5559B">
        <w:rPr>
          <w:rFonts w:ascii="Times New Roman" w:hAnsi="Times New Roman" w:cs="Times New Roman"/>
          <w:sz w:val="24"/>
          <w:szCs w:val="24"/>
        </w:rPr>
        <w:t>El proyecto Frenglish tiene en cuenta las necesidades de los participantes, promoviendo la conciencia so</w:t>
      </w:r>
      <w:r>
        <w:rPr>
          <w:rFonts w:ascii="Times New Roman" w:hAnsi="Times New Roman" w:cs="Times New Roman"/>
          <w:sz w:val="24"/>
          <w:szCs w:val="24"/>
        </w:rPr>
        <w:t>bre temas glocales. La novedad s</w:t>
      </w:r>
      <w:r w:rsidRPr="00F5559B">
        <w:rPr>
          <w:rFonts w:ascii="Times New Roman" w:hAnsi="Times New Roman" w:cs="Times New Roman"/>
          <w:sz w:val="24"/>
          <w:szCs w:val="24"/>
        </w:rPr>
        <w:t xml:space="preserve">e refleja en el uso de tareas simples e innovadoras que permiten la adaptación de los miembros de la comunidad según sea necesario, en función de su interés en aprender un idioma extranjero. Esto traza un camino al enriquecimiento cultural, amplitud de oportunidades y mejora educativa para miembros de la comunidad en el aprendizaje de un idioma extranjero. </w:t>
      </w:r>
    </w:p>
    <w:p w:rsidR="00F5559B" w:rsidRPr="00F5559B" w:rsidRDefault="00F5559B" w:rsidP="00F5559B">
      <w:pPr>
        <w:spacing w:after="0" w:line="360" w:lineRule="auto"/>
        <w:jc w:val="both"/>
        <w:rPr>
          <w:rFonts w:ascii="Times New Roman" w:hAnsi="Times New Roman" w:cs="Times New Roman"/>
          <w:sz w:val="24"/>
          <w:szCs w:val="24"/>
        </w:rPr>
      </w:pPr>
      <w:r w:rsidRPr="00F5559B">
        <w:rPr>
          <w:rFonts w:ascii="Times New Roman" w:hAnsi="Times New Roman" w:cs="Times New Roman"/>
          <w:sz w:val="24"/>
          <w:szCs w:val="24"/>
        </w:rPr>
        <w:t xml:space="preserve">El proyecto IPELE propone un enfoque integrador para desarrollar el modo de actuación profesional a partir la visión integradora de las funciones del docente, que permite elevar los estándares de calidad y pertinencia que se logran en el desarrollo del modo de actuación profesional identitario a través de las actividades integradoras durante la formación inicial de este tipo singular de profesional.  </w:t>
      </w:r>
    </w:p>
    <w:p w:rsidR="00FF3346" w:rsidRDefault="00F5559B" w:rsidP="00F5559B">
      <w:pPr>
        <w:spacing w:after="0" w:line="360" w:lineRule="auto"/>
        <w:jc w:val="both"/>
        <w:rPr>
          <w:rFonts w:ascii="Times New Roman" w:hAnsi="Times New Roman" w:cs="Times New Roman"/>
          <w:sz w:val="24"/>
          <w:szCs w:val="24"/>
        </w:rPr>
      </w:pPr>
      <w:r w:rsidRPr="00F5559B">
        <w:rPr>
          <w:rFonts w:ascii="Times New Roman" w:hAnsi="Times New Roman" w:cs="Times New Roman"/>
          <w:sz w:val="24"/>
          <w:szCs w:val="24"/>
        </w:rPr>
        <w:t>Los proverbios en inglés han tenido gran aceptación por parte de los profesores y estudiantes de Lenguas Extranjeras de la Universidad Central “Marta Abreu” de Las Villas. La integración de proverbios en inglés y las actividades para la enseñanza y aprendizaje del inglés mejora la competencia lingüística y fortalece el desarrollo ético y cultural de los estudiantes universitarios en Cuba.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E362D" w:rsidRPr="004E4182" w:rsidRDefault="00F5559B" w:rsidP="00F5559B">
      <w:pPr>
        <w:spacing w:after="0" w:line="360" w:lineRule="auto"/>
        <w:jc w:val="both"/>
        <w:rPr>
          <w:rFonts w:ascii="Times New Roman" w:hAnsi="Times New Roman" w:cs="Times New Roman"/>
          <w:sz w:val="24"/>
          <w:szCs w:val="24"/>
          <w:lang w:val="en-US"/>
        </w:rPr>
      </w:pPr>
      <w:r w:rsidRPr="00167AC5">
        <w:rPr>
          <w:rFonts w:ascii="Times New Roman" w:hAnsi="Times New Roman" w:cs="Times New Roman"/>
          <w:sz w:val="24"/>
          <w:szCs w:val="24"/>
          <w:lang w:val="en-US"/>
        </w:rPr>
        <w:t xml:space="preserve">1- </w:t>
      </w:r>
      <w:r w:rsidR="007E362D" w:rsidRPr="00167AC5">
        <w:rPr>
          <w:rFonts w:ascii="Times New Roman" w:hAnsi="Times New Roman" w:cs="Times New Roman"/>
          <w:sz w:val="24"/>
          <w:szCs w:val="24"/>
          <w:lang w:val="en-US"/>
        </w:rPr>
        <w:t>CHULANOVA,</w:t>
      </w:r>
      <w:r w:rsidR="00976659" w:rsidRPr="00167AC5">
        <w:rPr>
          <w:rFonts w:ascii="Times New Roman" w:hAnsi="Times New Roman" w:cs="Times New Roman"/>
          <w:sz w:val="24"/>
          <w:szCs w:val="24"/>
          <w:lang w:val="en-US"/>
        </w:rPr>
        <w:t xml:space="preserve"> G. V.</w:t>
      </w:r>
      <w:r w:rsidR="007E362D" w:rsidRPr="00167AC5">
        <w:rPr>
          <w:rFonts w:ascii="Times New Roman" w:hAnsi="Times New Roman" w:cs="Times New Roman"/>
          <w:sz w:val="24"/>
          <w:szCs w:val="24"/>
          <w:lang w:val="en-US"/>
        </w:rPr>
        <w:t xml:space="preserve"> </w:t>
      </w:r>
      <w:r w:rsidR="00976659" w:rsidRPr="00167AC5">
        <w:rPr>
          <w:rFonts w:ascii="Times New Roman" w:hAnsi="Times New Roman" w:cs="Times New Roman"/>
          <w:sz w:val="24"/>
          <w:szCs w:val="24"/>
          <w:lang w:val="en-US"/>
        </w:rPr>
        <w:t xml:space="preserve">(2020). </w:t>
      </w:r>
      <w:proofErr w:type="gramStart"/>
      <w:r w:rsidR="00976659" w:rsidRPr="00167AC5">
        <w:rPr>
          <w:rFonts w:ascii="Times New Roman" w:hAnsi="Times New Roman" w:cs="Times New Roman"/>
          <w:sz w:val="24"/>
          <w:szCs w:val="24"/>
          <w:lang w:val="en-US"/>
        </w:rPr>
        <w:t>Lexicology of the English Language.</w:t>
      </w:r>
      <w:proofErr w:type="gramEnd"/>
      <w:r w:rsidR="00976659" w:rsidRPr="00167AC5">
        <w:rPr>
          <w:rFonts w:ascii="Times New Roman" w:hAnsi="Times New Roman" w:cs="Times New Roman"/>
          <w:sz w:val="24"/>
          <w:szCs w:val="24"/>
          <w:lang w:val="en-US"/>
        </w:rPr>
        <w:t xml:space="preserve"> Lecture notes for students of </w:t>
      </w:r>
      <w:proofErr w:type="spellStart"/>
      <w:r w:rsidR="00976659" w:rsidRPr="00167AC5">
        <w:rPr>
          <w:rFonts w:ascii="Times New Roman" w:hAnsi="Times New Roman" w:cs="Times New Roman"/>
          <w:sz w:val="24"/>
          <w:szCs w:val="24"/>
          <w:lang w:val="en-US"/>
        </w:rPr>
        <w:t>speciality</w:t>
      </w:r>
      <w:proofErr w:type="spellEnd"/>
      <w:r w:rsidR="00976659" w:rsidRPr="00167AC5">
        <w:rPr>
          <w:rFonts w:ascii="Times New Roman" w:hAnsi="Times New Roman" w:cs="Times New Roman"/>
          <w:sz w:val="24"/>
          <w:szCs w:val="24"/>
          <w:lang w:val="en-US"/>
        </w:rPr>
        <w:t xml:space="preserve"> 035 “Philology”.</w:t>
      </w:r>
      <w:r w:rsidR="00167AC5" w:rsidRPr="00167AC5">
        <w:rPr>
          <w:rFonts w:ascii="Times New Roman" w:hAnsi="Times New Roman" w:cs="Times New Roman"/>
          <w:sz w:val="24"/>
          <w:szCs w:val="24"/>
          <w:lang w:val="en-US"/>
        </w:rPr>
        <w:t xml:space="preserve"> </w:t>
      </w:r>
      <w:proofErr w:type="spellStart"/>
      <w:r w:rsidR="00167AC5" w:rsidRPr="004E4182">
        <w:rPr>
          <w:rFonts w:ascii="Times New Roman" w:hAnsi="Times New Roman" w:cs="Times New Roman"/>
          <w:i/>
          <w:sz w:val="24"/>
          <w:szCs w:val="24"/>
          <w:lang w:val="en-US"/>
        </w:rPr>
        <w:t>Summy</w:t>
      </w:r>
      <w:proofErr w:type="spellEnd"/>
      <w:r w:rsidR="00167AC5" w:rsidRPr="004E4182">
        <w:rPr>
          <w:rFonts w:ascii="Times New Roman" w:hAnsi="Times New Roman" w:cs="Times New Roman"/>
          <w:i/>
          <w:sz w:val="24"/>
          <w:szCs w:val="24"/>
          <w:lang w:val="en-US"/>
        </w:rPr>
        <w:t xml:space="preserve">: </w:t>
      </w:r>
      <w:proofErr w:type="spellStart"/>
      <w:r w:rsidR="00167AC5" w:rsidRPr="004E4182">
        <w:rPr>
          <w:rFonts w:ascii="Times New Roman" w:hAnsi="Times New Roman" w:cs="Times New Roman"/>
          <w:i/>
          <w:sz w:val="24"/>
          <w:szCs w:val="24"/>
          <w:lang w:val="en-US"/>
        </w:rPr>
        <w:t>Summy</w:t>
      </w:r>
      <w:proofErr w:type="spellEnd"/>
      <w:r w:rsidR="00167AC5" w:rsidRPr="004E4182">
        <w:rPr>
          <w:rFonts w:ascii="Times New Roman" w:hAnsi="Times New Roman" w:cs="Times New Roman"/>
          <w:i/>
          <w:sz w:val="24"/>
          <w:szCs w:val="24"/>
          <w:lang w:val="en-US"/>
        </w:rPr>
        <w:t xml:space="preserve"> State University</w:t>
      </w:r>
      <w:r w:rsidR="00167AC5" w:rsidRPr="004E4182">
        <w:rPr>
          <w:rFonts w:ascii="Times New Roman" w:hAnsi="Times New Roman" w:cs="Times New Roman"/>
          <w:sz w:val="24"/>
          <w:szCs w:val="24"/>
          <w:lang w:val="en-US"/>
        </w:rPr>
        <w:t xml:space="preserve">, 2020. </w:t>
      </w:r>
      <w:r w:rsidR="00B2659F" w:rsidRPr="004E4182">
        <w:rPr>
          <w:rFonts w:ascii="Times New Roman" w:hAnsi="Times New Roman" w:cs="Times New Roman"/>
          <w:sz w:val="24"/>
          <w:szCs w:val="24"/>
          <w:lang w:val="en-US"/>
        </w:rPr>
        <w:t>-</w:t>
      </w:r>
      <w:r w:rsidR="00167AC5" w:rsidRPr="004E4182">
        <w:rPr>
          <w:rFonts w:ascii="Times New Roman" w:hAnsi="Times New Roman" w:cs="Times New Roman"/>
          <w:sz w:val="24"/>
          <w:szCs w:val="24"/>
          <w:lang w:val="en-US"/>
        </w:rPr>
        <w:t xml:space="preserve"> 74 p.</w:t>
      </w:r>
      <w:r w:rsidR="00976659" w:rsidRPr="004E4182">
        <w:rPr>
          <w:rFonts w:ascii="Times New Roman" w:hAnsi="Times New Roman" w:cs="Times New Roman"/>
          <w:sz w:val="24"/>
          <w:szCs w:val="24"/>
          <w:lang w:val="en-US"/>
        </w:rPr>
        <w:t xml:space="preserve">  </w:t>
      </w:r>
    </w:p>
    <w:p w:rsidR="00F5559B" w:rsidRPr="00F5559B" w:rsidRDefault="008D34F9" w:rsidP="00F5559B">
      <w:pPr>
        <w:spacing w:after="0" w:line="360" w:lineRule="auto"/>
        <w:jc w:val="both"/>
        <w:rPr>
          <w:rFonts w:ascii="Times New Roman" w:hAnsi="Times New Roman" w:cs="Times New Roman"/>
          <w:sz w:val="24"/>
          <w:szCs w:val="24"/>
        </w:rPr>
      </w:pPr>
      <w:r w:rsidRPr="004E4182">
        <w:rPr>
          <w:rFonts w:ascii="Times New Roman" w:hAnsi="Times New Roman" w:cs="Times New Roman"/>
          <w:sz w:val="24"/>
          <w:szCs w:val="24"/>
          <w:lang w:val="en-US"/>
        </w:rPr>
        <w:t xml:space="preserve">2- </w:t>
      </w:r>
      <w:r w:rsidR="00F5559B" w:rsidRPr="004E4182">
        <w:rPr>
          <w:rFonts w:ascii="Times New Roman" w:hAnsi="Times New Roman" w:cs="Times New Roman"/>
          <w:sz w:val="24"/>
          <w:szCs w:val="24"/>
          <w:lang w:val="en-US"/>
        </w:rPr>
        <w:t xml:space="preserve">LIMA, C. A. D. V. (2025). </w:t>
      </w:r>
      <w:r w:rsidR="00F5559B" w:rsidRPr="00F5559B">
        <w:rPr>
          <w:rFonts w:ascii="Times New Roman" w:hAnsi="Times New Roman" w:cs="Times New Roman"/>
          <w:sz w:val="24"/>
          <w:szCs w:val="24"/>
        </w:rPr>
        <w:t>El marco teórico  de la pedagogía. Sus categorías (Parte I). CIENCIAS PEDAGÓGICAS, 18(1), 3-17.</w:t>
      </w:r>
    </w:p>
    <w:p w:rsidR="00F5559B" w:rsidRPr="004E4182" w:rsidRDefault="008D34F9" w:rsidP="00F5559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3</w:t>
      </w:r>
      <w:r w:rsidR="00F5559B">
        <w:rPr>
          <w:rFonts w:ascii="Times New Roman" w:hAnsi="Times New Roman" w:cs="Times New Roman"/>
          <w:sz w:val="24"/>
          <w:szCs w:val="24"/>
        </w:rPr>
        <w:t xml:space="preserve">- </w:t>
      </w:r>
      <w:r w:rsidR="00F5559B" w:rsidRPr="00F5559B">
        <w:rPr>
          <w:rFonts w:ascii="Times New Roman" w:hAnsi="Times New Roman" w:cs="Times New Roman"/>
          <w:sz w:val="24"/>
          <w:szCs w:val="24"/>
        </w:rPr>
        <w:t xml:space="preserve">LÓPEZ, A., PADRÓN, R., RAMÍREZ. </w:t>
      </w:r>
      <w:r w:rsidR="00F5559B" w:rsidRPr="00F5559B">
        <w:rPr>
          <w:rFonts w:ascii="Times New Roman" w:hAnsi="Times New Roman" w:cs="Times New Roman"/>
          <w:sz w:val="24"/>
          <w:szCs w:val="24"/>
          <w:lang w:val="en-US"/>
        </w:rPr>
        <w:t xml:space="preserve">(2023) “Frenglish: A Community Project for Fostering Sustainable Development Goals (SDG) Through English and French”. </w:t>
      </w:r>
      <w:r w:rsidR="00F5559B" w:rsidRPr="00F5559B">
        <w:rPr>
          <w:rFonts w:ascii="Times New Roman" w:hAnsi="Times New Roman" w:cs="Times New Roman"/>
          <w:sz w:val="24"/>
          <w:szCs w:val="24"/>
        </w:rPr>
        <w:t xml:space="preserve">Trabajo de </w:t>
      </w:r>
      <w:r w:rsidR="00F5559B" w:rsidRPr="00F5559B">
        <w:rPr>
          <w:rFonts w:ascii="Times New Roman" w:hAnsi="Times New Roman" w:cs="Times New Roman"/>
          <w:sz w:val="24"/>
          <w:szCs w:val="24"/>
        </w:rPr>
        <w:lastRenderedPageBreak/>
        <w:t xml:space="preserve">Curso. Manuscrito no publicado. Universidad Central “Marta Abreu” de Las Villas. </w:t>
      </w:r>
      <w:proofErr w:type="spellStart"/>
      <w:proofErr w:type="gramStart"/>
      <w:r w:rsidR="00F5559B" w:rsidRPr="004E4182">
        <w:rPr>
          <w:rFonts w:ascii="Times New Roman" w:hAnsi="Times New Roman" w:cs="Times New Roman"/>
          <w:sz w:val="24"/>
          <w:szCs w:val="24"/>
          <w:lang w:val="en-US"/>
        </w:rPr>
        <w:t>Departamento</w:t>
      </w:r>
      <w:proofErr w:type="spellEnd"/>
      <w:r w:rsidR="00F5559B" w:rsidRPr="004E4182">
        <w:rPr>
          <w:rFonts w:ascii="Times New Roman" w:hAnsi="Times New Roman" w:cs="Times New Roman"/>
          <w:sz w:val="24"/>
          <w:szCs w:val="24"/>
          <w:lang w:val="en-US"/>
        </w:rPr>
        <w:t xml:space="preserve"> de </w:t>
      </w:r>
      <w:proofErr w:type="spellStart"/>
      <w:r w:rsidR="00F5559B" w:rsidRPr="004E4182">
        <w:rPr>
          <w:rFonts w:ascii="Times New Roman" w:hAnsi="Times New Roman" w:cs="Times New Roman"/>
          <w:sz w:val="24"/>
          <w:szCs w:val="24"/>
          <w:lang w:val="en-US"/>
        </w:rPr>
        <w:t>Lenguas</w:t>
      </w:r>
      <w:proofErr w:type="spellEnd"/>
      <w:r w:rsidR="00F5559B" w:rsidRPr="004E4182">
        <w:rPr>
          <w:rFonts w:ascii="Times New Roman" w:hAnsi="Times New Roman" w:cs="Times New Roman"/>
          <w:sz w:val="24"/>
          <w:szCs w:val="24"/>
          <w:lang w:val="en-US"/>
        </w:rPr>
        <w:t xml:space="preserve"> </w:t>
      </w:r>
      <w:proofErr w:type="spellStart"/>
      <w:r w:rsidR="00F5559B" w:rsidRPr="004E4182">
        <w:rPr>
          <w:rFonts w:ascii="Times New Roman" w:hAnsi="Times New Roman" w:cs="Times New Roman"/>
          <w:sz w:val="24"/>
          <w:szCs w:val="24"/>
          <w:lang w:val="en-US"/>
        </w:rPr>
        <w:t>Extranjeras</w:t>
      </w:r>
      <w:proofErr w:type="spellEnd"/>
      <w:r w:rsidR="00F5559B" w:rsidRPr="004E4182">
        <w:rPr>
          <w:rFonts w:ascii="Times New Roman" w:hAnsi="Times New Roman" w:cs="Times New Roman"/>
          <w:sz w:val="24"/>
          <w:szCs w:val="24"/>
          <w:lang w:val="en-US"/>
        </w:rPr>
        <w:t>.</w:t>
      </w:r>
      <w:proofErr w:type="gramEnd"/>
    </w:p>
    <w:p w:rsidR="007E362D" w:rsidRPr="004E4182" w:rsidRDefault="008D34F9" w:rsidP="007E362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4</w:t>
      </w:r>
      <w:r w:rsidR="00F5559B" w:rsidRPr="007E362D">
        <w:rPr>
          <w:rFonts w:ascii="Times New Roman" w:hAnsi="Times New Roman" w:cs="Times New Roman"/>
          <w:sz w:val="24"/>
          <w:szCs w:val="24"/>
          <w:lang w:val="en-US"/>
        </w:rPr>
        <w:t xml:space="preserve">- </w:t>
      </w:r>
      <w:r w:rsidR="007E362D" w:rsidRPr="007E362D">
        <w:rPr>
          <w:rFonts w:ascii="Times New Roman" w:hAnsi="Times New Roman" w:cs="Times New Roman"/>
          <w:sz w:val="24"/>
          <w:szCs w:val="24"/>
          <w:lang w:val="en-US"/>
        </w:rPr>
        <w:t xml:space="preserve">MANAR, M. (2024). “The representation of taboos in proverbs: An Anthropological and functional perspective”. </w:t>
      </w:r>
      <w:r w:rsidR="007E362D" w:rsidRPr="008D34F9">
        <w:rPr>
          <w:rFonts w:ascii="Times New Roman" w:hAnsi="Times New Roman" w:cs="Times New Roman"/>
          <w:i/>
          <w:sz w:val="24"/>
          <w:szCs w:val="24"/>
          <w:lang w:val="en-US"/>
        </w:rPr>
        <w:t>Scope: Journal of English Language Teaching.</w:t>
      </w:r>
      <w:r w:rsidR="007E362D" w:rsidRPr="007E362D">
        <w:rPr>
          <w:rFonts w:ascii="Times New Roman" w:hAnsi="Times New Roman" w:cs="Times New Roman"/>
          <w:sz w:val="24"/>
          <w:szCs w:val="24"/>
          <w:lang w:val="en-US"/>
        </w:rPr>
        <w:t xml:space="preserve"> </w:t>
      </w:r>
      <w:r w:rsidR="007E362D" w:rsidRPr="004E4182">
        <w:rPr>
          <w:rFonts w:ascii="Times New Roman" w:hAnsi="Times New Roman" w:cs="Times New Roman"/>
          <w:sz w:val="24"/>
          <w:szCs w:val="24"/>
        </w:rPr>
        <w:t xml:space="preserve">8(2), 488-495. http://dx.doi.org/10.30998/scope.v8i2.20549   </w:t>
      </w:r>
    </w:p>
    <w:p w:rsidR="007E362D" w:rsidRDefault="008D34F9" w:rsidP="007E3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E362D">
        <w:rPr>
          <w:rFonts w:ascii="Times New Roman" w:hAnsi="Times New Roman" w:cs="Times New Roman"/>
          <w:sz w:val="24"/>
          <w:szCs w:val="24"/>
        </w:rPr>
        <w:t>MINISTERIO DE EDUCACIÓN SUPERIOR.</w:t>
      </w:r>
      <w:r w:rsidR="007E362D" w:rsidRPr="007E362D">
        <w:rPr>
          <w:rFonts w:ascii="Times New Roman" w:hAnsi="Times New Roman" w:cs="Times New Roman"/>
          <w:sz w:val="24"/>
          <w:szCs w:val="24"/>
        </w:rPr>
        <w:t xml:space="preserve"> (2016). Plan de Estudio E. Licenciatura en Educación. Lenguas Extranjeras. La Habana: MES </w:t>
      </w:r>
      <w:proofErr w:type="spellStart"/>
      <w:r w:rsidR="007E362D" w:rsidRPr="007E362D">
        <w:rPr>
          <w:rFonts w:ascii="Times New Roman" w:hAnsi="Times New Roman" w:cs="Times New Roman"/>
          <w:sz w:val="24"/>
          <w:szCs w:val="24"/>
        </w:rPr>
        <w:t>Retrieved</w:t>
      </w:r>
      <w:proofErr w:type="spellEnd"/>
      <w:r w:rsidR="007E362D" w:rsidRPr="007E362D">
        <w:rPr>
          <w:rFonts w:ascii="Times New Roman" w:hAnsi="Times New Roman" w:cs="Times New Roman"/>
          <w:sz w:val="24"/>
          <w:szCs w:val="24"/>
        </w:rPr>
        <w:t xml:space="preserve"> </w:t>
      </w:r>
      <w:proofErr w:type="spellStart"/>
      <w:r w:rsidR="007E362D" w:rsidRPr="007E362D">
        <w:rPr>
          <w:rFonts w:ascii="Times New Roman" w:hAnsi="Times New Roman" w:cs="Times New Roman"/>
          <w:sz w:val="24"/>
          <w:szCs w:val="24"/>
        </w:rPr>
        <w:t>from</w:t>
      </w:r>
      <w:proofErr w:type="spellEnd"/>
      <w:r w:rsidR="007E362D" w:rsidRPr="007E362D">
        <w:rPr>
          <w:rFonts w:ascii="Times New Roman" w:hAnsi="Times New Roman" w:cs="Times New Roman"/>
          <w:sz w:val="24"/>
          <w:szCs w:val="24"/>
        </w:rPr>
        <w:t xml:space="preserve"> https://www.uo.edu.cu/sites/default/files/u780/15%20Plan%20E%20-%20Ed.%20Lenguas%20Extranjeras.pdf</w:t>
      </w:r>
    </w:p>
    <w:p w:rsidR="00F5559B" w:rsidRPr="00F5559B" w:rsidRDefault="008D34F9" w:rsidP="00F55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F5559B" w:rsidRPr="00F5559B">
        <w:rPr>
          <w:rFonts w:ascii="Times New Roman" w:hAnsi="Times New Roman" w:cs="Times New Roman"/>
          <w:sz w:val="24"/>
          <w:szCs w:val="24"/>
        </w:rPr>
        <w:t>MORALES, (2019). Trabajo con proyectos: Innovación para promover modos de actuación integrador en profesores de lenguas Extranjeras</w:t>
      </w:r>
      <w:r>
        <w:rPr>
          <w:rFonts w:ascii="Times New Roman" w:hAnsi="Times New Roman" w:cs="Times New Roman"/>
          <w:sz w:val="24"/>
          <w:szCs w:val="24"/>
        </w:rPr>
        <w:t>.</w:t>
      </w:r>
      <w:r w:rsidR="00F5559B" w:rsidRPr="00F5559B">
        <w:rPr>
          <w:rFonts w:ascii="Times New Roman" w:hAnsi="Times New Roman" w:cs="Times New Roman"/>
          <w:sz w:val="24"/>
          <w:szCs w:val="24"/>
        </w:rPr>
        <w:t xml:space="preserve"> </w:t>
      </w:r>
      <w:r w:rsidR="00F5559B" w:rsidRPr="008D34F9">
        <w:rPr>
          <w:rFonts w:ascii="Times New Roman" w:hAnsi="Times New Roman" w:cs="Times New Roman"/>
          <w:i/>
          <w:sz w:val="24"/>
          <w:szCs w:val="24"/>
        </w:rPr>
        <w:t>Revista Varela</w:t>
      </w:r>
      <w:r w:rsidR="00F5559B" w:rsidRPr="00F5559B">
        <w:rPr>
          <w:rFonts w:ascii="Times New Roman" w:hAnsi="Times New Roman" w:cs="Times New Roman"/>
          <w:sz w:val="24"/>
          <w:szCs w:val="24"/>
        </w:rPr>
        <w:t>, ISSN: 1810-3413 RNPS: 2038 Vol. (19), No. (52), art (05),</w:t>
      </w:r>
      <w:r w:rsidR="00F5559B">
        <w:rPr>
          <w:rFonts w:ascii="Times New Roman" w:hAnsi="Times New Roman" w:cs="Times New Roman"/>
          <w:sz w:val="24"/>
          <w:szCs w:val="24"/>
        </w:rPr>
        <w:t xml:space="preserve"> pp. (65-79), enero-abril, 2019,</w:t>
      </w:r>
      <w:r w:rsidR="00F5559B" w:rsidRPr="00F5559B">
        <w:rPr>
          <w:rFonts w:ascii="Times New Roman" w:hAnsi="Times New Roman" w:cs="Times New Roman"/>
          <w:sz w:val="24"/>
          <w:szCs w:val="24"/>
        </w:rPr>
        <w:t xml:space="preserve"> disponible en http://revistavarela.uclv.edu.cu</w:t>
      </w:r>
    </w:p>
    <w:p w:rsidR="00D36D1C" w:rsidRPr="009D5E02" w:rsidRDefault="008D34F9" w:rsidP="00F55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F5559B">
        <w:rPr>
          <w:rFonts w:ascii="Times New Roman" w:hAnsi="Times New Roman" w:cs="Times New Roman"/>
          <w:sz w:val="24"/>
          <w:szCs w:val="24"/>
        </w:rPr>
        <w:t xml:space="preserve">- </w:t>
      </w:r>
      <w:r w:rsidR="00F5559B" w:rsidRPr="00F5559B">
        <w:rPr>
          <w:rFonts w:ascii="Times New Roman" w:hAnsi="Times New Roman" w:cs="Times New Roman"/>
          <w:sz w:val="24"/>
          <w:szCs w:val="24"/>
        </w:rPr>
        <w:t xml:space="preserve">MORENO ISLA, D. (2025). Proverbios, innovación e inclusión educativa en la Enseñanza del inglés para el desarrollo sostenible. </w:t>
      </w:r>
      <w:r w:rsidR="00F5559B" w:rsidRPr="008D34F9">
        <w:rPr>
          <w:rFonts w:ascii="Times New Roman" w:hAnsi="Times New Roman" w:cs="Times New Roman"/>
          <w:i/>
          <w:sz w:val="24"/>
          <w:szCs w:val="24"/>
        </w:rPr>
        <w:t>XII Convención Científica Internacional.</w:t>
      </w:r>
      <w:r w:rsidR="00F5559B" w:rsidRPr="00F5559B">
        <w:rPr>
          <w:rFonts w:ascii="Times New Roman" w:hAnsi="Times New Roman" w:cs="Times New Roman"/>
          <w:sz w:val="24"/>
          <w:szCs w:val="24"/>
        </w:rPr>
        <w:t xml:space="preserve"> (06-08 Mayo) Universidad de Matanzas, Cuba.</w:t>
      </w:r>
    </w:p>
    <w:sectPr w:rsidR="00D36D1C" w:rsidRPr="009D5E02" w:rsidSect="00522CEA">
      <w:headerReference w:type="default" r:id="rId12"/>
      <w:footerReference w:type="default" r:id="rId13"/>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5F" w:rsidRDefault="00A1695F" w:rsidP="00C8585B">
      <w:pPr>
        <w:spacing w:after="0" w:line="240" w:lineRule="auto"/>
      </w:pPr>
      <w:r>
        <w:separator/>
      </w:r>
    </w:p>
  </w:endnote>
  <w:endnote w:type="continuationSeparator" w:id="0">
    <w:p w:rsidR="00A1695F" w:rsidRDefault="00A1695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D21FB">
          <w:rPr>
            <w:noProof/>
          </w:rPr>
          <w:t>12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A74095">
      <w:rPr>
        <w:rFonts w:ascii="Verdana" w:hAnsi="Verdana"/>
        <w:b/>
        <w:sz w:val="16"/>
        <w:szCs w:val="16"/>
        <w:lang w:val="es-ES_tradnl"/>
      </w:rPr>
      <w:t>Internacional UCLV 2025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A74095" w:rsidRPr="00A74095" w:rsidRDefault="00A74095" w:rsidP="00A74095">
    <w:pPr>
      <w:pStyle w:val="Piedepgina"/>
      <w:jc w:val="center"/>
      <w:rPr>
        <w:rFonts w:ascii="Verdana" w:hAnsi="Verdana"/>
        <w:b/>
        <w:sz w:val="16"/>
        <w:szCs w:val="16"/>
        <w:lang w:val="es-ES_tradnl"/>
      </w:rPr>
    </w:pPr>
    <w:r w:rsidRPr="00A74095">
      <w:rPr>
        <w:rFonts w:ascii="Verdana" w:hAnsi="Verdana"/>
        <w:b/>
        <w:sz w:val="16"/>
        <w:szCs w:val="16"/>
        <w:lang w:val="es-ES_tradnl"/>
      </w:rPr>
      <w:t xml:space="preserve">SUPERANDO RETOS EN LA ENSEÑANZA DE LENGUAS EXTRANJERAS: </w:t>
    </w:r>
  </w:p>
  <w:p w:rsidR="009D5E02" w:rsidRDefault="00A74095" w:rsidP="00A74095">
    <w:pPr>
      <w:pStyle w:val="Piedepgina"/>
      <w:jc w:val="center"/>
    </w:pPr>
    <w:r w:rsidRPr="00A74095">
      <w:rPr>
        <w:rFonts w:ascii="Verdana" w:hAnsi="Verdana"/>
        <w:b/>
        <w:sz w:val="16"/>
        <w:szCs w:val="16"/>
        <w:lang w:val="es-ES_tradnl"/>
      </w:rPr>
      <w:t>IPELE, FRENGLISH Y PROVERBIOS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5F" w:rsidRDefault="00A1695F" w:rsidP="00C8585B">
      <w:pPr>
        <w:spacing w:after="0" w:line="240" w:lineRule="auto"/>
      </w:pPr>
      <w:r>
        <w:separator/>
      </w:r>
    </w:p>
  </w:footnote>
  <w:footnote w:type="continuationSeparator" w:id="0">
    <w:p w:rsidR="00A1695F" w:rsidRDefault="00A1695F"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75C5B1DD" wp14:editId="3C456665">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E04493">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E04493" w:rsidRPr="00E04493" w:rsidRDefault="00A74095" w:rsidP="00E04493">
          <w:pPr>
            <w:pStyle w:val="Encabezado"/>
            <w:jc w:val="center"/>
            <w:rPr>
              <w:rFonts w:ascii="Verdana" w:hAnsi="Verdana"/>
              <w:b/>
              <w:sz w:val="16"/>
              <w:szCs w:val="16"/>
              <w:lang w:val="es-ES_tradnl"/>
            </w:rPr>
          </w:pPr>
          <w:r>
            <w:rPr>
              <w:rFonts w:ascii="Verdana" w:hAnsi="Verdana"/>
              <w:b/>
              <w:sz w:val="16"/>
              <w:szCs w:val="16"/>
              <w:lang w:val="es-ES_tradnl"/>
            </w:rPr>
            <w:t>SUPERANDO R</w:t>
          </w:r>
          <w:r w:rsidRPr="00E04493">
            <w:rPr>
              <w:rFonts w:ascii="Verdana" w:hAnsi="Verdana"/>
              <w:b/>
              <w:sz w:val="16"/>
              <w:szCs w:val="16"/>
              <w:lang w:val="es-ES_tradnl"/>
            </w:rPr>
            <w:t xml:space="preserve">ETOS EN LA ENSEÑANZA DE LENGUAS EXTRANJERAS: </w:t>
          </w:r>
        </w:p>
        <w:p w:rsidR="00F31B37" w:rsidRPr="00E04493" w:rsidRDefault="00E04493" w:rsidP="00E04493">
          <w:pPr>
            <w:pStyle w:val="Encabezado"/>
            <w:jc w:val="center"/>
            <w:rPr>
              <w:rFonts w:ascii="Verdana" w:hAnsi="Verdana"/>
              <w:b/>
              <w:sz w:val="18"/>
              <w:szCs w:val="18"/>
            </w:rPr>
          </w:pPr>
          <w:r>
            <w:rPr>
              <w:rFonts w:ascii="Verdana" w:hAnsi="Verdana"/>
              <w:b/>
              <w:sz w:val="16"/>
              <w:szCs w:val="16"/>
              <w:lang w:val="es-ES_tradnl"/>
            </w:rPr>
            <w:t>IPELE, FRENGLISH Y PROVERBIOS</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0131"/>
    <w:rsid w:val="00046F14"/>
    <w:rsid w:val="000A6EC7"/>
    <w:rsid w:val="000C14DC"/>
    <w:rsid w:val="000E1D34"/>
    <w:rsid w:val="00167AC5"/>
    <w:rsid w:val="001B20C7"/>
    <w:rsid w:val="00201938"/>
    <w:rsid w:val="00264E42"/>
    <w:rsid w:val="00286009"/>
    <w:rsid w:val="002A1904"/>
    <w:rsid w:val="002D30AA"/>
    <w:rsid w:val="002E0882"/>
    <w:rsid w:val="002E272A"/>
    <w:rsid w:val="002E67BB"/>
    <w:rsid w:val="00334E57"/>
    <w:rsid w:val="0034273C"/>
    <w:rsid w:val="00391ED8"/>
    <w:rsid w:val="0039247A"/>
    <w:rsid w:val="003E3121"/>
    <w:rsid w:val="003F5559"/>
    <w:rsid w:val="00403285"/>
    <w:rsid w:val="004403B7"/>
    <w:rsid w:val="0047146A"/>
    <w:rsid w:val="00492E00"/>
    <w:rsid w:val="004D188E"/>
    <w:rsid w:val="004E4182"/>
    <w:rsid w:val="00522CEA"/>
    <w:rsid w:val="00540579"/>
    <w:rsid w:val="005754D8"/>
    <w:rsid w:val="00592490"/>
    <w:rsid w:val="005D3F50"/>
    <w:rsid w:val="006271E4"/>
    <w:rsid w:val="00667F10"/>
    <w:rsid w:val="00671849"/>
    <w:rsid w:val="0067676D"/>
    <w:rsid w:val="006B5750"/>
    <w:rsid w:val="006D21FB"/>
    <w:rsid w:val="007455FF"/>
    <w:rsid w:val="00761F00"/>
    <w:rsid w:val="00770C6C"/>
    <w:rsid w:val="00791F9A"/>
    <w:rsid w:val="007972CF"/>
    <w:rsid w:val="007B58DB"/>
    <w:rsid w:val="007E362D"/>
    <w:rsid w:val="00815971"/>
    <w:rsid w:val="00820A2F"/>
    <w:rsid w:val="00843830"/>
    <w:rsid w:val="008673E8"/>
    <w:rsid w:val="0088159E"/>
    <w:rsid w:val="008A1C16"/>
    <w:rsid w:val="008D34F9"/>
    <w:rsid w:val="009061A5"/>
    <w:rsid w:val="0091621C"/>
    <w:rsid w:val="00972A58"/>
    <w:rsid w:val="00976659"/>
    <w:rsid w:val="00985DC8"/>
    <w:rsid w:val="009B1EF2"/>
    <w:rsid w:val="009B731C"/>
    <w:rsid w:val="009D5E02"/>
    <w:rsid w:val="009D67CD"/>
    <w:rsid w:val="00A00270"/>
    <w:rsid w:val="00A02E2D"/>
    <w:rsid w:val="00A156A5"/>
    <w:rsid w:val="00A1695F"/>
    <w:rsid w:val="00A21A1F"/>
    <w:rsid w:val="00A62A14"/>
    <w:rsid w:val="00A74095"/>
    <w:rsid w:val="00AC3B4B"/>
    <w:rsid w:val="00AE2492"/>
    <w:rsid w:val="00AE3E14"/>
    <w:rsid w:val="00AE534B"/>
    <w:rsid w:val="00B2024E"/>
    <w:rsid w:val="00B2659F"/>
    <w:rsid w:val="00B80E97"/>
    <w:rsid w:val="00BA74CF"/>
    <w:rsid w:val="00BC770B"/>
    <w:rsid w:val="00C02EC3"/>
    <w:rsid w:val="00C17100"/>
    <w:rsid w:val="00C72611"/>
    <w:rsid w:val="00C727E7"/>
    <w:rsid w:val="00C8585B"/>
    <w:rsid w:val="00C92769"/>
    <w:rsid w:val="00CD2BC3"/>
    <w:rsid w:val="00D36119"/>
    <w:rsid w:val="00D36D1C"/>
    <w:rsid w:val="00D73DE9"/>
    <w:rsid w:val="00D93553"/>
    <w:rsid w:val="00DA575D"/>
    <w:rsid w:val="00E04493"/>
    <w:rsid w:val="00E21A4E"/>
    <w:rsid w:val="00E32597"/>
    <w:rsid w:val="00E40131"/>
    <w:rsid w:val="00E912D0"/>
    <w:rsid w:val="00EA4726"/>
    <w:rsid w:val="00EC599C"/>
    <w:rsid w:val="00F31B37"/>
    <w:rsid w:val="00F5559B"/>
    <w:rsid w:val="00F648C5"/>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12</Pages>
  <Words>3308</Words>
  <Characters>18194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52</cp:revision>
  <dcterms:created xsi:type="dcterms:W3CDTF">2021-05-14T03:18:00Z</dcterms:created>
  <dcterms:modified xsi:type="dcterms:W3CDTF">2025-06-06T21:29:00Z</dcterms:modified>
</cp:coreProperties>
</file>