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74C2D" w14:textId="5FFD528E" w:rsidR="00A56443" w:rsidRDefault="00A56443" w:rsidP="003B0596">
      <w:pPr>
        <w:spacing w:after="0"/>
        <w:jc w:val="center"/>
        <w:rPr>
          <w:rStyle w:val="fontstyle01"/>
          <w:rFonts w:ascii="Times New Roman" w:hAnsi="Times New Roman" w:cs="Times New Roman"/>
          <w:color w:val="auto"/>
        </w:rPr>
      </w:pPr>
      <w:r w:rsidRPr="00F82737">
        <w:rPr>
          <w:rStyle w:val="fontstyle01"/>
          <w:rFonts w:ascii="Times New Roman" w:hAnsi="Times New Roman" w:cs="Times New Roman"/>
          <w:color w:val="auto"/>
        </w:rPr>
        <w:t>IV Coloquio de Análisis y Diseño de Obras Hidráulicas ESTRUCTURAS 2025</w:t>
      </w:r>
    </w:p>
    <w:p w14:paraId="01A249B2" w14:textId="77777777" w:rsidR="00A56443" w:rsidRDefault="00A56443" w:rsidP="003B0596">
      <w:pPr>
        <w:spacing w:after="0"/>
        <w:jc w:val="center"/>
        <w:rPr>
          <w:rFonts w:ascii="Times New Roman" w:hAnsi="Times New Roman" w:cs="Times New Roman"/>
          <w:b/>
          <w:sz w:val="24"/>
          <w:szCs w:val="24"/>
        </w:rPr>
      </w:pPr>
    </w:p>
    <w:p w14:paraId="49F1E1FE" w14:textId="77777777" w:rsidR="00A56443" w:rsidRDefault="00A56443" w:rsidP="003B0596">
      <w:pPr>
        <w:spacing w:after="0"/>
        <w:rPr>
          <w:rFonts w:ascii="Times New Roman" w:hAnsi="Times New Roman" w:cs="Times New Roman"/>
          <w:b/>
          <w:bCs/>
          <w:sz w:val="28"/>
          <w:szCs w:val="20"/>
          <w:lang w:val="es-MX"/>
        </w:rPr>
      </w:pPr>
      <w:r w:rsidRPr="00F82737">
        <w:rPr>
          <w:rFonts w:ascii="Times New Roman" w:hAnsi="Times New Roman" w:cs="Times New Roman"/>
          <w:b/>
          <w:bCs/>
          <w:sz w:val="28"/>
          <w:szCs w:val="20"/>
          <w:lang w:val="es-MX"/>
        </w:rPr>
        <w:t xml:space="preserve">Impacto de los sistemas MBBR y MBR en el tratamiento de aguas residuales en el Complejo Industrial </w:t>
      </w:r>
      <w:proofErr w:type="spellStart"/>
      <w:r w:rsidRPr="00F82737">
        <w:rPr>
          <w:rFonts w:ascii="Times New Roman" w:hAnsi="Times New Roman" w:cs="Times New Roman"/>
          <w:b/>
          <w:bCs/>
          <w:sz w:val="28"/>
          <w:szCs w:val="20"/>
          <w:lang w:val="es-MX"/>
        </w:rPr>
        <w:t>Labiofam</w:t>
      </w:r>
      <w:proofErr w:type="spellEnd"/>
      <w:r w:rsidRPr="00F82737">
        <w:rPr>
          <w:rFonts w:ascii="Times New Roman" w:hAnsi="Times New Roman" w:cs="Times New Roman"/>
          <w:b/>
          <w:bCs/>
          <w:sz w:val="28"/>
          <w:szCs w:val="20"/>
          <w:lang w:val="es-MX"/>
        </w:rPr>
        <w:t xml:space="preserve"> Villa Clara</w:t>
      </w:r>
    </w:p>
    <w:p w14:paraId="5F77AD2E" w14:textId="77777777" w:rsidR="00A56443" w:rsidRDefault="00A56443" w:rsidP="003B0596">
      <w:pPr>
        <w:spacing w:after="0"/>
        <w:rPr>
          <w:rFonts w:ascii="Times New Roman" w:hAnsi="Times New Roman" w:cs="Times New Roman"/>
          <w:b/>
          <w:i/>
          <w:sz w:val="24"/>
          <w:szCs w:val="24"/>
        </w:rPr>
      </w:pPr>
    </w:p>
    <w:p w14:paraId="0D3BB633" w14:textId="77777777" w:rsidR="00A56443" w:rsidRDefault="00A56443" w:rsidP="003B0596">
      <w:pPr>
        <w:spacing w:after="0" w:line="360" w:lineRule="auto"/>
        <w:rPr>
          <w:rFonts w:ascii="Times New Roman" w:hAnsi="Times New Roman" w:cs="Times New Roman"/>
          <w:b/>
          <w:bCs/>
          <w:i/>
          <w:iCs/>
          <w:sz w:val="28"/>
          <w:szCs w:val="20"/>
          <w:lang w:val="en-US"/>
        </w:rPr>
      </w:pPr>
      <w:r w:rsidRPr="00F82737">
        <w:rPr>
          <w:rFonts w:ascii="Times New Roman" w:hAnsi="Times New Roman" w:cs="Times New Roman"/>
          <w:b/>
          <w:bCs/>
          <w:i/>
          <w:iCs/>
          <w:sz w:val="28"/>
          <w:szCs w:val="20"/>
          <w:lang w:val="en-US"/>
        </w:rPr>
        <w:t xml:space="preserve">Impact of MBBR and MBR systems on wastewater treatment at the </w:t>
      </w:r>
      <w:proofErr w:type="spellStart"/>
      <w:r w:rsidRPr="00F82737">
        <w:rPr>
          <w:rFonts w:ascii="Times New Roman" w:hAnsi="Times New Roman" w:cs="Times New Roman"/>
          <w:b/>
          <w:bCs/>
          <w:i/>
          <w:iCs/>
          <w:sz w:val="28"/>
          <w:szCs w:val="20"/>
          <w:lang w:val="en-US"/>
        </w:rPr>
        <w:t>Labiofam</w:t>
      </w:r>
      <w:proofErr w:type="spellEnd"/>
      <w:r w:rsidRPr="00F82737">
        <w:rPr>
          <w:rFonts w:ascii="Times New Roman" w:hAnsi="Times New Roman" w:cs="Times New Roman"/>
          <w:b/>
          <w:bCs/>
          <w:i/>
          <w:iCs/>
          <w:sz w:val="28"/>
          <w:szCs w:val="20"/>
          <w:lang w:val="en-US"/>
        </w:rPr>
        <w:t xml:space="preserve"> Villa Clara Industrial Complex</w:t>
      </w:r>
    </w:p>
    <w:p w14:paraId="46C97900" w14:textId="77777777" w:rsidR="00A56443" w:rsidRDefault="00A56443" w:rsidP="003B0596">
      <w:pPr>
        <w:spacing w:after="0" w:line="360" w:lineRule="auto"/>
        <w:rPr>
          <w:rFonts w:ascii="Times New Roman" w:hAnsi="Times New Roman" w:cs="Times New Roman"/>
          <w:b/>
          <w:bCs/>
          <w:i/>
          <w:iCs/>
          <w:sz w:val="28"/>
          <w:szCs w:val="20"/>
          <w:lang w:val="en-US"/>
        </w:rPr>
      </w:pPr>
    </w:p>
    <w:p w14:paraId="3A33D0DD" w14:textId="77777777" w:rsidR="00A56443" w:rsidRDefault="00A56443" w:rsidP="003B0596">
      <w:pPr>
        <w:spacing w:after="0" w:line="360" w:lineRule="auto"/>
        <w:rPr>
          <w:rFonts w:ascii="Times New Roman" w:hAnsi="Times New Roman" w:cs="Times New Roman"/>
          <w:sz w:val="24"/>
          <w:szCs w:val="24"/>
        </w:rPr>
      </w:pPr>
      <w:r w:rsidRPr="007F41FA">
        <w:rPr>
          <w:rFonts w:ascii="Times New Roman" w:hAnsi="Times New Roman" w:cs="Times New Roman"/>
          <w:sz w:val="24"/>
          <w:szCs w:val="24"/>
          <w:lang w:val="es-CU"/>
        </w:rPr>
        <w:t xml:space="preserve">Ing. </w:t>
      </w:r>
      <w:r>
        <w:rPr>
          <w:rFonts w:ascii="Times New Roman" w:hAnsi="Times New Roman" w:cs="Times New Roman"/>
          <w:sz w:val="24"/>
          <w:szCs w:val="24"/>
        </w:rPr>
        <w:t xml:space="preserve">Malcom Jacinto Ramos Collazo. Empresa de Investigaciones y Proyectos Hidráulicos de Villa Clara. </w:t>
      </w:r>
      <w:hyperlink r:id="rId9" w:history="1">
        <w:r w:rsidRPr="0048407C">
          <w:rPr>
            <w:rStyle w:val="Hipervnculo"/>
            <w:rFonts w:ascii="Times New Roman" w:hAnsi="Times New Roman" w:cs="Times New Roman"/>
            <w:sz w:val="24"/>
            <w:szCs w:val="24"/>
          </w:rPr>
          <w:t>mrcollazo980101@gmail.com</w:t>
        </w:r>
      </w:hyperlink>
    </w:p>
    <w:p w14:paraId="70E07C48" w14:textId="77777777" w:rsidR="00A56443" w:rsidRDefault="00A56443" w:rsidP="003B0596">
      <w:pPr>
        <w:spacing w:after="0" w:line="360" w:lineRule="auto"/>
        <w:rPr>
          <w:rFonts w:ascii="Times New Roman" w:hAnsi="Times New Roman" w:cs="Times New Roman"/>
          <w:b/>
          <w:sz w:val="24"/>
          <w:szCs w:val="24"/>
        </w:rPr>
      </w:pPr>
    </w:p>
    <w:p w14:paraId="6F0CD9BA" w14:textId="77777777" w:rsidR="00A56443" w:rsidRDefault="00A56443" w:rsidP="003B059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7A5043">
        <w:rPr>
          <w:rFonts w:ascii="Times New Roman" w:hAnsi="Times New Roman" w:cs="Times New Roman"/>
          <w:sz w:val="28"/>
          <w:szCs w:val="28"/>
        </w:rPr>
        <w:t xml:space="preserve"> </w:t>
      </w:r>
      <w:r w:rsidRPr="007A5043">
        <w:rPr>
          <w:rFonts w:ascii="Times New Roman" w:hAnsi="Times New Roman" w:cs="Times New Roman"/>
          <w:sz w:val="24"/>
          <w:szCs w:val="24"/>
        </w:rPr>
        <w:t>La implementación de los sistemas MBBR (</w:t>
      </w:r>
      <w:proofErr w:type="spellStart"/>
      <w:r w:rsidRPr="007A5043">
        <w:rPr>
          <w:rFonts w:ascii="Times New Roman" w:hAnsi="Times New Roman" w:cs="Times New Roman"/>
          <w:sz w:val="24"/>
          <w:szCs w:val="24"/>
        </w:rPr>
        <w:t>Moving</w:t>
      </w:r>
      <w:proofErr w:type="spellEnd"/>
      <w:r w:rsidRPr="007A5043">
        <w:rPr>
          <w:rFonts w:ascii="Times New Roman" w:hAnsi="Times New Roman" w:cs="Times New Roman"/>
          <w:sz w:val="24"/>
          <w:szCs w:val="24"/>
        </w:rPr>
        <w:t xml:space="preserve"> </w:t>
      </w:r>
      <w:proofErr w:type="spellStart"/>
      <w:r w:rsidRPr="007A5043">
        <w:rPr>
          <w:rFonts w:ascii="Times New Roman" w:hAnsi="Times New Roman" w:cs="Times New Roman"/>
          <w:sz w:val="24"/>
          <w:szCs w:val="24"/>
        </w:rPr>
        <w:t>Bed</w:t>
      </w:r>
      <w:proofErr w:type="spellEnd"/>
      <w:r w:rsidRPr="007A5043">
        <w:rPr>
          <w:rFonts w:ascii="Times New Roman" w:hAnsi="Times New Roman" w:cs="Times New Roman"/>
          <w:sz w:val="24"/>
          <w:szCs w:val="24"/>
        </w:rPr>
        <w:t xml:space="preserve"> </w:t>
      </w:r>
      <w:proofErr w:type="spellStart"/>
      <w:r w:rsidRPr="007A5043">
        <w:rPr>
          <w:rFonts w:ascii="Times New Roman" w:hAnsi="Times New Roman" w:cs="Times New Roman"/>
          <w:sz w:val="24"/>
          <w:szCs w:val="24"/>
        </w:rPr>
        <w:t>Biofilm</w:t>
      </w:r>
      <w:proofErr w:type="spellEnd"/>
      <w:r w:rsidRPr="007A5043">
        <w:rPr>
          <w:rFonts w:ascii="Times New Roman" w:hAnsi="Times New Roman" w:cs="Times New Roman"/>
          <w:sz w:val="24"/>
          <w:szCs w:val="24"/>
        </w:rPr>
        <w:t xml:space="preserve"> Reactor) y MBR (</w:t>
      </w:r>
      <w:proofErr w:type="spellStart"/>
      <w:r w:rsidRPr="007A5043">
        <w:rPr>
          <w:rFonts w:ascii="Times New Roman" w:hAnsi="Times New Roman" w:cs="Times New Roman"/>
          <w:sz w:val="24"/>
          <w:szCs w:val="24"/>
        </w:rPr>
        <w:t>Membrane</w:t>
      </w:r>
      <w:proofErr w:type="spellEnd"/>
      <w:r w:rsidRPr="007A5043">
        <w:rPr>
          <w:rFonts w:ascii="Times New Roman" w:hAnsi="Times New Roman" w:cs="Times New Roman"/>
          <w:sz w:val="24"/>
          <w:szCs w:val="24"/>
        </w:rPr>
        <w:t xml:space="preserve"> </w:t>
      </w:r>
      <w:proofErr w:type="spellStart"/>
      <w:r w:rsidRPr="007A5043">
        <w:rPr>
          <w:rFonts w:ascii="Times New Roman" w:hAnsi="Times New Roman" w:cs="Times New Roman"/>
          <w:sz w:val="24"/>
          <w:szCs w:val="24"/>
        </w:rPr>
        <w:t>Bioreactor</w:t>
      </w:r>
      <w:proofErr w:type="spellEnd"/>
      <w:r w:rsidRPr="007A5043">
        <w:rPr>
          <w:rFonts w:ascii="Times New Roman" w:hAnsi="Times New Roman" w:cs="Times New Roman"/>
          <w:sz w:val="24"/>
          <w:szCs w:val="24"/>
        </w:rPr>
        <w:t xml:space="preserve">) en el Complejo Industrial </w:t>
      </w:r>
      <w:proofErr w:type="spellStart"/>
      <w:r w:rsidRPr="007A5043">
        <w:rPr>
          <w:rFonts w:ascii="Times New Roman" w:hAnsi="Times New Roman" w:cs="Times New Roman"/>
          <w:sz w:val="24"/>
          <w:szCs w:val="24"/>
        </w:rPr>
        <w:t>Labiofam</w:t>
      </w:r>
      <w:proofErr w:type="spellEnd"/>
      <w:r w:rsidRPr="007A5043">
        <w:rPr>
          <w:rFonts w:ascii="Times New Roman" w:hAnsi="Times New Roman" w:cs="Times New Roman"/>
          <w:sz w:val="24"/>
          <w:szCs w:val="24"/>
        </w:rPr>
        <w:t xml:space="preserve"> de Villa Clara mejoraría significativamente el tratamiento de aguas residuales, aumentando la eficiencia en la remoción de materia orgánica (DBO₅, DQO), nutrientes y sólidos suspendidos. Mientras que el MBBR ofrece flexibilidad operativa y menores costos, el MBR garantiza un efluente de alta calidad apto para reúso, aunque con mayores requerimientos de mantenimiento. Ambos sistemas contribuyen al cumplimiento de normativas ambientales y reducen el impacto ecológico, optimizando la sostenibilidad del complejo industrial.</w:t>
      </w:r>
    </w:p>
    <w:p w14:paraId="5B09B346" w14:textId="77777777" w:rsidR="00A56443" w:rsidRDefault="00A56443" w:rsidP="003B0596">
      <w:pPr>
        <w:spacing w:after="0" w:line="360" w:lineRule="auto"/>
        <w:jc w:val="both"/>
        <w:rPr>
          <w:rFonts w:ascii="Times New Roman" w:hAnsi="Times New Roman" w:cs="Times New Roman"/>
          <w:b/>
          <w:sz w:val="24"/>
          <w:szCs w:val="24"/>
        </w:rPr>
      </w:pPr>
    </w:p>
    <w:p w14:paraId="1E2F6444" w14:textId="77777777" w:rsidR="00A56443" w:rsidRPr="00AF39C7" w:rsidRDefault="00A56443" w:rsidP="003B0596">
      <w:pPr>
        <w:spacing w:after="0" w:line="360" w:lineRule="auto"/>
        <w:jc w:val="both"/>
        <w:rPr>
          <w:i/>
          <w:iCs/>
          <w:lang w:val="en-US"/>
        </w:rPr>
      </w:pPr>
      <w:r w:rsidRPr="009E5666">
        <w:rPr>
          <w:rFonts w:ascii="Times New Roman" w:hAnsi="Times New Roman" w:cs="Times New Roman"/>
          <w:b/>
          <w:i/>
          <w:sz w:val="24"/>
          <w:szCs w:val="24"/>
          <w:lang w:val="en-US"/>
        </w:rPr>
        <w:t>Abstract:</w:t>
      </w:r>
      <w:r w:rsidRPr="009E5666">
        <w:rPr>
          <w:rFonts w:ascii="Times New Roman" w:hAnsi="Times New Roman" w:cs="Times New Roman"/>
          <w:sz w:val="24"/>
          <w:szCs w:val="24"/>
          <w:lang w:val="en-US"/>
        </w:rPr>
        <w:t xml:space="preserve"> </w:t>
      </w:r>
      <w:r w:rsidRPr="00AF39C7">
        <w:rPr>
          <w:rFonts w:ascii="Times New Roman" w:hAnsi="Times New Roman" w:cs="Times New Roman"/>
          <w:i/>
          <w:iCs/>
          <w:sz w:val="24"/>
          <w:szCs w:val="24"/>
          <w:lang w:val="en-US"/>
        </w:rPr>
        <w:t xml:space="preserve">The implementation of the Moving Bed Biofilm Reactor (MBBR) and Membrane Bioreactor (MBR) systems at the </w:t>
      </w:r>
      <w:proofErr w:type="spellStart"/>
      <w:r w:rsidRPr="00AF39C7">
        <w:rPr>
          <w:rFonts w:ascii="Times New Roman" w:hAnsi="Times New Roman" w:cs="Times New Roman"/>
          <w:i/>
          <w:iCs/>
          <w:sz w:val="24"/>
          <w:szCs w:val="24"/>
          <w:lang w:val="en-US"/>
        </w:rPr>
        <w:t>Labiofam</w:t>
      </w:r>
      <w:proofErr w:type="spellEnd"/>
      <w:r w:rsidRPr="00AF39C7">
        <w:rPr>
          <w:rFonts w:ascii="Times New Roman" w:hAnsi="Times New Roman" w:cs="Times New Roman"/>
          <w:i/>
          <w:iCs/>
          <w:sz w:val="24"/>
          <w:szCs w:val="24"/>
          <w:lang w:val="en-US"/>
        </w:rPr>
        <w:t xml:space="preserve"> Industrial Complex in Villa Clara would significantly improve wastewater treatment, increasing the efficiency of removing organic matter (BOD₅, COD), nutrients, and suspended solids. While the MBBR offers operational flexibility and lower costs, the MBR guarantees high-quality effluent suitable for reuse, albeit with greater maintenance requirements. Both systems contribute to compliance with environmental regulations and reduce the ecological impact, optimizing the sustainability of the industrial complex.</w:t>
      </w:r>
    </w:p>
    <w:p w14:paraId="1B264465" w14:textId="3D47199F" w:rsidR="00A56443" w:rsidRPr="00AF39C7" w:rsidRDefault="00A56443" w:rsidP="003B0596">
      <w:pPr>
        <w:spacing w:after="0" w:line="360" w:lineRule="auto"/>
        <w:jc w:val="both"/>
        <w:rPr>
          <w:i/>
          <w:iCs/>
        </w:rPr>
      </w:pPr>
      <w:r w:rsidRPr="00AF39C7">
        <w:rPr>
          <w:rFonts w:ascii="Times New Roman" w:hAnsi="Times New Roman" w:cs="Times New Roman"/>
          <w:b/>
          <w:i/>
          <w:iCs/>
          <w:sz w:val="24"/>
          <w:szCs w:val="24"/>
        </w:rPr>
        <w:lastRenderedPageBreak/>
        <w:t xml:space="preserve">Objetivo(s): </w:t>
      </w:r>
      <w:r w:rsidRPr="00AF39C7">
        <w:rPr>
          <w:rFonts w:ascii="Times New Roman" w:hAnsi="Times New Roman" w:cs="Times New Roman"/>
          <w:i/>
          <w:iCs/>
          <w:color w:val="000000"/>
          <w:sz w:val="24"/>
          <w:szCs w:val="24"/>
        </w:rPr>
        <w:t>An</w:t>
      </w:r>
      <w:r w:rsidRPr="00AF39C7">
        <w:rPr>
          <w:rFonts w:ascii="Times New Roman" w:eastAsia="Malgun Gothic" w:hAnsi="Times New Roman" w:cs="Times New Roman"/>
          <w:i/>
          <w:iCs/>
          <w:color w:val="000000"/>
          <w:sz w:val="24"/>
          <w:szCs w:val="24"/>
        </w:rPr>
        <w:t xml:space="preserve">alizar </w:t>
      </w:r>
      <w:r w:rsidRPr="00AF39C7">
        <w:rPr>
          <w:rFonts w:ascii="Times New Roman" w:hAnsi="Times New Roman" w:cs="Times New Roman"/>
          <w:i/>
          <w:iCs/>
          <w:color w:val="000000"/>
          <w:sz w:val="24"/>
          <w:szCs w:val="24"/>
        </w:rPr>
        <w:t>la tecnología MBBR</w:t>
      </w:r>
      <w:r w:rsidR="003B0596">
        <w:rPr>
          <w:rFonts w:ascii="Times New Roman" w:hAnsi="Times New Roman" w:cs="Times New Roman"/>
          <w:i/>
          <w:iCs/>
          <w:color w:val="000000"/>
          <w:sz w:val="24"/>
          <w:szCs w:val="24"/>
        </w:rPr>
        <w:t xml:space="preserve"> y MBR</w:t>
      </w:r>
      <w:r w:rsidRPr="00AF39C7">
        <w:rPr>
          <w:rFonts w:ascii="Times New Roman" w:hAnsi="Times New Roman" w:cs="Times New Roman"/>
          <w:i/>
          <w:iCs/>
          <w:color w:val="000000"/>
          <w:sz w:val="24"/>
          <w:szCs w:val="24"/>
        </w:rPr>
        <w:t xml:space="preserve"> como alternativa tecnológica </w:t>
      </w:r>
      <w:r w:rsidRPr="00AF39C7">
        <w:rPr>
          <w:rFonts w:ascii="Times New Roman" w:hAnsi="Times New Roman" w:cs="Times New Roman"/>
          <w:i/>
          <w:iCs/>
          <w:sz w:val="24"/>
          <w:szCs w:val="24"/>
        </w:rPr>
        <w:t>para el tratamiento secundario de las aguas residuales producidas</w:t>
      </w:r>
      <w:r w:rsidRPr="00AF39C7">
        <w:rPr>
          <w:rFonts w:ascii="Times New Roman" w:hAnsi="Times New Roman" w:cs="Times New Roman"/>
          <w:i/>
          <w:iCs/>
          <w:color w:val="000000"/>
          <w:sz w:val="24"/>
          <w:szCs w:val="24"/>
        </w:rPr>
        <w:t xml:space="preserve"> en el Complejo Industrial </w:t>
      </w:r>
      <w:proofErr w:type="spellStart"/>
      <w:r w:rsidRPr="00AF39C7">
        <w:rPr>
          <w:rFonts w:ascii="Times New Roman" w:hAnsi="Times New Roman" w:cs="Times New Roman"/>
          <w:i/>
          <w:iCs/>
          <w:color w:val="000000"/>
          <w:sz w:val="24"/>
          <w:szCs w:val="24"/>
        </w:rPr>
        <w:t>Labiofam</w:t>
      </w:r>
      <w:proofErr w:type="spellEnd"/>
      <w:r w:rsidRPr="00AF39C7">
        <w:rPr>
          <w:rFonts w:ascii="Times New Roman" w:hAnsi="Times New Roman" w:cs="Times New Roman"/>
          <w:i/>
          <w:iCs/>
          <w:color w:val="000000"/>
          <w:sz w:val="24"/>
          <w:szCs w:val="24"/>
        </w:rPr>
        <w:t xml:space="preserve"> Villa Clara.</w:t>
      </w:r>
    </w:p>
    <w:p w14:paraId="261A994E" w14:textId="77777777" w:rsidR="00A56443" w:rsidRDefault="00A56443" w:rsidP="003B059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CA20E6">
        <w:rPr>
          <w:rFonts w:ascii="Times New Roman" w:hAnsi="Times New Roman" w:cs="Times New Roman"/>
          <w:sz w:val="24"/>
        </w:rPr>
        <w:t xml:space="preserve">MBBR; </w:t>
      </w:r>
      <w:r>
        <w:rPr>
          <w:rFonts w:ascii="Times New Roman" w:hAnsi="Times New Roman" w:cs="Times New Roman"/>
          <w:sz w:val="24"/>
        </w:rPr>
        <w:t xml:space="preserve">MBR; </w:t>
      </w:r>
      <w:r w:rsidRPr="00CA20E6">
        <w:rPr>
          <w:rFonts w:ascii="Times New Roman" w:hAnsi="Times New Roman" w:cs="Times New Roman"/>
          <w:sz w:val="24"/>
        </w:rPr>
        <w:t xml:space="preserve">Tratamiento de residuales; </w:t>
      </w:r>
      <w:proofErr w:type="spellStart"/>
      <w:r w:rsidRPr="00CA20E6">
        <w:rPr>
          <w:rFonts w:ascii="Times New Roman" w:hAnsi="Times New Roman" w:cs="Times New Roman"/>
          <w:sz w:val="24"/>
        </w:rPr>
        <w:t>Labiofam</w:t>
      </w:r>
      <w:proofErr w:type="spellEnd"/>
      <w:r w:rsidRPr="00CA20E6">
        <w:rPr>
          <w:rFonts w:ascii="Times New Roman" w:hAnsi="Times New Roman" w:cs="Times New Roman"/>
          <w:sz w:val="24"/>
        </w:rPr>
        <w:t xml:space="preserve"> Villa Clara; Proceso biológico.</w:t>
      </w:r>
    </w:p>
    <w:p w14:paraId="65780B2B" w14:textId="77777777" w:rsidR="00A56443" w:rsidRPr="00C170B0" w:rsidRDefault="00A56443" w:rsidP="003B0596">
      <w:pPr>
        <w:spacing w:after="0" w:line="360" w:lineRule="auto"/>
        <w:jc w:val="both"/>
        <w:rPr>
          <w:rFonts w:ascii="Times New Roman" w:hAnsi="Times New Roman" w:cs="Times New Roman"/>
          <w:sz w:val="24"/>
          <w:szCs w:val="24"/>
          <w:lang w:val="en-US"/>
        </w:rPr>
      </w:pPr>
      <w:r w:rsidRPr="00C170B0">
        <w:rPr>
          <w:rFonts w:ascii="Times New Roman" w:hAnsi="Times New Roman" w:cs="Times New Roman"/>
          <w:b/>
          <w:i/>
          <w:sz w:val="24"/>
          <w:szCs w:val="24"/>
          <w:lang w:val="en-US"/>
        </w:rPr>
        <w:t>Keywords:</w:t>
      </w:r>
      <w:r w:rsidRPr="00C170B0">
        <w:rPr>
          <w:rFonts w:ascii="Times New Roman" w:hAnsi="Times New Roman" w:cs="Times New Roman"/>
          <w:sz w:val="24"/>
          <w:szCs w:val="24"/>
          <w:lang w:val="en-US"/>
        </w:rPr>
        <w:t xml:space="preserve"> </w:t>
      </w:r>
      <w:r w:rsidRPr="00CA20E6">
        <w:rPr>
          <w:rFonts w:ascii="Times New Roman" w:hAnsi="Times New Roman" w:cs="Times New Roman"/>
          <w:i/>
          <w:sz w:val="24"/>
          <w:lang w:val="en-US"/>
        </w:rPr>
        <w:t>MBBR;</w:t>
      </w:r>
      <w:r>
        <w:rPr>
          <w:rFonts w:ascii="Times New Roman" w:hAnsi="Times New Roman" w:cs="Times New Roman"/>
          <w:i/>
          <w:sz w:val="24"/>
          <w:lang w:val="en-US"/>
        </w:rPr>
        <w:t xml:space="preserve"> MBR;</w:t>
      </w:r>
      <w:r w:rsidRPr="00CA20E6">
        <w:rPr>
          <w:rFonts w:ascii="Times New Roman" w:hAnsi="Times New Roman" w:cs="Times New Roman"/>
          <w:i/>
          <w:sz w:val="24"/>
          <w:lang w:val="en-US"/>
        </w:rPr>
        <w:t xml:space="preserve"> Waste treatment; </w:t>
      </w:r>
      <w:proofErr w:type="spellStart"/>
      <w:r w:rsidRPr="00CA20E6">
        <w:rPr>
          <w:rFonts w:ascii="Times New Roman" w:hAnsi="Times New Roman" w:cs="Times New Roman"/>
          <w:i/>
          <w:sz w:val="24"/>
          <w:lang w:val="en-US"/>
        </w:rPr>
        <w:t>Labiofam</w:t>
      </w:r>
      <w:proofErr w:type="spellEnd"/>
      <w:r w:rsidRPr="00CA20E6">
        <w:rPr>
          <w:rFonts w:ascii="Times New Roman" w:hAnsi="Times New Roman" w:cs="Times New Roman"/>
          <w:i/>
          <w:sz w:val="24"/>
          <w:lang w:val="en-US"/>
        </w:rPr>
        <w:t xml:space="preserve"> Villa Clara; Biological process</w:t>
      </w:r>
      <w:r>
        <w:rPr>
          <w:rFonts w:ascii="Times New Roman" w:hAnsi="Times New Roman" w:cs="Times New Roman"/>
          <w:i/>
          <w:sz w:val="24"/>
          <w:lang w:val="en-US"/>
        </w:rPr>
        <w:t>.</w:t>
      </w:r>
    </w:p>
    <w:p w14:paraId="4951558D" w14:textId="77777777" w:rsidR="00A56443" w:rsidRDefault="00A56443" w:rsidP="003B0596">
      <w:pPr>
        <w:pStyle w:val="Ttulo1"/>
        <w:numPr>
          <w:ilvl w:val="0"/>
          <w:numId w:val="22"/>
        </w:numPr>
        <w:rPr>
          <w:rFonts w:ascii="Times New Roman" w:hAnsi="Times New Roman" w:cs="Times New Roman"/>
          <w:b/>
          <w:color w:val="auto"/>
          <w:sz w:val="24"/>
        </w:rPr>
      </w:pPr>
      <w:r w:rsidRPr="00032B38">
        <w:rPr>
          <w:rFonts w:ascii="Times New Roman" w:hAnsi="Times New Roman" w:cs="Times New Roman"/>
          <w:b/>
          <w:color w:val="auto"/>
          <w:sz w:val="24"/>
        </w:rPr>
        <w:t>Introducción</w:t>
      </w:r>
    </w:p>
    <w:p w14:paraId="504BCF66" w14:textId="77777777" w:rsidR="00A56443" w:rsidRPr="00032B38" w:rsidRDefault="00A56443" w:rsidP="003B0596">
      <w:pPr>
        <w:rPr>
          <w:lang w:eastAsia="es-ES"/>
        </w:rPr>
      </w:pPr>
    </w:p>
    <w:p w14:paraId="07605958" w14:textId="77777777" w:rsidR="00A56443" w:rsidRPr="00422209" w:rsidRDefault="00A56443" w:rsidP="003B0596">
      <w:pPr>
        <w:pStyle w:val="HTMLconformatoprevio"/>
        <w:spacing w:line="360" w:lineRule="auto"/>
        <w:jc w:val="both"/>
        <w:rPr>
          <w:rFonts w:ascii="Times New Roman" w:hAnsi="Times New Roman" w:cs="Times New Roman"/>
          <w:sz w:val="24"/>
          <w:szCs w:val="24"/>
        </w:rPr>
      </w:pPr>
      <w:r w:rsidRPr="00422209">
        <w:rPr>
          <w:rFonts w:ascii="Times New Roman" w:hAnsi="Times New Roman" w:cs="Times New Roman"/>
          <w:sz w:val="24"/>
          <w:szCs w:val="24"/>
        </w:rPr>
        <w:t xml:space="preserve">El agua es un recurso vital para la supervivencia y el desarrollo de la vida en el planeta. Desde las primeras civilizaciones se conoce cómo el hombre ideó diferentes sistemas tecnológicos para su uso, administración y tratamiento. El propio hombre fue capaz de descubrir la relación existente entre los brotes de contagio, las epidemias por infecciones derivadas de la contaminación de las aguas. </w:t>
      </w:r>
    </w:p>
    <w:p w14:paraId="16503DEB" w14:textId="77777777" w:rsidR="00A56443" w:rsidRPr="00422209" w:rsidRDefault="00A56443" w:rsidP="003B0596">
      <w:pPr>
        <w:pStyle w:val="HTMLconformatoprevio"/>
        <w:spacing w:line="360" w:lineRule="auto"/>
        <w:jc w:val="both"/>
        <w:rPr>
          <w:rFonts w:ascii="Times New Roman" w:hAnsi="Times New Roman" w:cs="Times New Roman"/>
          <w:sz w:val="24"/>
          <w:szCs w:val="24"/>
        </w:rPr>
      </w:pPr>
      <w:r w:rsidRPr="00422209">
        <w:rPr>
          <w:rFonts w:ascii="Times New Roman" w:hAnsi="Times New Roman" w:cs="Times New Roman"/>
          <w:sz w:val="24"/>
          <w:szCs w:val="24"/>
        </w:rPr>
        <w:t>Esta situación se agudiza en la etapa moderna, durante la Revolución Industrial, con el surgimiento de los talleres de manufacturas, el desarrollo de la minería y la metalurgia, donde el uso del agua para los procesos productivos se convierte en necesidad imperante, como también estaba claro la necesidad de tratar las aguas usadas tanto de las ciudades, como las generadas en los procesos industriales de forma tal de que pudiese disminuir la carga contaminante que iban a los principales ríos en Europa y los EE.UU., fundamentalmente.</w:t>
      </w:r>
    </w:p>
    <w:p w14:paraId="1F6415A6" w14:textId="77777777" w:rsidR="00A56443" w:rsidRPr="00422209" w:rsidRDefault="00A56443" w:rsidP="003B0596">
      <w:pPr>
        <w:pStyle w:val="HTMLconformatoprevio"/>
        <w:spacing w:line="360" w:lineRule="auto"/>
        <w:jc w:val="both"/>
        <w:rPr>
          <w:rFonts w:ascii="Times New Roman" w:hAnsi="Times New Roman" w:cs="Times New Roman"/>
          <w:sz w:val="24"/>
          <w:szCs w:val="24"/>
        </w:rPr>
      </w:pPr>
      <w:r w:rsidRPr="00422209">
        <w:rPr>
          <w:rFonts w:ascii="Times New Roman" w:hAnsi="Times New Roman" w:cs="Times New Roman"/>
          <w:sz w:val="24"/>
          <w:szCs w:val="24"/>
        </w:rPr>
        <w:t xml:space="preserve">El desarrollo socio-económico actual de la sociedad maximiza la generación de grandes cantidades de desechos, con un elevado porcentaje sin tratar al medio ambiente, afectándolo directamente, de ahí que insertar medidas de saneamientos que incluyan el reciclaje, teniendo en cuenta el ciclo de su circulación en la naturaleza </w:t>
      </w:r>
      <w:r w:rsidRPr="00422209">
        <w:rPr>
          <w:rStyle w:val="y2iqfc"/>
          <w:rFonts w:ascii="Times New Roman" w:hAnsi="Times New Roman" w:cs="Times New Roman"/>
          <w:sz w:val="24"/>
          <w:szCs w:val="24"/>
          <w:lang w:val="es-ES"/>
        </w:rPr>
        <w:fldChar w:fldCharType="begin"/>
      </w:r>
      <w:r w:rsidRPr="00422209">
        <w:rPr>
          <w:rStyle w:val="y2iqfc"/>
          <w:rFonts w:ascii="Times New Roman" w:hAnsi="Times New Roman" w:cs="Times New Roman"/>
          <w:sz w:val="24"/>
          <w:szCs w:val="24"/>
          <w:lang w:val="es-ES"/>
        </w:rPr>
        <w:instrText xml:space="preserve"> ADDIN EN.CITE &lt;EndNote&gt;&lt;Cite&gt;&lt;Author&gt;Henze&lt;/Author&gt;&lt;Year&gt;2008&lt;/Year&gt;&lt;RecNum&gt;7&lt;/RecNum&gt;&lt;DisplayText&gt;(Henze, Loosdrecht et al. 2008)&lt;/DisplayText&gt;&lt;record&gt;&lt;rec-number&gt;7&lt;/rec-number&gt;&lt;foreign-keys&gt;&lt;key app="EN" db-id="vxatftf0zpvz05e52zs5p59osfsfadztxwst" timestamp="1664905927"&gt;7&lt;/key&gt;&lt;/foreign-keys&gt;&lt;ref-type name="Book"&gt;6&lt;/ref-type&gt;&lt;contributors&gt;&lt;authors&gt;&lt;author&gt;Mogens Henze&lt;/author&gt;&lt;author&gt;Mark C. M. van Loosdrecht&lt;/author&gt;&lt;author&gt;George A. Ekama&lt;/author&gt;&lt;author&gt;Damir Brdjanovic&lt;/author&gt;&lt;/authors&gt;&lt;/contributors&gt;&lt;titles&gt;&lt;title&gt;Biological Wastewater Treatment: Principles, Modelling and Design&lt;/title&gt;&lt;/titles&gt;&lt;volume&gt;1&lt;/volume&gt;&lt;num-vols&gt;1&lt;/num-vols&gt;&lt;dates&gt;&lt;year&gt;2008&lt;/year&gt;&lt;/dates&gt;&lt;publisher&gt;IWA Publishing&lt;/publisher&gt;&lt;urls&gt;&lt;/urls&gt;&lt;/record&gt;&lt;/Cite&gt;&lt;/EndNote&gt;</w:instrText>
      </w:r>
      <w:r w:rsidRPr="00422209">
        <w:rPr>
          <w:rStyle w:val="y2iqfc"/>
          <w:rFonts w:ascii="Times New Roman" w:hAnsi="Times New Roman" w:cs="Times New Roman"/>
          <w:sz w:val="24"/>
          <w:szCs w:val="24"/>
          <w:lang w:val="es-ES"/>
        </w:rPr>
        <w:fldChar w:fldCharType="separate"/>
      </w:r>
      <w:r w:rsidRPr="00422209">
        <w:rPr>
          <w:rStyle w:val="y2iqfc"/>
          <w:rFonts w:ascii="Times New Roman" w:hAnsi="Times New Roman" w:cs="Times New Roman"/>
          <w:noProof/>
          <w:sz w:val="24"/>
          <w:szCs w:val="24"/>
          <w:lang w:val="es-ES"/>
        </w:rPr>
        <w:t>(Henze, Loosdrecht et al. 2008)</w:t>
      </w:r>
      <w:r w:rsidRPr="00422209">
        <w:rPr>
          <w:rStyle w:val="y2iqfc"/>
          <w:rFonts w:ascii="Times New Roman" w:hAnsi="Times New Roman" w:cs="Times New Roman"/>
          <w:sz w:val="24"/>
          <w:szCs w:val="24"/>
          <w:lang w:val="es-ES"/>
        </w:rPr>
        <w:fldChar w:fldCharType="end"/>
      </w:r>
      <w:r w:rsidRPr="00422209">
        <w:rPr>
          <w:rStyle w:val="y2iqfc"/>
          <w:rFonts w:ascii="Times New Roman" w:hAnsi="Times New Roman" w:cs="Times New Roman"/>
          <w:sz w:val="24"/>
          <w:szCs w:val="24"/>
          <w:lang w:val="es-ES"/>
        </w:rPr>
        <w:t>. L</w:t>
      </w:r>
      <w:r w:rsidRPr="00422209">
        <w:rPr>
          <w:rFonts w:ascii="Times New Roman" w:hAnsi="Times New Roman" w:cs="Times New Roman"/>
          <w:sz w:val="24"/>
          <w:szCs w:val="24"/>
          <w:lang w:val="es-ES"/>
        </w:rPr>
        <w:t>as</w:t>
      </w:r>
      <w:r w:rsidRPr="00422209">
        <w:rPr>
          <w:rFonts w:ascii="Times New Roman" w:hAnsi="Times New Roman" w:cs="Times New Roman"/>
          <w:sz w:val="24"/>
          <w:szCs w:val="24"/>
        </w:rPr>
        <w:t xml:space="preserve"> plantas de tratamientos de aguas residuales (PTR), son elementos clave en las políticas medioambientales de las naciones.</w:t>
      </w:r>
    </w:p>
    <w:p w14:paraId="5D9F3A66" w14:textId="77777777" w:rsidR="00A56443" w:rsidRPr="00422209" w:rsidRDefault="00A56443" w:rsidP="003B0596">
      <w:pPr>
        <w:pStyle w:val="HTMLconformatoprevio"/>
        <w:spacing w:line="360" w:lineRule="auto"/>
        <w:jc w:val="both"/>
        <w:rPr>
          <w:rFonts w:ascii="Times New Roman" w:hAnsi="Times New Roman" w:cs="Times New Roman"/>
          <w:sz w:val="24"/>
          <w:szCs w:val="24"/>
        </w:rPr>
      </w:pPr>
      <w:r w:rsidRPr="00422209">
        <w:rPr>
          <w:rFonts w:ascii="Times New Roman" w:hAnsi="Times New Roman" w:cs="Times New Roman"/>
          <w:sz w:val="24"/>
          <w:szCs w:val="24"/>
        </w:rPr>
        <w:t>El presente trabajo tiene lugar en la nueva inversión del grupo Empresarial Labiofam: el Complejo Industrial Labiofam Villa Clara, el cual está ubicado en el municipio de Santa Clara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&lt;EndNote&gt;&lt;Cite&gt;&lt;Author&gt;LABIOFAM&lt;/Author&gt;&lt;RecNum&gt;0&lt;/RecNum&gt;&lt;IDText&gt;Visita Salvador Valdés Mesa el Complejo Industrial de Santa Clara&lt;/IDText&gt;&lt;DisplayText&gt;(LABIOFAM)&lt;/DisplayText&gt;&lt;record&gt;&lt;ref-type name="Online Multimedia"&gt;48&lt;/ref-type&gt;&lt;contributors&gt;&lt;authors&gt;&lt;author&gt;LABIOFAM, S. W. O&lt;/author&gt;&lt;/authors&gt;&lt;/contributors&gt;&lt;titles&gt;&lt;title&gt;Visita Salvador Valdés Mesa el Complejo Industrial de Santa Clara&lt;/title&gt;&lt;secondary-title&gt;labiofam.cu&lt;/secondary-title&gt;&lt;/titles&gt;&lt;urls&gt;&lt;related-urls&gt;&lt;url&gt;https://www.labiofam.cu/news/visita-salvador-valdes-mesa-el-complejo-industrial-de-santa-clara/&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(LABIOFAM)</w:t>
      </w:r>
      <w:r>
        <w:rPr>
          <w:rFonts w:ascii="Times New Roman" w:hAnsi="Times New Roman" w:cs="Times New Roman"/>
          <w:sz w:val="24"/>
          <w:szCs w:val="24"/>
        </w:rPr>
        <w:fldChar w:fldCharType="end"/>
      </w:r>
      <w:r w:rsidRPr="00422209">
        <w:rPr>
          <w:rFonts w:ascii="Times New Roman" w:hAnsi="Times New Roman" w:cs="Times New Roman"/>
          <w:sz w:val="24"/>
          <w:szCs w:val="24"/>
        </w:rPr>
        <w:t xml:space="preserve">. </w:t>
      </w:r>
    </w:p>
    <w:p w14:paraId="409044A1" w14:textId="77777777" w:rsidR="00A56443" w:rsidRDefault="00A56443" w:rsidP="003B0596">
      <w:pPr>
        <w:pStyle w:val="HTMLconformatoprevio"/>
        <w:spacing w:line="360" w:lineRule="auto"/>
        <w:jc w:val="both"/>
        <w:rPr>
          <w:rFonts w:ascii="Times New Roman" w:hAnsi="Times New Roman" w:cs="Times New Roman"/>
          <w:sz w:val="24"/>
          <w:szCs w:val="24"/>
        </w:rPr>
      </w:pPr>
      <w:r w:rsidRPr="00422209">
        <w:rPr>
          <w:rFonts w:ascii="Times New Roman" w:hAnsi="Times New Roman" w:cs="Times New Roman"/>
          <w:sz w:val="24"/>
          <w:szCs w:val="24"/>
        </w:rPr>
        <w:t xml:space="preserve">En el área de la entidad existe una extensa red de alcantarillado que recoge todos los residuos líquidos que se generan dentro de los diferentes talleres e instalaciones que </w:t>
      </w:r>
      <w:r w:rsidRPr="00422209">
        <w:rPr>
          <w:rFonts w:ascii="Times New Roman" w:hAnsi="Times New Roman" w:cs="Times New Roman"/>
          <w:sz w:val="24"/>
          <w:szCs w:val="24"/>
        </w:rPr>
        <w:lastRenderedPageBreak/>
        <w:t>conforman el complejo. Con el fin de lograr la disposición segura, en conformidad con la Norma Cubana NC 27-2012 “Vertimiento de Aguas Residuales a las Aguas Terrestres y al Alcantarillado. Especificaciones”, las aguas residuales que se van a generar en el proceso fabril, deben pasar por una planta de tratamiento de aguas residuales (PTAR), cuyo tren de tratamiento permite la reducción de la carga contaminante que poseen y con ello, la segura disposición final al medio ambiente</w:t>
      </w:r>
      <w:r>
        <w:rPr>
          <w:rFonts w:ascii="Times New Roman" w:hAnsi="Times New Roman" w:cs="Times New Roman"/>
          <w:sz w:val="24"/>
          <w:szCs w:val="24"/>
        </w:rPr>
        <w:t>.</w:t>
      </w:r>
    </w:p>
    <w:p w14:paraId="79A5ABB4" w14:textId="77777777" w:rsidR="00A56443" w:rsidRDefault="00A56443" w:rsidP="003B0596">
      <w:pPr>
        <w:pStyle w:val="HTMLconformatoprevio"/>
        <w:spacing w:line="360" w:lineRule="auto"/>
        <w:jc w:val="both"/>
        <w:rPr>
          <w:rFonts w:ascii="Times New Roman" w:hAnsi="Times New Roman" w:cs="Times New Roman"/>
          <w:sz w:val="24"/>
          <w:szCs w:val="24"/>
        </w:rPr>
      </w:pPr>
    </w:p>
    <w:p w14:paraId="63B902B6" w14:textId="77777777" w:rsidR="00A56443" w:rsidRPr="00F92C82" w:rsidRDefault="00A56443" w:rsidP="003B0596">
      <w:pPr>
        <w:jc w:val="both"/>
        <w:rPr>
          <w:rFonts w:ascii="Times New Roman" w:eastAsia="Malgun Gothic" w:hAnsi="Times New Roman" w:cs="Times New Roman"/>
          <w:color w:val="000000"/>
          <w:sz w:val="24"/>
        </w:rPr>
      </w:pPr>
      <w:r w:rsidRPr="00F92C82">
        <w:rPr>
          <w:rFonts w:ascii="Times New Roman" w:hAnsi="Times New Roman" w:cs="Times New Roman"/>
          <w:color w:val="000000"/>
          <w:sz w:val="24"/>
        </w:rPr>
        <w:t>Una vez conocidos los datos referentes al agua residual a tratar</w:t>
      </w:r>
      <w:r w:rsidRPr="00F92C82">
        <w:rPr>
          <w:rFonts w:ascii="Times New Roman" w:eastAsia="Malgun Gothic" w:hAnsi="Times New Roman" w:cs="Times New Roman"/>
          <w:color w:val="000000"/>
          <w:sz w:val="24"/>
        </w:rPr>
        <w:t xml:space="preserve"> y </w:t>
      </w:r>
      <w:r w:rsidRPr="00F92C82">
        <w:rPr>
          <w:rFonts w:ascii="Times New Roman" w:hAnsi="Times New Roman" w:cs="Times New Roman"/>
          <w:color w:val="000000"/>
          <w:sz w:val="24"/>
        </w:rPr>
        <w:t>al área donde se enclavará la PTAR de</w:t>
      </w:r>
      <w:r w:rsidRPr="00F92C82">
        <w:rPr>
          <w:rFonts w:ascii="Times New Roman" w:eastAsia="Malgun Gothic" w:hAnsi="Times New Roman" w:cs="Times New Roman"/>
          <w:color w:val="000000"/>
          <w:sz w:val="24"/>
        </w:rPr>
        <w:t>l</w:t>
      </w:r>
      <w:r w:rsidRPr="00F92C82">
        <w:rPr>
          <w:rFonts w:ascii="Times New Roman" w:hAnsi="Times New Roman" w:cs="Times New Roman"/>
          <w:color w:val="000000"/>
          <w:sz w:val="24"/>
        </w:rPr>
        <w:t xml:space="preserve"> Complejo Industrial </w:t>
      </w:r>
      <w:proofErr w:type="spellStart"/>
      <w:r w:rsidRPr="00F92C82">
        <w:rPr>
          <w:rFonts w:ascii="Times New Roman" w:hAnsi="Times New Roman" w:cs="Times New Roman"/>
          <w:color w:val="000000"/>
          <w:sz w:val="24"/>
        </w:rPr>
        <w:t>Labiofam</w:t>
      </w:r>
      <w:proofErr w:type="spellEnd"/>
      <w:r w:rsidRPr="00F92C82">
        <w:rPr>
          <w:rFonts w:ascii="Times New Roman" w:hAnsi="Times New Roman" w:cs="Times New Roman"/>
          <w:color w:val="000000"/>
          <w:sz w:val="24"/>
        </w:rPr>
        <w:t xml:space="preserve"> Villa Clara, se </w:t>
      </w:r>
      <w:r w:rsidRPr="00F92C82">
        <w:rPr>
          <w:rFonts w:ascii="Times New Roman" w:eastAsia="Malgun Gothic" w:hAnsi="Times New Roman" w:cs="Times New Roman"/>
          <w:color w:val="000000"/>
          <w:sz w:val="24"/>
        </w:rPr>
        <w:t>plantea el siguiente problema:</w:t>
      </w:r>
    </w:p>
    <w:p w14:paraId="4BA9F6BA" w14:textId="77777777" w:rsidR="00A56443" w:rsidRPr="00032B38" w:rsidRDefault="00A56443" w:rsidP="003B0596">
      <w:pPr>
        <w:jc w:val="both"/>
        <w:rPr>
          <w:rFonts w:ascii="Times New Roman" w:hAnsi="Times New Roman" w:cs="Times New Roman"/>
          <w:sz w:val="24"/>
        </w:rPr>
      </w:pPr>
      <w:r w:rsidRPr="00F92C82">
        <w:rPr>
          <w:rFonts w:ascii="Times New Roman" w:eastAsia="Malgun Gothic" w:hAnsi="Times New Roman" w:cs="Times New Roman"/>
          <w:sz w:val="24"/>
        </w:rPr>
        <w:t>Cómo contribuirá el uso de la tecnología de Reactor de Lecho Biológico Movible (</w:t>
      </w:r>
      <w:proofErr w:type="spellStart"/>
      <w:r w:rsidRPr="00F92C82">
        <w:rPr>
          <w:rFonts w:ascii="Times New Roman" w:eastAsia="Malgun Gothic" w:hAnsi="Times New Roman" w:cs="Times New Roman"/>
          <w:i/>
          <w:iCs/>
          <w:sz w:val="24"/>
        </w:rPr>
        <w:t>Moving</w:t>
      </w:r>
      <w:proofErr w:type="spellEnd"/>
      <w:r w:rsidRPr="00F92C82">
        <w:rPr>
          <w:rFonts w:ascii="Times New Roman" w:eastAsia="Malgun Gothic" w:hAnsi="Times New Roman" w:cs="Times New Roman"/>
          <w:i/>
          <w:iCs/>
          <w:sz w:val="24"/>
        </w:rPr>
        <w:t xml:space="preserve"> </w:t>
      </w:r>
      <w:proofErr w:type="spellStart"/>
      <w:r w:rsidRPr="00F92C82">
        <w:rPr>
          <w:rFonts w:ascii="Times New Roman" w:eastAsia="Malgun Gothic" w:hAnsi="Times New Roman" w:cs="Times New Roman"/>
          <w:i/>
          <w:iCs/>
          <w:sz w:val="24"/>
        </w:rPr>
        <w:t>Biological</w:t>
      </w:r>
      <w:proofErr w:type="spellEnd"/>
      <w:r w:rsidRPr="00F92C82">
        <w:rPr>
          <w:rFonts w:ascii="Times New Roman" w:eastAsia="Malgun Gothic" w:hAnsi="Times New Roman" w:cs="Times New Roman"/>
          <w:i/>
          <w:iCs/>
          <w:sz w:val="24"/>
        </w:rPr>
        <w:t xml:space="preserve"> </w:t>
      </w:r>
      <w:proofErr w:type="spellStart"/>
      <w:r w:rsidRPr="00F92C82">
        <w:rPr>
          <w:rFonts w:ascii="Times New Roman" w:eastAsia="Malgun Gothic" w:hAnsi="Times New Roman" w:cs="Times New Roman"/>
          <w:i/>
          <w:iCs/>
          <w:sz w:val="24"/>
        </w:rPr>
        <w:t>Bed</w:t>
      </w:r>
      <w:proofErr w:type="spellEnd"/>
      <w:r w:rsidRPr="00F92C82">
        <w:rPr>
          <w:rFonts w:ascii="Times New Roman" w:eastAsia="Malgun Gothic" w:hAnsi="Times New Roman" w:cs="Times New Roman"/>
          <w:i/>
          <w:iCs/>
          <w:sz w:val="24"/>
        </w:rPr>
        <w:t xml:space="preserve"> Reactor</w:t>
      </w:r>
      <w:r w:rsidRPr="00F92C82">
        <w:rPr>
          <w:rFonts w:ascii="Times New Roman" w:eastAsia="Malgun Gothic" w:hAnsi="Times New Roman" w:cs="Times New Roman"/>
          <w:sz w:val="24"/>
        </w:rPr>
        <w:t xml:space="preserve"> o MBBR, como se le conoce)</w:t>
      </w:r>
      <w:r>
        <w:rPr>
          <w:rFonts w:ascii="Times New Roman" w:eastAsia="Malgun Gothic" w:hAnsi="Times New Roman" w:cs="Times New Roman"/>
          <w:sz w:val="24"/>
        </w:rPr>
        <w:t xml:space="preserve"> o la utilización de Reactores de membrana MBR</w:t>
      </w:r>
      <w:r w:rsidRPr="00F92C82">
        <w:rPr>
          <w:rFonts w:ascii="Times New Roman" w:eastAsia="Malgun Gothic" w:hAnsi="Times New Roman" w:cs="Times New Roman"/>
          <w:sz w:val="24"/>
        </w:rPr>
        <w:t xml:space="preserve"> a la disminución </w:t>
      </w:r>
      <w:r w:rsidRPr="00F92C82">
        <w:rPr>
          <w:rFonts w:ascii="Times New Roman" w:hAnsi="Times New Roman" w:cs="Times New Roman"/>
          <w:sz w:val="24"/>
        </w:rPr>
        <w:t>de</w:t>
      </w:r>
      <w:r w:rsidRPr="00F92C82">
        <w:rPr>
          <w:rFonts w:ascii="Times New Roman" w:eastAsia="Malgun Gothic" w:hAnsi="Times New Roman" w:cs="Times New Roman"/>
          <w:sz w:val="24"/>
        </w:rPr>
        <w:t xml:space="preserve"> la carga contaminante presente en las aguas residuales producidas en el </w:t>
      </w:r>
      <w:r w:rsidRPr="00F92C82">
        <w:rPr>
          <w:rFonts w:ascii="Times New Roman" w:hAnsi="Times New Roman" w:cs="Times New Roman"/>
          <w:sz w:val="24"/>
        </w:rPr>
        <w:t>Complejo Industrial</w:t>
      </w:r>
      <w:r w:rsidRPr="00F92C82">
        <w:rPr>
          <w:rFonts w:ascii="Times New Roman" w:eastAsia="Malgun Gothic" w:hAnsi="Times New Roman" w:cs="Times New Roman"/>
          <w:sz w:val="24"/>
        </w:rPr>
        <w:t xml:space="preserve"> </w:t>
      </w:r>
      <w:proofErr w:type="spellStart"/>
      <w:r w:rsidRPr="00F92C82">
        <w:rPr>
          <w:rFonts w:ascii="Times New Roman" w:eastAsia="Malgun Gothic" w:hAnsi="Times New Roman" w:cs="Times New Roman"/>
          <w:sz w:val="24"/>
        </w:rPr>
        <w:t>Labiofam</w:t>
      </w:r>
      <w:proofErr w:type="spellEnd"/>
      <w:r w:rsidRPr="00F92C82">
        <w:rPr>
          <w:rFonts w:ascii="Times New Roman" w:eastAsia="Malgun Gothic" w:hAnsi="Times New Roman" w:cs="Times New Roman"/>
          <w:sz w:val="24"/>
        </w:rPr>
        <w:t xml:space="preserve"> Villa Clara teniendo presente que el Complejo se ubica dentro de </w:t>
      </w:r>
      <w:r w:rsidRPr="00F92C82">
        <w:rPr>
          <w:rFonts w:ascii="Times New Roman" w:hAnsi="Times New Roman" w:cs="Times New Roman"/>
          <w:sz w:val="24"/>
        </w:rPr>
        <w:t xml:space="preserve">la cuenca hidrográfica </w:t>
      </w:r>
      <w:proofErr w:type="spellStart"/>
      <w:r w:rsidRPr="00F92C82">
        <w:rPr>
          <w:rFonts w:ascii="Times New Roman" w:hAnsi="Times New Roman" w:cs="Times New Roman"/>
          <w:sz w:val="24"/>
        </w:rPr>
        <w:t>Ochoíta</w:t>
      </w:r>
      <w:proofErr w:type="spellEnd"/>
      <w:r w:rsidRPr="00F92C82">
        <w:rPr>
          <w:rFonts w:ascii="Times New Roman" w:hAnsi="Times New Roman" w:cs="Times New Roman"/>
          <w:sz w:val="24"/>
        </w:rPr>
        <w:t>.</w:t>
      </w:r>
    </w:p>
    <w:p w14:paraId="526B2C04" w14:textId="77777777" w:rsidR="00A56443" w:rsidRPr="00032B38" w:rsidRDefault="00A56443" w:rsidP="003B0596">
      <w:pPr>
        <w:pStyle w:val="Ttulo2"/>
        <w:tabs>
          <w:tab w:val="clear" w:pos="2607"/>
          <w:tab w:val="num" w:pos="851"/>
        </w:tabs>
        <w:ind w:left="142" w:firstLine="0"/>
      </w:pPr>
      <w:bookmarkStart w:id="0" w:name="_Toc118198714"/>
      <w:bookmarkStart w:id="1" w:name="_Toc120145944"/>
      <w:bookmarkStart w:id="2" w:name="_Toc120808445"/>
      <w:r w:rsidRPr="00032B38">
        <w:t>Objeto de estudio:</w:t>
      </w:r>
      <w:bookmarkEnd w:id="0"/>
      <w:bookmarkEnd w:id="1"/>
      <w:bookmarkEnd w:id="2"/>
    </w:p>
    <w:p w14:paraId="74846540" w14:textId="77777777" w:rsidR="00A56443" w:rsidRPr="00F92C82" w:rsidRDefault="00A56443" w:rsidP="003B0596">
      <w:pPr>
        <w:jc w:val="both"/>
        <w:rPr>
          <w:rFonts w:ascii="Times New Roman" w:hAnsi="Times New Roman" w:cs="Times New Roman"/>
          <w:color w:val="000000"/>
          <w:sz w:val="24"/>
        </w:rPr>
      </w:pPr>
      <w:r w:rsidRPr="00F92C82">
        <w:rPr>
          <w:rFonts w:ascii="Times New Roman" w:hAnsi="Times New Roman" w:cs="Times New Roman"/>
          <w:color w:val="000000"/>
          <w:sz w:val="24"/>
        </w:rPr>
        <w:t>An</w:t>
      </w:r>
      <w:r w:rsidRPr="00F92C82">
        <w:rPr>
          <w:rFonts w:ascii="Times New Roman" w:eastAsia="Malgun Gothic" w:hAnsi="Times New Roman" w:cs="Times New Roman"/>
          <w:color w:val="000000"/>
          <w:sz w:val="24"/>
        </w:rPr>
        <w:t xml:space="preserve">álisis </w:t>
      </w:r>
      <w:r w:rsidRPr="00F92C82">
        <w:rPr>
          <w:rFonts w:ascii="Times New Roman" w:hAnsi="Times New Roman" w:cs="Times New Roman"/>
          <w:color w:val="000000"/>
          <w:sz w:val="24"/>
        </w:rPr>
        <w:t>de la tecnología MBBR</w:t>
      </w:r>
      <w:r>
        <w:rPr>
          <w:rFonts w:ascii="Times New Roman" w:hAnsi="Times New Roman" w:cs="Times New Roman"/>
          <w:color w:val="000000"/>
          <w:sz w:val="24"/>
        </w:rPr>
        <w:t xml:space="preserve"> y MBR</w:t>
      </w:r>
      <w:r w:rsidRPr="00F92C82">
        <w:rPr>
          <w:rFonts w:ascii="Times New Roman" w:hAnsi="Times New Roman" w:cs="Times New Roman"/>
          <w:color w:val="000000"/>
          <w:sz w:val="24"/>
        </w:rPr>
        <w:t xml:space="preserve"> como alternativa</w:t>
      </w:r>
      <w:r>
        <w:rPr>
          <w:rFonts w:ascii="Times New Roman" w:hAnsi="Times New Roman" w:cs="Times New Roman"/>
          <w:color w:val="000000"/>
          <w:sz w:val="24"/>
        </w:rPr>
        <w:t>s</w:t>
      </w:r>
      <w:r w:rsidRPr="00F92C82">
        <w:rPr>
          <w:rFonts w:ascii="Times New Roman" w:hAnsi="Times New Roman" w:cs="Times New Roman"/>
          <w:color w:val="000000"/>
          <w:sz w:val="24"/>
        </w:rPr>
        <w:t xml:space="preserve"> tecnológica</w:t>
      </w:r>
      <w:r>
        <w:rPr>
          <w:rFonts w:ascii="Times New Roman" w:hAnsi="Times New Roman" w:cs="Times New Roman"/>
          <w:color w:val="000000"/>
          <w:sz w:val="24"/>
        </w:rPr>
        <w:t>s</w:t>
      </w:r>
      <w:r w:rsidRPr="00F92C82">
        <w:rPr>
          <w:rFonts w:ascii="Times New Roman" w:hAnsi="Times New Roman" w:cs="Times New Roman"/>
          <w:color w:val="000000"/>
          <w:sz w:val="24"/>
        </w:rPr>
        <w:t xml:space="preserve"> </w:t>
      </w:r>
      <w:r w:rsidRPr="00F92C82">
        <w:rPr>
          <w:rFonts w:ascii="Times New Roman" w:hAnsi="Times New Roman" w:cs="Times New Roman"/>
          <w:sz w:val="24"/>
        </w:rPr>
        <w:t>para el tratamiento secundario de las aguas residuales producidas</w:t>
      </w:r>
      <w:r w:rsidRPr="00F92C82">
        <w:rPr>
          <w:rFonts w:ascii="Times New Roman" w:hAnsi="Times New Roman" w:cs="Times New Roman"/>
          <w:color w:val="000000"/>
          <w:sz w:val="24"/>
        </w:rPr>
        <w:t xml:space="preserve"> en el Complejo Industrial </w:t>
      </w:r>
      <w:proofErr w:type="spellStart"/>
      <w:r w:rsidRPr="00F92C82">
        <w:rPr>
          <w:rFonts w:ascii="Times New Roman" w:hAnsi="Times New Roman" w:cs="Times New Roman"/>
          <w:color w:val="000000"/>
          <w:sz w:val="24"/>
        </w:rPr>
        <w:t>Labiofam</w:t>
      </w:r>
      <w:proofErr w:type="spellEnd"/>
      <w:r w:rsidRPr="00F92C82">
        <w:rPr>
          <w:rFonts w:ascii="Times New Roman" w:hAnsi="Times New Roman" w:cs="Times New Roman"/>
          <w:color w:val="000000"/>
          <w:sz w:val="24"/>
        </w:rPr>
        <w:t xml:space="preserve"> Villa Clara.</w:t>
      </w:r>
    </w:p>
    <w:p w14:paraId="162D3340" w14:textId="77777777" w:rsidR="00A56443" w:rsidRPr="00032B38" w:rsidRDefault="00A56443" w:rsidP="003B0596">
      <w:pPr>
        <w:jc w:val="both"/>
        <w:rPr>
          <w:rFonts w:ascii="Arial" w:hAnsi="Arial" w:cs="Arial"/>
          <w:color w:val="000000"/>
          <w:lang w:val="es-ES_tradnl"/>
        </w:rPr>
      </w:pPr>
      <w:r w:rsidRPr="00032B38">
        <w:rPr>
          <w:rFonts w:ascii="Arial" w:hAnsi="Arial" w:cs="Arial"/>
          <w:color w:val="000000"/>
          <w:lang w:val="es-ES_tradnl"/>
        </w:rPr>
        <w:t>Revisión Bibliográfica</w:t>
      </w:r>
    </w:p>
    <w:p w14:paraId="5F13E069" w14:textId="77777777" w:rsidR="00A56443" w:rsidRPr="00F92C82" w:rsidRDefault="00A56443" w:rsidP="003B0596">
      <w:pPr>
        <w:jc w:val="both"/>
        <w:rPr>
          <w:rFonts w:ascii="Times New Roman" w:hAnsi="Times New Roman" w:cs="Times New Roman"/>
          <w:color w:val="000000"/>
          <w:sz w:val="24"/>
          <w:lang w:val="es-ES_tradnl"/>
        </w:rPr>
      </w:pPr>
      <w:r w:rsidRPr="00F92C82">
        <w:rPr>
          <w:rFonts w:ascii="Times New Roman" w:hAnsi="Times New Roman" w:cs="Times New Roman"/>
          <w:color w:val="000000"/>
          <w:sz w:val="24"/>
          <w:lang w:val="es-ES_tradnl"/>
        </w:rPr>
        <w:t>La tecnología de reactores biológicos de lecho móvil (MBBR)</w:t>
      </w:r>
      <w:r>
        <w:rPr>
          <w:rFonts w:ascii="Times New Roman" w:hAnsi="Times New Roman" w:cs="Times New Roman"/>
          <w:color w:val="000000"/>
          <w:sz w:val="24"/>
          <w:lang w:val="es-ES_tradnl"/>
        </w:rPr>
        <w:t xml:space="preserve"> y los biorreactores de membrana (MBR)</w:t>
      </w:r>
      <w:r w:rsidRPr="00F92C82">
        <w:rPr>
          <w:rFonts w:ascii="Times New Roman" w:hAnsi="Times New Roman" w:cs="Times New Roman"/>
          <w:color w:val="000000"/>
          <w:sz w:val="24"/>
          <w:lang w:val="es-ES_tradnl"/>
        </w:rPr>
        <w:t xml:space="preserve"> brinda en la actualidad disimiles aplicaciones dentro del tratamiento de aguas residuales domésticas e industriales, su uso brinda ciertas ventajas en comparación a otros procesos convencionales. Seguidamente se realizará un bosquejo por los principales tópicos del tratamiento de residuales, utilizando las principales bibliografías existentes con el objetivo de recopilar toda la información necesaria.</w:t>
      </w:r>
    </w:p>
    <w:p w14:paraId="189504E6" w14:textId="77777777" w:rsidR="00A56443" w:rsidRPr="00032B38" w:rsidRDefault="00A56443" w:rsidP="003B0596">
      <w:pPr>
        <w:pStyle w:val="Ttulo2"/>
        <w:tabs>
          <w:tab w:val="clear" w:pos="2607"/>
          <w:tab w:val="num" w:pos="851"/>
        </w:tabs>
        <w:ind w:left="284" w:firstLine="0"/>
      </w:pPr>
      <w:bookmarkStart w:id="3" w:name="_Toc120145954"/>
      <w:bookmarkStart w:id="4" w:name="_Toc120808456"/>
      <w:r w:rsidRPr="00032B38">
        <w:t>Principios de la Tecnología MBBR.</w:t>
      </w:r>
      <w:bookmarkEnd w:id="3"/>
      <w:bookmarkEnd w:id="4"/>
    </w:p>
    <w:p w14:paraId="27E99C7C" w14:textId="77777777" w:rsidR="00A56443" w:rsidRPr="00F92C82" w:rsidRDefault="00A56443" w:rsidP="003B0596">
      <w:pPr>
        <w:pStyle w:val="HTMLconformatoprevio"/>
        <w:spacing w:line="360" w:lineRule="auto"/>
        <w:jc w:val="both"/>
        <w:rPr>
          <w:rStyle w:val="y2iqfc"/>
          <w:rFonts w:ascii="Times New Roman" w:hAnsi="Times New Roman" w:cs="Times New Roman"/>
          <w:sz w:val="24"/>
          <w:szCs w:val="24"/>
          <w:lang w:val="es-ES"/>
        </w:rPr>
      </w:pPr>
      <w:r w:rsidRPr="00F92C82">
        <w:rPr>
          <w:rStyle w:val="y2iqfc"/>
          <w:rFonts w:ascii="Times New Roman" w:hAnsi="Times New Roman" w:cs="Times New Roman"/>
          <w:sz w:val="24"/>
          <w:szCs w:val="24"/>
          <w:lang w:val="es-ES"/>
        </w:rPr>
        <w:t xml:space="preserve">El MBBR es una instalación depuradora empleada en la etapa del proceso biológico de tratamiento de aguas residuales. Desarrollado por profesor </w:t>
      </w:r>
      <w:proofErr w:type="spellStart"/>
      <w:r w:rsidRPr="00F92C82">
        <w:rPr>
          <w:rStyle w:val="y2iqfc"/>
          <w:rFonts w:ascii="Times New Roman" w:hAnsi="Times New Roman" w:cs="Times New Roman"/>
          <w:sz w:val="24"/>
          <w:szCs w:val="24"/>
          <w:lang w:val="es-ES"/>
        </w:rPr>
        <w:t>Ødegaard</w:t>
      </w:r>
      <w:proofErr w:type="spellEnd"/>
      <w:r w:rsidRPr="00F92C82">
        <w:rPr>
          <w:rStyle w:val="y2iqfc"/>
          <w:rFonts w:ascii="Times New Roman" w:hAnsi="Times New Roman" w:cs="Times New Roman"/>
          <w:sz w:val="24"/>
          <w:szCs w:val="24"/>
          <w:lang w:val="es-ES"/>
        </w:rPr>
        <w:t xml:space="preserve"> ver figura 1.</w:t>
      </w:r>
      <w:r>
        <w:rPr>
          <w:rStyle w:val="y2iqfc"/>
          <w:rFonts w:ascii="Times New Roman" w:hAnsi="Times New Roman" w:cs="Times New Roman"/>
          <w:sz w:val="24"/>
          <w:szCs w:val="24"/>
          <w:lang w:val="es-ES"/>
        </w:rPr>
        <w:t>1</w:t>
      </w:r>
      <w:r w:rsidRPr="00F92C82">
        <w:rPr>
          <w:rStyle w:val="y2iqfc"/>
          <w:rFonts w:ascii="Times New Roman" w:hAnsi="Times New Roman" w:cs="Times New Roman"/>
          <w:sz w:val="24"/>
          <w:szCs w:val="24"/>
          <w:lang w:val="es-ES"/>
        </w:rPr>
        <w:t xml:space="preserve"> en la Universidad de Ciencias y Tecnología de Noruega en la segunda mitad de los 80´s del siglo pasado</w:t>
      </w:r>
      <w:r>
        <w:rPr>
          <w:rStyle w:val="y2iqfc"/>
          <w:rFonts w:ascii="Times New Roman" w:hAnsi="Times New Roman" w:cs="Times New Roman"/>
          <w:sz w:val="24"/>
          <w:szCs w:val="24"/>
          <w:lang w:val="es-ES"/>
        </w:rPr>
        <w:fldChar w:fldCharType="begin"/>
      </w:r>
      <w:r>
        <w:rPr>
          <w:rStyle w:val="y2iqfc"/>
          <w:rFonts w:ascii="Times New Roman" w:hAnsi="Times New Roman" w:cs="Times New Roman"/>
          <w:sz w:val="24"/>
          <w:szCs w:val="24"/>
          <w:lang w:val="es-ES"/>
        </w:rPr>
        <w:instrText xml:space="preserve"> ADDIN EN.CITE &lt;EndNote&gt;&lt;Cite&gt;&lt;Author&gt;Ødegaard&lt;/Author&gt;&lt;Year&gt;1994&lt;/Year&gt;&lt;RecNum&gt;0&lt;/RecNum&gt;&lt;IDText&gt;A new moving bed biofilm reactor-applications and results.&lt;/IDText&gt;&lt;DisplayText&gt;(Ødegaard 1994)&lt;/DisplayText&gt;&lt;record&gt;&lt;ref-type name="Book Section"&gt;5&lt;/ref-type&gt;&lt;contributors&gt;&lt;authors&gt;&lt;author&gt;Ødegaard&lt;/author&gt;&lt;/authors&gt;&lt;/contributors&gt;&lt;titles&gt;&lt;title&gt;A new moving bed biofilm reactor-applications and results.&lt;/title&gt;&lt;/titles&gt;&lt;dates&gt;&lt;year&gt;1994&lt;/year&gt;&lt;/dates&gt;&lt;pages&gt;29(10-11): 157&lt;/pages&gt;&lt;publisher&gt;Water science and technology&lt;/publisher&gt;&lt;/record&gt;&lt;/Cite&gt;&lt;/EndNote&gt;</w:instrText>
      </w:r>
      <w:r>
        <w:rPr>
          <w:rStyle w:val="y2iqfc"/>
          <w:rFonts w:ascii="Times New Roman" w:hAnsi="Times New Roman" w:cs="Times New Roman"/>
          <w:sz w:val="24"/>
          <w:szCs w:val="24"/>
          <w:lang w:val="es-ES"/>
        </w:rPr>
        <w:fldChar w:fldCharType="separate"/>
      </w:r>
      <w:r>
        <w:rPr>
          <w:rStyle w:val="y2iqfc"/>
          <w:rFonts w:ascii="Times New Roman" w:hAnsi="Times New Roman" w:cs="Times New Roman"/>
          <w:noProof/>
          <w:sz w:val="24"/>
          <w:szCs w:val="24"/>
          <w:lang w:val="es-ES"/>
        </w:rPr>
        <w:t>(Ødegaard 1994)</w:t>
      </w:r>
      <w:r>
        <w:rPr>
          <w:rStyle w:val="y2iqfc"/>
          <w:rFonts w:ascii="Times New Roman" w:hAnsi="Times New Roman" w:cs="Times New Roman"/>
          <w:sz w:val="24"/>
          <w:szCs w:val="24"/>
          <w:lang w:val="es-ES"/>
        </w:rPr>
        <w:fldChar w:fldCharType="end"/>
      </w:r>
      <w:r w:rsidRPr="00F92C82">
        <w:rPr>
          <w:rStyle w:val="y2iqfc"/>
          <w:rFonts w:ascii="Times New Roman" w:hAnsi="Times New Roman" w:cs="Times New Roman"/>
          <w:sz w:val="24"/>
          <w:szCs w:val="24"/>
          <w:lang w:val="es-ES"/>
        </w:rPr>
        <w:t xml:space="preserve">. Existen diferentes tipos de procesos para el tratamiento </w:t>
      </w:r>
      <w:r w:rsidRPr="00F92C82">
        <w:rPr>
          <w:rStyle w:val="y2iqfc"/>
          <w:rFonts w:ascii="Times New Roman" w:hAnsi="Times New Roman" w:cs="Times New Roman"/>
          <w:sz w:val="24"/>
          <w:szCs w:val="24"/>
          <w:lang w:val="es-ES"/>
        </w:rPr>
        <w:lastRenderedPageBreak/>
        <w:t xml:space="preserve">de aguas residuales de manera biológica, procesos que pueden ser utilizados tanto para aguas residuales de origen municipal o industrial. </w:t>
      </w:r>
    </w:p>
    <w:p w14:paraId="48250BFA" w14:textId="77777777" w:rsidR="00A56443" w:rsidRDefault="00A56443" w:rsidP="003B0596">
      <w:pPr>
        <w:pStyle w:val="HTMLconformatoprevio"/>
        <w:spacing w:line="360" w:lineRule="auto"/>
        <w:jc w:val="center"/>
        <w:rPr>
          <w:rFonts w:ascii="Arial" w:hAnsi="Arial" w:cs="Arial"/>
          <w:noProof/>
          <w:sz w:val="24"/>
          <w:szCs w:val="24"/>
        </w:rPr>
      </w:pPr>
      <w:r>
        <w:rPr>
          <w:rFonts w:ascii="Arial" w:hAnsi="Arial" w:cs="Arial"/>
          <w:noProof/>
          <w:sz w:val="24"/>
          <w:szCs w:val="24"/>
          <w:lang w:val="es-MX" w:eastAsia="es-MX"/>
        </w:rPr>
        <w:drawing>
          <wp:inline distT="0" distB="0" distL="0" distR="0" wp14:anchorId="5FB16C2D" wp14:editId="348FF382">
            <wp:extent cx="2315688" cy="2315688"/>
            <wp:effectExtent l="19050" t="19050" r="27940" b="279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166" cy="2316166"/>
                    </a:xfrm>
                    <a:prstGeom prst="rect">
                      <a:avLst/>
                    </a:prstGeom>
                    <a:noFill/>
                    <a:ln w="19050">
                      <a:solidFill>
                        <a:schemeClr val="tx1"/>
                      </a:solidFill>
                    </a:ln>
                  </pic:spPr>
                </pic:pic>
              </a:graphicData>
            </a:graphic>
          </wp:inline>
        </w:drawing>
      </w:r>
    </w:p>
    <w:p w14:paraId="504941DF" w14:textId="77777777" w:rsidR="00A56443" w:rsidRPr="00F92C82" w:rsidRDefault="00A56443" w:rsidP="003B0596">
      <w:pPr>
        <w:pStyle w:val="HTMLconformatoprevio"/>
        <w:spacing w:line="360" w:lineRule="auto"/>
        <w:jc w:val="center"/>
        <w:rPr>
          <w:rStyle w:val="y2iqfc"/>
          <w:rFonts w:ascii="Times New Roman" w:hAnsi="Times New Roman" w:cs="Times New Roman"/>
          <w:b/>
          <w:bCs/>
          <w:lang w:val="es-ES"/>
        </w:rPr>
      </w:pPr>
      <w:r w:rsidRPr="00F92C82">
        <w:rPr>
          <w:rFonts w:ascii="Times New Roman" w:hAnsi="Times New Roman" w:cs="Times New Roman"/>
          <w:b/>
          <w:bCs/>
          <w:color w:val="000000"/>
        </w:rPr>
        <w:t>Figura 1.</w:t>
      </w:r>
      <w:r>
        <w:rPr>
          <w:rFonts w:ascii="Times New Roman" w:hAnsi="Times New Roman" w:cs="Times New Roman"/>
          <w:b/>
          <w:bCs/>
          <w:color w:val="000000"/>
        </w:rPr>
        <w:t>1</w:t>
      </w:r>
      <w:r w:rsidRPr="00F92C82">
        <w:rPr>
          <w:rFonts w:ascii="Times New Roman" w:hAnsi="Times New Roman" w:cs="Times New Roman"/>
          <w:b/>
          <w:bCs/>
          <w:color w:val="000000"/>
        </w:rPr>
        <w:t xml:space="preserve"> Profesor</w:t>
      </w:r>
      <w:r w:rsidRPr="00F92C82">
        <w:rPr>
          <w:rStyle w:val="y2iqfc"/>
          <w:rFonts w:ascii="Times New Roman" w:hAnsi="Times New Roman" w:cs="Times New Roman"/>
          <w:b/>
          <w:bCs/>
          <w:lang w:val="es-ES"/>
        </w:rPr>
        <w:t xml:space="preserve"> </w:t>
      </w:r>
      <w:proofErr w:type="spellStart"/>
      <w:r w:rsidRPr="00F92C82">
        <w:rPr>
          <w:rStyle w:val="y2iqfc"/>
          <w:rFonts w:ascii="Times New Roman" w:hAnsi="Times New Roman" w:cs="Times New Roman"/>
          <w:b/>
          <w:bCs/>
          <w:lang w:val="es-ES"/>
        </w:rPr>
        <w:t>Ødegaard</w:t>
      </w:r>
      <w:proofErr w:type="spellEnd"/>
      <w:r w:rsidRPr="00F92C82">
        <w:rPr>
          <w:rStyle w:val="y2iqfc"/>
          <w:rFonts w:ascii="Times New Roman" w:hAnsi="Times New Roman" w:cs="Times New Roman"/>
          <w:b/>
          <w:bCs/>
          <w:lang w:val="es-ES"/>
        </w:rPr>
        <w:t>, principal desarrollador de la tecnología MBBR (Fuente: Google).</w:t>
      </w:r>
    </w:p>
    <w:p w14:paraId="2570EFDD" w14:textId="77777777" w:rsidR="00A56443" w:rsidRDefault="00A56443" w:rsidP="003B0596">
      <w:pPr>
        <w:pStyle w:val="HTMLconformatoprevio"/>
        <w:spacing w:line="360" w:lineRule="auto"/>
        <w:jc w:val="both"/>
        <w:rPr>
          <w:rStyle w:val="y2iqfc"/>
          <w:rFonts w:ascii="Arial" w:hAnsi="Arial" w:cs="Arial"/>
          <w:sz w:val="24"/>
          <w:szCs w:val="24"/>
          <w:lang w:val="es-ES"/>
        </w:rPr>
      </w:pPr>
    </w:p>
    <w:p w14:paraId="78AEC1AE" w14:textId="77777777" w:rsidR="00A56443" w:rsidRPr="00F92C82" w:rsidRDefault="00A56443" w:rsidP="003B0596">
      <w:pPr>
        <w:pStyle w:val="HTMLconformatoprevio"/>
        <w:spacing w:line="360" w:lineRule="auto"/>
        <w:jc w:val="both"/>
        <w:rPr>
          <w:rStyle w:val="y2iqfc"/>
          <w:rFonts w:ascii="Times New Roman" w:hAnsi="Times New Roman" w:cs="Times New Roman"/>
          <w:sz w:val="24"/>
          <w:szCs w:val="24"/>
          <w:lang w:val="es-ES"/>
        </w:rPr>
      </w:pPr>
      <w:r w:rsidRPr="00F92C82">
        <w:rPr>
          <w:rStyle w:val="y2iqfc"/>
          <w:rFonts w:ascii="Times New Roman" w:hAnsi="Times New Roman" w:cs="Times New Roman"/>
          <w:sz w:val="24"/>
          <w:szCs w:val="24"/>
          <w:lang w:val="es-ES"/>
        </w:rPr>
        <w:t>El objetivo principal de esta tecnología consiste en combinar las ventajas de los diferentes procesos en un único sistema:</w:t>
      </w:r>
      <w:r w:rsidRPr="00F92C82">
        <w:rPr>
          <w:rStyle w:val="y2iqfc"/>
          <w:rFonts w:ascii="Times New Roman" w:hAnsi="Times New Roman" w:cs="Times New Roman"/>
          <w:color w:val="FF0000"/>
          <w:sz w:val="24"/>
          <w:szCs w:val="24"/>
          <w:lang w:val="es-ES"/>
        </w:rPr>
        <w:t xml:space="preserve"> </w:t>
      </w:r>
      <w:r w:rsidRPr="00F92C82">
        <w:rPr>
          <w:rStyle w:val="y2iqfc"/>
          <w:rFonts w:ascii="Times New Roman" w:hAnsi="Times New Roman" w:cs="Times New Roman"/>
          <w:sz w:val="24"/>
          <w:szCs w:val="24"/>
          <w:lang w:val="es-ES"/>
        </w:rPr>
        <w:t>filtros biológicos y el lodo activado, convirtiéndolo en un sistema moldeable para la inmensa mayoría de las aplicaciones de tratamiento. En el reactor de lecho móvil, la biomasa se desarrolla en biopelículas en las superficies de los elementos de soporte de plástico, los cuales están en suspensión y en continuo movimiento durante el proceso.</w:t>
      </w:r>
    </w:p>
    <w:p w14:paraId="63492C97" w14:textId="77777777" w:rsidR="00A56443" w:rsidRPr="00F92C82" w:rsidRDefault="00A56443" w:rsidP="003B0596">
      <w:pPr>
        <w:pStyle w:val="HTMLconformatoprevio"/>
        <w:spacing w:line="360" w:lineRule="auto"/>
        <w:jc w:val="both"/>
        <w:rPr>
          <w:rStyle w:val="y2iqfc"/>
          <w:rFonts w:ascii="Times New Roman" w:hAnsi="Times New Roman" w:cs="Times New Roman"/>
          <w:sz w:val="24"/>
          <w:szCs w:val="24"/>
          <w:lang w:val="es-ES"/>
        </w:rPr>
      </w:pPr>
      <w:r w:rsidRPr="00F92C82">
        <w:rPr>
          <w:rFonts w:ascii="Times New Roman" w:hAnsi="Times New Roman" w:cs="Times New Roman"/>
          <w:color w:val="000000"/>
          <w:sz w:val="24"/>
          <w:szCs w:val="24"/>
        </w:rPr>
        <w:t>El MBBR ha demostrado ser eficaz en la eliminación de hasta 90% de DQO y 98% de la DBO</w:t>
      </w:r>
      <w:r w:rsidRPr="00F92C82">
        <w:rPr>
          <w:rFonts w:ascii="Times New Roman" w:hAnsi="Times New Roman" w:cs="Times New Roman"/>
          <w:color w:val="000000"/>
          <w:sz w:val="24"/>
          <w:szCs w:val="24"/>
          <w:vertAlign w:val="subscript"/>
        </w:rPr>
        <w:t>5</w:t>
      </w:r>
      <w:r w:rsidRPr="00F92C82">
        <w:rPr>
          <w:rFonts w:ascii="Times New Roman" w:hAnsi="Times New Roman" w:cs="Times New Roman"/>
          <w:color w:val="000000"/>
          <w:sz w:val="24"/>
          <w:szCs w:val="24"/>
        </w:rPr>
        <w:t xml:space="preserve"> en condiciones óptimas, siempre que haya suficiente tiempo de retención. Es una forma rentable de actualizar el sistema de tratamiento de aguas residuales ya que es eficiente, compacto y fácil de operar. </w:t>
      </w:r>
      <w:r w:rsidRPr="00F92C82">
        <w:rPr>
          <w:rStyle w:val="y2iqfc"/>
          <w:rFonts w:ascii="Times New Roman" w:hAnsi="Times New Roman" w:cs="Times New Roman"/>
          <w:sz w:val="24"/>
          <w:szCs w:val="24"/>
          <w:lang w:val="es-ES"/>
        </w:rPr>
        <w:t xml:space="preserve">La popularidad del MBBR está relacionada con su flexibilidad, donde la tecnología puede ser utilizado para la mayoría de las aplicaciones biológicas, el tratamiento de aguas residuales municipales e industriales, acuicultura y tratamiento de agua potable </w:t>
      </w:r>
      <w:r>
        <w:rPr>
          <w:rStyle w:val="y2iqfc"/>
          <w:rFonts w:ascii="Times New Roman" w:hAnsi="Times New Roman" w:cs="Times New Roman"/>
          <w:sz w:val="24"/>
          <w:szCs w:val="24"/>
          <w:lang w:val="es-ES"/>
        </w:rPr>
        <w:fldChar w:fldCharType="begin"/>
      </w:r>
      <w:r>
        <w:rPr>
          <w:rStyle w:val="y2iqfc"/>
          <w:rFonts w:ascii="Times New Roman" w:hAnsi="Times New Roman" w:cs="Times New Roman"/>
          <w:sz w:val="24"/>
          <w:szCs w:val="24"/>
          <w:lang w:val="es-ES"/>
        </w:rPr>
        <w:instrText xml:space="preserve"> ADDIN EN.CITE &lt;EndNote&gt;&lt;Cite&gt;&lt;Author&gt;MacQuarrie&lt;/Author&gt;&lt;Year&gt;2011&lt;/Year&gt;&lt;RecNum&gt;0&lt;/RecNum&gt;&lt;DisplayText&gt;(MacQuarrie 2011)&lt;/DisplayText&gt;&lt;record&gt;&lt;ref-type name="Book Section"&gt;5&lt;/ref-type&gt;&lt;contributors&gt;&lt;authors&gt;&lt;author&gt;MacQuarrie, J. and J. Boltz&lt;/author&gt;&lt;/authors&gt;&lt;/contributors&gt;&lt;titles&gt;&lt;secondary-title&gt;Moving Bed Biofilm Reactor Technology: Process Applications." Design, and performance. Water Environment Research&lt;/secondary-title&gt;&lt;/titles&gt;&lt;dates&gt;&lt;year&gt;2011&lt;/year&gt;&lt;/dates&gt;&lt;pages&gt;83(6): 560-575.&lt;/pages&gt;&lt;/record&gt;&lt;/Cite&gt;&lt;/EndNote&gt;</w:instrText>
      </w:r>
      <w:r>
        <w:rPr>
          <w:rStyle w:val="y2iqfc"/>
          <w:rFonts w:ascii="Times New Roman" w:hAnsi="Times New Roman" w:cs="Times New Roman"/>
          <w:sz w:val="24"/>
          <w:szCs w:val="24"/>
          <w:lang w:val="es-ES"/>
        </w:rPr>
        <w:fldChar w:fldCharType="separate"/>
      </w:r>
      <w:r>
        <w:rPr>
          <w:rStyle w:val="y2iqfc"/>
          <w:rFonts w:ascii="Times New Roman" w:hAnsi="Times New Roman" w:cs="Times New Roman"/>
          <w:noProof/>
          <w:sz w:val="24"/>
          <w:szCs w:val="24"/>
          <w:lang w:val="es-ES"/>
        </w:rPr>
        <w:t>(MacQuarrie 2011)</w:t>
      </w:r>
      <w:r>
        <w:rPr>
          <w:rStyle w:val="y2iqfc"/>
          <w:rFonts w:ascii="Times New Roman" w:hAnsi="Times New Roman" w:cs="Times New Roman"/>
          <w:sz w:val="24"/>
          <w:szCs w:val="24"/>
          <w:lang w:val="es-ES"/>
        </w:rPr>
        <w:fldChar w:fldCharType="end"/>
      </w:r>
    </w:p>
    <w:p w14:paraId="09408AC7" w14:textId="77777777" w:rsidR="00A56443" w:rsidRPr="00032B38" w:rsidRDefault="00A56443" w:rsidP="003B0596">
      <w:pPr>
        <w:pStyle w:val="Ttulo2"/>
        <w:tabs>
          <w:tab w:val="clear" w:pos="2607"/>
          <w:tab w:val="num" w:pos="142"/>
          <w:tab w:val="num" w:pos="709"/>
        </w:tabs>
        <w:ind w:left="0"/>
        <w:jc w:val="left"/>
      </w:pPr>
      <w:bookmarkStart w:id="5" w:name="_Toc120145955"/>
      <w:bookmarkStart w:id="6" w:name="_Toc120808457"/>
      <w:r w:rsidRPr="00032B38">
        <w:t xml:space="preserve">¿Qué es el </w:t>
      </w:r>
      <w:proofErr w:type="spellStart"/>
      <w:r w:rsidRPr="00032B38">
        <w:t>biofilm</w:t>
      </w:r>
      <w:proofErr w:type="spellEnd"/>
      <w:r w:rsidRPr="00032B38">
        <w:t xml:space="preserve"> o </w:t>
      </w:r>
      <w:proofErr w:type="spellStart"/>
      <w:r w:rsidRPr="00032B38">
        <w:t>biopelícula</w:t>
      </w:r>
      <w:proofErr w:type="spellEnd"/>
      <w:r w:rsidRPr="00032B38">
        <w:t>?</w:t>
      </w:r>
      <w:bookmarkEnd w:id="5"/>
      <w:bookmarkEnd w:id="6"/>
    </w:p>
    <w:p w14:paraId="0C18B9AE" w14:textId="77777777" w:rsidR="00A56443" w:rsidRPr="00F92C82" w:rsidRDefault="00A56443" w:rsidP="003B0596">
      <w:pPr>
        <w:pStyle w:val="HTMLconformatoprevio"/>
        <w:spacing w:line="360" w:lineRule="auto"/>
        <w:jc w:val="both"/>
        <w:rPr>
          <w:rStyle w:val="y2iqfc"/>
          <w:rFonts w:ascii="Times New Roman" w:hAnsi="Times New Roman" w:cs="Times New Roman"/>
          <w:color w:val="000000" w:themeColor="text1"/>
          <w:sz w:val="32"/>
          <w:szCs w:val="32"/>
          <w:lang w:val="es-ES"/>
        </w:rPr>
      </w:pPr>
      <w:r w:rsidRPr="00F92C82">
        <w:rPr>
          <w:rStyle w:val="y2iqfc"/>
          <w:rFonts w:ascii="Times New Roman" w:hAnsi="Times New Roman" w:cs="Times New Roman"/>
          <w:color w:val="000000" w:themeColor="text1"/>
          <w:sz w:val="24"/>
          <w:szCs w:val="24"/>
          <w:lang w:val="es-ES"/>
        </w:rPr>
        <w:t xml:space="preserve">Las biopelículas se definen como grupos de microorganismos adheridos a superficies sólidas, creciendo en casi cualquier ambiente acuoso o húmedo imaginable </w:t>
      </w:r>
      <w:r>
        <w:rPr>
          <w:rStyle w:val="y2iqfc"/>
          <w:rFonts w:ascii="Times New Roman" w:hAnsi="Times New Roman" w:cs="Times New Roman"/>
          <w:color w:val="000000" w:themeColor="text1"/>
          <w:sz w:val="24"/>
          <w:szCs w:val="24"/>
          <w:lang w:val="es-ES"/>
        </w:rPr>
        <w:fldChar w:fldCharType="begin"/>
      </w:r>
      <w:r>
        <w:rPr>
          <w:rStyle w:val="y2iqfc"/>
          <w:rFonts w:ascii="Times New Roman" w:hAnsi="Times New Roman" w:cs="Times New Roman"/>
          <w:color w:val="000000" w:themeColor="text1"/>
          <w:sz w:val="24"/>
          <w:szCs w:val="24"/>
          <w:lang w:val="es-ES"/>
        </w:rPr>
        <w:instrText xml:space="preserve"> ADDIN EN.CITE &lt;EndNote&gt;&lt;Cite&gt;&lt;Author&gt;Ødegaard&lt;/Author&gt;&lt;Year&gt;1994&lt;/Year&gt;&lt;RecNum&gt;0&lt;/RecNum&gt;&lt;IDText&gt;A new moving bed biofilm reactor-applications and results.&lt;/IDText&gt;&lt;DisplayText&gt;(Ødegaard 1994)&lt;/DisplayText&gt;&lt;record&gt;&lt;ref-type name="Book Section"&gt;5&lt;/ref-type&gt;&lt;contributors&gt;&lt;authors&gt;&lt;author&gt;Ødegaard&lt;/author&gt;&lt;/authors&gt;&lt;/contributors&gt;&lt;titles&gt;&lt;title&gt;A new moving bed biofilm reactor-applications and results.&lt;/title&gt;&lt;/titles&gt;&lt;dates&gt;&lt;year&gt;1994&lt;/year&gt;&lt;/dates&gt;&lt;pages&gt;29(10-11): 157&lt;/pages&gt;&lt;publisher&gt;Water science and technology&lt;/publisher&gt;&lt;/record&gt;&lt;/Cite&gt;&lt;/EndNote&gt;</w:instrText>
      </w:r>
      <w:r>
        <w:rPr>
          <w:rStyle w:val="y2iqfc"/>
          <w:rFonts w:ascii="Times New Roman" w:hAnsi="Times New Roman" w:cs="Times New Roman"/>
          <w:color w:val="000000" w:themeColor="text1"/>
          <w:sz w:val="24"/>
          <w:szCs w:val="24"/>
          <w:lang w:val="es-ES"/>
        </w:rPr>
        <w:fldChar w:fldCharType="separate"/>
      </w:r>
      <w:r>
        <w:rPr>
          <w:rStyle w:val="y2iqfc"/>
          <w:rFonts w:ascii="Times New Roman" w:hAnsi="Times New Roman" w:cs="Times New Roman"/>
          <w:noProof/>
          <w:color w:val="000000" w:themeColor="text1"/>
          <w:sz w:val="24"/>
          <w:szCs w:val="24"/>
          <w:lang w:val="es-ES"/>
        </w:rPr>
        <w:t>(Ødegaard 1994)</w:t>
      </w:r>
      <w:r>
        <w:rPr>
          <w:rStyle w:val="y2iqfc"/>
          <w:rFonts w:ascii="Times New Roman" w:hAnsi="Times New Roman" w:cs="Times New Roman"/>
          <w:color w:val="000000" w:themeColor="text1"/>
          <w:sz w:val="24"/>
          <w:szCs w:val="24"/>
          <w:lang w:val="es-ES"/>
        </w:rPr>
        <w:fldChar w:fldCharType="end"/>
      </w:r>
      <w:r w:rsidRPr="00F92C82">
        <w:rPr>
          <w:rStyle w:val="y2iqfc"/>
          <w:rFonts w:ascii="Times New Roman" w:hAnsi="Times New Roman" w:cs="Times New Roman"/>
          <w:color w:val="000000" w:themeColor="text1"/>
          <w:sz w:val="24"/>
          <w:szCs w:val="24"/>
          <w:lang w:val="es-ES"/>
        </w:rPr>
        <w:t xml:space="preserve">Los microorganismos están incrustados en una capa de sustancias poliméricas </w:t>
      </w:r>
      <w:r w:rsidRPr="00F92C82">
        <w:rPr>
          <w:rStyle w:val="y2iqfc"/>
          <w:rFonts w:ascii="Times New Roman" w:hAnsi="Times New Roman" w:cs="Times New Roman"/>
          <w:color w:val="000000" w:themeColor="text1"/>
          <w:sz w:val="24"/>
          <w:szCs w:val="24"/>
          <w:lang w:val="es-ES"/>
        </w:rPr>
        <w:lastRenderedPageBreak/>
        <w:t>extracelulares, que son producidos por los microorganismos para mantener unida la biopelícula, proteger las bacterias de la deshidratación y sustancias tóxicas, y para facilitar la adhesión de la biopelícula al sustrato</w:t>
      </w:r>
      <w:r>
        <w:rPr>
          <w:rStyle w:val="y2iqfc"/>
          <w:rFonts w:ascii="Times New Roman" w:hAnsi="Times New Roman" w:cs="Times New Roman"/>
          <w:color w:val="000000" w:themeColor="text1"/>
          <w:sz w:val="24"/>
          <w:szCs w:val="24"/>
          <w:lang w:val="es-ES"/>
        </w:rPr>
        <w:fldChar w:fldCharType="begin"/>
      </w:r>
      <w:r>
        <w:rPr>
          <w:rStyle w:val="y2iqfc"/>
          <w:rFonts w:ascii="Times New Roman" w:hAnsi="Times New Roman" w:cs="Times New Roman"/>
          <w:color w:val="000000" w:themeColor="text1"/>
          <w:sz w:val="24"/>
          <w:szCs w:val="24"/>
          <w:lang w:val="es-ES"/>
        </w:rPr>
        <w:instrText xml:space="preserve"> ADDIN EN.CITE &lt;EndNote&gt;&lt;Cite&gt;&lt;Author&gt;Canut&lt;/Author&gt;&lt;Year&gt;2016&lt;/Year&gt;&lt;RecNum&gt;0&lt;/RecNum&gt;&lt;IDText&gt;TECNOLOGÍA MOVING BED BIOLOGICAL REACTOR (MBBR) PARA EL TRATAMIENTO DE AGUAS RESIDUALES DE LA INDUSTRIA AGROALIMENTARIA.&lt;/IDText&gt;&lt;DisplayText&gt;(Canut 2016)&lt;/DisplayText&gt;&lt;record&gt;&lt;ref-type name="Journal Article"&gt;17&lt;/ref-type&gt;&lt;contributors&gt;&lt;authors&gt;&lt;author&gt;Canut, A., et al.&lt;/author&gt;&lt;/authors&gt;&lt;/contributors&gt;&lt;titles&gt;&lt;title&gt;TECNOLOGÍA MOVING BED BIOLOGICAL REACTOR (MBBR) PARA EL TRATAMIENTO DE AGUAS RESIDUALES DE LA INDUSTRIA AGROALIMENTARIA.&lt;/title&gt;&lt;/titles&gt;&lt;dates&gt;&lt;year&gt;2016&lt;/year&gt;&lt;/dates&gt;&lt;/record&gt;&lt;/Cite&gt;&lt;/EndNote&gt;</w:instrText>
      </w:r>
      <w:r>
        <w:rPr>
          <w:rStyle w:val="y2iqfc"/>
          <w:rFonts w:ascii="Times New Roman" w:hAnsi="Times New Roman" w:cs="Times New Roman"/>
          <w:color w:val="000000" w:themeColor="text1"/>
          <w:sz w:val="24"/>
          <w:szCs w:val="24"/>
          <w:lang w:val="es-ES"/>
        </w:rPr>
        <w:fldChar w:fldCharType="separate"/>
      </w:r>
      <w:r>
        <w:rPr>
          <w:rStyle w:val="y2iqfc"/>
          <w:rFonts w:ascii="Times New Roman" w:hAnsi="Times New Roman" w:cs="Times New Roman"/>
          <w:noProof/>
          <w:color w:val="000000" w:themeColor="text1"/>
          <w:sz w:val="24"/>
          <w:szCs w:val="24"/>
          <w:lang w:val="es-ES"/>
        </w:rPr>
        <w:t>(Canut 2016)</w:t>
      </w:r>
      <w:r>
        <w:rPr>
          <w:rStyle w:val="y2iqfc"/>
          <w:rFonts w:ascii="Times New Roman" w:hAnsi="Times New Roman" w:cs="Times New Roman"/>
          <w:color w:val="000000" w:themeColor="text1"/>
          <w:sz w:val="24"/>
          <w:szCs w:val="24"/>
          <w:lang w:val="es-ES"/>
        </w:rPr>
        <w:fldChar w:fldCharType="end"/>
      </w:r>
      <w:r w:rsidRPr="00F92C82">
        <w:rPr>
          <w:rStyle w:val="y2iqfc"/>
          <w:rFonts w:ascii="Times New Roman" w:hAnsi="Times New Roman" w:cs="Times New Roman"/>
          <w:color w:val="000000" w:themeColor="text1"/>
          <w:sz w:val="24"/>
          <w:szCs w:val="24"/>
          <w:lang w:val="es-ES"/>
        </w:rPr>
        <w:t>.</w:t>
      </w:r>
      <w:r w:rsidRPr="00F92C82">
        <w:rPr>
          <w:rStyle w:val="y2iqfc"/>
          <w:rFonts w:ascii="Times New Roman" w:hAnsi="Times New Roman" w:cs="Times New Roman"/>
          <w:color w:val="000000" w:themeColor="text1"/>
          <w:sz w:val="32"/>
          <w:szCs w:val="32"/>
          <w:lang w:val="es-ES"/>
        </w:rPr>
        <w:t xml:space="preserve"> </w:t>
      </w:r>
    </w:p>
    <w:p w14:paraId="2B980355" w14:textId="77777777" w:rsidR="00A56443" w:rsidRPr="008B2D1F" w:rsidRDefault="00A56443" w:rsidP="003B0596">
      <w:pPr>
        <w:pStyle w:val="Ttulo2"/>
        <w:tabs>
          <w:tab w:val="clear" w:pos="2607"/>
          <w:tab w:val="num" w:pos="709"/>
        </w:tabs>
        <w:ind w:hanging="1970"/>
      </w:pPr>
      <w:bookmarkStart w:id="7" w:name="_Toc120145957"/>
      <w:bookmarkStart w:id="8" w:name="_Toc120808459"/>
      <w:r w:rsidRPr="008B2D1F">
        <w:t xml:space="preserve">Soportes plásticos de </w:t>
      </w:r>
      <w:proofErr w:type="spellStart"/>
      <w:r w:rsidRPr="008B2D1F">
        <w:t>Biopelículas</w:t>
      </w:r>
      <w:proofErr w:type="spellEnd"/>
      <w:r w:rsidRPr="008B2D1F">
        <w:t xml:space="preserve"> o </w:t>
      </w:r>
      <w:proofErr w:type="spellStart"/>
      <w:r w:rsidRPr="008B2D1F">
        <w:rPr>
          <w:i/>
          <w:iCs/>
        </w:rPr>
        <w:t>Biofilm</w:t>
      </w:r>
      <w:proofErr w:type="spellEnd"/>
      <w:r w:rsidRPr="008B2D1F">
        <w:t>:</w:t>
      </w:r>
      <w:bookmarkEnd w:id="7"/>
      <w:bookmarkEnd w:id="8"/>
      <w:r w:rsidRPr="008B2D1F">
        <w:t xml:space="preserve"> </w:t>
      </w:r>
    </w:p>
    <w:p w14:paraId="01C4936C" w14:textId="77777777" w:rsidR="00A56443" w:rsidRDefault="00A56443" w:rsidP="003B0596">
      <w:pPr>
        <w:pStyle w:val="HTMLconformatoprevio"/>
        <w:spacing w:line="360" w:lineRule="auto"/>
        <w:jc w:val="both"/>
        <w:rPr>
          <w:rStyle w:val="y2iqfc"/>
          <w:rFonts w:ascii="Times New Roman" w:hAnsi="Times New Roman" w:cs="Times New Roman"/>
          <w:color w:val="000000" w:themeColor="text1"/>
          <w:sz w:val="24"/>
          <w:szCs w:val="24"/>
          <w:lang w:val="es-ES"/>
        </w:rPr>
      </w:pPr>
      <w:r w:rsidRPr="00F92C82">
        <w:rPr>
          <w:rFonts w:ascii="Times New Roman" w:hAnsi="Times New Roman" w:cs="Times New Roman"/>
          <w:color w:val="000000" w:themeColor="text1"/>
          <w:sz w:val="24"/>
          <w:szCs w:val="24"/>
        </w:rPr>
        <w:t>Este tipo de lecho móvil son realizados con poliuretano de alta densidad</w:t>
      </w:r>
      <w:r w:rsidRPr="00F92C82">
        <w:rPr>
          <w:rStyle w:val="y2iqfc"/>
          <w:rFonts w:ascii="Times New Roman" w:hAnsi="Times New Roman" w:cs="Times New Roman"/>
          <w:color w:val="000000" w:themeColor="text1"/>
          <w:sz w:val="24"/>
          <w:szCs w:val="24"/>
          <w:lang w:val="es-ES"/>
        </w:rPr>
        <w:t xml:space="preserve">.  El tamaño del portador varía de longitudes de 7–15 mm y diámetros de 10–15 mm, con </w:t>
      </w:r>
      <w:r w:rsidRPr="00F92C82">
        <w:rPr>
          <w:rFonts w:ascii="Times New Roman" w:eastAsia="Arial" w:hAnsi="Times New Roman" w:cs="Times New Roman"/>
          <w:color w:val="000000" w:themeColor="text1"/>
          <w:sz w:val="24"/>
          <w:szCs w:val="24"/>
          <w:lang w:val="es"/>
        </w:rPr>
        <w:t>una densidad semejante a la del agua</w:t>
      </w:r>
      <w:r>
        <w:rPr>
          <w:rFonts w:ascii="Times New Roman" w:eastAsia="Arial" w:hAnsi="Times New Roman" w:cs="Times New Roman"/>
          <w:color w:val="000000" w:themeColor="text1"/>
          <w:sz w:val="24"/>
          <w:szCs w:val="24"/>
          <w:lang w:val="es"/>
        </w:rPr>
        <w:fldChar w:fldCharType="begin"/>
      </w:r>
      <w:r>
        <w:rPr>
          <w:rFonts w:ascii="Times New Roman" w:eastAsia="Arial" w:hAnsi="Times New Roman" w:cs="Times New Roman"/>
          <w:color w:val="000000" w:themeColor="text1"/>
          <w:sz w:val="24"/>
          <w:szCs w:val="24"/>
          <w:lang w:val="es"/>
        </w:rPr>
        <w:instrText xml:space="preserve"> ADDIN EN.CITE &lt;EndNote&gt;&lt;Cite&gt;&lt;Author&gt;Adalberto Noyola&lt;/Author&gt;&lt;Year&gt;2013&lt;/Year&gt;&lt;RecNum&gt;0&lt;/RecNum&gt;&lt;IDText&gt;Selección de Tecnologías para el Tratamiento de Aguas Residuales Municipales&lt;/IDText&gt;&lt;DisplayText&gt;(Adalberto Noyola 2013)&lt;/DisplayText&gt;&lt;record&gt;&lt;ref-type name="Book"&gt;6&lt;/ref-type&gt;&lt;contributors&gt;&lt;authors&gt;&lt;author&gt;Adalberto Noyola, J. M. M.-S., Leonor Patricia Güereca&lt;/author&gt;&lt;/authors&gt;&lt;/contributors&gt;&lt;titles&gt;&lt;title&gt;Selección de Tecnologías para el Tratamiento de Aguas Residuales Municipales&lt;/title&gt;&lt;/titles&gt;&lt;dates&gt;&lt;year&gt;2013&lt;/year&gt;&lt;/dates&gt;&lt;publisher&gt;UNIVERSIDAD NACIONAL AUTÓNOMA DE MÉXICO.&lt;/publisher&gt;&lt;/record&gt;&lt;/Cite&gt;&lt;/EndNote&gt;</w:instrText>
      </w:r>
      <w:r>
        <w:rPr>
          <w:rFonts w:ascii="Times New Roman" w:eastAsia="Arial" w:hAnsi="Times New Roman" w:cs="Times New Roman"/>
          <w:color w:val="000000" w:themeColor="text1"/>
          <w:sz w:val="24"/>
          <w:szCs w:val="24"/>
          <w:lang w:val="es"/>
        </w:rPr>
        <w:fldChar w:fldCharType="separate"/>
      </w:r>
      <w:r>
        <w:rPr>
          <w:rFonts w:ascii="Times New Roman" w:eastAsia="Arial" w:hAnsi="Times New Roman" w:cs="Times New Roman"/>
          <w:noProof/>
          <w:color w:val="000000" w:themeColor="text1"/>
          <w:sz w:val="24"/>
          <w:szCs w:val="24"/>
          <w:lang w:val="es"/>
        </w:rPr>
        <w:t>(Adalberto Noyola 2013)</w:t>
      </w:r>
      <w:r>
        <w:rPr>
          <w:rFonts w:ascii="Times New Roman" w:eastAsia="Arial" w:hAnsi="Times New Roman" w:cs="Times New Roman"/>
          <w:color w:val="000000" w:themeColor="text1"/>
          <w:sz w:val="24"/>
          <w:szCs w:val="24"/>
          <w:lang w:val="es"/>
        </w:rPr>
        <w:fldChar w:fldCharType="end"/>
      </w:r>
      <w:r w:rsidRPr="00F92C82">
        <w:rPr>
          <w:rFonts w:ascii="Times New Roman" w:eastAsia="Arial" w:hAnsi="Times New Roman" w:cs="Times New Roman"/>
          <w:color w:val="000000" w:themeColor="text1"/>
          <w:sz w:val="24"/>
          <w:szCs w:val="24"/>
          <w:lang w:val="es"/>
        </w:rPr>
        <w:t>.</w:t>
      </w:r>
      <w:r w:rsidRPr="00F92C82">
        <w:rPr>
          <w:rStyle w:val="y2iqfc"/>
          <w:rFonts w:ascii="Times New Roman" w:hAnsi="Times New Roman" w:cs="Times New Roman"/>
          <w:color w:val="000000" w:themeColor="text1"/>
          <w:sz w:val="24"/>
          <w:szCs w:val="24"/>
          <w:lang w:val="es-ES"/>
        </w:rPr>
        <w:t xml:space="preserve"> La fracción de llenado del portador (porcentaje del volumen del reactor ocupado con soportes plásticos en el tanque vacío) es normalmente 60-70%. Sólo para tratamiento secundario, el proceso normalmente está diseñado para una carga volumétrica de 4–5 kg DBO</w:t>
      </w:r>
      <w:r w:rsidRPr="00F92C82">
        <w:rPr>
          <w:rStyle w:val="y2iqfc"/>
          <w:rFonts w:ascii="Times New Roman" w:hAnsi="Times New Roman" w:cs="Times New Roman"/>
          <w:color w:val="000000" w:themeColor="text1"/>
          <w:sz w:val="24"/>
          <w:szCs w:val="24"/>
          <w:vertAlign w:val="subscript"/>
          <w:lang w:val="es-ES"/>
        </w:rPr>
        <w:t>7</w:t>
      </w:r>
      <w:r w:rsidRPr="00F92C82">
        <w:rPr>
          <w:rStyle w:val="y2iqfc"/>
          <w:rFonts w:ascii="Times New Roman" w:hAnsi="Times New Roman" w:cs="Times New Roman"/>
          <w:color w:val="000000" w:themeColor="text1"/>
          <w:sz w:val="24"/>
          <w:szCs w:val="24"/>
          <w:lang w:val="es-ES"/>
        </w:rPr>
        <w:t>/(m</w:t>
      </w:r>
      <w:r w:rsidRPr="00F92C82">
        <w:rPr>
          <w:rStyle w:val="y2iqfc"/>
          <w:rFonts w:ascii="Times New Roman" w:hAnsi="Times New Roman" w:cs="Times New Roman"/>
          <w:color w:val="000000" w:themeColor="text1"/>
          <w:sz w:val="24"/>
          <w:szCs w:val="24"/>
          <w:vertAlign w:val="superscript"/>
          <w:lang w:val="es-ES"/>
        </w:rPr>
        <w:t>3</w:t>
      </w:r>
      <w:r w:rsidRPr="00F92C82">
        <w:rPr>
          <w:rStyle w:val="y2iqfc"/>
          <w:rFonts w:ascii="Times New Roman" w:hAnsi="Times New Roman" w:cs="Times New Roman"/>
          <w:color w:val="000000" w:themeColor="text1"/>
          <w:sz w:val="24"/>
          <w:szCs w:val="24"/>
          <w:lang w:val="es-ES"/>
        </w:rPr>
        <w:t>xd) al 67 % de portador relleno (12–15 g DBO</w:t>
      </w:r>
      <w:r w:rsidRPr="00F92C82">
        <w:rPr>
          <w:rStyle w:val="y2iqfc"/>
          <w:rFonts w:ascii="Times New Roman" w:hAnsi="Times New Roman" w:cs="Times New Roman"/>
          <w:color w:val="000000" w:themeColor="text1"/>
          <w:sz w:val="24"/>
          <w:szCs w:val="24"/>
          <w:vertAlign w:val="subscript"/>
          <w:lang w:val="es-ES"/>
        </w:rPr>
        <w:t>7</w:t>
      </w:r>
      <w:r w:rsidRPr="00F92C82">
        <w:rPr>
          <w:rStyle w:val="y2iqfc"/>
          <w:rFonts w:ascii="Times New Roman" w:hAnsi="Times New Roman" w:cs="Times New Roman"/>
          <w:color w:val="000000" w:themeColor="text1"/>
          <w:sz w:val="24"/>
          <w:szCs w:val="24"/>
          <w:lang w:val="es-ES"/>
        </w:rPr>
        <w:t>/(m</w:t>
      </w:r>
      <w:r w:rsidRPr="00F92C82">
        <w:rPr>
          <w:rStyle w:val="y2iqfc"/>
          <w:rFonts w:ascii="Times New Roman" w:hAnsi="Times New Roman" w:cs="Times New Roman"/>
          <w:color w:val="000000" w:themeColor="text1"/>
          <w:sz w:val="24"/>
          <w:szCs w:val="24"/>
          <w:vertAlign w:val="superscript"/>
          <w:lang w:val="es-ES"/>
        </w:rPr>
        <w:t>2</w:t>
      </w:r>
      <w:r w:rsidRPr="00F92C82">
        <w:rPr>
          <w:rStyle w:val="y2iqfc"/>
          <w:rFonts w:ascii="Times New Roman" w:hAnsi="Times New Roman" w:cs="Times New Roman"/>
          <w:color w:val="000000" w:themeColor="text1"/>
          <w:sz w:val="24"/>
          <w:szCs w:val="24"/>
          <w:lang w:val="es-ES"/>
        </w:rPr>
        <w:t>xd))</w:t>
      </w:r>
      <w:r>
        <w:rPr>
          <w:rStyle w:val="y2iqfc"/>
          <w:rFonts w:ascii="Times New Roman" w:hAnsi="Times New Roman" w:cs="Times New Roman"/>
          <w:color w:val="000000" w:themeColor="text1"/>
          <w:sz w:val="24"/>
          <w:szCs w:val="24"/>
          <w:lang w:val="es-ES"/>
        </w:rPr>
        <w:fldChar w:fldCharType="begin"/>
      </w:r>
      <w:r>
        <w:rPr>
          <w:rStyle w:val="y2iqfc"/>
          <w:rFonts w:ascii="Times New Roman" w:hAnsi="Times New Roman" w:cs="Times New Roman"/>
          <w:color w:val="000000" w:themeColor="text1"/>
          <w:sz w:val="24"/>
          <w:szCs w:val="24"/>
          <w:lang w:val="es-ES"/>
        </w:rPr>
        <w:instrText xml:space="preserve"> ADDIN EN.CITE &lt;EndNote&gt;&lt;Cite&gt;&lt;Author&gt;Leiknes&lt;/Author&gt;&lt;Year&gt;2007&lt;/Year&gt;&lt;RecNum&gt;0&lt;/RecNum&gt;&lt;IDText&gt;The development of a biofilm membrane bioreactor. Desalination&lt;/IDText&gt;&lt;DisplayText&gt;(Leiknes 2007)&lt;/DisplayText&gt;&lt;record&gt;&lt;ref-type name="Journal Article"&gt;17&lt;/ref-type&gt;&lt;contributors&gt;&lt;authors&gt;&lt;author&gt;Leiknes, T. and H. Ødegaard&lt;/author&gt;&lt;/authors&gt;&lt;/contributors&gt;&lt;titles&gt;&lt;title&gt;The development of a biofilm membrane bioreactor. Desalination&lt;/title&gt;&lt;/titles&gt;&lt;dates&gt;&lt;year&gt;2007&lt;/year&gt;&lt;/dates&gt;&lt;pages&gt;202(1-3): 135-143&lt;/pages&gt;&lt;/record&gt;&lt;/Cite&gt;&lt;/EndNote&gt;</w:instrText>
      </w:r>
      <w:r>
        <w:rPr>
          <w:rStyle w:val="y2iqfc"/>
          <w:rFonts w:ascii="Times New Roman" w:hAnsi="Times New Roman" w:cs="Times New Roman"/>
          <w:color w:val="000000" w:themeColor="text1"/>
          <w:sz w:val="24"/>
          <w:szCs w:val="24"/>
          <w:lang w:val="es-ES"/>
        </w:rPr>
        <w:fldChar w:fldCharType="separate"/>
      </w:r>
      <w:r>
        <w:rPr>
          <w:rStyle w:val="y2iqfc"/>
          <w:rFonts w:ascii="Times New Roman" w:hAnsi="Times New Roman" w:cs="Times New Roman"/>
          <w:noProof/>
          <w:color w:val="000000" w:themeColor="text1"/>
          <w:sz w:val="24"/>
          <w:szCs w:val="24"/>
          <w:lang w:val="es-ES"/>
        </w:rPr>
        <w:t>(Leiknes 2007)</w:t>
      </w:r>
      <w:r>
        <w:rPr>
          <w:rStyle w:val="y2iqfc"/>
          <w:rFonts w:ascii="Times New Roman" w:hAnsi="Times New Roman" w:cs="Times New Roman"/>
          <w:color w:val="000000" w:themeColor="text1"/>
          <w:sz w:val="24"/>
          <w:szCs w:val="24"/>
          <w:lang w:val="es-ES"/>
        </w:rPr>
        <w:fldChar w:fldCharType="end"/>
      </w:r>
      <w:r w:rsidRPr="00F92C82">
        <w:rPr>
          <w:rStyle w:val="y2iqfc"/>
          <w:rFonts w:ascii="Times New Roman" w:hAnsi="Times New Roman" w:cs="Times New Roman"/>
          <w:color w:val="000000" w:themeColor="text1"/>
          <w:sz w:val="24"/>
          <w:szCs w:val="24"/>
          <w:lang w:val="es-ES"/>
        </w:rPr>
        <w:t xml:space="preserve">. </w:t>
      </w:r>
    </w:p>
    <w:p w14:paraId="6D584AE8" w14:textId="173E178B" w:rsidR="00A56443" w:rsidRPr="00D13F3A" w:rsidRDefault="00A56443" w:rsidP="003B0596">
      <w:pPr>
        <w:pStyle w:val="HTMLconformatoprevio"/>
        <w:spacing w:line="360" w:lineRule="auto"/>
        <w:jc w:val="both"/>
        <w:rPr>
          <w:rStyle w:val="y2iqfc"/>
          <w:rFonts w:ascii="Times New Roman" w:hAnsi="Times New Roman" w:cs="Times New Roman"/>
          <w:color w:val="000000" w:themeColor="text1"/>
          <w:sz w:val="32"/>
          <w:szCs w:val="24"/>
          <w:lang w:val="es-ES"/>
        </w:rPr>
      </w:pPr>
      <w:r w:rsidRPr="00D13F3A">
        <w:rPr>
          <w:rFonts w:ascii="Times New Roman" w:hAnsi="Times New Roman" w:cs="Times New Roman"/>
          <w:color w:val="000000" w:themeColor="text1"/>
          <w:sz w:val="24"/>
        </w:rPr>
        <w:t xml:space="preserve">Generalmente los soportes plásticos  que se utilizan para MBBR poseen canales a lo largo del interior de los anillos, es allí donde las biopelícula se desarrollan y van quedando adheridas </w:t>
      </w:r>
      <w:r w:rsidRPr="00D13F3A">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EN.CITE &lt;EndNote&gt;&lt;Cite&gt;&lt;Author&gt;Boltz&lt;/Author&gt;&lt;Year&gt;2010&lt;/Year&gt;&lt;RecNum&gt;19&lt;/RecNum&gt;&lt;DisplayText&gt;(Boltz and Daigger 2010)&lt;/DisplayText&gt;&lt;record&gt;&lt;rec-number&gt;19&lt;/rec-number&gt;&lt;foreign-keys&gt;&lt;key app="EN" db-id="vxatftf0zpvz05e52zs5p59osfsfadztxwst" timestamp="1665506075"&gt;19&lt;/key&gt;&lt;/foreign-keys&gt;&lt;ref-type name="Journal Article"&gt;17&lt;/ref-type&gt;&lt;contributors&gt;&lt;authors&gt;&lt;author&gt;Boltz, JP&lt;/author&gt;&lt;author&gt;Daigger, GT&lt;/author&gt;&lt;/authors&gt;&lt;/contributors&gt;&lt;titles&gt;&lt;title&gt;Uncertainty in bulk-liquid hydrodynamics and biofilm dynamics creates uncertainties in biofilm reactor design&lt;/title&gt;&lt;secondary-title&gt;Water Science and Technology&lt;/secondary-title&gt;&lt;/titles&gt;&lt;periodical&gt;&lt;full-title&gt;Water science and technology&lt;/full-title&gt;&lt;/periodical&gt;&lt;pages&gt;307-316&lt;/pages&gt;&lt;volume&gt;61&lt;/volume&gt;&lt;number&gt;2&lt;/number&gt;&lt;dates&gt;&lt;year&gt;2010&lt;/year&gt;&lt;/dates&gt;&lt;isbn&gt;0273-1223&lt;/isbn&gt;&lt;urls&gt;&lt;/urls&gt;&lt;/record&gt;&lt;/Cite&gt;&lt;/EndNote&gt;</w:instrText>
      </w:r>
      <w:r w:rsidRPr="00D13F3A">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(Boltz and Daigger 2010)</w:t>
      </w:r>
      <w:r w:rsidRPr="00D13F3A">
        <w:rPr>
          <w:rFonts w:ascii="Times New Roman" w:hAnsi="Times New Roman" w:cs="Times New Roman"/>
          <w:color w:val="000000" w:themeColor="text1"/>
          <w:sz w:val="24"/>
        </w:rPr>
        <w:fldChar w:fldCharType="end"/>
      </w:r>
      <w:r w:rsidRPr="00D13F3A">
        <w:rPr>
          <w:rFonts w:ascii="Times New Roman" w:hAnsi="Times New Roman" w:cs="Times New Roman"/>
          <w:color w:val="000000" w:themeColor="text1"/>
          <w:sz w:val="24"/>
        </w:rPr>
        <w:t>. La hidrodinámica del líquido influye en el flujo del sustrato, pero aún existe la incertidumbre frente a modelos matemáticos certeros que permitan incluir tal variable en el diseño de reactores de este tipo</w:t>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EN.CITE &lt;EndNote&gt;&lt;Cite&gt;&lt;Author&gt;Boltz&lt;/Author&gt;&lt;Year&gt;2010&lt;/Year&gt;&lt;RecNum&gt;0&lt;/RecNum&gt;&lt;IDText&gt;Uncertainty in bulk-liquid hydrodynamics and biofilm dynamics creates uncertainties in biofilm reactor design&lt;/IDText&gt;&lt;DisplayText&gt;(Boltz 2010)&lt;/DisplayText&gt;&lt;record&gt;&lt;ref-type name="Journal Article"&gt;17&lt;/ref-type&gt;&lt;contributors&gt;&lt;authors&gt;&lt;author&gt;Boltz, J. and G. Daigger&lt;/author&gt;&lt;/authors&gt;&lt;/contributors&gt;&lt;titles&gt;&lt;title&gt;Uncertainty in bulk-liquid hydrodynamics and biofilm dynamics creates uncertainties in biofilm reactor design&lt;/title&gt;&lt;secondary-title&gt;Water science and technology&lt;/secondary-title&gt;&lt;/titles&gt;&lt;dates&gt;&lt;year&gt;2010&lt;/year&gt;&lt;/dates&gt;&lt;pages&gt;61(2): 307-316.&lt;/pages&gt;&lt;/record&gt;&lt;/Cite&gt;&lt;/EndNote&gt;</w:instrText>
      </w:r>
      <w:r>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(Boltz 2010)</w:t>
      </w:r>
      <w:r>
        <w:rPr>
          <w:rFonts w:ascii="Times New Roman" w:hAnsi="Times New Roman" w:cs="Times New Roman"/>
          <w:color w:val="000000" w:themeColor="text1"/>
          <w:sz w:val="24"/>
        </w:rPr>
        <w:fldChar w:fldCharType="end"/>
      </w:r>
      <w:r w:rsidRPr="00D13F3A">
        <w:rPr>
          <w:rFonts w:ascii="Times New Roman" w:hAnsi="Times New Roman" w:cs="Times New Roman"/>
          <w:color w:val="000000" w:themeColor="text1"/>
          <w:sz w:val="24"/>
        </w:rPr>
        <w:t xml:space="preserve">. Generalmente se requieren de entre 4 a 6 semanas para solubilizar los soportes plásticos de </w:t>
      </w:r>
      <w:r w:rsidRPr="00D13F3A">
        <w:rPr>
          <w:rFonts w:ascii="Times New Roman" w:hAnsi="Times New Roman" w:cs="Times New Roman"/>
          <w:i/>
          <w:iCs/>
          <w:color w:val="000000" w:themeColor="text1"/>
          <w:sz w:val="24"/>
        </w:rPr>
        <w:t>biofilm</w:t>
      </w:r>
      <w:r w:rsidRPr="00D13F3A">
        <w:rPr>
          <w:rFonts w:ascii="Times New Roman" w:hAnsi="Times New Roman" w:cs="Times New Roman"/>
          <w:color w:val="000000" w:themeColor="text1"/>
          <w:sz w:val="24"/>
        </w:rPr>
        <w:t xml:space="preserve"> (biopelícula) en el tanque antes de comenzar la operación del reactor, pero puede iniciarse antes</w:t>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EN.CITE &lt;EndNote&gt;&lt;Cite&gt;&lt;Author&gt;MacQuarrie&lt;/Author&gt;&lt;Year&gt;2011&lt;/Year&gt;&lt;RecNum&gt;0&lt;/RecNum&gt;&lt;DisplayText&gt;(MacQuarrie 2011)&lt;/DisplayText&gt;&lt;record&gt;&lt;ref-type name="Book Section"&gt;5&lt;/ref-type&gt;&lt;contributors&gt;&lt;authors&gt;&lt;author&gt;MacQuarrie, J. and J. Boltz&lt;/author&gt;&lt;/authors&gt;&lt;/contributors&gt;&lt;titles&gt;&lt;secondary-title&gt;Moving Bed Biofilm Reactor Technology: Process Applications." Design, and performance. Water Environment Research&lt;/secondary-title&gt;&lt;/titles&gt;&lt;dates&gt;&lt;year&gt;2011&lt;/year&gt;&lt;/dates&gt;&lt;pages&gt;83(6): 560-575.&lt;/pages&gt;&lt;/record&gt;&lt;/Cite&gt;&lt;/EndNote&gt;</w:instrText>
      </w:r>
      <w:r>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(MacQuarrie 2011)</w:t>
      </w:r>
      <w:r>
        <w:rPr>
          <w:rFonts w:ascii="Times New Roman" w:hAnsi="Times New Roman" w:cs="Times New Roman"/>
          <w:color w:val="000000" w:themeColor="text1"/>
          <w:sz w:val="24"/>
        </w:rPr>
        <w:fldChar w:fldCharType="end"/>
      </w:r>
      <w:r w:rsidRPr="00D13F3A">
        <w:rPr>
          <w:rFonts w:ascii="Times New Roman" w:hAnsi="Times New Roman" w:cs="Times New Roman"/>
          <w:color w:val="000000" w:themeColor="text1"/>
          <w:sz w:val="24"/>
        </w:rPr>
        <w:t>. Es muy común que una espuma ligera se genere sobre la superficie del agua durante el arranque del MBBR, pero es una fase normal y requerida para el desarrollo de la biopelícula; así mismo puede generarse un pequeño represamiento del lecho móvil a medida que este va adquiriendo biomasa en su superficie.</w:t>
      </w:r>
    </w:p>
    <w:p w14:paraId="6F3E9AB8" w14:textId="1515E30A" w:rsidR="00A56443" w:rsidRPr="00D13F3A" w:rsidRDefault="005B1F64" w:rsidP="003B0596">
      <w:pPr>
        <w:pStyle w:val="HTMLconformatoprevio"/>
        <w:spacing w:line="360" w:lineRule="auto"/>
        <w:jc w:val="both"/>
        <w:rPr>
          <w:rStyle w:val="y2iqfc"/>
          <w:rFonts w:ascii="Times New Roman" w:hAnsi="Times New Roman" w:cs="Times New Roman"/>
          <w:color w:val="000000" w:themeColor="text1"/>
          <w:sz w:val="32"/>
          <w:szCs w:val="24"/>
          <w:lang w:val="es-ES"/>
        </w:rPr>
      </w:pPr>
      <w:r w:rsidRPr="00E26581">
        <w:rPr>
          <w:rFonts w:ascii="Arial" w:hAnsi="Arial" w:cs="Arial"/>
          <w:b/>
          <w:bCs/>
          <w:noProof/>
          <w:lang w:val="es-MX" w:eastAsia="es-MX"/>
        </w:rPr>
        <w:drawing>
          <wp:anchor distT="0" distB="0" distL="114300" distR="114300" simplePos="0" relativeHeight="251663360" behindDoc="0" locked="0" layoutInCell="1" allowOverlap="1" wp14:anchorId="117D910E" wp14:editId="072AD288">
            <wp:simplePos x="0" y="0"/>
            <wp:positionH relativeFrom="margin">
              <wp:posOffset>19050</wp:posOffset>
            </wp:positionH>
            <wp:positionV relativeFrom="margin">
              <wp:posOffset>6721475</wp:posOffset>
            </wp:positionV>
            <wp:extent cx="3619500" cy="1698625"/>
            <wp:effectExtent l="19050" t="19050" r="19050" b="158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19500" cy="16986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56443" w:rsidRPr="00D13F3A">
        <w:rPr>
          <w:rFonts w:ascii="Times New Roman" w:hAnsi="Times New Roman" w:cs="Times New Roman"/>
          <w:color w:val="000000" w:themeColor="text1"/>
          <w:sz w:val="24"/>
        </w:rPr>
        <w:t xml:space="preserve">Aunque la biopelícula se puede ver a simple vista como hace referencia, la Figura 1.5, las imágenes de su estructura, comunidad microbiana, y la distribución de sustancias poliméricas extracelulares requiere el uso de varios </w:t>
      </w:r>
      <w:r w:rsidR="00A56443" w:rsidRPr="00D13F3A">
        <w:rPr>
          <w:rFonts w:ascii="Times New Roman" w:hAnsi="Times New Roman" w:cs="Times New Roman"/>
          <w:color w:val="000000" w:themeColor="text1"/>
          <w:sz w:val="24"/>
        </w:rPr>
        <w:lastRenderedPageBreak/>
        <w:t xml:space="preserve">tipos de microscopios </w:t>
      </w:r>
      <w:r w:rsidR="00A56443">
        <w:rPr>
          <w:rFonts w:ascii="Times New Roman" w:hAnsi="Times New Roman" w:cs="Times New Roman"/>
          <w:color w:val="000000" w:themeColor="text1"/>
          <w:sz w:val="24"/>
        </w:rPr>
        <w:fldChar w:fldCharType="begin"/>
      </w:r>
      <w:r w:rsidR="00A56443">
        <w:rPr>
          <w:rFonts w:ascii="Times New Roman" w:hAnsi="Times New Roman" w:cs="Times New Roman"/>
          <w:color w:val="000000" w:themeColor="text1"/>
          <w:sz w:val="24"/>
        </w:rPr>
        <w:instrText xml:space="preserve"> ADDIN EN.CITE &lt;EndNote&gt;&lt;Cite&gt;&lt;Author&gt;Lewandowski&lt;/Author&gt;&lt;Year&gt;2011&lt;/Year&gt;&lt;RecNum&gt;0&lt;/RecNum&gt;&lt;IDText&gt;Biofilms in water and wastewater treatment&lt;/IDText&gt;&lt;DisplayText&gt;(Lewandowski 2011)&lt;/DisplayText&gt;&lt;record&gt;&lt;ref-type name="Book"&gt;6&lt;/ref-type&gt;&lt;contributors&gt;&lt;authors&gt;&lt;author&gt;Lewandowski, Z. and J. P. Boltz&lt;/author&gt;&lt;/authors&gt;&lt;/contributors&gt;&lt;titles&gt;&lt;title&gt;Biofilms in water and wastewater treatment&lt;/title&gt;&lt;/titles&gt;&lt;dates&gt;&lt;year&gt;2011&lt;/year&gt;&lt;/dates&gt;&lt;/record&gt;&lt;/Cite&gt;&lt;/EndNote&gt;</w:instrText>
      </w:r>
      <w:r w:rsidR="00A56443">
        <w:rPr>
          <w:rFonts w:ascii="Times New Roman" w:hAnsi="Times New Roman" w:cs="Times New Roman"/>
          <w:color w:val="000000" w:themeColor="text1"/>
          <w:sz w:val="24"/>
        </w:rPr>
        <w:fldChar w:fldCharType="separate"/>
      </w:r>
      <w:r w:rsidR="00A56443">
        <w:rPr>
          <w:rFonts w:ascii="Times New Roman" w:hAnsi="Times New Roman" w:cs="Times New Roman"/>
          <w:noProof/>
          <w:color w:val="000000" w:themeColor="text1"/>
          <w:sz w:val="24"/>
        </w:rPr>
        <w:t>(Lewandowski 2011)</w:t>
      </w:r>
      <w:r w:rsidR="00A56443">
        <w:rPr>
          <w:rFonts w:ascii="Times New Roman" w:hAnsi="Times New Roman" w:cs="Times New Roman"/>
          <w:color w:val="000000" w:themeColor="text1"/>
          <w:sz w:val="24"/>
        </w:rPr>
        <w:fldChar w:fldCharType="end"/>
      </w:r>
    </w:p>
    <w:p w14:paraId="4FC2801A" w14:textId="5B25CAED" w:rsidR="00A56443" w:rsidRDefault="00A56443" w:rsidP="003B0596">
      <w:pPr>
        <w:pStyle w:val="HTMLconformatoprevio"/>
        <w:spacing w:line="360" w:lineRule="auto"/>
        <w:jc w:val="both"/>
        <w:rPr>
          <w:rStyle w:val="y2iqfc"/>
          <w:rFonts w:ascii="Times New Roman" w:hAnsi="Times New Roman" w:cs="Times New Roman"/>
          <w:color w:val="000000" w:themeColor="text1"/>
          <w:sz w:val="24"/>
          <w:szCs w:val="24"/>
          <w:lang w:val="es-ES"/>
        </w:rPr>
      </w:pPr>
    </w:p>
    <w:p w14:paraId="73B937A4" w14:textId="3646EF9B" w:rsidR="00A56443" w:rsidRDefault="00A56443" w:rsidP="003B0596">
      <w:pPr>
        <w:pStyle w:val="HTMLconformatoprevio"/>
        <w:spacing w:line="360" w:lineRule="auto"/>
        <w:jc w:val="both"/>
        <w:rPr>
          <w:rStyle w:val="y2iqfc"/>
          <w:rFonts w:ascii="Times New Roman" w:hAnsi="Times New Roman" w:cs="Times New Roman"/>
          <w:sz w:val="24"/>
          <w:szCs w:val="24"/>
          <w:lang w:val="es-ES"/>
        </w:rPr>
      </w:pPr>
    </w:p>
    <w:p w14:paraId="23987262" w14:textId="77777777" w:rsidR="00A56443" w:rsidRDefault="00A56443" w:rsidP="003B0596">
      <w:pPr>
        <w:jc w:val="center"/>
        <w:rPr>
          <w:rFonts w:ascii="Times New Roman" w:hAnsi="Times New Roman" w:cs="Times New Roman"/>
          <w:b/>
          <w:bCs/>
          <w:color w:val="000000"/>
          <w:sz w:val="20"/>
          <w:szCs w:val="20"/>
        </w:rPr>
      </w:pPr>
      <w:r w:rsidRPr="00D13F3A">
        <w:rPr>
          <w:rFonts w:ascii="Times New Roman" w:hAnsi="Times New Roman" w:cs="Times New Roman"/>
          <w:b/>
          <w:bCs/>
          <w:color w:val="000000"/>
          <w:sz w:val="20"/>
          <w:szCs w:val="20"/>
        </w:rPr>
        <w:t>Figura 1.</w:t>
      </w:r>
      <w:r>
        <w:rPr>
          <w:rFonts w:ascii="Times New Roman" w:hAnsi="Times New Roman" w:cs="Times New Roman"/>
          <w:b/>
          <w:bCs/>
          <w:color w:val="000000"/>
          <w:sz w:val="20"/>
          <w:szCs w:val="20"/>
        </w:rPr>
        <w:t>2</w:t>
      </w:r>
      <w:r w:rsidRPr="00D13F3A">
        <w:rPr>
          <w:rFonts w:ascii="Times New Roman" w:hAnsi="Times New Roman" w:cs="Times New Roman"/>
          <w:b/>
          <w:bCs/>
          <w:color w:val="000000"/>
          <w:sz w:val="20"/>
          <w:szCs w:val="20"/>
        </w:rPr>
        <w:t xml:space="preserve"> Formación de biopelícula en soportes</w:t>
      </w:r>
      <w:r>
        <w:rPr>
          <w:rFonts w:ascii="Times New Roman" w:hAnsi="Times New Roman" w:cs="Times New Roman"/>
          <w:b/>
          <w:bCs/>
          <w:color w:val="000000"/>
          <w:sz w:val="20"/>
          <w:szCs w:val="20"/>
        </w:rPr>
        <w:fldChar w:fldCharType="begin"/>
      </w:r>
      <w:r>
        <w:rPr>
          <w:rFonts w:ascii="Times New Roman" w:hAnsi="Times New Roman" w:cs="Times New Roman"/>
          <w:b/>
          <w:bCs/>
          <w:color w:val="000000"/>
          <w:sz w:val="20"/>
          <w:szCs w:val="20"/>
        </w:rPr>
        <w:instrText xml:space="preserve"> ADDIN EN.CITE &lt;EndNote&gt;&lt;Cite&gt;&lt;Author&gt;Bassin&lt;/Author&gt;&lt;Year&gt;2018&lt;/Year&gt;&lt;RecNum&gt;0&lt;/RecNum&gt;&lt;IDText&gt;Moving bed biofilm reactor (MBBR). Advanced biological processes for wastewater treatment&lt;/IDText&gt;&lt;DisplayText&gt;(Bassin 2018)&lt;/DisplayText&gt;&lt;record&gt;&lt;ref-type name="Book Section"&gt;5&lt;/ref-type&gt;&lt;contributors&gt;&lt;authors&gt;&lt;author&gt;Bassin, J. P. and M. Dezotti&lt;/author&gt;&lt;/authors&gt;&lt;/contributors&gt;&lt;titles&gt;&lt;title&gt;Moving bed biofilm reactor (MBBR). Advanced biological processes for wastewater treatment&lt;/title&gt;&lt;/titles&gt;&lt;dates&gt;&lt;year&gt;2018&lt;/year&gt;&lt;/dates&gt;&lt;pages&gt;37-74&lt;/pages&gt;&lt;publisher&gt;Springer&lt;/publisher&gt;&lt;/record&gt;&lt;/Cite&gt;&lt;/EndNote&gt;</w:instrText>
      </w:r>
      <w:r>
        <w:rPr>
          <w:rFonts w:ascii="Times New Roman" w:hAnsi="Times New Roman" w:cs="Times New Roman"/>
          <w:b/>
          <w:bCs/>
          <w:color w:val="000000"/>
          <w:sz w:val="20"/>
          <w:szCs w:val="20"/>
        </w:rPr>
        <w:fldChar w:fldCharType="separate"/>
      </w:r>
      <w:r>
        <w:rPr>
          <w:rFonts w:ascii="Times New Roman" w:hAnsi="Times New Roman" w:cs="Times New Roman"/>
          <w:b/>
          <w:bCs/>
          <w:noProof/>
          <w:color w:val="000000"/>
          <w:sz w:val="20"/>
          <w:szCs w:val="20"/>
        </w:rPr>
        <w:t>(Bassin 2018)</w:t>
      </w:r>
      <w:r>
        <w:rPr>
          <w:rFonts w:ascii="Times New Roman" w:hAnsi="Times New Roman" w:cs="Times New Roman"/>
          <w:b/>
          <w:bCs/>
          <w:color w:val="000000"/>
          <w:sz w:val="20"/>
          <w:szCs w:val="20"/>
        </w:rPr>
        <w:fldChar w:fldCharType="end"/>
      </w:r>
      <w:r w:rsidRPr="00D13F3A">
        <w:rPr>
          <w:rFonts w:ascii="Times New Roman" w:hAnsi="Times New Roman" w:cs="Times New Roman"/>
          <w:b/>
          <w:bCs/>
          <w:color w:val="000000"/>
          <w:sz w:val="20"/>
          <w:szCs w:val="20"/>
        </w:rPr>
        <w:t>.</w:t>
      </w:r>
    </w:p>
    <w:p w14:paraId="2A68F158" w14:textId="77777777" w:rsidR="00A56443" w:rsidRDefault="00A56443" w:rsidP="003B0596">
      <w:pPr>
        <w:jc w:val="center"/>
        <w:rPr>
          <w:rFonts w:ascii="Times New Roman" w:hAnsi="Times New Roman" w:cs="Times New Roman"/>
          <w:b/>
          <w:bCs/>
          <w:color w:val="000000"/>
          <w:sz w:val="20"/>
          <w:szCs w:val="20"/>
        </w:rPr>
      </w:pPr>
    </w:p>
    <w:p w14:paraId="16FF8B59" w14:textId="2BEC8445" w:rsidR="00A56443" w:rsidRDefault="00A56443" w:rsidP="003B0596">
      <w:pPr>
        <w:jc w:val="center"/>
        <w:rPr>
          <w:rFonts w:ascii="Times New Roman" w:hAnsi="Times New Roman" w:cs="Times New Roman"/>
          <w:b/>
          <w:bCs/>
          <w:color w:val="000000"/>
          <w:sz w:val="20"/>
          <w:szCs w:val="20"/>
        </w:rPr>
      </w:pPr>
    </w:p>
    <w:p w14:paraId="649188A8" w14:textId="4D321329" w:rsidR="00A56443" w:rsidRPr="00D13F3A" w:rsidRDefault="00A56443" w:rsidP="003B0596">
      <w:pPr>
        <w:jc w:val="center"/>
        <w:rPr>
          <w:rFonts w:ascii="Times New Roman" w:hAnsi="Times New Roman" w:cs="Times New Roman"/>
          <w:b/>
          <w:bCs/>
          <w:color w:val="000000"/>
          <w:sz w:val="20"/>
          <w:szCs w:val="20"/>
        </w:rPr>
      </w:pPr>
    </w:p>
    <w:p w14:paraId="3E347F21" w14:textId="79010A12" w:rsidR="00A56443" w:rsidRDefault="00A56443" w:rsidP="003B0596">
      <w:pPr>
        <w:pStyle w:val="HTMLconformatoprevio"/>
        <w:spacing w:line="360" w:lineRule="auto"/>
        <w:jc w:val="both"/>
        <w:rPr>
          <w:rStyle w:val="y2iqfc"/>
          <w:rFonts w:ascii="Times New Roman" w:hAnsi="Times New Roman" w:cs="Times New Roman"/>
          <w:sz w:val="24"/>
          <w:szCs w:val="24"/>
          <w:lang w:val="es-ES"/>
        </w:rPr>
      </w:pPr>
      <w:r w:rsidRPr="00F92C82">
        <w:rPr>
          <w:rStyle w:val="y2iqfc"/>
          <w:rFonts w:ascii="Times New Roman" w:hAnsi="Times New Roman" w:cs="Times New Roman"/>
          <w:sz w:val="24"/>
          <w:szCs w:val="24"/>
          <w:lang w:val="es-ES"/>
        </w:rPr>
        <w:t>Los MBBR se pueden operar sin o con reciclaje de lodos. Sin el reciclaje de lodos, la retención de biomasa MBBR en el sistema se limita a las biopelículas retenidas en el medio de soporte. Un sistema con reciclaje de lodos; el reciclaje de biomasa retiene tanto las biopelículas como las la biomasa. En la figura 1.</w:t>
      </w:r>
      <w:r>
        <w:rPr>
          <w:rStyle w:val="y2iqfc"/>
          <w:rFonts w:ascii="Times New Roman" w:hAnsi="Times New Roman" w:cs="Times New Roman"/>
          <w:sz w:val="24"/>
          <w:szCs w:val="24"/>
          <w:lang w:val="es-ES"/>
        </w:rPr>
        <w:t>3</w:t>
      </w:r>
      <w:r w:rsidRPr="00F92C82">
        <w:rPr>
          <w:rStyle w:val="y2iqfc"/>
          <w:rFonts w:ascii="Times New Roman" w:hAnsi="Times New Roman" w:cs="Times New Roman"/>
          <w:sz w:val="24"/>
          <w:szCs w:val="24"/>
          <w:lang w:val="es-ES"/>
        </w:rPr>
        <w:t xml:space="preserve"> se muestra los diferentes diseños de MBBR en cuanto a la recirculación o no de lodos, ver figura 1.</w:t>
      </w:r>
      <w:r>
        <w:rPr>
          <w:rStyle w:val="y2iqfc"/>
          <w:rFonts w:ascii="Times New Roman" w:hAnsi="Times New Roman" w:cs="Times New Roman"/>
          <w:sz w:val="24"/>
          <w:szCs w:val="24"/>
          <w:lang w:val="es-ES"/>
        </w:rPr>
        <w:t>4</w:t>
      </w:r>
      <w:r>
        <w:rPr>
          <w:rStyle w:val="y2iqfc"/>
          <w:rFonts w:ascii="Times New Roman" w:hAnsi="Times New Roman" w:cs="Times New Roman"/>
          <w:sz w:val="24"/>
          <w:szCs w:val="24"/>
          <w:lang w:val="es-ES"/>
        </w:rPr>
        <w:fldChar w:fldCharType="begin"/>
      </w:r>
      <w:r>
        <w:rPr>
          <w:rStyle w:val="y2iqfc"/>
          <w:rFonts w:ascii="Times New Roman" w:hAnsi="Times New Roman" w:cs="Times New Roman"/>
          <w:sz w:val="24"/>
          <w:szCs w:val="24"/>
          <w:lang w:val="es-ES"/>
        </w:rPr>
        <w:instrText xml:space="preserve"> ADDIN EN.CITE &lt;EndNote&gt;&lt;Cite&gt;&lt;Author&gt;Henze&lt;/Author&gt;&lt;Year&gt;2008&lt;/Year&gt;&lt;RecNum&gt;0&lt;/RecNum&gt;&lt;IDText&gt;Biological Wastewater Treatment: Principles, Modelling and Design&lt;/IDText&gt;&lt;DisplayText&gt;(Henze 2008)&lt;/DisplayText&gt;&lt;record&gt;&lt;ref-type name="Magazine Article"&gt;19&lt;/ref-type&gt;&lt;contributors&gt;&lt;authors&gt;&lt;author&gt;Henze, M., et al.&lt;/author&gt;&lt;/authors&gt;&lt;/contributors&gt;&lt;titles&gt;&lt;title&gt;Biological Wastewater Treatment: Principles, Modelling and Design&lt;/title&gt;&lt;secondary-title&gt;IWA Publishing.&lt;/secondary-title&gt;&lt;/titles&gt;&lt;dates&gt;&lt;year&gt;2008&lt;/year&gt;&lt;/dates&gt;&lt;publisher&gt;Henze, M., et al. (2008). Biological Wastewater Treatment: Principles, Modelling and Design, IWA Publishing.&lt;/publisher&gt;&lt;/record&gt;&lt;/Cite&gt;&lt;/EndNote&gt;</w:instrText>
      </w:r>
      <w:r>
        <w:rPr>
          <w:rStyle w:val="y2iqfc"/>
          <w:rFonts w:ascii="Times New Roman" w:hAnsi="Times New Roman" w:cs="Times New Roman"/>
          <w:sz w:val="24"/>
          <w:szCs w:val="24"/>
          <w:lang w:val="es-ES"/>
        </w:rPr>
        <w:fldChar w:fldCharType="separate"/>
      </w:r>
      <w:r>
        <w:rPr>
          <w:rStyle w:val="y2iqfc"/>
          <w:rFonts w:ascii="Times New Roman" w:hAnsi="Times New Roman" w:cs="Times New Roman"/>
          <w:noProof/>
          <w:sz w:val="24"/>
          <w:szCs w:val="24"/>
          <w:lang w:val="es-ES"/>
        </w:rPr>
        <w:t>(Henze 2008)</w:t>
      </w:r>
      <w:r>
        <w:rPr>
          <w:rStyle w:val="y2iqfc"/>
          <w:rFonts w:ascii="Times New Roman" w:hAnsi="Times New Roman" w:cs="Times New Roman"/>
          <w:sz w:val="24"/>
          <w:szCs w:val="24"/>
          <w:lang w:val="es-ES"/>
        </w:rPr>
        <w:fldChar w:fldCharType="end"/>
      </w:r>
      <w:r w:rsidRPr="00F92C82">
        <w:rPr>
          <w:rStyle w:val="y2iqfc"/>
          <w:rFonts w:ascii="Times New Roman" w:hAnsi="Times New Roman" w:cs="Times New Roman"/>
          <w:sz w:val="24"/>
          <w:szCs w:val="24"/>
          <w:lang w:val="es-ES"/>
        </w:rPr>
        <w:t>.</w:t>
      </w:r>
    </w:p>
    <w:p w14:paraId="7EFDF69E" w14:textId="77777777" w:rsidR="00A56443" w:rsidRDefault="00A56443" w:rsidP="003B0596">
      <w:pPr>
        <w:pStyle w:val="HTMLconformatoprevio"/>
        <w:spacing w:line="360" w:lineRule="auto"/>
        <w:jc w:val="both"/>
        <w:rPr>
          <w:rStyle w:val="y2iqfc"/>
          <w:rFonts w:ascii="Times New Roman" w:hAnsi="Times New Roman" w:cs="Times New Roman"/>
          <w:sz w:val="24"/>
          <w:szCs w:val="24"/>
          <w:lang w:val="es-ES"/>
        </w:rPr>
      </w:pPr>
    </w:p>
    <w:p w14:paraId="6FEAFF3C" w14:textId="59CAD4B4" w:rsidR="00A56443" w:rsidRPr="00F92C82" w:rsidRDefault="00A56443" w:rsidP="003B0596">
      <w:pPr>
        <w:pStyle w:val="HTMLconformatoprevio"/>
        <w:spacing w:line="360" w:lineRule="auto"/>
        <w:jc w:val="both"/>
        <w:rPr>
          <w:rStyle w:val="y2iqfc"/>
          <w:rFonts w:ascii="Times New Roman" w:hAnsi="Times New Roman" w:cs="Times New Roman"/>
          <w:sz w:val="24"/>
          <w:szCs w:val="24"/>
          <w:lang w:val="es-ES"/>
        </w:rPr>
      </w:pPr>
    </w:p>
    <w:p w14:paraId="254E9A1C" w14:textId="3F00B4E6" w:rsidR="00A56443" w:rsidRPr="008B2D1F" w:rsidRDefault="00A56443" w:rsidP="003B0596">
      <w:pPr>
        <w:pStyle w:val="HTMLconformatoprevio"/>
        <w:spacing w:line="360" w:lineRule="auto"/>
        <w:jc w:val="both"/>
        <w:rPr>
          <w:rFonts w:ascii="Arial" w:hAnsi="Arial" w:cs="Arial"/>
          <w:color w:val="000000"/>
          <w:sz w:val="24"/>
          <w:szCs w:val="24"/>
        </w:rPr>
      </w:pPr>
      <w:r w:rsidRPr="008B2D1F">
        <w:rPr>
          <w:rFonts w:ascii="Arial" w:hAnsi="Arial" w:cs="Arial"/>
          <w:noProof/>
          <w:lang w:val="es-MX" w:eastAsia="es-MX"/>
        </w:rPr>
        <w:drawing>
          <wp:inline distT="0" distB="0" distL="0" distR="0" wp14:anchorId="40ECD54B" wp14:editId="406CF36B">
            <wp:extent cx="5733415" cy="1474470"/>
            <wp:effectExtent l="19050" t="19050" r="19685"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1474470"/>
                    </a:xfrm>
                    <a:prstGeom prst="rect">
                      <a:avLst/>
                    </a:prstGeom>
                    <a:ln w="19050">
                      <a:solidFill>
                        <a:schemeClr val="tx1"/>
                      </a:solidFill>
                    </a:ln>
                  </pic:spPr>
                </pic:pic>
              </a:graphicData>
            </a:graphic>
          </wp:inline>
        </w:drawing>
      </w:r>
    </w:p>
    <w:p w14:paraId="537ADAA5" w14:textId="77777777" w:rsidR="00A56443" w:rsidRPr="00A7521C" w:rsidRDefault="00A56443" w:rsidP="003B0596">
      <w:pPr>
        <w:tabs>
          <w:tab w:val="left" w:pos="3179"/>
          <w:tab w:val="center" w:pos="4535"/>
        </w:tabs>
        <w:rPr>
          <w:rStyle w:val="y2iqfc"/>
          <w:rFonts w:ascii="Arial" w:hAnsi="Arial" w:cs="Arial"/>
          <w:color w:val="000000"/>
        </w:rPr>
      </w:pPr>
      <w:r w:rsidRPr="008B2D1F">
        <w:rPr>
          <w:rStyle w:val="y2iqfc"/>
          <w:rFonts w:ascii="Arial" w:hAnsi="Arial" w:cs="Arial"/>
          <w:noProof/>
          <w:lang w:val="es-MX" w:eastAsia="es-MX"/>
        </w:rPr>
        <mc:AlternateContent>
          <mc:Choice Requires="wps">
            <w:drawing>
              <wp:anchor distT="45720" distB="45720" distL="114300" distR="114300" simplePos="0" relativeHeight="251660288" behindDoc="0" locked="0" layoutInCell="1" allowOverlap="1" wp14:anchorId="45EFE456" wp14:editId="1F178180">
                <wp:simplePos x="0" y="0"/>
                <wp:positionH relativeFrom="column">
                  <wp:posOffset>1091565</wp:posOffset>
                </wp:positionH>
                <wp:positionV relativeFrom="paragraph">
                  <wp:posOffset>5715</wp:posOffset>
                </wp:positionV>
                <wp:extent cx="3526790" cy="2381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A5BF9" w14:textId="77777777" w:rsidR="003B0596" w:rsidRDefault="003B0596" w:rsidP="003B0596">
                            <w:r>
                              <w:t>A</w:t>
                            </w:r>
                            <w:r>
                              <w:tab/>
                            </w:r>
                            <w:r>
                              <w:tab/>
                            </w:r>
                            <w:r>
                              <w:tab/>
                            </w:r>
                            <w:r>
                              <w:tab/>
                            </w:r>
                            <w:r>
                              <w:tab/>
                            </w:r>
                            <w:r>
                              <w:tab/>
                            </w:r>
                            <w:r>
                              <w:tab/>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EFE456" id="_x0000_t202" coordsize="21600,21600" o:spt="202" path="m,l,21600r21600,l21600,xe">
                <v:stroke joinstyle="miter"/>
                <v:path gradientshapeok="t" o:connecttype="rect"/>
              </v:shapetype>
              <v:shape id="Cuadro de texto 2" o:spid="_x0000_s1026" type="#_x0000_t202" style="position:absolute;margin-left:85.95pt;margin-top:.45pt;width:277.7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" filled="f" stroked="f">
                <v:textbox>
                  <w:txbxContent>
                    <w:p w14:paraId="467A5BF9" w14:textId="77777777" w:rsidR="00A56443" w:rsidRDefault="00A56443" w:rsidP="00A84D64">
                      <w:r>
                        <w:t>A</w:t>
                      </w:r>
                      <w:r>
                        <w:tab/>
                      </w:r>
                      <w:r>
                        <w:tab/>
                      </w:r>
                      <w:r>
                        <w:tab/>
                      </w:r>
                      <w:r>
                        <w:tab/>
                      </w:r>
                      <w:r>
                        <w:tab/>
                      </w:r>
                      <w:r>
                        <w:tab/>
                      </w:r>
                      <w:r>
                        <w:tab/>
                        <w:t>B</w:t>
                      </w:r>
                    </w:p>
                  </w:txbxContent>
                </v:textbox>
                <w10:wrap type="square"/>
              </v:shape>
            </w:pict>
          </mc:Fallback>
        </mc:AlternateContent>
      </w:r>
    </w:p>
    <w:p w14:paraId="2B22C7CE" w14:textId="6886CF3B" w:rsidR="00A56443" w:rsidRPr="00F92C82" w:rsidRDefault="00A56443" w:rsidP="003B0596">
      <w:pPr>
        <w:pStyle w:val="HTMLconformatoprevio"/>
        <w:spacing w:line="360" w:lineRule="auto"/>
        <w:jc w:val="center"/>
        <w:rPr>
          <w:rStyle w:val="y2iqfc"/>
          <w:rFonts w:ascii="Times New Roman" w:hAnsi="Times New Roman" w:cs="Times New Roman"/>
          <w:b/>
          <w:bCs/>
          <w:lang w:val="es-ES"/>
        </w:rPr>
      </w:pPr>
      <w:r w:rsidRPr="00F92C82">
        <w:rPr>
          <w:rStyle w:val="y2iqfc"/>
          <w:rFonts w:ascii="Times New Roman" w:hAnsi="Times New Roman" w:cs="Times New Roman"/>
          <w:b/>
          <w:bCs/>
          <w:lang w:val="es-ES"/>
        </w:rPr>
        <w:t>Figura 1.</w:t>
      </w:r>
      <w:r>
        <w:rPr>
          <w:rStyle w:val="y2iqfc"/>
          <w:rFonts w:ascii="Times New Roman" w:hAnsi="Times New Roman" w:cs="Times New Roman"/>
          <w:b/>
          <w:bCs/>
          <w:lang w:val="es-ES"/>
        </w:rPr>
        <w:t>3</w:t>
      </w:r>
      <w:r w:rsidRPr="00F92C82">
        <w:rPr>
          <w:rStyle w:val="y2iqfc"/>
          <w:rFonts w:ascii="Times New Roman" w:hAnsi="Times New Roman" w:cs="Times New Roman"/>
          <w:b/>
          <w:bCs/>
          <w:lang w:val="es-ES"/>
        </w:rPr>
        <w:t xml:space="preserve"> Medios plásticos utilizados en el reactor de biopelícula de lecho móvil (MBBR) que se pueden configurar sin (A) o con (B) reciclaje de lodos. Tomado de:</w:t>
      </w:r>
      <w:r>
        <w:rPr>
          <w:rStyle w:val="y2iqfc"/>
          <w:rFonts w:ascii="Times New Roman" w:hAnsi="Times New Roman" w:cs="Times New Roman"/>
          <w:b/>
          <w:bCs/>
          <w:lang w:val="es-ES"/>
        </w:rPr>
        <w:fldChar w:fldCharType="begin"/>
      </w:r>
      <w:r>
        <w:rPr>
          <w:rStyle w:val="y2iqfc"/>
          <w:rFonts w:ascii="Times New Roman" w:hAnsi="Times New Roman" w:cs="Times New Roman"/>
          <w:b/>
          <w:bCs/>
          <w:lang w:val="es-ES"/>
        </w:rPr>
        <w:instrText xml:space="preserve"> ADDIN EN.CITE &lt;EndNote&gt;&lt;Cite&gt;&lt;Author&gt;Henze&lt;/Author&gt;&lt;Year&gt;2008&lt;/Year&gt;&lt;RecNum&gt;0&lt;/RecNum&gt;&lt;IDText&gt;Biological Wastewater Treatment: Principles, Modelling and Design&lt;/IDText&gt;&lt;DisplayText&gt;(Henze 2008)&lt;/DisplayText&gt;&lt;record&gt;&lt;ref-type name="Magazine Article"&gt;19&lt;/ref-type&gt;&lt;contributors&gt;&lt;authors&gt;&lt;author&gt;Henze, M., et al.&lt;/author&gt;&lt;/authors&gt;&lt;/contributors&gt;&lt;titles&gt;&lt;title&gt;Biological Wastewater Treatment: Principles, Modelling and Design&lt;/title&gt;&lt;secondary-title&gt;IWA Publishing.&lt;/secondary-title&gt;&lt;/titles&gt;&lt;dates&gt;&lt;year&gt;2008&lt;/year&gt;&lt;/dates&gt;&lt;publisher&gt;Henze, M., et al. (2008). Biological Wastewater Treatment: Principles, Modelling and Design, IWA Publishing.&lt;/publisher&gt;&lt;/record&gt;&lt;/Cite&gt;&lt;/EndNote&gt;</w:instrText>
      </w:r>
      <w:r>
        <w:rPr>
          <w:rStyle w:val="y2iqfc"/>
          <w:rFonts w:ascii="Times New Roman" w:hAnsi="Times New Roman" w:cs="Times New Roman"/>
          <w:b/>
          <w:bCs/>
          <w:lang w:val="es-ES"/>
        </w:rPr>
        <w:fldChar w:fldCharType="separate"/>
      </w:r>
      <w:r>
        <w:rPr>
          <w:rStyle w:val="y2iqfc"/>
          <w:rFonts w:ascii="Times New Roman" w:hAnsi="Times New Roman" w:cs="Times New Roman"/>
          <w:b/>
          <w:bCs/>
          <w:noProof/>
          <w:lang w:val="es-ES"/>
        </w:rPr>
        <w:t>(Henze 2008)</w:t>
      </w:r>
      <w:r>
        <w:rPr>
          <w:rStyle w:val="y2iqfc"/>
          <w:rFonts w:ascii="Times New Roman" w:hAnsi="Times New Roman" w:cs="Times New Roman"/>
          <w:b/>
          <w:bCs/>
          <w:lang w:val="es-ES"/>
        </w:rPr>
        <w:fldChar w:fldCharType="end"/>
      </w:r>
      <w:r w:rsidRPr="00F92C82">
        <w:rPr>
          <w:rStyle w:val="y2iqfc"/>
          <w:rFonts w:ascii="Times New Roman" w:hAnsi="Times New Roman" w:cs="Times New Roman"/>
          <w:b/>
          <w:bCs/>
          <w:lang w:val="es-ES"/>
        </w:rPr>
        <w:t>.</w:t>
      </w:r>
    </w:p>
    <w:p w14:paraId="7057F7D5" w14:textId="0FE181A2" w:rsidR="00A56443" w:rsidRDefault="00A56443" w:rsidP="003B0596">
      <w:pPr>
        <w:pStyle w:val="HTMLconformatoprevio"/>
        <w:spacing w:line="360" w:lineRule="auto"/>
        <w:jc w:val="center"/>
        <w:rPr>
          <w:rStyle w:val="y2iqfc"/>
          <w:rFonts w:ascii="Arial" w:hAnsi="Arial" w:cs="Arial"/>
          <w:b/>
          <w:bCs/>
          <w:lang w:val="es-ES"/>
        </w:rPr>
      </w:pPr>
    </w:p>
    <w:p w14:paraId="79CBA9F3" w14:textId="77777777" w:rsidR="00A56443" w:rsidRPr="00E26581" w:rsidRDefault="00A56443" w:rsidP="003B0596">
      <w:pPr>
        <w:pStyle w:val="HTMLconformatoprevio"/>
        <w:spacing w:line="360" w:lineRule="auto"/>
        <w:jc w:val="center"/>
        <w:rPr>
          <w:rFonts w:ascii="Arial" w:hAnsi="Arial" w:cs="Arial"/>
          <w:b/>
          <w:bCs/>
        </w:rPr>
      </w:pPr>
      <w:r>
        <w:rPr>
          <w:rStyle w:val="y2iqfc"/>
          <w:rFonts w:ascii="Arial" w:hAnsi="Arial" w:cs="Arial"/>
          <w:b/>
          <w:bCs/>
          <w:noProof/>
          <w:lang w:val="es-MX" w:eastAsia="es-MX"/>
        </w:rPr>
        <w:lastRenderedPageBreak/>
        <w:drawing>
          <wp:inline distT="0" distB="0" distL="0" distR="0" wp14:anchorId="63CFBF33" wp14:editId="33E6EE1B">
            <wp:extent cx="5747385" cy="2339340"/>
            <wp:effectExtent l="19050" t="19050" r="24765" b="228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385" cy="2339340"/>
                    </a:xfrm>
                    <a:prstGeom prst="rect">
                      <a:avLst/>
                    </a:prstGeom>
                    <a:noFill/>
                    <a:ln w="19050">
                      <a:solidFill>
                        <a:schemeClr val="tx1"/>
                      </a:solidFill>
                    </a:ln>
                  </pic:spPr>
                </pic:pic>
              </a:graphicData>
            </a:graphic>
          </wp:inline>
        </w:drawing>
      </w:r>
    </w:p>
    <w:p w14:paraId="1543CDFC" w14:textId="77777777" w:rsidR="00A56443" w:rsidRDefault="00A56443" w:rsidP="003B0596">
      <w:pPr>
        <w:jc w:val="center"/>
        <w:rPr>
          <w:rFonts w:ascii="Times New Roman" w:hAnsi="Times New Roman" w:cs="Times New Roman"/>
          <w:b/>
          <w:bCs/>
          <w:sz w:val="20"/>
          <w:szCs w:val="20"/>
        </w:rPr>
      </w:pPr>
      <w:bookmarkStart w:id="9" w:name="_Toc120145958"/>
      <w:r w:rsidRPr="00F92C82">
        <w:rPr>
          <w:rFonts w:ascii="Times New Roman" w:hAnsi="Times New Roman" w:cs="Times New Roman"/>
          <w:b/>
          <w:bCs/>
          <w:sz w:val="20"/>
          <w:szCs w:val="20"/>
        </w:rPr>
        <w:t>Figura 1.</w:t>
      </w:r>
      <w:r>
        <w:rPr>
          <w:rFonts w:ascii="Times New Roman" w:hAnsi="Times New Roman" w:cs="Times New Roman"/>
          <w:b/>
          <w:bCs/>
          <w:sz w:val="20"/>
          <w:szCs w:val="20"/>
        </w:rPr>
        <w:t>4</w:t>
      </w:r>
      <w:r w:rsidRPr="00F92C82">
        <w:rPr>
          <w:rFonts w:ascii="Times New Roman" w:hAnsi="Times New Roman" w:cs="Times New Roman"/>
          <w:b/>
          <w:bCs/>
          <w:sz w:val="20"/>
          <w:szCs w:val="20"/>
        </w:rPr>
        <w:t xml:space="preserve"> Diseño del Reactor de lecho móvil sin reciclaje de lodos</w:t>
      </w:r>
    </w:p>
    <w:p w14:paraId="6541F604" w14:textId="77777777" w:rsidR="00A56443" w:rsidRPr="00276235" w:rsidRDefault="00A56443" w:rsidP="003B0596">
      <w:pPr>
        <w:pStyle w:val="Ttulo2"/>
        <w:tabs>
          <w:tab w:val="clear" w:pos="2607"/>
          <w:tab w:val="num" w:pos="284"/>
          <w:tab w:val="num" w:pos="709"/>
        </w:tabs>
        <w:ind w:left="0" w:firstLine="0"/>
      </w:pPr>
      <w:bookmarkStart w:id="10" w:name="_Toc120808460"/>
      <w:r w:rsidRPr="00276235">
        <w:t>Aireación</w:t>
      </w:r>
      <w:bookmarkEnd w:id="9"/>
      <w:r w:rsidRPr="00276235">
        <w:t>.</w:t>
      </w:r>
      <w:bookmarkEnd w:id="10"/>
    </w:p>
    <w:p w14:paraId="2E87DD82" w14:textId="1D90E362" w:rsidR="00A56443" w:rsidRDefault="00A56443" w:rsidP="003B0596">
      <w:pPr>
        <w:jc w:val="both"/>
        <w:rPr>
          <w:rFonts w:ascii="Times New Roman" w:hAnsi="Times New Roman" w:cs="Times New Roman"/>
          <w:sz w:val="24"/>
        </w:rPr>
      </w:pPr>
      <w:r w:rsidRPr="00F92C82">
        <w:rPr>
          <w:rFonts w:ascii="Times New Roman" w:hAnsi="Times New Roman" w:cs="Times New Roman"/>
          <w:sz w:val="24"/>
        </w:rPr>
        <w:t>Como concepto la aireación es definida como el proceso de transferencia de masa, generalmente referido a la incorporación de oxígeno al agua por medios naturales como flujo natural, cascadas, etc., o mediante forma artificial, agitación mecánica o difusión de aire comprimido. En este caso la fuente de oxígeno es el aire y su transferencia hacia</w:t>
      </w:r>
      <w:r>
        <w:rPr>
          <w:rFonts w:ascii="Times New Roman" w:hAnsi="Times New Roman" w:cs="Times New Roman"/>
          <w:sz w:val="24"/>
        </w:rPr>
        <w:t xml:space="preserve"> e</w:t>
      </w:r>
      <w:r w:rsidRPr="00F92C82">
        <w:rPr>
          <w:rFonts w:ascii="Times New Roman" w:hAnsi="Times New Roman" w:cs="Times New Roman"/>
          <w:sz w:val="24"/>
        </w:rPr>
        <w:t>l líquido es por medios de sopladores a través de difusores de aire comprimido como se puede observar en las figuras 1.</w:t>
      </w:r>
      <w:r>
        <w:rPr>
          <w:rFonts w:ascii="Times New Roman" w:hAnsi="Times New Roman" w:cs="Times New Roman"/>
          <w:sz w:val="24"/>
        </w:rPr>
        <w:t>5</w:t>
      </w:r>
      <w:r w:rsidRPr="00F92C82">
        <w:rPr>
          <w:rFonts w:ascii="Times New Roman" w:hAnsi="Times New Roman" w:cs="Times New Roman"/>
          <w:sz w:val="24"/>
        </w:rPr>
        <w:t xml:space="preserve"> y 1.</w:t>
      </w:r>
      <w:r>
        <w:rPr>
          <w:rFonts w:ascii="Times New Roman" w:hAnsi="Times New Roman" w:cs="Times New Roman"/>
          <w:sz w:val="24"/>
        </w:rPr>
        <w:t>6</w:t>
      </w:r>
      <w:r w:rsidRPr="00F92C82">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&lt;EndNote&gt;&lt;Cite&gt;&lt;Author&gt;Adalberto Noyola&lt;/Author&gt;&lt;Year&gt;2013&lt;/Year&gt;&lt;RecNum&gt;0&lt;/RecNum&gt;&lt;IDText&gt;Selección de Tecnologías para el Tratamiento de Aguas Residuales Municipales&lt;/IDText&gt;&lt;DisplayText&gt;(Adalberto Noyola 2013, Labiofam 2021)&lt;/DisplayText&gt;&lt;record&gt;&lt;ref-type name="Book"&gt;6&lt;/ref-type&gt;&lt;contributors&gt;&lt;authors&gt;&lt;author&gt;Adalberto Noyola, J. M. M.-S., Leonor Patricia Güereca&lt;/author&gt;&lt;/authors&gt;&lt;/contributors&gt;&lt;titles&gt;&lt;title&gt;Selección de Tecnologías para el Tratamiento de Aguas Residuales Municipales&lt;/title&gt;&lt;/titles&gt;&lt;dates&gt;&lt;year&gt;2013&lt;/year&gt;&lt;/dates&gt;&lt;publisher&gt;UNIVERSIDAD NACIONAL AUTÓNOMA DE MÉXICO.&lt;/publisher&gt;&lt;/record&gt;&lt;/Cite&gt;&lt;Cite&gt;&lt;Author&gt;Labiofam&lt;/Author&gt;&lt;Year&gt;2021&lt;/Year&gt;&lt;RecNum&gt;0&lt;/RecNum&gt;&lt;IDText&gt;MEMORIA DESCRIPTIVA-ALTERNATIVES FOR VILLA CLARA LABIOFAM.&lt;/IDText&gt;&lt;record&gt;&lt;ref-type name="Report"&gt;27&lt;/ref-type&gt;&lt;contributors&gt;&lt;authors&gt;&lt;author&gt;Labiofam&lt;/author&gt;&lt;/authors&gt;&lt;/contributors&gt;&lt;titles&gt;&lt;title&gt;MEMORIA DESCRIPTIVA-ALTERNATIVES FOR VILLA CLARA LABIOFAM.&lt;/title&gt;&lt;/titles&gt;&lt;dates&gt;&lt;year&gt;2021&lt;/year&gt;&lt;/dates&gt;&lt;pub-location&gt;Santa Clara&lt;/pub-location&gt;&lt;/record&gt;&lt;/Cite&gt;&lt;/EndNote&gt;</w:instrText>
      </w:r>
      <w:r>
        <w:rPr>
          <w:rFonts w:ascii="Times New Roman" w:hAnsi="Times New Roman" w:cs="Times New Roman"/>
          <w:sz w:val="24"/>
        </w:rPr>
        <w:fldChar w:fldCharType="separate"/>
      </w:r>
      <w:r>
        <w:rPr>
          <w:rFonts w:ascii="Times New Roman" w:hAnsi="Times New Roman" w:cs="Times New Roman"/>
          <w:noProof/>
          <w:sz w:val="24"/>
        </w:rPr>
        <w:t>(Adalberto Noyola 2013, Labiofam 2021)</w:t>
      </w:r>
      <w:r>
        <w:rPr>
          <w:rFonts w:ascii="Times New Roman" w:hAnsi="Times New Roman" w:cs="Times New Roman"/>
          <w:sz w:val="24"/>
        </w:rPr>
        <w:fldChar w:fldCharType="end"/>
      </w:r>
      <w:r w:rsidRPr="00F92C82">
        <w:rPr>
          <w:rFonts w:ascii="Times New Roman" w:hAnsi="Times New Roman" w:cs="Times New Roman"/>
          <w:sz w:val="24"/>
        </w:rPr>
        <w:t>.</w:t>
      </w:r>
    </w:p>
    <w:p w14:paraId="2D4986D7" w14:textId="3D7D19F3" w:rsidR="00A56443" w:rsidRPr="00A57828" w:rsidRDefault="00426732" w:rsidP="003B0596">
      <w:pPr>
        <w:spacing w:line="240" w:lineRule="auto"/>
        <w:jc w:val="both"/>
        <w:rPr>
          <w:rFonts w:ascii="Times New Roman" w:hAnsi="Times New Roman" w:cs="Times New Roman"/>
          <w:sz w:val="24"/>
          <w:lang w:val="es-ES_tradnl"/>
        </w:rPr>
      </w:pPr>
      <w:r w:rsidRPr="00F92C82">
        <w:rPr>
          <w:rFonts w:ascii="Times New Roman" w:hAnsi="Times New Roman" w:cs="Times New Roman"/>
          <w:noProof/>
          <w:sz w:val="24"/>
          <w:lang w:val="es-MX" w:eastAsia="es-MX"/>
        </w:rPr>
        <w:drawing>
          <wp:anchor distT="0" distB="0" distL="114300" distR="114300" simplePos="0" relativeHeight="251662336" behindDoc="0" locked="0" layoutInCell="1" allowOverlap="1" wp14:anchorId="12E854E9" wp14:editId="168E7C22">
            <wp:simplePos x="0" y="0"/>
            <wp:positionH relativeFrom="margin">
              <wp:posOffset>-390525</wp:posOffset>
            </wp:positionH>
            <wp:positionV relativeFrom="margin">
              <wp:posOffset>1861820</wp:posOffset>
            </wp:positionV>
            <wp:extent cx="2268855" cy="2675255"/>
            <wp:effectExtent l="19050" t="19050" r="17145" b="10795"/>
            <wp:wrapSquare wrapText="bothSides"/>
            <wp:docPr id="43"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09CBA-7D42-4ECF-AF54-8CB730875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09CBA-7D42-4ECF-AF54-8CB730875314}"/>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8855" cy="26752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8C6ABEF" w14:textId="5A6FDC53" w:rsidR="00A56443" w:rsidRDefault="00426732" w:rsidP="003B0596">
      <w:pPr>
        <w:spacing w:line="240" w:lineRule="auto"/>
        <w:jc w:val="both"/>
        <w:rPr>
          <w:rFonts w:ascii="Times New Roman" w:hAnsi="Times New Roman" w:cs="Times New Roman"/>
          <w:sz w:val="24"/>
        </w:rPr>
      </w:pPr>
      <w:r w:rsidRPr="00C616B4">
        <w:rPr>
          <w:rFonts w:ascii="Arial" w:hAnsi="Arial" w:cs="Arial"/>
          <w:b/>
          <w:bCs/>
          <w:noProof/>
          <w:sz w:val="20"/>
          <w:szCs w:val="20"/>
          <w:lang w:val="es-MX" w:eastAsia="es-MX"/>
        </w:rPr>
        <w:lastRenderedPageBreak/>
        <w:drawing>
          <wp:anchor distT="0" distB="0" distL="114300" distR="114300" simplePos="0" relativeHeight="251661312" behindDoc="0" locked="0" layoutInCell="1" allowOverlap="1" wp14:anchorId="3D494ED6" wp14:editId="22E02EA6">
            <wp:simplePos x="0" y="0"/>
            <wp:positionH relativeFrom="margin">
              <wp:posOffset>2358390</wp:posOffset>
            </wp:positionH>
            <wp:positionV relativeFrom="margin">
              <wp:posOffset>2164080</wp:posOffset>
            </wp:positionV>
            <wp:extent cx="3629025" cy="2276475"/>
            <wp:effectExtent l="19050" t="19050" r="28575" b="28575"/>
            <wp:wrapSquare wrapText="bothSides"/>
            <wp:docPr id="5" name="Imagen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AB3718-6531-4462-A5FE-72CC0AA90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AB3718-6531-4462-A5FE-72CC0AA9088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9025" cy="22764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8BEFB1D" w14:textId="20E11903" w:rsidR="00A56443" w:rsidRDefault="00BA1CED" w:rsidP="003B0596">
      <w:pPr>
        <w:spacing w:line="240" w:lineRule="auto"/>
        <w:jc w:val="both"/>
        <w:rPr>
          <w:rFonts w:ascii="Times New Roman" w:hAnsi="Times New Roman" w:cs="Times New Roman"/>
          <w:sz w:val="24"/>
        </w:rPr>
      </w:pPr>
      <w:r w:rsidRPr="00426732">
        <w:rPr>
          <w:rFonts w:ascii="Times New Roman" w:hAnsi="Times New Roman" w:cs="Times New Roman"/>
          <w:b/>
          <w:bCs/>
          <w:noProof/>
          <w:sz w:val="20"/>
          <w:szCs w:val="20"/>
          <w:lang w:val="es-MX" w:eastAsia="es-MX"/>
        </w:rPr>
        <mc:AlternateContent>
          <mc:Choice Requires="wps">
            <w:drawing>
              <wp:anchor distT="45720" distB="45720" distL="114300" distR="114300" simplePos="0" relativeHeight="251666432" behindDoc="0" locked="0" layoutInCell="1" allowOverlap="1" wp14:anchorId="6B6BBCEE" wp14:editId="6935B3E7">
                <wp:simplePos x="0" y="0"/>
                <wp:positionH relativeFrom="margin">
                  <wp:posOffset>-251460</wp:posOffset>
                </wp:positionH>
                <wp:positionV relativeFrom="paragraph">
                  <wp:posOffset>162560</wp:posOffset>
                </wp:positionV>
                <wp:extent cx="2038350" cy="409575"/>
                <wp:effectExtent l="0" t="0" r="19050" b="28575"/>
                <wp:wrapSquare wrapText="bothSides"/>
                <wp:docPr id="707121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09575"/>
                        </a:xfrm>
                        <a:prstGeom prst="rect">
                          <a:avLst/>
                        </a:prstGeom>
                        <a:solidFill>
                          <a:srgbClr val="FFFFFF"/>
                        </a:solidFill>
                        <a:ln w="9525">
                          <a:solidFill>
                            <a:srgbClr val="000000"/>
                          </a:solidFill>
                          <a:miter lim="800000"/>
                          <a:headEnd/>
                          <a:tailEnd/>
                        </a:ln>
                      </wps:spPr>
                      <wps:txbx>
                        <w:txbxContent>
                          <w:p w14:paraId="1633B20F" w14:textId="576F6EEF" w:rsidR="003B0596" w:rsidRDefault="003B0596" w:rsidP="00426732">
                            <w:pPr>
                              <w:spacing w:line="240" w:lineRule="auto"/>
                              <w:rPr>
                                <w:rFonts w:ascii="Arial" w:hAnsi="Arial" w:cs="Arial"/>
                              </w:rPr>
                            </w:pPr>
                            <w:r w:rsidRPr="00F92C82">
                              <w:rPr>
                                <w:rFonts w:ascii="Times New Roman" w:hAnsi="Times New Roman" w:cs="Times New Roman"/>
                                <w:b/>
                                <w:bCs/>
                                <w:sz w:val="20"/>
                                <w:szCs w:val="20"/>
                              </w:rPr>
                              <w:t>Figura 1.</w:t>
                            </w:r>
                            <w:r>
                              <w:rPr>
                                <w:rFonts w:ascii="Times New Roman" w:hAnsi="Times New Roman" w:cs="Times New Roman"/>
                                <w:b/>
                                <w:bCs/>
                                <w:sz w:val="20"/>
                                <w:szCs w:val="20"/>
                              </w:rPr>
                              <w:t>5</w:t>
                            </w:r>
                            <w:r w:rsidRPr="00F92C82">
                              <w:rPr>
                                <w:rFonts w:ascii="Times New Roman" w:hAnsi="Times New Roman" w:cs="Times New Roman"/>
                                <w:b/>
                                <w:bCs/>
                                <w:sz w:val="20"/>
                                <w:szCs w:val="20"/>
                              </w:rPr>
                              <w:t xml:space="preserve"> Difusor de burbujas en acción.</w:t>
                            </w:r>
                            <w:r>
                              <w:rPr>
                                <w:rFonts w:ascii="Arial" w:hAnsi="Arial" w:cs="Arial"/>
                              </w:rPr>
                              <w:t xml:space="preserve">    </w:t>
                            </w:r>
                          </w:p>
                          <w:p w14:paraId="3C114A40" w14:textId="5075EF70" w:rsidR="003B0596" w:rsidRDefault="003B0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BBCEE" id="_x0000_s1027" type="#_x0000_t202" style="position:absolute;left:0;text-align:left;margin-left:-19.8pt;margin-top:12.8pt;width:160.5pt;height:3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qmEwIAACYEAAAOAAAAZHJzL2Uyb0RvYy54bWysk9uO2yAQhu8r9R0Q940db9xNrDirbbap&#10;Km0P0rYPgDGOUTFDgcROn34H7M2mp5uqXCCGgZ+Zb4b1zdApchTWSdAlnc9SSoTmUEu9L+nXL7tX&#10;S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">
                <v:textbox>
                  <w:txbxContent>
                    <w:p w14:paraId="1633B20F" w14:textId="576F6EEF" w:rsidR="00426732" w:rsidRDefault="00426732" w:rsidP="00426732">
                      <w:pPr>
                        <w:spacing w:line="240" w:lineRule="auto"/>
                        <w:rPr>
                          <w:rFonts w:ascii="Arial" w:hAnsi="Arial" w:cs="Arial"/>
                        </w:rPr>
                      </w:pPr>
                      <w:r w:rsidRPr="00F92C82">
                        <w:rPr>
                          <w:rFonts w:ascii="Times New Roman" w:hAnsi="Times New Roman" w:cs="Times New Roman"/>
                          <w:b/>
                          <w:bCs/>
                          <w:sz w:val="20"/>
                          <w:szCs w:val="20"/>
                        </w:rPr>
                        <w:t>Figura 1.</w:t>
                      </w:r>
                      <w:r>
                        <w:rPr>
                          <w:rFonts w:ascii="Times New Roman" w:hAnsi="Times New Roman" w:cs="Times New Roman"/>
                          <w:b/>
                          <w:bCs/>
                          <w:sz w:val="20"/>
                          <w:szCs w:val="20"/>
                        </w:rPr>
                        <w:t>5</w:t>
                      </w:r>
                      <w:r w:rsidRPr="00F92C82">
                        <w:rPr>
                          <w:rFonts w:ascii="Times New Roman" w:hAnsi="Times New Roman" w:cs="Times New Roman"/>
                          <w:b/>
                          <w:bCs/>
                          <w:sz w:val="20"/>
                          <w:szCs w:val="20"/>
                        </w:rPr>
                        <w:t xml:space="preserve"> Difusor de burbujas en acción.</w:t>
                      </w:r>
                      <w:r>
                        <w:rPr>
                          <w:rFonts w:ascii="Arial" w:hAnsi="Arial" w:cs="Arial"/>
                        </w:rPr>
                        <w:t xml:space="preserve">    </w:t>
                      </w:r>
                    </w:p>
                    <w:p w14:paraId="3C114A40" w14:textId="5075EF70" w:rsidR="00426732" w:rsidRDefault="00426732"/>
                  </w:txbxContent>
                </v:textbox>
                <w10:wrap type="square" anchorx="margin"/>
              </v:shape>
            </w:pict>
          </mc:Fallback>
        </mc:AlternateContent>
      </w:r>
      <w:r w:rsidR="00426732" w:rsidRPr="00426732">
        <w:rPr>
          <w:rFonts w:ascii="Arial" w:hAnsi="Arial" w:cs="Arial"/>
          <w:noProof/>
          <w:color w:val="000000"/>
          <w:lang w:val="es-MX" w:eastAsia="es-MX"/>
        </w:rPr>
        <mc:AlternateContent>
          <mc:Choice Requires="wps">
            <w:drawing>
              <wp:anchor distT="45720" distB="45720" distL="114300" distR="114300" simplePos="0" relativeHeight="251668480" behindDoc="0" locked="0" layoutInCell="1" allowOverlap="1" wp14:anchorId="62BDC5C7" wp14:editId="4D149A7A">
                <wp:simplePos x="0" y="0"/>
                <wp:positionH relativeFrom="margin">
                  <wp:align>right</wp:align>
                </wp:positionH>
                <wp:positionV relativeFrom="paragraph">
                  <wp:posOffset>162560</wp:posOffset>
                </wp:positionV>
                <wp:extent cx="2533650" cy="581025"/>
                <wp:effectExtent l="0" t="0" r="19050" b="28575"/>
                <wp:wrapSquare wrapText="bothSides"/>
                <wp:docPr id="8259601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81025"/>
                        </a:xfrm>
                        <a:prstGeom prst="rect">
                          <a:avLst/>
                        </a:prstGeom>
                        <a:solidFill>
                          <a:srgbClr val="FFFFFF"/>
                        </a:solidFill>
                        <a:ln w="9525">
                          <a:solidFill>
                            <a:srgbClr val="000000"/>
                          </a:solidFill>
                          <a:miter lim="800000"/>
                          <a:headEnd/>
                          <a:tailEnd/>
                        </a:ln>
                      </wps:spPr>
                      <wps:txbx>
                        <w:txbxContent>
                          <w:p w14:paraId="4C61E168" w14:textId="57DCD22B" w:rsidR="003B0596" w:rsidRPr="00D13F3A" w:rsidRDefault="003B0596" w:rsidP="00426732">
                            <w:pPr>
                              <w:spacing w:line="240" w:lineRule="auto"/>
                              <w:rPr>
                                <w:rFonts w:ascii="Arial" w:hAnsi="Arial" w:cs="Arial"/>
                              </w:rPr>
                            </w:pPr>
                            <w:r w:rsidRPr="00276235">
                              <w:rPr>
                                <w:rFonts w:ascii="Times New Roman" w:hAnsi="Times New Roman" w:cs="Times New Roman"/>
                                <w:b/>
                                <w:bCs/>
                                <w:sz w:val="20"/>
                                <w:szCs w:val="20"/>
                              </w:rPr>
                              <w:t>Figura 1.6 Disposición de los difusores de burbujas en un reactor.</w:t>
                            </w:r>
                          </w:p>
                          <w:p w14:paraId="5E41FC66" w14:textId="1F1DDE10" w:rsidR="003B0596" w:rsidRDefault="003B0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DC5C7" id="_x0000_s1028" type="#_x0000_t202" style="position:absolute;left:0;text-align:left;margin-left:148.3pt;margin-top:12.8pt;width:199.5pt;height:45.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">
                <v:textbox>
                  <w:txbxContent>
                    <w:p w14:paraId="4C61E168" w14:textId="57DCD22B" w:rsidR="00426732" w:rsidRPr="00D13F3A" w:rsidRDefault="00426732" w:rsidP="00426732">
                      <w:pPr>
                        <w:spacing w:line="240" w:lineRule="auto"/>
                        <w:rPr>
                          <w:rFonts w:ascii="Arial" w:hAnsi="Arial" w:cs="Arial"/>
                        </w:rPr>
                      </w:pPr>
                      <w:r w:rsidRPr="00276235">
                        <w:rPr>
                          <w:rFonts w:ascii="Times New Roman" w:hAnsi="Times New Roman" w:cs="Times New Roman"/>
                          <w:b/>
                          <w:bCs/>
                          <w:sz w:val="20"/>
                          <w:szCs w:val="20"/>
                        </w:rPr>
                        <w:t>Figura 1.6 Disposición de los difusores de burbujas en un reactor.</w:t>
                      </w:r>
                    </w:p>
                    <w:p w14:paraId="5E41FC66" w14:textId="1F1DDE10" w:rsidR="00426732" w:rsidRDefault="00426732"/>
                  </w:txbxContent>
                </v:textbox>
                <w10:wrap type="square" anchorx="margin"/>
              </v:shape>
            </w:pict>
          </mc:Fallback>
        </mc:AlternateContent>
      </w:r>
    </w:p>
    <w:p w14:paraId="51B47B26" w14:textId="77777777" w:rsidR="00A56443" w:rsidRDefault="00A56443" w:rsidP="003B0596">
      <w:pPr>
        <w:spacing w:line="240" w:lineRule="auto"/>
        <w:rPr>
          <w:rFonts w:ascii="Times New Roman" w:hAnsi="Times New Roman" w:cs="Times New Roman"/>
          <w:b/>
          <w:bCs/>
          <w:sz w:val="20"/>
          <w:szCs w:val="20"/>
        </w:rPr>
        <w:sectPr w:rsidR="00A56443" w:rsidSect="00A56443">
          <w:headerReference w:type="default" r:id="rId16"/>
          <w:footerReference w:type="default" r:id="rId17"/>
          <w:pgSz w:w="11906" w:h="16838"/>
          <w:pgMar w:top="1417" w:right="1701" w:bottom="1417" w:left="1701" w:header="567" w:footer="708" w:gutter="0"/>
          <w:cols w:space="708"/>
          <w:docGrid w:linePitch="360"/>
        </w:sectPr>
      </w:pPr>
    </w:p>
    <w:p w14:paraId="79B8521D" w14:textId="396E38C9" w:rsidR="00A56443" w:rsidRDefault="00A56443" w:rsidP="003B0596">
      <w:pPr>
        <w:jc w:val="both"/>
        <w:rPr>
          <w:rFonts w:ascii="Arial" w:hAnsi="Arial" w:cs="Arial"/>
          <w:color w:val="000000"/>
        </w:rPr>
      </w:pPr>
    </w:p>
    <w:p w14:paraId="2F332536" w14:textId="77777777" w:rsidR="00A56443" w:rsidRDefault="00A56443" w:rsidP="003B0596">
      <w:pPr>
        <w:jc w:val="both"/>
        <w:rPr>
          <w:rFonts w:ascii="Arial" w:hAnsi="Arial" w:cs="Arial"/>
          <w:color w:val="000000"/>
        </w:rPr>
      </w:pPr>
    </w:p>
    <w:p w14:paraId="58275A10" w14:textId="77777777" w:rsidR="00A56443" w:rsidRDefault="00A56443" w:rsidP="003B0596">
      <w:pPr>
        <w:jc w:val="both"/>
        <w:rPr>
          <w:rFonts w:ascii="Arial" w:hAnsi="Arial" w:cs="Arial"/>
          <w:color w:val="000000"/>
        </w:rPr>
      </w:pPr>
    </w:p>
    <w:p w14:paraId="78B702A8" w14:textId="77777777" w:rsidR="00A56443" w:rsidRDefault="00A56443" w:rsidP="003B0596">
      <w:pPr>
        <w:jc w:val="both"/>
        <w:rPr>
          <w:rFonts w:ascii="Arial" w:hAnsi="Arial" w:cs="Arial"/>
          <w:color w:val="000000"/>
        </w:rPr>
      </w:pPr>
    </w:p>
    <w:p w14:paraId="1FEDE7FC" w14:textId="77777777" w:rsidR="00A56443" w:rsidRDefault="00A56443" w:rsidP="003B0596">
      <w:pPr>
        <w:jc w:val="both"/>
        <w:rPr>
          <w:rFonts w:ascii="Arial" w:hAnsi="Arial" w:cs="Arial"/>
          <w:color w:val="000000"/>
        </w:rPr>
      </w:pPr>
    </w:p>
    <w:p w14:paraId="04E97941" w14:textId="77777777" w:rsidR="00A56443" w:rsidRDefault="00A56443" w:rsidP="003B0596">
      <w:pPr>
        <w:rPr>
          <w:rFonts w:ascii="Arial" w:hAnsi="Arial" w:cs="Arial"/>
          <w:color w:val="000000"/>
        </w:rPr>
      </w:pPr>
      <w:r>
        <w:rPr>
          <w:rFonts w:ascii="Arial" w:hAnsi="Arial" w:cs="Arial"/>
          <w:color w:val="000000"/>
        </w:rPr>
        <w:br w:type="page"/>
      </w:r>
    </w:p>
    <w:p w14:paraId="0BDD69C4" w14:textId="77777777" w:rsidR="00A56443" w:rsidRPr="00032B38" w:rsidRDefault="00A56443" w:rsidP="003B0596">
      <w:pPr>
        <w:pStyle w:val="Ttulo2"/>
        <w:numPr>
          <w:ilvl w:val="0"/>
          <w:numId w:val="0"/>
        </w:numPr>
        <w:tabs>
          <w:tab w:val="num" w:pos="851"/>
        </w:tabs>
      </w:pPr>
      <w:r>
        <w:lastRenderedPageBreak/>
        <w:t xml:space="preserve">2.1. </w:t>
      </w:r>
      <w:r w:rsidRPr="00032B38">
        <w:t>Principios de la Tecnología MBR.</w:t>
      </w:r>
    </w:p>
    <w:p w14:paraId="482F2BB1" w14:textId="77777777" w:rsidR="00A56443" w:rsidRDefault="00A56443" w:rsidP="003B0596">
      <w:pPr>
        <w:jc w:val="both"/>
        <w:rPr>
          <w:rFonts w:ascii="Arial" w:hAnsi="Arial" w:cs="Arial"/>
          <w:color w:val="000000"/>
          <w:lang w:val="es-ES_tradnl"/>
        </w:rPr>
        <w:sectPr w:rsidR="00A56443" w:rsidSect="00426732">
          <w:type w:val="continuous"/>
          <w:pgSz w:w="11906" w:h="16838"/>
          <w:pgMar w:top="1417" w:right="1701" w:bottom="1417" w:left="1701" w:header="567" w:footer="708" w:gutter="0"/>
          <w:cols w:space="708"/>
          <w:docGrid w:linePitch="360"/>
        </w:sectPr>
      </w:pPr>
    </w:p>
    <w:p w14:paraId="54ABF493" w14:textId="3B7E403B" w:rsidR="00A56443" w:rsidRDefault="00A56443" w:rsidP="003B0596">
      <w:pPr>
        <w:jc w:val="both"/>
        <w:rPr>
          <w:rFonts w:ascii="Arial" w:hAnsi="Arial" w:cs="Arial"/>
          <w:color w:val="000000"/>
          <w:sz w:val="24"/>
          <w:szCs w:val="24"/>
          <w:lang w:val="es-ES_tradnl"/>
        </w:rPr>
      </w:pPr>
      <w:r>
        <w:rPr>
          <w:rFonts w:ascii="Arial" w:hAnsi="Arial" w:cs="Arial"/>
          <w:color w:val="000000"/>
          <w:sz w:val="24"/>
          <w:szCs w:val="24"/>
          <w:lang w:val="es-ES_tradnl"/>
        </w:rPr>
        <w:lastRenderedPageBreak/>
        <w:t xml:space="preserve">La tecnología de MBR, vio a luz en el año 1969, como parte de un estudio pionero, una membrana de ultrafiltración reemplazó al decantador secundario. Luego sobre el 1970 otro </w:t>
      </w:r>
      <w:r w:rsidR="005D74B6">
        <w:rPr>
          <w:rFonts w:ascii="Arial" w:hAnsi="Arial" w:cs="Arial"/>
          <w:color w:val="000000"/>
          <w:sz w:val="24"/>
          <w:szCs w:val="24"/>
          <w:lang w:val="es-ES_tradnl"/>
        </w:rPr>
        <w:t>estudió planteó el</w:t>
      </w:r>
      <w:r>
        <w:rPr>
          <w:rFonts w:ascii="Arial" w:hAnsi="Arial" w:cs="Arial"/>
          <w:color w:val="000000"/>
          <w:sz w:val="24"/>
          <w:szCs w:val="24"/>
          <w:lang w:val="es-ES_tradnl"/>
        </w:rPr>
        <w:t xml:space="preserve"> us</w:t>
      </w:r>
      <w:r w:rsidR="005D74B6">
        <w:rPr>
          <w:rFonts w:ascii="Arial" w:hAnsi="Arial" w:cs="Arial"/>
          <w:color w:val="000000"/>
          <w:sz w:val="24"/>
          <w:szCs w:val="24"/>
          <w:lang w:val="es-ES_tradnl"/>
        </w:rPr>
        <w:t>o de</w:t>
      </w:r>
      <w:r>
        <w:rPr>
          <w:rFonts w:ascii="Arial" w:hAnsi="Arial" w:cs="Arial"/>
          <w:color w:val="000000"/>
          <w:sz w:val="24"/>
          <w:szCs w:val="24"/>
          <w:lang w:val="es-ES_tradnl"/>
        </w:rPr>
        <w:t xml:space="preserve"> un biorreactor aerobio compuesto por membranas de ultrafiltración </w:t>
      </w:r>
      <w:r>
        <w:rPr>
          <w:rFonts w:ascii="Arial" w:hAnsi="Arial" w:cs="Arial"/>
          <w:color w:val="000000"/>
          <w:sz w:val="24"/>
          <w:szCs w:val="24"/>
          <w:lang w:val="es-ES_tradnl"/>
        </w:rPr>
        <w:fldChar w:fldCharType="begin"/>
      </w:r>
      <w:r>
        <w:rPr>
          <w:rFonts w:ascii="Arial" w:hAnsi="Arial" w:cs="Arial"/>
          <w:color w:val="000000"/>
          <w:sz w:val="24"/>
          <w:szCs w:val="24"/>
          <w:lang w:val="es-ES_tradnl"/>
        </w:rPr>
        <w:instrText xml:space="preserve"> ADDIN EN.CITE &lt;EndNote&gt;&lt;Cite&gt;&lt;Author&gt;Predolin&lt;/Author&gt;&lt;Year&gt;2015&lt;/Year&gt;&lt;RecNum&gt;2&lt;/RecNum&gt;&lt;DisplayText&gt;(Predolin 2015)&lt;/DisplayText&gt;&lt;record&gt;&lt;rec-number&gt;2&lt;/rec-number&gt;&lt;foreign-keys&gt;&lt;key app="EN" db-id="zw5taewp19s9x7ezd0nv2aeofd22txaxvpxd" timestamp="1759669245"&gt;2&lt;/key&gt;&lt;/foreign-keys&gt;&lt;ref-type name="Thesis"&gt;32&lt;/ref-type&gt;&lt;contributors&gt;&lt;authors&gt;&lt;author&gt;Predolin, Lyvia Mendes&lt;/author&gt;&lt;/authors&gt;&lt;/contributors&gt;&lt;titles&gt;&lt;title&gt;Estudio De Un Sistema Híbrido UASB+ MBR Para El Tratamiento De Aguas Residuales Urbanas&lt;/title&gt;&lt;/titles&gt;&lt;dates&gt;&lt;year&gt;2015&lt;/year&gt;&lt;/dates&gt;&lt;publisher&gt;Tesis de Grado). Escuela Politécnica Superior. Máster Universitario en …&lt;/publisher&gt;&lt;urls&gt;&lt;/urls&gt;&lt;/record&gt;&lt;/Cite&gt;&lt;/EndNote&gt;</w:instrText>
      </w:r>
      <w:r>
        <w:rPr>
          <w:rFonts w:ascii="Arial" w:hAnsi="Arial" w:cs="Arial"/>
          <w:color w:val="000000"/>
          <w:sz w:val="24"/>
          <w:szCs w:val="24"/>
          <w:lang w:val="es-ES_tradnl"/>
        </w:rPr>
        <w:fldChar w:fldCharType="separate"/>
      </w:r>
      <w:r>
        <w:rPr>
          <w:rFonts w:ascii="Arial" w:hAnsi="Arial" w:cs="Arial"/>
          <w:noProof/>
          <w:color w:val="000000"/>
          <w:sz w:val="24"/>
          <w:szCs w:val="24"/>
          <w:lang w:val="es-ES_tradnl"/>
        </w:rPr>
        <w:t>(Predolin 2015)</w:t>
      </w:r>
      <w:r>
        <w:rPr>
          <w:rFonts w:ascii="Arial" w:hAnsi="Arial" w:cs="Arial"/>
          <w:color w:val="000000"/>
          <w:sz w:val="24"/>
          <w:szCs w:val="24"/>
          <w:lang w:val="es-ES_tradnl"/>
        </w:rPr>
        <w:fldChar w:fldCharType="end"/>
      </w:r>
      <w:r>
        <w:rPr>
          <w:rFonts w:ascii="Arial" w:hAnsi="Arial" w:cs="Arial"/>
          <w:color w:val="000000"/>
          <w:sz w:val="24"/>
          <w:szCs w:val="24"/>
          <w:lang w:val="es-ES_tradnl"/>
        </w:rPr>
        <w:t xml:space="preserve"> Es importante señalar que estos primeros estudios evidenciaron una capacidad de disminución de contaminantes cercanas al 98% de eficiencia. Pero presentaba, en aquel entonces un inconveniente para nada desechable, exigía un gran gasto de energía para poder desarrollar la filtración, además de elevados gastos en el mantenimiento de estas </w:t>
      </w:r>
      <w:r>
        <w:rPr>
          <w:rFonts w:ascii="Arial" w:hAnsi="Arial" w:cs="Arial"/>
          <w:color w:val="000000"/>
          <w:sz w:val="24"/>
          <w:szCs w:val="24"/>
          <w:lang w:val="es-ES_tradnl"/>
        </w:rPr>
        <w:fldChar w:fldCharType="begin"/>
      </w:r>
      <w:r>
        <w:rPr>
          <w:rFonts w:ascii="Arial" w:hAnsi="Arial" w:cs="Arial"/>
          <w:color w:val="000000"/>
          <w:sz w:val="24"/>
          <w:szCs w:val="24"/>
          <w:lang w:val="es-ES_tradnl"/>
        </w:rPr>
        <w:instrText xml:space="preserve"> ADDIN EN.CITE &lt;EndNote&gt;&lt;Cite&gt;&lt;Author&gt;Caro Estrada&lt;/Author&gt;&lt;Year&gt;2014&lt;/Year&gt;&lt;RecNum&gt;3&lt;/RecNum&gt;&lt;DisplayText&gt;(Caro Estrada 2014)&lt;/DisplayText&gt;&lt;record&gt;&lt;rec-number&gt;3&lt;/rec-number&gt;&lt;foreign-keys&gt;&lt;key app="EN" db-id="zw5taewp19s9x7ezd0nv2aeofd22txaxvpxd" timestamp="1759669248"&gt;3&lt;/key&gt;&lt;/foreign-keys&gt;&lt;ref-type name="Thesis"&gt;32&lt;/ref-type&gt;&lt;contributors&gt;&lt;authors&gt;&lt;author&gt;Caro Estrada, Raúl&lt;/author&gt;&lt;/authors&gt;&lt;/contributors&gt;&lt;titles&gt;&lt;title&gt;Estudio de aplicación de Biorreactores de Membrana (MBR) en la depuración de las aguas residuales&lt;/title&gt;&lt;/titles&gt;&lt;dates&gt;&lt;year&gt;2014&lt;/year&gt;&lt;/dates&gt;&lt;urls&gt;&lt;/urls&gt;&lt;/record&gt;&lt;/Cite&gt;&lt;/EndNote&gt;</w:instrText>
      </w:r>
      <w:r>
        <w:rPr>
          <w:rFonts w:ascii="Arial" w:hAnsi="Arial" w:cs="Arial"/>
          <w:color w:val="000000"/>
          <w:sz w:val="24"/>
          <w:szCs w:val="24"/>
          <w:lang w:val="es-ES_tradnl"/>
        </w:rPr>
        <w:fldChar w:fldCharType="separate"/>
      </w:r>
      <w:r>
        <w:rPr>
          <w:rFonts w:ascii="Arial" w:hAnsi="Arial" w:cs="Arial"/>
          <w:noProof/>
          <w:color w:val="000000"/>
          <w:sz w:val="24"/>
          <w:szCs w:val="24"/>
          <w:lang w:val="es-ES_tradnl"/>
        </w:rPr>
        <w:t>(Caro Estrada 2014)</w:t>
      </w:r>
      <w:r>
        <w:rPr>
          <w:rFonts w:ascii="Arial" w:hAnsi="Arial" w:cs="Arial"/>
          <w:color w:val="000000"/>
          <w:sz w:val="24"/>
          <w:szCs w:val="24"/>
          <w:lang w:val="es-ES_tradnl"/>
        </w:rPr>
        <w:fldChar w:fldCharType="end"/>
      </w:r>
      <w:r>
        <w:rPr>
          <w:rFonts w:ascii="Arial" w:hAnsi="Arial" w:cs="Arial"/>
          <w:color w:val="000000"/>
          <w:sz w:val="24"/>
          <w:szCs w:val="24"/>
          <w:lang w:val="es-ES_tradnl"/>
        </w:rPr>
        <w:t>.</w:t>
      </w:r>
    </w:p>
    <w:p w14:paraId="63D28BFC" w14:textId="65856BFB" w:rsidR="00A56443" w:rsidRDefault="00A56443" w:rsidP="003B0596">
      <w:pPr>
        <w:jc w:val="both"/>
        <w:rPr>
          <w:rFonts w:ascii="Arial" w:hAnsi="Arial" w:cs="Arial"/>
          <w:color w:val="000000"/>
          <w:sz w:val="24"/>
          <w:szCs w:val="24"/>
          <w:lang w:val="es-ES_tradnl"/>
        </w:rPr>
      </w:pPr>
      <w:r>
        <w:rPr>
          <w:rFonts w:ascii="Arial" w:hAnsi="Arial" w:cs="Arial"/>
          <w:color w:val="000000"/>
          <w:sz w:val="24"/>
          <w:szCs w:val="24"/>
          <w:lang w:val="es-ES_tradnl"/>
        </w:rPr>
        <w:t xml:space="preserve">Por su gran efectividad en la remoción de contaminantes, para el año 1989, en Japón, un grupo de especialistas realizo un esfuerzo para enfrentar sus limitantes. En un esfuerzo combinado de empresas privadas y el gobierno japones, desarrollaron un </w:t>
      </w:r>
      <w:r w:rsidR="00756B83">
        <w:rPr>
          <w:rFonts w:ascii="Arial" w:hAnsi="Arial" w:cs="Arial"/>
          <w:color w:val="000000"/>
          <w:sz w:val="24"/>
          <w:szCs w:val="24"/>
          <w:lang w:val="es-ES_tradnl"/>
        </w:rPr>
        <w:t>módulo</w:t>
      </w:r>
      <w:r>
        <w:rPr>
          <w:rFonts w:ascii="Arial" w:hAnsi="Arial" w:cs="Arial"/>
          <w:color w:val="000000"/>
          <w:sz w:val="24"/>
          <w:szCs w:val="24"/>
          <w:lang w:val="es-ES_tradnl"/>
        </w:rPr>
        <w:t xml:space="preserve"> de membranas sumergidas de media carga económica </w:t>
      </w:r>
      <w:r>
        <w:rPr>
          <w:rFonts w:ascii="Arial" w:hAnsi="Arial" w:cs="Arial"/>
          <w:color w:val="000000"/>
          <w:sz w:val="24"/>
          <w:szCs w:val="24"/>
          <w:lang w:val="es-ES_tradnl"/>
        </w:rPr>
        <w:fldChar w:fldCharType="begin"/>
      </w:r>
      <w:r>
        <w:rPr>
          <w:rFonts w:ascii="Arial" w:hAnsi="Arial" w:cs="Arial"/>
          <w:color w:val="000000"/>
          <w:sz w:val="24"/>
          <w:szCs w:val="24"/>
          <w:lang w:val="es-ES_tradnl"/>
        </w:rPr>
        <w:instrText xml:space="preserve"> ADDIN EN.CITE &lt;EndNote&gt;&lt;Cite&gt;&lt;Author&gt;Predolin&lt;/Author&gt;&lt;Year&gt;2015&lt;/Year&gt;&lt;RecNum&gt;2&lt;/RecNum&gt;&lt;DisplayText&gt;(Predolin 2015)&lt;/DisplayText&gt;&lt;record&gt;&lt;rec-number&gt;2&lt;/rec-number&gt;&lt;foreign-keys&gt;&lt;key app="EN" db-id="zw5taewp19s9x7ezd0nv2aeofd22txaxvpxd" timestamp="1759669245"&gt;2&lt;/key&gt;&lt;/foreign-keys&gt;&lt;ref-type name="Thesis"&gt;32&lt;/ref-type&gt;&lt;contributors&gt;&lt;authors&gt;&lt;author&gt;Predolin, Lyvia Mendes&lt;/author&gt;&lt;/authors&gt;&lt;/contributors&gt;&lt;titles&gt;&lt;title&gt;Estudio De Un Sistema Híbrido UASB+ MBR Para El Tratamiento De Aguas Residuales Urbanas&lt;/title&gt;&lt;/titles&gt;&lt;dates&gt;&lt;year&gt;2015&lt;/year&gt;&lt;/dates&gt;&lt;publisher&gt;Tesis de Grado). Escuela Politécnica Superior. Máster Universitario en …&lt;/publisher&gt;&lt;urls&gt;&lt;/urls&gt;&lt;/record&gt;&lt;/Cite&gt;&lt;/EndNote&gt;</w:instrText>
      </w:r>
      <w:r>
        <w:rPr>
          <w:rFonts w:ascii="Arial" w:hAnsi="Arial" w:cs="Arial"/>
          <w:color w:val="000000"/>
          <w:sz w:val="24"/>
          <w:szCs w:val="24"/>
          <w:lang w:val="es-ES_tradnl"/>
        </w:rPr>
        <w:fldChar w:fldCharType="separate"/>
      </w:r>
      <w:r>
        <w:rPr>
          <w:rFonts w:ascii="Arial" w:hAnsi="Arial" w:cs="Arial"/>
          <w:noProof/>
          <w:color w:val="000000"/>
          <w:sz w:val="24"/>
          <w:szCs w:val="24"/>
          <w:lang w:val="es-ES_tradnl"/>
        </w:rPr>
        <w:t>(Predolin 2015)</w:t>
      </w:r>
      <w:r>
        <w:rPr>
          <w:rFonts w:ascii="Arial" w:hAnsi="Arial" w:cs="Arial"/>
          <w:color w:val="000000"/>
          <w:sz w:val="24"/>
          <w:szCs w:val="24"/>
          <w:lang w:val="es-ES_tradnl"/>
        </w:rPr>
        <w:fldChar w:fldCharType="end"/>
      </w:r>
      <w:r>
        <w:rPr>
          <w:rFonts w:ascii="Arial" w:hAnsi="Arial" w:cs="Arial"/>
          <w:color w:val="000000"/>
          <w:sz w:val="24"/>
          <w:szCs w:val="24"/>
          <w:lang w:val="es-ES_tradnl"/>
        </w:rPr>
        <w:t>.</w:t>
      </w:r>
    </w:p>
    <w:p w14:paraId="1F51218F" w14:textId="77777777" w:rsidR="00A56443" w:rsidRDefault="00A56443" w:rsidP="003B0596">
      <w:pPr>
        <w:jc w:val="both"/>
        <w:rPr>
          <w:rFonts w:ascii="Arial" w:hAnsi="Arial" w:cs="Arial"/>
          <w:color w:val="000000"/>
          <w:sz w:val="24"/>
          <w:szCs w:val="24"/>
          <w:lang w:val="es-ES_tradnl"/>
        </w:rPr>
      </w:pPr>
      <w:r w:rsidRPr="008E38D2">
        <w:rPr>
          <w:rFonts w:ascii="Arial" w:hAnsi="Arial" w:cs="Arial"/>
          <w:noProof/>
          <w:color w:val="000000"/>
          <w:sz w:val="24"/>
          <w:szCs w:val="24"/>
          <w:lang w:val="es-MX" w:eastAsia="es-MX"/>
        </w:rPr>
        <w:drawing>
          <wp:anchor distT="0" distB="0" distL="114300" distR="114300" simplePos="0" relativeHeight="251664384" behindDoc="0" locked="0" layoutInCell="1" allowOverlap="1" wp14:anchorId="17680F20" wp14:editId="0E1904B0">
            <wp:simplePos x="0" y="0"/>
            <wp:positionH relativeFrom="margin">
              <wp:posOffset>1129665</wp:posOffset>
            </wp:positionH>
            <wp:positionV relativeFrom="margin">
              <wp:posOffset>4171950</wp:posOffset>
            </wp:positionV>
            <wp:extent cx="3219450" cy="2476500"/>
            <wp:effectExtent l="0" t="0" r="0" b="0"/>
            <wp:wrapTopAndBottom/>
            <wp:docPr id="1198745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45315" name=""/>
                    <pic:cNvPicPr/>
                  </pic:nvPicPr>
                  <pic:blipFill>
                    <a:blip r:embed="rId18">
                      <a:extLst>
                        <a:ext uri="{28A0092B-C50C-407E-A947-70E740481C1C}">
                          <a14:useLocalDpi xmlns:a14="http://schemas.microsoft.com/office/drawing/2010/main" val="0"/>
                        </a:ext>
                      </a:extLst>
                    </a:blip>
                    <a:stretch>
                      <a:fillRect/>
                    </a:stretch>
                  </pic:blipFill>
                  <pic:spPr>
                    <a:xfrm>
                      <a:off x="0" y="0"/>
                      <a:ext cx="3219450" cy="2476500"/>
                    </a:xfrm>
                    <a:prstGeom prst="rect">
                      <a:avLst/>
                    </a:prstGeom>
                  </pic:spPr>
                </pic:pic>
              </a:graphicData>
            </a:graphic>
          </wp:anchor>
        </w:drawing>
      </w:r>
      <w:r>
        <w:rPr>
          <w:rFonts w:ascii="Arial" w:hAnsi="Arial" w:cs="Arial"/>
          <w:color w:val="000000"/>
          <w:sz w:val="24"/>
          <w:szCs w:val="24"/>
          <w:lang w:val="es-ES_tradnl"/>
        </w:rPr>
        <w:t xml:space="preserve">Tras estas mejoras, la tecnología dio un gran salto en el mercado de alternativas para el tratamiento de aguas residuales. Japón, EEUU, </w:t>
      </w:r>
      <w:proofErr w:type="spellStart"/>
      <w:r>
        <w:rPr>
          <w:rFonts w:ascii="Arial" w:hAnsi="Arial" w:cs="Arial"/>
          <w:color w:val="000000"/>
          <w:sz w:val="24"/>
          <w:szCs w:val="24"/>
          <w:lang w:val="es-ES_tradnl"/>
        </w:rPr>
        <w:t>Canada</w:t>
      </w:r>
      <w:proofErr w:type="spellEnd"/>
      <w:r>
        <w:rPr>
          <w:rFonts w:ascii="Arial" w:hAnsi="Arial" w:cs="Arial"/>
          <w:color w:val="000000"/>
          <w:sz w:val="24"/>
          <w:szCs w:val="24"/>
          <w:lang w:val="es-ES_tradnl"/>
        </w:rPr>
        <w:t xml:space="preserve"> y varios países europeos tomaron la implementación de este sistema </w:t>
      </w:r>
      <w:r>
        <w:rPr>
          <w:rFonts w:ascii="Arial" w:hAnsi="Arial" w:cs="Arial"/>
          <w:color w:val="000000"/>
          <w:sz w:val="24"/>
          <w:szCs w:val="24"/>
          <w:lang w:val="es-ES_tradnl"/>
        </w:rPr>
        <w:fldChar w:fldCharType="begin"/>
      </w:r>
      <w:r>
        <w:rPr>
          <w:rFonts w:ascii="Arial" w:hAnsi="Arial" w:cs="Arial"/>
          <w:color w:val="000000"/>
          <w:sz w:val="24"/>
          <w:szCs w:val="24"/>
          <w:lang w:val="es-ES_tradnl"/>
        </w:rPr>
        <w:instrText xml:space="preserve"> ADDIN EN.CITE &lt;EndNote&gt;&lt;Cite&gt;&lt;Author&gt;Predolin&lt;/Author&gt;&lt;Year&gt;2015&lt;/Year&gt;&lt;RecNum&gt;2&lt;/RecNum&gt;&lt;DisplayText&gt;(Predolin 2015)&lt;/DisplayText&gt;&lt;record&gt;&lt;rec-number&gt;2&lt;/rec-number&gt;&lt;foreign-keys&gt;&lt;key app="EN" db-id="zw5taewp19s9x7ezd0nv2aeofd22txaxvpxd" timestamp="1759669245"&gt;2&lt;/key&gt;&lt;/foreign-keys&gt;&lt;ref-type name="Thesis"&gt;32&lt;/ref-type&gt;&lt;contributors&gt;&lt;authors&gt;&lt;author&gt;Predolin, Lyvia Mendes&lt;/author&gt;&lt;/authors&gt;&lt;/contributors&gt;&lt;titles&gt;&lt;title&gt;Estudio De Un Sistema Híbrido UASB+ MBR Para El Tratamiento De Aguas Residuales Urbanas&lt;/title&gt;&lt;/titles&gt;&lt;dates&gt;&lt;year&gt;2015&lt;/year&gt;&lt;/dates&gt;&lt;publisher&gt;Tesis de Grado). Escuela Politécnica Superior. Máster Universitario en …&lt;/publisher&gt;&lt;urls&gt;&lt;/urls&gt;&lt;/record&gt;&lt;/Cite&gt;&lt;/EndNote&gt;</w:instrText>
      </w:r>
      <w:r>
        <w:rPr>
          <w:rFonts w:ascii="Arial" w:hAnsi="Arial" w:cs="Arial"/>
          <w:color w:val="000000"/>
          <w:sz w:val="24"/>
          <w:szCs w:val="24"/>
          <w:lang w:val="es-ES_tradnl"/>
        </w:rPr>
        <w:fldChar w:fldCharType="separate"/>
      </w:r>
      <w:r>
        <w:rPr>
          <w:rFonts w:ascii="Arial" w:hAnsi="Arial" w:cs="Arial"/>
          <w:noProof/>
          <w:color w:val="000000"/>
          <w:sz w:val="24"/>
          <w:szCs w:val="24"/>
          <w:lang w:val="es-ES_tradnl"/>
        </w:rPr>
        <w:t>(Predolin 2015)</w:t>
      </w:r>
      <w:r>
        <w:rPr>
          <w:rFonts w:ascii="Arial" w:hAnsi="Arial" w:cs="Arial"/>
          <w:color w:val="000000"/>
          <w:sz w:val="24"/>
          <w:szCs w:val="24"/>
          <w:lang w:val="es-ES_tradnl"/>
        </w:rPr>
        <w:fldChar w:fldCharType="end"/>
      </w:r>
      <w:r>
        <w:rPr>
          <w:rFonts w:ascii="Arial" w:hAnsi="Arial" w:cs="Arial"/>
          <w:color w:val="000000"/>
          <w:sz w:val="24"/>
          <w:szCs w:val="24"/>
          <w:lang w:val="es-ES_tradnl"/>
        </w:rPr>
        <w:t xml:space="preserve">. </w:t>
      </w:r>
    </w:p>
    <w:p w14:paraId="06812AB8" w14:textId="77777777" w:rsidR="00A56443" w:rsidRDefault="00A56443" w:rsidP="003B0596">
      <w:pPr>
        <w:jc w:val="center"/>
        <w:rPr>
          <w:rFonts w:ascii="Arial" w:hAnsi="Arial" w:cs="Arial"/>
          <w:color w:val="000000"/>
          <w:sz w:val="24"/>
          <w:szCs w:val="24"/>
          <w:lang w:val="es-ES_tradnl"/>
        </w:rPr>
      </w:pPr>
      <w:r>
        <w:rPr>
          <w:rFonts w:ascii="Arial" w:hAnsi="Arial" w:cs="Arial"/>
          <w:color w:val="000000"/>
          <w:sz w:val="24"/>
          <w:szCs w:val="24"/>
          <w:lang w:val="es-ES_tradnl"/>
        </w:rPr>
        <w:t>Fuente (internet)</w:t>
      </w:r>
    </w:p>
    <w:p w14:paraId="24507810" w14:textId="77777777" w:rsidR="00A56443" w:rsidRDefault="00A56443" w:rsidP="003B0596">
      <w:pPr>
        <w:jc w:val="both"/>
        <w:rPr>
          <w:rFonts w:ascii="Arial" w:hAnsi="Arial" w:cs="Arial"/>
          <w:color w:val="000000"/>
          <w:sz w:val="24"/>
          <w:szCs w:val="24"/>
          <w:lang w:val="es-ES_tradnl"/>
        </w:rPr>
      </w:pPr>
    </w:p>
    <w:p w14:paraId="3E1ABF86" w14:textId="77777777" w:rsidR="00A56443" w:rsidRPr="0030732F" w:rsidRDefault="00A56443" w:rsidP="003B0596">
      <w:pPr>
        <w:jc w:val="both"/>
        <w:rPr>
          <w:rFonts w:ascii="Arial" w:hAnsi="Arial" w:cs="Arial"/>
          <w:sz w:val="24"/>
          <w:szCs w:val="24"/>
        </w:rPr>
      </w:pPr>
      <w:r>
        <w:rPr>
          <w:rFonts w:ascii="Arial" w:hAnsi="Arial" w:cs="Arial"/>
          <w:color w:val="000000"/>
          <w:sz w:val="24"/>
          <w:szCs w:val="24"/>
          <w:lang w:val="es-ES_tradnl"/>
        </w:rPr>
        <w:t xml:space="preserve">Podemos decir de manera general </w:t>
      </w:r>
      <w:r w:rsidRPr="0030732F">
        <w:rPr>
          <w:rFonts w:ascii="Arial" w:hAnsi="Arial" w:cs="Arial"/>
          <w:color w:val="000000"/>
          <w:sz w:val="24"/>
          <w:szCs w:val="24"/>
          <w:lang w:val="es-ES_tradnl"/>
        </w:rPr>
        <w:t xml:space="preserve">que </w:t>
      </w:r>
      <w:r w:rsidRPr="0030732F">
        <w:rPr>
          <w:rFonts w:ascii="Arial" w:hAnsi="Arial" w:cs="Arial"/>
          <w:sz w:val="24"/>
          <w:szCs w:val="24"/>
        </w:rPr>
        <w:t xml:space="preserve">Un </w:t>
      </w:r>
      <w:bookmarkStart w:id="11" w:name="_GoBack"/>
      <w:r w:rsidRPr="0030732F">
        <w:rPr>
          <w:rFonts w:ascii="Arial" w:hAnsi="Arial" w:cs="Arial"/>
          <w:sz w:val="24"/>
          <w:szCs w:val="24"/>
        </w:rPr>
        <w:t xml:space="preserve">biorreactor de membrana (MBR) </w:t>
      </w:r>
      <w:bookmarkEnd w:id="11"/>
      <w:r w:rsidRPr="0030732F">
        <w:rPr>
          <w:rFonts w:ascii="Arial" w:hAnsi="Arial" w:cs="Arial"/>
          <w:sz w:val="24"/>
          <w:szCs w:val="24"/>
        </w:rPr>
        <w:t xml:space="preserve">es un tipo de proceso de tratamiento de aguas residuales en el que se integra una membrana selectiva por permeabilidad, como la microfiltración o la </w:t>
      </w:r>
      <w:r w:rsidRPr="0030732F">
        <w:rPr>
          <w:rFonts w:ascii="Arial" w:hAnsi="Arial" w:cs="Arial"/>
          <w:sz w:val="24"/>
          <w:szCs w:val="24"/>
        </w:rPr>
        <w:lastRenderedPageBreak/>
        <w:t>ultrafiltración, con un proceso biológico de crecimiento en suspensión. Es esencialmente una versión del proceso convencional de lodos activados (CAS)</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&lt;EndNote&gt;&lt;Cite&gt;&lt;Author&gt;Torres Quezada&lt;/Author&gt;&lt;Year&gt;2020&lt;/Year&gt;&lt;RecNum&gt;5&lt;/RecNum&gt;&lt;DisplayText&gt;(Torres Quezada 2020)&lt;/DisplayText&gt;&lt;record&gt;&lt;rec-number&gt;5&lt;/rec-number&gt;&lt;foreign-keys&gt;&lt;key app="EN" db-id="zw5taewp19s9x7ezd0nv2aeofd22txaxvpxd" timestamp="1759669257"&gt;5&lt;/key&gt;&lt;/foreign-keys&gt;&lt;ref-type name="Thesis"&gt;32&lt;/ref-type&gt;&lt;contributors&gt;&lt;authors&gt;&lt;author&gt;Torres Quezada, Gabriela Susana&lt;/author&gt;&lt;/authors&gt;&lt;/contributors&gt;&lt;titles&gt;&lt;title&gt;Tratamiento de aguas residuales municipales utilizando un sistema biológico de lecho móvil acoplado a un módulo de membranas&lt;/title&gt;&lt;/titles&gt;&lt;dates&gt;&lt;year&gt;2020&lt;/year&gt;&lt;/dates&gt;&lt;urls&gt;&lt;/urls&gt;&lt;/record&gt;&lt;/Cite&gt;&lt;/EndNote&gt;</w:instrText>
      </w:r>
      <w:r>
        <w:rPr>
          <w:rFonts w:ascii="Arial" w:hAnsi="Arial" w:cs="Arial"/>
          <w:sz w:val="24"/>
          <w:szCs w:val="24"/>
        </w:rPr>
        <w:fldChar w:fldCharType="separate"/>
      </w:r>
      <w:r>
        <w:rPr>
          <w:rFonts w:ascii="Arial" w:hAnsi="Arial" w:cs="Arial"/>
          <w:noProof/>
          <w:sz w:val="24"/>
          <w:szCs w:val="24"/>
        </w:rPr>
        <w:t>(Torres Quezada 2020)</w:t>
      </w:r>
      <w:r>
        <w:rPr>
          <w:rFonts w:ascii="Arial" w:hAnsi="Arial" w:cs="Arial"/>
          <w:sz w:val="24"/>
          <w:szCs w:val="24"/>
        </w:rPr>
        <w:fldChar w:fldCharType="end"/>
      </w:r>
      <w:r w:rsidRPr="0030732F">
        <w:rPr>
          <w:rFonts w:ascii="Arial" w:hAnsi="Arial" w:cs="Arial"/>
          <w:sz w:val="24"/>
          <w:szCs w:val="24"/>
        </w:rPr>
        <w:t>.</w:t>
      </w:r>
    </w:p>
    <w:p w14:paraId="23325CFC" w14:textId="77777777" w:rsidR="00A56443" w:rsidRPr="00BC6D38" w:rsidRDefault="00A56443" w:rsidP="003B0596">
      <w:pPr>
        <w:jc w:val="both"/>
        <w:rPr>
          <w:rFonts w:ascii="Arial" w:hAnsi="Arial" w:cs="Arial"/>
          <w:color w:val="000000"/>
          <w:sz w:val="24"/>
          <w:szCs w:val="24"/>
          <w:lang w:val="es-ES_tradnl"/>
        </w:rPr>
      </w:pPr>
      <w:r w:rsidRPr="00BC6D38">
        <w:rPr>
          <w:rFonts w:ascii="Arial" w:hAnsi="Arial" w:cs="Arial"/>
          <w:color w:val="000000"/>
          <w:sz w:val="24"/>
          <w:szCs w:val="24"/>
          <w:lang w:val="es-ES_tradnl"/>
        </w:rPr>
        <w:t>Los MBR se convierten en una opción de tratamiento atractiva cuando el espacio es limitado o se requiere una alta calidad del agua tratada, aunque se consideran más costosos y complejos operativamente que las tecnologías convencionales. La capacidad de las instalaciones de MBR ha aumentado de forma constante desde su implementación original a principios y mediados de la década de 1990</w:t>
      </w:r>
      <w:r>
        <w:rPr>
          <w:rFonts w:ascii="Arial" w:hAnsi="Arial" w:cs="Arial"/>
          <w:color w:val="000000"/>
          <w:sz w:val="24"/>
          <w:szCs w:val="24"/>
          <w:lang w:val="es-ES_tradnl"/>
        </w:rPr>
        <w:t xml:space="preserve"> (</w:t>
      </w:r>
      <w:proofErr w:type="spellStart"/>
      <w:r w:rsidR="003B0596">
        <w:fldChar w:fldCharType="begin"/>
      </w:r>
      <w:r w:rsidR="003B0596">
        <w:instrText xml:space="preserve"> HYPERLINK \l "_Bibliografía" </w:instrText>
      </w:r>
      <w:r w:rsidR="003B0596">
        <w:fldChar w:fldCharType="separate"/>
      </w:r>
      <w:r w:rsidRPr="0030732F">
        <w:rPr>
          <w:rStyle w:val="Hipervnculo"/>
          <w:rFonts w:ascii="Arial" w:hAnsi="Arial" w:cs="Arial"/>
          <w:sz w:val="24"/>
          <w:szCs w:val="24"/>
          <w:lang w:val="es-ES_tradnl"/>
        </w:rPr>
        <w:t>www-thembrsite-com</w:t>
      </w:r>
      <w:proofErr w:type="spellEnd"/>
      <w:r w:rsidR="003B0596">
        <w:rPr>
          <w:rStyle w:val="Hipervnculo"/>
          <w:rFonts w:ascii="Arial" w:hAnsi="Arial" w:cs="Arial"/>
          <w:sz w:val="24"/>
          <w:szCs w:val="24"/>
          <w:lang w:val="es-ES_tradnl"/>
        </w:rPr>
        <w:fldChar w:fldCharType="end"/>
      </w:r>
      <w:r>
        <w:rPr>
          <w:rFonts w:ascii="Arial" w:hAnsi="Arial" w:cs="Arial"/>
          <w:color w:val="000000"/>
          <w:sz w:val="24"/>
          <w:szCs w:val="24"/>
          <w:lang w:val="es-ES_tradnl"/>
        </w:rPr>
        <w:t>)</w:t>
      </w:r>
      <w:r>
        <w:rPr>
          <w:rFonts w:ascii="Arial" w:hAnsi="Arial" w:cs="Arial"/>
          <w:color w:val="000000"/>
          <w:sz w:val="24"/>
          <w:szCs w:val="24"/>
          <w:lang w:val="es-ES_tradnl"/>
        </w:rPr>
        <w:fldChar w:fldCharType="begin"/>
      </w:r>
      <w:r>
        <w:rPr>
          <w:rFonts w:ascii="Arial" w:hAnsi="Arial" w:cs="Arial"/>
          <w:color w:val="000000"/>
          <w:sz w:val="24"/>
          <w:szCs w:val="24"/>
          <w:lang w:val="es-ES_tradnl"/>
        </w:rPr>
        <w:instrText xml:space="preserve"> ADDIN EN.CITE &lt;EndNote&gt;&lt;Cite&gt;&lt;Author&gt;Poyatos Capilla&lt;/Author&gt;&lt;Year&gt;2007&lt;/Year&gt;&lt;RecNum&gt;4&lt;/RecNum&gt;&lt;DisplayText&gt;(Poyatos Capilla 2007)&lt;/DisplayText&gt;&lt;record&gt;&lt;rec-number&gt;4&lt;/rec-number&gt;&lt;foreign-keys&gt;&lt;key app="EN" db-id="zw5taewp19s9x7ezd0nv2aeofd22txaxvpxd" timestamp="1759669254"&gt;4&lt;/key&gt;&lt;/foreign-keys&gt;&lt;ref-type name="Thesis"&gt;32&lt;/ref-type&gt;&lt;contributors&gt;&lt;authors&gt;&lt;author&gt;Poyatos Capilla, José Manuel&lt;/author&gt;&lt;/authors&gt;&lt;/contributors&gt;&lt;titles&gt;&lt;title&gt;Biorreactores de membrana aplicados al tratamiento de aguas residuales urbanas y su influencia en la calidad del agua tratada&lt;/title&gt;&lt;/titles&gt;&lt;dates&gt;&lt;year&gt;2007&lt;/year&gt;&lt;/dates&gt;&lt;publisher&gt;Granada: Universidad de Granada&lt;/publisher&gt;&lt;urls&gt;&lt;/urls&gt;&lt;/record&gt;&lt;/Cite&gt;&lt;/EndNote&gt;</w:instrText>
      </w:r>
      <w:r>
        <w:rPr>
          <w:rFonts w:ascii="Arial" w:hAnsi="Arial" w:cs="Arial"/>
          <w:color w:val="000000"/>
          <w:sz w:val="24"/>
          <w:szCs w:val="24"/>
          <w:lang w:val="es-ES_tradnl"/>
        </w:rPr>
        <w:fldChar w:fldCharType="separate"/>
      </w:r>
      <w:r>
        <w:rPr>
          <w:rFonts w:ascii="Arial" w:hAnsi="Arial" w:cs="Arial"/>
          <w:noProof/>
          <w:color w:val="000000"/>
          <w:sz w:val="24"/>
          <w:szCs w:val="24"/>
          <w:lang w:val="es-ES_tradnl"/>
        </w:rPr>
        <w:t>(Poyatos Capilla 2007)</w:t>
      </w:r>
      <w:r>
        <w:rPr>
          <w:rFonts w:ascii="Arial" w:hAnsi="Arial" w:cs="Arial"/>
          <w:color w:val="000000"/>
          <w:sz w:val="24"/>
          <w:szCs w:val="24"/>
          <w:lang w:val="es-ES_tradnl"/>
        </w:rPr>
        <w:fldChar w:fldCharType="end"/>
      </w:r>
      <w:r w:rsidRPr="00BC6D38">
        <w:rPr>
          <w:rFonts w:ascii="Arial" w:hAnsi="Arial" w:cs="Arial"/>
          <w:color w:val="000000"/>
          <w:sz w:val="24"/>
          <w:szCs w:val="24"/>
          <w:lang w:val="es-ES_tradnl"/>
        </w:rPr>
        <w:t>.</w:t>
      </w:r>
    </w:p>
    <w:p w14:paraId="5E25F933" w14:textId="77777777" w:rsidR="00A56443" w:rsidRDefault="00A56443" w:rsidP="003B0596">
      <w:pPr>
        <w:jc w:val="both"/>
        <w:rPr>
          <w:rFonts w:ascii="Arial" w:hAnsi="Arial" w:cs="Arial"/>
          <w:color w:val="000000"/>
        </w:rPr>
      </w:pPr>
    </w:p>
    <w:p w14:paraId="71D60891" w14:textId="77777777" w:rsidR="00A56443" w:rsidRDefault="00A56443" w:rsidP="003B0596">
      <w:pPr>
        <w:pStyle w:val="Ttulo2"/>
        <w:numPr>
          <w:ilvl w:val="1"/>
          <w:numId w:val="33"/>
        </w:numPr>
        <w:tabs>
          <w:tab w:val="num" w:pos="2607"/>
        </w:tabs>
        <w:jc w:val="left"/>
      </w:pPr>
      <w:r>
        <w:t xml:space="preserve"> Tecnología del Reactor Biológico de Membranas (MBR)</w:t>
      </w:r>
      <w:r w:rsidRPr="00276235">
        <w:t>.</w:t>
      </w:r>
    </w:p>
    <w:p w14:paraId="3B13AA39" w14:textId="77777777" w:rsidR="00A56443" w:rsidRPr="00E06CE7" w:rsidRDefault="00A56443" w:rsidP="003B0596">
      <w:pPr>
        <w:spacing w:line="360" w:lineRule="auto"/>
        <w:jc w:val="both"/>
        <w:rPr>
          <w:rFonts w:ascii="Arial" w:hAnsi="Arial" w:cs="Arial"/>
          <w:sz w:val="24"/>
          <w:szCs w:val="24"/>
          <w:lang w:val="es-ES_tradnl" w:eastAsia="es-ES"/>
        </w:rPr>
      </w:pPr>
      <w:r w:rsidRPr="00E06CE7">
        <w:rPr>
          <w:rFonts w:ascii="Arial" w:hAnsi="Arial" w:cs="Arial"/>
          <w:sz w:val="24"/>
          <w:szCs w:val="24"/>
          <w:lang w:val="es-ES_tradnl" w:eastAsia="es-ES"/>
        </w:rPr>
        <w:t xml:space="preserve">Este tipo de reactores presenta grandes potencialidades al margen de su eficiencia y bajo coste. Elimina del tren de tratamiento los tratamientos terciarios, creando un efluente de gran calidad, se puede decir que, en el caso de los </w:t>
      </w:r>
      <w:proofErr w:type="spellStart"/>
      <w:r w:rsidRPr="00E06CE7">
        <w:rPr>
          <w:rFonts w:ascii="Arial" w:hAnsi="Arial" w:cs="Arial"/>
          <w:sz w:val="24"/>
          <w:szCs w:val="24"/>
          <w:lang w:val="es-ES_tradnl" w:eastAsia="es-ES"/>
        </w:rPr>
        <w:t>solidos</w:t>
      </w:r>
      <w:proofErr w:type="spellEnd"/>
      <w:r w:rsidRPr="00E06CE7">
        <w:rPr>
          <w:rFonts w:ascii="Arial" w:hAnsi="Arial" w:cs="Arial"/>
          <w:sz w:val="24"/>
          <w:szCs w:val="24"/>
          <w:lang w:val="es-ES_tradnl" w:eastAsia="es-ES"/>
        </w:rPr>
        <w:t xml:space="preserve"> totales, logra una remoción de hasta un 99% mientras que puede bajar la carga de DQO y DBO a un 95% y 98% respectivamente</w:t>
      </w:r>
      <w:r>
        <w:rPr>
          <w:rFonts w:ascii="Arial" w:hAnsi="Arial" w:cs="Arial"/>
          <w:sz w:val="24"/>
          <w:szCs w:val="24"/>
          <w:lang w:val="es-ES_tradnl" w:eastAsia="es-ES"/>
        </w:rPr>
        <w:t xml:space="preserve"> </w:t>
      </w:r>
      <w:r>
        <w:rPr>
          <w:rFonts w:ascii="Arial" w:hAnsi="Arial" w:cs="Arial"/>
          <w:sz w:val="24"/>
          <w:szCs w:val="24"/>
          <w:lang w:val="es-ES_tradnl" w:eastAsia="es-ES"/>
        </w:rPr>
        <w:fldChar w:fldCharType="begin"/>
      </w:r>
      <w:r>
        <w:rPr>
          <w:rFonts w:ascii="Arial" w:hAnsi="Arial" w:cs="Arial"/>
          <w:sz w:val="24"/>
          <w:szCs w:val="24"/>
          <w:lang w:val="es-ES_tradnl" w:eastAsia="es-ES"/>
        </w:rPr>
        <w:instrText xml:space="preserve"> ADDIN EN.CITE &lt;EndNote&gt;&lt;Cite&gt;&lt;Author&gt;Mendes Predolin&lt;/Author&gt;&lt;Year&gt;2019&lt;/Year&gt;&lt;RecNum&gt;1&lt;/RecNum&gt;&lt;DisplayText&gt;(Caro Estrada 2014, Mendes Predolin 2019)&lt;/DisplayText&gt;&lt;record&gt;&lt;rec-number&gt;1&lt;/rec-number&gt;&lt;foreign-keys&gt;&lt;key app="EN" db-id="zw5taewp19s9x7ezd0nv2aeofd22txaxvpxd" timestamp="1759669239"&gt;1&lt;/key&gt;&lt;/foreign-keys&gt;&lt;ref-type name="Journal Article"&gt;17&lt;/ref-type&gt;&lt;contributors&gt;&lt;authors&gt;&lt;author&gt;Mendes Predolin, Lyvia&lt;/author&gt;&lt;/authors&gt;&lt;/contributors&gt;&lt;titles&gt;&lt;title&gt;Tratamiento de aguas residuales mediante electrocoagulación acoplada a un MBR para minimizar el ensuciamiento de la membrana y obtener efluentes de alta calidad&lt;/title&gt;&lt;/titles&gt;&lt;dates&gt;&lt;year&gt;2019&lt;/year&gt;&lt;/dates&gt;&lt;urls&gt;&lt;/urls&gt;&lt;/record&gt;&lt;/Cite&gt;&lt;Cite&gt;&lt;Author&gt;Caro Estrada&lt;/Author&gt;&lt;Year&gt;2014&lt;/Year&gt;&lt;RecNum&gt;3&lt;/RecNum&gt;&lt;record&gt;&lt;rec-number&gt;3&lt;/rec-number&gt;&lt;foreign-keys&gt;&lt;key app="EN" db-id="zw5taewp19s9x7ezd0nv2aeofd22txaxvpxd" timestamp="1759669248"&gt;3&lt;/key&gt;&lt;/foreign-keys&gt;&lt;ref-type name="Thesis"&gt;32&lt;/ref-type&gt;&lt;contributors&gt;&lt;authors&gt;&lt;author&gt;Caro Estrada, Raúl&lt;/author&gt;&lt;/authors&gt;&lt;/contributors&gt;&lt;titles&gt;&lt;title&gt;Estudio de aplicación de Biorreactores de Membrana (MBR) en la depuración de las aguas residuales&lt;/title&gt;&lt;/titles&gt;&lt;dates&gt;&lt;year&gt;2014&lt;/year&gt;&lt;/dates&gt;&lt;urls&gt;&lt;/urls&gt;&lt;/record&gt;&lt;/Cite&gt;&lt;/EndNote&gt;</w:instrText>
      </w:r>
      <w:r>
        <w:rPr>
          <w:rFonts w:ascii="Arial" w:hAnsi="Arial" w:cs="Arial"/>
          <w:sz w:val="24"/>
          <w:szCs w:val="24"/>
          <w:lang w:val="es-ES_tradnl" w:eastAsia="es-ES"/>
        </w:rPr>
        <w:fldChar w:fldCharType="separate"/>
      </w:r>
      <w:r>
        <w:rPr>
          <w:rFonts w:ascii="Arial" w:hAnsi="Arial" w:cs="Arial"/>
          <w:noProof/>
          <w:sz w:val="24"/>
          <w:szCs w:val="24"/>
          <w:lang w:val="es-ES_tradnl" w:eastAsia="es-ES"/>
        </w:rPr>
        <w:t>(Caro Estrada 2014, Mendes Predolin 2019)</w:t>
      </w:r>
      <w:r>
        <w:rPr>
          <w:rFonts w:ascii="Arial" w:hAnsi="Arial" w:cs="Arial"/>
          <w:sz w:val="24"/>
          <w:szCs w:val="24"/>
          <w:lang w:val="es-ES_tradnl" w:eastAsia="es-ES"/>
        </w:rPr>
        <w:fldChar w:fldCharType="end"/>
      </w:r>
      <w:r w:rsidRPr="00E06CE7">
        <w:rPr>
          <w:rFonts w:ascii="Arial" w:hAnsi="Arial" w:cs="Arial"/>
          <w:sz w:val="24"/>
          <w:szCs w:val="24"/>
          <w:lang w:val="es-ES_tradnl" w:eastAsia="es-ES"/>
        </w:rPr>
        <w:t>.</w:t>
      </w:r>
    </w:p>
    <w:p w14:paraId="7C7616CF" w14:textId="77777777" w:rsidR="00A56443" w:rsidRPr="00EF2111" w:rsidRDefault="00A56443" w:rsidP="003B0596">
      <w:pPr>
        <w:rPr>
          <w:lang w:val="es-ES_tradnl" w:eastAsia="es-ES"/>
        </w:rPr>
      </w:pPr>
      <w:r w:rsidRPr="00E06CE7">
        <w:rPr>
          <w:noProof/>
          <w:lang w:val="es-MX" w:eastAsia="es-MX"/>
        </w:rPr>
        <w:drawing>
          <wp:inline distT="0" distB="0" distL="0" distR="0" wp14:anchorId="70D5810B" wp14:editId="49C46A2C">
            <wp:extent cx="5400040" cy="3093085"/>
            <wp:effectExtent l="0" t="0" r="0" b="0"/>
            <wp:docPr id="4"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7972D1-8390-F0F7-DB65-D3A514480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7972D1-8390-F0F7-DB65-D3A51448079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0040" cy="3093085"/>
                    </a:xfrm>
                    <a:prstGeom prst="rect">
                      <a:avLst/>
                    </a:prstGeom>
                  </pic:spPr>
                </pic:pic>
              </a:graphicData>
            </a:graphic>
          </wp:inline>
        </w:drawing>
      </w:r>
    </w:p>
    <w:p w14:paraId="5955F5B0" w14:textId="77777777" w:rsidR="00A56443" w:rsidRDefault="00A56443" w:rsidP="003B0596">
      <w:pPr>
        <w:jc w:val="center"/>
        <w:rPr>
          <w:rFonts w:ascii="Arial" w:hAnsi="Arial" w:cs="Arial"/>
          <w:color w:val="000000"/>
        </w:rPr>
        <w:sectPr w:rsidR="00A56443" w:rsidSect="00A56443">
          <w:type w:val="continuous"/>
          <w:pgSz w:w="11906" w:h="16838"/>
          <w:pgMar w:top="1417" w:right="1701" w:bottom="1417" w:left="1701" w:header="567" w:footer="708" w:gutter="0"/>
          <w:cols w:space="708"/>
          <w:docGrid w:linePitch="360"/>
        </w:sectPr>
      </w:pPr>
      <w:r>
        <w:rPr>
          <w:rFonts w:ascii="Arial" w:hAnsi="Arial" w:cs="Arial"/>
          <w:color w:val="000000"/>
        </w:rPr>
        <w:t xml:space="preserve">Fuente: Eduardo D. </w:t>
      </w:r>
      <w:proofErr w:type="spellStart"/>
      <w:r>
        <w:rPr>
          <w:rFonts w:ascii="Arial" w:hAnsi="Arial" w:cs="Arial"/>
          <w:color w:val="000000"/>
        </w:rPr>
        <w:t>Velazquez</w:t>
      </w:r>
      <w:proofErr w:type="spellEnd"/>
      <w:r>
        <w:rPr>
          <w:rFonts w:ascii="Arial" w:hAnsi="Arial" w:cs="Arial"/>
          <w:color w:val="000000"/>
        </w:rPr>
        <w:t xml:space="preserve"> R. (2015, pág.3.)</w:t>
      </w:r>
    </w:p>
    <w:p w14:paraId="51BF4FC1" w14:textId="77777777" w:rsidR="00A56443" w:rsidRDefault="00A56443" w:rsidP="003B0596">
      <w:pPr>
        <w:jc w:val="both"/>
        <w:rPr>
          <w:rFonts w:ascii="Arial" w:hAnsi="Arial" w:cs="Arial"/>
          <w:color w:val="000000"/>
        </w:rPr>
      </w:pPr>
    </w:p>
    <w:p w14:paraId="336391C1" w14:textId="77777777" w:rsidR="00A56443" w:rsidRDefault="00A56443" w:rsidP="003B0596">
      <w:pPr>
        <w:jc w:val="both"/>
        <w:rPr>
          <w:rFonts w:ascii="Arial" w:hAnsi="Arial" w:cs="Arial"/>
          <w:color w:val="000000"/>
        </w:rPr>
      </w:pPr>
    </w:p>
    <w:p w14:paraId="24AAB10A" w14:textId="77777777" w:rsidR="00A56443" w:rsidRDefault="00A56443" w:rsidP="003B0596">
      <w:pPr>
        <w:jc w:val="both"/>
        <w:rPr>
          <w:rFonts w:ascii="Arial" w:hAnsi="Arial" w:cs="Arial"/>
          <w:color w:val="000000"/>
        </w:rPr>
        <w:sectPr w:rsidR="00A56443" w:rsidSect="00A56443">
          <w:type w:val="continuous"/>
          <w:pgSz w:w="11906" w:h="16838"/>
          <w:pgMar w:top="1417" w:right="1701" w:bottom="1417" w:left="1701" w:header="567" w:footer="708" w:gutter="0"/>
          <w:cols w:num="2" w:space="708"/>
          <w:docGrid w:linePitch="360"/>
        </w:sectPr>
      </w:pPr>
    </w:p>
    <w:p w14:paraId="4356A114" w14:textId="77777777" w:rsidR="00A56443" w:rsidRPr="006D6182" w:rsidRDefault="00A56443" w:rsidP="003B0596">
      <w:pPr>
        <w:pStyle w:val="Ttulo2"/>
        <w:numPr>
          <w:ilvl w:val="1"/>
          <w:numId w:val="34"/>
        </w:numPr>
        <w:tabs>
          <w:tab w:val="num" w:pos="2607"/>
        </w:tabs>
      </w:pPr>
      <w:bookmarkStart w:id="12" w:name="_Toc120145963"/>
      <w:bookmarkStart w:id="13" w:name="_Toc120808465"/>
      <w:r w:rsidRPr="006D6182">
        <w:lastRenderedPageBreak/>
        <w:t>Parámetros de diseño establecidos para un MBBR.</w:t>
      </w:r>
      <w:bookmarkEnd w:id="12"/>
      <w:bookmarkEnd w:id="13"/>
    </w:p>
    <w:p w14:paraId="6D6E4AF0" w14:textId="77777777" w:rsidR="00A56443" w:rsidRPr="006D6182" w:rsidRDefault="00A56443" w:rsidP="003B0596">
      <w:pPr>
        <w:rPr>
          <w:rFonts w:ascii="Times New Roman" w:hAnsi="Times New Roman" w:cs="Times New Roman"/>
          <w:sz w:val="24"/>
          <w:szCs w:val="24"/>
        </w:rPr>
      </w:pPr>
      <w:r w:rsidRPr="006D6182">
        <w:rPr>
          <w:rFonts w:ascii="Times New Roman" w:hAnsi="Times New Roman" w:cs="Times New Roman"/>
          <w:sz w:val="24"/>
          <w:szCs w:val="24"/>
        </w:rPr>
        <w:t>Las ecuaciones para realizar el diseño son las siguientes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&lt;EndNote&gt;&lt;Cite&gt;&lt;Author&gt;Harlan H. Bengtson&lt;/Author&gt;&lt;Year&gt;2015&lt;/Year&gt;&lt;RecNum&gt;0&lt;/RecNum&gt;&lt;IDText&gt;Biological Wastewater Treatment Processes II: MBBR Processes&lt;/IDText&gt;&lt;DisplayText&gt;(Harlan H. Bengtson 2015)&lt;/DisplayText&gt;&lt;record&gt;&lt;ref-type name="Report"&gt;27&lt;/ref-type&gt;&lt;contributors&gt;&lt;authors&gt;&lt;author&gt;Harlan H. Bengtson, P., P.E&lt;/author&gt;&lt;/authors&gt;&lt;/contributors&gt;&lt;titles&gt;&lt;title&gt;Biological Wastewater Treatment Processes II: MBBR Processes&lt;/title&gt;&lt;/titles&gt;&lt;dates&gt;&lt;year&gt;2015&lt;/year&gt;&lt;/dates&gt;&lt;/record&gt;&lt;/Cite&gt;&lt;/EndNote&gt;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(Harlan H. Bengtson 2015)</w:t>
      </w:r>
      <w:r>
        <w:rPr>
          <w:rFonts w:ascii="Times New Roman" w:hAnsi="Times New Roman" w:cs="Times New Roman"/>
          <w:sz w:val="24"/>
          <w:szCs w:val="24"/>
        </w:rPr>
        <w:fldChar w:fldCharType="end"/>
      </w:r>
      <w:r w:rsidRPr="006D6182">
        <w:rPr>
          <w:rFonts w:ascii="Times New Roman" w:hAnsi="Times New Roman" w:cs="Times New Roman"/>
          <w:sz w:val="24"/>
          <w:szCs w:val="24"/>
        </w:rPr>
        <w:t>:</w:t>
      </w:r>
    </w:p>
    <w:p w14:paraId="3B3DCEC0" w14:textId="77777777" w:rsidR="00A56443" w:rsidRPr="006D6182" w:rsidRDefault="00A56443" w:rsidP="003B0596">
      <w:pPr>
        <w:pStyle w:val="Prrafodelista"/>
        <w:numPr>
          <w:ilvl w:val="0"/>
          <w:numId w:val="25"/>
        </w:numPr>
        <w:spacing w:after="0" w:line="259" w:lineRule="auto"/>
        <w:rPr>
          <w:rFonts w:ascii="Times New Roman" w:hAnsi="Times New Roman" w:cs="Times New Roman"/>
          <w:sz w:val="24"/>
          <w:szCs w:val="24"/>
        </w:rPr>
      </w:pPr>
      <w:r w:rsidRPr="006D6182">
        <w:rPr>
          <w:rFonts w:ascii="Times New Roman" w:hAnsi="Times New Roman" w:cs="Times New Roman"/>
          <w:b/>
          <w:bCs/>
          <w:sz w:val="24"/>
          <w:szCs w:val="24"/>
        </w:rPr>
        <w:t>Tasa de carga de DBO</w:t>
      </w:r>
      <w:r w:rsidRPr="006D6182">
        <w:rPr>
          <w:rFonts w:ascii="Times New Roman" w:hAnsi="Times New Roman" w:cs="Times New Roman"/>
          <w:b/>
          <w:bCs/>
          <w:sz w:val="24"/>
          <w:szCs w:val="24"/>
          <w:vertAlign w:val="subscript"/>
        </w:rPr>
        <w:t>5</w:t>
      </w:r>
      <w:r w:rsidRPr="006D6182">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Q</m:t>
            </m:r>
          </m:e>
          <m:sub>
            <m:sSub>
              <m:sSubPr>
                <m:ctrlPr>
                  <w:rPr>
                    <w:rFonts w:ascii="Cambria Math" w:hAnsi="Cambria Math" w:cs="Times New Roman"/>
                    <w:sz w:val="24"/>
                    <w:szCs w:val="24"/>
                  </w:rPr>
                </m:ctrlPr>
              </m:sSubPr>
              <m:e>
                <m:r>
                  <m:rPr>
                    <m:sty m:val="p"/>
                  </m:rPr>
                  <w:rPr>
                    <w:rFonts w:ascii="Cambria Math" w:hAnsi="Cambria Math" w:cs="Times New Roman"/>
                    <w:sz w:val="24"/>
                    <w:szCs w:val="24"/>
                  </w:rPr>
                  <m:t>DBO</m:t>
                </m:r>
              </m:e>
              <m:sub>
                <m:r>
                  <w:rPr>
                    <w:rFonts w:ascii="Cambria Math" w:hAnsi="Cambria Math" w:cs="Times New Roman"/>
                    <w:sz w:val="24"/>
                    <w:szCs w:val="24"/>
                  </w:rPr>
                  <m:t>5</m:t>
                </m:r>
              </m:sub>
            </m:sSub>
            <m:r>
              <m:rPr>
                <m:sty m:val="p"/>
              </m:rPr>
              <w:rPr>
                <w:rFonts w:ascii="Cambria Math" w:hAnsi="Cambria Math" w:cs="Times New Roman"/>
                <w:sz w:val="24"/>
                <w:szCs w:val="24"/>
                <w:lang w:val="es-CU"/>
              </w:rPr>
              <m:t>=</m:t>
            </m:r>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s-CU"/>
                  </w:rPr>
                  <m:t>Q</m:t>
                </m:r>
              </m:e>
              <m:sub>
                <m:r>
                  <m:rPr>
                    <m:sty m:val="p"/>
                  </m:rPr>
                  <w:rPr>
                    <w:rFonts w:ascii="Cambria Math" w:hAnsi="Cambria Math" w:cs="Times New Roman"/>
                    <w:sz w:val="24"/>
                    <w:szCs w:val="24"/>
                    <w:lang w:val="es-CU"/>
                  </w:rPr>
                  <m:t>MD</m:t>
                </m:r>
              </m:sub>
            </m:sSub>
            <m:r>
              <m:rPr>
                <m:sty m:val="p"/>
              </m:rPr>
              <w:rPr>
                <w:rFonts w:ascii="Cambria Math" w:hAnsi="Cambria Math" w:cs="Times New Roman"/>
                <w:sz w:val="24"/>
                <w:szCs w:val="24"/>
                <w:lang w:val="es-CU"/>
              </w:rPr>
              <m:t>*(</m:t>
            </m:r>
            <m:sSub>
              <m:sSubPr>
                <m:ctrlPr>
                  <w:rPr>
                    <w:rFonts w:ascii="Cambria Math" w:hAnsi="Cambria Math" w:cs="Times New Roman"/>
                    <w:sz w:val="24"/>
                    <w:szCs w:val="24"/>
                    <w:lang w:val="es-CU"/>
                  </w:rPr>
                </m:ctrlPr>
              </m:sSubPr>
              <m:e>
                <m:r>
                  <m:rPr>
                    <m:sty m:val="p"/>
                  </m:rPr>
                  <w:rPr>
                    <w:rFonts w:ascii="Cambria Math" w:hAnsi="Cambria Math" w:cs="Times New Roman"/>
                    <w:sz w:val="24"/>
                    <w:szCs w:val="24"/>
                    <w:lang w:val="es-CU"/>
                  </w:rPr>
                  <m:t>DBO</m:t>
                </m:r>
              </m:e>
              <m:sub>
                <m:r>
                  <w:rPr>
                    <w:rFonts w:ascii="Cambria Math" w:hAnsi="Cambria Math" w:cs="Times New Roman"/>
                    <w:sz w:val="24"/>
                    <w:szCs w:val="24"/>
                    <w:lang w:val="es-CU"/>
                  </w:rPr>
                  <m:t>5</m:t>
                </m:r>
              </m:sub>
            </m:sSub>
            <m:r>
              <m:rPr>
                <m:sty m:val="p"/>
              </m:rPr>
              <w:rPr>
                <w:rFonts w:ascii="Cambria Math" w:hAnsi="Cambria Math" w:cs="Times New Roman"/>
                <w:sz w:val="24"/>
                <w:szCs w:val="24"/>
                <w:lang w:val="es-CU"/>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s-CU"/>
                  </w:rPr>
                  <m:t>1000L</m:t>
                </m:r>
              </m:num>
              <m:den>
                <m:r>
                  <m:rPr>
                    <m:sty m:val="p"/>
                  </m:rPr>
                  <w:rPr>
                    <w:rFonts w:ascii="Cambria Math" w:hAnsi="Cambria Math" w:cs="Times New Roman"/>
                    <w:sz w:val="24"/>
                    <w:szCs w:val="24"/>
                    <w:lang w:val="es-CU"/>
                  </w:rPr>
                  <m:t>1M3</m:t>
                </m:r>
              </m:den>
            </m:f>
            <m:r>
              <m:rPr>
                <m:sty m:val="p"/>
              </m:rPr>
              <w:rPr>
                <w:rFonts w:ascii="Cambria Math" w:hAnsi="Cambria Math" w:cs="Times New Roman"/>
                <w:sz w:val="24"/>
                <w:szCs w:val="24"/>
                <w:lang w:val="es-CU"/>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s-CU"/>
                  </w:rPr>
                  <m:t>1g</m:t>
                </m:r>
                <m:sSub>
                  <m:sSubPr>
                    <m:ctrlPr>
                      <w:rPr>
                        <w:rFonts w:ascii="Cambria Math" w:hAnsi="Cambria Math" w:cs="Times New Roman"/>
                        <w:sz w:val="24"/>
                        <w:szCs w:val="24"/>
                        <w:lang w:val="es-CU"/>
                      </w:rPr>
                    </m:ctrlPr>
                  </m:sSubPr>
                  <m:e>
                    <m:r>
                      <m:rPr>
                        <m:sty m:val="p"/>
                      </m:rPr>
                      <w:rPr>
                        <w:rFonts w:ascii="Cambria Math" w:hAnsi="Cambria Math" w:cs="Times New Roman"/>
                        <w:sz w:val="24"/>
                        <w:szCs w:val="24"/>
                        <w:lang w:val="es-CU"/>
                      </w:rPr>
                      <m:t>DBO</m:t>
                    </m:r>
                  </m:e>
                  <m:sub>
                    <m:r>
                      <w:rPr>
                        <w:rFonts w:ascii="Cambria Math" w:hAnsi="Cambria Math" w:cs="Times New Roman"/>
                        <w:sz w:val="24"/>
                        <w:szCs w:val="24"/>
                        <w:lang w:val="es-CU"/>
                      </w:rPr>
                      <m:t>5</m:t>
                    </m:r>
                  </m:sub>
                </m:sSub>
              </m:num>
              <m:den>
                <m:r>
                  <m:rPr>
                    <m:sty m:val="p"/>
                  </m:rPr>
                  <w:rPr>
                    <w:rFonts w:ascii="Cambria Math" w:hAnsi="Cambria Math" w:cs="Times New Roman"/>
                    <w:sz w:val="24"/>
                    <w:szCs w:val="24"/>
                    <w:lang w:val="es-CU"/>
                  </w:rPr>
                  <m:t>1000mg</m:t>
                </m:r>
                <m:sSub>
                  <m:sSubPr>
                    <m:ctrlPr>
                      <w:rPr>
                        <w:rFonts w:ascii="Cambria Math" w:hAnsi="Cambria Math" w:cs="Times New Roman"/>
                        <w:sz w:val="24"/>
                        <w:szCs w:val="24"/>
                        <w:lang w:val="es-CU"/>
                      </w:rPr>
                    </m:ctrlPr>
                  </m:sSubPr>
                  <m:e>
                    <m:r>
                      <m:rPr>
                        <m:sty m:val="p"/>
                      </m:rPr>
                      <w:rPr>
                        <w:rFonts w:ascii="Cambria Math" w:hAnsi="Cambria Math" w:cs="Times New Roman"/>
                        <w:sz w:val="24"/>
                        <w:szCs w:val="24"/>
                        <w:lang w:val="es-CU"/>
                      </w:rPr>
                      <m:t>DBO</m:t>
                    </m:r>
                  </m:e>
                  <m:sub>
                    <m:r>
                      <w:rPr>
                        <w:rFonts w:ascii="Cambria Math" w:hAnsi="Cambria Math" w:cs="Times New Roman"/>
                        <w:sz w:val="24"/>
                        <w:szCs w:val="24"/>
                        <w:lang w:val="es-CU"/>
                      </w:rPr>
                      <m:t>5</m:t>
                    </m:r>
                  </m:sub>
                </m:sSub>
              </m:den>
            </m:f>
            <m:r>
              <m:rPr>
                <m:sty m:val="p"/>
              </m:rPr>
              <w:rPr>
                <w:rFonts w:ascii="Cambria Math" w:hAnsi="Cambria Math" w:cs="Times New Roman"/>
                <w:sz w:val="24"/>
                <w:szCs w:val="24"/>
                <w:lang w:val="es-CU"/>
              </w:rPr>
              <m:t>)</m:t>
            </m:r>
          </m:sub>
        </m:sSub>
        <m:r>
          <w:rPr>
            <w:rFonts w:ascii="Cambria Math" w:hAnsi="Cambria Math" w:cs="Times New Roman"/>
            <w:sz w:val="24"/>
            <w:szCs w:val="24"/>
          </w:rPr>
          <m:t xml:space="preserve"> </m:t>
        </m:r>
      </m:oMath>
      <w:r w:rsidRPr="006D6182">
        <w:rPr>
          <w:rFonts w:ascii="Times New Roman" w:hAnsi="Times New Roman" w:cs="Times New Roman"/>
          <w:sz w:val="24"/>
          <w:szCs w:val="24"/>
        </w:rPr>
        <w:t xml:space="preserve">(Ecuación 1) </w:t>
      </w:r>
      <w:r>
        <w:rPr>
          <w:rFonts w:ascii="Times New Roman" w:hAnsi="Times New Roman" w:cs="Times New Roman"/>
          <w:sz w:val="24"/>
          <w:szCs w:val="24"/>
        </w:rPr>
        <w:t>D</w:t>
      </w:r>
      <w:r w:rsidRPr="006D6182">
        <w:rPr>
          <w:rFonts w:ascii="Times New Roman" w:hAnsi="Times New Roman" w:cs="Times New Roman"/>
          <w:sz w:val="24"/>
          <w:szCs w:val="24"/>
        </w:rPr>
        <w:t xml:space="preserve">onde: </w:t>
      </w:r>
    </w:p>
    <w:p w14:paraId="4D317570" w14:textId="77777777" w:rsidR="00A56443" w:rsidRPr="006D6182" w:rsidRDefault="00A56443" w:rsidP="003B0596">
      <w:pPr>
        <w:pStyle w:val="Prrafodelista"/>
        <w:numPr>
          <w:ilvl w:val="0"/>
          <w:numId w:val="32"/>
        </w:numPr>
        <w:spacing w:after="160" w:line="259" w:lineRule="auto"/>
        <w:rPr>
          <w:rFonts w:ascii="Times New Roman" w:hAnsi="Times New Roman" w:cs="Times New Roman"/>
          <w:sz w:val="24"/>
          <w:szCs w:val="24"/>
        </w:rPr>
      </w:pPr>
      <w:r w:rsidRPr="006D6182">
        <w:rPr>
          <w:rFonts w:ascii="Times New Roman" w:hAnsi="Times New Roman" w:cs="Times New Roman"/>
          <w:bCs/>
          <w:sz w:val="24"/>
          <w:szCs w:val="24"/>
        </w:rPr>
        <w:t>Q</w:t>
      </w:r>
      <w:r w:rsidRPr="006D6182">
        <w:rPr>
          <w:rFonts w:ascii="Times New Roman" w:hAnsi="Times New Roman" w:cs="Times New Roman"/>
          <w:sz w:val="24"/>
          <w:szCs w:val="24"/>
        </w:rPr>
        <w:t xml:space="preserve"> es la tasa de flujo de aguas residuales hacia el reactor MBBR en m</w:t>
      </w:r>
      <w:r w:rsidRPr="006D6182">
        <w:rPr>
          <w:rFonts w:ascii="Times New Roman" w:hAnsi="Times New Roman" w:cs="Times New Roman"/>
          <w:sz w:val="24"/>
          <w:szCs w:val="24"/>
          <w:vertAlign w:val="superscript"/>
        </w:rPr>
        <w:t>3</w:t>
      </w:r>
      <w:r w:rsidRPr="006D6182">
        <w:rPr>
          <w:rFonts w:ascii="Times New Roman" w:hAnsi="Times New Roman" w:cs="Times New Roman"/>
          <w:sz w:val="24"/>
          <w:szCs w:val="24"/>
        </w:rPr>
        <w:t>/d</w:t>
      </w:r>
    </w:p>
    <w:p w14:paraId="7D7333C8" w14:textId="77777777" w:rsidR="00A56443" w:rsidRPr="006D6182" w:rsidRDefault="00A56443" w:rsidP="003B0596">
      <w:pPr>
        <w:pStyle w:val="Prrafodelista"/>
        <w:numPr>
          <w:ilvl w:val="0"/>
          <w:numId w:val="32"/>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DBO</w:t>
      </w:r>
      <w:r w:rsidRPr="006D6182">
        <w:rPr>
          <w:rFonts w:ascii="Times New Roman" w:hAnsi="Times New Roman" w:cs="Times New Roman"/>
          <w:sz w:val="24"/>
          <w:szCs w:val="24"/>
          <w:vertAlign w:val="subscript"/>
        </w:rPr>
        <w:t>5</w:t>
      </w:r>
      <w:r w:rsidRPr="006D6182">
        <w:rPr>
          <w:rFonts w:ascii="Times New Roman" w:hAnsi="Times New Roman" w:cs="Times New Roman"/>
          <w:sz w:val="24"/>
          <w:szCs w:val="24"/>
        </w:rPr>
        <w:t xml:space="preserve"> es la concentración de DBO</w:t>
      </w:r>
      <w:r w:rsidRPr="006D6182">
        <w:rPr>
          <w:rFonts w:ascii="Times New Roman" w:hAnsi="Times New Roman" w:cs="Times New Roman"/>
          <w:sz w:val="24"/>
          <w:szCs w:val="24"/>
          <w:vertAlign w:val="subscript"/>
        </w:rPr>
        <w:t>5</w:t>
      </w:r>
      <w:r w:rsidRPr="006D6182">
        <w:rPr>
          <w:rFonts w:ascii="Times New Roman" w:hAnsi="Times New Roman" w:cs="Times New Roman"/>
          <w:sz w:val="24"/>
          <w:szCs w:val="24"/>
        </w:rPr>
        <w:t xml:space="preserve"> en ese flujo afluente en mg/L.</w:t>
      </w:r>
    </w:p>
    <w:p w14:paraId="479687A7" w14:textId="77777777" w:rsidR="00A56443" w:rsidRPr="006D6182" w:rsidRDefault="00A56443" w:rsidP="003B0596">
      <w:pPr>
        <w:pStyle w:val="Prrafodelista"/>
        <w:numPr>
          <w:ilvl w:val="0"/>
          <w:numId w:val="32"/>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La tasa de carga de DBO</w:t>
      </w:r>
      <w:r w:rsidRPr="006D6182">
        <w:rPr>
          <w:rFonts w:ascii="Times New Roman" w:hAnsi="Times New Roman" w:cs="Times New Roman"/>
          <w:sz w:val="24"/>
          <w:szCs w:val="24"/>
          <w:vertAlign w:val="subscript"/>
        </w:rPr>
        <w:t>5</w:t>
      </w:r>
      <w:r w:rsidRPr="006D6182">
        <w:rPr>
          <w:rFonts w:ascii="Times New Roman" w:hAnsi="Times New Roman" w:cs="Times New Roman"/>
          <w:sz w:val="24"/>
          <w:szCs w:val="24"/>
        </w:rPr>
        <w:t xml:space="preserve"> calculada será en g/día.</w:t>
      </w:r>
    </w:p>
    <w:p w14:paraId="74DEDF37" w14:textId="77777777" w:rsidR="00A56443" w:rsidRPr="006D6182" w:rsidRDefault="00A56443" w:rsidP="003B0596">
      <w:pPr>
        <w:spacing w:after="0"/>
        <w:rPr>
          <w:rFonts w:ascii="Times New Roman" w:hAnsi="Times New Roman" w:cs="Times New Roman"/>
          <w:sz w:val="24"/>
          <w:szCs w:val="24"/>
          <w:highlight w:val="cyan"/>
        </w:rPr>
      </w:pPr>
    </w:p>
    <w:p w14:paraId="2526411C" w14:textId="77777777" w:rsidR="00A56443" w:rsidRPr="006D6182" w:rsidRDefault="00A56443" w:rsidP="003B0596">
      <w:pPr>
        <w:pStyle w:val="Prrafodelista"/>
        <w:numPr>
          <w:ilvl w:val="0"/>
          <w:numId w:val="25"/>
        </w:numPr>
        <w:spacing w:after="0" w:line="360" w:lineRule="auto"/>
        <w:rPr>
          <w:rFonts w:ascii="Times New Roman" w:hAnsi="Times New Roman" w:cs="Times New Roman"/>
          <w:sz w:val="24"/>
          <w:szCs w:val="24"/>
        </w:rPr>
      </w:pPr>
      <w:r w:rsidRPr="006D6182">
        <w:rPr>
          <w:rFonts w:ascii="Times New Roman" w:hAnsi="Times New Roman" w:cs="Times New Roman"/>
          <w:b/>
          <w:bCs/>
          <w:sz w:val="24"/>
          <w:szCs w:val="24"/>
        </w:rPr>
        <w:t>Área de superficie de soportes</w:t>
      </w:r>
      <w:r w:rsidRPr="006D6182">
        <w:rPr>
          <w:rFonts w:ascii="Times New Roman" w:hAnsi="Times New Roman" w:cs="Times New Roman"/>
          <w:sz w:val="24"/>
          <w:szCs w:val="24"/>
        </w:rPr>
        <w:t xml:space="preserve"> (</w:t>
      </w:r>
      <w:proofErr w:type="spellStart"/>
      <w:r w:rsidRPr="006D6182">
        <w:rPr>
          <w:rFonts w:ascii="Times New Roman" w:hAnsi="Times New Roman" w:cs="Times New Roman"/>
          <w:sz w:val="24"/>
          <w:szCs w:val="24"/>
        </w:rPr>
        <w:t>A</w:t>
      </w:r>
      <w:r w:rsidRPr="006D6182">
        <w:rPr>
          <w:rFonts w:ascii="Times New Roman" w:hAnsi="Times New Roman" w:cs="Times New Roman"/>
          <w:sz w:val="24"/>
          <w:szCs w:val="24"/>
          <w:vertAlign w:val="subscript"/>
        </w:rPr>
        <w:t>ss</w:t>
      </w:r>
      <w:proofErr w:type="spellEnd"/>
      <w:r w:rsidRPr="006D6182">
        <w:rPr>
          <w:rFonts w:ascii="Times New Roman" w:hAnsi="Times New Roman" w:cs="Times New Roman"/>
          <w:sz w:val="24"/>
          <w:szCs w:val="24"/>
        </w:rPr>
        <w:t xml:space="preserve">) requerida </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A</m:t>
            </m:r>
          </m:e>
          <m:sub>
            <m:r>
              <m:rPr>
                <m:sty m:val="p"/>
              </m:rPr>
              <w:rPr>
                <w:rFonts w:ascii="Cambria Math" w:hAnsi="Cambria Math" w:cs="Times New Roman"/>
                <w:color w:val="000000"/>
                <w:sz w:val="24"/>
                <w:szCs w:val="24"/>
              </w:rPr>
              <m:t>SS</m:t>
            </m:r>
          </m:sub>
        </m:sSub>
        <m:r>
          <m:rPr>
            <m:sty m:val="p"/>
          </m:rP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Q</m:t>
                </m:r>
              </m:e>
              <m: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DBO</m:t>
                    </m:r>
                  </m:e>
                  <m:sub>
                    <m:r>
                      <w:rPr>
                        <w:rFonts w:ascii="Cambria Math" w:hAnsi="Cambria Math" w:cs="Times New Roman"/>
                        <w:color w:val="000000"/>
                        <w:sz w:val="24"/>
                        <w:szCs w:val="24"/>
                      </w:rPr>
                      <m:t>5</m:t>
                    </m:r>
                  </m:sub>
                </m:sSub>
              </m:sub>
            </m:sSub>
          </m:num>
          <m:den>
            <m:r>
              <m:rPr>
                <m:sty m:val="p"/>
              </m:rPr>
              <w:rPr>
                <w:rFonts w:ascii="Cambria Math" w:hAnsi="Cambria Math" w:cs="Times New Roman"/>
                <w:color w:val="000000"/>
                <w:sz w:val="24"/>
                <w:szCs w:val="24"/>
              </w:rPr>
              <m:t>SALR</m:t>
            </m:r>
          </m:den>
        </m:f>
      </m:oMath>
      <w:r w:rsidRPr="006D6182">
        <w:rPr>
          <w:rFonts w:ascii="Times New Roman" w:hAnsi="Times New Roman" w:cs="Times New Roman"/>
          <w:sz w:val="24"/>
          <w:szCs w:val="24"/>
        </w:rPr>
        <w:t xml:space="preserve"> (Ecuación 2) donde: </w:t>
      </w:r>
    </w:p>
    <w:p w14:paraId="479C9A06" w14:textId="77777777" w:rsidR="00A56443" w:rsidRPr="006D6182" w:rsidRDefault="00A56443" w:rsidP="003B0596">
      <w:pPr>
        <w:pStyle w:val="Prrafodelista"/>
        <w:numPr>
          <w:ilvl w:val="0"/>
          <w:numId w:val="26"/>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La tasa de carga de DBO</w:t>
      </w:r>
      <w:r w:rsidRPr="006D6182">
        <w:rPr>
          <w:rFonts w:ascii="Times New Roman" w:hAnsi="Times New Roman" w:cs="Times New Roman"/>
          <w:sz w:val="24"/>
          <w:szCs w:val="24"/>
          <w:vertAlign w:val="subscript"/>
        </w:rPr>
        <w:t>5</w:t>
      </w:r>
      <w:r w:rsidRPr="006D6182">
        <w:rPr>
          <w:rFonts w:ascii="Times New Roman" w:hAnsi="Times New Roman" w:cs="Times New Roman"/>
          <w:sz w:val="24"/>
          <w:szCs w:val="24"/>
        </w:rPr>
        <w:t xml:space="preserve"> está en g/día.</w:t>
      </w:r>
    </w:p>
    <w:p w14:paraId="5DCDC3A0" w14:textId="77777777" w:rsidR="00A56443" w:rsidRPr="006D6182" w:rsidRDefault="00A56443" w:rsidP="003B0596">
      <w:pPr>
        <w:pStyle w:val="Prrafodelista"/>
        <w:numPr>
          <w:ilvl w:val="0"/>
          <w:numId w:val="26"/>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SALR es la tasa de carga del área de superficie de diseño en g/m</w:t>
      </w:r>
      <w:r w:rsidRPr="006D6182">
        <w:rPr>
          <w:rFonts w:ascii="Times New Roman" w:hAnsi="Times New Roman" w:cs="Times New Roman"/>
          <w:sz w:val="24"/>
          <w:szCs w:val="24"/>
          <w:vertAlign w:val="superscript"/>
        </w:rPr>
        <w:t>2</w:t>
      </w:r>
      <w:r w:rsidRPr="006D6182">
        <w:rPr>
          <w:rFonts w:ascii="Times New Roman" w:hAnsi="Times New Roman" w:cs="Times New Roman"/>
          <w:sz w:val="24"/>
          <w:szCs w:val="24"/>
        </w:rPr>
        <w:t>/d, valor que obtenemos de la tabla 1.</w:t>
      </w:r>
      <w:r>
        <w:rPr>
          <w:rFonts w:ascii="Times New Roman" w:hAnsi="Times New Roman" w:cs="Times New Roman"/>
          <w:sz w:val="24"/>
          <w:szCs w:val="24"/>
        </w:rPr>
        <w:t>1</w:t>
      </w:r>
      <w:r w:rsidRPr="006D6182">
        <w:rPr>
          <w:rFonts w:ascii="Times New Roman" w:hAnsi="Times New Roman" w:cs="Times New Roman"/>
          <w:sz w:val="24"/>
          <w:szCs w:val="24"/>
        </w:rPr>
        <w:t>.</w:t>
      </w:r>
    </w:p>
    <w:p w14:paraId="39D6BD19" w14:textId="77777777" w:rsidR="00A56443" w:rsidRPr="00BD13C6" w:rsidRDefault="00A56443" w:rsidP="003B0596">
      <w:pPr>
        <w:pStyle w:val="Prrafodelista"/>
        <w:numPr>
          <w:ilvl w:val="0"/>
          <w:numId w:val="26"/>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La superficie de soporte necesaria calculada será en m</w:t>
      </w:r>
      <w:r w:rsidRPr="006D6182">
        <w:rPr>
          <w:rFonts w:ascii="Times New Roman" w:hAnsi="Times New Roman" w:cs="Times New Roman"/>
          <w:sz w:val="24"/>
          <w:szCs w:val="24"/>
          <w:vertAlign w:val="superscript"/>
        </w:rPr>
        <w:t>2</w:t>
      </w:r>
      <w:r w:rsidRPr="006D6182">
        <w:rPr>
          <w:rFonts w:ascii="Times New Roman" w:hAnsi="Times New Roman" w:cs="Times New Roman"/>
          <w:sz w:val="24"/>
          <w:szCs w:val="24"/>
        </w:rPr>
        <w:t>.</w:t>
      </w:r>
    </w:p>
    <w:p w14:paraId="7E21381A" w14:textId="77777777" w:rsidR="00A56443" w:rsidRPr="006D6182" w:rsidRDefault="00A56443" w:rsidP="003B0596">
      <w:pPr>
        <w:jc w:val="center"/>
        <w:rPr>
          <w:rFonts w:ascii="Times New Roman" w:hAnsi="Times New Roman" w:cs="Times New Roman"/>
          <w:b/>
          <w:bCs/>
          <w:sz w:val="24"/>
          <w:szCs w:val="24"/>
        </w:rPr>
      </w:pPr>
      <w:r w:rsidRPr="006D6182">
        <w:rPr>
          <w:rFonts w:ascii="Times New Roman" w:hAnsi="Times New Roman" w:cs="Times New Roman"/>
          <w:b/>
          <w:bCs/>
          <w:noProof/>
          <w:sz w:val="24"/>
          <w:szCs w:val="24"/>
        </w:rPr>
        <w:t>Tabla 1.</w:t>
      </w:r>
      <w:r>
        <w:rPr>
          <w:rFonts w:ascii="Times New Roman" w:hAnsi="Times New Roman" w:cs="Times New Roman"/>
          <w:b/>
          <w:bCs/>
          <w:noProof/>
          <w:sz w:val="24"/>
          <w:szCs w:val="24"/>
        </w:rPr>
        <w:t>1</w:t>
      </w:r>
      <w:r w:rsidRPr="006D6182">
        <w:rPr>
          <w:rFonts w:ascii="Times New Roman" w:hAnsi="Times New Roman" w:cs="Times New Roman"/>
          <w:b/>
          <w:bCs/>
          <w:noProof/>
          <w:sz w:val="24"/>
          <w:szCs w:val="24"/>
        </w:rPr>
        <w:t xml:space="preserve"> Valores tipicos de diseño para remocion de DBO</w:t>
      </w:r>
      <w:r w:rsidRPr="006D6182">
        <w:rPr>
          <w:rFonts w:ascii="Times New Roman" w:hAnsi="Times New Roman" w:cs="Times New Roman"/>
          <w:b/>
          <w:bCs/>
          <w:noProof/>
          <w:sz w:val="24"/>
          <w:szCs w:val="24"/>
          <w:vertAlign w:val="subscript"/>
        </w:rPr>
        <w:t>5</w:t>
      </w:r>
      <w:r w:rsidRPr="006D6182">
        <w:rPr>
          <w:rFonts w:ascii="Times New Roman" w:hAnsi="Times New Roman" w:cs="Times New Roman"/>
          <w:b/>
          <w:bCs/>
          <w:noProof/>
          <w:sz w:val="24"/>
          <w:szCs w:val="24"/>
        </w:rPr>
        <w:t xml:space="preserve"> en reactores MBBR.</w:t>
      </w:r>
    </w:p>
    <w:p w14:paraId="5B723D59" w14:textId="77777777" w:rsidR="00A56443" w:rsidRPr="006D6182" w:rsidRDefault="00A56443" w:rsidP="003B0596">
      <w:pPr>
        <w:rPr>
          <w:rFonts w:ascii="Times New Roman" w:hAnsi="Times New Roman" w:cs="Times New Roman"/>
          <w:color w:val="000000"/>
          <w:sz w:val="24"/>
          <w:szCs w:val="24"/>
        </w:rPr>
      </w:pPr>
      <w:r w:rsidRPr="006D6182">
        <w:rPr>
          <w:rFonts w:ascii="Times New Roman" w:hAnsi="Times New Roman" w:cs="Times New Roman"/>
          <w:noProof/>
          <w:sz w:val="24"/>
          <w:szCs w:val="24"/>
          <w:lang w:val="es-MX" w:eastAsia="es-MX"/>
        </w:rPr>
        <w:drawing>
          <wp:inline distT="0" distB="0" distL="0" distR="0" wp14:anchorId="0F29F879" wp14:editId="582DEF4E">
            <wp:extent cx="5133975" cy="1914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3975" cy="1914525"/>
                    </a:xfrm>
                    <a:prstGeom prst="rect">
                      <a:avLst/>
                    </a:prstGeom>
                  </pic:spPr>
                </pic:pic>
              </a:graphicData>
            </a:graphic>
          </wp:inline>
        </w:drawing>
      </w:r>
    </w:p>
    <w:p w14:paraId="48A85B92" w14:textId="77777777" w:rsidR="00A56443" w:rsidRPr="006D6182" w:rsidRDefault="00A56443" w:rsidP="003B0596">
      <w:pPr>
        <w:pStyle w:val="Prrafodelista"/>
        <w:numPr>
          <w:ilvl w:val="0"/>
          <w:numId w:val="25"/>
        </w:numPr>
        <w:spacing w:after="0" w:line="360" w:lineRule="auto"/>
        <w:rPr>
          <w:rFonts w:ascii="Times New Roman" w:hAnsi="Times New Roman" w:cs="Times New Roman"/>
          <w:sz w:val="24"/>
          <w:szCs w:val="24"/>
        </w:rPr>
      </w:pPr>
      <w:r w:rsidRPr="006D6182">
        <w:rPr>
          <w:rFonts w:ascii="Times New Roman" w:hAnsi="Times New Roman" w:cs="Times New Roman"/>
          <w:b/>
          <w:bCs/>
          <w:sz w:val="24"/>
          <w:szCs w:val="24"/>
        </w:rPr>
        <w:t>Volumen de soportes (V</w:t>
      </w:r>
      <w:r w:rsidRPr="006D6182">
        <w:rPr>
          <w:rFonts w:ascii="Times New Roman" w:hAnsi="Times New Roman" w:cs="Times New Roman"/>
          <w:b/>
          <w:bCs/>
          <w:sz w:val="24"/>
          <w:szCs w:val="24"/>
          <w:vertAlign w:val="subscript"/>
        </w:rPr>
        <w:t>C</w:t>
      </w:r>
      <w:r w:rsidRPr="006D6182">
        <w:rPr>
          <w:rFonts w:ascii="Times New Roman" w:hAnsi="Times New Roman" w:cs="Times New Roman"/>
          <w:b/>
          <w:bCs/>
          <w:sz w:val="24"/>
          <w:szCs w:val="24"/>
        </w:rPr>
        <w:t>) requerido</w:t>
      </w:r>
      <w:r w:rsidRPr="006D6182">
        <w:rPr>
          <w:rFonts w:ascii="Times New Roman" w:hAnsi="Times New Roman" w:cs="Times New Roman"/>
          <w:sz w:val="24"/>
          <w:szCs w:val="24"/>
        </w:rPr>
        <w:t xml:space="preserve"> </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C</m:t>
            </m:r>
          </m:sub>
        </m:sSub>
        <m:r>
          <m:rPr>
            <m:sty m:val="p"/>
          </m:rP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A</m:t>
                </m:r>
              </m:e>
              <m:sub>
                <m:r>
                  <m:rPr>
                    <m:sty m:val="p"/>
                  </m:rPr>
                  <w:rPr>
                    <w:rFonts w:ascii="Cambria Math" w:hAnsi="Cambria Math" w:cs="Times New Roman"/>
                    <w:color w:val="000000"/>
                    <w:sz w:val="24"/>
                    <w:szCs w:val="24"/>
                  </w:rPr>
                  <m:t>SS</m:t>
                </m:r>
              </m:sub>
            </m:sSub>
          </m:num>
          <m:den>
            <m:r>
              <m:rPr>
                <m:sty m:val="p"/>
              </m:rPr>
              <w:rPr>
                <w:rFonts w:ascii="Cambria Math" w:hAnsi="Cambria Math" w:cs="Times New Roman"/>
                <w:color w:val="000000"/>
                <w:sz w:val="24"/>
                <w:szCs w:val="24"/>
              </w:rPr>
              <m:t>Area Superficial Efectiva</m:t>
            </m:r>
          </m:den>
        </m:f>
      </m:oMath>
      <w:r w:rsidRPr="006D6182">
        <w:rPr>
          <w:rFonts w:ascii="Times New Roman" w:hAnsi="Times New Roman" w:cs="Times New Roman"/>
          <w:iCs/>
          <w:color w:val="000000"/>
          <w:sz w:val="24"/>
          <w:szCs w:val="24"/>
        </w:rPr>
        <w:t xml:space="preserve"> </w:t>
      </w:r>
      <w:r w:rsidRPr="006D6182">
        <w:rPr>
          <w:rFonts w:ascii="Times New Roman" w:hAnsi="Times New Roman" w:cs="Times New Roman"/>
          <w:sz w:val="24"/>
          <w:szCs w:val="24"/>
        </w:rPr>
        <w:t xml:space="preserve">(Ecuación 3) donde: </w:t>
      </w:r>
    </w:p>
    <w:p w14:paraId="7DCDBA84" w14:textId="77777777" w:rsidR="00A56443" w:rsidRPr="006D6182" w:rsidRDefault="00A56443" w:rsidP="003B0596">
      <w:pPr>
        <w:pStyle w:val="Prrafodelista"/>
        <w:numPr>
          <w:ilvl w:val="0"/>
          <w:numId w:val="27"/>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El área de superficie requerida del soporte está dada en m</w:t>
      </w:r>
      <w:r w:rsidRPr="006D6182">
        <w:rPr>
          <w:rFonts w:ascii="Times New Roman" w:hAnsi="Times New Roman" w:cs="Times New Roman"/>
          <w:sz w:val="24"/>
          <w:szCs w:val="24"/>
          <w:vertAlign w:val="superscript"/>
        </w:rPr>
        <w:t>2</w:t>
      </w:r>
      <w:r w:rsidRPr="006D6182">
        <w:rPr>
          <w:rFonts w:ascii="Times New Roman" w:hAnsi="Times New Roman" w:cs="Times New Roman"/>
          <w:sz w:val="24"/>
          <w:szCs w:val="24"/>
        </w:rPr>
        <w:t>.</w:t>
      </w:r>
    </w:p>
    <w:p w14:paraId="587948EC" w14:textId="77777777" w:rsidR="00A56443" w:rsidRPr="006D6182" w:rsidRDefault="00A56443" w:rsidP="003B0596">
      <w:pPr>
        <w:pStyle w:val="Prrafodelista"/>
        <w:numPr>
          <w:ilvl w:val="0"/>
          <w:numId w:val="27"/>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La superficie específica del soporte está dada en m</w:t>
      </w:r>
      <w:r w:rsidRPr="006D6182">
        <w:rPr>
          <w:rFonts w:ascii="Times New Roman" w:hAnsi="Times New Roman" w:cs="Times New Roman"/>
          <w:sz w:val="24"/>
          <w:szCs w:val="24"/>
          <w:vertAlign w:val="superscript"/>
        </w:rPr>
        <w:t>2</w:t>
      </w:r>
      <w:r w:rsidRPr="006D6182">
        <w:rPr>
          <w:rFonts w:ascii="Times New Roman" w:hAnsi="Times New Roman" w:cs="Times New Roman"/>
          <w:sz w:val="24"/>
          <w:szCs w:val="24"/>
        </w:rPr>
        <w:t>/m</w:t>
      </w:r>
      <w:r w:rsidRPr="006D6182">
        <w:rPr>
          <w:rFonts w:ascii="Times New Roman" w:hAnsi="Times New Roman" w:cs="Times New Roman"/>
          <w:sz w:val="24"/>
          <w:szCs w:val="24"/>
          <w:vertAlign w:val="superscript"/>
        </w:rPr>
        <w:t>3</w:t>
      </w:r>
      <w:r w:rsidRPr="006D6182">
        <w:rPr>
          <w:rFonts w:ascii="Times New Roman" w:hAnsi="Times New Roman" w:cs="Times New Roman"/>
          <w:sz w:val="24"/>
          <w:szCs w:val="24"/>
        </w:rPr>
        <w:t>.</w:t>
      </w:r>
    </w:p>
    <w:p w14:paraId="3FEF6006" w14:textId="77777777" w:rsidR="00A56443" w:rsidRPr="006D6182" w:rsidRDefault="00A56443" w:rsidP="003B0596">
      <w:pPr>
        <w:pStyle w:val="Prrafodelista"/>
        <w:numPr>
          <w:ilvl w:val="0"/>
          <w:numId w:val="27"/>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El volumen calculado de soportes requerido estará en m</w:t>
      </w:r>
      <w:r w:rsidRPr="006D6182">
        <w:rPr>
          <w:rFonts w:ascii="Times New Roman" w:hAnsi="Times New Roman" w:cs="Times New Roman"/>
          <w:sz w:val="24"/>
          <w:szCs w:val="24"/>
          <w:vertAlign w:val="superscript"/>
        </w:rPr>
        <w:t>3</w:t>
      </w:r>
      <w:r w:rsidRPr="006D6182">
        <w:rPr>
          <w:rFonts w:ascii="Times New Roman" w:hAnsi="Times New Roman" w:cs="Times New Roman"/>
          <w:sz w:val="24"/>
          <w:szCs w:val="24"/>
        </w:rPr>
        <w:t>.</w:t>
      </w:r>
    </w:p>
    <w:p w14:paraId="5D439B4C" w14:textId="77777777" w:rsidR="00A56443" w:rsidRPr="006D6182" w:rsidRDefault="00A56443" w:rsidP="003B0596">
      <w:pPr>
        <w:spacing w:after="0"/>
        <w:rPr>
          <w:rFonts w:ascii="Times New Roman" w:hAnsi="Times New Roman" w:cs="Times New Roman"/>
          <w:sz w:val="24"/>
          <w:szCs w:val="24"/>
          <w:highlight w:val="cyan"/>
        </w:rPr>
      </w:pPr>
    </w:p>
    <w:p w14:paraId="05A999A4" w14:textId="77777777" w:rsidR="00A56443" w:rsidRPr="006D6182" w:rsidRDefault="00A56443" w:rsidP="003B0596">
      <w:pPr>
        <w:pStyle w:val="Prrafodelista"/>
        <w:numPr>
          <w:ilvl w:val="0"/>
          <w:numId w:val="25"/>
        </w:numPr>
        <w:spacing w:after="0" w:line="360" w:lineRule="auto"/>
        <w:rPr>
          <w:rFonts w:ascii="Times New Roman" w:hAnsi="Times New Roman" w:cs="Times New Roman"/>
          <w:sz w:val="24"/>
          <w:szCs w:val="24"/>
        </w:rPr>
      </w:pPr>
      <w:r w:rsidRPr="006D6182">
        <w:rPr>
          <w:rFonts w:ascii="Times New Roman" w:hAnsi="Times New Roman" w:cs="Times New Roman"/>
          <w:b/>
          <w:bCs/>
          <w:sz w:val="24"/>
          <w:szCs w:val="24"/>
        </w:rPr>
        <w:t>Volumen del tanque (V</w:t>
      </w:r>
      <w:r w:rsidRPr="006D6182">
        <w:rPr>
          <w:rFonts w:ascii="Times New Roman" w:hAnsi="Times New Roman" w:cs="Times New Roman"/>
          <w:b/>
          <w:bCs/>
          <w:sz w:val="24"/>
          <w:szCs w:val="24"/>
          <w:vertAlign w:val="subscript"/>
        </w:rPr>
        <w:t>T</w:t>
      </w:r>
      <w:r w:rsidRPr="006D6182">
        <w:rPr>
          <w:rFonts w:ascii="Times New Roman" w:hAnsi="Times New Roman" w:cs="Times New Roman"/>
          <w:b/>
          <w:bCs/>
          <w:sz w:val="24"/>
          <w:szCs w:val="24"/>
        </w:rPr>
        <w:t>) requerido</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t</m:t>
            </m:r>
          </m:sub>
        </m:sSub>
        <m:r>
          <m:rPr>
            <m:sty m:val="p"/>
          </m:rP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Vc</m:t>
            </m:r>
          </m:num>
          <m:den>
            <m:r>
              <m:rPr>
                <m:sty m:val="p"/>
              </m:rPr>
              <w:rPr>
                <w:rFonts w:ascii="Cambria Math" w:hAnsi="Cambria Math" w:cs="Times New Roman"/>
                <w:color w:val="000000"/>
                <w:sz w:val="24"/>
                <w:szCs w:val="24"/>
              </w:rPr>
              <m:t>% llenado</m:t>
            </m:r>
          </m:den>
        </m:f>
      </m:oMath>
      <w:r w:rsidRPr="006D6182">
        <w:rPr>
          <w:rFonts w:ascii="Times New Roman" w:hAnsi="Times New Roman" w:cs="Times New Roman"/>
          <w:sz w:val="24"/>
          <w:szCs w:val="24"/>
        </w:rPr>
        <w:t xml:space="preserve"> (Ecuación 4) donde:</w:t>
      </w:r>
    </w:p>
    <w:p w14:paraId="5677D2B0" w14:textId="77777777" w:rsidR="00A56443" w:rsidRPr="006D6182" w:rsidRDefault="00A56443" w:rsidP="003B0596">
      <w:pPr>
        <w:pStyle w:val="Prrafodelista"/>
        <w:numPr>
          <w:ilvl w:val="0"/>
          <w:numId w:val="28"/>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El volumen requerido del tanque tendrá igual unidades que el volumen del tanque utilizado.</w:t>
      </w:r>
    </w:p>
    <w:p w14:paraId="4DDA86EC" w14:textId="77777777" w:rsidR="00A56443" w:rsidRPr="006D6182" w:rsidRDefault="00A56443" w:rsidP="003B0596">
      <w:pPr>
        <w:rPr>
          <w:rFonts w:ascii="Times New Roman" w:hAnsi="Times New Roman" w:cs="Times New Roman"/>
          <w:sz w:val="24"/>
          <w:szCs w:val="24"/>
          <w:highlight w:val="cyan"/>
        </w:rPr>
      </w:pPr>
    </w:p>
    <w:p w14:paraId="5376F588" w14:textId="77777777" w:rsidR="00A56443" w:rsidRPr="006D6182" w:rsidRDefault="00A56443" w:rsidP="003B0596">
      <w:pPr>
        <w:pStyle w:val="Prrafodelista"/>
        <w:numPr>
          <w:ilvl w:val="0"/>
          <w:numId w:val="25"/>
        </w:numPr>
        <w:spacing w:after="0" w:line="360" w:lineRule="auto"/>
        <w:rPr>
          <w:rFonts w:ascii="Times New Roman" w:hAnsi="Times New Roman" w:cs="Times New Roman"/>
          <w:sz w:val="24"/>
          <w:szCs w:val="24"/>
        </w:rPr>
      </w:pPr>
      <w:r w:rsidRPr="006D6182">
        <w:rPr>
          <w:rFonts w:ascii="Times New Roman" w:hAnsi="Times New Roman" w:cs="Times New Roman"/>
          <w:b/>
          <w:bCs/>
          <w:sz w:val="24"/>
          <w:szCs w:val="24"/>
        </w:rPr>
        <w:t>Volumen de líquido (V</w:t>
      </w:r>
      <w:r w:rsidRPr="006D6182">
        <w:rPr>
          <w:rFonts w:ascii="Times New Roman" w:hAnsi="Times New Roman" w:cs="Times New Roman"/>
          <w:b/>
          <w:bCs/>
          <w:sz w:val="24"/>
          <w:szCs w:val="24"/>
          <w:vertAlign w:val="subscript"/>
        </w:rPr>
        <w:t>L</w:t>
      </w:r>
      <w:r w:rsidRPr="006D6182">
        <w:rPr>
          <w:rFonts w:ascii="Times New Roman" w:hAnsi="Times New Roman" w:cs="Times New Roman"/>
          <w:b/>
          <w:bCs/>
          <w:sz w:val="24"/>
          <w:szCs w:val="24"/>
        </w:rPr>
        <w:t>) en el tanque</w:t>
      </w:r>
      <w:r w:rsidRPr="006D6182">
        <w:rPr>
          <w:rFonts w:ascii="Times New Roman" w:hAnsi="Times New Roman" w:cs="Times New Roman"/>
          <w:sz w:val="24"/>
          <w:szCs w:val="24"/>
        </w:rPr>
        <w:t xml:space="preserve"> </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l</m:t>
            </m:r>
          </m:sub>
        </m:sSub>
        <m:r>
          <m:rPr>
            <m:sty m:val="p"/>
          </m:rPr>
          <w:rPr>
            <w:rFonts w:ascii="Cambria Math" w:hAnsi="Cambria Math" w:cs="Times New Roman"/>
            <w:color w:val="000000"/>
            <w:sz w:val="24"/>
            <w:szCs w:val="24"/>
          </w:rPr>
          <m:t>=Vt-</m:t>
        </m:r>
        <m:d>
          <m:dPr>
            <m:ctrlPr>
              <w:rPr>
                <w:rFonts w:ascii="Cambria Math" w:hAnsi="Cambria Math" w:cs="Times New Roman"/>
                <w:iCs/>
                <w:color w:val="000000"/>
                <w:sz w:val="24"/>
                <w:szCs w:val="24"/>
              </w:rPr>
            </m:ctrlPr>
          </m:dPr>
          <m:e>
            <m:r>
              <m:rPr>
                <m:sty m:val="p"/>
              </m:rPr>
              <w:rPr>
                <w:rFonts w:ascii="Cambria Math" w:hAnsi="Cambria Math" w:cs="Times New Roman"/>
                <w:color w:val="000000"/>
                <w:sz w:val="24"/>
                <w:szCs w:val="24"/>
              </w:rPr>
              <m:t>Vc</m:t>
            </m:r>
            <m:d>
              <m:dPr>
                <m:ctrlPr>
                  <w:rPr>
                    <w:rFonts w:ascii="Cambria Math" w:hAnsi="Cambria Math" w:cs="Times New Roman"/>
                    <w:iCs/>
                    <w:color w:val="000000"/>
                    <w:sz w:val="24"/>
                    <w:szCs w:val="24"/>
                  </w:rPr>
                </m:ctrlPr>
              </m:dPr>
              <m:e>
                <m:r>
                  <m:rPr>
                    <m:sty m:val="p"/>
                  </m:rPr>
                  <w:rPr>
                    <w:rFonts w:ascii="Cambria Math" w:hAnsi="Cambria Math" w:cs="Times New Roman"/>
                    <w:color w:val="000000"/>
                    <w:sz w:val="24"/>
                    <w:szCs w:val="24"/>
                  </w:rPr>
                  <m:t>1-void%</m:t>
                </m:r>
              </m:e>
            </m:d>
          </m:e>
        </m:d>
      </m:oMath>
      <w:r w:rsidRPr="006D6182">
        <w:rPr>
          <w:rFonts w:ascii="Times New Roman" w:hAnsi="Times New Roman" w:cs="Times New Roman"/>
          <w:sz w:val="24"/>
          <w:szCs w:val="24"/>
        </w:rPr>
        <w:t xml:space="preserve"> (Ecuación 5) donde: </w:t>
      </w:r>
    </w:p>
    <w:p w14:paraId="15B64E88" w14:textId="77777777" w:rsidR="00A56443" w:rsidRPr="006D6182" w:rsidRDefault="00A56443" w:rsidP="003B0596">
      <w:pPr>
        <w:pStyle w:val="Prrafodelista"/>
        <w:numPr>
          <w:ilvl w:val="0"/>
          <w:numId w:val="28"/>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Todos los volúmenes tienen las en las mismas unidades (m</w:t>
      </w:r>
      <w:r w:rsidRPr="006D6182">
        <w:rPr>
          <w:rFonts w:ascii="Times New Roman" w:hAnsi="Times New Roman" w:cs="Times New Roman"/>
          <w:sz w:val="24"/>
          <w:szCs w:val="24"/>
          <w:vertAlign w:val="superscript"/>
        </w:rPr>
        <w:t>3</w:t>
      </w:r>
      <w:r w:rsidRPr="006D6182">
        <w:rPr>
          <w:rFonts w:ascii="Times New Roman" w:hAnsi="Times New Roman" w:cs="Times New Roman"/>
          <w:sz w:val="24"/>
          <w:szCs w:val="24"/>
        </w:rPr>
        <w:t>).</w:t>
      </w:r>
    </w:p>
    <w:p w14:paraId="0DEF6F02" w14:textId="77777777" w:rsidR="00A56443" w:rsidRPr="006D6182" w:rsidRDefault="00A56443" w:rsidP="003B0596">
      <w:pPr>
        <w:spacing w:after="0"/>
        <w:rPr>
          <w:rFonts w:ascii="Times New Roman" w:hAnsi="Times New Roman" w:cs="Times New Roman"/>
          <w:sz w:val="24"/>
          <w:szCs w:val="24"/>
          <w:highlight w:val="cyan"/>
        </w:rPr>
      </w:pPr>
    </w:p>
    <w:p w14:paraId="35824AA9" w14:textId="77777777" w:rsidR="00A56443" w:rsidRPr="006D6182" w:rsidRDefault="00A56443" w:rsidP="003B0596">
      <w:pPr>
        <w:pStyle w:val="Prrafodelista"/>
        <w:numPr>
          <w:ilvl w:val="0"/>
          <w:numId w:val="25"/>
        </w:numPr>
        <w:spacing w:after="0" w:line="259" w:lineRule="auto"/>
        <w:jc w:val="both"/>
        <w:rPr>
          <w:rFonts w:ascii="Times New Roman" w:hAnsi="Times New Roman" w:cs="Times New Roman"/>
          <w:sz w:val="24"/>
          <w:szCs w:val="24"/>
        </w:rPr>
      </w:pPr>
      <w:r w:rsidRPr="006D6182">
        <w:rPr>
          <w:rFonts w:ascii="Times New Roman" w:hAnsi="Times New Roman" w:cs="Times New Roman"/>
          <w:sz w:val="24"/>
          <w:szCs w:val="24"/>
        </w:rPr>
        <w:t xml:space="preserve">El </w:t>
      </w:r>
      <w:r w:rsidRPr="006D6182">
        <w:rPr>
          <w:rFonts w:ascii="Times New Roman" w:hAnsi="Times New Roman" w:cs="Times New Roman"/>
          <w:b/>
          <w:bCs/>
          <w:sz w:val="24"/>
          <w:szCs w:val="24"/>
        </w:rPr>
        <w:t>tiempo de retención hidráulica (TRH)</w:t>
      </w:r>
      <w:r w:rsidRPr="006D6182">
        <w:rPr>
          <w:rFonts w:ascii="Times New Roman" w:hAnsi="Times New Roman" w:cs="Times New Roman"/>
          <w:sz w:val="24"/>
          <w:szCs w:val="24"/>
        </w:rPr>
        <w:t xml:space="preserve"> típicamente no es aplicado como un parámetro de diseño primario en reactores MBBR, para calcular a la tasa de flujo de agua residual de diseño, es necesario conocer el volumen de líquido en el tanque. La ecuación para calcular la TRH es la siguiente:</w:t>
      </w:r>
    </w:p>
    <w:p w14:paraId="6277124E" w14:textId="77777777" w:rsidR="00A56443" w:rsidRPr="006D6182" w:rsidRDefault="00A56443" w:rsidP="003B0596">
      <w:pPr>
        <w:jc w:val="center"/>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TRH=</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Vl</m:t>
            </m:r>
          </m:num>
          <m:den>
            <m:r>
              <m:rPr>
                <m:sty m:val="p"/>
              </m:rPr>
              <w:rPr>
                <w:rFonts w:ascii="Cambria Math" w:hAnsi="Cambria Math" w:cs="Times New Roman"/>
                <w:color w:val="000000"/>
                <w:sz w:val="24"/>
                <w:szCs w:val="24"/>
              </w:rPr>
              <m:t>Q</m:t>
            </m:r>
          </m:den>
        </m:f>
        <m: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d>
              <m:dPr>
                <m:ctrlPr>
                  <w:rPr>
                    <w:rFonts w:ascii="Cambria Math" w:hAnsi="Cambria Math" w:cs="Times New Roman"/>
                    <w:i/>
                    <w:iCs/>
                    <w:color w:val="000000"/>
                    <w:sz w:val="24"/>
                    <w:szCs w:val="24"/>
                  </w:rPr>
                </m:ctrlPr>
              </m:dPr>
              <m:e>
                <m:r>
                  <w:rPr>
                    <w:rFonts w:ascii="Cambria Math" w:hAnsi="Cambria Math" w:cs="Times New Roman"/>
                    <w:color w:val="000000"/>
                    <w:sz w:val="24"/>
                    <w:szCs w:val="24"/>
                  </w:rPr>
                  <m:t>24</m:t>
                </m:r>
                <m:r>
                  <w:rPr>
                    <w:rFonts w:ascii="Cambria Math" w:hAnsi="Cambria Math" w:cs="Times New Roman"/>
                    <w:color w:val="000000"/>
                    <w:sz w:val="24"/>
                    <w:szCs w:val="24"/>
                  </w:rPr>
                  <m:t>h*</m:t>
                </m:r>
                <m:r>
                  <w:rPr>
                    <w:rFonts w:ascii="Cambria Math" w:hAnsi="Cambria Math" w:cs="Times New Roman"/>
                    <w:color w:val="000000"/>
                    <w:sz w:val="24"/>
                    <w:szCs w:val="24"/>
                  </w:rPr>
                  <m:t>60</m:t>
                </m:r>
                <m:r>
                  <m:rPr>
                    <m:sty m:val="p"/>
                  </m:rPr>
                  <w:rPr>
                    <w:rFonts w:ascii="Cambria Math" w:hAnsi="Cambria Math" w:cs="Times New Roman"/>
                    <w:color w:val="000000"/>
                    <w:sz w:val="24"/>
                    <w:szCs w:val="24"/>
                  </w:rPr>
                  <m:t>min</m:t>
                </m:r>
                <m:ctrlPr>
                  <w:rPr>
                    <w:rFonts w:ascii="Cambria Math" w:hAnsi="Cambria Math" w:cs="Times New Roman"/>
                    <w:iCs/>
                    <w:color w:val="000000"/>
                    <w:sz w:val="24"/>
                    <w:szCs w:val="24"/>
                  </w:rPr>
                </m:ctrlPr>
              </m:e>
            </m:d>
          </m:num>
          <m:den>
            <m:r>
              <m:rPr>
                <m:sty m:val="p"/>
              </m:rPr>
              <w:rPr>
                <w:rFonts w:ascii="Cambria Math" w:hAnsi="Cambria Math" w:cs="Times New Roman"/>
                <w:color w:val="000000"/>
                <w:sz w:val="24"/>
                <w:szCs w:val="24"/>
              </w:rPr>
              <m:t>1d       1h</m:t>
            </m:r>
          </m:den>
        </m:f>
      </m:oMath>
      <w:r w:rsidRPr="006D6182">
        <w:rPr>
          <w:rFonts w:ascii="Times New Roman" w:hAnsi="Times New Roman" w:cs="Times New Roman"/>
          <w:iCs/>
          <w:color w:val="000000"/>
          <w:sz w:val="24"/>
          <w:szCs w:val="24"/>
        </w:rPr>
        <w:t xml:space="preserve">  </w:t>
      </w:r>
      <w:r w:rsidRPr="006D6182">
        <w:rPr>
          <w:rFonts w:ascii="Times New Roman" w:hAnsi="Times New Roman" w:cs="Times New Roman"/>
          <w:sz w:val="24"/>
          <w:szCs w:val="24"/>
        </w:rPr>
        <w:t>(Ecuación 6)</w:t>
      </w:r>
    </w:p>
    <w:p w14:paraId="0D061D2B" w14:textId="77777777" w:rsidR="00A56443" w:rsidRPr="006D6182" w:rsidRDefault="00A56443" w:rsidP="003B0596">
      <w:pPr>
        <w:pStyle w:val="Prrafodelista"/>
        <w:numPr>
          <w:ilvl w:val="0"/>
          <w:numId w:val="28"/>
        </w:numPr>
        <w:spacing w:after="0" w:line="259" w:lineRule="auto"/>
        <w:rPr>
          <w:rFonts w:ascii="Times New Roman" w:hAnsi="Times New Roman" w:cs="Times New Roman"/>
          <w:iCs/>
          <w:color w:val="000000"/>
          <w:sz w:val="24"/>
          <w:szCs w:val="24"/>
        </w:rPr>
      </w:pPr>
      <w:r w:rsidRPr="006D6182">
        <w:rPr>
          <w:rFonts w:ascii="Times New Roman" w:hAnsi="Times New Roman" w:cs="Times New Roman"/>
          <w:iCs/>
          <w:color w:val="000000"/>
          <w:sz w:val="24"/>
          <w:szCs w:val="24"/>
        </w:rPr>
        <w:t>En donde el resultado obtenido estará dado en min.</w:t>
      </w:r>
    </w:p>
    <w:p w14:paraId="3E99C480" w14:textId="77777777" w:rsidR="00A56443" w:rsidRPr="006D6182" w:rsidRDefault="00A56443" w:rsidP="003B0596">
      <w:pPr>
        <w:spacing w:after="0"/>
        <w:rPr>
          <w:rFonts w:ascii="Times New Roman" w:hAnsi="Times New Roman" w:cs="Times New Roman"/>
          <w:iCs/>
          <w:color w:val="000000"/>
          <w:sz w:val="24"/>
          <w:szCs w:val="24"/>
        </w:rPr>
      </w:pPr>
    </w:p>
    <w:p w14:paraId="2C144016" w14:textId="77777777" w:rsidR="00A56443" w:rsidRPr="006D6182" w:rsidRDefault="00A56443" w:rsidP="003B0596">
      <w:pPr>
        <w:pStyle w:val="Prrafodelista"/>
        <w:numPr>
          <w:ilvl w:val="0"/>
          <w:numId w:val="25"/>
        </w:numPr>
        <w:spacing w:after="0" w:line="360" w:lineRule="auto"/>
        <w:jc w:val="both"/>
        <w:rPr>
          <w:rFonts w:ascii="Times New Roman" w:hAnsi="Times New Roman" w:cs="Times New Roman"/>
          <w:b/>
          <w:bCs/>
          <w:color w:val="000000"/>
          <w:sz w:val="24"/>
          <w:szCs w:val="24"/>
        </w:rPr>
      </w:pPr>
      <w:r w:rsidRPr="006D6182">
        <w:rPr>
          <w:rFonts w:ascii="Times New Roman" w:hAnsi="Times New Roman" w:cs="Times New Roman"/>
          <w:b/>
          <w:bCs/>
          <w:color w:val="000000"/>
          <w:sz w:val="24"/>
          <w:szCs w:val="24"/>
        </w:rPr>
        <w:t>Tasa de remoción de DBO</w:t>
      </w:r>
      <w:r w:rsidRPr="006D6182">
        <w:rPr>
          <w:rFonts w:ascii="Times New Roman" w:hAnsi="Times New Roman" w:cs="Times New Roman"/>
          <w:b/>
          <w:bCs/>
          <w:color w:val="000000"/>
          <w:sz w:val="24"/>
          <w:szCs w:val="24"/>
          <w:vertAlign w:val="subscript"/>
        </w:rPr>
        <w:t>5</w:t>
      </w:r>
      <w:r w:rsidRPr="006D6182">
        <w:rPr>
          <w:rFonts w:ascii="Times New Roman" w:hAnsi="Times New Roman" w:cs="Times New Roman"/>
          <w:b/>
          <w:bCs/>
          <w:color w:val="000000"/>
          <w:sz w:val="24"/>
          <w:szCs w:val="24"/>
        </w:rPr>
        <w:t xml:space="preserve"> por área superficial (SARR) </w:t>
      </w:r>
    </w:p>
    <w:p w14:paraId="1FEB60D0" w14:textId="77777777" w:rsidR="00A56443" w:rsidRPr="006D6182" w:rsidRDefault="00A56443" w:rsidP="003B0596">
      <w:pPr>
        <w:spacing w:after="0"/>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 xml:space="preserve">SARR=Eficiencia de remocion </m:t>
        </m:r>
        <m:d>
          <m:dPr>
            <m:ctrlPr>
              <w:rPr>
                <w:rFonts w:ascii="Cambria Math" w:hAnsi="Cambria Math" w:cs="Times New Roman"/>
                <w:iCs/>
                <w:color w:val="000000"/>
                <w:sz w:val="24"/>
                <w:szCs w:val="24"/>
              </w:rPr>
            </m:ctrlPr>
          </m:dPr>
          <m:e>
            <m:r>
              <m:rPr>
                <m:sty m:val="p"/>
              </m:rPr>
              <w:rPr>
                <w:rFonts w:ascii="Cambria Math" w:hAnsi="Cambria Math" w:cs="Times New Roman"/>
                <w:color w:val="000000"/>
                <w:sz w:val="24"/>
                <w:szCs w:val="24"/>
              </w:rPr>
              <m:t>%</m:t>
            </m:r>
          </m:e>
        </m:d>
        <m:r>
          <m:rPr>
            <m:sty m:val="p"/>
          </m:rPr>
          <w:rPr>
            <w:rFonts w:ascii="Cambria Math" w:hAnsi="Cambria Math" w:cs="Times New Roman"/>
            <w:color w:val="000000"/>
            <w:sz w:val="24"/>
            <w:szCs w:val="24"/>
          </w:rPr>
          <m:t>*SALR</m:t>
        </m:r>
      </m:oMath>
      <w:r w:rsidRPr="006D6182">
        <w:rPr>
          <w:rFonts w:ascii="Times New Roman" w:hAnsi="Times New Roman" w:cs="Times New Roman"/>
          <w:iCs/>
          <w:color w:val="000000"/>
          <w:sz w:val="24"/>
          <w:szCs w:val="24"/>
        </w:rPr>
        <w:t xml:space="preserve"> </w:t>
      </w:r>
      <w:r w:rsidRPr="006D6182">
        <w:rPr>
          <w:rFonts w:ascii="Times New Roman" w:hAnsi="Times New Roman" w:cs="Times New Roman"/>
          <w:sz w:val="24"/>
          <w:szCs w:val="24"/>
        </w:rPr>
        <w:t xml:space="preserve">(Ecuación 7) </w:t>
      </w:r>
      <w:r w:rsidRPr="006D6182">
        <w:rPr>
          <w:rFonts w:ascii="Times New Roman" w:hAnsi="Times New Roman" w:cs="Times New Roman"/>
          <w:iCs/>
          <w:color w:val="000000"/>
          <w:sz w:val="24"/>
          <w:szCs w:val="24"/>
        </w:rPr>
        <w:t>en donde:</w:t>
      </w:r>
    </w:p>
    <w:p w14:paraId="23EDD6B8" w14:textId="77777777" w:rsidR="00A56443" w:rsidRPr="006D6182" w:rsidRDefault="00A56443" w:rsidP="003B0596">
      <w:pPr>
        <w:pStyle w:val="Prrafodelista"/>
        <w:numPr>
          <w:ilvl w:val="0"/>
          <w:numId w:val="28"/>
        </w:numPr>
        <w:spacing w:after="0" w:line="259" w:lineRule="auto"/>
        <w:rPr>
          <w:rFonts w:ascii="Times New Roman" w:hAnsi="Times New Roman" w:cs="Times New Roman"/>
          <w:iCs/>
          <w:color w:val="000000"/>
          <w:sz w:val="24"/>
          <w:szCs w:val="24"/>
        </w:rPr>
      </w:pPr>
      <w:r w:rsidRPr="006D6182">
        <w:rPr>
          <w:rFonts w:ascii="Times New Roman" w:hAnsi="Times New Roman" w:cs="Times New Roman"/>
          <w:sz w:val="24"/>
          <w:szCs w:val="24"/>
        </w:rPr>
        <w:t xml:space="preserve">La tasa de remoción calculada estará en  </w:t>
      </w:r>
      <m:oMath>
        <m:f>
          <m:fPr>
            <m:ctrlPr>
              <w:rPr>
                <w:rFonts w:ascii="Cambria Math" w:hAnsi="Cambria Math" w:cs="Times New Roman"/>
                <w:iCs/>
                <w:color w:val="000000"/>
                <w:sz w:val="24"/>
                <w:szCs w:val="24"/>
              </w:rPr>
            </m:ctrlPr>
          </m:fPr>
          <m:num>
            <m:r>
              <w:rPr>
                <w:rFonts w:ascii="Cambria Math" w:hAnsi="Cambria Math" w:cs="Times New Roman"/>
                <w:color w:val="000000"/>
                <w:sz w:val="24"/>
                <w:szCs w:val="24"/>
              </w:rPr>
              <m:t>gDBO</m:t>
            </m:r>
          </m:num>
          <m:den>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2</m:t>
                </m:r>
              </m:sup>
            </m:sSup>
            <m:r>
              <w:rPr>
                <w:rFonts w:ascii="Cambria Math" w:hAnsi="Cambria Math" w:cs="Times New Roman"/>
                <w:color w:val="000000"/>
                <w:sz w:val="24"/>
                <w:szCs w:val="24"/>
              </w:rPr>
              <m:t>-d</m:t>
            </m:r>
          </m:den>
        </m:f>
      </m:oMath>
    </w:p>
    <w:p w14:paraId="76530B6F" w14:textId="77777777" w:rsidR="00A56443" w:rsidRPr="006D6182" w:rsidRDefault="00A56443" w:rsidP="003B0596">
      <w:pPr>
        <w:spacing w:after="0"/>
        <w:rPr>
          <w:rFonts w:ascii="Times New Roman" w:hAnsi="Times New Roman" w:cs="Times New Roman"/>
          <w:sz w:val="24"/>
          <w:szCs w:val="24"/>
        </w:rPr>
      </w:pPr>
    </w:p>
    <w:p w14:paraId="6AEAA32C" w14:textId="77777777" w:rsidR="00A56443" w:rsidRPr="006D6182" w:rsidRDefault="00A56443" w:rsidP="003B0596">
      <w:pPr>
        <w:pStyle w:val="Prrafodelista"/>
        <w:numPr>
          <w:ilvl w:val="0"/>
          <w:numId w:val="25"/>
        </w:numPr>
        <w:spacing w:after="0" w:line="360" w:lineRule="auto"/>
        <w:jc w:val="both"/>
        <w:rPr>
          <w:rFonts w:ascii="Times New Roman" w:hAnsi="Times New Roman" w:cs="Times New Roman"/>
          <w:b/>
          <w:bCs/>
          <w:iCs/>
          <w:color w:val="000000"/>
          <w:sz w:val="24"/>
          <w:szCs w:val="24"/>
        </w:rPr>
      </w:pPr>
      <w:r w:rsidRPr="006D6182">
        <w:rPr>
          <w:rFonts w:ascii="Times New Roman" w:hAnsi="Times New Roman" w:cs="Times New Roman"/>
          <w:b/>
          <w:bCs/>
          <w:iCs/>
          <w:color w:val="000000"/>
          <w:sz w:val="24"/>
          <w:szCs w:val="24"/>
        </w:rPr>
        <w:t>Concentración de la DBO</w:t>
      </w:r>
      <w:r w:rsidRPr="006D6182">
        <w:rPr>
          <w:rFonts w:ascii="Times New Roman" w:hAnsi="Times New Roman" w:cs="Times New Roman"/>
          <w:b/>
          <w:bCs/>
          <w:iCs/>
          <w:color w:val="000000"/>
          <w:sz w:val="24"/>
          <w:szCs w:val="24"/>
          <w:vertAlign w:val="subscript"/>
        </w:rPr>
        <w:t>5</w:t>
      </w:r>
      <w:r w:rsidRPr="006D6182">
        <w:rPr>
          <w:rFonts w:ascii="Times New Roman" w:hAnsi="Times New Roman" w:cs="Times New Roman"/>
          <w:b/>
          <w:bCs/>
          <w:iCs/>
          <w:color w:val="000000"/>
          <w:sz w:val="24"/>
          <w:szCs w:val="24"/>
        </w:rPr>
        <w:t xml:space="preserve"> en el efluente. </w:t>
      </w:r>
    </w:p>
    <w:p w14:paraId="4682C6F2" w14:textId="77777777" w:rsidR="00A56443" w:rsidRPr="006D6182" w:rsidRDefault="003B0596" w:rsidP="003B0596">
      <w:pPr>
        <w:pStyle w:val="Prrafodelista"/>
        <w:spacing w:after="0" w:line="360" w:lineRule="auto"/>
        <w:ind w:left="360"/>
        <w:jc w:val="both"/>
        <w:rPr>
          <w:rFonts w:ascii="Times New Roman" w:hAnsi="Times New Roman" w:cs="Times New Roman"/>
          <w:iCs/>
          <w:color w:val="000000"/>
          <w:sz w:val="24"/>
          <w:szCs w:val="24"/>
        </w:rPr>
      </w:pPr>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Conc.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r>
              <w:rPr>
                <w:rFonts w:ascii="Cambria Math" w:hAnsi="Cambria Math" w:cs="Times New Roman"/>
                <w:color w:val="000000"/>
                <w:sz w:val="24"/>
                <w:szCs w:val="24"/>
              </w:rPr>
              <m:t xml:space="preserve"> - efluente</m:t>
            </m:r>
          </m:sub>
        </m:sSub>
        <m:r>
          <w:rPr>
            <w:rFonts w:ascii="Cambria Math" w:hAnsi="Cambria Math" w:cs="Times New Roman"/>
            <w:color w:val="000000"/>
            <w:sz w:val="24"/>
            <w:szCs w:val="24"/>
          </w:rPr>
          <m:t>=</m:t>
        </m:r>
        <m:f>
          <m:fPr>
            <m:ctrlPr>
              <w:rPr>
                <w:rFonts w:ascii="Cambria Math" w:hAnsi="Cambria Math" w:cs="Times New Roman"/>
                <w:iCs/>
                <w:color w:val="000000"/>
                <w:sz w:val="24"/>
                <w:szCs w:val="24"/>
              </w:rPr>
            </m:ctrlPr>
          </m:fPr>
          <m:num>
            <m:d>
              <m:dPr>
                <m:ctrlPr>
                  <w:rPr>
                    <w:rFonts w:ascii="Cambria Math" w:hAnsi="Cambria Math" w:cs="Times New Roman"/>
                    <w:i/>
                    <w:iCs/>
                    <w:color w:val="000000"/>
                    <w:sz w:val="24"/>
                    <w:szCs w:val="24"/>
                  </w:rPr>
                </m:ctrlPr>
              </m:dPr>
              <m:e>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Q</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sub>
                </m:sSub>
                <m:r>
                  <w:rPr>
                    <w:rFonts w:ascii="Cambria Math" w:hAnsi="Cambria Math" w:cs="Times New Roman"/>
                    <w:color w:val="000000"/>
                    <w:sz w:val="24"/>
                    <w:szCs w:val="24"/>
                  </w:rPr>
                  <m:t>-</m:t>
                </m:r>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Q</m:t>
                    </m:r>
                  </m:e>
                  <m: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DBO</m:t>
                        </m:r>
                      </m:e>
                      <m:sub>
                        <m:r>
                          <w:rPr>
                            <w:rFonts w:ascii="Cambria Math" w:hAnsi="Cambria Math" w:cs="Times New Roman"/>
                            <w:color w:val="000000"/>
                            <w:sz w:val="24"/>
                            <w:szCs w:val="24"/>
                          </w:rPr>
                          <m:t>5</m:t>
                        </m:r>
                      </m:sub>
                    </m:sSub>
                    <m:r>
                      <m:rPr>
                        <m:sty m:val="p"/>
                      </m:rPr>
                      <w:rPr>
                        <w:rFonts w:ascii="Cambria Math" w:hAnsi="Cambria Math" w:cs="Times New Roman"/>
                        <w:color w:val="000000"/>
                        <w:sz w:val="24"/>
                        <w:szCs w:val="24"/>
                      </w:rPr>
                      <m:t>-Est</m:t>
                    </m:r>
                  </m:sub>
                </m:sSub>
              </m:e>
            </m:d>
          </m:num>
          <m:den>
            <m:r>
              <w:rPr>
                <w:rFonts w:ascii="Cambria Math" w:hAnsi="Cambria Math" w:cs="Times New Roman"/>
                <w:color w:val="000000"/>
                <w:sz w:val="24"/>
                <w:szCs w:val="24"/>
              </w:rPr>
              <m:t>Q</m:t>
            </m:r>
          </m:den>
        </m:f>
      </m:oMath>
      <w:r w:rsidR="00A56443" w:rsidRPr="006D6182">
        <w:rPr>
          <w:rFonts w:ascii="Times New Roman" w:hAnsi="Times New Roman" w:cs="Times New Roman"/>
          <w:iCs/>
          <w:color w:val="000000"/>
          <w:sz w:val="24"/>
          <w:szCs w:val="24"/>
        </w:rPr>
        <w:t xml:space="preserve"> </w:t>
      </w:r>
      <w:r w:rsidR="00A56443" w:rsidRPr="006D6182">
        <w:rPr>
          <w:rFonts w:ascii="Times New Roman" w:hAnsi="Times New Roman" w:cs="Times New Roman"/>
          <w:sz w:val="24"/>
          <w:szCs w:val="24"/>
        </w:rPr>
        <w:t>(Ecuación 8)</w:t>
      </w:r>
    </w:p>
    <w:p w14:paraId="2217046A" w14:textId="77777777" w:rsidR="00A56443" w:rsidRPr="006D6182" w:rsidRDefault="00A56443" w:rsidP="003B0596">
      <w:pPr>
        <w:pStyle w:val="Prrafodelista"/>
        <w:numPr>
          <w:ilvl w:val="0"/>
          <w:numId w:val="28"/>
        </w:numPr>
        <w:spacing w:line="360" w:lineRule="auto"/>
        <w:jc w:val="both"/>
        <w:rPr>
          <w:rFonts w:ascii="Times New Roman" w:hAnsi="Times New Roman" w:cs="Times New Roman"/>
          <w:iCs/>
          <w:color w:val="000000"/>
          <w:sz w:val="24"/>
          <w:szCs w:val="24"/>
        </w:rPr>
      </w:pPr>
      <w:r w:rsidRPr="006D6182">
        <w:rPr>
          <w:rFonts w:ascii="Times New Roman" w:hAnsi="Times New Roman" w:cs="Times New Roman"/>
          <w:iCs/>
          <w:color w:val="000000"/>
          <w:sz w:val="24"/>
          <w:szCs w:val="24"/>
        </w:rPr>
        <w:t xml:space="preserve">Todos los gastos estarán en la misma unidad de medida, y el resultado obtenido será dado en </w:t>
      </w:r>
      <m:oMath>
        <m:f>
          <m:fPr>
            <m:ctrlPr>
              <w:rPr>
                <w:rFonts w:ascii="Cambria Math" w:hAnsi="Cambria Math" w:cs="Times New Roman"/>
                <w:i/>
                <w:iCs/>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num>
          <m:den>
            <m:r>
              <w:rPr>
                <w:rFonts w:ascii="Cambria Math" w:hAnsi="Cambria Math" w:cs="Times New Roman"/>
                <w:color w:val="000000"/>
                <w:sz w:val="24"/>
                <w:szCs w:val="24"/>
              </w:rPr>
              <m:t>L</m:t>
            </m:r>
          </m:den>
        </m:f>
      </m:oMath>
      <w:r w:rsidRPr="006D6182">
        <w:rPr>
          <w:rFonts w:ascii="Times New Roman" w:hAnsi="Times New Roman" w:cs="Times New Roman"/>
          <w:iCs/>
          <w:color w:val="000000"/>
          <w:sz w:val="24"/>
          <w:szCs w:val="24"/>
        </w:rPr>
        <w:t>.</w:t>
      </w:r>
    </w:p>
    <w:p w14:paraId="68110975" w14:textId="77777777" w:rsidR="00A56443" w:rsidRPr="006D6182" w:rsidRDefault="00A56443" w:rsidP="003B0596">
      <w:pPr>
        <w:rPr>
          <w:rFonts w:ascii="Times New Roman" w:hAnsi="Times New Roman" w:cs="Times New Roman"/>
          <w:b/>
          <w:bCs/>
          <w:sz w:val="24"/>
          <w:szCs w:val="24"/>
        </w:rPr>
      </w:pPr>
      <w:r w:rsidRPr="006D6182">
        <w:rPr>
          <w:rFonts w:ascii="Times New Roman" w:hAnsi="Times New Roman" w:cs="Times New Roman"/>
          <w:b/>
          <w:bCs/>
          <w:sz w:val="24"/>
          <w:szCs w:val="24"/>
        </w:rPr>
        <w:t>Requerimiento de Aire.</w:t>
      </w:r>
    </w:p>
    <w:p w14:paraId="70A4BB1F" w14:textId="77777777" w:rsidR="00A56443" w:rsidRPr="006D6182" w:rsidRDefault="00A56443" w:rsidP="003B0596">
      <w:pPr>
        <w:rPr>
          <w:rFonts w:ascii="Times New Roman" w:hAnsi="Times New Roman" w:cs="Times New Roman"/>
          <w:sz w:val="24"/>
          <w:szCs w:val="24"/>
        </w:rPr>
      </w:pPr>
      <w:r w:rsidRPr="006D6182">
        <w:rPr>
          <w:rFonts w:ascii="Times New Roman" w:hAnsi="Times New Roman" w:cs="Times New Roman"/>
          <w:sz w:val="24"/>
          <w:szCs w:val="24"/>
        </w:rPr>
        <w:t xml:space="preserve">Primeramente, se procede a calcular el </w:t>
      </w:r>
      <w:r w:rsidRPr="006D6182">
        <w:rPr>
          <w:rFonts w:ascii="Times New Roman" w:hAnsi="Times New Roman" w:cs="Times New Roman"/>
          <w:b/>
          <w:bCs/>
          <w:sz w:val="24"/>
          <w:szCs w:val="24"/>
        </w:rPr>
        <w:t>Caudal de aire en punta de carga,</w:t>
      </w:r>
      <w:r w:rsidRPr="006D6182">
        <w:rPr>
          <w:rFonts w:ascii="Times New Roman" w:hAnsi="Times New Roman" w:cs="Times New Roman"/>
          <w:sz w:val="24"/>
          <w:szCs w:val="24"/>
        </w:rPr>
        <w:t xml:space="preserve"> para eso estaremos utilizando la expresión:</w:t>
      </w:r>
    </w:p>
    <w:p w14:paraId="7AAB8A7F" w14:textId="77777777" w:rsidR="00A56443" w:rsidRPr="006D6182" w:rsidRDefault="00A56443" w:rsidP="003B0596">
      <w:pPr>
        <w:rPr>
          <w:rFonts w:ascii="Times New Roman" w:hAnsi="Times New Roman" w:cs="Times New Roman"/>
          <w:i/>
          <w:sz w:val="24"/>
          <w:szCs w:val="24"/>
        </w:rPr>
      </w:pPr>
      <m:oMath>
        <m:r>
          <w:rPr>
            <w:rFonts w:ascii="Cambria Math" w:hAnsi="Cambria Math" w:cs="Times New Roman"/>
            <w:sz w:val="24"/>
            <w:szCs w:val="24"/>
          </w:rPr>
          <m:t>Caudal de aire en punta de carga=</m:t>
        </m:r>
        <m:f>
          <m:fPr>
            <m:ctrlPr>
              <w:rPr>
                <w:rFonts w:ascii="Cambria Math" w:hAnsi="Cambria Math" w:cs="Times New Roman"/>
                <w:i/>
                <w:sz w:val="24"/>
                <w:szCs w:val="24"/>
                <w:lang w:val="en-US"/>
              </w:rPr>
            </m:ctrlPr>
          </m:fPr>
          <m:num>
            <m:r>
              <w:rPr>
                <w:rFonts w:ascii="Cambria Math" w:hAnsi="Cambria Math" w:cs="Times New Roman"/>
                <w:sz w:val="24"/>
                <w:szCs w:val="24"/>
                <w:lang w:val="en-US"/>
              </w:rPr>
              <m:t>punta</m:t>
            </m:r>
            <m:r>
              <w:rPr>
                <w:rFonts w:ascii="Cambria Math" w:hAnsi="Cambria Math" w:cs="Times New Roman"/>
                <w:sz w:val="24"/>
                <w:szCs w:val="24"/>
              </w:rPr>
              <m:t xml:space="preserve"> </m:t>
            </m:r>
            <m:r>
              <w:rPr>
                <w:rFonts w:ascii="Cambria Math" w:hAnsi="Cambria Math" w:cs="Times New Roman"/>
                <w:sz w:val="24"/>
                <w:szCs w:val="24"/>
                <w:lang w:val="en-US"/>
              </w:rPr>
              <m:t>de</m:t>
            </m:r>
            <m:r>
              <w:rPr>
                <w:rFonts w:ascii="Cambria Math" w:hAnsi="Cambria Math" w:cs="Times New Roman"/>
                <w:sz w:val="24"/>
                <w:szCs w:val="24"/>
              </w:rPr>
              <m:t xml:space="preserve"> </m:t>
            </m:r>
            <m:r>
              <w:rPr>
                <w:rFonts w:ascii="Cambria Math" w:hAnsi="Cambria Math" w:cs="Times New Roman"/>
                <w:sz w:val="24"/>
                <w:szCs w:val="24"/>
                <w:lang w:val="en-US"/>
              </w:rPr>
              <m:t>ox</m:t>
            </m:r>
            <m:r>
              <w:rPr>
                <w:rFonts w:ascii="Cambria Math" w:hAnsi="Cambria Math" w:cs="Times New Roman"/>
                <w:sz w:val="24"/>
                <w:szCs w:val="24"/>
              </w:rPr>
              <m:t>í</m:t>
            </m:r>
            <m:r>
              <w:rPr>
                <w:rFonts w:ascii="Cambria Math" w:hAnsi="Cambria Math" w:cs="Times New Roman"/>
                <w:sz w:val="24"/>
                <w:szCs w:val="24"/>
                <w:lang w:val="en-US"/>
              </w:rPr>
              <m:t>geno</m:t>
            </m:r>
            <m:r>
              <w:rPr>
                <w:rFonts w:ascii="Cambria Math" w:hAnsi="Cambria Math" w:cs="Times New Roman"/>
                <w:sz w:val="24"/>
                <w:szCs w:val="24"/>
              </w:rPr>
              <m:t>/</m:t>
            </m:r>
            <m:r>
              <w:rPr>
                <w:rFonts w:ascii="Cambria Math" w:hAnsi="Cambria Math" w:cs="Times New Roman"/>
                <w:sz w:val="24"/>
                <w:szCs w:val="24"/>
                <w:lang w:val="en-US"/>
              </w:rPr>
              <m:t>k</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Efic</m:t>
                </m:r>
                <m:r>
                  <w:rPr>
                    <w:rFonts w:ascii="Cambria Math" w:hAnsi="Cambria Math" w:cs="Times New Roman"/>
                    <w:sz w:val="24"/>
                    <w:szCs w:val="24"/>
                  </w:rPr>
                  <m:t>.</m:t>
                </m:r>
              </m:e>
              <m:sub>
                <m:r>
                  <w:rPr>
                    <w:rFonts w:ascii="Cambria Math" w:hAnsi="Cambria Math" w:cs="Times New Roman"/>
                    <w:sz w:val="24"/>
                    <w:szCs w:val="24"/>
                    <w:lang w:val="en-US"/>
                  </w:rPr>
                  <m:t>difusor</m:t>
                </m:r>
              </m:sub>
            </m:sSub>
            <m:r>
              <w:rPr>
                <w:rFonts w:ascii="Cambria Math" w:hAnsi="Cambria Math" w:cs="Times New Roman"/>
                <w:sz w:val="24"/>
                <w:szCs w:val="24"/>
              </w:rPr>
              <m:t>*100</m:t>
            </m:r>
          </m:den>
        </m:f>
      </m:oMath>
      <w:r w:rsidRPr="006D6182">
        <w:rPr>
          <w:rFonts w:ascii="Times New Roman" w:hAnsi="Times New Roman" w:cs="Times New Roman"/>
          <w:i/>
          <w:sz w:val="24"/>
          <w:szCs w:val="24"/>
        </w:rPr>
        <w:t xml:space="preserve"> </w:t>
      </w:r>
      <w:r w:rsidRPr="006D6182">
        <w:rPr>
          <w:rFonts w:ascii="Times New Roman" w:hAnsi="Times New Roman" w:cs="Times New Roman"/>
          <w:sz w:val="24"/>
          <w:szCs w:val="24"/>
        </w:rPr>
        <w:t>(Ecuación 9)</w:t>
      </w:r>
    </w:p>
    <w:p w14:paraId="21ED1C41" w14:textId="77777777" w:rsidR="00A56443" w:rsidRPr="006D6182" w:rsidRDefault="00A56443" w:rsidP="003B0596">
      <w:pPr>
        <w:rPr>
          <w:rFonts w:ascii="Times New Roman" w:hAnsi="Times New Roman" w:cs="Times New Roman"/>
          <w:sz w:val="24"/>
          <w:szCs w:val="24"/>
        </w:rPr>
      </w:pPr>
      <w:r w:rsidRPr="006D6182">
        <w:rPr>
          <w:rFonts w:ascii="Times New Roman" w:hAnsi="Times New Roman" w:cs="Times New Roman"/>
          <w:sz w:val="24"/>
          <w:szCs w:val="24"/>
        </w:rPr>
        <w:t>Donde:</w:t>
      </w:r>
    </w:p>
    <w:p w14:paraId="2061B5AB" w14:textId="77777777" w:rsidR="00A56443" w:rsidRPr="006D6182" w:rsidRDefault="00A56443" w:rsidP="003B0596">
      <w:pPr>
        <w:pStyle w:val="Prrafodelista"/>
        <w:numPr>
          <w:ilvl w:val="0"/>
          <w:numId w:val="28"/>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K: Coeficiente a 20ºC y 1 Atm en Kg O</w:t>
      </w:r>
      <w:r w:rsidRPr="006D6182">
        <w:rPr>
          <w:rFonts w:ascii="Times New Roman" w:hAnsi="Times New Roman" w:cs="Times New Roman"/>
          <w:sz w:val="24"/>
          <w:szCs w:val="24"/>
          <w:vertAlign w:val="subscript"/>
        </w:rPr>
        <w:t>2</w:t>
      </w:r>
      <w:r w:rsidRPr="006D6182">
        <w:rPr>
          <w:rFonts w:ascii="Times New Roman" w:hAnsi="Times New Roman" w:cs="Times New Roman"/>
          <w:sz w:val="24"/>
          <w:szCs w:val="24"/>
        </w:rPr>
        <w:t>/m</w:t>
      </w:r>
      <w:r w:rsidRPr="006D6182">
        <w:rPr>
          <w:rFonts w:ascii="Times New Roman" w:hAnsi="Times New Roman" w:cs="Times New Roman"/>
          <w:sz w:val="24"/>
          <w:szCs w:val="24"/>
          <w:vertAlign w:val="superscript"/>
        </w:rPr>
        <w:t>3</w:t>
      </w:r>
      <w:r w:rsidRPr="006D6182">
        <w:rPr>
          <w:rFonts w:ascii="Times New Roman" w:hAnsi="Times New Roman" w:cs="Times New Roman"/>
          <w:sz w:val="24"/>
          <w:szCs w:val="24"/>
        </w:rPr>
        <w:t xml:space="preserve"> aire.</w:t>
      </w:r>
    </w:p>
    <w:p w14:paraId="5F83229B" w14:textId="77777777" w:rsidR="00A56443" w:rsidRPr="006D6182" w:rsidRDefault="00A56443" w:rsidP="003B0596">
      <w:pPr>
        <w:pStyle w:val="Prrafodelista"/>
        <w:numPr>
          <w:ilvl w:val="0"/>
          <w:numId w:val="28"/>
        </w:numPr>
        <w:spacing w:after="160" w:line="259" w:lineRule="auto"/>
        <w:rPr>
          <w:rFonts w:ascii="Times New Roman" w:hAnsi="Times New Roman" w:cs="Times New Roman"/>
          <w:sz w:val="24"/>
          <w:szCs w:val="24"/>
        </w:rPr>
      </w:pPr>
      <w:proofErr w:type="spellStart"/>
      <w:r w:rsidRPr="006D6182">
        <w:rPr>
          <w:rFonts w:ascii="Times New Roman" w:hAnsi="Times New Roman" w:cs="Times New Roman"/>
          <w:sz w:val="24"/>
          <w:szCs w:val="24"/>
        </w:rPr>
        <w:t>Efic.</w:t>
      </w:r>
      <w:r w:rsidRPr="006D6182">
        <w:rPr>
          <w:rFonts w:ascii="Times New Roman" w:hAnsi="Times New Roman" w:cs="Times New Roman"/>
          <w:sz w:val="24"/>
          <w:szCs w:val="24"/>
          <w:vertAlign w:val="subscript"/>
        </w:rPr>
        <w:t>difusor</w:t>
      </w:r>
      <w:proofErr w:type="spellEnd"/>
      <w:r w:rsidRPr="006D6182">
        <w:rPr>
          <w:rFonts w:ascii="Times New Roman" w:hAnsi="Times New Roman" w:cs="Times New Roman"/>
          <w:sz w:val="24"/>
          <w:szCs w:val="24"/>
        </w:rPr>
        <w:t>: Eficiencia difusor según fabricante condiciones de punta en %.</w:t>
      </w:r>
    </w:p>
    <w:p w14:paraId="44D38B12" w14:textId="77777777" w:rsidR="00A56443" w:rsidRPr="006D6182" w:rsidRDefault="00A56443" w:rsidP="003B0596">
      <w:pPr>
        <w:rPr>
          <w:rFonts w:ascii="Times New Roman" w:hAnsi="Times New Roman" w:cs="Times New Roman"/>
          <w:b/>
          <w:bCs/>
          <w:sz w:val="24"/>
          <w:szCs w:val="24"/>
        </w:rPr>
      </w:pPr>
      <w:r w:rsidRPr="006D6182">
        <w:rPr>
          <w:rFonts w:ascii="Times New Roman" w:hAnsi="Times New Roman" w:cs="Times New Roman"/>
          <w:b/>
          <w:bCs/>
          <w:sz w:val="24"/>
          <w:szCs w:val="24"/>
        </w:rPr>
        <w:t>Transferencia</w:t>
      </w:r>
    </w:p>
    <w:p w14:paraId="028B0790" w14:textId="77777777" w:rsidR="00A56443" w:rsidRPr="006D6182" w:rsidRDefault="00A56443" w:rsidP="003B0596">
      <w:pPr>
        <w:rPr>
          <w:rFonts w:ascii="Times New Roman" w:hAnsi="Times New Roman" w:cs="Times New Roman"/>
          <w:sz w:val="24"/>
          <w:szCs w:val="24"/>
        </w:rPr>
      </w:pPr>
      <w:r w:rsidRPr="006D6182">
        <w:rPr>
          <w:rFonts w:ascii="Times New Roman" w:hAnsi="Times New Roman" w:cs="Times New Roman"/>
          <w:sz w:val="24"/>
          <w:szCs w:val="24"/>
        </w:rPr>
        <w:t xml:space="preserve">Coeficiente de transferencia </w:t>
      </w:r>
      <w:proofErr w:type="spellStart"/>
      <w:r w:rsidRPr="006D6182">
        <w:rPr>
          <w:rFonts w:ascii="Times New Roman" w:hAnsi="Times New Roman" w:cs="Times New Roman"/>
          <w:sz w:val="24"/>
          <w:szCs w:val="24"/>
        </w:rPr>
        <w:t>Kt</w:t>
      </w:r>
      <w:proofErr w:type="spellEnd"/>
      <w:r w:rsidRPr="006D6182">
        <w:rPr>
          <w:rFonts w:ascii="Times New Roman" w:hAnsi="Times New Roman" w:cs="Times New Roman"/>
          <w:sz w:val="24"/>
          <w:szCs w:val="24"/>
        </w:rPr>
        <w:t>:</w:t>
      </w:r>
    </w:p>
    <w:p w14:paraId="2AADC082" w14:textId="77777777" w:rsidR="00A56443" w:rsidRDefault="00A56443" w:rsidP="003B0596">
      <w:pPr>
        <w:jc w:val="center"/>
        <w:rPr>
          <w:rFonts w:ascii="Times New Roman" w:hAnsi="Times New Roman" w:cs="Times New Roman"/>
          <w:sz w:val="24"/>
          <w:szCs w:val="24"/>
        </w:rPr>
      </w:pPr>
      <m:oMath>
        <m:r>
          <w:rPr>
            <w:rFonts w:ascii="Cambria Math" w:hAnsi="Cambria Math" w:cs="Times New Roman"/>
            <w:sz w:val="24"/>
            <w:szCs w:val="24"/>
          </w:rPr>
          <m:t>Kt=</m:t>
        </m:r>
        <m:sSub>
          <m:sSubPr>
            <m:ctrlPr>
              <w:rPr>
                <w:rFonts w:ascii="Cambria Math" w:hAnsi="Cambria Math" w:cs="Times New Roman"/>
                <w:i/>
                <w:sz w:val="24"/>
                <w:szCs w:val="24"/>
              </w:rPr>
            </m:ctrlPr>
          </m:sSubPr>
          <m:e>
            <m:r>
              <w:rPr>
                <w:rFonts w:ascii="Cambria Math" w:hAnsi="Cambria Math" w:cs="Times New Roman"/>
                <w:sz w:val="24"/>
                <w:szCs w:val="24"/>
              </w:rPr>
              <m:t>Kt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Kt</m:t>
            </m:r>
          </m:e>
          <m:sub>
            <m:r>
              <w:rPr>
                <w:rFonts w:ascii="Cambria Math" w:hAnsi="Cambria Math" w:cs="Times New Roman"/>
                <w:sz w:val="24"/>
                <w:szCs w:val="24"/>
              </w:rPr>
              <m:t>3</m:t>
            </m:r>
          </m:sub>
        </m:sSub>
      </m:oMath>
      <w:r w:rsidRPr="006D6182">
        <w:rPr>
          <w:rFonts w:ascii="Times New Roman" w:hAnsi="Times New Roman" w:cs="Times New Roman"/>
          <w:sz w:val="24"/>
          <w:szCs w:val="24"/>
        </w:rPr>
        <w:t xml:space="preserve"> (Ecuación 10)</w:t>
      </w:r>
    </w:p>
    <w:p w14:paraId="66BF009C" w14:textId="77777777" w:rsidR="00A56443" w:rsidRPr="006D6182" w:rsidRDefault="00A56443" w:rsidP="003B0596">
      <w:pPr>
        <w:jc w:val="center"/>
        <w:rPr>
          <w:rFonts w:ascii="Times New Roman" w:hAnsi="Times New Roman" w:cs="Times New Roman"/>
          <w:sz w:val="24"/>
          <w:szCs w:val="24"/>
        </w:rPr>
      </w:pPr>
    </w:p>
    <w:p w14:paraId="48875928" w14:textId="77777777" w:rsidR="00A56443" w:rsidRPr="006D6182" w:rsidRDefault="00A56443" w:rsidP="003B0596">
      <w:pPr>
        <w:spacing w:after="0"/>
        <w:rPr>
          <w:rFonts w:ascii="Times New Roman" w:hAnsi="Times New Roman" w:cs="Times New Roman"/>
          <w:sz w:val="24"/>
          <w:szCs w:val="24"/>
        </w:rPr>
      </w:pPr>
      <w:r w:rsidRPr="006D6182">
        <w:rPr>
          <w:rFonts w:ascii="Times New Roman" w:hAnsi="Times New Roman" w:cs="Times New Roman"/>
          <w:sz w:val="24"/>
          <w:szCs w:val="24"/>
        </w:rPr>
        <w:t>En donde:</w:t>
      </w:r>
    </w:p>
    <w:p w14:paraId="0B74305F" w14:textId="77777777" w:rsidR="00A56443" w:rsidRPr="006D6182" w:rsidRDefault="00A56443" w:rsidP="003B0596">
      <w:pPr>
        <w:pStyle w:val="Prrafodelista"/>
        <w:numPr>
          <w:ilvl w:val="0"/>
          <w:numId w:val="29"/>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Kt</w:t>
      </w:r>
      <w:r w:rsidRPr="006D6182">
        <w:rPr>
          <w:rFonts w:ascii="Times New Roman" w:hAnsi="Times New Roman" w:cs="Times New Roman"/>
          <w:b/>
          <w:bCs/>
          <w:sz w:val="24"/>
          <w:szCs w:val="24"/>
          <w:vertAlign w:val="subscript"/>
        </w:rPr>
        <w:t>1</w:t>
      </w:r>
      <w:r w:rsidRPr="006D6182">
        <w:rPr>
          <w:rFonts w:ascii="Times New Roman" w:hAnsi="Times New Roman" w:cs="Times New Roman"/>
          <w:sz w:val="24"/>
          <w:szCs w:val="24"/>
        </w:rPr>
        <w:t xml:space="preserve"> para aireadores mecánicos = 0.850</w:t>
      </w:r>
    </w:p>
    <w:p w14:paraId="03706204" w14:textId="77777777" w:rsidR="00A56443" w:rsidRPr="006D6182" w:rsidRDefault="00A56443" w:rsidP="003B0596">
      <w:pPr>
        <w:spacing w:after="0"/>
        <w:rPr>
          <w:rFonts w:ascii="Times New Roman" w:hAnsi="Times New Roman" w:cs="Times New Roman"/>
          <w:sz w:val="24"/>
          <w:szCs w:val="24"/>
          <w:lang w:val="es-CU"/>
        </w:rPr>
      </w:pPr>
      <w:r w:rsidRPr="006D6182">
        <w:rPr>
          <w:rFonts w:ascii="Times New Roman" w:hAnsi="Times New Roman" w:cs="Times New Roman"/>
          <w:sz w:val="24"/>
          <w:szCs w:val="24"/>
          <w:lang w:val="es-CU"/>
        </w:rPr>
        <w:t>Kt</w:t>
      </w:r>
      <w:r w:rsidRPr="006D6182">
        <w:rPr>
          <w:rFonts w:ascii="Times New Roman" w:hAnsi="Times New Roman" w:cs="Times New Roman"/>
          <w:sz w:val="24"/>
          <w:szCs w:val="24"/>
          <w:vertAlign w:val="subscript"/>
          <w:lang w:val="es-CU"/>
        </w:rPr>
        <w:t>2</w:t>
      </w:r>
      <w:r w:rsidRPr="006D6182">
        <w:rPr>
          <w:rFonts w:ascii="Times New Roman" w:hAnsi="Times New Roman" w:cs="Times New Roman"/>
          <w:sz w:val="24"/>
          <w:szCs w:val="24"/>
          <w:lang w:val="es-CU"/>
        </w:rPr>
        <w:t>:</w:t>
      </w:r>
    </w:p>
    <w:p w14:paraId="096CDB18" w14:textId="77777777" w:rsidR="00A56443" w:rsidRPr="006D6182" w:rsidRDefault="003B0596" w:rsidP="003B0596">
      <w:pPr>
        <w:spacing w:after="0"/>
        <w:jc w:val="center"/>
        <w:rPr>
          <w:rFonts w:ascii="Times New Roman" w:hAnsi="Times New Roman" w:cs="Times New Roman"/>
          <w:b/>
          <w:bCs/>
          <w:sz w:val="24"/>
          <w:szCs w:val="24"/>
          <w:lang w:val="es-CU"/>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Kt</m:t>
            </m:r>
          </m:e>
          <m:sub>
            <m:r>
              <m:rPr>
                <m:sty m:val="bi"/>
              </m:rPr>
              <w:rPr>
                <w:rFonts w:ascii="Cambria Math" w:hAnsi="Cambria Math" w:cs="Times New Roman"/>
                <w:sz w:val="24"/>
                <w:szCs w:val="24"/>
              </w:rPr>
              <m:t>2</m:t>
            </m:r>
          </m:sub>
        </m:sSub>
        <m:r>
          <m:rPr>
            <m:sty m:val="bi"/>
          </m:rPr>
          <w:rPr>
            <w:rFonts w:ascii="Cambria Math" w:hAnsi="Cambria Math" w:cs="Times New Roman"/>
            <w:sz w:val="24"/>
            <w:szCs w:val="24"/>
            <w:lang w:val="es-CU"/>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b</m:t>
            </m:r>
            <m:r>
              <m:rPr>
                <m:sty m:val="bi"/>
              </m:rPr>
              <w:rPr>
                <w:rFonts w:ascii="Cambria Math" w:hAnsi="Cambria Math" w:cs="Times New Roman"/>
                <w:sz w:val="24"/>
                <w:szCs w:val="24"/>
                <w:lang w:val="es-CU"/>
              </w:rPr>
              <m:t>*</m:t>
            </m:r>
            <m:r>
              <m:rPr>
                <m:sty m:val="bi"/>
              </m:rPr>
              <w:rPr>
                <w:rFonts w:ascii="Cambria Math" w:hAnsi="Cambria Math" w:cs="Times New Roman"/>
                <w:sz w:val="24"/>
                <w:szCs w:val="24"/>
              </w:rPr>
              <m:t>Css</m:t>
            </m:r>
            <m:r>
              <m:rPr>
                <m:sty m:val="bi"/>
              </m:rPr>
              <w:rPr>
                <w:rFonts w:ascii="Cambria Math" w:hAnsi="Cambria Math" w:cs="Times New Roman"/>
                <w:sz w:val="24"/>
                <w:szCs w:val="24"/>
                <w:lang w:val="es-CU"/>
              </w:rPr>
              <m:t>*</m:t>
            </m:r>
            <m:r>
              <m:rPr>
                <m:sty m:val="bi"/>
              </m:rPr>
              <w:rPr>
                <w:rFonts w:ascii="Cambria Math" w:hAnsi="Cambria Math" w:cs="Times New Roman"/>
                <w:sz w:val="24"/>
                <w:szCs w:val="24"/>
              </w:rPr>
              <m:t>P</m:t>
            </m:r>
            <m:r>
              <m:rPr>
                <m:sty m:val="bi"/>
              </m:rPr>
              <w:rPr>
                <w:rFonts w:ascii="Cambria Math" w:hAnsi="Cambria Math" w:cs="Times New Roman"/>
                <w:sz w:val="24"/>
                <w:szCs w:val="24"/>
                <w:lang w:val="es-CU"/>
              </w:rPr>
              <m:t>-</m:t>
            </m:r>
            <m:r>
              <m:rPr>
                <m:sty m:val="bi"/>
              </m:rPr>
              <w:rPr>
                <w:rFonts w:ascii="Cambria Math" w:hAnsi="Cambria Math" w:cs="Times New Roman"/>
                <w:sz w:val="24"/>
                <w:szCs w:val="24"/>
              </w:rPr>
              <m:t>Ci</m:t>
            </m:r>
          </m:num>
          <m:den>
            <m:r>
              <m:rPr>
                <m:sty m:val="bi"/>
              </m:rPr>
              <w:rPr>
                <w:rFonts w:ascii="Cambria Math" w:hAnsi="Cambria Math" w:cs="Times New Roman"/>
                <w:sz w:val="24"/>
                <w:szCs w:val="24"/>
              </w:rPr>
              <m:t>Cs</m:t>
            </m:r>
          </m:den>
        </m:f>
      </m:oMath>
      <w:r w:rsidR="00A56443" w:rsidRPr="006D6182">
        <w:rPr>
          <w:rFonts w:ascii="Times New Roman" w:hAnsi="Times New Roman" w:cs="Times New Roman"/>
          <w:b/>
          <w:bCs/>
          <w:sz w:val="24"/>
          <w:szCs w:val="24"/>
          <w:lang w:val="es-CU"/>
        </w:rPr>
        <w:t xml:space="preserve">  </w:t>
      </w:r>
      <w:r w:rsidR="00A56443" w:rsidRPr="006D6182">
        <w:rPr>
          <w:rFonts w:ascii="Times New Roman" w:hAnsi="Times New Roman" w:cs="Times New Roman"/>
          <w:sz w:val="24"/>
          <w:szCs w:val="24"/>
        </w:rPr>
        <w:t>(Ecuación 11)</w:t>
      </w:r>
    </w:p>
    <w:p w14:paraId="301DDE91" w14:textId="77777777" w:rsidR="00A56443" w:rsidRPr="006D6182" w:rsidRDefault="00A56443" w:rsidP="003B0596">
      <w:pPr>
        <w:rPr>
          <w:rFonts w:ascii="Times New Roman" w:hAnsi="Times New Roman" w:cs="Times New Roman"/>
          <w:b/>
          <w:bCs/>
          <w:sz w:val="24"/>
          <w:szCs w:val="24"/>
        </w:rPr>
      </w:pPr>
      <w:r w:rsidRPr="006D6182">
        <w:rPr>
          <w:rFonts w:ascii="Times New Roman" w:hAnsi="Times New Roman" w:cs="Times New Roman"/>
          <w:b/>
          <w:bCs/>
          <w:sz w:val="24"/>
          <w:szCs w:val="24"/>
        </w:rPr>
        <w:t>En donde:</w:t>
      </w:r>
    </w:p>
    <w:p w14:paraId="04F03905" w14:textId="77777777" w:rsidR="00A56443" w:rsidRPr="006D6182" w:rsidRDefault="00A56443" w:rsidP="003B0596">
      <w:pPr>
        <w:pStyle w:val="Prrafodelista"/>
        <w:numPr>
          <w:ilvl w:val="0"/>
          <w:numId w:val="29"/>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b= Factor para aguas urbanas.</w:t>
      </w:r>
    </w:p>
    <w:p w14:paraId="0EC82E37" w14:textId="77777777" w:rsidR="00A56443" w:rsidRPr="006D6182" w:rsidRDefault="00A56443" w:rsidP="003B0596">
      <w:pPr>
        <w:pStyle w:val="Prrafodelista"/>
        <w:numPr>
          <w:ilvl w:val="0"/>
          <w:numId w:val="29"/>
        </w:numPr>
        <w:spacing w:after="160" w:line="259" w:lineRule="auto"/>
        <w:rPr>
          <w:rFonts w:ascii="Times New Roman" w:hAnsi="Times New Roman" w:cs="Times New Roman"/>
          <w:sz w:val="24"/>
          <w:szCs w:val="24"/>
        </w:rPr>
      </w:pPr>
      <w:proofErr w:type="spellStart"/>
      <w:r w:rsidRPr="006D6182">
        <w:rPr>
          <w:rFonts w:ascii="Times New Roman" w:hAnsi="Times New Roman" w:cs="Times New Roman"/>
          <w:sz w:val="24"/>
          <w:szCs w:val="24"/>
        </w:rPr>
        <w:t>Css</w:t>
      </w:r>
      <w:proofErr w:type="spellEnd"/>
      <w:r w:rsidRPr="006D6182">
        <w:rPr>
          <w:rFonts w:ascii="Times New Roman" w:hAnsi="Times New Roman" w:cs="Times New Roman"/>
          <w:sz w:val="24"/>
          <w:szCs w:val="24"/>
        </w:rPr>
        <w:t>= Factor del nivel de saturación de oxígeno para 25ºC, en mg/l.</w:t>
      </w:r>
    </w:p>
    <w:p w14:paraId="30A1ACB4" w14:textId="77777777" w:rsidR="00A56443" w:rsidRPr="006D6182" w:rsidRDefault="00A56443" w:rsidP="003B0596">
      <w:pPr>
        <w:pStyle w:val="Prrafodelista"/>
        <w:numPr>
          <w:ilvl w:val="0"/>
          <w:numId w:val="29"/>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P= Factor del nivel del mar.</w:t>
      </w:r>
    </w:p>
    <w:p w14:paraId="456B3C1F" w14:textId="77777777" w:rsidR="00A56443" w:rsidRPr="006D6182" w:rsidRDefault="00A56443" w:rsidP="003B0596">
      <w:pPr>
        <w:pStyle w:val="Prrafodelista"/>
        <w:numPr>
          <w:ilvl w:val="0"/>
          <w:numId w:val="29"/>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 xml:space="preserve">Ci= Factor del nivel de oxígeno disuelto a mantener en el </w:t>
      </w:r>
      <w:proofErr w:type="spellStart"/>
      <w:r w:rsidRPr="006D6182">
        <w:rPr>
          <w:rFonts w:ascii="Times New Roman" w:hAnsi="Times New Roman" w:cs="Times New Roman"/>
          <w:sz w:val="24"/>
          <w:szCs w:val="24"/>
        </w:rPr>
        <w:t>Liq</w:t>
      </w:r>
      <w:proofErr w:type="spellEnd"/>
      <w:r w:rsidRPr="006D6182">
        <w:rPr>
          <w:rFonts w:ascii="Times New Roman" w:hAnsi="Times New Roman" w:cs="Times New Roman"/>
          <w:sz w:val="24"/>
          <w:szCs w:val="24"/>
        </w:rPr>
        <w:t>. Mezcla, en mg/l.</w:t>
      </w:r>
    </w:p>
    <w:p w14:paraId="3DEE5D15" w14:textId="77777777" w:rsidR="00A56443" w:rsidRPr="006D6182" w:rsidRDefault="00A56443" w:rsidP="003B0596">
      <w:pPr>
        <w:pStyle w:val="Prrafodelista"/>
        <w:numPr>
          <w:ilvl w:val="0"/>
          <w:numId w:val="29"/>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Cs= Factor del nivel de saturación del oxígeno en agua pura para 20ºC.</w:t>
      </w:r>
    </w:p>
    <w:p w14:paraId="7C75D713" w14:textId="77777777" w:rsidR="00A56443" w:rsidRPr="006D6182" w:rsidRDefault="00A56443" w:rsidP="003B0596">
      <w:pPr>
        <w:rPr>
          <w:rFonts w:ascii="Times New Roman" w:hAnsi="Times New Roman" w:cs="Times New Roman"/>
          <w:b/>
          <w:bCs/>
          <w:sz w:val="24"/>
          <w:szCs w:val="24"/>
        </w:rPr>
      </w:pPr>
      <w:r w:rsidRPr="006D6182">
        <w:rPr>
          <w:rFonts w:ascii="Times New Roman" w:hAnsi="Times New Roman" w:cs="Times New Roman"/>
          <w:b/>
          <w:bCs/>
          <w:sz w:val="24"/>
          <w:szCs w:val="24"/>
        </w:rPr>
        <w:t>Kt</w:t>
      </w:r>
      <w:r w:rsidRPr="006D6182">
        <w:rPr>
          <w:rFonts w:ascii="Times New Roman" w:hAnsi="Times New Roman" w:cs="Times New Roman"/>
          <w:b/>
          <w:bCs/>
          <w:sz w:val="24"/>
          <w:szCs w:val="24"/>
          <w:vertAlign w:val="subscript"/>
        </w:rPr>
        <w:t>3</w:t>
      </w:r>
      <w:r w:rsidRPr="006D6182">
        <w:rPr>
          <w:rFonts w:ascii="Times New Roman" w:hAnsi="Times New Roman" w:cs="Times New Roman"/>
          <w:b/>
          <w:bCs/>
          <w:sz w:val="24"/>
          <w:szCs w:val="24"/>
        </w:rPr>
        <w:t>:</w:t>
      </w:r>
    </w:p>
    <w:p w14:paraId="4FC8FC0C" w14:textId="77777777" w:rsidR="00A56443" w:rsidRPr="006D6182" w:rsidRDefault="003B0596" w:rsidP="003B0596">
      <w:pPr>
        <w:jc w:val="center"/>
        <w:rPr>
          <w:rFonts w:ascii="Times New Roman" w:hAnsi="Times New Roman" w:cs="Times New Roman"/>
          <w:sz w:val="24"/>
          <w:szCs w:val="24"/>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Kt</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q</m:t>
            </m:r>
          </m:e>
          <m:sup>
            <m:r>
              <m:rPr>
                <m:sty m:val="bi"/>
              </m:rPr>
              <w:rPr>
                <w:rFonts w:ascii="Cambria Math" w:hAnsi="Cambria Math" w:cs="Times New Roman"/>
                <w:sz w:val="24"/>
                <w:szCs w:val="24"/>
              </w:rPr>
              <m:t>(TLM-TCN)</m:t>
            </m:r>
          </m:sup>
        </m:sSup>
      </m:oMath>
      <w:r w:rsidR="00A56443" w:rsidRPr="006D6182">
        <w:rPr>
          <w:rFonts w:ascii="Times New Roman" w:hAnsi="Times New Roman" w:cs="Times New Roman"/>
          <w:b/>
          <w:bCs/>
          <w:sz w:val="24"/>
          <w:szCs w:val="24"/>
        </w:rPr>
        <w:t xml:space="preserve"> </w:t>
      </w:r>
      <w:r w:rsidR="00A56443" w:rsidRPr="006D6182">
        <w:rPr>
          <w:rFonts w:ascii="Times New Roman" w:hAnsi="Times New Roman" w:cs="Times New Roman"/>
          <w:sz w:val="24"/>
          <w:szCs w:val="24"/>
        </w:rPr>
        <w:t>(Ecuación 12)</w:t>
      </w:r>
    </w:p>
    <w:p w14:paraId="6C7A33D8" w14:textId="77777777" w:rsidR="00A56443" w:rsidRPr="006D6182" w:rsidRDefault="00A56443" w:rsidP="003B0596">
      <w:pPr>
        <w:pStyle w:val="Prrafodelista"/>
        <w:numPr>
          <w:ilvl w:val="0"/>
          <w:numId w:val="30"/>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q: Factor de temperatura.</w:t>
      </w:r>
    </w:p>
    <w:p w14:paraId="2723DD5B" w14:textId="77777777" w:rsidR="00A56443" w:rsidRPr="006D6182" w:rsidRDefault="00A56443" w:rsidP="003B0596">
      <w:pPr>
        <w:pStyle w:val="Prrafodelista"/>
        <w:numPr>
          <w:ilvl w:val="0"/>
          <w:numId w:val="30"/>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 xml:space="preserve">TLM: Temperatura del licor de mezcla </w:t>
      </w:r>
      <w:r w:rsidRPr="006D6182">
        <w:rPr>
          <w:rFonts w:ascii="Times New Roman" w:hAnsi="Times New Roman" w:cs="Times New Roman"/>
          <w:sz w:val="24"/>
          <w:szCs w:val="24"/>
          <w:vertAlign w:val="superscript"/>
        </w:rPr>
        <w:t>0</w:t>
      </w:r>
      <w:r w:rsidRPr="006D6182">
        <w:rPr>
          <w:rFonts w:ascii="Times New Roman" w:hAnsi="Times New Roman" w:cs="Times New Roman"/>
          <w:sz w:val="24"/>
          <w:szCs w:val="24"/>
        </w:rPr>
        <w:t>C.</w:t>
      </w:r>
    </w:p>
    <w:p w14:paraId="25EFB783" w14:textId="77777777" w:rsidR="00A56443" w:rsidRPr="006D6182" w:rsidRDefault="00A56443" w:rsidP="003B0596">
      <w:pPr>
        <w:pStyle w:val="Prrafodelista"/>
        <w:numPr>
          <w:ilvl w:val="0"/>
          <w:numId w:val="30"/>
        </w:numPr>
        <w:spacing w:after="0" w:line="259" w:lineRule="auto"/>
        <w:rPr>
          <w:rFonts w:ascii="Times New Roman" w:hAnsi="Times New Roman" w:cs="Times New Roman"/>
          <w:sz w:val="24"/>
          <w:szCs w:val="24"/>
        </w:rPr>
      </w:pPr>
      <w:r w:rsidRPr="006D6182">
        <w:rPr>
          <w:rFonts w:ascii="Times New Roman" w:hAnsi="Times New Roman" w:cs="Times New Roman"/>
          <w:sz w:val="24"/>
          <w:szCs w:val="24"/>
        </w:rPr>
        <w:t xml:space="preserve">TCN: Temperatura en condiciones normales </w:t>
      </w:r>
      <w:r w:rsidRPr="006D6182">
        <w:rPr>
          <w:rFonts w:ascii="Times New Roman" w:hAnsi="Times New Roman" w:cs="Times New Roman"/>
          <w:sz w:val="24"/>
          <w:szCs w:val="24"/>
          <w:vertAlign w:val="superscript"/>
        </w:rPr>
        <w:t>0</w:t>
      </w:r>
      <w:r w:rsidRPr="006D6182">
        <w:rPr>
          <w:rFonts w:ascii="Times New Roman" w:hAnsi="Times New Roman" w:cs="Times New Roman"/>
          <w:sz w:val="24"/>
          <w:szCs w:val="24"/>
        </w:rPr>
        <w:t>C.</w:t>
      </w:r>
    </w:p>
    <w:p w14:paraId="785FF30E" w14:textId="77777777" w:rsidR="00A56443" w:rsidRPr="006D6182" w:rsidRDefault="00A56443" w:rsidP="003B0596">
      <w:pPr>
        <w:spacing w:after="0"/>
        <w:rPr>
          <w:rFonts w:ascii="Times New Roman" w:hAnsi="Times New Roman" w:cs="Times New Roman"/>
          <w:sz w:val="24"/>
          <w:szCs w:val="24"/>
        </w:rPr>
      </w:pPr>
    </w:p>
    <w:p w14:paraId="13FC5175" w14:textId="77777777" w:rsidR="00A56443" w:rsidRPr="006D6182" w:rsidRDefault="00A56443" w:rsidP="003B0596">
      <w:pPr>
        <w:spacing w:after="0"/>
        <w:rPr>
          <w:rFonts w:ascii="Times New Roman" w:hAnsi="Times New Roman" w:cs="Times New Roman"/>
          <w:b/>
          <w:bCs/>
          <w:sz w:val="24"/>
          <w:szCs w:val="24"/>
        </w:rPr>
      </w:pPr>
      <w:r w:rsidRPr="006D6182">
        <w:rPr>
          <w:rFonts w:ascii="Times New Roman" w:hAnsi="Times New Roman" w:cs="Times New Roman"/>
          <w:b/>
          <w:bCs/>
          <w:sz w:val="24"/>
          <w:szCs w:val="24"/>
        </w:rPr>
        <w:t>Necesidades reales</w:t>
      </w:r>
    </w:p>
    <w:p w14:paraId="51CDA23C" w14:textId="77777777" w:rsidR="00A56443" w:rsidRPr="006D6182" w:rsidRDefault="00A56443" w:rsidP="003B0596">
      <w:pPr>
        <w:spacing w:after="0"/>
        <w:rPr>
          <w:rFonts w:ascii="Times New Roman" w:hAnsi="Times New Roman" w:cs="Times New Roman"/>
          <w:b/>
          <w:bCs/>
          <w:sz w:val="24"/>
          <w:szCs w:val="24"/>
        </w:rPr>
      </w:pPr>
      <w:r w:rsidRPr="006D6182">
        <w:rPr>
          <w:rFonts w:ascii="Times New Roman" w:hAnsi="Times New Roman" w:cs="Times New Roman"/>
          <w:b/>
          <w:bCs/>
          <w:sz w:val="24"/>
          <w:szCs w:val="24"/>
        </w:rPr>
        <w:t>Medias de oxígeno:</w:t>
      </w:r>
    </w:p>
    <w:p w14:paraId="58D5C27E" w14:textId="77777777" w:rsidR="00A56443" w:rsidRPr="006D6182" w:rsidRDefault="00A56443" w:rsidP="003B0596">
      <w:pPr>
        <w:spacing w:after="0"/>
        <w:jc w:val="center"/>
        <w:rPr>
          <w:rFonts w:ascii="Times New Roman" w:hAnsi="Times New Roman" w:cs="Times New Roman"/>
          <w:b/>
          <w:bCs/>
          <w:sz w:val="24"/>
          <w:szCs w:val="24"/>
        </w:rPr>
      </w:pPr>
      <m:oMath>
        <m:r>
          <m:rPr>
            <m:sty m:val="bi"/>
          </m:rPr>
          <w:rPr>
            <w:rFonts w:ascii="Cambria Math" w:hAnsi="Cambria Math" w:cs="Times New Roman"/>
            <w:sz w:val="24"/>
            <w:szCs w:val="24"/>
          </w:rPr>
          <m:t>medidas de oxígeno=</m:t>
        </m:r>
        <m:f>
          <m:fPr>
            <m:ctrlPr>
              <w:rPr>
                <w:rFonts w:ascii="Cambria Math" w:hAnsi="Cambria Math" w:cs="Times New Roman"/>
                <w:b/>
                <w:bCs/>
                <w:i/>
                <w:sz w:val="24"/>
                <w:szCs w:val="24"/>
              </w:rPr>
            </m:ctrlPr>
          </m:fPr>
          <m:num>
            <m:r>
              <m:rPr>
                <m:sty m:val="bi"/>
              </m:rPr>
              <w:rPr>
                <w:rFonts w:ascii="Cambria Math" w:hAnsi="Cambria Math" w:cs="Times New Roman"/>
                <w:sz w:val="24"/>
                <w:szCs w:val="24"/>
              </w:rPr>
              <m:t>carga media</m:t>
            </m:r>
          </m:num>
          <m:den>
            <m:r>
              <m:rPr>
                <m:sty m:val="bi"/>
              </m:rPr>
              <w:rPr>
                <w:rFonts w:ascii="Cambria Math" w:hAnsi="Cambria Math" w:cs="Times New Roman"/>
                <w:sz w:val="24"/>
                <w:szCs w:val="24"/>
              </w:rPr>
              <m:t>kt</m:t>
            </m:r>
          </m:den>
        </m:f>
      </m:oMath>
      <w:r w:rsidRPr="006D6182">
        <w:rPr>
          <w:rFonts w:ascii="Times New Roman" w:hAnsi="Times New Roman" w:cs="Times New Roman"/>
          <w:b/>
          <w:bCs/>
          <w:sz w:val="24"/>
          <w:szCs w:val="24"/>
        </w:rPr>
        <w:t xml:space="preserve"> </w:t>
      </w:r>
      <w:r w:rsidRPr="006D6182">
        <w:rPr>
          <w:rFonts w:ascii="Times New Roman" w:hAnsi="Times New Roman" w:cs="Times New Roman"/>
          <w:sz w:val="24"/>
          <w:szCs w:val="24"/>
        </w:rPr>
        <w:t>(Ecuación 13)</w:t>
      </w:r>
    </w:p>
    <w:p w14:paraId="1B934ECA" w14:textId="77777777" w:rsidR="00A56443" w:rsidRPr="006D6182" w:rsidRDefault="00A56443" w:rsidP="003B0596">
      <w:pPr>
        <w:spacing w:after="0"/>
        <w:rPr>
          <w:rFonts w:ascii="Times New Roman" w:hAnsi="Times New Roman" w:cs="Times New Roman"/>
          <w:b/>
          <w:bCs/>
          <w:sz w:val="24"/>
          <w:szCs w:val="24"/>
        </w:rPr>
      </w:pPr>
      <w:r w:rsidRPr="006D6182">
        <w:rPr>
          <w:rFonts w:ascii="Times New Roman" w:hAnsi="Times New Roman" w:cs="Times New Roman"/>
          <w:b/>
          <w:bCs/>
          <w:sz w:val="24"/>
          <w:szCs w:val="24"/>
        </w:rPr>
        <w:t>Punta de oxígeno:</w:t>
      </w:r>
    </w:p>
    <w:p w14:paraId="7D426E40" w14:textId="77777777" w:rsidR="00A56443" w:rsidRPr="006D6182" w:rsidRDefault="00A56443" w:rsidP="003B0596">
      <w:pPr>
        <w:spacing w:after="0"/>
        <w:jc w:val="center"/>
        <w:rPr>
          <w:rFonts w:ascii="Times New Roman" w:hAnsi="Times New Roman" w:cs="Times New Roman"/>
          <w:b/>
          <w:bCs/>
          <w:sz w:val="24"/>
          <w:szCs w:val="24"/>
        </w:rPr>
      </w:pPr>
      <m:oMath>
        <m:r>
          <m:rPr>
            <m:sty m:val="bi"/>
          </m:rPr>
          <w:rPr>
            <w:rFonts w:ascii="Cambria Math" w:hAnsi="Cambria Math" w:cs="Times New Roman"/>
            <w:sz w:val="24"/>
            <w:szCs w:val="24"/>
          </w:rPr>
          <m:t>punta de oxígeno=</m:t>
        </m:r>
        <m:f>
          <m:fPr>
            <m:ctrlPr>
              <w:rPr>
                <w:rFonts w:ascii="Cambria Math" w:hAnsi="Cambria Math" w:cs="Times New Roman"/>
                <w:b/>
                <w:bCs/>
                <w:i/>
                <w:sz w:val="24"/>
                <w:szCs w:val="24"/>
              </w:rPr>
            </m:ctrlPr>
          </m:fPr>
          <m:num>
            <m:r>
              <m:rPr>
                <m:sty m:val="bi"/>
              </m:rPr>
              <w:rPr>
                <w:rFonts w:ascii="Cambria Math" w:hAnsi="Cambria Math" w:cs="Times New Roman"/>
                <w:sz w:val="24"/>
                <w:szCs w:val="24"/>
              </w:rPr>
              <m:t>carga punta</m:t>
            </m:r>
          </m:num>
          <m:den>
            <m:r>
              <m:rPr>
                <m:sty m:val="bi"/>
              </m:rPr>
              <w:rPr>
                <w:rFonts w:ascii="Cambria Math" w:hAnsi="Cambria Math" w:cs="Times New Roman"/>
                <w:sz w:val="24"/>
                <w:szCs w:val="24"/>
              </w:rPr>
              <m:t>kt</m:t>
            </m:r>
          </m:den>
        </m:f>
      </m:oMath>
      <w:r w:rsidRPr="006D6182">
        <w:rPr>
          <w:rFonts w:ascii="Times New Roman" w:hAnsi="Times New Roman" w:cs="Times New Roman"/>
          <w:b/>
          <w:bCs/>
          <w:sz w:val="24"/>
          <w:szCs w:val="24"/>
        </w:rPr>
        <w:t xml:space="preserve"> </w:t>
      </w:r>
      <w:r w:rsidRPr="006D6182">
        <w:rPr>
          <w:rFonts w:ascii="Times New Roman" w:hAnsi="Times New Roman" w:cs="Times New Roman"/>
          <w:sz w:val="24"/>
          <w:szCs w:val="24"/>
        </w:rPr>
        <w:t>(Ecuación 14)</w:t>
      </w:r>
    </w:p>
    <w:p w14:paraId="788C8967" w14:textId="77777777" w:rsidR="00A56443" w:rsidRPr="006D6182" w:rsidRDefault="00A56443" w:rsidP="003B0596">
      <w:pPr>
        <w:spacing w:after="0"/>
        <w:rPr>
          <w:rFonts w:ascii="Times New Roman" w:hAnsi="Times New Roman" w:cs="Times New Roman"/>
          <w:b/>
          <w:bCs/>
          <w:sz w:val="24"/>
          <w:szCs w:val="24"/>
        </w:rPr>
      </w:pPr>
      <w:r w:rsidRPr="006D6182">
        <w:rPr>
          <w:rFonts w:ascii="Times New Roman" w:hAnsi="Times New Roman" w:cs="Times New Roman"/>
          <w:b/>
          <w:bCs/>
          <w:sz w:val="24"/>
          <w:szCs w:val="24"/>
        </w:rPr>
        <w:t>Potencia total a instalar:</w:t>
      </w:r>
    </w:p>
    <w:p w14:paraId="428033DF" w14:textId="77777777" w:rsidR="00A56443" w:rsidRPr="006D6182" w:rsidRDefault="00A56443" w:rsidP="003B0596">
      <w:pPr>
        <w:rPr>
          <w:rFonts w:ascii="Times New Roman" w:hAnsi="Times New Roman" w:cs="Times New Roman"/>
          <w:b/>
          <w:bCs/>
          <w:sz w:val="24"/>
          <w:szCs w:val="24"/>
        </w:rPr>
      </w:pPr>
    </w:p>
    <w:p w14:paraId="4B52CACD" w14:textId="77777777" w:rsidR="00A56443" w:rsidRPr="006D6182" w:rsidRDefault="00A56443" w:rsidP="003B0596">
      <w:pPr>
        <w:rPr>
          <w:rFonts w:ascii="Times New Roman" w:hAnsi="Times New Roman" w:cs="Times New Roman"/>
          <w:b/>
          <w:bCs/>
          <w:sz w:val="24"/>
          <w:szCs w:val="24"/>
        </w:rPr>
      </w:pPr>
      <m:oMathPara>
        <m:oMath>
          <m:r>
            <m:rPr>
              <m:sty m:val="bi"/>
            </m:rPr>
            <w:rPr>
              <w:rFonts w:ascii="Cambria Math" w:hAnsi="Cambria Math" w:cs="Times New Roman"/>
              <w:sz w:val="24"/>
              <w:szCs w:val="24"/>
            </w:rPr>
            <m:t>P=</m:t>
          </m:r>
          <m:f>
            <m:fPr>
              <m:ctrlPr>
                <w:rPr>
                  <w:rFonts w:ascii="Cambria Math" w:hAnsi="Cambria Math" w:cs="Times New Roman"/>
                  <w:b/>
                  <w:bCs/>
                  <w:i/>
                  <w:sz w:val="24"/>
                  <w:szCs w:val="24"/>
                </w:rPr>
              </m:ctrlPr>
            </m:fPr>
            <m:num>
              <m:r>
                <m:rPr>
                  <m:sty m:val="bi"/>
                </m:rPr>
                <w:rPr>
                  <w:rFonts w:ascii="Cambria Math" w:hAnsi="Cambria Math" w:cs="Times New Roman"/>
                  <w:sz w:val="24"/>
                  <w:szCs w:val="24"/>
                </w:rPr>
                <m:t>0.227</m:t>
              </m:r>
            </m:num>
            <m:den>
              <m:r>
                <m:rPr>
                  <m:sty m:val="bi"/>
                </m:rPr>
                <w:rPr>
                  <w:rFonts w:ascii="Cambria Math" w:hAnsi="Cambria Math" w:cs="Times New Roman"/>
                  <w:sz w:val="24"/>
                  <w:szCs w:val="24"/>
                </w:rPr>
                <m:t>1.04*QAPC*</m:t>
              </m:r>
              <m:sSup>
                <m:sSupPr>
                  <m:ctrlPr>
                    <w:rPr>
                      <w:rFonts w:ascii="Cambria Math" w:hAnsi="Cambria Math" w:cs="Times New Roman"/>
                      <w:b/>
                      <w:bCs/>
                      <w:i/>
                      <w:sz w:val="24"/>
                      <w:szCs w:val="24"/>
                    </w:rPr>
                  </m:ctrlPr>
                </m:sSupPr>
                <m:e>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Presión de Impulsión</m:t>
                          </m:r>
                        </m:num>
                        <m:den>
                          <m:r>
                            <m:rPr>
                              <m:sty m:val="bi"/>
                            </m:rPr>
                            <w:rPr>
                              <w:rFonts w:ascii="Cambria Math" w:hAnsi="Cambria Math" w:cs="Times New Roman"/>
                              <w:sz w:val="24"/>
                              <w:szCs w:val="24"/>
                            </w:rPr>
                            <m:t>Presión de aspirración</m:t>
                          </m:r>
                        </m:den>
                      </m:f>
                    </m:e>
                  </m:d>
                </m:e>
                <m:sup>
                  <m:r>
                    <m:rPr>
                      <m:sty m:val="bi"/>
                    </m:rPr>
                    <w:rPr>
                      <w:rFonts w:ascii="Cambria Math" w:hAnsi="Cambria Math" w:cs="Times New Roman"/>
                      <w:sz w:val="24"/>
                      <w:szCs w:val="24"/>
                    </w:rPr>
                    <m:t>0.283-1</m:t>
                  </m:r>
                </m:sup>
              </m:sSup>
              <m:r>
                <m:rPr>
                  <m:sty m:val="bi"/>
                </m:rPr>
                <w:rPr>
                  <w:rFonts w:ascii="Cambria Math" w:hAnsi="Cambria Math" w:cs="Times New Roman"/>
                  <w:sz w:val="24"/>
                  <w:szCs w:val="24"/>
                </w:rPr>
                <m:t>*Factor Seguridad</m:t>
              </m:r>
            </m:den>
          </m:f>
        </m:oMath>
      </m:oMathPara>
    </w:p>
    <w:p w14:paraId="423AFDAE" w14:textId="77777777" w:rsidR="00A56443" w:rsidRPr="006D6182" w:rsidRDefault="00A56443" w:rsidP="003B0596">
      <w:pPr>
        <w:rPr>
          <w:rFonts w:ascii="Times New Roman" w:hAnsi="Times New Roman" w:cs="Times New Roman"/>
          <w:sz w:val="24"/>
          <w:szCs w:val="24"/>
        </w:rPr>
      </w:pPr>
      <w:r w:rsidRPr="006D6182">
        <w:rPr>
          <w:rFonts w:ascii="Times New Roman" w:hAnsi="Times New Roman" w:cs="Times New Roman"/>
          <w:sz w:val="24"/>
          <w:szCs w:val="24"/>
        </w:rPr>
        <w:t>(Ecuación 15)</w:t>
      </w:r>
    </w:p>
    <w:p w14:paraId="6C22C291" w14:textId="77777777" w:rsidR="00A56443" w:rsidRPr="006D6182" w:rsidRDefault="00A56443" w:rsidP="003B0596">
      <w:pPr>
        <w:pStyle w:val="Prrafodelista"/>
        <w:numPr>
          <w:ilvl w:val="0"/>
          <w:numId w:val="31"/>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QAPC:</w:t>
      </w:r>
      <w:r w:rsidRPr="006D6182">
        <w:rPr>
          <w:rFonts w:ascii="Times New Roman" w:hAnsi="Times New Roman" w:cs="Times New Roman"/>
          <w:b/>
          <w:bCs/>
          <w:sz w:val="24"/>
          <w:szCs w:val="24"/>
        </w:rPr>
        <w:t xml:space="preserve"> </w:t>
      </w:r>
      <w:r w:rsidRPr="006D6182">
        <w:rPr>
          <w:rFonts w:ascii="Times New Roman" w:hAnsi="Times New Roman" w:cs="Times New Roman"/>
          <w:sz w:val="24"/>
          <w:szCs w:val="24"/>
        </w:rPr>
        <w:t>Caudal de aire en punta de carga.</w:t>
      </w:r>
    </w:p>
    <w:p w14:paraId="0C8F2406" w14:textId="77777777" w:rsidR="00A56443" w:rsidRPr="006D6182" w:rsidRDefault="00A56443" w:rsidP="003B0596">
      <w:pPr>
        <w:pStyle w:val="Prrafodelista"/>
        <w:numPr>
          <w:ilvl w:val="0"/>
          <w:numId w:val="31"/>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 xml:space="preserve">Presión de aspiración en </w:t>
      </w:r>
      <w:proofErr w:type="spellStart"/>
      <w:r w:rsidRPr="006D6182">
        <w:rPr>
          <w:rFonts w:ascii="Times New Roman" w:hAnsi="Times New Roman" w:cs="Times New Roman"/>
          <w:sz w:val="24"/>
          <w:szCs w:val="24"/>
        </w:rPr>
        <w:t>mca</w:t>
      </w:r>
      <w:proofErr w:type="spellEnd"/>
      <w:r w:rsidRPr="006D6182">
        <w:rPr>
          <w:rFonts w:ascii="Times New Roman" w:hAnsi="Times New Roman" w:cs="Times New Roman"/>
          <w:sz w:val="24"/>
          <w:szCs w:val="24"/>
        </w:rPr>
        <w:t>.</w:t>
      </w:r>
    </w:p>
    <w:p w14:paraId="6A65AAA8" w14:textId="77777777" w:rsidR="00A56443" w:rsidRPr="006D6182" w:rsidRDefault="00A56443" w:rsidP="003B0596">
      <w:pPr>
        <w:pStyle w:val="Prrafodelista"/>
        <w:numPr>
          <w:ilvl w:val="0"/>
          <w:numId w:val="31"/>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 xml:space="preserve">Presión de impulsión en </w:t>
      </w:r>
      <w:proofErr w:type="spellStart"/>
      <w:r w:rsidRPr="006D6182">
        <w:rPr>
          <w:rFonts w:ascii="Times New Roman" w:hAnsi="Times New Roman" w:cs="Times New Roman"/>
          <w:sz w:val="24"/>
          <w:szCs w:val="24"/>
        </w:rPr>
        <w:t>mca</w:t>
      </w:r>
      <w:proofErr w:type="spellEnd"/>
      <w:r w:rsidRPr="006D6182">
        <w:rPr>
          <w:rFonts w:ascii="Times New Roman" w:hAnsi="Times New Roman" w:cs="Times New Roman"/>
          <w:sz w:val="24"/>
          <w:szCs w:val="24"/>
        </w:rPr>
        <w:t xml:space="preserve">. </w:t>
      </w:r>
    </w:p>
    <w:p w14:paraId="5950DCE0" w14:textId="77777777" w:rsidR="00A56443" w:rsidRPr="006D6182" w:rsidRDefault="00A56443" w:rsidP="003B0596">
      <w:pPr>
        <w:pStyle w:val="Prrafodelista"/>
        <w:numPr>
          <w:ilvl w:val="0"/>
          <w:numId w:val="31"/>
        </w:numPr>
        <w:spacing w:after="160" w:line="259" w:lineRule="auto"/>
        <w:rPr>
          <w:rFonts w:ascii="Times New Roman" w:hAnsi="Times New Roman" w:cs="Times New Roman"/>
          <w:sz w:val="24"/>
          <w:szCs w:val="24"/>
        </w:rPr>
      </w:pPr>
      <w:r w:rsidRPr="006D6182">
        <w:rPr>
          <w:rFonts w:ascii="Times New Roman" w:hAnsi="Times New Roman" w:cs="Times New Roman"/>
          <w:sz w:val="24"/>
          <w:szCs w:val="24"/>
        </w:rPr>
        <w:t>Factor de seguridad = 1.5</w:t>
      </w:r>
    </w:p>
    <w:p w14:paraId="0E366228" w14:textId="77777777" w:rsidR="00A56443" w:rsidRPr="006D6182" w:rsidRDefault="00A56443" w:rsidP="003B0596">
      <w:pPr>
        <w:rPr>
          <w:rFonts w:ascii="Times New Roman" w:hAnsi="Times New Roman" w:cs="Times New Roman"/>
          <w:b/>
          <w:bCs/>
          <w:sz w:val="24"/>
          <w:szCs w:val="24"/>
        </w:rPr>
      </w:pPr>
      <m:oMathPara>
        <m:oMath>
          <m:r>
            <m:rPr>
              <m:sty m:val="bi"/>
            </m:rPr>
            <w:rPr>
              <w:rFonts w:ascii="Cambria Math" w:hAnsi="Cambria Math" w:cs="Times New Roman"/>
              <w:sz w:val="24"/>
              <w:szCs w:val="24"/>
            </w:rPr>
            <m:t>Prsión de impulsión=</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Presión</m:t>
              </m:r>
            </m:e>
            <m:sub>
              <m:r>
                <m:rPr>
                  <m:sty m:val="bi"/>
                </m:rPr>
                <w:rPr>
                  <w:rFonts w:ascii="Cambria Math" w:hAnsi="Cambria Math" w:cs="Times New Roman"/>
                  <w:sz w:val="24"/>
                  <w:szCs w:val="24"/>
                </w:rPr>
                <m:t>aspiración</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Calado</m:t>
              </m:r>
            </m:e>
            <m:sub>
              <m:r>
                <m:rPr>
                  <m:sty m:val="bi"/>
                </m:rPr>
                <w:rPr>
                  <w:rFonts w:ascii="Cambria Math" w:hAnsi="Cambria Math" w:cs="Times New Roman"/>
                  <w:sz w:val="24"/>
                  <w:szCs w:val="24"/>
                </w:rPr>
                <m:t>cubas</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Perd.</m:t>
              </m:r>
            </m:e>
            <m:sub>
              <m:r>
                <m:rPr>
                  <m:sty m:val="bi"/>
                </m:rPr>
                <w:rPr>
                  <w:rFonts w:ascii="Cambria Math" w:hAnsi="Cambria Math" w:cs="Times New Roman"/>
                  <w:sz w:val="24"/>
                  <w:szCs w:val="24"/>
                </w:rPr>
                <m:t>dif</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Perd.</m:t>
              </m:r>
            </m:e>
            <m:sub>
              <m:r>
                <m:rPr>
                  <m:sty m:val="bi"/>
                </m:rPr>
                <w:rPr>
                  <w:rFonts w:ascii="Cambria Math" w:hAnsi="Cambria Math" w:cs="Times New Roman"/>
                  <w:sz w:val="24"/>
                  <w:szCs w:val="24"/>
                </w:rPr>
                <m:t>tuberias</m:t>
              </m:r>
            </m:sub>
          </m:sSub>
          <m:r>
            <m:rPr>
              <m:sty m:val="bi"/>
            </m:rPr>
            <w:rPr>
              <w:rFonts w:ascii="Cambria Math" w:hAnsi="Cambria Math" w:cs="Times New Roman"/>
              <w:sz w:val="24"/>
              <w:szCs w:val="24"/>
            </w:rPr>
            <m:t xml:space="preserve"> </m:t>
          </m:r>
        </m:oMath>
      </m:oMathPara>
    </w:p>
    <w:p w14:paraId="576057C5" w14:textId="77777777" w:rsidR="00A56443" w:rsidRDefault="00A56443" w:rsidP="003B0596">
      <w:pPr>
        <w:rPr>
          <w:rFonts w:ascii="Times New Roman" w:hAnsi="Times New Roman" w:cs="Times New Roman"/>
          <w:sz w:val="24"/>
          <w:szCs w:val="24"/>
        </w:rPr>
      </w:pPr>
      <w:r w:rsidRPr="006D6182">
        <w:rPr>
          <w:rFonts w:ascii="Times New Roman" w:hAnsi="Times New Roman" w:cs="Times New Roman"/>
          <w:sz w:val="24"/>
          <w:szCs w:val="24"/>
        </w:rPr>
        <w:lastRenderedPageBreak/>
        <w:t>(Ecuación 16)</w:t>
      </w:r>
    </w:p>
    <w:p w14:paraId="26140619" w14:textId="77777777" w:rsidR="00A56443" w:rsidRDefault="00A56443" w:rsidP="003B0596">
      <w:pPr>
        <w:pStyle w:val="Ttulo1"/>
        <w:numPr>
          <w:ilvl w:val="0"/>
          <w:numId w:val="5"/>
        </w:numPr>
        <w:ind w:left="284" w:hanging="284"/>
        <w:rPr>
          <w:rFonts w:ascii="Times New Roman" w:hAnsi="Times New Roman" w:cs="Times New Roman"/>
          <w:b/>
          <w:color w:val="auto"/>
          <w:sz w:val="28"/>
        </w:rPr>
      </w:pPr>
      <w:r w:rsidRPr="00BD13C6">
        <w:rPr>
          <w:rFonts w:ascii="Times New Roman" w:hAnsi="Times New Roman" w:cs="Times New Roman"/>
          <w:b/>
          <w:color w:val="auto"/>
          <w:sz w:val="28"/>
        </w:rPr>
        <w:t>Resultados y discusión</w:t>
      </w:r>
    </w:p>
    <w:p w14:paraId="693AA547" w14:textId="77777777" w:rsidR="00A56443" w:rsidRPr="00BD13C6" w:rsidRDefault="00A56443" w:rsidP="003B0596">
      <w:pPr>
        <w:rPr>
          <w:lang w:eastAsia="es-ES"/>
        </w:rPr>
      </w:pPr>
    </w:p>
    <w:p w14:paraId="09E3777A" w14:textId="77777777" w:rsidR="00A56443" w:rsidRPr="00F92C82" w:rsidRDefault="00A56443" w:rsidP="003B0596">
      <w:pPr>
        <w:spacing w:after="0" w:line="240" w:lineRule="auto"/>
        <w:rPr>
          <w:rFonts w:ascii="Times New Roman" w:hAnsi="Times New Roman" w:cs="Times New Roman"/>
          <w:b/>
          <w:bCs/>
          <w:sz w:val="24"/>
        </w:rPr>
      </w:pPr>
      <w:r w:rsidRPr="00F92C82">
        <w:rPr>
          <w:rFonts w:ascii="Times New Roman" w:hAnsi="Times New Roman" w:cs="Times New Roman"/>
          <w:b/>
          <w:bCs/>
          <w:sz w:val="24"/>
        </w:rPr>
        <w:t>Diseño del Reactor MBBR:</w:t>
      </w:r>
    </w:p>
    <w:p w14:paraId="766B3F43" w14:textId="77777777" w:rsidR="00A56443" w:rsidRPr="00F92C82" w:rsidRDefault="00A56443" w:rsidP="003B0596">
      <w:pPr>
        <w:rPr>
          <w:rFonts w:ascii="Times New Roman" w:hAnsi="Times New Roman" w:cs="Times New Roman"/>
          <w:sz w:val="24"/>
        </w:rPr>
      </w:pPr>
      <w:r w:rsidRPr="00F92C82">
        <w:rPr>
          <w:rFonts w:ascii="Times New Roman" w:hAnsi="Times New Roman" w:cs="Times New Roman"/>
          <w:b/>
          <w:bCs/>
          <w:sz w:val="24"/>
        </w:rPr>
        <w:t>Determinación de la carga orgánica</w:t>
      </w:r>
      <w:r w:rsidRPr="00F92C82">
        <w:rPr>
          <w:rFonts w:ascii="Times New Roman" w:hAnsi="Times New Roman" w:cs="Times New Roman"/>
          <w:sz w:val="24"/>
        </w:rPr>
        <w:t xml:space="preserve"> (Q</w:t>
      </w:r>
      <w:r w:rsidRPr="00F92C82">
        <w:rPr>
          <w:rFonts w:ascii="Times New Roman" w:hAnsi="Times New Roman" w:cs="Times New Roman"/>
          <w:sz w:val="24"/>
          <w:vertAlign w:val="subscript"/>
        </w:rPr>
        <w:t>DBO5</w:t>
      </w:r>
      <w:r w:rsidRPr="00F92C82">
        <w:rPr>
          <w:rFonts w:ascii="Times New Roman" w:hAnsi="Times New Roman" w:cs="Times New Roman"/>
          <w:sz w:val="24"/>
        </w:rPr>
        <w:t>).</w:t>
      </w:r>
    </w:p>
    <w:p w14:paraId="0B66D32C" w14:textId="77777777" w:rsidR="00A56443" w:rsidRPr="008B2D1F" w:rsidRDefault="00A56443" w:rsidP="003B0596">
      <w:pPr>
        <w:jc w:val="both"/>
        <w:rPr>
          <w:rFonts w:ascii="Arial" w:hAnsi="Arial" w:cs="Arial"/>
        </w:rPr>
      </w:pPr>
      <w:r w:rsidRPr="00F92C82">
        <w:rPr>
          <w:rFonts w:ascii="Times New Roman" w:hAnsi="Times New Roman" w:cs="Times New Roman"/>
          <w:sz w:val="24"/>
          <w:szCs w:val="24"/>
        </w:rPr>
        <w:t>Primeramente, se asume una remoción de hasta un 30% de la carga de DBO</w:t>
      </w:r>
      <w:r w:rsidRPr="00F92C82">
        <w:rPr>
          <w:rFonts w:ascii="Times New Roman" w:hAnsi="Times New Roman" w:cs="Times New Roman"/>
          <w:sz w:val="24"/>
          <w:szCs w:val="24"/>
          <w:vertAlign w:val="subscript"/>
        </w:rPr>
        <w:t>5</w:t>
      </w:r>
      <w:r w:rsidRPr="00F92C82">
        <w:rPr>
          <w:rFonts w:ascii="Times New Roman" w:hAnsi="Times New Roman" w:cs="Times New Roman"/>
          <w:sz w:val="24"/>
          <w:szCs w:val="24"/>
        </w:rPr>
        <w:t xml:space="preserve"> en el tanque séptico (bloque de tratamiento primario), así que se multiplica el valor de la DBO</w:t>
      </w:r>
      <w:r w:rsidRPr="00F92C82">
        <w:rPr>
          <w:rFonts w:ascii="Times New Roman" w:hAnsi="Times New Roman" w:cs="Times New Roman"/>
          <w:sz w:val="24"/>
          <w:szCs w:val="24"/>
          <w:vertAlign w:val="subscript"/>
        </w:rPr>
        <w:t>5</w:t>
      </w:r>
      <w:r w:rsidRPr="00F92C82">
        <w:rPr>
          <w:rFonts w:ascii="Times New Roman" w:hAnsi="Times New Roman" w:cs="Times New Roman"/>
          <w:sz w:val="24"/>
          <w:szCs w:val="24"/>
        </w:rPr>
        <w:t>*0.7 para obtener un valor próximo a la carga de DBO</w:t>
      </w:r>
      <w:r w:rsidRPr="00F92C82">
        <w:rPr>
          <w:rFonts w:ascii="Times New Roman" w:hAnsi="Times New Roman" w:cs="Times New Roman"/>
          <w:sz w:val="24"/>
          <w:szCs w:val="24"/>
          <w:vertAlign w:val="subscript"/>
        </w:rPr>
        <w:t>5</w:t>
      </w:r>
      <w:r w:rsidRPr="00F92C82">
        <w:rPr>
          <w:rFonts w:ascii="Times New Roman" w:hAnsi="Times New Roman" w:cs="Times New Roman"/>
          <w:sz w:val="24"/>
          <w:szCs w:val="24"/>
        </w:rPr>
        <w:t xml:space="preserve"> que entra al reactor MBBR. </w:t>
      </w:r>
      <m:oMath>
        <m:sSub>
          <m:sSubPr>
            <m:ctrlPr>
              <w:rPr>
                <w:rFonts w:ascii="Cambria Math" w:hAnsi="Cambria Math" w:cs="Times New Roman"/>
                <w:i/>
                <w:sz w:val="24"/>
                <w:szCs w:val="24"/>
              </w:rPr>
            </m:ctrlPr>
          </m:sSubPr>
          <m:e>
            <m:r>
              <w:rPr>
                <w:rFonts w:ascii="Cambria Math" w:hAnsi="Cambria Math" w:cs="Times New Roman"/>
                <w:sz w:val="24"/>
                <w:szCs w:val="24"/>
              </w:rPr>
              <m:t>DBO</m:t>
            </m:r>
          </m:e>
          <m:sub>
            <m:r>
              <w:rPr>
                <w:rFonts w:ascii="Cambria Math" w:hAnsi="Cambria Math" w:cs="Times New Roman"/>
                <w:sz w:val="24"/>
                <w:szCs w:val="24"/>
              </w:rPr>
              <m:t>5</m:t>
            </m:r>
          </m:sub>
        </m:sSub>
        <m:r>
          <w:rPr>
            <w:rFonts w:ascii="Cambria Math" w:hAnsi="Cambria Math" w:cs="Times New Roman"/>
            <w:sz w:val="24"/>
            <w:szCs w:val="24"/>
          </w:rPr>
          <m:t>=880 mg/l*0.70=616 mg/l</m:t>
        </m:r>
      </m:oMath>
      <w:r w:rsidRPr="00F92C82">
        <w:rPr>
          <w:rFonts w:ascii="Times New Roman" w:hAnsi="Times New Roman" w:cs="Times New Roman"/>
          <w:sz w:val="24"/>
          <w:szCs w:val="24"/>
        </w:rPr>
        <w:t>.</w:t>
      </w:r>
    </w:p>
    <w:p w14:paraId="02BFECC5" w14:textId="77777777" w:rsidR="00A56443" w:rsidRPr="00F92C82" w:rsidRDefault="00A56443" w:rsidP="003B0596">
      <w:pPr>
        <w:rPr>
          <w:rFonts w:ascii="Times New Roman" w:hAnsi="Times New Roman" w:cs="Times New Roman"/>
          <w:sz w:val="24"/>
          <w:szCs w:val="24"/>
        </w:rPr>
      </w:pPr>
      <w:r w:rsidRPr="00F92C82">
        <w:rPr>
          <w:rFonts w:ascii="Times New Roman" w:hAnsi="Times New Roman" w:cs="Times New Roman"/>
          <w:sz w:val="24"/>
          <w:szCs w:val="24"/>
        </w:rPr>
        <w:t xml:space="preserve">Seguidamente se utiliza la </w:t>
      </w:r>
      <w:r w:rsidRPr="00F92C82">
        <w:rPr>
          <w:rFonts w:ascii="Times New Roman" w:hAnsi="Times New Roman" w:cs="Times New Roman"/>
          <w:b/>
          <w:bCs/>
          <w:sz w:val="24"/>
          <w:szCs w:val="24"/>
        </w:rPr>
        <w:t>ecuación 1</w:t>
      </w:r>
      <w:r w:rsidRPr="00F92C82">
        <w:rPr>
          <w:rFonts w:ascii="Times New Roman" w:hAnsi="Times New Roman" w:cs="Times New Roman"/>
          <w:sz w:val="24"/>
          <w:szCs w:val="24"/>
        </w:rPr>
        <w:t xml:space="preserve"> para obtener la carga orgánica en el reactor.</w:t>
      </w:r>
    </w:p>
    <w:p w14:paraId="17EAF45F" w14:textId="77777777" w:rsidR="00A56443" w:rsidRPr="00F92C82" w:rsidRDefault="003B0596" w:rsidP="003B0596">
      <w:pPr>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Q</m:t>
              </m:r>
            </m:e>
            <m:sub>
              <m:sSub>
                <m:sSubPr>
                  <m:ctrlPr>
                    <w:rPr>
                      <w:rFonts w:ascii="Cambria Math" w:hAnsi="Cambria Math" w:cs="Times New Roman"/>
                      <w:sz w:val="24"/>
                      <w:szCs w:val="24"/>
                    </w:rPr>
                  </m:ctrlPr>
                </m:sSubPr>
                <m:e>
                  <m:r>
                    <m:rPr>
                      <m:sty m:val="p"/>
                    </m:rPr>
                    <w:rPr>
                      <w:rFonts w:ascii="Cambria Math" w:hAnsi="Cambria Math" w:cs="Times New Roman"/>
                      <w:sz w:val="24"/>
                      <w:szCs w:val="24"/>
                    </w:rPr>
                    <m:t>DBO</m:t>
                  </m:r>
                </m:e>
                <m:sub>
                  <m:r>
                    <w:rPr>
                      <w:rFonts w:ascii="Cambria Math" w:hAnsi="Cambria Math" w:cs="Times New Roman"/>
                      <w:sz w:val="24"/>
                      <w:szCs w:val="24"/>
                    </w:rPr>
                    <m:t>5</m:t>
                  </m:r>
                </m:sub>
              </m:sSub>
            </m:sub>
          </m:sSub>
          <m:r>
            <m:rPr>
              <m:sty m:val="p"/>
            </m:rPr>
            <w:rPr>
              <w:rFonts w:ascii="Cambria Math" w:hAnsi="Cambria Math" w:cs="Times New Roman"/>
              <w:sz w:val="24"/>
              <w:szCs w:val="24"/>
            </w:rPr>
            <m:t xml:space="preserve">=74905.6 </m:t>
          </m:r>
          <m:f>
            <m:fPr>
              <m:ctrlPr>
                <w:rPr>
                  <w:rFonts w:ascii="Cambria Math" w:hAnsi="Cambria Math" w:cs="Times New Roman"/>
                  <w:iCs/>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gDBO</m:t>
                  </m:r>
                </m:e>
                <m:sub>
                  <m:r>
                    <w:rPr>
                      <w:rFonts w:ascii="Cambria Math" w:hAnsi="Cambria Math" w:cs="Times New Roman"/>
                      <w:sz w:val="24"/>
                      <w:szCs w:val="24"/>
                    </w:rPr>
                    <m:t>5</m:t>
                  </m:r>
                </m:sub>
              </m:sSub>
            </m:num>
            <m:den>
              <m:r>
                <m:rPr>
                  <m:sty m:val="p"/>
                </m:rPr>
                <w:rPr>
                  <w:rFonts w:ascii="Cambria Math" w:hAnsi="Cambria Math" w:cs="Times New Roman"/>
                  <w:sz w:val="24"/>
                  <w:szCs w:val="24"/>
                </w:rPr>
                <m:t>d</m:t>
              </m:r>
            </m:den>
          </m:f>
        </m:oMath>
      </m:oMathPara>
    </w:p>
    <w:p w14:paraId="2BAD99D6" w14:textId="77777777" w:rsidR="00A56443" w:rsidRPr="00F92C82" w:rsidRDefault="00A56443" w:rsidP="003B0596">
      <w:pPr>
        <w:jc w:val="both"/>
        <w:rPr>
          <w:rFonts w:ascii="Times New Roman" w:hAnsi="Times New Roman" w:cs="Times New Roman"/>
          <w:color w:val="000000"/>
          <w:sz w:val="24"/>
          <w:szCs w:val="24"/>
        </w:rPr>
      </w:pPr>
      <w:r w:rsidRPr="00F92C82">
        <w:rPr>
          <w:rFonts w:ascii="Times New Roman" w:hAnsi="Times New Roman" w:cs="Times New Roman"/>
          <w:color w:val="000000"/>
          <w:sz w:val="24"/>
          <w:szCs w:val="24"/>
        </w:rPr>
        <w:t xml:space="preserve">Al tener calculado el valor de la carga orgánica </w:t>
      </w:r>
      <w:r w:rsidRPr="00F92C82">
        <w:rPr>
          <w:rFonts w:ascii="Times New Roman" w:hAnsi="Times New Roman" w:cs="Times New Roman"/>
          <w:sz w:val="24"/>
          <w:szCs w:val="24"/>
        </w:rPr>
        <w:t>(Q</w:t>
      </w:r>
      <w:r w:rsidRPr="00F92C82">
        <w:rPr>
          <w:rFonts w:ascii="Times New Roman" w:hAnsi="Times New Roman" w:cs="Times New Roman"/>
          <w:sz w:val="24"/>
          <w:szCs w:val="24"/>
          <w:vertAlign w:val="subscript"/>
        </w:rPr>
        <w:t>DBO5</w:t>
      </w:r>
      <w:r w:rsidRPr="00F92C82">
        <w:rPr>
          <w:rFonts w:ascii="Times New Roman" w:hAnsi="Times New Roman" w:cs="Times New Roman"/>
          <w:sz w:val="24"/>
          <w:szCs w:val="24"/>
        </w:rPr>
        <w:t xml:space="preserve">) </w:t>
      </w:r>
      <w:r w:rsidRPr="00F92C82">
        <w:rPr>
          <w:rFonts w:ascii="Times New Roman" w:hAnsi="Times New Roman" w:cs="Times New Roman"/>
          <w:color w:val="000000"/>
          <w:sz w:val="24"/>
          <w:szCs w:val="24"/>
        </w:rPr>
        <w:t>presente en el rector, procedemos a calcular el</w:t>
      </w:r>
      <w:r w:rsidRPr="00F92C82">
        <w:rPr>
          <w:rFonts w:ascii="Times New Roman" w:hAnsi="Times New Roman" w:cs="Times New Roman"/>
          <w:b/>
          <w:bCs/>
          <w:color w:val="000000"/>
          <w:sz w:val="24"/>
          <w:szCs w:val="24"/>
        </w:rPr>
        <w:t xml:space="preserve"> Área superficial de soporte (A</w:t>
      </w:r>
      <w:r w:rsidRPr="00F92C82">
        <w:rPr>
          <w:rFonts w:ascii="Times New Roman" w:hAnsi="Times New Roman" w:cs="Times New Roman"/>
          <w:b/>
          <w:bCs/>
          <w:color w:val="000000"/>
          <w:sz w:val="24"/>
          <w:szCs w:val="24"/>
          <w:vertAlign w:val="subscript"/>
        </w:rPr>
        <w:t>SS</w:t>
      </w:r>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 xml:space="preserve">utilizando la </w:t>
      </w:r>
      <w:r w:rsidRPr="00F92C82">
        <w:rPr>
          <w:rFonts w:ascii="Times New Roman" w:hAnsi="Times New Roman" w:cs="Times New Roman"/>
          <w:b/>
          <w:bCs/>
          <w:color w:val="000000"/>
          <w:sz w:val="24"/>
          <w:szCs w:val="24"/>
        </w:rPr>
        <w:t xml:space="preserve">ecuación número 2. </w:t>
      </w:r>
      <w:r w:rsidRPr="00F92C82">
        <w:rPr>
          <w:rFonts w:ascii="Times New Roman" w:hAnsi="Times New Roman" w:cs="Times New Roman"/>
          <w:color w:val="000000"/>
          <w:sz w:val="24"/>
          <w:szCs w:val="24"/>
        </w:rPr>
        <w:t xml:space="preserve">EL valor con que se trabaja de SALR, lo obtenemos de la Tabla 1.2 </w:t>
      </w:r>
    </w:p>
    <w:p w14:paraId="3DF36F7F"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A</m:t>
              </m:r>
            </m:e>
            <m:sub>
              <m:r>
                <m:rPr>
                  <m:sty m:val="p"/>
                </m:rPr>
                <w:rPr>
                  <w:rFonts w:ascii="Cambria Math" w:hAnsi="Cambria Math" w:cs="Times New Roman"/>
                  <w:color w:val="000000"/>
                  <w:sz w:val="24"/>
                  <w:szCs w:val="24"/>
                </w:rPr>
                <m:t>SS</m:t>
              </m:r>
            </m:sub>
          </m:sSub>
          <m:r>
            <m:rPr>
              <m:sty m:val="p"/>
            </m:rPr>
            <w:rPr>
              <w:rFonts w:ascii="Cambria Math" w:hAnsi="Cambria Math" w:cs="Times New Roman"/>
              <w:color w:val="000000"/>
              <w:sz w:val="24"/>
              <w:szCs w:val="24"/>
            </w:rPr>
            <m:t xml:space="preserve">=6809.6 </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2</m:t>
              </m:r>
            </m:sup>
          </m:sSup>
        </m:oMath>
      </m:oMathPara>
    </w:p>
    <w:p w14:paraId="3F09434A" w14:textId="77777777" w:rsidR="00A56443" w:rsidRPr="00F92C82" w:rsidRDefault="00A56443" w:rsidP="003B0596">
      <w:pPr>
        <w:jc w:val="both"/>
        <w:rPr>
          <w:rFonts w:ascii="Times New Roman" w:hAnsi="Times New Roman" w:cs="Times New Roman"/>
          <w:b/>
          <w:bCs/>
          <w:color w:val="000000"/>
          <w:sz w:val="24"/>
          <w:szCs w:val="24"/>
        </w:rPr>
      </w:pPr>
      <w:r w:rsidRPr="00F92C82">
        <w:rPr>
          <w:rFonts w:ascii="Times New Roman" w:hAnsi="Times New Roman" w:cs="Times New Roman"/>
          <w:color w:val="000000"/>
          <w:sz w:val="24"/>
          <w:szCs w:val="24"/>
        </w:rPr>
        <w:t>Ahora se procede a obtener el valor del</w:t>
      </w:r>
      <w:r w:rsidRPr="00F92C82">
        <w:rPr>
          <w:rFonts w:ascii="Times New Roman" w:hAnsi="Times New Roman" w:cs="Times New Roman"/>
          <w:b/>
          <w:bCs/>
          <w:color w:val="000000"/>
          <w:sz w:val="24"/>
          <w:szCs w:val="24"/>
        </w:rPr>
        <w:t xml:space="preserve"> Volumen de soporte (V</w:t>
      </w:r>
      <w:r w:rsidRPr="00F92C82">
        <w:rPr>
          <w:rFonts w:ascii="Times New Roman" w:hAnsi="Times New Roman" w:cs="Times New Roman"/>
          <w:b/>
          <w:bCs/>
          <w:color w:val="000000"/>
          <w:sz w:val="24"/>
          <w:szCs w:val="24"/>
          <w:vertAlign w:val="subscript"/>
        </w:rPr>
        <w:t>C</w:t>
      </w:r>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 xml:space="preserve">para esto se utiliza la </w:t>
      </w:r>
      <w:r w:rsidRPr="00F92C82">
        <w:rPr>
          <w:rFonts w:ascii="Times New Roman" w:hAnsi="Times New Roman" w:cs="Times New Roman"/>
          <w:b/>
          <w:bCs/>
          <w:color w:val="000000"/>
          <w:sz w:val="24"/>
          <w:szCs w:val="24"/>
        </w:rPr>
        <w:t>ecuación 3</w:t>
      </w:r>
      <w:r w:rsidRPr="00F92C82">
        <w:rPr>
          <w:rFonts w:ascii="Times New Roman" w:hAnsi="Times New Roman" w:cs="Times New Roman"/>
          <w:color w:val="000000"/>
          <w:sz w:val="24"/>
          <w:szCs w:val="24"/>
        </w:rPr>
        <w:t>,</w:t>
      </w:r>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el área superficial efectiva es dada por el fabricante de los soportes plásticos, en este caso se utiliza un soporte K3 con un Área Superficial Efectiva igual a 600 m</w:t>
      </w:r>
      <w:r w:rsidRPr="00F92C82">
        <w:rPr>
          <w:rFonts w:ascii="Times New Roman" w:hAnsi="Times New Roman" w:cs="Times New Roman"/>
          <w:color w:val="000000"/>
          <w:sz w:val="24"/>
          <w:szCs w:val="24"/>
          <w:vertAlign w:val="superscript"/>
        </w:rPr>
        <w:t>2</w:t>
      </w:r>
      <w:r w:rsidRPr="00F92C82">
        <w:rPr>
          <w:rFonts w:ascii="Times New Roman" w:hAnsi="Times New Roman" w:cs="Times New Roman"/>
          <w:color w:val="000000"/>
          <w:sz w:val="24"/>
          <w:szCs w:val="24"/>
        </w:rPr>
        <w:t>/m</w:t>
      </w:r>
      <w:r w:rsidRPr="00F92C82">
        <w:rPr>
          <w:rFonts w:ascii="Times New Roman" w:hAnsi="Times New Roman" w:cs="Times New Roman"/>
          <w:color w:val="000000"/>
          <w:sz w:val="24"/>
          <w:szCs w:val="24"/>
          <w:vertAlign w:val="superscript"/>
        </w:rPr>
        <w:t>3</w:t>
      </w:r>
      <w:r w:rsidRPr="00F92C82">
        <w:rPr>
          <w:rFonts w:ascii="Times New Roman" w:hAnsi="Times New Roman" w:cs="Times New Roman"/>
          <w:color w:val="000000"/>
          <w:sz w:val="24"/>
          <w:szCs w:val="24"/>
        </w:rPr>
        <w:t>.</w:t>
      </w:r>
    </w:p>
    <w:p w14:paraId="616733CA"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C</m:t>
              </m:r>
            </m:sub>
          </m:sSub>
          <m:r>
            <m:rPr>
              <m:sty m:val="p"/>
            </m:rPr>
            <w:rPr>
              <w:rFonts w:ascii="Cambria Math" w:hAnsi="Cambria Math" w:cs="Times New Roman"/>
              <w:color w:val="000000"/>
              <w:sz w:val="24"/>
              <w:szCs w:val="24"/>
            </w:rPr>
            <m:t xml:space="preserve">=11.3 </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3</m:t>
              </m:r>
            </m:sup>
          </m:sSup>
        </m:oMath>
      </m:oMathPara>
    </w:p>
    <w:p w14:paraId="4F3AB847" w14:textId="77777777" w:rsidR="00A56443" w:rsidRPr="00F92C82" w:rsidRDefault="00A56443" w:rsidP="003B0596">
      <w:pPr>
        <w:jc w:val="both"/>
        <w:rPr>
          <w:rFonts w:ascii="Times New Roman" w:hAnsi="Times New Roman" w:cs="Times New Roman"/>
          <w:b/>
          <w:bCs/>
          <w:color w:val="000000"/>
          <w:sz w:val="24"/>
          <w:szCs w:val="24"/>
        </w:rPr>
      </w:pPr>
      <w:r w:rsidRPr="00F92C82">
        <w:rPr>
          <w:rFonts w:ascii="Times New Roman" w:hAnsi="Times New Roman" w:cs="Times New Roman"/>
          <w:color w:val="000000"/>
          <w:sz w:val="24"/>
          <w:szCs w:val="24"/>
        </w:rPr>
        <w:t>Una vez obtenido el valor del V</w:t>
      </w:r>
      <w:r w:rsidRPr="00F92C82">
        <w:rPr>
          <w:rFonts w:ascii="Times New Roman" w:hAnsi="Times New Roman" w:cs="Times New Roman"/>
          <w:color w:val="000000"/>
          <w:sz w:val="24"/>
          <w:szCs w:val="24"/>
          <w:vertAlign w:val="subscript"/>
        </w:rPr>
        <w:t>C</w:t>
      </w:r>
      <w:r w:rsidRPr="00F92C82">
        <w:rPr>
          <w:rFonts w:ascii="Times New Roman" w:hAnsi="Times New Roman" w:cs="Times New Roman"/>
          <w:color w:val="000000"/>
          <w:sz w:val="24"/>
          <w:szCs w:val="24"/>
        </w:rPr>
        <w:t xml:space="preserve">, se puede calcular el </w:t>
      </w:r>
      <w:r w:rsidRPr="00F92C82">
        <w:rPr>
          <w:rFonts w:ascii="Times New Roman" w:hAnsi="Times New Roman" w:cs="Times New Roman"/>
          <w:b/>
          <w:bCs/>
          <w:color w:val="000000"/>
          <w:sz w:val="24"/>
          <w:szCs w:val="24"/>
        </w:rPr>
        <w:t>Volumen tanque (</w:t>
      </w:r>
      <w:proofErr w:type="spellStart"/>
      <w:r w:rsidRPr="00F92C82">
        <w:rPr>
          <w:rFonts w:ascii="Times New Roman" w:hAnsi="Times New Roman" w:cs="Times New Roman"/>
          <w:b/>
          <w:bCs/>
          <w:color w:val="000000"/>
          <w:sz w:val="24"/>
          <w:szCs w:val="24"/>
        </w:rPr>
        <w:t>V</w:t>
      </w:r>
      <w:r w:rsidRPr="00F92C82">
        <w:rPr>
          <w:rFonts w:ascii="Times New Roman" w:hAnsi="Times New Roman" w:cs="Times New Roman"/>
          <w:b/>
          <w:bCs/>
          <w:color w:val="000000"/>
          <w:sz w:val="24"/>
          <w:szCs w:val="24"/>
          <w:vertAlign w:val="subscript"/>
        </w:rPr>
        <w:t>t</w:t>
      </w:r>
      <w:proofErr w:type="spellEnd"/>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 xml:space="preserve">empleando la </w:t>
      </w:r>
      <w:r w:rsidRPr="00F92C82">
        <w:rPr>
          <w:rFonts w:ascii="Times New Roman" w:hAnsi="Times New Roman" w:cs="Times New Roman"/>
          <w:b/>
          <w:bCs/>
          <w:color w:val="000000"/>
          <w:sz w:val="24"/>
          <w:szCs w:val="24"/>
        </w:rPr>
        <w:t>ecuación 4.</w:t>
      </w:r>
    </w:p>
    <w:p w14:paraId="1ABC6B37"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t</m:t>
              </m:r>
            </m:sub>
          </m:sSub>
          <m:r>
            <m:rPr>
              <m:sty m:val="p"/>
            </m:rPr>
            <w:rPr>
              <w:rFonts w:ascii="Cambria Math" w:hAnsi="Cambria Math" w:cs="Times New Roman"/>
              <w:color w:val="000000"/>
              <w:sz w:val="24"/>
              <w:szCs w:val="24"/>
            </w:rPr>
            <m:t xml:space="preserve">=18.9 </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3</m:t>
              </m:r>
            </m:sup>
          </m:sSup>
        </m:oMath>
      </m:oMathPara>
    </w:p>
    <w:p w14:paraId="4969D447" w14:textId="77777777" w:rsidR="00A56443" w:rsidRDefault="00A56443" w:rsidP="003B0596">
      <w:pPr>
        <w:jc w:val="both"/>
        <w:rPr>
          <w:rFonts w:ascii="Times New Roman" w:hAnsi="Times New Roman" w:cs="Times New Roman"/>
          <w:iCs/>
          <w:color w:val="000000"/>
          <w:sz w:val="24"/>
          <w:szCs w:val="24"/>
        </w:rPr>
      </w:pPr>
      <w:r w:rsidRPr="00F92C82">
        <w:rPr>
          <w:rFonts w:ascii="Times New Roman" w:hAnsi="Times New Roman" w:cs="Times New Roman"/>
          <w:iCs/>
          <w:color w:val="000000"/>
          <w:sz w:val="24"/>
          <w:szCs w:val="24"/>
        </w:rPr>
        <w:t>Al alcanzar conocer el valor del volumen del tanque del reactor, se pre dimensiona el mismo. El tanque será de forma rectangular. Y contará con las siguientes dimensiones:</w:t>
      </w:r>
    </w:p>
    <w:p w14:paraId="7C018394" w14:textId="77777777" w:rsidR="00A56443" w:rsidRDefault="00A56443" w:rsidP="003B0596">
      <w:pPr>
        <w:jc w:val="both"/>
        <w:rPr>
          <w:rFonts w:ascii="Times New Roman" w:hAnsi="Times New Roman" w:cs="Times New Roman"/>
          <w:iCs/>
          <w:color w:val="000000"/>
          <w:sz w:val="24"/>
          <w:szCs w:val="24"/>
        </w:rPr>
      </w:pPr>
    </w:p>
    <w:p w14:paraId="6121B229" w14:textId="77777777" w:rsidR="00A56443" w:rsidRDefault="00A56443" w:rsidP="003B0596">
      <w:pPr>
        <w:jc w:val="both"/>
        <w:rPr>
          <w:rFonts w:ascii="Times New Roman" w:hAnsi="Times New Roman" w:cs="Times New Roman"/>
          <w:iCs/>
          <w:color w:val="000000"/>
          <w:sz w:val="24"/>
          <w:szCs w:val="24"/>
        </w:rPr>
      </w:pPr>
    </w:p>
    <w:p w14:paraId="64BCB039" w14:textId="77777777" w:rsidR="00A56443" w:rsidRDefault="00A56443" w:rsidP="003B0596">
      <w:pPr>
        <w:jc w:val="both"/>
        <w:rPr>
          <w:rFonts w:ascii="Times New Roman" w:hAnsi="Times New Roman" w:cs="Times New Roman"/>
          <w:iCs/>
          <w:color w:val="000000"/>
          <w:sz w:val="24"/>
          <w:szCs w:val="24"/>
        </w:rPr>
      </w:pPr>
    </w:p>
    <w:p w14:paraId="35C17909" w14:textId="77777777" w:rsidR="00A56443" w:rsidRPr="00F92C82" w:rsidRDefault="00A56443" w:rsidP="003B0596">
      <w:pPr>
        <w:jc w:val="both"/>
        <w:rPr>
          <w:rFonts w:ascii="Times New Roman" w:hAnsi="Times New Roman" w:cs="Times New Roman"/>
          <w:iCs/>
          <w:color w:val="000000"/>
          <w:sz w:val="24"/>
          <w:szCs w:val="24"/>
        </w:rPr>
      </w:pPr>
    </w:p>
    <w:tbl>
      <w:tblPr>
        <w:tblpPr w:leftFromText="141" w:rightFromText="141" w:vertAnchor="text" w:horzAnchor="page" w:tblpX="2146" w:tblpY="68"/>
        <w:tblW w:w="3600" w:type="dxa"/>
        <w:tblCellMar>
          <w:left w:w="70" w:type="dxa"/>
          <w:right w:w="70" w:type="dxa"/>
        </w:tblCellMar>
        <w:tblLook w:val="04A0" w:firstRow="1" w:lastRow="0" w:firstColumn="1" w:lastColumn="0" w:noHBand="0" w:noVBand="1"/>
      </w:tblPr>
      <w:tblGrid>
        <w:gridCol w:w="1913"/>
        <w:gridCol w:w="961"/>
        <w:gridCol w:w="726"/>
      </w:tblGrid>
      <w:tr w:rsidR="00A56443" w:rsidRPr="00F92C82" w14:paraId="5E72BB8C" w14:textId="77777777" w:rsidTr="003B0596">
        <w:trPr>
          <w:trHeight w:val="315"/>
        </w:trPr>
        <w:tc>
          <w:tcPr>
            <w:tcW w:w="3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A4D318C"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lastRenderedPageBreak/>
              <w:t>Dimensionamiento del tanque MBBR</w:t>
            </w:r>
          </w:p>
        </w:tc>
      </w:tr>
      <w:tr w:rsidR="00A56443" w:rsidRPr="00F92C82" w14:paraId="21A154E2" w14:textId="77777777" w:rsidTr="003B0596">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14:paraId="7291D514"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Largo</w:t>
            </w:r>
          </w:p>
        </w:tc>
        <w:tc>
          <w:tcPr>
            <w:tcW w:w="961" w:type="dxa"/>
            <w:tcBorders>
              <w:top w:val="nil"/>
              <w:left w:val="nil"/>
              <w:bottom w:val="single" w:sz="4" w:space="0" w:color="auto"/>
              <w:right w:val="single" w:sz="4" w:space="0" w:color="auto"/>
            </w:tcBorders>
            <w:shd w:val="clear" w:color="auto" w:fill="auto"/>
            <w:noWrap/>
            <w:vAlign w:val="bottom"/>
            <w:hideMark/>
          </w:tcPr>
          <w:p w14:paraId="5FA85DB2"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3.6</w:t>
            </w:r>
          </w:p>
        </w:tc>
        <w:tc>
          <w:tcPr>
            <w:tcW w:w="726" w:type="dxa"/>
            <w:tcBorders>
              <w:top w:val="nil"/>
              <w:left w:val="nil"/>
              <w:bottom w:val="single" w:sz="4" w:space="0" w:color="auto"/>
              <w:right w:val="single" w:sz="8" w:space="0" w:color="auto"/>
            </w:tcBorders>
            <w:shd w:val="clear" w:color="auto" w:fill="auto"/>
            <w:noWrap/>
            <w:vAlign w:val="bottom"/>
            <w:hideMark/>
          </w:tcPr>
          <w:p w14:paraId="591F5233"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m</w:t>
            </w:r>
          </w:p>
        </w:tc>
      </w:tr>
      <w:tr w:rsidR="00A56443" w:rsidRPr="00F92C82" w14:paraId="56CAB410" w14:textId="77777777" w:rsidTr="003B0596">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14:paraId="45421A39"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Ancho</w:t>
            </w:r>
          </w:p>
        </w:tc>
        <w:tc>
          <w:tcPr>
            <w:tcW w:w="961" w:type="dxa"/>
            <w:tcBorders>
              <w:top w:val="nil"/>
              <w:left w:val="nil"/>
              <w:bottom w:val="single" w:sz="4" w:space="0" w:color="auto"/>
              <w:right w:val="single" w:sz="4" w:space="0" w:color="auto"/>
            </w:tcBorders>
            <w:shd w:val="clear" w:color="auto" w:fill="auto"/>
            <w:noWrap/>
            <w:vAlign w:val="bottom"/>
            <w:hideMark/>
          </w:tcPr>
          <w:p w14:paraId="13F4D86C"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2.5</w:t>
            </w:r>
          </w:p>
        </w:tc>
        <w:tc>
          <w:tcPr>
            <w:tcW w:w="726" w:type="dxa"/>
            <w:tcBorders>
              <w:top w:val="nil"/>
              <w:left w:val="nil"/>
              <w:bottom w:val="single" w:sz="4" w:space="0" w:color="auto"/>
              <w:right w:val="single" w:sz="8" w:space="0" w:color="auto"/>
            </w:tcBorders>
            <w:shd w:val="clear" w:color="auto" w:fill="auto"/>
            <w:noWrap/>
            <w:vAlign w:val="bottom"/>
            <w:hideMark/>
          </w:tcPr>
          <w:p w14:paraId="331F674D"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m</w:t>
            </w:r>
          </w:p>
        </w:tc>
      </w:tr>
      <w:tr w:rsidR="00A56443" w:rsidRPr="00F92C82" w14:paraId="18D07FC8" w14:textId="77777777" w:rsidTr="003B0596">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14:paraId="396AA168"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Altura*</w:t>
            </w:r>
          </w:p>
        </w:tc>
        <w:tc>
          <w:tcPr>
            <w:tcW w:w="961" w:type="dxa"/>
            <w:tcBorders>
              <w:top w:val="nil"/>
              <w:left w:val="nil"/>
              <w:bottom w:val="single" w:sz="4" w:space="0" w:color="auto"/>
              <w:right w:val="single" w:sz="4" w:space="0" w:color="auto"/>
            </w:tcBorders>
            <w:shd w:val="clear" w:color="auto" w:fill="auto"/>
            <w:noWrap/>
            <w:vAlign w:val="bottom"/>
            <w:hideMark/>
          </w:tcPr>
          <w:p w14:paraId="4ABED338"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2.1</w:t>
            </w:r>
          </w:p>
        </w:tc>
        <w:tc>
          <w:tcPr>
            <w:tcW w:w="726" w:type="dxa"/>
            <w:tcBorders>
              <w:top w:val="nil"/>
              <w:left w:val="nil"/>
              <w:bottom w:val="single" w:sz="4" w:space="0" w:color="auto"/>
              <w:right w:val="single" w:sz="8" w:space="0" w:color="auto"/>
            </w:tcBorders>
            <w:shd w:val="clear" w:color="auto" w:fill="auto"/>
            <w:noWrap/>
            <w:vAlign w:val="bottom"/>
            <w:hideMark/>
          </w:tcPr>
          <w:p w14:paraId="15B9ED47"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m</w:t>
            </w:r>
          </w:p>
        </w:tc>
      </w:tr>
      <w:tr w:rsidR="00A56443" w:rsidRPr="00F92C82" w14:paraId="3ED9DF7D" w14:textId="77777777" w:rsidTr="003B0596">
        <w:trPr>
          <w:trHeight w:val="315"/>
        </w:trPr>
        <w:tc>
          <w:tcPr>
            <w:tcW w:w="1913" w:type="dxa"/>
            <w:tcBorders>
              <w:top w:val="nil"/>
              <w:left w:val="single" w:sz="8" w:space="0" w:color="auto"/>
              <w:bottom w:val="single" w:sz="8" w:space="0" w:color="auto"/>
              <w:right w:val="single" w:sz="4" w:space="0" w:color="auto"/>
            </w:tcBorders>
            <w:shd w:val="clear" w:color="auto" w:fill="auto"/>
            <w:noWrap/>
            <w:vAlign w:val="bottom"/>
            <w:hideMark/>
          </w:tcPr>
          <w:p w14:paraId="11C2DDF9"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Volumen</w:t>
            </w:r>
          </w:p>
        </w:tc>
        <w:tc>
          <w:tcPr>
            <w:tcW w:w="961" w:type="dxa"/>
            <w:tcBorders>
              <w:top w:val="nil"/>
              <w:left w:val="nil"/>
              <w:bottom w:val="single" w:sz="8" w:space="0" w:color="auto"/>
              <w:right w:val="single" w:sz="4" w:space="0" w:color="auto"/>
            </w:tcBorders>
            <w:shd w:val="clear" w:color="auto" w:fill="auto"/>
            <w:noWrap/>
            <w:vAlign w:val="bottom"/>
            <w:hideMark/>
          </w:tcPr>
          <w:p w14:paraId="7BCA436A"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18.9</w:t>
            </w:r>
          </w:p>
        </w:tc>
        <w:tc>
          <w:tcPr>
            <w:tcW w:w="726" w:type="dxa"/>
            <w:tcBorders>
              <w:top w:val="nil"/>
              <w:left w:val="nil"/>
              <w:bottom w:val="single" w:sz="8" w:space="0" w:color="auto"/>
              <w:right w:val="single" w:sz="8" w:space="0" w:color="auto"/>
            </w:tcBorders>
            <w:shd w:val="clear" w:color="auto" w:fill="auto"/>
            <w:noWrap/>
            <w:vAlign w:val="bottom"/>
            <w:hideMark/>
          </w:tcPr>
          <w:p w14:paraId="19892EEC"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m</w:t>
            </w:r>
            <w:r w:rsidRPr="00F92C82">
              <w:rPr>
                <w:rFonts w:ascii="Times New Roman" w:hAnsi="Times New Roman" w:cs="Times New Roman"/>
                <w:color w:val="000000"/>
                <w:sz w:val="24"/>
                <w:szCs w:val="24"/>
                <w:vertAlign w:val="superscript"/>
                <w:lang w:val="es-CU"/>
              </w:rPr>
              <w:t>3</w:t>
            </w:r>
          </w:p>
        </w:tc>
      </w:tr>
    </w:tbl>
    <w:p w14:paraId="475F8A63" w14:textId="77777777" w:rsidR="00A56443" w:rsidRPr="00F92C82" w:rsidRDefault="00A56443" w:rsidP="003B0596">
      <w:pPr>
        <w:rPr>
          <w:rFonts w:ascii="Times New Roman" w:hAnsi="Times New Roman" w:cs="Times New Roman"/>
          <w:iCs/>
          <w:color w:val="000000"/>
          <w:sz w:val="24"/>
          <w:szCs w:val="24"/>
        </w:rPr>
      </w:pPr>
    </w:p>
    <w:p w14:paraId="374CD8D9" w14:textId="77777777" w:rsidR="00A56443" w:rsidRDefault="00A56443" w:rsidP="003B0596">
      <w:pPr>
        <w:jc w:val="both"/>
        <w:rPr>
          <w:rFonts w:ascii="Times New Roman" w:hAnsi="Times New Roman" w:cs="Times New Roman"/>
          <w:iCs/>
          <w:color w:val="000000"/>
          <w:sz w:val="24"/>
          <w:szCs w:val="24"/>
        </w:rPr>
      </w:pPr>
      <w:r w:rsidRPr="00F92C82">
        <w:rPr>
          <w:rFonts w:ascii="Times New Roman" w:hAnsi="Times New Roman" w:cs="Times New Roman"/>
          <w:iCs/>
          <w:color w:val="000000"/>
          <w:sz w:val="24"/>
          <w:szCs w:val="24"/>
        </w:rPr>
        <w:t>*Al valor de la altura del tanque se le suma 0.35m de espacio libre entre el agua y la superficie del tanque, por lo que su altura real es de 2.45m</w:t>
      </w:r>
    </w:p>
    <w:p w14:paraId="1A27D15B" w14:textId="77777777" w:rsidR="00A56443" w:rsidRDefault="00A56443" w:rsidP="003B0596">
      <w:pPr>
        <w:jc w:val="both"/>
        <w:rPr>
          <w:rFonts w:ascii="Times New Roman" w:hAnsi="Times New Roman" w:cs="Times New Roman"/>
          <w:iCs/>
          <w:color w:val="000000"/>
          <w:sz w:val="24"/>
          <w:szCs w:val="24"/>
        </w:rPr>
      </w:pPr>
    </w:p>
    <w:p w14:paraId="04973F58" w14:textId="77777777" w:rsidR="00A56443" w:rsidRDefault="00A56443" w:rsidP="003B0596">
      <w:pPr>
        <w:jc w:val="both"/>
        <w:rPr>
          <w:rFonts w:ascii="Times New Roman" w:hAnsi="Times New Roman" w:cs="Times New Roman"/>
          <w:iCs/>
          <w:color w:val="000000"/>
          <w:sz w:val="24"/>
          <w:szCs w:val="24"/>
        </w:rPr>
      </w:pPr>
    </w:p>
    <w:p w14:paraId="3965B7AF" w14:textId="77777777" w:rsidR="00A56443" w:rsidRPr="00F92C82" w:rsidRDefault="00A56443" w:rsidP="003B0596">
      <w:pPr>
        <w:jc w:val="both"/>
        <w:rPr>
          <w:rFonts w:ascii="Times New Roman" w:hAnsi="Times New Roman" w:cs="Times New Roman"/>
          <w:iCs/>
          <w:color w:val="000000"/>
          <w:sz w:val="24"/>
          <w:szCs w:val="24"/>
        </w:rPr>
      </w:pPr>
    </w:p>
    <w:p w14:paraId="0E448E91" w14:textId="77777777" w:rsidR="00A56443" w:rsidRPr="00F92C82" w:rsidRDefault="00A56443" w:rsidP="003B0596">
      <w:pPr>
        <w:jc w:val="both"/>
        <w:rPr>
          <w:rFonts w:ascii="Times New Roman" w:hAnsi="Times New Roman" w:cs="Times New Roman"/>
          <w:b/>
          <w:bCs/>
          <w:color w:val="000000"/>
          <w:sz w:val="24"/>
          <w:szCs w:val="24"/>
        </w:rPr>
      </w:pPr>
      <w:r w:rsidRPr="00F92C82">
        <w:rPr>
          <w:rFonts w:ascii="Times New Roman" w:hAnsi="Times New Roman" w:cs="Times New Roman"/>
          <w:color w:val="000000"/>
          <w:sz w:val="24"/>
          <w:szCs w:val="24"/>
        </w:rPr>
        <w:t>Después de se procede a calcular</w:t>
      </w:r>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el</w:t>
      </w:r>
      <w:r w:rsidRPr="00F92C82">
        <w:rPr>
          <w:rFonts w:ascii="Times New Roman" w:hAnsi="Times New Roman" w:cs="Times New Roman"/>
          <w:b/>
          <w:bCs/>
          <w:color w:val="000000"/>
          <w:sz w:val="24"/>
          <w:szCs w:val="24"/>
        </w:rPr>
        <w:t xml:space="preserve"> Volumen líquido del tanque (</w:t>
      </w:r>
      <w:proofErr w:type="spellStart"/>
      <w:r w:rsidRPr="00F92C82">
        <w:rPr>
          <w:rFonts w:ascii="Times New Roman" w:hAnsi="Times New Roman" w:cs="Times New Roman"/>
          <w:b/>
          <w:bCs/>
          <w:color w:val="000000"/>
          <w:sz w:val="24"/>
          <w:szCs w:val="24"/>
        </w:rPr>
        <w:t>V</w:t>
      </w:r>
      <w:r w:rsidRPr="00F92C82">
        <w:rPr>
          <w:rFonts w:ascii="Times New Roman" w:hAnsi="Times New Roman" w:cs="Times New Roman"/>
          <w:b/>
          <w:bCs/>
          <w:color w:val="000000"/>
          <w:sz w:val="24"/>
          <w:szCs w:val="24"/>
          <w:vertAlign w:val="subscript"/>
        </w:rPr>
        <w:t>l</w:t>
      </w:r>
      <w:proofErr w:type="spellEnd"/>
      <w:r w:rsidRPr="00F92C82">
        <w:rPr>
          <w:rFonts w:ascii="Times New Roman" w:hAnsi="Times New Roman" w:cs="Times New Roman"/>
          <w:b/>
          <w:bCs/>
          <w:color w:val="000000"/>
          <w:sz w:val="24"/>
          <w:szCs w:val="24"/>
        </w:rPr>
        <w:t xml:space="preserve">) </w:t>
      </w:r>
      <w:r w:rsidRPr="00F92C82">
        <w:rPr>
          <w:rFonts w:ascii="Times New Roman" w:hAnsi="Times New Roman" w:cs="Times New Roman"/>
          <w:color w:val="000000"/>
          <w:sz w:val="24"/>
          <w:szCs w:val="24"/>
        </w:rPr>
        <w:t xml:space="preserve">mediante la </w:t>
      </w:r>
      <w:r w:rsidRPr="00F92C82">
        <w:rPr>
          <w:rFonts w:ascii="Times New Roman" w:hAnsi="Times New Roman" w:cs="Times New Roman"/>
          <w:b/>
          <w:bCs/>
          <w:color w:val="000000"/>
          <w:sz w:val="24"/>
          <w:szCs w:val="24"/>
        </w:rPr>
        <w:t>ecuación 5:</w:t>
      </w:r>
    </w:p>
    <w:p w14:paraId="771E09EB"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l</m:t>
              </m:r>
            </m:sub>
          </m:sSub>
          <m:r>
            <w:rPr>
              <w:rFonts w:ascii="Cambria Math" w:hAnsi="Cambria Math" w:cs="Times New Roman"/>
              <w:color w:val="000000"/>
              <w:sz w:val="24"/>
              <w:szCs w:val="24"/>
            </w:rPr>
            <m:t xml:space="preserve">=12.1 </m:t>
          </m:r>
          <m:sSup>
            <m:sSupPr>
              <m:ctrlPr>
                <w:rPr>
                  <w:rFonts w:ascii="Cambria Math" w:hAnsi="Cambria Math" w:cs="Times New Roman"/>
                  <w:i/>
                  <w:iCs/>
                  <w:color w:val="000000"/>
                  <w:sz w:val="24"/>
                  <w:szCs w:val="24"/>
                </w:rPr>
              </m:ctrlPr>
            </m:sSupPr>
            <m:e>
              <m:r>
                <w:rPr>
                  <w:rFonts w:ascii="Cambria Math" w:hAnsi="Cambria Math" w:cs="Times New Roman"/>
                  <w:color w:val="000000"/>
                  <w:sz w:val="24"/>
                  <w:szCs w:val="24"/>
                </w:rPr>
                <m:t>m</m:t>
              </m:r>
            </m:e>
            <m:sup>
              <m:r>
                <w:rPr>
                  <w:rFonts w:ascii="Cambria Math" w:hAnsi="Cambria Math" w:cs="Times New Roman"/>
                  <w:color w:val="000000"/>
                  <w:sz w:val="24"/>
                  <w:szCs w:val="24"/>
                </w:rPr>
                <m:t>3</m:t>
              </m:r>
            </m:sup>
          </m:sSup>
        </m:oMath>
      </m:oMathPara>
    </w:p>
    <w:p w14:paraId="566F73E1" w14:textId="77777777" w:rsidR="00A56443" w:rsidRPr="00F92C82" w:rsidRDefault="00A56443" w:rsidP="003B0596">
      <w:pPr>
        <w:rPr>
          <w:rFonts w:ascii="Times New Roman" w:hAnsi="Times New Roman" w:cs="Times New Roman"/>
          <w:b/>
          <w:bCs/>
          <w:color w:val="000000"/>
          <w:sz w:val="24"/>
          <w:szCs w:val="24"/>
        </w:rPr>
      </w:pPr>
      <w:r w:rsidRPr="00F92C82">
        <w:rPr>
          <w:rFonts w:ascii="Times New Roman" w:hAnsi="Times New Roman" w:cs="Times New Roman"/>
          <w:color w:val="000000"/>
          <w:sz w:val="24"/>
          <w:szCs w:val="24"/>
        </w:rPr>
        <w:t>El Tiempo de</w:t>
      </w:r>
      <w:r w:rsidRPr="00F92C82">
        <w:rPr>
          <w:rFonts w:ascii="Times New Roman" w:hAnsi="Times New Roman" w:cs="Times New Roman"/>
          <w:b/>
          <w:bCs/>
          <w:color w:val="000000"/>
          <w:sz w:val="24"/>
          <w:szCs w:val="24"/>
        </w:rPr>
        <w:t xml:space="preserve"> Retención Hidráulica (TRH) </w:t>
      </w:r>
      <w:r w:rsidRPr="00F92C82">
        <w:rPr>
          <w:rFonts w:ascii="Times New Roman" w:hAnsi="Times New Roman" w:cs="Times New Roman"/>
          <w:color w:val="000000"/>
          <w:sz w:val="24"/>
          <w:szCs w:val="24"/>
        </w:rPr>
        <w:t xml:space="preserve">lo obtiene al aplicar la </w:t>
      </w:r>
      <w:r w:rsidRPr="00F92C82">
        <w:rPr>
          <w:rFonts w:ascii="Times New Roman" w:hAnsi="Times New Roman" w:cs="Times New Roman"/>
          <w:b/>
          <w:bCs/>
          <w:color w:val="000000"/>
          <w:sz w:val="24"/>
          <w:szCs w:val="24"/>
        </w:rPr>
        <w:t>ecuación 6.</w:t>
      </w:r>
    </w:p>
    <w:p w14:paraId="0CBD7428" w14:textId="77777777" w:rsidR="00A56443" w:rsidRPr="00F92C82" w:rsidRDefault="00A56443" w:rsidP="003B0596">
      <w:pPr>
        <w:rPr>
          <w:rFonts w:ascii="Times New Roman" w:hAnsi="Times New Roman" w:cs="Times New Roman"/>
          <w:iCs/>
          <w:color w:val="000000"/>
          <w:sz w:val="24"/>
          <w:szCs w:val="24"/>
        </w:rPr>
      </w:pPr>
      <m:oMathPara>
        <m:oMath>
          <m:r>
            <m:rPr>
              <m:sty m:val="p"/>
            </m:rPr>
            <w:rPr>
              <w:rFonts w:ascii="Cambria Math" w:hAnsi="Cambria Math" w:cs="Times New Roman"/>
              <w:color w:val="000000"/>
              <w:sz w:val="24"/>
              <w:szCs w:val="24"/>
            </w:rPr>
            <m:t>TRH</m:t>
          </m:r>
          <m:r>
            <w:rPr>
              <w:rFonts w:ascii="Cambria Math" w:hAnsi="Cambria Math" w:cs="Times New Roman"/>
              <w:color w:val="000000"/>
              <w:sz w:val="24"/>
              <w:szCs w:val="24"/>
            </w:rPr>
            <m:t>=143.36 min</m:t>
          </m:r>
        </m:oMath>
      </m:oMathPara>
    </w:p>
    <w:p w14:paraId="5B1DC7D8" w14:textId="77777777" w:rsidR="00A56443" w:rsidRPr="00F92C82" w:rsidRDefault="00A56443" w:rsidP="003B0596">
      <w:pPr>
        <w:jc w:val="both"/>
        <w:rPr>
          <w:rFonts w:ascii="Times New Roman" w:hAnsi="Times New Roman" w:cs="Times New Roman"/>
          <w:b/>
          <w:bCs/>
          <w:color w:val="000000"/>
          <w:sz w:val="24"/>
          <w:szCs w:val="24"/>
        </w:rPr>
      </w:pPr>
      <w:r w:rsidRPr="00F92C82">
        <w:rPr>
          <w:rFonts w:ascii="Times New Roman" w:hAnsi="Times New Roman" w:cs="Times New Roman"/>
          <w:b/>
          <w:bCs/>
          <w:color w:val="000000"/>
          <w:sz w:val="24"/>
          <w:szCs w:val="24"/>
        </w:rPr>
        <w:t>Estimar la concentración de la DBO</w:t>
      </w:r>
      <w:r w:rsidRPr="00F92C82">
        <w:rPr>
          <w:rFonts w:ascii="Times New Roman" w:hAnsi="Times New Roman" w:cs="Times New Roman"/>
          <w:b/>
          <w:bCs/>
          <w:color w:val="000000"/>
          <w:sz w:val="24"/>
          <w:szCs w:val="24"/>
          <w:vertAlign w:val="subscript"/>
        </w:rPr>
        <w:t>5</w:t>
      </w:r>
      <w:r w:rsidRPr="00F92C82">
        <w:rPr>
          <w:rFonts w:ascii="Times New Roman" w:hAnsi="Times New Roman" w:cs="Times New Roman"/>
          <w:b/>
          <w:bCs/>
          <w:color w:val="000000"/>
          <w:sz w:val="24"/>
          <w:szCs w:val="24"/>
        </w:rPr>
        <w:t xml:space="preserve"> en el efluente:</w:t>
      </w:r>
    </w:p>
    <w:p w14:paraId="208894D8" w14:textId="77777777" w:rsidR="00A56443" w:rsidRPr="00F92C82" w:rsidRDefault="00A56443" w:rsidP="003B0596">
      <w:pPr>
        <w:jc w:val="both"/>
        <w:rPr>
          <w:rFonts w:ascii="Times New Roman" w:hAnsi="Times New Roman" w:cs="Times New Roman"/>
          <w:b/>
          <w:bCs/>
          <w:color w:val="000000"/>
          <w:sz w:val="24"/>
          <w:szCs w:val="24"/>
        </w:rPr>
      </w:pPr>
      <w:r w:rsidRPr="00F92C82">
        <w:rPr>
          <w:rFonts w:ascii="Times New Roman" w:hAnsi="Times New Roman" w:cs="Times New Roman"/>
          <w:color w:val="000000"/>
          <w:sz w:val="24"/>
          <w:szCs w:val="24"/>
        </w:rPr>
        <w:t>La</w:t>
      </w:r>
      <w:r w:rsidRPr="00F92C82">
        <w:rPr>
          <w:rFonts w:ascii="Times New Roman" w:hAnsi="Times New Roman" w:cs="Times New Roman"/>
          <w:b/>
          <w:bCs/>
          <w:color w:val="000000"/>
          <w:sz w:val="24"/>
          <w:szCs w:val="24"/>
        </w:rPr>
        <w:t xml:space="preserve"> Tasa de remoción de DBO</w:t>
      </w:r>
      <w:r w:rsidRPr="00F92C82">
        <w:rPr>
          <w:rFonts w:ascii="Times New Roman" w:hAnsi="Times New Roman" w:cs="Times New Roman"/>
          <w:b/>
          <w:bCs/>
          <w:color w:val="000000"/>
          <w:sz w:val="24"/>
          <w:szCs w:val="24"/>
          <w:vertAlign w:val="subscript"/>
        </w:rPr>
        <w:t>5</w:t>
      </w:r>
      <w:r w:rsidRPr="00F92C82">
        <w:rPr>
          <w:rFonts w:ascii="Times New Roman" w:hAnsi="Times New Roman" w:cs="Times New Roman"/>
          <w:b/>
          <w:bCs/>
          <w:color w:val="000000"/>
          <w:sz w:val="24"/>
          <w:szCs w:val="24"/>
        </w:rPr>
        <w:t xml:space="preserve"> por área superficial (SARR), </w:t>
      </w:r>
      <w:r w:rsidRPr="00F92C82">
        <w:rPr>
          <w:rFonts w:ascii="Times New Roman" w:hAnsi="Times New Roman" w:cs="Times New Roman"/>
          <w:color w:val="000000"/>
          <w:sz w:val="24"/>
          <w:szCs w:val="24"/>
        </w:rPr>
        <w:t xml:space="preserve">se calcula al utilizar la </w:t>
      </w:r>
      <w:r w:rsidRPr="00F92C82">
        <w:rPr>
          <w:rFonts w:ascii="Times New Roman" w:hAnsi="Times New Roman" w:cs="Times New Roman"/>
          <w:b/>
          <w:bCs/>
          <w:color w:val="000000"/>
          <w:sz w:val="24"/>
          <w:szCs w:val="24"/>
        </w:rPr>
        <w:t>ecuación 7</w:t>
      </w:r>
      <w:r w:rsidRPr="00F92C82">
        <w:rPr>
          <w:rFonts w:ascii="Times New Roman" w:hAnsi="Times New Roman" w:cs="Times New Roman"/>
          <w:color w:val="000000"/>
          <w:sz w:val="24"/>
          <w:szCs w:val="24"/>
        </w:rPr>
        <w:t>:</w:t>
      </w:r>
    </w:p>
    <w:p w14:paraId="32C2E11C" w14:textId="77777777" w:rsidR="00A56443" w:rsidRPr="00F92C82" w:rsidRDefault="00A56443" w:rsidP="003B0596">
      <w:pPr>
        <w:rPr>
          <w:rFonts w:ascii="Times New Roman" w:hAnsi="Times New Roman" w:cs="Times New Roman"/>
          <w:iCs/>
          <w:color w:val="000000"/>
          <w:sz w:val="24"/>
          <w:szCs w:val="24"/>
        </w:rPr>
      </w:pPr>
      <m:oMathPara>
        <m:oMath>
          <m:r>
            <m:rPr>
              <m:sty m:val="p"/>
            </m:rPr>
            <w:rPr>
              <w:rFonts w:ascii="Cambria Math" w:hAnsi="Cambria Math" w:cs="Times New Roman"/>
              <w:color w:val="000000"/>
              <w:sz w:val="24"/>
              <w:szCs w:val="24"/>
            </w:rPr>
            <m:t>SARR</m:t>
          </m:r>
          <m:r>
            <w:rPr>
              <w:rFonts w:ascii="Cambria Math" w:hAnsi="Cambria Math" w:cs="Times New Roman"/>
              <w:color w:val="000000"/>
              <w:sz w:val="24"/>
              <w:szCs w:val="24"/>
            </w:rPr>
            <m:t xml:space="preserve">=10.68 </m:t>
          </m:r>
          <m:f>
            <m:fPr>
              <m:ctrlPr>
                <w:rPr>
                  <w:rFonts w:ascii="Cambria Math" w:hAnsi="Cambria Math" w:cs="Times New Roman"/>
                  <w:iCs/>
                  <w:color w:val="000000"/>
                  <w:sz w:val="24"/>
                  <w:szCs w:val="24"/>
                </w:rPr>
              </m:ctrlPr>
            </m:fPr>
            <m:num>
              <m:r>
                <w:rPr>
                  <w:rFonts w:ascii="Cambria Math" w:hAnsi="Cambria Math" w:cs="Times New Roman"/>
                  <w:color w:val="000000"/>
                  <w:sz w:val="24"/>
                  <w:szCs w:val="24"/>
                </w:rPr>
                <m:t>g</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num>
            <m:den>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2</m:t>
                  </m:r>
                </m:sup>
              </m:sSup>
              <m:r>
                <w:rPr>
                  <w:rFonts w:ascii="Cambria Math" w:hAnsi="Cambria Math" w:cs="Times New Roman"/>
                  <w:color w:val="000000"/>
                  <w:sz w:val="24"/>
                  <w:szCs w:val="24"/>
                </w:rPr>
                <m:t>-d</m:t>
              </m:r>
            </m:den>
          </m:f>
        </m:oMath>
      </m:oMathPara>
    </w:p>
    <w:p w14:paraId="7942C350" w14:textId="77777777" w:rsidR="00A56443" w:rsidRPr="00F92C82" w:rsidRDefault="00A56443" w:rsidP="003B0596">
      <w:pPr>
        <w:jc w:val="both"/>
        <w:rPr>
          <w:rFonts w:ascii="Times New Roman" w:hAnsi="Times New Roman" w:cs="Times New Roman"/>
          <w:iCs/>
          <w:color w:val="000000"/>
          <w:sz w:val="24"/>
          <w:szCs w:val="24"/>
        </w:rPr>
      </w:pPr>
      <w:r w:rsidRPr="00F92C82">
        <w:rPr>
          <w:rFonts w:ascii="Times New Roman" w:hAnsi="Times New Roman" w:cs="Times New Roman"/>
          <w:iCs/>
          <w:color w:val="000000"/>
          <w:sz w:val="24"/>
          <w:szCs w:val="24"/>
        </w:rPr>
        <w:t>Una vez obtenida la tasa de remoción de DBO</w:t>
      </w:r>
      <w:r w:rsidRPr="00F92C82">
        <w:rPr>
          <w:rFonts w:ascii="Times New Roman" w:hAnsi="Times New Roman" w:cs="Times New Roman"/>
          <w:iCs/>
          <w:color w:val="000000"/>
          <w:sz w:val="24"/>
          <w:szCs w:val="24"/>
          <w:vertAlign w:val="subscript"/>
        </w:rPr>
        <w:t>5</w:t>
      </w:r>
      <w:r w:rsidRPr="00F92C82">
        <w:rPr>
          <w:rFonts w:ascii="Times New Roman" w:hAnsi="Times New Roman" w:cs="Times New Roman"/>
          <w:iCs/>
          <w:color w:val="000000"/>
          <w:sz w:val="24"/>
          <w:szCs w:val="24"/>
        </w:rPr>
        <w:t xml:space="preserve"> se procede a calcular la </w:t>
      </w:r>
      <w:r w:rsidRPr="00F92C82">
        <w:rPr>
          <w:rFonts w:ascii="Times New Roman" w:hAnsi="Times New Roman" w:cs="Times New Roman"/>
          <w:b/>
          <w:bCs/>
          <w:iCs/>
          <w:color w:val="000000"/>
          <w:sz w:val="24"/>
          <w:szCs w:val="24"/>
        </w:rPr>
        <w:t>Tasa de remoción de DBO</w:t>
      </w:r>
      <w:r w:rsidRPr="00F92C82">
        <w:rPr>
          <w:rFonts w:ascii="Times New Roman" w:hAnsi="Times New Roman" w:cs="Times New Roman"/>
          <w:b/>
          <w:bCs/>
          <w:iCs/>
          <w:color w:val="000000"/>
          <w:sz w:val="24"/>
          <w:szCs w:val="24"/>
          <w:vertAlign w:val="subscript"/>
        </w:rPr>
        <w:t>5</w:t>
      </w:r>
      <w:r w:rsidRPr="00F92C82">
        <w:rPr>
          <w:rFonts w:ascii="Times New Roman" w:hAnsi="Times New Roman" w:cs="Times New Roman"/>
          <w:b/>
          <w:bCs/>
          <w:iCs/>
          <w:color w:val="000000"/>
          <w:sz w:val="24"/>
          <w:szCs w:val="24"/>
        </w:rPr>
        <w:t xml:space="preserve"> estimada, </w:t>
      </w:r>
      <w:r w:rsidRPr="00F92C82">
        <w:rPr>
          <w:rFonts w:ascii="Times New Roman" w:hAnsi="Times New Roman" w:cs="Times New Roman"/>
          <w:iCs/>
          <w:color w:val="000000"/>
          <w:sz w:val="24"/>
          <w:szCs w:val="24"/>
        </w:rPr>
        <w:t xml:space="preserve">mediante el uso de la </w:t>
      </w:r>
      <w:r w:rsidRPr="00F92C82">
        <w:rPr>
          <w:rFonts w:ascii="Times New Roman" w:hAnsi="Times New Roman" w:cs="Times New Roman"/>
          <w:b/>
          <w:bCs/>
          <w:iCs/>
          <w:color w:val="000000"/>
          <w:sz w:val="24"/>
          <w:szCs w:val="24"/>
        </w:rPr>
        <w:t>ecuación 8.</w:t>
      </w:r>
    </w:p>
    <w:p w14:paraId="114BD398"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Q</m:t>
              </m:r>
            </m:e>
            <m: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DBO</m:t>
                  </m:r>
                </m:e>
                <m:sub>
                  <m:r>
                    <w:rPr>
                      <w:rFonts w:ascii="Cambria Math" w:hAnsi="Cambria Math" w:cs="Times New Roman"/>
                      <w:color w:val="000000"/>
                      <w:sz w:val="24"/>
                      <w:szCs w:val="24"/>
                    </w:rPr>
                    <m:t>5</m:t>
                  </m:r>
                </m:sub>
              </m:sSub>
              <m:r>
                <m:rPr>
                  <m:sty m:val="p"/>
                </m:rPr>
                <w:rPr>
                  <w:rFonts w:ascii="Cambria Math" w:hAnsi="Cambria Math" w:cs="Times New Roman"/>
                  <w:color w:val="000000"/>
                  <w:sz w:val="24"/>
                  <w:szCs w:val="24"/>
                </w:rPr>
                <m:t>-Est</m:t>
              </m:r>
            </m:sub>
          </m:sSub>
          <m:r>
            <m:rPr>
              <m:sty m:val="p"/>
            </m:rPr>
            <w:rPr>
              <w:rFonts w:ascii="Cambria Math" w:hAnsi="Cambria Math" w:cs="Times New Roman"/>
              <w:color w:val="000000"/>
              <w:sz w:val="24"/>
              <w:szCs w:val="24"/>
            </w:rPr>
            <m:t>=</m:t>
          </m:r>
          <m:r>
            <w:rPr>
              <w:rFonts w:ascii="Cambria Math" w:hAnsi="Cambria Math" w:cs="Times New Roman"/>
              <w:color w:val="000000"/>
              <w:sz w:val="24"/>
              <w:szCs w:val="24"/>
            </w:rPr>
            <m:t>72726.5</m:t>
          </m:r>
          <m:f>
            <m:fPr>
              <m:ctrlPr>
                <w:rPr>
                  <w:rFonts w:ascii="Cambria Math" w:hAnsi="Cambria Math" w:cs="Times New Roman"/>
                  <w:iCs/>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gDBO</m:t>
                  </m:r>
                </m:e>
                <m:sub>
                  <m:r>
                    <w:rPr>
                      <w:rFonts w:ascii="Cambria Math" w:hAnsi="Cambria Math" w:cs="Times New Roman"/>
                      <w:color w:val="000000"/>
                      <w:sz w:val="24"/>
                      <w:szCs w:val="24"/>
                    </w:rPr>
                    <m:t>5</m:t>
                  </m:r>
                </m:sub>
              </m:sSub>
            </m:num>
            <m:den>
              <m:r>
                <w:rPr>
                  <w:rFonts w:ascii="Cambria Math" w:hAnsi="Cambria Math" w:cs="Times New Roman"/>
                  <w:color w:val="000000"/>
                  <w:sz w:val="24"/>
                  <w:szCs w:val="24"/>
                </w:rPr>
                <m:t>d</m:t>
              </m:r>
            </m:den>
          </m:f>
        </m:oMath>
      </m:oMathPara>
    </w:p>
    <w:tbl>
      <w:tblPr>
        <w:tblpPr w:leftFromText="141" w:rightFromText="141" w:vertAnchor="text" w:horzAnchor="page" w:tblpX="3856" w:tblpY="448"/>
        <w:tblW w:w="3215" w:type="dxa"/>
        <w:tblCellMar>
          <w:left w:w="70" w:type="dxa"/>
          <w:right w:w="70" w:type="dxa"/>
        </w:tblCellMar>
        <w:tblLook w:val="04A0" w:firstRow="1" w:lastRow="0" w:firstColumn="1" w:lastColumn="0" w:noHBand="0" w:noVBand="1"/>
      </w:tblPr>
      <w:tblGrid>
        <w:gridCol w:w="2269"/>
        <w:gridCol w:w="800"/>
        <w:gridCol w:w="146"/>
      </w:tblGrid>
      <w:tr w:rsidR="00A56443" w:rsidRPr="00F92C82" w14:paraId="4D6782E2" w14:textId="77777777" w:rsidTr="003B0596">
        <w:trPr>
          <w:gridAfter w:val="1"/>
          <w:wAfter w:w="146" w:type="dxa"/>
          <w:trHeight w:val="315"/>
        </w:trPr>
        <w:tc>
          <w:tcPr>
            <w:tcW w:w="2269" w:type="dxa"/>
            <w:tcBorders>
              <w:top w:val="single" w:sz="8" w:space="0" w:color="auto"/>
              <w:left w:val="single" w:sz="8" w:space="0" w:color="auto"/>
              <w:bottom w:val="nil"/>
              <w:right w:val="single" w:sz="8" w:space="0" w:color="auto"/>
            </w:tcBorders>
            <w:shd w:val="clear" w:color="auto" w:fill="auto"/>
            <w:noWrap/>
            <w:vAlign w:val="center"/>
            <w:hideMark/>
          </w:tcPr>
          <w:p w14:paraId="250127B1"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Volumen MBBR (m</w:t>
            </w:r>
            <w:r w:rsidRPr="00F92C82">
              <w:rPr>
                <w:rFonts w:ascii="Times New Roman" w:hAnsi="Times New Roman" w:cs="Times New Roman"/>
                <w:color w:val="000000"/>
                <w:sz w:val="24"/>
                <w:szCs w:val="24"/>
                <w:vertAlign w:val="superscript"/>
                <w:lang w:val="es-CU"/>
              </w:rPr>
              <w:t>3</w:t>
            </w:r>
            <w:r w:rsidRPr="00F92C82">
              <w:rPr>
                <w:rFonts w:ascii="Times New Roman" w:hAnsi="Times New Roman" w:cs="Times New Roman"/>
                <w:color w:val="000000"/>
                <w:sz w:val="24"/>
                <w:szCs w:val="24"/>
                <w:lang w:val="es-CU"/>
              </w:rPr>
              <w:t>)</w:t>
            </w:r>
          </w:p>
        </w:tc>
        <w:tc>
          <w:tcPr>
            <w:tcW w:w="800" w:type="dxa"/>
            <w:tcBorders>
              <w:top w:val="single" w:sz="8" w:space="0" w:color="auto"/>
              <w:left w:val="nil"/>
              <w:bottom w:val="single" w:sz="4" w:space="0" w:color="auto"/>
              <w:right w:val="single" w:sz="8" w:space="0" w:color="auto"/>
            </w:tcBorders>
            <w:shd w:val="clear" w:color="auto" w:fill="auto"/>
            <w:noWrap/>
            <w:vAlign w:val="bottom"/>
            <w:hideMark/>
          </w:tcPr>
          <w:p w14:paraId="385C70FE"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11.3</w:t>
            </w:r>
          </w:p>
        </w:tc>
      </w:tr>
      <w:tr w:rsidR="00A56443" w:rsidRPr="00F92C82" w14:paraId="2D17C74F" w14:textId="77777777" w:rsidTr="003B0596">
        <w:trPr>
          <w:gridAfter w:val="1"/>
          <w:wAfter w:w="146" w:type="dxa"/>
          <w:trHeight w:val="534"/>
        </w:trPr>
        <w:tc>
          <w:tcPr>
            <w:tcW w:w="22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15044D"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Área Superficial de soportes plásticos (m</w:t>
            </w:r>
            <w:r w:rsidRPr="00F92C82">
              <w:rPr>
                <w:rFonts w:ascii="Times New Roman" w:hAnsi="Times New Roman" w:cs="Times New Roman"/>
                <w:color w:val="000000"/>
                <w:sz w:val="24"/>
                <w:szCs w:val="24"/>
                <w:vertAlign w:val="superscript"/>
                <w:lang w:val="es-CU"/>
              </w:rPr>
              <w:t>2</w:t>
            </w:r>
            <w:r w:rsidRPr="00F92C82">
              <w:rPr>
                <w:rFonts w:ascii="Times New Roman" w:hAnsi="Times New Roman" w:cs="Times New Roman"/>
                <w:color w:val="000000"/>
                <w:sz w:val="24"/>
                <w:szCs w:val="24"/>
                <w:lang w:val="es-CU"/>
              </w:rPr>
              <w:t>)</w:t>
            </w:r>
          </w:p>
        </w:tc>
        <w:tc>
          <w:tcPr>
            <w:tcW w:w="800" w:type="dxa"/>
            <w:vMerge w:val="restart"/>
            <w:tcBorders>
              <w:top w:val="nil"/>
              <w:left w:val="nil"/>
              <w:bottom w:val="single" w:sz="4" w:space="0" w:color="000000"/>
              <w:right w:val="single" w:sz="8" w:space="0" w:color="auto"/>
            </w:tcBorders>
            <w:shd w:val="clear" w:color="auto" w:fill="auto"/>
            <w:noWrap/>
            <w:vAlign w:val="bottom"/>
            <w:hideMark/>
          </w:tcPr>
          <w:p w14:paraId="1C52BC8A"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6809.6</w:t>
            </w:r>
          </w:p>
        </w:tc>
      </w:tr>
      <w:tr w:rsidR="00A56443" w:rsidRPr="00F92C82" w14:paraId="7A835E9F" w14:textId="77777777" w:rsidTr="003B0596">
        <w:trPr>
          <w:trHeight w:val="540"/>
        </w:trPr>
        <w:tc>
          <w:tcPr>
            <w:tcW w:w="2269" w:type="dxa"/>
            <w:vMerge/>
            <w:tcBorders>
              <w:top w:val="single" w:sz="8" w:space="0" w:color="auto"/>
              <w:left w:val="single" w:sz="8" w:space="0" w:color="auto"/>
              <w:bottom w:val="single" w:sz="8" w:space="0" w:color="000000"/>
              <w:right w:val="single" w:sz="8" w:space="0" w:color="auto"/>
            </w:tcBorders>
            <w:vAlign w:val="center"/>
            <w:hideMark/>
          </w:tcPr>
          <w:p w14:paraId="0445FEFD" w14:textId="77777777" w:rsidR="00A56443" w:rsidRPr="00F92C82" w:rsidRDefault="00A56443" w:rsidP="003B0596">
            <w:pPr>
              <w:jc w:val="center"/>
              <w:rPr>
                <w:rFonts w:ascii="Times New Roman" w:hAnsi="Times New Roman" w:cs="Times New Roman"/>
                <w:color w:val="000000"/>
                <w:sz w:val="24"/>
                <w:szCs w:val="24"/>
                <w:lang w:val="es-CU"/>
              </w:rPr>
            </w:pPr>
          </w:p>
        </w:tc>
        <w:tc>
          <w:tcPr>
            <w:tcW w:w="800" w:type="dxa"/>
            <w:vMerge/>
            <w:tcBorders>
              <w:top w:val="nil"/>
              <w:left w:val="nil"/>
              <w:bottom w:val="single" w:sz="4" w:space="0" w:color="000000"/>
              <w:right w:val="single" w:sz="8" w:space="0" w:color="auto"/>
            </w:tcBorders>
            <w:vAlign w:val="center"/>
            <w:hideMark/>
          </w:tcPr>
          <w:p w14:paraId="0C53E8DC" w14:textId="77777777" w:rsidR="00A56443" w:rsidRPr="00F92C82" w:rsidRDefault="00A56443" w:rsidP="003B0596">
            <w:pPr>
              <w:jc w:val="center"/>
              <w:rPr>
                <w:rFonts w:ascii="Times New Roman" w:hAnsi="Times New Roman" w:cs="Times New Roman"/>
                <w:color w:val="000000"/>
                <w:sz w:val="24"/>
                <w:szCs w:val="24"/>
                <w:lang w:val="es-CU"/>
              </w:rPr>
            </w:pPr>
          </w:p>
        </w:tc>
        <w:tc>
          <w:tcPr>
            <w:tcW w:w="146" w:type="dxa"/>
            <w:tcBorders>
              <w:top w:val="nil"/>
              <w:left w:val="nil"/>
              <w:bottom w:val="nil"/>
              <w:right w:val="nil"/>
            </w:tcBorders>
            <w:shd w:val="clear" w:color="auto" w:fill="auto"/>
            <w:noWrap/>
            <w:vAlign w:val="bottom"/>
            <w:hideMark/>
          </w:tcPr>
          <w:p w14:paraId="0A18F533" w14:textId="77777777" w:rsidR="00A56443" w:rsidRPr="00F92C82" w:rsidRDefault="00A56443" w:rsidP="003B0596">
            <w:pPr>
              <w:jc w:val="center"/>
              <w:rPr>
                <w:rFonts w:ascii="Times New Roman" w:hAnsi="Times New Roman" w:cs="Times New Roman"/>
                <w:color w:val="000000"/>
                <w:sz w:val="24"/>
                <w:szCs w:val="24"/>
                <w:lang w:val="es-CU"/>
              </w:rPr>
            </w:pPr>
          </w:p>
        </w:tc>
      </w:tr>
      <w:tr w:rsidR="00A56443" w:rsidRPr="00F92C82" w14:paraId="1664E215" w14:textId="77777777" w:rsidTr="003B0596">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1CD1E357"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Efluente DBO</w:t>
            </w:r>
            <w:r w:rsidRPr="00F92C82">
              <w:rPr>
                <w:rFonts w:ascii="Times New Roman" w:hAnsi="Times New Roman" w:cs="Times New Roman"/>
                <w:color w:val="000000"/>
                <w:sz w:val="24"/>
                <w:szCs w:val="24"/>
                <w:vertAlign w:val="subscript"/>
                <w:lang w:val="es-CU"/>
              </w:rPr>
              <w:t>5</w:t>
            </w:r>
            <w:r w:rsidRPr="00F92C82">
              <w:rPr>
                <w:rFonts w:ascii="Times New Roman" w:hAnsi="Times New Roman" w:cs="Times New Roman"/>
                <w:color w:val="000000"/>
                <w:sz w:val="24"/>
                <w:szCs w:val="24"/>
                <w:lang w:val="es-CU"/>
              </w:rPr>
              <w:t xml:space="preserve"> (mg/l)</w:t>
            </w:r>
          </w:p>
        </w:tc>
        <w:tc>
          <w:tcPr>
            <w:tcW w:w="800" w:type="dxa"/>
            <w:tcBorders>
              <w:top w:val="nil"/>
              <w:left w:val="nil"/>
              <w:bottom w:val="single" w:sz="4" w:space="0" w:color="auto"/>
              <w:right w:val="single" w:sz="8" w:space="0" w:color="auto"/>
            </w:tcBorders>
            <w:shd w:val="clear" w:color="auto" w:fill="auto"/>
            <w:noWrap/>
            <w:vAlign w:val="bottom"/>
            <w:hideMark/>
          </w:tcPr>
          <w:p w14:paraId="3B0B3189" w14:textId="77777777" w:rsidR="00A56443" w:rsidRPr="00F92C82" w:rsidRDefault="00A56443" w:rsidP="003B0596">
            <w:pPr>
              <w:jc w:val="center"/>
              <w:rPr>
                <w:rFonts w:ascii="Times New Roman" w:hAnsi="Times New Roman" w:cs="Times New Roman"/>
                <w:color w:val="000000"/>
                <w:sz w:val="24"/>
                <w:szCs w:val="24"/>
                <w:lang w:val="es-CU"/>
              </w:rPr>
            </w:pPr>
            <w:r w:rsidRPr="00F92C82">
              <w:rPr>
                <w:rFonts w:ascii="Times New Roman" w:hAnsi="Times New Roman" w:cs="Times New Roman"/>
                <w:color w:val="000000"/>
                <w:sz w:val="24"/>
                <w:szCs w:val="24"/>
                <w:lang w:val="es-CU"/>
              </w:rPr>
              <w:t>17.9</w:t>
            </w:r>
          </w:p>
        </w:tc>
        <w:tc>
          <w:tcPr>
            <w:tcW w:w="146" w:type="dxa"/>
            <w:vAlign w:val="center"/>
            <w:hideMark/>
          </w:tcPr>
          <w:p w14:paraId="37781FB3" w14:textId="77777777" w:rsidR="00A56443" w:rsidRPr="00F92C82" w:rsidRDefault="00A56443" w:rsidP="003B0596">
            <w:pPr>
              <w:rPr>
                <w:rFonts w:ascii="Times New Roman" w:hAnsi="Times New Roman" w:cs="Times New Roman"/>
                <w:sz w:val="24"/>
                <w:szCs w:val="24"/>
                <w:lang w:val="es-CU"/>
              </w:rPr>
            </w:pPr>
          </w:p>
        </w:tc>
      </w:tr>
    </w:tbl>
    <w:p w14:paraId="3742011E" w14:textId="77777777" w:rsidR="00A56443" w:rsidRDefault="00A56443" w:rsidP="003B0596">
      <w:pPr>
        <w:rPr>
          <w:rFonts w:ascii="Times New Roman" w:hAnsi="Times New Roman" w:cs="Times New Roman"/>
          <w:b/>
          <w:bCs/>
          <w:iCs/>
          <w:color w:val="000000"/>
          <w:sz w:val="24"/>
          <w:szCs w:val="24"/>
        </w:rPr>
      </w:pPr>
    </w:p>
    <w:p w14:paraId="7A31AC4B" w14:textId="77777777" w:rsidR="00A56443" w:rsidRDefault="00A56443" w:rsidP="003B0596">
      <w:pPr>
        <w:rPr>
          <w:rFonts w:ascii="Times New Roman" w:hAnsi="Times New Roman" w:cs="Times New Roman"/>
          <w:b/>
          <w:bCs/>
          <w:iCs/>
          <w:color w:val="000000"/>
          <w:sz w:val="24"/>
          <w:szCs w:val="24"/>
        </w:rPr>
      </w:pPr>
    </w:p>
    <w:p w14:paraId="5EABB5A0" w14:textId="77777777" w:rsidR="00A56443" w:rsidRDefault="00A56443" w:rsidP="003B0596">
      <w:pPr>
        <w:rPr>
          <w:rFonts w:ascii="Times New Roman" w:hAnsi="Times New Roman" w:cs="Times New Roman"/>
          <w:b/>
          <w:bCs/>
          <w:iCs/>
          <w:color w:val="000000"/>
          <w:sz w:val="24"/>
          <w:szCs w:val="24"/>
        </w:rPr>
      </w:pPr>
    </w:p>
    <w:p w14:paraId="7C63A90B" w14:textId="77777777" w:rsidR="00A56443" w:rsidRDefault="00A56443" w:rsidP="003B0596">
      <w:pPr>
        <w:rPr>
          <w:rFonts w:ascii="Times New Roman" w:hAnsi="Times New Roman" w:cs="Times New Roman"/>
          <w:b/>
          <w:bCs/>
          <w:iCs/>
          <w:color w:val="000000"/>
          <w:sz w:val="24"/>
          <w:szCs w:val="24"/>
        </w:rPr>
      </w:pPr>
    </w:p>
    <w:p w14:paraId="1658F6BF" w14:textId="77777777" w:rsidR="00A56443" w:rsidRDefault="00A56443" w:rsidP="003B0596">
      <w:pPr>
        <w:rPr>
          <w:rFonts w:ascii="Times New Roman" w:hAnsi="Times New Roman" w:cs="Times New Roman"/>
          <w:b/>
          <w:bCs/>
          <w:iCs/>
          <w:color w:val="000000"/>
          <w:sz w:val="24"/>
          <w:szCs w:val="24"/>
        </w:rPr>
      </w:pPr>
    </w:p>
    <w:p w14:paraId="6DFEB8A7" w14:textId="77777777" w:rsidR="00A56443" w:rsidRPr="00F92C82" w:rsidRDefault="00A56443" w:rsidP="003B0596">
      <w:pPr>
        <w:rPr>
          <w:rFonts w:ascii="Times New Roman" w:hAnsi="Times New Roman" w:cs="Times New Roman"/>
          <w:b/>
          <w:bCs/>
          <w:iCs/>
          <w:color w:val="000000"/>
          <w:sz w:val="24"/>
          <w:szCs w:val="24"/>
        </w:rPr>
      </w:pPr>
    </w:p>
    <w:p w14:paraId="5FFED281" w14:textId="77777777" w:rsidR="00A56443" w:rsidRPr="00F92C82" w:rsidRDefault="00A56443" w:rsidP="003B0596">
      <w:pPr>
        <w:jc w:val="both"/>
        <w:rPr>
          <w:rFonts w:ascii="Times New Roman" w:hAnsi="Times New Roman" w:cs="Times New Roman"/>
          <w:b/>
          <w:bCs/>
          <w:iCs/>
          <w:color w:val="000000"/>
          <w:sz w:val="24"/>
          <w:szCs w:val="24"/>
        </w:rPr>
      </w:pPr>
      <w:r w:rsidRPr="00F92C82">
        <w:rPr>
          <w:rFonts w:ascii="Times New Roman" w:hAnsi="Times New Roman" w:cs="Times New Roman"/>
          <w:iCs/>
          <w:color w:val="000000"/>
          <w:sz w:val="24"/>
          <w:szCs w:val="24"/>
        </w:rPr>
        <w:lastRenderedPageBreak/>
        <w:t>Por último, se calcula la</w:t>
      </w:r>
      <w:r w:rsidRPr="00F92C82">
        <w:rPr>
          <w:rFonts w:ascii="Times New Roman" w:hAnsi="Times New Roman" w:cs="Times New Roman"/>
          <w:b/>
          <w:bCs/>
          <w:iCs/>
          <w:color w:val="000000"/>
          <w:sz w:val="24"/>
          <w:szCs w:val="24"/>
        </w:rPr>
        <w:t xml:space="preserve"> Concentración de la DBO</w:t>
      </w:r>
      <w:r w:rsidRPr="00F92C82">
        <w:rPr>
          <w:rFonts w:ascii="Times New Roman" w:hAnsi="Times New Roman" w:cs="Times New Roman"/>
          <w:b/>
          <w:bCs/>
          <w:iCs/>
          <w:color w:val="000000"/>
          <w:sz w:val="24"/>
          <w:szCs w:val="24"/>
          <w:vertAlign w:val="subscript"/>
        </w:rPr>
        <w:t>5</w:t>
      </w:r>
      <w:r w:rsidRPr="00F92C82">
        <w:rPr>
          <w:rFonts w:ascii="Times New Roman" w:hAnsi="Times New Roman" w:cs="Times New Roman"/>
          <w:b/>
          <w:bCs/>
          <w:iCs/>
          <w:color w:val="000000"/>
          <w:sz w:val="24"/>
          <w:szCs w:val="24"/>
        </w:rPr>
        <w:t xml:space="preserve"> en el efluente, </w:t>
      </w:r>
      <w:r w:rsidRPr="00F92C82">
        <w:rPr>
          <w:rFonts w:ascii="Times New Roman" w:hAnsi="Times New Roman" w:cs="Times New Roman"/>
          <w:iCs/>
          <w:color w:val="000000"/>
          <w:sz w:val="24"/>
          <w:szCs w:val="24"/>
        </w:rPr>
        <w:t>utilizándose la ecuación 9</w:t>
      </w:r>
      <w:r w:rsidRPr="00F92C82">
        <w:rPr>
          <w:rFonts w:ascii="Times New Roman" w:hAnsi="Times New Roman" w:cs="Times New Roman"/>
          <w:b/>
          <w:bCs/>
          <w:iCs/>
          <w:color w:val="000000"/>
          <w:sz w:val="24"/>
          <w:szCs w:val="24"/>
        </w:rPr>
        <w:t>.</w:t>
      </w:r>
    </w:p>
    <w:p w14:paraId="4DDE982C" w14:textId="77777777" w:rsidR="00A56443" w:rsidRPr="00F92C82" w:rsidRDefault="003B0596" w:rsidP="003B0596">
      <w:pPr>
        <w:rPr>
          <w:rFonts w:ascii="Times New Roman" w:hAnsi="Times New Roman" w:cs="Times New Roman"/>
          <w:iCs/>
          <w:color w:val="000000"/>
          <w:sz w:val="24"/>
          <w:szCs w:val="24"/>
        </w:rPr>
      </w:pPr>
      <m:oMathPara>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Conc.</m:t>
              </m:r>
            </m:e>
            <m: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r>
                <w:rPr>
                  <w:rFonts w:ascii="Cambria Math" w:hAnsi="Cambria Math" w:cs="Times New Roman"/>
                  <w:color w:val="000000"/>
                  <w:sz w:val="24"/>
                  <w:szCs w:val="24"/>
                </w:rPr>
                <m:t xml:space="preserve"> - efluente</m:t>
              </m:r>
            </m:sub>
          </m:sSub>
          <m:r>
            <w:rPr>
              <w:rFonts w:ascii="Cambria Math" w:hAnsi="Cambria Math" w:cs="Times New Roman"/>
              <w:color w:val="000000"/>
              <w:sz w:val="24"/>
              <w:szCs w:val="24"/>
            </w:rPr>
            <m:t>=17.9</m:t>
          </m:r>
          <m:f>
            <m:fPr>
              <m:ctrlPr>
                <w:rPr>
                  <w:rFonts w:ascii="Cambria Math" w:hAnsi="Cambria Math" w:cs="Times New Roman"/>
                  <w:i/>
                  <w:iCs/>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DBO</m:t>
                  </m:r>
                </m:e>
                <m:sub>
                  <m:r>
                    <w:rPr>
                      <w:rFonts w:ascii="Cambria Math" w:hAnsi="Cambria Math" w:cs="Times New Roman"/>
                      <w:color w:val="000000"/>
                      <w:sz w:val="24"/>
                      <w:szCs w:val="24"/>
                    </w:rPr>
                    <m:t>5</m:t>
                  </m:r>
                </m:sub>
              </m:sSub>
            </m:num>
            <m:den>
              <m:r>
                <w:rPr>
                  <w:rFonts w:ascii="Cambria Math" w:hAnsi="Cambria Math" w:cs="Times New Roman"/>
                  <w:color w:val="000000"/>
                  <w:sz w:val="24"/>
                  <w:szCs w:val="24"/>
                </w:rPr>
                <m:t>L</m:t>
              </m:r>
            </m:den>
          </m:f>
        </m:oMath>
      </m:oMathPara>
    </w:p>
    <w:p w14:paraId="6F80ACBE" w14:textId="77777777" w:rsidR="00A56443" w:rsidRPr="008B2D1F" w:rsidRDefault="00A56443" w:rsidP="003B0596">
      <w:pPr>
        <w:rPr>
          <w:rFonts w:ascii="Arial" w:hAnsi="Arial" w:cs="Arial"/>
          <w:color w:val="000000"/>
        </w:rPr>
      </w:pPr>
    </w:p>
    <w:p w14:paraId="366FF048" w14:textId="77777777" w:rsidR="00A56443" w:rsidRPr="0002137C" w:rsidRDefault="00A56443" w:rsidP="003B0596">
      <w:pPr>
        <w:pStyle w:val="Textoindependiente2"/>
        <w:spacing w:before="60" w:after="60"/>
        <w:rPr>
          <w:rFonts w:ascii="Arial" w:eastAsia="Arial" w:hAnsi="Arial" w:cs="Arial"/>
          <w:bCs/>
          <w:color w:val="000000"/>
          <w:szCs w:val="24"/>
          <w:lang w:val="es" w:eastAsia="es-CU"/>
        </w:rPr>
      </w:pPr>
      <w:r w:rsidRPr="008B2D1F">
        <w:rPr>
          <w:rFonts w:ascii="Arial" w:eastAsia="Arial" w:hAnsi="Arial" w:cs="Arial"/>
          <w:bCs/>
          <w:color w:val="000000"/>
          <w:szCs w:val="24"/>
          <w:lang w:val="es" w:eastAsia="es-CU"/>
        </w:rPr>
        <w:t>Requerimientos de aire.</w:t>
      </w:r>
    </w:p>
    <w:p w14:paraId="7F61CC59" w14:textId="77777777" w:rsidR="00A56443" w:rsidRPr="00032B38" w:rsidRDefault="00A56443" w:rsidP="003B0596">
      <w:pPr>
        <w:pStyle w:val="Textoindependiente2"/>
        <w:spacing w:before="60" w:after="60"/>
        <w:rPr>
          <w:rFonts w:eastAsia="Arial"/>
          <w:b w:val="0"/>
          <w:bCs/>
          <w:i w:val="0"/>
          <w:iCs/>
          <w:color w:val="000000"/>
          <w:szCs w:val="24"/>
          <w:lang w:val="es" w:eastAsia="es-CU"/>
        </w:rPr>
      </w:pPr>
      <w:r w:rsidRPr="00032B38">
        <w:rPr>
          <w:b w:val="0"/>
          <w:i w:val="0"/>
          <w:color w:val="000000"/>
          <w:szCs w:val="24"/>
          <w:lang w:val="es-ES"/>
        </w:rPr>
        <w:t>En este apartado, el oxígeno requerido para el reactor de lecho móvil, se calculó a partir de procedimientos matemáticos usados en el diseño de un reactor de lodos activados convencional esto se debe a la semejanza en el proceso de degradación aerobia y mezcla completa</w:t>
      </w:r>
      <w:r w:rsidRPr="00032B38">
        <w:rPr>
          <w:b w:val="0"/>
          <w:i w:val="0"/>
          <w:szCs w:val="24"/>
          <w:lang w:val="es-ES"/>
        </w:rPr>
        <w:t xml:space="preserve">. </w:t>
      </w:r>
      <w:r w:rsidRPr="00032B38">
        <w:rPr>
          <w:rFonts w:eastAsia="Arial"/>
          <w:b w:val="0"/>
          <w:bCs/>
          <w:i w:val="0"/>
          <w:iCs/>
          <w:color w:val="000000"/>
          <w:szCs w:val="24"/>
          <w:lang w:val="es" w:eastAsia="es-CU"/>
        </w:rPr>
        <w:t>Para ello, se desarrollan</w:t>
      </w:r>
      <w:r w:rsidRPr="00032B38">
        <w:rPr>
          <w:rFonts w:eastAsia="Arial"/>
          <w:b w:val="0"/>
          <w:bCs/>
          <w:i w:val="0"/>
          <w:iCs/>
          <w:color w:val="000000"/>
          <w:szCs w:val="24"/>
          <w:lang w:eastAsia="es-CU"/>
        </w:rPr>
        <w:t xml:space="preserve"> </w:t>
      </w:r>
      <w:r w:rsidRPr="00032B38">
        <w:rPr>
          <w:rFonts w:eastAsia="Arial"/>
          <w:b w:val="0"/>
          <w:bCs/>
          <w:i w:val="0"/>
          <w:iCs/>
          <w:color w:val="000000"/>
          <w:szCs w:val="24"/>
          <w:lang w:val="es" w:eastAsia="es-CU"/>
        </w:rPr>
        <w:t>las ecuaciones ya preestablecidas en el capítulo anterior para este aspecto.</w:t>
      </w:r>
    </w:p>
    <w:p w14:paraId="65E97C7F" w14:textId="77777777" w:rsidR="00A56443" w:rsidRPr="00032B38" w:rsidRDefault="00A56443" w:rsidP="003B0596">
      <w:pPr>
        <w:pStyle w:val="Textoindependiente2"/>
        <w:spacing w:before="60" w:after="60"/>
        <w:rPr>
          <w:b w:val="0"/>
          <w:bCs/>
          <w:i w:val="0"/>
          <w:iCs/>
          <w:color w:val="000000"/>
          <w:szCs w:val="24"/>
          <w:lang w:val="es-ES"/>
        </w:rPr>
      </w:pPr>
      <w:r w:rsidRPr="00032B38">
        <w:rPr>
          <w:b w:val="0"/>
          <w:i w:val="0"/>
          <w:color w:val="000000"/>
          <w:szCs w:val="24"/>
          <w:lang w:val="es-ES"/>
        </w:rPr>
        <w:t xml:space="preserve">Como primera medida deberá ser calculada el caudal de aire en punta de carga, </w:t>
      </w:r>
      <w:r w:rsidRPr="00032B38">
        <w:t xml:space="preserve">Ecuación 9, </w:t>
      </w:r>
      <w:r w:rsidRPr="00032B38">
        <w:rPr>
          <w:b w:val="0"/>
          <w:bCs/>
          <w:i w:val="0"/>
          <w:iCs/>
        </w:rPr>
        <w:t xml:space="preserve">al no contar con los valores necesarios para su desarrollo se procede a calcular las incógnitas presentes en la formula antes mencionada. </w:t>
      </w:r>
    </w:p>
    <w:p w14:paraId="495A123E" w14:textId="77777777" w:rsidR="00A56443" w:rsidRPr="00032B38" w:rsidRDefault="00A56443" w:rsidP="003B0596">
      <w:pPr>
        <w:pStyle w:val="Textoindependiente2"/>
        <w:spacing w:before="60" w:after="60"/>
        <w:rPr>
          <w:b w:val="0"/>
          <w:i w:val="0"/>
          <w:color w:val="000000"/>
          <w:szCs w:val="24"/>
          <w:lang w:val="es-ES"/>
        </w:rPr>
      </w:pPr>
      <w:r w:rsidRPr="00032B38">
        <w:rPr>
          <w:b w:val="0"/>
          <w:i w:val="0"/>
          <w:color w:val="000000"/>
          <w:szCs w:val="24"/>
          <w:lang w:val="es-ES"/>
        </w:rPr>
        <w:t>Para esto es necesario obtener los valores de, en primera instancia el coeficiente Kt</w:t>
      </w:r>
      <w:r w:rsidRPr="00032B38">
        <w:rPr>
          <w:b w:val="0"/>
          <w:i w:val="0"/>
          <w:color w:val="000000"/>
          <w:szCs w:val="24"/>
          <w:vertAlign w:val="subscript"/>
          <w:lang w:val="es-ES"/>
        </w:rPr>
        <w:t>2</w:t>
      </w:r>
      <w:r w:rsidRPr="00032B38">
        <w:rPr>
          <w:b w:val="0"/>
          <w:i w:val="0"/>
          <w:color w:val="000000"/>
          <w:szCs w:val="24"/>
          <w:lang w:val="es-ES"/>
        </w:rPr>
        <w:t xml:space="preserve"> y Kt</w:t>
      </w:r>
      <w:r w:rsidRPr="00032B38">
        <w:rPr>
          <w:b w:val="0"/>
          <w:i w:val="0"/>
          <w:color w:val="000000"/>
          <w:szCs w:val="24"/>
          <w:vertAlign w:val="subscript"/>
          <w:lang w:val="es-ES"/>
        </w:rPr>
        <w:t xml:space="preserve">3 </w:t>
      </w:r>
      <w:r w:rsidRPr="00032B38">
        <w:rPr>
          <w:b w:val="0"/>
          <w:i w:val="0"/>
          <w:color w:val="000000"/>
          <w:szCs w:val="24"/>
          <w:lang w:val="es-ES"/>
        </w:rPr>
        <w:t xml:space="preserve">(Ecuaciones 11 y 12) para entonces realizar el cálculo del coeficiente </w:t>
      </w:r>
      <w:proofErr w:type="spellStart"/>
      <w:r w:rsidRPr="00032B38">
        <w:rPr>
          <w:b w:val="0"/>
          <w:i w:val="0"/>
          <w:color w:val="000000"/>
          <w:szCs w:val="24"/>
          <w:lang w:val="es-ES"/>
        </w:rPr>
        <w:t>Kt</w:t>
      </w:r>
      <w:proofErr w:type="spellEnd"/>
      <w:r w:rsidRPr="00032B38">
        <w:rPr>
          <w:b w:val="0"/>
          <w:i w:val="0"/>
          <w:color w:val="000000"/>
          <w:szCs w:val="24"/>
          <w:lang w:val="es-ES"/>
        </w:rPr>
        <w:t xml:space="preserve"> </w:t>
      </w:r>
      <w:r w:rsidRPr="00032B38">
        <w:t>(Ecuación 10)</w:t>
      </w:r>
      <w:r w:rsidRPr="00032B38">
        <w:rPr>
          <w:b w:val="0"/>
          <w:i w:val="0"/>
          <w:color w:val="000000"/>
          <w:szCs w:val="24"/>
        </w:rPr>
        <w:t>.</w:t>
      </w:r>
      <w:r w:rsidRPr="00032B38">
        <w:rPr>
          <w:b w:val="0"/>
          <w:i w:val="0"/>
          <w:color w:val="000000"/>
          <w:szCs w:val="24"/>
          <w:lang w:val="es-ES"/>
        </w:rPr>
        <w:t xml:space="preserve"> </w:t>
      </w:r>
    </w:p>
    <w:p w14:paraId="1F7AA2E7" w14:textId="77777777" w:rsidR="00A56443" w:rsidRPr="00032B38" w:rsidRDefault="00A56443" w:rsidP="003B0596">
      <w:pPr>
        <w:pStyle w:val="Textoindependiente2"/>
        <w:spacing w:before="60" w:after="60"/>
        <w:jc w:val="center"/>
        <w:rPr>
          <w:b w:val="0"/>
          <w:i w:val="0"/>
          <w:color w:val="000000"/>
          <w:szCs w:val="24"/>
          <w:lang w:val="es-ES"/>
        </w:rPr>
      </w:pPr>
      <w:r w:rsidRPr="00032B38">
        <w:rPr>
          <w:b w:val="0"/>
          <w:i w:val="0"/>
          <w:color w:val="000000"/>
          <w:szCs w:val="24"/>
          <w:lang w:val="es-ES"/>
        </w:rPr>
        <w:t>Tabla de valores a utilizar</w:t>
      </w:r>
    </w:p>
    <w:tbl>
      <w:tblPr>
        <w:tblW w:w="8469" w:type="dxa"/>
        <w:tblCellMar>
          <w:left w:w="70" w:type="dxa"/>
          <w:right w:w="70" w:type="dxa"/>
        </w:tblCellMar>
        <w:tblLook w:val="04A0" w:firstRow="1" w:lastRow="0" w:firstColumn="1" w:lastColumn="0" w:noHBand="0" w:noVBand="1"/>
      </w:tblPr>
      <w:tblGrid>
        <w:gridCol w:w="7269"/>
        <w:gridCol w:w="1200"/>
      </w:tblGrid>
      <w:tr w:rsidR="00A56443" w:rsidRPr="00032B38" w14:paraId="65D65C64"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2B3F"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Kt1para aireadores mecánicos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02FD3A0"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0.850</w:t>
            </w:r>
          </w:p>
        </w:tc>
      </w:tr>
      <w:tr w:rsidR="00A56443" w:rsidRPr="00032B38" w14:paraId="0F63C7C6"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35C2A"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b (aguas urbanas)</w:t>
            </w:r>
          </w:p>
        </w:tc>
        <w:tc>
          <w:tcPr>
            <w:tcW w:w="1200" w:type="dxa"/>
            <w:tcBorders>
              <w:top w:val="nil"/>
              <w:left w:val="nil"/>
              <w:bottom w:val="single" w:sz="4" w:space="0" w:color="auto"/>
              <w:right w:val="single" w:sz="4" w:space="0" w:color="auto"/>
            </w:tcBorders>
            <w:shd w:val="clear" w:color="auto" w:fill="auto"/>
            <w:noWrap/>
            <w:vAlign w:val="bottom"/>
            <w:hideMark/>
          </w:tcPr>
          <w:p w14:paraId="7513B06A"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1.000</w:t>
            </w:r>
          </w:p>
        </w:tc>
      </w:tr>
      <w:tr w:rsidR="00A56443" w:rsidRPr="00032B38" w14:paraId="60813571"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B4C0"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Css (Nivel de saturación de oxígeno) para 25ºC</w:t>
            </w:r>
          </w:p>
        </w:tc>
        <w:tc>
          <w:tcPr>
            <w:tcW w:w="1200" w:type="dxa"/>
            <w:tcBorders>
              <w:top w:val="nil"/>
              <w:left w:val="nil"/>
              <w:bottom w:val="single" w:sz="4" w:space="0" w:color="auto"/>
              <w:right w:val="single" w:sz="4" w:space="0" w:color="auto"/>
            </w:tcBorders>
            <w:shd w:val="clear" w:color="auto" w:fill="auto"/>
            <w:noWrap/>
            <w:vAlign w:val="bottom"/>
            <w:hideMark/>
          </w:tcPr>
          <w:p w14:paraId="7D69D79A"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8.380</w:t>
            </w:r>
          </w:p>
        </w:tc>
      </w:tr>
      <w:tr w:rsidR="00A56443" w:rsidRPr="00032B38" w14:paraId="1D5624D0"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C229D"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P nivel del mar</w:t>
            </w:r>
          </w:p>
        </w:tc>
        <w:tc>
          <w:tcPr>
            <w:tcW w:w="1200" w:type="dxa"/>
            <w:tcBorders>
              <w:top w:val="nil"/>
              <w:left w:val="nil"/>
              <w:bottom w:val="single" w:sz="4" w:space="0" w:color="auto"/>
              <w:right w:val="single" w:sz="4" w:space="0" w:color="auto"/>
            </w:tcBorders>
            <w:shd w:val="clear" w:color="auto" w:fill="auto"/>
            <w:noWrap/>
            <w:vAlign w:val="bottom"/>
            <w:hideMark/>
          </w:tcPr>
          <w:p w14:paraId="18F8D6D3"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1.000</w:t>
            </w:r>
          </w:p>
        </w:tc>
      </w:tr>
      <w:tr w:rsidR="00A56443" w:rsidRPr="00032B38" w14:paraId="0AEECC36"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EEFF8"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Cl (Nivel de oxígeno dis.a mantener en el Liq.mezcla)</w:t>
            </w:r>
          </w:p>
        </w:tc>
        <w:tc>
          <w:tcPr>
            <w:tcW w:w="1200" w:type="dxa"/>
            <w:tcBorders>
              <w:top w:val="nil"/>
              <w:left w:val="nil"/>
              <w:bottom w:val="single" w:sz="4" w:space="0" w:color="auto"/>
              <w:right w:val="single" w:sz="4" w:space="0" w:color="auto"/>
            </w:tcBorders>
            <w:shd w:val="clear" w:color="auto" w:fill="auto"/>
            <w:noWrap/>
            <w:vAlign w:val="bottom"/>
            <w:hideMark/>
          </w:tcPr>
          <w:p w14:paraId="79D8BD9B"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2.000</w:t>
            </w:r>
          </w:p>
        </w:tc>
      </w:tr>
      <w:tr w:rsidR="00A56443" w:rsidRPr="00032B38" w14:paraId="55D99619" w14:textId="77777777" w:rsidTr="003B0596">
        <w:trPr>
          <w:trHeight w:val="315"/>
        </w:trPr>
        <w:tc>
          <w:tcPr>
            <w:tcW w:w="7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F27C"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Cs (Nivel de saturación del oxígeno en agua pura) para 20ºC</w:t>
            </w:r>
          </w:p>
        </w:tc>
        <w:tc>
          <w:tcPr>
            <w:tcW w:w="1200" w:type="dxa"/>
            <w:tcBorders>
              <w:top w:val="nil"/>
              <w:left w:val="nil"/>
              <w:bottom w:val="single" w:sz="4" w:space="0" w:color="auto"/>
              <w:right w:val="single" w:sz="4" w:space="0" w:color="auto"/>
            </w:tcBorders>
            <w:shd w:val="clear" w:color="auto" w:fill="auto"/>
            <w:noWrap/>
            <w:vAlign w:val="bottom"/>
            <w:hideMark/>
          </w:tcPr>
          <w:p w14:paraId="1F8F41BC"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9.170</w:t>
            </w:r>
          </w:p>
        </w:tc>
      </w:tr>
    </w:tbl>
    <w:p w14:paraId="17601DE4" w14:textId="77777777" w:rsidR="00A56443" w:rsidRPr="008B2D1F" w:rsidRDefault="00A56443" w:rsidP="003B0596">
      <w:pPr>
        <w:pStyle w:val="Textoindependiente2"/>
        <w:spacing w:before="60" w:after="0"/>
        <w:rPr>
          <w:rFonts w:ascii="Arial" w:hAnsi="Arial" w:cs="Arial"/>
          <w:b w:val="0"/>
          <w:i w:val="0"/>
          <w:color w:val="000000"/>
          <w:szCs w:val="24"/>
          <w:lang w:val="es-ES"/>
        </w:rPr>
      </w:pPr>
    </w:p>
    <w:p w14:paraId="5D678161" w14:textId="77777777" w:rsidR="00A56443" w:rsidRPr="008B2D1F" w:rsidRDefault="00A56443" w:rsidP="003B0596">
      <w:pPr>
        <w:spacing w:after="0"/>
        <w:rPr>
          <w:rFonts w:ascii="Arial" w:hAnsi="Arial" w:cs="Arial"/>
          <w:b/>
          <w:bCs/>
          <w:lang w:val="es-CU"/>
        </w:rPr>
      </w:pPr>
      <w:r w:rsidRPr="008B2D1F">
        <w:rPr>
          <w:rFonts w:ascii="Arial" w:hAnsi="Arial" w:cs="Arial"/>
          <w:b/>
          <w:bCs/>
          <w:lang w:val="es-CU"/>
        </w:rPr>
        <w:t>Kt</w:t>
      </w:r>
      <w:r w:rsidRPr="008B2D1F">
        <w:rPr>
          <w:rFonts w:ascii="Arial" w:hAnsi="Arial" w:cs="Arial"/>
          <w:b/>
          <w:bCs/>
          <w:vertAlign w:val="subscript"/>
          <w:lang w:val="es-CU"/>
        </w:rPr>
        <w:t>2</w:t>
      </w:r>
      <w:r w:rsidRPr="008B2D1F">
        <w:rPr>
          <w:rFonts w:ascii="Arial" w:hAnsi="Arial" w:cs="Arial"/>
          <w:b/>
          <w:bCs/>
          <w:lang w:val="es-CU"/>
        </w:rPr>
        <w:t>:</w:t>
      </w:r>
    </w:p>
    <w:p w14:paraId="66DB4000" w14:textId="77777777" w:rsidR="00A56443" w:rsidRPr="00CD2F65" w:rsidRDefault="003B0596" w:rsidP="003B0596">
      <w:pPr>
        <w:spacing w:after="0"/>
        <w:jc w:val="center"/>
        <w:rPr>
          <w:rFonts w:ascii="Arial" w:hAnsi="Arial" w:cs="Arial"/>
          <w:b/>
          <w:bCs/>
          <w:lang w:val="es-CU"/>
        </w:rPr>
      </w:pPr>
      <m:oMath>
        <m:sSub>
          <m:sSubPr>
            <m:ctrlPr>
              <w:rPr>
                <w:rFonts w:ascii="Cambria Math" w:hAnsi="Cambria Math" w:cs="Arial"/>
                <w:b/>
                <w:bCs/>
                <w:i/>
              </w:rPr>
            </m:ctrlPr>
          </m:sSubPr>
          <m:e>
            <m:r>
              <m:rPr>
                <m:sty m:val="bi"/>
              </m:rPr>
              <w:rPr>
                <w:rFonts w:ascii="Cambria Math" w:hAnsi="Cambria Math" w:cs="Arial"/>
              </w:rPr>
              <m:t>Kt</m:t>
            </m:r>
          </m:e>
          <m:sub>
            <m:r>
              <m:rPr>
                <m:sty m:val="bi"/>
              </m:rPr>
              <w:rPr>
                <w:rFonts w:ascii="Cambria Math" w:hAnsi="Cambria Math" w:cs="Arial"/>
              </w:rPr>
              <m:t>2</m:t>
            </m:r>
          </m:sub>
        </m:sSub>
        <m:r>
          <m:rPr>
            <m:sty m:val="bi"/>
          </m:rPr>
          <w:rPr>
            <w:rFonts w:ascii="Cambria Math" w:hAnsi="Cambria Math" w:cs="Arial"/>
            <w:lang w:val="es-CU"/>
          </w:rPr>
          <m:t>=0.696</m:t>
        </m:r>
      </m:oMath>
      <w:r w:rsidR="00A56443" w:rsidRPr="008B2D1F">
        <w:rPr>
          <w:rFonts w:ascii="Arial" w:hAnsi="Arial" w:cs="Arial"/>
          <w:b/>
          <w:bCs/>
          <w:lang w:val="es-CU"/>
        </w:rPr>
        <w:t xml:space="preserve">  </w:t>
      </w:r>
    </w:p>
    <w:p w14:paraId="04333112" w14:textId="77777777" w:rsidR="00A56443" w:rsidRPr="008B2D1F" w:rsidRDefault="00A56443" w:rsidP="003B0596">
      <w:pPr>
        <w:spacing w:after="0"/>
        <w:rPr>
          <w:rFonts w:ascii="Arial" w:hAnsi="Arial" w:cs="Arial"/>
          <w:b/>
          <w:bCs/>
        </w:rPr>
      </w:pPr>
    </w:p>
    <w:p w14:paraId="3AEE36B0" w14:textId="77777777" w:rsidR="00A56443" w:rsidRPr="008B2D1F" w:rsidRDefault="00A56443" w:rsidP="003B0596">
      <w:pPr>
        <w:spacing w:after="0"/>
        <w:rPr>
          <w:rFonts w:ascii="Arial" w:hAnsi="Arial" w:cs="Arial"/>
          <w:b/>
          <w:bCs/>
        </w:rPr>
      </w:pPr>
      <w:r w:rsidRPr="008B2D1F">
        <w:rPr>
          <w:rFonts w:ascii="Arial" w:hAnsi="Arial" w:cs="Arial"/>
          <w:b/>
          <w:bCs/>
        </w:rPr>
        <w:t>Kt</w:t>
      </w:r>
      <w:r w:rsidRPr="008B2D1F">
        <w:rPr>
          <w:rFonts w:ascii="Arial" w:hAnsi="Arial" w:cs="Arial"/>
          <w:b/>
          <w:bCs/>
          <w:vertAlign w:val="subscript"/>
        </w:rPr>
        <w:t>3</w:t>
      </w:r>
      <w:r w:rsidRPr="008B2D1F">
        <w:rPr>
          <w:rFonts w:ascii="Arial" w:hAnsi="Arial" w:cs="Arial"/>
          <w:b/>
          <w:bCs/>
        </w:rPr>
        <w:t>:</w:t>
      </w:r>
    </w:p>
    <w:p w14:paraId="5FB4CBC9" w14:textId="77777777" w:rsidR="00A56443" w:rsidRPr="00032B38" w:rsidRDefault="00A56443" w:rsidP="003B0596">
      <w:pPr>
        <w:pStyle w:val="Textoindependiente2"/>
        <w:spacing w:before="60" w:after="0"/>
        <w:jc w:val="center"/>
        <w:rPr>
          <w:b w:val="0"/>
          <w:i w:val="0"/>
          <w:color w:val="000000"/>
          <w:szCs w:val="24"/>
          <w:lang w:val="es-ES"/>
        </w:rPr>
      </w:pPr>
      <w:r w:rsidRPr="00032B38">
        <w:rPr>
          <w:b w:val="0"/>
          <w:i w:val="0"/>
          <w:color w:val="000000"/>
          <w:szCs w:val="24"/>
          <w:lang w:val="es-ES"/>
        </w:rPr>
        <w:t>Tabla de valores a utilizar</w:t>
      </w:r>
    </w:p>
    <w:tbl>
      <w:tblPr>
        <w:tblW w:w="6000" w:type="dxa"/>
        <w:jc w:val="center"/>
        <w:tblCellMar>
          <w:left w:w="70" w:type="dxa"/>
          <w:right w:w="70" w:type="dxa"/>
        </w:tblCellMar>
        <w:tblLook w:val="04A0" w:firstRow="1" w:lastRow="0" w:firstColumn="1" w:lastColumn="0" w:noHBand="0" w:noVBand="1"/>
      </w:tblPr>
      <w:tblGrid>
        <w:gridCol w:w="4800"/>
        <w:gridCol w:w="1200"/>
      </w:tblGrid>
      <w:tr w:rsidR="00A56443" w:rsidRPr="00032B38" w14:paraId="1A9BCA0C" w14:textId="77777777" w:rsidTr="003B0596">
        <w:trPr>
          <w:trHeight w:val="315"/>
          <w:jc w:val="center"/>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D3A8"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Factor q (de temperatura)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96B49C"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1.025</w:t>
            </w:r>
          </w:p>
        </w:tc>
      </w:tr>
      <w:tr w:rsidR="00A56443" w:rsidRPr="00032B38" w14:paraId="3538B1F8" w14:textId="77777777" w:rsidTr="003B0596">
        <w:trPr>
          <w:trHeight w:val="315"/>
          <w:jc w:val="center"/>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2EE1F"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 xml:space="preserve">Temperatura licor mezcla </w:t>
            </w:r>
            <w:r w:rsidRPr="00032B38">
              <w:rPr>
                <w:rFonts w:ascii="Times New Roman" w:hAnsi="Times New Roman" w:cs="Times New Roman"/>
                <w:vertAlign w:val="superscript"/>
                <w:lang w:val="es-CU" w:eastAsia="es-CU"/>
              </w:rPr>
              <w:t>0</w:t>
            </w:r>
            <w:r w:rsidRPr="00032B38">
              <w:rPr>
                <w:rFonts w:ascii="Times New Roman" w:hAnsi="Times New Roman" w:cs="Times New Roman"/>
                <w:lang w:val="es-CU" w:eastAsia="es-CU"/>
              </w:rPr>
              <w:t>C</w:t>
            </w:r>
          </w:p>
        </w:tc>
        <w:tc>
          <w:tcPr>
            <w:tcW w:w="1200" w:type="dxa"/>
            <w:tcBorders>
              <w:top w:val="nil"/>
              <w:left w:val="nil"/>
              <w:bottom w:val="single" w:sz="4" w:space="0" w:color="auto"/>
              <w:right w:val="single" w:sz="4" w:space="0" w:color="auto"/>
            </w:tcBorders>
            <w:shd w:val="clear" w:color="auto" w:fill="auto"/>
            <w:noWrap/>
            <w:vAlign w:val="bottom"/>
            <w:hideMark/>
          </w:tcPr>
          <w:p w14:paraId="36960B35"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25.000</w:t>
            </w:r>
          </w:p>
        </w:tc>
      </w:tr>
      <w:tr w:rsidR="00A56443" w:rsidRPr="00032B38" w14:paraId="49F70CC7" w14:textId="77777777" w:rsidTr="003B0596">
        <w:trPr>
          <w:trHeight w:val="315"/>
          <w:jc w:val="center"/>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3608"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 xml:space="preserve">Temperatura condiciones normales </w:t>
            </w:r>
            <w:r w:rsidRPr="00032B38">
              <w:rPr>
                <w:rFonts w:ascii="Times New Roman" w:hAnsi="Times New Roman" w:cs="Times New Roman"/>
                <w:vertAlign w:val="superscript"/>
                <w:lang w:val="es-CU" w:eastAsia="es-CU"/>
              </w:rPr>
              <w:t>0</w:t>
            </w:r>
            <w:r w:rsidRPr="00032B38">
              <w:rPr>
                <w:rFonts w:ascii="Times New Roman" w:hAnsi="Times New Roman" w:cs="Times New Roman"/>
                <w:lang w:val="es-CU" w:eastAsia="es-CU"/>
              </w:rPr>
              <w:t>C</w:t>
            </w:r>
          </w:p>
        </w:tc>
        <w:tc>
          <w:tcPr>
            <w:tcW w:w="1200" w:type="dxa"/>
            <w:tcBorders>
              <w:top w:val="nil"/>
              <w:left w:val="nil"/>
              <w:bottom w:val="single" w:sz="4" w:space="0" w:color="auto"/>
              <w:right w:val="single" w:sz="4" w:space="0" w:color="auto"/>
            </w:tcBorders>
            <w:shd w:val="clear" w:color="auto" w:fill="auto"/>
            <w:noWrap/>
            <w:vAlign w:val="bottom"/>
            <w:hideMark/>
          </w:tcPr>
          <w:p w14:paraId="17F5C0ED"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32.300</w:t>
            </w:r>
          </w:p>
        </w:tc>
      </w:tr>
    </w:tbl>
    <w:p w14:paraId="25B20F7A" w14:textId="77777777" w:rsidR="00A56443" w:rsidRPr="008B2D1F" w:rsidRDefault="00A56443" w:rsidP="003B0596">
      <w:pPr>
        <w:spacing w:after="0"/>
        <w:rPr>
          <w:rFonts w:ascii="Arial" w:hAnsi="Arial" w:cs="Arial"/>
          <w:b/>
          <w:bCs/>
        </w:rPr>
      </w:pPr>
    </w:p>
    <w:p w14:paraId="3B08855A" w14:textId="77777777" w:rsidR="00A56443" w:rsidRPr="008B2D1F" w:rsidRDefault="003B0596" w:rsidP="003B0596">
      <w:pPr>
        <w:spacing w:after="0"/>
        <w:jc w:val="center"/>
        <w:rPr>
          <w:rFonts w:ascii="Arial" w:hAnsi="Arial" w:cs="Arial"/>
        </w:rPr>
      </w:pPr>
      <m:oMathPara>
        <m:oMath>
          <m:sSub>
            <m:sSubPr>
              <m:ctrlPr>
                <w:rPr>
                  <w:rFonts w:ascii="Cambria Math" w:hAnsi="Cambria Math" w:cs="Arial"/>
                  <w:b/>
                  <w:bCs/>
                  <w:i/>
                </w:rPr>
              </m:ctrlPr>
            </m:sSubPr>
            <m:e>
              <m:r>
                <m:rPr>
                  <m:sty m:val="bi"/>
                </m:rPr>
                <w:rPr>
                  <w:rFonts w:ascii="Cambria Math" w:hAnsi="Cambria Math" w:cs="Arial"/>
                </w:rPr>
                <m:t>Kt</m:t>
              </m:r>
            </m:e>
            <m:sub>
              <m:r>
                <m:rPr>
                  <m:sty m:val="bi"/>
                </m:rPr>
                <w:rPr>
                  <w:rFonts w:ascii="Cambria Math" w:hAnsi="Cambria Math" w:cs="Arial"/>
                </w:rPr>
                <m:t>3</m:t>
              </m:r>
            </m:sub>
          </m:sSub>
          <m:r>
            <w:rPr>
              <w:rFonts w:ascii="Cambria Math" w:hAnsi="Cambria Math" w:cs="Arial"/>
            </w:rPr>
            <m:t>=0.835</m:t>
          </m:r>
        </m:oMath>
      </m:oMathPara>
    </w:p>
    <w:p w14:paraId="50F092DA" w14:textId="77777777" w:rsidR="00A56443" w:rsidRPr="00032B38" w:rsidRDefault="00A56443" w:rsidP="003B0596">
      <w:pPr>
        <w:pStyle w:val="Textoindependiente2"/>
        <w:spacing w:before="60" w:after="0"/>
        <w:rPr>
          <w:rFonts w:eastAsia="Arial"/>
          <w:b w:val="0"/>
          <w:bCs/>
          <w:i w:val="0"/>
          <w:iCs/>
          <w:color w:val="000000"/>
          <w:szCs w:val="24"/>
          <w:lang w:val="es" w:eastAsia="es-CU"/>
        </w:rPr>
      </w:pPr>
      <w:r w:rsidRPr="00032B38">
        <w:rPr>
          <w:b w:val="0"/>
          <w:i w:val="0"/>
          <w:color w:val="000000"/>
          <w:szCs w:val="24"/>
          <w:lang w:val="es-ES"/>
        </w:rPr>
        <w:t>Entonces:</w:t>
      </w:r>
    </w:p>
    <w:p w14:paraId="383EA823" w14:textId="77777777" w:rsidR="00A56443" w:rsidRPr="008B2D1F" w:rsidRDefault="00A56443" w:rsidP="003B0596">
      <w:pPr>
        <w:spacing w:after="0"/>
        <w:jc w:val="center"/>
        <w:rPr>
          <w:rFonts w:ascii="Arial" w:hAnsi="Arial" w:cs="Arial"/>
        </w:rPr>
      </w:pPr>
      <m:oMath>
        <m:r>
          <w:rPr>
            <w:rFonts w:ascii="Cambria Math" w:hAnsi="Cambria Math" w:cs="Arial"/>
          </w:rPr>
          <m:t>Kt=0.494</m:t>
        </m:r>
      </m:oMath>
      <w:r w:rsidRPr="008B2D1F">
        <w:rPr>
          <w:rFonts w:ascii="Arial" w:hAnsi="Arial" w:cs="Arial"/>
        </w:rPr>
        <w:t xml:space="preserve"> </w:t>
      </w:r>
    </w:p>
    <w:p w14:paraId="56C5129E" w14:textId="77777777" w:rsidR="00A56443" w:rsidRPr="008B2D1F" w:rsidRDefault="00A56443" w:rsidP="003B0596">
      <w:pPr>
        <w:spacing w:after="0"/>
        <w:jc w:val="center"/>
        <w:rPr>
          <w:rFonts w:ascii="Arial" w:hAnsi="Arial" w:cs="Arial"/>
          <w:b/>
          <w:i/>
          <w:color w:val="000000"/>
        </w:rPr>
      </w:pPr>
    </w:p>
    <w:p w14:paraId="61681150" w14:textId="77777777" w:rsidR="00A56443" w:rsidRPr="00032B38" w:rsidRDefault="00A56443" w:rsidP="003B0596">
      <w:pPr>
        <w:pStyle w:val="Textoindependiente2"/>
        <w:spacing w:before="60" w:after="60"/>
        <w:rPr>
          <w:b w:val="0"/>
          <w:i w:val="0"/>
          <w:color w:val="000000"/>
          <w:szCs w:val="24"/>
          <w:lang w:val="es-ES"/>
        </w:rPr>
      </w:pPr>
      <w:r w:rsidRPr="00032B38">
        <w:rPr>
          <w:b w:val="0"/>
          <w:i w:val="0"/>
          <w:color w:val="000000"/>
          <w:szCs w:val="24"/>
          <w:lang w:val="es-ES"/>
        </w:rPr>
        <w:t>Posteriormente se procede a obtener las necesidades reales de oxígeno del sistema. Para esto se utilizarán las ecuaciones 13 y 14:</w:t>
      </w:r>
    </w:p>
    <w:p w14:paraId="706D02B3" w14:textId="77777777" w:rsidR="00A56443" w:rsidRPr="00032B38" w:rsidRDefault="00A56443" w:rsidP="003B0596">
      <w:pPr>
        <w:pStyle w:val="Textoindependiente2"/>
        <w:spacing w:before="60" w:after="60"/>
        <w:rPr>
          <w:b w:val="0"/>
          <w:i w:val="0"/>
          <w:color w:val="000000"/>
          <w:szCs w:val="24"/>
          <w:lang w:val="es-ES"/>
        </w:rPr>
      </w:pPr>
      <w:r w:rsidRPr="00032B38">
        <w:rPr>
          <w:b w:val="0"/>
          <w:i w:val="0"/>
          <w:color w:val="000000"/>
          <w:szCs w:val="24"/>
          <w:lang w:val="es-ES"/>
        </w:rPr>
        <w:t>Es importante aclarar que las necesidades horarias se obtuvieron de un proyecto similar al tratado en el presente trabajo, seguidamente los valores anteriormente mencionados:</w:t>
      </w:r>
    </w:p>
    <w:tbl>
      <w:tblPr>
        <w:tblpPr w:leftFromText="141" w:rightFromText="141" w:vertAnchor="text" w:horzAnchor="margin" w:tblpXSpec="center" w:tblpY="274"/>
        <w:tblW w:w="4800" w:type="dxa"/>
        <w:tblCellMar>
          <w:left w:w="70" w:type="dxa"/>
          <w:right w:w="70" w:type="dxa"/>
        </w:tblCellMar>
        <w:tblLook w:val="04A0" w:firstRow="1" w:lastRow="0" w:firstColumn="1" w:lastColumn="0" w:noHBand="0" w:noVBand="1"/>
      </w:tblPr>
      <w:tblGrid>
        <w:gridCol w:w="2459"/>
        <w:gridCol w:w="790"/>
        <w:gridCol w:w="1551"/>
      </w:tblGrid>
      <w:tr w:rsidR="00A56443" w:rsidRPr="00032B38" w14:paraId="1F408A26" w14:textId="77777777" w:rsidTr="003B0596">
        <w:trPr>
          <w:trHeight w:val="315"/>
        </w:trPr>
        <w:tc>
          <w:tcPr>
            <w:tcW w:w="4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88A9" w14:textId="77777777" w:rsidR="00A56443" w:rsidRPr="00032B38" w:rsidRDefault="00A56443" w:rsidP="003B0596">
            <w:pPr>
              <w:spacing w:after="0" w:line="240" w:lineRule="auto"/>
              <w:jc w:val="center"/>
              <w:rPr>
                <w:rFonts w:ascii="Times New Roman" w:hAnsi="Times New Roman" w:cs="Times New Roman"/>
                <w:sz w:val="24"/>
                <w:lang w:val="es-CU" w:eastAsia="es-CU"/>
              </w:rPr>
            </w:pPr>
            <w:r w:rsidRPr="00032B38">
              <w:rPr>
                <w:rFonts w:ascii="Times New Roman" w:hAnsi="Times New Roman" w:cs="Times New Roman"/>
                <w:sz w:val="24"/>
                <w:lang w:val="es-CU" w:eastAsia="es-CU"/>
              </w:rPr>
              <w:t>Necesidades horarias</w:t>
            </w:r>
          </w:p>
        </w:tc>
      </w:tr>
      <w:tr w:rsidR="00A56443" w:rsidRPr="00032B38" w14:paraId="309CC612" w14:textId="77777777" w:rsidTr="003B0596">
        <w:trPr>
          <w:trHeight w:val="315"/>
        </w:trPr>
        <w:tc>
          <w:tcPr>
            <w:tcW w:w="2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839D" w14:textId="77777777" w:rsidR="00A56443" w:rsidRPr="00032B38" w:rsidRDefault="00A56443" w:rsidP="003B0596">
            <w:pPr>
              <w:spacing w:after="0" w:line="240" w:lineRule="auto"/>
              <w:jc w:val="center"/>
              <w:rPr>
                <w:rFonts w:ascii="Times New Roman" w:hAnsi="Times New Roman" w:cs="Times New Roman"/>
                <w:sz w:val="24"/>
                <w:lang w:val="es-CU" w:eastAsia="es-CU"/>
              </w:rPr>
            </w:pPr>
            <w:r w:rsidRPr="00032B38">
              <w:rPr>
                <w:rFonts w:ascii="Times New Roman" w:hAnsi="Times New Roman" w:cs="Times New Roman"/>
                <w:sz w:val="24"/>
                <w:lang w:val="es-CU" w:eastAsia="es-CU"/>
              </w:rPr>
              <w:t>a carga media</w:t>
            </w:r>
          </w:p>
        </w:tc>
        <w:tc>
          <w:tcPr>
            <w:tcW w:w="790" w:type="dxa"/>
            <w:tcBorders>
              <w:top w:val="nil"/>
              <w:left w:val="nil"/>
              <w:bottom w:val="single" w:sz="4" w:space="0" w:color="auto"/>
              <w:right w:val="single" w:sz="4" w:space="0" w:color="auto"/>
            </w:tcBorders>
            <w:shd w:val="clear" w:color="auto" w:fill="auto"/>
            <w:noWrap/>
            <w:vAlign w:val="bottom"/>
            <w:hideMark/>
          </w:tcPr>
          <w:p w14:paraId="50C5CD2A" w14:textId="77777777" w:rsidR="00A56443" w:rsidRPr="00032B38" w:rsidRDefault="00A56443" w:rsidP="003B0596">
            <w:pPr>
              <w:spacing w:after="0" w:line="240" w:lineRule="auto"/>
              <w:jc w:val="right"/>
              <w:rPr>
                <w:rFonts w:ascii="Times New Roman" w:hAnsi="Times New Roman" w:cs="Times New Roman"/>
                <w:b/>
                <w:bCs/>
                <w:sz w:val="24"/>
                <w:lang w:val="es-CU" w:eastAsia="es-CU"/>
              </w:rPr>
            </w:pPr>
            <w:r w:rsidRPr="00032B38">
              <w:rPr>
                <w:rFonts w:ascii="Times New Roman" w:hAnsi="Times New Roman" w:cs="Times New Roman"/>
                <w:b/>
                <w:bCs/>
                <w:sz w:val="24"/>
                <w:lang w:val="es-CU" w:eastAsia="es-CU"/>
              </w:rPr>
              <w:t>5.02</w:t>
            </w:r>
          </w:p>
        </w:tc>
        <w:tc>
          <w:tcPr>
            <w:tcW w:w="1551" w:type="dxa"/>
            <w:tcBorders>
              <w:top w:val="nil"/>
              <w:left w:val="nil"/>
              <w:bottom w:val="single" w:sz="4" w:space="0" w:color="auto"/>
              <w:right w:val="single" w:sz="4" w:space="0" w:color="auto"/>
            </w:tcBorders>
            <w:shd w:val="clear" w:color="auto" w:fill="auto"/>
            <w:noWrap/>
            <w:vAlign w:val="bottom"/>
            <w:hideMark/>
          </w:tcPr>
          <w:p w14:paraId="4F5CA7C3" w14:textId="77777777" w:rsidR="00A56443" w:rsidRPr="00032B38" w:rsidRDefault="00A56443" w:rsidP="003B0596">
            <w:pPr>
              <w:spacing w:after="0" w:line="240" w:lineRule="auto"/>
              <w:rPr>
                <w:rFonts w:ascii="Times New Roman" w:hAnsi="Times New Roman" w:cs="Times New Roman"/>
                <w:sz w:val="24"/>
                <w:lang w:val="es-CU" w:eastAsia="es-CU"/>
              </w:rPr>
            </w:pPr>
            <w:r w:rsidRPr="00032B38">
              <w:rPr>
                <w:rFonts w:ascii="Times New Roman" w:hAnsi="Times New Roman" w:cs="Times New Roman"/>
                <w:sz w:val="24"/>
                <w:lang w:val="es-CU" w:eastAsia="es-CU"/>
              </w:rPr>
              <w:t>Kg O</w:t>
            </w:r>
            <w:r w:rsidRPr="00032B38">
              <w:rPr>
                <w:rFonts w:ascii="Times New Roman" w:hAnsi="Times New Roman" w:cs="Times New Roman"/>
                <w:sz w:val="24"/>
                <w:vertAlign w:val="subscript"/>
                <w:lang w:val="es-CU" w:eastAsia="es-CU"/>
              </w:rPr>
              <w:t>2</w:t>
            </w:r>
            <w:r w:rsidRPr="00032B38">
              <w:rPr>
                <w:rFonts w:ascii="Times New Roman" w:hAnsi="Times New Roman" w:cs="Times New Roman"/>
                <w:sz w:val="24"/>
                <w:lang w:val="es-CU" w:eastAsia="es-CU"/>
              </w:rPr>
              <w:t>/h</w:t>
            </w:r>
          </w:p>
        </w:tc>
      </w:tr>
      <w:tr w:rsidR="00A56443" w:rsidRPr="00032B38" w14:paraId="23BA6515" w14:textId="77777777" w:rsidTr="003B0596">
        <w:trPr>
          <w:trHeight w:val="315"/>
        </w:trPr>
        <w:tc>
          <w:tcPr>
            <w:tcW w:w="2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77F67" w14:textId="77777777" w:rsidR="00A56443" w:rsidRPr="00032B38" w:rsidRDefault="00A56443" w:rsidP="003B0596">
            <w:pPr>
              <w:spacing w:after="0" w:line="240" w:lineRule="auto"/>
              <w:jc w:val="center"/>
              <w:rPr>
                <w:rFonts w:ascii="Times New Roman" w:hAnsi="Times New Roman" w:cs="Times New Roman"/>
                <w:sz w:val="24"/>
                <w:lang w:val="es-CU" w:eastAsia="es-CU"/>
              </w:rPr>
            </w:pPr>
            <w:r w:rsidRPr="00032B38">
              <w:rPr>
                <w:rFonts w:ascii="Times New Roman" w:hAnsi="Times New Roman" w:cs="Times New Roman"/>
                <w:sz w:val="24"/>
                <w:lang w:val="es-CU" w:eastAsia="es-CU"/>
              </w:rPr>
              <w:t>a carga punta</w:t>
            </w:r>
          </w:p>
        </w:tc>
        <w:tc>
          <w:tcPr>
            <w:tcW w:w="790" w:type="dxa"/>
            <w:tcBorders>
              <w:top w:val="nil"/>
              <w:left w:val="nil"/>
              <w:bottom w:val="single" w:sz="4" w:space="0" w:color="auto"/>
              <w:right w:val="single" w:sz="4" w:space="0" w:color="auto"/>
            </w:tcBorders>
            <w:shd w:val="clear" w:color="auto" w:fill="auto"/>
            <w:noWrap/>
            <w:vAlign w:val="bottom"/>
            <w:hideMark/>
          </w:tcPr>
          <w:p w14:paraId="628F443E" w14:textId="77777777" w:rsidR="00A56443" w:rsidRPr="00032B38" w:rsidRDefault="00A56443" w:rsidP="003B0596">
            <w:pPr>
              <w:spacing w:after="0" w:line="240" w:lineRule="auto"/>
              <w:jc w:val="right"/>
              <w:rPr>
                <w:rFonts w:ascii="Times New Roman" w:hAnsi="Times New Roman" w:cs="Times New Roman"/>
                <w:b/>
                <w:bCs/>
                <w:sz w:val="24"/>
                <w:lang w:val="es-CU" w:eastAsia="es-CU"/>
              </w:rPr>
            </w:pPr>
            <w:r w:rsidRPr="00032B38">
              <w:rPr>
                <w:rFonts w:ascii="Times New Roman" w:hAnsi="Times New Roman" w:cs="Times New Roman"/>
                <w:b/>
                <w:bCs/>
                <w:sz w:val="24"/>
                <w:lang w:val="es-CU" w:eastAsia="es-CU"/>
              </w:rPr>
              <w:t>5.80</w:t>
            </w:r>
          </w:p>
        </w:tc>
        <w:tc>
          <w:tcPr>
            <w:tcW w:w="1551" w:type="dxa"/>
            <w:tcBorders>
              <w:top w:val="nil"/>
              <w:left w:val="nil"/>
              <w:bottom w:val="single" w:sz="4" w:space="0" w:color="auto"/>
              <w:right w:val="single" w:sz="4" w:space="0" w:color="auto"/>
            </w:tcBorders>
            <w:shd w:val="clear" w:color="auto" w:fill="auto"/>
            <w:noWrap/>
            <w:vAlign w:val="bottom"/>
            <w:hideMark/>
          </w:tcPr>
          <w:p w14:paraId="2D39F6B6" w14:textId="77777777" w:rsidR="00A56443" w:rsidRPr="00032B38" w:rsidRDefault="00A56443" w:rsidP="003B0596">
            <w:pPr>
              <w:spacing w:after="0" w:line="240" w:lineRule="auto"/>
              <w:rPr>
                <w:rFonts w:ascii="Times New Roman" w:hAnsi="Times New Roman" w:cs="Times New Roman"/>
                <w:sz w:val="24"/>
                <w:lang w:val="es-CU" w:eastAsia="es-CU"/>
              </w:rPr>
            </w:pPr>
            <w:r w:rsidRPr="00032B38">
              <w:rPr>
                <w:rFonts w:ascii="Times New Roman" w:hAnsi="Times New Roman" w:cs="Times New Roman"/>
                <w:sz w:val="24"/>
                <w:lang w:val="es-CU" w:eastAsia="es-CU"/>
              </w:rPr>
              <w:t>Kg O</w:t>
            </w:r>
            <w:r w:rsidRPr="00032B38">
              <w:rPr>
                <w:rFonts w:ascii="Times New Roman" w:hAnsi="Times New Roman" w:cs="Times New Roman"/>
                <w:sz w:val="24"/>
                <w:vertAlign w:val="subscript"/>
                <w:lang w:val="es-CU" w:eastAsia="es-CU"/>
              </w:rPr>
              <w:t>2</w:t>
            </w:r>
            <w:r w:rsidRPr="00032B38">
              <w:rPr>
                <w:rFonts w:ascii="Times New Roman" w:hAnsi="Times New Roman" w:cs="Times New Roman"/>
                <w:sz w:val="24"/>
                <w:lang w:val="es-CU" w:eastAsia="es-CU"/>
              </w:rPr>
              <w:t>/h</w:t>
            </w:r>
          </w:p>
        </w:tc>
      </w:tr>
    </w:tbl>
    <w:p w14:paraId="40C49C9D" w14:textId="77777777" w:rsidR="00A56443" w:rsidRPr="00032B38" w:rsidRDefault="00A56443" w:rsidP="003B0596">
      <w:pPr>
        <w:pStyle w:val="Textoindependiente2"/>
        <w:spacing w:before="60" w:after="60"/>
        <w:rPr>
          <w:b w:val="0"/>
          <w:i w:val="0"/>
          <w:color w:val="000000"/>
          <w:sz w:val="28"/>
          <w:szCs w:val="24"/>
          <w:lang w:val="es-ES"/>
        </w:rPr>
      </w:pPr>
    </w:p>
    <w:p w14:paraId="51B8FF89" w14:textId="77777777" w:rsidR="00A56443" w:rsidRPr="00032B38" w:rsidRDefault="00A56443" w:rsidP="003B0596">
      <w:pPr>
        <w:pStyle w:val="Textoindependiente2"/>
        <w:spacing w:before="60" w:after="60"/>
        <w:rPr>
          <w:b w:val="0"/>
          <w:i w:val="0"/>
          <w:color w:val="000000"/>
          <w:sz w:val="28"/>
          <w:szCs w:val="24"/>
          <w:lang w:val="es-ES"/>
        </w:rPr>
      </w:pPr>
    </w:p>
    <w:p w14:paraId="41301611" w14:textId="77777777" w:rsidR="00A56443" w:rsidRPr="008B2D1F" w:rsidRDefault="00A56443" w:rsidP="003B0596">
      <w:pPr>
        <w:pStyle w:val="Textoindependiente2"/>
        <w:spacing w:before="60" w:after="60"/>
        <w:rPr>
          <w:rFonts w:ascii="Arial" w:hAnsi="Arial" w:cs="Arial"/>
          <w:b w:val="0"/>
          <w:i w:val="0"/>
          <w:color w:val="000000"/>
          <w:szCs w:val="24"/>
          <w:lang w:val="es-ES"/>
        </w:rPr>
      </w:pPr>
    </w:p>
    <w:p w14:paraId="6CCB6835" w14:textId="77777777" w:rsidR="00A56443" w:rsidRPr="00032B38" w:rsidRDefault="00A56443" w:rsidP="003B0596">
      <w:pPr>
        <w:spacing w:after="0"/>
        <w:rPr>
          <w:rFonts w:ascii="Times New Roman" w:hAnsi="Times New Roman" w:cs="Times New Roman"/>
          <w:b/>
          <w:bCs/>
        </w:rPr>
      </w:pPr>
      <w:r w:rsidRPr="00032B38">
        <w:rPr>
          <w:rFonts w:ascii="Times New Roman" w:hAnsi="Times New Roman" w:cs="Times New Roman"/>
          <w:b/>
          <w:bCs/>
        </w:rPr>
        <w:t>Medias de oxígeno</w:t>
      </w:r>
    </w:p>
    <w:p w14:paraId="5269B7E2" w14:textId="77777777" w:rsidR="00A56443" w:rsidRPr="00032B38" w:rsidRDefault="00A56443" w:rsidP="003B0596">
      <w:pPr>
        <w:spacing w:after="0"/>
        <w:jc w:val="center"/>
        <w:rPr>
          <w:rFonts w:ascii="Times New Roman" w:hAnsi="Times New Roman" w:cs="Times New Roman"/>
          <w:b/>
          <w:bCs/>
        </w:rPr>
      </w:pPr>
      <m:oMathPara>
        <m:oMath>
          <m:r>
            <m:rPr>
              <m:sty m:val="bi"/>
            </m:rPr>
            <w:rPr>
              <w:rFonts w:ascii="Cambria Math" w:hAnsi="Cambria Math" w:cs="Times New Roman"/>
            </w:rPr>
            <m:t>medidas de oxígeno=</m:t>
          </m:r>
          <m:r>
            <m:rPr>
              <m:sty m:val="bi"/>
            </m:rPr>
            <w:rPr>
              <w:rFonts w:ascii="Cambria Math" w:hAnsi="Cambria Math" w:cs="Times New Roman"/>
              <w:lang w:val="en-US"/>
            </w:rPr>
            <m:t>10</m:t>
          </m:r>
          <m:r>
            <m:rPr>
              <m:sty m:val="bi"/>
            </m:rPr>
            <w:rPr>
              <w:rFonts w:ascii="Cambria Math" w:hAnsi="Cambria Math" w:cs="Times New Roman"/>
            </w:rPr>
            <m:t>.</m:t>
          </m:r>
          <m:r>
            <m:rPr>
              <m:sty m:val="bi"/>
            </m:rPr>
            <w:rPr>
              <w:rFonts w:ascii="Cambria Math" w:hAnsi="Cambria Math" w:cs="Times New Roman"/>
              <w:lang w:val="en-US"/>
            </w:rPr>
            <m:t>17</m:t>
          </m:r>
          <m:f>
            <m:fPr>
              <m:ctrlPr>
                <w:rPr>
                  <w:rFonts w:ascii="Cambria Math" w:hAnsi="Cambria Math" w:cs="Times New Roman"/>
                  <w:b/>
                  <w:bCs/>
                  <w:i/>
                </w:rPr>
              </m:ctrlPr>
            </m:fPr>
            <m:num>
              <m:r>
                <m:rPr>
                  <m:sty m:val="bi"/>
                </m:rPr>
                <w:rPr>
                  <w:rFonts w:ascii="Cambria Math" w:hAnsi="Cambria Math" w:cs="Times New Roman"/>
                  <w:lang w:val="en-US"/>
                </w:rPr>
                <m:t>Kg</m:t>
              </m:r>
            </m:num>
            <m:den>
              <m:r>
                <m:rPr>
                  <m:sty m:val="bi"/>
                </m:rPr>
                <w:rPr>
                  <w:rFonts w:ascii="Cambria Math" w:hAnsi="Cambria Math" w:cs="Times New Roman"/>
                  <w:lang w:val="en-US"/>
                </w:rPr>
                <m:t>h</m:t>
              </m:r>
            </m:den>
          </m:f>
        </m:oMath>
      </m:oMathPara>
    </w:p>
    <w:p w14:paraId="3CC0320B" w14:textId="77777777" w:rsidR="00A56443" w:rsidRPr="00032B38" w:rsidRDefault="00A56443" w:rsidP="003B0596">
      <w:pPr>
        <w:spacing w:after="0"/>
        <w:rPr>
          <w:rFonts w:ascii="Times New Roman" w:hAnsi="Times New Roman" w:cs="Times New Roman"/>
          <w:b/>
          <w:bCs/>
        </w:rPr>
      </w:pPr>
      <w:r w:rsidRPr="00032B38">
        <w:rPr>
          <w:rFonts w:ascii="Times New Roman" w:hAnsi="Times New Roman" w:cs="Times New Roman"/>
          <w:b/>
          <w:bCs/>
        </w:rPr>
        <w:t>Punta de oxígeno</w:t>
      </w:r>
    </w:p>
    <w:p w14:paraId="344C9AC7" w14:textId="77777777" w:rsidR="00A56443" w:rsidRPr="00032B38" w:rsidRDefault="00A56443" w:rsidP="003B0596">
      <w:pPr>
        <w:spacing w:after="0"/>
        <w:jc w:val="center"/>
        <w:rPr>
          <w:rFonts w:ascii="Times New Roman" w:hAnsi="Times New Roman" w:cs="Times New Roman"/>
          <w:b/>
          <w:bCs/>
        </w:rPr>
      </w:pPr>
      <m:oMathPara>
        <m:oMath>
          <m:r>
            <m:rPr>
              <m:sty m:val="bi"/>
            </m:rPr>
            <w:rPr>
              <w:rFonts w:ascii="Cambria Math" w:hAnsi="Cambria Math" w:cs="Times New Roman"/>
            </w:rPr>
            <m:t>punta d</m:t>
          </m:r>
          <m:r>
            <m:rPr>
              <m:sty m:val="bi"/>
            </m:rPr>
            <w:rPr>
              <w:rFonts w:ascii="Cambria Math" w:hAnsi="Cambria Math" w:cs="Times New Roman"/>
            </w:rPr>
            <m:t>e oxígeno=11.74</m:t>
          </m:r>
          <m:f>
            <m:fPr>
              <m:ctrlPr>
                <w:rPr>
                  <w:rFonts w:ascii="Cambria Math" w:hAnsi="Cambria Math" w:cs="Times New Roman"/>
                  <w:b/>
                  <w:bCs/>
                  <w:i/>
                </w:rPr>
              </m:ctrlPr>
            </m:fPr>
            <m:num>
              <m:r>
                <m:rPr>
                  <m:sty m:val="bi"/>
                </m:rPr>
                <w:rPr>
                  <w:rFonts w:ascii="Cambria Math" w:hAnsi="Cambria Math" w:cs="Times New Roman"/>
                </w:rPr>
                <m:t>Kg</m:t>
              </m:r>
            </m:num>
            <m:den>
              <m:r>
                <m:rPr>
                  <m:sty m:val="bi"/>
                </m:rPr>
                <w:rPr>
                  <w:rFonts w:ascii="Cambria Math" w:hAnsi="Cambria Math" w:cs="Times New Roman"/>
                </w:rPr>
                <m:t>h</m:t>
              </m:r>
            </m:den>
          </m:f>
        </m:oMath>
      </m:oMathPara>
    </w:p>
    <w:p w14:paraId="79DA8268" w14:textId="77777777" w:rsidR="00A56443" w:rsidRPr="00032B38" w:rsidRDefault="00A56443" w:rsidP="003B0596">
      <w:pPr>
        <w:jc w:val="center"/>
        <w:rPr>
          <w:rFonts w:ascii="Times New Roman" w:hAnsi="Times New Roman" w:cs="Times New Roman"/>
          <w:b/>
          <w:bCs/>
        </w:rPr>
      </w:pPr>
    </w:p>
    <w:p w14:paraId="4EC9BFE0" w14:textId="77777777" w:rsidR="00A56443" w:rsidRPr="00032B38" w:rsidRDefault="00A56443" w:rsidP="003B0596">
      <w:pPr>
        <w:rPr>
          <w:rFonts w:ascii="Times New Roman" w:hAnsi="Times New Roman" w:cs="Times New Roman"/>
          <w:bCs/>
          <w:sz w:val="24"/>
        </w:rPr>
      </w:pPr>
      <w:r w:rsidRPr="00032B38">
        <w:rPr>
          <w:rFonts w:ascii="Times New Roman" w:hAnsi="Times New Roman" w:cs="Times New Roman"/>
          <w:bCs/>
          <w:sz w:val="24"/>
        </w:rPr>
        <w:t xml:space="preserve">Una vez tenido todos los valores anteriormente calculados se vuelve a la </w:t>
      </w:r>
      <w:r w:rsidRPr="00032B38">
        <w:rPr>
          <w:rFonts w:ascii="Times New Roman" w:hAnsi="Times New Roman" w:cs="Times New Roman"/>
          <w:b/>
          <w:sz w:val="24"/>
        </w:rPr>
        <w:t>ecuación 9</w:t>
      </w:r>
      <w:r w:rsidRPr="00032B38">
        <w:rPr>
          <w:rFonts w:ascii="Times New Roman" w:hAnsi="Times New Roman" w:cs="Times New Roman"/>
          <w:bCs/>
          <w:sz w:val="24"/>
        </w:rPr>
        <w:t xml:space="preserve"> para de esta manera obtener el </w:t>
      </w:r>
      <w:r w:rsidRPr="00032B38">
        <w:rPr>
          <w:rFonts w:ascii="Times New Roman" w:hAnsi="Times New Roman" w:cs="Times New Roman"/>
          <w:b/>
          <w:sz w:val="24"/>
        </w:rPr>
        <w:t>caudal de aire en la punta de carga</w:t>
      </w:r>
      <w:r w:rsidRPr="00032B38">
        <w:rPr>
          <w:rFonts w:ascii="Times New Roman" w:hAnsi="Times New Roman" w:cs="Times New Roman"/>
          <w:bCs/>
          <w:sz w:val="24"/>
        </w:rPr>
        <w:t>:</w:t>
      </w:r>
    </w:p>
    <w:tbl>
      <w:tblPr>
        <w:tblW w:w="8087" w:type="dxa"/>
        <w:tblCellMar>
          <w:left w:w="70" w:type="dxa"/>
          <w:right w:w="70" w:type="dxa"/>
        </w:tblCellMar>
        <w:tblLook w:val="04A0" w:firstRow="1" w:lastRow="0" w:firstColumn="1" w:lastColumn="0" w:noHBand="0" w:noVBand="1"/>
      </w:tblPr>
      <w:tblGrid>
        <w:gridCol w:w="5687"/>
        <w:gridCol w:w="1200"/>
        <w:gridCol w:w="1200"/>
      </w:tblGrid>
      <w:tr w:rsidR="00A56443" w:rsidRPr="00032B38" w14:paraId="32309F19" w14:textId="77777777" w:rsidTr="003B0596">
        <w:trPr>
          <w:trHeight w:val="315"/>
        </w:trPr>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2C406"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Coeficiente K 20ºC y 1 Atm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CB6F73E"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0.286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237CFEE"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Kg O</w:t>
            </w:r>
            <w:r w:rsidRPr="00032B38">
              <w:rPr>
                <w:rFonts w:ascii="Times New Roman" w:hAnsi="Times New Roman" w:cs="Times New Roman"/>
                <w:vertAlign w:val="subscript"/>
                <w:lang w:val="es-CU" w:eastAsia="es-CU"/>
              </w:rPr>
              <w:t>2</w:t>
            </w:r>
            <w:r w:rsidRPr="00032B38">
              <w:rPr>
                <w:rFonts w:ascii="Times New Roman" w:hAnsi="Times New Roman" w:cs="Times New Roman"/>
                <w:lang w:val="es-CU" w:eastAsia="es-CU"/>
              </w:rPr>
              <w:t>/ m</w:t>
            </w:r>
            <w:r w:rsidRPr="00032B38">
              <w:rPr>
                <w:rFonts w:ascii="Times New Roman" w:hAnsi="Times New Roman" w:cs="Times New Roman"/>
                <w:vertAlign w:val="superscript"/>
                <w:lang w:val="es-CU" w:eastAsia="es-CU"/>
              </w:rPr>
              <w:t>3</w:t>
            </w:r>
            <w:r w:rsidRPr="00032B38">
              <w:rPr>
                <w:rFonts w:ascii="Times New Roman" w:hAnsi="Times New Roman" w:cs="Times New Roman"/>
                <w:lang w:val="es-CU" w:eastAsia="es-CU"/>
              </w:rPr>
              <w:t xml:space="preserve"> aire</w:t>
            </w:r>
          </w:p>
        </w:tc>
      </w:tr>
      <w:tr w:rsidR="00A56443" w:rsidRPr="00032B38" w14:paraId="5D7B2FCF" w14:textId="77777777" w:rsidTr="003B0596">
        <w:trPr>
          <w:trHeight w:val="315"/>
        </w:trPr>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4606C"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Eficiencia del difusor según fabricante (condiciones punta)</w:t>
            </w:r>
          </w:p>
        </w:tc>
        <w:tc>
          <w:tcPr>
            <w:tcW w:w="1200" w:type="dxa"/>
            <w:tcBorders>
              <w:top w:val="nil"/>
              <w:left w:val="nil"/>
              <w:bottom w:val="single" w:sz="4" w:space="0" w:color="auto"/>
              <w:right w:val="single" w:sz="4" w:space="0" w:color="auto"/>
            </w:tcBorders>
            <w:shd w:val="clear" w:color="auto" w:fill="auto"/>
            <w:noWrap/>
            <w:vAlign w:val="bottom"/>
            <w:hideMark/>
          </w:tcPr>
          <w:p w14:paraId="5603CDA6"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25</w:t>
            </w:r>
          </w:p>
        </w:tc>
        <w:tc>
          <w:tcPr>
            <w:tcW w:w="1200" w:type="dxa"/>
            <w:tcBorders>
              <w:top w:val="nil"/>
              <w:left w:val="nil"/>
              <w:bottom w:val="single" w:sz="4" w:space="0" w:color="auto"/>
              <w:right w:val="single" w:sz="4" w:space="0" w:color="auto"/>
            </w:tcBorders>
            <w:shd w:val="clear" w:color="auto" w:fill="auto"/>
            <w:noWrap/>
            <w:vAlign w:val="bottom"/>
            <w:hideMark/>
          </w:tcPr>
          <w:p w14:paraId="6AF53EE8"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w:t>
            </w:r>
          </w:p>
        </w:tc>
      </w:tr>
    </w:tbl>
    <w:p w14:paraId="59E5F6D5" w14:textId="77777777" w:rsidR="00A56443" w:rsidRPr="00032B38" w:rsidRDefault="00A56443" w:rsidP="003B0596">
      <w:pPr>
        <w:rPr>
          <w:rFonts w:ascii="Times New Roman" w:hAnsi="Times New Roman" w:cs="Times New Roman"/>
          <w:i/>
          <w:sz w:val="24"/>
          <w:szCs w:val="24"/>
        </w:rPr>
      </w:pPr>
      <m:oMath>
        <m:r>
          <w:rPr>
            <w:rFonts w:ascii="Cambria Math" w:hAnsi="Cambria Math" w:cs="Times New Roman"/>
            <w:sz w:val="24"/>
            <w:szCs w:val="24"/>
          </w:rPr>
          <m:t xml:space="preserve">Caudal de aire en punta de carga=164 </m:t>
        </m:r>
        <m:r>
          <w:rPr>
            <w:rFonts w:ascii="Cambria Math" w:hAnsi="Cambria Math" w:cs="Times New Roman"/>
            <w:sz w:val="24"/>
            <w:szCs w:val="24"/>
            <w:lang w:val="en-US"/>
          </w:rPr>
          <m:t>N</m:t>
        </m:r>
        <m:r>
          <w:rPr>
            <w:rFonts w:ascii="Cambria Math" w:hAnsi="Cambria Math" w:cs="Times New Roman"/>
            <w:sz w:val="24"/>
            <w:szCs w:val="24"/>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3</m:t>
            </m:r>
          </m:sup>
        </m:sSup>
        <m:r>
          <w:rPr>
            <w:rFonts w:ascii="Cambria Math" w:hAnsi="Cambria Math" w:cs="Times New Roman"/>
            <w:sz w:val="24"/>
            <w:szCs w:val="24"/>
          </w:rPr>
          <m:t>/h</m:t>
        </m:r>
      </m:oMath>
      <w:r w:rsidRPr="00032B38">
        <w:rPr>
          <w:rFonts w:ascii="Times New Roman" w:hAnsi="Times New Roman" w:cs="Times New Roman"/>
          <w:i/>
          <w:sz w:val="24"/>
          <w:szCs w:val="24"/>
        </w:rPr>
        <w:t xml:space="preserve"> </w:t>
      </w:r>
    </w:p>
    <w:p w14:paraId="663B3307" w14:textId="77777777" w:rsidR="00A56443" w:rsidRPr="00032B38" w:rsidRDefault="00A56443" w:rsidP="003B0596">
      <w:pPr>
        <w:rPr>
          <w:rFonts w:ascii="Times New Roman" w:hAnsi="Times New Roman" w:cs="Times New Roman"/>
          <w:bCs/>
          <w:sz w:val="24"/>
          <w:szCs w:val="24"/>
        </w:rPr>
      </w:pPr>
      <w:r w:rsidRPr="00032B38">
        <w:rPr>
          <w:rFonts w:ascii="Times New Roman" w:hAnsi="Times New Roman" w:cs="Times New Roman"/>
          <w:bCs/>
          <w:sz w:val="24"/>
          <w:szCs w:val="24"/>
        </w:rPr>
        <w:t xml:space="preserve">Seguidamente se utiliza la </w:t>
      </w:r>
      <w:r w:rsidRPr="00032B38">
        <w:rPr>
          <w:rFonts w:ascii="Times New Roman" w:hAnsi="Times New Roman" w:cs="Times New Roman"/>
          <w:b/>
          <w:sz w:val="24"/>
          <w:szCs w:val="24"/>
        </w:rPr>
        <w:t>ecuación 16</w:t>
      </w:r>
      <w:r w:rsidRPr="00032B38">
        <w:rPr>
          <w:rFonts w:ascii="Times New Roman" w:hAnsi="Times New Roman" w:cs="Times New Roman"/>
          <w:bCs/>
          <w:sz w:val="24"/>
          <w:szCs w:val="24"/>
        </w:rPr>
        <w:t xml:space="preserve"> para calcular la </w:t>
      </w:r>
      <w:r w:rsidRPr="00032B38">
        <w:rPr>
          <w:rFonts w:ascii="Times New Roman" w:hAnsi="Times New Roman" w:cs="Times New Roman"/>
          <w:b/>
          <w:sz w:val="24"/>
          <w:szCs w:val="24"/>
        </w:rPr>
        <w:t>presión de impulsión</w:t>
      </w:r>
      <w:r w:rsidRPr="00032B38">
        <w:rPr>
          <w:rFonts w:ascii="Times New Roman" w:hAnsi="Times New Roman" w:cs="Times New Roman"/>
          <w:bCs/>
          <w:sz w:val="24"/>
          <w:szCs w:val="24"/>
        </w:rPr>
        <w:t>:</w:t>
      </w:r>
    </w:p>
    <w:tbl>
      <w:tblPr>
        <w:tblW w:w="6000" w:type="dxa"/>
        <w:tblInd w:w="1242" w:type="dxa"/>
        <w:tblCellMar>
          <w:left w:w="70" w:type="dxa"/>
          <w:right w:w="70" w:type="dxa"/>
        </w:tblCellMar>
        <w:tblLook w:val="04A0" w:firstRow="1" w:lastRow="0" w:firstColumn="1" w:lastColumn="0" w:noHBand="0" w:noVBand="1"/>
      </w:tblPr>
      <w:tblGrid>
        <w:gridCol w:w="3600"/>
        <w:gridCol w:w="1200"/>
        <w:gridCol w:w="1200"/>
      </w:tblGrid>
      <w:tr w:rsidR="00A56443" w:rsidRPr="00032B38" w14:paraId="1B591A47" w14:textId="77777777" w:rsidTr="003B0596">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171BB"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Presión de aspiración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614D2C7"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10.33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7E6C67A" w14:textId="77777777" w:rsidR="00A56443" w:rsidRPr="00032B38" w:rsidRDefault="00A56443" w:rsidP="003B0596">
            <w:pPr>
              <w:spacing w:after="0" w:line="240" w:lineRule="auto"/>
              <w:rPr>
                <w:rFonts w:ascii="Times New Roman" w:hAnsi="Times New Roman" w:cs="Times New Roman"/>
                <w:lang w:val="es-CU" w:eastAsia="es-CU"/>
              </w:rPr>
            </w:pPr>
            <w:r w:rsidRPr="00032B38">
              <w:rPr>
                <w:rFonts w:ascii="Times New Roman" w:hAnsi="Times New Roman" w:cs="Times New Roman"/>
                <w:lang w:val="es-CU" w:eastAsia="es-CU"/>
              </w:rPr>
              <w:t>mca</w:t>
            </w:r>
          </w:p>
        </w:tc>
      </w:tr>
      <w:tr w:rsidR="00A56443" w:rsidRPr="00032B38" w14:paraId="39FC91FC" w14:textId="77777777" w:rsidTr="003B0596">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1D51C"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Calado de cubas</w:t>
            </w:r>
          </w:p>
        </w:tc>
        <w:tc>
          <w:tcPr>
            <w:tcW w:w="1200" w:type="dxa"/>
            <w:tcBorders>
              <w:top w:val="nil"/>
              <w:left w:val="nil"/>
              <w:bottom w:val="single" w:sz="4" w:space="0" w:color="auto"/>
              <w:right w:val="single" w:sz="4" w:space="0" w:color="auto"/>
            </w:tcBorders>
            <w:shd w:val="clear" w:color="auto" w:fill="auto"/>
            <w:noWrap/>
            <w:vAlign w:val="bottom"/>
            <w:hideMark/>
          </w:tcPr>
          <w:p w14:paraId="1269594F"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2.5</w:t>
            </w:r>
          </w:p>
        </w:tc>
        <w:tc>
          <w:tcPr>
            <w:tcW w:w="1200" w:type="dxa"/>
            <w:tcBorders>
              <w:top w:val="nil"/>
              <w:left w:val="nil"/>
              <w:bottom w:val="single" w:sz="4" w:space="0" w:color="auto"/>
              <w:right w:val="single" w:sz="4" w:space="0" w:color="auto"/>
            </w:tcBorders>
            <w:shd w:val="clear" w:color="auto" w:fill="auto"/>
            <w:noWrap/>
            <w:vAlign w:val="bottom"/>
            <w:hideMark/>
          </w:tcPr>
          <w:p w14:paraId="6E93DFC6" w14:textId="77777777" w:rsidR="00A56443" w:rsidRPr="00032B38" w:rsidRDefault="00A56443" w:rsidP="003B0596">
            <w:pPr>
              <w:spacing w:after="0" w:line="240" w:lineRule="auto"/>
              <w:rPr>
                <w:rFonts w:ascii="Times New Roman" w:hAnsi="Times New Roman" w:cs="Times New Roman"/>
                <w:lang w:val="es-CU" w:eastAsia="es-CU"/>
              </w:rPr>
            </w:pPr>
            <w:r w:rsidRPr="00032B38">
              <w:rPr>
                <w:rFonts w:ascii="Times New Roman" w:hAnsi="Times New Roman" w:cs="Times New Roman"/>
                <w:lang w:val="es-CU" w:eastAsia="es-CU"/>
              </w:rPr>
              <w:t>m</w:t>
            </w:r>
          </w:p>
        </w:tc>
      </w:tr>
      <w:tr w:rsidR="00A56443" w:rsidRPr="00032B38" w14:paraId="3B875553" w14:textId="77777777" w:rsidTr="003B0596">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94F7C"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Pérdida de carga en difusor</w:t>
            </w:r>
          </w:p>
        </w:tc>
        <w:tc>
          <w:tcPr>
            <w:tcW w:w="1200" w:type="dxa"/>
            <w:tcBorders>
              <w:top w:val="nil"/>
              <w:left w:val="nil"/>
              <w:bottom w:val="single" w:sz="4" w:space="0" w:color="auto"/>
              <w:right w:val="single" w:sz="4" w:space="0" w:color="auto"/>
            </w:tcBorders>
            <w:shd w:val="clear" w:color="auto" w:fill="auto"/>
            <w:noWrap/>
            <w:vAlign w:val="bottom"/>
            <w:hideMark/>
          </w:tcPr>
          <w:p w14:paraId="2DEB00D8"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0.5</w:t>
            </w:r>
          </w:p>
        </w:tc>
        <w:tc>
          <w:tcPr>
            <w:tcW w:w="1200" w:type="dxa"/>
            <w:tcBorders>
              <w:top w:val="nil"/>
              <w:left w:val="nil"/>
              <w:bottom w:val="single" w:sz="4" w:space="0" w:color="auto"/>
              <w:right w:val="single" w:sz="4" w:space="0" w:color="auto"/>
            </w:tcBorders>
            <w:shd w:val="clear" w:color="auto" w:fill="auto"/>
            <w:noWrap/>
            <w:vAlign w:val="bottom"/>
            <w:hideMark/>
          </w:tcPr>
          <w:p w14:paraId="2B8C2C2C" w14:textId="77777777" w:rsidR="00A56443" w:rsidRPr="00032B38" w:rsidRDefault="00A56443" w:rsidP="003B0596">
            <w:pPr>
              <w:spacing w:after="0" w:line="240" w:lineRule="auto"/>
              <w:rPr>
                <w:rFonts w:ascii="Times New Roman" w:hAnsi="Times New Roman" w:cs="Times New Roman"/>
                <w:lang w:val="es-CU" w:eastAsia="es-CU"/>
              </w:rPr>
            </w:pPr>
            <w:r w:rsidRPr="00032B38">
              <w:rPr>
                <w:rFonts w:ascii="Times New Roman" w:hAnsi="Times New Roman" w:cs="Times New Roman"/>
                <w:lang w:val="es-CU" w:eastAsia="es-CU"/>
              </w:rPr>
              <w:t>mca</w:t>
            </w:r>
          </w:p>
        </w:tc>
      </w:tr>
      <w:tr w:rsidR="00A56443" w:rsidRPr="00032B38" w14:paraId="2B81C34D" w14:textId="77777777" w:rsidTr="003B0596">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1139D"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Pérdida en tuberías</w:t>
            </w:r>
          </w:p>
        </w:tc>
        <w:tc>
          <w:tcPr>
            <w:tcW w:w="1200" w:type="dxa"/>
            <w:tcBorders>
              <w:top w:val="nil"/>
              <w:left w:val="nil"/>
              <w:bottom w:val="single" w:sz="4" w:space="0" w:color="auto"/>
              <w:right w:val="single" w:sz="4" w:space="0" w:color="auto"/>
            </w:tcBorders>
            <w:shd w:val="clear" w:color="auto" w:fill="auto"/>
            <w:noWrap/>
            <w:vAlign w:val="bottom"/>
            <w:hideMark/>
          </w:tcPr>
          <w:p w14:paraId="42BA4C4C"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1</w:t>
            </w:r>
          </w:p>
        </w:tc>
        <w:tc>
          <w:tcPr>
            <w:tcW w:w="1200" w:type="dxa"/>
            <w:tcBorders>
              <w:top w:val="nil"/>
              <w:left w:val="nil"/>
              <w:bottom w:val="single" w:sz="4" w:space="0" w:color="auto"/>
              <w:right w:val="single" w:sz="4" w:space="0" w:color="auto"/>
            </w:tcBorders>
            <w:shd w:val="clear" w:color="auto" w:fill="auto"/>
            <w:noWrap/>
            <w:vAlign w:val="bottom"/>
            <w:hideMark/>
          </w:tcPr>
          <w:p w14:paraId="000DC66C" w14:textId="77777777" w:rsidR="00A56443" w:rsidRPr="00032B38" w:rsidRDefault="00A56443" w:rsidP="003B0596">
            <w:pPr>
              <w:spacing w:after="0" w:line="240" w:lineRule="auto"/>
              <w:rPr>
                <w:rFonts w:ascii="Times New Roman" w:hAnsi="Times New Roman" w:cs="Times New Roman"/>
                <w:lang w:val="es-CU" w:eastAsia="es-CU"/>
              </w:rPr>
            </w:pPr>
            <w:r w:rsidRPr="00032B38">
              <w:rPr>
                <w:rFonts w:ascii="Times New Roman" w:hAnsi="Times New Roman" w:cs="Times New Roman"/>
                <w:lang w:val="es-CU" w:eastAsia="es-CU"/>
              </w:rPr>
              <w:t>mca</w:t>
            </w:r>
          </w:p>
        </w:tc>
      </w:tr>
      <w:tr w:rsidR="00A56443" w:rsidRPr="00032B38" w14:paraId="25A19E56" w14:textId="77777777" w:rsidTr="003B0596">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1EF1" w14:textId="77777777" w:rsidR="00A56443" w:rsidRPr="00032B38" w:rsidRDefault="00A56443" w:rsidP="003B0596">
            <w:pPr>
              <w:spacing w:after="0" w:line="240" w:lineRule="auto"/>
              <w:jc w:val="center"/>
              <w:rPr>
                <w:rFonts w:ascii="Times New Roman" w:hAnsi="Times New Roman" w:cs="Times New Roman"/>
                <w:lang w:val="es-CU" w:eastAsia="es-CU"/>
              </w:rPr>
            </w:pPr>
            <w:r w:rsidRPr="00032B38">
              <w:rPr>
                <w:rFonts w:ascii="Times New Roman" w:hAnsi="Times New Roman" w:cs="Times New Roman"/>
                <w:lang w:val="es-CU" w:eastAsia="es-CU"/>
              </w:rPr>
              <w:t>Presión de impulsión</w:t>
            </w:r>
          </w:p>
        </w:tc>
        <w:tc>
          <w:tcPr>
            <w:tcW w:w="1200" w:type="dxa"/>
            <w:tcBorders>
              <w:top w:val="nil"/>
              <w:left w:val="nil"/>
              <w:bottom w:val="single" w:sz="4" w:space="0" w:color="auto"/>
              <w:right w:val="single" w:sz="4" w:space="0" w:color="auto"/>
            </w:tcBorders>
            <w:shd w:val="clear" w:color="auto" w:fill="auto"/>
            <w:noWrap/>
            <w:vAlign w:val="bottom"/>
            <w:hideMark/>
          </w:tcPr>
          <w:p w14:paraId="0065CCFC" w14:textId="77777777" w:rsidR="00A56443" w:rsidRPr="00032B38" w:rsidRDefault="00A56443" w:rsidP="003B0596">
            <w:pPr>
              <w:spacing w:after="0" w:line="240" w:lineRule="auto"/>
              <w:jc w:val="right"/>
              <w:rPr>
                <w:rFonts w:ascii="Times New Roman" w:hAnsi="Times New Roman" w:cs="Times New Roman"/>
                <w:lang w:val="es-CU" w:eastAsia="es-CU"/>
              </w:rPr>
            </w:pPr>
            <w:r w:rsidRPr="00032B38">
              <w:rPr>
                <w:rFonts w:ascii="Times New Roman" w:hAnsi="Times New Roman" w:cs="Times New Roman"/>
                <w:lang w:val="es-CU" w:eastAsia="es-CU"/>
              </w:rPr>
              <w:t>14.3</w:t>
            </w:r>
          </w:p>
        </w:tc>
        <w:tc>
          <w:tcPr>
            <w:tcW w:w="1200" w:type="dxa"/>
            <w:tcBorders>
              <w:top w:val="nil"/>
              <w:left w:val="nil"/>
              <w:bottom w:val="single" w:sz="4" w:space="0" w:color="auto"/>
              <w:right w:val="single" w:sz="4" w:space="0" w:color="auto"/>
            </w:tcBorders>
            <w:shd w:val="clear" w:color="auto" w:fill="auto"/>
            <w:noWrap/>
            <w:vAlign w:val="bottom"/>
            <w:hideMark/>
          </w:tcPr>
          <w:p w14:paraId="5C759352" w14:textId="77777777" w:rsidR="00A56443" w:rsidRPr="00032B38" w:rsidRDefault="00A56443" w:rsidP="003B0596">
            <w:pPr>
              <w:spacing w:after="0" w:line="240" w:lineRule="auto"/>
              <w:rPr>
                <w:rFonts w:ascii="Times New Roman" w:hAnsi="Times New Roman" w:cs="Times New Roman"/>
                <w:lang w:val="es-CU" w:eastAsia="es-CU"/>
              </w:rPr>
            </w:pPr>
            <w:r w:rsidRPr="00032B38">
              <w:rPr>
                <w:rFonts w:ascii="Times New Roman" w:hAnsi="Times New Roman" w:cs="Times New Roman"/>
                <w:lang w:val="es-CU" w:eastAsia="es-CU"/>
              </w:rPr>
              <w:t>mca</w:t>
            </w:r>
          </w:p>
        </w:tc>
      </w:tr>
    </w:tbl>
    <w:p w14:paraId="44442089" w14:textId="77777777" w:rsidR="00A56443" w:rsidRPr="00032B38" w:rsidRDefault="00A56443" w:rsidP="003B0596">
      <w:pPr>
        <w:rPr>
          <w:rFonts w:ascii="Times New Roman" w:hAnsi="Times New Roman" w:cs="Times New Roman"/>
          <w:b/>
        </w:rPr>
      </w:pPr>
    </w:p>
    <w:p w14:paraId="04A0F2B4" w14:textId="77777777" w:rsidR="00A56443" w:rsidRPr="008B2D1F" w:rsidRDefault="00A56443" w:rsidP="003B0596">
      <w:pPr>
        <w:rPr>
          <w:rFonts w:ascii="Arial" w:hAnsi="Arial" w:cs="Arial"/>
          <w:b/>
          <w:bCs/>
        </w:rPr>
      </w:pPr>
      <m:oMathPara>
        <m:oMath>
          <m:r>
            <m:rPr>
              <m:sty m:val="bi"/>
            </m:rPr>
            <w:rPr>
              <w:rFonts w:ascii="Cambria Math" w:hAnsi="Cambria Math" w:cs="Arial"/>
            </w:rPr>
            <m:t>Prsión de impulsión=14.3 mca</m:t>
          </m:r>
        </m:oMath>
      </m:oMathPara>
    </w:p>
    <w:p w14:paraId="2D8B8915" w14:textId="77777777" w:rsidR="00A56443" w:rsidRPr="008B2D1F" w:rsidRDefault="00A56443" w:rsidP="003B0596">
      <w:pPr>
        <w:rPr>
          <w:rFonts w:ascii="Arial" w:hAnsi="Arial" w:cs="Arial"/>
          <w:b/>
          <w:bCs/>
          <w:color w:val="000000"/>
        </w:rPr>
      </w:pPr>
      <w:r w:rsidRPr="008B2D1F">
        <w:rPr>
          <w:rFonts w:ascii="Arial" w:hAnsi="Arial" w:cs="Arial"/>
          <w:color w:val="000000"/>
        </w:rPr>
        <w:lastRenderedPageBreak/>
        <w:t xml:space="preserve">Finalmente se realizará el cálculo de la </w:t>
      </w:r>
      <w:r w:rsidRPr="008B2D1F">
        <w:rPr>
          <w:rFonts w:ascii="Arial" w:hAnsi="Arial" w:cs="Arial"/>
          <w:b/>
          <w:bCs/>
          <w:color w:val="000000"/>
        </w:rPr>
        <w:t>potencia</w:t>
      </w:r>
      <w:r w:rsidRPr="008B2D1F">
        <w:rPr>
          <w:rFonts w:ascii="Arial" w:hAnsi="Arial" w:cs="Arial"/>
          <w:color w:val="000000"/>
        </w:rPr>
        <w:t xml:space="preserve"> requerida en el reactor, para esto se utilizará la </w:t>
      </w:r>
      <w:r w:rsidRPr="008B2D1F">
        <w:rPr>
          <w:rFonts w:ascii="Arial" w:hAnsi="Arial" w:cs="Arial"/>
          <w:b/>
          <w:bCs/>
          <w:color w:val="000000"/>
        </w:rPr>
        <w:t>ecuación 15:</w:t>
      </w:r>
    </w:p>
    <w:tbl>
      <w:tblPr>
        <w:tblW w:w="6000" w:type="dxa"/>
        <w:tblInd w:w="1242" w:type="dxa"/>
        <w:tblCellMar>
          <w:left w:w="70" w:type="dxa"/>
          <w:right w:w="70" w:type="dxa"/>
        </w:tblCellMar>
        <w:tblLook w:val="04A0" w:firstRow="1" w:lastRow="0" w:firstColumn="1" w:lastColumn="0" w:noHBand="0" w:noVBand="1"/>
      </w:tblPr>
      <w:tblGrid>
        <w:gridCol w:w="3600"/>
        <w:gridCol w:w="1200"/>
        <w:gridCol w:w="1200"/>
      </w:tblGrid>
      <w:tr w:rsidR="00A56443" w:rsidRPr="008B2D1F" w14:paraId="5023000B" w14:textId="77777777" w:rsidTr="003B0596">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16AC1D" w14:textId="77777777" w:rsidR="00A56443" w:rsidRPr="008B2D1F" w:rsidRDefault="00A56443" w:rsidP="003B0596">
            <w:pPr>
              <w:spacing w:after="0" w:line="240" w:lineRule="auto"/>
              <w:jc w:val="center"/>
              <w:rPr>
                <w:rFonts w:ascii="Arial" w:hAnsi="Arial" w:cs="Arial"/>
                <w:lang w:val="es-CU" w:eastAsia="es-CU"/>
              </w:rPr>
            </w:pPr>
            <w:r w:rsidRPr="008B2D1F">
              <w:rPr>
                <w:rFonts w:ascii="Arial" w:hAnsi="Arial" w:cs="Arial"/>
                <w:lang w:val="es-CU" w:eastAsia="es-CU"/>
              </w:rPr>
              <w:t>Caudal de aire en punta de carga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D5CB4C" w14:textId="77777777" w:rsidR="00A56443" w:rsidRPr="008B2D1F" w:rsidRDefault="00A56443" w:rsidP="003B0596">
            <w:pPr>
              <w:spacing w:after="0" w:line="240" w:lineRule="auto"/>
              <w:jc w:val="right"/>
              <w:rPr>
                <w:rFonts w:ascii="Arial" w:hAnsi="Arial" w:cs="Arial"/>
                <w:lang w:val="es-CU" w:eastAsia="es-CU"/>
              </w:rPr>
            </w:pPr>
            <w:r w:rsidRPr="008B2D1F">
              <w:rPr>
                <w:rFonts w:ascii="Arial" w:hAnsi="Arial" w:cs="Arial"/>
                <w:lang w:val="es-CU" w:eastAsia="es-CU"/>
              </w:rPr>
              <w:t>164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E4F8A1" w14:textId="77777777" w:rsidR="00A56443" w:rsidRPr="008B2D1F" w:rsidRDefault="00A56443" w:rsidP="003B0596">
            <w:pPr>
              <w:spacing w:after="0" w:line="240" w:lineRule="auto"/>
              <w:rPr>
                <w:rFonts w:ascii="Arial" w:hAnsi="Arial" w:cs="Arial"/>
                <w:lang w:val="es-CU" w:eastAsia="es-CU"/>
              </w:rPr>
            </w:pPr>
            <w:r w:rsidRPr="008B2D1F">
              <w:rPr>
                <w:rFonts w:ascii="Arial" w:hAnsi="Arial" w:cs="Arial"/>
                <w:lang w:val="es-CU" w:eastAsia="es-CU"/>
              </w:rPr>
              <w:t>N m3/h</w:t>
            </w:r>
          </w:p>
        </w:tc>
      </w:tr>
      <w:tr w:rsidR="00A56443" w:rsidRPr="008B2D1F" w14:paraId="2C88CB3E" w14:textId="77777777" w:rsidTr="003B0596">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C591BE" w14:textId="77777777" w:rsidR="00A56443" w:rsidRPr="008B2D1F" w:rsidRDefault="00A56443" w:rsidP="003B0596">
            <w:pPr>
              <w:spacing w:after="0" w:line="240" w:lineRule="auto"/>
              <w:jc w:val="center"/>
              <w:rPr>
                <w:rFonts w:ascii="Arial" w:hAnsi="Arial" w:cs="Arial"/>
                <w:lang w:val="es-CU" w:eastAsia="es-CU"/>
              </w:rPr>
            </w:pPr>
            <w:r w:rsidRPr="008B2D1F">
              <w:rPr>
                <w:rFonts w:ascii="Arial" w:hAnsi="Arial" w:cs="Arial"/>
                <w:lang w:val="es-CU" w:eastAsia="es-CU"/>
              </w:rPr>
              <w:t>Presión de aspiración</w:t>
            </w:r>
          </w:p>
        </w:tc>
        <w:tc>
          <w:tcPr>
            <w:tcW w:w="1200" w:type="dxa"/>
            <w:tcBorders>
              <w:top w:val="nil"/>
              <w:left w:val="nil"/>
              <w:bottom w:val="single" w:sz="4" w:space="0" w:color="auto"/>
              <w:right w:val="single" w:sz="4" w:space="0" w:color="auto"/>
            </w:tcBorders>
            <w:shd w:val="clear" w:color="auto" w:fill="auto"/>
            <w:noWrap/>
            <w:vAlign w:val="bottom"/>
            <w:hideMark/>
          </w:tcPr>
          <w:p w14:paraId="5B750781" w14:textId="77777777" w:rsidR="00A56443" w:rsidRPr="008B2D1F" w:rsidRDefault="00A56443" w:rsidP="003B0596">
            <w:pPr>
              <w:spacing w:after="0" w:line="240" w:lineRule="auto"/>
              <w:jc w:val="right"/>
              <w:rPr>
                <w:rFonts w:ascii="Arial" w:hAnsi="Arial" w:cs="Arial"/>
                <w:lang w:val="es-CU" w:eastAsia="es-CU"/>
              </w:rPr>
            </w:pPr>
            <w:r w:rsidRPr="008B2D1F">
              <w:rPr>
                <w:rFonts w:ascii="Arial" w:hAnsi="Arial" w:cs="Arial"/>
                <w:lang w:val="es-CU" w:eastAsia="es-CU"/>
              </w:rPr>
              <w:t>10.33</w:t>
            </w:r>
          </w:p>
        </w:tc>
        <w:tc>
          <w:tcPr>
            <w:tcW w:w="1200" w:type="dxa"/>
            <w:tcBorders>
              <w:top w:val="nil"/>
              <w:left w:val="nil"/>
              <w:bottom w:val="single" w:sz="4" w:space="0" w:color="auto"/>
              <w:right w:val="single" w:sz="4" w:space="0" w:color="auto"/>
            </w:tcBorders>
            <w:shd w:val="clear" w:color="auto" w:fill="auto"/>
            <w:noWrap/>
            <w:vAlign w:val="bottom"/>
            <w:hideMark/>
          </w:tcPr>
          <w:p w14:paraId="33ADC5C4" w14:textId="77777777" w:rsidR="00A56443" w:rsidRPr="008B2D1F" w:rsidRDefault="00A56443" w:rsidP="003B0596">
            <w:pPr>
              <w:spacing w:after="0" w:line="240" w:lineRule="auto"/>
              <w:rPr>
                <w:rFonts w:ascii="Arial" w:hAnsi="Arial" w:cs="Arial"/>
                <w:lang w:val="es-CU" w:eastAsia="es-CU"/>
              </w:rPr>
            </w:pPr>
            <w:r w:rsidRPr="008B2D1F">
              <w:rPr>
                <w:rFonts w:ascii="Arial" w:hAnsi="Arial" w:cs="Arial"/>
                <w:lang w:val="es-CU" w:eastAsia="es-CU"/>
              </w:rPr>
              <w:t>mca</w:t>
            </w:r>
          </w:p>
        </w:tc>
      </w:tr>
      <w:tr w:rsidR="00A56443" w:rsidRPr="008B2D1F" w14:paraId="3E392495" w14:textId="77777777" w:rsidTr="003B0596">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E9D79A" w14:textId="77777777" w:rsidR="00A56443" w:rsidRPr="008B2D1F" w:rsidRDefault="00A56443" w:rsidP="003B0596">
            <w:pPr>
              <w:spacing w:after="0" w:line="240" w:lineRule="auto"/>
              <w:jc w:val="center"/>
              <w:rPr>
                <w:rFonts w:ascii="Arial" w:hAnsi="Arial" w:cs="Arial"/>
                <w:lang w:val="es-CU" w:eastAsia="es-CU"/>
              </w:rPr>
            </w:pPr>
            <w:r w:rsidRPr="008B2D1F">
              <w:rPr>
                <w:rFonts w:ascii="Arial" w:hAnsi="Arial" w:cs="Arial"/>
                <w:lang w:val="es-CU" w:eastAsia="es-CU"/>
              </w:rPr>
              <w:t>Presión de impulsión</w:t>
            </w:r>
          </w:p>
        </w:tc>
        <w:tc>
          <w:tcPr>
            <w:tcW w:w="1200" w:type="dxa"/>
            <w:tcBorders>
              <w:top w:val="nil"/>
              <w:left w:val="nil"/>
              <w:bottom w:val="single" w:sz="4" w:space="0" w:color="auto"/>
              <w:right w:val="single" w:sz="4" w:space="0" w:color="auto"/>
            </w:tcBorders>
            <w:shd w:val="clear" w:color="auto" w:fill="auto"/>
            <w:noWrap/>
            <w:vAlign w:val="bottom"/>
            <w:hideMark/>
          </w:tcPr>
          <w:p w14:paraId="2400ECC3" w14:textId="77777777" w:rsidR="00A56443" w:rsidRPr="008B2D1F" w:rsidRDefault="00A56443" w:rsidP="003B0596">
            <w:pPr>
              <w:spacing w:after="0" w:line="240" w:lineRule="auto"/>
              <w:jc w:val="right"/>
              <w:rPr>
                <w:rFonts w:ascii="Arial" w:hAnsi="Arial" w:cs="Arial"/>
                <w:lang w:val="es-CU" w:eastAsia="es-CU"/>
              </w:rPr>
            </w:pPr>
            <w:r w:rsidRPr="008B2D1F">
              <w:rPr>
                <w:rFonts w:ascii="Arial" w:hAnsi="Arial" w:cs="Arial"/>
                <w:lang w:val="es-CU" w:eastAsia="es-CU"/>
              </w:rPr>
              <w:t>14.3</w:t>
            </w:r>
          </w:p>
        </w:tc>
        <w:tc>
          <w:tcPr>
            <w:tcW w:w="1200" w:type="dxa"/>
            <w:tcBorders>
              <w:top w:val="nil"/>
              <w:left w:val="nil"/>
              <w:bottom w:val="single" w:sz="4" w:space="0" w:color="auto"/>
              <w:right w:val="single" w:sz="4" w:space="0" w:color="auto"/>
            </w:tcBorders>
            <w:shd w:val="clear" w:color="auto" w:fill="auto"/>
            <w:noWrap/>
            <w:vAlign w:val="bottom"/>
            <w:hideMark/>
          </w:tcPr>
          <w:p w14:paraId="5287C90F" w14:textId="77777777" w:rsidR="00A56443" w:rsidRPr="008B2D1F" w:rsidRDefault="00A56443" w:rsidP="003B0596">
            <w:pPr>
              <w:spacing w:after="0" w:line="240" w:lineRule="auto"/>
              <w:rPr>
                <w:rFonts w:ascii="Arial" w:hAnsi="Arial" w:cs="Arial"/>
                <w:lang w:val="es-CU" w:eastAsia="es-CU"/>
              </w:rPr>
            </w:pPr>
            <w:r w:rsidRPr="008B2D1F">
              <w:rPr>
                <w:rFonts w:ascii="Arial" w:hAnsi="Arial" w:cs="Arial"/>
                <w:lang w:val="es-CU" w:eastAsia="es-CU"/>
              </w:rPr>
              <w:t>mca</w:t>
            </w:r>
          </w:p>
        </w:tc>
      </w:tr>
      <w:tr w:rsidR="00A56443" w:rsidRPr="008B2D1F" w14:paraId="732C7A1B" w14:textId="77777777" w:rsidTr="003B0596">
        <w:trPr>
          <w:trHeight w:val="315"/>
        </w:trPr>
        <w:tc>
          <w:tcPr>
            <w:tcW w:w="36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3D43B1" w14:textId="77777777" w:rsidR="00A56443" w:rsidRPr="008B2D1F" w:rsidRDefault="00A56443" w:rsidP="003B0596">
            <w:pPr>
              <w:spacing w:after="0" w:line="240" w:lineRule="auto"/>
              <w:jc w:val="center"/>
              <w:rPr>
                <w:rFonts w:ascii="Arial" w:hAnsi="Arial" w:cs="Arial"/>
                <w:lang w:val="es-CU" w:eastAsia="es-CU"/>
              </w:rPr>
            </w:pPr>
            <w:r w:rsidRPr="008B2D1F">
              <w:rPr>
                <w:rFonts w:ascii="Arial" w:hAnsi="Arial" w:cs="Arial"/>
                <w:lang w:val="es-CU" w:eastAsia="es-CU"/>
              </w:rPr>
              <w:t>Factor de seguridad</w:t>
            </w:r>
          </w:p>
        </w:tc>
        <w:tc>
          <w:tcPr>
            <w:tcW w:w="1200" w:type="dxa"/>
            <w:tcBorders>
              <w:top w:val="nil"/>
              <w:left w:val="nil"/>
              <w:bottom w:val="single" w:sz="4" w:space="0" w:color="auto"/>
              <w:right w:val="single" w:sz="4" w:space="0" w:color="auto"/>
            </w:tcBorders>
            <w:shd w:val="clear" w:color="auto" w:fill="auto"/>
            <w:noWrap/>
            <w:vAlign w:val="bottom"/>
            <w:hideMark/>
          </w:tcPr>
          <w:p w14:paraId="165AB5CB" w14:textId="77777777" w:rsidR="00A56443" w:rsidRPr="008B2D1F" w:rsidRDefault="00A56443" w:rsidP="003B0596">
            <w:pPr>
              <w:spacing w:after="0" w:line="240" w:lineRule="auto"/>
              <w:jc w:val="right"/>
              <w:rPr>
                <w:rFonts w:ascii="Arial" w:hAnsi="Arial" w:cs="Arial"/>
                <w:lang w:val="es-CU" w:eastAsia="es-CU"/>
              </w:rPr>
            </w:pPr>
            <w:r w:rsidRPr="008B2D1F">
              <w:rPr>
                <w:rFonts w:ascii="Arial" w:hAnsi="Arial" w:cs="Arial"/>
                <w:lang w:val="es-CU" w:eastAsia="es-CU"/>
              </w:rPr>
              <w:t>1.5</w:t>
            </w:r>
          </w:p>
        </w:tc>
        <w:tc>
          <w:tcPr>
            <w:tcW w:w="1200" w:type="dxa"/>
            <w:tcBorders>
              <w:top w:val="nil"/>
              <w:left w:val="nil"/>
              <w:bottom w:val="single" w:sz="4" w:space="0" w:color="auto"/>
              <w:right w:val="single" w:sz="4" w:space="0" w:color="auto"/>
            </w:tcBorders>
            <w:shd w:val="clear" w:color="auto" w:fill="auto"/>
            <w:noWrap/>
            <w:vAlign w:val="bottom"/>
            <w:hideMark/>
          </w:tcPr>
          <w:p w14:paraId="30FCF414" w14:textId="77777777" w:rsidR="00A56443" w:rsidRPr="008B2D1F" w:rsidRDefault="00A56443" w:rsidP="003B0596">
            <w:pPr>
              <w:spacing w:after="0" w:line="240" w:lineRule="auto"/>
              <w:rPr>
                <w:rFonts w:ascii="Arial" w:hAnsi="Arial" w:cs="Arial"/>
                <w:lang w:val="es-CU" w:eastAsia="es-CU"/>
              </w:rPr>
            </w:pPr>
          </w:p>
        </w:tc>
      </w:tr>
    </w:tbl>
    <w:p w14:paraId="0C554BA8" w14:textId="77777777" w:rsidR="00A56443" w:rsidRPr="008B2D1F" w:rsidRDefault="00A56443" w:rsidP="003B0596">
      <w:pPr>
        <w:rPr>
          <w:rFonts w:ascii="Arial" w:hAnsi="Arial" w:cs="Arial"/>
          <w:lang w:val="es"/>
        </w:rPr>
      </w:pPr>
    </w:p>
    <w:p w14:paraId="3F442A99" w14:textId="77777777" w:rsidR="00A56443" w:rsidRPr="008B2D1F" w:rsidRDefault="00A56443" w:rsidP="003B0596">
      <w:pPr>
        <w:rPr>
          <w:rFonts w:ascii="Arial" w:hAnsi="Arial" w:cs="Arial"/>
          <w:b/>
          <w:bCs/>
        </w:rPr>
      </w:pPr>
      <m:oMathPara>
        <m:oMath>
          <m:r>
            <m:rPr>
              <m:sty m:val="bi"/>
            </m:rPr>
            <w:rPr>
              <w:rFonts w:ascii="Cambria Math" w:hAnsi="Cambria Math" w:cs="Arial"/>
            </w:rPr>
            <m:t>P=5 CV=4 KW</m:t>
          </m:r>
        </m:oMath>
      </m:oMathPara>
    </w:p>
    <w:p w14:paraId="3522FCC2" w14:textId="77777777" w:rsidR="00A56443" w:rsidRPr="008B2D1F" w:rsidRDefault="00A56443" w:rsidP="003B0596">
      <w:pPr>
        <w:spacing w:after="0" w:line="240" w:lineRule="auto"/>
        <w:rPr>
          <w:rFonts w:ascii="Arial" w:hAnsi="Arial" w:cs="Arial"/>
        </w:rPr>
      </w:pPr>
      <w:r w:rsidRPr="008B2D1F">
        <w:rPr>
          <w:rFonts w:ascii="Arial" w:hAnsi="Arial" w:cs="Arial"/>
        </w:rPr>
        <w:t>Esto llevado a KWh/m</w:t>
      </w:r>
      <w:r w:rsidRPr="008B2D1F">
        <w:rPr>
          <w:rFonts w:ascii="Arial" w:hAnsi="Arial" w:cs="Arial"/>
          <w:vertAlign w:val="superscript"/>
        </w:rPr>
        <w:t>3</w:t>
      </w:r>
      <w:r w:rsidRPr="008B2D1F">
        <w:rPr>
          <w:rFonts w:ascii="Arial" w:hAnsi="Arial" w:cs="Arial"/>
        </w:rPr>
        <w:t xml:space="preserve"> es</w:t>
      </w:r>
    </w:p>
    <w:p w14:paraId="1A477BC4" w14:textId="77777777" w:rsidR="00A56443" w:rsidRPr="008B2D1F" w:rsidRDefault="00A56443" w:rsidP="003B0596">
      <w:pPr>
        <w:spacing w:after="0" w:line="240" w:lineRule="auto"/>
        <w:rPr>
          <w:rFonts w:ascii="Arial" w:hAnsi="Arial" w:cs="Arial"/>
        </w:rPr>
      </w:pPr>
    </w:p>
    <w:p w14:paraId="4363C726" w14:textId="77777777" w:rsidR="00A56443" w:rsidRPr="008B2D1F" w:rsidRDefault="00A56443" w:rsidP="003B0596">
      <w:pPr>
        <w:spacing w:after="0" w:line="240" w:lineRule="auto"/>
        <w:rPr>
          <w:rFonts w:ascii="Arial" w:hAnsi="Arial" w:cs="Arial"/>
          <w:sz w:val="28"/>
          <w:szCs w:val="28"/>
        </w:rPr>
      </w:pPr>
      <m:oMathPara>
        <m:oMath>
          <m:r>
            <w:rPr>
              <w:rFonts w:ascii="Cambria Math" w:hAnsi="Cambria Math" w:cs="Arial"/>
              <w:sz w:val="28"/>
              <w:szCs w:val="28"/>
            </w:rPr>
            <m:t>Potencia=</m:t>
          </m:r>
          <m:f>
            <m:fPr>
              <m:ctrlPr>
                <w:rPr>
                  <w:rFonts w:ascii="Cambria Math" w:hAnsi="Cambria Math" w:cs="Arial"/>
                  <w:i/>
                  <w:sz w:val="28"/>
                  <w:szCs w:val="28"/>
                </w:rPr>
              </m:ctrlPr>
            </m:fPr>
            <m:num>
              <m:r>
                <w:rPr>
                  <w:rFonts w:ascii="Cambria Math" w:hAnsi="Cambria Math" w:cs="Arial"/>
                  <w:sz w:val="28"/>
                  <w:szCs w:val="28"/>
                </w:rPr>
                <m:t>4 Kw*24</m:t>
              </m:r>
              <m:r>
                <w:rPr>
                  <w:rFonts w:ascii="Cambria Math" w:hAnsi="Cambria Math" w:cs="Arial"/>
                  <w:sz w:val="28"/>
                  <w:szCs w:val="28"/>
                </w:rPr>
                <m:t>h</m:t>
              </m:r>
            </m:num>
            <m:den>
              <m:r>
                <w:rPr>
                  <w:rFonts w:ascii="Cambria Math" w:hAnsi="Cambria Math" w:cs="Arial"/>
                  <w:sz w:val="28"/>
                  <w:szCs w:val="28"/>
                </w:rPr>
                <m:t xml:space="preserve">121.6 </m:t>
              </m:r>
              <m:sSup>
                <m:sSupPr>
                  <m:ctrlPr>
                    <w:rPr>
                      <w:rFonts w:ascii="Cambria Math" w:hAnsi="Cambria Math" w:cs="Arial"/>
                      <w:i/>
                      <w:sz w:val="28"/>
                      <w:szCs w:val="28"/>
                    </w:rPr>
                  </m:ctrlPr>
                </m:sSupPr>
                <m:e>
                  <m:r>
                    <w:rPr>
                      <w:rFonts w:ascii="Cambria Math" w:hAnsi="Cambria Math" w:cs="Arial"/>
                      <w:sz w:val="28"/>
                      <w:szCs w:val="28"/>
                    </w:rPr>
                    <m:t>m</m:t>
                  </m:r>
                </m:e>
                <m:sup>
                  <m:r>
                    <w:rPr>
                      <w:rFonts w:ascii="Cambria Math" w:hAnsi="Cambria Math" w:cs="Arial"/>
                      <w:sz w:val="28"/>
                      <w:szCs w:val="28"/>
                    </w:rPr>
                    <m:t>3</m:t>
                  </m:r>
                </m:sup>
              </m:sSup>
              <m:r>
                <w:rPr>
                  <w:rFonts w:ascii="Cambria Math" w:hAnsi="Cambria Math" w:cs="Arial"/>
                  <w:sz w:val="28"/>
                  <w:szCs w:val="28"/>
                </w:rPr>
                <m:t>/d</m:t>
              </m:r>
            </m:den>
          </m:f>
          <m:r>
            <w:rPr>
              <w:rFonts w:ascii="Cambria Math" w:hAnsi="Cambria Math" w:cs="Arial"/>
              <w:sz w:val="28"/>
              <w:szCs w:val="28"/>
            </w:rPr>
            <m:t>=0.7 KWh/</m:t>
          </m:r>
          <m:sSup>
            <m:sSupPr>
              <m:ctrlPr>
                <w:rPr>
                  <w:rFonts w:ascii="Cambria Math" w:hAnsi="Cambria Math" w:cs="Arial"/>
                  <w:i/>
                  <w:sz w:val="28"/>
                  <w:szCs w:val="28"/>
                </w:rPr>
              </m:ctrlPr>
            </m:sSupPr>
            <m:e>
              <m:r>
                <w:rPr>
                  <w:rFonts w:ascii="Cambria Math" w:hAnsi="Cambria Math" w:cs="Arial"/>
                  <w:sz w:val="28"/>
                  <w:szCs w:val="28"/>
                </w:rPr>
                <m:t>m</m:t>
              </m:r>
            </m:e>
            <m:sup>
              <m:r>
                <w:rPr>
                  <w:rFonts w:ascii="Cambria Math" w:hAnsi="Cambria Math" w:cs="Arial"/>
                  <w:sz w:val="28"/>
                  <w:szCs w:val="28"/>
                </w:rPr>
                <m:t>3</m:t>
              </m:r>
            </m:sup>
          </m:sSup>
        </m:oMath>
      </m:oMathPara>
    </w:p>
    <w:p w14:paraId="65DBD871" w14:textId="77777777" w:rsidR="00A56443" w:rsidRPr="008B2D1F" w:rsidRDefault="00A56443" w:rsidP="003B0596">
      <w:pPr>
        <w:spacing w:after="0" w:line="240" w:lineRule="auto"/>
        <w:rPr>
          <w:rFonts w:ascii="Arial" w:hAnsi="Arial" w:cs="Arial"/>
          <w:sz w:val="28"/>
          <w:szCs w:val="28"/>
        </w:rPr>
      </w:pPr>
    </w:p>
    <w:p w14:paraId="3E0B4683" w14:textId="77777777" w:rsidR="00A56443" w:rsidRDefault="00A56443" w:rsidP="003B0596">
      <w:pPr>
        <w:spacing w:after="0" w:line="360" w:lineRule="auto"/>
        <w:jc w:val="both"/>
        <w:rPr>
          <w:rFonts w:ascii="Times New Roman" w:hAnsi="Times New Roman" w:cs="Times New Roman"/>
          <w:sz w:val="24"/>
          <w:szCs w:val="24"/>
        </w:rPr>
      </w:pPr>
      <w:r w:rsidRPr="00032B38">
        <w:rPr>
          <w:rFonts w:ascii="Times New Roman" w:hAnsi="Times New Roman" w:cs="Times New Roman"/>
          <w:sz w:val="24"/>
          <w:szCs w:val="24"/>
        </w:rPr>
        <w:t>Tras realizar la totalidad de los cálculos se llega a la conclusión de que es necesario instalar una bomba con potencia igual a 0.7 KWh/m</w:t>
      </w:r>
      <w:r w:rsidRPr="00032B38">
        <w:rPr>
          <w:rFonts w:ascii="Times New Roman" w:hAnsi="Times New Roman" w:cs="Times New Roman"/>
          <w:sz w:val="24"/>
          <w:szCs w:val="24"/>
          <w:vertAlign w:val="superscript"/>
        </w:rPr>
        <w:t>3</w:t>
      </w:r>
      <w:r w:rsidRPr="00032B38">
        <w:rPr>
          <w:rFonts w:ascii="Times New Roman" w:hAnsi="Times New Roman" w:cs="Times New Roman"/>
          <w:sz w:val="24"/>
          <w:szCs w:val="24"/>
        </w:rPr>
        <w:t xml:space="preserve"> de aire para garantizar el buen funcionamiento del reactor diseñado.</w:t>
      </w:r>
    </w:p>
    <w:p w14:paraId="519CD2CD" w14:textId="77777777" w:rsidR="00A56443" w:rsidRPr="00B1127C" w:rsidRDefault="00A56443" w:rsidP="003B0596">
      <w:pPr>
        <w:spacing w:line="360" w:lineRule="auto"/>
        <w:jc w:val="both"/>
        <w:rPr>
          <w:rFonts w:ascii="Times New Roman" w:hAnsi="Times New Roman" w:cs="Times New Roman"/>
          <w:sz w:val="24"/>
          <w:szCs w:val="24"/>
        </w:rPr>
      </w:pPr>
      <w:r w:rsidRPr="00B1127C">
        <w:rPr>
          <w:rFonts w:ascii="Times New Roman" w:hAnsi="Times New Roman" w:cs="Times New Roman"/>
          <w:noProof/>
          <w:sz w:val="24"/>
          <w:szCs w:val="24"/>
          <w:lang w:val="es-MX" w:eastAsia="es-MX"/>
        </w:rPr>
        <w:drawing>
          <wp:anchor distT="0" distB="0" distL="114300" distR="114300" simplePos="0" relativeHeight="251659264" behindDoc="0" locked="0" layoutInCell="1" allowOverlap="1" wp14:anchorId="754269C3" wp14:editId="0FE0434C">
            <wp:simplePos x="0" y="0"/>
            <wp:positionH relativeFrom="margin">
              <wp:align>center</wp:align>
            </wp:positionH>
            <wp:positionV relativeFrom="margin">
              <wp:posOffset>5029200</wp:posOffset>
            </wp:positionV>
            <wp:extent cx="3667125" cy="2080260"/>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67125" cy="2080260"/>
                    </a:xfrm>
                    <a:prstGeom prst="rect">
                      <a:avLst/>
                    </a:prstGeom>
                  </pic:spPr>
                </pic:pic>
              </a:graphicData>
            </a:graphic>
            <wp14:sizeRelH relativeFrom="margin">
              <wp14:pctWidth>0</wp14:pctWidth>
            </wp14:sizeRelH>
            <wp14:sizeRelV relativeFrom="margin">
              <wp14:pctHeight>0</wp14:pctHeight>
            </wp14:sizeRelV>
          </wp:anchor>
        </w:drawing>
      </w:r>
      <w:r w:rsidRPr="00032B38">
        <w:rPr>
          <w:rFonts w:ascii="Times New Roman" w:hAnsi="Times New Roman" w:cs="Times New Roman"/>
          <w:sz w:val="24"/>
          <w:szCs w:val="24"/>
        </w:rPr>
        <w:t>Los parámetros requeridos en el vertimiento del efluente depurado en la Planta de Tratamiento de Residuales, deberán cumplir con lo establecido en la legislación vigente en nuestro país NC27-2012, para cuerpos receptores como ríos, embalses y zonas hidrogeológicas que se utilizan para la captación de aguas destinadas al abasto público y uso industrial en la elaboración de alimentos. La clasificación comprende a los cuerpos de aguas situados en zonas priorizadas de conservación ecológica. Ver la tabla a continuación 1.</w:t>
      </w:r>
      <w:r>
        <w:rPr>
          <w:rFonts w:ascii="Times New Roman" w:hAnsi="Times New Roman" w:cs="Times New Roman"/>
          <w:sz w:val="24"/>
          <w:szCs w:val="24"/>
        </w:rPr>
        <w:t>2</w:t>
      </w:r>
      <w:r w:rsidRPr="00032B38">
        <w:rPr>
          <w:rFonts w:ascii="Times New Roman" w:hAnsi="Times New Roman" w:cs="Times New Roman"/>
          <w:sz w:val="24"/>
          <w:szCs w:val="24"/>
        </w:rPr>
        <w:t>.</w:t>
      </w:r>
    </w:p>
    <w:p w14:paraId="084FD9B1" w14:textId="77777777" w:rsidR="00A56443" w:rsidRPr="00B1127C" w:rsidRDefault="00A56443" w:rsidP="003B0596">
      <w:pPr>
        <w:spacing w:line="360" w:lineRule="auto"/>
        <w:jc w:val="both"/>
        <w:rPr>
          <w:rFonts w:ascii="Times New Roman" w:hAnsi="Times New Roman" w:cs="Times New Roman"/>
          <w:sz w:val="24"/>
          <w:szCs w:val="24"/>
        </w:rPr>
      </w:pPr>
    </w:p>
    <w:p w14:paraId="7A5F1F42" w14:textId="77777777" w:rsidR="00A56443" w:rsidRPr="00B1127C" w:rsidRDefault="00A56443" w:rsidP="003B0596">
      <w:pPr>
        <w:spacing w:line="360" w:lineRule="auto"/>
        <w:jc w:val="both"/>
        <w:rPr>
          <w:rFonts w:ascii="Times New Roman" w:hAnsi="Times New Roman" w:cs="Times New Roman"/>
          <w:sz w:val="24"/>
          <w:szCs w:val="24"/>
        </w:rPr>
      </w:pPr>
    </w:p>
    <w:p w14:paraId="2E3F1D84" w14:textId="77777777" w:rsidR="00A56443" w:rsidRPr="00B1127C" w:rsidRDefault="00A56443" w:rsidP="003B0596">
      <w:pPr>
        <w:spacing w:line="360" w:lineRule="auto"/>
        <w:jc w:val="both"/>
        <w:rPr>
          <w:rFonts w:ascii="Times New Roman" w:hAnsi="Times New Roman" w:cs="Times New Roman"/>
          <w:sz w:val="24"/>
          <w:szCs w:val="24"/>
        </w:rPr>
      </w:pPr>
    </w:p>
    <w:p w14:paraId="465C1237" w14:textId="77777777" w:rsidR="00A56443" w:rsidRPr="00B1127C" w:rsidRDefault="00A56443" w:rsidP="003B0596">
      <w:pPr>
        <w:spacing w:line="360" w:lineRule="auto"/>
        <w:jc w:val="both"/>
        <w:rPr>
          <w:rFonts w:ascii="Times New Roman" w:hAnsi="Times New Roman" w:cs="Times New Roman"/>
          <w:sz w:val="24"/>
          <w:szCs w:val="24"/>
        </w:rPr>
      </w:pPr>
    </w:p>
    <w:p w14:paraId="5533A9D6" w14:textId="77777777" w:rsidR="00A56443" w:rsidRDefault="00A56443" w:rsidP="003B0596">
      <w:pPr>
        <w:spacing w:after="0" w:line="360" w:lineRule="auto"/>
        <w:jc w:val="both"/>
        <w:rPr>
          <w:rFonts w:ascii="Times New Roman" w:hAnsi="Times New Roman" w:cs="Times New Roman"/>
          <w:sz w:val="24"/>
          <w:szCs w:val="24"/>
        </w:rPr>
      </w:pPr>
    </w:p>
    <w:p w14:paraId="3A075920" w14:textId="77777777" w:rsidR="00A56443" w:rsidRPr="00B1127C" w:rsidRDefault="00A56443" w:rsidP="003B0596">
      <w:pPr>
        <w:spacing w:after="0" w:line="360" w:lineRule="auto"/>
        <w:jc w:val="both"/>
        <w:rPr>
          <w:rFonts w:ascii="Times New Roman" w:hAnsi="Times New Roman" w:cs="Times New Roman"/>
          <w:sz w:val="24"/>
          <w:szCs w:val="24"/>
        </w:rPr>
      </w:pPr>
    </w:p>
    <w:p w14:paraId="46F2E70F" w14:textId="77777777" w:rsidR="00A56443" w:rsidRDefault="00A56443" w:rsidP="003B0596">
      <w:pPr>
        <w:spacing w:after="0" w:line="360" w:lineRule="auto"/>
        <w:jc w:val="center"/>
        <w:rPr>
          <w:rFonts w:ascii="Times New Roman" w:hAnsi="Times New Roman" w:cs="Times New Roman"/>
          <w:b/>
          <w:bCs/>
          <w:color w:val="000000"/>
          <w:sz w:val="20"/>
          <w:szCs w:val="24"/>
        </w:rPr>
      </w:pPr>
      <w:r w:rsidRPr="00BD13C6">
        <w:rPr>
          <w:rFonts w:ascii="Times New Roman" w:hAnsi="Times New Roman" w:cs="Times New Roman"/>
          <w:b/>
          <w:bCs/>
          <w:color w:val="000000"/>
          <w:sz w:val="20"/>
          <w:szCs w:val="24"/>
        </w:rPr>
        <w:t>Tabla 1.</w:t>
      </w:r>
      <w:r>
        <w:rPr>
          <w:rFonts w:ascii="Times New Roman" w:hAnsi="Times New Roman" w:cs="Times New Roman"/>
          <w:b/>
          <w:bCs/>
          <w:color w:val="000000"/>
          <w:sz w:val="20"/>
          <w:szCs w:val="24"/>
        </w:rPr>
        <w:t>2</w:t>
      </w:r>
      <w:r w:rsidRPr="00BD13C6">
        <w:rPr>
          <w:rFonts w:ascii="Times New Roman" w:hAnsi="Times New Roman" w:cs="Times New Roman"/>
          <w:b/>
          <w:bCs/>
          <w:color w:val="000000"/>
          <w:sz w:val="20"/>
          <w:szCs w:val="24"/>
        </w:rPr>
        <w:t xml:space="preserve"> Límites máximos permisibles promedio para las descargas de aguas residuales en ríos y embalses.</w:t>
      </w:r>
    </w:p>
    <w:p w14:paraId="6F96FA65" w14:textId="77777777" w:rsidR="00A56443" w:rsidRPr="00BD13C6" w:rsidRDefault="00A56443" w:rsidP="003B0596">
      <w:pPr>
        <w:spacing w:after="0" w:line="360" w:lineRule="auto"/>
        <w:jc w:val="center"/>
        <w:rPr>
          <w:rFonts w:ascii="Times New Roman" w:hAnsi="Times New Roman" w:cs="Times New Roman"/>
          <w:sz w:val="20"/>
          <w:szCs w:val="24"/>
        </w:rPr>
      </w:pPr>
    </w:p>
    <w:p w14:paraId="0E10EDA1" w14:textId="77777777" w:rsidR="00A56443" w:rsidRPr="00B1127C" w:rsidRDefault="00A56443" w:rsidP="003B0596">
      <w:pPr>
        <w:spacing w:line="360" w:lineRule="auto"/>
        <w:jc w:val="both"/>
        <w:rPr>
          <w:rFonts w:ascii="Times New Roman" w:hAnsi="Times New Roman" w:cs="Times New Roman"/>
          <w:sz w:val="24"/>
          <w:szCs w:val="24"/>
        </w:rPr>
      </w:pPr>
      <w:r w:rsidRPr="00B1127C">
        <w:rPr>
          <w:rFonts w:ascii="Times New Roman" w:hAnsi="Times New Roman" w:cs="Times New Roman"/>
          <w:sz w:val="24"/>
          <w:szCs w:val="24"/>
        </w:rPr>
        <w:t xml:space="preserve">Una vez concluido el diseño del reactor MBBR, se procede a comparar los resultados obtenidos con la NC 27-2012 (tabla anterior), norma rectora de las propiedades del efluente tratado. </w:t>
      </w:r>
    </w:p>
    <w:p w14:paraId="3A78F38F" w14:textId="77777777" w:rsidR="00A56443" w:rsidRPr="00B1127C" w:rsidRDefault="00A56443" w:rsidP="003B0596">
      <w:pPr>
        <w:spacing w:line="360" w:lineRule="auto"/>
        <w:jc w:val="both"/>
        <w:rPr>
          <w:rFonts w:ascii="Times New Roman" w:hAnsi="Times New Roman" w:cs="Times New Roman"/>
          <w:sz w:val="24"/>
          <w:szCs w:val="24"/>
        </w:rPr>
      </w:pPr>
      <w:r w:rsidRPr="00B1127C">
        <w:rPr>
          <w:rFonts w:ascii="Times New Roman" w:hAnsi="Times New Roman" w:cs="Times New Roman"/>
          <w:sz w:val="24"/>
          <w:szCs w:val="24"/>
        </w:rPr>
        <w:t>Solo se tendrá en cuenta a la hora de establecer la comparación, el valor previamente calculado de remoción de DBO</w:t>
      </w:r>
      <w:r w:rsidRPr="00B1127C">
        <w:rPr>
          <w:rFonts w:ascii="Times New Roman" w:hAnsi="Times New Roman" w:cs="Times New Roman"/>
          <w:sz w:val="24"/>
          <w:szCs w:val="24"/>
          <w:vertAlign w:val="subscript"/>
        </w:rPr>
        <w:t>5</w:t>
      </w:r>
      <w:r w:rsidRPr="00B1127C">
        <w:rPr>
          <w:rFonts w:ascii="Times New Roman" w:hAnsi="Times New Roman" w:cs="Times New Roman"/>
          <w:sz w:val="24"/>
          <w:szCs w:val="24"/>
        </w:rPr>
        <w:t>, parámetro fundamental del diseño del MBBR y de manera teórica la disminución de la DQO. Esto es dado a que la investigación solo se centra al diseño del reactor MBBR, se asume que los demás valores normados se cumplen y toma como referencia general los resultados generales del calculados por la empresa extranjera los cuales satisfacen la norma cubana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&lt;EndNote&gt;&lt;Cite&gt;&lt;Author&gt;Yangling Hengrun Technology Development Co.&lt;/Author&gt;&lt;Year&gt;2019&lt;/Year&gt;&lt;RecNum&gt;0&lt;/RecNum&gt;&lt;IDText&gt; Synthesis waste water Treatment Design Solution.&lt;/IDText&gt;&lt;DisplayText&gt;(Yangling Hengrun Technology Development Co. 2019)&lt;/DisplayText&gt;&lt;record&gt;&lt;ref-type name="Report"&gt;27&lt;/ref-type&gt;&lt;contributors&gt;&lt;authors&gt;&lt;author&gt;Yangling Hengrun Technology Development Co., L.&lt;/author&gt;&lt;/authors&gt;&lt;/contributors&gt;&lt;titles&gt;&lt;title&gt; Synthesis waste water Treatment Design Solution.&lt;/title&gt;&lt;/titles&gt;&lt;dates&gt;&lt;year&gt;2019&lt;/year&gt;&lt;/dates&gt;&lt;publisher&gt;Shaanxi, China, Technical Information&lt;/publisher&gt;&lt;/record&gt;&lt;/Cite&gt;&lt;/EndNote&gt;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(Yangling Hengrun Technology Development Co. 2019)</w:t>
      </w:r>
      <w:r>
        <w:rPr>
          <w:rFonts w:ascii="Times New Roman" w:hAnsi="Times New Roman" w:cs="Times New Roman"/>
          <w:sz w:val="24"/>
          <w:szCs w:val="24"/>
        </w:rPr>
        <w:fldChar w:fldCharType="end"/>
      </w:r>
      <w:r w:rsidRPr="00B1127C">
        <w:rPr>
          <w:rFonts w:ascii="Times New Roman" w:hAnsi="Times New Roman" w:cs="Times New Roman"/>
          <w:sz w:val="24"/>
          <w:szCs w:val="24"/>
        </w:rPr>
        <w:t>.</w:t>
      </w:r>
    </w:p>
    <w:p w14:paraId="4D248605" w14:textId="77777777" w:rsidR="00A56443" w:rsidRPr="00B1127C" w:rsidRDefault="00A56443" w:rsidP="003B0596">
      <w:pPr>
        <w:spacing w:line="360" w:lineRule="auto"/>
        <w:jc w:val="both"/>
        <w:rPr>
          <w:rFonts w:ascii="Times New Roman" w:hAnsi="Times New Roman" w:cs="Times New Roman"/>
          <w:sz w:val="24"/>
          <w:szCs w:val="24"/>
        </w:rPr>
      </w:pPr>
      <w:r w:rsidRPr="00B1127C">
        <w:rPr>
          <w:rFonts w:ascii="Times New Roman" w:hAnsi="Times New Roman" w:cs="Times New Roman"/>
          <w:sz w:val="24"/>
          <w:szCs w:val="24"/>
        </w:rPr>
        <w:t>Teniendo en cuenta el valor fundamental de remoción en el efluente generado, el nivel de DBO</w:t>
      </w:r>
      <w:r w:rsidRPr="00B1127C">
        <w:rPr>
          <w:rFonts w:ascii="Times New Roman" w:hAnsi="Times New Roman" w:cs="Times New Roman"/>
          <w:sz w:val="24"/>
          <w:szCs w:val="24"/>
          <w:vertAlign w:val="subscript"/>
        </w:rPr>
        <w:t xml:space="preserve">5 </w:t>
      </w:r>
      <w:r w:rsidRPr="00B1127C">
        <w:rPr>
          <w:rFonts w:ascii="Times New Roman" w:hAnsi="Times New Roman" w:cs="Times New Roman"/>
          <w:sz w:val="24"/>
          <w:szCs w:val="24"/>
        </w:rPr>
        <w:t>y DQO, se puede observar el cumplimiento con creces lo normado en la NC 27-2012, en cuanto a los mencionados índice, ver tabla 1.</w:t>
      </w:r>
      <w:r>
        <w:rPr>
          <w:rFonts w:ascii="Times New Roman" w:hAnsi="Times New Roman" w:cs="Times New Roman"/>
          <w:sz w:val="24"/>
          <w:szCs w:val="24"/>
        </w:rPr>
        <w:t>3</w:t>
      </w:r>
      <w:r w:rsidRPr="00B1127C">
        <w:rPr>
          <w:rFonts w:ascii="Times New Roman" w:hAnsi="Times New Roman" w:cs="Times New Roman"/>
          <w:sz w:val="24"/>
          <w:szCs w:val="24"/>
        </w:rPr>
        <w:t>.</w:t>
      </w:r>
    </w:p>
    <w:tbl>
      <w:tblPr>
        <w:tblW w:w="6000" w:type="dxa"/>
        <w:jc w:val="center"/>
        <w:tblCellMar>
          <w:left w:w="70" w:type="dxa"/>
          <w:right w:w="70" w:type="dxa"/>
        </w:tblCellMar>
        <w:tblLook w:val="04A0" w:firstRow="1" w:lastRow="0" w:firstColumn="1" w:lastColumn="0" w:noHBand="0" w:noVBand="1"/>
      </w:tblPr>
      <w:tblGrid>
        <w:gridCol w:w="1200"/>
        <w:gridCol w:w="2792"/>
        <w:gridCol w:w="2008"/>
      </w:tblGrid>
      <w:tr w:rsidR="00A56443" w:rsidRPr="00B1127C" w14:paraId="0E0F2DD3" w14:textId="77777777" w:rsidTr="003B0596">
        <w:trPr>
          <w:trHeight w:val="300"/>
          <w:jc w:val="center"/>
        </w:trPr>
        <w:tc>
          <w:tcPr>
            <w:tcW w:w="1200" w:type="dxa"/>
            <w:tcBorders>
              <w:top w:val="nil"/>
              <w:left w:val="nil"/>
              <w:bottom w:val="nil"/>
              <w:right w:val="nil"/>
            </w:tcBorders>
            <w:shd w:val="clear" w:color="auto" w:fill="auto"/>
            <w:noWrap/>
            <w:vAlign w:val="bottom"/>
            <w:hideMark/>
          </w:tcPr>
          <w:p w14:paraId="0D365C30" w14:textId="77777777" w:rsidR="00A56443" w:rsidRPr="00B1127C" w:rsidRDefault="00A56443" w:rsidP="003B0596">
            <w:pPr>
              <w:spacing w:after="0" w:line="360" w:lineRule="auto"/>
              <w:rPr>
                <w:rFonts w:ascii="Times New Roman" w:hAnsi="Times New Roman" w:cs="Times New Roman"/>
                <w:sz w:val="24"/>
                <w:szCs w:val="24"/>
                <w:lang w:val="es-CU" w:eastAsia="es-CU"/>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B6644"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Propiedades del agua residual</w:t>
            </w:r>
          </w:p>
        </w:tc>
      </w:tr>
      <w:tr w:rsidR="00A56443" w:rsidRPr="00B1127C" w14:paraId="6A2841EA" w14:textId="77777777" w:rsidTr="003B0596">
        <w:trPr>
          <w:trHeight w:val="300"/>
          <w:jc w:val="center"/>
        </w:trPr>
        <w:tc>
          <w:tcPr>
            <w:tcW w:w="1200" w:type="dxa"/>
            <w:tcBorders>
              <w:top w:val="nil"/>
              <w:left w:val="nil"/>
              <w:bottom w:val="nil"/>
              <w:right w:val="nil"/>
            </w:tcBorders>
            <w:shd w:val="clear" w:color="auto" w:fill="auto"/>
            <w:noWrap/>
            <w:vAlign w:val="bottom"/>
            <w:hideMark/>
          </w:tcPr>
          <w:p w14:paraId="775DB983"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p>
        </w:tc>
        <w:tc>
          <w:tcPr>
            <w:tcW w:w="2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2C9D4"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Efluente tratado</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3D25B1F1"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NC 27-2012</w:t>
            </w:r>
          </w:p>
        </w:tc>
      </w:tr>
      <w:tr w:rsidR="00A56443" w:rsidRPr="00B1127C" w14:paraId="427C9D29" w14:textId="77777777" w:rsidTr="003B059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A645" w14:textId="77777777" w:rsidR="00A56443" w:rsidRPr="00B1127C" w:rsidRDefault="00A56443" w:rsidP="003B0596">
            <w:pPr>
              <w:spacing w:after="0" w:line="360" w:lineRule="auto"/>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DBO</w:t>
            </w:r>
            <w:r w:rsidRPr="00B1127C">
              <w:rPr>
                <w:rFonts w:ascii="Times New Roman" w:hAnsi="Times New Roman" w:cs="Times New Roman"/>
                <w:color w:val="000000"/>
                <w:sz w:val="24"/>
                <w:szCs w:val="24"/>
                <w:vertAlign w:val="subscript"/>
                <w:lang w:val="es-CU" w:eastAsia="es-CU"/>
              </w:rPr>
              <w:t>5</w:t>
            </w:r>
          </w:p>
        </w:tc>
        <w:tc>
          <w:tcPr>
            <w:tcW w:w="2792" w:type="dxa"/>
            <w:tcBorders>
              <w:top w:val="single" w:sz="4" w:space="0" w:color="auto"/>
              <w:left w:val="nil"/>
              <w:bottom w:val="single" w:sz="4" w:space="0" w:color="auto"/>
              <w:right w:val="single" w:sz="4" w:space="0" w:color="auto"/>
            </w:tcBorders>
            <w:shd w:val="clear" w:color="auto" w:fill="auto"/>
            <w:noWrap/>
            <w:vAlign w:val="bottom"/>
            <w:hideMark/>
          </w:tcPr>
          <w:p w14:paraId="2D786D00"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17.9 mg/l </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7FFA5ADC"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n-US" w:eastAsia="es-CU"/>
              </w:rPr>
              <w:t xml:space="preserve">&lt; </w:t>
            </w:r>
            <w:r w:rsidRPr="00B1127C">
              <w:rPr>
                <w:rFonts w:ascii="Times New Roman" w:hAnsi="Times New Roman" w:cs="Times New Roman"/>
                <w:color w:val="000000"/>
                <w:sz w:val="24"/>
                <w:szCs w:val="24"/>
                <w:lang w:val="es-CU" w:eastAsia="es-CU"/>
              </w:rPr>
              <w:t>27 mg/l</w:t>
            </w:r>
          </w:p>
        </w:tc>
      </w:tr>
      <w:tr w:rsidR="00A56443" w:rsidRPr="00B1127C" w14:paraId="70752864" w14:textId="77777777" w:rsidTr="003B059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A615D2" w14:textId="77777777" w:rsidR="00A56443" w:rsidRPr="00B1127C" w:rsidRDefault="00A56443" w:rsidP="003B0596">
            <w:pPr>
              <w:spacing w:after="0" w:line="360" w:lineRule="auto"/>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DQO</w:t>
            </w:r>
          </w:p>
        </w:tc>
        <w:tc>
          <w:tcPr>
            <w:tcW w:w="2792" w:type="dxa"/>
            <w:tcBorders>
              <w:top w:val="single" w:sz="4" w:space="0" w:color="auto"/>
              <w:left w:val="nil"/>
              <w:bottom w:val="single" w:sz="4" w:space="0" w:color="auto"/>
              <w:right w:val="single" w:sz="4" w:space="0" w:color="auto"/>
            </w:tcBorders>
            <w:shd w:val="clear" w:color="auto" w:fill="auto"/>
            <w:noWrap/>
            <w:vAlign w:val="bottom"/>
            <w:hideMark/>
          </w:tcPr>
          <w:p w14:paraId="1B9FF0A8"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n-US" w:eastAsia="es-CU"/>
              </w:rPr>
              <w:t>&lt;</w:t>
            </w:r>
            <w:r w:rsidRPr="00B1127C">
              <w:rPr>
                <w:rFonts w:ascii="Times New Roman" w:hAnsi="Times New Roman" w:cs="Times New Roman"/>
                <w:color w:val="000000"/>
                <w:sz w:val="24"/>
                <w:szCs w:val="24"/>
                <w:lang w:val="es-CU" w:eastAsia="es-CU"/>
              </w:rPr>
              <w:t> 70 mg/l</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61E02EED" w14:textId="77777777" w:rsidR="00A56443" w:rsidRPr="00B1127C" w:rsidRDefault="00A56443" w:rsidP="003B0596">
            <w:pPr>
              <w:spacing w:after="0" w:line="360" w:lineRule="auto"/>
              <w:jc w:val="center"/>
              <w:rPr>
                <w:rFonts w:ascii="Times New Roman" w:hAnsi="Times New Roman" w:cs="Times New Roman"/>
                <w:color w:val="000000"/>
                <w:sz w:val="24"/>
                <w:szCs w:val="24"/>
                <w:lang w:val="es-CU" w:eastAsia="es-CU"/>
              </w:rPr>
            </w:pPr>
            <w:r w:rsidRPr="00B1127C">
              <w:rPr>
                <w:rFonts w:ascii="Times New Roman" w:hAnsi="Times New Roman" w:cs="Times New Roman"/>
                <w:color w:val="000000"/>
                <w:sz w:val="24"/>
                <w:szCs w:val="24"/>
                <w:lang w:val="es-CU" w:eastAsia="es-CU"/>
              </w:rPr>
              <w:t>&lt; 70 mg/l</w:t>
            </w:r>
          </w:p>
        </w:tc>
      </w:tr>
    </w:tbl>
    <w:p w14:paraId="599B6C8D" w14:textId="77777777" w:rsidR="00A56443" w:rsidRDefault="00A56443" w:rsidP="003B0596">
      <w:pPr>
        <w:jc w:val="both"/>
        <w:rPr>
          <w:rFonts w:ascii="Times New Roman" w:hAnsi="Times New Roman" w:cs="Times New Roman"/>
          <w:b/>
          <w:bCs/>
          <w:color w:val="000000"/>
          <w:sz w:val="20"/>
          <w:szCs w:val="20"/>
        </w:rPr>
      </w:pPr>
    </w:p>
    <w:p w14:paraId="3AA0508A" w14:textId="77777777" w:rsidR="00A56443" w:rsidRDefault="00A56443" w:rsidP="003B0596">
      <w:pPr>
        <w:jc w:val="center"/>
        <w:rPr>
          <w:rFonts w:ascii="Times New Roman" w:hAnsi="Times New Roman" w:cs="Times New Roman"/>
          <w:b/>
          <w:bCs/>
          <w:color w:val="000000"/>
          <w:sz w:val="20"/>
          <w:szCs w:val="20"/>
        </w:rPr>
      </w:pPr>
      <w:r w:rsidRPr="00C11D19">
        <w:rPr>
          <w:rFonts w:ascii="Times New Roman" w:hAnsi="Times New Roman" w:cs="Times New Roman"/>
          <w:b/>
          <w:bCs/>
          <w:color w:val="000000"/>
          <w:sz w:val="20"/>
          <w:szCs w:val="20"/>
        </w:rPr>
        <w:t>Tabla 1.</w:t>
      </w:r>
      <w:r>
        <w:rPr>
          <w:rFonts w:ascii="Times New Roman" w:hAnsi="Times New Roman" w:cs="Times New Roman"/>
          <w:b/>
          <w:bCs/>
          <w:color w:val="000000"/>
          <w:sz w:val="20"/>
          <w:szCs w:val="20"/>
        </w:rPr>
        <w:t>3</w:t>
      </w:r>
      <w:r w:rsidRPr="00C11D19">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Comparativa entre los l</w:t>
      </w:r>
      <w:r w:rsidRPr="00C11D19">
        <w:rPr>
          <w:rFonts w:ascii="Times New Roman" w:hAnsi="Times New Roman" w:cs="Times New Roman"/>
          <w:b/>
          <w:bCs/>
          <w:color w:val="000000"/>
          <w:sz w:val="20"/>
          <w:szCs w:val="20"/>
        </w:rPr>
        <w:t>ímites máximos permisibles</w:t>
      </w:r>
      <w:r>
        <w:rPr>
          <w:rFonts w:ascii="Times New Roman" w:hAnsi="Times New Roman" w:cs="Times New Roman"/>
          <w:b/>
          <w:bCs/>
          <w:color w:val="000000"/>
          <w:sz w:val="20"/>
          <w:szCs w:val="20"/>
        </w:rPr>
        <w:t xml:space="preserve"> dados por la NC 27-2012 y los obtenidos.</w:t>
      </w:r>
    </w:p>
    <w:p w14:paraId="333E8684" w14:textId="77777777" w:rsidR="00A56443" w:rsidRDefault="00A56443" w:rsidP="003B0596">
      <w:pPr>
        <w:jc w:val="center"/>
        <w:rPr>
          <w:rFonts w:ascii="Arial" w:hAnsi="Arial" w:cs="Arial"/>
          <w:lang w:val="es-CU"/>
        </w:rPr>
      </w:pPr>
    </w:p>
    <w:p w14:paraId="00BB3B44" w14:textId="77777777" w:rsidR="00A56443" w:rsidRPr="00B1127C" w:rsidRDefault="00A56443" w:rsidP="003B0596">
      <w:pPr>
        <w:jc w:val="both"/>
        <w:rPr>
          <w:rFonts w:ascii="Times New Roman" w:hAnsi="Times New Roman" w:cs="Times New Roman"/>
          <w:sz w:val="24"/>
          <w:szCs w:val="24"/>
        </w:rPr>
      </w:pPr>
      <w:r w:rsidRPr="00B1127C">
        <w:rPr>
          <w:rFonts w:ascii="Times New Roman" w:hAnsi="Times New Roman" w:cs="Times New Roman"/>
          <w:sz w:val="24"/>
          <w:szCs w:val="24"/>
          <w:lang w:val="es-CU"/>
        </w:rPr>
        <w:t>El reactor diseñado</w:t>
      </w:r>
      <w:r w:rsidRPr="00B1127C">
        <w:rPr>
          <w:rFonts w:ascii="Times New Roman" w:hAnsi="Times New Roman" w:cs="Times New Roman"/>
          <w:sz w:val="24"/>
          <w:szCs w:val="24"/>
        </w:rPr>
        <w:t xml:space="preserve"> trabajará teóricamente para una eficiencia de remoción de un:</w:t>
      </w:r>
    </w:p>
    <w:p w14:paraId="29DD53DB" w14:textId="77777777" w:rsidR="00A56443" w:rsidRPr="008B2D1F" w:rsidRDefault="00A56443" w:rsidP="003B0596">
      <w:pPr>
        <w:rPr>
          <w:rFonts w:ascii="Arial" w:hAnsi="Arial" w:cs="Arial"/>
          <w:lang w:val="en-US"/>
        </w:rPr>
      </w:pPr>
      <m:oMathPara>
        <m:oMath>
          <m:r>
            <w:rPr>
              <w:rFonts w:ascii="Cambria Math" w:hAnsi="Cambria Math" w:cs="Arial"/>
            </w:rPr>
            <w:lastRenderedPageBreak/>
            <m:t>Eficiencia</m:t>
          </m:r>
          <m:r>
            <w:rPr>
              <w:rFonts w:ascii="Cambria Math" w:hAnsi="Cambria Math" w:cs="Arial"/>
              <w:lang w:val="en-US"/>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DBO</m:t>
                  </m:r>
                </m:e>
                <m:sub>
                  <m:r>
                    <w:rPr>
                      <w:rFonts w:ascii="Cambria Math" w:hAnsi="Cambria Math" w:cs="Arial"/>
                      <w:lang w:val="en-US"/>
                    </w:rPr>
                    <m:t>5</m:t>
                  </m:r>
                  <m:d>
                    <m:dPr>
                      <m:ctrlPr>
                        <w:rPr>
                          <w:rFonts w:ascii="Cambria Math" w:hAnsi="Cambria Math" w:cs="Arial"/>
                          <w:i/>
                          <w:lang w:val="en-US"/>
                        </w:rPr>
                      </m:ctrlPr>
                    </m:dPr>
                    <m:e>
                      <m:r>
                        <w:rPr>
                          <w:rFonts w:ascii="Cambria Math" w:hAnsi="Cambria Math" w:cs="Arial"/>
                          <w:lang w:val="en-US"/>
                        </w:rPr>
                        <m:t>Entrada</m:t>
                      </m:r>
                    </m:e>
                  </m:d>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DBO</m:t>
                  </m:r>
                </m:e>
                <m:sub>
                  <m:r>
                    <w:rPr>
                      <w:rFonts w:ascii="Cambria Math" w:hAnsi="Cambria Math" w:cs="Arial"/>
                      <w:lang w:val="en-US"/>
                    </w:rPr>
                    <m:t>5</m:t>
                  </m:r>
                  <m:d>
                    <m:dPr>
                      <m:ctrlPr>
                        <w:rPr>
                          <w:rFonts w:ascii="Cambria Math" w:hAnsi="Cambria Math" w:cs="Arial"/>
                          <w:i/>
                          <w:lang w:val="en-US"/>
                        </w:rPr>
                      </m:ctrlPr>
                    </m:dPr>
                    <m:e>
                      <m:r>
                        <w:rPr>
                          <w:rFonts w:ascii="Cambria Math" w:hAnsi="Cambria Math" w:cs="Arial"/>
                          <w:lang w:val="en-US"/>
                        </w:rPr>
                        <m:t>salida</m:t>
                      </m:r>
                    </m:e>
                  </m:d>
                </m:sub>
              </m:sSub>
            </m:num>
            <m:den>
              <m:sSub>
                <m:sSubPr>
                  <m:ctrlPr>
                    <w:rPr>
                      <w:rFonts w:ascii="Cambria Math" w:hAnsi="Cambria Math" w:cs="Arial"/>
                      <w:i/>
                      <w:lang w:val="en-US"/>
                    </w:rPr>
                  </m:ctrlPr>
                </m:sSubPr>
                <m:e>
                  <m:r>
                    <w:rPr>
                      <w:rFonts w:ascii="Cambria Math" w:hAnsi="Cambria Math" w:cs="Arial"/>
                      <w:lang w:val="en-US"/>
                    </w:rPr>
                    <m:t>DBO</m:t>
                  </m:r>
                </m:e>
                <m:sub>
                  <m:r>
                    <w:rPr>
                      <w:rFonts w:ascii="Cambria Math" w:hAnsi="Cambria Math" w:cs="Arial"/>
                      <w:lang w:val="en-US"/>
                    </w:rPr>
                    <m:t>5</m:t>
                  </m:r>
                  <m:d>
                    <m:dPr>
                      <m:ctrlPr>
                        <w:rPr>
                          <w:rFonts w:ascii="Cambria Math" w:hAnsi="Cambria Math" w:cs="Arial"/>
                          <w:i/>
                          <w:lang w:val="en-US"/>
                        </w:rPr>
                      </m:ctrlPr>
                    </m:dPr>
                    <m:e>
                      <m:r>
                        <w:rPr>
                          <w:rFonts w:ascii="Cambria Math" w:hAnsi="Cambria Math" w:cs="Arial"/>
                          <w:lang w:val="en-US"/>
                        </w:rPr>
                        <m:t>Entrada</m:t>
                      </m:r>
                    </m:e>
                  </m:d>
                </m:sub>
              </m:sSub>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616</m:t>
              </m:r>
              <m:f>
                <m:fPr>
                  <m:ctrlPr>
                    <w:rPr>
                      <w:rFonts w:ascii="Cambria Math" w:hAnsi="Cambria Math" w:cs="Arial"/>
                      <w:i/>
                      <w:lang w:val="en-US"/>
                    </w:rPr>
                  </m:ctrlPr>
                </m:fPr>
                <m:num>
                  <m:r>
                    <w:rPr>
                      <w:rFonts w:ascii="Cambria Math" w:hAnsi="Cambria Math" w:cs="Arial"/>
                      <w:lang w:val="en-US"/>
                    </w:rPr>
                    <m:t>mg</m:t>
                  </m:r>
                </m:num>
                <m:den>
                  <m:r>
                    <w:rPr>
                      <w:rFonts w:ascii="Cambria Math" w:hAnsi="Cambria Math" w:cs="Arial"/>
                      <w:lang w:val="en-US"/>
                    </w:rPr>
                    <m:t>l</m:t>
                  </m:r>
                </m:den>
              </m:f>
              <m:r>
                <w:rPr>
                  <w:rFonts w:ascii="Cambria Math" w:hAnsi="Cambria Math" w:cs="Arial"/>
                  <w:lang w:val="en-US"/>
                </w:rPr>
                <m:t>-17.5</m:t>
              </m:r>
              <m:f>
                <m:fPr>
                  <m:ctrlPr>
                    <w:rPr>
                      <w:rFonts w:ascii="Cambria Math" w:hAnsi="Cambria Math" w:cs="Arial"/>
                      <w:i/>
                      <w:lang w:val="en-US"/>
                    </w:rPr>
                  </m:ctrlPr>
                </m:fPr>
                <m:num>
                  <m:r>
                    <w:rPr>
                      <w:rFonts w:ascii="Cambria Math" w:hAnsi="Cambria Math" w:cs="Arial"/>
                      <w:lang w:val="en-US"/>
                    </w:rPr>
                    <m:t>mg</m:t>
                  </m:r>
                </m:num>
                <m:den>
                  <m:r>
                    <w:rPr>
                      <w:rFonts w:ascii="Cambria Math" w:hAnsi="Cambria Math" w:cs="Arial"/>
                      <w:lang w:val="en-US"/>
                    </w:rPr>
                    <m:t>l</m:t>
                  </m:r>
                </m:den>
              </m:f>
            </m:num>
            <m:den>
              <m:r>
                <w:rPr>
                  <w:rFonts w:ascii="Cambria Math" w:hAnsi="Cambria Math" w:cs="Arial"/>
                  <w:lang w:val="en-US"/>
                </w:rPr>
                <m:t>616</m:t>
              </m:r>
              <m:f>
                <m:fPr>
                  <m:ctrlPr>
                    <w:rPr>
                      <w:rFonts w:ascii="Cambria Math" w:hAnsi="Cambria Math" w:cs="Arial"/>
                      <w:i/>
                      <w:lang w:val="en-US"/>
                    </w:rPr>
                  </m:ctrlPr>
                </m:fPr>
                <m:num>
                  <m:r>
                    <w:rPr>
                      <w:rFonts w:ascii="Cambria Math" w:hAnsi="Cambria Math" w:cs="Arial"/>
                      <w:lang w:val="en-US"/>
                    </w:rPr>
                    <m:t>mg</m:t>
                  </m:r>
                </m:num>
                <m:den>
                  <m:r>
                    <w:rPr>
                      <w:rFonts w:ascii="Cambria Math" w:hAnsi="Cambria Math" w:cs="Arial"/>
                      <w:lang w:val="en-US"/>
                    </w:rPr>
                    <m:t>l</m:t>
                  </m:r>
                </m:den>
              </m:f>
            </m:den>
          </m:f>
          <m:r>
            <w:rPr>
              <w:rFonts w:ascii="Cambria Math" w:hAnsi="Cambria Math" w:cs="Arial"/>
              <w:lang w:val="en-US"/>
            </w:rPr>
            <m:t>*100=97.14 %</m:t>
          </m:r>
        </m:oMath>
      </m:oMathPara>
    </w:p>
    <w:p w14:paraId="2AE6BC39" w14:textId="77777777" w:rsidR="00A56443" w:rsidRDefault="00A56443" w:rsidP="003B0596">
      <w:pPr>
        <w:spacing w:after="0" w:line="360" w:lineRule="auto"/>
        <w:jc w:val="both"/>
        <w:rPr>
          <w:rFonts w:ascii="Times New Roman" w:hAnsi="Times New Roman" w:cs="Times New Roman"/>
          <w:sz w:val="28"/>
          <w:szCs w:val="24"/>
        </w:rPr>
      </w:pPr>
    </w:p>
    <w:p w14:paraId="70CF9681" w14:textId="77777777" w:rsidR="00A56443" w:rsidRDefault="00A56443" w:rsidP="003B0596">
      <w:pPr>
        <w:rPr>
          <w:rFonts w:ascii="Times New Roman" w:hAnsi="Times New Roman" w:cs="Times New Roman"/>
          <w:sz w:val="28"/>
          <w:szCs w:val="24"/>
        </w:rPr>
      </w:pPr>
      <w:r>
        <w:rPr>
          <w:rFonts w:ascii="Times New Roman" w:hAnsi="Times New Roman" w:cs="Times New Roman"/>
          <w:sz w:val="28"/>
          <w:szCs w:val="24"/>
        </w:rPr>
        <w:br w:type="page"/>
      </w:r>
    </w:p>
    <w:p w14:paraId="66CDD978" w14:textId="77777777" w:rsidR="00A56443" w:rsidRDefault="00A56443" w:rsidP="003B0596">
      <w:pPr>
        <w:spacing w:after="0" w:line="360" w:lineRule="auto"/>
        <w:jc w:val="both"/>
        <w:rPr>
          <w:rFonts w:ascii="Times New Roman" w:hAnsi="Times New Roman" w:cs="Times New Roman"/>
          <w:sz w:val="28"/>
          <w:szCs w:val="24"/>
        </w:rPr>
      </w:pPr>
    </w:p>
    <w:p w14:paraId="021CC9E8" w14:textId="77777777" w:rsidR="00A56443" w:rsidRDefault="00A56443" w:rsidP="003B0596">
      <w:pPr>
        <w:spacing w:after="0" w:line="360" w:lineRule="auto"/>
        <w:jc w:val="both"/>
        <w:rPr>
          <w:rFonts w:ascii="Times New Roman" w:hAnsi="Times New Roman" w:cs="Times New Roman"/>
          <w:sz w:val="28"/>
          <w:szCs w:val="24"/>
        </w:rPr>
      </w:pPr>
    </w:p>
    <w:p w14:paraId="257A7FAE" w14:textId="77777777" w:rsidR="00A56443" w:rsidRPr="00B92520" w:rsidRDefault="00A56443" w:rsidP="003B0596">
      <w:pPr>
        <w:spacing w:after="0" w:line="360" w:lineRule="auto"/>
        <w:jc w:val="both"/>
        <w:rPr>
          <w:rFonts w:ascii="Times New Roman" w:hAnsi="Times New Roman" w:cs="Times New Roman"/>
          <w:sz w:val="28"/>
          <w:szCs w:val="24"/>
        </w:rPr>
      </w:pPr>
    </w:p>
    <w:p w14:paraId="67810B1B" w14:textId="77777777" w:rsidR="00A56443" w:rsidRPr="00B92520" w:rsidRDefault="00A56443" w:rsidP="003B0596">
      <w:pPr>
        <w:pStyle w:val="Prrafodelista"/>
        <w:numPr>
          <w:ilvl w:val="0"/>
          <w:numId w:val="5"/>
        </w:numPr>
        <w:spacing w:after="0" w:line="360" w:lineRule="auto"/>
        <w:jc w:val="both"/>
        <w:rPr>
          <w:rFonts w:ascii="Times New Roman" w:hAnsi="Times New Roman" w:cs="Times New Roman"/>
          <w:b/>
          <w:sz w:val="28"/>
          <w:szCs w:val="24"/>
        </w:rPr>
      </w:pPr>
      <w:r w:rsidRPr="00B92520">
        <w:rPr>
          <w:rFonts w:ascii="Times New Roman" w:hAnsi="Times New Roman" w:cs="Times New Roman"/>
          <w:b/>
          <w:sz w:val="28"/>
          <w:szCs w:val="24"/>
        </w:rPr>
        <w:t>Conclusiones</w:t>
      </w:r>
    </w:p>
    <w:p w14:paraId="5C93F3EE" w14:textId="77777777" w:rsidR="00A56443" w:rsidRPr="00B1127C" w:rsidRDefault="00A56443" w:rsidP="003B0596">
      <w:pPr>
        <w:spacing w:line="360" w:lineRule="auto"/>
        <w:jc w:val="both"/>
        <w:rPr>
          <w:rFonts w:ascii="Times New Roman" w:hAnsi="Times New Roman" w:cs="Times New Roman"/>
          <w:color w:val="000000" w:themeColor="text1"/>
          <w:sz w:val="24"/>
          <w:szCs w:val="24"/>
        </w:rPr>
      </w:pPr>
      <w:r w:rsidRPr="00B1127C">
        <w:rPr>
          <w:rFonts w:ascii="Times New Roman" w:hAnsi="Times New Roman" w:cs="Times New Roman"/>
          <w:color w:val="000000" w:themeColor="text1"/>
          <w:sz w:val="24"/>
          <w:szCs w:val="24"/>
        </w:rPr>
        <w:t>De acuerdo con las investigaciones consultadas, se puede concluir de la tecnología MBBR que:</w:t>
      </w:r>
    </w:p>
    <w:p w14:paraId="3301EB98" w14:textId="77777777" w:rsidR="00A56443" w:rsidRPr="00B1127C" w:rsidRDefault="00A56443" w:rsidP="003B0596">
      <w:pPr>
        <w:pStyle w:val="Prrafodelista"/>
        <w:numPr>
          <w:ilvl w:val="0"/>
          <w:numId w:val="3"/>
        </w:numPr>
        <w:spacing w:line="360" w:lineRule="auto"/>
        <w:jc w:val="both"/>
        <w:rPr>
          <w:rFonts w:ascii="Times New Roman" w:hAnsi="Times New Roman" w:cs="Times New Roman"/>
          <w:color w:val="000000" w:themeColor="text1"/>
          <w:sz w:val="24"/>
          <w:szCs w:val="24"/>
        </w:rPr>
      </w:pPr>
      <w:r w:rsidRPr="00B1127C">
        <w:rPr>
          <w:rFonts w:ascii="Times New Roman" w:hAnsi="Times New Roman" w:cs="Times New Roman"/>
          <w:color w:val="000000" w:themeColor="text1"/>
          <w:sz w:val="24"/>
          <w:szCs w:val="24"/>
        </w:rPr>
        <w:t>Garantiza los valores límites de los parámetros que se recogen en la NC 27-2012.</w:t>
      </w:r>
    </w:p>
    <w:p w14:paraId="6BB802E7" w14:textId="77777777" w:rsidR="00A56443" w:rsidRPr="00B1127C" w:rsidRDefault="00A56443" w:rsidP="003B0596">
      <w:pPr>
        <w:pStyle w:val="Prrafodelista"/>
        <w:numPr>
          <w:ilvl w:val="0"/>
          <w:numId w:val="3"/>
        </w:numPr>
        <w:spacing w:line="360" w:lineRule="auto"/>
        <w:jc w:val="both"/>
        <w:rPr>
          <w:rFonts w:ascii="Times New Roman" w:hAnsi="Times New Roman" w:cs="Times New Roman"/>
          <w:color w:val="000000" w:themeColor="text1"/>
          <w:sz w:val="24"/>
          <w:szCs w:val="24"/>
        </w:rPr>
      </w:pPr>
      <w:r w:rsidRPr="00B1127C">
        <w:rPr>
          <w:rFonts w:ascii="Times New Roman" w:hAnsi="Times New Roman" w:cs="Times New Roman"/>
          <w:color w:val="000000" w:themeColor="text1"/>
          <w:sz w:val="24"/>
          <w:szCs w:val="24"/>
        </w:rPr>
        <w:t>Con el sistema MBBR se optimizan los procesos de tratamiento en los biorreactores.</w:t>
      </w:r>
    </w:p>
    <w:p w14:paraId="0D544C36" w14:textId="77777777" w:rsidR="00A56443" w:rsidRPr="00B1127C" w:rsidRDefault="00A56443" w:rsidP="003B0596">
      <w:pPr>
        <w:pStyle w:val="Prrafodelista"/>
        <w:numPr>
          <w:ilvl w:val="0"/>
          <w:numId w:val="3"/>
        </w:numPr>
        <w:spacing w:line="360" w:lineRule="auto"/>
        <w:jc w:val="both"/>
        <w:rPr>
          <w:rFonts w:ascii="Times New Roman" w:hAnsi="Times New Roman" w:cs="Times New Roman"/>
          <w:color w:val="000000" w:themeColor="text1"/>
          <w:sz w:val="24"/>
          <w:szCs w:val="24"/>
        </w:rPr>
      </w:pPr>
      <w:r w:rsidRPr="00B1127C">
        <w:rPr>
          <w:rFonts w:ascii="Times New Roman" w:hAnsi="Times New Roman" w:cs="Times New Roman"/>
          <w:color w:val="000000" w:themeColor="text1"/>
          <w:sz w:val="24"/>
          <w:szCs w:val="24"/>
        </w:rPr>
        <w:t>La adición de soportes plásticos influye sobre el comportamiento biológico de los procesos de degradación de materia orgánica, aumentando o disminuyendo la estabilización del sistema.</w:t>
      </w:r>
    </w:p>
    <w:p w14:paraId="75FC637E" w14:textId="77777777" w:rsidR="00A56443" w:rsidRPr="00B1127C" w:rsidRDefault="00A56443" w:rsidP="003B0596">
      <w:pPr>
        <w:pStyle w:val="Prrafodelista"/>
        <w:numPr>
          <w:ilvl w:val="0"/>
          <w:numId w:val="3"/>
        </w:numPr>
        <w:spacing w:line="360" w:lineRule="auto"/>
        <w:jc w:val="both"/>
        <w:rPr>
          <w:rFonts w:ascii="Times New Roman" w:hAnsi="Times New Roman" w:cs="Times New Roman"/>
          <w:color w:val="000000" w:themeColor="text1"/>
          <w:sz w:val="24"/>
          <w:szCs w:val="24"/>
        </w:rPr>
      </w:pPr>
      <w:r w:rsidRPr="00B1127C">
        <w:rPr>
          <w:rFonts w:ascii="Times New Roman" w:hAnsi="Times New Roman" w:cs="Times New Roman"/>
          <w:color w:val="000000" w:themeColor="text1"/>
          <w:sz w:val="24"/>
          <w:szCs w:val="24"/>
        </w:rPr>
        <w:t>El sistema MBBR es una excelente opción si se requiere incrementar el volumen de tratamiento de agua sin necesidad de ampliar nuevas inversiones en los reactores, solo se requiere aumentar el volumen de los soportes plásticos hasta el 70%.</w:t>
      </w:r>
    </w:p>
    <w:p w14:paraId="6E81DB99" w14:textId="77777777" w:rsidR="00A56443" w:rsidRPr="00B1127C" w:rsidRDefault="00A56443" w:rsidP="003B0596">
      <w:pPr>
        <w:spacing w:after="0" w:line="360" w:lineRule="auto"/>
        <w:jc w:val="both"/>
        <w:rPr>
          <w:rFonts w:ascii="Times New Roman" w:hAnsi="Times New Roman" w:cs="Times New Roman"/>
        </w:rPr>
      </w:pPr>
      <w:r w:rsidRPr="00B1127C">
        <w:rPr>
          <w:rFonts w:ascii="Times New Roman" w:hAnsi="Times New Roman" w:cs="Times New Roman"/>
          <w:color w:val="000000"/>
          <w:sz w:val="24"/>
          <w:szCs w:val="24"/>
        </w:rPr>
        <w:t xml:space="preserve">Por lo que se recomienda la incorporación a los sistemas de tratamientos del reactor MBBR significa la aplicación de una tecnología sumamente actual en el mundo y extremadamente novedosa en nuestro país.  </w:t>
      </w:r>
      <w:proofErr w:type="gramStart"/>
      <w:r w:rsidRPr="00B1127C">
        <w:rPr>
          <w:rFonts w:ascii="Times New Roman" w:hAnsi="Times New Roman" w:cs="Times New Roman"/>
          <w:color w:val="000000"/>
          <w:sz w:val="24"/>
          <w:szCs w:val="24"/>
        </w:rPr>
        <w:t>es</w:t>
      </w:r>
      <w:proofErr w:type="gramEnd"/>
      <w:r w:rsidRPr="00B1127C">
        <w:rPr>
          <w:rFonts w:ascii="Times New Roman" w:hAnsi="Times New Roman" w:cs="Times New Roman"/>
          <w:color w:val="000000"/>
          <w:sz w:val="24"/>
          <w:szCs w:val="24"/>
        </w:rPr>
        <w:t xml:space="preserve"> por eso que se recomienda potencial su uso. Creando unidades de tratamiento MBBR en los centros altos contaminantes del territorio, para un tratamiento más eficaz y rápido.</w:t>
      </w:r>
    </w:p>
    <w:p w14:paraId="06D25C1F" w14:textId="77777777" w:rsidR="00A56443" w:rsidRPr="00B1127C" w:rsidRDefault="00A56443" w:rsidP="003B0596">
      <w:pPr>
        <w:spacing w:after="0" w:line="360" w:lineRule="auto"/>
        <w:jc w:val="both"/>
        <w:rPr>
          <w:rFonts w:ascii="Times New Roman" w:hAnsi="Times New Roman" w:cs="Times New Roman"/>
          <w:color w:val="000000"/>
          <w:sz w:val="24"/>
          <w:szCs w:val="24"/>
        </w:rPr>
      </w:pPr>
      <w:r w:rsidRPr="00B1127C">
        <w:rPr>
          <w:rFonts w:ascii="Times New Roman" w:hAnsi="Times New Roman" w:cs="Times New Roman"/>
          <w:color w:val="000000"/>
          <w:sz w:val="24"/>
          <w:szCs w:val="24"/>
        </w:rPr>
        <w:t>Se recomienda la producción de soportes plásticos en nuestro país, con el objetivo de respaldar con productos nacionales la aplicación de esta tecnología y con ello disminuir los costos de inversión.</w:t>
      </w:r>
    </w:p>
    <w:p w14:paraId="4F24B527" w14:textId="77777777" w:rsidR="00A56443" w:rsidRDefault="00A56443" w:rsidP="003B0596">
      <w:pPr>
        <w:spacing w:line="360" w:lineRule="auto"/>
        <w:jc w:val="both"/>
        <w:rPr>
          <w:rFonts w:ascii="Times New Roman" w:hAnsi="Times New Roman" w:cs="Times New Roman"/>
          <w:color w:val="000000"/>
          <w:sz w:val="24"/>
          <w:szCs w:val="24"/>
        </w:rPr>
      </w:pPr>
      <w:r w:rsidRPr="00B1127C">
        <w:rPr>
          <w:rFonts w:ascii="Times New Roman" w:hAnsi="Times New Roman" w:cs="Times New Roman"/>
          <w:color w:val="000000"/>
          <w:sz w:val="24"/>
          <w:szCs w:val="24"/>
        </w:rPr>
        <w:t>Se propone en la medida de lo posible continuar la investigación científica y práctica de esta tecnología.</w:t>
      </w:r>
    </w:p>
    <w:p w14:paraId="4E46733B" w14:textId="77777777" w:rsidR="00A56443" w:rsidRDefault="00A56443" w:rsidP="003B059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FBF8502" w14:textId="77777777" w:rsidR="00A56443" w:rsidRDefault="00A56443" w:rsidP="003B0596">
      <w:pPr>
        <w:spacing w:line="360" w:lineRule="auto"/>
        <w:jc w:val="both"/>
        <w:rPr>
          <w:rFonts w:ascii="Times New Roman" w:hAnsi="Times New Roman" w:cs="Times New Roman"/>
          <w:sz w:val="24"/>
          <w:szCs w:val="24"/>
        </w:rPr>
      </w:pPr>
    </w:p>
    <w:p w14:paraId="715E911D" w14:textId="77777777" w:rsidR="00A56443" w:rsidRDefault="00A56443" w:rsidP="003B0596">
      <w:pPr>
        <w:pStyle w:val="Bibliografa"/>
        <w:ind w:left="720" w:hanging="720"/>
        <w:rPr>
          <w:noProof/>
          <w:sz w:val="24"/>
          <w:szCs w:val="24"/>
        </w:rPr>
      </w:pPr>
      <w:r>
        <w:fldChar w:fldCharType="begin"/>
      </w:r>
      <w:r>
        <w:instrText>BIBLIOGRAPHY</w:instrText>
      </w:r>
      <w:r>
        <w:fldChar w:fldCharType="separate"/>
      </w:r>
      <w:r>
        <w:rPr>
          <w:noProof/>
        </w:rPr>
        <w:t xml:space="preserve">Adalberto Noyola, J. M.-S. (2013). </w:t>
      </w:r>
      <w:r>
        <w:rPr>
          <w:i/>
          <w:iCs/>
          <w:noProof/>
        </w:rPr>
        <w:t>Selección de Tecnologías para el Tratamiento de Aguas Residuales Municipales.</w:t>
      </w:r>
      <w:r>
        <w:rPr>
          <w:noProof/>
        </w:rPr>
        <w:t xml:space="preserve"> UNIVERSIDAD NACIONAL AUTÓNOMA DE MÉXICO.</w:t>
      </w:r>
    </w:p>
    <w:p w14:paraId="53F1FB3F" w14:textId="77777777" w:rsidR="00A56443" w:rsidRPr="007802C5" w:rsidRDefault="00A56443" w:rsidP="003B0596">
      <w:pPr>
        <w:pStyle w:val="Bibliografa"/>
        <w:ind w:left="720" w:hanging="720"/>
        <w:rPr>
          <w:noProof/>
          <w:lang w:val="en-US"/>
        </w:rPr>
      </w:pPr>
      <w:r w:rsidRPr="00A56443">
        <w:rPr>
          <w:noProof/>
          <w:lang w:val="es-CU"/>
        </w:rPr>
        <w:t xml:space="preserve">Bassin, J. P. (2018). Moving bed biofilm reactor (MBBR). </w:t>
      </w:r>
      <w:r w:rsidRPr="007802C5">
        <w:rPr>
          <w:noProof/>
          <w:lang w:val="en-US"/>
        </w:rPr>
        <w:t>Advanced biological processes for wastewater treatment. Springer.</w:t>
      </w:r>
    </w:p>
    <w:p w14:paraId="05408784" w14:textId="77777777" w:rsidR="00A56443" w:rsidRDefault="00A56443" w:rsidP="003B0596">
      <w:pPr>
        <w:pStyle w:val="Bibliografa"/>
        <w:ind w:left="720" w:hanging="720"/>
        <w:rPr>
          <w:noProof/>
        </w:rPr>
      </w:pPr>
      <w:r w:rsidRPr="007802C5">
        <w:rPr>
          <w:noProof/>
          <w:lang w:val="en-US"/>
        </w:rPr>
        <w:t xml:space="preserve">Boltz, J. a. (2010). Uncertainty in bulk-liquid hydrodynamics and biofilm dynamics creates uncertainties in biofilm reactor design. </w:t>
      </w:r>
      <w:r>
        <w:rPr>
          <w:i/>
          <w:iCs/>
          <w:noProof/>
        </w:rPr>
        <w:t>Water science and technology</w:t>
      </w:r>
      <w:r>
        <w:rPr>
          <w:noProof/>
        </w:rPr>
        <w:t>, 61(2): 307-316.</w:t>
      </w:r>
    </w:p>
    <w:p w14:paraId="179B8E73" w14:textId="77777777" w:rsidR="00A56443" w:rsidRDefault="00A56443" w:rsidP="003B0596">
      <w:pPr>
        <w:pStyle w:val="Bibliografa"/>
        <w:ind w:left="720" w:hanging="720"/>
        <w:rPr>
          <w:noProof/>
        </w:rPr>
      </w:pPr>
      <w:r>
        <w:rPr>
          <w:noProof/>
        </w:rPr>
        <w:t>Canut, A. e. (2016). TECNOLOGÍA MOVING BED BIOLOGICAL REACTOR (MBBR) PARA EL TRATAMIENTO DE AGUAS RESIDUALES DE LA INDUSTRIA AGROALIMENTARIA.</w:t>
      </w:r>
    </w:p>
    <w:p w14:paraId="45B48DCB" w14:textId="77777777" w:rsidR="00A56443" w:rsidRPr="007802C5" w:rsidRDefault="00A56443" w:rsidP="003B0596">
      <w:pPr>
        <w:pStyle w:val="Bibliografa"/>
        <w:ind w:left="720" w:hanging="720"/>
        <w:rPr>
          <w:noProof/>
          <w:lang w:val="en-US"/>
        </w:rPr>
      </w:pPr>
      <w:r w:rsidRPr="007802C5">
        <w:rPr>
          <w:noProof/>
          <w:lang w:val="en-US"/>
        </w:rPr>
        <w:t xml:space="preserve">Harlan H. Bengtson, P. P. (2015). </w:t>
      </w:r>
      <w:r w:rsidRPr="007802C5">
        <w:rPr>
          <w:i/>
          <w:iCs/>
          <w:noProof/>
          <w:lang w:val="en-US"/>
        </w:rPr>
        <w:t>Biological Wastewater Treatment Processes II: MBBR Processes.</w:t>
      </w:r>
      <w:r w:rsidRPr="007802C5">
        <w:rPr>
          <w:noProof/>
          <w:lang w:val="en-US"/>
        </w:rPr>
        <w:t xml:space="preserve"> </w:t>
      </w:r>
    </w:p>
    <w:p w14:paraId="3AB0918B" w14:textId="77777777" w:rsidR="00A56443" w:rsidRDefault="00A56443" w:rsidP="003B0596">
      <w:pPr>
        <w:pStyle w:val="Bibliografa"/>
        <w:ind w:left="720" w:hanging="720"/>
        <w:rPr>
          <w:noProof/>
        </w:rPr>
      </w:pPr>
      <w:r w:rsidRPr="007802C5">
        <w:rPr>
          <w:noProof/>
          <w:lang w:val="en-US"/>
        </w:rPr>
        <w:t xml:space="preserve">Henze, M. e. (2008). Biological Wastewater Treatment: Principles, Modelling and Design. </w:t>
      </w:r>
      <w:r>
        <w:rPr>
          <w:i/>
          <w:iCs/>
          <w:noProof/>
        </w:rPr>
        <w:t>IWA Publishing.</w:t>
      </w:r>
      <w:r>
        <w:rPr>
          <w:noProof/>
        </w:rPr>
        <w:t xml:space="preserve"> </w:t>
      </w:r>
    </w:p>
    <w:p w14:paraId="22CC5172" w14:textId="77777777" w:rsidR="00A56443" w:rsidRDefault="00A56443" w:rsidP="003B0596">
      <w:pPr>
        <w:pStyle w:val="Bibliografa"/>
        <w:ind w:left="720" w:hanging="720"/>
        <w:rPr>
          <w:noProof/>
        </w:rPr>
      </w:pPr>
      <w:r>
        <w:rPr>
          <w:noProof/>
        </w:rPr>
        <w:t xml:space="preserve">Labiofam. (2021). </w:t>
      </w:r>
      <w:r>
        <w:rPr>
          <w:i/>
          <w:iCs/>
          <w:noProof/>
        </w:rPr>
        <w:t>MEMORIA DESCRIPTIVA-ALTERNATIVES FOR VILLA CLARA LABIOFAM.</w:t>
      </w:r>
      <w:r>
        <w:rPr>
          <w:noProof/>
        </w:rPr>
        <w:t xml:space="preserve"> Santa Clara.</w:t>
      </w:r>
    </w:p>
    <w:p w14:paraId="135D54FD" w14:textId="77777777" w:rsidR="00A56443" w:rsidRDefault="00A56443" w:rsidP="003B0596">
      <w:pPr>
        <w:pStyle w:val="Bibliografa"/>
        <w:ind w:left="720" w:hanging="720"/>
        <w:rPr>
          <w:noProof/>
        </w:rPr>
      </w:pPr>
      <w:r>
        <w:rPr>
          <w:noProof/>
        </w:rPr>
        <w:t xml:space="preserve">LABIOFAM, S. W. (s.f.). </w:t>
      </w:r>
      <w:r>
        <w:rPr>
          <w:i/>
          <w:iCs/>
          <w:noProof/>
        </w:rPr>
        <w:t>Visita Salvador Valdés Mesa el Complejo Industrial de Santa Clara</w:t>
      </w:r>
      <w:r>
        <w:rPr>
          <w:noProof/>
        </w:rPr>
        <w:t>. Obtenido de labiofam.cu: https://www.labiofam.cu/news/visita-salvador-valdes-mesa-el-complejo-industrial-de-santa-clara/</w:t>
      </w:r>
    </w:p>
    <w:p w14:paraId="7E9227D4" w14:textId="77777777" w:rsidR="00A56443" w:rsidRPr="007802C5" w:rsidRDefault="00A56443" w:rsidP="003B0596">
      <w:pPr>
        <w:pStyle w:val="Bibliografa"/>
        <w:ind w:left="720" w:hanging="720"/>
        <w:rPr>
          <w:noProof/>
          <w:lang w:val="en-US"/>
        </w:rPr>
      </w:pPr>
      <w:r w:rsidRPr="007802C5">
        <w:rPr>
          <w:noProof/>
          <w:lang w:val="en-US"/>
        </w:rPr>
        <w:t>Leiknes, T. a. (2007). The development of a biofilm membrane bioreactor. Desalination. 202(1-3): 135-143.</w:t>
      </w:r>
    </w:p>
    <w:p w14:paraId="480ED984" w14:textId="77777777" w:rsidR="00A56443" w:rsidRPr="007802C5" w:rsidRDefault="00A56443" w:rsidP="003B0596">
      <w:pPr>
        <w:pStyle w:val="Bibliografa"/>
        <w:ind w:left="720" w:hanging="720"/>
        <w:rPr>
          <w:noProof/>
          <w:lang w:val="en-US"/>
        </w:rPr>
      </w:pPr>
      <w:r w:rsidRPr="007802C5">
        <w:rPr>
          <w:noProof/>
          <w:lang w:val="en-US"/>
        </w:rPr>
        <w:t xml:space="preserve">Lewandowski, Z. a. (2011). </w:t>
      </w:r>
      <w:r w:rsidRPr="007802C5">
        <w:rPr>
          <w:i/>
          <w:iCs/>
          <w:noProof/>
          <w:lang w:val="en-US"/>
        </w:rPr>
        <w:t>Biofilms in water and wastewater treatment.</w:t>
      </w:r>
      <w:r w:rsidRPr="007802C5">
        <w:rPr>
          <w:noProof/>
          <w:lang w:val="en-US"/>
        </w:rPr>
        <w:t xml:space="preserve"> </w:t>
      </w:r>
    </w:p>
    <w:p w14:paraId="7CBB6D33" w14:textId="77777777" w:rsidR="00A56443" w:rsidRPr="007802C5" w:rsidRDefault="00A56443" w:rsidP="003B0596">
      <w:pPr>
        <w:pStyle w:val="Bibliografa"/>
        <w:ind w:left="720" w:hanging="720"/>
        <w:rPr>
          <w:noProof/>
          <w:lang w:val="en-US"/>
        </w:rPr>
      </w:pPr>
      <w:r w:rsidRPr="007802C5">
        <w:rPr>
          <w:noProof/>
          <w:lang w:val="en-US"/>
        </w:rPr>
        <w:t xml:space="preserve">MacQuarrie, J. a. (2011). En </w:t>
      </w:r>
      <w:r w:rsidRPr="007802C5">
        <w:rPr>
          <w:i/>
          <w:iCs/>
          <w:noProof/>
          <w:lang w:val="en-US"/>
        </w:rPr>
        <w:t>Moving Bed Biofilm Reactor Technology: Process Applications." Design, and performance. Water Environment Research</w:t>
      </w:r>
      <w:r w:rsidRPr="007802C5">
        <w:rPr>
          <w:noProof/>
          <w:lang w:val="en-US"/>
        </w:rPr>
        <w:t xml:space="preserve"> (págs. 83(6): 560-575.).</w:t>
      </w:r>
    </w:p>
    <w:p w14:paraId="3D592BF9" w14:textId="77777777" w:rsidR="00A56443" w:rsidRPr="007802C5" w:rsidRDefault="00A56443" w:rsidP="003B0596">
      <w:pPr>
        <w:pStyle w:val="Bibliografa"/>
        <w:ind w:left="720" w:hanging="720"/>
        <w:rPr>
          <w:noProof/>
          <w:lang w:val="en-US"/>
        </w:rPr>
      </w:pPr>
      <w:r w:rsidRPr="007802C5">
        <w:rPr>
          <w:noProof/>
          <w:lang w:val="en-US"/>
        </w:rPr>
        <w:t>Ødegaard. (1994). A new moving bed biofilm reactor-applications and results. Water science and technology.</w:t>
      </w:r>
    </w:p>
    <w:p w14:paraId="20F8BF68" w14:textId="77777777" w:rsidR="00A56443" w:rsidRPr="0030732F" w:rsidRDefault="00A56443" w:rsidP="003B0596">
      <w:pPr>
        <w:pStyle w:val="Bibliografa"/>
        <w:ind w:left="720" w:hanging="720"/>
        <w:rPr>
          <w:noProof/>
          <w:lang w:val="en-US"/>
        </w:rPr>
      </w:pPr>
      <w:r w:rsidRPr="007802C5">
        <w:rPr>
          <w:noProof/>
          <w:lang w:val="en-US"/>
        </w:rPr>
        <w:t xml:space="preserve">Yangling Hengrun Technology Development Co., L. (2019). </w:t>
      </w:r>
      <w:r w:rsidRPr="007802C5">
        <w:rPr>
          <w:i/>
          <w:iCs/>
          <w:noProof/>
          <w:lang w:val="en-US"/>
        </w:rPr>
        <w:t>Synthesis waste water Treatment Design Solution.</w:t>
      </w:r>
      <w:r w:rsidRPr="007802C5">
        <w:rPr>
          <w:noProof/>
          <w:lang w:val="en-US"/>
        </w:rPr>
        <w:t xml:space="preserve"> </w:t>
      </w:r>
      <w:r w:rsidRPr="0030732F">
        <w:rPr>
          <w:noProof/>
          <w:lang w:val="en-US"/>
        </w:rPr>
        <w:t>Shaanxi, China, Technical Information.</w:t>
      </w:r>
    </w:p>
    <w:p w14:paraId="01D3CB5B" w14:textId="77777777" w:rsidR="00A56443" w:rsidRDefault="00A56443" w:rsidP="003B0596">
      <w:pPr>
        <w:rPr>
          <w:b/>
          <w:bCs/>
          <w:lang w:val="en-US"/>
        </w:rPr>
      </w:pPr>
      <w:r>
        <w:rPr>
          <w:b/>
          <w:bCs/>
        </w:rPr>
        <w:fldChar w:fldCharType="end"/>
      </w:r>
      <w:hyperlink r:id="rId22" w:history="1">
        <w:r w:rsidRPr="00F438FF">
          <w:rPr>
            <w:rStyle w:val="Hipervnculo"/>
            <w:b/>
            <w:bCs/>
            <w:lang w:val="en-US"/>
          </w:rPr>
          <w:t>https://www-thembrsite-com.translate.goog/introduction-to-mbrs?_x_tr_sl=en&amp;_x_tr_tl=es&amp;_x_tr_hl=es&amp;_x_tr_pto=wa</w:t>
        </w:r>
      </w:hyperlink>
    </w:p>
    <w:p w14:paraId="352D1BFB" w14:textId="77777777" w:rsidR="00A56443" w:rsidRPr="007F41FA" w:rsidRDefault="00A56443" w:rsidP="003B0596">
      <w:pPr>
        <w:rPr>
          <w:lang w:val="es-CU"/>
        </w:rPr>
      </w:pPr>
      <w:r>
        <w:t xml:space="preserve">Rodríguez, E. D. V. (2018). </w:t>
      </w:r>
      <w:r>
        <w:rPr>
          <w:i/>
          <w:iCs/>
        </w:rPr>
        <w:t>Eliminación de microcontaminantes orgánicos presentes en aguas residuales urbanas mediante MBR combinado con oxidación avanzada y con filtración por membranas</w:t>
      </w:r>
      <w:r>
        <w:t xml:space="preserve"> (Doctoral dissertation, Universitat d'Alacant/Universidad de Alicante).</w:t>
      </w:r>
    </w:p>
    <w:p w14:paraId="1E972F53" w14:textId="77777777" w:rsidR="00A56443" w:rsidRPr="007F41FA" w:rsidRDefault="00A56443" w:rsidP="003B0596">
      <w:pPr>
        <w:pStyle w:val="EndNoteBibliography"/>
        <w:rPr>
          <w:lang w:val="es-CU"/>
        </w:rPr>
      </w:pPr>
    </w:p>
    <w:p w14:paraId="28FF440B" w14:textId="77777777" w:rsidR="00A56443" w:rsidRPr="00FD479F" w:rsidRDefault="00A56443" w:rsidP="003B0596">
      <w:pPr>
        <w:pStyle w:val="EndNoteBibliography"/>
      </w:pPr>
      <w:r w:rsidRPr="00FD479F">
        <w:t>.</w:t>
      </w:r>
    </w:p>
    <w:p w14:paraId="63E21902" w14:textId="77777777" w:rsidR="00A56443" w:rsidRPr="00CD087C" w:rsidRDefault="00A56443" w:rsidP="003B0596">
      <w:pPr>
        <w:pStyle w:val="EndNoteBibliography"/>
      </w:pPr>
    </w:p>
    <w:p w14:paraId="73E658B6" w14:textId="77777777" w:rsidR="00A56443" w:rsidRPr="00CD087C" w:rsidRDefault="00A56443" w:rsidP="003B0596">
      <w:pPr>
        <w:pStyle w:val="EndNoteBibliography"/>
      </w:pPr>
    </w:p>
    <w:p w14:paraId="66E6290A" w14:textId="77777777" w:rsidR="00A56443" w:rsidRPr="00CD087C" w:rsidRDefault="00A56443" w:rsidP="003B0596">
      <w:pPr>
        <w:pStyle w:val="EndNoteBibliography"/>
      </w:pPr>
    </w:p>
    <w:p w14:paraId="26C14644" w14:textId="77777777" w:rsidR="00A56443" w:rsidRPr="00A84D64" w:rsidRDefault="00A56443" w:rsidP="003B0596">
      <w:pPr>
        <w:spacing w:after="0" w:line="360" w:lineRule="auto"/>
        <w:jc w:val="both"/>
        <w:rPr>
          <w:rFonts w:ascii="Times New Roman" w:hAnsi="Times New Roman" w:cs="Times New Roman"/>
          <w:sz w:val="24"/>
          <w:szCs w:val="24"/>
        </w:rPr>
      </w:pPr>
    </w:p>
    <w:sectPr w:rsidR="00A56443" w:rsidRPr="00A84D64" w:rsidSect="00A56443">
      <w:type w:val="continuous"/>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4676A" w14:textId="77777777" w:rsidR="004F48E0" w:rsidRDefault="004F48E0" w:rsidP="00C8585B">
      <w:pPr>
        <w:spacing w:after="0" w:line="240" w:lineRule="auto"/>
      </w:pPr>
      <w:r>
        <w:separator/>
      </w:r>
    </w:p>
  </w:endnote>
  <w:endnote w:type="continuationSeparator" w:id="0">
    <w:p w14:paraId="7154B23E" w14:textId="77777777" w:rsidR="004F48E0" w:rsidRDefault="004F48E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Content>
      <w:p w14:paraId="4B2B7F41" w14:textId="77777777" w:rsidR="003B0596" w:rsidRDefault="003B0596" w:rsidP="00D70E93">
        <w:pPr>
          <w:pStyle w:val="Piedepgina"/>
          <w:jc w:val="right"/>
        </w:pPr>
        <w:r>
          <w:fldChar w:fldCharType="begin"/>
        </w:r>
        <w:r>
          <w:instrText xml:space="preserve"> PAGE   \* MERGEFORMAT </w:instrText>
        </w:r>
        <w:r>
          <w:fldChar w:fldCharType="separate"/>
        </w:r>
        <w:r w:rsidR="0030323A">
          <w:rPr>
            <w:noProof/>
          </w:rPr>
          <w:t>9</w:t>
        </w:r>
        <w:r>
          <w:rPr>
            <w:noProof/>
          </w:rPr>
          <w:fldChar w:fldCharType="end"/>
        </w:r>
      </w:p>
    </w:sdtContent>
  </w:sdt>
  <w:p w14:paraId="5EBDBE32" w14:textId="77777777" w:rsidR="003B0596" w:rsidRPr="00C8585B" w:rsidRDefault="003B0596" w:rsidP="00D70E93">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Pr>
        <w:rFonts w:ascii="Verdana" w:hAnsi="Verdana"/>
        <w:b/>
        <w:sz w:val="16"/>
        <w:szCs w:val="16"/>
        <w:lang w:val="es-ES_tradnl"/>
      </w:rPr>
      <w:t>5</w:t>
    </w:r>
  </w:p>
  <w:p w14:paraId="30367F59" w14:textId="77777777" w:rsidR="003B0596" w:rsidRPr="00C8585B" w:rsidRDefault="003B0596" w:rsidP="00D70E93">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5C0447C" w14:textId="77777777" w:rsidR="003B0596" w:rsidRPr="00D70E93" w:rsidRDefault="003B0596" w:rsidP="00D70E93">
    <w:pPr>
      <w:pStyle w:val="Piedepgina"/>
      <w:jc w:val="center"/>
    </w:pPr>
    <w:r w:rsidRPr="00D70E93">
      <w:t xml:space="preserve">Impacto de los sistemas MBBR y MBR en el tratamiento de aguas residuales en el Complejo Industrial </w:t>
    </w:r>
    <w:proofErr w:type="spellStart"/>
    <w:r w:rsidRPr="00D70E93">
      <w:t>Labiofam</w:t>
    </w:r>
    <w:proofErr w:type="spellEnd"/>
    <w:r w:rsidRPr="00D70E93">
      <w:t xml:space="preserve"> Villa Clara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7B8E2" w14:textId="77777777" w:rsidR="004F48E0" w:rsidRDefault="004F48E0" w:rsidP="00C8585B">
      <w:pPr>
        <w:spacing w:after="0" w:line="240" w:lineRule="auto"/>
      </w:pPr>
      <w:r>
        <w:separator/>
      </w:r>
    </w:p>
  </w:footnote>
  <w:footnote w:type="continuationSeparator" w:id="0">
    <w:p w14:paraId="1016F2F8" w14:textId="77777777" w:rsidR="004F48E0" w:rsidRDefault="004F48E0"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3B0596" w:rsidRPr="004D77C8" w14:paraId="22437A54" w14:textId="77777777" w:rsidTr="00F31B37">
      <w:trPr>
        <w:trHeight w:val="1114"/>
        <w:jc w:val="center"/>
      </w:trPr>
      <w:tc>
        <w:tcPr>
          <w:tcW w:w="1425" w:type="dxa"/>
        </w:tcPr>
        <w:p w14:paraId="29826BFD" w14:textId="77777777" w:rsidR="003B0596" w:rsidRPr="004D77C8" w:rsidRDefault="003B0596"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59264" behindDoc="1" locked="0" layoutInCell="1" allowOverlap="1" wp14:anchorId="032843DB" wp14:editId="3ABFD3B8">
                <wp:simplePos x="0" y="0"/>
                <wp:positionH relativeFrom="column">
                  <wp:posOffset>-8662</wp:posOffset>
                </wp:positionH>
                <wp:positionV relativeFrom="paragraph">
                  <wp:posOffset>-12712</wp:posOffset>
                </wp:positionV>
                <wp:extent cx="610678" cy="750498"/>
                <wp:effectExtent l="19050" t="0" r="0" b="0"/>
                <wp:wrapNone/>
                <wp:docPr id="696648326"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B75974A" w14:textId="77777777" w:rsidR="003B0596" w:rsidRPr="00C8585B" w:rsidRDefault="003B0596" w:rsidP="002637AE">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UCLV 2025</w:t>
          </w:r>
        </w:p>
        <w:p w14:paraId="3939A536" w14:textId="77777777" w:rsidR="003B0596" w:rsidRPr="00C8585B" w:rsidRDefault="003B0596" w:rsidP="002637A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383CC59" w14:textId="77777777" w:rsidR="003B0596" w:rsidRPr="002637AE" w:rsidRDefault="003B0596" w:rsidP="00F31B37">
          <w:pPr>
            <w:pStyle w:val="Encabezado"/>
            <w:jc w:val="center"/>
            <w:rPr>
              <w:rFonts w:ascii="Verdana" w:hAnsi="Verdana"/>
              <w:b/>
              <w:sz w:val="18"/>
              <w:szCs w:val="18"/>
              <w:lang w:val="es-ES_tradnl"/>
            </w:rPr>
          </w:pPr>
          <w:r w:rsidRPr="002637AE">
            <w:rPr>
              <w:rFonts w:ascii="Verdana" w:hAnsi="Verdana"/>
              <w:b/>
              <w:sz w:val="18"/>
              <w:szCs w:val="18"/>
              <w:lang w:val="es-ES_tradnl"/>
            </w:rPr>
            <w:t xml:space="preserve">Impacto de los sistemas MBBR y MBR en el tratamiento de aguas residuales en el Complejo Industrial </w:t>
          </w:r>
          <w:proofErr w:type="spellStart"/>
          <w:r w:rsidRPr="002637AE">
            <w:rPr>
              <w:rFonts w:ascii="Verdana" w:hAnsi="Verdana"/>
              <w:b/>
              <w:sz w:val="18"/>
              <w:szCs w:val="18"/>
              <w:lang w:val="es-ES_tradnl"/>
            </w:rPr>
            <w:t>Labiofam</w:t>
          </w:r>
          <w:proofErr w:type="spellEnd"/>
          <w:r w:rsidRPr="002637AE">
            <w:rPr>
              <w:rFonts w:ascii="Verdana" w:hAnsi="Verdana"/>
              <w:b/>
              <w:sz w:val="18"/>
              <w:szCs w:val="18"/>
              <w:lang w:val="es-ES_tradnl"/>
            </w:rPr>
            <w:t xml:space="preserve"> Villa Clara</w:t>
          </w:r>
        </w:p>
      </w:tc>
    </w:tr>
  </w:tbl>
  <w:p w14:paraId="11B8B612" w14:textId="77777777" w:rsidR="003B0596" w:rsidRDefault="003B05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052"/>
    <w:multiLevelType w:val="multilevel"/>
    <w:tmpl w:val="820C7904"/>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F209C4"/>
    <w:multiLevelType w:val="multilevel"/>
    <w:tmpl w:val="E9642E00"/>
    <w:lvl w:ilvl="0">
      <w:start w:val="1"/>
      <w:numFmt w:val="decimal"/>
      <w:lvlText w:val="%1"/>
      <w:lvlJc w:val="left"/>
      <w:pPr>
        <w:tabs>
          <w:tab w:val="num" w:pos="1680"/>
        </w:tabs>
        <w:ind w:left="1660" w:hanging="340"/>
      </w:pPr>
      <w:rPr>
        <w:rFonts w:hint="default"/>
      </w:rPr>
    </w:lvl>
    <w:lvl w:ilvl="1">
      <w:start w:val="1"/>
      <w:numFmt w:val="decimal"/>
      <w:lvlText w:val="1.%2."/>
      <w:lvlJc w:val="left"/>
      <w:pPr>
        <w:tabs>
          <w:tab w:val="num" w:pos="2607"/>
        </w:tabs>
        <w:ind w:left="2112" w:hanging="72"/>
      </w:pPr>
      <w:rPr>
        <w:rFonts w:hint="default"/>
      </w:rPr>
    </w:lvl>
    <w:lvl w:ilvl="2">
      <w:start w:val="1"/>
      <w:numFmt w:val="decimal"/>
      <w:lvlText w:val="%1.%2.%3"/>
      <w:lvlJc w:val="left"/>
      <w:pPr>
        <w:tabs>
          <w:tab w:val="num" w:pos="1854"/>
        </w:tabs>
        <w:ind w:left="1638" w:hanging="504"/>
      </w:pPr>
      <w:rPr>
        <w:rFonts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2">
    <w:nsid w:val="0F4C7A8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C873C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2A2D4A"/>
    <w:multiLevelType w:val="hybridMultilevel"/>
    <w:tmpl w:val="508C8C88"/>
    <w:lvl w:ilvl="0" w:tplc="592A2712">
      <w:start w:val="1"/>
      <w:numFmt w:val="decimal"/>
      <w:lvlText w:val="%1-"/>
      <w:lvlJc w:val="left"/>
      <w:pPr>
        <w:ind w:left="720" w:hanging="360"/>
      </w:pPr>
      <w:rPr>
        <w:rFonts w:hint="default"/>
        <w:b/>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5">
    <w:nsid w:val="19A802B0"/>
    <w:multiLevelType w:val="multilevel"/>
    <w:tmpl w:val="820C7904"/>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8A51E5"/>
    <w:multiLevelType w:val="multilevel"/>
    <w:tmpl w:val="E9AC0F0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7">
    <w:nsid w:val="21976578"/>
    <w:multiLevelType w:val="multilevel"/>
    <w:tmpl w:val="820C7904"/>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16AA1"/>
    <w:multiLevelType w:val="hybridMultilevel"/>
    <w:tmpl w:val="6F9C46BC"/>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9">
    <w:nsid w:val="2D4731B2"/>
    <w:multiLevelType w:val="hybridMultilevel"/>
    <w:tmpl w:val="40520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B82D5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F161BBF"/>
    <w:multiLevelType w:val="hybridMultilevel"/>
    <w:tmpl w:val="46FECB9A"/>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2">
    <w:nsid w:val="314572B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2E068F"/>
    <w:multiLevelType w:val="multilevel"/>
    <w:tmpl w:val="7766F2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14">
    <w:nsid w:val="36CF5C45"/>
    <w:multiLevelType w:val="hybridMultilevel"/>
    <w:tmpl w:val="0A56DE6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5">
    <w:nsid w:val="391E0457"/>
    <w:multiLevelType w:val="hybridMultilevel"/>
    <w:tmpl w:val="3920E93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6">
    <w:nsid w:val="398021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2F4AA1"/>
    <w:multiLevelType w:val="multilevel"/>
    <w:tmpl w:val="25FEC982"/>
    <w:lvl w:ilvl="0">
      <w:start w:val="1"/>
      <w:numFmt w:val="decimal"/>
      <w:lvlText w:val="%1"/>
      <w:lvlJc w:val="left"/>
      <w:pPr>
        <w:tabs>
          <w:tab w:val="num" w:pos="360"/>
        </w:tabs>
        <w:ind w:left="340" w:hanging="340"/>
      </w:pPr>
      <w:rPr>
        <w:rFonts w:hint="default"/>
      </w:rPr>
    </w:lvl>
    <w:lvl w:ilvl="1">
      <w:start w:val="1"/>
      <w:numFmt w:val="decimal"/>
      <w:pStyle w:val="Ttulo2"/>
      <w:lvlText w:val="1.%2."/>
      <w:lvlJc w:val="left"/>
      <w:pPr>
        <w:tabs>
          <w:tab w:val="num" w:pos="2607"/>
        </w:tabs>
        <w:ind w:left="2112" w:hanging="72"/>
      </w:pPr>
      <w:rPr>
        <w:rFonts w:hint="default"/>
        <w:lang w:val="es-ES"/>
      </w:rPr>
    </w:lvl>
    <w:lvl w:ilvl="2">
      <w:start w:val="1"/>
      <w:numFmt w:val="decimal"/>
      <w:pStyle w:val="Ttulo3"/>
      <w:lvlText w:val="%1.%2.%3"/>
      <w:lvlJc w:val="left"/>
      <w:pPr>
        <w:tabs>
          <w:tab w:val="num" w:pos="1854"/>
        </w:tabs>
        <w:ind w:left="1638" w:hanging="504"/>
      </w:pPr>
      <w:rPr>
        <w:rFonts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18">
    <w:nsid w:val="3E7D046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66B485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FA5442E"/>
    <w:multiLevelType w:val="multilevel"/>
    <w:tmpl w:val="820C7904"/>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C82279"/>
    <w:multiLevelType w:val="hybridMultilevel"/>
    <w:tmpl w:val="5A02792E"/>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22">
    <w:nsid w:val="5A541A04"/>
    <w:multiLevelType w:val="hybridMultilevel"/>
    <w:tmpl w:val="EB64FA80"/>
    <w:lvl w:ilvl="0" w:tplc="5C0A0001">
      <w:start w:val="1"/>
      <w:numFmt w:val="bullet"/>
      <w:lvlText w:val=""/>
      <w:lvlJc w:val="left"/>
      <w:pPr>
        <w:ind w:left="360" w:hanging="360"/>
      </w:pPr>
      <w:rPr>
        <w:rFonts w:ascii="Symbol" w:hAnsi="Symbol" w:hint="default"/>
      </w:rPr>
    </w:lvl>
    <w:lvl w:ilvl="1" w:tplc="5C0A0003" w:tentative="1">
      <w:start w:val="1"/>
      <w:numFmt w:val="bullet"/>
      <w:lvlText w:val="o"/>
      <w:lvlJc w:val="left"/>
      <w:pPr>
        <w:ind w:left="1080" w:hanging="360"/>
      </w:pPr>
      <w:rPr>
        <w:rFonts w:ascii="Courier New" w:hAnsi="Courier New" w:cs="Courier New" w:hint="default"/>
      </w:rPr>
    </w:lvl>
    <w:lvl w:ilvl="2" w:tplc="5C0A0005" w:tentative="1">
      <w:start w:val="1"/>
      <w:numFmt w:val="bullet"/>
      <w:lvlText w:val=""/>
      <w:lvlJc w:val="left"/>
      <w:pPr>
        <w:ind w:left="1800" w:hanging="360"/>
      </w:pPr>
      <w:rPr>
        <w:rFonts w:ascii="Wingdings" w:hAnsi="Wingdings" w:hint="default"/>
      </w:rPr>
    </w:lvl>
    <w:lvl w:ilvl="3" w:tplc="5C0A0001" w:tentative="1">
      <w:start w:val="1"/>
      <w:numFmt w:val="bullet"/>
      <w:lvlText w:val=""/>
      <w:lvlJc w:val="left"/>
      <w:pPr>
        <w:ind w:left="2520" w:hanging="360"/>
      </w:pPr>
      <w:rPr>
        <w:rFonts w:ascii="Symbol" w:hAnsi="Symbol" w:hint="default"/>
      </w:rPr>
    </w:lvl>
    <w:lvl w:ilvl="4" w:tplc="5C0A0003" w:tentative="1">
      <w:start w:val="1"/>
      <w:numFmt w:val="bullet"/>
      <w:lvlText w:val="o"/>
      <w:lvlJc w:val="left"/>
      <w:pPr>
        <w:ind w:left="3240" w:hanging="360"/>
      </w:pPr>
      <w:rPr>
        <w:rFonts w:ascii="Courier New" w:hAnsi="Courier New" w:cs="Courier New" w:hint="default"/>
      </w:rPr>
    </w:lvl>
    <w:lvl w:ilvl="5" w:tplc="5C0A0005" w:tentative="1">
      <w:start w:val="1"/>
      <w:numFmt w:val="bullet"/>
      <w:lvlText w:val=""/>
      <w:lvlJc w:val="left"/>
      <w:pPr>
        <w:ind w:left="3960" w:hanging="360"/>
      </w:pPr>
      <w:rPr>
        <w:rFonts w:ascii="Wingdings" w:hAnsi="Wingdings" w:hint="default"/>
      </w:rPr>
    </w:lvl>
    <w:lvl w:ilvl="6" w:tplc="5C0A0001" w:tentative="1">
      <w:start w:val="1"/>
      <w:numFmt w:val="bullet"/>
      <w:lvlText w:val=""/>
      <w:lvlJc w:val="left"/>
      <w:pPr>
        <w:ind w:left="4680" w:hanging="360"/>
      </w:pPr>
      <w:rPr>
        <w:rFonts w:ascii="Symbol" w:hAnsi="Symbol" w:hint="default"/>
      </w:rPr>
    </w:lvl>
    <w:lvl w:ilvl="7" w:tplc="5C0A0003" w:tentative="1">
      <w:start w:val="1"/>
      <w:numFmt w:val="bullet"/>
      <w:lvlText w:val="o"/>
      <w:lvlJc w:val="left"/>
      <w:pPr>
        <w:ind w:left="5400" w:hanging="360"/>
      </w:pPr>
      <w:rPr>
        <w:rFonts w:ascii="Courier New" w:hAnsi="Courier New" w:cs="Courier New" w:hint="default"/>
      </w:rPr>
    </w:lvl>
    <w:lvl w:ilvl="8" w:tplc="5C0A0005" w:tentative="1">
      <w:start w:val="1"/>
      <w:numFmt w:val="bullet"/>
      <w:lvlText w:val=""/>
      <w:lvlJc w:val="left"/>
      <w:pPr>
        <w:ind w:left="6120" w:hanging="360"/>
      </w:pPr>
      <w:rPr>
        <w:rFonts w:ascii="Wingdings" w:hAnsi="Wingdings" w:hint="default"/>
      </w:rPr>
    </w:lvl>
  </w:abstractNum>
  <w:abstractNum w:abstractNumId="23">
    <w:nsid w:val="5AD44DAC"/>
    <w:multiLevelType w:val="hybridMultilevel"/>
    <w:tmpl w:val="04F212B8"/>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24">
    <w:nsid w:val="61BF2211"/>
    <w:multiLevelType w:val="hybridMultilevel"/>
    <w:tmpl w:val="80720A08"/>
    <w:lvl w:ilvl="0" w:tplc="5C0A0013">
      <w:start w:val="1"/>
      <w:numFmt w:val="upperRoman"/>
      <w:lvlText w:val="%1."/>
      <w:lvlJc w:val="right"/>
      <w:pPr>
        <w:ind w:left="1080" w:hanging="360"/>
      </w:pPr>
    </w:lvl>
    <w:lvl w:ilvl="1" w:tplc="5C0A0019" w:tentative="1">
      <w:start w:val="1"/>
      <w:numFmt w:val="lowerLetter"/>
      <w:lvlText w:val="%2."/>
      <w:lvlJc w:val="left"/>
      <w:pPr>
        <w:ind w:left="1800" w:hanging="360"/>
      </w:pPr>
    </w:lvl>
    <w:lvl w:ilvl="2" w:tplc="5C0A001B" w:tentative="1">
      <w:start w:val="1"/>
      <w:numFmt w:val="lowerRoman"/>
      <w:lvlText w:val="%3."/>
      <w:lvlJc w:val="right"/>
      <w:pPr>
        <w:ind w:left="2520" w:hanging="180"/>
      </w:pPr>
    </w:lvl>
    <w:lvl w:ilvl="3" w:tplc="5C0A000F" w:tentative="1">
      <w:start w:val="1"/>
      <w:numFmt w:val="decimal"/>
      <w:lvlText w:val="%4."/>
      <w:lvlJc w:val="left"/>
      <w:pPr>
        <w:ind w:left="3240" w:hanging="360"/>
      </w:pPr>
    </w:lvl>
    <w:lvl w:ilvl="4" w:tplc="5C0A0019" w:tentative="1">
      <w:start w:val="1"/>
      <w:numFmt w:val="lowerLetter"/>
      <w:lvlText w:val="%5."/>
      <w:lvlJc w:val="left"/>
      <w:pPr>
        <w:ind w:left="3960" w:hanging="360"/>
      </w:pPr>
    </w:lvl>
    <w:lvl w:ilvl="5" w:tplc="5C0A001B" w:tentative="1">
      <w:start w:val="1"/>
      <w:numFmt w:val="lowerRoman"/>
      <w:lvlText w:val="%6."/>
      <w:lvlJc w:val="right"/>
      <w:pPr>
        <w:ind w:left="4680" w:hanging="180"/>
      </w:pPr>
    </w:lvl>
    <w:lvl w:ilvl="6" w:tplc="5C0A000F" w:tentative="1">
      <w:start w:val="1"/>
      <w:numFmt w:val="decimal"/>
      <w:lvlText w:val="%7."/>
      <w:lvlJc w:val="left"/>
      <w:pPr>
        <w:ind w:left="5400" w:hanging="360"/>
      </w:pPr>
    </w:lvl>
    <w:lvl w:ilvl="7" w:tplc="5C0A0019" w:tentative="1">
      <w:start w:val="1"/>
      <w:numFmt w:val="lowerLetter"/>
      <w:lvlText w:val="%8."/>
      <w:lvlJc w:val="left"/>
      <w:pPr>
        <w:ind w:left="6120" w:hanging="360"/>
      </w:pPr>
    </w:lvl>
    <w:lvl w:ilvl="8" w:tplc="5C0A001B" w:tentative="1">
      <w:start w:val="1"/>
      <w:numFmt w:val="lowerRoman"/>
      <w:lvlText w:val="%9."/>
      <w:lvlJc w:val="right"/>
      <w:pPr>
        <w:ind w:left="6840" w:hanging="180"/>
      </w:pPr>
    </w:lvl>
  </w:abstractNum>
  <w:abstractNum w:abstractNumId="25">
    <w:nsid w:val="6A45376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B0A23A3"/>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E417A1D"/>
    <w:multiLevelType w:val="hybridMultilevel"/>
    <w:tmpl w:val="F0825B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F05564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08146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0E54A2E"/>
    <w:multiLevelType w:val="hybridMultilevel"/>
    <w:tmpl w:val="08DC272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6114356"/>
    <w:multiLevelType w:val="hybridMultilevel"/>
    <w:tmpl w:val="F4646672"/>
    <w:lvl w:ilvl="0" w:tplc="5C0A0001">
      <w:start w:val="1"/>
      <w:numFmt w:val="bullet"/>
      <w:lvlText w:val=""/>
      <w:lvlJc w:val="left"/>
      <w:pPr>
        <w:ind w:left="720" w:hanging="360"/>
      </w:pPr>
      <w:rPr>
        <w:rFonts w:ascii="Symbol" w:hAnsi="Symbol" w:hint="default"/>
      </w:rPr>
    </w:lvl>
    <w:lvl w:ilvl="1" w:tplc="5C0A0003">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3">
    <w:nsid w:val="77F8392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2"/>
  </w:num>
  <w:num w:numId="3">
    <w:abstractNumId w:val="24"/>
  </w:num>
  <w:num w:numId="4">
    <w:abstractNumId w:val="32"/>
  </w:num>
  <w:num w:numId="5">
    <w:abstractNumId w:val="17"/>
  </w:num>
  <w:num w:numId="6">
    <w:abstractNumId w:val="5"/>
  </w:num>
  <w:num w:numId="7">
    <w:abstractNumId w:val="27"/>
  </w:num>
  <w:num w:numId="8">
    <w:abstractNumId w:val="0"/>
  </w:num>
  <w:num w:numId="9">
    <w:abstractNumId w:val="20"/>
  </w:num>
  <w:num w:numId="10">
    <w:abstractNumId w:val="7"/>
  </w:num>
  <w:num w:numId="11">
    <w:abstractNumId w:val="9"/>
  </w:num>
  <w:num w:numId="12">
    <w:abstractNumId w:val="28"/>
  </w:num>
  <w:num w:numId="13">
    <w:abstractNumId w:val="10"/>
  </w:num>
  <w:num w:numId="14">
    <w:abstractNumId w:val="2"/>
  </w:num>
  <w:num w:numId="15">
    <w:abstractNumId w:val="26"/>
  </w:num>
  <w:num w:numId="16">
    <w:abstractNumId w:val="18"/>
  </w:num>
  <w:num w:numId="17">
    <w:abstractNumId w:val="33"/>
  </w:num>
  <w:num w:numId="18">
    <w:abstractNumId w:val="16"/>
  </w:num>
  <w:num w:numId="19">
    <w:abstractNumId w:val="25"/>
  </w:num>
  <w:num w:numId="20">
    <w:abstractNumId w:val="12"/>
  </w:num>
  <w:num w:numId="21">
    <w:abstractNumId w:val="3"/>
  </w:num>
  <w:num w:numId="22">
    <w:abstractNumId w:val="19"/>
  </w:num>
  <w:num w:numId="23">
    <w:abstractNumId w:val="29"/>
  </w:num>
  <w:num w:numId="24">
    <w:abstractNumId w:val="1"/>
  </w:num>
  <w:num w:numId="25">
    <w:abstractNumId w:val="4"/>
  </w:num>
  <w:num w:numId="26">
    <w:abstractNumId w:val="14"/>
  </w:num>
  <w:num w:numId="27">
    <w:abstractNumId w:val="15"/>
  </w:num>
  <w:num w:numId="28">
    <w:abstractNumId w:val="8"/>
  </w:num>
  <w:num w:numId="29">
    <w:abstractNumId w:val="21"/>
  </w:num>
  <w:num w:numId="30">
    <w:abstractNumId w:val="30"/>
  </w:num>
  <w:num w:numId="31">
    <w:abstractNumId w:val="23"/>
  </w:num>
  <w:num w:numId="32">
    <w:abstractNumId w:val="11"/>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8585B"/>
    <w:rsid w:val="000002D1"/>
    <w:rsid w:val="00032B38"/>
    <w:rsid w:val="00046F14"/>
    <w:rsid w:val="00075BF4"/>
    <w:rsid w:val="000A6EC7"/>
    <w:rsid w:val="000A791D"/>
    <w:rsid w:val="000B68C9"/>
    <w:rsid w:val="000B7049"/>
    <w:rsid w:val="000C14DC"/>
    <w:rsid w:val="000D3870"/>
    <w:rsid w:val="000D5AB0"/>
    <w:rsid w:val="00160318"/>
    <w:rsid w:val="001633E3"/>
    <w:rsid w:val="00171314"/>
    <w:rsid w:val="001A1356"/>
    <w:rsid w:val="00243867"/>
    <w:rsid w:val="00255BA2"/>
    <w:rsid w:val="002637AE"/>
    <w:rsid w:val="00276235"/>
    <w:rsid w:val="002D0588"/>
    <w:rsid w:val="002E0882"/>
    <w:rsid w:val="002E272A"/>
    <w:rsid w:val="0030323A"/>
    <w:rsid w:val="0030732F"/>
    <w:rsid w:val="00386181"/>
    <w:rsid w:val="00387593"/>
    <w:rsid w:val="003B0596"/>
    <w:rsid w:val="003B2486"/>
    <w:rsid w:val="003C739D"/>
    <w:rsid w:val="00403285"/>
    <w:rsid w:val="00414DDE"/>
    <w:rsid w:val="00422209"/>
    <w:rsid w:val="00426732"/>
    <w:rsid w:val="004403B7"/>
    <w:rsid w:val="004F48E0"/>
    <w:rsid w:val="005132B2"/>
    <w:rsid w:val="005754D8"/>
    <w:rsid w:val="005A1585"/>
    <w:rsid w:val="005A1A52"/>
    <w:rsid w:val="005B1F64"/>
    <w:rsid w:val="005C7B75"/>
    <w:rsid w:val="005D74B6"/>
    <w:rsid w:val="006271E4"/>
    <w:rsid w:val="00667F10"/>
    <w:rsid w:val="00671849"/>
    <w:rsid w:val="006752C9"/>
    <w:rsid w:val="00690B80"/>
    <w:rsid w:val="006C6A33"/>
    <w:rsid w:val="006D6182"/>
    <w:rsid w:val="00734297"/>
    <w:rsid w:val="007455FF"/>
    <w:rsid w:val="00756B83"/>
    <w:rsid w:val="007802C5"/>
    <w:rsid w:val="00795350"/>
    <w:rsid w:val="007A3847"/>
    <w:rsid w:val="007A5043"/>
    <w:rsid w:val="007F41FA"/>
    <w:rsid w:val="00815971"/>
    <w:rsid w:val="00816F1D"/>
    <w:rsid w:val="0086070A"/>
    <w:rsid w:val="0088159E"/>
    <w:rsid w:val="00892418"/>
    <w:rsid w:val="00892C16"/>
    <w:rsid w:val="008A1C16"/>
    <w:rsid w:val="008A752B"/>
    <w:rsid w:val="008E38D2"/>
    <w:rsid w:val="008F06B3"/>
    <w:rsid w:val="009061A5"/>
    <w:rsid w:val="0091621C"/>
    <w:rsid w:val="00927C61"/>
    <w:rsid w:val="00961A8F"/>
    <w:rsid w:val="00970F48"/>
    <w:rsid w:val="00972A58"/>
    <w:rsid w:val="009B1EF2"/>
    <w:rsid w:val="009C1C7D"/>
    <w:rsid w:val="009D5E02"/>
    <w:rsid w:val="009D67CD"/>
    <w:rsid w:val="009E5666"/>
    <w:rsid w:val="009F389C"/>
    <w:rsid w:val="00A156A5"/>
    <w:rsid w:val="00A21A1F"/>
    <w:rsid w:val="00A56443"/>
    <w:rsid w:val="00A57828"/>
    <w:rsid w:val="00A62A14"/>
    <w:rsid w:val="00AB5659"/>
    <w:rsid w:val="00AE534B"/>
    <w:rsid w:val="00AF39C7"/>
    <w:rsid w:val="00B1127C"/>
    <w:rsid w:val="00B2024E"/>
    <w:rsid w:val="00B74B49"/>
    <w:rsid w:val="00B80E97"/>
    <w:rsid w:val="00B92520"/>
    <w:rsid w:val="00BA1CED"/>
    <w:rsid w:val="00BC6D38"/>
    <w:rsid w:val="00BC770B"/>
    <w:rsid w:val="00BD13C6"/>
    <w:rsid w:val="00C11D19"/>
    <w:rsid w:val="00C170B0"/>
    <w:rsid w:val="00C17100"/>
    <w:rsid w:val="00C3369D"/>
    <w:rsid w:val="00C52FF8"/>
    <w:rsid w:val="00C8585B"/>
    <w:rsid w:val="00CA20E6"/>
    <w:rsid w:val="00CD087C"/>
    <w:rsid w:val="00CD2BC3"/>
    <w:rsid w:val="00D13F3A"/>
    <w:rsid w:val="00D36D1C"/>
    <w:rsid w:val="00D44E7E"/>
    <w:rsid w:val="00D70E93"/>
    <w:rsid w:val="00D72CBB"/>
    <w:rsid w:val="00D73DE9"/>
    <w:rsid w:val="00DA71C0"/>
    <w:rsid w:val="00DE19BB"/>
    <w:rsid w:val="00E06CE7"/>
    <w:rsid w:val="00E40131"/>
    <w:rsid w:val="00E57504"/>
    <w:rsid w:val="00E912D0"/>
    <w:rsid w:val="00ED5E5B"/>
    <w:rsid w:val="00ED7ABF"/>
    <w:rsid w:val="00EF1783"/>
    <w:rsid w:val="00EF2111"/>
    <w:rsid w:val="00F31B37"/>
    <w:rsid w:val="00F633CB"/>
    <w:rsid w:val="00F82737"/>
    <w:rsid w:val="00F82CF0"/>
    <w:rsid w:val="00F84A6F"/>
    <w:rsid w:val="00F92C82"/>
    <w:rsid w:val="00FA067A"/>
    <w:rsid w:val="00FB751F"/>
    <w:rsid w:val="00FD5C76"/>
    <w:rsid w:val="00FE11B7"/>
    <w:rsid w:val="00FE3B50"/>
    <w:rsid w:val="00FF3346"/>
    <w:rsid w:val="00FF39DA"/>
    <w:rsid w:val="00FF4258"/>
    <w:rsid w:val="00FF77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3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uiPriority w:val="9"/>
    <w:qFormat/>
    <w:rsid w:val="008F06B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qFormat/>
    <w:rsid w:val="000D3870"/>
    <w:pPr>
      <w:keepNext/>
      <w:numPr>
        <w:ilvl w:val="1"/>
        <w:numId w:val="5"/>
      </w:numPr>
      <w:spacing w:before="360" w:after="120" w:line="360" w:lineRule="auto"/>
      <w:jc w:val="both"/>
      <w:outlineLvl w:val="1"/>
    </w:pPr>
    <w:rPr>
      <w:rFonts w:ascii="Times New Roman" w:eastAsia="Times New Roman" w:hAnsi="Times New Roman" w:cs="Times New Roman"/>
      <w:b/>
      <w:sz w:val="24"/>
      <w:szCs w:val="20"/>
      <w:lang w:val="es-ES_tradnl" w:eastAsia="es-ES"/>
    </w:rPr>
  </w:style>
  <w:style w:type="paragraph" w:styleId="Ttulo3">
    <w:name w:val="heading 3"/>
    <w:basedOn w:val="Normal"/>
    <w:next w:val="Normal"/>
    <w:link w:val="Ttulo3Car"/>
    <w:uiPriority w:val="9"/>
    <w:qFormat/>
    <w:rsid w:val="000D3870"/>
    <w:pPr>
      <w:keepNext/>
      <w:numPr>
        <w:ilvl w:val="2"/>
        <w:numId w:val="5"/>
      </w:numPr>
      <w:spacing w:before="120" w:after="60" w:line="360" w:lineRule="auto"/>
      <w:jc w:val="both"/>
      <w:outlineLvl w:val="2"/>
    </w:pPr>
    <w:rPr>
      <w:rFonts w:ascii="Times New Roman" w:eastAsia="Times New Roman" w:hAnsi="Times New Roman" w:cs="Times New Roman"/>
      <w:b/>
      <w:noProof/>
      <w:sz w:val="24"/>
      <w:szCs w:val="20"/>
      <w:lang w:eastAsia="es-ES"/>
    </w:rPr>
  </w:style>
  <w:style w:type="paragraph" w:styleId="Ttulo4">
    <w:name w:val="heading 4"/>
    <w:basedOn w:val="Normal"/>
    <w:next w:val="Normal"/>
    <w:link w:val="Ttulo4Car"/>
    <w:uiPriority w:val="9"/>
    <w:semiHidden/>
    <w:unhideWhenUsed/>
    <w:qFormat/>
    <w:rsid w:val="00F827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notaalfinal">
    <w:name w:val="endnote text"/>
    <w:basedOn w:val="Normal"/>
    <w:link w:val="TextonotaalfinalCar"/>
    <w:uiPriority w:val="99"/>
    <w:semiHidden/>
    <w:unhideWhenUsed/>
    <w:rsid w:val="00C52FF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52FF8"/>
    <w:rPr>
      <w:sz w:val="20"/>
      <w:szCs w:val="20"/>
    </w:rPr>
  </w:style>
  <w:style w:type="character" w:styleId="Refdenotaalfinal">
    <w:name w:val="endnote reference"/>
    <w:basedOn w:val="Fuentedeprrafopredeter"/>
    <w:uiPriority w:val="99"/>
    <w:semiHidden/>
    <w:unhideWhenUsed/>
    <w:rsid w:val="00C52FF8"/>
    <w:rPr>
      <w:vertAlign w:val="superscript"/>
    </w:rPr>
  </w:style>
  <w:style w:type="character" w:customStyle="1" w:styleId="fontstyle01">
    <w:name w:val="fontstyle01"/>
    <w:basedOn w:val="Fuentedeprrafopredeter"/>
    <w:rsid w:val="00734297"/>
    <w:rPr>
      <w:rFonts w:ascii="Arial" w:hAnsi="Arial" w:cs="Arial" w:hint="default"/>
      <w:b/>
      <w:bCs/>
      <w:i w:val="0"/>
      <w:iCs w:val="0"/>
      <w:color w:val="800000"/>
      <w:sz w:val="28"/>
      <w:szCs w:val="28"/>
    </w:rPr>
  </w:style>
  <w:style w:type="character" w:customStyle="1" w:styleId="Ttulo1Car">
    <w:name w:val="Título 1 Car"/>
    <w:basedOn w:val="Fuentedeprrafopredeter"/>
    <w:link w:val="Ttulo1"/>
    <w:uiPriority w:val="9"/>
    <w:rsid w:val="008F06B3"/>
    <w:rPr>
      <w:rFonts w:asciiTheme="majorHAnsi" w:eastAsiaTheme="majorEastAsia" w:hAnsiTheme="majorHAnsi" w:cstheme="majorBidi"/>
      <w:color w:val="365F91" w:themeColor="accent1" w:themeShade="BF"/>
      <w:sz w:val="32"/>
      <w:szCs w:val="32"/>
      <w:lang w:eastAsia="es-ES"/>
    </w:rPr>
  </w:style>
  <w:style w:type="paragraph" w:styleId="HTMLconformatoprevio">
    <w:name w:val="HTML Preformatted"/>
    <w:basedOn w:val="Normal"/>
    <w:link w:val="HTMLconformatoprevioCar"/>
    <w:uiPriority w:val="99"/>
    <w:unhideWhenUsed/>
    <w:rsid w:val="00ED7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U" w:eastAsia="es-CU"/>
    </w:rPr>
  </w:style>
  <w:style w:type="character" w:customStyle="1" w:styleId="HTMLconformatoprevioCar">
    <w:name w:val="HTML con formato previo Car"/>
    <w:basedOn w:val="Fuentedeprrafopredeter"/>
    <w:link w:val="HTMLconformatoprevio"/>
    <w:uiPriority w:val="99"/>
    <w:rsid w:val="00ED7ABF"/>
    <w:rPr>
      <w:rFonts w:ascii="Courier New" w:eastAsia="Times New Roman" w:hAnsi="Courier New" w:cs="Courier New"/>
      <w:sz w:val="20"/>
      <w:szCs w:val="20"/>
      <w:lang w:val="es-CU" w:eastAsia="es-CU"/>
    </w:rPr>
  </w:style>
  <w:style w:type="character" w:customStyle="1" w:styleId="y2iqfc">
    <w:name w:val="y2iqfc"/>
    <w:basedOn w:val="Fuentedeprrafopredeter"/>
    <w:rsid w:val="00ED7ABF"/>
  </w:style>
  <w:style w:type="character" w:customStyle="1" w:styleId="Ttulo2Car">
    <w:name w:val="Título 2 Car"/>
    <w:basedOn w:val="Fuentedeprrafopredeter"/>
    <w:link w:val="Ttulo2"/>
    <w:uiPriority w:val="9"/>
    <w:rsid w:val="000D3870"/>
    <w:rPr>
      <w:rFonts w:ascii="Times New Roman" w:eastAsia="Times New Roman" w:hAnsi="Times New Roman" w:cs="Times New Roman"/>
      <w:b/>
      <w:sz w:val="24"/>
      <w:szCs w:val="20"/>
      <w:lang w:val="es-ES_tradnl" w:eastAsia="es-ES"/>
    </w:rPr>
  </w:style>
  <w:style w:type="character" w:customStyle="1" w:styleId="Ttulo3Car">
    <w:name w:val="Título 3 Car"/>
    <w:basedOn w:val="Fuentedeprrafopredeter"/>
    <w:link w:val="Ttulo3"/>
    <w:uiPriority w:val="9"/>
    <w:rsid w:val="000D3870"/>
    <w:rPr>
      <w:rFonts w:ascii="Times New Roman" w:eastAsia="Times New Roman" w:hAnsi="Times New Roman" w:cs="Times New Roman"/>
      <w:b/>
      <w:noProof/>
      <w:sz w:val="24"/>
      <w:szCs w:val="20"/>
      <w:lang w:eastAsia="es-ES"/>
    </w:rPr>
  </w:style>
  <w:style w:type="paragraph" w:styleId="Textoindependiente2">
    <w:name w:val="Body Text 2"/>
    <w:basedOn w:val="Normal"/>
    <w:link w:val="Textoindependiente2Car"/>
    <w:uiPriority w:val="99"/>
    <w:rsid w:val="00FF39DA"/>
    <w:pPr>
      <w:spacing w:before="120" w:after="120" w:line="360" w:lineRule="auto"/>
      <w:jc w:val="both"/>
    </w:pPr>
    <w:rPr>
      <w:rFonts w:ascii="Times New Roman" w:eastAsia="Times New Roman" w:hAnsi="Times New Roman" w:cs="Times New Roman"/>
      <w:b/>
      <w:i/>
      <w:sz w:val="24"/>
      <w:szCs w:val="20"/>
      <w:lang w:val="es-ES_tradnl" w:eastAsia="es-ES"/>
    </w:rPr>
  </w:style>
  <w:style w:type="character" w:customStyle="1" w:styleId="Textoindependiente2Car">
    <w:name w:val="Texto independiente 2 Car"/>
    <w:basedOn w:val="Fuentedeprrafopredeter"/>
    <w:link w:val="Textoindependiente2"/>
    <w:uiPriority w:val="99"/>
    <w:rsid w:val="00FF39DA"/>
    <w:rPr>
      <w:rFonts w:ascii="Times New Roman" w:eastAsia="Times New Roman" w:hAnsi="Times New Roman" w:cs="Times New Roman"/>
      <w:b/>
      <w:i/>
      <w:sz w:val="24"/>
      <w:szCs w:val="20"/>
      <w:lang w:val="es-ES_tradnl" w:eastAsia="es-ES"/>
    </w:rPr>
  </w:style>
  <w:style w:type="character" w:customStyle="1" w:styleId="UnresolvedMention">
    <w:name w:val="Unresolved Mention"/>
    <w:basedOn w:val="Fuentedeprrafopredeter"/>
    <w:uiPriority w:val="99"/>
    <w:semiHidden/>
    <w:unhideWhenUsed/>
    <w:rsid w:val="00D72CBB"/>
    <w:rPr>
      <w:color w:val="605E5C"/>
      <w:shd w:val="clear" w:color="auto" w:fill="E1DFDD"/>
    </w:rPr>
  </w:style>
  <w:style w:type="paragraph" w:customStyle="1" w:styleId="EndNoteBibliography">
    <w:name w:val="EndNote Bibliography"/>
    <w:basedOn w:val="Normal"/>
    <w:link w:val="EndNoteBibliographyCar"/>
    <w:rsid w:val="005132B2"/>
    <w:pPr>
      <w:spacing w:before="120" w:after="120" w:line="240" w:lineRule="auto"/>
      <w:jc w:val="both"/>
    </w:pPr>
    <w:rPr>
      <w:rFonts w:ascii="Times New Roman" w:eastAsia="Times New Roman" w:hAnsi="Times New Roman" w:cs="Times New Roman"/>
      <w:noProof/>
      <w:sz w:val="24"/>
      <w:szCs w:val="24"/>
      <w:lang w:eastAsia="es-ES"/>
    </w:rPr>
  </w:style>
  <w:style w:type="character" w:customStyle="1" w:styleId="EndNoteBibliographyCar">
    <w:name w:val="EndNote Bibliography Car"/>
    <w:basedOn w:val="Fuentedeprrafopredeter"/>
    <w:link w:val="EndNoteBibliography"/>
    <w:rsid w:val="005132B2"/>
    <w:rPr>
      <w:rFonts w:ascii="Times New Roman" w:eastAsia="Times New Roman" w:hAnsi="Times New Roman" w:cs="Times New Roman"/>
      <w:noProof/>
      <w:sz w:val="24"/>
      <w:szCs w:val="24"/>
      <w:lang w:eastAsia="es-ES"/>
    </w:rPr>
  </w:style>
  <w:style w:type="paragraph" w:styleId="Bibliografa">
    <w:name w:val="Bibliography"/>
    <w:basedOn w:val="Normal"/>
    <w:next w:val="Normal"/>
    <w:uiPriority w:val="37"/>
    <w:unhideWhenUsed/>
    <w:rsid w:val="00DE19BB"/>
  </w:style>
  <w:style w:type="character" w:customStyle="1" w:styleId="Ttulo4Car">
    <w:name w:val="Título 4 Car"/>
    <w:basedOn w:val="Fuentedeprrafopredeter"/>
    <w:link w:val="Ttulo4"/>
    <w:uiPriority w:val="9"/>
    <w:semiHidden/>
    <w:rsid w:val="00F82737"/>
    <w:rPr>
      <w:rFonts w:asciiTheme="majorHAnsi" w:eastAsiaTheme="majorEastAsia" w:hAnsiTheme="majorHAnsi" w:cstheme="majorBidi"/>
      <w:i/>
      <w:iCs/>
      <w:color w:val="365F91" w:themeColor="accent1" w:themeShade="BF"/>
    </w:rPr>
  </w:style>
  <w:style w:type="character" w:styleId="Hipervnculovisitado">
    <w:name w:val="FollowedHyperlink"/>
    <w:basedOn w:val="Fuentedeprrafopredeter"/>
    <w:uiPriority w:val="99"/>
    <w:semiHidden/>
    <w:unhideWhenUsed/>
    <w:rsid w:val="0030732F"/>
    <w:rPr>
      <w:color w:val="800080" w:themeColor="followedHyperlink"/>
      <w:u w:val="single"/>
    </w:rPr>
  </w:style>
  <w:style w:type="paragraph" w:styleId="Sinespaciado">
    <w:name w:val="No Spacing"/>
    <w:link w:val="SinespaciadoCar"/>
    <w:uiPriority w:val="1"/>
    <w:qFormat/>
    <w:rsid w:val="00426732"/>
    <w:pPr>
      <w:spacing w:after="0" w:line="240" w:lineRule="auto"/>
    </w:pPr>
    <w:rPr>
      <w:rFonts w:eastAsiaTheme="minorEastAsia"/>
      <w:lang w:val="es-CU" w:eastAsia="es-CU"/>
    </w:rPr>
  </w:style>
  <w:style w:type="character" w:customStyle="1" w:styleId="SinespaciadoCar">
    <w:name w:val="Sin espaciado Car"/>
    <w:basedOn w:val="Fuentedeprrafopredeter"/>
    <w:link w:val="Sinespaciado"/>
    <w:uiPriority w:val="1"/>
    <w:rsid w:val="00426732"/>
    <w:rPr>
      <w:rFonts w:eastAsiaTheme="minorEastAsia"/>
      <w:lang w:val="es-CU" w:eastAsia="es-C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uiPriority w:val="9"/>
    <w:qFormat/>
    <w:rsid w:val="008F06B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qFormat/>
    <w:rsid w:val="000D3870"/>
    <w:pPr>
      <w:keepNext/>
      <w:numPr>
        <w:ilvl w:val="1"/>
        <w:numId w:val="5"/>
      </w:numPr>
      <w:spacing w:before="360" w:after="120" w:line="360" w:lineRule="auto"/>
      <w:jc w:val="both"/>
      <w:outlineLvl w:val="1"/>
    </w:pPr>
    <w:rPr>
      <w:rFonts w:ascii="Times New Roman" w:eastAsia="Times New Roman" w:hAnsi="Times New Roman" w:cs="Times New Roman"/>
      <w:b/>
      <w:sz w:val="24"/>
      <w:szCs w:val="20"/>
      <w:lang w:val="es-ES_tradnl" w:eastAsia="es-ES"/>
    </w:rPr>
  </w:style>
  <w:style w:type="paragraph" w:styleId="Ttulo3">
    <w:name w:val="heading 3"/>
    <w:basedOn w:val="Normal"/>
    <w:next w:val="Normal"/>
    <w:link w:val="Ttulo3Car"/>
    <w:uiPriority w:val="9"/>
    <w:qFormat/>
    <w:rsid w:val="000D3870"/>
    <w:pPr>
      <w:keepNext/>
      <w:numPr>
        <w:ilvl w:val="2"/>
        <w:numId w:val="5"/>
      </w:numPr>
      <w:spacing w:before="120" w:after="60" w:line="360" w:lineRule="auto"/>
      <w:jc w:val="both"/>
      <w:outlineLvl w:val="2"/>
    </w:pPr>
    <w:rPr>
      <w:rFonts w:ascii="Times New Roman" w:eastAsia="Times New Roman" w:hAnsi="Times New Roman" w:cs="Times New Roman"/>
      <w:b/>
      <w:noProof/>
      <w:sz w:val="24"/>
      <w:szCs w:val="20"/>
      <w:lang w:eastAsia="es-ES"/>
    </w:rPr>
  </w:style>
  <w:style w:type="paragraph" w:styleId="Ttulo4">
    <w:name w:val="heading 4"/>
    <w:basedOn w:val="Normal"/>
    <w:next w:val="Normal"/>
    <w:link w:val="Ttulo4Car"/>
    <w:uiPriority w:val="9"/>
    <w:semiHidden/>
    <w:unhideWhenUsed/>
    <w:qFormat/>
    <w:rsid w:val="00F827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notaalfinal">
    <w:name w:val="endnote text"/>
    <w:basedOn w:val="Normal"/>
    <w:link w:val="TextonotaalfinalCar"/>
    <w:uiPriority w:val="99"/>
    <w:semiHidden/>
    <w:unhideWhenUsed/>
    <w:rsid w:val="00C52FF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52FF8"/>
    <w:rPr>
      <w:sz w:val="20"/>
      <w:szCs w:val="20"/>
    </w:rPr>
  </w:style>
  <w:style w:type="character" w:styleId="Refdenotaalfinal">
    <w:name w:val="endnote reference"/>
    <w:basedOn w:val="Fuentedeprrafopredeter"/>
    <w:uiPriority w:val="99"/>
    <w:semiHidden/>
    <w:unhideWhenUsed/>
    <w:rsid w:val="00C52FF8"/>
    <w:rPr>
      <w:vertAlign w:val="superscript"/>
    </w:rPr>
  </w:style>
  <w:style w:type="character" w:customStyle="1" w:styleId="fontstyle01">
    <w:name w:val="fontstyle01"/>
    <w:basedOn w:val="Fuentedeprrafopredeter"/>
    <w:rsid w:val="00734297"/>
    <w:rPr>
      <w:rFonts w:ascii="Arial" w:hAnsi="Arial" w:cs="Arial" w:hint="default"/>
      <w:b/>
      <w:bCs/>
      <w:i w:val="0"/>
      <w:iCs w:val="0"/>
      <w:color w:val="800000"/>
      <w:sz w:val="28"/>
      <w:szCs w:val="28"/>
    </w:rPr>
  </w:style>
  <w:style w:type="character" w:customStyle="1" w:styleId="Ttulo1Car">
    <w:name w:val="Título 1 Car"/>
    <w:basedOn w:val="Fuentedeprrafopredeter"/>
    <w:link w:val="Ttulo1"/>
    <w:uiPriority w:val="9"/>
    <w:rsid w:val="008F06B3"/>
    <w:rPr>
      <w:rFonts w:asciiTheme="majorHAnsi" w:eastAsiaTheme="majorEastAsia" w:hAnsiTheme="majorHAnsi" w:cstheme="majorBidi"/>
      <w:color w:val="365F91" w:themeColor="accent1" w:themeShade="BF"/>
      <w:sz w:val="32"/>
      <w:szCs w:val="32"/>
      <w:lang w:eastAsia="es-ES"/>
    </w:rPr>
  </w:style>
  <w:style w:type="paragraph" w:styleId="HTMLconformatoprevio">
    <w:name w:val="HTML Preformatted"/>
    <w:basedOn w:val="Normal"/>
    <w:link w:val="HTMLconformatoprevioCar"/>
    <w:uiPriority w:val="99"/>
    <w:unhideWhenUsed/>
    <w:rsid w:val="00ED7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U" w:eastAsia="es-CU"/>
    </w:rPr>
  </w:style>
  <w:style w:type="character" w:customStyle="1" w:styleId="HTMLconformatoprevioCar">
    <w:name w:val="HTML con formato previo Car"/>
    <w:basedOn w:val="Fuentedeprrafopredeter"/>
    <w:link w:val="HTMLconformatoprevio"/>
    <w:uiPriority w:val="99"/>
    <w:rsid w:val="00ED7ABF"/>
    <w:rPr>
      <w:rFonts w:ascii="Courier New" w:eastAsia="Times New Roman" w:hAnsi="Courier New" w:cs="Courier New"/>
      <w:sz w:val="20"/>
      <w:szCs w:val="20"/>
      <w:lang w:val="es-CU" w:eastAsia="es-CU"/>
    </w:rPr>
  </w:style>
  <w:style w:type="character" w:customStyle="1" w:styleId="y2iqfc">
    <w:name w:val="y2iqfc"/>
    <w:basedOn w:val="Fuentedeprrafopredeter"/>
    <w:rsid w:val="00ED7ABF"/>
  </w:style>
  <w:style w:type="character" w:customStyle="1" w:styleId="Ttulo2Car">
    <w:name w:val="Título 2 Car"/>
    <w:basedOn w:val="Fuentedeprrafopredeter"/>
    <w:link w:val="Ttulo2"/>
    <w:uiPriority w:val="9"/>
    <w:rsid w:val="000D3870"/>
    <w:rPr>
      <w:rFonts w:ascii="Times New Roman" w:eastAsia="Times New Roman" w:hAnsi="Times New Roman" w:cs="Times New Roman"/>
      <w:b/>
      <w:sz w:val="24"/>
      <w:szCs w:val="20"/>
      <w:lang w:val="es-ES_tradnl" w:eastAsia="es-ES"/>
    </w:rPr>
  </w:style>
  <w:style w:type="character" w:customStyle="1" w:styleId="Ttulo3Car">
    <w:name w:val="Título 3 Car"/>
    <w:basedOn w:val="Fuentedeprrafopredeter"/>
    <w:link w:val="Ttulo3"/>
    <w:uiPriority w:val="9"/>
    <w:rsid w:val="000D3870"/>
    <w:rPr>
      <w:rFonts w:ascii="Times New Roman" w:eastAsia="Times New Roman" w:hAnsi="Times New Roman" w:cs="Times New Roman"/>
      <w:b/>
      <w:noProof/>
      <w:sz w:val="24"/>
      <w:szCs w:val="20"/>
      <w:lang w:eastAsia="es-ES"/>
    </w:rPr>
  </w:style>
  <w:style w:type="paragraph" w:styleId="Textoindependiente2">
    <w:name w:val="Body Text 2"/>
    <w:basedOn w:val="Normal"/>
    <w:link w:val="Textoindependiente2Car"/>
    <w:uiPriority w:val="99"/>
    <w:rsid w:val="00FF39DA"/>
    <w:pPr>
      <w:spacing w:before="120" w:after="120" w:line="360" w:lineRule="auto"/>
      <w:jc w:val="both"/>
    </w:pPr>
    <w:rPr>
      <w:rFonts w:ascii="Times New Roman" w:eastAsia="Times New Roman" w:hAnsi="Times New Roman" w:cs="Times New Roman"/>
      <w:b/>
      <w:i/>
      <w:sz w:val="24"/>
      <w:szCs w:val="20"/>
      <w:lang w:val="es-ES_tradnl" w:eastAsia="es-ES"/>
    </w:rPr>
  </w:style>
  <w:style w:type="character" w:customStyle="1" w:styleId="Textoindependiente2Car">
    <w:name w:val="Texto independiente 2 Car"/>
    <w:basedOn w:val="Fuentedeprrafopredeter"/>
    <w:link w:val="Textoindependiente2"/>
    <w:uiPriority w:val="99"/>
    <w:rsid w:val="00FF39DA"/>
    <w:rPr>
      <w:rFonts w:ascii="Times New Roman" w:eastAsia="Times New Roman" w:hAnsi="Times New Roman" w:cs="Times New Roman"/>
      <w:b/>
      <w:i/>
      <w:sz w:val="24"/>
      <w:szCs w:val="20"/>
      <w:lang w:val="es-ES_tradnl" w:eastAsia="es-ES"/>
    </w:rPr>
  </w:style>
  <w:style w:type="character" w:customStyle="1" w:styleId="UnresolvedMention">
    <w:name w:val="Unresolved Mention"/>
    <w:basedOn w:val="Fuentedeprrafopredeter"/>
    <w:uiPriority w:val="99"/>
    <w:semiHidden/>
    <w:unhideWhenUsed/>
    <w:rsid w:val="00D72CBB"/>
    <w:rPr>
      <w:color w:val="605E5C"/>
      <w:shd w:val="clear" w:color="auto" w:fill="E1DFDD"/>
    </w:rPr>
  </w:style>
  <w:style w:type="paragraph" w:customStyle="1" w:styleId="EndNoteBibliography">
    <w:name w:val="EndNote Bibliography"/>
    <w:basedOn w:val="Normal"/>
    <w:link w:val="EndNoteBibliographyCar"/>
    <w:rsid w:val="005132B2"/>
    <w:pPr>
      <w:spacing w:before="120" w:after="120" w:line="240" w:lineRule="auto"/>
      <w:jc w:val="both"/>
    </w:pPr>
    <w:rPr>
      <w:rFonts w:ascii="Times New Roman" w:eastAsia="Times New Roman" w:hAnsi="Times New Roman" w:cs="Times New Roman"/>
      <w:noProof/>
      <w:sz w:val="24"/>
      <w:szCs w:val="24"/>
      <w:lang w:eastAsia="es-ES"/>
    </w:rPr>
  </w:style>
  <w:style w:type="character" w:customStyle="1" w:styleId="EndNoteBibliographyCar">
    <w:name w:val="EndNote Bibliography Car"/>
    <w:basedOn w:val="Fuentedeprrafopredeter"/>
    <w:link w:val="EndNoteBibliography"/>
    <w:rsid w:val="005132B2"/>
    <w:rPr>
      <w:rFonts w:ascii="Times New Roman" w:eastAsia="Times New Roman" w:hAnsi="Times New Roman" w:cs="Times New Roman"/>
      <w:noProof/>
      <w:sz w:val="24"/>
      <w:szCs w:val="24"/>
      <w:lang w:eastAsia="es-ES"/>
    </w:rPr>
  </w:style>
  <w:style w:type="paragraph" w:styleId="Bibliografa">
    <w:name w:val="Bibliography"/>
    <w:basedOn w:val="Normal"/>
    <w:next w:val="Normal"/>
    <w:uiPriority w:val="37"/>
    <w:unhideWhenUsed/>
    <w:rsid w:val="00DE19BB"/>
  </w:style>
  <w:style w:type="character" w:customStyle="1" w:styleId="Ttulo4Car">
    <w:name w:val="Título 4 Car"/>
    <w:basedOn w:val="Fuentedeprrafopredeter"/>
    <w:link w:val="Ttulo4"/>
    <w:uiPriority w:val="9"/>
    <w:semiHidden/>
    <w:rsid w:val="00F82737"/>
    <w:rPr>
      <w:rFonts w:asciiTheme="majorHAnsi" w:eastAsiaTheme="majorEastAsia" w:hAnsiTheme="majorHAnsi" w:cstheme="majorBidi"/>
      <w:i/>
      <w:iCs/>
      <w:color w:val="365F91" w:themeColor="accent1" w:themeShade="BF"/>
    </w:rPr>
  </w:style>
  <w:style w:type="character" w:styleId="Hipervnculovisitado">
    <w:name w:val="FollowedHyperlink"/>
    <w:basedOn w:val="Fuentedeprrafopredeter"/>
    <w:uiPriority w:val="99"/>
    <w:semiHidden/>
    <w:unhideWhenUsed/>
    <w:rsid w:val="0030732F"/>
    <w:rPr>
      <w:color w:val="800080" w:themeColor="followedHyperlink"/>
      <w:u w:val="single"/>
    </w:rPr>
  </w:style>
  <w:style w:type="paragraph" w:styleId="Sinespaciado">
    <w:name w:val="No Spacing"/>
    <w:link w:val="SinespaciadoCar"/>
    <w:uiPriority w:val="1"/>
    <w:qFormat/>
    <w:rsid w:val="00426732"/>
    <w:pPr>
      <w:spacing w:after="0" w:line="240" w:lineRule="auto"/>
    </w:pPr>
    <w:rPr>
      <w:rFonts w:eastAsiaTheme="minorEastAsia"/>
      <w:lang w:val="es-CU" w:eastAsia="es-CU"/>
    </w:rPr>
  </w:style>
  <w:style w:type="character" w:customStyle="1" w:styleId="SinespaciadoCar">
    <w:name w:val="Sin espaciado Car"/>
    <w:basedOn w:val="Fuentedeprrafopredeter"/>
    <w:link w:val="Sinespaciado"/>
    <w:uiPriority w:val="1"/>
    <w:rsid w:val="00426732"/>
    <w:rPr>
      <w:rFonts w:eastAsiaTheme="minorEastAsia"/>
      <w:lang w:val="es-CU" w:eastAsia="es-C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5798">
      <w:bodyDiv w:val="1"/>
      <w:marLeft w:val="0"/>
      <w:marRight w:val="0"/>
      <w:marTop w:val="0"/>
      <w:marBottom w:val="0"/>
      <w:divBdr>
        <w:top w:val="none" w:sz="0" w:space="0" w:color="auto"/>
        <w:left w:val="none" w:sz="0" w:space="0" w:color="auto"/>
        <w:bottom w:val="none" w:sz="0" w:space="0" w:color="auto"/>
        <w:right w:val="none" w:sz="0" w:space="0" w:color="auto"/>
      </w:divBdr>
    </w:div>
    <w:div w:id="109516085">
      <w:bodyDiv w:val="1"/>
      <w:marLeft w:val="0"/>
      <w:marRight w:val="0"/>
      <w:marTop w:val="0"/>
      <w:marBottom w:val="0"/>
      <w:divBdr>
        <w:top w:val="none" w:sz="0" w:space="0" w:color="auto"/>
        <w:left w:val="none" w:sz="0" w:space="0" w:color="auto"/>
        <w:bottom w:val="none" w:sz="0" w:space="0" w:color="auto"/>
        <w:right w:val="none" w:sz="0" w:space="0" w:color="auto"/>
      </w:divBdr>
    </w:div>
    <w:div w:id="117334409">
      <w:bodyDiv w:val="1"/>
      <w:marLeft w:val="0"/>
      <w:marRight w:val="0"/>
      <w:marTop w:val="0"/>
      <w:marBottom w:val="0"/>
      <w:divBdr>
        <w:top w:val="none" w:sz="0" w:space="0" w:color="auto"/>
        <w:left w:val="none" w:sz="0" w:space="0" w:color="auto"/>
        <w:bottom w:val="none" w:sz="0" w:space="0" w:color="auto"/>
        <w:right w:val="none" w:sz="0" w:space="0" w:color="auto"/>
      </w:divBdr>
    </w:div>
    <w:div w:id="170267174">
      <w:bodyDiv w:val="1"/>
      <w:marLeft w:val="0"/>
      <w:marRight w:val="0"/>
      <w:marTop w:val="0"/>
      <w:marBottom w:val="0"/>
      <w:divBdr>
        <w:top w:val="none" w:sz="0" w:space="0" w:color="auto"/>
        <w:left w:val="none" w:sz="0" w:space="0" w:color="auto"/>
        <w:bottom w:val="none" w:sz="0" w:space="0" w:color="auto"/>
        <w:right w:val="none" w:sz="0" w:space="0" w:color="auto"/>
      </w:divBdr>
    </w:div>
    <w:div w:id="190724833">
      <w:bodyDiv w:val="1"/>
      <w:marLeft w:val="0"/>
      <w:marRight w:val="0"/>
      <w:marTop w:val="0"/>
      <w:marBottom w:val="0"/>
      <w:divBdr>
        <w:top w:val="none" w:sz="0" w:space="0" w:color="auto"/>
        <w:left w:val="none" w:sz="0" w:space="0" w:color="auto"/>
        <w:bottom w:val="none" w:sz="0" w:space="0" w:color="auto"/>
        <w:right w:val="none" w:sz="0" w:space="0" w:color="auto"/>
      </w:divBdr>
    </w:div>
    <w:div w:id="351422922">
      <w:bodyDiv w:val="1"/>
      <w:marLeft w:val="0"/>
      <w:marRight w:val="0"/>
      <w:marTop w:val="0"/>
      <w:marBottom w:val="0"/>
      <w:divBdr>
        <w:top w:val="none" w:sz="0" w:space="0" w:color="auto"/>
        <w:left w:val="none" w:sz="0" w:space="0" w:color="auto"/>
        <w:bottom w:val="none" w:sz="0" w:space="0" w:color="auto"/>
        <w:right w:val="none" w:sz="0" w:space="0" w:color="auto"/>
      </w:divBdr>
    </w:div>
    <w:div w:id="385764118">
      <w:bodyDiv w:val="1"/>
      <w:marLeft w:val="0"/>
      <w:marRight w:val="0"/>
      <w:marTop w:val="0"/>
      <w:marBottom w:val="0"/>
      <w:divBdr>
        <w:top w:val="none" w:sz="0" w:space="0" w:color="auto"/>
        <w:left w:val="none" w:sz="0" w:space="0" w:color="auto"/>
        <w:bottom w:val="none" w:sz="0" w:space="0" w:color="auto"/>
        <w:right w:val="none" w:sz="0" w:space="0" w:color="auto"/>
      </w:divBdr>
    </w:div>
    <w:div w:id="393045374">
      <w:bodyDiv w:val="1"/>
      <w:marLeft w:val="0"/>
      <w:marRight w:val="0"/>
      <w:marTop w:val="0"/>
      <w:marBottom w:val="0"/>
      <w:divBdr>
        <w:top w:val="none" w:sz="0" w:space="0" w:color="auto"/>
        <w:left w:val="none" w:sz="0" w:space="0" w:color="auto"/>
        <w:bottom w:val="none" w:sz="0" w:space="0" w:color="auto"/>
        <w:right w:val="none" w:sz="0" w:space="0" w:color="auto"/>
      </w:divBdr>
    </w:div>
    <w:div w:id="405804783">
      <w:bodyDiv w:val="1"/>
      <w:marLeft w:val="0"/>
      <w:marRight w:val="0"/>
      <w:marTop w:val="0"/>
      <w:marBottom w:val="0"/>
      <w:divBdr>
        <w:top w:val="none" w:sz="0" w:space="0" w:color="auto"/>
        <w:left w:val="none" w:sz="0" w:space="0" w:color="auto"/>
        <w:bottom w:val="none" w:sz="0" w:space="0" w:color="auto"/>
        <w:right w:val="none" w:sz="0" w:space="0" w:color="auto"/>
      </w:divBdr>
    </w:div>
    <w:div w:id="437264644">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474949868">
      <w:bodyDiv w:val="1"/>
      <w:marLeft w:val="0"/>
      <w:marRight w:val="0"/>
      <w:marTop w:val="0"/>
      <w:marBottom w:val="0"/>
      <w:divBdr>
        <w:top w:val="none" w:sz="0" w:space="0" w:color="auto"/>
        <w:left w:val="none" w:sz="0" w:space="0" w:color="auto"/>
        <w:bottom w:val="none" w:sz="0" w:space="0" w:color="auto"/>
        <w:right w:val="none" w:sz="0" w:space="0" w:color="auto"/>
      </w:divBdr>
    </w:div>
    <w:div w:id="492255483">
      <w:bodyDiv w:val="1"/>
      <w:marLeft w:val="0"/>
      <w:marRight w:val="0"/>
      <w:marTop w:val="0"/>
      <w:marBottom w:val="0"/>
      <w:divBdr>
        <w:top w:val="none" w:sz="0" w:space="0" w:color="auto"/>
        <w:left w:val="none" w:sz="0" w:space="0" w:color="auto"/>
        <w:bottom w:val="none" w:sz="0" w:space="0" w:color="auto"/>
        <w:right w:val="none" w:sz="0" w:space="0" w:color="auto"/>
      </w:divBdr>
    </w:div>
    <w:div w:id="558446072">
      <w:bodyDiv w:val="1"/>
      <w:marLeft w:val="0"/>
      <w:marRight w:val="0"/>
      <w:marTop w:val="0"/>
      <w:marBottom w:val="0"/>
      <w:divBdr>
        <w:top w:val="none" w:sz="0" w:space="0" w:color="auto"/>
        <w:left w:val="none" w:sz="0" w:space="0" w:color="auto"/>
        <w:bottom w:val="none" w:sz="0" w:space="0" w:color="auto"/>
        <w:right w:val="none" w:sz="0" w:space="0" w:color="auto"/>
      </w:divBdr>
    </w:div>
    <w:div w:id="634993095">
      <w:bodyDiv w:val="1"/>
      <w:marLeft w:val="0"/>
      <w:marRight w:val="0"/>
      <w:marTop w:val="0"/>
      <w:marBottom w:val="0"/>
      <w:divBdr>
        <w:top w:val="none" w:sz="0" w:space="0" w:color="auto"/>
        <w:left w:val="none" w:sz="0" w:space="0" w:color="auto"/>
        <w:bottom w:val="none" w:sz="0" w:space="0" w:color="auto"/>
        <w:right w:val="none" w:sz="0" w:space="0" w:color="auto"/>
      </w:divBdr>
    </w:div>
    <w:div w:id="647632383">
      <w:bodyDiv w:val="1"/>
      <w:marLeft w:val="0"/>
      <w:marRight w:val="0"/>
      <w:marTop w:val="0"/>
      <w:marBottom w:val="0"/>
      <w:divBdr>
        <w:top w:val="none" w:sz="0" w:space="0" w:color="auto"/>
        <w:left w:val="none" w:sz="0" w:space="0" w:color="auto"/>
        <w:bottom w:val="none" w:sz="0" w:space="0" w:color="auto"/>
        <w:right w:val="none" w:sz="0" w:space="0" w:color="auto"/>
      </w:divBdr>
    </w:div>
    <w:div w:id="774059309">
      <w:bodyDiv w:val="1"/>
      <w:marLeft w:val="0"/>
      <w:marRight w:val="0"/>
      <w:marTop w:val="0"/>
      <w:marBottom w:val="0"/>
      <w:divBdr>
        <w:top w:val="none" w:sz="0" w:space="0" w:color="auto"/>
        <w:left w:val="none" w:sz="0" w:space="0" w:color="auto"/>
        <w:bottom w:val="none" w:sz="0" w:space="0" w:color="auto"/>
        <w:right w:val="none" w:sz="0" w:space="0" w:color="auto"/>
      </w:divBdr>
    </w:div>
    <w:div w:id="774133236">
      <w:bodyDiv w:val="1"/>
      <w:marLeft w:val="0"/>
      <w:marRight w:val="0"/>
      <w:marTop w:val="0"/>
      <w:marBottom w:val="0"/>
      <w:divBdr>
        <w:top w:val="none" w:sz="0" w:space="0" w:color="auto"/>
        <w:left w:val="none" w:sz="0" w:space="0" w:color="auto"/>
        <w:bottom w:val="none" w:sz="0" w:space="0" w:color="auto"/>
        <w:right w:val="none" w:sz="0" w:space="0" w:color="auto"/>
      </w:divBdr>
    </w:div>
    <w:div w:id="784039313">
      <w:bodyDiv w:val="1"/>
      <w:marLeft w:val="0"/>
      <w:marRight w:val="0"/>
      <w:marTop w:val="0"/>
      <w:marBottom w:val="0"/>
      <w:divBdr>
        <w:top w:val="none" w:sz="0" w:space="0" w:color="auto"/>
        <w:left w:val="none" w:sz="0" w:space="0" w:color="auto"/>
        <w:bottom w:val="none" w:sz="0" w:space="0" w:color="auto"/>
        <w:right w:val="none" w:sz="0" w:space="0" w:color="auto"/>
      </w:divBdr>
    </w:div>
    <w:div w:id="961301978">
      <w:bodyDiv w:val="1"/>
      <w:marLeft w:val="0"/>
      <w:marRight w:val="0"/>
      <w:marTop w:val="0"/>
      <w:marBottom w:val="0"/>
      <w:divBdr>
        <w:top w:val="none" w:sz="0" w:space="0" w:color="auto"/>
        <w:left w:val="none" w:sz="0" w:space="0" w:color="auto"/>
        <w:bottom w:val="none" w:sz="0" w:space="0" w:color="auto"/>
        <w:right w:val="none" w:sz="0" w:space="0" w:color="auto"/>
      </w:divBdr>
    </w:div>
    <w:div w:id="964119192">
      <w:bodyDiv w:val="1"/>
      <w:marLeft w:val="0"/>
      <w:marRight w:val="0"/>
      <w:marTop w:val="0"/>
      <w:marBottom w:val="0"/>
      <w:divBdr>
        <w:top w:val="none" w:sz="0" w:space="0" w:color="auto"/>
        <w:left w:val="none" w:sz="0" w:space="0" w:color="auto"/>
        <w:bottom w:val="none" w:sz="0" w:space="0" w:color="auto"/>
        <w:right w:val="none" w:sz="0" w:space="0" w:color="auto"/>
      </w:divBdr>
    </w:div>
    <w:div w:id="973868635">
      <w:bodyDiv w:val="1"/>
      <w:marLeft w:val="0"/>
      <w:marRight w:val="0"/>
      <w:marTop w:val="0"/>
      <w:marBottom w:val="0"/>
      <w:divBdr>
        <w:top w:val="none" w:sz="0" w:space="0" w:color="auto"/>
        <w:left w:val="none" w:sz="0" w:space="0" w:color="auto"/>
        <w:bottom w:val="none" w:sz="0" w:space="0" w:color="auto"/>
        <w:right w:val="none" w:sz="0" w:space="0" w:color="auto"/>
      </w:divBdr>
    </w:div>
    <w:div w:id="1006129805">
      <w:bodyDiv w:val="1"/>
      <w:marLeft w:val="0"/>
      <w:marRight w:val="0"/>
      <w:marTop w:val="0"/>
      <w:marBottom w:val="0"/>
      <w:divBdr>
        <w:top w:val="none" w:sz="0" w:space="0" w:color="auto"/>
        <w:left w:val="none" w:sz="0" w:space="0" w:color="auto"/>
        <w:bottom w:val="none" w:sz="0" w:space="0" w:color="auto"/>
        <w:right w:val="none" w:sz="0" w:space="0" w:color="auto"/>
      </w:divBdr>
    </w:div>
    <w:div w:id="1009716188">
      <w:bodyDiv w:val="1"/>
      <w:marLeft w:val="0"/>
      <w:marRight w:val="0"/>
      <w:marTop w:val="0"/>
      <w:marBottom w:val="0"/>
      <w:divBdr>
        <w:top w:val="none" w:sz="0" w:space="0" w:color="auto"/>
        <w:left w:val="none" w:sz="0" w:space="0" w:color="auto"/>
        <w:bottom w:val="none" w:sz="0" w:space="0" w:color="auto"/>
        <w:right w:val="none" w:sz="0" w:space="0" w:color="auto"/>
      </w:divBdr>
    </w:div>
    <w:div w:id="1106193255">
      <w:bodyDiv w:val="1"/>
      <w:marLeft w:val="0"/>
      <w:marRight w:val="0"/>
      <w:marTop w:val="0"/>
      <w:marBottom w:val="0"/>
      <w:divBdr>
        <w:top w:val="none" w:sz="0" w:space="0" w:color="auto"/>
        <w:left w:val="none" w:sz="0" w:space="0" w:color="auto"/>
        <w:bottom w:val="none" w:sz="0" w:space="0" w:color="auto"/>
        <w:right w:val="none" w:sz="0" w:space="0" w:color="auto"/>
      </w:divBdr>
    </w:div>
    <w:div w:id="1236283347">
      <w:bodyDiv w:val="1"/>
      <w:marLeft w:val="0"/>
      <w:marRight w:val="0"/>
      <w:marTop w:val="0"/>
      <w:marBottom w:val="0"/>
      <w:divBdr>
        <w:top w:val="none" w:sz="0" w:space="0" w:color="auto"/>
        <w:left w:val="none" w:sz="0" w:space="0" w:color="auto"/>
        <w:bottom w:val="none" w:sz="0" w:space="0" w:color="auto"/>
        <w:right w:val="none" w:sz="0" w:space="0" w:color="auto"/>
      </w:divBdr>
    </w:div>
    <w:div w:id="1260600595">
      <w:bodyDiv w:val="1"/>
      <w:marLeft w:val="0"/>
      <w:marRight w:val="0"/>
      <w:marTop w:val="0"/>
      <w:marBottom w:val="0"/>
      <w:divBdr>
        <w:top w:val="none" w:sz="0" w:space="0" w:color="auto"/>
        <w:left w:val="none" w:sz="0" w:space="0" w:color="auto"/>
        <w:bottom w:val="none" w:sz="0" w:space="0" w:color="auto"/>
        <w:right w:val="none" w:sz="0" w:space="0" w:color="auto"/>
      </w:divBdr>
    </w:div>
    <w:div w:id="1356276000">
      <w:bodyDiv w:val="1"/>
      <w:marLeft w:val="0"/>
      <w:marRight w:val="0"/>
      <w:marTop w:val="0"/>
      <w:marBottom w:val="0"/>
      <w:divBdr>
        <w:top w:val="none" w:sz="0" w:space="0" w:color="auto"/>
        <w:left w:val="none" w:sz="0" w:space="0" w:color="auto"/>
        <w:bottom w:val="none" w:sz="0" w:space="0" w:color="auto"/>
        <w:right w:val="none" w:sz="0" w:space="0" w:color="auto"/>
      </w:divBdr>
    </w:div>
    <w:div w:id="1450930996">
      <w:bodyDiv w:val="1"/>
      <w:marLeft w:val="0"/>
      <w:marRight w:val="0"/>
      <w:marTop w:val="0"/>
      <w:marBottom w:val="0"/>
      <w:divBdr>
        <w:top w:val="none" w:sz="0" w:space="0" w:color="auto"/>
        <w:left w:val="none" w:sz="0" w:space="0" w:color="auto"/>
        <w:bottom w:val="none" w:sz="0" w:space="0" w:color="auto"/>
        <w:right w:val="none" w:sz="0" w:space="0" w:color="auto"/>
      </w:divBdr>
    </w:div>
    <w:div w:id="1456101028">
      <w:bodyDiv w:val="1"/>
      <w:marLeft w:val="0"/>
      <w:marRight w:val="0"/>
      <w:marTop w:val="0"/>
      <w:marBottom w:val="0"/>
      <w:divBdr>
        <w:top w:val="none" w:sz="0" w:space="0" w:color="auto"/>
        <w:left w:val="none" w:sz="0" w:space="0" w:color="auto"/>
        <w:bottom w:val="none" w:sz="0" w:space="0" w:color="auto"/>
        <w:right w:val="none" w:sz="0" w:space="0" w:color="auto"/>
      </w:divBdr>
    </w:div>
    <w:div w:id="1499954286">
      <w:bodyDiv w:val="1"/>
      <w:marLeft w:val="0"/>
      <w:marRight w:val="0"/>
      <w:marTop w:val="0"/>
      <w:marBottom w:val="0"/>
      <w:divBdr>
        <w:top w:val="none" w:sz="0" w:space="0" w:color="auto"/>
        <w:left w:val="none" w:sz="0" w:space="0" w:color="auto"/>
        <w:bottom w:val="none" w:sz="0" w:space="0" w:color="auto"/>
        <w:right w:val="none" w:sz="0" w:space="0" w:color="auto"/>
      </w:divBdr>
    </w:div>
    <w:div w:id="1543790566">
      <w:bodyDiv w:val="1"/>
      <w:marLeft w:val="0"/>
      <w:marRight w:val="0"/>
      <w:marTop w:val="0"/>
      <w:marBottom w:val="0"/>
      <w:divBdr>
        <w:top w:val="none" w:sz="0" w:space="0" w:color="auto"/>
        <w:left w:val="none" w:sz="0" w:space="0" w:color="auto"/>
        <w:bottom w:val="none" w:sz="0" w:space="0" w:color="auto"/>
        <w:right w:val="none" w:sz="0" w:space="0" w:color="auto"/>
      </w:divBdr>
    </w:div>
    <w:div w:id="1554850956">
      <w:bodyDiv w:val="1"/>
      <w:marLeft w:val="0"/>
      <w:marRight w:val="0"/>
      <w:marTop w:val="0"/>
      <w:marBottom w:val="0"/>
      <w:divBdr>
        <w:top w:val="none" w:sz="0" w:space="0" w:color="auto"/>
        <w:left w:val="none" w:sz="0" w:space="0" w:color="auto"/>
        <w:bottom w:val="none" w:sz="0" w:space="0" w:color="auto"/>
        <w:right w:val="none" w:sz="0" w:space="0" w:color="auto"/>
      </w:divBdr>
    </w:div>
    <w:div w:id="1561212692">
      <w:bodyDiv w:val="1"/>
      <w:marLeft w:val="0"/>
      <w:marRight w:val="0"/>
      <w:marTop w:val="0"/>
      <w:marBottom w:val="0"/>
      <w:divBdr>
        <w:top w:val="none" w:sz="0" w:space="0" w:color="auto"/>
        <w:left w:val="none" w:sz="0" w:space="0" w:color="auto"/>
        <w:bottom w:val="none" w:sz="0" w:space="0" w:color="auto"/>
        <w:right w:val="none" w:sz="0" w:space="0" w:color="auto"/>
      </w:divBdr>
    </w:div>
    <w:div w:id="1756853956">
      <w:bodyDiv w:val="1"/>
      <w:marLeft w:val="0"/>
      <w:marRight w:val="0"/>
      <w:marTop w:val="0"/>
      <w:marBottom w:val="0"/>
      <w:divBdr>
        <w:top w:val="none" w:sz="0" w:space="0" w:color="auto"/>
        <w:left w:val="none" w:sz="0" w:space="0" w:color="auto"/>
        <w:bottom w:val="none" w:sz="0" w:space="0" w:color="auto"/>
        <w:right w:val="none" w:sz="0" w:space="0" w:color="auto"/>
      </w:divBdr>
    </w:div>
    <w:div w:id="1767185683">
      <w:bodyDiv w:val="1"/>
      <w:marLeft w:val="0"/>
      <w:marRight w:val="0"/>
      <w:marTop w:val="0"/>
      <w:marBottom w:val="0"/>
      <w:divBdr>
        <w:top w:val="none" w:sz="0" w:space="0" w:color="auto"/>
        <w:left w:val="none" w:sz="0" w:space="0" w:color="auto"/>
        <w:bottom w:val="none" w:sz="0" w:space="0" w:color="auto"/>
        <w:right w:val="none" w:sz="0" w:space="0" w:color="auto"/>
      </w:divBdr>
    </w:div>
    <w:div w:id="1795830244">
      <w:bodyDiv w:val="1"/>
      <w:marLeft w:val="0"/>
      <w:marRight w:val="0"/>
      <w:marTop w:val="0"/>
      <w:marBottom w:val="0"/>
      <w:divBdr>
        <w:top w:val="none" w:sz="0" w:space="0" w:color="auto"/>
        <w:left w:val="none" w:sz="0" w:space="0" w:color="auto"/>
        <w:bottom w:val="none" w:sz="0" w:space="0" w:color="auto"/>
        <w:right w:val="none" w:sz="0" w:space="0" w:color="auto"/>
      </w:divBdr>
    </w:div>
    <w:div w:id="1804230876">
      <w:bodyDiv w:val="1"/>
      <w:marLeft w:val="0"/>
      <w:marRight w:val="0"/>
      <w:marTop w:val="0"/>
      <w:marBottom w:val="0"/>
      <w:divBdr>
        <w:top w:val="none" w:sz="0" w:space="0" w:color="auto"/>
        <w:left w:val="none" w:sz="0" w:space="0" w:color="auto"/>
        <w:bottom w:val="none" w:sz="0" w:space="0" w:color="auto"/>
        <w:right w:val="none" w:sz="0" w:space="0" w:color="auto"/>
      </w:divBdr>
    </w:div>
    <w:div w:id="1848446855">
      <w:bodyDiv w:val="1"/>
      <w:marLeft w:val="0"/>
      <w:marRight w:val="0"/>
      <w:marTop w:val="0"/>
      <w:marBottom w:val="0"/>
      <w:divBdr>
        <w:top w:val="none" w:sz="0" w:space="0" w:color="auto"/>
        <w:left w:val="none" w:sz="0" w:space="0" w:color="auto"/>
        <w:bottom w:val="none" w:sz="0" w:space="0" w:color="auto"/>
        <w:right w:val="none" w:sz="0" w:space="0" w:color="auto"/>
      </w:divBdr>
    </w:div>
    <w:div w:id="1939212921">
      <w:bodyDiv w:val="1"/>
      <w:marLeft w:val="0"/>
      <w:marRight w:val="0"/>
      <w:marTop w:val="0"/>
      <w:marBottom w:val="0"/>
      <w:divBdr>
        <w:top w:val="none" w:sz="0" w:space="0" w:color="auto"/>
        <w:left w:val="none" w:sz="0" w:space="0" w:color="auto"/>
        <w:bottom w:val="none" w:sz="0" w:space="0" w:color="auto"/>
        <w:right w:val="none" w:sz="0" w:space="0" w:color="auto"/>
      </w:divBdr>
    </w:div>
    <w:div w:id="1993481901">
      <w:bodyDiv w:val="1"/>
      <w:marLeft w:val="0"/>
      <w:marRight w:val="0"/>
      <w:marTop w:val="0"/>
      <w:marBottom w:val="0"/>
      <w:divBdr>
        <w:top w:val="none" w:sz="0" w:space="0" w:color="auto"/>
        <w:left w:val="none" w:sz="0" w:space="0" w:color="auto"/>
        <w:bottom w:val="none" w:sz="0" w:space="0" w:color="auto"/>
        <w:right w:val="none" w:sz="0" w:space="0" w:color="auto"/>
      </w:divBdr>
    </w:div>
    <w:div w:id="207049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mrcollazo980101@gmail.com" TargetMode="External"/><Relationship Id="rId14" Type="http://schemas.openxmlformats.org/officeDocument/2006/relationships/image" Target="media/image5.jpg"/><Relationship Id="rId22" Type="http://schemas.openxmlformats.org/officeDocument/2006/relationships/hyperlink" Target="https://www-thembrsite-com.translate.goog/introduction-to-mbrs?_x_tr_sl=en&amp;_x_tr_tl=es&amp;_x_tr_hl=es&amp;_x_tr_pto=w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Øde94</b:Tag>
    <b:SourceType>BookSection</b:SourceType>
    <b:Guid>{E2EC9961-B6E4-4065-BA97-44CA6AE4D763}</b:Guid>
    <b:Author>
      <b:Author>
        <b:NameList>
          <b:Person>
            <b:Last>Ødegaard</b:Last>
          </b:Person>
        </b:NameList>
      </b:Author>
    </b:Author>
    <b:Title>A new moving bed biofilm reactor-applications and results.</b:Title>
    <b:Year>1994</b:Year>
    <b:Publisher>Water science and technology</b:Publisher>
    <b:Pages>29(10-11): 157</b:Pages>
    <b:RefOrder>2</b:RefOrder>
  </b:Source>
  <b:Source>
    <b:Tag>Mac11</b:Tag>
    <b:SourceType>BookSection</b:SourceType>
    <b:Guid>{811F3880-1869-4E70-811B-0E37A5A3FE08}</b:Guid>
    <b:Author>
      <b:Author>
        <b:NameList>
          <b:Person>
            <b:Last>MacQuarrie</b:Last>
            <b:First>J.</b:First>
            <b:Middle>and J. Boltz</b:Middle>
          </b:Person>
        </b:NameList>
      </b:Author>
    </b:Author>
    <b:BookTitle>Moving Bed Biofilm Reactor Technology: Process Applications." Design, and performance. Water Environment Research</b:BookTitle>
    <b:Year>2011</b:Year>
    <b:Pages>83(6): 560-575.</b:Pages>
    <b:RefOrder>3</b:RefOrder>
  </b:Source>
  <b:Source>
    <b:Tag>Can16</b:Tag>
    <b:SourceType>JournalArticle</b:SourceType>
    <b:Guid>{95523F19-DFC6-4730-93B5-59A5E2EDC920}</b:Guid>
    <b:Author>
      <b:Author>
        <b:NameList>
          <b:Person>
            <b:Last>Canut</b:Last>
            <b:First>A.,</b:First>
            <b:Middle>et al.</b:Middle>
          </b:Person>
        </b:NameList>
      </b:Author>
    </b:Author>
    <b:Title>TECNOLOGÍA MOVING BED BIOLOGICAL REACTOR (MBBR) PARA EL TRATAMIENTO DE AGUAS RESIDUALES DE LA INDUSTRIA AGROALIMENTARIA.</b:Title>
    <b:Year>2016</b:Year>
    <b:RefOrder>4</b:RefOrder>
  </b:Source>
  <b:Source>
    <b:Tag>Ada13</b:Tag>
    <b:SourceType>Book</b:SourceType>
    <b:Guid>{7BE57A5D-8E1C-4F02-87D0-689DB874502E}</b:Guid>
    <b:Author>
      <b:Author>
        <b:NameList>
          <b:Person>
            <b:Last>Adalberto Noyola</b:Last>
            <b:First>J.</b:First>
            <b:Middle>M. M.-S., Leonor Patricia Güereca</b:Middle>
          </b:Person>
        </b:NameList>
      </b:Author>
    </b:Author>
    <b:Title>Selección de Tecnologías para el Tratamiento de Aguas Residuales Municipales</b:Title>
    <b:Year>2013</b:Year>
    <b:Publisher>UNIVERSIDAD NACIONAL AUTÓNOMA DE MÉXICO.</b:Publisher>
    <b:RefOrder>5</b:RefOrder>
  </b:Source>
  <b:Source>
    <b:Tag>Lei07</b:Tag>
    <b:SourceType>JournalArticle</b:SourceType>
    <b:Guid>{EA3EE0DA-B543-4DA5-B615-4AC7B7889105}</b:Guid>
    <b:Author>
      <b:Author>
        <b:NameList>
          <b:Person>
            <b:Last>Leiknes</b:Last>
            <b:First>T.</b:First>
            <b:Middle>and H. Ødegaard</b:Middle>
          </b:Person>
        </b:NameList>
      </b:Author>
    </b:Author>
    <b:Title>The development of a biofilm membrane bioreactor. Desalination</b:Title>
    <b:Year>2007</b:Year>
    <b:Pages>202(1-3): 135-143</b:Pages>
    <b:RefOrder>6</b:RefOrder>
  </b:Source>
  <b:Source>
    <b:Tag>Bol10</b:Tag>
    <b:SourceType>JournalArticle</b:SourceType>
    <b:Guid>{C6CAA2AF-C44F-4B5E-8DC8-E38CE4E07CAC}</b:Guid>
    <b:Author>
      <b:Author>
        <b:NameList>
          <b:Person>
            <b:Last>Boltz</b:Last>
            <b:First>J.</b:First>
            <b:Middle>and G. Daigger</b:Middle>
          </b:Person>
        </b:NameList>
      </b:Author>
    </b:Author>
    <b:Title>Uncertainty in bulk-liquid hydrodynamics and biofilm dynamics creates uncertainties in biofilm reactor design</b:Title>
    <b:JournalName>Water science and technology</b:JournalName>
    <b:Year>2010</b:Year>
    <b:Pages>61(2): 307-316.</b:Pages>
    <b:RefOrder>7</b:RefOrder>
  </b:Source>
  <b:Source>
    <b:Tag>Lew11</b:Tag>
    <b:SourceType>Book</b:SourceType>
    <b:Guid>{3CDD6738-5D6B-4EBB-A5D1-17E21A21677D}</b:Guid>
    <b:Author>
      <b:Author>
        <b:NameList>
          <b:Person>
            <b:Last>Lewandowski</b:Last>
            <b:First>Z.</b:First>
            <b:Middle>and J. P. Boltz</b:Middle>
          </b:Person>
        </b:NameList>
      </b:Author>
    </b:Author>
    <b:Title>Biofilms in water and wastewater treatment</b:Title>
    <b:Year>2011</b:Year>
    <b:RefOrder>8</b:RefOrder>
  </b:Source>
  <b:Source>
    <b:Tag>Bas18</b:Tag>
    <b:SourceType>BookSection</b:SourceType>
    <b:Guid>{A719257C-B718-45C0-8EBA-292D382359A4}</b:Guid>
    <b:Author>
      <b:Author>
        <b:NameList>
          <b:Person>
            <b:Last>Bassin</b:Last>
            <b:First>J.</b:First>
            <b:Middle>P. and M. Dezotti</b:Middle>
          </b:Person>
        </b:NameList>
      </b:Author>
    </b:Author>
    <b:Title>Moving bed biofilm reactor (MBBR). Advanced biological processes for wastewater treatment</b:Title>
    <b:Year>2018</b:Year>
    <b:Publisher>Springer</b:Publisher>
    <b:Pages>37-74</b:Pages>
    <b:RefOrder>9</b:RefOrder>
  </b:Source>
  <b:Source>
    <b:Tag>Hen08</b:Tag>
    <b:SourceType>ArticleInAPeriodical</b:SourceType>
    <b:Guid>{7EA287E5-964A-4C89-82BA-91424BFD03A5}</b:Guid>
    <b:Title>Biological Wastewater Treatment: Principles, Modelling and Design</b:Title>
    <b:Year>2008</b:Year>
    <b:Publisher>Henze, M., et al. (2008). Biological Wastewater Treatment: Principles, Modelling and Design, IWA Publishing.</b:Publisher>
    <b:Author>
      <b:Author>
        <b:NameList>
          <b:Person>
            <b:Last>Henze</b:Last>
            <b:First>M.,</b:First>
            <b:Middle>et al.</b:Middle>
          </b:Person>
        </b:NameList>
      </b:Author>
    </b:Author>
    <b:PeriodicalTitle>IWA Publishing.</b:PeriodicalTitle>
    <b:RefOrder>10</b:RefOrder>
  </b:Source>
  <b:Source>
    <b:Tag>Lab21</b:Tag>
    <b:SourceType>Report</b:SourceType>
    <b:Guid>{21611431-76EE-4A51-8386-0BF3B339408C}</b:Guid>
    <b:Title>MEMORIA DESCRIPTIVA-ALTERNATIVES FOR VILLA CLARA LABIOFAM.</b:Title>
    <b:Year>2021</b:Year>
    <b:Author>
      <b:Author>
        <b:NameList>
          <b:Person>
            <b:Last>Labiofam</b:Last>
          </b:Person>
        </b:NameList>
      </b:Author>
    </b:Author>
    <b:City>Santa Clara</b:City>
    <b:RefOrder>11</b:RefOrder>
  </b:Source>
  <b:Source>
    <b:Tag>Har15</b:Tag>
    <b:SourceType>Report</b:SourceType>
    <b:Guid>{B5F2254F-5E3D-4146-A748-4B3C3AAB8D91}</b:Guid>
    <b:Author>
      <b:Author>
        <b:NameList>
          <b:Person>
            <b:Last>Harlan H. Bengtson</b:Last>
            <b:First>P.,</b:First>
            <b:Middle>P.E</b:Middle>
          </b:Person>
        </b:NameList>
      </b:Author>
    </b:Author>
    <b:Title>Biological Wastewater Treatment Processes II: MBBR Processes</b:Title>
    <b:Year>2015</b:Year>
    <b:RefOrder>12</b:RefOrder>
  </b:Source>
  <b:Source>
    <b:Tag>Yan19</b:Tag>
    <b:SourceType>Report</b:SourceType>
    <b:Guid>{AD547328-37D3-4E1C-90E7-9753AF7267E8}</b:Guid>
    <b:Author>
      <b:Author>
        <b:NameList>
          <b:Person>
            <b:Last>Yangling Hengrun Technology Development Co.</b:Last>
            <b:First>L.</b:First>
          </b:Person>
        </b:NameList>
      </b:Author>
    </b:Author>
    <b:Title> Synthesis waste water Treatment Design Solution.</b:Title>
    <b:Year>2019</b:Year>
    <b:Publisher>Shaanxi, China, Technical Information</b:Publisher>
    <b:RefOrder>13</b:RefOrder>
  </b:Source>
  <b:Source>
    <b:Tag>LAB</b:Tag>
    <b:SourceType>InternetSite</b:SourceType>
    <b:Guid>{2650407D-FAAA-44BC-8888-07827506F7CB}</b:Guid>
    <b:Title>Visita Salvador Valdés Mesa el Complejo Industrial de Santa Clara</b:Title>
    <b:Author>
      <b:Author>
        <b:NameList>
          <b:Person>
            <b:Last>LABIOFAM</b:Last>
            <b:First>S.</b:First>
            <b:Middle>W. O</b:Middle>
          </b:Person>
        </b:NameList>
      </b:Author>
    </b:Author>
    <b:InternetSiteTitle>labiofam.cu</b:InternetSiteTitle>
    <b:URL>https://www.labiofam.cu/news/visita-salvador-valdes-mesa-el-complejo-industrial-de-santa-clara/</b:URL>
    <b:RefOrder>1</b:RefOrder>
  </b:Source>
</b:Sources>
</file>

<file path=customXml/itemProps1.xml><?xml version="1.0" encoding="utf-8"?>
<ds:datastoreItem xmlns:ds="http://schemas.openxmlformats.org/officeDocument/2006/customXml" ds:itemID="{FE2C88F9-C404-4BFD-8393-0E712DF8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7027</Words>
  <Characters>38654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jacin</cp:lastModifiedBy>
  <cp:revision>74</cp:revision>
  <dcterms:created xsi:type="dcterms:W3CDTF">2023-10-11T00:51:00Z</dcterms:created>
  <dcterms:modified xsi:type="dcterms:W3CDTF">2025-10-08T23:41:00Z</dcterms:modified>
</cp:coreProperties>
</file>