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E9019" w14:textId="77777777" w:rsidR="00B379EA" w:rsidRDefault="00B379EA" w:rsidP="00667F10">
      <w:pPr>
        <w:spacing w:after="0"/>
        <w:jc w:val="center"/>
        <w:rPr>
          <w:rFonts w:ascii="Times New Roman" w:hAnsi="Times New Roman" w:cs="Times New Roman"/>
          <w:b/>
          <w:sz w:val="28"/>
          <w:szCs w:val="28"/>
        </w:rPr>
      </w:pPr>
      <w:r>
        <w:rPr>
          <w:rFonts w:ascii="Times New Roman" w:hAnsi="Times New Roman" w:cs="Times New Roman"/>
          <w:b/>
          <w:sz w:val="28"/>
          <w:szCs w:val="28"/>
        </w:rPr>
        <w:t>IV COLOQUIO DE ANÁLISIS Y DISEÑO DE</w:t>
      </w:r>
    </w:p>
    <w:p w14:paraId="768B09E1" w14:textId="321AF596" w:rsidR="009D67CD" w:rsidRPr="009D5E02" w:rsidRDefault="00B379EA" w:rsidP="00667F10">
      <w:pPr>
        <w:spacing w:after="0"/>
        <w:jc w:val="center"/>
        <w:rPr>
          <w:rFonts w:ascii="Times New Roman" w:hAnsi="Times New Roman" w:cs="Times New Roman"/>
          <w:b/>
          <w:sz w:val="28"/>
          <w:szCs w:val="28"/>
        </w:rPr>
      </w:pPr>
      <w:r>
        <w:rPr>
          <w:rFonts w:ascii="Times New Roman" w:hAnsi="Times New Roman" w:cs="Times New Roman"/>
          <w:b/>
          <w:sz w:val="28"/>
          <w:szCs w:val="28"/>
        </w:rPr>
        <w:t>OBRAS HIDRÁULICAS</w:t>
      </w:r>
    </w:p>
    <w:p w14:paraId="59A6E0C8" w14:textId="77777777" w:rsidR="00E912D0" w:rsidRDefault="00E912D0" w:rsidP="00667F10">
      <w:pPr>
        <w:spacing w:after="0"/>
        <w:jc w:val="center"/>
        <w:rPr>
          <w:rFonts w:ascii="Times New Roman" w:hAnsi="Times New Roman" w:cs="Times New Roman"/>
          <w:b/>
          <w:sz w:val="24"/>
          <w:szCs w:val="24"/>
        </w:rPr>
      </w:pPr>
    </w:p>
    <w:p w14:paraId="066999AA" w14:textId="248D7AB4" w:rsidR="00E912D0" w:rsidRDefault="002C2998" w:rsidP="00667F10">
      <w:pPr>
        <w:spacing w:after="0"/>
        <w:jc w:val="center"/>
        <w:rPr>
          <w:rFonts w:ascii="Times New Roman" w:hAnsi="Times New Roman" w:cs="Times New Roman"/>
          <w:b/>
          <w:i/>
          <w:sz w:val="24"/>
          <w:szCs w:val="24"/>
        </w:rPr>
      </w:pPr>
      <w:r w:rsidRPr="002C2998">
        <w:rPr>
          <w:rFonts w:ascii="Times New Roman" w:hAnsi="Times New Roman" w:cs="Times New Roman"/>
          <w:b/>
          <w:bCs/>
          <w:sz w:val="28"/>
          <w:szCs w:val="28"/>
        </w:rPr>
        <w:t>Estrategia de Modelación Hidráulica para Posibles Casos de Operación del Acueducto Cayo Santa María</w:t>
      </w:r>
    </w:p>
    <w:p w14:paraId="77719DEF" w14:textId="48AF4865" w:rsidR="00C777FD" w:rsidRPr="00B21719" w:rsidRDefault="00C777FD" w:rsidP="00667F10">
      <w:pPr>
        <w:spacing w:after="0"/>
        <w:jc w:val="center"/>
        <w:rPr>
          <w:rFonts w:ascii="Times New Roman" w:hAnsi="Times New Roman" w:cs="Times New Roman"/>
          <w:b/>
          <w:i/>
          <w:sz w:val="28"/>
          <w:szCs w:val="28"/>
          <w:lang w:val="en-US"/>
        </w:rPr>
      </w:pPr>
      <w:r w:rsidRPr="00B21719">
        <w:rPr>
          <w:rFonts w:ascii="Times New Roman" w:hAnsi="Times New Roman" w:cs="Times New Roman"/>
          <w:b/>
          <w:i/>
          <w:sz w:val="28"/>
          <w:szCs w:val="28"/>
          <w:lang w:val="en-US"/>
        </w:rPr>
        <w:t xml:space="preserve">Hydraulic Modeling Strategy for </w:t>
      </w:r>
      <w:r w:rsidR="00595256">
        <w:rPr>
          <w:rFonts w:ascii="Times New Roman" w:hAnsi="Times New Roman" w:cs="Times New Roman"/>
          <w:b/>
          <w:i/>
          <w:sz w:val="28"/>
          <w:szCs w:val="28"/>
          <w:lang w:val="en-US"/>
        </w:rPr>
        <w:t xml:space="preserve">Cayo </w:t>
      </w:r>
      <w:r w:rsidRPr="00B21719">
        <w:rPr>
          <w:rFonts w:ascii="Times New Roman" w:hAnsi="Times New Roman" w:cs="Times New Roman"/>
          <w:b/>
          <w:i/>
          <w:sz w:val="28"/>
          <w:szCs w:val="28"/>
          <w:lang w:val="en-US"/>
        </w:rPr>
        <w:t xml:space="preserve">Santa María </w:t>
      </w:r>
    </w:p>
    <w:p w14:paraId="1C38BF04" w14:textId="344C8AB2" w:rsidR="008A1C16" w:rsidRPr="00B21719" w:rsidRDefault="00C777FD" w:rsidP="00667F10">
      <w:pPr>
        <w:spacing w:after="0"/>
        <w:jc w:val="center"/>
        <w:rPr>
          <w:rFonts w:ascii="Times New Roman" w:hAnsi="Times New Roman" w:cs="Times New Roman"/>
          <w:b/>
          <w:i/>
          <w:sz w:val="28"/>
          <w:szCs w:val="28"/>
        </w:rPr>
      </w:pPr>
      <w:r w:rsidRPr="00B21719">
        <w:rPr>
          <w:rFonts w:ascii="Times New Roman" w:hAnsi="Times New Roman" w:cs="Times New Roman"/>
          <w:b/>
          <w:i/>
          <w:sz w:val="28"/>
          <w:szCs w:val="28"/>
        </w:rPr>
        <w:t>Aqueduct’s Potential Operating Conditions</w:t>
      </w:r>
    </w:p>
    <w:p w14:paraId="694CD8E3" w14:textId="77777777" w:rsidR="002E0882" w:rsidRPr="00B21719" w:rsidRDefault="002E0882" w:rsidP="00FF3346">
      <w:pPr>
        <w:spacing w:after="0" w:line="360" w:lineRule="auto"/>
        <w:rPr>
          <w:rFonts w:ascii="Times New Roman" w:hAnsi="Times New Roman" w:cs="Times New Roman"/>
          <w:sz w:val="24"/>
          <w:szCs w:val="24"/>
        </w:rPr>
      </w:pPr>
    </w:p>
    <w:p w14:paraId="0624E35C" w14:textId="2CC897FB" w:rsidR="009D5E02" w:rsidRPr="000C580A" w:rsidRDefault="000C580A" w:rsidP="00BC25EF">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Alberto Díaz Barata</w:t>
      </w:r>
      <w:r w:rsidR="00BC25EF" w:rsidRPr="00BC25EF">
        <w:rPr>
          <w:rFonts w:ascii="Times New Roman" w:hAnsi="Times New Roman" w:cs="Times New Roman"/>
          <w:b/>
          <w:sz w:val="24"/>
          <w:szCs w:val="24"/>
          <w:vertAlign w:val="superscript"/>
        </w:rPr>
        <w:t>1</w:t>
      </w:r>
      <w:r>
        <w:rPr>
          <w:rFonts w:ascii="Times New Roman" w:hAnsi="Times New Roman" w:cs="Times New Roman"/>
          <w:b/>
          <w:sz w:val="24"/>
          <w:szCs w:val="24"/>
        </w:rPr>
        <w:t xml:space="preserve"> and David Medina</w:t>
      </w:r>
      <w:r w:rsidR="00DB3730">
        <w:rPr>
          <w:rFonts w:ascii="Times New Roman" w:hAnsi="Times New Roman" w:cs="Times New Roman"/>
          <w:b/>
          <w:sz w:val="24"/>
          <w:szCs w:val="24"/>
        </w:rPr>
        <w:t xml:space="preserve"> Rodríguez</w:t>
      </w:r>
      <w:r w:rsidR="00BC25EF" w:rsidRPr="00BC25EF">
        <w:rPr>
          <w:rFonts w:ascii="Times New Roman" w:hAnsi="Times New Roman" w:cs="Times New Roman"/>
          <w:b/>
          <w:sz w:val="24"/>
          <w:szCs w:val="24"/>
          <w:vertAlign w:val="superscript"/>
        </w:rPr>
        <w:t>2</w:t>
      </w:r>
      <w:r w:rsidR="00BC25EF" w:rsidRPr="00BC25EF">
        <w:rPr>
          <w:rFonts w:ascii="Times New Roman" w:hAnsi="Times New Roman" w:cs="Times New Roman"/>
          <w:b/>
          <w:sz w:val="24"/>
          <w:szCs w:val="24"/>
        </w:rPr>
        <w:t xml:space="preserve"> </w:t>
      </w:r>
    </w:p>
    <w:p w14:paraId="37AF3758" w14:textId="17A30170" w:rsidR="00BC25EF" w:rsidRPr="00B21719" w:rsidRDefault="00BC25EF" w:rsidP="00DC566C">
      <w:pPr>
        <w:spacing w:after="0" w:line="360" w:lineRule="auto"/>
        <w:jc w:val="both"/>
        <w:rPr>
          <w:rFonts w:ascii="Times New Roman" w:hAnsi="Times New Roman" w:cs="Times New Roman"/>
          <w:color w:val="FF0000"/>
          <w:sz w:val="24"/>
          <w:szCs w:val="24"/>
        </w:rPr>
      </w:pPr>
      <w:r w:rsidRPr="00B21719">
        <w:rPr>
          <w:rFonts w:ascii="Times New Roman" w:hAnsi="Times New Roman" w:cs="Times New Roman"/>
          <w:sz w:val="24"/>
          <w:szCs w:val="24"/>
        </w:rPr>
        <w:t xml:space="preserve">1- </w:t>
      </w:r>
      <w:r w:rsidR="003935F7" w:rsidRPr="00B21719">
        <w:rPr>
          <w:rFonts w:ascii="Times New Roman" w:hAnsi="Times New Roman" w:cs="Times New Roman"/>
          <w:sz w:val="24"/>
          <w:szCs w:val="24"/>
        </w:rPr>
        <w:t>Alberto Díaz Barata</w:t>
      </w:r>
      <w:r w:rsidRPr="00B21719">
        <w:rPr>
          <w:rFonts w:ascii="Times New Roman" w:hAnsi="Times New Roman" w:cs="Times New Roman"/>
          <w:sz w:val="24"/>
          <w:szCs w:val="24"/>
        </w:rPr>
        <w:t xml:space="preserve">. </w:t>
      </w:r>
      <w:r w:rsidR="00DC566C" w:rsidRPr="00DC566C">
        <w:rPr>
          <w:rFonts w:ascii="Times New Roman" w:hAnsi="Times New Roman" w:cs="Times New Roman"/>
          <w:sz w:val="24"/>
          <w:szCs w:val="24"/>
        </w:rPr>
        <w:t>Departamento de Ingeniería Hidráulica</w:t>
      </w:r>
      <w:r w:rsidR="00DC566C">
        <w:rPr>
          <w:rFonts w:ascii="Times New Roman" w:hAnsi="Times New Roman" w:cs="Times New Roman"/>
          <w:sz w:val="24"/>
          <w:szCs w:val="24"/>
        </w:rPr>
        <w:t xml:space="preserve">. </w:t>
      </w:r>
      <w:r w:rsidRPr="00DC566C">
        <w:rPr>
          <w:rFonts w:ascii="Times New Roman" w:hAnsi="Times New Roman" w:cs="Times New Roman"/>
          <w:sz w:val="24"/>
          <w:szCs w:val="24"/>
        </w:rPr>
        <w:t>Facult</w:t>
      </w:r>
      <w:r w:rsidR="00DC566C" w:rsidRPr="00DC566C">
        <w:rPr>
          <w:rFonts w:ascii="Times New Roman" w:hAnsi="Times New Roman" w:cs="Times New Roman"/>
          <w:sz w:val="24"/>
          <w:szCs w:val="24"/>
        </w:rPr>
        <w:t>ad de Ingeniería Civil</w:t>
      </w:r>
      <w:r w:rsidRPr="00DC566C">
        <w:rPr>
          <w:rFonts w:ascii="Times New Roman" w:hAnsi="Times New Roman" w:cs="Times New Roman"/>
          <w:sz w:val="24"/>
          <w:szCs w:val="24"/>
        </w:rPr>
        <w:t xml:space="preserve">, </w:t>
      </w:r>
      <w:r w:rsidR="00DC566C">
        <w:rPr>
          <w:rFonts w:ascii="Times New Roman" w:hAnsi="Times New Roman" w:cs="Times New Roman"/>
          <w:sz w:val="24"/>
          <w:szCs w:val="24"/>
        </w:rPr>
        <w:t xml:space="preserve">Universidad Central </w:t>
      </w:r>
      <w:r w:rsidR="004E58E2" w:rsidRPr="00DC566C">
        <w:rPr>
          <w:rFonts w:ascii="Times New Roman" w:hAnsi="Times New Roman" w:cs="Times New Roman"/>
          <w:sz w:val="24"/>
          <w:szCs w:val="24"/>
        </w:rPr>
        <w:t>“</w:t>
      </w:r>
      <w:r w:rsidRPr="00DC566C">
        <w:rPr>
          <w:rFonts w:ascii="Times New Roman" w:hAnsi="Times New Roman" w:cs="Times New Roman"/>
          <w:sz w:val="24"/>
          <w:szCs w:val="24"/>
        </w:rPr>
        <w:t>Marta Abreu</w:t>
      </w:r>
      <w:r w:rsidR="004E58E2" w:rsidRPr="00DC566C">
        <w:rPr>
          <w:rFonts w:ascii="Times New Roman" w:hAnsi="Times New Roman" w:cs="Times New Roman"/>
          <w:sz w:val="24"/>
          <w:szCs w:val="24"/>
        </w:rPr>
        <w:t>”</w:t>
      </w:r>
      <w:r w:rsidRPr="00DC566C">
        <w:rPr>
          <w:rFonts w:ascii="Times New Roman" w:hAnsi="Times New Roman" w:cs="Times New Roman"/>
          <w:sz w:val="24"/>
          <w:szCs w:val="24"/>
        </w:rPr>
        <w:t xml:space="preserve"> </w:t>
      </w:r>
      <w:r w:rsidR="00DC566C">
        <w:rPr>
          <w:rFonts w:ascii="Times New Roman" w:hAnsi="Times New Roman" w:cs="Times New Roman"/>
          <w:sz w:val="24"/>
          <w:szCs w:val="24"/>
        </w:rPr>
        <w:t>de</w:t>
      </w:r>
      <w:r w:rsidRPr="00DC566C">
        <w:rPr>
          <w:rFonts w:ascii="Times New Roman" w:hAnsi="Times New Roman" w:cs="Times New Roman"/>
          <w:sz w:val="24"/>
          <w:szCs w:val="24"/>
        </w:rPr>
        <w:t xml:space="preserve"> Las Villas</w:t>
      </w:r>
      <w:r w:rsidR="005D7DA8" w:rsidRPr="00DC566C">
        <w:rPr>
          <w:rFonts w:ascii="Times New Roman" w:hAnsi="Times New Roman" w:cs="Times New Roman"/>
          <w:sz w:val="24"/>
          <w:szCs w:val="24"/>
        </w:rPr>
        <w:t>,</w:t>
      </w:r>
      <w:r w:rsidR="004E58E2" w:rsidRPr="00DC566C">
        <w:t xml:space="preserve"> </w:t>
      </w:r>
      <w:r w:rsidR="004E58E2" w:rsidRPr="00DC566C">
        <w:rPr>
          <w:rFonts w:ascii="Times New Roman" w:hAnsi="Times New Roman" w:cs="Times New Roman"/>
          <w:sz w:val="24"/>
          <w:szCs w:val="24"/>
        </w:rPr>
        <w:t xml:space="preserve">Cuba. </w:t>
      </w:r>
      <w:r w:rsidR="004E58E2" w:rsidRPr="00B21719">
        <w:rPr>
          <w:rFonts w:ascii="Times New Roman" w:hAnsi="Times New Roman" w:cs="Times New Roman"/>
          <w:sz w:val="24"/>
          <w:szCs w:val="24"/>
        </w:rPr>
        <w:t>E-mail:</w:t>
      </w:r>
      <w:r w:rsidR="00DC566C" w:rsidRPr="00B21719">
        <w:rPr>
          <w:rFonts w:ascii="Times New Roman" w:hAnsi="Times New Roman" w:cs="Times New Roman"/>
          <w:sz w:val="24"/>
          <w:szCs w:val="24"/>
        </w:rPr>
        <w:t xml:space="preserve"> </w:t>
      </w:r>
      <w:hyperlink r:id="rId8" w:history="1">
        <w:r w:rsidR="00182ECC" w:rsidRPr="00B21719">
          <w:rPr>
            <w:rStyle w:val="Hipervnculo"/>
            <w:rFonts w:ascii="Times New Roman" w:hAnsi="Times New Roman" w:cs="Times New Roman"/>
            <w:sz w:val="24"/>
            <w:szCs w:val="24"/>
          </w:rPr>
          <w:t>adbarata1973@gmail.com</w:t>
        </w:r>
      </w:hyperlink>
      <w:r w:rsidR="00182ECC" w:rsidRPr="00B21719">
        <w:rPr>
          <w:rFonts w:ascii="Times New Roman" w:hAnsi="Times New Roman" w:cs="Times New Roman"/>
          <w:sz w:val="24"/>
          <w:szCs w:val="24"/>
        </w:rPr>
        <w:t xml:space="preserve"> </w:t>
      </w:r>
      <w:r w:rsidRPr="00B21719">
        <w:rPr>
          <w:rFonts w:ascii="Times New Roman" w:hAnsi="Times New Roman" w:cs="Times New Roman"/>
          <w:sz w:val="24"/>
          <w:szCs w:val="24"/>
        </w:rPr>
        <w:t>ORCID</w:t>
      </w:r>
      <w:r w:rsidR="00DC566C" w:rsidRPr="00B21719">
        <w:rPr>
          <w:rFonts w:ascii="Times New Roman" w:hAnsi="Times New Roman" w:cs="Times New Roman"/>
          <w:sz w:val="24"/>
          <w:szCs w:val="24"/>
        </w:rPr>
        <w:t>:</w:t>
      </w:r>
      <w:r w:rsidRPr="00B21719">
        <w:rPr>
          <w:rFonts w:ascii="Times New Roman" w:hAnsi="Times New Roman" w:cs="Times New Roman"/>
          <w:sz w:val="24"/>
          <w:szCs w:val="24"/>
        </w:rPr>
        <w:t xml:space="preserve"> </w:t>
      </w:r>
      <w:r w:rsidR="004E58E2" w:rsidRPr="00B21719">
        <w:rPr>
          <w:rFonts w:ascii="Times New Roman" w:hAnsi="Times New Roman" w:cs="Times New Roman"/>
          <w:sz w:val="24"/>
          <w:szCs w:val="24"/>
        </w:rPr>
        <w:t>00</w:t>
      </w:r>
      <w:r w:rsidR="0070684E" w:rsidRPr="00B21719">
        <w:rPr>
          <w:rFonts w:ascii="Times New Roman" w:hAnsi="Times New Roman" w:cs="Times New Roman"/>
          <w:sz w:val="24"/>
          <w:szCs w:val="24"/>
        </w:rPr>
        <w:t>9</w:t>
      </w:r>
      <w:r w:rsidR="004E58E2" w:rsidRPr="00B21719">
        <w:rPr>
          <w:rFonts w:ascii="Times New Roman" w:hAnsi="Times New Roman" w:cs="Times New Roman"/>
          <w:sz w:val="24"/>
          <w:szCs w:val="24"/>
        </w:rPr>
        <w:t>-000</w:t>
      </w:r>
      <w:r w:rsidR="0070684E" w:rsidRPr="00B21719">
        <w:rPr>
          <w:rFonts w:ascii="Times New Roman" w:hAnsi="Times New Roman" w:cs="Times New Roman"/>
          <w:sz w:val="24"/>
          <w:szCs w:val="24"/>
        </w:rPr>
        <w:t>7</w:t>
      </w:r>
      <w:r w:rsidR="004E58E2" w:rsidRPr="00B21719">
        <w:rPr>
          <w:rFonts w:ascii="Times New Roman" w:hAnsi="Times New Roman" w:cs="Times New Roman"/>
          <w:sz w:val="24"/>
          <w:szCs w:val="24"/>
        </w:rPr>
        <w:t>-</w:t>
      </w:r>
      <w:r w:rsidR="0070684E" w:rsidRPr="00B21719">
        <w:rPr>
          <w:rFonts w:ascii="Times New Roman" w:hAnsi="Times New Roman" w:cs="Times New Roman"/>
          <w:sz w:val="24"/>
          <w:szCs w:val="24"/>
        </w:rPr>
        <w:t>7752</w:t>
      </w:r>
      <w:r w:rsidR="004E58E2" w:rsidRPr="00B21719">
        <w:rPr>
          <w:rFonts w:ascii="Times New Roman" w:hAnsi="Times New Roman" w:cs="Times New Roman"/>
          <w:sz w:val="24"/>
          <w:szCs w:val="24"/>
        </w:rPr>
        <w:t>-4</w:t>
      </w:r>
      <w:r w:rsidR="0070684E" w:rsidRPr="00B21719">
        <w:rPr>
          <w:rFonts w:ascii="Times New Roman" w:hAnsi="Times New Roman" w:cs="Times New Roman"/>
          <w:sz w:val="24"/>
          <w:szCs w:val="24"/>
        </w:rPr>
        <w:t>960</w:t>
      </w:r>
    </w:p>
    <w:p w14:paraId="35C67E2A" w14:textId="441D0A20" w:rsidR="00BC25EF" w:rsidRPr="00685DFA" w:rsidRDefault="005D7DA8" w:rsidP="00BC25EF">
      <w:pPr>
        <w:spacing w:after="0" w:line="360" w:lineRule="auto"/>
        <w:rPr>
          <w:rFonts w:ascii="Times New Roman" w:hAnsi="Times New Roman" w:cs="Times New Roman"/>
          <w:color w:val="FF0000"/>
          <w:sz w:val="24"/>
          <w:szCs w:val="24"/>
        </w:rPr>
      </w:pPr>
      <w:r w:rsidRPr="00B21719">
        <w:rPr>
          <w:rFonts w:ascii="Times New Roman" w:hAnsi="Times New Roman" w:cs="Times New Roman"/>
          <w:sz w:val="24"/>
          <w:szCs w:val="24"/>
        </w:rPr>
        <w:t>2-</w:t>
      </w:r>
      <w:r w:rsidR="00BC25EF" w:rsidRPr="00B21719">
        <w:rPr>
          <w:rFonts w:ascii="Times New Roman" w:hAnsi="Times New Roman" w:cs="Times New Roman"/>
          <w:sz w:val="24"/>
          <w:szCs w:val="24"/>
        </w:rPr>
        <w:t xml:space="preserve"> </w:t>
      </w:r>
      <w:r w:rsidR="00977DCC" w:rsidRPr="00B21719">
        <w:rPr>
          <w:rFonts w:ascii="Times New Roman" w:hAnsi="Times New Roman" w:cs="Times New Roman"/>
          <w:sz w:val="24"/>
          <w:szCs w:val="24"/>
        </w:rPr>
        <w:t>David Medina Rodríguez</w:t>
      </w:r>
      <w:r w:rsidR="00BC25EF" w:rsidRPr="00B21719">
        <w:rPr>
          <w:rFonts w:ascii="Times New Roman" w:hAnsi="Times New Roman" w:cs="Times New Roman"/>
          <w:sz w:val="24"/>
          <w:szCs w:val="24"/>
        </w:rPr>
        <w:t xml:space="preserve">. </w:t>
      </w:r>
      <w:r w:rsidR="0070684E" w:rsidRPr="00182ECC">
        <w:rPr>
          <w:rFonts w:ascii="Times New Roman" w:hAnsi="Times New Roman" w:cs="Times New Roman"/>
          <w:sz w:val="24"/>
          <w:szCs w:val="24"/>
        </w:rPr>
        <w:t xml:space="preserve">Empresa de Acueducto y </w:t>
      </w:r>
      <w:r w:rsidR="00DC566C" w:rsidRPr="00182ECC">
        <w:rPr>
          <w:rFonts w:ascii="Times New Roman" w:hAnsi="Times New Roman" w:cs="Times New Roman"/>
          <w:sz w:val="24"/>
          <w:szCs w:val="24"/>
        </w:rPr>
        <w:t>Alcantarillado Cayo Santa María</w:t>
      </w:r>
      <w:r w:rsidR="0016395D" w:rsidRPr="00182ECC">
        <w:rPr>
          <w:rFonts w:ascii="Times New Roman" w:hAnsi="Times New Roman" w:cs="Times New Roman"/>
          <w:sz w:val="24"/>
          <w:szCs w:val="24"/>
        </w:rPr>
        <w:t>, Cuba</w:t>
      </w:r>
      <w:r w:rsidR="00D62F06" w:rsidRPr="00182ECC">
        <w:rPr>
          <w:rFonts w:ascii="Times New Roman" w:hAnsi="Times New Roman" w:cs="Times New Roman"/>
          <w:sz w:val="24"/>
          <w:szCs w:val="24"/>
        </w:rPr>
        <w:t xml:space="preserve">. </w:t>
      </w:r>
      <w:r w:rsidR="004E58E2" w:rsidRPr="00685DFA">
        <w:rPr>
          <w:rFonts w:ascii="Times New Roman" w:hAnsi="Times New Roman" w:cs="Times New Roman"/>
          <w:sz w:val="24"/>
          <w:szCs w:val="24"/>
        </w:rPr>
        <w:t>E-</w:t>
      </w:r>
      <w:r w:rsidR="00BC25EF" w:rsidRPr="00685DFA">
        <w:rPr>
          <w:rFonts w:ascii="Times New Roman" w:hAnsi="Times New Roman" w:cs="Times New Roman"/>
          <w:sz w:val="24"/>
          <w:szCs w:val="24"/>
        </w:rPr>
        <w:t>ma</w:t>
      </w:r>
      <w:r w:rsidR="006342DE" w:rsidRPr="00685DFA">
        <w:rPr>
          <w:rFonts w:ascii="Times New Roman" w:hAnsi="Times New Roman" w:cs="Times New Roman"/>
          <w:sz w:val="24"/>
          <w:szCs w:val="24"/>
        </w:rPr>
        <w:t>il</w:t>
      </w:r>
      <w:r w:rsidR="00182ECC" w:rsidRPr="00685DFA">
        <w:rPr>
          <w:rFonts w:ascii="Times New Roman" w:hAnsi="Times New Roman" w:cs="Times New Roman"/>
          <w:sz w:val="24"/>
          <w:szCs w:val="24"/>
        </w:rPr>
        <w:t xml:space="preserve">: </w:t>
      </w:r>
      <w:hyperlink r:id="rId9" w:history="1">
        <w:r w:rsidR="00182ECC" w:rsidRPr="00685DFA">
          <w:rPr>
            <w:rStyle w:val="Hipervnculo"/>
            <w:rFonts w:ascii="Times New Roman" w:hAnsi="Times New Roman" w:cs="Times New Roman"/>
            <w:sz w:val="24"/>
            <w:szCs w:val="24"/>
          </w:rPr>
          <w:t>davidm@eaasm.ays.cu</w:t>
        </w:r>
      </w:hyperlink>
      <w:r w:rsidR="00182ECC" w:rsidRPr="00685DFA">
        <w:rPr>
          <w:rFonts w:ascii="Times New Roman" w:hAnsi="Times New Roman" w:cs="Times New Roman"/>
          <w:color w:val="FF0000"/>
          <w:sz w:val="24"/>
          <w:szCs w:val="24"/>
        </w:rPr>
        <w:t xml:space="preserve"> </w:t>
      </w:r>
    </w:p>
    <w:p w14:paraId="509AFD00" w14:textId="77777777" w:rsidR="00DA4704" w:rsidRDefault="00DA4704" w:rsidP="00FF3346">
      <w:pPr>
        <w:spacing w:after="0" w:line="360" w:lineRule="auto"/>
        <w:jc w:val="both"/>
        <w:rPr>
          <w:rFonts w:ascii="Times New Roman" w:hAnsi="Times New Roman" w:cs="Times New Roman"/>
          <w:b/>
          <w:sz w:val="24"/>
          <w:szCs w:val="24"/>
        </w:rPr>
      </w:pPr>
      <w:bookmarkStart w:id="0" w:name="_Hlk210979656"/>
    </w:p>
    <w:p w14:paraId="6D5EB655" w14:textId="1D90A1C6" w:rsidR="008A1C16" w:rsidRPr="00685DFA" w:rsidRDefault="008A1C16" w:rsidP="00FF3346">
      <w:pPr>
        <w:spacing w:after="0" w:line="360" w:lineRule="auto"/>
        <w:jc w:val="both"/>
        <w:rPr>
          <w:rFonts w:ascii="Times New Roman" w:hAnsi="Times New Roman" w:cs="Times New Roman"/>
          <w:sz w:val="24"/>
          <w:szCs w:val="24"/>
        </w:rPr>
      </w:pPr>
      <w:r w:rsidRPr="00685DFA">
        <w:rPr>
          <w:rFonts w:ascii="Times New Roman" w:hAnsi="Times New Roman" w:cs="Times New Roman"/>
          <w:b/>
          <w:sz w:val="24"/>
          <w:szCs w:val="24"/>
        </w:rPr>
        <w:t>Resumen:</w:t>
      </w:r>
    </w:p>
    <w:p w14:paraId="77524726" w14:textId="60991D33" w:rsidR="00F065E6" w:rsidRDefault="00F065E6" w:rsidP="00FF3346">
      <w:pPr>
        <w:spacing w:after="0" w:line="360" w:lineRule="auto"/>
        <w:jc w:val="both"/>
        <w:rPr>
          <w:rFonts w:ascii="Times New Roman" w:hAnsi="Times New Roman" w:cs="Times New Roman"/>
          <w:sz w:val="24"/>
          <w:szCs w:val="24"/>
        </w:rPr>
      </w:pPr>
      <w:r w:rsidRPr="00F065E6">
        <w:rPr>
          <w:rFonts w:ascii="Times New Roman" w:hAnsi="Times New Roman" w:cs="Times New Roman"/>
          <w:sz w:val="24"/>
          <w:szCs w:val="24"/>
        </w:rPr>
        <w:t xml:space="preserve">En este trabajo se realiza un estudio del sistema de abasto de agua al Polo Turístico de Cayo Santa María, en el cual se consideran sus características físicas y de operación, así como una propuesta de soluciones a situaciones problemáticas que se presentan, cuyo propósito es contribuir </w:t>
      </w:r>
      <w:r w:rsidR="0022265B">
        <w:rPr>
          <w:rFonts w:ascii="Times New Roman" w:hAnsi="Times New Roman" w:cs="Times New Roman"/>
          <w:sz w:val="24"/>
          <w:szCs w:val="24"/>
        </w:rPr>
        <w:t>a</w:t>
      </w:r>
      <w:r w:rsidRPr="00F065E6">
        <w:rPr>
          <w:rFonts w:ascii="Times New Roman" w:hAnsi="Times New Roman" w:cs="Times New Roman"/>
          <w:sz w:val="24"/>
          <w:szCs w:val="24"/>
        </w:rPr>
        <w:t xml:space="preserve"> garantizar su funcionamiento adecuado. El levantamiento y caracterización de los principales elementos de la infraestructura y tecnología instalada, fue incorporado a un modelo de simulación hidráulica para evaluar </w:t>
      </w:r>
      <w:r w:rsidR="009B0C72">
        <w:rPr>
          <w:rFonts w:ascii="Times New Roman" w:hAnsi="Times New Roman" w:cs="Times New Roman"/>
          <w:sz w:val="24"/>
          <w:szCs w:val="24"/>
        </w:rPr>
        <w:t>posibles</w:t>
      </w:r>
      <w:r w:rsidRPr="00F065E6">
        <w:rPr>
          <w:rFonts w:ascii="Times New Roman" w:hAnsi="Times New Roman" w:cs="Times New Roman"/>
          <w:sz w:val="24"/>
          <w:szCs w:val="24"/>
        </w:rPr>
        <w:t xml:space="preserve"> escenarios y facilitar la toma de decisiones; dicho modelo fue ajustado con un nuevo enfoque</w:t>
      </w:r>
      <w:r w:rsidR="003451AD">
        <w:rPr>
          <w:rFonts w:ascii="Times New Roman" w:hAnsi="Times New Roman" w:cs="Times New Roman"/>
          <w:sz w:val="24"/>
          <w:szCs w:val="24"/>
        </w:rPr>
        <w:t>,</w:t>
      </w:r>
      <w:r w:rsidRPr="00F065E6">
        <w:rPr>
          <w:rFonts w:ascii="Times New Roman" w:hAnsi="Times New Roman" w:cs="Times New Roman"/>
          <w:bCs/>
          <w:iCs/>
          <w:sz w:val="24"/>
          <w:szCs w:val="24"/>
        </w:rPr>
        <w:t xml:space="preserve"> </w:t>
      </w:r>
      <w:r w:rsidR="00E11D30">
        <w:rPr>
          <w:rFonts w:ascii="Times New Roman" w:hAnsi="Times New Roman" w:cs="Times New Roman"/>
          <w:bCs/>
          <w:iCs/>
          <w:sz w:val="24"/>
          <w:szCs w:val="24"/>
        </w:rPr>
        <w:t>donde</w:t>
      </w:r>
      <w:r w:rsidRPr="00F065E6">
        <w:rPr>
          <w:rFonts w:ascii="Times New Roman" w:hAnsi="Times New Roman" w:cs="Times New Roman"/>
          <w:bCs/>
          <w:iCs/>
          <w:sz w:val="24"/>
          <w:szCs w:val="24"/>
        </w:rPr>
        <w:t xml:space="preserve"> se utilizan coeficientes de resistencia </w:t>
      </w:r>
      <w:r w:rsidR="003451AD">
        <w:rPr>
          <w:rFonts w:ascii="Times New Roman" w:hAnsi="Times New Roman" w:cs="Times New Roman"/>
          <w:bCs/>
          <w:iCs/>
          <w:sz w:val="24"/>
          <w:szCs w:val="24"/>
        </w:rPr>
        <w:t xml:space="preserve">al flujo </w:t>
      </w:r>
      <w:r w:rsidRPr="00F065E6">
        <w:rPr>
          <w:rFonts w:ascii="Times New Roman" w:hAnsi="Times New Roman" w:cs="Times New Roman"/>
          <w:bCs/>
          <w:iCs/>
          <w:sz w:val="24"/>
          <w:szCs w:val="24"/>
        </w:rPr>
        <w:t xml:space="preserve">equivalentes </w:t>
      </w:r>
      <w:r w:rsidRPr="00F065E6">
        <w:rPr>
          <w:rFonts w:ascii="Times New Roman" w:hAnsi="Times New Roman" w:cs="Times New Roman"/>
          <w:sz w:val="24"/>
          <w:szCs w:val="24"/>
        </w:rPr>
        <w:t xml:space="preserve">para </w:t>
      </w:r>
      <w:r w:rsidR="003451AD">
        <w:rPr>
          <w:rFonts w:ascii="Times New Roman" w:hAnsi="Times New Roman" w:cs="Times New Roman"/>
          <w:sz w:val="24"/>
          <w:szCs w:val="24"/>
        </w:rPr>
        <w:t>considerar</w:t>
      </w:r>
      <w:r w:rsidRPr="00F065E6">
        <w:rPr>
          <w:rFonts w:ascii="Times New Roman" w:hAnsi="Times New Roman" w:cs="Times New Roman"/>
          <w:sz w:val="24"/>
          <w:szCs w:val="24"/>
        </w:rPr>
        <w:t xml:space="preserve"> pérdidas de carga en tuberías.</w:t>
      </w:r>
    </w:p>
    <w:p w14:paraId="21D47DF9" w14:textId="40AF2BA7" w:rsidR="005F5884" w:rsidRPr="005F5884" w:rsidRDefault="00A171A9" w:rsidP="005F5884">
      <w:pPr>
        <w:spacing w:after="0" w:line="360" w:lineRule="auto"/>
        <w:jc w:val="both"/>
        <w:rPr>
          <w:rFonts w:ascii="Times New Roman" w:hAnsi="Times New Roman" w:cs="Times New Roman"/>
          <w:sz w:val="24"/>
          <w:szCs w:val="24"/>
          <w:u w:val="single"/>
        </w:rPr>
      </w:pPr>
      <w:r w:rsidRPr="00C51203">
        <w:rPr>
          <w:rFonts w:ascii="Times New Roman" w:hAnsi="Times New Roman" w:cs="Times New Roman"/>
          <w:b/>
          <w:sz w:val="24"/>
          <w:szCs w:val="24"/>
        </w:rPr>
        <w:t>Palabras Clave</w:t>
      </w:r>
      <w:r w:rsidR="00C51203" w:rsidRPr="00C51203">
        <w:rPr>
          <w:rFonts w:ascii="Times New Roman" w:hAnsi="Times New Roman" w:cs="Times New Roman"/>
          <w:b/>
          <w:sz w:val="24"/>
          <w:szCs w:val="24"/>
        </w:rPr>
        <w:t>:</w:t>
      </w:r>
      <w:r w:rsidRPr="00C51203">
        <w:rPr>
          <w:rFonts w:ascii="Times New Roman" w:hAnsi="Times New Roman" w:cs="Times New Roman"/>
          <w:b/>
          <w:sz w:val="24"/>
          <w:szCs w:val="24"/>
        </w:rPr>
        <w:t xml:space="preserve"> </w:t>
      </w:r>
      <w:r w:rsidR="005F5884" w:rsidRPr="005F5884">
        <w:rPr>
          <w:rFonts w:ascii="Times New Roman" w:hAnsi="Times New Roman" w:cs="Times New Roman"/>
          <w:sz w:val="24"/>
          <w:szCs w:val="24"/>
        </w:rPr>
        <w:t>Simulación hidráulica</w:t>
      </w:r>
      <w:r w:rsidR="004F00A7">
        <w:rPr>
          <w:rFonts w:ascii="Times New Roman" w:hAnsi="Times New Roman" w:cs="Times New Roman"/>
          <w:sz w:val="24"/>
          <w:szCs w:val="24"/>
        </w:rPr>
        <w:t>;</w:t>
      </w:r>
      <w:r w:rsidR="005F5884" w:rsidRPr="005F5884">
        <w:rPr>
          <w:rFonts w:ascii="Times New Roman" w:hAnsi="Times New Roman" w:cs="Times New Roman"/>
          <w:sz w:val="24"/>
          <w:szCs w:val="24"/>
        </w:rPr>
        <w:t xml:space="preserve"> </w:t>
      </w:r>
      <w:r w:rsidR="00266451">
        <w:rPr>
          <w:rFonts w:ascii="Times New Roman" w:hAnsi="Times New Roman" w:cs="Times New Roman"/>
          <w:sz w:val="24"/>
          <w:szCs w:val="24"/>
        </w:rPr>
        <w:t>P</w:t>
      </w:r>
      <w:r w:rsidR="005F5884" w:rsidRPr="005F5884">
        <w:rPr>
          <w:rFonts w:ascii="Times New Roman" w:hAnsi="Times New Roman" w:cs="Times New Roman"/>
          <w:sz w:val="24"/>
          <w:szCs w:val="24"/>
        </w:rPr>
        <w:t>érdidas hidráulicas</w:t>
      </w:r>
      <w:r w:rsidR="004F00A7">
        <w:rPr>
          <w:rFonts w:ascii="Times New Roman" w:hAnsi="Times New Roman" w:cs="Times New Roman"/>
          <w:sz w:val="24"/>
          <w:szCs w:val="24"/>
        </w:rPr>
        <w:t>;</w:t>
      </w:r>
      <w:r w:rsidR="005F5884" w:rsidRPr="005F5884">
        <w:rPr>
          <w:rFonts w:ascii="Times New Roman" w:hAnsi="Times New Roman" w:cs="Times New Roman"/>
          <w:sz w:val="24"/>
          <w:szCs w:val="24"/>
        </w:rPr>
        <w:t xml:space="preserve"> </w:t>
      </w:r>
      <w:r w:rsidR="00266451">
        <w:rPr>
          <w:rFonts w:ascii="Times New Roman" w:hAnsi="Times New Roman" w:cs="Times New Roman"/>
          <w:sz w:val="24"/>
          <w:szCs w:val="24"/>
        </w:rPr>
        <w:t>R</w:t>
      </w:r>
      <w:r w:rsidR="005F5884" w:rsidRPr="005F5884">
        <w:rPr>
          <w:rFonts w:ascii="Times New Roman" w:hAnsi="Times New Roman" w:cs="Times New Roman"/>
          <w:sz w:val="24"/>
          <w:szCs w:val="24"/>
        </w:rPr>
        <w:t>ugosidad equivalente.</w:t>
      </w:r>
    </w:p>
    <w:bookmarkEnd w:id="0"/>
    <w:p w14:paraId="7FA2A83C" w14:textId="77777777" w:rsidR="004F00A7" w:rsidRDefault="004F00A7" w:rsidP="004F00A7">
      <w:pPr>
        <w:spacing w:after="0" w:line="360" w:lineRule="auto"/>
        <w:jc w:val="both"/>
        <w:rPr>
          <w:rFonts w:ascii="Times New Roman" w:hAnsi="Times New Roman" w:cs="Times New Roman"/>
          <w:b/>
          <w:sz w:val="24"/>
          <w:szCs w:val="24"/>
        </w:rPr>
      </w:pPr>
    </w:p>
    <w:p w14:paraId="2F83AB16" w14:textId="682CC6DF" w:rsidR="004F00A7" w:rsidRPr="00DF4E26" w:rsidRDefault="004F00A7" w:rsidP="004F00A7">
      <w:pPr>
        <w:spacing w:after="0" w:line="360" w:lineRule="auto"/>
        <w:jc w:val="both"/>
        <w:rPr>
          <w:rFonts w:ascii="Times New Roman" w:hAnsi="Times New Roman" w:cs="Times New Roman"/>
          <w:i/>
          <w:sz w:val="24"/>
          <w:szCs w:val="24"/>
          <w:lang w:val="en-US"/>
        </w:rPr>
      </w:pPr>
      <w:r w:rsidRPr="00DF4E26">
        <w:rPr>
          <w:rFonts w:ascii="Times New Roman" w:hAnsi="Times New Roman" w:cs="Times New Roman"/>
          <w:b/>
          <w:i/>
          <w:sz w:val="24"/>
          <w:szCs w:val="24"/>
          <w:lang w:val="en-US"/>
        </w:rPr>
        <w:t>Abstract:</w:t>
      </w:r>
    </w:p>
    <w:p w14:paraId="69472BE1" w14:textId="79B8AFD7" w:rsidR="004F00A7" w:rsidRPr="00DF4E26" w:rsidRDefault="001D074B" w:rsidP="004F00A7">
      <w:pPr>
        <w:spacing w:after="0" w:line="360" w:lineRule="auto"/>
        <w:jc w:val="both"/>
        <w:rPr>
          <w:rFonts w:ascii="Times New Roman" w:hAnsi="Times New Roman" w:cs="Times New Roman"/>
          <w:i/>
          <w:color w:val="FF0000"/>
          <w:sz w:val="24"/>
          <w:szCs w:val="24"/>
          <w:lang w:val="en-US"/>
        </w:rPr>
      </w:pPr>
      <w:r w:rsidRPr="00DF4E26">
        <w:rPr>
          <w:rFonts w:ascii="Times New Roman" w:hAnsi="Times New Roman" w:cs="Times New Roman"/>
          <w:i/>
          <w:sz w:val="24"/>
          <w:szCs w:val="24"/>
          <w:lang w:val="en-US"/>
        </w:rPr>
        <w:t>In this work, a study is carried out on the w</w:t>
      </w:r>
      <w:r w:rsidR="00595256" w:rsidRPr="00DF4E26">
        <w:rPr>
          <w:rFonts w:ascii="Times New Roman" w:hAnsi="Times New Roman" w:cs="Times New Roman"/>
          <w:i/>
          <w:sz w:val="24"/>
          <w:szCs w:val="24"/>
          <w:lang w:val="en-US"/>
        </w:rPr>
        <w:t>a</w:t>
      </w:r>
      <w:r w:rsidRPr="00DF4E26">
        <w:rPr>
          <w:rFonts w:ascii="Times New Roman" w:hAnsi="Times New Roman" w:cs="Times New Roman"/>
          <w:i/>
          <w:sz w:val="24"/>
          <w:szCs w:val="24"/>
          <w:lang w:val="en-US"/>
        </w:rPr>
        <w:t xml:space="preserve">ter </w:t>
      </w:r>
      <w:r w:rsidR="00595256" w:rsidRPr="00DF4E26">
        <w:rPr>
          <w:rFonts w:ascii="Times New Roman" w:hAnsi="Times New Roman" w:cs="Times New Roman"/>
          <w:i/>
          <w:sz w:val="24"/>
          <w:szCs w:val="24"/>
          <w:lang w:val="en-US"/>
        </w:rPr>
        <w:t>supply system to the tourist center of Cayo Santa María</w:t>
      </w:r>
      <w:r w:rsidR="00BE2B91" w:rsidRPr="00DF4E26">
        <w:rPr>
          <w:rFonts w:ascii="Times New Roman" w:hAnsi="Times New Roman" w:cs="Times New Roman"/>
          <w:i/>
          <w:sz w:val="24"/>
          <w:szCs w:val="24"/>
          <w:lang w:val="en-US"/>
        </w:rPr>
        <w:t>, in which its physical and operational characteristics are considered</w:t>
      </w:r>
      <w:r w:rsidR="003B5E0E" w:rsidRPr="00DF4E26">
        <w:rPr>
          <w:rFonts w:ascii="Times New Roman" w:hAnsi="Times New Roman" w:cs="Times New Roman"/>
          <w:i/>
          <w:sz w:val="24"/>
          <w:szCs w:val="24"/>
          <w:lang w:val="en-US"/>
        </w:rPr>
        <w:t>,</w:t>
      </w:r>
      <w:r w:rsidR="005C536C" w:rsidRPr="00DF4E26">
        <w:rPr>
          <w:rFonts w:ascii="Times New Roman" w:hAnsi="Times New Roman" w:cs="Times New Roman"/>
          <w:i/>
          <w:sz w:val="24"/>
          <w:szCs w:val="24"/>
          <w:lang w:val="en-US"/>
        </w:rPr>
        <w:t xml:space="preserve"> as well as a proposal </w:t>
      </w:r>
      <w:r w:rsidR="008E6529" w:rsidRPr="00DF4E26">
        <w:rPr>
          <w:rFonts w:ascii="Times New Roman" w:hAnsi="Times New Roman" w:cs="Times New Roman"/>
          <w:i/>
          <w:sz w:val="24"/>
          <w:szCs w:val="24"/>
          <w:lang w:val="en-US"/>
        </w:rPr>
        <w:t>for solutions to problematic situation that arise,</w:t>
      </w:r>
      <w:r w:rsidR="00DA6BE3" w:rsidRPr="00DF4E26">
        <w:rPr>
          <w:rFonts w:ascii="Times New Roman" w:hAnsi="Times New Roman" w:cs="Times New Roman"/>
          <w:i/>
          <w:sz w:val="24"/>
          <w:szCs w:val="24"/>
          <w:lang w:val="en-US"/>
        </w:rPr>
        <w:t xml:space="preserve"> with the aim of helping to ensure its proper functioning.</w:t>
      </w:r>
      <w:r w:rsidR="00A63CA3" w:rsidRPr="00DF4E26">
        <w:rPr>
          <w:rFonts w:ascii="Times New Roman" w:hAnsi="Times New Roman" w:cs="Times New Roman"/>
          <w:i/>
          <w:sz w:val="24"/>
          <w:szCs w:val="24"/>
          <w:lang w:val="en-US"/>
        </w:rPr>
        <w:t xml:space="preserve"> The survey and characterization of the main </w:t>
      </w:r>
      <w:r w:rsidR="00C21271" w:rsidRPr="00DF4E26">
        <w:rPr>
          <w:rFonts w:ascii="Times New Roman" w:hAnsi="Times New Roman" w:cs="Times New Roman"/>
          <w:i/>
          <w:sz w:val="24"/>
          <w:szCs w:val="24"/>
          <w:lang w:val="en-US"/>
        </w:rPr>
        <w:lastRenderedPageBreak/>
        <w:t>elements of the installed infrastructure and technology</w:t>
      </w:r>
      <w:r w:rsidR="00B6617B" w:rsidRPr="00DF4E26">
        <w:rPr>
          <w:rFonts w:ascii="Times New Roman" w:hAnsi="Times New Roman" w:cs="Times New Roman"/>
          <w:i/>
          <w:sz w:val="24"/>
          <w:szCs w:val="24"/>
          <w:lang w:val="en-US"/>
        </w:rPr>
        <w:t xml:space="preserve"> were incorporated </w:t>
      </w:r>
      <w:r w:rsidR="007C165B" w:rsidRPr="00DF4E26">
        <w:rPr>
          <w:rFonts w:ascii="Times New Roman" w:hAnsi="Times New Roman" w:cs="Times New Roman"/>
          <w:i/>
          <w:sz w:val="24"/>
          <w:szCs w:val="24"/>
          <w:lang w:val="en-US"/>
        </w:rPr>
        <w:t xml:space="preserve">into a hydraulic simulation model to evaluate scenarios and </w:t>
      </w:r>
      <w:r w:rsidR="000C292A" w:rsidRPr="00DF4E26">
        <w:rPr>
          <w:rFonts w:ascii="Times New Roman" w:hAnsi="Times New Roman" w:cs="Times New Roman"/>
          <w:i/>
          <w:sz w:val="24"/>
          <w:szCs w:val="24"/>
          <w:lang w:val="en-US"/>
        </w:rPr>
        <w:t>facilitate decisi</w:t>
      </w:r>
      <w:r w:rsidR="00A150F5" w:rsidRPr="00DF4E26">
        <w:rPr>
          <w:rFonts w:ascii="Times New Roman" w:hAnsi="Times New Roman" w:cs="Times New Roman"/>
          <w:i/>
          <w:sz w:val="24"/>
          <w:szCs w:val="24"/>
          <w:lang w:val="en-US"/>
        </w:rPr>
        <w:t>o</w:t>
      </w:r>
      <w:r w:rsidR="000C292A" w:rsidRPr="00DF4E26">
        <w:rPr>
          <w:rFonts w:ascii="Times New Roman" w:hAnsi="Times New Roman" w:cs="Times New Roman"/>
          <w:i/>
          <w:sz w:val="24"/>
          <w:szCs w:val="24"/>
          <w:lang w:val="en-US"/>
        </w:rPr>
        <w:t>n-making</w:t>
      </w:r>
      <w:r w:rsidR="00A150F5" w:rsidRPr="00DF4E26">
        <w:rPr>
          <w:rFonts w:ascii="Times New Roman" w:hAnsi="Times New Roman" w:cs="Times New Roman"/>
          <w:i/>
          <w:sz w:val="24"/>
          <w:szCs w:val="24"/>
          <w:lang w:val="en-US"/>
        </w:rPr>
        <w:t>.</w:t>
      </w:r>
      <w:r w:rsidR="004C0CCC" w:rsidRPr="00DF4E26">
        <w:rPr>
          <w:rFonts w:ascii="Times New Roman" w:hAnsi="Times New Roman" w:cs="Times New Roman"/>
          <w:i/>
          <w:sz w:val="24"/>
          <w:szCs w:val="24"/>
          <w:lang w:val="en-US"/>
        </w:rPr>
        <w:t xml:space="preserve"> </w:t>
      </w:r>
      <w:r w:rsidR="00A150F5" w:rsidRPr="00DF4E26">
        <w:rPr>
          <w:rFonts w:ascii="Times New Roman" w:hAnsi="Times New Roman" w:cs="Times New Roman"/>
          <w:i/>
          <w:sz w:val="24"/>
          <w:szCs w:val="24"/>
          <w:lang w:val="en-US"/>
        </w:rPr>
        <w:t>T</w:t>
      </w:r>
      <w:r w:rsidR="004C0CCC" w:rsidRPr="00DF4E26">
        <w:rPr>
          <w:rFonts w:ascii="Times New Roman" w:hAnsi="Times New Roman" w:cs="Times New Roman"/>
          <w:i/>
          <w:sz w:val="24"/>
          <w:szCs w:val="24"/>
          <w:lang w:val="en-US"/>
        </w:rPr>
        <w:t>his model was adjusted with a new approach, which</w:t>
      </w:r>
      <w:r w:rsidR="0080319B" w:rsidRPr="00DF4E26">
        <w:rPr>
          <w:rFonts w:ascii="Times New Roman" w:hAnsi="Times New Roman" w:cs="Times New Roman"/>
          <w:i/>
          <w:sz w:val="24"/>
          <w:szCs w:val="24"/>
          <w:lang w:val="en-US"/>
        </w:rPr>
        <w:t xml:space="preserve"> uses equivalent flow resistance coefficients to account for head losses in pipes.</w:t>
      </w:r>
    </w:p>
    <w:p w14:paraId="6A6B3C1D" w14:textId="792B6A67" w:rsidR="004F00A7" w:rsidRDefault="00685DFA" w:rsidP="004F00A7">
      <w:pPr>
        <w:spacing w:after="0" w:line="360" w:lineRule="auto"/>
        <w:jc w:val="both"/>
        <w:rPr>
          <w:rFonts w:ascii="Times New Roman" w:hAnsi="Times New Roman" w:cs="Times New Roman"/>
          <w:sz w:val="24"/>
          <w:szCs w:val="24"/>
          <w:lang w:val="en-US"/>
        </w:rPr>
      </w:pPr>
      <w:r w:rsidRPr="00DF4E26">
        <w:rPr>
          <w:rFonts w:ascii="Times New Roman" w:hAnsi="Times New Roman" w:cs="Times New Roman"/>
          <w:b/>
          <w:i/>
          <w:sz w:val="24"/>
          <w:szCs w:val="24"/>
          <w:lang w:val="en-US"/>
        </w:rPr>
        <w:t>Key words</w:t>
      </w:r>
      <w:r w:rsidR="004F00A7" w:rsidRPr="00DF4E26">
        <w:rPr>
          <w:rFonts w:ascii="Times New Roman" w:hAnsi="Times New Roman" w:cs="Times New Roman"/>
          <w:b/>
          <w:i/>
          <w:sz w:val="24"/>
          <w:szCs w:val="24"/>
          <w:lang w:val="en-US"/>
        </w:rPr>
        <w:t>:</w:t>
      </w:r>
      <w:r w:rsidR="004F00A7" w:rsidRPr="00DF4E26">
        <w:rPr>
          <w:rFonts w:ascii="Times New Roman" w:hAnsi="Times New Roman" w:cs="Times New Roman"/>
          <w:b/>
          <w:i/>
          <w:color w:val="FF0000"/>
          <w:sz w:val="24"/>
          <w:szCs w:val="24"/>
          <w:lang w:val="en-US"/>
        </w:rPr>
        <w:t xml:space="preserve"> </w:t>
      </w:r>
      <w:r w:rsidR="003170F4" w:rsidRPr="00DF4E26">
        <w:rPr>
          <w:rFonts w:ascii="Times New Roman" w:hAnsi="Times New Roman" w:cs="Times New Roman"/>
          <w:i/>
          <w:sz w:val="24"/>
          <w:szCs w:val="24"/>
          <w:lang w:val="en-US"/>
        </w:rPr>
        <w:t>Hydraulic simulation</w:t>
      </w:r>
      <w:r w:rsidR="004F00A7" w:rsidRPr="00DF4E26">
        <w:rPr>
          <w:rFonts w:ascii="Times New Roman" w:hAnsi="Times New Roman" w:cs="Times New Roman"/>
          <w:i/>
          <w:sz w:val="24"/>
          <w:szCs w:val="24"/>
          <w:lang w:val="en-US"/>
        </w:rPr>
        <w:t xml:space="preserve">; </w:t>
      </w:r>
      <w:r w:rsidR="003170F4" w:rsidRPr="00DF4E26">
        <w:rPr>
          <w:rFonts w:ascii="Times New Roman" w:hAnsi="Times New Roman" w:cs="Times New Roman"/>
          <w:i/>
          <w:sz w:val="24"/>
          <w:szCs w:val="24"/>
          <w:lang w:val="en-US"/>
        </w:rPr>
        <w:t>H</w:t>
      </w:r>
      <w:r w:rsidR="00E619ED" w:rsidRPr="00DF4E26">
        <w:rPr>
          <w:rFonts w:ascii="Times New Roman" w:hAnsi="Times New Roman" w:cs="Times New Roman"/>
          <w:i/>
          <w:sz w:val="24"/>
          <w:szCs w:val="24"/>
          <w:lang w:val="en-US"/>
        </w:rPr>
        <w:t xml:space="preserve">ydraulic </w:t>
      </w:r>
      <w:r w:rsidR="008718C8" w:rsidRPr="00DF4E26">
        <w:rPr>
          <w:rFonts w:ascii="Times New Roman" w:hAnsi="Times New Roman" w:cs="Times New Roman"/>
          <w:i/>
          <w:sz w:val="24"/>
          <w:szCs w:val="24"/>
          <w:lang w:val="en-US"/>
        </w:rPr>
        <w:t>losses</w:t>
      </w:r>
      <w:r w:rsidR="004F00A7" w:rsidRPr="00DF4E26">
        <w:rPr>
          <w:rFonts w:ascii="Times New Roman" w:hAnsi="Times New Roman" w:cs="Times New Roman"/>
          <w:i/>
          <w:sz w:val="24"/>
          <w:szCs w:val="24"/>
          <w:lang w:val="en-US"/>
        </w:rPr>
        <w:t xml:space="preserve">; </w:t>
      </w:r>
      <w:r w:rsidR="003170F4" w:rsidRPr="00DF4E26">
        <w:rPr>
          <w:rFonts w:ascii="Times New Roman" w:hAnsi="Times New Roman" w:cs="Times New Roman"/>
          <w:i/>
          <w:sz w:val="24"/>
          <w:szCs w:val="24"/>
          <w:lang w:val="en-US"/>
        </w:rPr>
        <w:t>E</w:t>
      </w:r>
      <w:r w:rsidR="00E619ED" w:rsidRPr="00DF4E26">
        <w:rPr>
          <w:rFonts w:ascii="Times New Roman" w:hAnsi="Times New Roman" w:cs="Times New Roman"/>
          <w:i/>
          <w:sz w:val="24"/>
          <w:szCs w:val="24"/>
          <w:lang w:val="en-US"/>
        </w:rPr>
        <w:t>quivalent roughness</w:t>
      </w:r>
      <w:r w:rsidR="004F00A7" w:rsidRPr="00DF4E26">
        <w:rPr>
          <w:rFonts w:ascii="Times New Roman" w:hAnsi="Times New Roman" w:cs="Times New Roman"/>
          <w:i/>
          <w:sz w:val="24"/>
          <w:szCs w:val="24"/>
          <w:lang w:val="en-US"/>
        </w:rPr>
        <w:t>.</w:t>
      </w:r>
    </w:p>
    <w:p w14:paraId="119DD91F" w14:textId="6F9F3CB8" w:rsidR="003416C7" w:rsidRDefault="003416C7" w:rsidP="004F00A7">
      <w:pPr>
        <w:spacing w:after="0" w:line="360" w:lineRule="auto"/>
        <w:jc w:val="both"/>
        <w:rPr>
          <w:rFonts w:ascii="Times New Roman" w:hAnsi="Times New Roman" w:cs="Times New Roman"/>
          <w:sz w:val="24"/>
          <w:szCs w:val="24"/>
          <w:lang w:val="en-US"/>
        </w:rPr>
      </w:pPr>
    </w:p>
    <w:p w14:paraId="4AE96377" w14:textId="546DA4F0" w:rsidR="003416C7" w:rsidRDefault="003416C7" w:rsidP="003416C7">
      <w:pPr>
        <w:pStyle w:val="Prrafodelista"/>
        <w:numPr>
          <w:ilvl w:val="0"/>
          <w:numId w:val="19"/>
        </w:numPr>
        <w:spacing w:after="0" w:line="360" w:lineRule="auto"/>
        <w:jc w:val="both"/>
        <w:rPr>
          <w:rFonts w:ascii="Times New Roman" w:hAnsi="Times New Roman" w:cs="Times New Roman"/>
          <w:b/>
          <w:sz w:val="24"/>
          <w:szCs w:val="24"/>
          <w:lang w:val="en-US"/>
        </w:rPr>
      </w:pPr>
      <w:proofErr w:type="spellStart"/>
      <w:r w:rsidRPr="003416C7">
        <w:rPr>
          <w:rFonts w:ascii="Times New Roman" w:hAnsi="Times New Roman" w:cs="Times New Roman"/>
          <w:b/>
          <w:sz w:val="24"/>
          <w:szCs w:val="24"/>
          <w:lang w:val="en-US"/>
        </w:rPr>
        <w:t>Introducción</w:t>
      </w:r>
      <w:proofErr w:type="spellEnd"/>
      <w:r w:rsidR="005B2AC4">
        <w:rPr>
          <w:rFonts w:ascii="Times New Roman" w:hAnsi="Times New Roman" w:cs="Times New Roman"/>
          <w:b/>
          <w:sz w:val="24"/>
          <w:szCs w:val="24"/>
          <w:lang w:val="en-US"/>
        </w:rPr>
        <w:t>:</w:t>
      </w:r>
    </w:p>
    <w:p w14:paraId="78F61D73" w14:textId="5F917111" w:rsidR="002E147E" w:rsidRDefault="002E147E" w:rsidP="002E147E">
      <w:pPr>
        <w:spacing w:after="0" w:line="360" w:lineRule="auto"/>
        <w:ind w:left="720"/>
        <w:jc w:val="both"/>
        <w:rPr>
          <w:rFonts w:ascii="Times New Roman" w:eastAsia="Arial" w:hAnsi="Times New Roman" w:cs="Times New Roman"/>
          <w:color w:val="000000"/>
          <w:sz w:val="24"/>
          <w:szCs w:val="24"/>
          <w:lang w:eastAsia="es-ES"/>
        </w:rPr>
      </w:pPr>
      <w:r w:rsidRPr="002E147E">
        <w:rPr>
          <w:rFonts w:ascii="Times New Roman" w:eastAsia="Arial" w:hAnsi="Times New Roman" w:cs="Times New Roman"/>
          <w:color w:val="000000"/>
          <w:sz w:val="24"/>
          <w:szCs w:val="24"/>
          <w:lang w:eastAsia="es-ES"/>
        </w:rPr>
        <w:t xml:space="preserve">En la Empresa de Acueducto y Alcantarillado Cayo Santa María, el sistema de acueducto se dividió en estratégicamente en 5 sectores hidrométricos, </w:t>
      </w:r>
      <w:r w:rsidRPr="002E147E">
        <w:rPr>
          <w:rFonts w:ascii="Times New Roman" w:eastAsia="Arial" w:hAnsi="Times New Roman" w:cs="Times New Roman"/>
          <w:bCs/>
          <w:color w:val="000000"/>
          <w:sz w:val="24"/>
          <w:szCs w:val="24"/>
          <w:lang w:val="es-CL" w:eastAsia="es-ES"/>
        </w:rPr>
        <w:t>con delimitación física e hidráulica de sus redes de distribución e independencia operacional tecnológica y comercial</w:t>
      </w:r>
      <w:r w:rsidRPr="002E147E">
        <w:rPr>
          <w:rFonts w:ascii="Times New Roman" w:eastAsia="Arial" w:hAnsi="Times New Roman" w:cs="Times New Roman"/>
          <w:color w:val="000000"/>
          <w:sz w:val="24"/>
          <w:szCs w:val="24"/>
          <w:lang w:eastAsia="es-ES"/>
        </w:rPr>
        <w:t xml:space="preserve"> para una mejor operación, cuyo volumen de entradas de suministro de agua a la red de distribución está controlado.</w:t>
      </w:r>
    </w:p>
    <w:p w14:paraId="68D37104" w14:textId="77777777" w:rsidR="001A0BAA" w:rsidRPr="001A0BAA" w:rsidRDefault="001A0BAA" w:rsidP="001A0BAA">
      <w:pPr>
        <w:spacing w:after="0" w:line="360" w:lineRule="auto"/>
        <w:ind w:left="720"/>
        <w:jc w:val="both"/>
        <w:rPr>
          <w:rFonts w:ascii="Times New Roman" w:eastAsia="Arial" w:hAnsi="Times New Roman" w:cs="Times New Roman"/>
          <w:color w:val="000000"/>
          <w:sz w:val="24"/>
          <w:szCs w:val="24"/>
          <w:lang w:val="es-MX" w:eastAsia="es-ES"/>
        </w:rPr>
      </w:pPr>
      <w:r w:rsidRPr="001A0BAA">
        <w:rPr>
          <w:rFonts w:ascii="Times New Roman" w:eastAsia="Arial" w:hAnsi="Times New Roman" w:cs="Times New Roman"/>
          <w:color w:val="000000"/>
          <w:sz w:val="24"/>
          <w:szCs w:val="24"/>
          <w:lang w:val="es-MX" w:eastAsia="es-ES"/>
        </w:rPr>
        <w:t>Los 5 sectores hidrométricos son:</w:t>
      </w:r>
    </w:p>
    <w:p w14:paraId="267A838A" w14:textId="77777777" w:rsidR="001A0BAA" w:rsidRPr="001A0BAA" w:rsidRDefault="001A0BAA" w:rsidP="001A0BAA">
      <w:pPr>
        <w:numPr>
          <w:ilvl w:val="0"/>
          <w:numId w:val="21"/>
        </w:numPr>
        <w:tabs>
          <w:tab w:val="left" w:pos="851"/>
          <w:tab w:val="left" w:pos="993"/>
        </w:tabs>
        <w:spacing w:after="0" w:line="360" w:lineRule="auto"/>
        <w:ind w:left="709" w:firstLine="0"/>
        <w:jc w:val="both"/>
        <w:rPr>
          <w:rFonts w:ascii="Times New Roman" w:eastAsia="Arial" w:hAnsi="Times New Roman" w:cs="Times New Roman"/>
          <w:color w:val="000000"/>
          <w:sz w:val="24"/>
          <w:szCs w:val="24"/>
          <w:lang w:val="es-MX" w:eastAsia="es-ES"/>
        </w:rPr>
      </w:pPr>
      <w:r w:rsidRPr="001A0BAA">
        <w:rPr>
          <w:rFonts w:ascii="Times New Roman" w:eastAsia="Arial" w:hAnsi="Times New Roman" w:cs="Times New Roman"/>
          <w:color w:val="000000"/>
          <w:sz w:val="24"/>
          <w:szCs w:val="24"/>
          <w:lang w:val="es-MX" w:eastAsia="es-ES"/>
        </w:rPr>
        <w:t>Sector: Las Brujas.</w:t>
      </w:r>
    </w:p>
    <w:p w14:paraId="45150D24" w14:textId="77777777" w:rsidR="001A0BAA" w:rsidRPr="001A0BAA" w:rsidRDefault="001A0BAA" w:rsidP="001A0BAA">
      <w:pPr>
        <w:numPr>
          <w:ilvl w:val="0"/>
          <w:numId w:val="21"/>
        </w:numPr>
        <w:tabs>
          <w:tab w:val="left" w:pos="851"/>
          <w:tab w:val="left" w:pos="993"/>
        </w:tabs>
        <w:spacing w:after="0" w:line="360" w:lineRule="auto"/>
        <w:ind w:left="709" w:firstLine="0"/>
        <w:jc w:val="both"/>
        <w:rPr>
          <w:rFonts w:ascii="Times New Roman" w:eastAsia="Arial" w:hAnsi="Times New Roman" w:cs="Times New Roman"/>
          <w:color w:val="000000"/>
          <w:sz w:val="24"/>
          <w:szCs w:val="24"/>
          <w:lang w:val="es-MX" w:eastAsia="es-ES"/>
        </w:rPr>
      </w:pPr>
      <w:r w:rsidRPr="001A0BAA">
        <w:rPr>
          <w:rFonts w:ascii="Times New Roman" w:eastAsia="Arial" w:hAnsi="Times New Roman" w:cs="Times New Roman"/>
          <w:color w:val="000000"/>
          <w:sz w:val="24"/>
          <w:szCs w:val="24"/>
          <w:lang w:val="es-MX" w:eastAsia="es-ES"/>
        </w:rPr>
        <w:t>Sector. Las Dunas.</w:t>
      </w:r>
    </w:p>
    <w:p w14:paraId="53A5E6E8" w14:textId="77777777" w:rsidR="001A0BAA" w:rsidRPr="001A0BAA" w:rsidRDefault="001A0BAA" w:rsidP="001A0BAA">
      <w:pPr>
        <w:numPr>
          <w:ilvl w:val="0"/>
          <w:numId w:val="21"/>
        </w:numPr>
        <w:tabs>
          <w:tab w:val="left" w:pos="851"/>
          <w:tab w:val="left" w:pos="993"/>
        </w:tabs>
        <w:spacing w:after="0" w:line="360" w:lineRule="auto"/>
        <w:ind w:left="709" w:firstLine="0"/>
        <w:jc w:val="both"/>
        <w:rPr>
          <w:rFonts w:ascii="Times New Roman" w:eastAsia="Arial" w:hAnsi="Times New Roman" w:cs="Times New Roman"/>
          <w:color w:val="000000"/>
          <w:sz w:val="24"/>
          <w:szCs w:val="24"/>
          <w:lang w:val="es-MX" w:eastAsia="es-ES"/>
        </w:rPr>
      </w:pPr>
      <w:r w:rsidRPr="001A0BAA">
        <w:rPr>
          <w:rFonts w:ascii="Times New Roman" w:eastAsia="Arial" w:hAnsi="Times New Roman" w:cs="Times New Roman"/>
          <w:color w:val="000000"/>
          <w:sz w:val="24"/>
          <w:szCs w:val="24"/>
          <w:lang w:val="es-MX" w:eastAsia="es-ES"/>
        </w:rPr>
        <w:t>Sector: Base de Apoyo.</w:t>
      </w:r>
    </w:p>
    <w:p w14:paraId="1E984167" w14:textId="77777777" w:rsidR="001A0BAA" w:rsidRPr="001A0BAA" w:rsidRDefault="001A0BAA" w:rsidP="001A0BAA">
      <w:pPr>
        <w:numPr>
          <w:ilvl w:val="0"/>
          <w:numId w:val="21"/>
        </w:numPr>
        <w:tabs>
          <w:tab w:val="left" w:pos="851"/>
          <w:tab w:val="left" w:pos="993"/>
        </w:tabs>
        <w:spacing w:after="0" w:line="360" w:lineRule="auto"/>
        <w:ind w:left="709" w:firstLine="0"/>
        <w:jc w:val="both"/>
        <w:rPr>
          <w:rFonts w:ascii="Times New Roman" w:eastAsia="Arial" w:hAnsi="Times New Roman" w:cs="Times New Roman"/>
          <w:color w:val="000000"/>
          <w:sz w:val="24"/>
          <w:szCs w:val="24"/>
          <w:lang w:val="es-MX" w:eastAsia="es-ES"/>
        </w:rPr>
      </w:pPr>
      <w:r w:rsidRPr="001A0BAA">
        <w:rPr>
          <w:rFonts w:ascii="Times New Roman" w:eastAsia="Arial" w:hAnsi="Times New Roman" w:cs="Times New Roman"/>
          <w:color w:val="000000"/>
          <w:sz w:val="24"/>
          <w:szCs w:val="24"/>
          <w:lang w:val="es-MX" w:eastAsia="es-ES"/>
        </w:rPr>
        <w:t>Sector: Las Estrellas.</w:t>
      </w:r>
    </w:p>
    <w:p w14:paraId="69AB88BE" w14:textId="7A5254E5" w:rsidR="00AB0FCA" w:rsidRPr="00123F2E" w:rsidRDefault="001A0BAA" w:rsidP="001A0BAA">
      <w:pPr>
        <w:pStyle w:val="Prrafodelista"/>
        <w:numPr>
          <w:ilvl w:val="0"/>
          <w:numId w:val="21"/>
        </w:numPr>
        <w:tabs>
          <w:tab w:val="left" w:pos="851"/>
          <w:tab w:val="left" w:pos="993"/>
        </w:tabs>
        <w:spacing w:after="0" w:line="360" w:lineRule="auto"/>
        <w:ind w:left="709" w:firstLine="0"/>
        <w:jc w:val="both"/>
        <w:rPr>
          <w:rFonts w:ascii="Times New Roman" w:eastAsia="Arial" w:hAnsi="Times New Roman" w:cs="Times New Roman"/>
          <w:color w:val="000000"/>
          <w:sz w:val="24"/>
          <w:szCs w:val="24"/>
          <w:lang w:eastAsia="es-ES"/>
        </w:rPr>
      </w:pPr>
      <w:r w:rsidRPr="001A0BAA">
        <w:rPr>
          <w:rFonts w:ascii="Times New Roman" w:eastAsia="Arial" w:hAnsi="Times New Roman" w:cs="Times New Roman"/>
          <w:color w:val="000000"/>
          <w:sz w:val="24"/>
          <w:szCs w:val="24"/>
          <w:lang w:val="es-MX" w:eastAsia="es-ES"/>
        </w:rPr>
        <w:t>Sector: Las Lagunas.</w:t>
      </w:r>
    </w:p>
    <w:p w14:paraId="438FBB8B" w14:textId="43E42F60" w:rsidR="00123F2E" w:rsidRPr="001A0BAA" w:rsidRDefault="00123F2E" w:rsidP="00123F2E">
      <w:pPr>
        <w:pStyle w:val="Prrafodelista"/>
        <w:tabs>
          <w:tab w:val="left" w:pos="851"/>
          <w:tab w:val="left" w:pos="993"/>
        </w:tabs>
        <w:spacing w:after="0" w:line="360" w:lineRule="auto"/>
        <w:ind w:left="709"/>
        <w:jc w:val="both"/>
        <w:rPr>
          <w:rFonts w:ascii="Times New Roman" w:eastAsia="Arial" w:hAnsi="Times New Roman" w:cs="Times New Roman"/>
          <w:color w:val="000000"/>
          <w:sz w:val="24"/>
          <w:szCs w:val="24"/>
          <w:lang w:eastAsia="es-ES"/>
        </w:rPr>
      </w:pPr>
      <w:r>
        <w:rPr>
          <w:rFonts w:ascii="Times New Roman" w:eastAsia="Arial" w:hAnsi="Times New Roman" w:cs="Times New Roman"/>
          <w:color w:val="000000"/>
          <w:sz w:val="24"/>
          <w:szCs w:val="24"/>
          <w:lang w:val="es-MX" w:eastAsia="es-ES"/>
        </w:rPr>
        <w:t xml:space="preserve">En este sistema de acueducto el sector </w:t>
      </w:r>
      <w:r w:rsidR="007D59B5">
        <w:rPr>
          <w:rFonts w:ascii="Times New Roman" w:eastAsia="Arial" w:hAnsi="Times New Roman" w:cs="Times New Roman"/>
          <w:color w:val="000000"/>
          <w:sz w:val="24"/>
          <w:szCs w:val="24"/>
          <w:lang w:val="es-MX" w:eastAsia="es-ES"/>
        </w:rPr>
        <w:t>Las Brujas se ha visto afectado considerablemente</w:t>
      </w:r>
      <w:r w:rsidR="00C8618D">
        <w:rPr>
          <w:rFonts w:ascii="Times New Roman" w:eastAsia="Arial" w:hAnsi="Times New Roman" w:cs="Times New Roman"/>
          <w:color w:val="000000"/>
          <w:sz w:val="24"/>
          <w:szCs w:val="24"/>
          <w:lang w:val="es-MX" w:eastAsia="es-ES"/>
        </w:rPr>
        <w:t>, ya que en el mismo no se logra garantizar los caudales necesarios por presiones insuficientes, este aspecto se expone más detalladamente en este trabajo.</w:t>
      </w:r>
    </w:p>
    <w:p w14:paraId="74A0419D" w14:textId="6444D3B5" w:rsidR="009124F9" w:rsidRPr="00F53B10" w:rsidRDefault="008A1C16" w:rsidP="00F53B10">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Pr="00EC4090">
        <w:rPr>
          <w:rFonts w:ascii="Times New Roman" w:hAnsi="Times New Roman" w:cs="Times New Roman"/>
          <w:sz w:val="24"/>
          <w:szCs w:val="24"/>
        </w:rPr>
        <w:t>:</w:t>
      </w:r>
      <w:r w:rsidR="009061A5" w:rsidRPr="00EC4090">
        <w:rPr>
          <w:rFonts w:ascii="Times New Roman" w:hAnsi="Times New Roman" w:cs="Times New Roman"/>
          <w:sz w:val="24"/>
          <w:szCs w:val="24"/>
        </w:rPr>
        <w:t xml:space="preserve"> </w:t>
      </w:r>
      <w:r w:rsidR="00EC4090">
        <w:rPr>
          <w:rFonts w:ascii="Times New Roman" w:hAnsi="Times New Roman" w:cs="Times New Roman"/>
          <w:sz w:val="24"/>
          <w:szCs w:val="24"/>
        </w:rPr>
        <w:t>S</w:t>
      </w:r>
      <w:r w:rsidR="00E33644">
        <w:rPr>
          <w:rFonts w:ascii="Times New Roman" w:hAnsi="Times New Roman" w:cs="Times New Roman"/>
          <w:sz w:val="24"/>
          <w:szCs w:val="24"/>
        </w:rPr>
        <w:t>e</w:t>
      </w:r>
      <w:r w:rsidR="00EC4090">
        <w:rPr>
          <w:rFonts w:ascii="Times New Roman" w:hAnsi="Times New Roman" w:cs="Times New Roman"/>
          <w:sz w:val="24"/>
          <w:szCs w:val="24"/>
        </w:rPr>
        <w:t xml:space="preserve"> analiza</w:t>
      </w:r>
      <w:r w:rsidR="00B57B28">
        <w:rPr>
          <w:rFonts w:ascii="Times New Roman" w:hAnsi="Times New Roman" w:cs="Times New Roman"/>
          <w:sz w:val="24"/>
          <w:szCs w:val="24"/>
        </w:rPr>
        <w:t xml:space="preserve"> y </w:t>
      </w:r>
      <w:r w:rsidR="003B49A0">
        <w:rPr>
          <w:rFonts w:ascii="Times New Roman" w:hAnsi="Times New Roman" w:cs="Times New Roman"/>
          <w:sz w:val="24"/>
          <w:szCs w:val="24"/>
        </w:rPr>
        <w:t xml:space="preserve">desarrolla una estrategia para evaluar </w:t>
      </w:r>
      <w:r w:rsidR="00E33644">
        <w:rPr>
          <w:rFonts w:ascii="Times New Roman" w:hAnsi="Times New Roman" w:cs="Times New Roman"/>
          <w:sz w:val="24"/>
          <w:szCs w:val="24"/>
        </w:rPr>
        <w:t xml:space="preserve">el funcionamiento del </w:t>
      </w:r>
      <w:r w:rsidR="00216B77">
        <w:rPr>
          <w:rFonts w:ascii="Times New Roman" w:hAnsi="Times New Roman" w:cs="Times New Roman"/>
          <w:sz w:val="24"/>
          <w:szCs w:val="24"/>
        </w:rPr>
        <w:t>sistema de a</w:t>
      </w:r>
      <w:r w:rsidR="0056782B" w:rsidRPr="00EC4090">
        <w:rPr>
          <w:rFonts w:ascii="Times New Roman" w:hAnsi="Times New Roman" w:cs="Times New Roman"/>
          <w:sz w:val="24"/>
          <w:szCs w:val="24"/>
        </w:rPr>
        <w:t xml:space="preserve">cueducto </w:t>
      </w:r>
      <w:r w:rsidR="00E33644">
        <w:rPr>
          <w:rFonts w:ascii="Times New Roman" w:hAnsi="Times New Roman" w:cs="Times New Roman"/>
          <w:sz w:val="24"/>
          <w:szCs w:val="24"/>
        </w:rPr>
        <w:t>de</w:t>
      </w:r>
      <w:r w:rsidR="0056782B" w:rsidRPr="00EC4090">
        <w:rPr>
          <w:rFonts w:ascii="Times New Roman" w:hAnsi="Times New Roman" w:cs="Times New Roman"/>
          <w:sz w:val="24"/>
          <w:szCs w:val="24"/>
        </w:rPr>
        <w:t xml:space="preserve"> Cayo Santa </w:t>
      </w:r>
      <w:r w:rsidR="0056782B" w:rsidRPr="00E15B31">
        <w:rPr>
          <w:rFonts w:ascii="Times New Roman" w:hAnsi="Times New Roman" w:cs="Times New Roman"/>
          <w:sz w:val="24"/>
          <w:szCs w:val="24"/>
        </w:rPr>
        <w:t xml:space="preserve">María </w:t>
      </w:r>
      <w:r w:rsidR="00E15B31" w:rsidRPr="00E15B31">
        <w:rPr>
          <w:rFonts w:ascii="Times New Roman" w:hAnsi="Times New Roman" w:cs="Times New Roman"/>
          <w:sz w:val="24"/>
          <w:szCs w:val="24"/>
        </w:rPr>
        <w:t>con vista a que se garantice un servicio</w:t>
      </w:r>
      <w:r w:rsidR="003B49A0">
        <w:rPr>
          <w:rFonts w:ascii="Times New Roman" w:hAnsi="Times New Roman" w:cs="Times New Roman"/>
          <w:sz w:val="24"/>
          <w:szCs w:val="24"/>
        </w:rPr>
        <w:t xml:space="preserve"> </w:t>
      </w:r>
      <w:r w:rsidR="00E15B31" w:rsidRPr="00E15B31">
        <w:rPr>
          <w:rFonts w:ascii="Times New Roman" w:hAnsi="Times New Roman" w:cs="Times New Roman"/>
          <w:sz w:val="24"/>
          <w:szCs w:val="24"/>
        </w:rPr>
        <w:t>estable y lo más eficiente posible.</w:t>
      </w:r>
      <w:r w:rsidR="00F53B10">
        <w:rPr>
          <w:rFonts w:ascii="Times New Roman" w:hAnsi="Times New Roman" w:cs="Times New Roman"/>
          <w:sz w:val="24"/>
          <w:szCs w:val="24"/>
        </w:rPr>
        <w:t xml:space="preserve"> </w:t>
      </w:r>
      <w:r w:rsidR="004445DC" w:rsidRPr="00F53B10">
        <w:rPr>
          <w:rFonts w:ascii="Times New Roman" w:hAnsi="Times New Roman" w:cs="Times New Roman"/>
          <w:sz w:val="24"/>
          <w:szCs w:val="24"/>
        </w:rPr>
        <w:t xml:space="preserve">Se consideran situaciones </w:t>
      </w:r>
      <w:r w:rsidR="003406FD" w:rsidRPr="00F53B10">
        <w:rPr>
          <w:rFonts w:ascii="Times New Roman" w:hAnsi="Times New Roman" w:cs="Times New Roman"/>
          <w:sz w:val="24"/>
          <w:szCs w:val="24"/>
        </w:rPr>
        <w:t xml:space="preserve">que afectan </w:t>
      </w:r>
      <w:r w:rsidR="009124F9" w:rsidRPr="00F53B10">
        <w:rPr>
          <w:rFonts w:ascii="Times New Roman" w:hAnsi="Times New Roman" w:cs="Times New Roman"/>
          <w:sz w:val="24"/>
          <w:szCs w:val="24"/>
        </w:rPr>
        <w:t>el servicio de acueducto, como las que se indican a continuación:</w:t>
      </w:r>
    </w:p>
    <w:p w14:paraId="0B6F03A7" w14:textId="30094412" w:rsidR="00886B16" w:rsidRPr="00886B16" w:rsidRDefault="00886B16" w:rsidP="00F53B10">
      <w:pPr>
        <w:pStyle w:val="Prrafodelista"/>
        <w:numPr>
          <w:ilvl w:val="0"/>
          <w:numId w:val="7"/>
        </w:numPr>
        <w:spacing w:line="360" w:lineRule="auto"/>
        <w:jc w:val="both"/>
        <w:rPr>
          <w:rFonts w:ascii="Times New Roman" w:hAnsi="Times New Roman" w:cs="Times New Roman"/>
          <w:sz w:val="24"/>
          <w:szCs w:val="24"/>
        </w:rPr>
      </w:pPr>
      <w:r w:rsidRPr="00886B16">
        <w:rPr>
          <w:rFonts w:ascii="Times New Roman" w:hAnsi="Times New Roman" w:cs="Times New Roman"/>
          <w:sz w:val="24"/>
          <w:szCs w:val="24"/>
        </w:rPr>
        <w:t>Incremento del número de instalaciones hoteleras que hace que aumente la</w:t>
      </w:r>
      <w:r w:rsidR="00F53B10">
        <w:rPr>
          <w:rFonts w:ascii="Times New Roman" w:hAnsi="Times New Roman" w:cs="Times New Roman"/>
          <w:sz w:val="24"/>
          <w:szCs w:val="24"/>
        </w:rPr>
        <w:t xml:space="preserve"> </w:t>
      </w:r>
      <w:r w:rsidRPr="00886B16">
        <w:rPr>
          <w:rFonts w:ascii="Times New Roman" w:hAnsi="Times New Roman" w:cs="Times New Roman"/>
          <w:sz w:val="24"/>
          <w:szCs w:val="24"/>
        </w:rPr>
        <w:t>demanda de agua.</w:t>
      </w:r>
    </w:p>
    <w:p w14:paraId="3CEBE3BA" w14:textId="70527516" w:rsidR="00886B16" w:rsidRPr="00886B16" w:rsidRDefault="00886B16" w:rsidP="00886B16">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t>Evidencias de sobreconsumo de agua por parte de los principales clientes (establecimientos de alojamiento).</w:t>
      </w:r>
    </w:p>
    <w:p w14:paraId="408C2A0A" w14:textId="71EF1798" w:rsidR="00886B16" w:rsidRPr="00886B16" w:rsidRDefault="00886B16" w:rsidP="00886B16">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t>Fugas de agua en la conductora provocadas por indisciplinas sociales.</w:t>
      </w:r>
    </w:p>
    <w:p w14:paraId="5C35A8CF" w14:textId="3485C245" w:rsidR="00886B16" w:rsidRPr="00886B16" w:rsidRDefault="00886B16" w:rsidP="00886B16">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t>Existencia de otros tipos de fugas de agua (visibles y no visibles).</w:t>
      </w:r>
    </w:p>
    <w:p w14:paraId="1199EB9D" w14:textId="1B4847D6" w:rsidR="00886B16" w:rsidRPr="00886B16" w:rsidRDefault="00886B16" w:rsidP="00886B16">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lastRenderedPageBreak/>
        <w:t>Caudales y presiones insuficientes en determinadas zonas bajo determinadas condiciones de operación.</w:t>
      </w:r>
    </w:p>
    <w:p w14:paraId="58F0946A" w14:textId="644644D2" w:rsidR="00886B16" w:rsidRPr="00886B16" w:rsidRDefault="00886B16" w:rsidP="00886B16">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t>Agua no contabilizada o registrada producto de errores en la micromedición y fugas de agua</w:t>
      </w:r>
      <w:r w:rsidR="004C2366">
        <w:rPr>
          <w:rFonts w:ascii="Times New Roman" w:hAnsi="Times New Roman" w:cs="Times New Roman"/>
          <w:sz w:val="24"/>
          <w:szCs w:val="24"/>
        </w:rPr>
        <w:t>.</w:t>
      </w:r>
    </w:p>
    <w:p w14:paraId="207A910F" w14:textId="3AB13FCC" w:rsidR="00886B16" w:rsidRPr="00886B16" w:rsidRDefault="00886B16" w:rsidP="007F7F24">
      <w:pPr>
        <w:pStyle w:val="Prrafodelista"/>
        <w:numPr>
          <w:ilvl w:val="0"/>
          <w:numId w:val="7"/>
        </w:numPr>
        <w:spacing w:line="360" w:lineRule="auto"/>
        <w:rPr>
          <w:rFonts w:ascii="Times New Roman" w:hAnsi="Times New Roman" w:cs="Times New Roman"/>
          <w:sz w:val="24"/>
          <w:szCs w:val="24"/>
        </w:rPr>
      </w:pPr>
      <w:r w:rsidRPr="00886B16">
        <w:rPr>
          <w:rFonts w:ascii="Times New Roman" w:hAnsi="Times New Roman" w:cs="Times New Roman"/>
          <w:sz w:val="24"/>
          <w:szCs w:val="24"/>
        </w:rPr>
        <w:t>Inadecuada operación del sistema e insuficiencia en determinados indicadores de eficiencia provocada por las causas anteriormente identificadas.</w:t>
      </w:r>
    </w:p>
    <w:p w14:paraId="39FE345D" w14:textId="3771BB8D" w:rsidR="00886B16" w:rsidRDefault="00807137" w:rsidP="00F53B10">
      <w:pPr>
        <w:pStyle w:val="Prrafodelista"/>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L</w:t>
      </w:r>
      <w:r w:rsidR="00F53B10" w:rsidRPr="00F53B10">
        <w:rPr>
          <w:rFonts w:ascii="Times New Roman" w:hAnsi="Times New Roman" w:cs="Times New Roman"/>
          <w:sz w:val="24"/>
          <w:szCs w:val="24"/>
        </w:rPr>
        <w:t>a información disponible</w:t>
      </w:r>
      <w:r w:rsidR="00351EF6">
        <w:rPr>
          <w:rFonts w:ascii="Times New Roman" w:hAnsi="Times New Roman" w:cs="Times New Roman"/>
          <w:sz w:val="24"/>
          <w:szCs w:val="24"/>
        </w:rPr>
        <w:t xml:space="preserve"> </w:t>
      </w:r>
      <w:r>
        <w:rPr>
          <w:rFonts w:ascii="Times New Roman" w:hAnsi="Times New Roman" w:cs="Times New Roman"/>
          <w:sz w:val="24"/>
          <w:szCs w:val="24"/>
        </w:rPr>
        <w:t xml:space="preserve">es empleada para </w:t>
      </w:r>
      <w:r w:rsidR="00351EF6">
        <w:rPr>
          <w:rFonts w:ascii="Times New Roman" w:hAnsi="Times New Roman" w:cs="Times New Roman"/>
          <w:sz w:val="24"/>
          <w:szCs w:val="24"/>
        </w:rPr>
        <w:t>considera</w:t>
      </w:r>
      <w:r>
        <w:rPr>
          <w:rFonts w:ascii="Times New Roman" w:hAnsi="Times New Roman" w:cs="Times New Roman"/>
          <w:sz w:val="24"/>
          <w:szCs w:val="24"/>
        </w:rPr>
        <w:t>r</w:t>
      </w:r>
      <w:r w:rsidR="00F53B10" w:rsidRPr="00F53B10">
        <w:rPr>
          <w:rFonts w:ascii="Times New Roman" w:hAnsi="Times New Roman" w:cs="Times New Roman"/>
          <w:sz w:val="24"/>
          <w:szCs w:val="24"/>
        </w:rPr>
        <w:t xml:space="preserve"> posibles escenarios de consumo de agua, cambios tecnológicos y fugas por averías</w:t>
      </w:r>
      <w:r w:rsidR="00351EF6">
        <w:rPr>
          <w:rFonts w:ascii="Times New Roman" w:hAnsi="Times New Roman" w:cs="Times New Roman"/>
          <w:sz w:val="24"/>
          <w:szCs w:val="24"/>
        </w:rPr>
        <w:t>.</w:t>
      </w:r>
    </w:p>
    <w:p w14:paraId="47BDFBBB" w14:textId="23FA59AE" w:rsidR="00096C7B" w:rsidRDefault="008A1C16" w:rsidP="00096C7B">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w:t>
      </w:r>
      <w:r w:rsidR="009061A5" w:rsidRPr="005754D8">
        <w:rPr>
          <w:rFonts w:ascii="Times New Roman" w:hAnsi="Times New Roman" w:cs="Times New Roman"/>
          <w:b/>
          <w:sz w:val="24"/>
          <w:szCs w:val="24"/>
        </w:rPr>
        <w:t xml:space="preserve"> </w:t>
      </w:r>
      <w:r w:rsidR="00AD4386" w:rsidRPr="00AD4386">
        <w:rPr>
          <w:rFonts w:ascii="Times New Roman" w:hAnsi="Times New Roman" w:cs="Times New Roman"/>
          <w:sz w:val="24"/>
          <w:szCs w:val="24"/>
        </w:rPr>
        <w:t>Desarrollar una estrategia para</w:t>
      </w:r>
      <w:r w:rsidR="00AD4386">
        <w:rPr>
          <w:rFonts w:ascii="Times New Roman" w:hAnsi="Times New Roman" w:cs="Times New Roman"/>
          <w:b/>
          <w:sz w:val="24"/>
          <w:szCs w:val="24"/>
        </w:rPr>
        <w:t xml:space="preserve"> </w:t>
      </w:r>
      <w:r w:rsidR="00AD4386">
        <w:rPr>
          <w:rFonts w:ascii="Times New Roman" w:hAnsi="Times New Roman" w:cs="Times New Roman"/>
          <w:sz w:val="24"/>
          <w:szCs w:val="24"/>
        </w:rPr>
        <w:t>e</w:t>
      </w:r>
      <w:r w:rsidR="00096C7B" w:rsidRPr="00096C7B">
        <w:rPr>
          <w:rFonts w:ascii="Times New Roman" w:hAnsi="Times New Roman" w:cs="Times New Roman"/>
          <w:sz w:val="24"/>
          <w:szCs w:val="24"/>
        </w:rPr>
        <w:t xml:space="preserve">valuar el funcionamiento del </w:t>
      </w:r>
      <w:r w:rsidR="006270C4">
        <w:rPr>
          <w:rFonts w:ascii="Times New Roman" w:hAnsi="Times New Roman" w:cs="Times New Roman"/>
          <w:sz w:val="24"/>
          <w:szCs w:val="24"/>
        </w:rPr>
        <w:t xml:space="preserve">sistema de </w:t>
      </w:r>
      <w:r w:rsidR="00096C7B" w:rsidRPr="00096C7B">
        <w:rPr>
          <w:rFonts w:ascii="Times New Roman" w:hAnsi="Times New Roman" w:cs="Times New Roman"/>
          <w:sz w:val="24"/>
          <w:szCs w:val="24"/>
        </w:rPr>
        <w:t>acueducto Cayo Santa María con empleo de un modelo matemático de simulación, incorporando soluciones propuestas para garantizar los requerimientos de eficiencia, caudal</w:t>
      </w:r>
      <w:r w:rsidR="006270C4">
        <w:rPr>
          <w:rFonts w:ascii="Times New Roman" w:hAnsi="Times New Roman" w:cs="Times New Roman"/>
          <w:sz w:val="24"/>
          <w:szCs w:val="24"/>
        </w:rPr>
        <w:t>es</w:t>
      </w:r>
      <w:r w:rsidR="00096C7B" w:rsidRPr="00096C7B">
        <w:rPr>
          <w:rFonts w:ascii="Times New Roman" w:hAnsi="Times New Roman" w:cs="Times New Roman"/>
          <w:sz w:val="24"/>
          <w:szCs w:val="24"/>
        </w:rPr>
        <w:t xml:space="preserve"> y presi</w:t>
      </w:r>
      <w:r w:rsidR="006270C4">
        <w:rPr>
          <w:rFonts w:ascii="Times New Roman" w:hAnsi="Times New Roman" w:cs="Times New Roman"/>
          <w:sz w:val="24"/>
          <w:szCs w:val="24"/>
        </w:rPr>
        <w:t>ones</w:t>
      </w:r>
      <w:r w:rsidR="00A50A03">
        <w:rPr>
          <w:rFonts w:ascii="Times New Roman" w:hAnsi="Times New Roman" w:cs="Times New Roman"/>
          <w:sz w:val="24"/>
          <w:szCs w:val="24"/>
        </w:rPr>
        <w:t xml:space="preserve"> en zonas afectadas</w:t>
      </w:r>
      <w:r w:rsidR="00096C7B" w:rsidRPr="00096C7B">
        <w:rPr>
          <w:rFonts w:ascii="Times New Roman" w:hAnsi="Times New Roman" w:cs="Times New Roman"/>
          <w:sz w:val="24"/>
          <w:szCs w:val="24"/>
        </w:rPr>
        <w:t>.</w:t>
      </w:r>
    </w:p>
    <w:p w14:paraId="564F3FF3" w14:textId="6303DE54" w:rsidR="00C8618D" w:rsidRPr="000B4C55" w:rsidRDefault="000B4C55" w:rsidP="00C8618D">
      <w:pPr>
        <w:pStyle w:val="Prrafodelista"/>
        <w:spacing w:after="0" w:line="360" w:lineRule="auto"/>
        <w:jc w:val="both"/>
        <w:rPr>
          <w:rFonts w:ascii="Times New Roman" w:hAnsi="Times New Roman" w:cs="Times New Roman"/>
          <w:b/>
          <w:sz w:val="24"/>
          <w:szCs w:val="24"/>
        </w:rPr>
      </w:pPr>
      <w:r w:rsidRPr="000B4C55">
        <w:rPr>
          <w:rFonts w:ascii="Times New Roman" w:hAnsi="Times New Roman" w:cs="Times New Roman"/>
          <w:b/>
          <w:sz w:val="24"/>
          <w:szCs w:val="24"/>
        </w:rPr>
        <w:t>Fundamentación teórica.</w:t>
      </w:r>
    </w:p>
    <w:p w14:paraId="5E09864B" w14:textId="77777777" w:rsidR="002D249F" w:rsidRPr="002D249F" w:rsidRDefault="002D249F" w:rsidP="00196799">
      <w:pPr>
        <w:pStyle w:val="Prrafodelista"/>
        <w:spacing w:line="360" w:lineRule="auto"/>
        <w:jc w:val="both"/>
        <w:rPr>
          <w:rFonts w:ascii="Times New Roman" w:hAnsi="Times New Roman" w:cs="Times New Roman"/>
          <w:sz w:val="24"/>
          <w:szCs w:val="24"/>
        </w:rPr>
      </w:pPr>
      <w:r w:rsidRPr="002D249F">
        <w:rPr>
          <w:rFonts w:ascii="Times New Roman" w:hAnsi="Times New Roman" w:cs="Times New Roman"/>
          <w:sz w:val="24"/>
          <w:szCs w:val="24"/>
        </w:rPr>
        <w:t>En (Olivarez, 2013) citado por (</w:t>
      </w:r>
      <w:r w:rsidRPr="002D249F">
        <w:rPr>
          <w:rFonts w:ascii="Times New Roman" w:hAnsi="Times New Roman" w:cs="Times New Roman"/>
          <w:bCs/>
          <w:sz w:val="24"/>
          <w:szCs w:val="24"/>
        </w:rPr>
        <w:t xml:space="preserve">Quijia, 2018), se </w:t>
      </w:r>
      <w:r w:rsidRPr="002D249F">
        <w:rPr>
          <w:rFonts w:ascii="Times New Roman" w:hAnsi="Times New Roman" w:cs="Times New Roman"/>
          <w:sz w:val="24"/>
          <w:szCs w:val="24"/>
        </w:rPr>
        <w:t>indica que el objetivo de un sistema de abastecimiento de agua potable es proporcionar el servicio de agua potable al usuario, debiendo cumplir diferentes características, siendo las principales:</w:t>
      </w:r>
    </w:p>
    <w:p w14:paraId="602F314E" w14:textId="14EBEE32"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2D249F">
        <w:rPr>
          <w:rFonts w:ascii="Times New Roman" w:hAnsi="Times New Roman" w:cs="Times New Roman"/>
          <w:sz w:val="24"/>
          <w:szCs w:val="24"/>
        </w:rPr>
        <w:t>Cobertura: el servicio debe garantizarse a la mayor cantidad posible de clientes, el ideal es una cobertura de 100%.</w:t>
      </w:r>
    </w:p>
    <w:p w14:paraId="062C6310" w14:textId="1697DF17"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196799">
        <w:rPr>
          <w:rFonts w:ascii="Times New Roman" w:hAnsi="Times New Roman" w:cs="Times New Roman"/>
          <w:sz w:val="24"/>
          <w:szCs w:val="24"/>
        </w:rPr>
        <w:t>Calidad: el agua potable debe cumplir con las normas de calidad de agua para consumo humano.</w:t>
      </w:r>
    </w:p>
    <w:p w14:paraId="270CE623" w14:textId="45FE8F2D"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196799">
        <w:rPr>
          <w:rFonts w:ascii="Times New Roman" w:hAnsi="Times New Roman" w:cs="Times New Roman"/>
          <w:sz w:val="24"/>
          <w:szCs w:val="24"/>
        </w:rPr>
        <w:t>Cantidad: el usuario debe disponer del volumen de agua requerido para satisfacer sus necesidades legales sin ninguna restricción, puede consumir el volumen que está dispuesto a pagar.</w:t>
      </w:r>
    </w:p>
    <w:p w14:paraId="650057A0" w14:textId="658A68D6"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196799">
        <w:rPr>
          <w:rFonts w:ascii="Times New Roman" w:hAnsi="Times New Roman" w:cs="Times New Roman"/>
          <w:sz w:val="24"/>
          <w:szCs w:val="24"/>
        </w:rPr>
        <w:t>Continuidad: el usuario debe tener la disponibilidad del servicio durante todo el día, el ideal es una continuidad de 24 horas garantizando la cantidad de agua necesaria con la presión requerida.</w:t>
      </w:r>
    </w:p>
    <w:p w14:paraId="66554089" w14:textId="711AA2E4"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196799">
        <w:rPr>
          <w:rFonts w:ascii="Times New Roman" w:hAnsi="Times New Roman" w:cs="Times New Roman"/>
          <w:sz w:val="24"/>
          <w:szCs w:val="24"/>
        </w:rPr>
        <w:t>Costo: el costo del agua debe cubrir los costos de infraestructura, operación y mantenimiento, y además deben ser justos, por lo que no se debe financiar ineficiencias de la empresa.</w:t>
      </w:r>
    </w:p>
    <w:p w14:paraId="11B168AE" w14:textId="302E99B8" w:rsidR="002D249F" w:rsidRDefault="002D249F" w:rsidP="00196799">
      <w:pPr>
        <w:pStyle w:val="Prrafodelista"/>
        <w:numPr>
          <w:ilvl w:val="0"/>
          <w:numId w:val="23"/>
        </w:numPr>
        <w:tabs>
          <w:tab w:val="left" w:pos="851"/>
          <w:tab w:val="left" w:pos="993"/>
        </w:tabs>
        <w:spacing w:after="0" w:line="360" w:lineRule="auto"/>
        <w:ind w:left="709" w:firstLine="0"/>
        <w:jc w:val="both"/>
        <w:rPr>
          <w:rFonts w:ascii="Times New Roman" w:hAnsi="Times New Roman" w:cs="Times New Roman"/>
          <w:sz w:val="24"/>
          <w:szCs w:val="24"/>
        </w:rPr>
      </w:pPr>
      <w:r w:rsidRPr="00D255AC">
        <w:rPr>
          <w:rFonts w:ascii="Times New Roman" w:hAnsi="Times New Roman" w:cs="Times New Roman"/>
          <w:sz w:val="24"/>
          <w:szCs w:val="24"/>
        </w:rPr>
        <w:t>Cultura hídrica: el usuario debe hacer un uso racional del agua, sin generar despilfarros.</w:t>
      </w:r>
    </w:p>
    <w:p w14:paraId="7F2F212A" w14:textId="77777777" w:rsidR="00943363" w:rsidRDefault="00943363" w:rsidP="00D255AC">
      <w:pPr>
        <w:pStyle w:val="Prrafodelista"/>
        <w:tabs>
          <w:tab w:val="left" w:pos="851"/>
          <w:tab w:val="left" w:pos="993"/>
        </w:tabs>
        <w:spacing w:after="0" w:line="360" w:lineRule="auto"/>
        <w:ind w:left="709"/>
        <w:jc w:val="both"/>
        <w:rPr>
          <w:rFonts w:ascii="Times New Roman" w:hAnsi="Times New Roman" w:cs="Times New Roman"/>
          <w:sz w:val="24"/>
          <w:szCs w:val="24"/>
          <w:highlight w:val="yellow"/>
        </w:rPr>
      </w:pPr>
    </w:p>
    <w:p w14:paraId="6DFF2665" w14:textId="55D03D29" w:rsidR="00D40371" w:rsidRDefault="00D40371" w:rsidP="00D255AC">
      <w:pPr>
        <w:pStyle w:val="Prrafodelista"/>
        <w:tabs>
          <w:tab w:val="left" w:pos="851"/>
          <w:tab w:val="left" w:pos="993"/>
        </w:tabs>
        <w:spacing w:after="0" w:line="360" w:lineRule="auto"/>
        <w:ind w:left="709"/>
        <w:jc w:val="both"/>
        <w:rPr>
          <w:rFonts w:ascii="Times New Roman" w:hAnsi="Times New Roman" w:cs="Times New Roman"/>
          <w:sz w:val="24"/>
          <w:szCs w:val="24"/>
        </w:rPr>
      </w:pPr>
      <w:r w:rsidRPr="00D40371">
        <w:rPr>
          <w:rFonts w:ascii="Times New Roman" w:hAnsi="Times New Roman" w:cs="Times New Roman"/>
          <w:sz w:val="24"/>
          <w:szCs w:val="24"/>
        </w:rPr>
        <w:t>La predicción correcta de las pérdidas de carga es uno de los factores más importantes en el diseño de las obras hidráulicas de conducción. Por dicha razón es importante calcular con mayor precisión dichas pérdidas. Existen varias ecuaciones que permiten calcular las pérdidas por fricción con cierta precisión. Todas estas se escriben a manera de fórmulas exponenciales que pueden expresarse como casos particulares de la expresión general (Pérez Franco</w:t>
      </w:r>
      <w:r w:rsidR="0075160D">
        <w:rPr>
          <w:rFonts w:ascii="Times New Roman" w:hAnsi="Times New Roman" w:cs="Times New Roman"/>
          <w:sz w:val="24"/>
          <w:szCs w:val="24"/>
        </w:rPr>
        <w:t xml:space="preserve">, </w:t>
      </w:r>
      <w:r w:rsidRPr="00D40371">
        <w:rPr>
          <w:rFonts w:ascii="Times New Roman" w:hAnsi="Times New Roman" w:cs="Times New Roman"/>
          <w:sz w:val="24"/>
          <w:szCs w:val="24"/>
        </w:rPr>
        <w:t>2002)</w:t>
      </w:r>
      <w:r w:rsidR="0075160D">
        <w:rPr>
          <w:rFonts w:ascii="Times New Roman" w:hAnsi="Times New Roman" w:cs="Times New Roman"/>
          <w:sz w:val="24"/>
          <w:szCs w:val="24"/>
        </w:rPr>
        <w:t xml:space="preserve"> citado por</w:t>
      </w:r>
      <w:r w:rsidR="00F137DD">
        <w:rPr>
          <w:rFonts w:ascii="Times New Roman" w:hAnsi="Times New Roman" w:cs="Times New Roman"/>
          <w:sz w:val="24"/>
          <w:szCs w:val="24"/>
        </w:rPr>
        <w:t xml:space="preserve"> (Alegret y Martínez, 2019)</w:t>
      </w:r>
      <w:r w:rsidR="00932218">
        <w:rPr>
          <w:rFonts w:ascii="Times New Roman" w:hAnsi="Times New Roman" w:cs="Times New Roman"/>
          <w:sz w:val="24"/>
          <w:szCs w:val="24"/>
        </w:rPr>
        <w:t>.</w:t>
      </w:r>
    </w:p>
    <w:p w14:paraId="1DB71E8D" w14:textId="340E3DFE" w:rsidR="00FA5C98" w:rsidRPr="00FA5C98" w:rsidRDefault="00FA5C98" w:rsidP="00D255AC">
      <w:pPr>
        <w:pStyle w:val="Prrafodelista"/>
        <w:tabs>
          <w:tab w:val="left" w:pos="851"/>
          <w:tab w:val="left" w:pos="993"/>
        </w:tabs>
        <w:spacing w:after="0" w:line="360" w:lineRule="auto"/>
        <w:ind w:left="709"/>
        <w:jc w:val="both"/>
        <w:rPr>
          <w:rFonts w:ascii="Times New Roman" w:hAnsi="Times New Roman" w:cs="Times New Roman"/>
          <w:sz w:val="24"/>
          <w:szCs w:val="24"/>
        </w:rPr>
      </w:pPr>
      <w:r w:rsidRPr="00FA5C98">
        <w:rPr>
          <w:rFonts w:ascii="Times New Roman" w:hAnsi="Times New Roman" w:cs="Times New Roman"/>
          <w:sz w:val="24"/>
          <w:szCs w:val="24"/>
        </w:rPr>
        <w:t xml:space="preserve">Muchos </w:t>
      </w:r>
      <w:r>
        <w:rPr>
          <w:rFonts w:ascii="Times New Roman" w:hAnsi="Times New Roman" w:cs="Times New Roman"/>
          <w:sz w:val="24"/>
          <w:szCs w:val="24"/>
        </w:rPr>
        <w:t xml:space="preserve">autores se han propuesto </w:t>
      </w:r>
      <w:r w:rsidR="00EB57B2">
        <w:rPr>
          <w:rFonts w:ascii="Times New Roman" w:hAnsi="Times New Roman" w:cs="Times New Roman"/>
          <w:sz w:val="24"/>
          <w:szCs w:val="24"/>
        </w:rPr>
        <w:t>proponer técnicas para estimar las pérdidas de carga lo más correctamente posible</w:t>
      </w:r>
      <w:r w:rsidR="00102F06">
        <w:rPr>
          <w:rFonts w:ascii="Times New Roman" w:hAnsi="Times New Roman" w:cs="Times New Roman"/>
          <w:sz w:val="24"/>
          <w:szCs w:val="24"/>
        </w:rPr>
        <w:t>, a continuación</w:t>
      </w:r>
      <w:r w:rsidR="00503FCD">
        <w:rPr>
          <w:rFonts w:ascii="Times New Roman" w:hAnsi="Times New Roman" w:cs="Times New Roman"/>
          <w:sz w:val="24"/>
          <w:szCs w:val="24"/>
        </w:rPr>
        <w:t>,</w:t>
      </w:r>
      <w:r w:rsidR="00B86547">
        <w:rPr>
          <w:rFonts w:ascii="Times New Roman" w:hAnsi="Times New Roman" w:cs="Times New Roman"/>
          <w:sz w:val="24"/>
          <w:szCs w:val="24"/>
        </w:rPr>
        <w:t xml:space="preserve"> </w:t>
      </w:r>
      <w:r w:rsidR="00BA7DEF">
        <w:rPr>
          <w:rFonts w:ascii="Times New Roman" w:hAnsi="Times New Roman" w:cs="Times New Roman"/>
          <w:sz w:val="24"/>
          <w:szCs w:val="24"/>
        </w:rPr>
        <w:t xml:space="preserve">se hace referencia a </w:t>
      </w:r>
      <w:r w:rsidR="00EB57B2">
        <w:rPr>
          <w:rFonts w:ascii="Times New Roman" w:hAnsi="Times New Roman" w:cs="Times New Roman"/>
          <w:sz w:val="24"/>
          <w:szCs w:val="24"/>
        </w:rPr>
        <w:t>alg</w:t>
      </w:r>
      <w:r w:rsidR="00BA7DEF">
        <w:rPr>
          <w:rFonts w:ascii="Times New Roman" w:hAnsi="Times New Roman" w:cs="Times New Roman"/>
          <w:sz w:val="24"/>
          <w:szCs w:val="24"/>
        </w:rPr>
        <w:t>unos criterios relevantes para su consideración.</w:t>
      </w:r>
    </w:p>
    <w:p w14:paraId="12B23EDC" w14:textId="151BCA23" w:rsidR="00943363" w:rsidRPr="00FA5C98" w:rsidRDefault="00476B35" w:rsidP="00D255AC">
      <w:pPr>
        <w:pStyle w:val="Prrafodelista"/>
        <w:tabs>
          <w:tab w:val="left" w:pos="851"/>
          <w:tab w:val="left" w:pos="993"/>
        </w:tabs>
        <w:spacing w:after="0" w:line="360" w:lineRule="auto"/>
        <w:ind w:left="709"/>
        <w:jc w:val="both"/>
        <w:rPr>
          <w:rFonts w:ascii="Times New Roman" w:hAnsi="Times New Roman" w:cs="Times New Roman"/>
          <w:b/>
          <w:sz w:val="24"/>
          <w:szCs w:val="24"/>
        </w:rPr>
      </w:pPr>
      <w:r w:rsidRPr="00FA5C98">
        <w:rPr>
          <w:rFonts w:ascii="Times New Roman" w:hAnsi="Times New Roman" w:cs="Times New Roman"/>
          <w:b/>
          <w:sz w:val="24"/>
          <w:szCs w:val="24"/>
        </w:rPr>
        <w:t>Criterios sobre la consideración de las pérdidas de carga</w:t>
      </w:r>
      <w:r w:rsidR="00FA5C98">
        <w:rPr>
          <w:rFonts w:ascii="Times New Roman" w:hAnsi="Times New Roman" w:cs="Times New Roman"/>
          <w:b/>
          <w:sz w:val="24"/>
          <w:szCs w:val="24"/>
        </w:rPr>
        <w:t>,</w:t>
      </w:r>
    </w:p>
    <w:p w14:paraId="35D92E4F" w14:textId="442AC48A" w:rsidR="0064628E" w:rsidRPr="00426305" w:rsidRDefault="00FE6DF2" w:rsidP="00426305">
      <w:pPr>
        <w:pStyle w:val="Prrafodelista"/>
        <w:tabs>
          <w:tab w:val="left" w:pos="851"/>
          <w:tab w:val="left" w:pos="993"/>
        </w:tabs>
        <w:spacing w:after="0" w:line="360" w:lineRule="auto"/>
        <w:ind w:left="709"/>
        <w:jc w:val="both"/>
        <w:rPr>
          <w:rFonts w:ascii="Times New Roman" w:hAnsi="Times New Roman" w:cs="Times New Roman"/>
          <w:sz w:val="24"/>
          <w:szCs w:val="24"/>
        </w:rPr>
      </w:pPr>
      <w:r w:rsidRPr="00E66955">
        <w:rPr>
          <w:rFonts w:ascii="Times New Roman" w:hAnsi="Times New Roman" w:cs="Times New Roman"/>
          <w:sz w:val="24"/>
          <w:szCs w:val="24"/>
        </w:rPr>
        <w:t xml:space="preserve">Aunque existen varias ecuaciones empíricas para calcular las pérdidas de carga, </w:t>
      </w:r>
      <w:r w:rsidR="005B3BCB" w:rsidRPr="00E66955">
        <w:rPr>
          <w:rFonts w:ascii="Times New Roman" w:hAnsi="Times New Roman" w:cs="Times New Roman"/>
          <w:sz w:val="24"/>
          <w:szCs w:val="24"/>
        </w:rPr>
        <w:t>en la actualidad se considera que la ecuación de Darcy-Weisbach es la más confiable, sobre todo a partir de la formulación propuesta por Colebrook-White para calcular el factor de fricción f</w:t>
      </w:r>
      <w:r w:rsidR="00932218">
        <w:rPr>
          <w:rFonts w:ascii="Times New Roman" w:hAnsi="Times New Roman" w:cs="Times New Roman"/>
          <w:sz w:val="24"/>
          <w:szCs w:val="24"/>
        </w:rPr>
        <w:t xml:space="preserve"> </w:t>
      </w:r>
      <w:r w:rsidR="00932218" w:rsidRPr="00932218">
        <w:rPr>
          <w:rFonts w:ascii="Times New Roman" w:hAnsi="Times New Roman" w:cs="Times New Roman"/>
          <w:sz w:val="24"/>
          <w:szCs w:val="24"/>
        </w:rPr>
        <w:t>(Swamee and Jain 1976)</w:t>
      </w:r>
      <w:r w:rsidR="00932218">
        <w:rPr>
          <w:rFonts w:ascii="Times New Roman" w:hAnsi="Times New Roman" w:cs="Times New Roman"/>
          <w:sz w:val="24"/>
          <w:szCs w:val="24"/>
        </w:rPr>
        <w:t xml:space="preserve"> </w:t>
      </w:r>
      <w:r w:rsidR="00932218" w:rsidRPr="00932218">
        <w:rPr>
          <w:rFonts w:ascii="Times New Roman" w:hAnsi="Times New Roman" w:cs="Times New Roman"/>
          <w:sz w:val="24"/>
          <w:szCs w:val="24"/>
        </w:rPr>
        <w:t>citado por (Alegret y Martínez, 2019)</w:t>
      </w:r>
      <w:r w:rsidR="0064628E" w:rsidRPr="00426305">
        <w:rPr>
          <w:rFonts w:ascii="Times New Roman" w:hAnsi="Times New Roman" w:cs="Times New Roman"/>
          <w:sz w:val="24"/>
          <w:szCs w:val="24"/>
        </w:rPr>
        <w:t>.</w:t>
      </w:r>
    </w:p>
    <w:p w14:paraId="0D67E0EA" w14:textId="2F21A4EA" w:rsidR="001374F6" w:rsidRDefault="00F154CD" w:rsidP="00961A0B">
      <w:pPr>
        <w:pStyle w:val="Prrafodelista"/>
        <w:tabs>
          <w:tab w:val="left" w:pos="851"/>
          <w:tab w:val="left" w:pos="993"/>
        </w:tabs>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La ecuación de Hazen-Williams ha sido muy ampliamente usada a pesar de sus limitaciones</w:t>
      </w:r>
      <w:r w:rsidR="00966A85">
        <w:rPr>
          <w:rFonts w:ascii="Times New Roman" w:hAnsi="Times New Roman" w:cs="Times New Roman"/>
          <w:sz w:val="24"/>
          <w:szCs w:val="24"/>
        </w:rPr>
        <w:t xml:space="preserve">. </w:t>
      </w:r>
      <w:r w:rsidR="00534F91">
        <w:rPr>
          <w:rFonts w:ascii="Times New Roman" w:hAnsi="Times New Roman" w:cs="Times New Roman"/>
          <w:sz w:val="24"/>
          <w:szCs w:val="24"/>
        </w:rPr>
        <w:t xml:space="preserve">(Alegret y Martínez, 2019) </w:t>
      </w:r>
      <w:r w:rsidR="00D02B40" w:rsidRPr="00D02B40">
        <w:rPr>
          <w:rFonts w:ascii="Times New Roman" w:hAnsi="Times New Roman" w:cs="Times New Roman"/>
          <w:sz w:val="24"/>
          <w:szCs w:val="24"/>
        </w:rPr>
        <w:t xml:space="preserve">presentan resultados de la evaluación del coeficiente de Hazen-Williams en función de la rugosidad relativa y el número de Reynolds, </w:t>
      </w:r>
      <w:r w:rsidR="00A00F68">
        <w:rPr>
          <w:rFonts w:ascii="Times New Roman" w:hAnsi="Times New Roman" w:cs="Times New Roman"/>
          <w:sz w:val="24"/>
          <w:szCs w:val="24"/>
        </w:rPr>
        <w:t xml:space="preserve">donde </w:t>
      </w:r>
      <w:r w:rsidR="00D02B40">
        <w:rPr>
          <w:rFonts w:ascii="Times New Roman" w:hAnsi="Times New Roman" w:cs="Times New Roman"/>
          <w:sz w:val="24"/>
          <w:szCs w:val="24"/>
        </w:rPr>
        <w:t>concluyen</w:t>
      </w:r>
      <w:r w:rsidR="00D02B40" w:rsidRPr="00D02B40">
        <w:rPr>
          <w:rFonts w:ascii="Times New Roman" w:hAnsi="Times New Roman" w:cs="Times New Roman"/>
          <w:sz w:val="24"/>
          <w:szCs w:val="24"/>
        </w:rPr>
        <w:t xml:space="preserve"> que este varía en función de ambas variables y no tiene un valor constante.</w:t>
      </w:r>
      <w:r w:rsidR="00A00F68">
        <w:rPr>
          <w:rFonts w:ascii="Times New Roman" w:hAnsi="Times New Roman" w:cs="Times New Roman"/>
          <w:sz w:val="24"/>
          <w:szCs w:val="24"/>
        </w:rPr>
        <w:t xml:space="preserve"> Estos autores también</w:t>
      </w:r>
      <w:r w:rsidR="00D02B40" w:rsidRPr="00D02B40">
        <w:rPr>
          <w:rFonts w:ascii="Times New Roman" w:hAnsi="Times New Roman" w:cs="Times New Roman"/>
          <w:sz w:val="24"/>
          <w:szCs w:val="24"/>
        </w:rPr>
        <w:t xml:space="preserve"> muestran</w:t>
      </w:r>
      <w:r w:rsidR="00A00F68">
        <w:rPr>
          <w:rFonts w:ascii="Times New Roman" w:hAnsi="Times New Roman" w:cs="Times New Roman"/>
          <w:sz w:val="24"/>
          <w:szCs w:val="24"/>
        </w:rPr>
        <w:t xml:space="preserve"> </w:t>
      </w:r>
      <w:r w:rsidR="00D02B40" w:rsidRPr="00D02B40">
        <w:rPr>
          <w:rFonts w:ascii="Times New Roman" w:hAnsi="Times New Roman" w:cs="Times New Roman"/>
          <w:sz w:val="24"/>
          <w:szCs w:val="24"/>
        </w:rPr>
        <w:t>resultados utilizando las ecuaciones de Darcy</w:t>
      </w:r>
      <w:r w:rsidR="00A00F68">
        <w:rPr>
          <w:rFonts w:ascii="Times New Roman" w:hAnsi="Times New Roman" w:cs="Times New Roman"/>
          <w:sz w:val="24"/>
          <w:szCs w:val="24"/>
        </w:rPr>
        <w:t>-</w:t>
      </w:r>
      <w:r w:rsidR="00D02B40" w:rsidRPr="00D02B40">
        <w:rPr>
          <w:rFonts w:ascii="Times New Roman" w:hAnsi="Times New Roman" w:cs="Times New Roman"/>
          <w:sz w:val="24"/>
          <w:szCs w:val="24"/>
        </w:rPr>
        <w:t xml:space="preserve">Weisbach y Hazen-Williams, para diferentes materiales </w:t>
      </w:r>
      <w:r w:rsidR="00A00F68">
        <w:rPr>
          <w:rFonts w:ascii="Times New Roman" w:hAnsi="Times New Roman" w:cs="Times New Roman"/>
          <w:sz w:val="24"/>
          <w:szCs w:val="24"/>
        </w:rPr>
        <w:t xml:space="preserve">de tuberías, señalando </w:t>
      </w:r>
      <w:r w:rsidR="00D02B40" w:rsidRPr="00D02B40">
        <w:rPr>
          <w:rFonts w:ascii="Times New Roman" w:hAnsi="Times New Roman" w:cs="Times New Roman"/>
          <w:sz w:val="24"/>
          <w:szCs w:val="24"/>
        </w:rPr>
        <w:t xml:space="preserve">que difieren entre sí, excepto cuando se determina el coeficiente de Hazen-Williams en función de la rugosidad relativa y el número de Reynolds, </w:t>
      </w:r>
      <w:r w:rsidR="0085443B">
        <w:rPr>
          <w:rFonts w:ascii="Times New Roman" w:hAnsi="Times New Roman" w:cs="Times New Roman"/>
          <w:sz w:val="24"/>
          <w:szCs w:val="24"/>
        </w:rPr>
        <w:t>cuyos</w:t>
      </w:r>
      <w:r w:rsidR="00D02B40" w:rsidRPr="00D02B40">
        <w:rPr>
          <w:rFonts w:ascii="Times New Roman" w:hAnsi="Times New Roman" w:cs="Times New Roman"/>
          <w:sz w:val="24"/>
          <w:szCs w:val="24"/>
        </w:rPr>
        <w:t xml:space="preserve"> errores comparativos</w:t>
      </w:r>
      <w:r w:rsidR="0085443B">
        <w:rPr>
          <w:rFonts w:ascii="Times New Roman" w:hAnsi="Times New Roman" w:cs="Times New Roman"/>
          <w:sz w:val="24"/>
          <w:szCs w:val="24"/>
        </w:rPr>
        <w:t xml:space="preserve"> </w:t>
      </w:r>
      <w:r w:rsidR="00D02B40" w:rsidRPr="00D02B40">
        <w:rPr>
          <w:rFonts w:ascii="Times New Roman" w:hAnsi="Times New Roman" w:cs="Times New Roman"/>
          <w:sz w:val="24"/>
          <w:szCs w:val="24"/>
        </w:rPr>
        <w:t>son despreciables.</w:t>
      </w:r>
    </w:p>
    <w:p w14:paraId="06CBE750" w14:textId="40B1B09A" w:rsidR="00D255AC" w:rsidRDefault="00081B6C" w:rsidP="0003199E">
      <w:pPr>
        <w:pStyle w:val="Prrafodelista"/>
        <w:tabs>
          <w:tab w:val="left" w:pos="851"/>
          <w:tab w:val="left" w:pos="993"/>
        </w:tabs>
        <w:spacing w:after="0" w:line="360" w:lineRule="auto"/>
        <w:ind w:left="709"/>
        <w:jc w:val="both"/>
        <w:rPr>
          <w:rFonts w:ascii="Times New Roman" w:hAnsi="Times New Roman" w:cs="Times New Roman"/>
          <w:sz w:val="24"/>
          <w:szCs w:val="24"/>
        </w:rPr>
      </w:pPr>
      <w:r w:rsidRPr="0003199E">
        <w:rPr>
          <w:rFonts w:ascii="Times New Roman" w:hAnsi="Times New Roman" w:cs="Times New Roman"/>
          <w:sz w:val="24"/>
          <w:szCs w:val="24"/>
        </w:rPr>
        <w:t>En cuanto a las pérdidas de carga menores o locales</w:t>
      </w:r>
      <w:r w:rsidR="00E72AE7" w:rsidRPr="0003199E">
        <w:rPr>
          <w:rFonts w:ascii="Times New Roman" w:hAnsi="Times New Roman" w:cs="Times New Roman"/>
          <w:sz w:val="24"/>
          <w:szCs w:val="24"/>
        </w:rPr>
        <w:t>,</w:t>
      </w:r>
      <w:r w:rsidRPr="0003199E">
        <w:rPr>
          <w:rFonts w:ascii="Times New Roman" w:hAnsi="Times New Roman" w:cs="Times New Roman"/>
          <w:sz w:val="24"/>
          <w:szCs w:val="24"/>
        </w:rPr>
        <w:t xml:space="preserve"> </w:t>
      </w:r>
      <w:r w:rsidR="000E775C" w:rsidRPr="0003199E">
        <w:rPr>
          <w:rFonts w:ascii="Times New Roman" w:hAnsi="Times New Roman" w:cs="Times New Roman"/>
          <w:sz w:val="24"/>
          <w:szCs w:val="24"/>
        </w:rPr>
        <w:t>(Guaycochea, 1995)</w:t>
      </w:r>
      <w:r w:rsidR="0003199E" w:rsidRPr="0003199E">
        <w:rPr>
          <w:rFonts w:ascii="Times New Roman" w:hAnsi="Times New Roman" w:cs="Times New Roman"/>
          <w:sz w:val="24"/>
          <w:szCs w:val="24"/>
        </w:rPr>
        <w:t xml:space="preserve"> propone dos fórmulas</w:t>
      </w:r>
      <w:r w:rsidR="0003199E">
        <w:rPr>
          <w:rFonts w:ascii="Times New Roman" w:hAnsi="Times New Roman" w:cs="Times New Roman"/>
          <w:sz w:val="24"/>
          <w:szCs w:val="24"/>
        </w:rPr>
        <w:t xml:space="preserve"> simples</w:t>
      </w:r>
      <w:r w:rsidR="0003199E" w:rsidRPr="0003199E">
        <w:rPr>
          <w:rFonts w:ascii="Times New Roman" w:hAnsi="Times New Roman" w:cs="Times New Roman"/>
          <w:sz w:val="24"/>
          <w:szCs w:val="24"/>
        </w:rPr>
        <w:t xml:space="preserve"> para el cálculo de longitudes equivalentes a partir del diámetro del tubo, el coeficiente K del accesorio y la rugosidad de la tubería. </w:t>
      </w:r>
      <w:r w:rsidR="0003199E">
        <w:rPr>
          <w:rFonts w:ascii="Times New Roman" w:hAnsi="Times New Roman" w:cs="Times New Roman"/>
          <w:sz w:val="24"/>
          <w:szCs w:val="24"/>
        </w:rPr>
        <w:t xml:space="preserve">Una de ellas </w:t>
      </w:r>
      <w:r w:rsidR="00E722D8">
        <w:rPr>
          <w:rFonts w:ascii="Times New Roman" w:hAnsi="Times New Roman" w:cs="Times New Roman"/>
          <w:sz w:val="24"/>
          <w:szCs w:val="24"/>
        </w:rPr>
        <w:t xml:space="preserve">para </w:t>
      </w:r>
      <w:r w:rsidR="0003199E">
        <w:rPr>
          <w:rFonts w:ascii="Times New Roman" w:hAnsi="Times New Roman" w:cs="Times New Roman"/>
          <w:sz w:val="24"/>
          <w:szCs w:val="24"/>
        </w:rPr>
        <w:t>Hazen-Williams y la otra</w:t>
      </w:r>
      <w:r w:rsidR="00E722D8">
        <w:rPr>
          <w:rFonts w:ascii="Times New Roman" w:hAnsi="Times New Roman" w:cs="Times New Roman"/>
          <w:sz w:val="24"/>
          <w:szCs w:val="24"/>
        </w:rPr>
        <w:t xml:space="preserve"> para</w:t>
      </w:r>
      <w:r w:rsidR="0003199E">
        <w:rPr>
          <w:rFonts w:ascii="Times New Roman" w:hAnsi="Times New Roman" w:cs="Times New Roman"/>
          <w:sz w:val="24"/>
          <w:szCs w:val="24"/>
        </w:rPr>
        <w:t xml:space="preserve"> Darcy-Weisbach.</w:t>
      </w:r>
    </w:p>
    <w:p w14:paraId="7BD0EA38" w14:textId="45E747ED" w:rsidR="00CA716D" w:rsidRDefault="00740486" w:rsidP="0003199E">
      <w:pPr>
        <w:pStyle w:val="Prrafodelista"/>
        <w:tabs>
          <w:tab w:val="left" w:pos="851"/>
          <w:tab w:val="left" w:pos="993"/>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L</w:t>
      </w:r>
      <w:r w:rsidR="00151CAC">
        <w:rPr>
          <w:rFonts w:ascii="Times New Roman" w:hAnsi="Times New Roman" w:cs="Times New Roman"/>
          <w:sz w:val="24"/>
          <w:szCs w:val="24"/>
        </w:rPr>
        <w:t xml:space="preserve">os </w:t>
      </w:r>
      <w:r w:rsidR="00CA716D">
        <w:rPr>
          <w:rFonts w:ascii="Times New Roman" w:hAnsi="Times New Roman" w:cs="Times New Roman"/>
          <w:sz w:val="24"/>
          <w:szCs w:val="24"/>
        </w:rPr>
        <w:t xml:space="preserve">coeficientes de resistencia al flujo y </w:t>
      </w:r>
      <w:r w:rsidR="00151CAC">
        <w:rPr>
          <w:rFonts w:ascii="Times New Roman" w:hAnsi="Times New Roman" w:cs="Times New Roman"/>
          <w:sz w:val="24"/>
          <w:szCs w:val="24"/>
        </w:rPr>
        <w:t xml:space="preserve">las </w:t>
      </w:r>
      <w:r w:rsidR="00CA716D">
        <w:rPr>
          <w:rFonts w:ascii="Times New Roman" w:hAnsi="Times New Roman" w:cs="Times New Roman"/>
          <w:sz w:val="24"/>
          <w:szCs w:val="24"/>
        </w:rPr>
        <w:t>rugosidad</w:t>
      </w:r>
      <w:r w:rsidR="00151CAC">
        <w:rPr>
          <w:rFonts w:ascii="Times New Roman" w:hAnsi="Times New Roman" w:cs="Times New Roman"/>
          <w:sz w:val="24"/>
          <w:szCs w:val="24"/>
        </w:rPr>
        <w:t>es</w:t>
      </w:r>
      <w:r w:rsidR="00CA716D">
        <w:rPr>
          <w:rFonts w:ascii="Times New Roman" w:hAnsi="Times New Roman" w:cs="Times New Roman"/>
          <w:sz w:val="24"/>
          <w:szCs w:val="24"/>
        </w:rPr>
        <w:t xml:space="preserve"> absoluta</w:t>
      </w:r>
      <w:r w:rsidR="00151CAC">
        <w:rPr>
          <w:rFonts w:ascii="Times New Roman" w:hAnsi="Times New Roman" w:cs="Times New Roman"/>
          <w:sz w:val="24"/>
          <w:szCs w:val="24"/>
        </w:rPr>
        <w:t>s</w:t>
      </w:r>
      <w:r w:rsidR="00CA716D">
        <w:rPr>
          <w:rFonts w:ascii="Times New Roman" w:hAnsi="Times New Roman" w:cs="Times New Roman"/>
          <w:sz w:val="24"/>
          <w:szCs w:val="24"/>
        </w:rPr>
        <w:t xml:space="preserve"> en los conductos</w:t>
      </w:r>
      <w:r w:rsidR="008F3745">
        <w:rPr>
          <w:rFonts w:ascii="Times New Roman" w:hAnsi="Times New Roman" w:cs="Times New Roman"/>
          <w:sz w:val="24"/>
          <w:szCs w:val="24"/>
        </w:rPr>
        <w:t>,</w:t>
      </w:r>
      <w:r w:rsidR="00CA716D">
        <w:rPr>
          <w:rFonts w:ascii="Times New Roman" w:hAnsi="Times New Roman" w:cs="Times New Roman"/>
          <w:sz w:val="24"/>
          <w:szCs w:val="24"/>
        </w:rPr>
        <w:t xml:space="preserve"> también </w:t>
      </w:r>
      <w:r w:rsidR="008F3745">
        <w:rPr>
          <w:rFonts w:ascii="Times New Roman" w:hAnsi="Times New Roman" w:cs="Times New Roman"/>
          <w:sz w:val="24"/>
          <w:szCs w:val="24"/>
        </w:rPr>
        <w:t>pueden</w:t>
      </w:r>
      <w:r w:rsidR="0038009A">
        <w:rPr>
          <w:rFonts w:ascii="Times New Roman" w:hAnsi="Times New Roman" w:cs="Times New Roman"/>
          <w:sz w:val="24"/>
          <w:szCs w:val="24"/>
        </w:rPr>
        <w:t xml:space="preserve"> ser</w:t>
      </w:r>
      <w:r w:rsidR="00CA716D">
        <w:rPr>
          <w:rFonts w:ascii="Times New Roman" w:hAnsi="Times New Roman" w:cs="Times New Roman"/>
          <w:sz w:val="24"/>
          <w:szCs w:val="24"/>
        </w:rPr>
        <w:t xml:space="preserve"> empleados </w:t>
      </w:r>
      <w:r w:rsidR="002F4B92">
        <w:rPr>
          <w:rFonts w:ascii="Times New Roman" w:hAnsi="Times New Roman" w:cs="Times New Roman"/>
          <w:sz w:val="24"/>
          <w:szCs w:val="24"/>
        </w:rPr>
        <w:t xml:space="preserve">con valores equivalentes </w:t>
      </w:r>
      <w:r w:rsidR="0038009A">
        <w:rPr>
          <w:rFonts w:ascii="Times New Roman" w:hAnsi="Times New Roman" w:cs="Times New Roman"/>
          <w:sz w:val="24"/>
          <w:szCs w:val="24"/>
        </w:rPr>
        <w:t xml:space="preserve">para </w:t>
      </w:r>
      <w:r w:rsidR="0038009A">
        <w:rPr>
          <w:rFonts w:ascii="Times New Roman" w:hAnsi="Times New Roman" w:cs="Times New Roman"/>
          <w:sz w:val="24"/>
          <w:szCs w:val="24"/>
        </w:rPr>
        <w:lastRenderedPageBreak/>
        <w:t>considerar estas pérdidas</w:t>
      </w:r>
      <w:r w:rsidR="008F3745">
        <w:rPr>
          <w:rFonts w:ascii="Times New Roman" w:hAnsi="Times New Roman" w:cs="Times New Roman"/>
          <w:sz w:val="24"/>
          <w:szCs w:val="24"/>
        </w:rPr>
        <w:t xml:space="preserve">, </w:t>
      </w:r>
      <w:r w:rsidR="00151CAC">
        <w:rPr>
          <w:rFonts w:ascii="Times New Roman" w:hAnsi="Times New Roman" w:cs="Times New Roman"/>
          <w:sz w:val="24"/>
          <w:szCs w:val="24"/>
        </w:rPr>
        <w:t xml:space="preserve">por </w:t>
      </w:r>
      <w:r w:rsidR="008F3745">
        <w:rPr>
          <w:rFonts w:ascii="Times New Roman" w:hAnsi="Times New Roman" w:cs="Times New Roman"/>
          <w:sz w:val="24"/>
          <w:szCs w:val="24"/>
        </w:rPr>
        <w:t>lo que puede resultar conveniente y práctico</w:t>
      </w:r>
      <w:r w:rsidR="002F4B92">
        <w:rPr>
          <w:rFonts w:ascii="Times New Roman" w:hAnsi="Times New Roman" w:cs="Times New Roman"/>
          <w:sz w:val="24"/>
          <w:szCs w:val="24"/>
        </w:rPr>
        <w:t xml:space="preserve">, </w:t>
      </w:r>
      <w:r>
        <w:rPr>
          <w:rFonts w:ascii="Times New Roman" w:hAnsi="Times New Roman" w:cs="Times New Roman"/>
          <w:sz w:val="24"/>
          <w:szCs w:val="24"/>
        </w:rPr>
        <w:t xml:space="preserve">lo cual </w:t>
      </w:r>
      <w:r w:rsidR="00B949E3">
        <w:rPr>
          <w:rFonts w:ascii="Times New Roman" w:hAnsi="Times New Roman" w:cs="Times New Roman"/>
          <w:sz w:val="24"/>
          <w:szCs w:val="24"/>
        </w:rPr>
        <w:t>será considerado</w:t>
      </w:r>
      <w:r>
        <w:rPr>
          <w:rFonts w:ascii="Times New Roman" w:hAnsi="Times New Roman" w:cs="Times New Roman"/>
          <w:sz w:val="24"/>
          <w:szCs w:val="24"/>
        </w:rPr>
        <w:t xml:space="preserve"> </w:t>
      </w:r>
      <w:r w:rsidR="00B949E3">
        <w:rPr>
          <w:rFonts w:ascii="Times New Roman" w:hAnsi="Times New Roman" w:cs="Times New Roman"/>
          <w:sz w:val="24"/>
          <w:szCs w:val="24"/>
        </w:rPr>
        <w:t>para</w:t>
      </w:r>
      <w:r>
        <w:rPr>
          <w:rFonts w:ascii="Times New Roman" w:hAnsi="Times New Roman" w:cs="Times New Roman"/>
          <w:sz w:val="24"/>
          <w:szCs w:val="24"/>
        </w:rPr>
        <w:t xml:space="preserve"> este trabajo.</w:t>
      </w:r>
    </w:p>
    <w:p w14:paraId="480D352E" w14:textId="4D2494CB" w:rsidR="00CF123F" w:rsidRPr="003416C7" w:rsidRDefault="00CF123F" w:rsidP="00CF123F">
      <w:pPr>
        <w:pStyle w:val="Prrafodelista"/>
        <w:numPr>
          <w:ilvl w:val="0"/>
          <w:numId w:val="19"/>
        </w:numPr>
        <w:tabs>
          <w:tab w:val="left" w:pos="567"/>
          <w:tab w:val="left" w:pos="851"/>
          <w:tab w:val="left" w:pos="993"/>
        </w:tabs>
        <w:spacing w:after="0" w:line="360" w:lineRule="auto"/>
        <w:ind w:hanging="11"/>
        <w:jc w:val="both"/>
        <w:rPr>
          <w:rFonts w:ascii="Times New Roman" w:hAnsi="Times New Roman" w:cs="Times New Roman"/>
          <w:b/>
          <w:sz w:val="24"/>
          <w:szCs w:val="24"/>
          <w:lang w:val="en-US"/>
        </w:rPr>
      </w:pPr>
      <w:r>
        <w:rPr>
          <w:rFonts w:ascii="Times New Roman" w:hAnsi="Times New Roman" w:cs="Times New Roman"/>
          <w:b/>
          <w:sz w:val="24"/>
          <w:szCs w:val="24"/>
          <w:lang w:val="en-US"/>
        </w:rPr>
        <w:t>Metodología</w:t>
      </w:r>
      <w:r w:rsidR="005B2AC4">
        <w:rPr>
          <w:rFonts w:ascii="Times New Roman" w:hAnsi="Times New Roman" w:cs="Times New Roman"/>
          <w:b/>
          <w:sz w:val="24"/>
          <w:szCs w:val="24"/>
          <w:lang w:val="en-US"/>
        </w:rPr>
        <w:t>:</w:t>
      </w:r>
    </w:p>
    <w:p w14:paraId="607C9251" w14:textId="00F40B3F" w:rsidR="00E33BAE" w:rsidRDefault="0069385D" w:rsidP="00CF123F">
      <w:pPr>
        <w:pStyle w:val="Prrafodelista"/>
        <w:spacing w:after="0" w:line="360" w:lineRule="auto"/>
        <w:jc w:val="both"/>
        <w:rPr>
          <w:rFonts w:ascii="Times New Roman" w:hAnsi="Times New Roman" w:cs="Times New Roman"/>
          <w:sz w:val="24"/>
          <w:szCs w:val="24"/>
        </w:rPr>
      </w:pPr>
      <w:r w:rsidRPr="0069385D">
        <w:rPr>
          <w:rFonts w:ascii="Times New Roman" w:hAnsi="Times New Roman" w:cs="Times New Roman"/>
          <w:sz w:val="24"/>
          <w:szCs w:val="24"/>
        </w:rPr>
        <w:t xml:space="preserve">La investigación se desarrolló </w:t>
      </w:r>
      <w:r w:rsidR="00E35F31">
        <w:rPr>
          <w:rFonts w:ascii="Times New Roman" w:hAnsi="Times New Roman" w:cs="Times New Roman"/>
          <w:sz w:val="24"/>
          <w:szCs w:val="24"/>
        </w:rPr>
        <w:t>en el sistema de acueducto de C</w:t>
      </w:r>
      <w:r w:rsidRPr="0069385D">
        <w:rPr>
          <w:rFonts w:ascii="Times New Roman" w:hAnsi="Times New Roman" w:cs="Times New Roman"/>
          <w:sz w:val="24"/>
          <w:szCs w:val="24"/>
        </w:rPr>
        <w:t>a</w:t>
      </w:r>
      <w:r>
        <w:rPr>
          <w:rFonts w:ascii="Times New Roman" w:hAnsi="Times New Roman" w:cs="Times New Roman"/>
          <w:sz w:val="24"/>
          <w:szCs w:val="24"/>
        </w:rPr>
        <w:t>yo Santa María</w:t>
      </w:r>
      <w:r w:rsidRPr="0069385D">
        <w:rPr>
          <w:rFonts w:ascii="Times New Roman" w:hAnsi="Times New Roman" w:cs="Times New Roman"/>
          <w:sz w:val="24"/>
          <w:szCs w:val="24"/>
        </w:rPr>
        <w:t xml:space="preserve">, a través de una metodología que </w:t>
      </w:r>
      <w:r w:rsidR="001A617C">
        <w:rPr>
          <w:rFonts w:ascii="Times New Roman" w:hAnsi="Times New Roman" w:cs="Times New Roman"/>
          <w:sz w:val="24"/>
          <w:szCs w:val="24"/>
        </w:rPr>
        <w:t>involucró</w:t>
      </w:r>
      <w:r w:rsidR="00316960">
        <w:rPr>
          <w:rFonts w:ascii="Times New Roman" w:hAnsi="Times New Roman" w:cs="Times New Roman"/>
          <w:sz w:val="24"/>
          <w:szCs w:val="24"/>
        </w:rPr>
        <w:t xml:space="preserve"> elementos teóricos y prácticos</w:t>
      </w:r>
      <w:r w:rsidR="00B21FA7">
        <w:rPr>
          <w:rFonts w:ascii="Times New Roman" w:hAnsi="Times New Roman" w:cs="Times New Roman"/>
          <w:sz w:val="24"/>
          <w:szCs w:val="24"/>
        </w:rPr>
        <w:t xml:space="preserve"> con datos reales</w:t>
      </w:r>
      <w:r w:rsidR="00887408">
        <w:rPr>
          <w:rFonts w:ascii="Times New Roman" w:hAnsi="Times New Roman" w:cs="Times New Roman"/>
          <w:sz w:val="24"/>
          <w:szCs w:val="24"/>
        </w:rPr>
        <w:t xml:space="preserve"> de la infraestructura instalada</w:t>
      </w:r>
      <w:r w:rsidRPr="0069385D">
        <w:rPr>
          <w:rFonts w:ascii="Times New Roman" w:hAnsi="Times New Roman" w:cs="Times New Roman"/>
          <w:sz w:val="24"/>
          <w:szCs w:val="24"/>
        </w:rPr>
        <w:t>.</w:t>
      </w:r>
    </w:p>
    <w:p w14:paraId="5124596D" w14:textId="09C911D7" w:rsidR="002F7F86" w:rsidRDefault="0069385D" w:rsidP="00DA4704">
      <w:pPr>
        <w:pStyle w:val="Prrafodelista"/>
        <w:tabs>
          <w:tab w:val="left" w:pos="1236"/>
        </w:tabs>
        <w:spacing w:after="0" w:line="360" w:lineRule="auto"/>
        <w:jc w:val="both"/>
        <w:rPr>
          <w:rFonts w:ascii="Times New Roman" w:hAnsi="Times New Roman" w:cs="Times New Roman"/>
          <w:sz w:val="24"/>
          <w:szCs w:val="24"/>
        </w:rPr>
      </w:pPr>
      <w:r w:rsidRPr="0069385D">
        <w:rPr>
          <w:rFonts w:ascii="Times New Roman" w:hAnsi="Times New Roman" w:cs="Times New Roman"/>
          <w:sz w:val="24"/>
          <w:szCs w:val="24"/>
        </w:rPr>
        <w:t>Esta permitió rec</w:t>
      </w:r>
      <w:r w:rsidR="002F308B">
        <w:rPr>
          <w:rFonts w:ascii="Times New Roman" w:hAnsi="Times New Roman" w:cs="Times New Roman"/>
          <w:sz w:val="24"/>
          <w:szCs w:val="24"/>
        </w:rPr>
        <w:t>opilar la</w:t>
      </w:r>
      <w:r w:rsidRPr="0069385D">
        <w:rPr>
          <w:rFonts w:ascii="Times New Roman" w:hAnsi="Times New Roman" w:cs="Times New Roman"/>
          <w:sz w:val="24"/>
          <w:szCs w:val="24"/>
        </w:rPr>
        <w:t xml:space="preserve"> información</w:t>
      </w:r>
      <w:r w:rsidR="002F308B">
        <w:rPr>
          <w:rFonts w:ascii="Times New Roman" w:hAnsi="Times New Roman" w:cs="Times New Roman"/>
          <w:sz w:val="24"/>
          <w:szCs w:val="24"/>
        </w:rPr>
        <w:t xml:space="preserve"> necesaria y estimar </w:t>
      </w:r>
      <w:r w:rsidR="00941EA8">
        <w:rPr>
          <w:rFonts w:ascii="Times New Roman" w:hAnsi="Times New Roman" w:cs="Times New Roman"/>
          <w:sz w:val="24"/>
          <w:szCs w:val="24"/>
        </w:rPr>
        <w:t xml:space="preserve">varios </w:t>
      </w:r>
      <w:r w:rsidR="002F308B">
        <w:rPr>
          <w:rFonts w:ascii="Times New Roman" w:hAnsi="Times New Roman" w:cs="Times New Roman"/>
          <w:sz w:val="24"/>
          <w:szCs w:val="24"/>
        </w:rPr>
        <w:t xml:space="preserve">parámetros hidráulicos involucrados, la implementación de un modelo de simulación hidráulica </w:t>
      </w:r>
      <w:r w:rsidR="002F7F86">
        <w:rPr>
          <w:rFonts w:ascii="Times New Roman" w:hAnsi="Times New Roman" w:cs="Times New Roman"/>
          <w:sz w:val="24"/>
          <w:szCs w:val="24"/>
        </w:rPr>
        <w:t>con empleo del software profesional</w:t>
      </w:r>
      <w:r w:rsidR="002F308B">
        <w:rPr>
          <w:rFonts w:ascii="Times New Roman" w:hAnsi="Times New Roman" w:cs="Times New Roman"/>
          <w:sz w:val="24"/>
          <w:szCs w:val="24"/>
        </w:rPr>
        <w:t xml:space="preserve"> WaterGEMS</w:t>
      </w:r>
      <w:r w:rsidR="002F7F86">
        <w:rPr>
          <w:rFonts w:ascii="Times New Roman" w:hAnsi="Times New Roman" w:cs="Times New Roman"/>
          <w:sz w:val="24"/>
          <w:szCs w:val="24"/>
        </w:rPr>
        <w:t>,</w:t>
      </w:r>
      <w:r w:rsidR="002F308B">
        <w:rPr>
          <w:rFonts w:ascii="Times New Roman" w:hAnsi="Times New Roman" w:cs="Times New Roman"/>
          <w:sz w:val="24"/>
          <w:szCs w:val="24"/>
        </w:rPr>
        <w:t xml:space="preserve"> </w:t>
      </w:r>
      <w:r w:rsidR="002F7F86">
        <w:rPr>
          <w:rFonts w:ascii="Times New Roman" w:hAnsi="Times New Roman" w:cs="Times New Roman"/>
          <w:sz w:val="24"/>
          <w:szCs w:val="24"/>
        </w:rPr>
        <w:t>en el que se consideran varios escenarios</w:t>
      </w:r>
      <w:r w:rsidR="00216CE6">
        <w:rPr>
          <w:rFonts w:ascii="Times New Roman" w:hAnsi="Times New Roman" w:cs="Times New Roman"/>
          <w:sz w:val="24"/>
          <w:szCs w:val="24"/>
        </w:rPr>
        <w:t>.</w:t>
      </w:r>
    </w:p>
    <w:p w14:paraId="04C2880B" w14:textId="5BE78E0B" w:rsidR="00A42829" w:rsidRPr="00A42829" w:rsidRDefault="00A42829" w:rsidP="00DC0AE4">
      <w:pPr>
        <w:pStyle w:val="Prrafodelista"/>
        <w:spacing w:line="360" w:lineRule="auto"/>
        <w:jc w:val="both"/>
        <w:rPr>
          <w:rFonts w:ascii="Times New Roman" w:hAnsi="Times New Roman" w:cs="Times New Roman"/>
          <w:b/>
          <w:sz w:val="24"/>
          <w:szCs w:val="24"/>
        </w:rPr>
      </w:pPr>
      <w:r w:rsidRPr="00A42829">
        <w:rPr>
          <w:rFonts w:ascii="Times New Roman" w:hAnsi="Times New Roman" w:cs="Times New Roman"/>
          <w:b/>
          <w:sz w:val="24"/>
          <w:szCs w:val="24"/>
        </w:rPr>
        <w:t xml:space="preserve">Características </w:t>
      </w:r>
      <w:r w:rsidR="000D141F">
        <w:rPr>
          <w:rFonts w:ascii="Times New Roman" w:hAnsi="Times New Roman" w:cs="Times New Roman"/>
          <w:b/>
          <w:sz w:val="24"/>
          <w:szCs w:val="24"/>
        </w:rPr>
        <w:t>t</w:t>
      </w:r>
      <w:r w:rsidRPr="00A42829">
        <w:rPr>
          <w:rFonts w:ascii="Times New Roman" w:hAnsi="Times New Roman" w:cs="Times New Roman"/>
          <w:b/>
          <w:sz w:val="24"/>
          <w:szCs w:val="24"/>
        </w:rPr>
        <w:t xml:space="preserve">écnicas del </w:t>
      </w:r>
      <w:r w:rsidR="000D141F">
        <w:rPr>
          <w:rFonts w:ascii="Times New Roman" w:hAnsi="Times New Roman" w:cs="Times New Roman"/>
          <w:b/>
          <w:sz w:val="24"/>
          <w:szCs w:val="24"/>
        </w:rPr>
        <w:t>s</w:t>
      </w:r>
      <w:r w:rsidRPr="00A42829">
        <w:rPr>
          <w:rFonts w:ascii="Times New Roman" w:hAnsi="Times New Roman" w:cs="Times New Roman"/>
          <w:b/>
          <w:sz w:val="24"/>
          <w:szCs w:val="24"/>
        </w:rPr>
        <w:t xml:space="preserve">istema de </w:t>
      </w:r>
      <w:r w:rsidR="000D141F">
        <w:rPr>
          <w:rFonts w:ascii="Times New Roman" w:hAnsi="Times New Roman" w:cs="Times New Roman"/>
          <w:b/>
          <w:sz w:val="24"/>
          <w:szCs w:val="24"/>
        </w:rPr>
        <w:t>a</w:t>
      </w:r>
      <w:r w:rsidRPr="00A42829">
        <w:rPr>
          <w:rFonts w:ascii="Times New Roman" w:hAnsi="Times New Roman" w:cs="Times New Roman"/>
          <w:b/>
          <w:sz w:val="24"/>
          <w:szCs w:val="24"/>
        </w:rPr>
        <w:t>cueducto</w:t>
      </w:r>
      <w:r w:rsidR="003355A9">
        <w:rPr>
          <w:rFonts w:ascii="Times New Roman" w:hAnsi="Times New Roman" w:cs="Times New Roman"/>
          <w:b/>
          <w:sz w:val="24"/>
          <w:szCs w:val="24"/>
        </w:rPr>
        <w:t>.</w:t>
      </w:r>
    </w:p>
    <w:p w14:paraId="619968AF" w14:textId="68A3BA11" w:rsidR="00A42829" w:rsidRDefault="00A42829" w:rsidP="001E3A93">
      <w:pPr>
        <w:pStyle w:val="Prrafodelista"/>
        <w:spacing w:after="0" w:line="360" w:lineRule="auto"/>
        <w:jc w:val="both"/>
        <w:rPr>
          <w:rFonts w:ascii="Times New Roman" w:hAnsi="Times New Roman" w:cs="Times New Roman"/>
          <w:sz w:val="24"/>
          <w:szCs w:val="24"/>
        </w:rPr>
      </w:pPr>
      <w:r w:rsidRPr="00A42829">
        <w:rPr>
          <w:rFonts w:ascii="Times New Roman" w:hAnsi="Times New Roman" w:cs="Times New Roman"/>
          <w:sz w:val="24"/>
          <w:szCs w:val="24"/>
        </w:rPr>
        <w:t xml:space="preserve">La tecnología instalada en este sistema de abastecimiento de agua, cuenta con dos estaciones de bombeo (La Fuente y El Caney) las cuales tienen instaladas bombas sumergibles, la conductora, una estación de </w:t>
      </w:r>
      <w:r w:rsidR="00DC0AE4" w:rsidRPr="00A42829">
        <w:rPr>
          <w:rFonts w:ascii="Times New Roman" w:hAnsi="Times New Roman" w:cs="Times New Roman"/>
          <w:sz w:val="24"/>
          <w:szCs w:val="24"/>
        </w:rPr>
        <w:t>rebombeo</w:t>
      </w:r>
      <w:r w:rsidRPr="00A42829">
        <w:rPr>
          <w:rFonts w:ascii="Times New Roman" w:hAnsi="Times New Roman" w:cs="Times New Roman"/>
          <w:sz w:val="24"/>
          <w:szCs w:val="24"/>
        </w:rPr>
        <w:t xml:space="preserve"> ubicada en la zona de Las Brujas para el incremento de la carga hidráulica en el tramo de conductora ubicado aguas debajo de dicha estación, y una planta desalinizadora que cuenta con </w:t>
      </w:r>
      <w:r w:rsidR="00DC0AE4">
        <w:rPr>
          <w:rFonts w:ascii="Times New Roman" w:hAnsi="Times New Roman" w:cs="Times New Roman"/>
          <w:sz w:val="24"/>
          <w:szCs w:val="24"/>
        </w:rPr>
        <w:t xml:space="preserve">              </w:t>
      </w:r>
      <w:r w:rsidRPr="00A42829">
        <w:rPr>
          <w:rFonts w:ascii="Times New Roman" w:hAnsi="Times New Roman" w:cs="Times New Roman"/>
          <w:sz w:val="24"/>
          <w:szCs w:val="24"/>
        </w:rPr>
        <w:t>2 módulos de producción concebidos para garantizar el servicio de agua en caso de emergencia.</w:t>
      </w:r>
    </w:p>
    <w:p w14:paraId="4A032754" w14:textId="77777777" w:rsidR="001E3A93" w:rsidRPr="00200AAB" w:rsidRDefault="001E3A93" w:rsidP="001E3A93">
      <w:pPr>
        <w:autoSpaceDE w:val="0"/>
        <w:autoSpaceDN w:val="0"/>
        <w:adjustRightInd w:val="0"/>
        <w:spacing w:after="0" w:line="360" w:lineRule="auto"/>
        <w:ind w:left="720"/>
        <w:jc w:val="both"/>
        <w:rPr>
          <w:rFonts w:ascii="Times New Roman" w:eastAsia="Century Gothic" w:hAnsi="Times New Roman" w:cs="Times New Roman"/>
          <w:sz w:val="24"/>
          <w:szCs w:val="24"/>
        </w:rPr>
      </w:pPr>
      <w:r w:rsidRPr="00200AAB">
        <w:rPr>
          <w:rFonts w:ascii="Times New Roman" w:eastAsia="Century Gothic" w:hAnsi="Times New Roman" w:cs="Times New Roman"/>
          <w:sz w:val="24"/>
          <w:szCs w:val="24"/>
        </w:rPr>
        <w:t>A</w:t>
      </w:r>
      <w:r>
        <w:rPr>
          <w:rFonts w:ascii="Times New Roman" w:eastAsia="Century Gothic" w:hAnsi="Times New Roman" w:cs="Times New Roman"/>
          <w:sz w:val="24"/>
          <w:szCs w:val="24"/>
        </w:rPr>
        <w:t xml:space="preserve"> </w:t>
      </w:r>
      <w:r w:rsidRPr="00200AAB">
        <w:rPr>
          <w:rFonts w:ascii="Times New Roman" w:eastAsia="Century Gothic" w:hAnsi="Times New Roman" w:cs="Times New Roman"/>
          <w:sz w:val="24"/>
          <w:szCs w:val="24"/>
        </w:rPr>
        <w:t>continuación, se</w:t>
      </w:r>
      <w:r>
        <w:rPr>
          <w:rFonts w:ascii="Times New Roman" w:eastAsia="Century Gothic" w:hAnsi="Times New Roman" w:cs="Times New Roman"/>
          <w:sz w:val="24"/>
          <w:szCs w:val="24"/>
        </w:rPr>
        <w:t xml:space="preserve"> muestran algunos datos utilizados sobre el funcionamiento hidráulico de las estaciones de bombeo principales para el abasto de agua potable del sistema de acueducto Cayo Santa María.  </w:t>
      </w:r>
      <w:r w:rsidRPr="00200AAB">
        <w:rPr>
          <w:rFonts w:ascii="Times New Roman" w:eastAsia="Century Gothic" w:hAnsi="Times New Roman" w:cs="Times New Roman"/>
          <w:sz w:val="24"/>
          <w:szCs w:val="24"/>
        </w:rPr>
        <w:t xml:space="preserve"> </w:t>
      </w:r>
    </w:p>
    <w:p w14:paraId="402D4540" w14:textId="5BC1705E" w:rsidR="00A42829" w:rsidRDefault="00A42829" w:rsidP="00DC0AE4">
      <w:pPr>
        <w:pStyle w:val="Prrafodelista"/>
        <w:spacing w:line="360" w:lineRule="auto"/>
        <w:jc w:val="both"/>
        <w:rPr>
          <w:rFonts w:ascii="Times New Roman" w:hAnsi="Times New Roman" w:cs="Times New Roman"/>
          <w:sz w:val="24"/>
          <w:szCs w:val="24"/>
        </w:rPr>
      </w:pPr>
      <w:r w:rsidRPr="00A42829">
        <w:rPr>
          <w:rFonts w:ascii="Times New Roman" w:hAnsi="Times New Roman" w:cs="Times New Roman"/>
          <w:sz w:val="24"/>
          <w:szCs w:val="24"/>
        </w:rPr>
        <w:t xml:space="preserve">Las estaciones de bombeo El Caney y La Fuente, en su punto óptimo de operación pueden entregar un caudal de 75 L/s con 113 m de carga, existiendo 1 bomba de reserva instalada en cada una de estas estaciones. La estación de </w:t>
      </w:r>
      <w:r w:rsidR="00DC0AE4" w:rsidRPr="00A42829">
        <w:rPr>
          <w:rFonts w:ascii="Times New Roman" w:hAnsi="Times New Roman" w:cs="Times New Roman"/>
          <w:sz w:val="24"/>
          <w:szCs w:val="24"/>
        </w:rPr>
        <w:t>rebombeo</w:t>
      </w:r>
      <w:r w:rsidRPr="00A42829">
        <w:rPr>
          <w:rFonts w:ascii="Times New Roman" w:hAnsi="Times New Roman" w:cs="Times New Roman"/>
          <w:sz w:val="24"/>
          <w:szCs w:val="24"/>
        </w:rPr>
        <w:t xml:space="preserve"> cuenta con 3 bombas instaladas (2 de trabajo + 1 de reserva), cada una de </w:t>
      </w:r>
      <w:r w:rsidR="00F61BDE" w:rsidRPr="00A42829">
        <w:rPr>
          <w:rFonts w:ascii="Times New Roman" w:hAnsi="Times New Roman" w:cs="Times New Roman"/>
          <w:sz w:val="24"/>
          <w:szCs w:val="24"/>
        </w:rPr>
        <w:t>ellas capaces</w:t>
      </w:r>
      <w:r w:rsidRPr="00A42829">
        <w:rPr>
          <w:rFonts w:ascii="Times New Roman" w:hAnsi="Times New Roman" w:cs="Times New Roman"/>
          <w:sz w:val="24"/>
          <w:szCs w:val="24"/>
        </w:rPr>
        <w:t xml:space="preserve"> de entregar en su punto de óptimo de operación un caudal de 70 L/s con 30 m de carga. La estación de bombeo de aguas permeadas ubicada a la salida de la planta desalinizadora tiene instalada 3 bombas (2 de trabajo + 1 de reserva), cada una diseñada para entregar un caudal 50 L/s contra 32 m de carga en su punto de máxima eficiencia, por lo que los 2 módulos con que cuenta la planta pueden aportar un caudal de 50 L/s cada uno.</w:t>
      </w:r>
    </w:p>
    <w:p w14:paraId="2700A47C" w14:textId="77777777" w:rsidR="00171B1D" w:rsidRPr="00A42829" w:rsidRDefault="00171B1D" w:rsidP="00DC0AE4">
      <w:pPr>
        <w:pStyle w:val="Prrafodelista"/>
        <w:spacing w:line="360" w:lineRule="auto"/>
        <w:jc w:val="both"/>
        <w:rPr>
          <w:rFonts w:ascii="Times New Roman" w:hAnsi="Times New Roman" w:cs="Times New Roman"/>
          <w:sz w:val="24"/>
          <w:szCs w:val="24"/>
        </w:rPr>
      </w:pPr>
    </w:p>
    <w:p w14:paraId="4FE64302" w14:textId="77777777" w:rsidR="00171B1D" w:rsidRDefault="00171B1D" w:rsidP="00171B1D">
      <w:pPr>
        <w:autoSpaceDE w:val="0"/>
        <w:autoSpaceDN w:val="0"/>
        <w:adjustRightInd w:val="0"/>
        <w:spacing w:after="0" w:line="240" w:lineRule="auto"/>
        <w:ind w:left="720"/>
        <w:jc w:val="center"/>
        <w:rPr>
          <w:rFonts w:ascii="Times New Roman" w:eastAsia="Century Gothic" w:hAnsi="Times New Roman" w:cs="Times New Roman"/>
          <w:sz w:val="20"/>
          <w:szCs w:val="20"/>
        </w:rPr>
      </w:pPr>
      <w:r w:rsidRPr="007C3AC3">
        <w:rPr>
          <w:rFonts w:ascii="Times New Roman" w:eastAsia="Century Gothic" w:hAnsi="Times New Roman" w:cs="Times New Roman"/>
          <w:sz w:val="20"/>
          <w:szCs w:val="20"/>
        </w:rPr>
        <w:lastRenderedPageBreak/>
        <w:t xml:space="preserve">Tabla 1: Parámetros hidráulicos obtenidos por medición a la salida de las </w:t>
      </w:r>
    </w:p>
    <w:p w14:paraId="4FA5776C" w14:textId="4B24CE51" w:rsidR="00171B1D" w:rsidRPr="007C3AC3" w:rsidRDefault="00171B1D" w:rsidP="00171B1D">
      <w:pPr>
        <w:autoSpaceDE w:val="0"/>
        <w:autoSpaceDN w:val="0"/>
        <w:adjustRightInd w:val="0"/>
        <w:spacing w:after="0" w:line="240" w:lineRule="auto"/>
        <w:ind w:left="720"/>
        <w:jc w:val="center"/>
        <w:rPr>
          <w:rFonts w:ascii="Times New Roman" w:eastAsia="Century Gothic" w:hAnsi="Times New Roman" w:cs="Times New Roman"/>
          <w:sz w:val="20"/>
          <w:szCs w:val="20"/>
        </w:rPr>
      </w:pPr>
      <w:r w:rsidRPr="007C3AC3">
        <w:rPr>
          <w:rFonts w:ascii="Times New Roman" w:eastAsia="Century Gothic" w:hAnsi="Times New Roman" w:cs="Times New Roman"/>
          <w:sz w:val="20"/>
          <w:szCs w:val="20"/>
        </w:rPr>
        <w:t>estaciones de bombeo principales (</w:t>
      </w:r>
      <w:r w:rsidR="006B5671">
        <w:rPr>
          <w:rFonts w:ascii="Times New Roman" w:eastAsia="Century Gothic" w:hAnsi="Times New Roman" w:cs="Times New Roman"/>
          <w:sz w:val="20"/>
          <w:szCs w:val="20"/>
        </w:rPr>
        <w:t>Elaboración propia</w:t>
      </w:r>
      <w:r w:rsidRPr="007C3AC3">
        <w:rPr>
          <w:rFonts w:ascii="Times New Roman" w:eastAsia="Century Gothic" w:hAnsi="Times New Roman" w:cs="Times New Roman"/>
          <w:sz w:val="20"/>
          <w:szCs w:val="20"/>
        </w:rPr>
        <w:t>).</w:t>
      </w:r>
    </w:p>
    <w:tbl>
      <w:tblPr>
        <w:tblStyle w:val="Tablaconcuadrcula"/>
        <w:tblW w:w="0" w:type="auto"/>
        <w:jc w:val="right"/>
        <w:tblLook w:val="04A0" w:firstRow="1" w:lastRow="0" w:firstColumn="1" w:lastColumn="0" w:noHBand="0" w:noVBand="1"/>
      </w:tblPr>
      <w:tblGrid>
        <w:gridCol w:w="1984"/>
        <w:gridCol w:w="851"/>
        <w:gridCol w:w="2409"/>
        <w:gridCol w:w="2410"/>
      </w:tblGrid>
      <w:tr w:rsidR="00171B1D" w:rsidRPr="0049710C" w14:paraId="44B18EBE" w14:textId="77777777" w:rsidTr="00146007">
        <w:trPr>
          <w:jc w:val="right"/>
        </w:trPr>
        <w:tc>
          <w:tcPr>
            <w:tcW w:w="1984" w:type="dxa"/>
            <w:shd w:val="clear" w:color="auto" w:fill="EEECE1" w:themeFill="background2"/>
            <w:vAlign w:val="center"/>
          </w:tcPr>
          <w:p w14:paraId="19E33FF4"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Parámetro:</w:t>
            </w:r>
          </w:p>
        </w:tc>
        <w:tc>
          <w:tcPr>
            <w:tcW w:w="851" w:type="dxa"/>
            <w:shd w:val="clear" w:color="auto" w:fill="EEECE1" w:themeFill="background2"/>
            <w:vAlign w:val="center"/>
          </w:tcPr>
          <w:p w14:paraId="3E1945B0"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U/M</w:t>
            </w:r>
          </w:p>
        </w:tc>
        <w:tc>
          <w:tcPr>
            <w:tcW w:w="2409" w:type="dxa"/>
            <w:shd w:val="clear" w:color="auto" w:fill="EEECE1" w:themeFill="background2"/>
            <w:vAlign w:val="center"/>
          </w:tcPr>
          <w:p w14:paraId="6A9346CE"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Estación de Bombeo</w:t>
            </w:r>
            <w:r>
              <w:rPr>
                <w:rFonts w:ascii="Times New Roman" w:eastAsia="Century Gothic" w:hAnsi="Times New Roman" w:cs="Times New Roman"/>
                <w:sz w:val="24"/>
                <w:szCs w:val="24"/>
              </w:rPr>
              <w:t>:</w:t>
            </w:r>
            <w:r w:rsidRPr="0049710C">
              <w:rPr>
                <w:rFonts w:ascii="Times New Roman" w:eastAsia="Century Gothic" w:hAnsi="Times New Roman" w:cs="Times New Roman"/>
                <w:sz w:val="24"/>
                <w:szCs w:val="24"/>
              </w:rPr>
              <w:t xml:space="preserve"> El Caney</w:t>
            </w:r>
          </w:p>
        </w:tc>
        <w:tc>
          <w:tcPr>
            <w:tcW w:w="2410" w:type="dxa"/>
            <w:shd w:val="clear" w:color="auto" w:fill="EEECE1" w:themeFill="background2"/>
            <w:vAlign w:val="center"/>
          </w:tcPr>
          <w:p w14:paraId="2F102CD2" w14:textId="77777777" w:rsidR="00171B1D"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Estación de Bombeo</w:t>
            </w:r>
            <w:r>
              <w:rPr>
                <w:rFonts w:ascii="Times New Roman" w:eastAsia="Century Gothic" w:hAnsi="Times New Roman" w:cs="Times New Roman"/>
                <w:sz w:val="24"/>
                <w:szCs w:val="24"/>
              </w:rPr>
              <w:t>:</w:t>
            </w:r>
          </w:p>
          <w:p w14:paraId="1A9441EB"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 xml:space="preserve"> La Fuente</w:t>
            </w:r>
          </w:p>
        </w:tc>
      </w:tr>
      <w:tr w:rsidR="00171B1D" w:rsidRPr="0049710C" w14:paraId="48B8204B" w14:textId="77777777" w:rsidTr="00146007">
        <w:trPr>
          <w:jc w:val="right"/>
        </w:trPr>
        <w:tc>
          <w:tcPr>
            <w:tcW w:w="1984" w:type="dxa"/>
            <w:vAlign w:val="center"/>
          </w:tcPr>
          <w:p w14:paraId="6ABDD59B"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Caudal promedio medido.</w:t>
            </w:r>
          </w:p>
        </w:tc>
        <w:tc>
          <w:tcPr>
            <w:tcW w:w="851" w:type="dxa"/>
            <w:vAlign w:val="center"/>
          </w:tcPr>
          <w:p w14:paraId="0FB87932"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L/s</w:t>
            </w:r>
          </w:p>
        </w:tc>
        <w:tc>
          <w:tcPr>
            <w:tcW w:w="2409" w:type="dxa"/>
            <w:vAlign w:val="center"/>
          </w:tcPr>
          <w:p w14:paraId="330E3D7E"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69.8</w:t>
            </w:r>
          </w:p>
        </w:tc>
        <w:tc>
          <w:tcPr>
            <w:tcW w:w="2410" w:type="dxa"/>
            <w:vAlign w:val="center"/>
          </w:tcPr>
          <w:p w14:paraId="4459EBCE"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75.7</w:t>
            </w:r>
          </w:p>
        </w:tc>
      </w:tr>
      <w:tr w:rsidR="00171B1D" w:rsidRPr="0049710C" w14:paraId="6BB5DA46" w14:textId="77777777" w:rsidTr="00146007">
        <w:trPr>
          <w:jc w:val="right"/>
        </w:trPr>
        <w:tc>
          <w:tcPr>
            <w:tcW w:w="1984" w:type="dxa"/>
            <w:vAlign w:val="center"/>
          </w:tcPr>
          <w:p w14:paraId="5ABBAAA5"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Tiempo de bombeo autorizado.</w:t>
            </w:r>
          </w:p>
        </w:tc>
        <w:tc>
          <w:tcPr>
            <w:tcW w:w="851" w:type="dxa"/>
            <w:vAlign w:val="center"/>
          </w:tcPr>
          <w:p w14:paraId="6C8E6E21"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h</w:t>
            </w:r>
            <w:r w:rsidRPr="0049710C">
              <w:rPr>
                <w:rFonts w:ascii="Times New Roman" w:eastAsia="Century Gothic" w:hAnsi="Times New Roman" w:cs="Times New Roman"/>
                <w:sz w:val="24"/>
                <w:szCs w:val="24"/>
              </w:rPr>
              <w:t xml:space="preserve"> / día</w:t>
            </w:r>
          </w:p>
        </w:tc>
        <w:tc>
          <w:tcPr>
            <w:tcW w:w="2409" w:type="dxa"/>
            <w:vAlign w:val="center"/>
          </w:tcPr>
          <w:p w14:paraId="2F23E14C"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24</w:t>
            </w:r>
          </w:p>
        </w:tc>
        <w:tc>
          <w:tcPr>
            <w:tcW w:w="2410" w:type="dxa"/>
            <w:vAlign w:val="center"/>
          </w:tcPr>
          <w:p w14:paraId="0E86FD73"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24</w:t>
            </w:r>
          </w:p>
        </w:tc>
      </w:tr>
      <w:tr w:rsidR="00171B1D" w:rsidRPr="0049710C" w14:paraId="42C843DB" w14:textId="77777777" w:rsidTr="00146007">
        <w:trPr>
          <w:jc w:val="right"/>
        </w:trPr>
        <w:tc>
          <w:tcPr>
            <w:tcW w:w="1984" w:type="dxa"/>
            <w:vAlign w:val="center"/>
          </w:tcPr>
          <w:p w14:paraId="3A83A3CB"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 xml:space="preserve">Presión </w:t>
            </w:r>
            <w:r>
              <w:rPr>
                <w:rFonts w:ascii="Times New Roman" w:eastAsia="Century Gothic" w:hAnsi="Times New Roman" w:cs="Times New Roman"/>
                <w:sz w:val="24"/>
                <w:szCs w:val="24"/>
              </w:rPr>
              <w:t>en</w:t>
            </w:r>
            <w:r w:rsidRPr="0049710C">
              <w:rPr>
                <w:rFonts w:ascii="Times New Roman" w:eastAsia="Century Gothic" w:hAnsi="Times New Roman" w:cs="Times New Roman"/>
                <w:sz w:val="24"/>
                <w:szCs w:val="24"/>
              </w:rPr>
              <w:t xml:space="preserve"> manómetro a la salida de la bomba.</w:t>
            </w:r>
          </w:p>
        </w:tc>
        <w:tc>
          <w:tcPr>
            <w:tcW w:w="851" w:type="dxa"/>
            <w:vAlign w:val="center"/>
          </w:tcPr>
          <w:p w14:paraId="672F8008"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m</w:t>
            </w:r>
            <w:r>
              <w:rPr>
                <w:rFonts w:ascii="Times New Roman" w:eastAsia="Century Gothic" w:hAnsi="Times New Roman" w:cs="Times New Roman"/>
                <w:sz w:val="24"/>
                <w:szCs w:val="24"/>
              </w:rPr>
              <w:t>.c.a.</w:t>
            </w:r>
          </w:p>
        </w:tc>
        <w:tc>
          <w:tcPr>
            <w:tcW w:w="2409" w:type="dxa"/>
            <w:vAlign w:val="center"/>
          </w:tcPr>
          <w:p w14:paraId="244F9238"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84</w:t>
            </w:r>
          </w:p>
        </w:tc>
        <w:tc>
          <w:tcPr>
            <w:tcW w:w="2410" w:type="dxa"/>
            <w:vAlign w:val="center"/>
          </w:tcPr>
          <w:p w14:paraId="1BA9239F"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78</w:t>
            </w:r>
          </w:p>
        </w:tc>
      </w:tr>
      <w:tr w:rsidR="00171B1D" w:rsidRPr="0049710C" w14:paraId="3EDDF976" w14:textId="77777777" w:rsidTr="00146007">
        <w:trPr>
          <w:jc w:val="right"/>
        </w:trPr>
        <w:tc>
          <w:tcPr>
            <w:tcW w:w="1984" w:type="dxa"/>
            <w:vAlign w:val="center"/>
          </w:tcPr>
          <w:p w14:paraId="17E01223"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Presión en conductora.</w:t>
            </w:r>
          </w:p>
        </w:tc>
        <w:tc>
          <w:tcPr>
            <w:tcW w:w="851" w:type="dxa"/>
            <w:vAlign w:val="center"/>
          </w:tcPr>
          <w:p w14:paraId="0A247992"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(mPa)</w:t>
            </w:r>
          </w:p>
        </w:tc>
        <w:tc>
          <w:tcPr>
            <w:tcW w:w="2409" w:type="dxa"/>
            <w:vAlign w:val="center"/>
          </w:tcPr>
          <w:p w14:paraId="34589A00"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0.82</w:t>
            </w:r>
          </w:p>
        </w:tc>
        <w:tc>
          <w:tcPr>
            <w:tcW w:w="2410" w:type="dxa"/>
            <w:vAlign w:val="center"/>
          </w:tcPr>
          <w:p w14:paraId="4618C22C"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Pr>
                <w:rFonts w:ascii="Times New Roman" w:eastAsia="Century Gothic" w:hAnsi="Times New Roman" w:cs="Times New Roman"/>
                <w:sz w:val="24"/>
                <w:szCs w:val="24"/>
              </w:rPr>
              <w:t>0.78</w:t>
            </w:r>
          </w:p>
        </w:tc>
      </w:tr>
      <w:tr w:rsidR="00171B1D" w:rsidRPr="0049710C" w14:paraId="5F1BD7D1" w14:textId="77777777" w:rsidTr="00146007">
        <w:trPr>
          <w:jc w:val="right"/>
        </w:trPr>
        <w:tc>
          <w:tcPr>
            <w:tcW w:w="1984" w:type="dxa"/>
            <w:vAlign w:val="center"/>
          </w:tcPr>
          <w:p w14:paraId="64B7F7C9"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Nivel Dinámico</w:t>
            </w:r>
          </w:p>
        </w:tc>
        <w:tc>
          <w:tcPr>
            <w:tcW w:w="851" w:type="dxa"/>
            <w:vAlign w:val="center"/>
          </w:tcPr>
          <w:p w14:paraId="00A9C4A6"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m</w:t>
            </w:r>
          </w:p>
        </w:tc>
        <w:tc>
          <w:tcPr>
            <w:tcW w:w="2409" w:type="dxa"/>
            <w:vAlign w:val="center"/>
          </w:tcPr>
          <w:p w14:paraId="0BE9B3A1"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13.46</w:t>
            </w:r>
          </w:p>
        </w:tc>
        <w:tc>
          <w:tcPr>
            <w:tcW w:w="2410" w:type="dxa"/>
            <w:vAlign w:val="center"/>
          </w:tcPr>
          <w:p w14:paraId="1F9CD81F"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15.45</w:t>
            </w:r>
          </w:p>
        </w:tc>
      </w:tr>
      <w:tr w:rsidR="00171B1D" w:rsidRPr="0049710C" w14:paraId="4EA87950" w14:textId="77777777" w:rsidTr="00146007">
        <w:trPr>
          <w:jc w:val="right"/>
        </w:trPr>
        <w:tc>
          <w:tcPr>
            <w:tcW w:w="1984" w:type="dxa"/>
            <w:vAlign w:val="center"/>
          </w:tcPr>
          <w:p w14:paraId="4A33581C"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Entrega total</w:t>
            </w:r>
          </w:p>
        </w:tc>
        <w:tc>
          <w:tcPr>
            <w:tcW w:w="851" w:type="dxa"/>
            <w:vAlign w:val="center"/>
          </w:tcPr>
          <w:p w14:paraId="2EC810FA"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(L/s)</w:t>
            </w:r>
          </w:p>
        </w:tc>
        <w:tc>
          <w:tcPr>
            <w:tcW w:w="4819" w:type="dxa"/>
            <w:gridSpan w:val="2"/>
            <w:vAlign w:val="center"/>
          </w:tcPr>
          <w:p w14:paraId="4C400263" w14:textId="77777777" w:rsidR="00171B1D" w:rsidRPr="0049710C" w:rsidRDefault="00171B1D" w:rsidP="00146007">
            <w:pPr>
              <w:autoSpaceDE w:val="0"/>
              <w:autoSpaceDN w:val="0"/>
              <w:adjustRightInd w:val="0"/>
              <w:spacing w:line="360" w:lineRule="auto"/>
              <w:jc w:val="center"/>
              <w:rPr>
                <w:rFonts w:ascii="Times New Roman" w:eastAsia="Century Gothic" w:hAnsi="Times New Roman" w:cs="Times New Roman"/>
                <w:sz w:val="24"/>
                <w:szCs w:val="24"/>
              </w:rPr>
            </w:pPr>
            <w:r w:rsidRPr="0049710C">
              <w:rPr>
                <w:rFonts w:ascii="Times New Roman" w:eastAsia="Century Gothic" w:hAnsi="Times New Roman" w:cs="Times New Roman"/>
                <w:sz w:val="24"/>
                <w:szCs w:val="24"/>
              </w:rPr>
              <w:t>145.3</w:t>
            </w:r>
          </w:p>
        </w:tc>
      </w:tr>
    </w:tbl>
    <w:p w14:paraId="08D82C07" w14:textId="77777777" w:rsidR="00171B1D" w:rsidRDefault="00171B1D" w:rsidP="00DC0AE4">
      <w:pPr>
        <w:pStyle w:val="Prrafodelista"/>
        <w:spacing w:line="360" w:lineRule="auto"/>
        <w:jc w:val="both"/>
        <w:rPr>
          <w:rFonts w:ascii="Times New Roman" w:hAnsi="Times New Roman" w:cs="Times New Roman"/>
          <w:sz w:val="24"/>
          <w:szCs w:val="24"/>
        </w:rPr>
      </w:pPr>
    </w:p>
    <w:p w14:paraId="0FCA516E" w14:textId="1CDDECF5" w:rsidR="00A42829" w:rsidRPr="00A42829" w:rsidRDefault="00A42829" w:rsidP="00DC0AE4">
      <w:pPr>
        <w:pStyle w:val="Prrafodelista"/>
        <w:spacing w:line="360" w:lineRule="auto"/>
        <w:jc w:val="both"/>
        <w:rPr>
          <w:rFonts w:ascii="Times New Roman" w:hAnsi="Times New Roman" w:cs="Times New Roman"/>
          <w:sz w:val="24"/>
          <w:szCs w:val="24"/>
        </w:rPr>
      </w:pPr>
      <w:r w:rsidRPr="00A42829">
        <w:rPr>
          <w:rFonts w:ascii="Times New Roman" w:hAnsi="Times New Roman" w:cs="Times New Roman"/>
          <w:sz w:val="24"/>
          <w:szCs w:val="24"/>
        </w:rPr>
        <w:t>Las estaciones de bombeo de La Fuente y el Caney operando simultáneamente pueden aportar al sistema un caudal que pudiera variar entre 140 L/s y 150 L/s sin provocar afectaciones relacionadas con la explotación de los pozos existentes en las mismas, mientras que la planta desalinizadora puede aportar al sistema un caudal de 100 L/s con sus 2 módulos funcionando, por lo que el caudal máximo total de agua producida pudiera variar entre 240 L/s y 250 L/s, aunque por razones de seguridad este caudal nunca supera los 245 L/s.</w:t>
      </w:r>
    </w:p>
    <w:p w14:paraId="7CEDBFA2" w14:textId="50B73914" w:rsidR="00A42829" w:rsidRPr="00A42829" w:rsidRDefault="00A42829" w:rsidP="00DC0AE4">
      <w:pPr>
        <w:pStyle w:val="Prrafodelista"/>
        <w:spacing w:line="360" w:lineRule="auto"/>
        <w:jc w:val="both"/>
        <w:rPr>
          <w:rFonts w:ascii="Times New Roman" w:hAnsi="Times New Roman" w:cs="Times New Roman"/>
          <w:sz w:val="24"/>
          <w:szCs w:val="24"/>
        </w:rPr>
      </w:pPr>
      <w:r w:rsidRPr="00A42829">
        <w:rPr>
          <w:rFonts w:ascii="Times New Roman" w:hAnsi="Times New Roman" w:cs="Times New Roman"/>
          <w:sz w:val="24"/>
          <w:szCs w:val="24"/>
        </w:rPr>
        <w:t>El abastecimiento de agua al sector Las Brujas se realiza actualmente por una tubería de diámetro nominal 400 mm de PEAD PE-100 (PN-6), conectada a la conductora principal en zona antes de la estación de rebombeo, por la cual se debiera suministrar un caudal promedio que pudiera oscilar entre (30 L/s y 40 L/s) con la presión requerida, sin que exista sobreconsumo por parte de los clientes. Sin embargo, en este sector no siempre se pueden garantizar estos caudale</w:t>
      </w:r>
      <w:r w:rsidR="00DC0AE4">
        <w:rPr>
          <w:rFonts w:ascii="Times New Roman" w:hAnsi="Times New Roman" w:cs="Times New Roman"/>
          <w:sz w:val="24"/>
          <w:szCs w:val="24"/>
        </w:rPr>
        <w:t xml:space="preserve">s, </w:t>
      </w:r>
      <w:r w:rsidRPr="00A42829">
        <w:rPr>
          <w:rFonts w:ascii="Times New Roman" w:hAnsi="Times New Roman" w:cs="Times New Roman"/>
          <w:sz w:val="24"/>
          <w:szCs w:val="24"/>
        </w:rPr>
        <w:t xml:space="preserve">como consecuencia de que la presión es insuficiente, por lo que obliga a tener que </w:t>
      </w:r>
      <w:r w:rsidRPr="00A42829">
        <w:rPr>
          <w:rFonts w:ascii="Times New Roman" w:hAnsi="Times New Roman" w:cs="Times New Roman"/>
          <w:sz w:val="24"/>
          <w:szCs w:val="24"/>
        </w:rPr>
        <w:lastRenderedPageBreak/>
        <w:t xml:space="preserve">realizar operaciones que consisten en manipulaciones de </w:t>
      </w:r>
      <w:r w:rsidR="00DC0AE4" w:rsidRPr="00A42829">
        <w:rPr>
          <w:rFonts w:ascii="Times New Roman" w:hAnsi="Times New Roman" w:cs="Times New Roman"/>
          <w:sz w:val="24"/>
          <w:szCs w:val="24"/>
        </w:rPr>
        <w:t>determinadas válvulas</w:t>
      </w:r>
      <w:r w:rsidRPr="00A42829">
        <w:rPr>
          <w:rFonts w:ascii="Times New Roman" w:hAnsi="Times New Roman" w:cs="Times New Roman"/>
          <w:sz w:val="24"/>
          <w:szCs w:val="24"/>
        </w:rPr>
        <w:t>, que comprometen garantizar el volumen de agua necesario a clientes de ese sector, y además pudieran afectar a otros sectores.</w:t>
      </w:r>
    </w:p>
    <w:p w14:paraId="2EEF699A" w14:textId="4065BDE4" w:rsidR="00200AAB" w:rsidRDefault="00A42829" w:rsidP="00DC0AE4">
      <w:pPr>
        <w:pStyle w:val="Prrafodelista"/>
        <w:spacing w:after="0" w:line="360" w:lineRule="auto"/>
        <w:jc w:val="both"/>
        <w:rPr>
          <w:rFonts w:ascii="Times New Roman" w:hAnsi="Times New Roman" w:cs="Times New Roman"/>
          <w:sz w:val="24"/>
          <w:szCs w:val="24"/>
        </w:rPr>
      </w:pPr>
      <w:r w:rsidRPr="00A42829">
        <w:rPr>
          <w:rFonts w:ascii="Times New Roman" w:hAnsi="Times New Roman" w:cs="Times New Roman"/>
          <w:sz w:val="24"/>
          <w:szCs w:val="24"/>
        </w:rPr>
        <w:t>En la red de acueducto existen 2 tipos de materiales de tuberías: Acero en las estaciones de bombeo y en los primeros tramos de conductora, y Polietileno de Alta Densidad (PEAD) de PN-10 y PN-6 en conductora y redes de distribución, según los requerimientos de presión</w:t>
      </w:r>
      <w:r w:rsidR="00AF55A9">
        <w:rPr>
          <w:rFonts w:ascii="Times New Roman" w:hAnsi="Times New Roman" w:cs="Times New Roman"/>
          <w:sz w:val="24"/>
          <w:szCs w:val="24"/>
        </w:rPr>
        <w:t>.</w:t>
      </w:r>
      <w:r w:rsidRPr="00A42829">
        <w:rPr>
          <w:rFonts w:ascii="Times New Roman" w:hAnsi="Times New Roman" w:cs="Times New Roman"/>
          <w:sz w:val="24"/>
          <w:szCs w:val="24"/>
        </w:rPr>
        <w:t xml:space="preserve"> </w:t>
      </w:r>
      <w:r w:rsidR="00AF55A9">
        <w:rPr>
          <w:rFonts w:ascii="Times New Roman" w:hAnsi="Times New Roman" w:cs="Times New Roman"/>
          <w:sz w:val="24"/>
          <w:szCs w:val="24"/>
        </w:rPr>
        <w:t xml:space="preserve">Además, </w:t>
      </w:r>
      <w:r w:rsidRPr="00A42829">
        <w:rPr>
          <w:rFonts w:ascii="Times New Roman" w:hAnsi="Times New Roman" w:cs="Times New Roman"/>
          <w:sz w:val="24"/>
          <w:szCs w:val="24"/>
        </w:rPr>
        <w:t>existen accesorios y tipos de válvulas para distintas funciones</w:t>
      </w:r>
      <w:r w:rsidR="00B07DB1">
        <w:rPr>
          <w:rFonts w:ascii="Times New Roman" w:hAnsi="Times New Roman" w:cs="Times New Roman"/>
          <w:sz w:val="24"/>
          <w:szCs w:val="24"/>
        </w:rPr>
        <w:t xml:space="preserve">, y también se ubican </w:t>
      </w:r>
      <w:r w:rsidRPr="00A42829">
        <w:rPr>
          <w:rFonts w:ascii="Times New Roman" w:hAnsi="Times New Roman" w:cs="Times New Roman"/>
          <w:sz w:val="24"/>
          <w:szCs w:val="24"/>
        </w:rPr>
        <w:t xml:space="preserve">depósitos (tanques </w:t>
      </w:r>
      <w:r w:rsidR="00B07DB1">
        <w:rPr>
          <w:rFonts w:ascii="Times New Roman" w:hAnsi="Times New Roman" w:cs="Times New Roman"/>
          <w:sz w:val="24"/>
          <w:szCs w:val="24"/>
        </w:rPr>
        <w:t>o</w:t>
      </w:r>
      <w:r w:rsidRPr="00A42829">
        <w:rPr>
          <w:rFonts w:ascii="Times New Roman" w:hAnsi="Times New Roman" w:cs="Times New Roman"/>
          <w:sz w:val="24"/>
          <w:szCs w:val="24"/>
        </w:rPr>
        <w:t xml:space="preserve"> cisternas) para garantizar el abastecimiento de agua a los clientes incorporando días de reserva.</w:t>
      </w:r>
    </w:p>
    <w:p w14:paraId="6C306265" w14:textId="64519197" w:rsidR="004C3A2C" w:rsidRPr="004C3A2C" w:rsidRDefault="004C3A2C" w:rsidP="000D0630">
      <w:pPr>
        <w:autoSpaceDE w:val="0"/>
        <w:autoSpaceDN w:val="0"/>
        <w:adjustRightInd w:val="0"/>
        <w:spacing w:after="0" w:line="360" w:lineRule="auto"/>
        <w:ind w:left="720"/>
        <w:jc w:val="both"/>
        <w:rPr>
          <w:rFonts w:ascii="Times New Roman" w:eastAsia="Century Gothic" w:hAnsi="Times New Roman" w:cs="Times New Roman"/>
          <w:b/>
          <w:sz w:val="24"/>
          <w:szCs w:val="24"/>
        </w:rPr>
      </w:pPr>
      <w:r w:rsidRPr="004C3A2C">
        <w:rPr>
          <w:rFonts w:ascii="Times New Roman" w:eastAsia="Century Gothic" w:hAnsi="Times New Roman" w:cs="Times New Roman"/>
          <w:b/>
          <w:sz w:val="24"/>
          <w:szCs w:val="24"/>
        </w:rPr>
        <w:t xml:space="preserve">Cálculo </w:t>
      </w:r>
      <w:r w:rsidR="000D141F">
        <w:rPr>
          <w:rFonts w:ascii="Times New Roman" w:eastAsia="Century Gothic" w:hAnsi="Times New Roman" w:cs="Times New Roman"/>
          <w:b/>
          <w:sz w:val="24"/>
          <w:szCs w:val="24"/>
        </w:rPr>
        <w:t>h</w:t>
      </w:r>
      <w:r w:rsidRPr="004C3A2C">
        <w:rPr>
          <w:rFonts w:ascii="Times New Roman" w:eastAsia="Century Gothic" w:hAnsi="Times New Roman" w:cs="Times New Roman"/>
          <w:b/>
          <w:sz w:val="24"/>
          <w:szCs w:val="24"/>
        </w:rPr>
        <w:t xml:space="preserve">idráulico de las </w:t>
      </w:r>
      <w:r w:rsidR="000D141F">
        <w:rPr>
          <w:rFonts w:ascii="Times New Roman" w:eastAsia="Century Gothic" w:hAnsi="Times New Roman" w:cs="Times New Roman"/>
          <w:b/>
          <w:sz w:val="24"/>
          <w:szCs w:val="24"/>
        </w:rPr>
        <w:t>f</w:t>
      </w:r>
      <w:r w:rsidRPr="004C3A2C">
        <w:rPr>
          <w:rFonts w:ascii="Times New Roman" w:eastAsia="Century Gothic" w:hAnsi="Times New Roman" w:cs="Times New Roman"/>
          <w:b/>
          <w:sz w:val="24"/>
          <w:szCs w:val="24"/>
        </w:rPr>
        <w:t xml:space="preserve">ugas de </w:t>
      </w:r>
      <w:r w:rsidR="000D141F">
        <w:rPr>
          <w:rFonts w:ascii="Times New Roman" w:eastAsia="Century Gothic" w:hAnsi="Times New Roman" w:cs="Times New Roman"/>
          <w:b/>
          <w:sz w:val="24"/>
          <w:szCs w:val="24"/>
        </w:rPr>
        <w:t>a</w:t>
      </w:r>
      <w:r w:rsidRPr="004C3A2C">
        <w:rPr>
          <w:rFonts w:ascii="Times New Roman" w:eastAsia="Century Gothic" w:hAnsi="Times New Roman" w:cs="Times New Roman"/>
          <w:b/>
          <w:sz w:val="24"/>
          <w:szCs w:val="24"/>
        </w:rPr>
        <w:t>gua</w:t>
      </w:r>
      <w:r w:rsidR="003355A9">
        <w:rPr>
          <w:rFonts w:ascii="Times New Roman" w:eastAsia="Century Gothic" w:hAnsi="Times New Roman" w:cs="Times New Roman"/>
          <w:b/>
          <w:sz w:val="24"/>
          <w:szCs w:val="24"/>
        </w:rPr>
        <w:t>.</w:t>
      </w:r>
    </w:p>
    <w:p w14:paraId="685A7F7D" w14:textId="77777777" w:rsidR="004C3A2C" w:rsidRPr="004C3A2C" w:rsidRDefault="004C3A2C" w:rsidP="000D0630">
      <w:pPr>
        <w:autoSpaceDE w:val="0"/>
        <w:autoSpaceDN w:val="0"/>
        <w:adjustRightInd w:val="0"/>
        <w:spacing w:after="0" w:line="360" w:lineRule="auto"/>
        <w:ind w:left="720"/>
        <w:jc w:val="both"/>
        <w:rPr>
          <w:rFonts w:ascii="Times New Roman" w:eastAsia="Century Gothic" w:hAnsi="Times New Roman" w:cs="Times New Roman"/>
          <w:sz w:val="24"/>
          <w:szCs w:val="24"/>
        </w:rPr>
      </w:pPr>
      <w:r w:rsidRPr="004C3A2C">
        <w:rPr>
          <w:rFonts w:ascii="Times New Roman" w:eastAsia="Century Gothic" w:hAnsi="Times New Roman" w:cs="Times New Roman"/>
          <w:sz w:val="24"/>
          <w:szCs w:val="24"/>
        </w:rPr>
        <w:t>Atendiendo al principio de conservación de la energía, el caudal de salida de agua a través de un orificio varía con la raíz cuadrada de la presión, según la ecuación:</w:t>
      </w:r>
    </w:p>
    <w:p w14:paraId="2AC82403" w14:textId="23E73D6E" w:rsidR="004C3A2C" w:rsidRPr="004C3A2C" w:rsidRDefault="000164B2" w:rsidP="00CA3EA9">
      <w:pPr>
        <w:autoSpaceDE w:val="0"/>
        <w:autoSpaceDN w:val="0"/>
        <w:adjustRightInd w:val="0"/>
        <w:spacing w:after="0" w:line="360" w:lineRule="auto"/>
        <w:ind w:left="720"/>
        <w:jc w:val="center"/>
        <w:rPr>
          <w:rFonts w:ascii="Times New Roman" w:eastAsia="Century Gothic" w:hAnsi="Times New Roman" w:cs="Times New Roman"/>
          <w:sz w:val="24"/>
          <w:szCs w:val="24"/>
        </w:rPr>
      </w:pPr>
      <m:oMath>
        <m:r>
          <w:rPr>
            <w:rFonts w:ascii="Cambria Math" w:eastAsia="Century Gothic" w:hAnsi="Cambria Math" w:cs="Times New Roman"/>
            <w:sz w:val="24"/>
            <w:szCs w:val="24"/>
          </w:rPr>
          <m:t>q=A</m:t>
        </m:r>
        <m:sSub>
          <m:sSubPr>
            <m:ctrlPr>
              <w:rPr>
                <w:rFonts w:ascii="Cambria Math" w:eastAsia="Century Gothic" w:hAnsi="Cambria Math" w:cs="Times New Roman"/>
                <w:i/>
                <w:sz w:val="24"/>
                <w:szCs w:val="24"/>
              </w:rPr>
            </m:ctrlPr>
          </m:sSubPr>
          <m:e>
            <m:r>
              <w:rPr>
                <w:rFonts w:ascii="Cambria Math" w:eastAsia="Century Gothic" w:hAnsi="Cambria Math" w:cs="Times New Roman"/>
                <w:sz w:val="24"/>
                <w:szCs w:val="24"/>
              </w:rPr>
              <m:t>C</m:t>
            </m:r>
          </m:e>
          <m:sub>
            <m:r>
              <w:rPr>
                <w:rFonts w:ascii="Cambria Math" w:eastAsia="Century Gothic" w:hAnsi="Cambria Math" w:cs="Times New Roman"/>
                <w:sz w:val="24"/>
                <w:szCs w:val="24"/>
              </w:rPr>
              <m:t>d</m:t>
            </m:r>
          </m:sub>
        </m:sSub>
        <m:rad>
          <m:radPr>
            <m:degHide m:val="1"/>
            <m:ctrlPr>
              <w:rPr>
                <w:rFonts w:ascii="Cambria Math" w:eastAsia="Century Gothic" w:hAnsi="Cambria Math" w:cs="Times New Roman"/>
                <w:i/>
                <w:sz w:val="24"/>
                <w:szCs w:val="24"/>
              </w:rPr>
            </m:ctrlPr>
          </m:radPr>
          <m:deg/>
          <m:e>
            <m:r>
              <w:rPr>
                <w:rFonts w:ascii="Cambria Math" w:eastAsia="Century Gothic" w:hAnsi="Cambria Math" w:cs="Times New Roman"/>
                <w:sz w:val="24"/>
                <w:szCs w:val="24"/>
              </w:rPr>
              <m:t>2gP</m:t>
            </m:r>
          </m:e>
        </m:rad>
      </m:oMath>
      <w:r w:rsidR="00CF58E3">
        <w:rPr>
          <w:rFonts w:ascii="Times New Roman" w:eastAsia="Century Gothic" w:hAnsi="Times New Roman" w:cs="Times New Roman"/>
          <w:sz w:val="24"/>
          <w:szCs w:val="24"/>
        </w:rPr>
        <w:tab/>
        <w:t>(1)</w:t>
      </w:r>
    </w:p>
    <w:p w14:paraId="5B1A49B3" w14:textId="77777777" w:rsidR="004C3A2C" w:rsidRPr="004C3A2C" w:rsidRDefault="004C3A2C" w:rsidP="000D0630">
      <w:pPr>
        <w:autoSpaceDE w:val="0"/>
        <w:autoSpaceDN w:val="0"/>
        <w:adjustRightInd w:val="0"/>
        <w:spacing w:after="0" w:line="360" w:lineRule="auto"/>
        <w:ind w:left="720"/>
        <w:jc w:val="both"/>
        <w:rPr>
          <w:rFonts w:ascii="Times New Roman" w:eastAsia="Century Gothic" w:hAnsi="Times New Roman" w:cs="Times New Roman"/>
          <w:sz w:val="24"/>
          <w:szCs w:val="24"/>
        </w:rPr>
      </w:pPr>
      <w:r w:rsidRPr="004C3A2C">
        <w:rPr>
          <w:rFonts w:ascii="Times New Roman" w:eastAsia="Century Gothic" w:hAnsi="Times New Roman" w:cs="Times New Roman"/>
          <w:sz w:val="24"/>
          <w:szCs w:val="24"/>
        </w:rPr>
        <w:t>Donde:</w:t>
      </w:r>
    </w:p>
    <w:p w14:paraId="456823A3" w14:textId="77777777" w:rsidR="004C3A2C" w:rsidRPr="004C3A2C" w:rsidRDefault="004C3A2C" w:rsidP="000D0630">
      <w:pPr>
        <w:numPr>
          <w:ilvl w:val="0"/>
          <w:numId w:val="10"/>
        </w:numPr>
        <w:autoSpaceDE w:val="0"/>
        <w:autoSpaceDN w:val="0"/>
        <w:adjustRightInd w:val="0"/>
        <w:spacing w:after="78" w:line="360" w:lineRule="auto"/>
        <w:jc w:val="both"/>
        <w:rPr>
          <w:rFonts w:ascii="Times New Roman" w:eastAsia="Century Gothic" w:hAnsi="Times New Roman" w:cs="Times New Roman"/>
          <w:color w:val="000000"/>
          <w:sz w:val="24"/>
          <w:szCs w:val="24"/>
        </w:rPr>
      </w:pPr>
      <w:r w:rsidRPr="004C3A2C">
        <w:rPr>
          <w:rFonts w:ascii="Times New Roman" w:eastAsia="Century Gothic" w:hAnsi="Times New Roman" w:cs="Times New Roman"/>
          <w:color w:val="000000"/>
          <w:sz w:val="24"/>
          <w:szCs w:val="24"/>
        </w:rPr>
        <w:t>q es el caudal de salida de agua por el orificio, en (m</w:t>
      </w:r>
      <w:r w:rsidRPr="004C3A2C">
        <w:rPr>
          <w:rFonts w:ascii="Times New Roman" w:eastAsia="Century Gothic" w:hAnsi="Times New Roman" w:cs="Times New Roman"/>
          <w:color w:val="000000"/>
          <w:sz w:val="24"/>
          <w:szCs w:val="24"/>
          <w:vertAlign w:val="superscript"/>
        </w:rPr>
        <w:t>3</w:t>
      </w:r>
      <w:r w:rsidRPr="004C3A2C">
        <w:rPr>
          <w:rFonts w:ascii="Times New Roman" w:eastAsia="Century Gothic" w:hAnsi="Times New Roman" w:cs="Times New Roman"/>
          <w:color w:val="000000"/>
          <w:sz w:val="24"/>
          <w:szCs w:val="24"/>
        </w:rPr>
        <w:t>/s).</w:t>
      </w:r>
    </w:p>
    <w:p w14:paraId="472BF164" w14:textId="77777777" w:rsidR="004C3A2C" w:rsidRPr="004C3A2C" w:rsidRDefault="004C3A2C" w:rsidP="000D0630">
      <w:pPr>
        <w:numPr>
          <w:ilvl w:val="0"/>
          <w:numId w:val="10"/>
        </w:numPr>
        <w:autoSpaceDE w:val="0"/>
        <w:autoSpaceDN w:val="0"/>
        <w:adjustRightInd w:val="0"/>
        <w:spacing w:after="78" w:line="360" w:lineRule="auto"/>
        <w:jc w:val="both"/>
        <w:rPr>
          <w:rFonts w:ascii="Times New Roman" w:eastAsia="Century Gothic" w:hAnsi="Times New Roman" w:cs="Times New Roman"/>
          <w:color w:val="000000"/>
          <w:sz w:val="24"/>
          <w:szCs w:val="24"/>
        </w:rPr>
      </w:pPr>
      <w:r w:rsidRPr="004C3A2C">
        <w:rPr>
          <w:rFonts w:ascii="Times New Roman" w:eastAsia="Century Gothic" w:hAnsi="Times New Roman" w:cs="Times New Roman"/>
          <w:color w:val="000000"/>
          <w:sz w:val="24"/>
          <w:szCs w:val="24"/>
        </w:rPr>
        <w:t>A es el área del orificio, en (m</w:t>
      </w:r>
      <w:r w:rsidRPr="004C3A2C">
        <w:rPr>
          <w:rFonts w:ascii="Times New Roman" w:eastAsia="Century Gothic" w:hAnsi="Times New Roman" w:cs="Times New Roman"/>
          <w:color w:val="000000"/>
          <w:sz w:val="24"/>
          <w:szCs w:val="24"/>
          <w:vertAlign w:val="superscript"/>
        </w:rPr>
        <w:t>2</w:t>
      </w:r>
      <w:r w:rsidRPr="004C3A2C">
        <w:rPr>
          <w:rFonts w:ascii="Times New Roman" w:eastAsia="Century Gothic" w:hAnsi="Times New Roman" w:cs="Times New Roman"/>
          <w:color w:val="000000"/>
          <w:sz w:val="24"/>
          <w:szCs w:val="24"/>
        </w:rPr>
        <w:t>).</w:t>
      </w:r>
    </w:p>
    <w:p w14:paraId="7BD8669C" w14:textId="77777777" w:rsidR="004C3A2C" w:rsidRPr="004C3A2C" w:rsidRDefault="004C3A2C" w:rsidP="000D0630">
      <w:pPr>
        <w:numPr>
          <w:ilvl w:val="0"/>
          <w:numId w:val="10"/>
        </w:numPr>
        <w:autoSpaceDE w:val="0"/>
        <w:autoSpaceDN w:val="0"/>
        <w:adjustRightInd w:val="0"/>
        <w:spacing w:after="78" w:line="360" w:lineRule="auto"/>
        <w:jc w:val="both"/>
        <w:rPr>
          <w:rFonts w:ascii="Times New Roman" w:eastAsia="Century Gothic" w:hAnsi="Times New Roman" w:cs="Times New Roman"/>
          <w:color w:val="000000"/>
          <w:sz w:val="24"/>
          <w:szCs w:val="24"/>
        </w:rPr>
      </w:pPr>
      <w:r w:rsidRPr="004C3A2C">
        <w:rPr>
          <w:rFonts w:ascii="Times New Roman" w:eastAsia="Century Gothic" w:hAnsi="Times New Roman" w:cs="Times New Roman"/>
          <w:color w:val="000000"/>
          <w:sz w:val="24"/>
          <w:szCs w:val="24"/>
        </w:rPr>
        <w:t>Cd es el coeficiente de descarga a través del orificio, (adimensional).</w:t>
      </w:r>
    </w:p>
    <w:p w14:paraId="37E57458" w14:textId="67745CC1" w:rsidR="004C3A2C" w:rsidRDefault="004C3A2C" w:rsidP="000D0630">
      <w:pPr>
        <w:numPr>
          <w:ilvl w:val="0"/>
          <w:numId w:val="10"/>
        </w:numPr>
        <w:autoSpaceDE w:val="0"/>
        <w:autoSpaceDN w:val="0"/>
        <w:adjustRightInd w:val="0"/>
        <w:spacing w:after="78" w:line="360" w:lineRule="auto"/>
        <w:jc w:val="both"/>
        <w:rPr>
          <w:rFonts w:ascii="Times New Roman" w:eastAsia="Century Gothic" w:hAnsi="Times New Roman" w:cs="Times New Roman"/>
          <w:color w:val="000000"/>
          <w:sz w:val="24"/>
          <w:szCs w:val="24"/>
        </w:rPr>
      </w:pPr>
      <w:r w:rsidRPr="004C3A2C">
        <w:rPr>
          <w:rFonts w:ascii="Times New Roman" w:eastAsia="Century Gothic" w:hAnsi="Times New Roman" w:cs="Times New Roman"/>
          <w:color w:val="000000"/>
          <w:sz w:val="24"/>
          <w:szCs w:val="24"/>
        </w:rPr>
        <w:t>g es la aceleración de la gravedad, en (m/s</w:t>
      </w:r>
      <w:r w:rsidRPr="004C3A2C">
        <w:rPr>
          <w:rFonts w:ascii="Times New Roman" w:eastAsia="Century Gothic" w:hAnsi="Times New Roman" w:cs="Times New Roman"/>
          <w:color w:val="000000"/>
          <w:sz w:val="24"/>
          <w:szCs w:val="24"/>
          <w:vertAlign w:val="superscript"/>
        </w:rPr>
        <w:t>2</w:t>
      </w:r>
      <w:r w:rsidRPr="004C3A2C">
        <w:rPr>
          <w:rFonts w:ascii="Times New Roman" w:eastAsia="Century Gothic" w:hAnsi="Times New Roman" w:cs="Times New Roman"/>
          <w:color w:val="000000"/>
          <w:sz w:val="24"/>
          <w:szCs w:val="24"/>
        </w:rPr>
        <w:t>).</w:t>
      </w:r>
    </w:p>
    <w:p w14:paraId="04A63DF6" w14:textId="0431B8EE" w:rsidR="000D0630" w:rsidRPr="00B04DD1" w:rsidRDefault="004C3A2C" w:rsidP="000D0630">
      <w:pPr>
        <w:pStyle w:val="Prrafodelista"/>
        <w:numPr>
          <w:ilvl w:val="0"/>
          <w:numId w:val="10"/>
        </w:numPr>
        <w:autoSpaceDE w:val="0"/>
        <w:autoSpaceDN w:val="0"/>
        <w:adjustRightInd w:val="0"/>
        <w:spacing w:after="0" w:line="240" w:lineRule="auto"/>
        <w:rPr>
          <w:b/>
          <w:szCs w:val="24"/>
        </w:rPr>
      </w:pPr>
      <w:r w:rsidRPr="000D0630">
        <w:rPr>
          <w:rFonts w:ascii="Times New Roman" w:eastAsia="Century Gothic" w:hAnsi="Times New Roman" w:cs="Times New Roman"/>
          <w:color w:val="000000"/>
          <w:sz w:val="24"/>
          <w:szCs w:val="24"/>
        </w:rPr>
        <w:t>P la presión aguas arriba del orificio, en (m</w:t>
      </w:r>
      <w:r w:rsidR="00573DDE">
        <w:rPr>
          <w:rFonts w:ascii="Times New Roman" w:eastAsia="Century Gothic" w:hAnsi="Times New Roman" w:cs="Times New Roman"/>
          <w:color w:val="000000"/>
          <w:sz w:val="24"/>
          <w:szCs w:val="24"/>
        </w:rPr>
        <w:t>.c.a.)</w:t>
      </w:r>
    </w:p>
    <w:p w14:paraId="3BA78A72" w14:textId="54C9F4D0" w:rsidR="000D0630" w:rsidRDefault="000D0630" w:rsidP="00F06907">
      <w:pPr>
        <w:autoSpaceDE w:val="0"/>
        <w:autoSpaceDN w:val="0"/>
        <w:adjustRightInd w:val="0"/>
        <w:spacing w:after="0" w:line="240" w:lineRule="auto"/>
        <w:ind w:left="360"/>
        <w:rPr>
          <w:b/>
          <w:szCs w:val="24"/>
        </w:rPr>
      </w:pPr>
    </w:p>
    <w:p w14:paraId="59FB8551" w14:textId="059BB4B9" w:rsidR="00F06907" w:rsidRDefault="00F06907" w:rsidP="008E59DB">
      <w:pPr>
        <w:autoSpaceDE w:val="0"/>
        <w:autoSpaceDN w:val="0"/>
        <w:adjustRightInd w:val="0"/>
        <w:spacing w:after="0" w:line="360" w:lineRule="auto"/>
        <w:ind w:left="720"/>
        <w:jc w:val="both"/>
        <w:rPr>
          <w:rFonts w:ascii="Times New Roman" w:eastAsia="Century Gothic" w:hAnsi="Times New Roman" w:cs="Times New Roman"/>
          <w:color w:val="000000"/>
          <w:sz w:val="24"/>
          <w:szCs w:val="24"/>
        </w:rPr>
      </w:pPr>
      <w:r w:rsidRPr="00F06907">
        <w:rPr>
          <w:rFonts w:ascii="Times New Roman" w:eastAsia="Century Gothic" w:hAnsi="Times New Roman" w:cs="Times New Roman"/>
          <w:color w:val="000000"/>
          <w:sz w:val="24"/>
          <w:szCs w:val="24"/>
        </w:rPr>
        <w:t xml:space="preserve">La tabla </w:t>
      </w:r>
      <w:r w:rsidRPr="001D5080">
        <w:rPr>
          <w:rFonts w:ascii="Times New Roman" w:eastAsia="Century Gothic" w:hAnsi="Times New Roman" w:cs="Times New Roman"/>
          <w:color w:val="000000"/>
          <w:sz w:val="24"/>
          <w:szCs w:val="24"/>
        </w:rPr>
        <w:t>2</w:t>
      </w:r>
      <w:r w:rsidRPr="008E59DB">
        <w:rPr>
          <w:rFonts w:ascii="Times New Roman" w:eastAsia="Century Gothic" w:hAnsi="Times New Roman" w:cs="Times New Roman"/>
          <w:color w:val="000000"/>
          <w:sz w:val="24"/>
          <w:szCs w:val="24"/>
        </w:rPr>
        <w:t xml:space="preserve"> </w:t>
      </w:r>
      <w:r w:rsidRPr="00F06907">
        <w:rPr>
          <w:rFonts w:ascii="Times New Roman" w:eastAsia="Century Gothic" w:hAnsi="Times New Roman" w:cs="Times New Roman"/>
          <w:color w:val="000000"/>
          <w:sz w:val="24"/>
          <w:szCs w:val="24"/>
        </w:rPr>
        <w:t xml:space="preserve">proporciona ideas sobre la influencia de la presión en el caudal de las fugas. Los factores en la </w:t>
      </w:r>
      <w:r w:rsidRPr="00F06907">
        <w:rPr>
          <w:rFonts w:ascii="Times New Roman" w:eastAsia="Century Gothic" w:hAnsi="Times New Roman" w:cs="Times New Roman"/>
          <w:iCs/>
          <w:sz w:val="24"/>
          <w:szCs w:val="24"/>
        </w:rPr>
        <w:t xml:space="preserve">tabla </w:t>
      </w:r>
      <w:r w:rsidRPr="001D5080">
        <w:rPr>
          <w:rFonts w:ascii="Times New Roman" w:eastAsia="Century Gothic" w:hAnsi="Times New Roman" w:cs="Times New Roman"/>
          <w:iCs/>
          <w:sz w:val="24"/>
          <w:szCs w:val="24"/>
        </w:rPr>
        <w:t>3</w:t>
      </w:r>
      <w:r w:rsidRPr="00F06907">
        <w:rPr>
          <w:rFonts w:ascii="Times New Roman" w:eastAsia="Century Gothic" w:hAnsi="Times New Roman" w:cs="Times New Roman"/>
          <w:i/>
          <w:iCs/>
          <w:color w:val="0099DB"/>
          <w:sz w:val="24"/>
          <w:szCs w:val="24"/>
        </w:rPr>
        <w:t xml:space="preserve"> </w:t>
      </w:r>
      <w:r w:rsidRPr="00F06907">
        <w:rPr>
          <w:rFonts w:ascii="Times New Roman" w:eastAsia="Century Gothic" w:hAnsi="Times New Roman" w:cs="Times New Roman"/>
          <w:color w:val="000000"/>
          <w:sz w:val="24"/>
          <w:szCs w:val="24"/>
        </w:rPr>
        <w:t>sirven para la conversión de estas tasas de flujo a presiones del sistema diferentes a 50 m (Klingel y Knobloch, 2011) publicado en (GIZ,2011).</w:t>
      </w:r>
    </w:p>
    <w:p w14:paraId="33F132C8" w14:textId="77777777" w:rsidR="009268D0" w:rsidRPr="001E3A93" w:rsidRDefault="009268D0" w:rsidP="009268D0">
      <w:pPr>
        <w:autoSpaceDE w:val="0"/>
        <w:autoSpaceDN w:val="0"/>
        <w:adjustRightInd w:val="0"/>
        <w:spacing w:after="0" w:line="360" w:lineRule="auto"/>
        <w:ind w:left="720"/>
        <w:jc w:val="both"/>
        <w:rPr>
          <w:rFonts w:ascii="Times New Roman" w:eastAsia="Century Gothic" w:hAnsi="Times New Roman" w:cs="Times New Roman"/>
          <w:color w:val="000000"/>
          <w:sz w:val="24"/>
          <w:szCs w:val="24"/>
        </w:rPr>
      </w:pPr>
      <w:r w:rsidRPr="001E3A93">
        <w:rPr>
          <w:rFonts w:ascii="Times New Roman" w:eastAsia="Century Gothic" w:hAnsi="Times New Roman" w:cs="Times New Roman"/>
          <w:color w:val="000000"/>
          <w:sz w:val="24"/>
          <w:szCs w:val="24"/>
        </w:rPr>
        <w:t xml:space="preserve">Los valores presentados en la </w:t>
      </w:r>
      <w:r w:rsidRPr="001E3A93">
        <w:rPr>
          <w:rFonts w:ascii="Times New Roman" w:eastAsia="Century Gothic" w:hAnsi="Times New Roman" w:cs="Times New Roman"/>
          <w:iCs/>
          <w:color w:val="000000"/>
          <w:sz w:val="24"/>
          <w:szCs w:val="24"/>
        </w:rPr>
        <w:t>tabla 3</w:t>
      </w:r>
      <w:r w:rsidRPr="001E3A93">
        <w:rPr>
          <w:rFonts w:ascii="Times New Roman" w:eastAsia="Century Gothic" w:hAnsi="Times New Roman" w:cs="Times New Roman"/>
          <w:color w:val="000000"/>
          <w:sz w:val="24"/>
          <w:szCs w:val="24"/>
        </w:rPr>
        <w:t xml:space="preserve">, que se han determinado en experimentos, ilustran impresionantemente la capacidad y alto potencial de la gestión de la presión para reducir el caudal de las fugas en las redes de distribución de agua por medio de la reducción de la presión. Es igualmente importante comprender que las fugas pequeñas con caudales relativamente pequeños pueden causar la mayor parte de pérdidas de agua debido a sus largos e incluso ilimitados tiempos. Por lo </w:t>
      </w:r>
      <w:r w:rsidRPr="001E3A93">
        <w:rPr>
          <w:rFonts w:ascii="Times New Roman" w:eastAsia="Century Gothic" w:hAnsi="Times New Roman" w:cs="Times New Roman"/>
          <w:color w:val="000000"/>
          <w:sz w:val="24"/>
          <w:szCs w:val="24"/>
        </w:rPr>
        <w:lastRenderedPageBreak/>
        <w:t>tanto, es esencial manejar y minimizar la duración de todas las fugas y estallidos, incluso los más pequeños (Klingel y Knobloch, 2011) publicado en (GIZ,2011).</w:t>
      </w:r>
    </w:p>
    <w:p w14:paraId="642224FD" w14:textId="77777777" w:rsidR="00954048" w:rsidRPr="00954048" w:rsidRDefault="00954048" w:rsidP="001D5080">
      <w:pPr>
        <w:autoSpaceDE w:val="0"/>
        <w:autoSpaceDN w:val="0"/>
        <w:adjustRightInd w:val="0"/>
        <w:spacing w:after="0" w:line="360" w:lineRule="auto"/>
        <w:ind w:left="720"/>
        <w:jc w:val="center"/>
        <w:rPr>
          <w:rFonts w:ascii="Times New Roman" w:eastAsia="Century Gothic" w:hAnsi="Times New Roman" w:cs="Times New Roman"/>
          <w:color w:val="000000"/>
          <w:sz w:val="20"/>
          <w:szCs w:val="20"/>
        </w:rPr>
      </w:pPr>
      <w:r w:rsidRPr="00954048">
        <w:rPr>
          <w:rFonts w:ascii="Times New Roman" w:eastAsia="Century Gothic" w:hAnsi="Times New Roman" w:cs="Times New Roman"/>
          <w:color w:val="000000"/>
          <w:sz w:val="20"/>
          <w:szCs w:val="20"/>
        </w:rPr>
        <w:t>Tabla 2: Caudal de fugas en orificios circulares a una presión de 50 m (GIZ, 2011).</w:t>
      </w:r>
    </w:p>
    <w:p w14:paraId="13CF47E1" w14:textId="1DD40C21" w:rsidR="00954048" w:rsidRDefault="00954048" w:rsidP="001D5080">
      <w:pPr>
        <w:autoSpaceDE w:val="0"/>
        <w:autoSpaceDN w:val="0"/>
        <w:adjustRightInd w:val="0"/>
        <w:spacing w:after="0" w:line="360" w:lineRule="auto"/>
        <w:ind w:left="720"/>
        <w:jc w:val="center"/>
        <w:rPr>
          <w:rFonts w:ascii="Times New Roman" w:eastAsia="Century Gothic" w:hAnsi="Times New Roman" w:cs="Times New Roman"/>
          <w:color w:val="000000"/>
          <w:sz w:val="24"/>
          <w:szCs w:val="24"/>
        </w:rPr>
      </w:pPr>
      <w:r>
        <w:rPr>
          <w:rFonts w:ascii="Times New Roman" w:eastAsia="Century Gothic" w:hAnsi="Times New Roman" w:cs="Times New Roman"/>
          <w:noProof/>
          <w:color w:val="000000"/>
          <w:sz w:val="24"/>
          <w:szCs w:val="24"/>
        </w:rPr>
        <w:drawing>
          <wp:inline distT="0" distB="0" distL="0" distR="0" wp14:anchorId="305380BD" wp14:editId="5A08C756">
            <wp:extent cx="3450590" cy="30911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590" cy="3091180"/>
                    </a:xfrm>
                    <a:prstGeom prst="rect">
                      <a:avLst/>
                    </a:prstGeom>
                    <a:noFill/>
                  </pic:spPr>
                </pic:pic>
              </a:graphicData>
            </a:graphic>
          </wp:inline>
        </w:drawing>
      </w:r>
    </w:p>
    <w:p w14:paraId="6A233409" w14:textId="77777777" w:rsidR="00954048" w:rsidRPr="00954048" w:rsidRDefault="00954048" w:rsidP="001D5080">
      <w:pPr>
        <w:autoSpaceDE w:val="0"/>
        <w:autoSpaceDN w:val="0"/>
        <w:adjustRightInd w:val="0"/>
        <w:spacing w:after="0" w:line="360" w:lineRule="auto"/>
        <w:ind w:left="720"/>
        <w:jc w:val="center"/>
        <w:rPr>
          <w:rFonts w:ascii="Times New Roman" w:eastAsia="Century Gothic" w:hAnsi="Times New Roman" w:cs="Times New Roman"/>
          <w:color w:val="000000"/>
          <w:sz w:val="20"/>
          <w:szCs w:val="20"/>
        </w:rPr>
      </w:pPr>
      <w:r w:rsidRPr="00954048">
        <w:rPr>
          <w:rFonts w:ascii="Times New Roman" w:eastAsia="Century Gothic" w:hAnsi="Times New Roman" w:cs="Times New Roman"/>
          <w:color w:val="000000"/>
          <w:sz w:val="20"/>
          <w:szCs w:val="20"/>
        </w:rPr>
        <w:t>Tabla 3: Factores de conversión para la tabla 2 (GIZ, 2011)</w:t>
      </w:r>
    </w:p>
    <w:p w14:paraId="2F3FC061" w14:textId="77777777" w:rsidR="00954048" w:rsidRPr="00954048" w:rsidRDefault="00954048" w:rsidP="001D5080">
      <w:pPr>
        <w:autoSpaceDE w:val="0"/>
        <w:autoSpaceDN w:val="0"/>
        <w:adjustRightInd w:val="0"/>
        <w:spacing w:after="0" w:line="360" w:lineRule="auto"/>
        <w:ind w:left="720"/>
        <w:jc w:val="center"/>
        <w:rPr>
          <w:rFonts w:ascii="Times New Roman" w:eastAsia="Century Gothic" w:hAnsi="Times New Roman" w:cs="Times New Roman"/>
          <w:color w:val="000000"/>
          <w:sz w:val="24"/>
          <w:szCs w:val="24"/>
        </w:rPr>
      </w:pPr>
      <w:r w:rsidRPr="00954048">
        <w:rPr>
          <w:rFonts w:ascii="Times New Roman" w:eastAsia="Century Gothic" w:hAnsi="Times New Roman" w:cs="Times New Roman"/>
          <w:noProof/>
          <w:color w:val="000000"/>
          <w:sz w:val="24"/>
          <w:szCs w:val="24"/>
        </w:rPr>
        <w:drawing>
          <wp:inline distT="0" distB="0" distL="0" distR="0" wp14:anchorId="3BC4270D" wp14:editId="6F1AE115">
            <wp:extent cx="4221696" cy="662400"/>
            <wp:effectExtent l="0" t="0" r="7620" b="4445"/>
            <wp:docPr id="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100000"/>
                              </a14:imgEffect>
                              <a14:imgEffect>
                                <a14:brightnessContrast bright="50000" contrast="75000"/>
                              </a14:imgEffect>
                            </a14:imgLayer>
                          </a14:imgProps>
                        </a:ext>
                        <a:ext uri="{28A0092B-C50C-407E-A947-70E740481C1C}">
                          <a14:useLocalDpi xmlns:a14="http://schemas.microsoft.com/office/drawing/2010/main" val="0"/>
                        </a:ext>
                      </a:extLst>
                    </a:blip>
                    <a:srcRect/>
                    <a:stretch>
                      <a:fillRect/>
                    </a:stretch>
                  </pic:blipFill>
                  <pic:spPr bwMode="auto">
                    <a:xfrm>
                      <a:off x="0" y="0"/>
                      <a:ext cx="4240940" cy="665419"/>
                    </a:xfrm>
                    <a:prstGeom prst="rect">
                      <a:avLst/>
                    </a:prstGeom>
                    <a:noFill/>
                    <a:ln>
                      <a:noFill/>
                    </a:ln>
                  </pic:spPr>
                </pic:pic>
              </a:graphicData>
            </a:graphic>
          </wp:inline>
        </w:drawing>
      </w:r>
    </w:p>
    <w:p w14:paraId="09E37F29" w14:textId="44EFC8BC" w:rsidR="00191BAD" w:rsidRPr="00191BAD" w:rsidRDefault="00191BAD" w:rsidP="00047B36">
      <w:pPr>
        <w:spacing w:after="0" w:line="360" w:lineRule="auto"/>
        <w:ind w:left="720"/>
        <w:jc w:val="both"/>
        <w:rPr>
          <w:rFonts w:ascii="Times New Roman" w:eastAsia="Arial" w:hAnsi="Times New Roman" w:cs="Times New Roman"/>
          <w:b/>
          <w:color w:val="000000"/>
          <w:sz w:val="24"/>
          <w:szCs w:val="24"/>
          <w:lang w:eastAsia="es-ES"/>
        </w:rPr>
      </w:pPr>
      <w:r w:rsidRPr="00191BAD">
        <w:rPr>
          <w:rFonts w:ascii="Times New Roman" w:eastAsia="Arial" w:hAnsi="Times New Roman" w:cs="Times New Roman"/>
          <w:b/>
          <w:color w:val="000000"/>
          <w:sz w:val="24"/>
          <w:szCs w:val="24"/>
          <w:lang w:eastAsia="es-ES"/>
        </w:rPr>
        <w:t xml:space="preserve">Cálculo </w:t>
      </w:r>
      <w:r w:rsidR="000D141F">
        <w:rPr>
          <w:rFonts w:ascii="Times New Roman" w:eastAsia="Arial" w:hAnsi="Times New Roman" w:cs="Times New Roman"/>
          <w:b/>
          <w:color w:val="000000"/>
          <w:sz w:val="24"/>
          <w:szCs w:val="24"/>
          <w:lang w:eastAsia="es-ES"/>
        </w:rPr>
        <w:t>h</w:t>
      </w:r>
      <w:r w:rsidRPr="00191BAD">
        <w:rPr>
          <w:rFonts w:ascii="Times New Roman" w:eastAsia="Arial" w:hAnsi="Times New Roman" w:cs="Times New Roman"/>
          <w:b/>
          <w:color w:val="000000"/>
          <w:sz w:val="24"/>
          <w:szCs w:val="24"/>
          <w:lang w:eastAsia="es-ES"/>
        </w:rPr>
        <w:t xml:space="preserve">idráulico de las </w:t>
      </w:r>
      <w:r w:rsidR="000D141F">
        <w:rPr>
          <w:rFonts w:ascii="Times New Roman" w:eastAsia="Arial" w:hAnsi="Times New Roman" w:cs="Times New Roman"/>
          <w:b/>
          <w:color w:val="000000"/>
          <w:sz w:val="24"/>
          <w:szCs w:val="24"/>
          <w:lang w:eastAsia="es-ES"/>
        </w:rPr>
        <w:t>p</w:t>
      </w:r>
      <w:r w:rsidRPr="00191BAD">
        <w:rPr>
          <w:rFonts w:ascii="Times New Roman" w:eastAsia="Arial" w:hAnsi="Times New Roman" w:cs="Times New Roman"/>
          <w:b/>
          <w:color w:val="000000"/>
          <w:sz w:val="24"/>
          <w:szCs w:val="24"/>
          <w:lang w:eastAsia="es-ES"/>
        </w:rPr>
        <w:t xml:space="preserve">érdidas de </w:t>
      </w:r>
      <w:r w:rsidR="000D141F">
        <w:rPr>
          <w:rFonts w:ascii="Times New Roman" w:eastAsia="Arial" w:hAnsi="Times New Roman" w:cs="Times New Roman"/>
          <w:b/>
          <w:color w:val="000000"/>
          <w:sz w:val="24"/>
          <w:szCs w:val="24"/>
          <w:lang w:eastAsia="es-ES"/>
        </w:rPr>
        <w:t>c</w:t>
      </w:r>
      <w:r w:rsidRPr="00191BAD">
        <w:rPr>
          <w:rFonts w:ascii="Times New Roman" w:eastAsia="Arial" w:hAnsi="Times New Roman" w:cs="Times New Roman"/>
          <w:b/>
          <w:color w:val="000000"/>
          <w:sz w:val="24"/>
          <w:szCs w:val="24"/>
          <w:lang w:eastAsia="es-ES"/>
        </w:rPr>
        <w:t xml:space="preserve">arga en </w:t>
      </w:r>
      <w:r w:rsidR="000D141F">
        <w:rPr>
          <w:rFonts w:ascii="Times New Roman" w:eastAsia="Arial" w:hAnsi="Times New Roman" w:cs="Times New Roman"/>
          <w:b/>
          <w:color w:val="000000"/>
          <w:sz w:val="24"/>
          <w:szCs w:val="24"/>
          <w:lang w:eastAsia="es-ES"/>
        </w:rPr>
        <w:t>t</w:t>
      </w:r>
      <w:r w:rsidRPr="00191BAD">
        <w:rPr>
          <w:rFonts w:ascii="Times New Roman" w:eastAsia="Arial" w:hAnsi="Times New Roman" w:cs="Times New Roman"/>
          <w:b/>
          <w:color w:val="000000"/>
          <w:sz w:val="24"/>
          <w:szCs w:val="24"/>
          <w:lang w:eastAsia="es-ES"/>
        </w:rPr>
        <w:t xml:space="preserve">uberías </w:t>
      </w:r>
      <w:r w:rsidR="000D141F">
        <w:rPr>
          <w:rFonts w:ascii="Times New Roman" w:eastAsia="Arial" w:hAnsi="Times New Roman" w:cs="Times New Roman"/>
          <w:b/>
          <w:color w:val="000000"/>
          <w:sz w:val="24"/>
          <w:szCs w:val="24"/>
          <w:lang w:eastAsia="es-ES"/>
        </w:rPr>
        <w:t>c</w:t>
      </w:r>
      <w:r w:rsidRPr="00191BAD">
        <w:rPr>
          <w:rFonts w:ascii="Times New Roman" w:eastAsia="Arial" w:hAnsi="Times New Roman" w:cs="Times New Roman"/>
          <w:b/>
          <w:color w:val="000000"/>
          <w:sz w:val="24"/>
          <w:szCs w:val="24"/>
          <w:lang w:eastAsia="es-ES"/>
        </w:rPr>
        <w:t xml:space="preserve">irculares con </w:t>
      </w:r>
      <w:r w:rsidR="000D141F">
        <w:rPr>
          <w:rFonts w:ascii="Times New Roman" w:eastAsia="Arial" w:hAnsi="Times New Roman" w:cs="Times New Roman"/>
          <w:b/>
          <w:color w:val="000000"/>
          <w:sz w:val="24"/>
          <w:szCs w:val="24"/>
          <w:lang w:eastAsia="es-ES"/>
        </w:rPr>
        <w:t>f</w:t>
      </w:r>
      <w:r w:rsidRPr="00191BAD">
        <w:rPr>
          <w:rFonts w:ascii="Times New Roman" w:eastAsia="Arial" w:hAnsi="Times New Roman" w:cs="Times New Roman"/>
          <w:b/>
          <w:color w:val="000000"/>
          <w:sz w:val="24"/>
          <w:szCs w:val="24"/>
          <w:lang w:eastAsia="es-ES"/>
        </w:rPr>
        <w:t xml:space="preserve">lujo a </w:t>
      </w:r>
      <w:r w:rsidR="000D141F">
        <w:rPr>
          <w:rFonts w:ascii="Times New Roman" w:eastAsia="Arial" w:hAnsi="Times New Roman" w:cs="Times New Roman"/>
          <w:b/>
          <w:color w:val="000000"/>
          <w:sz w:val="24"/>
          <w:szCs w:val="24"/>
          <w:lang w:eastAsia="es-ES"/>
        </w:rPr>
        <w:t>p</w:t>
      </w:r>
      <w:r w:rsidRPr="00191BAD">
        <w:rPr>
          <w:rFonts w:ascii="Times New Roman" w:eastAsia="Arial" w:hAnsi="Times New Roman" w:cs="Times New Roman"/>
          <w:b/>
          <w:color w:val="000000"/>
          <w:sz w:val="24"/>
          <w:szCs w:val="24"/>
          <w:lang w:eastAsia="es-ES"/>
        </w:rPr>
        <w:t>resión</w:t>
      </w:r>
      <w:r w:rsidR="003355A9">
        <w:rPr>
          <w:rFonts w:ascii="Times New Roman" w:eastAsia="Arial" w:hAnsi="Times New Roman" w:cs="Times New Roman"/>
          <w:b/>
          <w:color w:val="000000"/>
          <w:sz w:val="24"/>
          <w:szCs w:val="24"/>
          <w:lang w:eastAsia="es-ES"/>
        </w:rPr>
        <w:t>.</w:t>
      </w:r>
    </w:p>
    <w:p w14:paraId="54E30506" w14:textId="77777777" w:rsidR="007B27DB" w:rsidRDefault="007B27DB" w:rsidP="00047B36">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w:t>
      </w:r>
      <w:r w:rsidR="001C0165" w:rsidRPr="007B27DB">
        <w:rPr>
          <w:rFonts w:ascii="Times New Roman" w:hAnsi="Times New Roman" w:cs="Times New Roman"/>
          <w:sz w:val="24"/>
          <w:szCs w:val="24"/>
        </w:rPr>
        <w:t>as pérdidas de carga a lo largo de un conducto dependen de:</w:t>
      </w:r>
    </w:p>
    <w:p w14:paraId="4D8C17DC" w14:textId="0D6EA444" w:rsidR="007B27DB" w:rsidRDefault="007B27DB" w:rsidP="007B27DB">
      <w:pPr>
        <w:pStyle w:val="Prrafode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001C0165" w:rsidRPr="007B27DB">
        <w:rPr>
          <w:rFonts w:ascii="Times New Roman" w:hAnsi="Times New Roman" w:cs="Times New Roman"/>
          <w:sz w:val="24"/>
          <w:szCs w:val="24"/>
        </w:rPr>
        <w:t>ugosidad del conducto.</w:t>
      </w:r>
    </w:p>
    <w:p w14:paraId="0188E384" w14:textId="3012B788" w:rsidR="007B27DB" w:rsidRPr="007B27DB" w:rsidRDefault="00267C60" w:rsidP="007B27DB">
      <w:pPr>
        <w:pStyle w:val="Prrafodelista"/>
        <w:numPr>
          <w:ilvl w:val="0"/>
          <w:numId w:val="16"/>
        </w:numPr>
        <w:spacing w:after="0" w:line="360" w:lineRule="auto"/>
        <w:jc w:val="both"/>
        <w:rPr>
          <w:rFonts w:ascii="Times New Roman" w:eastAsia="Arial" w:hAnsi="Times New Roman" w:cs="Times New Roman"/>
          <w:color w:val="000000"/>
          <w:sz w:val="24"/>
          <w:szCs w:val="24"/>
          <w:lang w:eastAsia="es-ES"/>
        </w:rPr>
      </w:pPr>
      <w:r>
        <w:rPr>
          <w:rFonts w:ascii="Times New Roman" w:hAnsi="Times New Roman" w:cs="Times New Roman"/>
          <w:sz w:val="24"/>
          <w:szCs w:val="24"/>
        </w:rPr>
        <w:t>V</w:t>
      </w:r>
      <w:r w:rsidR="001C0165" w:rsidRPr="007B27DB">
        <w:rPr>
          <w:rFonts w:ascii="Times New Roman" w:hAnsi="Times New Roman" w:cs="Times New Roman"/>
          <w:sz w:val="24"/>
          <w:szCs w:val="24"/>
        </w:rPr>
        <w:t xml:space="preserve">elocidad </w:t>
      </w:r>
      <w:r w:rsidR="007B27DB">
        <w:rPr>
          <w:rFonts w:ascii="Times New Roman" w:hAnsi="Times New Roman" w:cs="Times New Roman"/>
          <w:sz w:val="24"/>
          <w:szCs w:val="24"/>
        </w:rPr>
        <w:t xml:space="preserve">media </w:t>
      </w:r>
      <w:r w:rsidR="001C0165" w:rsidRPr="007B27DB">
        <w:rPr>
          <w:rFonts w:ascii="Times New Roman" w:hAnsi="Times New Roman" w:cs="Times New Roman"/>
          <w:sz w:val="24"/>
          <w:szCs w:val="24"/>
        </w:rPr>
        <w:t>a la que se esté moviendo el flu</w:t>
      </w:r>
      <w:r w:rsidR="007B27DB">
        <w:rPr>
          <w:rFonts w:ascii="Times New Roman" w:hAnsi="Times New Roman" w:cs="Times New Roman"/>
          <w:sz w:val="24"/>
          <w:szCs w:val="24"/>
        </w:rPr>
        <w:t>jo</w:t>
      </w:r>
      <w:r w:rsidR="001C0165" w:rsidRPr="007B27DB">
        <w:rPr>
          <w:rFonts w:ascii="Times New Roman" w:hAnsi="Times New Roman" w:cs="Times New Roman"/>
          <w:sz w:val="24"/>
          <w:szCs w:val="24"/>
        </w:rPr>
        <w:t>.</w:t>
      </w:r>
    </w:p>
    <w:p w14:paraId="0545425F" w14:textId="33DB8FCE" w:rsidR="001C0165" w:rsidRPr="007B27DB" w:rsidRDefault="00267C60" w:rsidP="007B27DB">
      <w:pPr>
        <w:pStyle w:val="Prrafodelista"/>
        <w:numPr>
          <w:ilvl w:val="0"/>
          <w:numId w:val="16"/>
        </w:numPr>
        <w:spacing w:after="0" w:line="360" w:lineRule="auto"/>
        <w:jc w:val="both"/>
        <w:rPr>
          <w:rFonts w:ascii="Times New Roman" w:eastAsia="Arial" w:hAnsi="Times New Roman" w:cs="Times New Roman"/>
          <w:color w:val="000000"/>
          <w:sz w:val="24"/>
          <w:szCs w:val="24"/>
          <w:lang w:eastAsia="es-ES"/>
        </w:rPr>
      </w:pPr>
      <w:r>
        <w:rPr>
          <w:rFonts w:ascii="Times New Roman" w:hAnsi="Times New Roman" w:cs="Times New Roman"/>
          <w:sz w:val="24"/>
          <w:szCs w:val="24"/>
        </w:rPr>
        <w:t>P</w:t>
      </w:r>
      <w:r w:rsidR="001C0165" w:rsidRPr="007B27DB">
        <w:rPr>
          <w:rFonts w:ascii="Times New Roman" w:hAnsi="Times New Roman" w:cs="Times New Roman"/>
          <w:sz w:val="24"/>
          <w:szCs w:val="24"/>
        </w:rPr>
        <w:t>ropiedades físicas del fluido</w:t>
      </w:r>
      <w:r w:rsidR="007B27DB">
        <w:rPr>
          <w:rFonts w:ascii="Times New Roman" w:hAnsi="Times New Roman" w:cs="Times New Roman"/>
          <w:sz w:val="24"/>
          <w:szCs w:val="24"/>
        </w:rPr>
        <w:t>.</w:t>
      </w:r>
    </w:p>
    <w:p w14:paraId="375F51EF" w14:textId="3C504E4C" w:rsid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Las fórmulas empleadas para el cálculo de las pérdidas de carga por fricción en tuberías industriales, usualmente son empíricas, de la forma:</w:t>
      </w:r>
    </w:p>
    <w:p w14:paraId="7AA87DF7" w14:textId="06ED9604" w:rsidR="00191BAD" w:rsidRPr="00191BAD" w:rsidRDefault="00146007" w:rsidP="00047B36">
      <w:pPr>
        <w:spacing w:after="0" w:line="360" w:lineRule="auto"/>
        <w:ind w:left="720"/>
        <w:jc w:val="center"/>
        <w:rPr>
          <w:rFonts w:ascii="Times New Roman" w:eastAsia="Arial" w:hAnsi="Times New Roman" w:cs="Times New Roman"/>
          <w:color w:val="000000"/>
          <w:sz w:val="24"/>
          <w:szCs w:val="24"/>
          <w:lang w:eastAsia="es-ES"/>
        </w:rPr>
      </w:pPr>
      <m:oMath>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hf</m:t>
            </m:r>
          </m:num>
          <m:den>
            <m:r>
              <w:rPr>
                <w:rFonts w:ascii="Cambria Math" w:eastAsia="Century Gothic" w:hAnsi="Cambria Math" w:cs="Times New Roman"/>
                <w:sz w:val="24"/>
                <w:szCs w:val="24"/>
              </w:rPr>
              <m:t>L</m:t>
            </m:r>
          </m:den>
        </m:f>
        <m:r>
          <w:rPr>
            <w:rFonts w:ascii="Cambria Math" w:eastAsia="Century Gothic" w:hAnsi="Cambria Math" w:cs="Times New Roman"/>
            <w:sz w:val="24"/>
            <w:szCs w:val="24"/>
          </w:rPr>
          <m:t>=</m:t>
        </m:r>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R·</m:t>
            </m:r>
            <m:sSup>
              <m:sSupPr>
                <m:ctrlPr>
                  <w:rPr>
                    <w:rFonts w:ascii="Cambria Math" w:eastAsia="Arial" w:hAnsi="Cambria Math" w:cs="Times New Roman"/>
                    <w:i/>
                    <w:color w:val="000000"/>
                    <w:sz w:val="24"/>
                    <w:szCs w:val="24"/>
                  </w:rPr>
                </m:ctrlPr>
              </m:sSupPr>
              <m:e>
                <m:r>
                  <w:rPr>
                    <w:rFonts w:ascii="Cambria Math" w:eastAsia="Century Gothic" w:hAnsi="Cambria Math" w:cs="Times New Roman"/>
                    <w:sz w:val="24"/>
                    <w:szCs w:val="24"/>
                  </w:rPr>
                  <m:t>Q</m:t>
                </m:r>
              </m:e>
              <m:sup>
                <m:r>
                  <w:rPr>
                    <w:rFonts w:ascii="Cambria Math" w:eastAsia="Century Gothic" w:hAnsi="Cambria Math" w:cs="Times New Roman"/>
                    <w:sz w:val="24"/>
                    <w:szCs w:val="24"/>
                  </w:rPr>
                  <m:t>n</m:t>
                </m:r>
              </m:sup>
            </m:sSup>
          </m:num>
          <m:den>
            <m:sSup>
              <m:sSupPr>
                <m:ctrlPr>
                  <w:rPr>
                    <w:rFonts w:ascii="Cambria Math" w:eastAsia="Arial" w:hAnsi="Cambria Math" w:cs="Times New Roman"/>
                    <w:i/>
                    <w:color w:val="000000"/>
                    <w:sz w:val="24"/>
                    <w:szCs w:val="24"/>
                  </w:rPr>
                </m:ctrlPr>
              </m:sSupPr>
              <m:e>
                <m:r>
                  <w:rPr>
                    <w:rFonts w:ascii="Cambria Math" w:eastAsia="Century Gothic" w:hAnsi="Cambria Math" w:cs="Times New Roman"/>
                    <w:sz w:val="24"/>
                    <w:szCs w:val="24"/>
                  </w:rPr>
                  <m:t>D</m:t>
                </m:r>
              </m:e>
              <m:sup>
                <m:r>
                  <w:rPr>
                    <w:rFonts w:ascii="Cambria Math" w:eastAsia="Century Gothic" w:hAnsi="Cambria Math" w:cs="Times New Roman"/>
                    <w:sz w:val="24"/>
                    <w:szCs w:val="24"/>
                  </w:rPr>
                  <m:t>m</m:t>
                </m:r>
              </m:sup>
            </m:sSup>
          </m:den>
        </m:f>
      </m:oMath>
      <w:r w:rsidR="00CA3EA9">
        <w:rPr>
          <w:rFonts w:ascii="Times New Roman" w:eastAsia="Arial" w:hAnsi="Times New Roman" w:cs="Times New Roman"/>
          <w:color w:val="000000"/>
          <w:sz w:val="24"/>
          <w:szCs w:val="24"/>
        </w:rPr>
        <w:tab/>
        <w:t>(2)</w:t>
      </w:r>
    </w:p>
    <w:p w14:paraId="5BBA7D17" w14:textId="55B1CA58"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 xml:space="preserve">Donde: </w:t>
      </w:r>
      <m:oMath>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hf</m:t>
            </m:r>
          </m:num>
          <m:den>
            <m:r>
              <w:rPr>
                <w:rFonts w:ascii="Cambria Math" w:eastAsia="Century Gothic" w:hAnsi="Cambria Math" w:cs="Times New Roman"/>
                <w:sz w:val="24"/>
                <w:szCs w:val="24"/>
              </w:rPr>
              <m:t>L</m:t>
            </m:r>
          </m:den>
        </m:f>
      </m:oMath>
      <w:r w:rsidRPr="00191BAD">
        <w:rPr>
          <w:rFonts w:ascii="Times New Roman" w:eastAsia="Arial" w:hAnsi="Times New Roman" w:cs="Times New Roman"/>
          <w:color w:val="000000"/>
          <w:sz w:val="24"/>
          <w:szCs w:val="24"/>
          <w:lang w:eastAsia="es-ES"/>
        </w:rPr>
        <w:t xml:space="preserve"> es la pérdida de carga por unidad de longitud de la tubería; Q es el caudal, en (m</w:t>
      </w:r>
      <w:r w:rsidRPr="00191BAD">
        <w:rPr>
          <w:rFonts w:ascii="Times New Roman" w:eastAsia="Arial" w:hAnsi="Times New Roman" w:cs="Times New Roman"/>
          <w:color w:val="000000"/>
          <w:sz w:val="24"/>
          <w:szCs w:val="24"/>
          <w:vertAlign w:val="superscript"/>
          <w:lang w:eastAsia="es-ES"/>
        </w:rPr>
        <w:t>3</w:t>
      </w:r>
      <w:r w:rsidRPr="00191BAD">
        <w:rPr>
          <w:rFonts w:ascii="Times New Roman" w:eastAsia="Arial" w:hAnsi="Times New Roman" w:cs="Times New Roman"/>
          <w:color w:val="000000"/>
          <w:sz w:val="24"/>
          <w:szCs w:val="24"/>
          <w:lang w:eastAsia="es-ES"/>
        </w:rPr>
        <w:t xml:space="preserve">/s) y D es el diámetro interno de la tubería, en (m). El coeficiente de resistencia R es una función únicamente de la rugosidad de la tubería. Una </w:t>
      </w:r>
      <w:r w:rsidRPr="00191BAD">
        <w:rPr>
          <w:rFonts w:ascii="Times New Roman" w:eastAsia="Arial" w:hAnsi="Times New Roman" w:cs="Times New Roman"/>
          <w:color w:val="000000"/>
          <w:sz w:val="24"/>
          <w:szCs w:val="24"/>
          <w:lang w:eastAsia="es-ES"/>
        </w:rPr>
        <w:lastRenderedPageBreak/>
        <w:t>ecuación con exponentes y coeficiente</w:t>
      </w:r>
      <w:r w:rsidR="00047B36">
        <w:rPr>
          <w:rFonts w:ascii="Times New Roman" w:eastAsia="Arial" w:hAnsi="Times New Roman" w:cs="Times New Roman"/>
          <w:color w:val="000000"/>
          <w:sz w:val="24"/>
          <w:szCs w:val="24"/>
          <w:lang w:eastAsia="es-ES"/>
        </w:rPr>
        <w:t xml:space="preserve"> </w:t>
      </w:r>
      <w:r w:rsidRPr="00191BAD">
        <w:rPr>
          <w:rFonts w:ascii="Times New Roman" w:eastAsia="Arial" w:hAnsi="Times New Roman" w:cs="Times New Roman"/>
          <w:color w:val="000000"/>
          <w:sz w:val="24"/>
          <w:szCs w:val="24"/>
          <w:lang w:eastAsia="es-ES"/>
        </w:rPr>
        <w:t>R específicos sólo es válida para la viscosidad del fluido para la que se desarrolló y normalmente está limitada a un rango de números de Reynolds y diámetros. En su rango de aplicabilidad tal ecuación es conveniente, y a menudo se utilizan nomogramas para ayudar a la solución de problemas (Streeter et. al, 2000).</w:t>
      </w:r>
    </w:p>
    <w:p w14:paraId="54FC8E4E"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La ecuación de Hazen-Williams para el flujo de agua a temperaturas ordinarias en tuberías tiene esta forma, con R dado por:</w:t>
      </w:r>
    </w:p>
    <w:p w14:paraId="3A5E7BB7" w14:textId="2143BD2E" w:rsidR="00191BAD" w:rsidRPr="00191BAD" w:rsidRDefault="00191BAD" w:rsidP="00047B36">
      <w:pPr>
        <w:spacing w:after="0" w:line="360" w:lineRule="auto"/>
        <w:ind w:left="720"/>
        <w:jc w:val="center"/>
        <w:rPr>
          <w:rFonts w:ascii="Times New Roman" w:eastAsia="Arial" w:hAnsi="Times New Roman" w:cs="Times New Roman"/>
          <w:sz w:val="24"/>
          <w:szCs w:val="24"/>
        </w:rPr>
      </w:pPr>
      <m:oMath>
        <m:r>
          <w:rPr>
            <w:rFonts w:ascii="Cambria Math" w:eastAsia="Century Gothic" w:hAnsi="Cambria Math" w:cs="Times New Roman"/>
            <w:sz w:val="24"/>
            <w:szCs w:val="24"/>
          </w:rPr>
          <m:t>R=</m:t>
        </m:r>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10.675</m:t>
            </m:r>
          </m:num>
          <m:den>
            <m:sSup>
              <m:sSupPr>
                <m:ctrlPr>
                  <w:rPr>
                    <w:rFonts w:ascii="Cambria Math" w:eastAsia="Arial" w:hAnsi="Cambria Math" w:cs="Times New Roman"/>
                    <w:i/>
                    <w:color w:val="000000"/>
                    <w:sz w:val="24"/>
                    <w:szCs w:val="24"/>
                  </w:rPr>
                </m:ctrlPr>
              </m:sSupPr>
              <m:e>
                <m:r>
                  <w:rPr>
                    <w:rFonts w:ascii="Cambria Math" w:eastAsia="Century Gothic" w:hAnsi="Cambria Math" w:cs="Times New Roman"/>
                    <w:sz w:val="24"/>
                    <w:szCs w:val="24"/>
                  </w:rPr>
                  <m:t>C</m:t>
                </m:r>
              </m:e>
              <m:sup>
                <m:r>
                  <w:rPr>
                    <w:rFonts w:ascii="Cambria Math" w:eastAsia="Century Gothic" w:hAnsi="Cambria Math" w:cs="Times New Roman"/>
                    <w:sz w:val="24"/>
                    <w:szCs w:val="24"/>
                  </w:rPr>
                  <m:t>n</m:t>
                </m:r>
              </m:sup>
            </m:sSup>
          </m:den>
        </m:f>
      </m:oMath>
      <w:r w:rsidR="00CA3EA9">
        <w:rPr>
          <w:rFonts w:ascii="Times New Roman" w:eastAsia="Arial" w:hAnsi="Times New Roman" w:cs="Times New Roman"/>
          <w:color w:val="000000"/>
          <w:sz w:val="24"/>
          <w:szCs w:val="24"/>
        </w:rPr>
        <w:tab/>
        <w:t>(3)</w:t>
      </w:r>
    </w:p>
    <w:p w14:paraId="4DD4142F"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 xml:space="preserve">Donde: </w:t>
      </w:r>
      <w:r w:rsidRPr="00191BAD">
        <w:rPr>
          <w:rFonts w:ascii="Times New Roman" w:eastAsia="Arial" w:hAnsi="Times New Roman" w:cs="Times New Roman"/>
          <w:i/>
          <w:color w:val="000000"/>
          <w:sz w:val="24"/>
          <w:szCs w:val="24"/>
          <w:lang w:eastAsia="es-ES"/>
        </w:rPr>
        <w:t>n</w:t>
      </w:r>
      <w:r w:rsidRPr="00191BAD">
        <w:rPr>
          <w:rFonts w:ascii="Times New Roman" w:eastAsia="Arial" w:hAnsi="Times New Roman" w:cs="Times New Roman"/>
          <w:color w:val="000000"/>
          <w:sz w:val="24"/>
          <w:szCs w:val="24"/>
          <w:lang w:eastAsia="es-ES"/>
        </w:rPr>
        <w:t xml:space="preserve"> = 1.852, </w:t>
      </w:r>
      <w:r w:rsidRPr="00191BAD">
        <w:rPr>
          <w:rFonts w:ascii="Times New Roman" w:eastAsia="Arial" w:hAnsi="Times New Roman" w:cs="Times New Roman"/>
          <w:i/>
          <w:color w:val="000000"/>
          <w:sz w:val="24"/>
          <w:szCs w:val="24"/>
          <w:lang w:eastAsia="es-ES"/>
        </w:rPr>
        <w:t>m</w:t>
      </w:r>
      <w:r w:rsidRPr="00191BAD">
        <w:rPr>
          <w:rFonts w:ascii="Times New Roman" w:eastAsia="Arial" w:hAnsi="Times New Roman" w:cs="Times New Roman"/>
          <w:color w:val="000000"/>
          <w:sz w:val="24"/>
          <w:szCs w:val="24"/>
          <w:lang w:eastAsia="es-ES"/>
        </w:rPr>
        <w:t xml:space="preserve"> = 4.8704 y </w:t>
      </w:r>
      <w:r w:rsidRPr="00191BAD">
        <w:rPr>
          <w:rFonts w:ascii="Times New Roman" w:eastAsia="Arial" w:hAnsi="Times New Roman" w:cs="Times New Roman"/>
          <w:i/>
          <w:color w:val="000000"/>
          <w:sz w:val="24"/>
          <w:szCs w:val="24"/>
          <w:lang w:eastAsia="es-ES"/>
        </w:rPr>
        <w:t>C</w:t>
      </w:r>
      <w:r w:rsidRPr="00191BAD">
        <w:rPr>
          <w:rFonts w:ascii="Times New Roman" w:eastAsia="Arial" w:hAnsi="Times New Roman" w:cs="Times New Roman"/>
          <w:color w:val="000000"/>
          <w:sz w:val="24"/>
          <w:szCs w:val="24"/>
          <w:lang w:eastAsia="es-ES"/>
        </w:rPr>
        <w:t xml:space="preserve"> = coeficiente adimensional que depende de la rugosidad interna de la tubería.</w:t>
      </w:r>
    </w:p>
    <w:p w14:paraId="2AC003EF"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Para el caso de la ecuación de Darcy-Weisbach, el coeficiente de resistencia R se calcula como:</w:t>
      </w:r>
    </w:p>
    <w:p w14:paraId="2363B587" w14:textId="28F166E5" w:rsidR="00191BAD" w:rsidRPr="00191BAD" w:rsidRDefault="00191BAD" w:rsidP="00CA3EA9">
      <w:pPr>
        <w:spacing w:after="0" w:line="360" w:lineRule="auto"/>
        <w:ind w:left="720"/>
        <w:jc w:val="center"/>
        <w:rPr>
          <w:rFonts w:ascii="Times New Roman" w:eastAsia="Arial" w:hAnsi="Times New Roman" w:cs="Times New Roman"/>
          <w:color w:val="000000"/>
          <w:sz w:val="24"/>
          <w:szCs w:val="24"/>
          <w:lang w:eastAsia="es-ES"/>
        </w:rPr>
      </w:pPr>
      <m:oMath>
        <m:r>
          <w:rPr>
            <w:rFonts w:ascii="Cambria Math" w:eastAsia="Century Gothic" w:hAnsi="Cambria Math" w:cs="Times New Roman"/>
            <w:sz w:val="24"/>
            <w:szCs w:val="24"/>
          </w:rPr>
          <m:t>R=</m:t>
        </m:r>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8f</m:t>
            </m:r>
          </m:num>
          <m:den>
            <m:sSup>
              <m:sSupPr>
                <m:ctrlPr>
                  <w:rPr>
                    <w:rFonts w:ascii="Cambria Math" w:eastAsia="Arial" w:hAnsi="Cambria Math" w:cs="Times New Roman"/>
                    <w:i/>
                    <w:color w:val="000000"/>
                    <w:sz w:val="24"/>
                    <w:szCs w:val="24"/>
                  </w:rPr>
                </m:ctrlPr>
              </m:sSupPr>
              <m:e>
                <m:r>
                  <w:rPr>
                    <w:rFonts w:ascii="Cambria Math" w:eastAsia="Century Gothic" w:hAnsi="Cambria Math" w:cs="Times New Roman"/>
                    <w:sz w:val="24"/>
                    <w:szCs w:val="24"/>
                  </w:rPr>
                  <m:t>π</m:t>
                </m:r>
              </m:e>
              <m:sup>
                <m:r>
                  <w:rPr>
                    <w:rFonts w:ascii="Cambria Math" w:eastAsia="Century Gothic" w:hAnsi="Cambria Math" w:cs="Times New Roman"/>
                    <w:sz w:val="24"/>
                    <w:szCs w:val="24"/>
                  </w:rPr>
                  <m:t>2</m:t>
                </m:r>
              </m:sup>
            </m:sSup>
            <m:r>
              <w:rPr>
                <w:rFonts w:ascii="Cambria Math" w:eastAsia="Century Gothic" w:hAnsi="Cambria Math" w:cs="Times New Roman"/>
                <w:sz w:val="24"/>
                <w:szCs w:val="24"/>
              </w:rPr>
              <m:t>g</m:t>
            </m:r>
          </m:den>
        </m:f>
      </m:oMath>
      <w:r w:rsidR="00CA3EA9">
        <w:rPr>
          <w:rFonts w:ascii="Times New Roman" w:eastAsia="Arial" w:hAnsi="Times New Roman" w:cs="Times New Roman"/>
          <w:color w:val="000000"/>
          <w:sz w:val="24"/>
          <w:szCs w:val="24"/>
        </w:rPr>
        <w:tab/>
        <w:t>(4)</w:t>
      </w:r>
    </w:p>
    <w:p w14:paraId="4C691B10"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 xml:space="preserve">Donde: </w:t>
      </w:r>
      <w:r w:rsidRPr="00191BAD">
        <w:rPr>
          <w:rFonts w:ascii="Times New Roman" w:eastAsia="Arial" w:hAnsi="Times New Roman" w:cs="Times New Roman"/>
          <w:i/>
          <w:color w:val="000000"/>
          <w:sz w:val="24"/>
          <w:szCs w:val="24"/>
          <w:lang w:eastAsia="es-ES"/>
        </w:rPr>
        <w:t>n</w:t>
      </w:r>
      <w:r w:rsidRPr="00191BAD">
        <w:rPr>
          <w:rFonts w:ascii="Times New Roman" w:eastAsia="Arial" w:hAnsi="Times New Roman" w:cs="Times New Roman"/>
          <w:color w:val="000000"/>
          <w:sz w:val="24"/>
          <w:szCs w:val="24"/>
          <w:lang w:eastAsia="es-ES"/>
        </w:rPr>
        <w:t xml:space="preserve"> = 2, </w:t>
      </w:r>
      <w:r w:rsidRPr="00191BAD">
        <w:rPr>
          <w:rFonts w:ascii="Times New Roman" w:eastAsia="Arial" w:hAnsi="Times New Roman" w:cs="Times New Roman"/>
          <w:i/>
          <w:color w:val="000000"/>
          <w:sz w:val="24"/>
          <w:szCs w:val="24"/>
          <w:lang w:eastAsia="es-ES"/>
        </w:rPr>
        <w:t>m</w:t>
      </w:r>
      <w:r w:rsidRPr="00191BAD">
        <w:rPr>
          <w:rFonts w:ascii="Times New Roman" w:eastAsia="Arial" w:hAnsi="Times New Roman" w:cs="Times New Roman"/>
          <w:color w:val="000000"/>
          <w:sz w:val="24"/>
          <w:szCs w:val="24"/>
          <w:lang w:eastAsia="es-ES"/>
        </w:rPr>
        <w:t xml:space="preserve"> = 5, </w:t>
      </w:r>
      <w:r w:rsidRPr="00191BAD">
        <w:rPr>
          <w:rFonts w:ascii="Times New Roman" w:eastAsia="Arial" w:hAnsi="Times New Roman" w:cs="Times New Roman"/>
          <w:i/>
          <w:color w:val="000000"/>
          <w:sz w:val="24"/>
          <w:szCs w:val="24"/>
          <w:lang w:eastAsia="es-ES"/>
        </w:rPr>
        <w:t>g</w:t>
      </w:r>
      <w:r w:rsidRPr="00191BAD">
        <w:rPr>
          <w:rFonts w:ascii="Times New Roman" w:eastAsia="Arial" w:hAnsi="Times New Roman" w:cs="Times New Roman"/>
          <w:color w:val="000000"/>
          <w:sz w:val="24"/>
          <w:szCs w:val="24"/>
          <w:lang w:eastAsia="es-ES"/>
        </w:rPr>
        <w:t xml:space="preserve"> = 9.81 m/s</w:t>
      </w:r>
      <w:r w:rsidRPr="00191BAD">
        <w:rPr>
          <w:rFonts w:ascii="Times New Roman" w:eastAsia="Arial" w:hAnsi="Times New Roman" w:cs="Times New Roman"/>
          <w:color w:val="000000"/>
          <w:sz w:val="24"/>
          <w:szCs w:val="24"/>
          <w:vertAlign w:val="superscript"/>
          <w:lang w:eastAsia="es-ES"/>
        </w:rPr>
        <w:t>2</w:t>
      </w:r>
      <w:r w:rsidRPr="00191BAD">
        <w:rPr>
          <w:rFonts w:ascii="Times New Roman" w:eastAsia="Arial" w:hAnsi="Times New Roman" w:cs="Times New Roman"/>
          <w:color w:val="000000"/>
          <w:sz w:val="24"/>
          <w:szCs w:val="24"/>
          <w:lang w:eastAsia="es-ES"/>
        </w:rPr>
        <w:t xml:space="preserve"> y </w:t>
      </w:r>
      <w:r w:rsidRPr="00191BAD">
        <w:rPr>
          <w:rFonts w:ascii="Times New Roman" w:eastAsia="Arial" w:hAnsi="Times New Roman" w:cs="Times New Roman"/>
          <w:i/>
          <w:color w:val="000000"/>
          <w:sz w:val="24"/>
          <w:szCs w:val="24"/>
          <w:lang w:eastAsia="es-ES"/>
        </w:rPr>
        <w:t>f</w:t>
      </w:r>
      <w:r w:rsidRPr="00191BAD">
        <w:rPr>
          <w:rFonts w:ascii="Times New Roman" w:eastAsia="Arial" w:hAnsi="Times New Roman" w:cs="Times New Roman"/>
          <w:color w:val="000000"/>
          <w:sz w:val="24"/>
          <w:szCs w:val="24"/>
          <w:lang w:eastAsia="es-ES"/>
        </w:rPr>
        <w:t xml:space="preserve"> = factor adimensional de fricción que su cálculo depende del régimen de flujo según número de Reynolds.</w:t>
      </w:r>
    </w:p>
    <w:p w14:paraId="702886B5"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Las dos ecuaciones, Darcy-Weisbach y Hazen-Williams, para el cálculo de las pérdidas en una tubería pueden ser significativamente diferentes. Probablemente la ecuación de Darcy-Weisbach tiene bases más racionales que otras ecuaciones exponenciales empíricas y ha recibido una amplia aceptación (Streeter et al., 2000).</w:t>
      </w:r>
    </w:p>
    <w:p w14:paraId="601E58C5"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La pérdida de carga en flujo laminar es independiente de la rugosidad de la pared interna del conducto. El número de Reynolds crítico se encuentra alrededor de 2000, y la zona de transición, donde el flujo puede ser tanto laminar como turbulento, va de 2000 a 4000 (Streeter et. al, 2000); su cálculo puede efectuarse por la siguiente ecuación:</w:t>
      </w:r>
    </w:p>
    <w:p w14:paraId="4C124F2F" w14:textId="34399E91" w:rsidR="00191BAD" w:rsidRPr="00191BAD" w:rsidRDefault="00146007" w:rsidP="00CA3EA9">
      <w:pPr>
        <w:spacing w:after="0" w:line="360" w:lineRule="auto"/>
        <w:ind w:left="720"/>
        <w:jc w:val="center"/>
        <w:rPr>
          <w:rFonts w:ascii="Times New Roman" w:eastAsia="Arial" w:hAnsi="Times New Roman" w:cs="Times New Roman"/>
          <w:color w:val="000000"/>
          <w:sz w:val="24"/>
          <w:szCs w:val="24"/>
          <w:lang w:eastAsia="es-ES"/>
        </w:rPr>
      </w:pPr>
      <m:oMath>
        <m:sSub>
          <m:sSubPr>
            <m:ctrlPr>
              <w:rPr>
                <w:rFonts w:ascii="Cambria Math" w:eastAsia="Arial" w:hAnsi="Cambria Math" w:cs="Times New Roman"/>
                <w:i/>
                <w:color w:val="000000"/>
                <w:sz w:val="24"/>
                <w:szCs w:val="24"/>
              </w:rPr>
            </m:ctrlPr>
          </m:sSubPr>
          <m:e>
            <m:r>
              <w:rPr>
                <w:rFonts w:ascii="Cambria Math" w:eastAsia="Century Gothic" w:hAnsi="Cambria Math" w:cs="Times New Roman"/>
                <w:sz w:val="24"/>
                <w:szCs w:val="24"/>
              </w:rPr>
              <m:t>R</m:t>
            </m:r>
          </m:e>
          <m:sub>
            <m:r>
              <w:rPr>
                <w:rFonts w:ascii="Cambria Math" w:eastAsia="Century Gothic" w:hAnsi="Cambria Math" w:cs="Times New Roman"/>
                <w:sz w:val="24"/>
                <w:szCs w:val="24"/>
              </w:rPr>
              <m:t>e</m:t>
            </m:r>
          </m:sub>
        </m:sSub>
        <m:r>
          <w:rPr>
            <w:rFonts w:ascii="Cambria Math" w:eastAsia="Century Gothic" w:hAnsi="Cambria Math" w:cs="Times New Roman"/>
            <w:sz w:val="24"/>
            <w:szCs w:val="24"/>
          </w:rPr>
          <m:t>=</m:t>
        </m:r>
        <m:f>
          <m:fPr>
            <m:ctrlPr>
              <w:rPr>
                <w:rFonts w:ascii="Cambria Math" w:eastAsia="Arial" w:hAnsi="Cambria Math" w:cs="Times New Roman"/>
                <w:i/>
                <w:color w:val="000000"/>
                <w:sz w:val="24"/>
                <w:szCs w:val="24"/>
              </w:rPr>
            </m:ctrlPr>
          </m:fPr>
          <m:num>
            <m:r>
              <w:rPr>
                <w:rFonts w:ascii="Cambria Math" w:eastAsia="Century Gothic" w:hAnsi="Cambria Math" w:cs="Times New Roman"/>
                <w:sz w:val="24"/>
                <w:szCs w:val="24"/>
              </w:rPr>
              <m:t>VD</m:t>
            </m:r>
          </m:num>
          <m:den>
            <m:r>
              <w:rPr>
                <w:rFonts w:ascii="Cambria Math" w:eastAsia="Century Gothic" w:hAnsi="Cambria Math" w:cs="Times New Roman"/>
                <w:sz w:val="24"/>
                <w:szCs w:val="24"/>
              </w:rPr>
              <m:t>v</m:t>
            </m:r>
          </m:den>
        </m:f>
      </m:oMath>
      <w:r w:rsidR="00CA3EA9">
        <w:rPr>
          <w:rFonts w:ascii="Times New Roman" w:eastAsia="Arial" w:hAnsi="Times New Roman" w:cs="Times New Roman"/>
          <w:color w:val="000000"/>
          <w:sz w:val="24"/>
          <w:szCs w:val="24"/>
        </w:rPr>
        <w:tab/>
        <w:t>(5)</w:t>
      </w:r>
    </w:p>
    <w:p w14:paraId="14DADED9"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 xml:space="preserve">Donde: </w:t>
      </w:r>
      <w:r w:rsidRPr="00191BAD">
        <w:rPr>
          <w:rFonts w:ascii="Times New Roman" w:eastAsia="Arial" w:hAnsi="Times New Roman" w:cs="Times New Roman"/>
          <w:i/>
          <w:color w:val="000000"/>
          <w:sz w:val="24"/>
          <w:szCs w:val="24"/>
          <w:lang w:eastAsia="es-ES"/>
        </w:rPr>
        <w:t>R</w:t>
      </w:r>
      <w:r w:rsidRPr="00191BAD">
        <w:rPr>
          <w:rFonts w:ascii="Times New Roman" w:eastAsia="Arial" w:hAnsi="Times New Roman" w:cs="Times New Roman"/>
          <w:i/>
          <w:color w:val="000000"/>
          <w:sz w:val="24"/>
          <w:szCs w:val="24"/>
          <w:vertAlign w:val="subscript"/>
          <w:lang w:eastAsia="es-ES"/>
        </w:rPr>
        <w:t>e</w:t>
      </w:r>
      <w:r w:rsidRPr="00191BAD">
        <w:rPr>
          <w:rFonts w:ascii="Times New Roman" w:eastAsia="Arial" w:hAnsi="Times New Roman" w:cs="Times New Roman"/>
          <w:color w:val="000000"/>
          <w:sz w:val="24"/>
          <w:szCs w:val="24"/>
          <w:lang w:eastAsia="es-ES"/>
        </w:rPr>
        <w:t xml:space="preserve"> = número de Reynolds; V = velocidad media del flujo, en (m/s), D diámetro interno de la tubería, en (m) y </w:t>
      </w:r>
      <m:oMath>
        <m:r>
          <w:rPr>
            <w:rFonts w:ascii="Cambria Math" w:eastAsia="Century Gothic" w:hAnsi="Cambria Math" w:cs="Times New Roman"/>
            <w:sz w:val="24"/>
            <w:szCs w:val="24"/>
          </w:rPr>
          <m:t>v</m:t>
        </m:r>
      </m:oMath>
      <w:r w:rsidRPr="00191BAD">
        <w:rPr>
          <w:rFonts w:ascii="Times New Roman" w:eastAsia="Arial" w:hAnsi="Times New Roman" w:cs="Times New Roman"/>
          <w:color w:val="000000"/>
          <w:sz w:val="24"/>
          <w:szCs w:val="24"/>
          <w:lang w:eastAsia="es-ES"/>
        </w:rPr>
        <w:t xml:space="preserve"> = viscosidad cinemática del agua, en (m</w:t>
      </w:r>
      <w:r w:rsidRPr="00191BAD">
        <w:rPr>
          <w:rFonts w:ascii="Times New Roman" w:eastAsia="Arial" w:hAnsi="Times New Roman" w:cs="Times New Roman"/>
          <w:color w:val="000000"/>
          <w:sz w:val="24"/>
          <w:szCs w:val="24"/>
          <w:vertAlign w:val="superscript"/>
          <w:lang w:eastAsia="es-ES"/>
        </w:rPr>
        <w:t>2</w:t>
      </w:r>
      <w:r w:rsidRPr="00191BAD">
        <w:rPr>
          <w:rFonts w:ascii="Times New Roman" w:eastAsia="Arial" w:hAnsi="Times New Roman" w:cs="Times New Roman"/>
          <w:color w:val="000000"/>
          <w:sz w:val="24"/>
          <w:szCs w:val="24"/>
          <w:lang w:eastAsia="es-ES"/>
        </w:rPr>
        <w:t xml:space="preserve">/s). </w:t>
      </w:r>
    </w:p>
    <w:p w14:paraId="48551137"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lastRenderedPageBreak/>
        <w:t>En este sentido (Sinniger y Hager, 1989) citados por (Zeghadnia, 2019), califican al flujo como turbulento si el número de Reynolds es igual o excede un valor de 2300.</w:t>
      </w:r>
    </w:p>
    <w:p w14:paraId="5C9C66AE" w14:textId="77777777" w:rsidR="00191BAD" w:rsidRPr="00191BAD" w:rsidRDefault="00191BAD" w:rsidP="00047B36">
      <w:pPr>
        <w:spacing w:after="0" w:line="360" w:lineRule="auto"/>
        <w:ind w:left="720"/>
        <w:jc w:val="both"/>
        <w:rPr>
          <w:rFonts w:ascii="Times New Roman" w:eastAsia="Arial" w:hAnsi="Times New Roman" w:cs="Times New Roman"/>
          <w:color w:val="000000"/>
          <w:sz w:val="24"/>
          <w:szCs w:val="24"/>
          <w:lang w:eastAsia="es-ES"/>
        </w:rPr>
      </w:pPr>
      <w:r w:rsidRPr="00191BAD">
        <w:rPr>
          <w:rFonts w:ascii="Times New Roman" w:eastAsia="Arial" w:hAnsi="Times New Roman" w:cs="Times New Roman"/>
          <w:color w:val="000000"/>
          <w:sz w:val="24"/>
          <w:szCs w:val="24"/>
          <w:lang w:eastAsia="es-ES"/>
        </w:rPr>
        <w:t>Con respecto al cálculo del factor de fricción que utiliza la fórmula de Darcy-Weisbach, puede señalarse que:</w:t>
      </w:r>
    </w:p>
    <w:p w14:paraId="0B3B1F35" w14:textId="77777777" w:rsidR="00191BAD" w:rsidRPr="00191BAD" w:rsidRDefault="00191BAD" w:rsidP="00951464">
      <w:pPr>
        <w:spacing w:after="0" w:line="360" w:lineRule="auto"/>
        <w:ind w:left="720"/>
        <w:contextualSpacing/>
        <w:jc w:val="both"/>
        <w:rPr>
          <w:rFonts w:ascii="Times New Roman" w:eastAsia="Century Gothic" w:hAnsi="Times New Roman" w:cs="Times New Roman"/>
          <w:sz w:val="24"/>
          <w:szCs w:val="24"/>
        </w:rPr>
      </w:pPr>
      <w:r w:rsidRPr="00191BAD">
        <w:rPr>
          <w:rFonts w:ascii="Times New Roman" w:eastAsia="Century Gothic" w:hAnsi="Times New Roman" w:cs="Times New Roman"/>
          <w:sz w:val="24"/>
          <w:szCs w:val="24"/>
        </w:rPr>
        <w:t>Para régimen laminar, este factor depende solamente del número de Reynolds, por lo puede aplicarse a todas las rugosidades y calcularse como:</w:t>
      </w:r>
    </w:p>
    <w:p w14:paraId="7628E2EE" w14:textId="1BE7E91F" w:rsidR="00191BAD" w:rsidRPr="00191BAD" w:rsidRDefault="00191BAD" w:rsidP="006707C5">
      <w:pPr>
        <w:spacing w:after="0" w:line="360" w:lineRule="auto"/>
        <w:ind w:left="720"/>
        <w:contextualSpacing/>
        <w:jc w:val="center"/>
        <w:rPr>
          <w:rFonts w:ascii="Times New Roman" w:eastAsia="Times New Roman" w:hAnsi="Times New Roman" w:cs="Times New Roman"/>
          <w:sz w:val="24"/>
          <w:szCs w:val="24"/>
        </w:rPr>
      </w:pPr>
      <m:oMath>
        <m:r>
          <w:rPr>
            <w:rFonts w:ascii="Cambria Math" w:eastAsia="Century Gothic" w:hAnsi="Cambria Math" w:cs="Times New Roman"/>
            <w:sz w:val="24"/>
            <w:szCs w:val="24"/>
          </w:rPr>
          <m:t>f=</m:t>
        </m:r>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64</m:t>
            </m:r>
          </m:num>
          <m:den>
            <m:sSub>
              <m:sSubPr>
                <m:ctrlPr>
                  <w:rPr>
                    <w:rFonts w:ascii="Cambria Math" w:eastAsia="Century Gothic" w:hAnsi="Cambria Math" w:cs="Times New Roman"/>
                    <w:i/>
                    <w:sz w:val="24"/>
                    <w:szCs w:val="24"/>
                  </w:rPr>
                </m:ctrlPr>
              </m:sSubPr>
              <m:e>
                <m:r>
                  <w:rPr>
                    <w:rFonts w:ascii="Cambria Math" w:eastAsia="Century Gothic" w:hAnsi="Cambria Math" w:cs="Times New Roman"/>
                    <w:sz w:val="24"/>
                    <w:szCs w:val="24"/>
                  </w:rPr>
                  <m:t>R</m:t>
                </m:r>
              </m:e>
              <m:sub>
                <m:r>
                  <w:rPr>
                    <w:rFonts w:ascii="Cambria Math" w:eastAsia="Century Gothic" w:hAnsi="Cambria Math" w:cs="Times New Roman"/>
                    <w:sz w:val="24"/>
                    <w:szCs w:val="24"/>
                  </w:rPr>
                  <m:t>e</m:t>
                </m:r>
              </m:sub>
            </m:sSub>
          </m:den>
        </m:f>
      </m:oMath>
      <w:r w:rsidR="006707C5">
        <w:rPr>
          <w:rFonts w:ascii="Times New Roman" w:eastAsia="Times New Roman" w:hAnsi="Times New Roman" w:cs="Times New Roman"/>
          <w:sz w:val="24"/>
          <w:szCs w:val="24"/>
        </w:rPr>
        <w:tab/>
      </w:r>
      <w:r w:rsidR="006707C5">
        <w:rPr>
          <w:rFonts w:ascii="Times New Roman" w:eastAsia="Times New Roman" w:hAnsi="Times New Roman" w:cs="Times New Roman"/>
          <w:sz w:val="24"/>
          <w:szCs w:val="24"/>
        </w:rPr>
        <w:tab/>
        <w:t>(6)</w:t>
      </w:r>
    </w:p>
    <w:p w14:paraId="1996CAE3" w14:textId="77777777" w:rsidR="00191BAD" w:rsidRPr="00191BAD" w:rsidRDefault="00191BAD" w:rsidP="00951464">
      <w:pPr>
        <w:spacing w:after="0" w:line="360" w:lineRule="auto"/>
        <w:ind w:left="720"/>
        <w:contextualSpacing/>
        <w:jc w:val="both"/>
        <w:rPr>
          <w:rFonts w:ascii="Times New Roman" w:eastAsia="Century Gothic" w:hAnsi="Times New Roman" w:cs="Times New Roman"/>
          <w:sz w:val="24"/>
          <w:szCs w:val="24"/>
        </w:rPr>
      </w:pPr>
      <w:r w:rsidRPr="00191BAD">
        <w:rPr>
          <w:rFonts w:ascii="Times New Roman" w:eastAsia="Century Gothic" w:hAnsi="Times New Roman" w:cs="Times New Roman"/>
          <w:sz w:val="24"/>
          <w:szCs w:val="24"/>
        </w:rPr>
        <w:t>Una función de cálculo empírica para tuberías comerciales desde la región de tuberías lisas hasta la zona de turbulencia completa, ha sido desarrollada por (Colebrook, 1939) citado por (Streeter et al., 2000) como:</w:t>
      </w:r>
    </w:p>
    <w:p w14:paraId="48F214D8" w14:textId="51AEC64B" w:rsidR="00191BAD" w:rsidRPr="00191BAD" w:rsidRDefault="00146007" w:rsidP="00047B36">
      <w:pPr>
        <w:spacing w:after="0" w:line="360" w:lineRule="auto"/>
        <w:ind w:left="720"/>
        <w:contextualSpacing/>
        <w:jc w:val="center"/>
        <w:rPr>
          <w:rFonts w:ascii="Times New Roman" w:eastAsia="Century Gothic" w:hAnsi="Times New Roman" w:cs="Times New Roman"/>
          <w:sz w:val="24"/>
          <w:szCs w:val="24"/>
        </w:rPr>
      </w:pPr>
      <m:oMath>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1</m:t>
            </m:r>
          </m:num>
          <m:den>
            <m:rad>
              <m:radPr>
                <m:degHide m:val="1"/>
                <m:ctrlPr>
                  <w:rPr>
                    <w:rFonts w:ascii="Cambria Math" w:eastAsia="Century Gothic" w:hAnsi="Cambria Math" w:cs="Times New Roman"/>
                    <w:i/>
                    <w:sz w:val="24"/>
                    <w:szCs w:val="24"/>
                  </w:rPr>
                </m:ctrlPr>
              </m:radPr>
              <m:deg/>
              <m:e>
                <m:r>
                  <w:rPr>
                    <w:rFonts w:ascii="Cambria Math" w:eastAsia="Century Gothic" w:hAnsi="Cambria Math" w:cs="Times New Roman"/>
                    <w:sz w:val="24"/>
                    <w:szCs w:val="24"/>
                  </w:rPr>
                  <m:t>f</m:t>
                </m:r>
              </m:e>
            </m:rad>
          </m:den>
        </m:f>
        <m:r>
          <w:rPr>
            <w:rFonts w:ascii="Cambria Math" w:eastAsia="Century Gothic" w:hAnsi="Cambria Math" w:cs="Times New Roman"/>
            <w:sz w:val="24"/>
            <w:szCs w:val="24"/>
          </w:rPr>
          <m:t>=-0.869ln</m:t>
        </m:r>
        <m:d>
          <m:dPr>
            <m:ctrlPr>
              <w:rPr>
                <w:rFonts w:ascii="Cambria Math" w:eastAsia="Century Gothic" w:hAnsi="Cambria Math" w:cs="Times New Roman"/>
                <w:i/>
                <w:sz w:val="24"/>
                <w:szCs w:val="24"/>
              </w:rPr>
            </m:ctrlPr>
          </m:dPr>
          <m:e>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ϵ/D</m:t>
                </m:r>
              </m:num>
              <m:den>
                <m:r>
                  <w:rPr>
                    <w:rFonts w:ascii="Cambria Math" w:eastAsia="Century Gothic" w:hAnsi="Cambria Math" w:cs="Times New Roman"/>
                    <w:sz w:val="24"/>
                    <w:szCs w:val="24"/>
                  </w:rPr>
                  <m:t>3.7</m:t>
                </m:r>
              </m:den>
            </m:f>
            <m:r>
              <w:rPr>
                <w:rFonts w:ascii="Cambria Math" w:eastAsia="Century Gothic" w:hAnsi="Cambria Math" w:cs="Times New Roman"/>
                <w:sz w:val="24"/>
                <w:szCs w:val="24"/>
              </w:rPr>
              <m:t>+</m:t>
            </m:r>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2.523</m:t>
                </m:r>
              </m:num>
              <m:den>
                <m:sSub>
                  <m:sSubPr>
                    <m:ctrlPr>
                      <w:rPr>
                        <w:rFonts w:ascii="Cambria Math" w:eastAsia="Century Gothic" w:hAnsi="Cambria Math" w:cs="Times New Roman"/>
                        <w:i/>
                        <w:sz w:val="24"/>
                        <w:szCs w:val="24"/>
                      </w:rPr>
                    </m:ctrlPr>
                  </m:sSubPr>
                  <m:e>
                    <m:r>
                      <w:rPr>
                        <w:rFonts w:ascii="Cambria Math" w:eastAsia="Century Gothic" w:hAnsi="Cambria Math" w:cs="Times New Roman"/>
                        <w:sz w:val="24"/>
                        <w:szCs w:val="24"/>
                      </w:rPr>
                      <m:t>R</m:t>
                    </m:r>
                  </m:e>
                  <m:sub>
                    <m:r>
                      <w:rPr>
                        <w:rFonts w:ascii="Cambria Math" w:eastAsia="Century Gothic" w:hAnsi="Cambria Math" w:cs="Times New Roman"/>
                        <w:sz w:val="24"/>
                        <w:szCs w:val="24"/>
                      </w:rPr>
                      <m:t>e</m:t>
                    </m:r>
                  </m:sub>
                </m:sSub>
                <m:rad>
                  <m:radPr>
                    <m:degHide m:val="1"/>
                    <m:ctrlPr>
                      <w:rPr>
                        <w:rFonts w:ascii="Cambria Math" w:eastAsia="Century Gothic" w:hAnsi="Cambria Math" w:cs="Times New Roman"/>
                        <w:i/>
                        <w:sz w:val="24"/>
                        <w:szCs w:val="24"/>
                      </w:rPr>
                    </m:ctrlPr>
                  </m:radPr>
                  <m:deg/>
                  <m:e>
                    <m:r>
                      <w:rPr>
                        <w:rFonts w:ascii="Cambria Math" w:eastAsia="Century Gothic" w:hAnsi="Cambria Math" w:cs="Times New Roman"/>
                        <w:sz w:val="24"/>
                        <w:szCs w:val="24"/>
                      </w:rPr>
                      <m:t>f</m:t>
                    </m:r>
                  </m:e>
                </m:rad>
              </m:den>
            </m:f>
          </m:e>
        </m:d>
      </m:oMath>
      <w:r w:rsidR="006707C5">
        <w:rPr>
          <w:rFonts w:ascii="Times New Roman" w:eastAsia="Century Gothic" w:hAnsi="Times New Roman" w:cs="Times New Roman"/>
          <w:sz w:val="24"/>
          <w:szCs w:val="24"/>
        </w:rPr>
        <w:tab/>
      </w:r>
      <w:r w:rsidR="006707C5">
        <w:rPr>
          <w:rFonts w:ascii="Times New Roman" w:eastAsia="Century Gothic" w:hAnsi="Times New Roman" w:cs="Times New Roman"/>
          <w:sz w:val="24"/>
          <w:szCs w:val="24"/>
        </w:rPr>
        <w:tab/>
        <w:t>(7)</w:t>
      </w:r>
    </w:p>
    <w:p w14:paraId="0A168D05" w14:textId="77777777" w:rsidR="00191BAD" w:rsidRPr="00191BAD" w:rsidRDefault="00191BAD" w:rsidP="00047B36">
      <w:pPr>
        <w:spacing w:after="0" w:line="360" w:lineRule="auto"/>
        <w:ind w:left="720"/>
        <w:contextualSpacing/>
        <w:rPr>
          <w:rFonts w:ascii="Times New Roman" w:eastAsia="Century Gothic" w:hAnsi="Times New Roman" w:cs="Times New Roman"/>
          <w:sz w:val="24"/>
          <w:szCs w:val="24"/>
        </w:rPr>
      </w:pPr>
      <w:r w:rsidRPr="00191BAD">
        <w:rPr>
          <w:rFonts w:ascii="Times New Roman" w:eastAsia="Century Gothic" w:hAnsi="Times New Roman" w:cs="Times New Roman"/>
          <w:sz w:val="24"/>
          <w:szCs w:val="24"/>
        </w:rPr>
        <w:t>Cuya ecuación constituye la base del conocido diagrama de Moody.</w:t>
      </w:r>
    </w:p>
    <w:p w14:paraId="3489B785" w14:textId="77777777" w:rsidR="00191BAD" w:rsidRPr="00191BAD" w:rsidRDefault="00191BAD" w:rsidP="00951464">
      <w:pPr>
        <w:spacing w:after="0" w:line="360" w:lineRule="auto"/>
        <w:ind w:left="720"/>
        <w:contextualSpacing/>
        <w:jc w:val="both"/>
        <w:rPr>
          <w:rFonts w:ascii="Times New Roman" w:eastAsia="Century Gothic" w:hAnsi="Times New Roman" w:cs="Times New Roman"/>
          <w:sz w:val="24"/>
          <w:szCs w:val="24"/>
        </w:rPr>
      </w:pPr>
      <w:r w:rsidRPr="00191BAD">
        <w:rPr>
          <w:rFonts w:ascii="Times New Roman" w:eastAsia="Century Gothic" w:hAnsi="Times New Roman" w:cs="Times New Roman"/>
          <w:sz w:val="24"/>
          <w:szCs w:val="24"/>
        </w:rPr>
        <w:t>Dado que la fórmula presentada anteriormente es de carácter implícita, algunos autores han propuesto varias formulaciones explícitas para el cálculo de este factor cuando el flujo sea transicional o turbulento. En este sentido (Zeghadnia et al., 2019) realiza un análisis comparativo de un total de 33 soluciones explicitas para su cálculo cuando el flujo es turbulento.</w:t>
      </w:r>
    </w:p>
    <w:p w14:paraId="482F2F7B" w14:textId="05B2CBD6" w:rsidR="00191BAD" w:rsidRPr="00191BAD" w:rsidRDefault="00191BAD" w:rsidP="00951464">
      <w:pPr>
        <w:spacing w:after="0" w:line="360" w:lineRule="auto"/>
        <w:ind w:left="720"/>
        <w:contextualSpacing/>
        <w:jc w:val="both"/>
        <w:rPr>
          <w:rFonts w:ascii="Times New Roman" w:eastAsia="Century Gothic" w:hAnsi="Times New Roman" w:cs="Times New Roman"/>
          <w:sz w:val="24"/>
          <w:szCs w:val="24"/>
        </w:rPr>
      </w:pPr>
      <w:r w:rsidRPr="00191BAD">
        <w:rPr>
          <w:rFonts w:ascii="Times New Roman" w:eastAsia="Century Gothic" w:hAnsi="Times New Roman" w:cs="Times New Roman"/>
          <w:sz w:val="24"/>
          <w:szCs w:val="24"/>
        </w:rPr>
        <w:t>En este trabajo se empleará la ecuación explícita para flujo turbulento propuesta por (</w:t>
      </w:r>
      <w:proofErr w:type="spellStart"/>
      <w:r w:rsidRPr="00191BAD">
        <w:rPr>
          <w:rFonts w:ascii="Times New Roman" w:eastAsia="Century Gothic" w:hAnsi="Times New Roman" w:cs="Times New Roman"/>
          <w:sz w:val="24"/>
          <w:szCs w:val="24"/>
        </w:rPr>
        <w:t>Cojbasic</w:t>
      </w:r>
      <w:proofErr w:type="spellEnd"/>
      <w:r w:rsidRPr="00191BAD">
        <w:rPr>
          <w:rFonts w:ascii="Times New Roman" w:eastAsia="Century Gothic" w:hAnsi="Times New Roman" w:cs="Times New Roman"/>
          <w:sz w:val="24"/>
          <w:szCs w:val="24"/>
        </w:rPr>
        <w:t xml:space="preserve"> y </w:t>
      </w:r>
      <w:proofErr w:type="spellStart"/>
      <w:r w:rsidRPr="00191BAD">
        <w:rPr>
          <w:rFonts w:ascii="Times New Roman" w:eastAsia="Century Gothic" w:hAnsi="Times New Roman" w:cs="Times New Roman"/>
          <w:sz w:val="24"/>
          <w:szCs w:val="24"/>
        </w:rPr>
        <w:t>Brkic</w:t>
      </w:r>
      <w:proofErr w:type="spellEnd"/>
      <w:r w:rsidRPr="00191BAD">
        <w:rPr>
          <w:rFonts w:ascii="Times New Roman" w:eastAsia="Century Gothic" w:hAnsi="Times New Roman" w:cs="Times New Roman"/>
          <w:sz w:val="24"/>
          <w:szCs w:val="24"/>
        </w:rPr>
        <w:t>, 2013) citado por (Zeghadnia et al., 2019), ya que para rugosidades relativas (</w:t>
      </w:r>
      <m:oMath>
        <m:r>
          <m:rPr>
            <m:sty m:val="p"/>
          </m:rPr>
          <w:rPr>
            <w:rFonts w:ascii="Cambria Math" w:eastAsia="Century Gothic" w:hAnsi="Cambria Math" w:cs="Times New Roman"/>
            <w:sz w:val="24"/>
            <w:szCs w:val="24"/>
          </w:rPr>
          <m:t>ϵ/D</m:t>
        </m:r>
      </m:oMath>
      <w:r w:rsidRPr="00191BAD">
        <w:rPr>
          <w:rFonts w:ascii="Times New Roman" w:eastAsia="Century Gothic" w:hAnsi="Times New Roman" w:cs="Times New Roman"/>
          <w:sz w:val="24"/>
          <w:szCs w:val="24"/>
        </w:rPr>
        <w:t xml:space="preserve"> ≤ 0.01) de las ecuaciones revisadas, es la que menor porcentaje de error presenta con respecto a la ecuación</w:t>
      </w:r>
      <w:r w:rsidR="008F5B4C">
        <w:rPr>
          <w:rFonts w:ascii="Times New Roman" w:eastAsia="Century Gothic" w:hAnsi="Times New Roman" w:cs="Times New Roman"/>
          <w:sz w:val="24"/>
          <w:szCs w:val="24"/>
        </w:rPr>
        <w:t xml:space="preserve"> </w:t>
      </w:r>
      <w:r w:rsidR="008F5B4C" w:rsidRPr="008F5B4C">
        <w:rPr>
          <w:rFonts w:ascii="Times New Roman" w:eastAsia="Century Gothic" w:hAnsi="Times New Roman" w:cs="Times New Roman"/>
          <w:sz w:val="24"/>
          <w:szCs w:val="24"/>
        </w:rPr>
        <w:t>7</w:t>
      </w:r>
      <w:r w:rsidRPr="00191BAD">
        <w:rPr>
          <w:rFonts w:ascii="Times New Roman" w:eastAsia="Century Gothic" w:hAnsi="Times New Roman" w:cs="Times New Roman"/>
          <w:sz w:val="24"/>
          <w:szCs w:val="24"/>
        </w:rPr>
        <w:t xml:space="preserve">, presentando errores menores al 0.125% para valores de </w:t>
      </w:r>
      <m:oMath>
        <m:r>
          <m:rPr>
            <m:sty m:val="p"/>
          </m:rPr>
          <w:rPr>
            <w:rFonts w:ascii="Cambria Math" w:eastAsia="Century Gothic" w:hAnsi="Cambria Math" w:cs="Times New Roman"/>
            <w:sz w:val="24"/>
            <w:szCs w:val="24"/>
          </w:rPr>
          <m:t>ϵ/D</m:t>
        </m:r>
      </m:oMath>
      <w:r w:rsidRPr="00191BAD">
        <w:rPr>
          <w:rFonts w:ascii="Times New Roman" w:eastAsia="Century Gothic" w:hAnsi="Times New Roman" w:cs="Times New Roman"/>
          <w:sz w:val="24"/>
          <w:szCs w:val="24"/>
        </w:rPr>
        <w:t xml:space="preserve"> ≤ 0.005</w:t>
      </w:r>
      <w:r w:rsidR="006B53F4">
        <w:rPr>
          <w:rFonts w:ascii="Times New Roman" w:eastAsia="Century Gothic" w:hAnsi="Times New Roman" w:cs="Times New Roman"/>
          <w:sz w:val="24"/>
          <w:szCs w:val="24"/>
        </w:rPr>
        <w:t>.</w:t>
      </w:r>
    </w:p>
    <w:p w14:paraId="63DDA012" w14:textId="5BD2526C" w:rsidR="00951464" w:rsidRPr="00951464" w:rsidRDefault="00951464" w:rsidP="00951464">
      <w:pPr>
        <w:spacing w:after="0" w:line="360" w:lineRule="auto"/>
        <w:ind w:left="720"/>
        <w:jc w:val="both"/>
        <w:rPr>
          <w:rFonts w:ascii="Times New Roman" w:eastAsia="Arial" w:hAnsi="Times New Roman" w:cs="Times New Roman"/>
          <w:color w:val="000000"/>
          <w:sz w:val="24"/>
          <w:szCs w:val="24"/>
          <w:lang w:eastAsia="es-ES"/>
        </w:rPr>
      </w:pPr>
      <w:r w:rsidRPr="00951464">
        <w:rPr>
          <w:rFonts w:ascii="Times New Roman" w:eastAsia="Arial" w:hAnsi="Times New Roman" w:cs="Times New Roman"/>
          <w:color w:val="000000"/>
          <w:sz w:val="24"/>
          <w:szCs w:val="24"/>
          <w:lang w:eastAsia="es-ES"/>
        </w:rPr>
        <w:t>La ecuación propuesta por (</w:t>
      </w:r>
      <w:proofErr w:type="spellStart"/>
      <w:r w:rsidRPr="00951464">
        <w:rPr>
          <w:rFonts w:ascii="Times New Roman" w:eastAsia="Arial" w:hAnsi="Times New Roman" w:cs="Times New Roman"/>
          <w:color w:val="000000"/>
          <w:sz w:val="24"/>
          <w:szCs w:val="24"/>
          <w:lang w:eastAsia="es-ES"/>
        </w:rPr>
        <w:t>Cojbasic</w:t>
      </w:r>
      <w:proofErr w:type="spellEnd"/>
      <w:r w:rsidRPr="00951464">
        <w:rPr>
          <w:rFonts w:ascii="Times New Roman" w:eastAsia="Arial" w:hAnsi="Times New Roman" w:cs="Times New Roman"/>
          <w:color w:val="000000"/>
          <w:sz w:val="24"/>
          <w:szCs w:val="24"/>
          <w:lang w:eastAsia="es-ES"/>
        </w:rPr>
        <w:t xml:space="preserve"> y </w:t>
      </w:r>
      <w:proofErr w:type="spellStart"/>
      <w:r w:rsidRPr="00951464">
        <w:rPr>
          <w:rFonts w:ascii="Times New Roman" w:eastAsia="Arial" w:hAnsi="Times New Roman" w:cs="Times New Roman"/>
          <w:color w:val="000000"/>
          <w:sz w:val="24"/>
          <w:szCs w:val="24"/>
          <w:lang w:eastAsia="es-ES"/>
        </w:rPr>
        <w:t>Brkic</w:t>
      </w:r>
      <w:proofErr w:type="spellEnd"/>
      <w:r w:rsidRPr="00951464">
        <w:rPr>
          <w:rFonts w:ascii="Times New Roman" w:eastAsia="Arial" w:hAnsi="Times New Roman" w:cs="Times New Roman"/>
          <w:color w:val="000000"/>
          <w:sz w:val="24"/>
          <w:szCs w:val="24"/>
          <w:lang w:eastAsia="es-ES"/>
        </w:rPr>
        <w:t>, 2013) agrupada conveniente</w:t>
      </w:r>
      <w:r>
        <w:rPr>
          <w:rFonts w:ascii="Times New Roman" w:eastAsia="Arial" w:hAnsi="Times New Roman" w:cs="Times New Roman"/>
          <w:color w:val="000000"/>
          <w:sz w:val="24"/>
          <w:szCs w:val="24"/>
          <w:lang w:eastAsia="es-ES"/>
        </w:rPr>
        <w:t>mente</w:t>
      </w:r>
      <w:r w:rsidRPr="00951464">
        <w:rPr>
          <w:rFonts w:ascii="Times New Roman" w:eastAsia="Arial" w:hAnsi="Times New Roman" w:cs="Times New Roman"/>
          <w:color w:val="000000"/>
          <w:sz w:val="24"/>
          <w:szCs w:val="24"/>
          <w:lang w:eastAsia="es-ES"/>
        </w:rPr>
        <w:t xml:space="preserve"> para facilitar su programación en Excel, es la siguiente:</w:t>
      </w:r>
    </w:p>
    <w:p w14:paraId="27698E60" w14:textId="36D6351A" w:rsidR="00951464" w:rsidRPr="00951464" w:rsidRDefault="00146007" w:rsidP="00951464">
      <w:pPr>
        <w:spacing w:after="0" w:line="360" w:lineRule="auto"/>
        <w:ind w:left="720"/>
        <w:jc w:val="center"/>
        <w:rPr>
          <w:rFonts w:ascii="Times New Roman" w:eastAsia="Arial" w:hAnsi="Times New Roman" w:cs="Times New Roman"/>
          <w:color w:val="000000"/>
          <w:sz w:val="24"/>
          <w:szCs w:val="24"/>
          <w:lang w:eastAsia="es-ES"/>
        </w:rPr>
      </w:pPr>
      <m:oMath>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1</m:t>
            </m:r>
          </m:num>
          <m:den>
            <m:rad>
              <m:radPr>
                <m:degHide m:val="1"/>
                <m:ctrlPr>
                  <w:rPr>
                    <w:rFonts w:ascii="Cambria Math" w:eastAsia="Arial" w:hAnsi="Cambria Math" w:cs="Times New Roman"/>
                    <w:i/>
                    <w:color w:val="000000"/>
                    <w:sz w:val="24"/>
                    <w:szCs w:val="24"/>
                    <w:lang w:eastAsia="es-ES"/>
                  </w:rPr>
                </m:ctrlPr>
              </m:radPr>
              <m:deg/>
              <m:e>
                <m:r>
                  <w:rPr>
                    <w:rFonts w:ascii="Cambria Math" w:eastAsia="Arial" w:hAnsi="Cambria Math" w:cs="Times New Roman"/>
                    <w:color w:val="000000"/>
                    <w:sz w:val="24"/>
                    <w:szCs w:val="24"/>
                    <w:lang w:eastAsia="es-ES"/>
                  </w:rPr>
                  <m:t>f</m:t>
                </m:r>
              </m:e>
            </m:rad>
          </m:den>
        </m:f>
        <m:r>
          <w:rPr>
            <w:rFonts w:ascii="Cambria Math" w:eastAsia="Arial" w:hAnsi="Cambria Math" w:cs="Times New Roman"/>
            <w:color w:val="000000"/>
            <w:sz w:val="24"/>
            <w:szCs w:val="24"/>
            <w:lang w:eastAsia="es-ES"/>
          </w:rPr>
          <m:t>=-2log</m:t>
        </m:r>
        <m:d>
          <m:dPr>
            <m:ctrlPr>
              <w:rPr>
                <w:rFonts w:ascii="Cambria Math" w:eastAsia="Arial" w:hAnsi="Cambria Math" w:cs="Times New Roman"/>
                <w:i/>
                <w:color w:val="000000"/>
                <w:sz w:val="24"/>
                <w:szCs w:val="24"/>
                <w:lang w:eastAsia="es-ES"/>
              </w:rPr>
            </m:ctrlPr>
          </m:dPr>
          <m:e>
            <m:r>
              <w:rPr>
                <w:rFonts w:ascii="Cambria Math" w:eastAsia="Arial" w:hAnsi="Cambria Math" w:cs="Times New Roman"/>
                <w:color w:val="000000"/>
                <w:sz w:val="24"/>
                <w:szCs w:val="24"/>
                <w:lang w:eastAsia="es-ES"/>
              </w:rPr>
              <m:t>W-</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5</m:t>
                </m:r>
              </m:num>
              <m:den>
                <m:sSub>
                  <m:sSubPr>
                    <m:ctrlPr>
                      <w:rPr>
                        <w:rFonts w:ascii="Cambria Math" w:eastAsia="Arial" w:hAnsi="Cambria Math" w:cs="Times New Roman"/>
                        <w:i/>
                        <w:color w:val="000000"/>
                        <w:sz w:val="24"/>
                        <w:szCs w:val="24"/>
                        <w:lang w:eastAsia="es-ES"/>
                      </w:rPr>
                    </m:ctrlPr>
                  </m:sSubPr>
                  <m:e>
                    <m:r>
                      <w:rPr>
                        <w:rFonts w:ascii="Cambria Math" w:eastAsia="Arial" w:hAnsi="Cambria Math" w:cs="Times New Roman"/>
                        <w:color w:val="000000"/>
                        <w:sz w:val="24"/>
                        <w:szCs w:val="24"/>
                        <w:lang w:eastAsia="es-ES"/>
                      </w:rPr>
                      <m:t>R</m:t>
                    </m:r>
                  </m:e>
                  <m:sub>
                    <m:r>
                      <w:rPr>
                        <w:rFonts w:ascii="Cambria Math" w:eastAsia="Arial" w:hAnsi="Cambria Math" w:cs="Times New Roman"/>
                        <w:color w:val="000000"/>
                        <w:sz w:val="24"/>
                        <w:szCs w:val="24"/>
                        <w:lang w:eastAsia="es-ES"/>
                      </w:rPr>
                      <m:t>e</m:t>
                    </m:r>
                  </m:sub>
                </m:sSub>
              </m:den>
            </m:f>
            <m:d>
              <m:dPr>
                <m:ctrlPr>
                  <w:rPr>
                    <w:rFonts w:ascii="Cambria Math" w:eastAsia="Arial" w:hAnsi="Cambria Math" w:cs="Times New Roman"/>
                    <w:i/>
                    <w:color w:val="000000"/>
                    <w:sz w:val="24"/>
                    <w:szCs w:val="24"/>
                    <w:lang w:eastAsia="es-ES"/>
                  </w:rPr>
                </m:ctrlPr>
              </m:dPr>
              <m:e>
                <m:r>
                  <w:rPr>
                    <w:rFonts w:ascii="Cambria Math" w:eastAsia="Arial" w:hAnsi="Cambria Math" w:cs="Times New Roman"/>
                    <w:color w:val="000000"/>
                    <w:sz w:val="24"/>
                    <w:szCs w:val="24"/>
                    <w:lang w:eastAsia="es-ES"/>
                  </w:rPr>
                  <m:t>logX-</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4.795</m:t>
                    </m:r>
                  </m:num>
                  <m:den>
                    <m:sSub>
                      <m:sSubPr>
                        <m:ctrlPr>
                          <w:rPr>
                            <w:rFonts w:ascii="Cambria Math" w:eastAsia="Arial" w:hAnsi="Cambria Math" w:cs="Times New Roman"/>
                            <w:i/>
                            <w:color w:val="000000"/>
                            <w:sz w:val="24"/>
                            <w:szCs w:val="24"/>
                            <w:lang w:eastAsia="es-ES"/>
                          </w:rPr>
                        </m:ctrlPr>
                      </m:sSubPr>
                      <m:e>
                        <m:r>
                          <w:rPr>
                            <w:rFonts w:ascii="Cambria Math" w:eastAsia="Arial" w:hAnsi="Cambria Math" w:cs="Times New Roman"/>
                            <w:color w:val="000000"/>
                            <w:sz w:val="24"/>
                            <w:szCs w:val="24"/>
                            <w:lang w:eastAsia="es-ES"/>
                          </w:rPr>
                          <m:t>R</m:t>
                        </m:r>
                      </m:e>
                      <m:sub>
                        <m:r>
                          <w:rPr>
                            <w:rFonts w:ascii="Cambria Math" w:eastAsia="Arial" w:hAnsi="Cambria Math" w:cs="Times New Roman"/>
                            <w:color w:val="000000"/>
                            <w:sz w:val="24"/>
                            <w:szCs w:val="24"/>
                            <w:lang w:eastAsia="es-ES"/>
                          </w:rPr>
                          <m:t>e</m:t>
                        </m:r>
                      </m:sub>
                    </m:sSub>
                  </m:den>
                </m:f>
                <m:r>
                  <w:rPr>
                    <w:rFonts w:ascii="Cambria Math" w:eastAsia="Arial" w:hAnsi="Cambria Math" w:cs="Times New Roman"/>
                    <w:color w:val="000000"/>
                    <w:sz w:val="24"/>
                    <w:szCs w:val="24"/>
                    <w:lang w:eastAsia="es-ES"/>
                  </w:rPr>
                  <m:t>log</m:t>
                </m:r>
                <m:d>
                  <m:dPr>
                    <m:ctrlPr>
                      <w:rPr>
                        <w:rFonts w:ascii="Cambria Math" w:eastAsia="Arial" w:hAnsi="Cambria Math" w:cs="Times New Roman"/>
                        <w:i/>
                        <w:color w:val="000000"/>
                        <w:sz w:val="24"/>
                        <w:szCs w:val="24"/>
                        <w:lang w:eastAsia="es-ES"/>
                      </w:rPr>
                    </m:ctrlPr>
                  </m:dPr>
                  <m:e>
                    <m:sSup>
                      <m:sSupPr>
                        <m:ctrlPr>
                          <w:rPr>
                            <w:rFonts w:ascii="Cambria Math" w:eastAsia="Arial" w:hAnsi="Cambria Math" w:cs="Times New Roman"/>
                            <w:i/>
                            <w:color w:val="000000"/>
                            <w:sz w:val="24"/>
                            <w:szCs w:val="24"/>
                            <w:lang w:eastAsia="es-ES"/>
                          </w:rPr>
                        </m:ctrlPr>
                      </m:sSupPr>
                      <m:e>
                        <m:r>
                          <w:rPr>
                            <w:rFonts w:ascii="Cambria Math" w:eastAsia="Arial" w:hAnsi="Cambria Math" w:cs="Times New Roman"/>
                            <w:color w:val="000000"/>
                            <w:sz w:val="24"/>
                            <w:szCs w:val="24"/>
                            <w:lang w:eastAsia="es-ES"/>
                          </w:rPr>
                          <m:t>Y</m:t>
                        </m:r>
                      </m:e>
                      <m:sup>
                        <m:r>
                          <w:rPr>
                            <w:rFonts w:ascii="Cambria Math" w:eastAsia="Arial" w:hAnsi="Cambria Math" w:cs="Times New Roman"/>
                            <w:color w:val="000000"/>
                            <w:sz w:val="24"/>
                            <w:szCs w:val="24"/>
                            <w:lang w:eastAsia="es-ES"/>
                          </w:rPr>
                          <m:t>0.9685</m:t>
                        </m:r>
                      </m:sup>
                    </m:sSup>
                    <m:r>
                      <w:rPr>
                        <w:rFonts w:ascii="Cambria Math" w:eastAsia="Arial" w:hAnsi="Cambria Math" w:cs="Times New Roman"/>
                        <w:color w:val="000000"/>
                        <w:sz w:val="24"/>
                        <w:szCs w:val="24"/>
                        <w:lang w:eastAsia="es-ES"/>
                      </w:rPr>
                      <m:t>+</m:t>
                    </m:r>
                    <m:sSup>
                      <m:sSupPr>
                        <m:ctrlPr>
                          <w:rPr>
                            <w:rFonts w:ascii="Cambria Math" w:eastAsia="Arial" w:hAnsi="Cambria Math" w:cs="Times New Roman"/>
                            <w:i/>
                            <w:color w:val="000000"/>
                            <w:sz w:val="24"/>
                            <w:szCs w:val="24"/>
                            <w:lang w:eastAsia="es-ES"/>
                          </w:rPr>
                        </m:ctrlPr>
                      </m:sSupPr>
                      <m:e>
                        <m:r>
                          <w:rPr>
                            <w:rFonts w:ascii="Cambria Math" w:eastAsia="Arial" w:hAnsi="Cambria Math" w:cs="Times New Roman"/>
                            <w:color w:val="000000"/>
                            <w:sz w:val="24"/>
                            <w:szCs w:val="24"/>
                            <w:lang w:eastAsia="es-ES"/>
                          </w:rPr>
                          <m:t>Z</m:t>
                        </m:r>
                      </m:e>
                      <m:sup>
                        <m:r>
                          <w:rPr>
                            <w:rFonts w:ascii="Cambria Math" w:eastAsia="Arial" w:hAnsi="Cambria Math" w:cs="Times New Roman"/>
                            <w:color w:val="000000"/>
                            <w:sz w:val="24"/>
                            <w:szCs w:val="24"/>
                            <w:lang w:eastAsia="es-ES"/>
                          </w:rPr>
                          <m:t>0.8795</m:t>
                        </m:r>
                      </m:sup>
                    </m:sSup>
                  </m:e>
                </m:d>
              </m:e>
            </m:d>
          </m:e>
        </m:d>
      </m:oMath>
      <w:r w:rsidR="008F5B4C">
        <w:rPr>
          <w:rFonts w:ascii="Times New Roman" w:eastAsia="Arial" w:hAnsi="Times New Roman" w:cs="Times New Roman"/>
          <w:color w:val="000000"/>
          <w:sz w:val="24"/>
          <w:szCs w:val="24"/>
          <w:lang w:eastAsia="es-ES"/>
        </w:rPr>
        <w:tab/>
        <w:t>(8)</w:t>
      </w:r>
    </w:p>
    <w:p w14:paraId="50160EE0" w14:textId="77777777" w:rsidR="00951464" w:rsidRPr="00951464" w:rsidRDefault="00951464" w:rsidP="00951464">
      <w:pPr>
        <w:spacing w:after="0" w:line="360" w:lineRule="auto"/>
        <w:ind w:left="720"/>
        <w:jc w:val="center"/>
        <w:rPr>
          <w:rFonts w:ascii="Times New Roman" w:eastAsia="Arial" w:hAnsi="Times New Roman" w:cs="Times New Roman"/>
          <w:color w:val="000000"/>
          <w:sz w:val="24"/>
          <w:szCs w:val="24"/>
          <w:lang w:eastAsia="es-ES"/>
        </w:rPr>
      </w:pPr>
      <w:r w:rsidRPr="00951464">
        <w:rPr>
          <w:rFonts w:ascii="Times New Roman" w:eastAsia="Arial" w:hAnsi="Times New Roman" w:cs="Times New Roman"/>
          <w:color w:val="000000"/>
          <w:sz w:val="24"/>
          <w:szCs w:val="24"/>
          <w:lang w:eastAsia="es-ES"/>
        </w:rPr>
        <w:t>Límite:      2300 ≤ Re ≤ 10</w:t>
      </w:r>
      <w:r w:rsidRPr="00951464">
        <w:rPr>
          <w:rFonts w:ascii="Times New Roman" w:eastAsia="Arial" w:hAnsi="Times New Roman" w:cs="Times New Roman"/>
          <w:color w:val="000000"/>
          <w:sz w:val="24"/>
          <w:szCs w:val="24"/>
          <w:vertAlign w:val="superscript"/>
          <w:lang w:eastAsia="es-ES"/>
        </w:rPr>
        <w:t>8</w:t>
      </w:r>
      <w:r w:rsidRPr="00951464">
        <w:rPr>
          <w:rFonts w:ascii="Times New Roman" w:eastAsia="Arial" w:hAnsi="Times New Roman" w:cs="Times New Roman"/>
          <w:color w:val="000000"/>
          <w:sz w:val="24"/>
          <w:szCs w:val="24"/>
          <w:lang w:eastAsia="es-ES"/>
        </w:rPr>
        <w:t xml:space="preserve">     y      0 ≤ </w:t>
      </w:r>
      <m:oMath>
        <m:r>
          <w:rPr>
            <w:rFonts w:ascii="Cambria Math" w:eastAsia="Arial" w:hAnsi="Cambria Math" w:cs="Times New Roman"/>
            <w:color w:val="000000"/>
            <w:sz w:val="24"/>
            <w:szCs w:val="24"/>
            <w:lang w:eastAsia="es-ES"/>
          </w:rPr>
          <m:t>ϵ/D</m:t>
        </m:r>
      </m:oMath>
      <w:r w:rsidRPr="00951464">
        <w:rPr>
          <w:rFonts w:ascii="Times New Roman" w:eastAsia="Arial" w:hAnsi="Times New Roman" w:cs="Times New Roman"/>
          <w:color w:val="000000"/>
          <w:sz w:val="24"/>
          <w:szCs w:val="24"/>
          <w:lang w:eastAsia="es-ES"/>
        </w:rPr>
        <w:t xml:space="preserve"> ≤ 5 </w:t>
      </w:r>
      <w:r w:rsidRPr="00951464">
        <w:rPr>
          <w:rFonts w:ascii="Times New Roman" w:eastAsia="Arial" w:hAnsi="Times New Roman" w:cs="Times New Roman"/>
          <w:b/>
          <w:color w:val="000000"/>
          <w:sz w:val="24"/>
          <w:szCs w:val="24"/>
          <w:lang w:eastAsia="es-ES"/>
        </w:rPr>
        <w:t>·</w:t>
      </w:r>
      <w:r w:rsidRPr="00951464">
        <w:rPr>
          <w:rFonts w:ascii="Times New Roman" w:eastAsia="Arial" w:hAnsi="Times New Roman" w:cs="Times New Roman"/>
          <w:color w:val="000000"/>
          <w:sz w:val="24"/>
          <w:szCs w:val="24"/>
          <w:lang w:eastAsia="es-ES"/>
        </w:rPr>
        <w:t xml:space="preserve"> 10</w:t>
      </w:r>
      <w:r w:rsidRPr="00951464">
        <w:rPr>
          <w:rFonts w:ascii="Times New Roman" w:eastAsia="Arial" w:hAnsi="Times New Roman" w:cs="Times New Roman"/>
          <w:color w:val="000000"/>
          <w:sz w:val="24"/>
          <w:szCs w:val="24"/>
          <w:vertAlign w:val="superscript"/>
          <w:lang w:eastAsia="es-ES"/>
        </w:rPr>
        <w:t>-2</w:t>
      </w:r>
    </w:p>
    <w:p w14:paraId="7DC806A1" w14:textId="77777777" w:rsidR="00951464" w:rsidRPr="00951464" w:rsidRDefault="00951464" w:rsidP="00951464">
      <w:pPr>
        <w:spacing w:after="0" w:line="360" w:lineRule="auto"/>
        <w:ind w:left="720"/>
        <w:jc w:val="both"/>
        <w:rPr>
          <w:rFonts w:ascii="Times New Roman" w:eastAsia="Arial" w:hAnsi="Times New Roman" w:cs="Times New Roman"/>
          <w:color w:val="000000"/>
          <w:sz w:val="24"/>
          <w:szCs w:val="24"/>
          <w:lang w:eastAsia="es-ES"/>
        </w:rPr>
      </w:pPr>
      <w:r w:rsidRPr="00951464">
        <w:rPr>
          <w:rFonts w:ascii="Times New Roman" w:eastAsia="Arial" w:hAnsi="Times New Roman" w:cs="Times New Roman"/>
          <w:color w:val="000000"/>
          <w:sz w:val="24"/>
          <w:szCs w:val="24"/>
          <w:lang w:eastAsia="es-ES"/>
        </w:rPr>
        <w:t>Donde:</w:t>
      </w:r>
    </w:p>
    <w:p w14:paraId="7DB337E9" w14:textId="56AAD19A" w:rsidR="00951464" w:rsidRPr="00951464" w:rsidRDefault="004129A7" w:rsidP="00AF1649">
      <w:pPr>
        <w:spacing w:after="0" w:line="360" w:lineRule="auto"/>
        <w:ind w:left="720"/>
        <w:jc w:val="center"/>
        <w:rPr>
          <w:rFonts w:ascii="Times New Roman" w:eastAsia="Arial" w:hAnsi="Times New Roman" w:cs="Times New Roman"/>
          <w:color w:val="000000"/>
          <w:sz w:val="24"/>
          <w:szCs w:val="24"/>
          <w:lang w:eastAsia="es-ES"/>
        </w:rPr>
      </w:pPr>
      <m:oMath>
        <m:r>
          <w:rPr>
            <w:rFonts w:ascii="Cambria Math" w:eastAsia="Arial" w:hAnsi="Cambria Math" w:cs="Times New Roman"/>
            <w:color w:val="000000"/>
            <w:sz w:val="24"/>
            <w:szCs w:val="24"/>
            <w:lang w:eastAsia="es-ES"/>
          </w:rPr>
          <m:t>W=</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ϵ</m:t>
            </m:r>
          </m:num>
          <m:den>
            <m:r>
              <w:rPr>
                <w:rFonts w:ascii="Cambria Math" w:eastAsia="Arial" w:hAnsi="Cambria Math" w:cs="Times New Roman"/>
                <w:color w:val="000000"/>
                <w:sz w:val="24"/>
                <w:szCs w:val="24"/>
                <w:lang w:eastAsia="es-ES"/>
              </w:rPr>
              <m:t>3.71106D</m:t>
            </m:r>
          </m:den>
        </m:f>
      </m:oMath>
      <w:r w:rsidR="00AF1649">
        <w:rPr>
          <w:rFonts w:ascii="Times New Roman" w:eastAsia="Arial" w:hAnsi="Times New Roman" w:cs="Times New Roman"/>
          <w:color w:val="000000"/>
          <w:sz w:val="24"/>
          <w:szCs w:val="24"/>
          <w:lang w:eastAsia="es-ES"/>
        </w:rPr>
        <w:tab/>
      </w:r>
      <w:r w:rsidR="00AF1649">
        <w:rPr>
          <w:rFonts w:ascii="Times New Roman" w:eastAsia="Arial" w:hAnsi="Times New Roman" w:cs="Times New Roman"/>
          <w:color w:val="000000"/>
          <w:sz w:val="24"/>
          <w:szCs w:val="24"/>
          <w:lang w:eastAsia="es-ES"/>
        </w:rPr>
        <w:tab/>
        <w:t>(9)</w:t>
      </w:r>
    </w:p>
    <w:p w14:paraId="202A2408" w14:textId="7237D9A8" w:rsidR="00951464" w:rsidRPr="00951464" w:rsidRDefault="004129A7" w:rsidP="00AF1649">
      <w:pPr>
        <w:spacing w:after="0" w:line="360" w:lineRule="auto"/>
        <w:ind w:left="720"/>
        <w:jc w:val="center"/>
        <w:rPr>
          <w:rFonts w:ascii="Times New Roman" w:eastAsia="Arial" w:hAnsi="Times New Roman" w:cs="Times New Roman"/>
          <w:color w:val="000000"/>
          <w:sz w:val="24"/>
          <w:szCs w:val="24"/>
          <w:lang w:eastAsia="es-ES"/>
        </w:rPr>
      </w:pPr>
      <m:oMath>
        <m:r>
          <w:rPr>
            <w:rFonts w:ascii="Cambria Math" w:eastAsia="Arial" w:hAnsi="Cambria Math" w:cs="Times New Roman"/>
            <w:color w:val="000000"/>
            <w:sz w:val="24"/>
            <w:szCs w:val="24"/>
            <w:lang w:eastAsia="es-ES"/>
          </w:rPr>
          <w:lastRenderedPageBreak/>
          <m:t>X=</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ϵ</m:t>
            </m:r>
          </m:num>
          <m:den>
            <m:r>
              <w:rPr>
                <w:rFonts w:ascii="Cambria Math" w:eastAsia="Arial" w:hAnsi="Cambria Math" w:cs="Times New Roman"/>
                <w:color w:val="000000"/>
                <w:sz w:val="24"/>
                <w:szCs w:val="24"/>
                <w:lang w:eastAsia="es-ES"/>
              </w:rPr>
              <m:t>3.8597D</m:t>
            </m:r>
          </m:den>
        </m:f>
      </m:oMath>
      <w:r w:rsidR="00AF1649">
        <w:rPr>
          <w:rFonts w:ascii="Times New Roman" w:eastAsia="Arial" w:hAnsi="Times New Roman" w:cs="Times New Roman"/>
          <w:color w:val="000000"/>
          <w:sz w:val="24"/>
          <w:szCs w:val="24"/>
          <w:lang w:eastAsia="es-ES"/>
        </w:rPr>
        <w:tab/>
      </w:r>
      <w:r w:rsidR="00AF1649">
        <w:rPr>
          <w:rFonts w:ascii="Times New Roman" w:eastAsia="Arial" w:hAnsi="Times New Roman" w:cs="Times New Roman"/>
          <w:color w:val="000000"/>
          <w:sz w:val="24"/>
          <w:szCs w:val="24"/>
          <w:lang w:eastAsia="es-ES"/>
        </w:rPr>
        <w:tab/>
        <w:t>(10)</w:t>
      </w:r>
    </w:p>
    <w:p w14:paraId="0BB5192E" w14:textId="2A188362" w:rsidR="00951464" w:rsidRPr="00951464" w:rsidRDefault="004129A7" w:rsidP="00AF1649">
      <w:pPr>
        <w:spacing w:after="0" w:line="360" w:lineRule="auto"/>
        <w:ind w:left="720"/>
        <w:jc w:val="center"/>
        <w:rPr>
          <w:rFonts w:ascii="Times New Roman" w:eastAsia="Arial" w:hAnsi="Times New Roman" w:cs="Times New Roman"/>
          <w:color w:val="000000"/>
          <w:sz w:val="24"/>
          <w:szCs w:val="24"/>
          <w:lang w:eastAsia="es-ES"/>
        </w:rPr>
      </w:pPr>
      <m:oMath>
        <m:r>
          <w:rPr>
            <w:rFonts w:ascii="Cambria Math" w:eastAsia="Arial" w:hAnsi="Cambria Math" w:cs="Times New Roman"/>
            <w:color w:val="000000"/>
            <w:sz w:val="24"/>
            <w:szCs w:val="24"/>
            <w:lang w:eastAsia="es-ES"/>
          </w:rPr>
          <m:t>Y=</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ϵ</m:t>
            </m:r>
          </m:num>
          <m:den>
            <m:r>
              <w:rPr>
                <w:rFonts w:ascii="Cambria Math" w:eastAsia="Arial" w:hAnsi="Cambria Math" w:cs="Times New Roman"/>
                <w:color w:val="000000"/>
                <w:sz w:val="24"/>
                <w:szCs w:val="24"/>
                <w:lang w:eastAsia="es-ES"/>
              </w:rPr>
              <m:t>7.646D</m:t>
            </m:r>
          </m:den>
        </m:f>
      </m:oMath>
      <w:r w:rsidR="00AF1649">
        <w:rPr>
          <w:rFonts w:ascii="Times New Roman" w:eastAsia="Arial" w:hAnsi="Times New Roman" w:cs="Times New Roman"/>
          <w:color w:val="000000"/>
          <w:sz w:val="24"/>
          <w:szCs w:val="24"/>
          <w:lang w:eastAsia="es-ES"/>
        </w:rPr>
        <w:tab/>
      </w:r>
      <w:r w:rsidR="00AF1649">
        <w:rPr>
          <w:rFonts w:ascii="Times New Roman" w:eastAsia="Arial" w:hAnsi="Times New Roman" w:cs="Times New Roman"/>
          <w:color w:val="000000"/>
          <w:sz w:val="24"/>
          <w:szCs w:val="24"/>
          <w:lang w:eastAsia="es-ES"/>
        </w:rPr>
        <w:tab/>
        <w:t>(11)</w:t>
      </w:r>
    </w:p>
    <w:p w14:paraId="67F17EE1" w14:textId="58E7C5A6" w:rsidR="00951464" w:rsidRPr="00951464" w:rsidRDefault="004129A7" w:rsidP="00951464">
      <w:pPr>
        <w:spacing w:after="0" w:line="360" w:lineRule="auto"/>
        <w:ind w:left="720"/>
        <w:jc w:val="center"/>
        <w:rPr>
          <w:rFonts w:ascii="Times New Roman" w:eastAsia="Arial" w:hAnsi="Times New Roman" w:cs="Times New Roman"/>
          <w:color w:val="000000"/>
          <w:sz w:val="24"/>
          <w:szCs w:val="24"/>
          <w:lang w:eastAsia="es-ES"/>
        </w:rPr>
      </w:pPr>
      <m:oMath>
        <m:r>
          <w:rPr>
            <w:rFonts w:ascii="Cambria Math" w:eastAsia="Arial" w:hAnsi="Cambria Math" w:cs="Times New Roman"/>
            <w:color w:val="000000"/>
            <w:sz w:val="24"/>
            <w:szCs w:val="24"/>
            <w:lang w:eastAsia="es-ES"/>
          </w:rPr>
          <m:t>Z=</m:t>
        </m:r>
        <m:f>
          <m:fPr>
            <m:ctrlPr>
              <w:rPr>
                <w:rFonts w:ascii="Cambria Math" w:eastAsia="Arial" w:hAnsi="Cambria Math" w:cs="Times New Roman"/>
                <w:i/>
                <w:color w:val="000000"/>
                <w:sz w:val="24"/>
                <w:szCs w:val="24"/>
                <w:lang w:eastAsia="es-ES"/>
              </w:rPr>
            </m:ctrlPr>
          </m:fPr>
          <m:num>
            <m:r>
              <w:rPr>
                <w:rFonts w:ascii="Cambria Math" w:eastAsia="Arial" w:hAnsi="Cambria Math" w:cs="Times New Roman"/>
                <w:color w:val="000000"/>
                <w:sz w:val="24"/>
                <w:szCs w:val="24"/>
                <w:lang w:eastAsia="es-ES"/>
              </w:rPr>
              <m:t>4.9755</m:t>
            </m:r>
          </m:num>
          <m:den>
            <m:r>
              <w:rPr>
                <w:rFonts w:ascii="Cambria Math" w:eastAsia="Arial" w:hAnsi="Cambria Math" w:cs="Times New Roman"/>
                <w:color w:val="000000"/>
                <w:sz w:val="24"/>
                <w:szCs w:val="24"/>
                <w:lang w:eastAsia="es-ES"/>
              </w:rPr>
              <m:t>206.2795+</m:t>
            </m:r>
            <m:sSub>
              <m:sSubPr>
                <m:ctrlPr>
                  <w:rPr>
                    <w:rFonts w:ascii="Cambria Math" w:eastAsia="Arial" w:hAnsi="Cambria Math" w:cs="Times New Roman"/>
                    <w:i/>
                    <w:color w:val="000000"/>
                    <w:sz w:val="24"/>
                    <w:szCs w:val="24"/>
                    <w:lang w:eastAsia="es-ES"/>
                  </w:rPr>
                </m:ctrlPr>
              </m:sSubPr>
              <m:e>
                <m:r>
                  <w:rPr>
                    <w:rFonts w:ascii="Cambria Math" w:eastAsia="Arial" w:hAnsi="Cambria Math" w:cs="Times New Roman"/>
                    <w:color w:val="000000"/>
                    <w:sz w:val="24"/>
                    <w:szCs w:val="24"/>
                    <w:lang w:eastAsia="es-ES"/>
                  </w:rPr>
                  <m:t>R</m:t>
                </m:r>
              </m:e>
              <m:sub>
                <m:r>
                  <w:rPr>
                    <w:rFonts w:ascii="Cambria Math" w:eastAsia="Arial" w:hAnsi="Cambria Math" w:cs="Times New Roman"/>
                    <w:color w:val="000000"/>
                    <w:sz w:val="24"/>
                    <w:szCs w:val="24"/>
                    <w:lang w:eastAsia="es-ES"/>
                  </w:rPr>
                  <m:t>e</m:t>
                </m:r>
              </m:sub>
            </m:sSub>
          </m:den>
        </m:f>
      </m:oMath>
      <w:r w:rsidR="00AF1649">
        <w:rPr>
          <w:rFonts w:ascii="Times New Roman" w:eastAsia="Arial" w:hAnsi="Times New Roman" w:cs="Times New Roman"/>
          <w:color w:val="000000"/>
          <w:sz w:val="24"/>
          <w:szCs w:val="24"/>
          <w:lang w:eastAsia="es-ES"/>
        </w:rPr>
        <w:tab/>
        <w:t>(12)</w:t>
      </w:r>
    </w:p>
    <w:p w14:paraId="514BEB5D" w14:textId="77777777" w:rsidR="00951464" w:rsidRPr="00951464" w:rsidRDefault="00951464" w:rsidP="00951464">
      <w:pPr>
        <w:autoSpaceDE w:val="0"/>
        <w:autoSpaceDN w:val="0"/>
        <w:adjustRightInd w:val="0"/>
        <w:spacing w:after="0" w:line="360" w:lineRule="auto"/>
        <w:ind w:left="720"/>
        <w:jc w:val="both"/>
        <w:rPr>
          <w:rFonts w:ascii="Times New Roman" w:eastAsia="Century Gothic" w:hAnsi="Times New Roman" w:cs="Times New Roman"/>
          <w:sz w:val="24"/>
          <w:szCs w:val="24"/>
        </w:rPr>
      </w:pPr>
      <w:r w:rsidRPr="00951464">
        <w:rPr>
          <w:rFonts w:ascii="Times New Roman" w:eastAsia="Century Gothic" w:hAnsi="Times New Roman" w:cs="Times New Roman"/>
          <w:sz w:val="24"/>
          <w:szCs w:val="24"/>
        </w:rPr>
        <w:t>(Streeter et al., 2000) plantea que para obtener valores equivalentes de f versus el número de Reynolds para diferentes rugosidades típicas de Hazen-Williams, la pendiente de la línea piezométrica en la ecuación de Darcy-Weisbach, puede combinarse con la ecuación de Hazen-Williams, y despejando f e introduciendo el número de Reynolds para eliminar Q, puede obtenerse:</w:t>
      </w:r>
    </w:p>
    <w:p w14:paraId="23299B4D" w14:textId="75C99C25" w:rsidR="00951464" w:rsidRPr="00591C77" w:rsidRDefault="00951464" w:rsidP="00591C77">
      <w:pPr>
        <w:spacing w:after="0" w:line="360" w:lineRule="auto"/>
        <w:ind w:left="720"/>
        <w:contextualSpacing/>
        <w:jc w:val="center"/>
        <w:rPr>
          <w:rFonts w:ascii="Times New Roman" w:eastAsia="Times New Roman" w:hAnsi="Times New Roman" w:cs="Times New Roman"/>
          <w:sz w:val="24"/>
          <w:szCs w:val="24"/>
        </w:rPr>
      </w:pPr>
      <m:oMath>
        <m:r>
          <w:rPr>
            <w:rFonts w:ascii="Cambria Math" w:eastAsia="Century Gothic" w:hAnsi="Cambria Math" w:cs="Times New Roman"/>
            <w:sz w:val="24"/>
            <w:szCs w:val="24"/>
          </w:rPr>
          <m:t>f=</m:t>
        </m:r>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1014.2</m:t>
            </m:r>
            <m:sSubSup>
              <m:sSubSupPr>
                <m:ctrlPr>
                  <w:rPr>
                    <w:rFonts w:ascii="Cambria Math" w:eastAsia="Century Gothic" w:hAnsi="Cambria Math" w:cs="Times New Roman"/>
                    <w:i/>
                    <w:sz w:val="24"/>
                    <w:szCs w:val="24"/>
                  </w:rPr>
                </m:ctrlPr>
              </m:sSubSupPr>
              <m:e>
                <m:r>
                  <w:rPr>
                    <w:rFonts w:ascii="Cambria Math" w:eastAsia="Century Gothic" w:hAnsi="Cambria Math" w:cs="Times New Roman"/>
                    <w:sz w:val="24"/>
                    <w:szCs w:val="24"/>
                  </w:rPr>
                  <m:t>R</m:t>
                </m:r>
              </m:e>
              <m:sub>
                <m:r>
                  <w:rPr>
                    <w:rFonts w:ascii="Cambria Math" w:eastAsia="Century Gothic" w:hAnsi="Cambria Math" w:cs="Times New Roman"/>
                    <w:sz w:val="24"/>
                    <w:szCs w:val="24"/>
                  </w:rPr>
                  <m:t>e</m:t>
                </m:r>
              </m:sub>
              <m:sup>
                <m:r>
                  <w:rPr>
                    <w:rFonts w:ascii="Cambria Math" w:eastAsia="Century Gothic" w:hAnsi="Cambria Math" w:cs="Times New Roman"/>
                    <w:sz w:val="24"/>
                    <w:szCs w:val="24"/>
                  </w:rPr>
                  <m:t>-0.148</m:t>
                </m:r>
              </m:sup>
            </m:sSubSup>
          </m:num>
          <m:den>
            <m:sSup>
              <m:sSupPr>
                <m:ctrlPr>
                  <w:rPr>
                    <w:rFonts w:ascii="Cambria Math" w:eastAsia="Century Gothic" w:hAnsi="Cambria Math" w:cs="Times New Roman"/>
                    <w:i/>
                    <w:sz w:val="24"/>
                    <w:szCs w:val="24"/>
                  </w:rPr>
                </m:ctrlPr>
              </m:sSupPr>
              <m:e>
                <m:r>
                  <w:rPr>
                    <w:rFonts w:ascii="Cambria Math" w:eastAsia="Century Gothic" w:hAnsi="Cambria Math" w:cs="Times New Roman"/>
                    <w:sz w:val="24"/>
                    <w:szCs w:val="24"/>
                  </w:rPr>
                  <m:t>C</m:t>
                </m:r>
              </m:e>
              <m:sup>
                <m:r>
                  <w:rPr>
                    <w:rFonts w:ascii="Cambria Math" w:eastAsia="Century Gothic" w:hAnsi="Cambria Math" w:cs="Times New Roman"/>
                    <w:sz w:val="24"/>
                    <w:szCs w:val="24"/>
                  </w:rPr>
                  <m:t>1.852</m:t>
                </m:r>
              </m:sup>
            </m:sSup>
            <m:sSup>
              <m:sSupPr>
                <m:ctrlPr>
                  <w:rPr>
                    <w:rFonts w:ascii="Cambria Math" w:eastAsia="Century Gothic" w:hAnsi="Cambria Math" w:cs="Times New Roman"/>
                    <w:i/>
                    <w:sz w:val="24"/>
                    <w:szCs w:val="24"/>
                  </w:rPr>
                </m:ctrlPr>
              </m:sSupPr>
              <m:e>
                <m:r>
                  <w:rPr>
                    <w:rFonts w:ascii="Cambria Math" w:eastAsia="Century Gothic" w:hAnsi="Cambria Math" w:cs="Times New Roman"/>
                    <w:sz w:val="24"/>
                    <w:szCs w:val="24"/>
                  </w:rPr>
                  <m:t>D</m:t>
                </m:r>
              </m:e>
              <m:sup>
                <m:r>
                  <w:rPr>
                    <w:rFonts w:ascii="Cambria Math" w:eastAsia="Century Gothic" w:hAnsi="Cambria Math" w:cs="Times New Roman"/>
                    <w:sz w:val="24"/>
                    <w:szCs w:val="24"/>
                  </w:rPr>
                  <m:t>0.0184</m:t>
                </m:r>
              </m:sup>
            </m:sSup>
          </m:den>
        </m:f>
      </m:oMath>
      <w:r w:rsidR="00591C77">
        <w:rPr>
          <w:rFonts w:ascii="Times New Roman" w:eastAsia="Times New Roman" w:hAnsi="Times New Roman" w:cs="Times New Roman"/>
          <w:sz w:val="24"/>
          <w:szCs w:val="24"/>
        </w:rPr>
        <w:tab/>
        <w:t>(13)</w:t>
      </w:r>
    </w:p>
    <w:p w14:paraId="0555DAF8" w14:textId="06063600" w:rsidR="00951464" w:rsidRPr="00951464" w:rsidRDefault="004129A7" w:rsidP="00951464">
      <w:pPr>
        <w:autoSpaceDE w:val="0"/>
        <w:autoSpaceDN w:val="0"/>
        <w:adjustRightInd w:val="0"/>
        <w:spacing w:after="0" w:line="360" w:lineRule="auto"/>
        <w:ind w:left="720"/>
        <w:contextualSpacing/>
        <w:jc w:val="both"/>
        <w:rPr>
          <w:rFonts w:ascii="Times New Roman" w:eastAsia="Century Gothic" w:hAnsi="Times New Roman" w:cs="Times New Roman"/>
          <w:sz w:val="24"/>
          <w:szCs w:val="24"/>
        </w:rPr>
      </w:pPr>
      <w:proofErr w:type="gramStart"/>
      <w:r w:rsidRPr="00951464">
        <w:rPr>
          <w:rFonts w:ascii="Times New Roman" w:eastAsia="Century Gothic" w:hAnsi="Times New Roman" w:cs="Times New Roman"/>
          <w:sz w:val="24"/>
          <w:szCs w:val="24"/>
        </w:rPr>
        <w:t>Que</w:t>
      </w:r>
      <w:proofErr w:type="gramEnd"/>
      <w:r w:rsidR="00951464" w:rsidRPr="00951464">
        <w:rPr>
          <w:rFonts w:ascii="Times New Roman" w:eastAsia="Century Gothic" w:hAnsi="Times New Roman" w:cs="Times New Roman"/>
          <w:sz w:val="24"/>
          <w:szCs w:val="24"/>
        </w:rPr>
        <w:t xml:space="preserve"> si se despeja C, la ecuación anterior quedaría como:</w:t>
      </w:r>
    </w:p>
    <w:p w14:paraId="1B28E88F" w14:textId="259E9DB9" w:rsidR="00951464" w:rsidRPr="00951464" w:rsidRDefault="00951464" w:rsidP="00591C77">
      <w:pPr>
        <w:spacing w:after="0" w:line="360" w:lineRule="auto"/>
        <w:ind w:left="720"/>
        <w:contextualSpacing/>
        <w:jc w:val="center"/>
        <w:rPr>
          <w:rFonts w:ascii="Times New Roman" w:eastAsia="Times New Roman" w:hAnsi="Times New Roman" w:cs="Times New Roman"/>
          <w:sz w:val="24"/>
          <w:szCs w:val="24"/>
        </w:rPr>
      </w:pPr>
      <m:oMath>
        <m:r>
          <w:rPr>
            <w:rFonts w:ascii="Cambria Math" w:eastAsia="Century Gothic" w:hAnsi="Cambria Math" w:cs="Times New Roman"/>
            <w:sz w:val="24"/>
            <w:szCs w:val="24"/>
          </w:rPr>
          <m:t>C=</m:t>
        </m:r>
        <m:sSup>
          <m:sSupPr>
            <m:ctrlPr>
              <w:rPr>
                <w:rFonts w:ascii="Cambria Math" w:eastAsia="Century Gothic" w:hAnsi="Cambria Math" w:cs="Times New Roman"/>
                <w:i/>
                <w:sz w:val="24"/>
                <w:szCs w:val="24"/>
              </w:rPr>
            </m:ctrlPr>
          </m:sSupPr>
          <m:e>
            <m:d>
              <m:dPr>
                <m:ctrlPr>
                  <w:rPr>
                    <w:rFonts w:ascii="Cambria Math" w:eastAsia="Century Gothic" w:hAnsi="Cambria Math" w:cs="Times New Roman"/>
                    <w:i/>
                    <w:sz w:val="24"/>
                    <w:szCs w:val="24"/>
                  </w:rPr>
                </m:ctrlPr>
              </m:dPr>
              <m:e>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1014.2</m:t>
                    </m:r>
                    <m:sSubSup>
                      <m:sSubSupPr>
                        <m:ctrlPr>
                          <w:rPr>
                            <w:rFonts w:ascii="Cambria Math" w:eastAsia="Century Gothic" w:hAnsi="Cambria Math" w:cs="Times New Roman"/>
                            <w:i/>
                            <w:sz w:val="24"/>
                            <w:szCs w:val="24"/>
                          </w:rPr>
                        </m:ctrlPr>
                      </m:sSubSupPr>
                      <m:e>
                        <m:r>
                          <w:rPr>
                            <w:rFonts w:ascii="Cambria Math" w:eastAsia="Century Gothic" w:hAnsi="Cambria Math" w:cs="Times New Roman"/>
                            <w:sz w:val="24"/>
                            <w:szCs w:val="24"/>
                          </w:rPr>
                          <m:t>R</m:t>
                        </m:r>
                      </m:e>
                      <m:sub>
                        <m:r>
                          <w:rPr>
                            <w:rFonts w:ascii="Cambria Math" w:eastAsia="Century Gothic" w:hAnsi="Cambria Math" w:cs="Times New Roman"/>
                            <w:sz w:val="24"/>
                            <w:szCs w:val="24"/>
                          </w:rPr>
                          <m:t>e</m:t>
                        </m:r>
                      </m:sub>
                      <m:sup>
                        <m:r>
                          <w:rPr>
                            <w:rFonts w:ascii="Cambria Math" w:eastAsia="Century Gothic" w:hAnsi="Cambria Math" w:cs="Times New Roman"/>
                            <w:sz w:val="24"/>
                            <w:szCs w:val="24"/>
                          </w:rPr>
                          <m:t>-0.148</m:t>
                        </m:r>
                      </m:sup>
                    </m:sSubSup>
                  </m:num>
                  <m:den>
                    <m:r>
                      <w:rPr>
                        <w:rFonts w:ascii="Cambria Math" w:eastAsia="Century Gothic" w:hAnsi="Cambria Math" w:cs="Times New Roman"/>
                        <w:sz w:val="24"/>
                        <w:szCs w:val="24"/>
                      </w:rPr>
                      <m:t>f</m:t>
                    </m:r>
                    <m:sSup>
                      <m:sSupPr>
                        <m:ctrlPr>
                          <w:rPr>
                            <w:rFonts w:ascii="Cambria Math" w:eastAsia="Century Gothic" w:hAnsi="Cambria Math" w:cs="Times New Roman"/>
                            <w:i/>
                            <w:sz w:val="24"/>
                            <w:szCs w:val="24"/>
                          </w:rPr>
                        </m:ctrlPr>
                      </m:sSupPr>
                      <m:e>
                        <m:r>
                          <w:rPr>
                            <w:rFonts w:ascii="Cambria Math" w:eastAsia="Century Gothic" w:hAnsi="Cambria Math" w:cs="Times New Roman"/>
                            <w:sz w:val="24"/>
                            <w:szCs w:val="24"/>
                          </w:rPr>
                          <m:t>D</m:t>
                        </m:r>
                      </m:e>
                      <m:sup>
                        <m:r>
                          <w:rPr>
                            <w:rFonts w:ascii="Cambria Math" w:eastAsia="Century Gothic" w:hAnsi="Cambria Math" w:cs="Times New Roman"/>
                            <w:sz w:val="24"/>
                            <w:szCs w:val="24"/>
                          </w:rPr>
                          <m:t>0.0184</m:t>
                        </m:r>
                      </m:sup>
                    </m:sSup>
                  </m:den>
                </m:f>
              </m:e>
            </m:d>
          </m:e>
          <m:sup>
            <m:f>
              <m:fPr>
                <m:ctrlPr>
                  <w:rPr>
                    <w:rFonts w:ascii="Cambria Math" w:eastAsia="Century Gothic" w:hAnsi="Cambria Math" w:cs="Times New Roman"/>
                    <w:i/>
                    <w:sz w:val="24"/>
                    <w:szCs w:val="24"/>
                  </w:rPr>
                </m:ctrlPr>
              </m:fPr>
              <m:num>
                <m:r>
                  <w:rPr>
                    <w:rFonts w:ascii="Cambria Math" w:eastAsia="Century Gothic" w:hAnsi="Cambria Math" w:cs="Times New Roman"/>
                    <w:sz w:val="24"/>
                    <w:szCs w:val="24"/>
                  </w:rPr>
                  <m:t>1</m:t>
                </m:r>
              </m:num>
              <m:den>
                <m:r>
                  <w:rPr>
                    <w:rFonts w:ascii="Cambria Math" w:eastAsia="Century Gothic" w:hAnsi="Cambria Math" w:cs="Times New Roman"/>
                    <w:sz w:val="24"/>
                    <w:szCs w:val="24"/>
                  </w:rPr>
                  <m:t>1.852</m:t>
                </m:r>
              </m:den>
            </m:f>
          </m:sup>
        </m:sSup>
      </m:oMath>
      <w:r w:rsidR="00591C77">
        <w:rPr>
          <w:rFonts w:ascii="Times New Roman" w:eastAsia="Times New Roman" w:hAnsi="Times New Roman" w:cs="Times New Roman"/>
          <w:sz w:val="24"/>
          <w:szCs w:val="24"/>
        </w:rPr>
        <w:tab/>
        <w:t>(14)</w:t>
      </w:r>
    </w:p>
    <w:p w14:paraId="33C81780" w14:textId="095C80C2" w:rsidR="0067438B" w:rsidRPr="0067438B" w:rsidRDefault="00815804" w:rsidP="00951464">
      <w:pPr>
        <w:autoSpaceDE w:val="0"/>
        <w:autoSpaceDN w:val="0"/>
        <w:adjustRightInd w:val="0"/>
        <w:spacing w:after="0"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Estimación de las </w:t>
      </w:r>
      <w:r w:rsidR="00E97489">
        <w:rPr>
          <w:rFonts w:ascii="Times New Roman" w:hAnsi="Times New Roman" w:cs="Times New Roman"/>
          <w:b/>
          <w:sz w:val="24"/>
          <w:szCs w:val="24"/>
        </w:rPr>
        <w:t>p</w:t>
      </w:r>
      <w:r w:rsidR="0067438B" w:rsidRPr="0067438B">
        <w:rPr>
          <w:rFonts w:ascii="Times New Roman" w:hAnsi="Times New Roman" w:cs="Times New Roman"/>
          <w:b/>
          <w:sz w:val="24"/>
          <w:szCs w:val="24"/>
        </w:rPr>
        <w:t xml:space="preserve">érdidas de </w:t>
      </w:r>
      <w:r w:rsidR="00E97489">
        <w:rPr>
          <w:rFonts w:ascii="Times New Roman" w:hAnsi="Times New Roman" w:cs="Times New Roman"/>
          <w:b/>
          <w:sz w:val="24"/>
          <w:szCs w:val="24"/>
        </w:rPr>
        <w:t>c</w:t>
      </w:r>
      <w:r w:rsidR="0067438B" w:rsidRPr="0067438B">
        <w:rPr>
          <w:rFonts w:ascii="Times New Roman" w:hAnsi="Times New Roman" w:cs="Times New Roman"/>
          <w:b/>
          <w:sz w:val="24"/>
          <w:szCs w:val="24"/>
        </w:rPr>
        <w:t xml:space="preserve">arga </w:t>
      </w:r>
      <w:r w:rsidR="00E97489">
        <w:rPr>
          <w:rFonts w:ascii="Times New Roman" w:hAnsi="Times New Roman" w:cs="Times New Roman"/>
          <w:b/>
          <w:sz w:val="24"/>
          <w:szCs w:val="24"/>
        </w:rPr>
        <w:t>m</w:t>
      </w:r>
      <w:r w:rsidR="0067438B" w:rsidRPr="0067438B">
        <w:rPr>
          <w:rFonts w:ascii="Times New Roman" w:hAnsi="Times New Roman" w:cs="Times New Roman"/>
          <w:b/>
          <w:sz w:val="24"/>
          <w:szCs w:val="24"/>
        </w:rPr>
        <w:t xml:space="preserve">enores o </w:t>
      </w:r>
      <w:r w:rsidR="00E97489">
        <w:rPr>
          <w:rFonts w:ascii="Times New Roman" w:hAnsi="Times New Roman" w:cs="Times New Roman"/>
          <w:b/>
          <w:sz w:val="24"/>
          <w:szCs w:val="24"/>
        </w:rPr>
        <w:t>l</w:t>
      </w:r>
      <w:r w:rsidR="0067438B" w:rsidRPr="0067438B">
        <w:rPr>
          <w:rFonts w:ascii="Times New Roman" w:hAnsi="Times New Roman" w:cs="Times New Roman"/>
          <w:b/>
          <w:sz w:val="24"/>
          <w:szCs w:val="24"/>
        </w:rPr>
        <w:t>ocales</w:t>
      </w:r>
      <w:r w:rsidR="003355A9">
        <w:rPr>
          <w:rFonts w:ascii="Times New Roman" w:hAnsi="Times New Roman" w:cs="Times New Roman"/>
          <w:b/>
          <w:sz w:val="24"/>
          <w:szCs w:val="24"/>
        </w:rPr>
        <w:t>.</w:t>
      </w:r>
    </w:p>
    <w:p w14:paraId="110FBD1E" w14:textId="3FEC173E" w:rsidR="00047B36" w:rsidRDefault="00815804" w:rsidP="0095146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Estas</w:t>
      </w:r>
      <w:r w:rsidR="0067438B">
        <w:rPr>
          <w:rFonts w:ascii="Times New Roman" w:hAnsi="Times New Roman" w:cs="Times New Roman"/>
          <w:sz w:val="24"/>
          <w:szCs w:val="24"/>
        </w:rPr>
        <w:t xml:space="preserve"> pérdidas de carga </w:t>
      </w:r>
      <w:r>
        <w:rPr>
          <w:rFonts w:ascii="Times New Roman" w:hAnsi="Times New Roman" w:cs="Times New Roman"/>
          <w:sz w:val="24"/>
          <w:szCs w:val="24"/>
        </w:rPr>
        <w:t xml:space="preserve">se </w:t>
      </w:r>
      <w:r w:rsidR="0067438B">
        <w:rPr>
          <w:rFonts w:ascii="Times New Roman" w:hAnsi="Times New Roman" w:cs="Times New Roman"/>
          <w:sz w:val="24"/>
          <w:szCs w:val="24"/>
        </w:rPr>
        <w:t>produc</w:t>
      </w:r>
      <w:r>
        <w:rPr>
          <w:rFonts w:ascii="Times New Roman" w:hAnsi="Times New Roman" w:cs="Times New Roman"/>
          <w:sz w:val="24"/>
          <w:szCs w:val="24"/>
        </w:rPr>
        <w:t>en</w:t>
      </w:r>
      <w:r w:rsidR="0067438B">
        <w:rPr>
          <w:rFonts w:ascii="Times New Roman" w:hAnsi="Times New Roman" w:cs="Times New Roman"/>
          <w:sz w:val="24"/>
          <w:szCs w:val="24"/>
        </w:rPr>
        <w:t xml:space="preserve"> generalmente por accesorios y válvulas que se </w:t>
      </w:r>
      <w:r>
        <w:rPr>
          <w:rFonts w:ascii="Times New Roman" w:hAnsi="Times New Roman" w:cs="Times New Roman"/>
          <w:sz w:val="24"/>
          <w:szCs w:val="24"/>
        </w:rPr>
        <w:t>encuentran instalad</w:t>
      </w:r>
      <w:r w:rsidR="00B1207A">
        <w:rPr>
          <w:rFonts w:ascii="Times New Roman" w:hAnsi="Times New Roman" w:cs="Times New Roman"/>
          <w:sz w:val="24"/>
          <w:szCs w:val="24"/>
        </w:rPr>
        <w:t>o</w:t>
      </w:r>
      <w:r>
        <w:rPr>
          <w:rFonts w:ascii="Times New Roman" w:hAnsi="Times New Roman" w:cs="Times New Roman"/>
          <w:sz w:val="24"/>
          <w:szCs w:val="24"/>
        </w:rPr>
        <w:t>s</w:t>
      </w:r>
      <w:r w:rsidR="0067438B">
        <w:rPr>
          <w:rFonts w:ascii="Times New Roman" w:hAnsi="Times New Roman" w:cs="Times New Roman"/>
          <w:sz w:val="24"/>
          <w:szCs w:val="24"/>
        </w:rPr>
        <w:t xml:space="preserve"> en la conducción.</w:t>
      </w:r>
    </w:p>
    <w:p w14:paraId="793B9C96" w14:textId="5ACD60C3" w:rsidR="00BF29F3" w:rsidRDefault="00BF29F3" w:rsidP="00951464">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Por lo general se </w:t>
      </w:r>
      <w:r w:rsidR="002D4CE4">
        <w:rPr>
          <w:rFonts w:ascii="Times New Roman" w:hAnsi="Times New Roman" w:cs="Times New Roman"/>
          <w:sz w:val="24"/>
          <w:szCs w:val="24"/>
        </w:rPr>
        <w:t>expresan por la fórmula siguiente:</w:t>
      </w:r>
    </w:p>
    <w:bookmarkStart w:id="1" w:name="_Hlk211006368"/>
    <w:p w14:paraId="140607D0" w14:textId="145F3A61" w:rsidR="002D4CE4" w:rsidRPr="0067438B" w:rsidRDefault="00146007" w:rsidP="00093A4F">
      <w:pPr>
        <w:autoSpaceDE w:val="0"/>
        <w:autoSpaceDN w:val="0"/>
        <w:adjustRightInd w:val="0"/>
        <w:spacing w:after="0" w:line="360" w:lineRule="auto"/>
        <w:ind w:left="720"/>
        <w:jc w:val="center"/>
        <w:rPr>
          <w:rFonts w:ascii="Times New Roman" w:hAnsi="Times New Roman" w:cs="Times New Roman"/>
          <w:sz w:val="24"/>
          <w:szCs w:val="24"/>
        </w:rPr>
      </w:pPr>
      <m:oMath>
        <m:sSub>
          <m:sSubPr>
            <m:ctrlPr>
              <w:rPr>
                <w:rFonts w:ascii="Cambria Math" w:hAnsi="Cambria Math"/>
                <w:i/>
                <w:szCs w:val="24"/>
              </w:rPr>
            </m:ctrlPr>
          </m:sSubPr>
          <m:e>
            <m:r>
              <w:rPr>
                <w:rFonts w:ascii="Cambria Math" w:hAnsi="Cambria Math"/>
                <w:szCs w:val="24"/>
              </w:rPr>
              <m:t>hf</m:t>
            </m:r>
          </m:e>
          <m:sub>
            <m:r>
              <w:rPr>
                <w:rFonts w:ascii="Cambria Math" w:hAnsi="Cambria Math"/>
                <w:szCs w:val="24"/>
              </w:rPr>
              <m:t>L</m:t>
            </m:r>
          </m:sub>
        </m:sSub>
        <m:r>
          <w:rPr>
            <w:rFonts w:ascii="Cambria Math" w:hAnsi="Cambria Math" w:cs="Times New Roman"/>
            <w:sz w:val="24"/>
            <w:szCs w:val="24"/>
          </w:rPr>
          <m:t>=K</m:t>
        </m:r>
        <m:f>
          <m:fPr>
            <m:ctrlPr>
              <w:rPr>
                <w:rFonts w:ascii="Cambria Math" w:hAnsi="Cambria Math" w:cs="Times New Roman"/>
                <w:i/>
                <w:sz w:val="24"/>
                <w:szCs w:val="24"/>
              </w:rPr>
            </m:ctrlPr>
          </m:fPr>
          <m:num>
            <m:sSup>
              <m:sSupPr>
                <m:ctrlPr>
                  <w:rPr>
                    <w:rFonts w:ascii="Cambria Math" w:eastAsia="Century Gothic" w:hAnsi="Cambria Math" w:cs="Times New Roman"/>
                    <w:i/>
                    <w:sz w:val="24"/>
                    <w:szCs w:val="24"/>
                  </w:rPr>
                </m:ctrlPr>
              </m:sSupPr>
              <m:e>
                <m:r>
                  <w:rPr>
                    <w:rFonts w:ascii="Cambria Math" w:eastAsia="Century Gothic" w:hAnsi="Cambria Math" w:cs="Times New Roman"/>
                    <w:sz w:val="24"/>
                    <w:szCs w:val="24"/>
                  </w:rPr>
                  <m:t>V</m:t>
                </m:r>
              </m:e>
              <m:sup>
                <m:r>
                  <w:rPr>
                    <w:rFonts w:ascii="Cambria Math" w:eastAsia="Century Gothic" w:hAnsi="Cambria Math" w:cs="Times New Roman"/>
                    <w:sz w:val="24"/>
                    <w:szCs w:val="24"/>
                  </w:rPr>
                  <m:t>2</m:t>
                </m:r>
              </m:sup>
            </m:sSup>
          </m:num>
          <m:den>
            <m:r>
              <w:rPr>
                <w:rFonts w:ascii="Cambria Math" w:hAnsi="Cambria Math" w:cs="Times New Roman"/>
                <w:sz w:val="24"/>
                <w:szCs w:val="24"/>
              </w:rPr>
              <m:t>2g</m:t>
            </m:r>
          </m:den>
        </m:f>
      </m:oMath>
      <w:r w:rsidR="00093A4F">
        <w:rPr>
          <w:rFonts w:ascii="Times New Roman" w:eastAsiaTheme="minorEastAsia" w:hAnsi="Times New Roman" w:cs="Times New Roman"/>
          <w:sz w:val="24"/>
          <w:szCs w:val="24"/>
        </w:rPr>
        <w:tab/>
        <w:t>(15)</w:t>
      </w:r>
    </w:p>
    <w:bookmarkEnd w:id="1"/>
    <w:p w14:paraId="04B0834B" w14:textId="1DBAA346" w:rsidR="00047B36" w:rsidRPr="00053394" w:rsidRDefault="00053394" w:rsidP="00053394">
      <w:pPr>
        <w:autoSpaceDE w:val="0"/>
        <w:autoSpaceDN w:val="0"/>
        <w:adjustRightInd w:val="0"/>
        <w:spacing w:after="0" w:line="240" w:lineRule="auto"/>
        <w:ind w:left="720"/>
        <w:rPr>
          <w:rFonts w:ascii="Times New Roman" w:hAnsi="Times New Roman" w:cs="Times New Roman"/>
          <w:sz w:val="24"/>
          <w:szCs w:val="24"/>
        </w:rPr>
      </w:pPr>
      <w:r w:rsidRPr="00053394">
        <w:rPr>
          <w:rFonts w:ascii="Times New Roman" w:hAnsi="Times New Roman" w:cs="Times New Roman"/>
          <w:sz w:val="24"/>
          <w:szCs w:val="24"/>
        </w:rPr>
        <w:t>Y si tienen 2 diámetros:</w:t>
      </w:r>
    </w:p>
    <w:p w14:paraId="7317A5D3" w14:textId="40D52AA1" w:rsidR="00AA31E3" w:rsidRPr="00AA31E3" w:rsidRDefault="00146007" w:rsidP="00093A4F">
      <w:pPr>
        <w:autoSpaceDE w:val="0"/>
        <w:autoSpaceDN w:val="0"/>
        <w:adjustRightInd w:val="0"/>
        <w:spacing w:after="0" w:line="240" w:lineRule="auto"/>
        <w:ind w:left="720"/>
        <w:jc w:val="center"/>
        <w:rPr>
          <w:rFonts w:eastAsiaTheme="minorEastAsia"/>
          <w:szCs w:val="24"/>
        </w:rPr>
      </w:pPr>
      <m:oMath>
        <m:sSub>
          <m:sSubPr>
            <m:ctrlPr>
              <w:rPr>
                <w:rFonts w:ascii="Cambria Math" w:hAnsi="Cambria Math"/>
                <w:i/>
                <w:szCs w:val="24"/>
              </w:rPr>
            </m:ctrlPr>
          </m:sSubPr>
          <m:e>
            <m:r>
              <w:rPr>
                <w:rFonts w:ascii="Cambria Math" w:hAnsi="Cambria Math"/>
                <w:szCs w:val="24"/>
              </w:rPr>
              <m:t>hf</m:t>
            </m:r>
          </m:e>
          <m:sub>
            <m:r>
              <w:rPr>
                <w:rFonts w:ascii="Cambria Math" w:hAnsi="Cambria Math"/>
                <w:szCs w:val="24"/>
              </w:rPr>
              <m:t>L</m:t>
            </m:r>
          </m:sub>
        </m:sSub>
        <m:r>
          <w:rPr>
            <w:rFonts w:ascii="Cambria Math" w:hAnsi="Cambria Math"/>
            <w:szCs w:val="24"/>
          </w:rPr>
          <m:t>=K</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ΔV</m:t>
                </m:r>
              </m:e>
              <m:sup>
                <m:r>
                  <w:rPr>
                    <w:rFonts w:ascii="Cambria Math" w:hAnsi="Cambria Math"/>
                    <w:szCs w:val="24"/>
                  </w:rPr>
                  <m:t>2</m:t>
                </m:r>
              </m:sup>
            </m:sSup>
          </m:num>
          <m:den>
            <m:r>
              <w:rPr>
                <w:rFonts w:ascii="Cambria Math" w:hAnsi="Cambria Math"/>
                <w:szCs w:val="24"/>
              </w:rPr>
              <m:t>2g</m:t>
            </m:r>
          </m:den>
        </m:f>
      </m:oMath>
      <w:r w:rsidR="00093A4F">
        <w:rPr>
          <w:rFonts w:eastAsiaTheme="minorEastAsia"/>
          <w:szCs w:val="24"/>
        </w:rPr>
        <w:tab/>
        <w:t>(16)</w:t>
      </w:r>
    </w:p>
    <w:p w14:paraId="39C7B7E9" w14:textId="308FEA97" w:rsidR="00AA31E3" w:rsidRPr="00AA31E3" w:rsidRDefault="00AA31E3" w:rsidP="00AA31E3">
      <w:pPr>
        <w:autoSpaceDE w:val="0"/>
        <w:autoSpaceDN w:val="0"/>
        <w:adjustRightInd w:val="0"/>
        <w:spacing w:after="0" w:line="240" w:lineRule="auto"/>
        <w:ind w:left="720"/>
        <w:rPr>
          <w:rFonts w:ascii="Cambria Math" w:hAnsi="Cambria Math"/>
          <w:b/>
          <w:i/>
          <w:szCs w:val="24"/>
        </w:rPr>
      </w:pPr>
    </w:p>
    <w:p w14:paraId="63801B22" w14:textId="054005B8" w:rsidR="00AA31E3" w:rsidRPr="00AA31E3" w:rsidRDefault="00AA31E3" w:rsidP="000D56B0">
      <w:pPr>
        <w:autoSpaceDE w:val="0"/>
        <w:autoSpaceDN w:val="0"/>
        <w:adjustRightInd w:val="0"/>
        <w:spacing w:after="0" w:line="360" w:lineRule="auto"/>
        <w:ind w:left="720"/>
        <w:jc w:val="both"/>
        <w:rPr>
          <w:rFonts w:ascii="Times New Roman" w:hAnsi="Times New Roman" w:cs="Times New Roman"/>
          <w:sz w:val="24"/>
          <w:szCs w:val="24"/>
        </w:rPr>
      </w:pPr>
      <w:r w:rsidRPr="00AA31E3">
        <w:rPr>
          <w:rFonts w:ascii="Times New Roman" w:hAnsi="Times New Roman" w:cs="Times New Roman"/>
          <w:sz w:val="24"/>
          <w:szCs w:val="24"/>
        </w:rPr>
        <w:t>Aunque para estos casos se han propuesto ecuaciones diferentes a la anterior.</w:t>
      </w:r>
    </w:p>
    <w:p w14:paraId="7A34D2F0" w14:textId="3C87AFD3" w:rsidR="00AA31E3" w:rsidRDefault="004E61F2" w:rsidP="00B269CE">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Donde:</w:t>
      </w:r>
    </w:p>
    <w:p w14:paraId="6E8F7B92" w14:textId="6DF4FA09" w:rsidR="00BE10A4" w:rsidRDefault="00BE10A4" w:rsidP="00B269CE">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hL</w:t>
      </w:r>
      <w:r w:rsidR="008D19AE">
        <w:rPr>
          <w:rFonts w:ascii="Times New Roman" w:hAnsi="Times New Roman" w:cs="Times New Roman"/>
          <w:sz w:val="24"/>
          <w:szCs w:val="24"/>
        </w:rPr>
        <w:t>: Pérdida de carga local o menor, en (m)</w:t>
      </w:r>
    </w:p>
    <w:p w14:paraId="3C71104A" w14:textId="1814BC7B" w:rsidR="004E61F2" w:rsidRDefault="004E61F2" w:rsidP="00B269CE">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V: Velocidad media del flujo, en (m/s).</w:t>
      </w:r>
    </w:p>
    <w:p w14:paraId="1ABAFB9A" w14:textId="08D54E98" w:rsidR="00DD6C5C" w:rsidRDefault="00B269CE" w:rsidP="00B269CE">
      <w:pPr>
        <w:autoSpaceDE w:val="0"/>
        <w:autoSpaceDN w:val="0"/>
        <w:adjustRightInd w:val="0"/>
        <w:spacing w:after="0" w:line="360" w:lineRule="auto"/>
        <w:ind w:left="720"/>
        <w:rPr>
          <w:rFonts w:ascii="Times New Roman" w:hAnsi="Times New Roman" w:cs="Times New Roman"/>
          <w:sz w:val="24"/>
          <w:szCs w:val="24"/>
        </w:rPr>
      </w:pPr>
      <w:r w:rsidRPr="00B269CE">
        <w:rPr>
          <w:rFonts w:ascii="Times New Roman" w:hAnsi="Times New Roman" w:cs="Times New Roman"/>
          <w:sz w:val="24"/>
          <w:szCs w:val="24"/>
        </w:rPr>
        <w:t xml:space="preserve">K: </w:t>
      </w:r>
      <w:r>
        <w:rPr>
          <w:rFonts w:ascii="Times New Roman" w:hAnsi="Times New Roman" w:cs="Times New Roman"/>
          <w:sz w:val="24"/>
          <w:szCs w:val="24"/>
        </w:rPr>
        <w:t>D</w:t>
      </w:r>
      <w:r w:rsidRPr="00B269CE">
        <w:rPr>
          <w:rFonts w:ascii="Times New Roman" w:hAnsi="Times New Roman" w:cs="Times New Roman"/>
          <w:sz w:val="24"/>
          <w:szCs w:val="24"/>
        </w:rPr>
        <w:t>epende del tipo de accesorio, su forma</w:t>
      </w:r>
      <w:r>
        <w:rPr>
          <w:rFonts w:ascii="Times New Roman" w:hAnsi="Times New Roman" w:cs="Times New Roman"/>
          <w:sz w:val="24"/>
          <w:szCs w:val="24"/>
        </w:rPr>
        <w:t xml:space="preserve"> y,</w:t>
      </w:r>
      <w:r w:rsidRPr="00B269CE">
        <w:rPr>
          <w:rFonts w:ascii="Times New Roman" w:hAnsi="Times New Roman" w:cs="Times New Roman"/>
          <w:sz w:val="24"/>
          <w:szCs w:val="24"/>
        </w:rPr>
        <w:t xml:space="preserve"> para válvulas, del grado de cierre</w:t>
      </w:r>
      <w:r>
        <w:rPr>
          <w:rFonts w:ascii="Times New Roman" w:hAnsi="Times New Roman" w:cs="Times New Roman"/>
          <w:sz w:val="24"/>
          <w:szCs w:val="24"/>
        </w:rPr>
        <w:t xml:space="preserve">. </w:t>
      </w:r>
      <w:r w:rsidRPr="00B269CE">
        <w:rPr>
          <w:rFonts w:ascii="Times New Roman" w:hAnsi="Times New Roman" w:cs="Times New Roman"/>
          <w:sz w:val="24"/>
          <w:szCs w:val="24"/>
        </w:rPr>
        <w:t xml:space="preserve">En algunos casos puede depender también del </w:t>
      </w:r>
      <w:r>
        <w:rPr>
          <w:rFonts w:ascii="Times New Roman" w:hAnsi="Times New Roman" w:cs="Times New Roman"/>
          <w:sz w:val="24"/>
          <w:szCs w:val="24"/>
        </w:rPr>
        <w:t>número de Reynolds</w:t>
      </w:r>
      <w:r w:rsidRPr="00B269CE">
        <w:rPr>
          <w:rFonts w:ascii="Times New Roman" w:hAnsi="Times New Roman" w:cs="Times New Roman"/>
          <w:sz w:val="24"/>
          <w:szCs w:val="24"/>
        </w:rPr>
        <w:t>.</w:t>
      </w:r>
    </w:p>
    <w:p w14:paraId="4F328C7B" w14:textId="041AC638" w:rsidR="00AC68D7" w:rsidRDefault="00AC68D7" w:rsidP="00AC68D7">
      <w:pPr>
        <w:autoSpaceDE w:val="0"/>
        <w:autoSpaceDN w:val="0"/>
        <w:adjustRightInd w:val="0"/>
        <w:spacing w:after="0" w:line="360" w:lineRule="auto"/>
        <w:ind w:left="720"/>
        <w:jc w:val="both"/>
        <w:rPr>
          <w:rFonts w:ascii="Times New Roman" w:hAnsi="Times New Roman" w:cs="Times New Roman"/>
          <w:sz w:val="24"/>
          <w:szCs w:val="24"/>
        </w:rPr>
      </w:pPr>
      <w:r w:rsidRPr="00AC68D7">
        <w:rPr>
          <w:rFonts w:ascii="Times New Roman" w:hAnsi="Times New Roman" w:cs="Times New Roman"/>
          <w:sz w:val="24"/>
          <w:szCs w:val="24"/>
        </w:rPr>
        <w:t xml:space="preserve">El coeficiente de resistencia no tiene unidades, ya que representa una constante de proporcionalidad entre la pérdida de energía y la </w:t>
      </w:r>
      <w:r>
        <w:rPr>
          <w:rFonts w:ascii="Times New Roman" w:hAnsi="Times New Roman" w:cs="Times New Roman"/>
          <w:sz w:val="24"/>
          <w:szCs w:val="24"/>
        </w:rPr>
        <w:t>carga a</w:t>
      </w:r>
      <w:r w:rsidRPr="00AC68D7">
        <w:rPr>
          <w:rFonts w:ascii="Times New Roman" w:hAnsi="Times New Roman" w:cs="Times New Roman"/>
          <w:sz w:val="24"/>
          <w:szCs w:val="24"/>
        </w:rPr>
        <w:t xml:space="preserve"> velocidad. La magnitud del coeficiente de resistencia depende de la geometría del dispositivo que ocasiona la pérdida.</w:t>
      </w:r>
    </w:p>
    <w:p w14:paraId="485D96C9" w14:textId="7D1FA369" w:rsidR="00B269CE" w:rsidRPr="002B4C0A" w:rsidRDefault="00602AEB" w:rsidP="008E37FC">
      <w:pPr>
        <w:autoSpaceDE w:val="0"/>
        <w:autoSpaceDN w:val="0"/>
        <w:adjustRightInd w:val="0"/>
        <w:spacing w:after="0" w:line="360" w:lineRule="auto"/>
        <w:ind w:left="720"/>
        <w:jc w:val="both"/>
        <w:rPr>
          <w:rFonts w:ascii="Times New Roman" w:hAnsi="Times New Roman" w:cs="Times New Roman"/>
          <w:b/>
          <w:sz w:val="24"/>
          <w:szCs w:val="24"/>
        </w:rPr>
      </w:pPr>
      <w:r w:rsidRPr="008E37FC">
        <w:rPr>
          <w:rFonts w:ascii="Times New Roman" w:hAnsi="Times New Roman" w:cs="Times New Roman"/>
          <w:sz w:val="24"/>
          <w:szCs w:val="24"/>
        </w:rPr>
        <w:lastRenderedPageBreak/>
        <w:t xml:space="preserve">El método de longitudes equivalentes </w:t>
      </w:r>
      <w:r w:rsidR="005B1C6E">
        <w:rPr>
          <w:rFonts w:ascii="Times New Roman" w:hAnsi="Times New Roman" w:cs="Times New Roman"/>
          <w:sz w:val="24"/>
          <w:szCs w:val="24"/>
        </w:rPr>
        <w:t xml:space="preserve">también </w:t>
      </w:r>
      <w:r w:rsidRPr="008E37FC">
        <w:rPr>
          <w:rFonts w:ascii="Times New Roman" w:hAnsi="Times New Roman" w:cs="Times New Roman"/>
          <w:sz w:val="24"/>
          <w:szCs w:val="24"/>
        </w:rPr>
        <w:t xml:space="preserve">es muy popular entre </w:t>
      </w:r>
      <w:r w:rsidR="005A7839">
        <w:rPr>
          <w:rFonts w:ascii="Times New Roman" w:hAnsi="Times New Roman" w:cs="Times New Roman"/>
          <w:sz w:val="24"/>
          <w:szCs w:val="24"/>
        </w:rPr>
        <w:t xml:space="preserve">analistas </w:t>
      </w:r>
      <w:r w:rsidR="005A7839" w:rsidRPr="008E37FC">
        <w:rPr>
          <w:rFonts w:ascii="Times New Roman" w:hAnsi="Times New Roman" w:cs="Times New Roman"/>
          <w:sz w:val="24"/>
          <w:szCs w:val="24"/>
        </w:rPr>
        <w:t>para</w:t>
      </w:r>
      <w:r w:rsidRPr="008E37FC">
        <w:rPr>
          <w:rFonts w:ascii="Times New Roman" w:hAnsi="Times New Roman" w:cs="Times New Roman"/>
          <w:sz w:val="24"/>
          <w:szCs w:val="24"/>
        </w:rPr>
        <w:t xml:space="preserve"> evaluar </w:t>
      </w:r>
      <w:r w:rsidR="008E37FC" w:rsidRPr="008E37FC">
        <w:rPr>
          <w:rFonts w:ascii="Times New Roman" w:hAnsi="Times New Roman" w:cs="Times New Roman"/>
          <w:sz w:val="24"/>
          <w:szCs w:val="24"/>
        </w:rPr>
        <w:t>pérdidas</w:t>
      </w:r>
      <w:r w:rsidRPr="008E37FC">
        <w:rPr>
          <w:rFonts w:ascii="Times New Roman" w:hAnsi="Times New Roman" w:cs="Times New Roman"/>
          <w:sz w:val="24"/>
          <w:szCs w:val="24"/>
        </w:rPr>
        <w:t xml:space="preserve"> por accesorios en conducciones de agua a presión. AI sumar dichas longitudes equivalentes a la longitud real del tubo, se obtiene una longitud de cálculo que permite evaluar las pérdidas totales como si se tratara exclusivamente de pérdidas primarias o por </w:t>
      </w:r>
      <w:r w:rsidRPr="002B4C0A">
        <w:rPr>
          <w:rFonts w:ascii="Times New Roman" w:hAnsi="Times New Roman" w:cs="Times New Roman"/>
          <w:sz w:val="24"/>
          <w:szCs w:val="24"/>
        </w:rPr>
        <w:t>fricción</w:t>
      </w:r>
      <w:r w:rsidR="002B4C0A" w:rsidRPr="002B4C0A">
        <w:rPr>
          <w:rFonts w:ascii="Times New Roman" w:hAnsi="Times New Roman" w:cs="Times New Roman"/>
          <w:sz w:val="24"/>
          <w:szCs w:val="24"/>
        </w:rPr>
        <w:t xml:space="preserve"> (Guaycochea, 1995)</w:t>
      </w:r>
      <w:r w:rsidRPr="002B4C0A">
        <w:rPr>
          <w:rFonts w:ascii="Times New Roman" w:hAnsi="Times New Roman" w:cs="Times New Roman"/>
          <w:sz w:val="24"/>
          <w:szCs w:val="24"/>
        </w:rPr>
        <w:t>.</w:t>
      </w:r>
    </w:p>
    <w:p w14:paraId="434CDDBB" w14:textId="7A043F03" w:rsidR="00602AEB" w:rsidRPr="00FC23E1" w:rsidRDefault="00BE5515" w:rsidP="00FC23E1">
      <w:pPr>
        <w:autoSpaceDE w:val="0"/>
        <w:autoSpaceDN w:val="0"/>
        <w:adjustRightInd w:val="0"/>
        <w:spacing w:after="0" w:line="360" w:lineRule="auto"/>
        <w:ind w:left="720"/>
        <w:jc w:val="both"/>
        <w:rPr>
          <w:rFonts w:ascii="Times New Roman" w:hAnsi="Times New Roman" w:cs="Times New Roman"/>
          <w:sz w:val="24"/>
          <w:szCs w:val="24"/>
        </w:rPr>
      </w:pPr>
      <w:r w:rsidRPr="00FC23E1">
        <w:rPr>
          <w:rFonts w:ascii="Times New Roman" w:hAnsi="Times New Roman" w:cs="Times New Roman"/>
          <w:sz w:val="24"/>
          <w:szCs w:val="24"/>
        </w:rPr>
        <w:t>La longitud equivalente de un accesorio se define como la longitud de un tramo imaginario de tubo con características geométricas e hidráulicas similares al tubo donde el accesorio está emplazado y que provoca una pérdida primaria igual a la secundaria de aquél. De acuerdo a la ecuación de Darcy-Weis</w:t>
      </w:r>
      <w:r w:rsidR="00FC23E1" w:rsidRPr="00FC23E1">
        <w:rPr>
          <w:rFonts w:ascii="Times New Roman" w:hAnsi="Times New Roman" w:cs="Times New Roman"/>
          <w:sz w:val="24"/>
          <w:szCs w:val="24"/>
        </w:rPr>
        <w:t>bach</w:t>
      </w:r>
      <w:r w:rsidR="00AE05FC" w:rsidRPr="00AE05FC">
        <w:rPr>
          <w:rFonts w:ascii="Times New Roman" w:hAnsi="Times New Roman" w:cs="Times New Roman"/>
          <w:sz w:val="24"/>
          <w:szCs w:val="24"/>
        </w:rPr>
        <w:t>, la pérdida primaria en dicho tubo imaginario será:</w:t>
      </w:r>
    </w:p>
    <w:bookmarkStart w:id="2" w:name="_Hlk211089232"/>
    <w:p w14:paraId="3071D5F5" w14:textId="0DD3143E" w:rsidR="00144598" w:rsidRPr="003966D5" w:rsidRDefault="00146007" w:rsidP="000B43C8">
      <w:pPr>
        <w:autoSpaceDE w:val="0"/>
        <w:autoSpaceDN w:val="0"/>
        <w:adjustRightInd w:val="0"/>
        <w:spacing w:after="0" w:line="240" w:lineRule="auto"/>
        <w:ind w:left="720"/>
        <w:jc w:val="center"/>
        <w:rPr>
          <w:rFonts w:eastAsiaTheme="minorEastAsia"/>
          <w:szCs w:val="24"/>
        </w:rPr>
      </w:pPr>
      <m:oMath>
        <m:sSub>
          <m:sSubPr>
            <m:ctrlPr>
              <w:rPr>
                <w:rFonts w:ascii="Cambria Math" w:hAnsi="Cambria Math"/>
                <w:i/>
                <w:szCs w:val="24"/>
              </w:rPr>
            </m:ctrlPr>
          </m:sSubPr>
          <m:e>
            <m:r>
              <w:rPr>
                <w:rFonts w:ascii="Cambria Math" w:hAnsi="Cambria Math"/>
                <w:szCs w:val="24"/>
              </w:rPr>
              <m:t>hf</m:t>
            </m:r>
          </m:e>
          <m:sub>
            <m:r>
              <w:rPr>
                <w:rFonts w:ascii="Cambria Math" w:hAnsi="Cambria Math"/>
                <w:szCs w:val="24"/>
              </w:rPr>
              <m:t>L</m:t>
            </m:r>
          </m:sub>
        </m:sSub>
        <m:r>
          <w:rPr>
            <w:rFonts w:ascii="Cambria Math" w:hAnsi="Cambria Math"/>
            <w:szCs w:val="24"/>
          </w:rPr>
          <m:t>=f</m:t>
        </m:r>
        <w:bookmarkStart w:id="3" w:name="_Hlk211050204"/>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L</m:t>
                </m:r>
              </m:e>
              <m:sub>
                <m:r>
                  <w:rPr>
                    <w:rFonts w:ascii="Cambria Math" w:hAnsi="Cambria Math"/>
                    <w:szCs w:val="24"/>
                  </w:rPr>
                  <m:t>eq</m:t>
                </m:r>
              </m:sub>
            </m:sSub>
          </m:num>
          <m:den>
            <m:r>
              <w:rPr>
                <w:rFonts w:ascii="Cambria Math" w:hAnsi="Cambria Math"/>
                <w:szCs w:val="24"/>
              </w:rPr>
              <m:t>D</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2g</m:t>
            </m:r>
          </m:den>
        </m:f>
      </m:oMath>
      <w:bookmarkEnd w:id="2"/>
      <w:bookmarkEnd w:id="3"/>
      <w:r w:rsidR="000B43C8">
        <w:rPr>
          <w:rFonts w:eastAsiaTheme="minorEastAsia"/>
          <w:szCs w:val="24"/>
        </w:rPr>
        <w:tab/>
      </w:r>
      <w:r w:rsidR="000B43C8">
        <w:rPr>
          <w:rFonts w:eastAsiaTheme="minorEastAsia"/>
          <w:szCs w:val="24"/>
        </w:rPr>
        <w:tab/>
        <w:t>(17)</w:t>
      </w:r>
    </w:p>
    <w:p w14:paraId="4C4FEE80" w14:textId="1BAFEB5C" w:rsidR="003966D5" w:rsidRPr="00C72C29" w:rsidRDefault="003966D5" w:rsidP="00C72C29">
      <w:pPr>
        <w:autoSpaceDE w:val="0"/>
        <w:autoSpaceDN w:val="0"/>
        <w:adjustRightInd w:val="0"/>
        <w:spacing w:after="0" w:line="360" w:lineRule="auto"/>
        <w:ind w:left="720"/>
        <w:rPr>
          <w:rFonts w:ascii="Times New Roman" w:eastAsiaTheme="minorEastAsia" w:hAnsi="Times New Roman" w:cs="Times New Roman"/>
          <w:sz w:val="24"/>
          <w:szCs w:val="24"/>
        </w:rPr>
      </w:pPr>
      <w:r w:rsidRPr="00C72C29">
        <w:rPr>
          <w:rFonts w:ascii="Times New Roman" w:eastAsiaTheme="minorEastAsia" w:hAnsi="Times New Roman" w:cs="Times New Roman"/>
          <w:sz w:val="24"/>
          <w:szCs w:val="24"/>
        </w:rPr>
        <w:t>Donde:</w:t>
      </w:r>
    </w:p>
    <w:p w14:paraId="51A2A09A" w14:textId="424AB555" w:rsidR="003966D5" w:rsidRPr="00C72C29" w:rsidRDefault="003966D5" w:rsidP="00C72C29">
      <w:pPr>
        <w:autoSpaceDE w:val="0"/>
        <w:autoSpaceDN w:val="0"/>
        <w:adjustRightInd w:val="0"/>
        <w:spacing w:after="0" w:line="360" w:lineRule="auto"/>
        <w:ind w:left="720"/>
        <w:rPr>
          <w:rFonts w:ascii="Times New Roman" w:eastAsiaTheme="minorEastAsia" w:hAnsi="Times New Roman" w:cs="Times New Roman"/>
          <w:sz w:val="24"/>
          <w:szCs w:val="24"/>
        </w:rPr>
      </w:pPr>
      <w:proofErr w:type="spellStart"/>
      <w:r w:rsidRPr="00C72C29">
        <w:rPr>
          <w:rFonts w:ascii="Times New Roman" w:eastAsiaTheme="minorEastAsia" w:hAnsi="Times New Roman" w:cs="Times New Roman"/>
          <w:sz w:val="24"/>
          <w:szCs w:val="24"/>
        </w:rPr>
        <w:t>Leq</w:t>
      </w:r>
      <w:proofErr w:type="spellEnd"/>
      <w:r w:rsidRPr="00C72C29">
        <w:rPr>
          <w:rFonts w:ascii="Times New Roman" w:eastAsiaTheme="minorEastAsia" w:hAnsi="Times New Roman" w:cs="Times New Roman"/>
          <w:sz w:val="24"/>
          <w:szCs w:val="24"/>
        </w:rPr>
        <w:t>:  Longitud equivalente, en (m).</w:t>
      </w:r>
    </w:p>
    <w:p w14:paraId="6AEF7A64" w14:textId="0EF4F4AB" w:rsidR="00C72C29" w:rsidRPr="00C72C29" w:rsidRDefault="003966D5" w:rsidP="00C72C29">
      <w:pPr>
        <w:autoSpaceDE w:val="0"/>
        <w:autoSpaceDN w:val="0"/>
        <w:adjustRightInd w:val="0"/>
        <w:spacing w:after="0" w:line="360" w:lineRule="auto"/>
        <w:ind w:left="720"/>
        <w:rPr>
          <w:rFonts w:ascii="Times New Roman" w:eastAsiaTheme="minorEastAsia" w:hAnsi="Times New Roman" w:cs="Times New Roman"/>
          <w:sz w:val="24"/>
          <w:szCs w:val="24"/>
        </w:rPr>
      </w:pPr>
      <w:r w:rsidRPr="00C72C29">
        <w:rPr>
          <w:rFonts w:ascii="Times New Roman" w:eastAsiaTheme="minorEastAsia" w:hAnsi="Times New Roman" w:cs="Times New Roman"/>
          <w:sz w:val="24"/>
          <w:szCs w:val="24"/>
        </w:rPr>
        <w:t>f</w:t>
      </w:r>
      <w:r w:rsidR="00ED2741" w:rsidRPr="00C72C29">
        <w:rPr>
          <w:rFonts w:ascii="Times New Roman" w:eastAsiaTheme="minorEastAsia" w:hAnsi="Times New Roman" w:cs="Times New Roman"/>
          <w:sz w:val="24"/>
          <w:szCs w:val="24"/>
        </w:rPr>
        <w:t>:</w:t>
      </w:r>
      <w:r w:rsidRPr="00C72C29">
        <w:rPr>
          <w:rFonts w:ascii="Times New Roman" w:eastAsiaTheme="minorEastAsia" w:hAnsi="Times New Roman" w:cs="Times New Roman"/>
          <w:sz w:val="24"/>
          <w:szCs w:val="24"/>
        </w:rPr>
        <w:t xml:space="preserve"> </w:t>
      </w:r>
      <w:r w:rsidR="00C72C29" w:rsidRPr="00C72C29">
        <w:rPr>
          <w:rFonts w:ascii="Times New Roman" w:eastAsiaTheme="minorEastAsia" w:hAnsi="Times New Roman" w:cs="Times New Roman"/>
          <w:sz w:val="24"/>
          <w:szCs w:val="24"/>
        </w:rPr>
        <w:t>F</w:t>
      </w:r>
      <w:r w:rsidRPr="00C72C29">
        <w:rPr>
          <w:rFonts w:ascii="Times New Roman" w:eastAsiaTheme="minorEastAsia" w:hAnsi="Times New Roman" w:cs="Times New Roman"/>
          <w:sz w:val="24"/>
          <w:szCs w:val="24"/>
        </w:rPr>
        <w:t>actor de fricción</w:t>
      </w:r>
      <w:r w:rsidR="00ED2741" w:rsidRPr="00C72C29">
        <w:rPr>
          <w:rFonts w:ascii="Times New Roman" w:eastAsiaTheme="minorEastAsia" w:hAnsi="Times New Roman" w:cs="Times New Roman"/>
          <w:sz w:val="24"/>
          <w:szCs w:val="24"/>
        </w:rPr>
        <w:t xml:space="preserve"> de</w:t>
      </w:r>
      <w:r w:rsidR="00C72C29" w:rsidRPr="00C72C29">
        <w:rPr>
          <w:rFonts w:ascii="Times New Roman" w:eastAsiaTheme="minorEastAsia" w:hAnsi="Times New Roman" w:cs="Times New Roman"/>
          <w:sz w:val="24"/>
          <w:szCs w:val="24"/>
        </w:rPr>
        <w:t xml:space="preserve"> Darcy-Weisbach, (adimensional)</w:t>
      </w:r>
    </w:p>
    <w:p w14:paraId="34420F04" w14:textId="5F7C10E8" w:rsidR="003966D5" w:rsidRDefault="00FA6FC4" w:rsidP="005A7839">
      <w:pPr>
        <w:autoSpaceDE w:val="0"/>
        <w:autoSpaceDN w:val="0"/>
        <w:adjustRightInd w:val="0"/>
        <w:spacing w:after="0" w:line="360" w:lineRule="auto"/>
        <w:ind w:left="720"/>
        <w:jc w:val="both"/>
        <w:rPr>
          <w:rFonts w:ascii="Times New Roman" w:eastAsiaTheme="minorEastAsia" w:hAnsi="Times New Roman" w:cs="Times New Roman"/>
          <w:sz w:val="24"/>
          <w:szCs w:val="24"/>
        </w:rPr>
      </w:pPr>
      <w:r w:rsidRPr="00FA6FC4">
        <w:rPr>
          <w:rFonts w:ascii="Times New Roman" w:eastAsiaTheme="minorEastAsia" w:hAnsi="Times New Roman" w:cs="Times New Roman"/>
          <w:sz w:val="24"/>
          <w:szCs w:val="24"/>
        </w:rPr>
        <w:t>Por lo que la fórmula de longitud equivalente, se</w:t>
      </w:r>
      <w:r w:rsidR="003966D5" w:rsidRPr="00FA6FC4">
        <w:rPr>
          <w:rFonts w:ascii="Times New Roman" w:eastAsiaTheme="minorEastAsia" w:hAnsi="Times New Roman" w:cs="Times New Roman"/>
          <w:sz w:val="24"/>
          <w:szCs w:val="24"/>
        </w:rPr>
        <w:t xml:space="preserve"> puede deducir fácilmente</w:t>
      </w:r>
      <w:r w:rsidRPr="00FA6FC4">
        <w:rPr>
          <w:rFonts w:ascii="Times New Roman" w:eastAsiaTheme="minorEastAsia" w:hAnsi="Times New Roman" w:cs="Times New Roman"/>
          <w:sz w:val="24"/>
          <w:szCs w:val="24"/>
        </w:rPr>
        <w:t xml:space="preserve"> como</w:t>
      </w:r>
      <w:r w:rsidR="003966D5" w:rsidRPr="00FA6FC4">
        <w:rPr>
          <w:rFonts w:ascii="Times New Roman" w:eastAsiaTheme="minorEastAsia" w:hAnsi="Times New Roman" w:cs="Times New Roman"/>
          <w:sz w:val="24"/>
          <w:szCs w:val="24"/>
        </w:rPr>
        <w:t>:</w:t>
      </w:r>
    </w:p>
    <w:p w14:paraId="3A00420E" w14:textId="3FC829DB" w:rsidR="00FA6FC4" w:rsidRPr="00FA6FC4" w:rsidRDefault="00146007" w:rsidP="000B43C8">
      <w:pPr>
        <w:autoSpaceDE w:val="0"/>
        <w:autoSpaceDN w:val="0"/>
        <w:adjustRightInd w:val="0"/>
        <w:spacing w:after="0" w:line="360" w:lineRule="auto"/>
        <w:ind w:left="720"/>
        <w:jc w:val="center"/>
        <w:rPr>
          <w:rFonts w:ascii="Times New Roman" w:eastAsiaTheme="minorEastAsia" w:hAnsi="Times New Roman" w:cs="Times New Roman"/>
          <w:sz w:val="24"/>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eq</m:t>
            </m:r>
          </m:sub>
        </m:sSub>
        <m:r>
          <w:rPr>
            <w:rFonts w:ascii="Cambria Math" w:hAnsi="Cambria Math"/>
            <w:szCs w:val="24"/>
          </w:rPr>
          <m:t>=</m:t>
        </m:r>
        <m:f>
          <m:fPr>
            <m:ctrlPr>
              <w:rPr>
                <w:rFonts w:ascii="Cambria Math" w:hAnsi="Cambria Math"/>
                <w:i/>
                <w:szCs w:val="24"/>
              </w:rPr>
            </m:ctrlPr>
          </m:fPr>
          <m:num>
            <m:r>
              <w:rPr>
                <w:rFonts w:ascii="Cambria Math" w:hAnsi="Cambria Math"/>
                <w:szCs w:val="24"/>
              </w:rPr>
              <m:t>KD</m:t>
            </m:r>
          </m:num>
          <m:den>
            <m:r>
              <w:rPr>
                <w:rFonts w:ascii="Cambria Math" w:hAnsi="Cambria Math"/>
                <w:szCs w:val="24"/>
              </w:rPr>
              <m:t>f</m:t>
            </m:r>
          </m:den>
        </m:f>
      </m:oMath>
      <w:r w:rsidR="000B43C8">
        <w:rPr>
          <w:rFonts w:ascii="Times New Roman" w:eastAsiaTheme="minorEastAsia" w:hAnsi="Times New Roman" w:cs="Times New Roman"/>
          <w:szCs w:val="24"/>
        </w:rPr>
        <w:tab/>
        <w:t>(18)</w:t>
      </w:r>
    </w:p>
    <w:p w14:paraId="076B06EB" w14:textId="17E1A313" w:rsidR="00602AEB" w:rsidRPr="00653E94" w:rsidRDefault="00014786" w:rsidP="001E3D71">
      <w:pPr>
        <w:autoSpaceDE w:val="0"/>
        <w:autoSpaceDN w:val="0"/>
        <w:adjustRightInd w:val="0"/>
        <w:spacing w:after="0" w:line="360" w:lineRule="auto"/>
        <w:ind w:left="720"/>
        <w:jc w:val="both"/>
        <w:rPr>
          <w:rFonts w:ascii="Times New Roman" w:hAnsi="Times New Roman" w:cs="Times New Roman"/>
          <w:sz w:val="24"/>
          <w:szCs w:val="24"/>
        </w:rPr>
      </w:pPr>
      <w:r w:rsidRPr="00653E94">
        <w:rPr>
          <w:rFonts w:ascii="Times New Roman" w:hAnsi="Times New Roman" w:cs="Times New Roman"/>
          <w:sz w:val="24"/>
          <w:szCs w:val="24"/>
        </w:rPr>
        <w:t xml:space="preserve">En determinados casos resulta conveniente considerar estas pérdidas en función del coeficiente de resistencia al flujo o rugosidad </w:t>
      </w:r>
      <w:r w:rsidR="00653E94" w:rsidRPr="00653E94">
        <w:rPr>
          <w:rFonts w:ascii="Times New Roman" w:hAnsi="Times New Roman" w:cs="Times New Roman"/>
          <w:sz w:val="24"/>
          <w:szCs w:val="24"/>
        </w:rPr>
        <w:t>equivalente</w:t>
      </w:r>
      <w:r w:rsidRPr="00653E94">
        <w:rPr>
          <w:rFonts w:ascii="Times New Roman" w:hAnsi="Times New Roman" w:cs="Times New Roman"/>
          <w:sz w:val="24"/>
          <w:szCs w:val="24"/>
        </w:rPr>
        <w:t xml:space="preserve"> de</w:t>
      </w:r>
      <w:r w:rsidR="00653E94" w:rsidRPr="00653E94">
        <w:rPr>
          <w:rFonts w:ascii="Times New Roman" w:hAnsi="Times New Roman" w:cs="Times New Roman"/>
          <w:sz w:val="24"/>
          <w:szCs w:val="24"/>
        </w:rPr>
        <w:t>l conducto,</w:t>
      </w:r>
      <w:r w:rsidR="00531871">
        <w:rPr>
          <w:rFonts w:ascii="Times New Roman" w:hAnsi="Times New Roman" w:cs="Times New Roman"/>
          <w:sz w:val="24"/>
          <w:szCs w:val="24"/>
        </w:rPr>
        <w:t xml:space="preserve"> como un parámetro que cuantifica </w:t>
      </w:r>
      <w:r w:rsidR="00125074">
        <w:rPr>
          <w:rFonts w:ascii="Times New Roman" w:hAnsi="Times New Roman" w:cs="Times New Roman"/>
          <w:sz w:val="24"/>
          <w:szCs w:val="24"/>
        </w:rPr>
        <w:t>la rugosidad de las superficies de un sistema de flujo,</w:t>
      </w:r>
      <w:r w:rsidR="00653E94" w:rsidRPr="00653E94">
        <w:rPr>
          <w:rFonts w:ascii="Times New Roman" w:hAnsi="Times New Roman" w:cs="Times New Roman"/>
          <w:sz w:val="24"/>
          <w:szCs w:val="24"/>
        </w:rPr>
        <w:t xml:space="preserve"> </w:t>
      </w:r>
      <w:r w:rsidR="0046311D">
        <w:rPr>
          <w:rFonts w:ascii="Times New Roman" w:hAnsi="Times New Roman" w:cs="Times New Roman"/>
          <w:sz w:val="24"/>
          <w:szCs w:val="24"/>
        </w:rPr>
        <w:t>a partir de la ecuación siguiente:</w:t>
      </w:r>
    </w:p>
    <w:p w14:paraId="69D63FD1" w14:textId="46951DE2" w:rsidR="000475D3" w:rsidRPr="00654C23" w:rsidRDefault="00146007" w:rsidP="00654C23">
      <w:pPr>
        <w:autoSpaceDE w:val="0"/>
        <w:autoSpaceDN w:val="0"/>
        <w:adjustRightInd w:val="0"/>
        <w:spacing w:after="0" w:line="240" w:lineRule="auto"/>
        <w:ind w:left="720"/>
        <w:jc w:val="center"/>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eq</m:t>
            </m:r>
          </m:sub>
        </m:sSub>
        <m:r>
          <w:rPr>
            <w:rFonts w:ascii="Cambria Math" w:hAnsi="Cambria Math"/>
            <w:szCs w:val="24"/>
          </w:rPr>
          <m:t>=</m:t>
        </m:r>
        <m:f>
          <m:fPr>
            <m:ctrlPr>
              <w:rPr>
                <w:rFonts w:ascii="Cambria Math" w:hAnsi="Cambria Math"/>
                <w:i/>
                <w:szCs w:val="24"/>
              </w:rPr>
            </m:ctrlPr>
          </m:fPr>
          <m:num>
            <m:r>
              <w:rPr>
                <w:rFonts w:ascii="Cambria Math" w:hAnsi="Cambria Math"/>
                <w:szCs w:val="24"/>
              </w:rPr>
              <m:t>KD</m:t>
            </m:r>
          </m:num>
          <m:den>
            <m:r>
              <w:rPr>
                <w:rFonts w:ascii="Cambria Math" w:hAnsi="Cambria Math"/>
                <w:szCs w:val="24"/>
              </w:rPr>
              <m:t>L</m:t>
            </m:r>
          </m:den>
        </m:f>
      </m:oMath>
      <w:r w:rsidR="00654C23">
        <w:rPr>
          <w:rFonts w:eastAsiaTheme="minorEastAsia"/>
          <w:i/>
          <w:szCs w:val="24"/>
        </w:rPr>
        <w:tab/>
      </w:r>
      <w:r w:rsidR="00654C23">
        <w:rPr>
          <w:rFonts w:eastAsiaTheme="minorEastAsia"/>
          <w:szCs w:val="24"/>
        </w:rPr>
        <w:t>(19)</w:t>
      </w:r>
    </w:p>
    <w:p w14:paraId="6A1B0F99" w14:textId="098E5AA2" w:rsidR="00B12189" w:rsidRPr="00B12189" w:rsidRDefault="00B12189" w:rsidP="00667799">
      <w:pPr>
        <w:autoSpaceDE w:val="0"/>
        <w:autoSpaceDN w:val="0"/>
        <w:adjustRightInd w:val="0"/>
        <w:spacing w:after="0" w:line="360" w:lineRule="auto"/>
        <w:ind w:left="720"/>
        <w:rPr>
          <w:rFonts w:ascii="Times New Roman" w:hAnsi="Times New Roman" w:cs="Times New Roman"/>
          <w:sz w:val="24"/>
          <w:szCs w:val="24"/>
        </w:rPr>
      </w:pPr>
      <w:r w:rsidRPr="00B12189">
        <w:rPr>
          <w:rFonts w:ascii="Times New Roman" w:hAnsi="Times New Roman" w:cs="Times New Roman"/>
          <w:sz w:val="24"/>
          <w:szCs w:val="24"/>
        </w:rPr>
        <w:t>Donde:</w:t>
      </w:r>
    </w:p>
    <w:p w14:paraId="2B323F5E" w14:textId="6A3C6459" w:rsidR="00B12189" w:rsidRPr="00B12189" w:rsidRDefault="00B12189" w:rsidP="00667799">
      <w:pPr>
        <w:autoSpaceDE w:val="0"/>
        <w:autoSpaceDN w:val="0"/>
        <w:adjustRightInd w:val="0"/>
        <w:spacing w:after="0" w:line="360" w:lineRule="auto"/>
        <w:ind w:left="720"/>
        <w:rPr>
          <w:rFonts w:ascii="Times New Roman" w:hAnsi="Times New Roman" w:cs="Times New Roman"/>
          <w:sz w:val="24"/>
          <w:szCs w:val="24"/>
        </w:rPr>
      </w:pPr>
      <w:r w:rsidRPr="00B12189">
        <w:rPr>
          <w:rFonts w:ascii="Times New Roman" w:hAnsi="Times New Roman" w:cs="Times New Roman"/>
          <w:sz w:val="24"/>
          <w:szCs w:val="24"/>
        </w:rPr>
        <w:t xml:space="preserve">L:  Longitud </w:t>
      </w:r>
      <w:r w:rsidRPr="00667799">
        <w:rPr>
          <w:rFonts w:ascii="Times New Roman" w:hAnsi="Times New Roman" w:cs="Times New Roman"/>
          <w:sz w:val="24"/>
          <w:szCs w:val="24"/>
        </w:rPr>
        <w:t>real del conducto</w:t>
      </w:r>
      <w:r w:rsidRPr="00B12189">
        <w:rPr>
          <w:rFonts w:ascii="Times New Roman" w:hAnsi="Times New Roman" w:cs="Times New Roman"/>
          <w:sz w:val="24"/>
          <w:szCs w:val="24"/>
        </w:rPr>
        <w:t>, en (m).</w:t>
      </w:r>
    </w:p>
    <w:p w14:paraId="41B5CA5F" w14:textId="35622FF4" w:rsidR="00B12189" w:rsidRPr="00B12189" w:rsidRDefault="00667799" w:rsidP="00667799">
      <w:pPr>
        <w:autoSpaceDE w:val="0"/>
        <w:autoSpaceDN w:val="0"/>
        <w:adjustRightInd w:val="0"/>
        <w:spacing w:after="0" w:line="360" w:lineRule="auto"/>
        <w:ind w:left="720"/>
        <w:rPr>
          <w:rFonts w:ascii="Times New Roman" w:hAnsi="Times New Roman" w:cs="Times New Roman"/>
          <w:sz w:val="24"/>
          <w:szCs w:val="24"/>
        </w:rPr>
      </w:pPr>
      <w:proofErr w:type="spellStart"/>
      <w:r>
        <w:rPr>
          <w:rFonts w:ascii="Times New Roman" w:hAnsi="Times New Roman" w:cs="Times New Roman"/>
          <w:sz w:val="24"/>
          <w:szCs w:val="24"/>
        </w:rPr>
        <w:t>f</w:t>
      </w:r>
      <w:r>
        <w:rPr>
          <w:rFonts w:ascii="Times New Roman" w:hAnsi="Times New Roman" w:cs="Times New Roman"/>
          <w:sz w:val="24"/>
          <w:szCs w:val="24"/>
          <w:vertAlign w:val="subscript"/>
        </w:rPr>
        <w:t>eq</w:t>
      </w:r>
      <w:proofErr w:type="spellEnd"/>
      <w:r w:rsidR="00B12189" w:rsidRPr="00B12189">
        <w:rPr>
          <w:rFonts w:ascii="Times New Roman" w:hAnsi="Times New Roman" w:cs="Times New Roman"/>
          <w:sz w:val="24"/>
          <w:szCs w:val="24"/>
        </w:rPr>
        <w:t xml:space="preserve">: Factor de fricción </w:t>
      </w:r>
      <w:r w:rsidR="00B12189" w:rsidRPr="00667799">
        <w:rPr>
          <w:rFonts w:ascii="Times New Roman" w:hAnsi="Times New Roman" w:cs="Times New Roman"/>
          <w:sz w:val="24"/>
          <w:szCs w:val="24"/>
        </w:rPr>
        <w:t xml:space="preserve">equivalente </w:t>
      </w:r>
      <w:r w:rsidR="00B12189" w:rsidRPr="00B12189">
        <w:rPr>
          <w:rFonts w:ascii="Times New Roman" w:hAnsi="Times New Roman" w:cs="Times New Roman"/>
          <w:sz w:val="24"/>
          <w:szCs w:val="24"/>
        </w:rPr>
        <w:t>de Darcy-Weisbach, (adimensional)</w:t>
      </w:r>
    </w:p>
    <w:p w14:paraId="2BD3D3BD" w14:textId="0FD003B7" w:rsidR="00040161" w:rsidRPr="00040161" w:rsidRDefault="00667799" w:rsidP="00040161">
      <w:pPr>
        <w:autoSpaceDE w:val="0"/>
        <w:autoSpaceDN w:val="0"/>
        <w:adjustRightInd w:val="0"/>
        <w:spacing w:after="0" w:line="360" w:lineRule="auto"/>
        <w:ind w:left="720"/>
        <w:jc w:val="both"/>
        <w:rPr>
          <w:rFonts w:ascii="Times New Roman" w:hAnsi="Times New Roman" w:cs="Times New Roman"/>
          <w:sz w:val="24"/>
          <w:szCs w:val="24"/>
        </w:rPr>
      </w:pPr>
      <w:r w:rsidRPr="00667799">
        <w:rPr>
          <w:rFonts w:ascii="Times New Roman" w:hAnsi="Times New Roman" w:cs="Times New Roman"/>
          <w:sz w:val="24"/>
          <w:szCs w:val="24"/>
        </w:rPr>
        <w:t xml:space="preserve">Por </w:t>
      </w:r>
      <w:r>
        <w:rPr>
          <w:rFonts w:ascii="Times New Roman" w:hAnsi="Times New Roman" w:cs="Times New Roman"/>
          <w:sz w:val="24"/>
          <w:szCs w:val="24"/>
        </w:rPr>
        <w:t xml:space="preserve">otra parte, algunos </w:t>
      </w:r>
      <w:proofErr w:type="gramStart"/>
      <w:r>
        <w:rPr>
          <w:rFonts w:ascii="Times New Roman" w:hAnsi="Times New Roman" w:cs="Times New Roman"/>
          <w:sz w:val="24"/>
          <w:szCs w:val="24"/>
        </w:rPr>
        <w:t>software profesionales</w:t>
      </w:r>
      <w:proofErr w:type="gramEnd"/>
      <w:r>
        <w:rPr>
          <w:rFonts w:ascii="Times New Roman" w:hAnsi="Times New Roman" w:cs="Times New Roman"/>
          <w:sz w:val="24"/>
          <w:szCs w:val="24"/>
        </w:rPr>
        <w:t xml:space="preserve"> como WaterGEMS utilizan la rugosidad absoluta para estimar el valor de f</w:t>
      </w:r>
      <w:r w:rsidR="00350F8C">
        <w:rPr>
          <w:rFonts w:ascii="Times New Roman" w:hAnsi="Times New Roman" w:cs="Times New Roman"/>
          <w:sz w:val="24"/>
          <w:szCs w:val="24"/>
        </w:rPr>
        <w:t>, existiendo la posibilidad de poder establecer un valor equivalente para dicho parámetro</w:t>
      </w:r>
      <w:r w:rsidR="0050227E">
        <w:rPr>
          <w:rFonts w:ascii="Times New Roman" w:hAnsi="Times New Roman" w:cs="Times New Roman"/>
          <w:sz w:val="24"/>
          <w:szCs w:val="24"/>
        </w:rPr>
        <w:t xml:space="preserve"> (</w:t>
      </w:r>
      <w:proofErr w:type="spellStart"/>
      <w:r w:rsidR="007621BE">
        <w:rPr>
          <w:rFonts w:ascii="Times New Roman" w:hAnsi="Times New Roman" w:cs="Times New Roman"/>
          <w:sz w:val="24"/>
          <w:szCs w:val="24"/>
        </w:rPr>
        <w:t>Є</w:t>
      </w:r>
      <w:r w:rsidR="007621BE">
        <w:rPr>
          <w:rFonts w:ascii="Times New Roman" w:hAnsi="Times New Roman" w:cs="Times New Roman"/>
          <w:sz w:val="24"/>
          <w:szCs w:val="24"/>
          <w:vertAlign w:val="subscript"/>
        </w:rPr>
        <w:t>eq</w:t>
      </w:r>
      <w:proofErr w:type="spellEnd"/>
      <w:r w:rsidR="0050227E">
        <w:rPr>
          <w:rFonts w:ascii="Times New Roman" w:hAnsi="Times New Roman" w:cs="Times New Roman"/>
          <w:sz w:val="24"/>
          <w:szCs w:val="24"/>
        </w:rPr>
        <w:t>)</w:t>
      </w:r>
      <w:r w:rsidR="00040161">
        <w:rPr>
          <w:rFonts w:ascii="Times New Roman" w:hAnsi="Times New Roman" w:cs="Times New Roman"/>
          <w:sz w:val="24"/>
          <w:szCs w:val="24"/>
        </w:rPr>
        <w:t xml:space="preserve">, ya que para flujo turbulento </w:t>
      </w:r>
      <w:proofErr w:type="spellStart"/>
      <w:r w:rsidR="00654C23">
        <w:rPr>
          <w:rFonts w:ascii="Times New Roman" w:hAnsi="Times New Roman" w:cs="Times New Roman"/>
          <w:sz w:val="24"/>
          <w:szCs w:val="24"/>
        </w:rPr>
        <w:t>f</w:t>
      </w:r>
      <w:r w:rsidR="00040161">
        <w:rPr>
          <w:rFonts w:ascii="Times New Roman" w:hAnsi="Times New Roman" w:cs="Times New Roman"/>
          <w:sz w:val="24"/>
          <w:szCs w:val="24"/>
          <w:vertAlign w:val="subscript"/>
        </w:rPr>
        <w:t>eq</w:t>
      </w:r>
      <w:proofErr w:type="spellEnd"/>
      <w:r w:rsidR="00040161">
        <w:rPr>
          <w:rFonts w:ascii="Times New Roman" w:hAnsi="Times New Roman" w:cs="Times New Roman"/>
          <w:sz w:val="24"/>
          <w:szCs w:val="24"/>
        </w:rPr>
        <w:t xml:space="preserve"> Ф (</w:t>
      </w:r>
      <w:proofErr w:type="spellStart"/>
      <w:r w:rsidR="00040161">
        <w:rPr>
          <w:rFonts w:ascii="Times New Roman" w:hAnsi="Times New Roman" w:cs="Times New Roman"/>
          <w:sz w:val="24"/>
          <w:szCs w:val="24"/>
        </w:rPr>
        <w:t>Є</w:t>
      </w:r>
      <w:r w:rsidR="00040161">
        <w:rPr>
          <w:rFonts w:ascii="Times New Roman" w:hAnsi="Times New Roman" w:cs="Times New Roman"/>
          <w:sz w:val="24"/>
          <w:szCs w:val="24"/>
          <w:vertAlign w:val="subscript"/>
        </w:rPr>
        <w:t>eq</w:t>
      </w:r>
      <w:proofErr w:type="spellEnd"/>
      <w:r w:rsidR="00040161">
        <w:rPr>
          <w:rFonts w:ascii="Times New Roman" w:hAnsi="Times New Roman" w:cs="Times New Roman"/>
          <w:sz w:val="24"/>
          <w:szCs w:val="24"/>
        </w:rPr>
        <w:t>, Re).</w:t>
      </w:r>
    </w:p>
    <w:p w14:paraId="6DB9E08A" w14:textId="569C0204" w:rsidR="004503B7" w:rsidRDefault="0029533F" w:rsidP="00B465DA">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En el caso que nos ocupa se decidió emplear este criterio, ya que en la modelación hidráulica se emplean tuberías de polietileno de alta densidad (PEAD),</w:t>
      </w:r>
      <w:r w:rsidR="0050227E">
        <w:rPr>
          <w:rFonts w:ascii="Times New Roman" w:hAnsi="Times New Roman" w:cs="Times New Roman"/>
          <w:sz w:val="24"/>
          <w:szCs w:val="24"/>
        </w:rPr>
        <w:t xml:space="preserve"> las cuales presentan una junta ubicada aproximadamente cada 12 metros de longitud</w:t>
      </w:r>
      <w:r w:rsidR="00804EAA">
        <w:rPr>
          <w:rFonts w:ascii="Times New Roman" w:hAnsi="Times New Roman" w:cs="Times New Roman"/>
          <w:sz w:val="24"/>
          <w:szCs w:val="24"/>
        </w:rPr>
        <w:t xml:space="preserve"> que </w:t>
      </w:r>
      <w:r w:rsidR="00804EAA">
        <w:rPr>
          <w:rFonts w:ascii="Times New Roman" w:hAnsi="Times New Roman" w:cs="Times New Roman"/>
          <w:sz w:val="24"/>
          <w:szCs w:val="24"/>
        </w:rPr>
        <w:lastRenderedPageBreak/>
        <w:t>introducen una pérdida de carga que en muchos casos no es considerada con precisión.</w:t>
      </w:r>
    </w:p>
    <w:p w14:paraId="76535339" w14:textId="2CBE07B1" w:rsidR="00652483" w:rsidRPr="00652483" w:rsidRDefault="00652483" w:rsidP="00652483">
      <w:pPr>
        <w:autoSpaceDE w:val="0"/>
        <w:autoSpaceDN w:val="0"/>
        <w:adjustRightInd w:val="0"/>
        <w:spacing w:after="0" w:line="360" w:lineRule="auto"/>
        <w:ind w:left="720"/>
        <w:jc w:val="both"/>
        <w:rPr>
          <w:rFonts w:ascii="Times New Roman" w:hAnsi="Times New Roman" w:cs="Times New Roman"/>
          <w:b/>
          <w:sz w:val="24"/>
          <w:szCs w:val="24"/>
        </w:rPr>
      </w:pPr>
      <w:proofErr w:type="spellStart"/>
      <w:r>
        <w:rPr>
          <w:rFonts w:ascii="Times New Roman" w:hAnsi="Times New Roman" w:cs="Times New Roman"/>
          <w:b/>
          <w:sz w:val="24"/>
          <w:szCs w:val="24"/>
        </w:rPr>
        <w:t>Sofware</w:t>
      </w:r>
      <w:proofErr w:type="spellEnd"/>
      <w:r>
        <w:rPr>
          <w:rFonts w:ascii="Times New Roman" w:hAnsi="Times New Roman" w:cs="Times New Roman"/>
          <w:b/>
          <w:sz w:val="24"/>
          <w:szCs w:val="24"/>
        </w:rPr>
        <w:t xml:space="preserve"> </w:t>
      </w:r>
      <w:r w:rsidRPr="00652483">
        <w:rPr>
          <w:rFonts w:ascii="Times New Roman" w:hAnsi="Times New Roman" w:cs="Times New Roman"/>
          <w:b/>
          <w:sz w:val="24"/>
          <w:szCs w:val="24"/>
        </w:rPr>
        <w:t xml:space="preserve">WaterGEMS para la </w:t>
      </w:r>
      <w:r w:rsidR="00E97489">
        <w:rPr>
          <w:rFonts w:ascii="Times New Roman" w:hAnsi="Times New Roman" w:cs="Times New Roman"/>
          <w:b/>
          <w:sz w:val="24"/>
          <w:szCs w:val="24"/>
        </w:rPr>
        <w:t>m</w:t>
      </w:r>
      <w:r w:rsidRPr="00652483">
        <w:rPr>
          <w:rFonts w:ascii="Times New Roman" w:hAnsi="Times New Roman" w:cs="Times New Roman"/>
          <w:b/>
          <w:sz w:val="24"/>
          <w:szCs w:val="24"/>
        </w:rPr>
        <w:t xml:space="preserve">odelación de </w:t>
      </w:r>
      <w:r w:rsidR="00E97489">
        <w:rPr>
          <w:rFonts w:ascii="Times New Roman" w:hAnsi="Times New Roman" w:cs="Times New Roman"/>
          <w:b/>
          <w:sz w:val="24"/>
          <w:szCs w:val="24"/>
        </w:rPr>
        <w:t>r</w:t>
      </w:r>
      <w:r w:rsidRPr="00652483">
        <w:rPr>
          <w:rFonts w:ascii="Times New Roman" w:hAnsi="Times New Roman" w:cs="Times New Roman"/>
          <w:b/>
          <w:sz w:val="24"/>
          <w:szCs w:val="24"/>
        </w:rPr>
        <w:t xml:space="preserve">edes de </w:t>
      </w:r>
      <w:r w:rsidR="00E97489">
        <w:rPr>
          <w:rFonts w:ascii="Times New Roman" w:hAnsi="Times New Roman" w:cs="Times New Roman"/>
          <w:b/>
          <w:sz w:val="24"/>
          <w:szCs w:val="24"/>
        </w:rPr>
        <w:t>a</w:t>
      </w:r>
      <w:r w:rsidRPr="00652483">
        <w:rPr>
          <w:rFonts w:ascii="Times New Roman" w:hAnsi="Times New Roman" w:cs="Times New Roman"/>
          <w:b/>
          <w:sz w:val="24"/>
          <w:szCs w:val="24"/>
        </w:rPr>
        <w:t xml:space="preserve">bastecimiento de </w:t>
      </w:r>
      <w:r w:rsidR="00E97489">
        <w:rPr>
          <w:rFonts w:ascii="Times New Roman" w:hAnsi="Times New Roman" w:cs="Times New Roman"/>
          <w:b/>
          <w:sz w:val="24"/>
          <w:szCs w:val="24"/>
        </w:rPr>
        <w:t>a</w:t>
      </w:r>
      <w:r w:rsidRPr="00652483">
        <w:rPr>
          <w:rFonts w:ascii="Times New Roman" w:hAnsi="Times New Roman" w:cs="Times New Roman"/>
          <w:b/>
          <w:sz w:val="24"/>
          <w:szCs w:val="24"/>
        </w:rPr>
        <w:t>gua</w:t>
      </w:r>
      <w:r w:rsidR="003355A9">
        <w:rPr>
          <w:rFonts w:ascii="Times New Roman" w:hAnsi="Times New Roman" w:cs="Times New Roman"/>
          <w:b/>
          <w:sz w:val="24"/>
          <w:szCs w:val="24"/>
        </w:rPr>
        <w:t>.</w:t>
      </w:r>
    </w:p>
    <w:p w14:paraId="75ACAEC2" w14:textId="4916A7A6" w:rsidR="00652483" w:rsidRPr="00652483" w:rsidRDefault="00652483" w:rsidP="00652483">
      <w:pPr>
        <w:autoSpaceDE w:val="0"/>
        <w:autoSpaceDN w:val="0"/>
        <w:adjustRightInd w:val="0"/>
        <w:spacing w:after="0" w:line="360" w:lineRule="auto"/>
        <w:ind w:left="720"/>
        <w:jc w:val="both"/>
        <w:rPr>
          <w:rFonts w:ascii="Times New Roman" w:hAnsi="Times New Roman" w:cs="Times New Roman"/>
          <w:sz w:val="24"/>
          <w:szCs w:val="24"/>
        </w:rPr>
      </w:pPr>
      <w:r w:rsidRPr="00652483">
        <w:rPr>
          <w:rFonts w:ascii="Times New Roman" w:hAnsi="Times New Roman" w:cs="Times New Roman"/>
          <w:sz w:val="24"/>
          <w:szCs w:val="24"/>
        </w:rPr>
        <w:t>WaterGEMS es</w:t>
      </w:r>
      <w:r w:rsidR="00E02EF9">
        <w:rPr>
          <w:rFonts w:ascii="Times New Roman" w:hAnsi="Times New Roman" w:cs="Times New Roman"/>
          <w:sz w:val="24"/>
          <w:szCs w:val="24"/>
        </w:rPr>
        <w:t xml:space="preserve"> </w:t>
      </w:r>
      <w:r w:rsidRPr="00652483">
        <w:rPr>
          <w:rFonts w:ascii="Times New Roman" w:hAnsi="Times New Roman" w:cs="Times New Roman"/>
          <w:sz w:val="24"/>
          <w:szCs w:val="24"/>
        </w:rPr>
        <w:t>un software de la empresa Bentley que permite simular y sobre todo diseñar, tanto en régimen estático como en régimen dinámico sistemas de distribución de agua.</w:t>
      </w:r>
    </w:p>
    <w:p w14:paraId="6C11C25A" w14:textId="656037F9" w:rsidR="00652483" w:rsidRPr="00652483" w:rsidRDefault="00652483" w:rsidP="00652483">
      <w:pPr>
        <w:autoSpaceDE w:val="0"/>
        <w:autoSpaceDN w:val="0"/>
        <w:adjustRightInd w:val="0"/>
        <w:spacing w:after="0" w:line="360" w:lineRule="auto"/>
        <w:ind w:left="720"/>
        <w:jc w:val="both"/>
        <w:rPr>
          <w:rFonts w:ascii="Times New Roman" w:hAnsi="Times New Roman" w:cs="Times New Roman"/>
          <w:sz w:val="24"/>
          <w:szCs w:val="24"/>
        </w:rPr>
      </w:pPr>
      <w:r w:rsidRPr="00652483">
        <w:rPr>
          <w:rFonts w:ascii="Times New Roman" w:hAnsi="Times New Roman" w:cs="Times New Roman"/>
          <w:sz w:val="24"/>
          <w:szCs w:val="24"/>
        </w:rPr>
        <w:t>Adicionalmente permite el análisis de la calidad de agua, costos energéticos y la calibración del modelo. Relacionado con los beneficios de diseño de este programa, aplica un algoritmo de análisis hidráulico basado en el método del gradiente conjugado, el cual permite resolver las ecuaciones lineales mediante matrices simétricas de una manera eficiente, ya que reduce el manejo de datos, memoria del equipo y optimiza el número de iteraciones (Villegas, 2017) citado por (De La Cruz, 2020).</w:t>
      </w:r>
    </w:p>
    <w:p w14:paraId="12B89177" w14:textId="25A1301E" w:rsidR="00652483" w:rsidRPr="00652483" w:rsidRDefault="00652483" w:rsidP="005A7839">
      <w:pPr>
        <w:autoSpaceDE w:val="0"/>
        <w:autoSpaceDN w:val="0"/>
        <w:adjustRightInd w:val="0"/>
        <w:spacing w:after="0" w:line="360" w:lineRule="auto"/>
        <w:ind w:left="720"/>
        <w:jc w:val="both"/>
        <w:rPr>
          <w:rFonts w:ascii="Times New Roman" w:hAnsi="Times New Roman" w:cs="Times New Roman"/>
          <w:sz w:val="24"/>
          <w:szCs w:val="24"/>
        </w:rPr>
      </w:pPr>
      <w:r w:rsidRPr="00652483">
        <w:rPr>
          <w:rFonts w:ascii="Times New Roman" w:hAnsi="Times New Roman" w:cs="Times New Roman"/>
          <w:sz w:val="24"/>
          <w:szCs w:val="24"/>
        </w:rPr>
        <w:t>Básicamente</w:t>
      </w:r>
      <w:r w:rsidR="003063CD">
        <w:rPr>
          <w:rFonts w:ascii="Times New Roman" w:hAnsi="Times New Roman" w:cs="Times New Roman"/>
          <w:sz w:val="24"/>
          <w:szCs w:val="24"/>
        </w:rPr>
        <w:t xml:space="preserve"> en el presente trabajo, este software se ha empleado fundamentalmente</w:t>
      </w:r>
      <w:r w:rsidRPr="00652483">
        <w:rPr>
          <w:rFonts w:ascii="Times New Roman" w:hAnsi="Times New Roman" w:cs="Times New Roman"/>
          <w:sz w:val="24"/>
          <w:szCs w:val="24"/>
        </w:rPr>
        <w:t xml:space="preserve"> para la modelación hidráulica</w:t>
      </w:r>
      <w:r w:rsidR="003063CD">
        <w:rPr>
          <w:rFonts w:ascii="Times New Roman" w:hAnsi="Times New Roman" w:cs="Times New Roman"/>
          <w:sz w:val="24"/>
          <w:szCs w:val="24"/>
        </w:rPr>
        <w:t xml:space="preserve"> y</w:t>
      </w:r>
      <w:r w:rsidRPr="00652483">
        <w:rPr>
          <w:rFonts w:ascii="Times New Roman" w:hAnsi="Times New Roman" w:cs="Times New Roman"/>
          <w:sz w:val="24"/>
          <w:szCs w:val="24"/>
        </w:rPr>
        <w:t xml:space="preserve"> operacional</w:t>
      </w:r>
      <w:r w:rsidR="003063CD">
        <w:rPr>
          <w:rFonts w:ascii="Times New Roman" w:hAnsi="Times New Roman" w:cs="Times New Roman"/>
          <w:sz w:val="24"/>
          <w:szCs w:val="24"/>
        </w:rPr>
        <w:t>. posibilitando</w:t>
      </w:r>
      <w:r w:rsidRPr="00652483">
        <w:rPr>
          <w:rFonts w:ascii="Times New Roman" w:hAnsi="Times New Roman" w:cs="Times New Roman"/>
          <w:sz w:val="24"/>
          <w:szCs w:val="24"/>
        </w:rPr>
        <w:t>:</w:t>
      </w:r>
    </w:p>
    <w:p w14:paraId="237D1440" w14:textId="6DCD0180" w:rsidR="00652483" w:rsidRPr="003063CD"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3063CD">
        <w:rPr>
          <w:rFonts w:ascii="Times New Roman" w:hAnsi="Times New Roman" w:cs="Times New Roman"/>
          <w:sz w:val="24"/>
          <w:szCs w:val="24"/>
        </w:rPr>
        <w:t>Simulación en estado estático y en periodo extendido.</w:t>
      </w:r>
    </w:p>
    <w:p w14:paraId="5AA9429D" w14:textId="24537BB5" w:rsidR="00652483" w:rsidRPr="00FD2BEE"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FD2BEE">
        <w:rPr>
          <w:rFonts w:ascii="Times New Roman" w:hAnsi="Times New Roman" w:cs="Times New Roman"/>
          <w:sz w:val="24"/>
          <w:szCs w:val="24"/>
        </w:rPr>
        <w:t>Análisis de rastreo de fuente y edad del agua.</w:t>
      </w:r>
    </w:p>
    <w:p w14:paraId="2A6D588E" w14:textId="3889F233" w:rsidR="00652483" w:rsidRPr="00FD2BEE"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FD2BEE">
        <w:rPr>
          <w:rFonts w:ascii="Times New Roman" w:hAnsi="Times New Roman" w:cs="Times New Roman"/>
          <w:sz w:val="24"/>
          <w:szCs w:val="24"/>
        </w:rPr>
        <w:t>Análisis de elementos críticos y segmentación.</w:t>
      </w:r>
    </w:p>
    <w:p w14:paraId="34617424" w14:textId="370D5C81" w:rsidR="00652483" w:rsidRPr="003F536F"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3F536F">
        <w:rPr>
          <w:rFonts w:ascii="Times New Roman" w:hAnsi="Times New Roman" w:cs="Times New Roman"/>
          <w:sz w:val="24"/>
          <w:szCs w:val="24"/>
        </w:rPr>
        <w:t>Controles lógicos basados en reglas.</w:t>
      </w:r>
    </w:p>
    <w:p w14:paraId="19B14BB1" w14:textId="370401C0" w:rsidR="00652483" w:rsidRPr="003F536F"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3F536F">
        <w:rPr>
          <w:rFonts w:ascii="Times New Roman" w:hAnsi="Times New Roman" w:cs="Times New Roman"/>
          <w:sz w:val="24"/>
          <w:szCs w:val="24"/>
        </w:rPr>
        <w:t xml:space="preserve">Bombeo </w:t>
      </w:r>
      <w:r w:rsidR="00513D3A">
        <w:rPr>
          <w:rFonts w:ascii="Times New Roman" w:hAnsi="Times New Roman" w:cs="Times New Roman"/>
          <w:sz w:val="24"/>
          <w:szCs w:val="24"/>
        </w:rPr>
        <w:t>a</w:t>
      </w:r>
      <w:r w:rsidRPr="003F536F">
        <w:rPr>
          <w:rFonts w:ascii="Times New Roman" w:hAnsi="Times New Roman" w:cs="Times New Roman"/>
          <w:sz w:val="24"/>
          <w:szCs w:val="24"/>
        </w:rPr>
        <w:t xml:space="preserve"> velocidad </w:t>
      </w:r>
      <w:r w:rsidR="00513D3A">
        <w:rPr>
          <w:rFonts w:ascii="Times New Roman" w:hAnsi="Times New Roman" w:cs="Times New Roman"/>
          <w:sz w:val="24"/>
          <w:szCs w:val="24"/>
        </w:rPr>
        <w:t>constante</w:t>
      </w:r>
      <w:r w:rsidRPr="003F536F">
        <w:rPr>
          <w:rFonts w:ascii="Times New Roman" w:hAnsi="Times New Roman" w:cs="Times New Roman"/>
          <w:sz w:val="24"/>
          <w:szCs w:val="24"/>
        </w:rPr>
        <w:t>.</w:t>
      </w:r>
    </w:p>
    <w:p w14:paraId="41B18B22" w14:textId="30E2634E" w:rsidR="00652483" w:rsidRPr="00513D3A"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513D3A">
        <w:rPr>
          <w:rFonts w:ascii="Times New Roman" w:hAnsi="Times New Roman" w:cs="Times New Roman"/>
          <w:sz w:val="24"/>
          <w:szCs w:val="24"/>
        </w:rPr>
        <w:t xml:space="preserve">Modelación de fugas </w:t>
      </w:r>
      <w:r w:rsidR="00513D3A" w:rsidRPr="00513D3A">
        <w:rPr>
          <w:rFonts w:ascii="Times New Roman" w:hAnsi="Times New Roman" w:cs="Times New Roman"/>
          <w:sz w:val="24"/>
          <w:szCs w:val="24"/>
        </w:rPr>
        <w:t>de agua</w:t>
      </w:r>
      <w:r w:rsidRPr="00513D3A">
        <w:rPr>
          <w:rFonts w:ascii="Times New Roman" w:hAnsi="Times New Roman" w:cs="Times New Roman"/>
          <w:sz w:val="24"/>
          <w:szCs w:val="24"/>
        </w:rPr>
        <w:t>.</w:t>
      </w:r>
    </w:p>
    <w:p w14:paraId="3A062C3E" w14:textId="78277C06" w:rsidR="00652483" w:rsidRDefault="00652483" w:rsidP="005A7839">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513D3A">
        <w:rPr>
          <w:rFonts w:ascii="Times New Roman" w:hAnsi="Times New Roman" w:cs="Times New Roman"/>
          <w:sz w:val="24"/>
          <w:szCs w:val="24"/>
        </w:rPr>
        <w:t>Modelación de diferentes tipos de válvulas.</w:t>
      </w:r>
    </w:p>
    <w:p w14:paraId="1DD3D13D" w14:textId="545CB1D2" w:rsidR="00CA2256" w:rsidRDefault="00CA2256" w:rsidP="00CB31DE">
      <w:pPr>
        <w:pStyle w:val="Prrafodelista"/>
        <w:spacing w:after="0" w:line="360" w:lineRule="auto"/>
        <w:jc w:val="both"/>
        <w:rPr>
          <w:rFonts w:ascii="Times New Roman" w:eastAsia="Calibri" w:hAnsi="Times New Roman" w:cs="Times New Roman"/>
          <w:b/>
          <w:sz w:val="24"/>
          <w:szCs w:val="24"/>
        </w:rPr>
      </w:pPr>
      <w:r w:rsidRPr="00CA2256">
        <w:rPr>
          <w:rFonts w:ascii="Times New Roman" w:eastAsia="Calibri" w:hAnsi="Times New Roman" w:cs="Times New Roman"/>
          <w:b/>
          <w:sz w:val="24"/>
          <w:szCs w:val="24"/>
        </w:rPr>
        <w:t>Escenarios de Simulación.</w:t>
      </w:r>
    </w:p>
    <w:p w14:paraId="6DCDD989" w14:textId="77777777" w:rsidR="00CA2256" w:rsidRPr="00CA2256" w:rsidRDefault="00CA2256" w:rsidP="00547778">
      <w:pPr>
        <w:pStyle w:val="Prrafodelista"/>
        <w:spacing w:after="0" w:line="360" w:lineRule="auto"/>
        <w:jc w:val="both"/>
        <w:rPr>
          <w:rFonts w:ascii="Times New Roman" w:eastAsia="Calibri" w:hAnsi="Times New Roman" w:cs="Times New Roman"/>
          <w:b/>
          <w:sz w:val="24"/>
          <w:szCs w:val="24"/>
        </w:rPr>
      </w:pPr>
      <w:r w:rsidRPr="00CA2256">
        <w:rPr>
          <w:rFonts w:ascii="Times New Roman" w:eastAsia="Calibri" w:hAnsi="Times New Roman" w:cs="Times New Roman"/>
          <w:sz w:val="24"/>
          <w:szCs w:val="24"/>
        </w:rPr>
        <w:t xml:space="preserve">En todo proyecto de ingeniería es necesario evaluar muchas posibilidades antes de llegar a la solución final. Los escenarios y alternativas permiten modelar muchas soluciones de manera rápida y organizada dentro de un mismo modelo (Bentley </w:t>
      </w:r>
      <w:proofErr w:type="spellStart"/>
      <w:r w:rsidRPr="00CA2256">
        <w:rPr>
          <w:rFonts w:ascii="Times New Roman" w:eastAsia="Calibri" w:hAnsi="Times New Roman" w:cs="Times New Roman"/>
          <w:sz w:val="24"/>
          <w:szCs w:val="24"/>
        </w:rPr>
        <w:t>Systems</w:t>
      </w:r>
      <w:proofErr w:type="spellEnd"/>
      <w:r w:rsidRPr="00CA2256">
        <w:rPr>
          <w:rFonts w:ascii="Times New Roman" w:eastAsia="Calibri" w:hAnsi="Times New Roman" w:cs="Times New Roman"/>
          <w:sz w:val="24"/>
          <w:szCs w:val="24"/>
        </w:rPr>
        <w:t>, 2007) citado por (De la Cruz, 2020).</w:t>
      </w:r>
    </w:p>
    <w:p w14:paraId="021AB0B3" w14:textId="77777777" w:rsidR="00CB31DE" w:rsidRDefault="00CA2256" w:rsidP="00547778">
      <w:pPr>
        <w:pStyle w:val="Prrafodelista"/>
        <w:spacing w:after="0" w:line="360" w:lineRule="auto"/>
        <w:jc w:val="both"/>
        <w:rPr>
          <w:rFonts w:ascii="Times New Roman" w:eastAsia="Calibri" w:hAnsi="Times New Roman" w:cs="Times New Roman"/>
          <w:sz w:val="24"/>
          <w:szCs w:val="24"/>
        </w:rPr>
      </w:pPr>
      <w:r w:rsidRPr="00CA2256">
        <w:rPr>
          <w:rFonts w:ascii="Times New Roman" w:eastAsia="Calibri" w:hAnsi="Times New Roman" w:cs="Times New Roman"/>
          <w:sz w:val="24"/>
          <w:szCs w:val="24"/>
        </w:rPr>
        <w:t xml:space="preserve">Para el caso que nos ocupa las simulaciones de escenarios, todos se establecerán en período estacionario, y estarán en función de evaluar si se garantizan o no los caudales demandados con las presiones requeridas en los distintos sectores hidrométricos. </w:t>
      </w:r>
    </w:p>
    <w:p w14:paraId="22D908F1" w14:textId="51A4C844" w:rsidR="00CB31DE" w:rsidRPr="00CB31DE" w:rsidRDefault="00CA2256" w:rsidP="00CB31DE">
      <w:pPr>
        <w:pStyle w:val="Prrafodelista"/>
        <w:spacing w:after="0" w:line="360" w:lineRule="auto"/>
        <w:jc w:val="both"/>
        <w:rPr>
          <w:rFonts w:ascii="Times New Roman" w:eastAsia="Calibri" w:hAnsi="Times New Roman" w:cs="Times New Roman"/>
          <w:sz w:val="24"/>
          <w:szCs w:val="24"/>
        </w:rPr>
      </w:pPr>
      <w:r w:rsidRPr="00CA2256">
        <w:rPr>
          <w:rFonts w:ascii="Times New Roman" w:eastAsia="Calibri" w:hAnsi="Times New Roman" w:cs="Times New Roman"/>
          <w:sz w:val="24"/>
          <w:szCs w:val="24"/>
        </w:rPr>
        <w:lastRenderedPageBreak/>
        <w:t>Los escenarios considerados en este trabajo</w:t>
      </w:r>
      <w:r w:rsidR="00CB31DE">
        <w:rPr>
          <w:rFonts w:ascii="Times New Roman" w:eastAsia="Calibri" w:hAnsi="Times New Roman" w:cs="Times New Roman"/>
          <w:sz w:val="24"/>
          <w:szCs w:val="24"/>
        </w:rPr>
        <w:t xml:space="preserve"> se presentan en la tabla siguiente</w:t>
      </w:r>
      <w:r w:rsidRPr="00CA2256">
        <w:rPr>
          <w:rFonts w:ascii="Times New Roman" w:eastAsia="Calibri" w:hAnsi="Times New Roman" w:cs="Times New Roman"/>
          <w:sz w:val="24"/>
          <w:szCs w:val="24"/>
        </w:rPr>
        <w:t xml:space="preserve">, </w:t>
      </w:r>
      <w:r w:rsidR="00226B3C">
        <w:rPr>
          <w:rFonts w:ascii="Times New Roman" w:eastAsia="Calibri" w:hAnsi="Times New Roman" w:cs="Times New Roman"/>
          <w:sz w:val="24"/>
          <w:szCs w:val="24"/>
        </w:rPr>
        <w:t>obsérvese que</w:t>
      </w:r>
      <w:r w:rsidR="00CB31DE" w:rsidRPr="00CB31DE">
        <w:rPr>
          <w:rFonts w:ascii="Times New Roman" w:eastAsia="Calibri" w:hAnsi="Times New Roman" w:cs="Times New Roman"/>
          <w:sz w:val="24"/>
          <w:szCs w:val="24"/>
        </w:rPr>
        <w:t xml:space="preserve"> en algunos escenarios se incorpora el nuevo tramo de conductora conectado a la conductora principal, aguas debajo de la estación de rebombeo (ver figura</w:t>
      </w:r>
      <w:r w:rsidR="00226B3C">
        <w:rPr>
          <w:rFonts w:ascii="Times New Roman" w:eastAsia="Calibri" w:hAnsi="Times New Roman" w:cs="Times New Roman"/>
          <w:sz w:val="24"/>
          <w:szCs w:val="24"/>
        </w:rPr>
        <w:t xml:space="preserve"> </w:t>
      </w:r>
      <w:r w:rsidR="00226B3C" w:rsidRPr="00226B3C">
        <w:rPr>
          <w:rFonts w:ascii="Times New Roman" w:eastAsia="Calibri" w:hAnsi="Times New Roman" w:cs="Times New Roman"/>
          <w:sz w:val="24"/>
          <w:szCs w:val="24"/>
        </w:rPr>
        <w:t>1</w:t>
      </w:r>
      <w:r w:rsidR="00CB31DE" w:rsidRPr="00CB31DE">
        <w:rPr>
          <w:rFonts w:ascii="Times New Roman" w:eastAsia="Calibri" w:hAnsi="Times New Roman" w:cs="Times New Roman"/>
          <w:sz w:val="24"/>
          <w:szCs w:val="24"/>
        </w:rPr>
        <w:t>), para poder comprobar si con el mismo puede garantizarse el abastecimiento al sector Las Brujas, con los caudales y las presiones necesarias. Por otra parte, se señala que en todos los escenarios se consideraron 2 fugas de agua reales en la conductora principal cuya estimación y cálculo se refleja en lo que sigue.</w:t>
      </w:r>
    </w:p>
    <w:p w14:paraId="63CB5775" w14:textId="4E1094BA" w:rsidR="00CA2256" w:rsidRPr="00EE2E45" w:rsidRDefault="00CA2256" w:rsidP="00226B3C">
      <w:pPr>
        <w:pStyle w:val="Prrafodelista"/>
        <w:tabs>
          <w:tab w:val="left" w:pos="2380"/>
        </w:tabs>
        <w:spacing w:after="0" w:line="300" w:lineRule="auto"/>
        <w:jc w:val="center"/>
        <w:rPr>
          <w:rFonts w:ascii="Times New Roman" w:eastAsia="Calibri" w:hAnsi="Times New Roman" w:cs="Times New Roman"/>
          <w:sz w:val="20"/>
          <w:szCs w:val="20"/>
        </w:rPr>
      </w:pPr>
      <w:r w:rsidRPr="00EE2E45">
        <w:rPr>
          <w:rFonts w:ascii="Times New Roman" w:eastAsia="Calibri" w:hAnsi="Times New Roman" w:cs="Times New Roman"/>
          <w:sz w:val="20"/>
          <w:szCs w:val="20"/>
        </w:rPr>
        <w:t xml:space="preserve">Tabla </w:t>
      </w:r>
      <w:r w:rsidR="004B1F91" w:rsidRPr="00EE2E45">
        <w:rPr>
          <w:rFonts w:ascii="Times New Roman" w:eastAsia="Calibri" w:hAnsi="Times New Roman" w:cs="Times New Roman"/>
          <w:sz w:val="20"/>
          <w:szCs w:val="20"/>
        </w:rPr>
        <w:t>4</w:t>
      </w:r>
      <w:r w:rsidRPr="00EE2E45">
        <w:rPr>
          <w:rFonts w:ascii="Times New Roman" w:eastAsia="Calibri" w:hAnsi="Times New Roman" w:cs="Times New Roman"/>
          <w:sz w:val="20"/>
          <w:szCs w:val="20"/>
        </w:rPr>
        <w:t>: Escenarios de simulación introducidos en modelo WaterGEMS</w:t>
      </w:r>
      <w:r w:rsidR="00CB31DE">
        <w:rPr>
          <w:rFonts w:ascii="Times New Roman" w:eastAsia="Calibri" w:hAnsi="Times New Roman" w:cs="Times New Roman"/>
          <w:sz w:val="20"/>
          <w:szCs w:val="20"/>
        </w:rPr>
        <w:t xml:space="preserve"> (Elaboración propia).</w:t>
      </w:r>
    </w:p>
    <w:tbl>
      <w:tblPr>
        <w:tblStyle w:val="Tablaconcuadrcula1"/>
        <w:tblW w:w="7807" w:type="dxa"/>
        <w:jc w:val="right"/>
        <w:tblLayout w:type="fixed"/>
        <w:tblLook w:val="04A0" w:firstRow="1" w:lastRow="0" w:firstColumn="1" w:lastColumn="0" w:noHBand="0" w:noVBand="1"/>
      </w:tblPr>
      <w:tblGrid>
        <w:gridCol w:w="1302"/>
        <w:gridCol w:w="1276"/>
        <w:gridCol w:w="1139"/>
        <w:gridCol w:w="1134"/>
        <w:gridCol w:w="1275"/>
        <w:gridCol w:w="1681"/>
      </w:tblGrid>
      <w:tr w:rsidR="00CA2256" w:rsidRPr="00281695" w14:paraId="4B97EC94" w14:textId="77777777" w:rsidTr="00261BB3">
        <w:trPr>
          <w:jc w:val="right"/>
        </w:trPr>
        <w:tc>
          <w:tcPr>
            <w:tcW w:w="1302" w:type="dxa"/>
            <w:vAlign w:val="center"/>
          </w:tcPr>
          <w:p w14:paraId="0AE71AA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Escen</w:t>
            </w:r>
            <w:r>
              <w:rPr>
                <w:rFonts w:ascii="Times New Roman" w:hAnsi="Times New Roman"/>
                <w:sz w:val="24"/>
                <w:szCs w:val="24"/>
              </w:rPr>
              <w:t>a</w:t>
            </w:r>
            <w:r w:rsidRPr="00281695">
              <w:rPr>
                <w:rFonts w:ascii="Times New Roman" w:hAnsi="Times New Roman"/>
                <w:sz w:val="24"/>
                <w:szCs w:val="24"/>
              </w:rPr>
              <w:t>rio:</w:t>
            </w:r>
          </w:p>
        </w:tc>
        <w:tc>
          <w:tcPr>
            <w:tcW w:w="1276" w:type="dxa"/>
            <w:vAlign w:val="center"/>
          </w:tcPr>
          <w:p w14:paraId="5EF5D813"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Ocupación</w:t>
            </w:r>
          </w:p>
          <w:p w14:paraId="186F2A3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w:t>
            </w:r>
          </w:p>
        </w:tc>
        <w:tc>
          <w:tcPr>
            <w:tcW w:w="1139" w:type="dxa"/>
            <w:vAlign w:val="center"/>
          </w:tcPr>
          <w:p w14:paraId="7BB36D9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Sobre-consumo</w:t>
            </w:r>
          </w:p>
          <w:p w14:paraId="2D807CD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w:t>
            </w:r>
          </w:p>
        </w:tc>
        <w:tc>
          <w:tcPr>
            <w:tcW w:w="1134" w:type="dxa"/>
            <w:vAlign w:val="center"/>
          </w:tcPr>
          <w:p w14:paraId="3541500B" w14:textId="77777777" w:rsidR="00CA2256" w:rsidRDefault="00CA2256" w:rsidP="00261BB3">
            <w:pPr>
              <w:jc w:val="center"/>
              <w:rPr>
                <w:rFonts w:ascii="Times New Roman" w:hAnsi="Times New Roman"/>
                <w:sz w:val="24"/>
                <w:szCs w:val="24"/>
              </w:rPr>
            </w:pPr>
            <w:r>
              <w:rPr>
                <w:rFonts w:ascii="Times New Roman" w:hAnsi="Times New Roman"/>
                <w:sz w:val="24"/>
                <w:szCs w:val="24"/>
              </w:rPr>
              <w:t>Nueva Conduc-</w:t>
            </w:r>
          </w:p>
          <w:p w14:paraId="25A881FA" w14:textId="77777777" w:rsidR="00CA2256" w:rsidRPr="00281695" w:rsidRDefault="00CA2256" w:rsidP="00261BB3">
            <w:pPr>
              <w:jc w:val="center"/>
              <w:rPr>
                <w:rFonts w:ascii="Times New Roman" w:hAnsi="Times New Roman"/>
                <w:sz w:val="24"/>
                <w:szCs w:val="24"/>
              </w:rPr>
            </w:pPr>
            <w:r>
              <w:rPr>
                <w:rFonts w:ascii="Times New Roman" w:hAnsi="Times New Roman"/>
                <w:sz w:val="24"/>
                <w:szCs w:val="24"/>
              </w:rPr>
              <w:t>tora</w:t>
            </w:r>
          </w:p>
        </w:tc>
        <w:tc>
          <w:tcPr>
            <w:tcW w:w="1275" w:type="dxa"/>
            <w:vAlign w:val="center"/>
          </w:tcPr>
          <w:p w14:paraId="4C8F0E57" w14:textId="77777777" w:rsidR="00CA2256" w:rsidRPr="00281695" w:rsidRDefault="00CA2256" w:rsidP="00261BB3">
            <w:pPr>
              <w:jc w:val="center"/>
              <w:rPr>
                <w:rFonts w:ascii="Times New Roman" w:eastAsia="Arial" w:hAnsi="Times New Roman"/>
                <w:color w:val="000000"/>
                <w:sz w:val="24"/>
                <w:szCs w:val="24"/>
              </w:rPr>
            </w:pPr>
            <w:r>
              <w:rPr>
                <w:rFonts w:ascii="Times New Roman" w:eastAsia="Arial" w:hAnsi="Times New Roman"/>
                <w:color w:val="000000"/>
                <w:sz w:val="24"/>
                <w:szCs w:val="24"/>
              </w:rPr>
              <w:t xml:space="preserve">Cálculo </w:t>
            </w:r>
            <w:r w:rsidRPr="00281695">
              <w:rPr>
                <w:rFonts w:ascii="Times New Roman" w:eastAsia="Arial" w:hAnsi="Times New Roman"/>
                <w:color w:val="000000"/>
                <w:sz w:val="24"/>
                <w:szCs w:val="24"/>
              </w:rPr>
              <w:t xml:space="preserve"> </w:t>
            </w:r>
          </w:p>
          <w:p w14:paraId="2725F420" w14:textId="77777777" w:rsidR="00CA2256" w:rsidRPr="00281695" w:rsidRDefault="00CA2256" w:rsidP="00261BB3">
            <w:pPr>
              <w:jc w:val="center"/>
              <w:rPr>
                <w:rFonts w:ascii="Times New Roman" w:hAnsi="Times New Roman"/>
                <w:sz w:val="24"/>
                <w:szCs w:val="24"/>
              </w:rPr>
            </w:pPr>
            <w:r w:rsidRPr="00281695">
              <w:rPr>
                <w:rFonts w:ascii="Times New Roman" w:eastAsia="Arial" w:hAnsi="Times New Roman"/>
                <w:color w:val="000000"/>
                <w:sz w:val="24"/>
                <w:szCs w:val="24"/>
              </w:rPr>
              <w:t xml:space="preserve">hf </w:t>
            </w:r>
          </w:p>
        </w:tc>
        <w:tc>
          <w:tcPr>
            <w:tcW w:w="1681" w:type="dxa"/>
            <w:vAlign w:val="center"/>
          </w:tcPr>
          <w:p w14:paraId="76134544"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Aporte Planta Desalinizadora (**)</w:t>
            </w:r>
          </w:p>
          <w:p w14:paraId="5C55332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 xml:space="preserve">(L/s) </w:t>
            </w:r>
          </w:p>
        </w:tc>
      </w:tr>
      <w:tr w:rsidR="00CA2256" w:rsidRPr="00281695" w14:paraId="47953AD2" w14:textId="77777777" w:rsidTr="00261BB3">
        <w:trPr>
          <w:jc w:val="right"/>
        </w:trPr>
        <w:tc>
          <w:tcPr>
            <w:tcW w:w="1302" w:type="dxa"/>
            <w:shd w:val="clear" w:color="auto" w:fill="F2F2F2"/>
            <w:vAlign w:val="center"/>
          </w:tcPr>
          <w:p w14:paraId="1E5BD750"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w:t>
            </w:r>
          </w:p>
        </w:tc>
        <w:tc>
          <w:tcPr>
            <w:tcW w:w="1276" w:type="dxa"/>
            <w:shd w:val="clear" w:color="auto" w:fill="F2F2F2"/>
            <w:vAlign w:val="center"/>
          </w:tcPr>
          <w:p w14:paraId="445FE0F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shd w:val="clear" w:color="auto" w:fill="F2F2F2"/>
            <w:vAlign w:val="center"/>
          </w:tcPr>
          <w:p w14:paraId="2D4659D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c>
          <w:tcPr>
            <w:tcW w:w="1134" w:type="dxa"/>
            <w:shd w:val="clear" w:color="auto" w:fill="F2F2F2"/>
          </w:tcPr>
          <w:p w14:paraId="7EF08AF4" w14:textId="77777777" w:rsidR="00CA2256" w:rsidRPr="00281695" w:rsidRDefault="00CA2256" w:rsidP="00261BB3">
            <w:pPr>
              <w:jc w:val="center"/>
              <w:rPr>
                <w:rFonts w:ascii="Times New Roman" w:hAnsi="Times New Roman"/>
                <w:sz w:val="24"/>
                <w:szCs w:val="24"/>
              </w:rPr>
            </w:pPr>
            <w:r w:rsidRPr="00281695">
              <w:rPr>
                <w:rFonts w:ascii="Times New Roman" w:eastAsia="Arial" w:hAnsi="Times New Roman"/>
                <w:color w:val="000000"/>
                <w:sz w:val="24"/>
                <w:szCs w:val="24"/>
              </w:rPr>
              <w:t>No</w:t>
            </w:r>
          </w:p>
        </w:tc>
        <w:tc>
          <w:tcPr>
            <w:tcW w:w="1275" w:type="dxa"/>
            <w:shd w:val="clear" w:color="auto" w:fill="F2F2F2"/>
          </w:tcPr>
          <w:p w14:paraId="6D0F9F4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shd w:val="clear" w:color="auto" w:fill="F2F2F2"/>
            <w:vAlign w:val="center"/>
          </w:tcPr>
          <w:p w14:paraId="0B5E9C0C"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16F2E896" w14:textId="77777777" w:rsidTr="00261BB3">
        <w:trPr>
          <w:jc w:val="right"/>
        </w:trPr>
        <w:tc>
          <w:tcPr>
            <w:tcW w:w="1302" w:type="dxa"/>
            <w:vAlign w:val="center"/>
          </w:tcPr>
          <w:p w14:paraId="42FE688D"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2a</w:t>
            </w:r>
          </w:p>
        </w:tc>
        <w:tc>
          <w:tcPr>
            <w:tcW w:w="1276" w:type="dxa"/>
            <w:vAlign w:val="center"/>
          </w:tcPr>
          <w:p w14:paraId="34FDB00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vAlign w:val="center"/>
          </w:tcPr>
          <w:p w14:paraId="0356EF5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c>
          <w:tcPr>
            <w:tcW w:w="1134" w:type="dxa"/>
          </w:tcPr>
          <w:p w14:paraId="39287435" w14:textId="77777777" w:rsidR="00CA2256" w:rsidRPr="00281695" w:rsidRDefault="00CA2256" w:rsidP="00261BB3">
            <w:pPr>
              <w:jc w:val="center"/>
              <w:rPr>
                <w:rFonts w:ascii="Times New Roman" w:hAnsi="Times New Roman"/>
                <w:sz w:val="24"/>
                <w:szCs w:val="24"/>
              </w:rPr>
            </w:pPr>
            <w:r w:rsidRPr="00281695">
              <w:rPr>
                <w:rFonts w:ascii="Times New Roman" w:eastAsia="Arial" w:hAnsi="Times New Roman"/>
                <w:color w:val="000000"/>
                <w:sz w:val="24"/>
                <w:szCs w:val="24"/>
              </w:rPr>
              <w:t>Si</w:t>
            </w:r>
          </w:p>
        </w:tc>
        <w:tc>
          <w:tcPr>
            <w:tcW w:w="1275" w:type="dxa"/>
          </w:tcPr>
          <w:p w14:paraId="5FFEF76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H-W</w:t>
            </w:r>
          </w:p>
        </w:tc>
        <w:tc>
          <w:tcPr>
            <w:tcW w:w="1681" w:type="dxa"/>
            <w:vAlign w:val="center"/>
          </w:tcPr>
          <w:p w14:paraId="53664F0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51B37EAF" w14:textId="77777777" w:rsidTr="00261BB3">
        <w:trPr>
          <w:jc w:val="right"/>
        </w:trPr>
        <w:tc>
          <w:tcPr>
            <w:tcW w:w="1302" w:type="dxa"/>
            <w:vAlign w:val="center"/>
          </w:tcPr>
          <w:p w14:paraId="7FD16D93"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2b</w:t>
            </w:r>
          </w:p>
        </w:tc>
        <w:tc>
          <w:tcPr>
            <w:tcW w:w="1276" w:type="dxa"/>
            <w:vAlign w:val="center"/>
          </w:tcPr>
          <w:p w14:paraId="20658B41"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vAlign w:val="center"/>
          </w:tcPr>
          <w:p w14:paraId="729BF0FC"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c>
          <w:tcPr>
            <w:tcW w:w="1134" w:type="dxa"/>
          </w:tcPr>
          <w:p w14:paraId="6378F27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Si</w:t>
            </w:r>
          </w:p>
        </w:tc>
        <w:tc>
          <w:tcPr>
            <w:tcW w:w="1275" w:type="dxa"/>
          </w:tcPr>
          <w:p w14:paraId="31FB00C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vAlign w:val="center"/>
          </w:tcPr>
          <w:p w14:paraId="0559663A"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29E01BD3" w14:textId="77777777" w:rsidTr="00261BB3">
        <w:trPr>
          <w:jc w:val="right"/>
        </w:trPr>
        <w:tc>
          <w:tcPr>
            <w:tcW w:w="1302" w:type="dxa"/>
            <w:shd w:val="clear" w:color="auto" w:fill="F2F2F2"/>
            <w:vAlign w:val="center"/>
          </w:tcPr>
          <w:p w14:paraId="6E0FE194"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3</w:t>
            </w:r>
          </w:p>
        </w:tc>
        <w:tc>
          <w:tcPr>
            <w:tcW w:w="1276" w:type="dxa"/>
            <w:shd w:val="clear" w:color="auto" w:fill="F2F2F2"/>
            <w:vAlign w:val="center"/>
          </w:tcPr>
          <w:p w14:paraId="724DDB1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shd w:val="clear" w:color="auto" w:fill="F2F2F2"/>
            <w:vAlign w:val="center"/>
          </w:tcPr>
          <w:p w14:paraId="2FDA994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10</w:t>
            </w:r>
          </w:p>
        </w:tc>
        <w:tc>
          <w:tcPr>
            <w:tcW w:w="1134" w:type="dxa"/>
            <w:shd w:val="clear" w:color="auto" w:fill="F2F2F2"/>
          </w:tcPr>
          <w:p w14:paraId="703650B7" w14:textId="77777777" w:rsidR="00CA2256" w:rsidRPr="00281695" w:rsidRDefault="00CA2256" w:rsidP="00261BB3">
            <w:pPr>
              <w:jc w:val="center"/>
              <w:rPr>
                <w:rFonts w:ascii="Times New Roman" w:hAnsi="Times New Roman"/>
                <w:sz w:val="24"/>
                <w:szCs w:val="24"/>
              </w:rPr>
            </w:pPr>
            <w:r w:rsidRPr="00281695">
              <w:rPr>
                <w:rFonts w:ascii="Times New Roman" w:eastAsia="Arial" w:hAnsi="Times New Roman"/>
                <w:color w:val="000000"/>
                <w:sz w:val="24"/>
                <w:szCs w:val="24"/>
              </w:rPr>
              <w:t>No</w:t>
            </w:r>
          </w:p>
        </w:tc>
        <w:tc>
          <w:tcPr>
            <w:tcW w:w="1275" w:type="dxa"/>
            <w:shd w:val="clear" w:color="auto" w:fill="F2F2F2"/>
          </w:tcPr>
          <w:p w14:paraId="6EC37137"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shd w:val="clear" w:color="auto" w:fill="F2F2F2"/>
            <w:vAlign w:val="center"/>
          </w:tcPr>
          <w:p w14:paraId="5ADB4B2E"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2711CBCC" w14:textId="77777777" w:rsidTr="00261BB3">
        <w:trPr>
          <w:jc w:val="right"/>
        </w:trPr>
        <w:tc>
          <w:tcPr>
            <w:tcW w:w="1302" w:type="dxa"/>
            <w:shd w:val="clear" w:color="auto" w:fill="auto"/>
            <w:vAlign w:val="center"/>
          </w:tcPr>
          <w:p w14:paraId="159827A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4b</w:t>
            </w:r>
          </w:p>
        </w:tc>
        <w:tc>
          <w:tcPr>
            <w:tcW w:w="1276" w:type="dxa"/>
            <w:shd w:val="clear" w:color="auto" w:fill="auto"/>
            <w:vAlign w:val="center"/>
          </w:tcPr>
          <w:p w14:paraId="0935D56A"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vAlign w:val="center"/>
          </w:tcPr>
          <w:p w14:paraId="7148E94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10</w:t>
            </w:r>
          </w:p>
        </w:tc>
        <w:tc>
          <w:tcPr>
            <w:tcW w:w="1134" w:type="dxa"/>
          </w:tcPr>
          <w:p w14:paraId="1529EAE3" w14:textId="77777777" w:rsidR="00CA2256" w:rsidRPr="00281695" w:rsidRDefault="00CA2256" w:rsidP="00261BB3">
            <w:pPr>
              <w:jc w:val="center"/>
              <w:rPr>
                <w:rFonts w:ascii="Times New Roman" w:hAnsi="Times New Roman"/>
                <w:sz w:val="24"/>
                <w:szCs w:val="24"/>
                <w:highlight w:val="cyan"/>
              </w:rPr>
            </w:pPr>
            <w:r w:rsidRPr="00281695">
              <w:rPr>
                <w:rFonts w:ascii="Times New Roman" w:eastAsia="Arial" w:hAnsi="Times New Roman"/>
                <w:color w:val="000000"/>
                <w:sz w:val="24"/>
                <w:szCs w:val="24"/>
              </w:rPr>
              <w:t>Si</w:t>
            </w:r>
          </w:p>
        </w:tc>
        <w:tc>
          <w:tcPr>
            <w:tcW w:w="1275" w:type="dxa"/>
          </w:tcPr>
          <w:p w14:paraId="0424D2D2" w14:textId="77777777" w:rsidR="00CA2256" w:rsidRPr="00281695" w:rsidRDefault="00CA2256" w:rsidP="00261BB3">
            <w:pPr>
              <w:jc w:val="center"/>
              <w:rPr>
                <w:rFonts w:ascii="Times New Roman" w:hAnsi="Times New Roman"/>
                <w:sz w:val="24"/>
                <w:szCs w:val="24"/>
                <w:highlight w:val="cyan"/>
              </w:rPr>
            </w:pPr>
            <w:r w:rsidRPr="00281695">
              <w:rPr>
                <w:rFonts w:ascii="Times New Roman" w:hAnsi="Times New Roman"/>
                <w:sz w:val="24"/>
                <w:szCs w:val="24"/>
              </w:rPr>
              <w:t>D-W</w:t>
            </w:r>
          </w:p>
        </w:tc>
        <w:tc>
          <w:tcPr>
            <w:tcW w:w="1681" w:type="dxa"/>
            <w:vAlign w:val="center"/>
          </w:tcPr>
          <w:p w14:paraId="13B8794A" w14:textId="77777777" w:rsidR="00CA2256" w:rsidRPr="00281695" w:rsidRDefault="00CA2256" w:rsidP="00261BB3">
            <w:pPr>
              <w:jc w:val="center"/>
              <w:rPr>
                <w:rFonts w:ascii="Times New Roman" w:hAnsi="Times New Roman"/>
                <w:sz w:val="24"/>
                <w:szCs w:val="24"/>
                <w:highlight w:val="cyan"/>
              </w:rPr>
            </w:pPr>
            <w:r w:rsidRPr="00281695">
              <w:rPr>
                <w:rFonts w:ascii="Times New Roman" w:hAnsi="Times New Roman"/>
                <w:sz w:val="24"/>
                <w:szCs w:val="24"/>
              </w:rPr>
              <w:t>0</w:t>
            </w:r>
          </w:p>
        </w:tc>
      </w:tr>
      <w:tr w:rsidR="00CA2256" w:rsidRPr="00281695" w14:paraId="253D3C8F" w14:textId="77777777" w:rsidTr="00261BB3">
        <w:trPr>
          <w:jc w:val="right"/>
        </w:trPr>
        <w:tc>
          <w:tcPr>
            <w:tcW w:w="1302" w:type="dxa"/>
            <w:shd w:val="clear" w:color="auto" w:fill="F2F2F2"/>
            <w:vAlign w:val="center"/>
          </w:tcPr>
          <w:p w14:paraId="70C4289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5</w:t>
            </w:r>
          </w:p>
        </w:tc>
        <w:tc>
          <w:tcPr>
            <w:tcW w:w="1276" w:type="dxa"/>
            <w:shd w:val="clear" w:color="auto" w:fill="F2F2F2"/>
            <w:vAlign w:val="center"/>
          </w:tcPr>
          <w:p w14:paraId="305761F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shd w:val="clear" w:color="auto" w:fill="F2F2F2"/>
            <w:vAlign w:val="center"/>
          </w:tcPr>
          <w:p w14:paraId="2355DA2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20</w:t>
            </w:r>
          </w:p>
        </w:tc>
        <w:tc>
          <w:tcPr>
            <w:tcW w:w="1134" w:type="dxa"/>
            <w:shd w:val="clear" w:color="auto" w:fill="F2F2F2"/>
          </w:tcPr>
          <w:p w14:paraId="2F9E13E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No</w:t>
            </w:r>
          </w:p>
        </w:tc>
        <w:tc>
          <w:tcPr>
            <w:tcW w:w="1275" w:type="dxa"/>
            <w:shd w:val="clear" w:color="auto" w:fill="F2F2F2"/>
          </w:tcPr>
          <w:p w14:paraId="5E6F7989"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shd w:val="clear" w:color="auto" w:fill="F2F2F2"/>
            <w:vAlign w:val="center"/>
          </w:tcPr>
          <w:p w14:paraId="7596621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4580F3C2" w14:textId="77777777" w:rsidTr="00261BB3">
        <w:trPr>
          <w:jc w:val="right"/>
        </w:trPr>
        <w:tc>
          <w:tcPr>
            <w:tcW w:w="1302" w:type="dxa"/>
            <w:vAlign w:val="center"/>
          </w:tcPr>
          <w:p w14:paraId="394902B5"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6a</w:t>
            </w:r>
          </w:p>
        </w:tc>
        <w:tc>
          <w:tcPr>
            <w:tcW w:w="1276" w:type="dxa"/>
            <w:vAlign w:val="center"/>
          </w:tcPr>
          <w:p w14:paraId="40F99B8B"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vAlign w:val="center"/>
          </w:tcPr>
          <w:p w14:paraId="42D0E96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20</w:t>
            </w:r>
          </w:p>
        </w:tc>
        <w:tc>
          <w:tcPr>
            <w:tcW w:w="1134" w:type="dxa"/>
          </w:tcPr>
          <w:p w14:paraId="63970050"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Si</w:t>
            </w:r>
          </w:p>
        </w:tc>
        <w:tc>
          <w:tcPr>
            <w:tcW w:w="1275" w:type="dxa"/>
          </w:tcPr>
          <w:p w14:paraId="32F3EC7B"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H-W</w:t>
            </w:r>
          </w:p>
        </w:tc>
        <w:tc>
          <w:tcPr>
            <w:tcW w:w="1681" w:type="dxa"/>
            <w:vAlign w:val="center"/>
          </w:tcPr>
          <w:p w14:paraId="52C4085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r>
      <w:tr w:rsidR="00CA2256" w:rsidRPr="00281695" w14:paraId="0CDE2BA1" w14:textId="77777777" w:rsidTr="00261BB3">
        <w:trPr>
          <w:jc w:val="right"/>
        </w:trPr>
        <w:tc>
          <w:tcPr>
            <w:tcW w:w="1302" w:type="dxa"/>
            <w:vAlign w:val="center"/>
          </w:tcPr>
          <w:p w14:paraId="7F142081"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6b</w:t>
            </w:r>
          </w:p>
        </w:tc>
        <w:tc>
          <w:tcPr>
            <w:tcW w:w="1276" w:type="dxa"/>
            <w:vAlign w:val="center"/>
          </w:tcPr>
          <w:p w14:paraId="422FFC8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60</w:t>
            </w:r>
          </w:p>
        </w:tc>
        <w:tc>
          <w:tcPr>
            <w:tcW w:w="1139" w:type="dxa"/>
            <w:vAlign w:val="center"/>
          </w:tcPr>
          <w:p w14:paraId="45F8D1FD"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20</w:t>
            </w:r>
          </w:p>
        </w:tc>
        <w:tc>
          <w:tcPr>
            <w:tcW w:w="1134" w:type="dxa"/>
          </w:tcPr>
          <w:p w14:paraId="759CC12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Si</w:t>
            </w:r>
          </w:p>
        </w:tc>
        <w:tc>
          <w:tcPr>
            <w:tcW w:w="1275" w:type="dxa"/>
          </w:tcPr>
          <w:p w14:paraId="19AB0B1A"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vAlign w:val="center"/>
          </w:tcPr>
          <w:p w14:paraId="51D5A9C1" w14:textId="77777777" w:rsidR="00CA2256" w:rsidRPr="00281695" w:rsidRDefault="00CA2256" w:rsidP="00261BB3">
            <w:pPr>
              <w:jc w:val="center"/>
              <w:rPr>
                <w:rFonts w:ascii="Times New Roman" w:hAnsi="Times New Roman"/>
                <w:sz w:val="24"/>
                <w:szCs w:val="24"/>
                <w:highlight w:val="yellow"/>
              </w:rPr>
            </w:pPr>
            <w:r w:rsidRPr="00281695">
              <w:rPr>
                <w:rFonts w:ascii="Times New Roman" w:hAnsi="Times New Roman"/>
                <w:sz w:val="24"/>
                <w:szCs w:val="24"/>
              </w:rPr>
              <w:t>0</w:t>
            </w:r>
          </w:p>
        </w:tc>
      </w:tr>
      <w:tr w:rsidR="00CA2256" w:rsidRPr="00281695" w14:paraId="28FAF39A" w14:textId="77777777" w:rsidTr="00261BB3">
        <w:trPr>
          <w:jc w:val="right"/>
        </w:trPr>
        <w:tc>
          <w:tcPr>
            <w:tcW w:w="1302" w:type="dxa"/>
            <w:shd w:val="clear" w:color="auto" w:fill="F2F2F2"/>
            <w:vAlign w:val="center"/>
          </w:tcPr>
          <w:p w14:paraId="423C832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7</w:t>
            </w:r>
          </w:p>
        </w:tc>
        <w:tc>
          <w:tcPr>
            <w:tcW w:w="1276" w:type="dxa"/>
            <w:shd w:val="clear" w:color="auto" w:fill="F2F2F2"/>
            <w:vAlign w:val="center"/>
          </w:tcPr>
          <w:p w14:paraId="2680237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90</w:t>
            </w:r>
          </w:p>
        </w:tc>
        <w:tc>
          <w:tcPr>
            <w:tcW w:w="1139" w:type="dxa"/>
            <w:shd w:val="clear" w:color="auto" w:fill="F2F2F2"/>
            <w:vAlign w:val="center"/>
          </w:tcPr>
          <w:p w14:paraId="1CDD8431"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c>
          <w:tcPr>
            <w:tcW w:w="1134" w:type="dxa"/>
            <w:shd w:val="clear" w:color="auto" w:fill="F2F2F2"/>
          </w:tcPr>
          <w:p w14:paraId="79251E3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No</w:t>
            </w:r>
          </w:p>
        </w:tc>
        <w:tc>
          <w:tcPr>
            <w:tcW w:w="1275" w:type="dxa"/>
            <w:shd w:val="clear" w:color="auto" w:fill="F2F2F2"/>
          </w:tcPr>
          <w:p w14:paraId="2005430E"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shd w:val="clear" w:color="auto" w:fill="F2F2F2"/>
            <w:vAlign w:val="center"/>
          </w:tcPr>
          <w:p w14:paraId="04EA3B8B"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50</w:t>
            </w:r>
          </w:p>
        </w:tc>
      </w:tr>
      <w:tr w:rsidR="00CA2256" w:rsidRPr="00281695" w14:paraId="547BE14B" w14:textId="77777777" w:rsidTr="00261BB3">
        <w:trPr>
          <w:jc w:val="right"/>
        </w:trPr>
        <w:tc>
          <w:tcPr>
            <w:tcW w:w="1302" w:type="dxa"/>
            <w:vAlign w:val="center"/>
          </w:tcPr>
          <w:p w14:paraId="3E6025F3"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8b</w:t>
            </w:r>
          </w:p>
        </w:tc>
        <w:tc>
          <w:tcPr>
            <w:tcW w:w="1276" w:type="dxa"/>
            <w:vAlign w:val="center"/>
          </w:tcPr>
          <w:p w14:paraId="099CAE4D"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90</w:t>
            </w:r>
          </w:p>
        </w:tc>
        <w:tc>
          <w:tcPr>
            <w:tcW w:w="1139" w:type="dxa"/>
            <w:vAlign w:val="center"/>
          </w:tcPr>
          <w:p w14:paraId="5AD77D5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0</w:t>
            </w:r>
          </w:p>
        </w:tc>
        <w:tc>
          <w:tcPr>
            <w:tcW w:w="1134" w:type="dxa"/>
          </w:tcPr>
          <w:p w14:paraId="17F04362"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Si</w:t>
            </w:r>
          </w:p>
        </w:tc>
        <w:tc>
          <w:tcPr>
            <w:tcW w:w="1275" w:type="dxa"/>
          </w:tcPr>
          <w:p w14:paraId="7755B2BB"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vAlign w:val="center"/>
          </w:tcPr>
          <w:p w14:paraId="2DB6AF9D"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50</w:t>
            </w:r>
          </w:p>
        </w:tc>
      </w:tr>
      <w:tr w:rsidR="00CA2256" w:rsidRPr="00281695" w14:paraId="21338998" w14:textId="77777777" w:rsidTr="00261BB3">
        <w:trPr>
          <w:jc w:val="right"/>
        </w:trPr>
        <w:tc>
          <w:tcPr>
            <w:tcW w:w="1302" w:type="dxa"/>
            <w:shd w:val="clear" w:color="auto" w:fill="F2F2F2"/>
            <w:vAlign w:val="center"/>
          </w:tcPr>
          <w:p w14:paraId="2F7ECA1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9</w:t>
            </w:r>
          </w:p>
        </w:tc>
        <w:tc>
          <w:tcPr>
            <w:tcW w:w="1276" w:type="dxa"/>
            <w:shd w:val="clear" w:color="auto" w:fill="F2F2F2"/>
            <w:vAlign w:val="center"/>
          </w:tcPr>
          <w:p w14:paraId="2E1CD2DE"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90</w:t>
            </w:r>
          </w:p>
        </w:tc>
        <w:tc>
          <w:tcPr>
            <w:tcW w:w="1139" w:type="dxa"/>
            <w:shd w:val="clear" w:color="auto" w:fill="F2F2F2"/>
            <w:vAlign w:val="center"/>
          </w:tcPr>
          <w:p w14:paraId="22D24CB1"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10</w:t>
            </w:r>
          </w:p>
        </w:tc>
        <w:tc>
          <w:tcPr>
            <w:tcW w:w="1134" w:type="dxa"/>
            <w:shd w:val="clear" w:color="auto" w:fill="F2F2F2"/>
          </w:tcPr>
          <w:p w14:paraId="78D4E50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No</w:t>
            </w:r>
          </w:p>
        </w:tc>
        <w:tc>
          <w:tcPr>
            <w:tcW w:w="1275" w:type="dxa"/>
            <w:shd w:val="clear" w:color="auto" w:fill="F2F2F2"/>
          </w:tcPr>
          <w:p w14:paraId="1A646A96"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shd w:val="clear" w:color="auto" w:fill="F2F2F2"/>
            <w:vAlign w:val="center"/>
          </w:tcPr>
          <w:p w14:paraId="1959B2F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50</w:t>
            </w:r>
          </w:p>
        </w:tc>
      </w:tr>
      <w:tr w:rsidR="00CA2256" w:rsidRPr="00281695" w14:paraId="0FA7974F" w14:textId="77777777" w:rsidTr="00261BB3">
        <w:trPr>
          <w:jc w:val="right"/>
        </w:trPr>
        <w:tc>
          <w:tcPr>
            <w:tcW w:w="1302" w:type="dxa"/>
            <w:vAlign w:val="center"/>
          </w:tcPr>
          <w:p w14:paraId="51325A38"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10b</w:t>
            </w:r>
          </w:p>
        </w:tc>
        <w:tc>
          <w:tcPr>
            <w:tcW w:w="1276" w:type="dxa"/>
            <w:vAlign w:val="center"/>
          </w:tcPr>
          <w:p w14:paraId="13BBF38F"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90</w:t>
            </w:r>
          </w:p>
        </w:tc>
        <w:tc>
          <w:tcPr>
            <w:tcW w:w="1139" w:type="dxa"/>
            <w:vAlign w:val="center"/>
          </w:tcPr>
          <w:p w14:paraId="2C7B66EE"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10</w:t>
            </w:r>
          </w:p>
        </w:tc>
        <w:tc>
          <w:tcPr>
            <w:tcW w:w="1134" w:type="dxa"/>
          </w:tcPr>
          <w:p w14:paraId="152871DC"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Si</w:t>
            </w:r>
          </w:p>
        </w:tc>
        <w:tc>
          <w:tcPr>
            <w:tcW w:w="1275" w:type="dxa"/>
          </w:tcPr>
          <w:p w14:paraId="4BA4BDA4"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D-W</w:t>
            </w:r>
          </w:p>
        </w:tc>
        <w:tc>
          <w:tcPr>
            <w:tcW w:w="1681" w:type="dxa"/>
            <w:vAlign w:val="center"/>
          </w:tcPr>
          <w:p w14:paraId="0A0C29AD" w14:textId="77777777" w:rsidR="00CA2256" w:rsidRPr="00281695" w:rsidRDefault="00CA2256" w:rsidP="00261BB3">
            <w:pPr>
              <w:jc w:val="center"/>
              <w:rPr>
                <w:rFonts w:ascii="Times New Roman" w:hAnsi="Times New Roman"/>
                <w:sz w:val="24"/>
                <w:szCs w:val="24"/>
              </w:rPr>
            </w:pPr>
            <w:r w:rsidRPr="00281695">
              <w:rPr>
                <w:rFonts w:ascii="Times New Roman" w:hAnsi="Times New Roman"/>
                <w:sz w:val="24"/>
                <w:szCs w:val="24"/>
              </w:rPr>
              <w:t>50</w:t>
            </w:r>
          </w:p>
        </w:tc>
      </w:tr>
    </w:tbl>
    <w:p w14:paraId="317562F0" w14:textId="7F616B53" w:rsidR="00CA2256" w:rsidRDefault="00CA2256" w:rsidP="005A7839">
      <w:pPr>
        <w:pStyle w:val="Prrafodelista"/>
        <w:spacing w:after="0" w:line="360" w:lineRule="auto"/>
        <w:jc w:val="both"/>
        <w:rPr>
          <w:rFonts w:ascii="Times New Roman" w:eastAsia="Calibri" w:hAnsi="Times New Roman" w:cs="Times New Roman"/>
          <w:sz w:val="24"/>
          <w:szCs w:val="24"/>
        </w:rPr>
      </w:pPr>
      <w:r w:rsidRPr="00CA2256">
        <w:rPr>
          <w:rFonts w:ascii="Times New Roman" w:eastAsia="Calibri" w:hAnsi="Times New Roman" w:cs="Times New Roman"/>
          <w:sz w:val="24"/>
          <w:szCs w:val="24"/>
        </w:rPr>
        <w:t>Notas: (*) Los índices de consumo se calcularon en base a garantizar un consumo promedio diario de 1m</w:t>
      </w:r>
      <w:r w:rsidRPr="00CA2256">
        <w:rPr>
          <w:rFonts w:ascii="Times New Roman" w:eastAsia="Calibri" w:hAnsi="Times New Roman" w:cs="Times New Roman"/>
          <w:sz w:val="24"/>
          <w:szCs w:val="24"/>
          <w:vertAlign w:val="superscript"/>
        </w:rPr>
        <w:t>3</w:t>
      </w:r>
      <w:r w:rsidRPr="00CA2256">
        <w:rPr>
          <w:rFonts w:ascii="Times New Roman" w:eastAsia="Calibri" w:hAnsi="Times New Roman" w:cs="Times New Roman"/>
          <w:sz w:val="24"/>
          <w:szCs w:val="24"/>
        </w:rPr>
        <w:t>/s por habitación, lo que equivale a un caudal de 1.16 L/s por cada 100 habitaciones. (**) El caudal de aporte de la planta desalinizadora se considera en casos de emergencia, o cuando nivel de ocupación de los establecimientos lo requiera.</w:t>
      </w:r>
    </w:p>
    <w:p w14:paraId="1DCDEF16" w14:textId="2AC62F78" w:rsidR="00CA2256" w:rsidRDefault="00CA2256" w:rsidP="00CA2256">
      <w:pPr>
        <w:pStyle w:val="Prrafodelista"/>
        <w:autoSpaceDE w:val="0"/>
        <w:autoSpaceDN w:val="0"/>
        <w:adjustRightInd w:val="0"/>
        <w:spacing w:after="0" w:line="360" w:lineRule="auto"/>
        <w:jc w:val="both"/>
        <w:rPr>
          <w:rFonts w:ascii="Times New Roman" w:hAnsi="Times New Roman" w:cs="Times New Roman"/>
          <w:sz w:val="24"/>
          <w:szCs w:val="24"/>
        </w:rPr>
      </w:pPr>
      <w:r w:rsidRPr="00F07A76">
        <w:rPr>
          <w:rFonts w:ascii="Times New Roman" w:hAnsi="Times New Roman" w:cs="Times New Roman"/>
          <w:sz w:val="24"/>
          <w:szCs w:val="24"/>
        </w:rPr>
        <w:t xml:space="preserve">Seguidamente se describen </w:t>
      </w:r>
      <w:r w:rsidR="00347421">
        <w:rPr>
          <w:rFonts w:ascii="Times New Roman" w:hAnsi="Times New Roman" w:cs="Times New Roman"/>
          <w:sz w:val="24"/>
          <w:szCs w:val="24"/>
        </w:rPr>
        <w:t xml:space="preserve">y analizan </w:t>
      </w:r>
      <w:r w:rsidRPr="00F07A76">
        <w:rPr>
          <w:rFonts w:ascii="Times New Roman" w:hAnsi="Times New Roman" w:cs="Times New Roman"/>
          <w:sz w:val="24"/>
          <w:szCs w:val="24"/>
        </w:rPr>
        <w:t xml:space="preserve">resultados relacionados con el cálculo de las pérdidas de carga por fricción, la simulación hidráulica de escenarios considerados en los cuales se incorpora cierto nivel de afectaciones por fugas visibles en la conductora principal del sistema de acueducto.  </w:t>
      </w:r>
    </w:p>
    <w:p w14:paraId="1017D7F4" w14:textId="7DC45872" w:rsidR="00A652EE" w:rsidRDefault="00A652EE" w:rsidP="00CA2256">
      <w:pPr>
        <w:pStyle w:val="Prrafodelista"/>
        <w:autoSpaceDE w:val="0"/>
        <w:autoSpaceDN w:val="0"/>
        <w:adjustRightInd w:val="0"/>
        <w:spacing w:after="0" w:line="360" w:lineRule="auto"/>
        <w:jc w:val="both"/>
        <w:rPr>
          <w:rFonts w:ascii="Times New Roman" w:hAnsi="Times New Roman" w:cs="Times New Roman"/>
          <w:sz w:val="24"/>
          <w:szCs w:val="24"/>
        </w:rPr>
      </w:pPr>
    </w:p>
    <w:p w14:paraId="7081FF14" w14:textId="4623913C" w:rsidR="00A652EE" w:rsidRDefault="00A652EE" w:rsidP="00CA2256">
      <w:pPr>
        <w:pStyle w:val="Prrafodelista"/>
        <w:autoSpaceDE w:val="0"/>
        <w:autoSpaceDN w:val="0"/>
        <w:adjustRightInd w:val="0"/>
        <w:spacing w:after="0" w:line="360" w:lineRule="auto"/>
        <w:jc w:val="both"/>
        <w:rPr>
          <w:rFonts w:ascii="Times New Roman" w:hAnsi="Times New Roman" w:cs="Times New Roman"/>
          <w:sz w:val="24"/>
          <w:szCs w:val="24"/>
        </w:rPr>
      </w:pPr>
    </w:p>
    <w:p w14:paraId="5D878516" w14:textId="77777777" w:rsidR="00A652EE" w:rsidRDefault="00A652EE" w:rsidP="00CA2256">
      <w:pPr>
        <w:pStyle w:val="Prrafodelista"/>
        <w:autoSpaceDE w:val="0"/>
        <w:autoSpaceDN w:val="0"/>
        <w:adjustRightInd w:val="0"/>
        <w:spacing w:after="0" w:line="360" w:lineRule="auto"/>
        <w:jc w:val="both"/>
        <w:rPr>
          <w:rFonts w:ascii="Times New Roman" w:hAnsi="Times New Roman" w:cs="Times New Roman"/>
          <w:sz w:val="24"/>
          <w:szCs w:val="24"/>
        </w:rPr>
      </w:pPr>
    </w:p>
    <w:p w14:paraId="7276F3B3" w14:textId="192C8500" w:rsidR="00844B24" w:rsidRPr="008F740F" w:rsidRDefault="008F740F" w:rsidP="008F740F">
      <w:pPr>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8A1C16" w:rsidRPr="008F740F">
        <w:rPr>
          <w:rFonts w:ascii="Times New Roman" w:hAnsi="Times New Roman" w:cs="Times New Roman"/>
          <w:b/>
          <w:sz w:val="24"/>
          <w:szCs w:val="24"/>
        </w:rPr>
        <w:t xml:space="preserve">Resultados y </w:t>
      </w:r>
      <w:r w:rsidR="00FF08DD" w:rsidRPr="008F740F">
        <w:rPr>
          <w:rFonts w:ascii="Times New Roman" w:hAnsi="Times New Roman" w:cs="Times New Roman"/>
          <w:b/>
          <w:sz w:val="24"/>
          <w:szCs w:val="24"/>
        </w:rPr>
        <w:t>d</w:t>
      </w:r>
      <w:r w:rsidR="008A1C16" w:rsidRPr="008F740F">
        <w:rPr>
          <w:rFonts w:ascii="Times New Roman" w:hAnsi="Times New Roman" w:cs="Times New Roman"/>
          <w:b/>
          <w:sz w:val="24"/>
          <w:szCs w:val="24"/>
        </w:rPr>
        <w:t>iscusión</w:t>
      </w:r>
      <w:r w:rsidR="00FF08DD" w:rsidRPr="008F740F">
        <w:rPr>
          <w:rFonts w:ascii="Times New Roman" w:hAnsi="Times New Roman" w:cs="Times New Roman"/>
          <w:b/>
          <w:sz w:val="24"/>
          <w:szCs w:val="24"/>
        </w:rPr>
        <w:t>:</w:t>
      </w:r>
    </w:p>
    <w:p w14:paraId="4CF8B69D" w14:textId="021EDF60" w:rsidR="00E52163" w:rsidRDefault="003355A9" w:rsidP="00E52163">
      <w:pPr>
        <w:pStyle w:val="Prrafodelista"/>
        <w:spacing w:after="0" w:line="360" w:lineRule="auto"/>
        <w:jc w:val="both"/>
        <w:rPr>
          <w:rFonts w:ascii="Times New Roman" w:hAnsi="Times New Roman" w:cs="Times New Roman"/>
          <w:b/>
          <w:bCs/>
          <w:sz w:val="24"/>
          <w:szCs w:val="24"/>
          <w:lang w:val="es-MX"/>
        </w:rPr>
      </w:pPr>
      <w:r w:rsidRPr="003355A9">
        <w:rPr>
          <w:rFonts w:ascii="Times New Roman" w:hAnsi="Times New Roman" w:cs="Times New Roman"/>
          <w:b/>
          <w:bCs/>
          <w:sz w:val="24"/>
          <w:szCs w:val="24"/>
          <w:lang w:val="es-MX"/>
        </w:rPr>
        <w:t xml:space="preserve">Implementación del </w:t>
      </w:r>
      <w:r>
        <w:rPr>
          <w:rFonts w:ascii="Times New Roman" w:hAnsi="Times New Roman" w:cs="Times New Roman"/>
          <w:b/>
          <w:bCs/>
          <w:sz w:val="24"/>
          <w:szCs w:val="24"/>
          <w:lang w:val="es-MX"/>
        </w:rPr>
        <w:t>m</w:t>
      </w:r>
      <w:r w:rsidRPr="003355A9">
        <w:rPr>
          <w:rFonts w:ascii="Times New Roman" w:hAnsi="Times New Roman" w:cs="Times New Roman"/>
          <w:b/>
          <w:bCs/>
          <w:sz w:val="24"/>
          <w:szCs w:val="24"/>
          <w:lang w:val="es-MX"/>
        </w:rPr>
        <w:t xml:space="preserve">odelo </w:t>
      </w:r>
      <w:r>
        <w:rPr>
          <w:rFonts w:ascii="Times New Roman" w:hAnsi="Times New Roman" w:cs="Times New Roman"/>
          <w:b/>
          <w:bCs/>
          <w:sz w:val="24"/>
          <w:szCs w:val="24"/>
          <w:lang w:val="es-MX"/>
        </w:rPr>
        <w:t>h</w:t>
      </w:r>
      <w:r w:rsidRPr="003355A9">
        <w:rPr>
          <w:rFonts w:ascii="Times New Roman" w:hAnsi="Times New Roman" w:cs="Times New Roman"/>
          <w:b/>
          <w:bCs/>
          <w:sz w:val="24"/>
          <w:szCs w:val="24"/>
          <w:lang w:val="es-MX"/>
        </w:rPr>
        <w:t>idráulico</w:t>
      </w:r>
      <w:r w:rsidR="00FF08DD">
        <w:rPr>
          <w:rFonts w:ascii="Times New Roman" w:hAnsi="Times New Roman" w:cs="Times New Roman"/>
          <w:b/>
          <w:bCs/>
          <w:sz w:val="24"/>
          <w:szCs w:val="24"/>
          <w:lang w:val="es-MX"/>
        </w:rPr>
        <w:t>.</w:t>
      </w:r>
    </w:p>
    <w:p w14:paraId="756C0B7C" w14:textId="08C7AC56" w:rsidR="00461E6B" w:rsidRDefault="00461E6B" w:rsidP="00E52163">
      <w:pPr>
        <w:pStyle w:val="Prrafodelista"/>
        <w:spacing w:after="0" w:line="360" w:lineRule="auto"/>
        <w:jc w:val="both"/>
        <w:rPr>
          <w:rFonts w:ascii="Times New Roman" w:hAnsi="Times New Roman" w:cs="Times New Roman"/>
          <w:b/>
          <w:bCs/>
          <w:sz w:val="24"/>
          <w:szCs w:val="24"/>
          <w:lang w:val="es-MX"/>
        </w:rPr>
      </w:pPr>
      <w:r w:rsidRPr="00A62DA2">
        <w:rPr>
          <w:rFonts w:ascii="Times New Roman" w:hAnsi="Times New Roman" w:cs="Times New Roman"/>
          <w:bCs/>
          <w:sz w:val="24"/>
          <w:szCs w:val="24"/>
        </w:rPr>
        <w:t xml:space="preserve">Se </w:t>
      </w:r>
      <w:r>
        <w:rPr>
          <w:rFonts w:ascii="Times New Roman" w:hAnsi="Times New Roman" w:cs="Times New Roman"/>
          <w:bCs/>
          <w:sz w:val="24"/>
          <w:szCs w:val="24"/>
        </w:rPr>
        <w:t xml:space="preserve">implementa un modelo en WaterGEMS para la simulación hidráulica de posibles escenarios de funcionamiento del sistema de </w:t>
      </w:r>
      <w:r w:rsidRPr="00347421">
        <w:rPr>
          <w:rFonts w:ascii="Times New Roman" w:hAnsi="Times New Roman" w:cs="Times New Roman"/>
          <w:bCs/>
          <w:sz w:val="24"/>
          <w:szCs w:val="24"/>
        </w:rPr>
        <w:t xml:space="preserve">acueducto (ver figura </w:t>
      </w:r>
      <w:r w:rsidR="00347421" w:rsidRPr="00347421">
        <w:rPr>
          <w:rFonts w:ascii="Times New Roman" w:hAnsi="Times New Roman" w:cs="Times New Roman"/>
          <w:bCs/>
          <w:sz w:val="24"/>
          <w:szCs w:val="24"/>
        </w:rPr>
        <w:t>1</w:t>
      </w:r>
      <w:r w:rsidRPr="00347421">
        <w:rPr>
          <w:rFonts w:ascii="Times New Roman" w:hAnsi="Times New Roman" w:cs="Times New Roman"/>
          <w:bCs/>
          <w:sz w:val="24"/>
          <w:szCs w:val="24"/>
        </w:rPr>
        <w:t>).</w:t>
      </w:r>
    </w:p>
    <w:p w14:paraId="217A03C7" w14:textId="371A2C36" w:rsidR="001A72BB" w:rsidRDefault="00252217" w:rsidP="00547778">
      <w:pPr>
        <w:pStyle w:val="Prrafodelista"/>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09EBA04" wp14:editId="4A4C1EEA">
            <wp:extent cx="5023427" cy="2642400"/>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1853" cy="2646832"/>
                    </a:xfrm>
                    <a:prstGeom prst="rect">
                      <a:avLst/>
                    </a:prstGeom>
                    <a:noFill/>
                  </pic:spPr>
                </pic:pic>
              </a:graphicData>
            </a:graphic>
          </wp:inline>
        </w:drawing>
      </w:r>
    </w:p>
    <w:p w14:paraId="565FB27F" w14:textId="529EA438" w:rsidR="00032118" w:rsidRDefault="00032118" w:rsidP="00032118">
      <w:pPr>
        <w:pStyle w:val="Prrafodelista"/>
        <w:jc w:val="center"/>
        <w:rPr>
          <w:rFonts w:ascii="Times New Roman" w:hAnsi="Times New Roman" w:cs="Times New Roman"/>
          <w:sz w:val="20"/>
          <w:szCs w:val="20"/>
        </w:rPr>
      </w:pPr>
      <w:r w:rsidRPr="00032118">
        <w:rPr>
          <w:rFonts w:ascii="Times New Roman" w:hAnsi="Times New Roman" w:cs="Times New Roman"/>
          <w:sz w:val="20"/>
          <w:szCs w:val="20"/>
        </w:rPr>
        <w:t xml:space="preserve">Figura </w:t>
      </w:r>
      <w:r w:rsidR="0009737D">
        <w:rPr>
          <w:rFonts w:ascii="Times New Roman" w:hAnsi="Times New Roman" w:cs="Times New Roman"/>
          <w:sz w:val="20"/>
          <w:szCs w:val="20"/>
        </w:rPr>
        <w:t>1</w:t>
      </w:r>
      <w:r w:rsidRPr="00032118">
        <w:rPr>
          <w:rFonts w:ascii="Times New Roman" w:hAnsi="Times New Roman" w:cs="Times New Roman"/>
          <w:sz w:val="20"/>
          <w:szCs w:val="20"/>
        </w:rPr>
        <w:t xml:space="preserve">: Representación esquemática del modelo que incluye propuesta </w:t>
      </w:r>
    </w:p>
    <w:p w14:paraId="45AB81C4" w14:textId="33A7A29F" w:rsidR="00032118" w:rsidRPr="00032118" w:rsidRDefault="00032118" w:rsidP="00032118">
      <w:pPr>
        <w:pStyle w:val="Prrafodelista"/>
        <w:jc w:val="center"/>
        <w:rPr>
          <w:rFonts w:ascii="Times New Roman" w:hAnsi="Times New Roman" w:cs="Times New Roman"/>
          <w:sz w:val="20"/>
          <w:szCs w:val="20"/>
        </w:rPr>
      </w:pPr>
      <w:r w:rsidRPr="00032118">
        <w:rPr>
          <w:rFonts w:ascii="Times New Roman" w:hAnsi="Times New Roman" w:cs="Times New Roman"/>
          <w:sz w:val="20"/>
          <w:szCs w:val="20"/>
        </w:rPr>
        <w:t>de nuevo tramo de conductora</w:t>
      </w:r>
      <w:r>
        <w:rPr>
          <w:rFonts w:ascii="Times New Roman" w:hAnsi="Times New Roman" w:cs="Times New Roman"/>
          <w:sz w:val="20"/>
          <w:szCs w:val="20"/>
        </w:rPr>
        <w:t xml:space="preserve"> (</w:t>
      </w:r>
      <w:r w:rsidR="0009737D">
        <w:rPr>
          <w:rFonts w:ascii="Times New Roman" w:hAnsi="Times New Roman" w:cs="Times New Roman"/>
          <w:sz w:val="20"/>
          <w:szCs w:val="20"/>
        </w:rPr>
        <w:t>Elaboración propia)</w:t>
      </w:r>
      <w:r w:rsidRPr="00032118">
        <w:rPr>
          <w:rFonts w:ascii="Times New Roman" w:hAnsi="Times New Roman" w:cs="Times New Roman"/>
          <w:sz w:val="20"/>
          <w:szCs w:val="20"/>
        </w:rPr>
        <w:t>.</w:t>
      </w:r>
    </w:p>
    <w:p w14:paraId="5D91F5DB" w14:textId="77777777" w:rsidR="00547778" w:rsidRDefault="00547778" w:rsidP="00547778">
      <w:pPr>
        <w:pStyle w:val="Prrafodelista"/>
        <w:spacing w:after="0" w:line="240" w:lineRule="auto"/>
        <w:jc w:val="both"/>
        <w:rPr>
          <w:rFonts w:ascii="Times New Roman" w:hAnsi="Times New Roman" w:cs="Times New Roman"/>
          <w:sz w:val="24"/>
          <w:szCs w:val="24"/>
        </w:rPr>
      </w:pPr>
    </w:p>
    <w:p w14:paraId="3FA204A9" w14:textId="2EE68BE7" w:rsidR="00EA38D2" w:rsidRPr="00EA38D2" w:rsidRDefault="007E0122" w:rsidP="00547778">
      <w:pPr>
        <w:pStyle w:val="Prrafodelista"/>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Valoración de </w:t>
      </w:r>
      <w:r w:rsidR="00EA38D2" w:rsidRPr="00EA38D2">
        <w:rPr>
          <w:rFonts w:ascii="Times New Roman" w:hAnsi="Times New Roman" w:cs="Times New Roman"/>
          <w:b/>
          <w:sz w:val="24"/>
          <w:szCs w:val="24"/>
        </w:rPr>
        <w:t>pérdidas de carga por fricción.</w:t>
      </w:r>
    </w:p>
    <w:p w14:paraId="2640765D" w14:textId="1215D136" w:rsidR="00EA38D2" w:rsidRPr="00EA38D2" w:rsidRDefault="00EA38D2" w:rsidP="00D832F8">
      <w:pPr>
        <w:pStyle w:val="Prrafodelista"/>
        <w:spacing w:line="360" w:lineRule="auto"/>
        <w:jc w:val="both"/>
        <w:rPr>
          <w:rFonts w:ascii="Times New Roman" w:hAnsi="Times New Roman" w:cs="Times New Roman"/>
          <w:sz w:val="24"/>
          <w:szCs w:val="24"/>
        </w:rPr>
      </w:pPr>
      <w:r w:rsidRPr="00EA38D2">
        <w:rPr>
          <w:rFonts w:ascii="Times New Roman" w:hAnsi="Times New Roman" w:cs="Times New Roman"/>
          <w:sz w:val="24"/>
          <w:szCs w:val="24"/>
        </w:rPr>
        <w:t xml:space="preserve">El modelo WaterGEMS solicita el coeficiente de rugosidad (C) para el cálculo por Hazen – Williams, y el coeficiente de rugosidad absoluta </w:t>
      </w:r>
      <w:r w:rsidRPr="00EA38D2">
        <w:rPr>
          <w:rFonts w:ascii="Times New Roman" w:hAnsi="Times New Roman" w:cs="Times New Roman"/>
          <w:bCs/>
          <w:sz w:val="24"/>
          <w:szCs w:val="24"/>
        </w:rPr>
        <w:t>(</w:t>
      </w:r>
      <w:r w:rsidR="00D832F8">
        <w:rPr>
          <w:rFonts w:ascii="Times New Roman" w:hAnsi="Times New Roman" w:cs="Times New Roman"/>
          <w:bCs/>
          <w:sz w:val="24"/>
          <w:szCs w:val="24"/>
        </w:rPr>
        <w:t xml:space="preserve">Є) </w:t>
      </w:r>
      <w:r w:rsidRPr="00EA38D2">
        <w:rPr>
          <w:rFonts w:ascii="Times New Roman" w:hAnsi="Times New Roman" w:cs="Times New Roman"/>
          <w:sz w:val="24"/>
          <w:szCs w:val="24"/>
        </w:rPr>
        <w:t xml:space="preserve">para el caso de Darcy – Weisbach, siendo utilizados </w:t>
      </w:r>
      <w:r w:rsidR="00D832F8">
        <w:rPr>
          <w:rFonts w:ascii="Times New Roman" w:hAnsi="Times New Roman" w:cs="Times New Roman"/>
          <w:sz w:val="24"/>
          <w:szCs w:val="24"/>
        </w:rPr>
        <w:t>en</w:t>
      </w:r>
      <w:r w:rsidRPr="00EA38D2">
        <w:rPr>
          <w:rFonts w:ascii="Times New Roman" w:hAnsi="Times New Roman" w:cs="Times New Roman"/>
          <w:sz w:val="24"/>
          <w:szCs w:val="24"/>
        </w:rPr>
        <w:t xml:space="preserve"> este trabajo los valores que se muestran en la tabla siguiente:</w:t>
      </w:r>
    </w:p>
    <w:p w14:paraId="14BBB5F8" w14:textId="143BA7F0" w:rsidR="00EA38D2" w:rsidRPr="00EA38D2" w:rsidRDefault="00EA38D2" w:rsidP="00CC53AA">
      <w:pPr>
        <w:pStyle w:val="Prrafodelista"/>
        <w:spacing w:after="0" w:line="360" w:lineRule="auto"/>
        <w:jc w:val="center"/>
        <w:rPr>
          <w:rFonts w:ascii="Times New Roman" w:hAnsi="Times New Roman" w:cs="Times New Roman"/>
          <w:sz w:val="20"/>
          <w:szCs w:val="20"/>
        </w:rPr>
      </w:pPr>
      <w:r w:rsidRPr="00EA38D2">
        <w:rPr>
          <w:rFonts w:ascii="Times New Roman" w:hAnsi="Times New Roman" w:cs="Times New Roman"/>
          <w:sz w:val="20"/>
          <w:szCs w:val="20"/>
        </w:rPr>
        <w:t xml:space="preserve">Tabla </w:t>
      </w:r>
      <w:r w:rsidR="00CC53AA" w:rsidRPr="00CC53AA">
        <w:rPr>
          <w:rFonts w:ascii="Times New Roman" w:hAnsi="Times New Roman" w:cs="Times New Roman"/>
          <w:sz w:val="20"/>
          <w:szCs w:val="20"/>
        </w:rPr>
        <w:t>5</w:t>
      </w:r>
      <w:r w:rsidRPr="00EA38D2">
        <w:rPr>
          <w:rFonts w:ascii="Times New Roman" w:hAnsi="Times New Roman" w:cs="Times New Roman"/>
          <w:sz w:val="20"/>
          <w:szCs w:val="20"/>
        </w:rPr>
        <w:t>: Rugosidades equivalentes introducidos en modelo WaterGEMS</w:t>
      </w:r>
      <w:r w:rsidR="00CC53AA">
        <w:rPr>
          <w:rFonts w:ascii="Times New Roman" w:hAnsi="Times New Roman" w:cs="Times New Roman"/>
          <w:sz w:val="20"/>
          <w:szCs w:val="20"/>
        </w:rPr>
        <w:t xml:space="preserve"> (Elaboración propia)</w:t>
      </w:r>
      <w:r w:rsidRPr="00EA38D2">
        <w:rPr>
          <w:rFonts w:ascii="Times New Roman" w:hAnsi="Times New Roman" w:cs="Times New Roman"/>
          <w:sz w:val="20"/>
          <w:szCs w:val="20"/>
        </w:rPr>
        <w:t>.</w:t>
      </w:r>
    </w:p>
    <w:tbl>
      <w:tblPr>
        <w:tblStyle w:val="Tablaconcuadrcula2"/>
        <w:tblpPr w:leftFromText="141" w:rightFromText="141" w:vertAnchor="text" w:tblpXSpec="right" w:tblpY="1"/>
        <w:tblOverlap w:val="never"/>
        <w:tblW w:w="0" w:type="auto"/>
        <w:tblLook w:val="04A0" w:firstRow="1" w:lastRow="0" w:firstColumn="1" w:lastColumn="0" w:noHBand="0" w:noVBand="1"/>
      </w:tblPr>
      <w:tblGrid>
        <w:gridCol w:w="2708"/>
        <w:gridCol w:w="1984"/>
        <w:gridCol w:w="2972"/>
      </w:tblGrid>
      <w:tr w:rsidR="00022163" w:rsidRPr="00022163" w14:paraId="05D90CC7" w14:textId="77777777" w:rsidTr="00D832F8">
        <w:tc>
          <w:tcPr>
            <w:tcW w:w="7664" w:type="dxa"/>
            <w:gridSpan w:val="3"/>
            <w:shd w:val="clear" w:color="auto" w:fill="F2F2F2"/>
            <w:vAlign w:val="center"/>
          </w:tcPr>
          <w:p w14:paraId="0A33F20A" w14:textId="77777777" w:rsidR="00022163" w:rsidRPr="00022163" w:rsidRDefault="00022163" w:rsidP="00E47A71">
            <w:pPr>
              <w:ind w:hanging="10"/>
              <w:jc w:val="center"/>
              <w:rPr>
                <w:rFonts w:ascii="Times New Roman" w:hAnsi="Times New Roman"/>
                <w:b/>
                <w:sz w:val="24"/>
                <w:szCs w:val="24"/>
              </w:rPr>
            </w:pPr>
            <w:r w:rsidRPr="00022163">
              <w:rPr>
                <w:rFonts w:ascii="Times New Roman" w:hAnsi="Times New Roman"/>
                <w:b/>
                <w:sz w:val="24"/>
                <w:szCs w:val="24"/>
              </w:rPr>
              <w:t>Darcy - Weisbach</w:t>
            </w:r>
          </w:p>
        </w:tc>
      </w:tr>
      <w:tr w:rsidR="00022163" w:rsidRPr="00022163" w14:paraId="6DD6CFFC" w14:textId="77777777" w:rsidTr="00D832F8">
        <w:tc>
          <w:tcPr>
            <w:tcW w:w="2708" w:type="dxa"/>
            <w:shd w:val="clear" w:color="auto" w:fill="F2F2F2"/>
          </w:tcPr>
          <w:p w14:paraId="72CBE909" w14:textId="77777777" w:rsidR="00022163" w:rsidRPr="00022163" w:rsidRDefault="00022163" w:rsidP="00E47A71">
            <w:pPr>
              <w:jc w:val="center"/>
              <w:rPr>
                <w:rFonts w:ascii="Times New Roman" w:hAnsi="Times New Roman"/>
                <w:sz w:val="24"/>
                <w:szCs w:val="24"/>
              </w:rPr>
            </w:pPr>
            <w:r w:rsidRPr="00022163">
              <w:rPr>
                <w:rFonts w:ascii="Times New Roman" w:hAnsi="Times New Roman"/>
                <w:sz w:val="24"/>
                <w:szCs w:val="24"/>
              </w:rPr>
              <w:t>ACERO</w:t>
            </w:r>
          </w:p>
        </w:tc>
        <w:tc>
          <w:tcPr>
            <w:tcW w:w="1984" w:type="dxa"/>
            <w:shd w:val="clear" w:color="auto" w:fill="F2F2F2"/>
          </w:tcPr>
          <w:p w14:paraId="13B7E7B2" w14:textId="77777777" w:rsidR="00022163" w:rsidRPr="00022163" w:rsidRDefault="00022163" w:rsidP="00E47A71">
            <w:pPr>
              <w:jc w:val="center"/>
              <w:rPr>
                <w:rFonts w:ascii="Times New Roman" w:hAnsi="Times New Roman"/>
                <w:sz w:val="24"/>
                <w:szCs w:val="24"/>
              </w:rPr>
            </w:pPr>
            <w:r w:rsidRPr="00022163">
              <w:rPr>
                <w:rFonts w:ascii="Times New Roman" w:hAnsi="Times New Roman"/>
                <w:sz w:val="24"/>
                <w:szCs w:val="24"/>
              </w:rPr>
              <w:t>PEAD</w:t>
            </w:r>
          </w:p>
        </w:tc>
        <w:tc>
          <w:tcPr>
            <w:tcW w:w="2972" w:type="dxa"/>
            <w:shd w:val="clear" w:color="auto" w:fill="F2F2F2"/>
          </w:tcPr>
          <w:p w14:paraId="11406106"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Observación</w:t>
            </w:r>
          </w:p>
        </w:tc>
      </w:tr>
      <w:tr w:rsidR="00022163" w:rsidRPr="00022163" w14:paraId="4672AFE7" w14:textId="77777777" w:rsidTr="00D832F8">
        <w:tc>
          <w:tcPr>
            <w:tcW w:w="2708" w:type="dxa"/>
            <w:vAlign w:val="center"/>
          </w:tcPr>
          <w:p w14:paraId="64F5E836" w14:textId="7042ECFE" w:rsidR="00022163" w:rsidRPr="00022163" w:rsidRDefault="00D832F8" w:rsidP="00E47A71">
            <w:pPr>
              <w:jc w:val="center"/>
              <w:rPr>
                <w:rFonts w:ascii="Times New Roman" w:hAnsi="Times New Roman"/>
                <w:sz w:val="24"/>
                <w:szCs w:val="24"/>
              </w:rPr>
            </w:pPr>
            <w:r>
              <w:rPr>
                <w:rFonts w:ascii="Times New Roman" w:hAnsi="Times New Roman"/>
                <w:bCs/>
                <w:sz w:val="24"/>
                <w:szCs w:val="24"/>
              </w:rPr>
              <w:t>Є</w:t>
            </w:r>
            <w:r w:rsidRPr="00022163">
              <w:rPr>
                <w:rFonts w:ascii="Times New Roman" w:hAnsi="Times New Roman"/>
                <w:sz w:val="24"/>
                <w:szCs w:val="24"/>
              </w:rPr>
              <w:t xml:space="preserve"> </w:t>
            </w:r>
            <w:r w:rsidR="00022163" w:rsidRPr="00022163">
              <w:rPr>
                <w:rFonts w:ascii="Times New Roman" w:hAnsi="Times New Roman"/>
                <w:sz w:val="24"/>
                <w:szCs w:val="24"/>
              </w:rPr>
              <w:t>= 0.045 mm</w:t>
            </w:r>
          </w:p>
        </w:tc>
        <w:tc>
          <w:tcPr>
            <w:tcW w:w="1984" w:type="dxa"/>
            <w:vAlign w:val="center"/>
          </w:tcPr>
          <w:p w14:paraId="48DA4E96" w14:textId="77777777" w:rsidR="00022163" w:rsidRPr="00022163" w:rsidRDefault="00022163" w:rsidP="00E47A71">
            <w:pPr>
              <w:jc w:val="center"/>
              <w:rPr>
                <w:rFonts w:ascii="Times New Roman" w:hAnsi="Times New Roman"/>
                <w:sz w:val="24"/>
                <w:szCs w:val="24"/>
              </w:rPr>
            </w:pPr>
            <w:r w:rsidRPr="00022163">
              <w:rPr>
                <w:rFonts w:ascii="Times New Roman" w:hAnsi="Times New Roman"/>
                <w:sz w:val="24"/>
                <w:szCs w:val="24"/>
              </w:rPr>
              <w:t>ɛ = 0.0015 mm</w:t>
            </w:r>
          </w:p>
        </w:tc>
        <w:tc>
          <w:tcPr>
            <w:tcW w:w="2972" w:type="dxa"/>
          </w:tcPr>
          <w:p w14:paraId="7A05AAB4"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Según Tabla de Anexo 3</w:t>
            </w:r>
          </w:p>
        </w:tc>
      </w:tr>
      <w:tr w:rsidR="00022163" w:rsidRPr="00022163" w14:paraId="45C2B06E" w14:textId="77777777" w:rsidTr="00D832F8">
        <w:tc>
          <w:tcPr>
            <w:tcW w:w="2708" w:type="dxa"/>
            <w:vAlign w:val="center"/>
          </w:tcPr>
          <w:p w14:paraId="38D31C24" w14:textId="6BFF945E" w:rsidR="00022163" w:rsidRPr="00022163" w:rsidRDefault="00D832F8" w:rsidP="00E47A71">
            <w:pPr>
              <w:jc w:val="center"/>
              <w:rPr>
                <w:rFonts w:ascii="Times New Roman" w:hAnsi="Times New Roman"/>
                <w:i/>
                <w:sz w:val="24"/>
                <w:szCs w:val="24"/>
              </w:rPr>
            </w:pPr>
            <w:r w:rsidRPr="00D832F8">
              <w:rPr>
                <w:rFonts w:ascii="Times New Roman" w:hAnsi="Times New Roman"/>
                <w:bCs/>
                <w:i/>
                <w:sz w:val="24"/>
                <w:szCs w:val="24"/>
              </w:rPr>
              <w:t>Є</w:t>
            </w:r>
            <w:r w:rsidRPr="00D832F8">
              <w:rPr>
                <w:rFonts w:ascii="Times New Roman" w:hAnsi="Times New Roman"/>
                <w:bCs/>
                <w:i/>
                <w:sz w:val="24"/>
                <w:szCs w:val="24"/>
                <w:vertAlign w:val="subscript"/>
              </w:rPr>
              <w:t>eq</w:t>
            </w:r>
            <w:r w:rsidRPr="00D832F8">
              <w:rPr>
                <w:rFonts w:ascii="Times New Roman" w:hAnsi="Times New Roman"/>
                <w:i/>
                <w:sz w:val="24"/>
                <w:szCs w:val="24"/>
              </w:rPr>
              <w:t xml:space="preserve"> </w:t>
            </w:r>
            <w:r w:rsidR="00022163" w:rsidRPr="00022163">
              <w:rPr>
                <w:rFonts w:ascii="Times New Roman" w:hAnsi="Times New Roman"/>
                <w:i/>
                <w:sz w:val="24"/>
                <w:szCs w:val="24"/>
              </w:rPr>
              <w:t>= 0.06 mm</w:t>
            </w:r>
          </w:p>
        </w:tc>
        <w:tc>
          <w:tcPr>
            <w:tcW w:w="1984" w:type="dxa"/>
            <w:vAlign w:val="center"/>
          </w:tcPr>
          <w:p w14:paraId="15EB6826" w14:textId="673D60BA" w:rsidR="00022163" w:rsidRPr="00022163" w:rsidRDefault="00D832F8" w:rsidP="00E47A71">
            <w:pPr>
              <w:jc w:val="center"/>
              <w:rPr>
                <w:rFonts w:ascii="Times New Roman" w:hAnsi="Times New Roman"/>
                <w:i/>
                <w:sz w:val="24"/>
                <w:szCs w:val="24"/>
              </w:rPr>
            </w:pPr>
            <w:r w:rsidRPr="00D832F8">
              <w:rPr>
                <w:rFonts w:ascii="Times New Roman" w:hAnsi="Times New Roman"/>
                <w:bCs/>
                <w:i/>
                <w:sz w:val="24"/>
                <w:szCs w:val="24"/>
              </w:rPr>
              <w:t>Є</w:t>
            </w:r>
            <w:r w:rsidRPr="00D832F8">
              <w:rPr>
                <w:rFonts w:ascii="Times New Roman" w:hAnsi="Times New Roman"/>
                <w:bCs/>
                <w:i/>
                <w:sz w:val="24"/>
                <w:szCs w:val="24"/>
                <w:vertAlign w:val="subscript"/>
              </w:rPr>
              <w:t>eq</w:t>
            </w:r>
            <w:r w:rsidRPr="00022163">
              <w:rPr>
                <w:rFonts w:ascii="Times New Roman" w:hAnsi="Times New Roman"/>
                <w:i/>
                <w:sz w:val="24"/>
                <w:szCs w:val="24"/>
              </w:rPr>
              <w:t xml:space="preserve"> </w:t>
            </w:r>
            <w:r w:rsidR="00022163" w:rsidRPr="00022163">
              <w:rPr>
                <w:rFonts w:ascii="Times New Roman" w:hAnsi="Times New Roman"/>
                <w:i/>
                <w:sz w:val="24"/>
                <w:szCs w:val="24"/>
              </w:rPr>
              <w:t>= 0.06 mm</w:t>
            </w:r>
          </w:p>
        </w:tc>
        <w:tc>
          <w:tcPr>
            <w:tcW w:w="2972" w:type="dxa"/>
          </w:tcPr>
          <w:p w14:paraId="03072FD5" w14:textId="47FCE178" w:rsidR="00022163" w:rsidRPr="00022163" w:rsidRDefault="00022163" w:rsidP="00E47A71">
            <w:pPr>
              <w:jc w:val="center"/>
              <w:rPr>
                <w:rFonts w:ascii="Times New Roman" w:hAnsi="Times New Roman"/>
                <w:i/>
                <w:sz w:val="24"/>
                <w:szCs w:val="24"/>
              </w:rPr>
            </w:pPr>
            <w:r w:rsidRPr="00022163">
              <w:rPr>
                <w:rFonts w:ascii="Times New Roman" w:hAnsi="Times New Roman"/>
                <w:i/>
                <w:sz w:val="24"/>
                <w:szCs w:val="24"/>
              </w:rPr>
              <w:t xml:space="preserve">Considerando hf </w:t>
            </w:r>
            <w:r>
              <w:rPr>
                <w:rFonts w:ascii="Times New Roman" w:hAnsi="Times New Roman"/>
                <w:i/>
                <w:sz w:val="24"/>
                <w:szCs w:val="24"/>
              </w:rPr>
              <w:t>l</w:t>
            </w:r>
            <w:r w:rsidRPr="00022163">
              <w:rPr>
                <w:rFonts w:ascii="Times New Roman" w:hAnsi="Times New Roman"/>
                <w:i/>
                <w:sz w:val="24"/>
                <w:szCs w:val="24"/>
              </w:rPr>
              <w:t>ocales</w:t>
            </w:r>
          </w:p>
        </w:tc>
      </w:tr>
      <w:tr w:rsidR="00022163" w:rsidRPr="00022163" w14:paraId="232C1BE8" w14:textId="77777777" w:rsidTr="00D832F8">
        <w:tc>
          <w:tcPr>
            <w:tcW w:w="7664" w:type="dxa"/>
            <w:gridSpan w:val="3"/>
            <w:shd w:val="clear" w:color="auto" w:fill="F2F2F2"/>
          </w:tcPr>
          <w:p w14:paraId="58F752B0" w14:textId="77777777" w:rsidR="00022163" w:rsidRPr="00022163" w:rsidRDefault="00022163" w:rsidP="00E47A71">
            <w:pPr>
              <w:jc w:val="center"/>
              <w:rPr>
                <w:rFonts w:ascii="Times New Roman" w:hAnsi="Times New Roman"/>
                <w:b/>
                <w:sz w:val="24"/>
                <w:szCs w:val="24"/>
              </w:rPr>
            </w:pPr>
            <w:r w:rsidRPr="00022163">
              <w:rPr>
                <w:rFonts w:ascii="Times New Roman" w:hAnsi="Times New Roman"/>
                <w:b/>
                <w:sz w:val="24"/>
                <w:szCs w:val="24"/>
              </w:rPr>
              <w:t>Hazen - Williams</w:t>
            </w:r>
          </w:p>
        </w:tc>
      </w:tr>
      <w:tr w:rsidR="00022163" w:rsidRPr="00022163" w14:paraId="677A39D9" w14:textId="77777777" w:rsidTr="00D832F8">
        <w:trPr>
          <w:trHeight w:val="175"/>
        </w:trPr>
        <w:tc>
          <w:tcPr>
            <w:tcW w:w="2708" w:type="dxa"/>
            <w:shd w:val="clear" w:color="auto" w:fill="F2F2F2"/>
            <w:vAlign w:val="center"/>
          </w:tcPr>
          <w:p w14:paraId="6E375152"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ACERO</w:t>
            </w:r>
          </w:p>
        </w:tc>
        <w:tc>
          <w:tcPr>
            <w:tcW w:w="1984" w:type="dxa"/>
            <w:shd w:val="clear" w:color="auto" w:fill="F2F2F2"/>
            <w:vAlign w:val="center"/>
          </w:tcPr>
          <w:p w14:paraId="5B379FEA" w14:textId="77777777" w:rsidR="00022163" w:rsidRPr="00022163" w:rsidRDefault="00022163" w:rsidP="00E47A71">
            <w:pPr>
              <w:jc w:val="center"/>
              <w:rPr>
                <w:rFonts w:ascii="Times New Roman" w:hAnsi="Times New Roman"/>
                <w:sz w:val="24"/>
                <w:szCs w:val="24"/>
              </w:rPr>
            </w:pPr>
            <w:r w:rsidRPr="00022163">
              <w:rPr>
                <w:rFonts w:ascii="Times New Roman" w:hAnsi="Times New Roman"/>
                <w:sz w:val="24"/>
                <w:szCs w:val="24"/>
              </w:rPr>
              <w:t>PEAD</w:t>
            </w:r>
          </w:p>
        </w:tc>
        <w:tc>
          <w:tcPr>
            <w:tcW w:w="2972" w:type="dxa"/>
            <w:shd w:val="clear" w:color="auto" w:fill="F2F2F2"/>
          </w:tcPr>
          <w:p w14:paraId="7FFEA7D9"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Observación</w:t>
            </w:r>
          </w:p>
        </w:tc>
      </w:tr>
      <w:tr w:rsidR="00022163" w:rsidRPr="00022163" w14:paraId="723A432F" w14:textId="77777777" w:rsidTr="00D832F8">
        <w:trPr>
          <w:trHeight w:val="864"/>
        </w:trPr>
        <w:tc>
          <w:tcPr>
            <w:tcW w:w="2708" w:type="dxa"/>
            <w:vMerge w:val="restart"/>
            <w:vAlign w:val="center"/>
          </w:tcPr>
          <w:p w14:paraId="570A2A26" w14:textId="77777777" w:rsidR="00022163" w:rsidRPr="00022163" w:rsidRDefault="00022163" w:rsidP="00E47A71">
            <w:pPr>
              <w:jc w:val="center"/>
              <w:rPr>
                <w:rFonts w:ascii="Times New Roman" w:hAnsi="Times New Roman"/>
                <w:i/>
                <w:sz w:val="24"/>
                <w:szCs w:val="24"/>
              </w:rPr>
            </w:pPr>
            <w:r w:rsidRPr="00022163">
              <w:rPr>
                <w:rFonts w:ascii="Times New Roman" w:hAnsi="Times New Roman"/>
                <w:i/>
                <w:sz w:val="24"/>
                <w:szCs w:val="24"/>
              </w:rPr>
              <w:t>C = 130 → D</w:t>
            </w:r>
            <w:r w:rsidRPr="00022163">
              <w:rPr>
                <w:rFonts w:ascii="Times New Roman" w:hAnsi="Times New Roman"/>
                <w:i/>
                <w:sz w:val="24"/>
                <w:szCs w:val="24"/>
                <w:vertAlign w:val="subscript"/>
              </w:rPr>
              <w:t>n</w:t>
            </w:r>
            <w:r w:rsidRPr="00022163">
              <w:rPr>
                <w:rFonts w:ascii="Times New Roman" w:hAnsi="Times New Roman"/>
                <w:i/>
                <w:sz w:val="24"/>
                <w:szCs w:val="24"/>
              </w:rPr>
              <w:t xml:space="preserve"> = 150 mm</w:t>
            </w:r>
          </w:p>
          <w:p w14:paraId="3BFFD85C" w14:textId="40508AC9" w:rsidR="00022163" w:rsidRPr="00022163" w:rsidRDefault="00022163" w:rsidP="00E47A71">
            <w:pPr>
              <w:jc w:val="center"/>
              <w:rPr>
                <w:rFonts w:ascii="Times New Roman" w:hAnsi="Times New Roman"/>
                <w:sz w:val="24"/>
                <w:szCs w:val="24"/>
              </w:rPr>
            </w:pPr>
            <w:r w:rsidRPr="00022163">
              <w:rPr>
                <w:rFonts w:ascii="Times New Roman" w:hAnsi="Times New Roman"/>
                <w:i/>
                <w:sz w:val="24"/>
                <w:szCs w:val="24"/>
              </w:rPr>
              <w:t>C = 135 → D</w:t>
            </w:r>
            <w:r w:rsidRPr="00022163">
              <w:rPr>
                <w:rFonts w:ascii="Times New Roman" w:hAnsi="Times New Roman"/>
                <w:i/>
                <w:sz w:val="24"/>
                <w:szCs w:val="24"/>
                <w:vertAlign w:val="subscript"/>
              </w:rPr>
              <w:t>n</w:t>
            </w:r>
            <w:r w:rsidRPr="00022163">
              <w:rPr>
                <w:rFonts w:ascii="Times New Roman" w:hAnsi="Times New Roman"/>
                <w:i/>
                <w:sz w:val="24"/>
                <w:szCs w:val="24"/>
              </w:rPr>
              <w:t xml:space="preserve"> ≥ 250 mm</w:t>
            </w:r>
          </w:p>
        </w:tc>
        <w:tc>
          <w:tcPr>
            <w:tcW w:w="1984" w:type="dxa"/>
            <w:vAlign w:val="center"/>
          </w:tcPr>
          <w:p w14:paraId="611C121E" w14:textId="77777777" w:rsidR="00022163" w:rsidRPr="00022163" w:rsidRDefault="00022163" w:rsidP="00E47A71">
            <w:pPr>
              <w:ind w:hanging="10"/>
              <w:jc w:val="center"/>
              <w:rPr>
                <w:rFonts w:ascii="Times New Roman" w:hAnsi="Times New Roman"/>
                <w:sz w:val="24"/>
                <w:szCs w:val="24"/>
                <w:lang w:val="en-US"/>
              </w:rPr>
            </w:pPr>
            <w:r w:rsidRPr="00022163">
              <w:rPr>
                <w:rFonts w:ascii="Times New Roman" w:hAnsi="Times New Roman"/>
                <w:sz w:val="24"/>
                <w:szCs w:val="24"/>
                <w:lang w:val="en-US"/>
              </w:rPr>
              <w:t>145</w:t>
            </w:r>
          </w:p>
        </w:tc>
        <w:tc>
          <w:tcPr>
            <w:tcW w:w="2972" w:type="dxa"/>
            <w:vAlign w:val="center"/>
          </w:tcPr>
          <w:p w14:paraId="0CEFFACB"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Equivalente</w:t>
            </w:r>
          </w:p>
          <w:p w14:paraId="6D74F4D1"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Según (Streeter, 2000)</w:t>
            </w:r>
          </w:p>
          <w:p w14:paraId="3AE0E32C" w14:textId="77777777" w:rsidR="00022163" w:rsidRPr="00022163" w:rsidRDefault="00022163" w:rsidP="00E47A71">
            <w:pPr>
              <w:ind w:hanging="10"/>
              <w:jc w:val="center"/>
              <w:rPr>
                <w:rFonts w:ascii="Times New Roman" w:hAnsi="Times New Roman"/>
                <w:sz w:val="24"/>
                <w:szCs w:val="24"/>
              </w:rPr>
            </w:pPr>
            <w:r w:rsidRPr="00022163">
              <w:rPr>
                <w:rFonts w:ascii="Times New Roman" w:hAnsi="Times New Roman"/>
                <w:sz w:val="24"/>
                <w:szCs w:val="24"/>
              </w:rPr>
              <w:t xml:space="preserve">Considerando hf </w:t>
            </w:r>
          </w:p>
          <w:p w14:paraId="6077E287" w14:textId="2141EADC" w:rsidR="00022163" w:rsidRPr="00022163" w:rsidRDefault="00022163" w:rsidP="00E47A71">
            <w:pPr>
              <w:ind w:hanging="10"/>
              <w:jc w:val="center"/>
              <w:rPr>
                <w:rFonts w:ascii="Times New Roman" w:hAnsi="Times New Roman"/>
                <w:sz w:val="24"/>
                <w:szCs w:val="24"/>
              </w:rPr>
            </w:pPr>
            <w:r>
              <w:rPr>
                <w:rFonts w:ascii="Times New Roman" w:hAnsi="Times New Roman"/>
                <w:sz w:val="24"/>
                <w:szCs w:val="24"/>
              </w:rPr>
              <w:t>l</w:t>
            </w:r>
            <w:r w:rsidRPr="00022163">
              <w:rPr>
                <w:rFonts w:ascii="Times New Roman" w:hAnsi="Times New Roman"/>
                <w:sz w:val="24"/>
                <w:szCs w:val="24"/>
              </w:rPr>
              <w:t xml:space="preserve">ocales </w:t>
            </w:r>
          </w:p>
        </w:tc>
      </w:tr>
      <w:tr w:rsidR="00022163" w:rsidRPr="00022163" w14:paraId="3A7BEA18" w14:textId="77777777" w:rsidTr="00D832F8">
        <w:trPr>
          <w:trHeight w:val="538"/>
        </w:trPr>
        <w:tc>
          <w:tcPr>
            <w:tcW w:w="2708" w:type="dxa"/>
            <w:vMerge/>
            <w:vAlign w:val="center"/>
          </w:tcPr>
          <w:p w14:paraId="403062BA" w14:textId="77777777" w:rsidR="00022163" w:rsidRPr="00022163" w:rsidRDefault="00022163" w:rsidP="00E47A71">
            <w:pPr>
              <w:jc w:val="center"/>
              <w:rPr>
                <w:rFonts w:ascii="Times New Roman" w:hAnsi="Times New Roman"/>
                <w:sz w:val="24"/>
                <w:szCs w:val="24"/>
              </w:rPr>
            </w:pPr>
          </w:p>
        </w:tc>
        <w:tc>
          <w:tcPr>
            <w:tcW w:w="1984" w:type="dxa"/>
            <w:vAlign w:val="center"/>
          </w:tcPr>
          <w:p w14:paraId="1B484EC4" w14:textId="77777777" w:rsidR="00022163" w:rsidRPr="00022163" w:rsidRDefault="00022163" w:rsidP="00E47A71">
            <w:pPr>
              <w:ind w:hanging="10"/>
              <w:jc w:val="center"/>
              <w:rPr>
                <w:rFonts w:ascii="Times New Roman" w:hAnsi="Times New Roman"/>
                <w:i/>
                <w:sz w:val="24"/>
                <w:szCs w:val="24"/>
                <w:lang w:val="en-US"/>
              </w:rPr>
            </w:pPr>
            <w:r w:rsidRPr="00022163">
              <w:rPr>
                <w:rFonts w:ascii="Times New Roman" w:hAnsi="Times New Roman"/>
                <w:i/>
                <w:sz w:val="24"/>
                <w:szCs w:val="24"/>
                <w:lang w:val="en-US"/>
              </w:rPr>
              <w:t>140</w:t>
            </w:r>
          </w:p>
        </w:tc>
        <w:tc>
          <w:tcPr>
            <w:tcW w:w="2972" w:type="dxa"/>
            <w:vAlign w:val="center"/>
          </w:tcPr>
          <w:p w14:paraId="40027CD6" w14:textId="77777777" w:rsidR="00022163" w:rsidRPr="00022163" w:rsidRDefault="00022163" w:rsidP="00E47A71">
            <w:pPr>
              <w:ind w:hanging="10"/>
              <w:jc w:val="center"/>
              <w:rPr>
                <w:rFonts w:ascii="Times New Roman" w:hAnsi="Times New Roman"/>
                <w:i/>
                <w:sz w:val="24"/>
                <w:szCs w:val="24"/>
              </w:rPr>
            </w:pPr>
            <w:r w:rsidRPr="00022163">
              <w:rPr>
                <w:rFonts w:ascii="Times New Roman" w:hAnsi="Times New Roman"/>
                <w:i/>
                <w:sz w:val="24"/>
                <w:szCs w:val="24"/>
              </w:rPr>
              <w:t>Criterio INRH</w:t>
            </w:r>
          </w:p>
        </w:tc>
      </w:tr>
    </w:tbl>
    <w:p w14:paraId="240B0FDE" w14:textId="552BA482" w:rsidR="00EA38D2" w:rsidRPr="00EA38D2" w:rsidRDefault="00EA38D2" w:rsidP="00EA38D2">
      <w:pPr>
        <w:pStyle w:val="Prrafodelista"/>
        <w:spacing w:line="360" w:lineRule="auto"/>
        <w:rPr>
          <w:rFonts w:ascii="Times New Roman" w:hAnsi="Times New Roman" w:cs="Times New Roman"/>
          <w:sz w:val="24"/>
          <w:szCs w:val="24"/>
        </w:rPr>
      </w:pPr>
      <w:r w:rsidRPr="00EA38D2">
        <w:rPr>
          <w:rFonts w:ascii="Times New Roman" w:hAnsi="Times New Roman" w:cs="Times New Roman"/>
          <w:b/>
          <w:sz w:val="24"/>
          <w:szCs w:val="24"/>
        </w:rPr>
        <w:t xml:space="preserve">   </w:t>
      </w:r>
      <w:r w:rsidRPr="00EA38D2">
        <w:rPr>
          <w:rFonts w:ascii="Times New Roman" w:hAnsi="Times New Roman" w:cs="Times New Roman"/>
          <w:sz w:val="24"/>
          <w:szCs w:val="24"/>
          <w:u w:val="single"/>
        </w:rPr>
        <w:t>Nota:</w:t>
      </w:r>
      <w:r w:rsidRPr="00EA38D2">
        <w:rPr>
          <w:rFonts w:ascii="Times New Roman" w:hAnsi="Times New Roman" w:cs="Times New Roman"/>
          <w:sz w:val="24"/>
          <w:szCs w:val="24"/>
        </w:rPr>
        <w:t xml:space="preserve"> Se utilizaron los valores que aparecen </w:t>
      </w:r>
      <w:r w:rsidR="00C91FBE" w:rsidRPr="00C91FBE">
        <w:rPr>
          <w:rFonts w:ascii="Times New Roman" w:hAnsi="Times New Roman" w:cs="Times New Roman"/>
          <w:sz w:val="24"/>
          <w:szCs w:val="24"/>
        </w:rPr>
        <w:t>en cursiva</w:t>
      </w:r>
      <w:r w:rsidRPr="00EA38D2">
        <w:rPr>
          <w:rFonts w:ascii="Times New Roman" w:hAnsi="Times New Roman" w:cs="Times New Roman"/>
          <w:sz w:val="24"/>
          <w:szCs w:val="24"/>
        </w:rPr>
        <w:t>.</w:t>
      </w:r>
    </w:p>
    <w:p w14:paraId="79362FAD" w14:textId="75DD8A54" w:rsidR="00EA38D2" w:rsidRPr="00EA38D2" w:rsidRDefault="00EA38D2" w:rsidP="005562D0">
      <w:pPr>
        <w:pStyle w:val="Prrafodelista"/>
        <w:spacing w:line="360" w:lineRule="auto"/>
        <w:jc w:val="both"/>
        <w:rPr>
          <w:rFonts w:ascii="Times New Roman" w:hAnsi="Times New Roman" w:cs="Times New Roman"/>
          <w:sz w:val="24"/>
          <w:szCs w:val="24"/>
        </w:rPr>
      </w:pPr>
      <w:r w:rsidRPr="00EA38D2">
        <w:rPr>
          <w:rFonts w:ascii="Times New Roman" w:hAnsi="Times New Roman" w:cs="Times New Roman"/>
          <w:sz w:val="24"/>
          <w:szCs w:val="24"/>
        </w:rPr>
        <w:lastRenderedPageBreak/>
        <w:t xml:space="preserve">Los valores presentados en la tabla </w:t>
      </w:r>
      <w:r w:rsidR="00CC53AA">
        <w:rPr>
          <w:rFonts w:ascii="Times New Roman" w:hAnsi="Times New Roman" w:cs="Times New Roman"/>
          <w:sz w:val="24"/>
          <w:szCs w:val="24"/>
        </w:rPr>
        <w:t>5</w:t>
      </w:r>
      <w:r w:rsidRPr="00EA38D2">
        <w:rPr>
          <w:rFonts w:ascii="Times New Roman" w:hAnsi="Times New Roman" w:cs="Times New Roman"/>
          <w:sz w:val="24"/>
          <w:szCs w:val="24"/>
        </w:rPr>
        <w:t xml:space="preserve">, se estimaron en función de las características de las tuberías instaladas en la red de distribución, donde se consideró la edad de las tuberías de acero y criterios asociados al efecto </w:t>
      </w:r>
      <w:r w:rsidR="007E0122" w:rsidRPr="005562D0">
        <w:rPr>
          <w:rFonts w:ascii="Times New Roman" w:hAnsi="Times New Roman" w:cs="Times New Roman"/>
          <w:sz w:val="24"/>
          <w:szCs w:val="24"/>
        </w:rPr>
        <w:t xml:space="preserve">de </w:t>
      </w:r>
      <w:r w:rsidRPr="00EA38D2">
        <w:rPr>
          <w:rFonts w:ascii="Times New Roman" w:hAnsi="Times New Roman" w:cs="Times New Roman"/>
          <w:sz w:val="24"/>
          <w:szCs w:val="24"/>
        </w:rPr>
        <w:t xml:space="preserve">la junta </w:t>
      </w:r>
      <w:r w:rsidR="007E0122" w:rsidRPr="00EA38D2">
        <w:rPr>
          <w:rFonts w:ascii="Times New Roman" w:hAnsi="Times New Roman" w:cs="Times New Roman"/>
          <w:sz w:val="24"/>
          <w:szCs w:val="24"/>
        </w:rPr>
        <w:t xml:space="preserve">que produce el empalme de </w:t>
      </w:r>
      <w:r w:rsidR="007E0122" w:rsidRPr="005562D0">
        <w:rPr>
          <w:rFonts w:ascii="Times New Roman" w:hAnsi="Times New Roman" w:cs="Times New Roman"/>
          <w:sz w:val="24"/>
          <w:szCs w:val="24"/>
        </w:rPr>
        <w:t>tuberías de PEAD</w:t>
      </w:r>
      <w:r w:rsidR="007E0122" w:rsidRPr="00EA38D2">
        <w:rPr>
          <w:rFonts w:ascii="Times New Roman" w:hAnsi="Times New Roman" w:cs="Times New Roman"/>
          <w:sz w:val="24"/>
          <w:szCs w:val="24"/>
        </w:rPr>
        <w:t xml:space="preserve"> por termo-fusión</w:t>
      </w:r>
      <w:r w:rsidR="005562D0" w:rsidRPr="005562D0">
        <w:rPr>
          <w:rFonts w:ascii="Times New Roman" w:hAnsi="Times New Roman" w:cs="Times New Roman"/>
          <w:sz w:val="24"/>
          <w:szCs w:val="24"/>
        </w:rPr>
        <w:t>. En</w:t>
      </w:r>
      <w:r w:rsidR="00407BE5">
        <w:rPr>
          <w:rFonts w:ascii="Times New Roman" w:hAnsi="Times New Roman" w:cs="Times New Roman"/>
          <w:sz w:val="24"/>
          <w:szCs w:val="24"/>
        </w:rPr>
        <w:t xml:space="preserve"> determinados</w:t>
      </w:r>
      <w:r w:rsidRPr="00EA38D2">
        <w:rPr>
          <w:rFonts w:ascii="Times New Roman" w:hAnsi="Times New Roman" w:cs="Times New Roman"/>
          <w:sz w:val="24"/>
          <w:szCs w:val="24"/>
        </w:rPr>
        <w:t xml:space="preserve"> casos</w:t>
      </w:r>
      <w:r w:rsidR="0044211A">
        <w:rPr>
          <w:rFonts w:ascii="Times New Roman" w:hAnsi="Times New Roman" w:cs="Times New Roman"/>
          <w:sz w:val="24"/>
          <w:szCs w:val="24"/>
        </w:rPr>
        <w:t xml:space="preserve"> </w:t>
      </w:r>
      <w:r w:rsidRPr="00EA38D2">
        <w:rPr>
          <w:rFonts w:ascii="Times New Roman" w:hAnsi="Times New Roman" w:cs="Times New Roman"/>
          <w:sz w:val="24"/>
          <w:szCs w:val="24"/>
        </w:rPr>
        <w:t>fueron calculados para conseguir valores equivalentes haciendo uso del modelo WaterGEMS, en otros</w:t>
      </w:r>
      <w:r w:rsidR="00FE4D15">
        <w:rPr>
          <w:rFonts w:ascii="Times New Roman" w:hAnsi="Times New Roman" w:cs="Times New Roman"/>
          <w:sz w:val="24"/>
          <w:szCs w:val="24"/>
        </w:rPr>
        <w:t xml:space="preserve"> se emplearon </w:t>
      </w:r>
      <w:r w:rsidRPr="00EA38D2">
        <w:rPr>
          <w:rFonts w:ascii="Times New Roman" w:hAnsi="Times New Roman" w:cs="Times New Roman"/>
          <w:sz w:val="24"/>
          <w:szCs w:val="24"/>
        </w:rPr>
        <w:t xml:space="preserve">las ecuaciones </w:t>
      </w:r>
      <w:r w:rsidR="0097365E">
        <w:rPr>
          <w:rFonts w:ascii="Times New Roman" w:hAnsi="Times New Roman" w:cs="Times New Roman"/>
          <w:sz w:val="24"/>
          <w:szCs w:val="24"/>
        </w:rPr>
        <w:t>(</w:t>
      </w:r>
      <w:r w:rsidR="00393FFD" w:rsidRPr="00186BC4">
        <w:rPr>
          <w:rFonts w:ascii="Times New Roman" w:hAnsi="Times New Roman" w:cs="Times New Roman"/>
          <w:sz w:val="24"/>
          <w:szCs w:val="24"/>
        </w:rPr>
        <w:t>8</w:t>
      </w:r>
      <w:r w:rsidR="0097365E">
        <w:rPr>
          <w:rFonts w:ascii="Times New Roman" w:hAnsi="Times New Roman" w:cs="Times New Roman"/>
          <w:sz w:val="24"/>
          <w:szCs w:val="24"/>
        </w:rPr>
        <w:t>)</w:t>
      </w:r>
      <w:r w:rsidR="00393FFD" w:rsidRPr="00186BC4">
        <w:rPr>
          <w:rFonts w:ascii="Times New Roman" w:hAnsi="Times New Roman" w:cs="Times New Roman"/>
          <w:sz w:val="24"/>
          <w:szCs w:val="24"/>
        </w:rPr>
        <w:t xml:space="preserve"> y </w:t>
      </w:r>
      <w:r w:rsidR="0097365E">
        <w:rPr>
          <w:rFonts w:ascii="Times New Roman" w:hAnsi="Times New Roman" w:cs="Times New Roman"/>
          <w:sz w:val="24"/>
          <w:szCs w:val="24"/>
        </w:rPr>
        <w:t>(</w:t>
      </w:r>
      <w:r w:rsidR="00393FFD" w:rsidRPr="00186BC4">
        <w:rPr>
          <w:rFonts w:ascii="Times New Roman" w:hAnsi="Times New Roman" w:cs="Times New Roman"/>
          <w:sz w:val="24"/>
          <w:szCs w:val="24"/>
        </w:rPr>
        <w:t>14</w:t>
      </w:r>
      <w:r w:rsidR="0097365E">
        <w:rPr>
          <w:rFonts w:ascii="Times New Roman" w:hAnsi="Times New Roman" w:cs="Times New Roman"/>
          <w:sz w:val="24"/>
          <w:szCs w:val="24"/>
        </w:rPr>
        <w:t>)</w:t>
      </w:r>
      <w:r w:rsidRPr="00EA38D2">
        <w:rPr>
          <w:rFonts w:ascii="Times New Roman" w:hAnsi="Times New Roman" w:cs="Times New Roman"/>
          <w:sz w:val="24"/>
          <w:szCs w:val="24"/>
        </w:rPr>
        <w:t>.</w:t>
      </w:r>
    </w:p>
    <w:p w14:paraId="157FFBBD" w14:textId="195D9F08" w:rsidR="008C1AF0" w:rsidRPr="008C1AF0" w:rsidRDefault="008C1AF0" w:rsidP="008C1AF0">
      <w:pPr>
        <w:pStyle w:val="Prrafodelista"/>
        <w:spacing w:line="360" w:lineRule="auto"/>
        <w:jc w:val="both"/>
        <w:rPr>
          <w:rFonts w:ascii="Times New Roman" w:hAnsi="Times New Roman" w:cs="Times New Roman"/>
          <w:sz w:val="24"/>
          <w:szCs w:val="24"/>
        </w:rPr>
      </w:pPr>
      <w:r w:rsidRPr="008C1AF0">
        <w:rPr>
          <w:rFonts w:ascii="Times New Roman" w:hAnsi="Times New Roman" w:cs="Times New Roman"/>
          <w:sz w:val="24"/>
          <w:szCs w:val="24"/>
        </w:rPr>
        <w:t xml:space="preserve">Por otra parte, para la estimación del coeficiente C de Hazen – Williams para las tuberías de PEAD, </w:t>
      </w:r>
      <w:r w:rsidR="0097365E">
        <w:rPr>
          <w:rFonts w:ascii="Times New Roman" w:hAnsi="Times New Roman" w:cs="Times New Roman"/>
          <w:sz w:val="24"/>
          <w:szCs w:val="24"/>
        </w:rPr>
        <w:t xml:space="preserve">también </w:t>
      </w:r>
      <w:r w:rsidRPr="008C1AF0">
        <w:rPr>
          <w:rFonts w:ascii="Times New Roman" w:hAnsi="Times New Roman" w:cs="Times New Roman"/>
          <w:sz w:val="24"/>
          <w:szCs w:val="24"/>
        </w:rPr>
        <w:t>se asumió el criterio de especialistas del</w:t>
      </w:r>
      <w:r>
        <w:rPr>
          <w:rFonts w:ascii="Times New Roman" w:hAnsi="Times New Roman" w:cs="Times New Roman"/>
          <w:sz w:val="24"/>
          <w:szCs w:val="24"/>
        </w:rPr>
        <w:t xml:space="preserve"> Instituto Nacional de Recursos Hidráulicos</w:t>
      </w:r>
      <w:r w:rsidRPr="008C1AF0">
        <w:rPr>
          <w:rFonts w:ascii="Times New Roman" w:hAnsi="Times New Roman" w:cs="Times New Roman"/>
          <w:sz w:val="24"/>
          <w:szCs w:val="24"/>
        </w:rPr>
        <w:t xml:space="preserve"> </w:t>
      </w:r>
      <w:r w:rsidR="0034122A">
        <w:rPr>
          <w:rFonts w:ascii="Times New Roman" w:hAnsi="Times New Roman" w:cs="Times New Roman"/>
          <w:sz w:val="24"/>
          <w:szCs w:val="24"/>
        </w:rPr>
        <w:t>(</w:t>
      </w:r>
      <w:r w:rsidRPr="008C1AF0">
        <w:rPr>
          <w:rFonts w:ascii="Times New Roman" w:hAnsi="Times New Roman" w:cs="Times New Roman"/>
          <w:sz w:val="24"/>
          <w:szCs w:val="24"/>
        </w:rPr>
        <w:t>INRH</w:t>
      </w:r>
      <w:r w:rsidR="0034122A">
        <w:rPr>
          <w:rFonts w:ascii="Times New Roman" w:hAnsi="Times New Roman" w:cs="Times New Roman"/>
          <w:sz w:val="24"/>
          <w:szCs w:val="24"/>
        </w:rPr>
        <w:t>),</w:t>
      </w:r>
      <w:r w:rsidRPr="008C1AF0">
        <w:rPr>
          <w:rFonts w:ascii="Times New Roman" w:hAnsi="Times New Roman" w:cs="Times New Roman"/>
          <w:sz w:val="24"/>
          <w:szCs w:val="24"/>
        </w:rPr>
        <w:t xml:space="preserve"> basado en algunas mediciones de campo asociadas a conductoras de PEAD funcionando a presión por acción de la gravedad, que considera valores para este coeficiente C entre 130 y 140. Para este trabajo se decidió emplear este tipo de tuberías el valor de C = 140, teniendo en cuenta lo anteriormente expuesto y considerando que los diámetros instalados no resultan pequeños, además que para valores parecidos de velocidad del flujo este coeficiente tiende a aumentar con el incremento del diámetro.</w:t>
      </w:r>
    </w:p>
    <w:p w14:paraId="55821145" w14:textId="449D0FAB" w:rsidR="00563EDF" w:rsidRPr="00563EDF" w:rsidRDefault="00C941DB" w:rsidP="00563EDF">
      <w:pPr>
        <w:pStyle w:val="Prrafodelista"/>
        <w:spacing w:line="360" w:lineRule="auto"/>
        <w:rPr>
          <w:rFonts w:ascii="Times New Roman" w:hAnsi="Times New Roman" w:cs="Times New Roman"/>
          <w:b/>
          <w:sz w:val="24"/>
          <w:szCs w:val="24"/>
        </w:rPr>
      </w:pPr>
      <w:r>
        <w:rPr>
          <w:rFonts w:ascii="Times New Roman" w:hAnsi="Times New Roman" w:cs="Times New Roman"/>
          <w:b/>
          <w:sz w:val="24"/>
          <w:szCs w:val="24"/>
        </w:rPr>
        <w:t>Simulación hidráulica</w:t>
      </w:r>
      <w:r w:rsidR="00563EDF" w:rsidRPr="00563EDF">
        <w:rPr>
          <w:rFonts w:ascii="Times New Roman" w:hAnsi="Times New Roman" w:cs="Times New Roman"/>
          <w:b/>
          <w:sz w:val="24"/>
          <w:szCs w:val="24"/>
        </w:rPr>
        <w:t xml:space="preserve"> de escenarios con modelo WaterGEMS.</w:t>
      </w:r>
    </w:p>
    <w:p w14:paraId="3EDDE2A2" w14:textId="42D4849E" w:rsidR="00563EDF" w:rsidRPr="00563EDF" w:rsidRDefault="00563EDF" w:rsidP="00563EDF">
      <w:pPr>
        <w:pStyle w:val="Prrafodelista"/>
        <w:spacing w:line="360" w:lineRule="auto"/>
        <w:jc w:val="both"/>
        <w:rPr>
          <w:rFonts w:ascii="Times New Roman" w:hAnsi="Times New Roman" w:cs="Times New Roman"/>
          <w:sz w:val="24"/>
          <w:szCs w:val="24"/>
        </w:rPr>
      </w:pPr>
      <w:r w:rsidRPr="00563EDF">
        <w:rPr>
          <w:rFonts w:ascii="Times New Roman" w:hAnsi="Times New Roman" w:cs="Times New Roman"/>
          <w:sz w:val="24"/>
          <w:szCs w:val="24"/>
        </w:rPr>
        <w:t xml:space="preserve">En cuanto a las simulaciones realizadas con el modelo, se destaca </w:t>
      </w:r>
      <w:r w:rsidR="00025F92" w:rsidRPr="00563EDF">
        <w:rPr>
          <w:rFonts w:ascii="Times New Roman" w:hAnsi="Times New Roman" w:cs="Times New Roman"/>
          <w:sz w:val="24"/>
          <w:szCs w:val="24"/>
        </w:rPr>
        <w:t>que,</w:t>
      </w:r>
      <w:r w:rsidRPr="00563EDF">
        <w:rPr>
          <w:rFonts w:ascii="Times New Roman" w:hAnsi="Times New Roman" w:cs="Times New Roman"/>
          <w:sz w:val="24"/>
          <w:szCs w:val="24"/>
        </w:rPr>
        <w:t xml:space="preserve"> en cada uno de los escenarios analizados, las mismas resultaron funcionales</w:t>
      </w:r>
      <w:r w:rsidR="00025F92">
        <w:rPr>
          <w:rFonts w:ascii="Times New Roman" w:hAnsi="Times New Roman" w:cs="Times New Roman"/>
          <w:sz w:val="24"/>
          <w:szCs w:val="24"/>
        </w:rPr>
        <w:t xml:space="preserve">, </w:t>
      </w:r>
      <w:r w:rsidRPr="00563EDF">
        <w:rPr>
          <w:rFonts w:ascii="Times New Roman" w:hAnsi="Times New Roman" w:cs="Times New Roman"/>
          <w:sz w:val="24"/>
          <w:szCs w:val="24"/>
        </w:rPr>
        <w:t>por lo que se asocian al buen desempeño del modelo WaterGEMS, posibilitando establecer comparaciones y criterios para conseguir una valoración técnica bien justificada.</w:t>
      </w:r>
    </w:p>
    <w:p w14:paraId="5E78DDF7" w14:textId="6FC918B5" w:rsidR="00281695" w:rsidRDefault="00C462A5" w:rsidP="001A72BB">
      <w:pPr>
        <w:pStyle w:val="Prrafodelista"/>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6472D23" wp14:editId="1C398466">
            <wp:extent cx="4970042" cy="2526836"/>
            <wp:effectExtent l="0" t="0" r="254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4973283" cy="2528484"/>
                    </a:xfrm>
                    <a:prstGeom prst="rect">
                      <a:avLst/>
                    </a:prstGeom>
                    <a:noFill/>
                  </pic:spPr>
                </pic:pic>
              </a:graphicData>
            </a:graphic>
          </wp:inline>
        </w:drawing>
      </w:r>
    </w:p>
    <w:p w14:paraId="5CE33CB2" w14:textId="4D5DA1CB" w:rsidR="008B29F9" w:rsidRDefault="00FD43D5" w:rsidP="008B29F9">
      <w:pPr>
        <w:pStyle w:val="Prrafodelista"/>
        <w:spacing w:after="0" w:line="240" w:lineRule="auto"/>
        <w:jc w:val="center"/>
        <w:rPr>
          <w:rFonts w:ascii="Times New Roman" w:hAnsi="Times New Roman" w:cs="Times New Roman"/>
          <w:sz w:val="20"/>
          <w:szCs w:val="20"/>
        </w:rPr>
      </w:pPr>
      <w:r w:rsidRPr="00FD43D5">
        <w:rPr>
          <w:rFonts w:ascii="Times New Roman" w:hAnsi="Times New Roman" w:cs="Times New Roman"/>
          <w:sz w:val="20"/>
          <w:szCs w:val="20"/>
        </w:rPr>
        <w:t xml:space="preserve">Figura </w:t>
      </w:r>
      <w:r w:rsidR="008B29F9" w:rsidRPr="008B29F9">
        <w:rPr>
          <w:rFonts w:ascii="Times New Roman" w:hAnsi="Times New Roman" w:cs="Times New Roman"/>
          <w:sz w:val="20"/>
          <w:szCs w:val="20"/>
        </w:rPr>
        <w:t>2</w:t>
      </w:r>
      <w:r w:rsidRPr="00FD43D5">
        <w:rPr>
          <w:rFonts w:ascii="Times New Roman" w:hAnsi="Times New Roman" w:cs="Times New Roman"/>
          <w:sz w:val="20"/>
          <w:szCs w:val="20"/>
        </w:rPr>
        <w:t>: Representación</w:t>
      </w:r>
      <w:r w:rsidRPr="008B29F9">
        <w:rPr>
          <w:rFonts w:ascii="Times New Roman" w:hAnsi="Times New Roman" w:cs="Times New Roman"/>
          <w:sz w:val="20"/>
          <w:szCs w:val="20"/>
        </w:rPr>
        <w:t xml:space="preserve"> </w:t>
      </w:r>
      <w:r w:rsidRPr="00FD43D5">
        <w:rPr>
          <w:rFonts w:ascii="Times New Roman" w:hAnsi="Times New Roman" w:cs="Times New Roman"/>
          <w:sz w:val="20"/>
          <w:szCs w:val="20"/>
        </w:rPr>
        <w:t>de resultados en esquema de la red</w:t>
      </w:r>
      <w:r w:rsidR="008B29F9">
        <w:rPr>
          <w:rFonts w:ascii="Times New Roman" w:hAnsi="Times New Roman" w:cs="Times New Roman"/>
          <w:sz w:val="20"/>
          <w:szCs w:val="20"/>
        </w:rPr>
        <w:t>.</w:t>
      </w:r>
    </w:p>
    <w:p w14:paraId="408FD852" w14:textId="2C9B43DD" w:rsidR="00FD43D5" w:rsidRPr="008B29F9" w:rsidRDefault="00FD43D5" w:rsidP="008B29F9">
      <w:pPr>
        <w:pStyle w:val="Prrafodelista"/>
        <w:spacing w:after="0" w:line="240" w:lineRule="auto"/>
        <w:jc w:val="center"/>
        <w:rPr>
          <w:rFonts w:ascii="Times New Roman" w:hAnsi="Times New Roman" w:cs="Times New Roman"/>
          <w:sz w:val="20"/>
          <w:szCs w:val="20"/>
        </w:rPr>
      </w:pPr>
      <w:r w:rsidRPr="00FD43D5">
        <w:rPr>
          <w:rFonts w:ascii="Times New Roman" w:hAnsi="Times New Roman" w:cs="Times New Roman"/>
          <w:sz w:val="20"/>
          <w:szCs w:val="20"/>
        </w:rPr>
        <w:t>Escenario 1</w:t>
      </w:r>
      <w:r w:rsidR="00B65E68" w:rsidRPr="008B29F9">
        <w:rPr>
          <w:rFonts w:ascii="Times New Roman" w:hAnsi="Times New Roman" w:cs="Times New Roman"/>
          <w:sz w:val="20"/>
          <w:szCs w:val="20"/>
        </w:rPr>
        <w:t xml:space="preserve"> - </w:t>
      </w:r>
      <w:r w:rsidRPr="008B29F9">
        <w:rPr>
          <w:rFonts w:ascii="Times New Roman" w:hAnsi="Times New Roman" w:cs="Times New Roman"/>
          <w:sz w:val="20"/>
          <w:szCs w:val="20"/>
        </w:rPr>
        <w:t>Sector Las Brujas</w:t>
      </w:r>
      <w:r w:rsidR="008B29F9">
        <w:rPr>
          <w:rFonts w:ascii="Times New Roman" w:hAnsi="Times New Roman" w:cs="Times New Roman"/>
          <w:sz w:val="20"/>
          <w:szCs w:val="20"/>
        </w:rPr>
        <w:t xml:space="preserve"> </w:t>
      </w:r>
      <w:r w:rsidR="008B29F9" w:rsidRPr="008B29F9">
        <w:rPr>
          <w:rFonts w:ascii="Times New Roman" w:hAnsi="Times New Roman" w:cs="Times New Roman"/>
          <w:sz w:val="20"/>
          <w:szCs w:val="20"/>
        </w:rPr>
        <w:t>(Elaboración propia)</w:t>
      </w:r>
      <w:r w:rsidRPr="008B29F9">
        <w:rPr>
          <w:rFonts w:ascii="Times New Roman" w:hAnsi="Times New Roman" w:cs="Times New Roman"/>
          <w:sz w:val="20"/>
          <w:szCs w:val="20"/>
        </w:rPr>
        <w:t>.</w:t>
      </w:r>
    </w:p>
    <w:p w14:paraId="71F92CAB" w14:textId="1B07D2F9" w:rsidR="00D0446A" w:rsidRPr="00D0446A" w:rsidRDefault="00C67408" w:rsidP="00D0446A">
      <w:pPr>
        <w:pStyle w:val="Prrafodelista"/>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Valores de </w:t>
      </w:r>
      <w:r w:rsidR="001A4056">
        <w:rPr>
          <w:rFonts w:ascii="Times New Roman" w:hAnsi="Times New Roman" w:cs="Times New Roman"/>
          <w:b/>
          <w:sz w:val="24"/>
          <w:szCs w:val="24"/>
        </w:rPr>
        <w:t>presiones y caudales</w:t>
      </w:r>
      <w:r w:rsidR="00086D55">
        <w:rPr>
          <w:rFonts w:ascii="Times New Roman" w:hAnsi="Times New Roman" w:cs="Times New Roman"/>
          <w:b/>
          <w:sz w:val="24"/>
          <w:szCs w:val="24"/>
        </w:rPr>
        <w:t xml:space="preserve"> obtenidos.</w:t>
      </w:r>
    </w:p>
    <w:p w14:paraId="795D1558" w14:textId="264A892E" w:rsidR="00D0446A" w:rsidRPr="00D0446A" w:rsidRDefault="00D0446A" w:rsidP="00C67408">
      <w:pPr>
        <w:pStyle w:val="Prrafodelista"/>
        <w:spacing w:line="360" w:lineRule="auto"/>
        <w:jc w:val="both"/>
        <w:rPr>
          <w:rFonts w:ascii="Times New Roman" w:hAnsi="Times New Roman" w:cs="Times New Roman"/>
          <w:sz w:val="24"/>
          <w:szCs w:val="24"/>
        </w:rPr>
      </w:pPr>
      <w:r w:rsidRPr="00D0446A">
        <w:rPr>
          <w:rFonts w:ascii="Times New Roman" w:hAnsi="Times New Roman" w:cs="Times New Roman"/>
          <w:sz w:val="24"/>
          <w:szCs w:val="24"/>
        </w:rPr>
        <w:t xml:space="preserve">Las distintas simulaciones realizadas, demostraron que los escenarios 7 y 9 posibilitaron identificar con mayor claridad los elementos más críticos: nodos en los que se registra la menor presión y las tuberías en las que se registran los menores valores de caudal dentro de la red de distribución, con el propósito de utilizarlos para establecer comparaciones con otros escenarios y poder identificar el mejor funcionamiento de la misma. Estos elementos críticos se ubican concentrados en el sector Las Brujas, donde mayormente pueden verse afectados </w:t>
      </w:r>
      <w:r w:rsidR="001A4056">
        <w:rPr>
          <w:rFonts w:ascii="Times New Roman" w:hAnsi="Times New Roman" w:cs="Times New Roman"/>
          <w:sz w:val="24"/>
          <w:szCs w:val="24"/>
        </w:rPr>
        <w:t xml:space="preserve">los </w:t>
      </w:r>
      <w:r w:rsidRPr="00D0446A">
        <w:rPr>
          <w:rFonts w:ascii="Times New Roman" w:hAnsi="Times New Roman" w:cs="Times New Roman"/>
          <w:sz w:val="24"/>
          <w:szCs w:val="24"/>
        </w:rPr>
        <w:t>Hotel</w:t>
      </w:r>
      <w:r w:rsidR="001A4056">
        <w:rPr>
          <w:rFonts w:ascii="Times New Roman" w:hAnsi="Times New Roman" w:cs="Times New Roman"/>
          <w:sz w:val="24"/>
          <w:szCs w:val="24"/>
        </w:rPr>
        <w:t>es</w:t>
      </w:r>
      <w:r w:rsidRPr="00D0446A">
        <w:rPr>
          <w:rFonts w:ascii="Times New Roman" w:hAnsi="Times New Roman" w:cs="Times New Roman"/>
          <w:sz w:val="24"/>
          <w:szCs w:val="24"/>
        </w:rPr>
        <w:t xml:space="preserve"> Gran Aston, Gran Sirenis y Pueblo Flor de Sal.   </w:t>
      </w:r>
    </w:p>
    <w:p w14:paraId="3EE068BF" w14:textId="13A6672D" w:rsidR="00ED5CF0" w:rsidRPr="00ED5CF0" w:rsidRDefault="00ED5CF0" w:rsidP="00ED5CF0">
      <w:pPr>
        <w:pStyle w:val="Prrafodelista"/>
        <w:spacing w:line="360" w:lineRule="auto"/>
        <w:jc w:val="both"/>
        <w:rPr>
          <w:rFonts w:ascii="Times New Roman" w:hAnsi="Times New Roman" w:cs="Times New Roman"/>
          <w:sz w:val="24"/>
          <w:szCs w:val="24"/>
        </w:rPr>
      </w:pPr>
      <w:r w:rsidRPr="00ED5CF0">
        <w:rPr>
          <w:rFonts w:ascii="Times New Roman" w:hAnsi="Times New Roman" w:cs="Times New Roman"/>
          <w:sz w:val="24"/>
          <w:szCs w:val="24"/>
        </w:rPr>
        <w:t>Los valores de presiones y caudales obtenidos para los escenarios analizados considerando la red actual, refleja</w:t>
      </w:r>
      <w:r>
        <w:rPr>
          <w:rFonts w:ascii="Times New Roman" w:hAnsi="Times New Roman" w:cs="Times New Roman"/>
          <w:sz w:val="24"/>
          <w:szCs w:val="24"/>
        </w:rPr>
        <w:t>ron</w:t>
      </w:r>
      <w:r w:rsidRPr="00ED5CF0">
        <w:rPr>
          <w:rFonts w:ascii="Times New Roman" w:hAnsi="Times New Roman" w:cs="Times New Roman"/>
          <w:sz w:val="24"/>
          <w:szCs w:val="24"/>
        </w:rPr>
        <w:t xml:space="preserve"> algunos valores insuficientes en parte del sector Las Brujas, sin </w:t>
      </w:r>
      <w:r w:rsidR="00ED3FC5" w:rsidRPr="00ED5CF0">
        <w:rPr>
          <w:rFonts w:ascii="Times New Roman" w:hAnsi="Times New Roman" w:cs="Times New Roman"/>
          <w:sz w:val="24"/>
          <w:szCs w:val="24"/>
        </w:rPr>
        <w:t>embargo,</w:t>
      </w:r>
      <w:r w:rsidRPr="00ED5CF0">
        <w:rPr>
          <w:rFonts w:ascii="Times New Roman" w:hAnsi="Times New Roman" w:cs="Times New Roman"/>
          <w:sz w:val="24"/>
          <w:szCs w:val="24"/>
        </w:rPr>
        <w:t xml:space="preserve"> para los demás escenarios en los que se considera la incorporación de la nueva conductora</w:t>
      </w:r>
      <w:r>
        <w:rPr>
          <w:rFonts w:ascii="Times New Roman" w:hAnsi="Times New Roman" w:cs="Times New Roman"/>
          <w:sz w:val="24"/>
          <w:szCs w:val="24"/>
        </w:rPr>
        <w:t>,</w:t>
      </w:r>
      <w:r w:rsidRPr="00ED5CF0">
        <w:rPr>
          <w:rFonts w:ascii="Times New Roman" w:hAnsi="Times New Roman" w:cs="Times New Roman"/>
          <w:sz w:val="24"/>
          <w:szCs w:val="24"/>
        </w:rPr>
        <w:t xml:space="preserve"> se obtienen valores adecuados</w:t>
      </w:r>
      <w:r>
        <w:rPr>
          <w:rFonts w:ascii="Times New Roman" w:hAnsi="Times New Roman" w:cs="Times New Roman"/>
          <w:sz w:val="24"/>
          <w:szCs w:val="24"/>
        </w:rPr>
        <w:t>,</w:t>
      </w:r>
      <w:r w:rsidRPr="00ED5CF0">
        <w:rPr>
          <w:rFonts w:ascii="Times New Roman" w:hAnsi="Times New Roman" w:cs="Times New Roman"/>
          <w:sz w:val="24"/>
          <w:szCs w:val="24"/>
        </w:rPr>
        <w:t xml:space="preserve"> ya que garantizan en todo momento</w:t>
      </w:r>
      <w:r w:rsidR="00DE5DFD">
        <w:rPr>
          <w:rFonts w:ascii="Times New Roman" w:hAnsi="Times New Roman" w:cs="Times New Roman"/>
          <w:sz w:val="24"/>
          <w:szCs w:val="24"/>
        </w:rPr>
        <w:t>,</w:t>
      </w:r>
      <w:r w:rsidRPr="00ED5CF0">
        <w:rPr>
          <w:rFonts w:ascii="Times New Roman" w:hAnsi="Times New Roman" w:cs="Times New Roman"/>
          <w:sz w:val="24"/>
          <w:szCs w:val="24"/>
        </w:rPr>
        <w:t xml:space="preserve"> un</w:t>
      </w:r>
      <w:r w:rsidR="00DE5DFD">
        <w:rPr>
          <w:rFonts w:ascii="Times New Roman" w:hAnsi="Times New Roman" w:cs="Times New Roman"/>
          <w:sz w:val="24"/>
          <w:szCs w:val="24"/>
        </w:rPr>
        <w:t>a</w:t>
      </w:r>
      <w:r w:rsidRPr="00ED5CF0">
        <w:rPr>
          <w:rFonts w:ascii="Times New Roman" w:hAnsi="Times New Roman" w:cs="Times New Roman"/>
          <w:sz w:val="24"/>
          <w:szCs w:val="24"/>
        </w:rPr>
        <w:t xml:space="preserve"> </w:t>
      </w:r>
      <w:r w:rsidR="00DE5DFD">
        <w:rPr>
          <w:rFonts w:ascii="Times New Roman" w:hAnsi="Times New Roman" w:cs="Times New Roman"/>
          <w:sz w:val="24"/>
          <w:szCs w:val="24"/>
        </w:rPr>
        <w:t>suficiente</w:t>
      </w:r>
      <w:r w:rsidRPr="00ED5CF0">
        <w:rPr>
          <w:rFonts w:ascii="Times New Roman" w:hAnsi="Times New Roman" w:cs="Times New Roman"/>
          <w:sz w:val="24"/>
          <w:szCs w:val="24"/>
        </w:rPr>
        <w:t xml:space="preserve"> </w:t>
      </w:r>
      <w:r w:rsidR="00DE5DFD">
        <w:rPr>
          <w:rFonts w:ascii="Times New Roman" w:hAnsi="Times New Roman" w:cs="Times New Roman"/>
          <w:sz w:val="24"/>
          <w:szCs w:val="24"/>
        </w:rPr>
        <w:t>entrada</w:t>
      </w:r>
      <w:r w:rsidRPr="00ED5CF0">
        <w:rPr>
          <w:rFonts w:ascii="Times New Roman" w:hAnsi="Times New Roman" w:cs="Times New Roman"/>
          <w:sz w:val="24"/>
          <w:szCs w:val="24"/>
        </w:rPr>
        <w:t xml:space="preserve"> de agua a los depósitos en cada uno de los sectores hidrométricos.</w:t>
      </w:r>
    </w:p>
    <w:p w14:paraId="0F2EE360" w14:textId="5F318EBA" w:rsidR="00F5110C" w:rsidRPr="00F5110C" w:rsidRDefault="00F5110C" w:rsidP="00570F36">
      <w:pPr>
        <w:spacing w:after="0" w:line="360" w:lineRule="auto"/>
        <w:ind w:left="720"/>
        <w:jc w:val="both"/>
        <w:rPr>
          <w:rFonts w:ascii="Times New Roman" w:eastAsia="Arial" w:hAnsi="Times New Roman" w:cs="Times New Roman"/>
          <w:b/>
          <w:color w:val="000000"/>
          <w:sz w:val="24"/>
          <w:szCs w:val="24"/>
          <w:lang w:eastAsia="es-ES"/>
        </w:rPr>
      </w:pPr>
      <w:r>
        <w:rPr>
          <w:rFonts w:ascii="Times New Roman" w:eastAsia="Arial" w:hAnsi="Times New Roman" w:cs="Times New Roman"/>
          <w:b/>
          <w:color w:val="000000"/>
          <w:sz w:val="24"/>
          <w:szCs w:val="24"/>
          <w:lang w:eastAsia="es-ES"/>
        </w:rPr>
        <w:t>C</w:t>
      </w:r>
      <w:r w:rsidRPr="00F5110C">
        <w:rPr>
          <w:rFonts w:ascii="Times New Roman" w:eastAsia="Arial" w:hAnsi="Times New Roman" w:cs="Times New Roman"/>
          <w:b/>
          <w:color w:val="000000"/>
          <w:sz w:val="24"/>
          <w:szCs w:val="24"/>
          <w:lang w:eastAsia="es-ES"/>
        </w:rPr>
        <w:t xml:space="preserve">álculo de fugas </w:t>
      </w:r>
      <w:r>
        <w:rPr>
          <w:rFonts w:ascii="Times New Roman" w:eastAsia="Arial" w:hAnsi="Times New Roman" w:cs="Times New Roman"/>
          <w:b/>
          <w:color w:val="000000"/>
          <w:sz w:val="24"/>
          <w:szCs w:val="24"/>
          <w:lang w:eastAsia="es-ES"/>
        </w:rPr>
        <w:t xml:space="preserve">de agua </w:t>
      </w:r>
      <w:r w:rsidRPr="00F5110C">
        <w:rPr>
          <w:rFonts w:ascii="Times New Roman" w:eastAsia="Arial" w:hAnsi="Times New Roman" w:cs="Times New Roman"/>
          <w:b/>
          <w:color w:val="000000"/>
          <w:sz w:val="24"/>
          <w:szCs w:val="24"/>
          <w:lang w:eastAsia="es-ES"/>
        </w:rPr>
        <w:t>visibles.</w:t>
      </w:r>
    </w:p>
    <w:p w14:paraId="615FD310" w14:textId="75C2902A" w:rsidR="00F5110C" w:rsidRPr="00F5110C" w:rsidRDefault="00F5110C" w:rsidP="00570F36">
      <w:pPr>
        <w:spacing w:after="0" w:line="360" w:lineRule="auto"/>
        <w:ind w:left="720"/>
        <w:jc w:val="both"/>
        <w:rPr>
          <w:rFonts w:ascii="Times New Roman" w:eastAsia="Arial" w:hAnsi="Times New Roman" w:cs="Times New Roman"/>
          <w:color w:val="000000"/>
          <w:sz w:val="24"/>
          <w:szCs w:val="24"/>
          <w:lang w:eastAsia="es-ES"/>
        </w:rPr>
      </w:pPr>
      <w:r w:rsidRPr="00F5110C">
        <w:rPr>
          <w:rFonts w:ascii="Times New Roman" w:eastAsia="Arial" w:hAnsi="Times New Roman" w:cs="Times New Roman"/>
          <w:color w:val="000000"/>
          <w:sz w:val="24"/>
          <w:szCs w:val="24"/>
          <w:lang w:eastAsia="es-ES"/>
        </w:rPr>
        <w:t>Para considerar y reproducir el efecto de fugas visibles presentes en la conductora principal, se consideraron 2 orificios de 12 mm de diámetro existentes, los cuales se ubicaron en los nodos J-5 y J-6 del esquema, en los cuales se registran valores de presión de 59.4 m y 39.6 m respectivamente.</w:t>
      </w:r>
    </w:p>
    <w:p w14:paraId="53C27E31" w14:textId="77777777" w:rsidR="00F5110C" w:rsidRPr="00F5110C" w:rsidRDefault="00F5110C" w:rsidP="00570F36">
      <w:pPr>
        <w:spacing w:after="0" w:line="360" w:lineRule="auto"/>
        <w:ind w:left="975"/>
        <w:jc w:val="center"/>
        <w:rPr>
          <w:rFonts w:ascii="Times New Roman" w:eastAsia="Arial" w:hAnsi="Times New Roman" w:cs="Times New Roman"/>
          <w:color w:val="000000"/>
          <w:sz w:val="24"/>
          <w:szCs w:val="24"/>
          <w:lang w:eastAsia="es-ES"/>
        </w:rPr>
      </w:pPr>
      <w:r w:rsidRPr="00F5110C">
        <w:rPr>
          <w:rFonts w:ascii="Times New Roman" w:eastAsia="Arial" w:hAnsi="Times New Roman" w:cs="Times New Roman"/>
          <w:noProof/>
          <w:color w:val="000000"/>
          <w:sz w:val="24"/>
          <w:szCs w:val="24"/>
          <w:lang w:eastAsia="es-ES"/>
        </w:rPr>
        <w:drawing>
          <wp:inline distT="0" distB="0" distL="0" distR="0" wp14:anchorId="15B098B8" wp14:editId="32DF8849">
            <wp:extent cx="3831464" cy="238398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2345" cy="2390759"/>
                    </a:xfrm>
                    <a:prstGeom prst="rect">
                      <a:avLst/>
                    </a:prstGeom>
                    <a:noFill/>
                    <a:ln>
                      <a:noFill/>
                    </a:ln>
                  </pic:spPr>
                </pic:pic>
              </a:graphicData>
            </a:graphic>
          </wp:inline>
        </w:drawing>
      </w:r>
    </w:p>
    <w:p w14:paraId="6770001B" w14:textId="5E9DD733" w:rsidR="00F5110C" w:rsidRPr="00F5110C" w:rsidRDefault="00F5110C" w:rsidP="00AA1185">
      <w:pPr>
        <w:spacing w:after="0" w:line="360" w:lineRule="auto"/>
        <w:ind w:leftChars="127" w:left="279"/>
        <w:jc w:val="center"/>
        <w:rPr>
          <w:rFonts w:ascii="Times New Roman" w:eastAsia="Arial" w:hAnsi="Times New Roman" w:cs="Times New Roman"/>
          <w:color w:val="000000"/>
          <w:sz w:val="20"/>
          <w:szCs w:val="20"/>
          <w:lang w:eastAsia="es-ES"/>
        </w:rPr>
      </w:pPr>
      <w:r w:rsidRPr="00F5110C">
        <w:rPr>
          <w:rFonts w:ascii="Times New Roman" w:eastAsia="Arial" w:hAnsi="Times New Roman" w:cs="Times New Roman"/>
          <w:color w:val="000000"/>
          <w:sz w:val="20"/>
          <w:szCs w:val="20"/>
          <w:lang w:eastAsia="es-ES"/>
        </w:rPr>
        <w:t xml:space="preserve">Figura </w:t>
      </w:r>
      <w:r w:rsidR="000528E7" w:rsidRPr="000528E7">
        <w:rPr>
          <w:rFonts w:ascii="Times New Roman" w:eastAsia="Arial" w:hAnsi="Times New Roman" w:cs="Times New Roman"/>
          <w:color w:val="000000"/>
          <w:sz w:val="20"/>
          <w:szCs w:val="20"/>
          <w:lang w:eastAsia="es-ES"/>
        </w:rPr>
        <w:t>3</w:t>
      </w:r>
      <w:r w:rsidRPr="00F5110C">
        <w:rPr>
          <w:rFonts w:ascii="Times New Roman" w:eastAsia="Arial" w:hAnsi="Times New Roman" w:cs="Times New Roman"/>
          <w:color w:val="000000"/>
          <w:sz w:val="20"/>
          <w:szCs w:val="20"/>
          <w:lang w:eastAsia="es-ES"/>
        </w:rPr>
        <w:t>: Fuga de agua visible en conductora principal</w:t>
      </w:r>
      <w:r w:rsidR="000528E7" w:rsidRPr="000528E7">
        <w:rPr>
          <w:rFonts w:ascii="Times New Roman" w:eastAsia="Arial" w:hAnsi="Times New Roman" w:cs="Times New Roman"/>
          <w:color w:val="000000"/>
          <w:sz w:val="20"/>
          <w:szCs w:val="20"/>
          <w:lang w:eastAsia="es-ES"/>
        </w:rPr>
        <w:t xml:space="preserve"> (Elaboración propia)</w:t>
      </w:r>
      <w:r w:rsidRPr="00F5110C">
        <w:rPr>
          <w:rFonts w:ascii="Times New Roman" w:eastAsia="Arial" w:hAnsi="Times New Roman" w:cs="Times New Roman"/>
          <w:color w:val="000000"/>
          <w:sz w:val="20"/>
          <w:szCs w:val="20"/>
          <w:lang w:eastAsia="es-ES"/>
        </w:rPr>
        <w:t>.</w:t>
      </w:r>
    </w:p>
    <w:p w14:paraId="5B02CE48" w14:textId="6B458804" w:rsidR="00F5110C" w:rsidRDefault="00F5110C" w:rsidP="00AA1185">
      <w:pPr>
        <w:spacing w:after="0" w:line="360" w:lineRule="auto"/>
        <w:ind w:leftChars="127" w:left="279"/>
        <w:jc w:val="both"/>
        <w:rPr>
          <w:rFonts w:ascii="Times New Roman" w:eastAsia="Arial" w:hAnsi="Times New Roman" w:cs="Times New Roman"/>
          <w:color w:val="000000"/>
          <w:sz w:val="24"/>
          <w:szCs w:val="24"/>
          <w:lang w:eastAsia="es-ES"/>
        </w:rPr>
      </w:pPr>
      <w:r w:rsidRPr="00F5110C">
        <w:rPr>
          <w:rFonts w:ascii="Times New Roman" w:eastAsia="Arial" w:hAnsi="Times New Roman" w:cs="Times New Roman"/>
          <w:color w:val="000000"/>
          <w:sz w:val="24"/>
          <w:szCs w:val="24"/>
          <w:lang w:eastAsia="es-ES"/>
        </w:rPr>
        <w:lastRenderedPageBreak/>
        <w:t xml:space="preserve">El cálculo de los caudales de fugas asignados a estos nodos se efectuó a partir de la ecuación </w:t>
      </w:r>
      <w:r w:rsidR="00205667" w:rsidRPr="00205667">
        <w:rPr>
          <w:rFonts w:ascii="Times New Roman" w:eastAsia="Arial" w:hAnsi="Times New Roman" w:cs="Times New Roman"/>
          <w:color w:val="000000"/>
          <w:sz w:val="24"/>
          <w:szCs w:val="24"/>
          <w:lang w:eastAsia="es-ES"/>
        </w:rPr>
        <w:t>(1)</w:t>
      </w:r>
      <w:r w:rsidRPr="00F5110C">
        <w:rPr>
          <w:rFonts w:ascii="Times New Roman" w:eastAsia="Arial" w:hAnsi="Times New Roman" w:cs="Times New Roman"/>
          <w:color w:val="000000"/>
          <w:sz w:val="24"/>
          <w:szCs w:val="24"/>
          <w:lang w:eastAsia="es-ES"/>
        </w:rPr>
        <w:t xml:space="preserve"> de orificio. Para el empleo de esta ecuación se estimó el coeficiente de descarga (C</w:t>
      </w:r>
      <w:r w:rsidRPr="00F5110C">
        <w:rPr>
          <w:rFonts w:ascii="Times New Roman" w:eastAsia="Arial" w:hAnsi="Times New Roman" w:cs="Times New Roman"/>
          <w:color w:val="000000"/>
          <w:sz w:val="24"/>
          <w:szCs w:val="24"/>
          <w:vertAlign w:val="subscript"/>
          <w:lang w:eastAsia="es-ES"/>
        </w:rPr>
        <w:t>D</w:t>
      </w:r>
      <w:r w:rsidRPr="00F5110C">
        <w:rPr>
          <w:rFonts w:ascii="Times New Roman" w:eastAsia="Arial" w:hAnsi="Times New Roman" w:cs="Times New Roman"/>
          <w:color w:val="000000"/>
          <w:sz w:val="24"/>
          <w:szCs w:val="24"/>
          <w:lang w:eastAsia="es-ES"/>
        </w:rPr>
        <w:t>) a partir del análisis de su comportamiento</w:t>
      </w:r>
      <w:r w:rsidR="00A14E8D">
        <w:rPr>
          <w:rFonts w:ascii="Times New Roman" w:eastAsia="Arial" w:hAnsi="Times New Roman" w:cs="Times New Roman"/>
          <w:color w:val="000000"/>
          <w:sz w:val="24"/>
          <w:szCs w:val="24"/>
          <w:lang w:eastAsia="es-ES"/>
        </w:rPr>
        <w:t xml:space="preserve">, </w:t>
      </w:r>
      <w:r w:rsidRPr="00F5110C">
        <w:rPr>
          <w:rFonts w:ascii="Times New Roman" w:eastAsia="Arial" w:hAnsi="Times New Roman" w:cs="Times New Roman"/>
          <w:color w:val="000000"/>
          <w:sz w:val="24"/>
          <w:szCs w:val="24"/>
          <w:lang w:eastAsia="es-ES"/>
        </w:rPr>
        <w:t>para lo cual se consideraron orificios con diámetros desde 1 mm hasta 7 mm. El gráfico indica un valor promedio para este coeficiente de 0.59, comprobándose que este factor prácticamente no varía con la presión, por lo que el mismo fue utilizado como subterfugio para el cálculo de los caudales de fugas.</w:t>
      </w:r>
    </w:p>
    <w:p w14:paraId="23906EB0" w14:textId="2CA970BF" w:rsidR="00C173FE" w:rsidRDefault="00CA25DF" w:rsidP="00570F36">
      <w:pPr>
        <w:spacing w:after="0" w:line="360" w:lineRule="auto"/>
        <w:ind w:left="720"/>
        <w:rPr>
          <w:rFonts w:ascii="Times New Roman" w:eastAsia="Arial" w:hAnsi="Times New Roman" w:cs="Times New Roman"/>
          <w:color w:val="000000"/>
          <w:sz w:val="24"/>
          <w:szCs w:val="24"/>
          <w:lang w:eastAsia="es-ES"/>
        </w:rPr>
      </w:pPr>
      <w:r>
        <w:rPr>
          <w:noProof/>
        </w:rPr>
        <w:drawing>
          <wp:inline distT="0" distB="0" distL="0" distR="0" wp14:anchorId="7B570987" wp14:editId="1E74794E">
            <wp:extent cx="4813300" cy="1543050"/>
            <wp:effectExtent l="0" t="0" r="635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6E8794" w14:textId="77777777" w:rsidR="008B2886" w:rsidRDefault="00C20C07" w:rsidP="008B2886">
      <w:pPr>
        <w:spacing w:after="0" w:line="240" w:lineRule="auto"/>
        <w:ind w:left="284"/>
        <w:jc w:val="center"/>
        <w:rPr>
          <w:rFonts w:ascii="Times New Roman" w:eastAsia="Arial" w:hAnsi="Times New Roman" w:cs="Times New Roman"/>
          <w:color w:val="000000"/>
          <w:sz w:val="20"/>
          <w:szCs w:val="20"/>
          <w:lang w:eastAsia="es-ES"/>
        </w:rPr>
      </w:pPr>
      <w:r w:rsidRPr="00C20C07">
        <w:rPr>
          <w:rFonts w:ascii="Times New Roman" w:eastAsia="Arial" w:hAnsi="Times New Roman" w:cs="Times New Roman"/>
          <w:color w:val="000000"/>
          <w:sz w:val="20"/>
          <w:szCs w:val="20"/>
          <w:lang w:eastAsia="es-ES"/>
        </w:rPr>
        <w:t xml:space="preserve">Figura </w:t>
      </w:r>
      <w:r w:rsidR="00396C2F" w:rsidRPr="008B2886">
        <w:rPr>
          <w:rFonts w:ascii="Times New Roman" w:eastAsia="Arial" w:hAnsi="Times New Roman" w:cs="Times New Roman"/>
          <w:color w:val="000000"/>
          <w:sz w:val="20"/>
          <w:szCs w:val="20"/>
          <w:lang w:eastAsia="es-ES"/>
        </w:rPr>
        <w:t>4</w:t>
      </w:r>
      <w:r w:rsidRPr="00C20C07">
        <w:rPr>
          <w:rFonts w:ascii="Times New Roman" w:eastAsia="Arial" w:hAnsi="Times New Roman" w:cs="Times New Roman"/>
          <w:color w:val="000000"/>
          <w:sz w:val="20"/>
          <w:szCs w:val="20"/>
          <w:lang w:eastAsia="es-ES"/>
        </w:rPr>
        <w:t xml:space="preserve">: Coeficiente de descarga en conductoras, para orificios </w:t>
      </w:r>
    </w:p>
    <w:p w14:paraId="2CA927F8" w14:textId="7733E895" w:rsidR="00C20C07" w:rsidRPr="00C20C07" w:rsidRDefault="00C20C07" w:rsidP="008B2886">
      <w:pPr>
        <w:spacing w:after="0" w:line="240" w:lineRule="auto"/>
        <w:ind w:left="284"/>
        <w:jc w:val="center"/>
        <w:rPr>
          <w:rFonts w:ascii="Times New Roman" w:eastAsia="Arial" w:hAnsi="Times New Roman" w:cs="Times New Roman"/>
          <w:color w:val="000000"/>
          <w:sz w:val="20"/>
          <w:szCs w:val="20"/>
          <w:lang w:eastAsia="es-ES"/>
        </w:rPr>
      </w:pPr>
      <w:r w:rsidRPr="00C20C07">
        <w:rPr>
          <w:rFonts w:ascii="Times New Roman" w:eastAsia="Arial" w:hAnsi="Times New Roman" w:cs="Times New Roman"/>
          <w:color w:val="000000"/>
          <w:sz w:val="20"/>
          <w:szCs w:val="20"/>
          <w:lang w:eastAsia="es-ES"/>
        </w:rPr>
        <w:t>desde 1mm hasta</w:t>
      </w:r>
      <w:r w:rsidR="008B2886">
        <w:rPr>
          <w:rFonts w:ascii="Times New Roman" w:eastAsia="Arial" w:hAnsi="Times New Roman" w:cs="Times New Roman"/>
          <w:color w:val="000000"/>
          <w:sz w:val="20"/>
          <w:szCs w:val="20"/>
          <w:lang w:eastAsia="es-ES"/>
        </w:rPr>
        <w:t xml:space="preserve"> </w:t>
      </w:r>
      <w:r w:rsidRPr="00C20C07">
        <w:rPr>
          <w:rFonts w:ascii="Times New Roman" w:eastAsia="Arial" w:hAnsi="Times New Roman" w:cs="Times New Roman"/>
          <w:color w:val="000000"/>
          <w:sz w:val="20"/>
          <w:szCs w:val="20"/>
          <w:lang w:eastAsia="es-ES"/>
        </w:rPr>
        <w:t>7 mm de diámetro</w:t>
      </w:r>
      <w:r w:rsidR="008B2886">
        <w:rPr>
          <w:rFonts w:ascii="Times New Roman" w:eastAsia="Arial" w:hAnsi="Times New Roman" w:cs="Times New Roman"/>
          <w:color w:val="000000"/>
          <w:sz w:val="20"/>
          <w:szCs w:val="20"/>
          <w:lang w:eastAsia="es-ES"/>
        </w:rPr>
        <w:t xml:space="preserve"> (Elaboración propia)</w:t>
      </w:r>
      <w:r w:rsidRPr="00C20C07">
        <w:rPr>
          <w:rFonts w:ascii="Times New Roman" w:eastAsia="Arial" w:hAnsi="Times New Roman" w:cs="Times New Roman"/>
          <w:color w:val="000000"/>
          <w:sz w:val="20"/>
          <w:szCs w:val="20"/>
          <w:lang w:eastAsia="es-ES"/>
        </w:rPr>
        <w:t>.</w:t>
      </w:r>
    </w:p>
    <w:p w14:paraId="180ED15C" w14:textId="77777777" w:rsidR="00BB2F32" w:rsidRDefault="00BB2F32" w:rsidP="00BB2F32">
      <w:pPr>
        <w:spacing w:after="0" w:line="240" w:lineRule="auto"/>
        <w:ind w:left="284"/>
        <w:jc w:val="both"/>
        <w:rPr>
          <w:rFonts w:ascii="Times New Roman" w:eastAsia="Arial" w:hAnsi="Times New Roman" w:cs="Times New Roman"/>
          <w:color w:val="000000"/>
          <w:sz w:val="24"/>
          <w:szCs w:val="24"/>
          <w:lang w:eastAsia="es-ES"/>
        </w:rPr>
      </w:pPr>
    </w:p>
    <w:p w14:paraId="66B4028C" w14:textId="70C8C39F" w:rsidR="00C173FE" w:rsidRDefault="00357EE4" w:rsidP="00AA1185">
      <w:pPr>
        <w:spacing w:after="0" w:line="360" w:lineRule="auto"/>
        <w:ind w:left="284"/>
        <w:jc w:val="both"/>
        <w:rPr>
          <w:rFonts w:ascii="Times New Roman" w:eastAsia="Arial" w:hAnsi="Times New Roman" w:cs="Times New Roman"/>
          <w:color w:val="000000"/>
          <w:sz w:val="24"/>
          <w:szCs w:val="24"/>
          <w:lang w:eastAsia="es-ES"/>
        </w:rPr>
      </w:pPr>
      <w:r w:rsidRPr="00357EE4">
        <w:rPr>
          <w:rFonts w:ascii="Times New Roman" w:eastAsia="Arial" w:hAnsi="Times New Roman" w:cs="Times New Roman"/>
          <w:color w:val="000000"/>
          <w:sz w:val="24"/>
          <w:szCs w:val="24"/>
          <w:lang w:eastAsia="es-ES"/>
        </w:rPr>
        <w:t>Los caudales obtenidos para estimar estas 2 fugas, fueron considerad</w:t>
      </w:r>
      <w:r w:rsidR="00BB2F32">
        <w:rPr>
          <w:rFonts w:ascii="Times New Roman" w:eastAsia="Arial" w:hAnsi="Times New Roman" w:cs="Times New Roman"/>
          <w:color w:val="000000"/>
          <w:sz w:val="24"/>
          <w:szCs w:val="24"/>
          <w:lang w:eastAsia="es-ES"/>
        </w:rPr>
        <w:t>o</w:t>
      </w:r>
      <w:r w:rsidRPr="00357EE4">
        <w:rPr>
          <w:rFonts w:ascii="Times New Roman" w:eastAsia="Arial" w:hAnsi="Times New Roman" w:cs="Times New Roman"/>
          <w:color w:val="000000"/>
          <w:sz w:val="24"/>
          <w:szCs w:val="24"/>
          <w:lang w:eastAsia="es-ES"/>
        </w:rPr>
        <w:t>s en todas las simulaciones realizadas, con el objetivo de evaluar el efecto que provocan en la conductora principal y en el sector Las Brujas.</w:t>
      </w:r>
    </w:p>
    <w:p w14:paraId="12D634AA" w14:textId="77777777" w:rsidR="00AA1185" w:rsidRDefault="008A61EB" w:rsidP="00AA1185">
      <w:pPr>
        <w:spacing w:after="0" w:line="240" w:lineRule="auto"/>
        <w:ind w:left="284"/>
        <w:jc w:val="center"/>
        <w:rPr>
          <w:rFonts w:ascii="Times New Roman" w:eastAsia="Arial" w:hAnsi="Times New Roman" w:cs="Times New Roman"/>
          <w:color w:val="000000"/>
          <w:sz w:val="20"/>
          <w:szCs w:val="20"/>
          <w:lang w:eastAsia="es-ES"/>
        </w:rPr>
      </w:pPr>
      <w:r w:rsidRPr="00AA1185">
        <w:rPr>
          <w:rFonts w:ascii="Times New Roman" w:eastAsia="Arial" w:hAnsi="Times New Roman" w:cs="Times New Roman"/>
          <w:color w:val="000000"/>
          <w:sz w:val="20"/>
          <w:szCs w:val="20"/>
          <w:lang w:eastAsia="es-ES"/>
        </w:rPr>
        <w:t xml:space="preserve">Tabla </w:t>
      </w:r>
      <w:r w:rsidR="00261BB3" w:rsidRPr="00AA1185">
        <w:rPr>
          <w:rFonts w:ascii="Times New Roman" w:eastAsia="Arial" w:hAnsi="Times New Roman" w:cs="Times New Roman"/>
          <w:color w:val="000000"/>
          <w:sz w:val="20"/>
          <w:szCs w:val="20"/>
          <w:highlight w:val="yellow"/>
          <w:lang w:eastAsia="es-ES"/>
        </w:rPr>
        <w:t>6</w:t>
      </w:r>
      <w:r w:rsidRPr="00AA1185">
        <w:rPr>
          <w:rFonts w:ascii="Times New Roman" w:eastAsia="Arial" w:hAnsi="Times New Roman" w:cs="Times New Roman"/>
          <w:color w:val="000000"/>
          <w:sz w:val="20"/>
          <w:szCs w:val="20"/>
          <w:lang w:eastAsia="es-ES"/>
        </w:rPr>
        <w:t>: Valores de carga hidráulica y caudal obtenidos en orificios de</w:t>
      </w:r>
      <w:r w:rsidR="00E373E5" w:rsidRPr="00AA1185">
        <w:rPr>
          <w:rFonts w:ascii="Times New Roman" w:eastAsia="Arial" w:hAnsi="Times New Roman" w:cs="Times New Roman"/>
          <w:color w:val="000000"/>
          <w:sz w:val="20"/>
          <w:szCs w:val="20"/>
          <w:lang w:eastAsia="es-ES"/>
        </w:rPr>
        <w:t xml:space="preserve"> aproximadamente</w:t>
      </w:r>
    </w:p>
    <w:p w14:paraId="1059BDCE" w14:textId="3EAF0B8A" w:rsidR="008A61EB" w:rsidRPr="00AA1185" w:rsidRDefault="008A61EB" w:rsidP="00AA1185">
      <w:pPr>
        <w:spacing w:after="0" w:line="240" w:lineRule="auto"/>
        <w:ind w:left="284"/>
        <w:jc w:val="center"/>
        <w:rPr>
          <w:rFonts w:ascii="Times New Roman" w:eastAsia="Arial" w:hAnsi="Times New Roman" w:cs="Times New Roman"/>
          <w:color w:val="000000"/>
          <w:sz w:val="20"/>
          <w:szCs w:val="20"/>
          <w:lang w:eastAsia="es-ES"/>
        </w:rPr>
      </w:pPr>
      <w:r w:rsidRPr="00AA1185">
        <w:rPr>
          <w:rFonts w:ascii="Times New Roman" w:eastAsia="Arial" w:hAnsi="Times New Roman" w:cs="Times New Roman"/>
          <w:color w:val="000000"/>
          <w:sz w:val="20"/>
          <w:szCs w:val="20"/>
          <w:lang w:eastAsia="es-ES"/>
        </w:rPr>
        <w:t>12 mm de diámetro existentes en conductora principal.</w:t>
      </w:r>
    </w:p>
    <w:tbl>
      <w:tblPr>
        <w:tblStyle w:val="Tablaconcuadrcula3"/>
        <w:tblpPr w:leftFromText="141" w:rightFromText="141" w:vertAnchor="text" w:horzAnchor="page" w:tblpXSpec="center" w:tblpY="102"/>
        <w:tblW w:w="4871" w:type="dxa"/>
        <w:tblLook w:val="04A0" w:firstRow="1" w:lastRow="0" w:firstColumn="1" w:lastColumn="0" w:noHBand="0" w:noVBand="1"/>
      </w:tblPr>
      <w:tblGrid>
        <w:gridCol w:w="2144"/>
        <w:gridCol w:w="1222"/>
        <w:gridCol w:w="1505"/>
      </w:tblGrid>
      <w:tr w:rsidR="008A61EB" w:rsidRPr="008A61EB" w14:paraId="0EDBB81B" w14:textId="77777777" w:rsidTr="006051C8">
        <w:trPr>
          <w:trHeight w:val="315"/>
        </w:trPr>
        <w:tc>
          <w:tcPr>
            <w:tcW w:w="4871" w:type="dxa"/>
            <w:gridSpan w:val="3"/>
            <w:noWrap/>
            <w:hideMark/>
          </w:tcPr>
          <w:p w14:paraId="5DD3511D" w14:textId="359E305A" w:rsidR="008A61EB" w:rsidRPr="008A61EB" w:rsidRDefault="008A61EB" w:rsidP="008A61EB">
            <w:pPr>
              <w:ind w:left="11" w:hanging="11"/>
              <w:jc w:val="center"/>
              <w:rPr>
                <w:rFonts w:ascii="Times New Roman" w:eastAsia="Arial" w:hAnsi="Times New Roman"/>
                <w:b/>
                <w:bCs/>
                <w:color w:val="000000"/>
                <w:sz w:val="24"/>
                <w:szCs w:val="24"/>
              </w:rPr>
            </w:pPr>
            <w:r w:rsidRPr="008A61EB">
              <w:rPr>
                <w:rFonts w:ascii="Times New Roman" w:eastAsia="Arial" w:hAnsi="Times New Roman"/>
                <w:b/>
                <w:bCs/>
                <w:color w:val="000000"/>
                <w:sz w:val="24"/>
                <w:szCs w:val="24"/>
              </w:rPr>
              <w:t xml:space="preserve">Fugas </w:t>
            </w:r>
            <w:r w:rsidR="00DA72D2">
              <w:rPr>
                <w:rFonts w:ascii="Times New Roman" w:eastAsia="Arial" w:hAnsi="Times New Roman"/>
                <w:b/>
                <w:bCs/>
                <w:color w:val="000000"/>
                <w:sz w:val="24"/>
                <w:szCs w:val="24"/>
              </w:rPr>
              <w:t>v</w:t>
            </w:r>
            <w:r w:rsidRPr="008A61EB">
              <w:rPr>
                <w:rFonts w:ascii="Times New Roman" w:eastAsia="Arial" w:hAnsi="Times New Roman"/>
                <w:b/>
                <w:bCs/>
                <w:color w:val="000000"/>
                <w:sz w:val="24"/>
                <w:szCs w:val="24"/>
              </w:rPr>
              <w:t xml:space="preserve">isibles en </w:t>
            </w:r>
            <w:r w:rsidR="00DA72D2">
              <w:rPr>
                <w:rFonts w:ascii="Times New Roman" w:eastAsia="Arial" w:hAnsi="Times New Roman"/>
                <w:b/>
                <w:bCs/>
                <w:color w:val="000000"/>
                <w:sz w:val="24"/>
                <w:szCs w:val="24"/>
              </w:rPr>
              <w:t>c</w:t>
            </w:r>
            <w:r w:rsidRPr="008A61EB">
              <w:rPr>
                <w:rFonts w:ascii="Times New Roman" w:eastAsia="Arial" w:hAnsi="Times New Roman"/>
                <w:b/>
                <w:bCs/>
                <w:color w:val="000000"/>
                <w:sz w:val="24"/>
                <w:szCs w:val="24"/>
              </w:rPr>
              <w:t xml:space="preserve">onductora </w:t>
            </w:r>
            <w:r w:rsidR="00DA72D2">
              <w:rPr>
                <w:rFonts w:ascii="Times New Roman" w:eastAsia="Arial" w:hAnsi="Times New Roman"/>
                <w:b/>
                <w:bCs/>
                <w:color w:val="000000"/>
                <w:sz w:val="24"/>
                <w:szCs w:val="24"/>
              </w:rPr>
              <w:t>p</w:t>
            </w:r>
            <w:r w:rsidRPr="008A61EB">
              <w:rPr>
                <w:rFonts w:ascii="Times New Roman" w:eastAsia="Arial" w:hAnsi="Times New Roman"/>
                <w:b/>
                <w:bCs/>
                <w:color w:val="000000"/>
                <w:sz w:val="24"/>
                <w:szCs w:val="24"/>
              </w:rPr>
              <w:t>rincipal</w:t>
            </w:r>
          </w:p>
        </w:tc>
      </w:tr>
      <w:tr w:rsidR="008A61EB" w:rsidRPr="008A61EB" w14:paraId="4616ABD7" w14:textId="77777777" w:rsidTr="006051C8">
        <w:trPr>
          <w:trHeight w:val="315"/>
        </w:trPr>
        <w:tc>
          <w:tcPr>
            <w:tcW w:w="2144" w:type="dxa"/>
            <w:noWrap/>
            <w:hideMark/>
          </w:tcPr>
          <w:p w14:paraId="1E328CDF" w14:textId="77777777" w:rsidR="008A61EB" w:rsidRPr="008A61EB" w:rsidRDefault="008A61EB" w:rsidP="008A61EB">
            <w:pPr>
              <w:ind w:left="11" w:hanging="11"/>
              <w:jc w:val="center"/>
              <w:rPr>
                <w:rFonts w:ascii="Times New Roman" w:eastAsia="Arial" w:hAnsi="Times New Roman"/>
                <w:b/>
                <w:bCs/>
                <w:color w:val="000000"/>
                <w:sz w:val="24"/>
                <w:szCs w:val="24"/>
              </w:rPr>
            </w:pPr>
            <w:r w:rsidRPr="008A61EB">
              <w:rPr>
                <w:rFonts w:ascii="Times New Roman" w:eastAsia="Arial" w:hAnsi="Times New Roman"/>
                <w:b/>
                <w:bCs/>
                <w:color w:val="000000"/>
                <w:sz w:val="24"/>
                <w:szCs w:val="24"/>
              </w:rPr>
              <w:t>Ubicación</w:t>
            </w:r>
          </w:p>
        </w:tc>
        <w:tc>
          <w:tcPr>
            <w:tcW w:w="1222" w:type="dxa"/>
            <w:noWrap/>
            <w:hideMark/>
          </w:tcPr>
          <w:p w14:paraId="14530F2C" w14:textId="77777777" w:rsidR="008A61EB" w:rsidRPr="008A61EB" w:rsidRDefault="008A61EB" w:rsidP="008A61EB">
            <w:pPr>
              <w:ind w:left="11" w:hanging="11"/>
              <w:jc w:val="center"/>
              <w:rPr>
                <w:rFonts w:ascii="Times New Roman" w:eastAsia="Arial" w:hAnsi="Times New Roman"/>
                <w:b/>
                <w:bCs/>
                <w:color w:val="000000"/>
                <w:sz w:val="24"/>
                <w:szCs w:val="24"/>
              </w:rPr>
            </w:pPr>
            <w:r w:rsidRPr="008A61EB">
              <w:rPr>
                <w:rFonts w:ascii="Times New Roman" w:eastAsia="Arial" w:hAnsi="Times New Roman"/>
                <w:b/>
                <w:bCs/>
                <w:color w:val="000000"/>
                <w:sz w:val="24"/>
                <w:szCs w:val="24"/>
              </w:rPr>
              <w:t>H (m)</w:t>
            </w:r>
          </w:p>
        </w:tc>
        <w:tc>
          <w:tcPr>
            <w:tcW w:w="1505" w:type="dxa"/>
            <w:noWrap/>
            <w:hideMark/>
          </w:tcPr>
          <w:p w14:paraId="5179BB63" w14:textId="77777777" w:rsidR="008A61EB" w:rsidRPr="008A61EB" w:rsidRDefault="008A61EB" w:rsidP="008A61EB">
            <w:pPr>
              <w:ind w:left="11" w:hanging="11"/>
              <w:jc w:val="center"/>
              <w:rPr>
                <w:rFonts w:ascii="Times New Roman" w:eastAsia="Arial" w:hAnsi="Times New Roman"/>
                <w:b/>
                <w:bCs/>
                <w:color w:val="000000"/>
                <w:sz w:val="24"/>
                <w:szCs w:val="24"/>
              </w:rPr>
            </w:pPr>
            <w:r w:rsidRPr="008A61EB">
              <w:rPr>
                <w:rFonts w:ascii="Times New Roman" w:eastAsia="Arial" w:hAnsi="Times New Roman"/>
                <w:b/>
                <w:bCs/>
                <w:color w:val="000000"/>
                <w:sz w:val="24"/>
                <w:szCs w:val="24"/>
              </w:rPr>
              <w:t>Q (L/s)</w:t>
            </w:r>
          </w:p>
        </w:tc>
      </w:tr>
      <w:tr w:rsidR="008A61EB" w:rsidRPr="008A61EB" w14:paraId="04C618F5" w14:textId="77777777" w:rsidTr="006051C8">
        <w:trPr>
          <w:trHeight w:val="315"/>
        </w:trPr>
        <w:tc>
          <w:tcPr>
            <w:tcW w:w="2144" w:type="dxa"/>
            <w:noWrap/>
            <w:hideMark/>
          </w:tcPr>
          <w:p w14:paraId="6ECB4001"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NODO J-5</w:t>
            </w:r>
          </w:p>
        </w:tc>
        <w:tc>
          <w:tcPr>
            <w:tcW w:w="1222" w:type="dxa"/>
            <w:noWrap/>
            <w:hideMark/>
          </w:tcPr>
          <w:p w14:paraId="06634B98"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59.4</w:t>
            </w:r>
          </w:p>
        </w:tc>
        <w:tc>
          <w:tcPr>
            <w:tcW w:w="1505" w:type="dxa"/>
            <w:noWrap/>
            <w:hideMark/>
          </w:tcPr>
          <w:p w14:paraId="2A57C8FB"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2.28</w:t>
            </w:r>
          </w:p>
        </w:tc>
      </w:tr>
      <w:tr w:rsidR="008A61EB" w:rsidRPr="008A61EB" w14:paraId="176AE7B6" w14:textId="77777777" w:rsidTr="006051C8">
        <w:trPr>
          <w:trHeight w:val="315"/>
        </w:trPr>
        <w:tc>
          <w:tcPr>
            <w:tcW w:w="2144" w:type="dxa"/>
            <w:noWrap/>
            <w:hideMark/>
          </w:tcPr>
          <w:p w14:paraId="3EB82554"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NODO J-6</w:t>
            </w:r>
          </w:p>
        </w:tc>
        <w:tc>
          <w:tcPr>
            <w:tcW w:w="1222" w:type="dxa"/>
            <w:noWrap/>
            <w:hideMark/>
          </w:tcPr>
          <w:p w14:paraId="397CD571"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39.6</w:t>
            </w:r>
          </w:p>
        </w:tc>
        <w:tc>
          <w:tcPr>
            <w:tcW w:w="1505" w:type="dxa"/>
            <w:noWrap/>
            <w:hideMark/>
          </w:tcPr>
          <w:p w14:paraId="0515264C" w14:textId="77777777" w:rsidR="008A61EB" w:rsidRPr="008A61EB" w:rsidRDefault="008A61EB" w:rsidP="008A61EB">
            <w:pPr>
              <w:ind w:left="11" w:hanging="11"/>
              <w:jc w:val="center"/>
              <w:rPr>
                <w:rFonts w:ascii="Times New Roman" w:eastAsia="Arial" w:hAnsi="Times New Roman"/>
                <w:color w:val="000000"/>
                <w:sz w:val="24"/>
                <w:szCs w:val="24"/>
              </w:rPr>
            </w:pPr>
            <w:r w:rsidRPr="008A61EB">
              <w:rPr>
                <w:rFonts w:ascii="Times New Roman" w:eastAsia="Arial" w:hAnsi="Times New Roman"/>
                <w:color w:val="000000"/>
                <w:sz w:val="24"/>
                <w:szCs w:val="24"/>
              </w:rPr>
              <w:t>1.86</w:t>
            </w:r>
          </w:p>
        </w:tc>
      </w:tr>
      <w:tr w:rsidR="008A61EB" w:rsidRPr="008A61EB" w14:paraId="1ACDDC21" w14:textId="77777777" w:rsidTr="006051C8">
        <w:trPr>
          <w:trHeight w:val="315"/>
        </w:trPr>
        <w:tc>
          <w:tcPr>
            <w:tcW w:w="3366" w:type="dxa"/>
            <w:gridSpan w:val="2"/>
            <w:noWrap/>
            <w:hideMark/>
          </w:tcPr>
          <w:p w14:paraId="7B47EA22" w14:textId="77777777" w:rsidR="008A61EB" w:rsidRPr="008A61EB" w:rsidRDefault="008A61EB" w:rsidP="008A61EB">
            <w:pPr>
              <w:ind w:left="11" w:hanging="11"/>
              <w:jc w:val="center"/>
              <w:rPr>
                <w:rFonts w:ascii="Times New Roman" w:eastAsia="Arial" w:hAnsi="Times New Roman"/>
                <w:b/>
                <w:bCs/>
                <w:color w:val="000000"/>
                <w:sz w:val="24"/>
                <w:szCs w:val="24"/>
              </w:rPr>
            </w:pPr>
            <w:r w:rsidRPr="008A61EB">
              <w:rPr>
                <w:rFonts w:ascii="Times New Roman" w:eastAsia="Arial" w:hAnsi="Times New Roman"/>
                <w:b/>
                <w:bCs/>
                <w:color w:val="000000"/>
                <w:sz w:val="24"/>
                <w:szCs w:val="24"/>
              </w:rPr>
              <w:t>Q total (L/s)</w:t>
            </w:r>
          </w:p>
        </w:tc>
        <w:tc>
          <w:tcPr>
            <w:tcW w:w="1505" w:type="dxa"/>
            <w:noWrap/>
            <w:hideMark/>
          </w:tcPr>
          <w:p w14:paraId="10EE2353" w14:textId="77777777" w:rsidR="008A61EB" w:rsidRPr="008A61EB" w:rsidRDefault="008A61EB" w:rsidP="008A61EB">
            <w:pPr>
              <w:ind w:left="11" w:hanging="11"/>
              <w:jc w:val="center"/>
              <w:rPr>
                <w:rFonts w:ascii="Times New Roman" w:eastAsia="Arial" w:hAnsi="Times New Roman"/>
                <w:b/>
                <w:color w:val="000000"/>
                <w:sz w:val="24"/>
                <w:szCs w:val="24"/>
              </w:rPr>
            </w:pPr>
            <w:r w:rsidRPr="008A61EB">
              <w:rPr>
                <w:rFonts w:ascii="Times New Roman" w:eastAsia="Arial" w:hAnsi="Times New Roman"/>
                <w:b/>
                <w:color w:val="000000"/>
                <w:sz w:val="24"/>
                <w:szCs w:val="24"/>
              </w:rPr>
              <w:t>4.14</w:t>
            </w:r>
          </w:p>
        </w:tc>
      </w:tr>
    </w:tbl>
    <w:p w14:paraId="6682A192" w14:textId="77777777" w:rsidR="008A61EB" w:rsidRPr="008A61EB" w:rsidRDefault="008A61EB" w:rsidP="008A61EB">
      <w:pPr>
        <w:spacing w:after="0" w:line="242" w:lineRule="auto"/>
        <w:ind w:left="284" w:hanging="11"/>
        <w:jc w:val="both"/>
        <w:rPr>
          <w:rFonts w:ascii="Times New Roman" w:eastAsia="Century Gothic" w:hAnsi="Times New Roman" w:cs="Times New Roman"/>
        </w:rPr>
      </w:pPr>
      <w:r w:rsidRPr="008A61EB">
        <w:rPr>
          <w:rFonts w:ascii="Times New Roman" w:eastAsia="Arial" w:hAnsi="Times New Roman" w:cs="Times New Roman"/>
          <w:color w:val="000000"/>
          <w:sz w:val="24"/>
          <w:szCs w:val="24"/>
          <w:lang w:eastAsia="es-ES"/>
        </w:rPr>
        <w:fldChar w:fldCharType="begin"/>
      </w:r>
      <w:r w:rsidRPr="008A61EB">
        <w:rPr>
          <w:rFonts w:ascii="Times New Roman" w:eastAsia="Arial" w:hAnsi="Times New Roman" w:cs="Times New Roman"/>
          <w:color w:val="000000"/>
          <w:sz w:val="24"/>
          <w:szCs w:val="24"/>
          <w:lang w:eastAsia="es-ES"/>
        </w:rPr>
        <w:instrText xml:space="preserve"> LINK Excel.Sheet.12 "D:\\MAESTRIA\\TESIS 4TA GRADUACIÓN\\ULTIMAS VERSIONES DE LOS MUCHACHOS\\Para ALberto Ficheros de David\\gasto en orificio de 12 mm.xlsx" "Hoja1!F24C5:F28C7" \a \f 5 \h  \* MERGEFORMAT </w:instrText>
      </w:r>
      <w:r w:rsidRPr="008A61EB">
        <w:rPr>
          <w:rFonts w:ascii="Times New Roman" w:eastAsia="Arial" w:hAnsi="Times New Roman" w:cs="Times New Roman"/>
          <w:color w:val="000000"/>
          <w:sz w:val="24"/>
          <w:szCs w:val="24"/>
          <w:lang w:eastAsia="es-ES"/>
        </w:rPr>
        <w:fldChar w:fldCharType="separate"/>
      </w:r>
    </w:p>
    <w:p w14:paraId="3C7D5819" w14:textId="77777777" w:rsidR="008A61EB" w:rsidRPr="008A61EB" w:rsidRDefault="008A61EB" w:rsidP="008A61EB">
      <w:pPr>
        <w:spacing w:after="0" w:line="242" w:lineRule="auto"/>
        <w:ind w:left="284" w:hanging="11"/>
        <w:jc w:val="both"/>
        <w:rPr>
          <w:rFonts w:ascii="Times New Roman" w:eastAsia="Arial" w:hAnsi="Times New Roman" w:cs="Times New Roman"/>
          <w:color w:val="000000"/>
          <w:sz w:val="24"/>
          <w:szCs w:val="24"/>
          <w:lang w:eastAsia="es-ES"/>
        </w:rPr>
      </w:pPr>
      <w:r w:rsidRPr="008A61EB">
        <w:rPr>
          <w:rFonts w:ascii="Times New Roman" w:eastAsia="Arial" w:hAnsi="Times New Roman" w:cs="Times New Roman"/>
          <w:color w:val="000000"/>
          <w:sz w:val="24"/>
          <w:szCs w:val="24"/>
          <w:lang w:eastAsia="es-ES"/>
        </w:rPr>
        <w:fldChar w:fldCharType="end"/>
      </w:r>
    </w:p>
    <w:p w14:paraId="2FA98CCD" w14:textId="77777777" w:rsidR="008A61EB" w:rsidRPr="008A61EB" w:rsidRDefault="008A61EB" w:rsidP="008A61EB">
      <w:pPr>
        <w:spacing w:after="0" w:line="242" w:lineRule="auto"/>
        <w:ind w:left="284" w:hanging="11"/>
        <w:jc w:val="both"/>
        <w:rPr>
          <w:rFonts w:ascii="Times New Roman" w:eastAsia="Arial" w:hAnsi="Times New Roman" w:cs="Times New Roman"/>
          <w:color w:val="000000"/>
          <w:sz w:val="24"/>
          <w:szCs w:val="24"/>
          <w:lang w:eastAsia="es-ES"/>
        </w:rPr>
      </w:pPr>
    </w:p>
    <w:p w14:paraId="168B6686" w14:textId="77777777" w:rsidR="008A61EB" w:rsidRPr="008A61EB" w:rsidRDefault="008A61EB" w:rsidP="008A61EB">
      <w:pPr>
        <w:spacing w:after="0" w:line="242" w:lineRule="auto"/>
        <w:ind w:left="284" w:hanging="11"/>
        <w:jc w:val="both"/>
        <w:rPr>
          <w:rFonts w:ascii="Times New Roman" w:eastAsia="Arial" w:hAnsi="Times New Roman" w:cs="Times New Roman"/>
          <w:color w:val="000000"/>
          <w:sz w:val="24"/>
          <w:szCs w:val="24"/>
          <w:lang w:eastAsia="es-ES"/>
        </w:rPr>
      </w:pPr>
    </w:p>
    <w:p w14:paraId="7CE8D22E" w14:textId="77777777" w:rsidR="008A61EB" w:rsidRPr="008A61EB" w:rsidRDefault="008A61EB" w:rsidP="008A61EB">
      <w:pPr>
        <w:spacing w:after="0" w:line="242" w:lineRule="auto"/>
        <w:ind w:left="142" w:hanging="11"/>
        <w:jc w:val="both"/>
        <w:rPr>
          <w:rFonts w:ascii="Times New Roman" w:eastAsia="Arial" w:hAnsi="Times New Roman" w:cs="Times New Roman"/>
          <w:b/>
          <w:color w:val="000000"/>
          <w:sz w:val="24"/>
          <w:szCs w:val="24"/>
          <w:lang w:eastAsia="es-ES"/>
        </w:rPr>
      </w:pPr>
    </w:p>
    <w:p w14:paraId="0AD43510" w14:textId="77777777" w:rsidR="008A61EB" w:rsidRPr="008A61EB" w:rsidRDefault="008A61EB" w:rsidP="008A61EB">
      <w:pPr>
        <w:tabs>
          <w:tab w:val="left" w:pos="649"/>
        </w:tabs>
        <w:spacing w:after="0" w:line="242" w:lineRule="auto"/>
        <w:ind w:left="142" w:hanging="11"/>
        <w:jc w:val="both"/>
        <w:rPr>
          <w:rFonts w:ascii="Times New Roman" w:eastAsia="Arial" w:hAnsi="Times New Roman" w:cs="Times New Roman"/>
          <w:b/>
          <w:color w:val="000000"/>
          <w:sz w:val="24"/>
          <w:szCs w:val="24"/>
          <w:lang w:eastAsia="es-ES"/>
        </w:rPr>
      </w:pPr>
      <w:r w:rsidRPr="008A61EB">
        <w:rPr>
          <w:rFonts w:ascii="Times New Roman" w:eastAsia="Arial" w:hAnsi="Times New Roman" w:cs="Times New Roman"/>
          <w:b/>
          <w:color w:val="000000"/>
          <w:sz w:val="24"/>
          <w:szCs w:val="24"/>
          <w:lang w:eastAsia="es-ES"/>
        </w:rPr>
        <w:tab/>
      </w:r>
      <w:r w:rsidRPr="008A61EB">
        <w:rPr>
          <w:rFonts w:ascii="Times New Roman" w:eastAsia="Arial" w:hAnsi="Times New Roman" w:cs="Times New Roman"/>
          <w:b/>
          <w:color w:val="000000"/>
          <w:sz w:val="24"/>
          <w:szCs w:val="24"/>
          <w:lang w:eastAsia="es-ES"/>
        </w:rPr>
        <w:tab/>
      </w:r>
    </w:p>
    <w:p w14:paraId="03F2A3A7" w14:textId="0E7CEEF9" w:rsidR="00357EE4" w:rsidRDefault="00357EE4" w:rsidP="00357EE4">
      <w:pPr>
        <w:spacing w:after="0" w:line="360" w:lineRule="auto"/>
        <w:ind w:left="975"/>
        <w:jc w:val="both"/>
        <w:rPr>
          <w:rFonts w:ascii="Times New Roman" w:eastAsia="Arial" w:hAnsi="Times New Roman" w:cs="Times New Roman"/>
          <w:color w:val="000000"/>
          <w:sz w:val="24"/>
          <w:szCs w:val="24"/>
          <w:lang w:eastAsia="es-ES"/>
        </w:rPr>
      </w:pPr>
    </w:p>
    <w:p w14:paraId="1E8DA5D6" w14:textId="27FE572C" w:rsidR="00C91507" w:rsidRPr="00C91507" w:rsidRDefault="00C91507" w:rsidP="00AA1185">
      <w:pPr>
        <w:spacing w:after="0" w:line="360" w:lineRule="auto"/>
        <w:ind w:left="284"/>
        <w:jc w:val="both"/>
        <w:rPr>
          <w:rFonts w:ascii="Times New Roman" w:eastAsia="Arial" w:hAnsi="Times New Roman" w:cs="Times New Roman"/>
          <w:color w:val="000000"/>
          <w:sz w:val="24"/>
          <w:szCs w:val="24"/>
          <w:lang w:eastAsia="es-ES"/>
        </w:rPr>
      </w:pPr>
      <w:r>
        <w:rPr>
          <w:rFonts w:ascii="Times New Roman" w:eastAsia="Arial" w:hAnsi="Times New Roman" w:cs="Times New Roman"/>
          <w:color w:val="000000"/>
          <w:sz w:val="24"/>
          <w:szCs w:val="24"/>
          <w:lang w:eastAsia="es-ES"/>
        </w:rPr>
        <w:t xml:space="preserve">Finalmente se identifican </w:t>
      </w:r>
      <w:r w:rsidRPr="00C91507">
        <w:rPr>
          <w:rFonts w:ascii="Times New Roman" w:eastAsia="Arial" w:hAnsi="Times New Roman" w:cs="Times New Roman"/>
          <w:color w:val="000000"/>
          <w:sz w:val="24"/>
          <w:szCs w:val="24"/>
          <w:lang w:eastAsia="es-ES"/>
        </w:rPr>
        <w:t>los elementos más afectados dentro del sector Las Brujas, donde puede apreciarse que en el escenario 3 el caudal que pasa por la tubería de entrada al Hotel Gran Aston (3.16 L/s) es inferior al necesario (5.10 L/s), sin embargo</w:t>
      </w:r>
      <w:r>
        <w:rPr>
          <w:rFonts w:ascii="Times New Roman" w:eastAsia="Arial" w:hAnsi="Times New Roman" w:cs="Times New Roman"/>
          <w:color w:val="000000"/>
          <w:sz w:val="24"/>
          <w:szCs w:val="24"/>
          <w:lang w:eastAsia="es-ES"/>
        </w:rPr>
        <w:t>,</w:t>
      </w:r>
      <w:r w:rsidRPr="00C91507">
        <w:rPr>
          <w:rFonts w:ascii="Times New Roman" w:eastAsia="Arial" w:hAnsi="Times New Roman" w:cs="Times New Roman"/>
          <w:color w:val="000000"/>
          <w:sz w:val="24"/>
          <w:szCs w:val="24"/>
          <w:lang w:eastAsia="es-ES"/>
        </w:rPr>
        <w:t xml:space="preserve"> cuando no se consideran fugas en este escenario resulta que el caudal es suficiente.</w:t>
      </w:r>
    </w:p>
    <w:p w14:paraId="4A6A9658" w14:textId="3309721D" w:rsidR="00C91507" w:rsidRDefault="00C91507" w:rsidP="00AA1185">
      <w:pPr>
        <w:spacing w:after="0" w:line="360" w:lineRule="auto"/>
        <w:ind w:left="284"/>
        <w:jc w:val="both"/>
        <w:rPr>
          <w:rFonts w:ascii="Times New Roman" w:eastAsia="Arial" w:hAnsi="Times New Roman" w:cs="Times New Roman"/>
          <w:color w:val="000000"/>
          <w:sz w:val="24"/>
          <w:szCs w:val="24"/>
          <w:lang w:eastAsia="es-ES"/>
        </w:rPr>
      </w:pPr>
      <w:r w:rsidRPr="00C91507">
        <w:rPr>
          <w:rFonts w:ascii="Times New Roman" w:eastAsia="Arial" w:hAnsi="Times New Roman" w:cs="Times New Roman"/>
          <w:color w:val="000000"/>
          <w:sz w:val="24"/>
          <w:szCs w:val="24"/>
          <w:lang w:eastAsia="es-ES"/>
        </w:rPr>
        <w:t>Por otra parte, en el escenario 7 se ven afectados los Hoteles Gran Aston</w:t>
      </w:r>
      <w:r w:rsidR="00EB7545">
        <w:rPr>
          <w:rFonts w:ascii="Times New Roman" w:eastAsia="Arial" w:hAnsi="Times New Roman" w:cs="Times New Roman"/>
          <w:color w:val="000000"/>
          <w:sz w:val="24"/>
          <w:szCs w:val="24"/>
          <w:lang w:eastAsia="es-ES"/>
        </w:rPr>
        <w:t xml:space="preserve"> </w:t>
      </w:r>
      <w:r w:rsidR="00C6585B">
        <w:rPr>
          <w:rFonts w:ascii="Times New Roman" w:eastAsia="Arial" w:hAnsi="Times New Roman" w:cs="Times New Roman"/>
          <w:color w:val="000000"/>
          <w:sz w:val="24"/>
          <w:szCs w:val="24"/>
          <w:lang w:eastAsia="es-ES"/>
        </w:rPr>
        <w:t xml:space="preserve">donde prácticamente no se abastece de agua </w:t>
      </w:r>
      <w:r w:rsidRPr="00C91507">
        <w:rPr>
          <w:rFonts w:ascii="Times New Roman" w:eastAsia="Arial" w:hAnsi="Times New Roman" w:cs="Times New Roman"/>
          <w:color w:val="000000"/>
          <w:sz w:val="24"/>
          <w:szCs w:val="24"/>
          <w:lang w:eastAsia="es-ES"/>
        </w:rPr>
        <w:t>y Sirenis, este último en menor medida, ya que cuando se eliminan las fugas no se ve afectado.</w:t>
      </w:r>
    </w:p>
    <w:p w14:paraId="0C6B8334" w14:textId="77777777" w:rsidR="00A652EE" w:rsidRPr="00C91507" w:rsidRDefault="00A652EE" w:rsidP="00AA1185">
      <w:pPr>
        <w:spacing w:after="0" w:line="360" w:lineRule="auto"/>
        <w:ind w:left="284"/>
        <w:jc w:val="both"/>
        <w:rPr>
          <w:rFonts w:ascii="Times New Roman" w:eastAsia="Arial" w:hAnsi="Times New Roman" w:cs="Times New Roman"/>
          <w:color w:val="000000"/>
          <w:sz w:val="24"/>
          <w:szCs w:val="24"/>
          <w:lang w:eastAsia="es-ES"/>
        </w:rPr>
      </w:pPr>
    </w:p>
    <w:p w14:paraId="7BC50170" w14:textId="544BF13D" w:rsidR="00570F36" w:rsidRPr="00570F36" w:rsidRDefault="00570F36" w:rsidP="00DA72D2">
      <w:pPr>
        <w:spacing w:after="0" w:line="360" w:lineRule="auto"/>
        <w:ind w:left="284"/>
        <w:jc w:val="both"/>
        <w:rPr>
          <w:rFonts w:ascii="Times New Roman" w:eastAsia="Arial" w:hAnsi="Times New Roman" w:cs="Times New Roman"/>
          <w:b/>
          <w:color w:val="000000"/>
          <w:sz w:val="24"/>
          <w:szCs w:val="24"/>
          <w:lang w:eastAsia="es-ES"/>
        </w:rPr>
      </w:pPr>
      <w:r w:rsidRPr="00570F36">
        <w:rPr>
          <w:rFonts w:ascii="Times New Roman" w:eastAsia="Arial" w:hAnsi="Times New Roman" w:cs="Times New Roman"/>
          <w:b/>
          <w:color w:val="000000"/>
          <w:sz w:val="24"/>
          <w:szCs w:val="24"/>
          <w:lang w:eastAsia="es-ES"/>
        </w:rPr>
        <w:lastRenderedPageBreak/>
        <w:t>Efectos de</w:t>
      </w:r>
      <w:r w:rsidR="005B7D36">
        <w:rPr>
          <w:rFonts w:ascii="Times New Roman" w:eastAsia="Arial" w:hAnsi="Times New Roman" w:cs="Times New Roman"/>
          <w:b/>
          <w:color w:val="000000"/>
          <w:sz w:val="24"/>
          <w:szCs w:val="24"/>
          <w:lang w:eastAsia="es-ES"/>
        </w:rPr>
        <w:t>l tramo de conductora propuesto</w:t>
      </w:r>
      <w:r w:rsidRPr="00570F36">
        <w:rPr>
          <w:rFonts w:ascii="Times New Roman" w:eastAsia="Arial" w:hAnsi="Times New Roman" w:cs="Times New Roman"/>
          <w:b/>
          <w:color w:val="000000"/>
          <w:sz w:val="24"/>
          <w:szCs w:val="24"/>
          <w:lang w:eastAsia="es-ES"/>
        </w:rPr>
        <w:t xml:space="preserve"> en el funcionamiento de la </w:t>
      </w:r>
      <w:r w:rsidR="00DA72D2">
        <w:rPr>
          <w:rFonts w:ascii="Times New Roman" w:eastAsia="Arial" w:hAnsi="Times New Roman" w:cs="Times New Roman"/>
          <w:b/>
          <w:color w:val="000000"/>
          <w:sz w:val="24"/>
          <w:szCs w:val="24"/>
          <w:lang w:eastAsia="es-ES"/>
        </w:rPr>
        <w:t>r</w:t>
      </w:r>
      <w:r w:rsidRPr="00570F36">
        <w:rPr>
          <w:rFonts w:ascii="Times New Roman" w:eastAsia="Arial" w:hAnsi="Times New Roman" w:cs="Times New Roman"/>
          <w:b/>
          <w:color w:val="000000"/>
          <w:sz w:val="24"/>
          <w:szCs w:val="24"/>
          <w:lang w:eastAsia="es-ES"/>
        </w:rPr>
        <w:t>ed.</w:t>
      </w:r>
    </w:p>
    <w:p w14:paraId="04A92893" w14:textId="4D5C0888" w:rsidR="00ED5CF0" w:rsidRDefault="00570F36" w:rsidP="00BE2EC4">
      <w:pPr>
        <w:pStyle w:val="Prrafodelista"/>
        <w:spacing w:line="360" w:lineRule="auto"/>
        <w:ind w:left="284"/>
        <w:jc w:val="both"/>
        <w:rPr>
          <w:rFonts w:ascii="Times New Roman" w:eastAsia="Arial" w:hAnsi="Times New Roman" w:cs="Times New Roman"/>
          <w:color w:val="000000"/>
          <w:sz w:val="24"/>
          <w:szCs w:val="24"/>
          <w:lang w:eastAsia="es-ES"/>
        </w:rPr>
      </w:pPr>
      <w:r w:rsidRPr="00570F36">
        <w:rPr>
          <w:rFonts w:ascii="Times New Roman" w:eastAsia="Arial" w:hAnsi="Times New Roman" w:cs="Times New Roman"/>
          <w:color w:val="000000"/>
          <w:sz w:val="24"/>
          <w:szCs w:val="24"/>
          <w:lang w:eastAsia="es-ES"/>
        </w:rPr>
        <w:t xml:space="preserve">Los efectos que produce el </w:t>
      </w:r>
      <w:r w:rsidR="005B7D36">
        <w:rPr>
          <w:rFonts w:ascii="Times New Roman" w:eastAsia="Arial" w:hAnsi="Times New Roman" w:cs="Times New Roman"/>
          <w:color w:val="000000"/>
          <w:sz w:val="24"/>
          <w:szCs w:val="24"/>
          <w:lang w:eastAsia="es-ES"/>
        </w:rPr>
        <w:t>tramo de conductora propuesto</w:t>
      </w:r>
      <w:r w:rsidR="00D6452D">
        <w:rPr>
          <w:rFonts w:ascii="Times New Roman" w:eastAsia="Arial" w:hAnsi="Times New Roman" w:cs="Times New Roman"/>
          <w:color w:val="000000"/>
          <w:sz w:val="24"/>
          <w:szCs w:val="24"/>
          <w:lang w:eastAsia="es-ES"/>
        </w:rPr>
        <w:t xml:space="preserve"> de 2 km de longitud</w:t>
      </w:r>
      <w:r w:rsidR="005B7D36">
        <w:rPr>
          <w:rFonts w:ascii="Times New Roman" w:eastAsia="Arial" w:hAnsi="Times New Roman" w:cs="Times New Roman"/>
          <w:color w:val="000000"/>
          <w:sz w:val="24"/>
          <w:szCs w:val="24"/>
          <w:lang w:eastAsia="es-ES"/>
        </w:rPr>
        <w:t>,</w:t>
      </w:r>
      <w:r w:rsidRPr="00570F36">
        <w:rPr>
          <w:rFonts w:ascii="Times New Roman" w:eastAsia="Arial" w:hAnsi="Times New Roman" w:cs="Times New Roman"/>
          <w:color w:val="000000"/>
          <w:sz w:val="24"/>
          <w:szCs w:val="24"/>
          <w:lang w:eastAsia="es-ES"/>
        </w:rPr>
        <w:t xml:space="preserve"> en el funcionamiento de la red en el sector hidrométrico Las Brujas, se justifican al establecer comparacione</w:t>
      </w:r>
      <w:r w:rsidRPr="00761F0F">
        <w:rPr>
          <w:rFonts w:ascii="Times New Roman" w:eastAsia="Arial" w:hAnsi="Times New Roman" w:cs="Times New Roman"/>
          <w:color w:val="000000"/>
          <w:sz w:val="24"/>
          <w:szCs w:val="24"/>
          <w:lang w:eastAsia="es-ES"/>
        </w:rPr>
        <w:t>s,</w:t>
      </w:r>
      <w:r w:rsidRPr="00570F36">
        <w:rPr>
          <w:rFonts w:ascii="Times New Roman" w:eastAsia="Arial" w:hAnsi="Times New Roman" w:cs="Times New Roman"/>
          <w:color w:val="000000"/>
          <w:sz w:val="24"/>
          <w:szCs w:val="24"/>
          <w:lang w:eastAsia="es-ES"/>
        </w:rPr>
        <w:t xml:space="preserve"> observando </w:t>
      </w:r>
      <w:r w:rsidR="0026011E">
        <w:rPr>
          <w:rFonts w:ascii="Times New Roman" w:eastAsia="Arial" w:hAnsi="Times New Roman" w:cs="Times New Roman"/>
          <w:color w:val="000000"/>
          <w:sz w:val="24"/>
          <w:szCs w:val="24"/>
          <w:lang w:eastAsia="es-ES"/>
        </w:rPr>
        <w:t xml:space="preserve">en los distintos escenarios, </w:t>
      </w:r>
      <w:r w:rsidRPr="00570F36">
        <w:rPr>
          <w:rFonts w:ascii="Times New Roman" w:eastAsia="Arial" w:hAnsi="Times New Roman" w:cs="Times New Roman"/>
          <w:color w:val="000000"/>
          <w:sz w:val="24"/>
          <w:szCs w:val="24"/>
          <w:lang w:eastAsia="es-ES"/>
        </w:rPr>
        <w:t>fundamentalmente</w:t>
      </w:r>
      <w:r w:rsidR="00480B3D">
        <w:rPr>
          <w:rFonts w:ascii="Times New Roman" w:eastAsia="Arial" w:hAnsi="Times New Roman" w:cs="Times New Roman"/>
          <w:color w:val="000000"/>
          <w:sz w:val="24"/>
          <w:szCs w:val="24"/>
          <w:lang w:eastAsia="es-ES"/>
        </w:rPr>
        <w:t xml:space="preserve"> el comportamiento de</w:t>
      </w:r>
      <w:r w:rsidRPr="00570F36">
        <w:rPr>
          <w:rFonts w:ascii="Times New Roman" w:eastAsia="Arial" w:hAnsi="Times New Roman" w:cs="Times New Roman"/>
          <w:color w:val="000000"/>
          <w:sz w:val="24"/>
          <w:szCs w:val="24"/>
          <w:lang w:eastAsia="es-ES"/>
        </w:rPr>
        <w:t xml:space="preserve"> los caudales de entrada a las cisternas de los Hoteles Gran Aston y Sirenis.</w:t>
      </w:r>
    </w:p>
    <w:p w14:paraId="5EC03B12" w14:textId="75FBE03B" w:rsidR="003F56C3" w:rsidRDefault="003F56C3" w:rsidP="00BE2EC4">
      <w:pPr>
        <w:pStyle w:val="Prrafodelista"/>
        <w:spacing w:line="360" w:lineRule="auto"/>
        <w:ind w:left="284"/>
        <w:jc w:val="both"/>
        <w:rPr>
          <w:rFonts w:ascii="Times New Roman" w:eastAsia="Arial" w:hAnsi="Times New Roman" w:cs="Times New Roman"/>
          <w:color w:val="000000"/>
          <w:sz w:val="24"/>
          <w:szCs w:val="24"/>
          <w:lang w:eastAsia="es-ES"/>
        </w:rPr>
      </w:pPr>
      <w:r>
        <w:rPr>
          <w:rFonts w:ascii="Times New Roman" w:eastAsia="Arial" w:hAnsi="Times New Roman" w:cs="Times New Roman"/>
          <w:noProof/>
          <w:color w:val="000000"/>
          <w:sz w:val="24"/>
          <w:szCs w:val="24"/>
          <w:lang w:eastAsia="es-ES"/>
        </w:rPr>
        <w:drawing>
          <wp:inline distT="0" distB="0" distL="0" distR="0" wp14:anchorId="69FAF901" wp14:editId="444714F5">
            <wp:extent cx="4996815" cy="2677543"/>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4998555" cy="2678475"/>
                    </a:xfrm>
                    <a:prstGeom prst="rect">
                      <a:avLst/>
                    </a:prstGeom>
                    <a:noFill/>
                  </pic:spPr>
                </pic:pic>
              </a:graphicData>
            </a:graphic>
          </wp:inline>
        </w:drawing>
      </w:r>
    </w:p>
    <w:p w14:paraId="5278A433" w14:textId="00A4B986" w:rsidR="008111E4" w:rsidRDefault="008111E4" w:rsidP="00AA1185">
      <w:pPr>
        <w:pStyle w:val="Prrafodelista"/>
        <w:spacing w:line="360" w:lineRule="auto"/>
        <w:ind w:left="284"/>
        <w:jc w:val="center"/>
        <w:rPr>
          <w:rFonts w:ascii="Times New Roman" w:eastAsia="Arial" w:hAnsi="Times New Roman" w:cs="Times New Roman"/>
          <w:color w:val="000000"/>
          <w:sz w:val="20"/>
          <w:szCs w:val="20"/>
          <w:lang w:eastAsia="es-ES"/>
        </w:rPr>
      </w:pPr>
      <w:bookmarkStart w:id="4" w:name="_Hlk211087149"/>
      <w:r w:rsidRPr="00AA1185">
        <w:rPr>
          <w:rFonts w:ascii="Times New Roman" w:eastAsia="Arial" w:hAnsi="Times New Roman" w:cs="Times New Roman"/>
          <w:color w:val="000000"/>
          <w:sz w:val="20"/>
          <w:szCs w:val="20"/>
          <w:lang w:eastAsia="es-ES"/>
        </w:rPr>
        <w:t xml:space="preserve">Figura </w:t>
      </w:r>
      <w:r w:rsidR="00AA1185" w:rsidRPr="00AA1185">
        <w:rPr>
          <w:rFonts w:ascii="Times New Roman" w:eastAsia="Arial" w:hAnsi="Times New Roman" w:cs="Times New Roman"/>
          <w:color w:val="000000"/>
          <w:sz w:val="20"/>
          <w:szCs w:val="20"/>
          <w:lang w:eastAsia="es-ES"/>
        </w:rPr>
        <w:t>5</w:t>
      </w:r>
      <w:r w:rsidRPr="00AA1185">
        <w:rPr>
          <w:rFonts w:ascii="Times New Roman" w:eastAsia="Arial" w:hAnsi="Times New Roman" w:cs="Times New Roman"/>
          <w:color w:val="000000"/>
          <w:sz w:val="20"/>
          <w:szCs w:val="20"/>
          <w:lang w:eastAsia="es-ES"/>
        </w:rPr>
        <w:t xml:space="preserve">: Resultados obtenidos </w:t>
      </w:r>
      <w:r w:rsidR="00C137E4" w:rsidRPr="00AA1185">
        <w:rPr>
          <w:rFonts w:ascii="Times New Roman" w:eastAsia="Arial" w:hAnsi="Times New Roman" w:cs="Times New Roman"/>
          <w:color w:val="000000"/>
          <w:sz w:val="20"/>
          <w:szCs w:val="20"/>
          <w:lang w:eastAsia="es-ES"/>
        </w:rPr>
        <w:t>para</w:t>
      </w:r>
      <w:r w:rsidR="00620528" w:rsidRPr="00AA1185">
        <w:rPr>
          <w:rFonts w:ascii="Times New Roman" w:eastAsia="Arial" w:hAnsi="Times New Roman" w:cs="Times New Roman"/>
          <w:color w:val="000000"/>
          <w:sz w:val="20"/>
          <w:szCs w:val="20"/>
          <w:lang w:eastAsia="es-ES"/>
        </w:rPr>
        <w:t xml:space="preserve"> el</w:t>
      </w:r>
      <w:r w:rsidRPr="00AA1185">
        <w:rPr>
          <w:rFonts w:ascii="Times New Roman" w:eastAsia="Arial" w:hAnsi="Times New Roman" w:cs="Times New Roman"/>
          <w:color w:val="000000"/>
          <w:sz w:val="20"/>
          <w:szCs w:val="20"/>
          <w:lang w:eastAsia="es-ES"/>
        </w:rPr>
        <w:t xml:space="preserve"> sector Las Brujas</w:t>
      </w:r>
      <w:r w:rsidR="00AA1185">
        <w:rPr>
          <w:rFonts w:ascii="Times New Roman" w:eastAsia="Arial" w:hAnsi="Times New Roman" w:cs="Times New Roman"/>
          <w:color w:val="000000"/>
          <w:sz w:val="20"/>
          <w:szCs w:val="20"/>
          <w:lang w:eastAsia="es-ES"/>
        </w:rPr>
        <w:t xml:space="preserve"> - </w:t>
      </w:r>
      <w:r w:rsidRPr="00AA1185">
        <w:rPr>
          <w:rFonts w:ascii="Times New Roman" w:eastAsia="Arial" w:hAnsi="Times New Roman" w:cs="Times New Roman"/>
          <w:color w:val="000000"/>
          <w:sz w:val="20"/>
          <w:szCs w:val="20"/>
          <w:lang w:eastAsia="es-ES"/>
        </w:rPr>
        <w:t>Escenario 5</w:t>
      </w:r>
      <w:r w:rsidR="00AA1185">
        <w:rPr>
          <w:rFonts w:ascii="Times New Roman" w:eastAsia="Arial" w:hAnsi="Times New Roman" w:cs="Times New Roman"/>
          <w:color w:val="000000"/>
          <w:sz w:val="20"/>
          <w:szCs w:val="20"/>
          <w:lang w:eastAsia="es-ES"/>
        </w:rPr>
        <w:t xml:space="preserve"> (Elaboración propia)</w:t>
      </w:r>
    </w:p>
    <w:p w14:paraId="4A6DE7FD" w14:textId="77777777" w:rsidR="00AA1185" w:rsidRPr="00AA1185" w:rsidRDefault="00AA1185" w:rsidP="00AA1185">
      <w:pPr>
        <w:pStyle w:val="Prrafodelista"/>
        <w:spacing w:line="360" w:lineRule="auto"/>
        <w:ind w:left="284"/>
        <w:jc w:val="center"/>
        <w:rPr>
          <w:rFonts w:ascii="Times New Roman" w:eastAsia="Arial" w:hAnsi="Times New Roman" w:cs="Times New Roman"/>
          <w:color w:val="000000"/>
          <w:sz w:val="20"/>
          <w:szCs w:val="20"/>
          <w:lang w:eastAsia="es-ES"/>
        </w:rPr>
      </w:pPr>
    </w:p>
    <w:bookmarkEnd w:id="4"/>
    <w:p w14:paraId="5AD6207B" w14:textId="2CCC1971" w:rsidR="003F56C3" w:rsidRDefault="0065685C" w:rsidP="00BE2EC4">
      <w:pPr>
        <w:pStyle w:val="Prrafodelista"/>
        <w:spacing w:line="360" w:lineRule="auto"/>
        <w:ind w:left="284"/>
        <w:jc w:val="both"/>
        <w:rPr>
          <w:rFonts w:ascii="Times New Roman" w:eastAsia="Arial" w:hAnsi="Times New Roman" w:cs="Times New Roman"/>
          <w:color w:val="000000"/>
          <w:sz w:val="24"/>
          <w:szCs w:val="24"/>
          <w:lang w:eastAsia="es-ES"/>
        </w:rPr>
      </w:pPr>
      <w:r>
        <w:rPr>
          <w:rFonts w:ascii="Times New Roman" w:eastAsia="Arial" w:hAnsi="Times New Roman" w:cs="Times New Roman"/>
          <w:noProof/>
          <w:color w:val="000000"/>
          <w:sz w:val="24"/>
          <w:szCs w:val="24"/>
          <w:lang w:eastAsia="es-ES"/>
        </w:rPr>
        <w:drawing>
          <wp:inline distT="0" distB="0" distL="0" distR="0" wp14:anchorId="78F92F9F" wp14:editId="0BF64685">
            <wp:extent cx="5019806" cy="2677160"/>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5030113" cy="2682657"/>
                    </a:xfrm>
                    <a:prstGeom prst="rect">
                      <a:avLst/>
                    </a:prstGeom>
                    <a:noFill/>
                  </pic:spPr>
                </pic:pic>
              </a:graphicData>
            </a:graphic>
          </wp:inline>
        </w:drawing>
      </w:r>
    </w:p>
    <w:p w14:paraId="52B01ADA" w14:textId="67BF3121" w:rsidR="0065685C" w:rsidRPr="00AA1185" w:rsidRDefault="0065685C" w:rsidP="00AA1185">
      <w:pPr>
        <w:pStyle w:val="Prrafodelista"/>
        <w:ind w:hanging="436"/>
        <w:jc w:val="center"/>
        <w:rPr>
          <w:rFonts w:ascii="Times New Roman" w:eastAsia="Arial" w:hAnsi="Times New Roman" w:cs="Times New Roman"/>
          <w:color w:val="000000"/>
          <w:sz w:val="20"/>
          <w:szCs w:val="20"/>
          <w:lang w:eastAsia="es-ES"/>
        </w:rPr>
      </w:pPr>
      <w:r w:rsidRPr="00AA1185">
        <w:rPr>
          <w:rFonts w:ascii="Times New Roman" w:eastAsia="Arial" w:hAnsi="Times New Roman" w:cs="Times New Roman"/>
          <w:color w:val="000000"/>
          <w:sz w:val="20"/>
          <w:szCs w:val="20"/>
          <w:lang w:eastAsia="es-ES"/>
        </w:rPr>
        <w:t xml:space="preserve">Figura </w:t>
      </w:r>
      <w:r w:rsidR="00AA1185" w:rsidRPr="00AA1185">
        <w:rPr>
          <w:rFonts w:ascii="Times New Roman" w:eastAsia="Arial" w:hAnsi="Times New Roman" w:cs="Times New Roman"/>
          <w:color w:val="000000"/>
          <w:sz w:val="20"/>
          <w:szCs w:val="20"/>
          <w:lang w:eastAsia="es-ES"/>
        </w:rPr>
        <w:t>6</w:t>
      </w:r>
      <w:r w:rsidRPr="00AA1185">
        <w:rPr>
          <w:rFonts w:ascii="Times New Roman" w:eastAsia="Arial" w:hAnsi="Times New Roman" w:cs="Times New Roman"/>
          <w:color w:val="000000"/>
          <w:sz w:val="20"/>
          <w:szCs w:val="20"/>
          <w:lang w:eastAsia="es-ES"/>
        </w:rPr>
        <w:t>: Resultados obtenidos para el sector Las Brujas (Escenario 6b).</w:t>
      </w:r>
      <w:r w:rsidR="00283734">
        <w:rPr>
          <w:rFonts w:ascii="Times New Roman" w:eastAsia="Arial" w:hAnsi="Times New Roman" w:cs="Times New Roman"/>
          <w:color w:val="000000"/>
          <w:sz w:val="20"/>
          <w:szCs w:val="20"/>
          <w:lang w:eastAsia="es-ES"/>
        </w:rPr>
        <w:t xml:space="preserve"> (Elaboración propia).</w:t>
      </w:r>
    </w:p>
    <w:p w14:paraId="24D4CE17" w14:textId="2856CF44" w:rsidR="004767AA" w:rsidRPr="004767AA" w:rsidRDefault="004767AA" w:rsidP="004767AA">
      <w:pPr>
        <w:spacing w:after="0" w:line="360" w:lineRule="auto"/>
        <w:ind w:left="283" w:right="-1" w:hanging="11"/>
        <w:jc w:val="both"/>
        <w:rPr>
          <w:rFonts w:ascii="Times New Roman" w:eastAsia="Arial" w:hAnsi="Times New Roman" w:cs="Times New Roman"/>
          <w:color w:val="000000"/>
          <w:sz w:val="24"/>
          <w:szCs w:val="24"/>
          <w:lang w:eastAsia="es-ES"/>
        </w:rPr>
      </w:pPr>
      <w:r w:rsidRPr="004767AA">
        <w:rPr>
          <w:rFonts w:ascii="Times New Roman" w:eastAsia="Arial" w:hAnsi="Times New Roman" w:cs="Times New Roman"/>
          <w:color w:val="000000"/>
          <w:sz w:val="24"/>
          <w:szCs w:val="24"/>
          <w:lang w:eastAsia="es-ES"/>
        </w:rPr>
        <w:t xml:space="preserve">Finalmente se comprueba que los escenarios que incorporan </w:t>
      </w:r>
      <w:r>
        <w:rPr>
          <w:rFonts w:ascii="Times New Roman" w:eastAsia="Arial" w:hAnsi="Times New Roman" w:cs="Times New Roman"/>
          <w:color w:val="000000"/>
          <w:sz w:val="24"/>
          <w:szCs w:val="24"/>
          <w:lang w:eastAsia="es-ES"/>
        </w:rPr>
        <w:t xml:space="preserve">el nuevo tramo de conductora, </w:t>
      </w:r>
      <w:r w:rsidRPr="004767AA">
        <w:rPr>
          <w:rFonts w:ascii="Times New Roman" w:eastAsia="Arial" w:hAnsi="Times New Roman" w:cs="Times New Roman"/>
          <w:color w:val="000000"/>
          <w:sz w:val="24"/>
          <w:szCs w:val="24"/>
          <w:lang w:eastAsia="es-ES"/>
        </w:rPr>
        <w:t>propician un mejor y adecuado desempeño en el funcionamiento de la red.</w:t>
      </w:r>
    </w:p>
    <w:p w14:paraId="659729A1" w14:textId="6F62FEF9" w:rsidR="001A72BB" w:rsidRPr="004A363C" w:rsidRDefault="008A1C16" w:rsidP="004A363C">
      <w:pPr>
        <w:pStyle w:val="Prrafodelista"/>
        <w:numPr>
          <w:ilvl w:val="0"/>
          <w:numId w:val="20"/>
        </w:numPr>
        <w:spacing w:after="0" w:line="360" w:lineRule="auto"/>
        <w:jc w:val="both"/>
        <w:rPr>
          <w:rFonts w:ascii="Times New Roman" w:hAnsi="Times New Roman" w:cs="Times New Roman"/>
          <w:sz w:val="24"/>
          <w:szCs w:val="24"/>
        </w:rPr>
      </w:pPr>
      <w:r w:rsidRPr="004A363C">
        <w:rPr>
          <w:rFonts w:ascii="Times New Roman" w:hAnsi="Times New Roman" w:cs="Times New Roman"/>
          <w:b/>
          <w:sz w:val="24"/>
          <w:szCs w:val="24"/>
        </w:rPr>
        <w:lastRenderedPageBreak/>
        <w:t>Conclusiones:</w:t>
      </w:r>
      <w:r w:rsidR="009061A5" w:rsidRPr="004A363C">
        <w:rPr>
          <w:rFonts w:ascii="Times New Roman" w:hAnsi="Times New Roman" w:cs="Times New Roman"/>
          <w:b/>
          <w:sz w:val="24"/>
          <w:szCs w:val="24"/>
        </w:rPr>
        <w:t xml:space="preserve"> </w:t>
      </w:r>
    </w:p>
    <w:p w14:paraId="4680BA52" w14:textId="77777777" w:rsidR="00895701" w:rsidRPr="00895701" w:rsidRDefault="00895701" w:rsidP="00895701">
      <w:pPr>
        <w:pStyle w:val="Prrafodelista"/>
        <w:rPr>
          <w:rFonts w:ascii="Times New Roman" w:hAnsi="Times New Roman" w:cs="Times New Roman"/>
          <w:sz w:val="24"/>
          <w:szCs w:val="24"/>
        </w:rPr>
      </w:pPr>
    </w:p>
    <w:p w14:paraId="6A059DD7" w14:textId="37D70A7B" w:rsidR="00C8362F" w:rsidRDefault="00A52CA9" w:rsidP="00895701">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aplicó el criterio del coeficiente de resistencia al flujo equivalente</w:t>
      </w:r>
      <w:r w:rsidR="00F14A8B">
        <w:rPr>
          <w:rFonts w:ascii="Times New Roman" w:hAnsi="Times New Roman" w:cs="Times New Roman"/>
          <w:sz w:val="24"/>
          <w:szCs w:val="24"/>
        </w:rPr>
        <w:t>,</w:t>
      </w:r>
      <w:r>
        <w:rPr>
          <w:rFonts w:ascii="Times New Roman" w:hAnsi="Times New Roman" w:cs="Times New Roman"/>
          <w:sz w:val="24"/>
          <w:szCs w:val="24"/>
        </w:rPr>
        <w:t xml:space="preserve"> para cuantificar pérdidas de carga en tuberías de</w:t>
      </w:r>
      <w:r w:rsidR="00253E04">
        <w:rPr>
          <w:rFonts w:ascii="Times New Roman" w:hAnsi="Times New Roman" w:cs="Times New Roman"/>
          <w:sz w:val="24"/>
          <w:szCs w:val="24"/>
        </w:rPr>
        <w:t xml:space="preserve"> material</w:t>
      </w:r>
      <w:r>
        <w:rPr>
          <w:rFonts w:ascii="Times New Roman" w:hAnsi="Times New Roman" w:cs="Times New Roman"/>
          <w:sz w:val="24"/>
          <w:szCs w:val="24"/>
        </w:rPr>
        <w:t xml:space="preserve"> PEAD</w:t>
      </w:r>
      <w:r w:rsidR="00F14A8B">
        <w:rPr>
          <w:rFonts w:ascii="Times New Roman" w:hAnsi="Times New Roman" w:cs="Times New Roman"/>
          <w:sz w:val="24"/>
          <w:szCs w:val="24"/>
        </w:rPr>
        <w:t>,</w:t>
      </w:r>
      <w:r w:rsidR="008C64DE">
        <w:rPr>
          <w:rFonts w:ascii="Times New Roman" w:hAnsi="Times New Roman" w:cs="Times New Roman"/>
          <w:sz w:val="24"/>
          <w:szCs w:val="24"/>
        </w:rPr>
        <w:t xml:space="preserve"> resultando factible su aplicación.</w:t>
      </w:r>
    </w:p>
    <w:p w14:paraId="113BC0E3" w14:textId="2DD595FC" w:rsidR="005B03D0" w:rsidRDefault="00C8362F" w:rsidP="00083059">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realiza un análisis comparativo para evaluar pérdidas de carga p</w:t>
      </w:r>
      <w:r w:rsidR="00AB00E4">
        <w:rPr>
          <w:rFonts w:ascii="Times New Roman" w:hAnsi="Times New Roman" w:cs="Times New Roman"/>
          <w:sz w:val="24"/>
          <w:szCs w:val="24"/>
        </w:rPr>
        <w:t>or las ecuaciones de Hazen-Williams y Darcy-Weisbach</w:t>
      </w:r>
      <w:r w:rsidR="00D07F0A">
        <w:rPr>
          <w:rFonts w:ascii="Times New Roman" w:hAnsi="Times New Roman" w:cs="Times New Roman"/>
          <w:sz w:val="24"/>
          <w:szCs w:val="24"/>
        </w:rPr>
        <w:t xml:space="preserve"> con el modelo WaterGEMS obteniéndose resultados bastante similares.</w:t>
      </w:r>
    </w:p>
    <w:p w14:paraId="667E6B1D" w14:textId="6D686EE1" w:rsidR="008A1C16" w:rsidRDefault="005102AF" w:rsidP="00083059">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comprueban que los escenarios que incorporan el nuevo tramo de conductora de</w:t>
      </w:r>
      <w:r w:rsidR="00F72995">
        <w:rPr>
          <w:rFonts w:ascii="Times New Roman" w:hAnsi="Times New Roman" w:cs="Times New Roman"/>
          <w:sz w:val="24"/>
          <w:szCs w:val="24"/>
        </w:rPr>
        <w:t xml:space="preserve"> </w:t>
      </w:r>
      <w:r w:rsidR="00722F73">
        <w:rPr>
          <w:rFonts w:ascii="Times New Roman" w:hAnsi="Times New Roman" w:cs="Times New Roman"/>
          <w:sz w:val="24"/>
          <w:szCs w:val="24"/>
        </w:rPr>
        <w:t xml:space="preserve">2 km de longitud, </w:t>
      </w:r>
      <w:r w:rsidR="00F72995">
        <w:rPr>
          <w:rFonts w:ascii="Times New Roman" w:hAnsi="Times New Roman" w:cs="Times New Roman"/>
          <w:sz w:val="24"/>
          <w:szCs w:val="24"/>
        </w:rPr>
        <w:t xml:space="preserve">material </w:t>
      </w:r>
      <w:r w:rsidR="00253E04">
        <w:rPr>
          <w:rFonts w:ascii="Times New Roman" w:hAnsi="Times New Roman" w:cs="Times New Roman"/>
          <w:sz w:val="24"/>
          <w:szCs w:val="24"/>
        </w:rPr>
        <w:t>PEAD</w:t>
      </w:r>
      <w:r w:rsidR="00722F73">
        <w:rPr>
          <w:rFonts w:ascii="Times New Roman" w:hAnsi="Times New Roman" w:cs="Times New Roman"/>
          <w:sz w:val="24"/>
          <w:szCs w:val="24"/>
        </w:rPr>
        <w:t xml:space="preserve"> PN </w:t>
      </w:r>
      <w:r w:rsidR="00722F73" w:rsidRPr="00D26308">
        <w:rPr>
          <w:rFonts w:ascii="Times New Roman" w:hAnsi="Times New Roman" w:cs="Times New Roman"/>
          <w:sz w:val="24"/>
          <w:szCs w:val="24"/>
        </w:rPr>
        <w:t>= 0.6 mPa</w:t>
      </w:r>
      <w:r w:rsidR="00722F73">
        <w:rPr>
          <w:rFonts w:ascii="Times New Roman" w:hAnsi="Times New Roman" w:cs="Times New Roman"/>
          <w:sz w:val="24"/>
          <w:szCs w:val="24"/>
        </w:rPr>
        <w:t xml:space="preserve"> y DN = 315 mm, propician un adecuado desempeño en el funcionamiento de la red.</w:t>
      </w:r>
    </w:p>
    <w:p w14:paraId="22CFF920" w14:textId="67BF69BF" w:rsidR="00722F73" w:rsidRPr="005754D8" w:rsidRDefault="002926B8" w:rsidP="00083059">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resultados </w:t>
      </w:r>
      <w:r w:rsidR="008C64DE">
        <w:rPr>
          <w:rFonts w:ascii="Times New Roman" w:hAnsi="Times New Roman" w:cs="Times New Roman"/>
          <w:sz w:val="24"/>
          <w:szCs w:val="24"/>
        </w:rPr>
        <w:t>pueden considerarse como propuesta de solución para garantizar presiones y caudales necesarios en el sector hidrométrico Las Brujas.</w:t>
      </w:r>
    </w:p>
    <w:p w14:paraId="7C1BF767" w14:textId="07682EDF" w:rsidR="00FF3346" w:rsidRPr="00AA31E3" w:rsidRDefault="008F740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FF3346" w:rsidRPr="00AA31E3">
        <w:rPr>
          <w:rFonts w:ascii="Times New Roman" w:hAnsi="Times New Roman" w:cs="Times New Roman"/>
          <w:b/>
          <w:sz w:val="24"/>
          <w:szCs w:val="24"/>
        </w:rPr>
        <w:t xml:space="preserve">. </w:t>
      </w:r>
      <w:r w:rsidR="00452EE3" w:rsidRPr="00AA31E3">
        <w:rPr>
          <w:rFonts w:ascii="Times New Roman" w:hAnsi="Times New Roman" w:cs="Times New Roman"/>
          <w:b/>
          <w:sz w:val="24"/>
          <w:szCs w:val="24"/>
        </w:rPr>
        <w:t>Referencias bibliográficas</w:t>
      </w:r>
      <w:r w:rsidR="004A363C">
        <w:rPr>
          <w:rFonts w:ascii="Times New Roman" w:hAnsi="Times New Roman" w:cs="Times New Roman"/>
          <w:b/>
          <w:sz w:val="24"/>
          <w:szCs w:val="24"/>
        </w:rPr>
        <w:t>:</w:t>
      </w:r>
    </w:p>
    <w:p w14:paraId="4D9A2CB8" w14:textId="5072CCEB" w:rsidR="00C52887" w:rsidRPr="00C52887" w:rsidRDefault="00BE0590" w:rsidP="00E72E0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C52887" w:rsidRPr="00C52887">
        <w:rPr>
          <w:rFonts w:ascii="Times New Roman" w:hAnsi="Times New Roman" w:cs="Times New Roman"/>
          <w:bCs/>
          <w:sz w:val="24"/>
          <w:szCs w:val="24"/>
        </w:rPr>
        <w:t>Alegret Breña E. y</w:t>
      </w:r>
      <w:r w:rsidR="00C52887">
        <w:rPr>
          <w:rFonts w:ascii="Times New Roman" w:hAnsi="Times New Roman" w:cs="Times New Roman"/>
          <w:bCs/>
          <w:sz w:val="24"/>
          <w:szCs w:val="24"/>
        </w:rPr>
        <w:t xml:space="preserve"> </w:t>
      </w:r>
      <w:r w:rsidR="001069BE">
        <w:rPr>
          <w:rFonts w:ascii="Times New Roman" w:hAnsi="Times New Roman" w:cs="Times New Roman"/>
          <w:bCs/>
          <w:sz w:val="24"/>
          <w:szCs w:val="24"/>
        </w:rPr>
        <w:t xml:space="preserve">Martínez Valdés Y. (2019). </w:t>
      </w:r>
      <w:r w:rsidR="0050348F" w:rsidRPr="0050348F">
        <w:rPr>
          <w:rFonts w:ascii="Times New Roman" w:hAnsi="Times New Roman" w:cs="Times New Roman"/>
          <w:bCs/>
          <w:sz w:val="24"/>
          <w:szCs w:val="24"/>
        </w:rPr>
        <w:t>Coeficiente de Hazen-Williams en función del número de Reynolds y la rugosidad relativa</w:t>
      </w:r>
      <w:r w:rsidR="0050348F">
        <w:rPr>
          <w:rFonts w:ascii="Times New Roman" w:hAnsi="Times New Roman" w:cs="Times New Roman"/>
          <w:bCs/>
          <w:sz w:val="24"/>
          <w:szCs w:val="24"/>
        </w:rPr>
        <w:t xml:space="preserve">. </w:t>
      </w:r>
      <w:r w:rsidR="000E47FA">
        <w:rPr>
          <w:rFonts w:ascii="Times New Roman" w:hAnsi="Times New Roman" w:cs="Times New Roman"/>
          <w:bCs/>
          <w:sz w:val="24"/>
          <w:szCs w:val="24"/>
        </w:rPr>
        <w:t>Revista Ingeniería Hidráulica y Ambienta</w:t>
      </w:r>
      <w:r w:rsidR="007639B8">
        <w:rPr>
          <w:rFonts w:ascii="Times New Roman" w:hAnsi="Times New Roman" w:cs="Times New Roman"/>
          <w:bCs/>
          <w:sz w:val="24"/>
          <w:szCs w:val="24"/>
        </w:rPr>
        <w:t>l. CIH – CUJAE. La Habana, Cuba.</w:t>
      </w:r>
    </w:p>
    <w:p w14:paraId="675431C4" w14:textId="32F73CDB" w:rsidR="00B577C6" w:rsidRDefault="00BE0590" w:rsidP="00E72E0D">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2. </w:t>
      </w:r>
      <w:r w:rsidR="00AD1729" w:rsidRPr="00C52887">
        <w:rPr>
          <w:rFonts w:ascii="Times New Roman" w:hAnsi="Times New Roman" w:cs="Times New Roman"/>
          <w:bCs/>
          <w:sz w:val="24"/>
          <w:szCs w:val="24"/>
        </w:rPr>
        <w:t xml:space="preserve">GIZ (2011). </w:t>
      </w:r>
      <w:r w:rsidR="00B577C6" w:rsidRPr="00AD1729">
        <w:rPr>
          <w:rFonts w:ascii="Times New Roman" w:hAnsi="Times New Roman" w:cs="Times New Roman"/>
          <w:bCs/>
          <w:sz w:val="24"/>
          <w:szCs w:val="24"/>
          <w:lang w:val="en-US"/>
        </w:rPr>
        <w:t xml:space="preserve">Deutsche Gesellschaft </w:t>
      </w:r>
      <w:proofErr w:type="spellStart"/>
      <w:r w:rsidR="00B577C6" w:rsidRPr="00AD1729">
        <w:rPr>
          <w:rFonts w:ascii="Times New Roman" w:hAnsi="Times New Roman" w:cs="Times New Roman"/>
          <w:bCs/>
          <w:sz w:val="24"/>
          <w:szCs w:val="24"/>
          <w:lang w:val="en-US"/>
        </w:rPr>
        <w:t>für</w:t>
      </w:r>
      <w:proofErr w:type="spellEnd"/>
      <w:r w:rsidR="00B577C6" w:rsidRPr="00AD1729">
        <w:rPr>
          <w:rFonts w:ascii="Times New Roman" w:hAnsi="Times New Roman" w:cs="Times New Roman"/>
          <w:bCs/>
          <w:sz w:val="24"/>
          <w:szCs w:val="24"/>
          <w:lang w:val="en-US"/>
        </w:rPr>
        <w:t xml:space="preserve"> </w:t>
      </w:r>
      <w:proofErr w:type="spellStart"/>
      <w:r w:rsidR="00B577C6" w:rsidRPr="00AD1729">
        <w:rPr>
          <w:rFonts w:ascii="Times New Roman" w:hAnsi="Times New Roman" w:cs="Times New Roman"/>
          <w:bCs/>
          <w:sz w:val="24"/>
          <w:szCs w:val="24"/>
          <w:lang w:val="en-US"/>
        </w:rPr>
        <w:t>Internationale</w:t>
      </w:r>
      <w:proofErr w:type="spellEnd"/>
      <w:r w:rsidR="00B577C6" w:rsidRPr="00AD1729">
        <w:rPr>
          <w:rFonts w:ascii="Times New Roman" w:hAnsi="Times New Roman" w:cs="Times New Roman"/>
          <w:bCs/>
          <w:sz w:val="24"/>
          <w:szCs w:val="24"/>
          <w:lang w:val="en-US"/>
        </w:rPr>
        <w:t xml:space="preserve"> </w:t>
      </w:r>
      <w:proofErr w:type="spellStart"/>
      <w:r w:rsidR="00B577C6" w:rsidRPr="00AD1729">
        <w:rPr>
          <w:rFonts w:ascii="Times New Roman" w:hAnsi="Times New Roman" w:cs="Times New Roman"/>
          <w:bCs/>
          <w:sz w:val="24"/>
          <w:szCs w:val="24"/>
          <w:lang w:val="en-US"/>
        </w:rPr>
        <w:t>Zusammenarbeit</w:t>
      </w:r>
      <w:proofErr w:type="spellEnd"/>
      <w:r w:rsidR="00B577C6" w:rsidRPr="00AD1729">
        <w:rPr>
          <w:rFonts w:ascii="Times New Roman" w:hAnsi="Times New Roman" w:cs="Times New Roman"/>
          <w:bCs/>
          <w:sz w:val="24"/>
          <w:szCs w:val="24"/>
          <w:lang w:val="en-US"/>
        </w:rPr>
        <w:t xml:space="preserve">. </w:t>
      </w:r>
      <w:r w:rsidR="00B577C6" w:rsidRPr="00B577C6">
        <w:rPr>
          <w:rFonts w:ascii="Times New Roman" w:hAnsi="Times New Roman" w:cs="Times New Roman"/>
          <w:bCs/>
          <w:sz w:val="24"/>
          <w:szCs w:val="24"/>
        </w:rPr>
        <w:t xml:space="preserve">Guía para la Reducción de las Pérdidas de Agua. </w:t>
      </w:r>
      <w:proofErr w:type="spellStart"/>
      <w:r w:rsidR="00B577C6" w:rsidRPr="00B577C6">
        <w:rPr>
          <w:rFonts w:ascii="Times New Roman" w:hAnsi="Times New Roman" w:cs="Times New Roman"/>
          <w:bCs/>
          <w:sz w:val="24"/>
          <w:szCs w:val="24"/>
        </w:rPr>
        <w:t>Eschborn</w:t>
      </w:r>
      <w:proofErr w:type="spellEnd"/>
      <w:r w:rsidR="00B577C6" w:rsidRPr="00B577C6">
        <w:rPr>
          <w:rFonts w:ascii="Times New Roman" w:hAnsi="Times New Roman" w:cs="Times New Roman"/>
          <w:bCs/>
          <w:sz w:val="24"/>
          <w:szCs w:val="24"/>
        </w:rPr>
        <w:t xml:space="preserve"> – Alem</w:t>
      </w:r>
      <w:r w:rsidR="00AD1729">
        <w:rPr>
          <w:rFonts w:ascii="Times New Roman" w:hAnsi="Times New Roman" w:cs="Times New Roman"/>
          <w:bCs/>
          <w:sz w:val="24"/>
          <w:szCs w:val="24"/>
        </w:rPr>
        <w:t>a</w:t>
      </w:r>
      <w:r w:rsidR="00B577C6" w:rsidRPr="00B577C6">
        <w:rPr>
          <w:rFonts w:ascii="Times New Roman" w:hAnsi="Times New Roman" w:cs="Times New Roman"/>
          <w:bCs/>
          <w:sz w:val="24"/>
          <w:szCs w:val="24"/>
        </w:rPr>
        <w:t>nia.</w:t>
      </w:r>
    </w:p>
    <w:p w14:paraId="69F54999" w14:textId="3B7C51CE" w:rsidR="00452EE3" w:rsidRDefault="00BE0590" w:rsidP="00E72E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EE00D0" w:rsidRPr="00EE00D0">
        <w:rPr>
          <w:rFonts w:ascii="Times New Roman" w:hAnsi="Times New Roman" w:cs="Times New Roman"/>
          <w:sz w:val="24"/>
          <w:szCs w:val="24"/>
        </w:rPr>
        <w:t>Guaycochea</w:t>
      </w:r>
      <w:r w:rsidR="00EE00D0">
        <w:rPr>
          <w:rFonts w:ascii="Times New Roman" w:hAnsi="Times New Roman" w:cs="Times New Roman"/>
          <w:sz w:val="24"/>
          <w:szCs w:val="24"/>
        </w:rPr>
        <w:t xml:space="preserve"> D. E. </w:t>
      </w:r>
      <w:r w:rsidR="00A1582B">
        <w:rPr>
          <w:rFonts w:ascii="Times New Roman" w:hAnsi="Times New Roman" w:cs="Times New Roman"/>
          <w:sz w:val="24"/>
          <w:szCs w:val="24"/>
        </w:rPr>
        <w:t xml:space="preserve">(1995) </w:t>
      </w:r>
      <w:r w:rsidR="00E72E0D" w:rsidRPr="00E72E0D">
        <w:rPr>
          <w:rFonts w:ascii="Times New Roman" w:hAnsi="Times New Roman" w:cs="Times New Roman"/>
          <w:sz w:val="24"/>
          <w:szCs w:val="24"/>
        </w:rPr>
        <w:t>Fórmulas sencillas para el cálculo de longitudes equivalentes de accesorios teniendo en cuenta la rugosidad de la t</w:t>
      </w:r>
      <w:r w:rsidR="006D1A05">
        <w:rPr>
          <w:rFonts w:ascii="Times New Roman" w:hAnsi="Times New Roman" w:cs="Times New Roman"/>
          <w:sz w:val="24"/>
          <w:szCs w:val="24"/>
        </w:rPr>
        <w:t>ubería.</w:t>
      </w:r>
      <w:r w:rsidR="00A1582B">
        <w:rPr>
          <w:rFonts w:ascii="Times New Roman" w:hAnsi="Times New Roman" w:cs="Times New Roman"/>
          <w:sz w:val="24"/>
          <w:szCs w:val="24"/>
        </w:rPr>
        <w:t xml:space="preserve"> </w:t>
      </w:r>
      <w:r w:rsidR="00A1582B" w:rsidRPr="00A1582B">
        <w:rPr>
          <w:rFonts w:ascii="Times New Roman" w:hAnsi="Times New Roman" w:cs="Times New Roman"/>
          <w:sz w:val="24"/>
          <w:szCs w:val="24"/>
        </w:rPr>
        <w:t>Universidad Autónoma Metropolitana Azcapotzalco</w:t>
      </w:r>
      <w:r w:rsidR="00A1582B">
        <w:rPr>
          <w:rFonts w:ascii="Times New Roman" w:hAnsi="Times New Roman" w:cs="Times New Roman"/>
          <w:sz w:val="24"/>
          <w:szCs w:val="24"/>
        </w:rPr>
        <w:t>. México.</w:t>
      </w:r>
    </w:p>
    <w:p w14:paraId="56ECAE4D" w14:textId="3BE954E1" w:rsidR="00B54A87" w:rsidRDefault="00BE0590" w:rsidP="00E72E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B54A87">
        <w:rPr>
          <w:rFonts w:ascii="Times New Roman" w:hAnsi="Times New Roman" w:cs="Times New Roman"/>
          <w:sz w:val="24"/>
          <w:szCs w:val="24"/>
        </w:rPr>
        <w:t xml:space="preserve">Quijia Juiña </w:t>
      </w:r>
      <w:r w:rsidR="0053755F">
        <w:rPr>
          <w:rFonts w:ascii="Times New Roman" w:hAnsi="Times New Roman" w:cs="Times New Roman"/>
          <w:sz w:val="24"/>
          <w:szCs w:val="24"/>
        </w:rPr>
        <w:t>O.H.</w:t>
      </w:r>
      <w:r w:rsidR="00AB1732">
        <w:rPr>
          <w:rFonts w:ascii="Times New Roman" w:hAnsi="Times New Roman" w:cs="Times New Roman"/>
          <w:sz w:val="24"/>
          <w:szCs w:val="24"/>
        </w:rPr>
        <w:t xml:space="preserve"> (2018). Eficiencia energética en el sistema de abastecimiento de agua de la ciudad de Quinindé, Ecuador.</w:t>
      </w:r>
    </w:p>
    <w:p w14:paraId="1623C636" w14:textId="5EFA07E4" w:rsidR="00146007" w:rsidRDefault="00BE0590" w:rsidP="00E72E0D">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146007" w:rsidRPr="00146007">
        <w:rPr>
          <w:rFonts w:ascii="Times New Roman" w:hAnsi="Times New Roman" w:cs="Times New Roman"/>
          <w:bCs/>
          <w:sz w:val="24"/>
          <w:szCs w:val="24"/>
        </w:rPr>
        <w:t xml:space="preserve">Rodrigo Alonso De La Cruz Rojas, R. A. (2020) </w:t>
      </w:r>
      <w:r w:rsidR="002835BA" w:rsidRPr="00146007">
        <w:rPr>
          <w:rFonts w:ascii="Times New Roman" w:hAnsi="Times New Roman" w:cs="Times New Roman"/>
          <w:bCs/>
          <w:sz w:val="24"/>
          <w:szCs w:val="24"/>
        </w:rPr>
        <w:t>WaterGEMS</w:t>
      </w:r>
      <w:r w:rsidR="00146007" w:rsidRPr="00146007">
        <w:rPr>
          <w:rFonts w:ascii="Times New Roman" w:hAnsi="Times New Roman" w:cs="Times New Roman"/>
          <w:bCs/>
          <w:sz w:val="24"/>
          <w:szCs w:val="24"/>
        </w:rPr>
        <w:t xml:space="preserve"> </w:t>
      </w:r>
      <w:r w:rsidR="002835BA">
        <w:rPr>
          <w:rFonts w:ascii="Times New Roman" w:hAnsi="Times New Roman" w:cs="Times New Roman"/>
          <w:bCs/>
          <w:sz w:val="24"/>
          <w:szCs w:val="24"/>
        </w:rPr>
        <w:t>f</w:t>
      </w:r>
      <w:r w:rsidR="00146007" w:rsidRPr="00146007">
        <w:rPr>
          <w:rFonts w:ascii="Times New Roman" w:hAnsi="Times New Roman" w:cs="Times New Roman"/>
          <w:bCs/>
          <w:sz w:val="24"/>
          <w:szCs w:val="24"/>
        </w:rPr>
        <w:t xml:space="preserve">rente al </w:t>
      </w:r>
      <w:r w:rsidR="002835BA">
        <w:rPr>
          <w:rFonts w:ascii="Times New Roman" w:hAnsi="Times New Roman" w:cs="Times New Roman"/>
          <w:bCs/>
          <w:sz w:val="24"/>
          <w:szCs w:val="24"/>
        </w:rPr>
        <w:t>d</w:t>
      </w:r>
      <w:r w:rsidR="00146007" w:rsidRPr="00146007">
        <w:rPr>
          <w:rFonts w:ascii="Times New Roman" w:hAnsi="Times New Roman" w:cs="Times New Roman"/>
          <w:bCs/>
          <w:sz w:val="24"/>
          <w:szCs w:val="24"/>
        </w:rPr>
        <w:t xml:space="preserve">iseño </w:t>
      </w:r>
      <w:r w:rsidR="002835BA">
        <w:rPr>
          <w:rFonts w:ascii="Times New Roman" w:hAnsi="Times New Roman" w:cs="Times New Roman"/>
          <w:bCs/>
          <w:sz w:val="24"/>
          <w:szCs w:val="24"/>
        </w:rPr>
        <w:t>c</w:t>
      </w:r>
      <w:r w:rsidR="00146007" w:rsidRPr="00146007">
        <w:rPr>
          <w:rFonts w:ascii="Times New Roman" w:hAnsi="Times New Roman" w:cs="Times New Roman"/>
          <w:bCs/>
          <w:sz w:val="24"/>
          <w:szCs w:val="24"/>
        </w:rPr>
        <w:t xml:space="preserve">onvencional de </w:t>
      </w:r>
      <w:r w:rsidR="002835BA">
        <w:rPr>
          <w:rFonts w:ascii="Times New Roman" w:hAnsi="Times New Roman" w:cs="Times New Roman"/>
          <w:bCs/>
          <w:sz w:val="24"/>
          <w:szCs w:val="24"/>
        </w:rPr>
        <w:t>r</w:t>
      </w:r>
      <w:r w:rsidR="00146007" w:rsidRPr="00146007">
        <w:rPr>
          <w:rFonts w:ascii="Times New Roman" w:hAnsi="Times New Roman" w:cs="Times New Roman"/>
          <w:bCs/>
          <w:sz w:val="24"/>
          <w:szCs w:val="24"/>
        </w:rPr>
        <w:t xml:space="preserve">edes de </w:t>
      </w:r>
      <w:r w:rsidR="002835BA">
        <w:rPr>
          <w:rFonts w:ascii="Times New Roman" w:hAnsi="Times New Roman" w:cs="Times New Roman"/>
          <w:bCs/>
          <w:sz w:val="24"/>
          <w:szCs w:val="24"/>
        </w:rPr>
        <w:t>a</w:t>
      </w:r>
      <w:r w:rsidR="00146007" w:rsidRPr="00146007">
        <w:rPr>
          <w:rFonts w:ascii="Times New Roman" w:hAnsi="Times New Roman" w:cs="Times New Roman"/>
          <w:bCs/>
          <w:sz w:val="24"/>
          <w:szCs w:val="24"/>
        </w:rPr>
        <w:t xml:space="preserve">gua para la </w:t>
      </w:r>
      <w:r w:rsidR="002835BA">
        <w:rPr>
          <w:rFonts w:ascii="Times New Roman" w:hAnsi="Times New Roman" w:cs="Times New Roman"/>
          <w:bCs/>
          <w:sz w:val="24"/>
          <w:szCs w:val="24"/>
        </w:rPr>
        <w:t>c</w:t>
      </w:r>
      <w:r w:rsidR="00146007" w:rsidRPr="00146007">
        <w:rPr>
          <w:rFonts w:ascii="Times New Roman" w:hAnsi="Times New Roman" w:cs="Times New Roman"/>
          <w:bCs/>
          <w:sz w:val="24"/>
          <w:szCs w:val="24"/>
        </w:rPr>
        <w:t>iudad de Querecotillo. Perú.</w:t>
      </w:r>
    </w:p>
    <w:p w14:paraId="7A1F2A7B" w14:textId="6315226B" w:rsidR="00B54A87" w:rsidRDefault="00BE0590" w:rsidP="00B54A8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6. </w:t>
      </w:r>
      <w:r w:rsidR="00B54A87" w:rsidRPr="00B54A87">
        <w:rPr>
          <w:rFonts w:ascii="Times New Roman" w:hAnsi="Times New Roman" w:cs="Times New Roman"/>
          <w:sz w:val="24"/>
          <w:szCs w:val="24"/>
          <w:lang w:val="en-US"/>
        </w:rPr>
        <w:t xml:space="preserve">Streeter V. L., Wylie E. B. y Bedford K. W. (2000). </w:t>
      </w:r>
      <w:r w:rsidR="00B54A87" w:rsidRPr="00B3716C">
        <w:rPr>
          <w:rFonts w:ascii="Times New Roman" w:hAnsi="Times New Roman" w:cs="Times New Roman"/>
          <w:sz w:val="24"/>
          <w:szCs w:val="24"/>
        </w:rPr>
        <w:t>Mecánica de Fluidos – Novena Edición.</w:t>
      </w:r>
      <w:r w:rsidR="00B54A87">
        <w:rPr>
          <w:rFonts w:ascii="Times New Roman" w:hAnsi="Times New Roman" w:cs="Times New Roman"/>
          <w:sz w:val="24"/>
          <w:szCs w:val="24"/>
        </w:rPr>
        <w:t xml:space="preserve"> USA.</w:t>
      </w:r>
    </w:p>
    <w:p w14:paraId="57EF1C62" w14:textId="4E2130D0" w:rsidR="00D36D1C" w:rsidRPr="00CA2DAF" w:rsidRDefault="00BE0590" w:rsidP="00CA2DAF">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006742BF" w:rsidRPr="006742BF">
        <w:rPr>
          <w:rFonts w:ascii="Times New Roman" w:hAnsi="Times New Roman" w:cs="Times New Roman"/>
          <w:sz w:val="24"/>
          <w:szCs w:val="24"/>
          <w:lang w:val="en-US"/>
        </w:rPr>
        <w:t>Zeghadnia L., Jean Loup R. &amp; Achour B. (2019). "Explicit Solutions for Turbulent Flow Friction Factor: A Review, Assessment and Approaches Classification". Faculty of Engineering, Ain Shams University – ASEJ. 10 p. 243 - 252.</w:t>
      </w:r>
      <w:bookmarkStart w:id="5" w:name="_GoBack"/>
      <w:bookmarkEnd w:id="5"/>
    </w:p>
    <w:sectPr w:rsidR="00D36D1C" w:rsidRPr="00CA2DAF" w:rsidSect="00C8585B">
      <w:headerReference w:type="default" r:id="rId22"/>
      <w:footerReference w:type="default" r:id="rId2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9306E" w14:textId="77777777" w:rsidR="00C161F9" w:rsidRDefault="00C161F9" w:rsidP="00C8585B">
      <w:pPr>
        <w:spacing w:after="0" w:line="240" w:lineRule="auto"/>
      </w:pPr>
      <w:r>
        <w:separator/>
      </w:r>
    </w:p>
  </w:endnote>
  <w:endnote w:type="continuationSeparator" w:id="0">
    <w:p w14:paraId="68EB68BD" w14:textId="77777777" w:rsidR="00C161F9" w:rsidRDefault="00C161F9"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Content>
      <w:p w14:paraId="4BF72CF4" w14:textId="77777777" w:rsidR="00146007" w:rsidRDefault="00146007">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14:paraId="64846667" w14:textId="77777777" w:rsidR="00146007" w:rsidRPr="00C8585B" w:rsidRDefault="00146007" w:rsidP="00C8585B">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w:t>
    </w:r>
    <w:r>
      <w:rPr>
        <w:rFonts w:ascii="Verdana" w:hAnsi="Verdana"/>
        <w:b/>
        <w:sz w:val="16"/>
        <w:szCs w:val="16"/>
        <w:lang w:val="es-ES_tradnl"/>
      </w:rPr>
      <w:t>5</w:t>
    </w:r>
  </w:p>
  <w:p w14:paraId="46596E7C" w14:textId="77777777" w:rsidR="00146007" w:rsidRPr="00C8585B" w:rsidRDefault="00146007"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1E124DA" w14:textId="77777777" w:rsidR="00146007" w:rsidRPr="00EC20EE" w:rsidRDefault="00146007" w:rsidP="00EC20EE">
    <w:pPr>
      <w:pStyle w:val="Piedepgina"/>
      <w:jc w:val="center"/>
      <w:rPr>
        <w:rFonts w:ascii="Verdana" w:hAnsi="Verdana"/>
        <w:b/>
        <w:sz w:val="16"/>
        <w:szCs w:val="16"/>
        <w:lang w:val="es-ES_tradnl"/>
      </w:rPr>
    </w:pPr>
    <w:r w:rsidRPr="00EC20EE">
      <w:rPr>
        <w:rFonts w:ascii="Verdana" w:hAnsi="Verdana"/>
        <w:b/>
        <w:sz w:val="16"/>
        <w:szCs w:val="16"/>
        <w:lang w:val="es-ES_tradnl"/>
      </w:rPr>
      <w:t xml:space="preserve">Ciencia ciudadana y recursos hídricos, una revisión de alcance </w:t>
    </w:r>
  </w:p>
  <w:p w14:paraId="6FF0688E" w14:textId="354F66E9" w:rsidR="00146007" w:rsidRDefault="00146007" w:rsidP="00EC20EE">
    <w:pPr>
      <w:pStyle w:val="Piedepgina"/>
      <w:jc w:val="center"/>
    </w:pPr>
    <w:r w:rsidRPr="00EC20EE">
      <w:rPr>
        <w:rFonts w:ascii="Verdana" w:hAnsi="Verdana"/>
        <w:b/>
        <w:sz w:val="16"/>
        <w:szCs w:val="16"/>
        <w:lang w:val="es-ES_tradnl"/>
      </w:rPr>
      <w:t>en la ciencia abierta contemporánea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6A205" w14:textId="77777777" w:rsidR="00C161F9" w:rsidRDefault="00C161F9" w:rsidP="00C8585B">
      <w:pPr>
        <w:spacing w:after="0" w:line="240" w:lineRule="auto"/>
      </w:pPr>
      <w:r>
        <w:separator/>
      </w:r>
    </w:p>
  </w:footnote>
  <w:footnote w:type="continuationSeparator" w:id="0">
    <w:p w14:paraId="3E974F97" w14:textId="77777777" w:rsidR="00C161F9" w:rsidRDefault="00C161F9"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146007" w:rsidRPr="004D77C8" w14:paraId="5B841786" w14:textId="77777777" w:rsidTr="00F31B37">
      <w:trPr>
        <w:trHeight w:val="1114"/>
        <w:jc w:val="center"/>
      </w:trPr>
      <w:tc>
        <w:tcPr>
          <w:tcW w:w="1425" w:type="dxa"/>
        </w:tcPr>
        <w:p w14:paraId="4ED287A1" w14:textId="77777777" w:rsidR="00146007" w:rsidRPr="004D77C8" w:rsidRDefault="0014600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58240" behindDoc="1" locked="0" layoutInCell="1" allowOverlap="1" wp14:anchorId="4167C5EA" wp14:editId="452083DD">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7DAA070C" w14:textId="77777777" w:rsidR="00146007" w:rsidRDefault="00146007" w:rsidP="00F31B37">
          <w:pPr>
            <w:pStyle w:val="Encabezado"/>
            <w:jc w:val="center"/>
            <w:rPr>
              <w:rFonts w:ascii="Verdana" w:hAnsi="Verdana"/>
              <w:b/>
              <w:sz w:val="16"/>
              <w:szCs w:val="16"/>
              <w:lang w:val="es-ES_tradnl"/>
            </w:rPr>
          </w:pPr>
        </w:p>
        <w:p w14:paraId="7EDD5636" w14:textId="77777777" w:rsidR="00146007" w:rsidRPr="00C8585B" w:rsidRDefault="00146007" w:rsidP="00972A58">
          <w:pPr>
            <w:pStyle w:val="Encabezado"/>
            <w:jc w:val="center"/>
            <w:rPr>
              <w:rFonts w:ascii="Verdana" w:hAnsi="Verdana"/>
              <w:b/>
              <w:sz w:val="16"/>
              <w:szCs w:val="16"/>
              <w:lang w:val="es-ES_tradnl"/>
            </w:rPr>
          </w:pPr>
          <w:r w:rsidRPr="00972A58">
            <w:rPr>
              <w:rFonts w:ascii="Verdana" w:hAnsi="Verdana"/>
              <w:b/>
              <w:sz w:val="16"/>
              <w:szCs w:val="16"/>
              <w:lang w:val="es-ES_tradnl"/>
            </w:rPr>
            <w:t>V Convención Científica</w:t>
          </w:r>
          <w:r>
            <w:rPr>
              <w:rFonts w:ascii="Verdana" w:hAnsi="Verdana"/>
              <w:b/>
              <w:sz w:val="16"/>
              <w:szCs w:val="16"/>
              <w:lang w:val="es-ES_tradnl"/>
            </w:rPr>
            <w:t xml:space="preserve"> Internacional UCLV 2025</w:t>
          </w:r>
        </w:p>
        <w:p w14:paraId="0C414364" w14:textId="77777777" w:rsidR="00146007" w:rsidRPr="00C8585B" w:rsidRDefault="0014600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799B902" w14:textId="77777777" w:rsidR="00146007" w:rsidRDefault="00146007" w:rsidP="00F31B37">
          <w:pPr>
            <w:pStyle w:val="Encabezado"/>
            <w:jc w:val="center"/>
            <w:rPr>
              <w:rFonts w:ascii="Verdana" w:hAnsi="Verdana"/>
              <w:b/>
              <w:bCs/>
              <w:sz w:val="16"/>
              <w:szCs w:val="16"/>
            </w:rPr>
          </w:pPr>
          <w:r w:rsidRPr="002C2998">
            <w:rPr>
              <w:rFonts w:ascii="Verdana" w:hAnsi="Verdana"/>
              <w:b/>
              <w:bCs/>
              <w:sz w:val="16"/>
              <w:szCs w:val="16"/>
            </w:rPr>
            <w:t xml:space="preserve">Estrategia de Modelación Hidráulica para Posibles Casos de </w:t>
          </w:r>
        </w:p>
        <w:p w14:paraId="3EC30ADA" w14:textId="2F5B2565" w:rsidR="00146007" w:rsidRPr="0054631F" w:rsidRDefault="00146007" w:rsidP="002C2998">
          <w:pPr>
            <w:pStyle w:val="Encabezado"/>
            <w:jc w:val="center"/>
            <w:rPr>
              <w:rFonts w:ascii="Verdana" w:hAnsi="Verdana"/>
              <w:b/>
              <w:sz w:val="18"/>
              <w:szCs w:val="18"/>
              <w:lang w:val="es-US"/>
            </w:rPr>
          </w:pPr>
          <w:r w:rsidRPr="002C2998">
            <w:rPr>
              <w:rFonts w:ascii="Verdana" w:hAnsi="Verdana"/>
              <w:b/>
              <w:bCs/>
              <w:sz w:val="16"/>
              <w:szCs w:val="16"/>
            </w:rPr>
            <w:t>Operación del Acueducto Cayo Santa María</w:t>
          </w:r>
        </w:p>
      </w:tc>
    </w:tr>
  </w:tbl>
  <w:p w14:paraId="758750B5" w14:textId="77777777" w:rsidR="00146007" w:rsidRDefault="001460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17D8"/>
    <w:multiLevelType w:val="hybridMultilevel"/>
    <w:tmpl w:val="4F5033B8"/>
    <w:lvl w:ilvl="0" w:tplc="9104DDC4">
      <w:start w:val="2"/>
      <w:numFmt w:val="bullet"/>
      <w:lvlText w:val="-"/>
      <w:lvlJc w:val="left"/>
      <w:pPr>
        <w:ind w:left="782" w:hanging="360"/>
      </w:pPr>
      <w:rPr>
        <w:rFonts w:ascii="Times New Roman" w:eastAsiaTheme="minorHAnsi" w:hAnsi="Times New Roman" w:cs="Times New Roman"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1" w15:restartNumberingAfterBreak="0">
    <w:nsid w:val="18081A43"/>
    <w:multiLevelType w:val="hybridMultilevel"/>
    <w:tmpl w:val="2812B110"/>
    <w:lvl w:ilvl="0" w:tplc="0C0A0001">
      <w:start w:val="1"/>
      <w:numFmt w:val="bullet"/>
      <w:lvlText w:val=""/>
      <w:lvlJc w:val="left"/>
      <w:pPr>
        <w:ind w:left="782" w:hanging="360"/>
      </w:pPr>
      <w:rPr>
        <w:rFonts w:ascii="Symbol" w:hAnsi="Symbol" w:hint="default"/>
      </w:rPr>
    </w:lvl>
    <w:lvl w:ilvl="1" w:tplc="0C0A0003" w:tentative="1">
      <w:start w:val="1"/>
      <w:numFmt w:val="bullet"/>
      <w:lvlText w:val="o"/>
      <w:lvlJc w:val="left"/>
      <w:pPr>
        <w:ind w:left="1502" w:hanging="360"/>
      </w:pPr>
      <w:rPr>
        <w:rFonts w:ascii="Courier New" w:hAnsi="Courier New" w:cs="Courier New" w:hint="default"/>
      </w:rPr>
    </w:lvl>
    <w:lvl w:ilvl="2" w:tplc="0C0A0005" w:tentative="1">
      <w:start w:val="1"/>
      <w:numFmt w:val="bullet"/>
      <w:lvlText w:val=""/>
      <w:lvlJc w:val="left"/>
      <w:pPr>
        <w:ind w:left="2222" w:hanging="360"/>
      </w:pPr>
      <w:rPr>
        <w:rFonts w:ascii="Wingdings" w:hAnsi="Wingdings" w:hint="default"/>
      </w:rPr>
    </w:lvl>
    <w:lvl w:ilvl="3" w:tplc="0C0A0001" w:tentative="1">
      <w:start w:val="1"/>
      <w:numFmt w:val="bullet"/>
      <w:lvlText w:val=""/>
      <w:lvlJc w:val="left"/>
      <w:pPr>
        <w:ind w:left="2942" w:hanging="360"/>
      </w:pPr>
      <w:rPr>
        <w:rFonts w:ascii="Symbol" w:hAnsi="Symbol" w:hint="default"/>
      </w:rPr>
    </w:lvl>
    <w:lvl w:ilvl="4" w:tplc="0C0A0003" w:tentative="1">
      <w:start w:val="1"/>
      <w:numFmt w:val="bullet"/>
      <w:lvlText w:val="o"/>
      <w:lvlJc w:val="left"/>
      <w:pPr>
        <w:ind w:left="3662" w:hanging="360"/>
      </w:pPr>
      <w:rPr>
        <w:rFonts w:ascii="Courier New" w:hAnsi="Courier New" w:cs="Courier New" w:hint="default"/>
      </w:rPr>
    </w:lvl>
    <w:lvl w:ilvl="5" w:tplc="0C0A0005" w:tentative="1">
      <w:start w:val="1"/>
      <w:numFmt w:val="bullet"/>
      <w:lvlText w:val=""/>
      <w:lvlJc w:val="left"/>
      <w:pPr>
        <w:ind w:left="4382" w:hanging="360"/>
      </w:pPr>
      <w:rPr>
        <w:rFonts w:ascii="Wingdings" w:hAnsi="Wingdings" w:hint="default"/>
      </w:rPr>
    </w:lvl>
    <w:lvl w:ilvl="6" w:tplc="0C0A0001" w:tentative="1">
      <w:start w:val="1"/>
      <w:numFmt w:val="bullet"/>
      <w:lvlText w:val=""/>
      <w:lvlJc w:val="left"/>
      <w:pPr>
        <w:ind w:left="5102" w:hanging="360"/>
      </w:pPr>
      <w:rPr>
        <w:rFonts w:ascii="Symbol" w:hAnsi="Symbol" w:hint="default"/>
      </w:rPr>
    </w:lvl>
    <w:lvl w:ilvl="7" w:tplc="0C0A0003" w:tentative="1">
      <w:start w:val="1"/>
      <w:numFmt w:val="bullet"/>
      <w:lvlText w:val="o"/>
      <w:lvlJc w:val="left"/>
      <w:pPr>
        <w:ind w:left="5822" w:hanging="360"/>
      </w:pPr>
      <w:rPr>
        <w:rFonts w:ascii="Courier New" w:hAnsi="Courier New" w:cs="Courier New" w:hint="default"/>
      </w:rPr>
    </w:lvl>
    <w:lvl w:ilvl="8" w:tplc="0C0A0005" w:tentative="1">
      <w:start w:val="1"/>
      <w:numFmt w:val="bullet"/>
      <w:lvlText w:val=""/>
      <w:lvlJc w:val="left"/>
      <w:pPr>
        <w:ind w:left="6542" w:hanging="360"/>
      </w:pPr>
      <w:rPr>
        <w:rFonts w:ascii="Wingdings" w:hAnsi="Wingdings" w:hint="default"/>
      </w:rPr>
    </w:lvl>
  </w:abstractNum>
  <w:abstractNum w:abstractNumId="2" w15:restartNumberingAfterBreak="0">
    <w:nsid w:val="1F006CE9"/>
    <w:multiLevelType w:val="hybridMultilevel"/>
    <w:tmpl w:val="050E2A88"/>
    <w:lvl w:ilvl="0" w:tplc="9104DDC4">
      <w:start w:val="2"/>
      <w:numFmt w:val="bullet"/>
      <w:lvlText w:val="-"/>
      <w:lvlJc w:val="left"/>
      <w:pPr>
        <w:ind w:left="1440" w:hanging="360"/>
      </w:pPr>
      <w:rPr>
        <w:rFonts w:ascii="Times New Roman" w:eastAsiaTheme="minorHAns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4F74F21"/>
    <w:multiLevelType w:val="hybridMultilevel"/>
    <w:tmpl w:val="F162E6F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 w15:restartNumberingAfterBreak="0">
    <w:nsid w:val="2FBF64BF"/>
    <w:multiLevelType w:val="hybridMultilevel"/>
    <w:tmpl w:val="671E7A6A"/>
    <w:lvl w:ilvl="0" w:tplc="0C0A0003">
      <w:start w:val="1"/>
      <w:numFmt w:val="bullet"/>
      <w:lvlText w:val="o"/>
      <w:lvlJc w:val="left"/>
      <w:pPr>
        <w:ind w:left="1502" w:hanging="360"/>
      </w:pPr>
      <w:rPr>
        <w:rFonts w:ascii="Courier New" w:hAnsi="Courier New" w:cs="Courier New" w:hint="default"/>
      </w:rPr>
    </w:lvl>
    <w:lvl w:ilvl="1" w:tplc="0C0A0003" w:tentative="1">
      <w:start w:val="1"/>
      <w:numFmt w:val="bullet"/>
      <w:lvlText w:val="o"/>
      <w:lvlJc w:val="left"/>
      <w:pPr>
        <w:ind w:left="2222" w:hanging="360"/>
      </w:pPr>
      <w:rPr>
        <w:rFonts w:ascii="Courier New" w:hAnsi="Courier New" w:cs="Courier New" w:hint="default"/>
      </w:rPr>
    </w:lvl>
    <w:lvl w:ilvl="2" w:tplc="0C0A0005" w:tentative="1">
      <w:start w:val="1"/>
      <w:numFmt w:val="bullet"/>
      <w:lvlText w:val=""/>
      <w:lvlJc w:val="left"/>
      <w:pPr>
        <w:ind w:left="2942" w:hanging="360"/>
      </w:pPr>
      <w:rPr>
        <w:rFonts w:ascii="Wingdings" w:hAnsi="Wingdings" w:hint="default"/>
      </w:rPr>
    </w:lvl>
    <w:lvl w:ilvl="3" w:tplc="0C0A0001" w:tentative="1">
      <w:start w:val="1"/>
      <w:numFmt w:val="bullet"/>
      <w:lvlText w:val=""/>
      <w:lvlJc w:val="left"/>
      <w:pPr>
        <w:ind w:left="3662" w:hanging="360"/>
      </w:pPr>
      <w:rPr>
        <w:rFonts w:ascii="Symbol" w:hAnsi="Symbol" w:hint="default"/>
      </w:rPr>
    </w:lvl>
    <w:lvl w:ilvl="4" w:tplc="0C0A0003" w:tentative="1">
      <w:start w:val="1"/>
      <w:numFmt w:val="bullet"/>
      <w:lvlText w:val="o"/>
      <w:lvlJc w:val="left"/>
      <w:pPr>
        <w:ind w:left="4382" w:hanging="360"/>
      </w:pPr>
      <w:rPr>
        <w:rFonts w:ascii="Courier New" w:hAnsi="Courier New" w:cs="Courier New" w:hint="default"/>
      </w:rPr>
    </w:lvl>
    <w:lvl w:ilvl="5" w:tplc="0C0A0005" w:tentative="1">
      <w:start w:val="1"/>
      <w:numFmt w:val="bullet"/>
      <w:lvlText w:val=""/>
      <w:lvlJc w:val="left"/>
      <w:pPr>
        <w:ind w:left="5102" w:hanging="360"/>
      </w:pPr>
      <w:rPr>
        <w:rFonts w:ascii="Wingdings" w:hAnsi="Wingdings" w:hint="default"/>
      </w:rPr>
    </w:lvl>
    <w:lvl w:ilvl="6" w:tplc="0C0A0001" w:tentative="1">
      <w:start w:val="1"/>
      <w:numFmt w:val="bullet"/>
      <w:lvlText w:val=""/>
      <w:lvlJc w:val="left"/>
      <w:pPr>
        <w:ind w:left="5822" w:hanging="360"/>
      </w:pPr>
      <w:rPr>
        <w:rFonts w:ascii="Symbol" w:hAnsi="Symbol" w:hint="default"/>
      </w:rPr>
    </w:lvl>
    <w:lvl w:ilvl="7" w:tplc="0C0A0003" w:tentative="1">
      <w:start w:val="1"/>
      <w:numFmt w:val="bullet"/>
      <w:lvlText w:val="o"/>
      <w:lvlJc w:val="left"/>
      <w:pPr>
        <w:ind w:left="6542" w:hanging="360"/>
      </w:pPr>
      <w:rPr>
        <w:rFonts w:ascii="Courier New" w:hAnsi="Courier New" w:cs="Courier New" w:hint="default"/>
      </w:rPr>
    </w:lvl>
    <w:lvl w:ilvl="8" w:tplc="0C0A0005" w:tentative="1">
      <w:start w:val="1"/>
      <w:numFmt w:val="bullet"/>
      <w:lvlText w:val=""/>
      <w:lvlJc w:val="left"/>
      <w:pPr>
        <w:ind w:left="7262" w:hanging="360"/>
      </w:pPr>
      <w:rPr>
        <w:rFonts w:ascii="Wingdings" w:hAnsi="Wingdings" w:hint="default"/>
      </w:rPr>
    </w:lvl>
  </w:abstractNum>
  <w:abstractNum w:abstractNumId="5" w15:restartNumberingAfterBreak="0">
    <w:nsid w:val="314555DE"/>
    <w:multiLevelType w:val="hybridMultilevel"/>
    <w:tmpl w:val="37CE6B1C"/>
    <w:lvl w:ilvl="0" w:tplc="9104DDC4">
      <w:start w:val="2"/>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33E34CFA"/>
    <w:multiLevelType w:val="hybridMultilevel"/>
    <w:tmpl w:val="F4BEA3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36121E35"/>
    <w:multiLevelType w:val="hybridMultilevel"/>
    <w:tmpl w:val="89CCD4EE"/>
    <w:lvl w:ilvl="0" w:tplc="D74032D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3B421703"/>
    <w:multiLevelType w:val="hybridMultilevel"/>
    <w:tmpl w:val="4516B148"/>
    <w:lvl w:ilvl="0" w:tplc="F7E0FAA6">
      <w:start w:val="1"/>
      <w:numFmt w:val="decimal"/>
      <w:lvlText w:val="%1-"/>
      <w:lvlJc w:val="left"/>
      <w:pPr>
        <w:ind w:left="490" w:hanging="360"/>
      </w:pPr>
      <w:rPr>
        <w:rFonts w:hint="default"/>
      </w:rPr>
    </w:lvl>
    <w:lvl w:ilvl="1" w:tplc="0C0A0019" w:tentative="1">
      <w:start w:val="1"/>
      <w:numFmt w:val="lowerLetter"/>
      <w:lvlText w:val="%2."/>
      <w:lvlJc w:val="left"/>
      <w:pPr>
        <w:ind w:left="1210" w:hanging="360"/>
      </w:pPr>
    </w:lvl>
    <w:lvl w:ilvl="2" w:tplc="0C0A001B" w:tentative="1">
      <w:start w:val="1"/>
      <w:numFmt w:val="lowerRoman"/>
      <w:lvlText w:val="%3."/>
      <w:lvlJc w:val="right"/>
      <w:pPr>
        <w:ind w:left="1930" w:hanging="180"/>
      </w:pPr>
    </w:lvl>
    <w:lvl w:ilvl="3" w:tplc="0C0A000F" w:tentative="1">
      <w:start w:val="1"/>
      <w:numFmt w:val="decimal"/>
      <w:lvlText w:val="%4."/>
      <w:lvlJc w:val="left"/>
      <w:pPr>
        <w:ind w:left="2650" w:hanging="360"/>
      </w:pPr>
    </w:lvl>
    <w:lvl w:ilvl="4" w:tplc="0C0A0019" w:tentative="1">
      <w:start w:val="1"/>
      <w:numFmt w:val="lowerLetter"/>
      <w:lvlText w:val="%5."/>
      <w:lvlJc w:val="left"/>
      <w:pPr>
        <w:ind w:left="3370" w:hanging="360"/>
      </w:pPr>
    </w:lvl>
    <w:lvl w:ilvl="5" w:tplc="0C0A001B" w:tentative="1">
      <w:start w:val="1"/>
      <w:numFmt w:val="lowerRoman"/>
      <w:lvlText w:val="%6."/>
      <w:lvlJc w:val="right"/>
      <w:pPr>
        <w:ind w:left="4090" w:hanging="180"/>
      </w:pPr>
    </w:lvl>
    <w:lvl w:ilvl="6" w:tplc="0C0A000F" w:tentative="1">
      <w:start w:val="1"/>
      <w:numFmt w:val="decimal"/>
      <w:lvlText w:val="%7."/>
      <w:lvlJc w:val="left"/>
      <w:pPr>
        <w:ind w:left="4810" w:hanging="360"/>
      </w:pPr>
    </w:lvl>
    <w:lvl w:ilvl="7" w:tplc="0C0A0019" w:tentative="1">
      <w:start w:val="1"/>
      <w:numFmt w:val="lowerLetter"/>
      <w:lvlText w:val="%8."/>
      <w:lvlJc w:val="left"/>
      <w:pPr>
        <w:ind w:left="5530" w:hanging="360"/>
      </w:pPr>
    </w:lvl>
    <w:lvl w:ilvl="8" w:tplc="0C0A001B" w:tentative="1">
      <w:start w:val="1"/>
      <w:numFmt w:val="lowerRoman"/>
      <w:lvlText w:val="%9."/>
      <w:lvlJc w:val="right"/>
      <w:pPr>
        <w:ind w:left="6250" w:hanging="180"/>
      </w:pPr>
    </w:lvl>
  </w:abstractNum>
  <w:abstractNum w:abstractNumId="9" w15:restartNumberingAfterBreak="0">
    <w:nsid w:val="404F5197"/>
    <w:multiLevelType w:val="hybridMultilevel"/>
    <w:tmpl w:val="E654A628"/>
    <w:lvl w:ilvl="0" w:tplc="981E3CB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40513642"/>
    <w:multiLevelType w:val="hybridMultilevel"/>
    <w:tmpl w:val="8BA6E70A"/>
    <w:lvl w:ilvl="0" w:tplc="0C0A0001">
      <w:start w:val="1"/>
      <w:numFmt w:val="bullet"/>
      <w:lvlText w:val=""/>
      <w:lvlJc w:val="left"/>
      <w:pPr>
        <w:ind w:left="850" w:hanging="360"/>
      </w:pPr>
      <w:rPr>
        <w:rFonts w:ascii="Symbol" w:hAnsi="Symbol" w:hint="default"/>
      </w:rPr>
    </w:lvl>
    <w:lvl w:ilvl="1" w:tplc="0C0A0003">
      <w:start w:val="1"/>
      <w:numFmt w:val="bullet"/>
      <w:lvlText w:val="o"/>
      <w:lvlJc w:val="left"/>
      <w:pPr>
        <w:ind w:left="1570" w:hanging="360"/>
      </w:pPr>
      <w:rPr>
        <w:rFonts w:ascii="Courier New" w:hAnsi="Courier New" w:cs="Courier New" w:hint="default"/>
      </w:rPr>
    </w:lvl>
    <w:lvl w:ilvl="2" w:tplc="0C0A0005">
      <w:start w:val="1"/>
      <w:numFmt w:val="bullet"/>
      <w:lvlText w:val=""/>
      <w:lvlJc w:val="left"/>
      <w:pPr>
        <w:ind w:left="2290" w:hanging="360"/>
      </w:pPr>
      <w:rPr>
        <w:rFonts w:ascii="Wingdings" w:hAnsi="Wingdings" w:hint="default"/>
      </w:rPr>
    </w:lvl>
    <w:lvl w:ilvl="3" w:tplc="0C0A0001">
      <w:start w:val="1"/>
      <w:numFmt w:val="bullet"/>
      <w:lvlText w:val=""/>
      <w:lvlJc w:val="left"/>
      <w:pPr>
        <w:ind w:left="3010" w:hanging="360"/>
      </w:pPr>
      <w:rPr>
        <w:rFonts w:ascii="Symbol" w:hAnsi="Symbol" w:hint="default"/>
      </w:rPr>
    </w:lvl>
    <w:lvl w:ilvl="4" w:tplc="0C0A0003">
      <w:start w:val="1"/>
      <w:numFmt w:val="bullet"/>
      <w:lvlText w:val="o"/>
      <w:lvlJc w:val="left"/>
      <w:pPr>
        <w:ind w:left="3730" w:hanging="360"/>
      </w:pPr>
      <w:rPr>
        <w:rFonts w:ascii="Courier New" w:hAnsi="Courier New" w:cs="Courier New" w:hint="default"/>
      </w:rPr>
    </w:lvl>
    <w:lvl w:ilvl="5" w:tplc="0C0A0005">
      <w:start w:val="1"/>
      <w:numFmt w:val="bullet"/>
      <w:lvlText w:val=""/>
      <w:lvlJc w:val="left"/>
      <w:pPr>
        <w:ind w:left="4450" w:hanging="360"/>
      </w:pPr>
      <w:rPr>
        <w:rFonts w:ascii="Wingdings" w:hAnsi="Wingdings" w:hint="default"/>
      </w:rPr>
    </w:lvl>
    <w:lvl w:ilvl="6" w:tplc="0C0A0001">
      <w:start w:val="1"/>
      <w:numFmt w:val="bullet"/>
      <w:lvlText w:val=""/>
      <w:lvlJc w:val="left"/>
      <w:pPr>
        <w:ind w:left="5170" w:hanging="360"/>
      </w:pPr>
      <w:rPr>
        <w:rFonts w:ascii="Symbol" w:hAnsi="Symbol" w:hint="default"/>
      </w:rPr>
    </w:lvl>
    <w:lvl w:ilvl="7" w:tplc="0C0A0003">
      <w:start w:val="1"/>
      <w:numFmt w:val="bullet"/>
      <w:lvlText w:val="o"/>
      <w:lvlJc w:val="left"/>
      <w:pPr>
        <w:ind w:left="5890" w:hanging="360"/>
      </w:pPr>
      <w:rPr>
        <w:rFonts w:ascii="Courier New" w:hAnsi="Courier New" w:cs="Courier New" w:hint="default"/>
      </w:rPr>
    </w:lvl>
    <w:lvl w:ilvl="8" w:tplc="0C0A0005">
      <w:start w:val="1"/>
      <w:numFmt w:val="bullet"/>
      <w:lvlText w:val=""/>
      <w:lvlJc w:val="left"/>
      <w:pPr>
        <w:ind w:left="6610" w:hanging="360"/>
      </w:pPr>
      <w:rPr>
        <w:rFonts w:ascii="Wingdings" w:hAnsi="Wingdings" w:hint="default"/>
      </w:rPr>
    </w:lvl>
  </w:abstractNum>
  <w:abstractNum w:abstractNumId="11" w15:restartNumberingAfterBreak="0">
    <w:nsid w:val="426F4EC7"/>
    <w:multiLevelType w:val="hybridMultilevel"/>
    <w:tmpl w:val="B6DA3642"/>
    <w:lvl w:ilvl="0" w:tplc="540A0001">
      <w:start w:val="1"/>
      <w:numFmt w:val="bullet"/>
      <w:lvlText w:val=""/>
      <w:lvlJc w:val="left"/>
      <w:pPr>
        <w:ind w:left="864" w:hanging="360"/>
      </w:pPr>
      <w:rPr>
        <w:rFonts w:ascii="Symbol" w:hAnsi="Symbol" w:hint="default"/>
      </w:rPr>
    </w:lvl>
    <w:lvl w:ilvl="1" w:tplc="540A0003" w:tentative="1">
      <w:start w:val="1"/>
      <w:numFmt w:val="bullet"/>
      <w:lvlText w:val="o"/>
      <w:lvlJc w:val="left"/>
      <w:pPr>
        <w:ind w:left="1584" w:hanging="360"/>
      </w:pPr>
      <w:rPr>
        <w:rFonts w:ascii="Courier New" w:hAnsi="Courier New" w:cs="Courier New" w:hint="default"/>
      </w:rPr>
    </w:lvl>
    <w:lvl w:ilvl="2" w:tplc="540A0005" w:tentative="1">
      <w:start w:val="1"/>
      <w:numFmt w:val="bullet"/>
      <w:lvlText w:val=""/>
      <w:lvlJc w:val="left"/>
      <w:pPr>
        <w:ind w:left="2304" w:hanging="360"/>
      </w:pPr>
      <w:rPr>
        <w:rFonts w:ascii="Wingdings" w:hAnsi="Wingdings" w:hint="default"/>
      </w:rPr>
    </w:lvl>
    <w:lvl w:ilvl="3" w:tplc="540A0001" w:tentative="1">
      <w:start w:val="1"/>
      <w:numFmt w:val="bullet"/>
      <w:lvlText w:val=""/>
      <w:lvlJc w:val="left"/>
      <w:pPr>
        <w:ind w:left="3024" w:hanging="360"/>
      </w:pPr>
      <w:rPr>
        <w:rFonts w:ascii="Symbol" w:hAnsi="Symbol" w:hint="default"/>
      </w:rPr>
    </w:lvl>
    <w:lvl w:ilvl="4" w:tplc="540A0003" w:tentative="1">
      <w:start w:val="1"/>
      <w:numFmt w:val="bullet"/>
      <w:lvlText w:val="o"/>
      <w:lvlJc w:val="left"/>
      <w:pPr>
        <w:ind w:left="3744" w:hanging="360"/>
      </w:pPr>
      <w:rPr>
        <w:rFonts w:ascii="Courier New" w:hAnsi="Courier New" w:cs="Courier New" w:hint="default"/>
      </w:rPr>
    </w:lvl>
    <w:lvl w:ilvl="5" w:tplc="540A0005" w:tentative="1">
      <w:start w:val="1"/>
      <w:numFmt w:val="bullet"/>
      <w:lvlText w:val=""/>
      <w:lvlJc w:val="left"/>
      <w:pPr>
        <w:ind w:left="4464" w:hanging="360"/>
      </w:pPr>
      <w:rPr>
        <w:rFonts w:ascii="Wingdings" w:hAnsi="Wingdings" w:hint="default"/>
      </w:rPr>
    </w:lvl>
    <w:lvl w:ilvl="6" w:tplc="540A0001" w:tentative="1">
      <w:start w:val="1"/>
      <w:numFmt w:val="bullet"/>
      <w:lvlText w:val=""/>
      <w:lvlJc w:val="left"/>
      <w:pPr>
        <w:ind w:left="5184" w:hanging="360"/>
      </w:pPr>
      <w:rPr>
        <w:rFonts w:ascii="Symbol" w:hAnsi="Symbol" w:hint="default"/>
      </w:rPr>
    </w:lvl>
    <w:lvl w:ilvl="7" w:tplc="540A0003" w:tentative="1">
      <w:start w:val="1"/>
      <w:numFmt w:val="bullet"/>
      <w:lvlText w:val="o"/>
      <w:lvlJc w:val="left"/>
      <w:pPr>
        <w:ind w:left="5904" w:hanging="360"/>
      </w:pPr>
      <w:rPr>
        <w:rFonts w:ascii="Courier New" w:hAnsi="Courier New" w:cs="Courier New" w:hint="default"/>
      </w:rPr>
    </w:lvl>
    <w:lvl w:ilvl="8" w:tplc="540A0005" w:tentative="1">
      <w:start w:val="1"/>
      <w:numFmt w:val="bullet"/>
      <w:lvlText w:val=""/>
      <w:lvlJc w:val="left"/>
      <w:pPr>
        <w:ind w:left="6624" w:hanging="360"/>
      </w:pPr>
      <w:rPr>
        <w:rFonts w:ascii="Wingdings" w:hAnsi="Wingdings" w:hint="default"/>
      </w:rPr>
    </w:lvl>
  </w:abstractNum>
  <w:abstractNum w:abstractNumId="12" w15:restartNumberingAfterBreak="0">
    <w:nsid w:val="4B4D09FA"/>
    <w:multiLevelType w:val="hybridMultilevel"/>
    <w:tmpl w:val="5D365C88"/>
    <w:lvl w:ilvl="0" w:tplc="2A94CB70">
      <w:start w:val="4"/>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58BD03B2"/>
    <w:multiLevelType w:val="hybridMultilevel"/>
    <w:tmpl w:val="7B7A7674"/>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1D9015C"/>
    <w:multiLevelType w:val="hybridMultilevel"/>
    <w:tmpl w:val="9224FDA8"/>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659149FE"/>
    <w:multiLevelType w:val="hybridMultilevel"/>
    <w:tmpl w:val="9F9244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F055635"/>
    <w:multiLevelType w:val="hybridMultilevel"/>
    <w:tmpl w:val="D3026B7A"/>
    <w:lvl w:ilvl="0" w:tplc="540A0001">
      <w:start w:val="1"/>
      <w:numFmt w:val="bullet"/>
      <w:lvlText w:val=""/>
      <w:lvlJc w:val="left"/>
      <w:pPr>
        <w:ind w:left="922" w:hanging="360"/>
      </w:pPr>
      <w:rPr>
        <w:rFonts w:ascii="Symbol" w:hAnsi="Symbol" w:hint="default"/>
      </w:rPr>
    </w:lvl>
    <w:lvl w:ilvl="1" w:tplc="540A0003" w:tentative="1">
      <w:start w:val="1"/>
      <w:numFmt w:val="bullet"/>
      <w:lvlText w:val="o"/>
      <w:lvlJc w:val="left"/>
      <w:pPr>
        <w:ind w:left="1642" w:hanging="360"/>
      </w:pPr>
      <w:rPr>
        <w:rFonts w:ascii="Courier New" w:hAnsi="Courier New" w:cs="Courier New" w:hint="default"/>
      </w:rPr>
    </w:lvl>
    <w:lvl w:ilvl="2" w:tplc="540A0005" w:tentative="1">
      <w:start w:val="1"/>
      <w:numFmt w:val="bullet"/>
      <w:lvlText w:val=""/>
      <w:lvlJc w:val="left"/>
      <w:pPr>
        <w:ind w:left="2362" w:hanging="360"/>
      </w:pPr>
      <w:rPr>
        <w:rFonts w:ascii="Wingdings" w:hAnsi="Wingdings" w:hint="default"/>
      </w:rPr>
    </w:lvl>
    <w:lvl w:ilvl="3" w:tplc="540A0001" w:tentative="1">
      <w:start w:val="1"/>
      <w:numFmt w:val="bullet"/>
      <w:lvlText w:val=""/>
      <w:lvlJc w:val="left"/>
      <w:pPr>
        <w:ind w:left="3082" w:hanging="360"/>
      </w:pPr>
      <w:rPr>
        <w:rFonts w:ascii="Symbol" w:hAnsi="Symbol" w:hint="default"/>
      </w:rPr>
    </w:lvl>
    <w:lvl w:ilvl="4" w:tplc="540A0003" w:tentative="1">
      <w:start w:val="1"/>
      <w:numFmt w:val="bullet"/>
      <w:lvlText w:val="o"/>
      <w:lvlJc w:val="left"/>
      <w:pPr>
        <w:ind w:left="3802" w:hanging="360"/>
      </w:pPr>
      <w:rPr>
        <w:rFonts w:ascii="Courier New" w:hAnsi="Courier New" w:cs="Courier New" w:hint="default"/>
      </w:rPr>
    </w:lvl>
    <w:lvl w:ilvl="5" w:tplc="540A0005" w:tentative="1">
      <w:start w:val="1"/>
      <w:numFmt w:val="bullet"/>
      <w:lvlText w:val=""/>
      <w:lvlJc w:val="left"/>
      <w:pPr>
        <w:ind w:left="4522" w:hanging="360"/>
      </w:pPr>
      <w:rPr>
        <w:rFonts w:ascii="Wingdings" w:hAnsi="Wingdings" w:hint="default"/>
      </w:rPr>
    </w:lvl>
    <w:lvl w:ilvl="6" w:tplc="540A0001" w:tentative="1">
      <w:start w:val="1"/>
      <w:numFmt w:val="bullet"/>
      <w:lvlText w:val=""/>
      <w:lvlJc w:val="left"/>
      <w:pPr>
        <w:ind w:left="5242" w:hanging="360"/>
      </w:pPr>
      <w:rPr>
        <w:rFonts w:ascii="Symbol" w:hAnsi="Symbol" w:hint="default"/>
      </w:rPr>
    </w:lvl>
    <w:lvl w:ilvl="7" w:tplc="540A0003" w:tentative="1">
      <w:start w:val="1"/>
      <w:numFmt w:val="bullet"/>
      <w:lvlText w:val="o"/>
      <w:lvlJc w:val="left"/>
      <w:pPr>
        <w:ind w:left="5962" w:hanging="360"/>
      </w:pPr>
      <w:rPr>
        <w:rFonts w:ascii="Courier New" w:hAnsi="Courier New" w:cs="Courier New" w:hint="default"/>
      </w:rPr>
    </w:lvl>
    <w:lvl w:ilvl="8" w:tplc="540A0005" w:tentative="1">
      <w:start w:val="1"/>
      <w:numFmt w:val="bullet"/>
      <w:lvlText w:val=""/>
      <w:lvlJc w:val="left"/>
      <w:pPr>
        <w:ind w:left="6682" w:hanging="360"/>
      </w:pPr>
      <w:rPr>
        <w:rFonts w:ascii="Wingdings" w:hAnsi="Wingdings" w:hint="default"/>
      </w:rPr>
    </w:lvl>
  </w:abstractNum>
  <w:abstractNum w:abstractNumId="17" w15:restartNumberingAfterBreak="0">
    <w:nsid w:val="72C77A3A"/>
    <w:multiLevelType w:val="hybridMultilevel"/>
    <w:tmpl w:val="B8C60B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49F3630"/>
    <w:multiLevelType w:val="hybridMultilevel"/>
    <w:tmpl w:val="2C984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82324A0"/>
    <w:multiLevelType w:val="hybridMultilevel"/>
    <w:tmpl w:val="A586B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872742"/>
    <w:multiLevelType w:val="hybridMultilevel"/>
    <w:tmpl w:val="43CC5FDA"/>
    <w:lvl w:ilvl="0" w:tplc="9DD47D5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7C936302"/>
    <w:multiLevelType w:val="hybridMultilevel"/>
    <w:tmpl w:val="17C8936A"/>
    <w:lvl w:ilvl="0" w:tplc="DF5ECC2C">
      <w:start w:val="1"/>
      <w:numFmt w:val="decimal"/>
      <w:lvlText w:val="%1-"/>
      <w:lvlJc w:val="left"/>
      <w:pPr>
        <w:ind w:left="422" w:hanging="360"/>
      </w:pPr>
      <w:rPr>
        <w:rFonts w:ascii="Arial" w:eastAsia="Arial" w:hAnsi="Arial" w:cs="Arial"/>
      </w:rPr>
    </w:lvl>
    <w:lvl w:ilvl="1" w:tplc="0C0A0019" w:tentative="1">
      <w:start w:val="1"/>
      <w:numFmt w:val="lowerLetter"/>
      <w:lvlText w:val="%2."/>
      <w:lvlJc w:val="left"/>
      <w:pPr>
        <w:ind w:left="1142" w:hanging="360"/>
      </w:pPr>
    </w:lvl>
    <w:lvl w:ilvl="2" w:tplc="0C0A001B" w:tentative="1">
      <w:start w:val="1"/>
      <w:numFmt w:val="lowerRoman"/>
      <w:lvlText w:val="%3."/>
      <w:lvlJc w:val="right"/>
      <w:pPr>
        <w:ind w:left="1862" w:hanging="180"/>
      </w:pPr>
    </w:lvl>
    <w:lvl w:ilvl="3" w:tplc="0C0A000F" w:tentative="1">
      <w:start w:val="1"/>
      <w:numFmt w:val="decimal"/>
      <w:lvlText w:val="%4."/>
      <w:lvlJc w:val="left"/>
      <w:pPr>
        <w:ind w:left="2582" w:hanging="360"/>
      </w:pPr>
    </w:lvl>
    <w:lvl w:ilvl="4" w:tplc="0C0A0019" w:tentative="1">
      <w:start w:val="1"/>
      <w:numFmt w:val="lowerLetter"/>
      <w:lvlText w:val="%5."/>
      <w:lvlJc w:val="left"/>
      <w:pPr>
        <w:ind w:left="3302" w:hanging="360"/>
      </w:pPr>
    </w:lvl>
    <w:lvl w:ilvl="5" w:tplc="0C0A001B" w:tentative="1">
      <w:start w:val="1"/>
      <w:numFmt w:val="lowerRoman"/>
      <w:lvlText w:val="%6."/>
      <w:lvlJc w:val="right"/>
      <w:pPr>
        <w:ind w:left="4022" w:hanging="180"/>
      </w:pPr>
    </w:lvl>
    <w:lvl w:ilvl="6" w:tplc="0C0A000F" w:tentative="1">
      <w:start w:val="1"/>
      <w:numFmt w:val="decimal"/>
      <w:lvlText w:val="%7."/>
      <w:lvlJc w:val="left"/>
      <w:pPr>
        <w:ind w:left="4742" w:hanging="360"/>
      </w:pPr>
    </w:lvl>
    <w:lvl w:ilvl="7" w:tplc="0C0A0019" w:tentative="1">
      <w:start w:val="1"/>
      <w:numFmt w:val="lowerLetter"/>
      <w:lvlText w:val="%8."/>
      <w:lvlJc w:val="left"/>
      <w:pPr>
        <w:ind w:left="5462" w:hanging="360"/>
      </w:pPr>
    </w:lvl>
    <w:lvl w:ilvl="8" w:tplc="0C0A001B" w:tentative="1">
      <w:start w:val="1"/>
      <w:numFmt w:val="lowerRoman"/>
      <w:lvlText w:val="%9."/>
      <w:lvlJc w:val="right"/>
      <w:pPr>
        <w:ind w:left="6182" w:hanging="180"/>
      </w:pPr>
    </w:lvl>
  </w:abstractNum>
  <w:abstractNum w:abstractNumId="22" w15:restartNumberingAfterBreak="0">
    <w:nsid w:val="7DB84EDC"/>
    <w:multiLevelType w:val="hybridMultilevel"/>
    <w:tmpl w:val="056C6F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6"/>
  </w:num>
  <w:num w:numId="4">
    <w:abstractNumId w:val="11"/>
  </w:num>
  <w:num w:numId="5">
    <w:abstractNumId w:val="14"/>
  </w:num>
  <w:num w:numId="6">
    <w:abstractNumId w:val="21"/>
  </w:num>
  <w:num w:numId="7">
    <w:abstractNumId w:val="0"/>
  </w:num>
  <w:num w:numId="8">
    <w:abstractNumId w:val="7"/>
  </w:num>
  <w:num w:numId="9">
    <w:abstractNumId w:val="6"/>
  </w:num>
  <w:num w:numId="10">
    <w:abstractNumId w:val="5"/>
  </w:num>
  <w:num w:numId="11">
    <w:abstractNumId w:val="6"/>
  </w:num>
  <w:num w:numId="12">
    <w:abstractNumId w:val="10"/>
  </w:num>
  <w:num w:numId="13">
    <w:abstractNumId w:val="22"/>
  </w:num>
  <w:num w:numId="14">
    <w:abstractNumId w:val="2"/>
  </w:num>
  <w:num w:numId="15">
    <w:abstractNumId w:val="9"/>
  </w:num>
  <w:num w:numId="16">
    <w:abstractNumId w:val="20"/>
  </w:num>
  <w:num w:numId="17">
    <w:abstractNumId w:val="18"/>
  </w:num>
  <w:num w:numId="18">
    <w:abstractNumId w:val="19"/>
  </w:num>
  <w:num w:numId="19">
    <w:abstractNumId w:val="13"/>
  </w:num>
  <w:num w:numId="20">
    <w:abstractNumId w:val="12"/>
  </w:num>
  <w:num w:numId="21">
    <w:abstractNumId w:val="8"/>
  </w:num>
  <w:num w:numId="22">
    <w:abstractNumId w:val="1"/>
  </w:num>
  <w:num w:numId="23">
    <w:abstractNumId w:val="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r5zsw9sdapvbe0rs8pexsbpxwrddtvszt0&quot;&gt;Articulo de ciencia ciudadana&lt;record-ids&gt;&lt;item&gt;1&lt;/item&gt;&lt;item&gt;3&lt;/item&gt;&lt;item&gt;5&lt;/item&gt;&lt;item&gt;6&lt;/item&gt;&lt;item&gt;7&lt;/item&gt;&lt;item&gt;8&lt;/item&gt;&lt;item&gt;12&lt;/item&gt;&lt;item&gt;13&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4&lt;/item&gt;&lt;item&gt;36&lt;/item&gt;&lt;item&gt;38&lt;/item&gt;&lt;item&gt;40&lt;/item&gt;&lt;item&gt;42&lt;/item&gt;&lt;item&gt;44&lt;/item&gt;&lt;item&gt;45&lt;/item&gt;&lt;item&gt;416&lt;/item&gt;&lt;item&gt;812&lt;/item&gt;&lt;/record-ids&gt;&lt;/item&gt;&lt;/Libraries&gt;"/>
  </w:docVars>
  <w:rsids>
    <w:rsidRoot w:val="00C8585B"/>
    <w:rsid w:val="00014786"/>
    <w:rsid w:val="000164B2"/>
    <w:rsid w:val="00022163"/>
    <w:rsid w:val="0002409D"/>
    <w:rsid w:val="00025F92"/>
    <w:rsid w:val="000303C4"/>
    <w:rsid w:val="0003199E"/>
    <w:rsid w:val="00032118"/>
    <w:rsid w:val="00040161"/>
    <w:rsid w:val="000426E6"/>
    <w:rsid w:val="00046F14"/>
    <w:rsid w:val="000475D3"/>
    <w:rsid w:val="00047B36"/>
    <w:rsid w:val="000527BA"/>
    <w:rsid w:val="000528E7"/>
    <w:rsid w:val="00053394"/>
    <w:rsid w:val="0007136C"/>
    <w:rsid w:val="00081B6C"/>
    <w:rsid w:val="00081D94"/>
    <w:rsid w:val="00083059"/>
    <w:rsid w:val="00086D55"/>
    <w:rsid w:val="000900A7"/>
    <w:rsid w:val="00093A4F"/>
    <w:rsid w:val="00095B35"/>
    <w:rsid w:val="00096C7B"/>
    <w:rsid w:val="0009737D"/>
    <w:rsid w:val="000A6EC7"/>
    <w:rsid w:val="000B43C8"/>
    <w:rsid w:val="000B4C55"/>
    <w:rsid w:val="000C14DC"/>
    <w:rsid w:val="000C292A"/>
    <w:rsid w:val="000C481A"/>
    <w:rsid w:val="000C580A"/>
    <w:rsid w:val="000D0630"/>
    <w:rsid w:val="000D141F"/>
    <w:rsid w:val="000D56B0"/>
    <w:rsid w:val="000E47FA"/>
    <w:rsid w:val="000E775C"/>
    <w:rsid w:val="00102F06"/>
    <w:rsid w:val="001069BE"/>
    <w:rsid w:val="00123F2E"/>
    <w:rsid w:val="00125074"/>
    <w:rsid w:val="00130918"/>
    <w:rsid w:val="001374F6"/>
    <w:rsid w:val="00144598"/>
    <w:rsid w:val="00146007"/>
    <w:rsid w:val="00151CAC"/>
    <w:rsid w:val="00151CB9"/>
    <w:rsid w:val="00154D99"/>
    <w:rsid w:val="00156A18"/>
    <w:rsid w:val="00163116"/>
    <w:rsid w:val="0016395D"/>
    <w:rsid w:val="001648B5"/>
    <w:rsid w:val="001678B3"/>
    <w:rsid w:val="00171B1D"/>
    <w:rsid w:val="00172542"/>
    <w:rsid w:val="001731CE"/>
    <w:rsid w:val="00182ECC"/>
    <w:rsid w:val="00186BC4"/>
    <w:rsid w:val="00191BAD"/>
    <w:rsid w:val="00196799"/>
    <w:rsid w:val="001A0BAA"/>
    <w:rsid w:val="001A4056"/>
    <w:rsid w:val="001A617C"/>
    <w:rsid w:val="001A72BB"/>
    <w:rsid w:val="001B1DF5"/>
    <w:rsid w:val="001B6560"/>
    <w:rsid w:val="001C0165"/>
    <w:rsid w:val="001D074B"/>
    <w:rsid w:val="001D5080"/>
    <w:rsid w:val="001D7CAC"/>
    <w:rsid w:val="001E1015"/>
    <w:rsid w:val="001E3A93"/>
    <w:rsid w:val="001E3D71"/>
    <w:rsid w:val="001F4769"/>
    <w:rsid w:val="00200AAB"/>
    <w:rsid w:val="00205667"/>
    <w:rsid w:val="00216B77"/>
    <w:rsid w:val="00216CE6"/>
    <w:rsid w:val="0022265B"/>
    <w:rsid w:val="00226B3C"/>
    <w:rsid w:val="0024262C"/>
    <w:rsid w:val="00252217"/>
    <w:rsid w:val="00253E04"/>
    <w:rsid w:val="00254E04"/>
    <w:rsid w:val="0026011E"/>
    <w:rsid w:val="00261BB3"/>
    <w:rsid w:val="00266451"/>
    <w:rsid w:val="00267C60"/>
    <w:rsid w:val="00281695"/>
    <w:rsid w:val="002835BA"/>
    <w:rsid w:val="00283734"/>
    <w:rsid w:val="002926B8"/>
    <w:rsid w:val="0029533F"/>
    <w:rsid w:val="002A5840"/>
    <w:rsid w:val="002B32AD"/>
    <w:rsid w:val="002B4C0A"/>
    <w:rsid w:val="002B559B"/>
    <w:rsid w:val="002C2998"/>
    <w:rsid w:val="002C65AD"/>
    <w:rsid w:val="002D249F"/>
    <w:rsid w:val="002D4CE4"/>
    <w:rsid w:val="002D52EF"/>
    <w:rsid w:val="002E0882"/>
    <w:rsid w:val="002E147E"/>
    <w:rsid w:val="002E272A"/>
    <w:rsid w:val="002E54A5"/>
    <w:rsid w:val="002F308B"/>
    <w:rsid w:val="002F4B92"/>
    <w:rsid w:val="002F7F86"/>
    <w:rsid w:val="003063CD"/>
    <w:rsid w:val="00312D00"/>
    <w:rsid w:val="00316960"/>
    <w:rsid w:val="003170F4"/>
    <w:rsid w:val="003355A3"/>
    <w:rsid w:val="003355A9"/>
    <w:rsid w:val="003406FD"/>
    <w:rsid w:val="0034122A"/>
    <w:rsid w:val="003416C7"/>
    <w:rsid w:val="003451AD"/>
    <w:rsid w:val="00347421"/>
    <w:rsid w:val="00350F8C"/>
    <w:rsid w:val="00351EF6"/>
    <w:rsid w:val="00356DD6"/>
    <w:rsid w:val="00357A82"/>
    <w:rsid w:val="00357EE4"/>
    <w:rsid w:val="003670C4"/>
    <w:rsid w:val="00371464"/>
    <w:rsid w:val="003729AE"/>
    <w:rsid w:val="00376CA0"/>
    <w:rsid w:val="0038009A"/>
    <w:rsid w:val="003935F7"/>
    <w:rsid w:val="00393FFD"/>
    <w:rsid w:val="003966D5"/>
    <w:rsid w:val="00396C2F"/>
    <w:rsid w:val="003B49A0"/>
    <w:rsid w:val="003B5E0E"/>
    <w:rsid w:val="003C59EA"/>
    <w:rsid w:val="003F536F"/>
    <w:rsid w:val="003F56C3"/>
    <w:rsid w:val="0040205A"/>
    <w:rsid w:val="00403285"/>
    <w:rsid w:val="00403BD6"/>
    <w:rsid w:val="00407BE5"/>
    <w:rsid w:val="004129A7"/>
    <w:rsid w:val="00426305"/>
    <w:rsid w:val="00435765"/>
    <w:rsid w:val="004403B7"/>
    <w:rsid w:val="0044211A"/>
    <w:rsid w:val="004445DC"/>
    <w:rsid w:val="004503B7"/>
    <w:rsid w:val="004507B7"/>
    <w:rsid w:val="004515D3"/>
    <w:rsid w:val="00452EE3"/>
    <w:rsid w:val="00460BBC"/>
    <w:rsid w:val="00461E6B"/>
    <w:rsid w:val="0046311D"/>
    <w:rsid w:val="004767AA"/>
    <w:rsid w:val="00476B35"/>
    <w:rsid w:val="00480B3D"/>
    <w:rsid w:val="0049710C"/>
    <w:rsid w:val="004A363C"/>
    <w:rsid w:val="004A457A"/>
    <w:rsid w:val="004A714A"/>
    <w:rsid w:val="004B1F91"/>
    <w:rsid w:val="004C0CCC"/>
    <w:rsid w:val="004C2366"/>
    <w:rsid w:val="004C3A2C"/>
    <w:rsid w:val="004E58E2"/>
    <w:rsid w:val="004E61F2"/>
    <w:rsid w:val="004F00A7"/>
    <w:rsid w:val="004F731B"/>
    <w:rsid w:val="00501CB0"/>
    <w:rsid w:val="0050227E"/>
    <w:rsid w:val="0050348F"/>
    <w:rsid w:val="00503FCD"/>
    <w:rsid w:val="005102AF"/>
    <w:rsid w:val="005134F5"/>
    <w:rsid w:val="00513D3A"/>
    <w:rsid w:val="00520888"/>
    <w:rsid w:val="00531871"/>
    <w:rsid w:val="00534F91"/>
    <w:rsid w:val="0053755F"/>
    <w:rsid w:val="0054631F"/>
    <w:rsid w:val="00547778"/>
    <w:rsid w:val="005562D0"/>
    <w:rsid w:val="0056107A"/>
    <w:rsid w:val="00563EDF"/>
    <w:rsid w:val="005652E2"/>
    <w:rsid w:val="0056782B"/>
    <w:rsid w:val="00570F36"/>
    <w:rsid w:val="00573DDE"/>
    <w:rsid w:val="005754D8"/>
    <w:rsid w:val="00590C8C"/>
    <w:rsid w:val="00591C77"/>
    <w:rsid w:val="00595256"/>
    <w:rsid w:val="005971BA"/>
    <w:rsid w:val="005A06BE"/>
    <w:rsid w:val="005A4E17"/>
    <w:rsid w:val="005A7839"/>
    <w:rsid w:val="005B03D0"/>
    <w:rsid w:val="005B1C6E"/>
    <w:rsid w:val="005B2AC4"/>
    <w:rsid w:val="005B3BCB"/>
    <w:rsid w:val="005B7D36"/>
    <w:rsid w:val="005C536C"/>
    <w:rsid w:val="005D7DA8"/>
    <w:rsid w:val="005E0AA2"/>
    <w:rsid w:val="005E3BFF"/>
    <w:rsid w:val="005F26E5"/>
    <w:rsid w:val="005F4960"/>
    <w:rsid w:val="005F5884"/>
    <w:rsid w:val="00602AEB"/>
    <w:rsid w:val="006051C8"/>
    <w:rsid w:val="006069E1"/>
    <w:rsid w:val="00620528"/>
    <w:rsid w:val="00621E68"/>
    <w:rsid w:val="006270C4"/>
    <w:rsid w:val="006271E4"/>
    <w:rsid w:val="006342DE"/>
    <w:rsid w:val="00644833"/>
    <w:rsid w:val="0064628E"/>
    <w:rsid w:val="00652107"/>
    <w:rsid w:val="00652483"/>
    <w:rsid w:val="00653E94"/>
    <w:rsid w:val="00654C23"/>
    <w:rsid w:val="0065685C"/>
    <w:rsid w:val="006623B6"/>
    <w:rsid w:val="00667799"/>
    <w:rsid w:val="00667F10"/>
    <w:rsid w:val="006707C5"/>
    <w:rsid w:val="00671849"/>
    <w:rsid w:val="00673F11"/>
    <w:rsid w:val="006742BF"/>
    <w:rsid w:val="0067438B"/>
    <w:rsid w:val="00685294"/>
    <w:rsid w:val="00685DFA"/>
    <w:rsid w:val="0069028C"/>
    <w:rsid w:val="00690313"/>
    <w:rsid w:val="0069385D"/>
    <w:rsid w:val="006B53F4"/>
    <w:rsid w:val="006B5671"/>
    <w:rsid w:val="006C4991"/>
    <w:rsid w:val="006D1A05"/>
    <w:rsid w:val="00705135"/>
    <w:rsid w:val="0070684E"/>
    <w:rsid w:val="00722F73"/>
    <w:rsid w:val="00726969"/>
    <w:rsid w:val="007303FA"/>
    <w:rsid w:val="00731118"/>
    <w:rsid w:val="00731E18"/>
    <w:rsid w:val="0073610A"/>
    <w:rsid w:val="00740486"/>
    <w:rsid w:val="007455FF"/>
    <w:rsid w:val="00746514"/>
    <w:rsid w:val="0075160D"/>
    <w:rsid w:val="00751876"/>
    <w:rsid w:val="00754C2E"/>
    <w:rsid w:val="007606D2"/>
    <w:rsid w:val="00761F0F"/>
    <w:rsid w:val="007621BE"/>
    <w:rsid w:val="007639B8"/>
    <w:rsid w:val="00783E5B"/>
    <w:rsid w:val="007858CA"/>
    <w:rsid w:val="00795F7F"/>
    <w:rsid w:val="00796EF4"/>
    <w:rsid w:val="007B131F"/>
    <w:rsid w:val="007B27DB"/>
    <w:rsid w:val="007C165B"/>
    <w:rsid w:val="007C3AC3"/>
    <w:rsid w:val="007C48DE"/>
    <w:rsid w:val="007D1099"/>
    <w:rsid w:val="007D59B5"/>
    <w:rsid w:val="007E0122"/>
    <w:rsid w:val="007E4855"/>
    <w:rsid w:val="007F7F24"/>
    <w:rsid w:val="0080319B"/>
    <w:rsid w:val="00803E75"/>
    <w:rsid w:val="00804630"/>
    <w:rsid w:val="00804EAA"/>
    <w:rsid w:val="00807137"/>
    <w:rsid w:val="008111E4"/>
    <w:rsid w:val="008140AF"/>
    <w:rsid w:val="00815804"/>
    <w:rsid w:val="00815971"/>
    <w:rsid w:val="00816B3A"/>
    <w:rsid w:val="00824A74"/>
    <w:rsid w:val="00844B24"/>
    <w:rsid w:val="00852225"/>
    <w:rsid w:val="0085443B"/>
    <w:rsid w:val="00855800"/>
    <w:rsid w:val="00863314"/>
    <w:rsid w:val="00864C67"/>
    <w:rsid w:val="008718C8"/>
    <w:rsid w:val="00874487"/>
    <w:rsid w:val="0088159E"/>
    <w:rsid w:val="00885255"/>
    <w:rsid w:val="00886B16"/>
    <w:rsid w:val="00887408"/>
    <w:rsid w:val="00894047"/>
    <w:rsid w:val="00895701"/>
    <w:rsid w:val="008A1679"/>
    <w:rsid w:val="008A1C16"/>
    <w:rsid w:val="008A61EB"/>
    <w:rsid w:val="008B2886"/>
    <w:rsid w:val="008B29F9"/>
    <w:rsid w:val="008C1AF0"/>
    <w:rsid w:val="008C2D7E"/>
    <w:rsid w:val="008C64DE"/>
    <w:rsid w:val="008D1560"/>
    <w:rsid w:val="008D19AE"/>
    <w:rsid w:val="008E0911"/>
    <w:rsid w:val="008E1CBD"/>
    <w:rsid w:val="008E36BC"/>
    <w:rsid w:val="008E37FC"/>
    <w:rsid w:val="008E59DB"/>
    <w:rsid w:val="008E6529"/>
    <w:rsid w:val="008F3745"/>
    <w:rsid w:val="008F5B4C"/>
    <w:rsid w:val="008F740F"/>
    <w:rsid w:val="009061A5"/>
    <w:rsid w:val="009124A3"/>
    <w:rsid w:val="009124F9"/>
    <w:rsid w:val="00915761"/>
    <w:rsid w:val="0091621C"/>
    <w:rsid w:val="0092207F"/>
    <w:rsid w:val="009223D8"/>
    <w:rsid w:val="009268D0"/>
    <w:rsid w:val="00932218"/>
    <w:rsid w:val="009341B6"/>
    <w:rsid w:val="00936FAE"/>
    <w:rsid w:val="00941EA8"/>
    <w:rsid w:val="00942453"/>
    <w:rsid w:val="00943363"/>
    <w:rsid w:val="00951464"/>
    <w:rsid w:val="00954048"/>
    <w:rsid w:val="00961A0B"/>
    <w:rsid w:val="00966A85"/>
    <w:rsid w:val="00972A58"/>
    <w:rsid w:val="0097365E"/>
    <w:rsid w:val="0097599B"/>
    <w:rsid w:val="00977DCC"/>
    <w:rsid w:val="00982792"/>
    <w:rsid w:val="00991432"/>
    <w:rsid w:val="009955FC"/>
    <w:rsid w:val="009A252B"/>
    <w:rsid w:val="009B0C72"/>
    <w:rsid w:val="009B1EF2"/>
    <w:rsid w:val="009B3694"/>
    <w:rsid w:val="009D5E02"/>
    <w:rsid w:val="009D67CD"/>
    <w:rsid w:val="009E57B6"/>
    <w:rsid w:val="009F6B87"/>
    <w:rsid w:val="00A00F68"/>
    <w:rsid w:val="00A14E8D"/>
    <w:rsid w:val="00A150F5"/>
    <w:rsid w:val="00A156A5"/>
    <w:rsid w:val="00A1582B"/>
    <w:rsid w:val="00A171A9"/>
    <w:rsid w:val="00A20C00"/>
    <w:rsid w:val="00A21A1F"/>
    <w:rsid w:val="00A226F8"/>
    <w:rsid w:val="00A42829"/>
    <w:rsid w:val="00A5070E"/>
    <w:rsid w:val="00A50A03"/>
    <w:rsid w:val="00A52CA9"/>
    <w:rsid w:val="00A62A14"/>
    <w:rsid w:val="00A62DA2"/>
    <w:rsid w:val="00A63CA3"/>
    <w:rsid w:val="00A652EE"/>
    <w:rsid w:val="00A800E4"/>
    <w:rsid w:val="00A81687"/>
    <w:rsid w:val="00A944AB"/>
    <w:rsid w:val="00AA1185"/>
    <w:rsid w:val="00AA31E3"/>
    <w:rsid w:val="00AB002C"/>
    <w:rsid w:val="00AB00E4"/>
    <w:rsid w:val="00AB0FCA"/>
    <w:rsid w:val="00AB1732"/>
    <w:rsid w:val="00AB71DC"/>
    <w:rsid w:val="00AC0C7F"/>
    <w:rsid w:val="00AC1C63"/>
    <w:rsid w:val="00AC4376"/>
    <w:rsid w:val="00AC68D7"/>
    <w:rsid w:val="00AC7748"/>
    <w:rsid w:val="00AD1729"/>
    <w:rsid w:val="00AD30F3"/>
    <w:rsid w:val="00AD4386"/>
    <w:rsid w:val="00AD6779"/>
    <w:rsid w:val="00AE05FC"/>
    <w:rsid w:val="00AE534B"/>
    <w:rsid w:val="00AF1649"/>
    <w:rsid w:val="00AF55A9"/>
    <w:rsid w:val="00B00DFD"/>
    <w:rsid w:val="00B04DD1"/>
    <w:rsid w:val="00B06E09"/>
    <w:rsid w:val="00B07DB1"/>
    <w:rsid w:val="00B1207A"/>
    <w:rsid w:val="00B12189"/>
    <w:rsid w:val="00B2024E"/>
    <w:rsid w:val="00B21719"/>
    <w:rsid w:val="00B21DFB"/>
    <w:rsid w:val="00B21FA7"/>
    <w:rsid w:val="00B269CE"/>
    <w:rsid w:val="00B3716C"/>
    <w:rsid w:val="00B379EA"/>
    <w:rsid w:val="00B465DA"/>
    <w:rsid w:val="00B54A87"/>
    <w:rsid w:val="00B577C6"/>
    <w:rsid w:val="00B57B28"/>
    <w:rsid w:val="00B62785"/>
    <w:rsid w:val="00B65E68"/>
    <w:rsid w:val="00B6617B"/>
    <w:rsid w:val="00B70059"/>
    <w:rsid w:val="00B74E70"/>
    <w:rsid w:val="00B80DC3"/>
    <w:rsid w:val="00B80E97"/>
    <w:rsid w:val="00B86547"/>
    <w:rsid w:val="00B949E3"/>
    <w:rsid w:val="00BA7DEF"/>
    <w:rsid w:val="00BB1D41"/>
    <w:rsid w:val="00BB2F32"/>
    <w:rsid w:val="00BC0FC5"/>
    <w:rsid w:val="00BC25EF"/>
    <w:rsid w:val="00BC5913"/>
    <w:rsid w:val="00BC6B48"/>
    <w:rsid w:val="00BC770B"/>
    <w:rsid w:val="00BD6724"/>
    <w:rsid w:val="00BE0590"/>
    <w:rsid w:val="00BE10A4"/>
    <w:rsid w:val="00BE2B91"/>
    <w:rsid w:val="00BE2EC4"/>
    <w:rsid w:val="00BE5515"/>
    <w:rsid w:val="00BF29F3"/>
    <w:rsid w:val="00C00626"/>
    <w:rsid w:val="00C137E4"/>
    <w:rsid w:val="00C161F9"/>
    <w:rsid w:val="00C17100"/>
    <w:rsid w:val="00C173FE"/>
    <w:rsid w:val="00C20C07"/>
    <w:rsid w:val="00C21271"/>
    <w:rsid w:val="00C3281C"/>
    <w:rsid w:val="00C37C4A"/>
    <w:rsid w:val="00C462A5"/>
    <w:rsid w:val="00C465CA"/>
    <w:rsid w:val="00C46678"/>
    <w:rsid w:val="00C51203"/>
    <w:rsid w:val="00C52887"/>
    <w:rsid w:val="00C643FC"/>
    <w:rsid w:val="00C6585B"/>
    <w:rsid w:val="00C67408"/>
    <w:rsid w:val="00C70412"/>
    <w:rsid w:val="00C72C29"/>
    <w:rsid w:val="00C777FD"/>
    <w:rsid w:val="00C8362F"/>
    <w:rsid w:val="00C850E7"/>
    <w:rsid w:val="00C8585B"/>
    <w:rsid w:val="00C8618D"/>
    <w:rsid w:val="00C87A42"/>
    <w:rsid w:val="00C91507"/>
    <w:rsid w:val="00C91FBE"/>
    <w:rsid w:val="00C941DB"/>
    <w:rsid w:val="00CA2256"/>
    <w:rsid w:val="00CA25DF"/>
    <w:rsid w:val="00CA2DAF"/>
    <w:rsid w:val="00CA3EA9"/>
    <w:rsid w:val="00CA716D"/>
    <w:rsid w:val="00CA749B"/>
    <w:rsid w:val="00CB31DE"/>
    <w:rsid w:val="00CC53AA"/>
    <w:rsid w:val="00CD2BC3"/>
    <w:rsid w:val="00CD5489"/>
    <w:rsid w:val="00CD5873"/>
    <w:rsid w:val="00CE7A59"/>
    <w:rsid w:val="00CF123F"/>
    <w:rsid w:val="00CF58E3"/>
    <w:rsid w:val="00D02B40"/>
    <w:rsid w:val="00D0446A"/>
    <w:rsid w:val="00D0775F"/>
    <w:rsid w:val="00D07F0A"/>
    <w:rsid w:val="00D12494"/>
    <w:rsid w:val="00D16D11"/>
    <w:rsid w:val="00D201D8"/>
    <w:rsid w:val="00D255AC"/>
    <w:rsid w:val="00D25E68"/>
    <w:rsid w:val="00D26308"/>
    <w:rsid w:val="00D36D1C"/>
    <w:rsid w:val="00D40371"/>
    <w:rsid w:val="00D46DD6"/>
    <w:rsid w:val="00D6173F"/>
    <w:rsid w:val="00D62F06"/>
    <w:rsid w:val="00D6452D"/>
    <w:rsid w:val="00D70606"/>
    <w:rsid w:val="00D73DE9"/>
    <w:rsid w:val="00D832F8"/>
    <w:rsid w:val="00D90AED"/>
    <w:rsid w:val="00DA298F"/>
    <w:rsid w:val="00DA4704"/>
    <w:rsid w:val="00DA6BE3"/>
    <w:rsid w:val="00DA72D2"/>
    <w:rsid w:val="00DB359F"/>
    <w:rsid w:val="00DB3730"/>
    <w:rsid w:val="00DB5592"/>
    <w:rsid w:val="00DC0AE4"/>
    <w:rsid w:val="00DC566C"/>
    <w:rsid w:val="00DD6C5C"/>
    <w:rsid w:val="00DE5DFD"/>
    <w:rsid w:val="00DE78BD"/>
    <w:rsid w:val="00DF4E26"/>
    <w:rsid w:val="00E00FEB"/>
    <w:rsid w:val="00E02EF9"/>
    <w:rsid w:val="00E03A7B"/>
    <w:rsid w:val="00E06B87"/>
    <w:rsid w:val="00E11D30"/>
    <w:rsid w:val="00E15B31"/>
    <w:rsid w:val="00E21D92"/>
    <w:rsid w:val="00E33644"/>
    <w:rsid w:val="00E33BAE"/>
    <w:rsid w:val="00E35F31"/>
    <w:rsid w:val="00E373E5"/>
    <w:rsid w:val="00E40131"/>
    <w:rsid w:val="00E4785F"/>
    <w:rsid w:val="00E47A71"/>
    <w:rsid w:val="00E504E2"/>
    <w:rsid w:val="00E52163"/>
    <w:rsid w:val="00E5510C"/>
    <w:rsid w:val="00E619ED"/>
    <w:rsid w:val="00E6252C"/>
    <w:rsid w:val="00E653C0"/>
    <w:rsid w:val="00E66955"/>
    <w:rsid w:val="00E722D8"/>
    <w:rsid w:val="00E72AE7"/>
    <w:rsid w:val="00E72E0D"/>
    <w:rsid w:val="00E76DD8"/>
    <w:rsid w:val="00E9106B"/>
    <w:rsid w:val="00E912D0"/>
    <w:rsid w:val="00E97489"/>
    <w:rsid w:val="00EA38D2"/>
    <w:rsid w:val="00EA4757"/>
    <w:rsid w:val="00EB433C"/>
    <w:rsid w:val="00EB57B2"/>
    <w:rsid w:val="00EB5C95"/>
    <w:rsid w:val="00EB7545"/>
    <w:rsid w:val="00EC057D"/>
    <w:rsid w:val="00EC20EE"/>
    <w:rsid w:val="00EC4090"/>
    <w:rsid w:val="00ED12D5"/>
    <w:rsid w:val="00ED2741"/>
    <w:rsid w:val="00ED3319"/>
    <w:rsid w:val="00ED3FC5"/>
    <w:rsid w:val="00ED5CF0"/>
    <w:rsid w:val="00EE00D0"/>
    <w:rsid w:val="00EE2E45"/>
    <w:rsid w:val="00EE542E"/>
    <w:rsid w:val="00F02FEB"/>
    <w:rsid w:val="00F065E6"/>
    <w:rsid w:val="00F06907"/>
    <w:rsid w:val="00F07A76"/>
    <w:rsid w:val="00F137DD"/>
    <w:rsid w:val="00F14A8B"/>
    <w:rsid w:val="00F15445"/>
    <w:rsid w:val="00F154CD"/>
    <w:rsid w:val="00F248A3"/>
    <w:rsid w:val="00F27015"/>
    <w:rsid w:val="00F31B37"/>
    <w:rsid w:val="00F5110C"/>
    <w:rsid w:val="00F53B10"/>
    <w:rsid w:val="00F57B6F"/>
    <w:rsid w:val="00F61BDE"/>
    <w:rsid w:val="00F61DE8"/>
    <w:rsid w:val="00F66730"/>
    <w:rsid w:val="00F7008A"/>
    <w:rsid w:val="00F7034B"/>
    <w:rsid w:val="00F72995"/>
    <w:rsid w:val="00F80CDA"/>
    <w:rsid w:val="00FA5C98"/>
    <w:rsid w:val="00FA6FC4"/>
    <w:rsid w:val="00FB10D3"/>
    <w:rsid w:val="00FC0027"/>
    <w:rsid w:val="00FC23E1"/>
    <w:rsid w:val="00FC3B82"/>
    <w:rsid w:val="00FD2BEE"/>
    <w:rsid w:val="00FD43D5"/>
    <w:rsid w:val="00FD5C76"/>
    <w:rsid w:val="00FE354A"/>
    <w:rsid w:val="00FE4D15"/>
    <w:rsid w:val="00FE6DF2"/>
    <w:rsid w:val="00FF08DD"/>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A418E"/>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EndNoteBibliographyTitle">
    <w:name w:val="EndNote Bibliography Title"/>
    <w:basedOn w:val="Normal"/>
    <w:link w:val="EndNoteBibliographyTitleCar"/>
    <w:rsid w:val="00F248A3"/>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F248A3"/>
    <w:rPr>
      <w:rFonts w:ascii="Calibri" w:hAnsi="Calibri" w:cs="Calibri"/>
      <w:noProof/>
      <w:lang w:val="en-US"/>
    </w:rPr>
  </w:style>
  <w:style w:type="paragraph" w:customStyle="1" w:styleId="EndNoteBibliography">
    <w:name w:val="EndNote Bibliography"/>
    <w:basedOn w:val="Normal"/>
    <w:link w:val="EndNoteBibliographyCar"/>
    <w:rsid w:val="00F248A3"/>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F248A3"/>
    <w:rPr>
      <w:rFonts w:ascii="Calibri" w:hAnsi="Calibri" w:cs="Calibri"/>
      <w:noProof/>
      <w:lang w:val="en-US"/>
    </w:rPr>
  </w:style>
  <w:style w:type="character" w:styleId="Mencinsinresolver">
    <w:name w:val="Unresolved Mention"/>
    <w:basedOn w:val="Fuentedeprrafopredeter"/>
    <w:uiPriority w:val="99"/>
    <w:semiHidden/>
    <w:unhideWhenUsed/>
    <w:rsid w:val="00F248A3"/>
    <w:rPr>
      <w:color w:val="605E5C"/>
      <w:shd w:val="clear" w:color="auto" w:fill="E1DFDD"/>
    </w:rPr>
  </w:style>
  <w:style w:type="paragraph" w:customStyle="1" w:styleId="Default">
    <w:name w:val="Default"/>
    <w:rsid w:val="000D0630"/>
    <w:pPr>
      <w:autoSpaceDE w:val="0"/>
      <w:autoSpaceDN w:val="0"/>
      <w:adjustRightInd w:val="0"/>
      <w:spacing w:after="0" w:line="240" w:lineRule="auto"/>
    </w:pPr>
    <w:rPr>
      <w:rFonts w:ascii="Wingdings" w:hAnsi="Wingdings" w:cs="Wingdings"/>
      <w:color w:val="000000"/>
      <w:sz w:val="24"/>
      <w:szCs w:val="24"/>
    </w:rPr>
  </w:style>
  <w:style w:type="character" w:styleId="Textodelmarcadordeposicin">
    <w:name w:val="Placeholder Text"/>
    <w:basedOn w:val="Fuentedeprrafopredeter"/>
    <w:uiPriority w:val="99"/>
    <w:semiHidden/>
    <w:rsid w:val="00AA31E3"/>
    <w:rPr>
      <w:color w:val="808080"/>
    </w:rPr>
  </w:style>
  <w:style w:type="table" w:styleId="Tablaconcuadrcula">
    <w:name w:val="Table Grid"/>
    <w:basedOn w:val="Tablanormal"/>
    <w:uiPriority w:val="59"/>
    <w:rsid w:val="0049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281695"/>
    <w:pPr>
      <w:spacing w:after="298" w:line="240" w:lineRule="auto"/>
      <w:ind w:left="72" w:hanging="10"/>
      <w:jc w:val="both"/>
    </w:pPr>
    <w:rPr>
      <w:rFonts w:ascii="Arial" w:eastAsia="Arial" w:hAnsi="Arial" w:cs="Arial"/>
      <w:color w:val="000000"/>
      <w:sz w:val="20"/>
      <w:szCs w:val="20"/>
      <w:lang w:eastAsia="es-ES"/>
    </w:rPr>
  </w:style>
  <w:style w:type="character" w:customStyle="1" w:styleId="TextocomentarioCar">
    <w:name w:val="Texto comentario Car"/>
    <w:basedOn w:val="Fuentedeprrafopredeter"/>
    <w:link w:val="Textocomentario"/>
    <w:uiPriority w:val="99"/>
    <w:semiHidden/>
    <w:rsid w:val="00281695"/>
    <w:rPr>
      <w:rFonts w:ascii="Arial" w:eastAsia="Arial" w:hAnsi="Arial" w:cs="Arial"/>
      <w:color w:val="000000"/>
      <w:sz w:val="20"/>
      <w:szCs w:val="20"/>
      <w:lang w:eastAsia="es-ES"/>
    </w:rPr>
  </w:style>
  <w:style w:type="table" w:customStyle="1" w:styleId="Tablaconcuadrcula1">
    <w:name w:val="Tabla con cuadrícula1"/>
    <w:basedOn w:val="Tablanormal"/>
    <w:next w:val="Tablaconcuadrcula"/>
    <w:uiPriority w:val="39"/>
    <w:rsid w:val="00281695"/>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22163"/>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A61EB"/>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506406598">
      <w:bodyDiv w:val="1"/>
      <w:marLeft w:val="0"/>
      <w:marRight w:val="0"/>
      <w:marTop w:val="0"/>
      <w:marBottom w:val="0"/>
      <w:divBdr>
        <w:top w:val="none" w:sz="0" w:space="0" w:color="auto"/>
        <w:left w:val="none" w:sz="0" w:space="0" w:color="auto"/>
        <w:bottom w:val="none" w:sz="0" w:space="0" w:color="auto"/>
        <w:right w:val="none" w:sz="0" w:space="0" w:color="auto"/>
      </w:divBdr>
    </w:div>
    <w:div w:id="554128214">
      <w:bodyDiv w:val="1"/>
      <w:marLeft w:val="0"/>
      <w:marRight w:val="0"/>
      <w:marTop w:val="0"/>
      <w:marBottom w:val="0"/>
      <w:divBdr>
        <w:top w:val="none" w:sz="0" w:space="0" w:color="auto"/>
        <w:left w:val="none" w:sz="0" w:space="0" w:color="auto"/>
        <w:bottom w:val="none" w:sz="0" w:space="0" w:color="auto"/>
        <w:right w:val="none" w:sz="0" w:space="0" w:color="auto"/>
      </w:divBdr>
    </w:div>
    <w:div w:id="560294070">
      <w:bodyDiv w:val="1"/>
      <w:marLeft w:val="0"/>
      <w:marRight w:val="0"/>
      <w:marTop w:val="0"/>
      <w:marBottom w:val="0"/>
      <w:divBdr>
        <w:top w:val="none" w:sz="0" w:space="0" w:color="auto"/>
        <w:left w:val="none" w:sz="0" w:space="0" w:color="auto"/>
        <w:bottom w:val="none" w:sz="0" w:space="0" w:color="auto"/>
        <w:right w:val="none" w:sz="0" w:space="0" w:color="auto"/>
      </w:divBdr>
    </w:div>
    <w:div w:id="939878030">
      <w:bodyDiv w:val="1"/>
      <w:marLeft w:val="0"/>
      <w:marRight w:val="0"/>
      <w:marTop w:val="0"/>
      <w:marBottom w:val="0"/>
      <w:divBdr>
        <w:top w:val="none" w:sz="0" w:space="0" w:color="auto"/>
        <w:left w:val="none" w:sz="0" w:space="0" w:color="auto"/>
        <w:bottom w:val="none" w:sz="0" w:space="0" w:color="auto"/>
        <w:right w:val="none" w:sz="0" w:space="0" w:color="auto"/>
      </w:divBdr>
    </w:div>
    <w:div w:id="1475298904">
      <w:bodyDiv w:val="1"/>
      <w:marLeft w:val="0"/>
      <w:marRight w:val="0"/>
      <w:marTop w:val="0"/>
      <w:marBottom w:val="0"/>
      <w:divBdr>
        <w:top w:val="none" w:sz="0" w:space="0" w:color="auto"/>
        <w:left w:val="none" w:sz="0" w:space="0" w:color="auto"/>
        <w:bottom w:val="none" w:sz="0" w:space="0" w:color="auto"/>
        <w:right w:val="none" w:sz="0" w:space="0" w:color="auto"/>
      </w:divBdr>
    </w:div>
    <w:div w:id="1503622872">
      <w:bodyDiv w:val="1"/>
      <w:marLeft w:val="0"/>
      <w:marRight w:val="0"/>
      <w:marTop w:val="0"/>
      <w:marBottom w:val="0"/>
      <w:divBdr>
        <w:top w:val="none" w:sz="0" w:space="0" w:color="auto"/>
        <w:left w:val="none" w:sz="0" w:space="0" w:color="auto"/>
        <w:bottom w:val="none" w:sz="0" w:space="0" w:color="auto"/>
        <w:right w:val="none" w:sz="0" w:space="0" w:color="auto"/>
      </w:divBdr>
    </w:div>
    <w:div w:id="1648782312">
      <w:bodyDiv w:val="1"/>
      <w:marLeft w:val="0"/>
      <w:marRight w:val="0"/>
      <w:marTop w:val="0"/>
      <w:marBottom w:val="0"/>
      <w:divBdr>
        <w:top w:val="none" w:sz="0" w:space="0" w:color="auto"/>
        <w:left w:val="none" w:sz="0" w:space="0" w:color="auto"/>
        <w:bottom w:val="none" w:sz="0" w:space="0" w:color="auto"/>
        <w:right w:val="none" w:sz="0" w:space="0" w:color="auto"/>
      </w:divBdr>
    </w:div>
    <w:div w:id="1752003485">
      <w:bodyDiv w:val="1"/>
      <w:marLeft w:val="0"/>
      <w:marRight w:val="0"/>
      <w:marTop w:val="0"/>
      <w:marBottom w:val="0"/>
      <w:divBdr>
        <w:top w:val="none" w:sz="0" w:space="0" w:color="auto"/>
        <w:left w:val="none" w:sz="0" w:space="0" w:color="auto"/>
        <w:bottom w:val="none" w:sz="0" w:space="0" w:color="auto"/>
        <w:right w:val="none" w:sz="0" w:space="0" w:color="auto"/>
      </w:divBdr>
    </w:div>
    <w:div w:id="2030835230">
      <w:bodyDiv w:val="1"/>
      <w:marLeft w:val="0"/>
      <w:marRight w:val="0"/>
      <w:marTop w:val="0"/>
      <w:marBottom w:val="0"/>
      <w:divBdr>
        <w:top w:val="none" w:sz="0" w:space="0" w:color="auto"/>
        <w:left w:val="none" w:sz="0" w:space="0" w:color="auto"/>
        <w:bottom w:val="none" w:sz="0" w:space="0" w:color="auto"/>
        <w:right w:val="none" w:sz="0" w:space="0" w:color="auto"/>
      </w:divBdr>
    </w:div>
    <w:div w:id="210803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barata1973@gmail.com"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davidm@eaasm.ays.cu"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200">
                <a:solidFill>
                  <a:sysClr val="windowText" lastClr="000000"/>
                </a:solidFill>
                <a:latin typeface="Times New Roman" panose="02020603050405020304" pitchFamily="18" charset="0"/>
                <a:cs typeface="Times New Roman" panose="02020603050405020304" pitchFamily="18" charset="0"/>
              </a:rPr>
              <a:t>Coeficiente</a:t>
            </a:r>
            <a:r>
              <a:rPr lang="es-ES" sz="1200" baseline="0">
                <a:solidFill>
                  <a:sysClr val="windowText" lastClr="000000"/>
                </a:solidFill>
                <a:latin typeface="Times New Roman" panose="02020603050405020304" pitchFamily="18" charset="0"/>
                <a:cs typeface="Times New Roman" panose="02020603050405020304" pitchFamily="18" charset="0"/>
              </a:rPr>
              <a:t> de descarga Vs Diámetro del orificio</a:t>
            </a:r>
            <a:endParaRPr lang="es-E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950969466815252"/>
          <c:y val="5.49197201536471E-2"/>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0336839418983902"/>
          <c:y val="0.24680956926653011"/>
          <c:w val="0.87311791852625587"/>
          <c:h val="0.47027898544302676"/>
        </c:manualLayout>
      </c:layout>
      <c:scatterChart>
        <c:scatterStyle val="smoothMarker"/>
        <c:varyColors val="0"/>
        <c:ser>
          <c:idx val="0"/>
          <c:order val="0"/>
          <c:spPr>
            <a:ln w="19050" cap="rnd">
              <a:solidFill>
                <a:schemeClr val="tx1"/>
              </a:solidFill>
              <a:round/>
            </a:ln>
            <a:effectLst/>
          </c:spPr>
          <c:marker>
            <c:symbol val="none"/>
          </c:marker>
          <c:xVal>
            <c:numRef>
              <c:f>Hoja1!$A$44:$A$51</c:f>
              <c:numCache>
                <c:formatCode>General</c:formatCode>
                <c:ptCount val="8"/>
                <c:pt idx="0">
                  <c:v>1</c:v>
                </c:pt>
                <c:pt idx="1">
                  <c:v>1.5</c:v>
                </c:pt>
                <c:pt idx="2">
                  <c:v>2</c:v>
                </c:pt>
                <c:pt idx="3">
                  <c:v>3</c:v>
                </c:pt>
                <c:pt idx="4">
                  <c:v>4</c:v>
                </c:pt>
                <c:pt idx="5">
                  <c:v>5</c:v>
                </c:pt>
                <c:pt idx="6">
                  <c:v>6</c:v>
                </c:pt>
                <c:pt idx="7">
                  <c:v>7</c:v>
                </c:pt>
              </c:numCache>
            </c:numRef>
          </c:xVal>
          <c:yVal>
            <c:numRef>
              <c:f>Hoja1!$B$44:$B$51</c:f>
              <c:numCache>
                <c:formatCode>0.00</c:formatCode>
                <c:ptCount val="8"/>
                <c:pt idx="0">
                  <c:v>0.65719779679468915</c:v>
                </c:pt>
                <c:pt idx="1">
                  <c:v>0.5480412326077132</c:v>
                </c:pt>
                <c:pt idx="2">
                  <c:v>0.53524356646165405</c:v>
                </c:pt>
                <c:pt idx="3">
                  <c:v>0.61353517111989886</c:v>
                </c:pt>
                <c:pt idx="4">
                  <c:v>0.6267092392114304</c:v>
                </c:pt>
                <c:pt idx="5">
                  <c:v>0.604350963650374</c:v>
                </c:pt>
                <c:pt idx="6">
                  <c:v>0.56460291820849584</c:v>
                </c:pt>
                <c:pt idx="7">
                  <c:v>0.54340150250433994</c:v>
                </c:pt>
              </c:numCache>
            </c:numRef>
          </c:yVal>
          <c:smooth val="1"/>
          <c:extLst>
            <c:ext xmlns:c16="http://schemas.microsoft.com/office/drawing/2014/chart" uri="{C3380CC4-5D6E-409C-BE32-E72D297353CC}">
              <c16:uniqueId val="{00000000-9895-4E5B-867C-4444EBA56F7C}"/>
            </c:ext>
          </c:extLst>
        </c:ser>
        <c:ser>
          <c:idx val="1"/>
          <c:order val="1"/>
          <c:spPr>
            <a:ln w="15875" cap="rnd">
              <a:solidFill>
                <a:schemeClr val="tx1"/>
              </a:solidFill>
              <a:prstDash val="lgDashDotDot"/>
              <a:round/>
            </a:ln>
            <a:effectLst/>
          </c:spPr>
          <c:marker>
            <c:symbol val="none"/>
          </c:marker>
          <c:xVal>
            <c:numRef>
              <c:f>Hoja1!$A$44:$A$51</c:f>
              <c:numCache>
                <c:formatCode>General</c:formatCode>
                <c:ptCount val="8"/>
                <c:pt idx="0">
                  <c:v>1</c:v>
                </c:pt>
                <c:pt idx="1">
                  <c:v>1.5</c:v>
                </c:pt>
                <c:pt idx="2">
                  <c:v>2</c:v>
                </c:pt>
                <c:pt idx="3">
                  <c:v>3</c:v>
                </c:pt>
                <c:pt idx="4">
                  <c:v>4</c:v>
                </c:pt>
                <c:pt idx="5">
                  <c:v>5</c:v>
                </c:pt>
                <c:pt idx="6">
                  <c:v>6</c:v>
                </c:pt>
                <c:pt idx="7">
                  <c:v>7</c:v>
                </c:pt>
              </c:numCache>
            </c:numRef>
          </c:xVal>
          <c:yVal>
            <c:numRef>
              <c:f>Hoja1!$C$44:$C$52</c:f>
              <c:numCache>
                <c:formatCode>General</c:formatCode>
                <c:ptCount val="9"/>
                <c:pt idx="0">
                  <c:v>0.59</c:v>
                </c:pt>
                <c:pt idx="1">
                  <c:v>0.59</c:v>
                </c:pt>
                <c:pt idx="2">
                  <c:v>0.59</c:v>
                </c:pt>
                <c:pt idx="3">
                  <c:v>0.59</c:v>
                </c:pt>
                <c:pt idx="4">
                  <c:v>0.59</c:v>
                </c:pt>
                <c:pt idx="5">
                  <c:v>0.59</c:v>
                </c:pt>
                <c:pt idx="6">
                  <c:v>0.59</c:v>
                </c:pt>
                <c:pt idx="7">
                  <c:v>0.59</c:v>
                </c:pt>
                <c:pt idx="8">
                  <c:v>0.59</c:v>
                </c:pt>
              </c:numCache>
            </c:numRef>
          </c:yVal>
          <c:smooth val="1"/>
          <c:extLst>
            <c:ext xmlns:c16="http://schemas.microsoft.com/office/drawing/2014/chart" uri="{C3380CC4-5D6E-409C-BE32-E72D297353CC}">
              <c16:uniqueId val="{00000001-9895-4E5B-867C-4444EBA56F7C}"/>
            </c:ext>
          </c:extLst>
        </c:ser>
        <c:dLbls>
          <c:showLegendKey val="0"/>
          <c:showVal val="0"/>
          <c:showCatName val="0"/>
          <c:showSerName val="0"/>
          <c:showPercent val="0"/>
          <c:showBubbleSize val="0"/>
        </c:dLbls>
        <c:axId val="274401344"/>
        <c:axId val="274401904"/>
      </c:scatterChart>
      <c:valAx>
        <c:axId val="274401344"/>
        <c:scaling>
          <c:orientation val="minMax"/>
          <c:max val="7"/>
          <c:min val="1"/>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sz="1000" b="1">
                    <a:solidFill>
                      <a:sysClr val="windowText" lastClr="000000"/>
                    </a:solidFill>
                    <a:latin typeface="Times New Roman" panose="02020603050405020304" pitchFamily="18" charset="0"/>
                    <a:cs typeface="Times New Roman" panose="02020603050405020304" pitchFamily="18" charset="0"/>
                  </a:rPr>
                  <a:t>D (mm)</a:t>
                </a:r>
              </a:p>
            </c:rich>
          </c:tx>
          <c:layout>
            <c:manualLayout>
              <c:xMode val="edge"/>
              <c:yMode val="edge"/>
              <c:x val="0.48763856811547363"/>
              <c:y val="0.8436353438955159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74401904"/>
        <c:crosses val="autoZero"/>
        <c:crossBetween val="midCat"/>
      </c:valAx>
      <c:valAx>
        <c:axId val="274401904"/>
        <c:scaling>
          <c:orientation val="minMax"/>
          <c:min val="0.5"/>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S" b="1">
                    <a:solidFill>
                      <a:sysClr val="windowText" lastClr="000000"/>
                    </a:solidFill>
                    <a:latin typeface="Times New Roman" panose="02020603050405020304" pitchFamily="18" charset="0"/>
                    <a:cs typeface="Times New Roman" panose="02020603050405020304" pitchFamily="18" charset="0"/>
                  </a:rPr>
                  <a:t> Cd</a:t>
                </a:r>
              </a:p>
            </c:rich>
          </c:tx>
          <c:layout>
            <c:manualLayout>
              <c:xMode val="edge"/>
              <c:yMode val="edge"/>
              <c:x val="5.3143277251429377E-3"/>
              <c:y val="0.47859097557308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S"/>
          </a:p>
        </c:txPr>
        <c:crossAx val="274401344"/>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78030-FE8D-46BC-A01F-9F58A8DC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1683</TotalTime>
  <Pages>20</Pages>
  <Words>5181</Words>
  <Characters>28497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alberto</cp:lastModifiedBy>
  <cp:revision>420</cp:revision>
  <dcterms:created xsi:type="dcterms:W3CDTF">2025-10-07T22:53:00Z</dcterms:created>
  <dcterms:modified xsi:type="dcterms:W3CDTF">2025-10-13T14:51:00Z</dcterms:modified>
</cp:coreProperties>
</file>