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113" w:rsidRDefault="00BF7839" w:rsidP="00F725FB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B5B74">
        <w:rPr>
          <w:rFonts w:ascii="Times New Roman" w:hAnsi="Times New Roman" w:cs="Times New Roman"/>
          <w:b/>
          <w:sz w:val="24"/>
          <w:szCs w:val="28"/>
        </w:rPr>
        <w:t>XII CONFERENCIA INTERNACIONAL DE CIENCIAS EMPRESARIALES (CICE 2019)</w:t>
      </w:r>
    </w:p>
    <w:p w:rsidR="00BF7839" w:rsidRPr="004B5B74" w:rsidRDefault="00BF7839" w:rsidP="00F725FB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B5B74">
        <w:rPr>
          <w:rFonts w:ascii="Times New Roman" w:hAnsi="Times New Roman" w:cs="Times New Roman"/>
          <w:b/>
          <w:sz w:val="24"/>
          <w:szCs w:val="28"/>
        </w:rPr>
        <w:t>IX TALLER INTERNACIONAL DE HOTELERÍA Y TURISMO</w:t>
      </w:r>
    </w:p>
    <w:p w:rsidR="009D67CD" w:rsidRPr="004B5B74" w:rsidRDefault="00BF7839" w:rsidP="00F725FB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B5B74">
        <w:rPr>
          <w:rFonts w:ascii="Times New Roman" w:hAnsi="Times New Roman" w:cs="Times New Roman"/>
          <w:b/>
          <w:sz w:val="24"/>
          <w:szCs w:val="28"/>
        </w:rPr>
        <w:t>(HOTELTUR 2019)</w:t>
      </w:r>
    </w:p>
    <w:p w:rsidR="00E912D0" w:rsidRDefault="00E912D0" w:rsidP="00F725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C16" w:rsidRPr="00530F59" w:rsidRDefault="008A1C16" w:rsidP="00F725F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30F59">
        <w:rPr>
          <w:rFonts w:ascii="Times New Roman" w:hAnsi="Times New Roman" w:cs="Times New Roman"/>
          <w:b/>
          <w:i/>
          <w:sz w:val="28"/>
          <w:szCs w:val="28"/>
        </w:rPr>
        <w:t>Título</w:t>
      </w:r>
    </w:p>
    <w:p w:rsidR="00BB657B" w:rsidRPr="000A5FFB" w:rsidRDefault="00BB657B" w:rsidP="00F725F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530F59">
        <w:rPr>
          <w:rFonts w:ascii="Times New Roman" w:hAnsi="Times New Roman" w:cs="Times New Roman"/>
          <w:b/>
          <w:i/>
          <w:sz w:val="28"/>
          <w:szCs w:val="28"/>
        </w:rPr>
        <w:t xml:space="preserve">PROCEDIMIENTOS PARA LA GESTION DE ALIMENTOS Y BEBIDAS EN HOTELES DE CIUDAD. </w:t>
      </w:r>
      <w:r w:rsidRPr="000A5FFB">
        <w:rPr>
          <w:rFonts w:ascii="Times New Roman" w:hAnsi="Times New Roman" w:cs="Times New Roman"/>
          <w:b/>
          <w:i/>
          <w:sz w:val="28"/>
          <w:szCs w:val="28"/>
          <w:lang w:val="en-US"/>
        </w:rPr>
        <w:t>CASO HOTEL LAS CUEVAS.</w:t>
      </w:r>
    </w:p>
    <w:p w:rsidR="00711278" w:rsidRPr="000A5FFB" w:rsidRDefault="00711278" w:rsidP="00F725F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11278" w:rsidRPr="00711278" w:rsidRDefault="00711278" w:rsidP="00F725F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711278">
        <w:rPr>
          <w:rFonts w:ascii="Times New Roman" w:hAnsi="Times New Roman" w:cs="Times New Roman"/>
          <w:b/>
          <w:i/>
          <w:sz w:val="28"/>
          <w:szCs w:val="28"/>
          <w:lang w:val="en-US"/>
        </w:rPr>
        <w:t>Title</w:t>
      </w:r>
    </w:p>
    <w:p w:rsidR="001D41D5" w:rsidRPr="001D41D5" w:rsidRDefault="001D41D5" w:rsidP="00F725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</w:pPr>
      <w:r w:rsidRPr="00C161E5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 xml:space="preserve">PROCEDURES FOR THE MANAGEMENT OF FOOD AND DRINK IN CITY HOTELS. </w:t>
      </w:r>
      <w:r w:rsidRPr="001D41D5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es-ES"/>
        </w:rPr>
        <w:t>CASE OF HOTEL LAS CUEVAS.</w:t>
      </w:r>
    </w:p>
    <w:p w:rsidR="00711278" w:rsidRPr="000A5FFB" w:rsidRDefault="00711278" w:rsidP="00F725F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BF7839" w:rsidRDefault="003E5F52" w:rsidP="00F725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57B">
        <w:rPr>
          <w:rFonts w:ascii="Times New Roman" w:hAnsi="Times New Roman" w:cs="Times New Roman"/>
          <w:b/>
          <w:sz w:val="24"/>
          <w:szCs w:val="24"/>
        </w:rPr>
        <w:t xml:space="preserve">Lic. </w:t>
      </w:r>
      <w:r w:rsidR="00BB657B" w:rsidRPr="00BB657B">
        <w:rPr>
          <w:rFonts w:ascii="Times New Roman" w:hAnsi="Times New Roman" w:cs="Times New Roman"/>
          <w:b/>
          <w:sz w:val="24"/>
          <w:szCs w:val="24"/>
        </w:rPr>
        <w:t>Yamilka Ichaso Clar</w:t>
      </w:r>
      <w:r w:rsidR="00BB657B">
        <w:rPr>
          <w:rFonts w:ascii="Times New Roman" w:hAnsi="Times New Roman" w:cs="Times New Roman"/>
          <w:b/>
          <w:sz w:val="24"/>
          <w:szCs w:val="24"/>
        </w:rPr>
        <w:t>á.</w:t>
      </w:r>
      <w:r w:rsidR="00494988">
        <w:rPr>
          <w:rStyle w:val="Refdenotaalpie"/>
          <w:rFonts w:ascii="Times New Roman" w:hAnsi="Times New Roman" w:cs="Times New Roman"/>
          <w:b/>
          <w:sz w:val="24"/>
          <w:szCs w:val="24"/>
        </w:rPr>
        <w:footnoteReference w:id="1"/>
      </w:r>
      <w:r w:rsidR="007077BC" w:rsidRPr="00BB657B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="00BB657B">
        <w:rPr>
          <w:rFonts w:ascii="Times New Roman" w:hAnsi="Times New Roman" w:cs="Times New Roman"/>
          <w:b/>
          <w:sz w:val="24"/>
          <w:szCs w:val="24"/>
        </w:rPr>
        <w:t xml:space="preserve">Lic. </w:t>
      </w:r>
      <w:proofErr w:type="spellStart"/>
      <w:r w:rsidR="00BB657B">
        <w:rPr>
          <w:rFonts w:ascii="Times New Roman" w:hAnsi="Times New Roman" w:cs="Times New Roman"/>
          <w:b/>
          <w:sz w:val="24"/>
          <w:szCs w:val="24"/>
        </w:rPr>
        <w:t>Yordany</w:t>
      </w:r>
      <w:r w:rsidR="00CE66DF">
        <w:rPr>
          <w:rFonts w:ascii="Times New Roman" w:hAnsi="Times New Roman" w:cs="Times New Roman"/>
          <w:b/>
          <w:sz w:val="24"/>
          <w:szCs w:val="24"/>
        </w:rPr>
        <w:t>s</w:t>
      </w:r>
      <w:proofErr w:type="spellEnd"/>
      <w:r w:rsidR="00BB657B">
        <w:rPr>
          <w:rFonts w:ascii="Times New Roman" w:hAnsi="Times New Roman" w:cs="Times New Roman"/>
          <w:b/>
          <w:sz w:val="24"/>
          <w:szCs w:val="24"/>
        </w:rPr>
        <w:t xml:space="preserve"> de León Rodríguez</w:t>
      </w:r>
      <w:r w:rsidR="004949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988">
        <w:rPr>
          <w:rStyle w:val="Refdenotaalpie"/>
          <w:rFonts w:ascii="Times New Roman" w:hAnsi="Times New Roman" w:cs="Times New Roman"/>
          <w:b/>
          <w:sz w:val="24"/>
          <w:szCs w:val="24"/>
        </w:rPr>
        <w:footnoteReference w:id="2"/>
      </w:r>
      <w:r w:rsidR="007077BC" w:rsidRPr="007077BC">
        <w:rPr>
          <w:rFonts w:ascii="Times New Roman" w:hAnsi="Times New Roman" w:cs="Times New Roman"/>
          <w:b/>
          <w:sz w:val="24"/>
          <w:szCs w:val="24"/>
        </w:rPr>
        <w:t>.</w:t>
      </w:r>
    </w:p>
    <w:p w:rsidR="007077BC" w:rsidRDefault="007077BC" w:rsidP="00BF78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839" w:rsidRDefault="00BF7839" w:rsidP="00FF33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Resumen</w:t>
      </w:r>
    </w:p>
    <w:p w:rsidR="00F70998" w:rsidRPr="00593380" w:rsidRDefault="00F70998" w:rsidP="000A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380">
        <w:rPr>
          <w:rFonts w:ascii="Times New Roman" w:hAnsi="Times New Roman" w:cs="Times New Roman"/>
          <w:sz w:val="24"/>
          <w:szCs w:val="24"/>
        </w:rPr>
        <w:t>La gestión por procesos es considerada una herramienta gerencial eficaz,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planteándose, en la literatura especializada, diferentes pasos, procedimientos y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metodologías para su desarrollo, de forma tal, que refleje la situación real de la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entidad, y que constituya una guía de orientación ante diversos escenarios que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puedan presentarse. El área de alimentos y bebidas en los medianos hoteles de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ciudad,</w:t>
      </w:r>
      <w:r>
        <w:rPr>
          <w:rFonts w:ascii="Times New Roman" w:hAnsi="Times New Roman" w:cs="Times New Roman"/>
          <w:sz w:val="24"/>
          <w:szCs w:val="24"/>
        </w:rPr>
        <w:t xml:space="preserve"> categoría tres estrellas,</w:t>
      </w:r>
      <w:r w:rsidRPr="00593380">
        <w:rPr>
          <w:rFonts w:ascii="Times New Roman" w:hAnsi="Times New Roman" w:cs="Times New Roman"/>
          <w:sz w:val="24"/>
          <w:szCs w:val="24"/>
        </w:rPr>
        <w:t xml:space="preserve"> se considera una actividad fundamental, que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debe lograr encaminar todos los esfuerzos y recursos de forma integrada hacia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la satisfacción del cliente, lo que, en la actualidad, constituye un reto para estas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entidades turísticas de la hospitalidad. En investigaciones realizadas se ha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podido constatar la poca utilización de la gestión por proceso en el área de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alimentos y bebidas de los hoteles, motivada entre otros aspectos, por la no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existencia de procedimientos adecuados a las características del servicio en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este tipo de hotel, lo cual pone de manifiesto la necesidad de perfeccionar la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gestión del proceso de alimentos y bebidas en los medianos hoteles de ciudad,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 xml:space="preserve">categoría </w:t>
      </w:r>
      <w:r>
        <w:rPr>
          <w:rFonts w:ascii="Times New Roman" w:hAnsi="Times New Roman" w:cs="Times New Roman"/>
          <w:sz w:val="24"/>
          <w:szCs w:val="24"/>
        </w:rPr>
        <w:t>tres</w:t>
      </w:r>
      <w:r w:rsidRPr="00593380">
        <w:rPr>
          <w:rFonts w:ascii="Times New Roman" w:hAnsi="Times New Roman" w:cs="Times New Roman"/>
          <w:sz w:val="24"/>
          <w:szCs w:val="24"/>
        </w:rPr>
        <w:t xml:space="preserve"> estrellas. Para ello se realizó un estudio teórico-práctico y se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emplearon métodos científicos que aportaron como resultado principal el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diseño de un procedimiento específico que permite su gestión en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correspondencia con las necesidades actuales y las exigencias de la actividad</w:t>
      </w:r>
    </w:p>
    <w:p w:rsidR="00F70998" w:rsidRDefault="00F70998" w:rsidP="000A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380">
        <w:rPr>
          <w:rFonts w:ascii="Times New Roman" w:hAnsi="Times New Roman" w:cs="Times New Roman"/>
          <w:sz w:val="24"/>
          <w:szCs w:val="24"/>
        </w:rPr>
        <w:t>de alimentos y bebidas, en función de gestionar servicios de excelencia,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eficaces y eficientes, validados mediante la aplicación práctica en el hotel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CUBANACAN Las Cuevas</w:t>
      </w:r>
      <w:r w:rsidRPr="00593380">
        <w:rPr>
          <w:rFonts w:ascii="Times New Roman" w:hAnsi="Times New Roman" w:cs="Times New Roman"/>
          <w:sz w:val="24"/>
          <w:szCs w:val="24"/>
        </w:rPr>
        <w:t xml:space="preserve">”, situado en el destino turístico de </w:t>
      </w:r>
      <w:r>
        <w:rPr>
          <w:rFonts w:ascii="Times New Roman" w:hAnsi="Times New Roman" w:cs="Times New Roman"/>
          <w:sz w:val="24"/>
          <w:szCs w:val="24"/>
        </w:rPr>
        <w:t>Trinidad</w:t>
      </w:r>
      <w:r w:rsidRPr="00593380">
        <w:rPr>
          <w:rFonts w:ascii="Times New Roman" w:hAnsi="Times New Roman" w:cs="Times New Roman"/>
          <w:sz w:val="24"/>
          <w:szCs w:val="24"/>
        </w:rPr>
        <w:t>, así</w:t>
      </w:r>
      <w:r w:rsidR="000A5FFB">
        <w:rPr>
          <w:rFonts w:ascii="Times New Roman" w:hAnsi="Times New Roman" w:cs="Times New Roman"/>
          <w:sz w:val="24"/>
          <w:szCs w:val="24"/>
        </w:rPr>
        <w:t xml:space="preserve"> </w:t>
      </w:r>
      <w:r w:rsidRPr="00593380">
        <w:rPr>
          <w:rFonts w:ascii="Times New Roman" w:hAnsi="Times New Roman" w:cs="Times New Roman"/>
          <w:sz w:val="24"/>
          <w:szCs w:val="24"/>
        </w:rPr>
        <w:t>como a través del juicio de expertos.</w:t>
      </w:r>
    </w:p>
    <w:p w:rsidR="00F70998" w:rsidRPr="00593380" w:rsidRDefault="00F70998" w:rsidP="000A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998" w:rsidRDefault="00F70998" w:rsidP="00F70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998">
        <w:rPr>
          <w:rFonts w:ascii="Times New Roman" w:hAnsi="Times New Roman" w:cs="Times New Roman"/>
          <w:sz w:val="24"/>
          <w:szCs w:val="24"/>
        </w:rPr>
        <w:t>Palabras clave:</w:t>
      </w:r>
      <w:r>
        <w:rPr>
          <w:rFonts w:ascii="Times New Roman" w:hAnsi="Times New Roman" w:cs="Times New Roman"/>
          <w:sz w:val="24"/>
          <w:szCs w:val="24"/>
        </w:rPr>
        <w:t xml:space="preserve"> gestión de procesos, alimentos y bebidas, gestionar servicios de excelencia.</w:t>
      </w:r>
    </w:p>
    <w:p w:rsidR="00BF7839" w:rsidRPr="005B46D1" w:rsidRDefault="00BF7839" w:rsidP="00F7099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5B46D1">
        <w:rPr>
          <w:rFonts w:ascii="Times New Roman" w:hAnsi="Times New Roman" w:cs="Times New Roman"/>
          <w:b/>
          <w:i/>
          <w:sz w:val="24"/>
          <w:szCs w:val="24"/>
          <w:lang w:val="en-US"/>
        </w:rPr>
        <w:t>Abstract</w:t>
      </w:r>
    </w:p>
    <w:p w:rsidR="002926EB" w:rsidRPr="00844CE0" w:rsidRDefault="002926EB" w:rsidP="002926E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2926EB" w:rsidRPr="00844CE0" w:rsidRDefault="002926EB" w:rsidP="002926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926EB" w:rsidRPr="002926EB" w:rsidRDefault="002926EB" w:rsidP="002926E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2926EB">
        <w:rPr>
          <w:rFonts w:ascii="Times New Roman" w:hAnsi="Times New Roman" w:cs="Times New Roman"/>
          <w:b/>
          <w:i/>
          <w:sz w:val="24"/>
          <w:szCs w:val="24"/>
          <w:lang w:val="en-US"/>
        </w:rPr>
        <w:t>Abstract</w:t>
      </w:r>
    </w:p>
    <w:p w:rsidR="002926EB" w:rsidRPr="002926EB" w:rsidRDefault="002926EB" w:rsidP="002926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s-MX" w:eastAsia="es-ES"/>
        </w:rPr>
      </w:pP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t xml:space="preserve"> 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Process management is considered an effective management tool,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considering, in the specialized literature, different steps, procedures and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methodologies for their development, in a way that reflects the real situation of the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entity, and that it constitutes a guide of orientation before diverse scenes that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can be presented The food and beverage area in the medium-sized hotels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city, category three stars, is considered a fundamental activity, which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must manage to direct all efforts and resources in an integrated manner towards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customer satisfaction, which, at present, constitutes a challenge for these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hospitality tourist entities. In investigations carried out,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was able to confirm the low use of process management in the area of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foods and drinks of the hotels, motivated, among other aspects, by the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existence of procedures appropriate to the characteristics of the service in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this type of hotel, which highlights the need to improve the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process management of food and beverages in medium-sized city hotels,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category three stars. For this, a theoretical-practical study was carried out and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They used scientific methods that contributed as a main result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design of a specific procedure that allows its management in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correspondence with current needs and the demands of the activity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of food and beverages, depending on managing excellent services,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effective and efficient, validated through practical application in the hotel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"CUBANACAN Las Cuevas", located in the tourist destination of Trinidad, as well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-US" w:eastAsia="es-ES"/>
        </w:rPr>
        <w:t>as through expert judgment.</w:t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r w:rsidRPr="002926EB">
        <w:rPr>
          <w:rFonts w:ascii="Times New Roman" w:eastAsia="Times New Roman" w:hAnsi="Times New Roman" w:cs="Times New Roman"/>
          <w:i/>
          <w:sz w:val="24"/>
          <w:szCs w:val="24"/>
          <w:lang w:val="en" w:eastAsia="es-ES"/>
        </w:rPr>
        <w:br/>
      </w:r>
      <w:proofErr w:type="spellStart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Keywords</w:t>
      </w:r>
      <w:proofErr w:type="spellEnd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: </w:t>
      </w:r>
      <w:proofErr w:type="spellStart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process</w:t>
      </w:r>
      <w:proofErr w:type="spellEnd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</w:t>
      </w:r>
      <w:proofErr w:type="spellStart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management</w:t>
      </w:r>
      <w:proofErr w:type="spellEnd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, </w:t>
      </w:r>
      <w:proofErr w:type="spellStart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food</w:t>
      </w:r>
      <w:proofErr w:type="spellEnd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and </w:t>
      </w:r>
      <w:proofErr w:type="spellStart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beverages</w:t>
      </w:r>
      <w:proofErr w:type="spellEnd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, </w:t>
      </w:r>
      <w:proofErr w:type="spellStart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manage</w:t>
      </w:r>
      <w:proofErr w:type="spellEnd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</w:t>
      </w:r>
      <w:proofErr w:type="spellStart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excellent</w:t>
      </w:r>
      <w:proofErr w:type="spellEnd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 xml:space="preserve"> </w:t>
      </w:r>
      <w:proofErr w:type="spellStart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services</w:t>
      </w:r>
      <w:proofErr w:type="spellEnd"/>
      <w:r w:rsidRPr="002926EB">
        <w:rPr>
          <w:rFonts w:ascii="Times New Roman" w:eastAsia="Times New Roman" w:hAnsi="Times New Roman" w:cs="Times New Roman"/>
          <w:i/>
          <w:sz w:val="24"/>
          <w:szCs w:val="24"/>
          <w:lang w:eastAsia="es-ES"/>
        </w:rPr>
        <w:t>.</w:t>
      </w:r>
    </w:p>
    <w:p w:rsidR="002926EB" w:rsidRPr="002926EB" w:rsidRDefault="002926EB" w:rsidP="002926EB">
      <w:pPr>
        <w:spacing w:after="0"/>
        <w:rPr>
          <w:rFonts w:ascii="Times New Roman" w:hAnsi="Times New Roman" w:cs="Times New Roman"/>
          <w:sz w:val="24"/>
          <w:szCs w:val="24"/>
          <w:lang w:val="es-MX"/>
        </w:rPr>
      </w:pPr>
    </w:p>
    <w:p w:rsidR="002926EB" w:rsidRDefault="002926EB" w:rsidP="002926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6EB" w:rsidRDefault="002926EB" w:rsidP="002926E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Default="002926EB" w:rsidP="002926E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Default="002926EB" w:rsidP="002926E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Default="002926EB" w:rsidP="002926E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2926E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6EB">
        <w:rPr>
          <w:rFonts w:ascii="Times New Roman" w:hAnsi="Times New Roman" w:cs="Times New Roman"/>
          <w:b/>
          <w:sz w:val="24"/>
          <w:szCs w:val="24"/>
        </w:rPr>
        <w:lastRenderedPageBreak/>
        <w:t>Introducción</w:t>
      </w:r>
    </w:p>
    <w:p w:rsidR="002926EB" w:rsidRPr="002926EB" w:rsidRDefault="002926EB" w:rsidP="002926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La industria turística se inserta en el desarrollo social, político y económico 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mundo;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la conforman un conjunto de empresas interrelacionadas al servicio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los que viajan.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Su rápido crecimiento produce efectos en las economías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nacionales, regionales, y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nivel global se visualiza con un alcance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extraordinario. Propicia una estrecha relación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entre las personas, las formas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viajar y el hotelería, al tiempo que genera 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intercambio cultural y económico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que ha permitido la primacía de esta por encima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otras ramas como 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electrónica y la automovilística.</w:t>
      </w:r>
      <w:r w:rsidR="00964113">
        <w:rPr>
          <w:rFonts w:ascii="Times New Roman" w:hAnsi="Times New Roman" w:cs="Times New Roman"/>
          <w:sz w:val="24"/>
          <w:szCs w:val="24"/>
        </w:rPr>
        <w:t xml:space="preserve"> L</w:t>
      </w:r>
      <w:r w:rsidRPr="002926EB">
        <w:rPr>
          <w:rFonts w:ascii="Times New Roman" w:hAnsi="Times New Roman" w:cs="Times New Roman"/>
          <w:sz w:val="24"/>
          <w:szCs w:val="24"/>
        </w:rPr>
        <w:t>as amplias bondades naturales del país: clima cálido, naturaleza virgen,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idiosincrasia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del cubano, ambiente de seguridad, hermosas playas y una amplia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mezcla de culturas 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sus más variadas manifestaciones han permitido el auge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de destinos turísticos, donde prevalece la satisfacción de las nuevas tendencias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del turismo actual, lo cual constituye un programa priorizado por el gobierno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cubano.</w:t>
      </w:r>
      <w:r w:rsidR="003E105C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En tal sentido, desde ahora y con proyección al futuro, la sociedad cubana, está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dejando de ser una sociedad productora de bienes de consumo, para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convertirse,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primordialmente, en una productora de servicios. Con una economía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abierta y dependiente en sus relaciones económicas externas, no ha quedado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 xml:space="preserve">exenta de </w:t>
      </w:r>
      <w:r w:rsidR="00234070" w:rsidRPr="002926EB">
        <w:rPr>
          <w:rFonts w:ascii="Times New Roman" w:hAnsi="Times New Roman" w:cs="Times New Roman"/>
          <w:sz w:val="24"/>
          <w:szCs w:val="24"/>
        </w:rPr>
        <w:t>los</w:t>
      </w:r>
      <w:r w:rsidR="00234070">
        <w:rPr>
          <w:rFonts w:ascii="Times New Roman" w:hAnsi="Times New Roman" w:cs="Times New Roman"/>
          <w:sz w:val="24"/>
          <w:szCs w:val="24"/>
        </w:rPr>
        <w:t xml:space="preserve"> impactos</w:t>
      </w:r>
      <w:r w:rsidRPr="002926EB">
        <w:rPr>
          <w:rFonts w:ascii="Times New Roman" w:hAnsi="Times New Roman" w:cs="Times New Roman"/>
          <w:sz w:val="24"/>
          <w:szCs w:val="24"/>
        </w:rPr>
        <w:t xml:space="preserve"> producidos por la crisis mundial, que se han manifestado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en la inestabilidad de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los precios de los productos que intercambia, en las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demandas para sus productos y servicios de exportación, así como en mayores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restricciones en las posibilidades de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obtención de financiamiento externo.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La industria turística cubana, también ha tenido ineficiencias en su gestión, por lo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que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en el proceso de actualización del modelo económico cubano el objetivo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fundamental estriba en la captación directa de divisas frescas, con una posición</w:t>
      </w:r>
      <w:r w:rsidR="00825B06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competitiva en el mercado.</w:t>
      </w:r>
    </w:p>
    <w:p w:rsidR="002926EB" w:rsidRPr="002926EB" w:rsidRDefault="002926EB" w:rsidP="00AD56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El área de restauración de un hotel (también llamada área de alimentos y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bebidas) ha evolucionado de forma sorprendente. Según datos de la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Universidad de Cornell, el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ingreso mundial por concepto de alimentos y bebidas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es cuatro veces mayor al de la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hotelería; asimismo, los ingresos que aporta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como departamento son aproximadamente el 60% de los ingresos totales del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hotel (Montesinos, 2006). Esta evolución ha sido paralela al incremento y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transformación de las motivaciones y tendencias del turismo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mundial ya que las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empresas líderes de la industria centran todos sus esfuerzos en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anticipar,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satisfacer y superar las expectativas de su razón de ser, el cliente, ofreciéndole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experiencias gastronómicas inolvidables que constituyen la traducción de un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servicio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personalizado y de excelencia y que es perfectamente percibido por el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visitante.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Actualmente el turismo se ha tornado mucho más exigente, en cuanto a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calidad y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conocimiento de la actividad y profesionalidad gastronómica. También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ha aumentado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considerablemente, el aporte del turismo al crecimiento de la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economía nacional, hecho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por el cual la actividad turística adquiere cada vez</w:t>
      </w:r>
      <w:r w:rsidR="0023407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más importancia para el desarrollo del país.</w:t>
      </w:r>
    </w:p>
    <w:p w:rsidR="002926EB" w:rsidRPr="002926EB" w:rsidRDefault="002926EB" w:rsidP="000C0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La recepción de turistas constituye un hecho social, humano, económico y</w:t>
      </w:r>
      <w:r w:rsidR="00E87C9B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cultural, que</w:t>
      </w:r>
      <w:r w:rsidR="00E87C9B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hace del turismo un fenómeno de indudable trascendencia en el</w:t>
      </w:r>
      <w:r w:rsidR="00E87C9B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comportamiento de la</w:t>
      </w:r>
      <w:r w:rsidR="00E87C9B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sociedad moderna. La gestión hotelera, y dentro de esta la</w:t>
      </w:r>
      <w:r w:rsidR="00E87C9B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gestión del proceso alimentos y bebidas, es concebida como la vía para</w:t>
      </w:r>
      <w:r w:rsidR="00E87C9B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satisfacer las necesidades del cliente</w:t>
      </w:r>
      <w:r w:rsidR="00E87C9B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actual y debe ser considerada por su papel</w:t>
      </w:r>
      <w:r w:rsidR="00E87C9B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protagónico en un entorno que se dirige hacia</w:t>
      </w:r>
      <w:r w:rsidR="00E87C9B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la meta de la competitividad y la</w:t>
      </w:r>
      <w:r w:rsidR="00E87C9B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excelencia.</w:t>
      </w:r>
      <w:r w:rsidR="00E87C9B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Ha llegado el momento de empezar a</w:t>
      </w:r>
      <w:r w:rsidR="00E87C9B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 xml:space="preserve">pensar en la restauración como </w:t>
      </w:r>
      <w:r w:rsidR="000C020E" w:rsidRPr="002926EB">
        <w:rPr>
          <w:rFonts w:ascii="Times New Roman" w:hAnsi="Times New Roman" w:cs="Times New Roman"/>
          <w:sz w:val="24"/>
          <w:szCs w:val="24"/>
        </w:rPr>
        <w:t>un</w:t>
      </w:r>
      <w:r w:rsidR="000C020E">
        <w:rPr>
          <w:rFonts w:ascii="Times New Roman" w:hAnsi="Times New Roman" w:cs="Times New Roman"/>
          <w:sz w:val="24"/>
          <w:szCs w:val="24"/>
        </w:rPr>
        <w:t xml:space="preserve"> concepto</w:t>
      </w:r>
      <w:r w:rsidRPr="002926EB">
        <w:rPr>
          <w:rFonts w:ascii="Times New Roman" w:hAnsi="Times New Roman" w:cs="Times New Roman"/>
          <w:sz w:val="24"/>
          <w:szCs w:val="24"/>
        </w:rPr>
        <w:t xml:space="preserve"> integral, algo que va más allá de la simple comida y</w:t>
      </w:r>
      <w:r w:rsidR="000C020E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trato entre cliente y</w:t>
      </w:r>
      <w:r w:rsidR="000C020E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dependiente gastronómico. Ello implica conocer en detalle aquellos mecanismos</w:t>
      </w:r>
      <w:r w:rsidR="000C020E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y factores que inciden en la percepción del turista de la calidad de la oferta.</w:t>
      </w:r>
    </w:p>
    <w:p w:rsidR="002926EB" w:rsidRPr="002926EB" w:rsidRDefault="002926EB" w:rsidP="00964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lastRenderedPageBreak/>
        <w:t>La investigación bibliográfica realizada demostró la evidente insuficiencia de</w:t>
      </w:r>
      <w:r w:rsidR="000C020E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literatura en lo referente a la existencia de procedimientos o metodologías</w:t>
      </w:r>
      <w:r w:rsidR="000C020E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gerenciales, acordes a</w:t>
      </w:r>
      <w:r w:rsidR="000C020E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las características de tamaño, tipología y categoría de los</w:t>
      </w:r>
      <w:r w:rsidR="000C020E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hoteles objeto de estudio, los</w:t>
      </w:r>
      <w:r w:rsidR="000C020E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que presentan características muy peculiares</w:t>
      </w:r>
      <w:r w:rsidR="000C020E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debido a los servicios que prestan y a la</w:t>
      </w:r>
      <w:r w:rsidR="000C020E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modalidad turística con la que se</w:t>
      </w:r>
      <w:r w:rsidR="000C020E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relacionan. Por todo lo expuesto, se puede concluir que existe la necesidad de</w:t>
      </w:r>
      <w:r w:rsidR="000C020E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desarrollar instrumentos metodológicos que posibiliten el diseño de un</w:t>
      </w:r>
      <w:r w:rsidR="000C020E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procedimiento como herramienta de gestión para el área de alimentos y bebidas</w:t>
      </w:r>
      <w:r w:rsidR="00844CE0">
        <w:rPr>
          <w:rFonts w:ascii="Times New Roman" w:hAnsi="Times New Roman" w:cs="Times New Roman"/>
          <w:sz w:val="24"/>
          <w:szCs w:val="24"/>
        </w:rPr>
        <w:t xml:space="preserve">. </w:t>
      </w:r>
      <w:r w:rsidR="000C020E" w:rsidRPr="002926EB">
        <w:rPr>
          <w:rFonts w:ascii="Times New Roman" w:hAnsi="Times New Roman" w:cs="Times New Roman"/>
          <w:sz w:val="24"/>
          <w:szCs w:val="24"/>
        </w:rPr>
        <w:t>E</w:t>
      </w:r>
      <w:r w:rsidRPr="002926EB">
        <w:rPr>
          <w:rFonts w:ascii="Times New Roman" w:hAnsi="Times New Roman" w:cs="Times New Roman"/>
          <w:sz w:val="24"/>
          <w:szCs w:val="24"/>
        </w:rPr>
        <w:t>n</w:t>
      </w:r>
      <w:r w:rsidR="000C020E">
        <w:rPr>
          <w:rFonts w:ascii="Times New Roman" w:hAnsi="Times New Roman" w:cs="Times New Roman"/>
          <w:sz w:val="24"/>
          <w:szCs w:val="24"/>
        </w:rPr>
        <w:t xml:space="preserve"> hoteles de ciudad.</w:t>
      </w:r>
      <w:r w:rsidRPr="002926EB">
        <w:rPr>
          <w:rFonts w:ascii="Times New Roman" w:hAnsi="Times New Roman" w:cs="Times New Roman"/>
          <w:sz w:val="24"/>
          <w:szCs w:val="24"/>
        </w:rPr>
        <w:t xml:space="preserve"> Las diferentes</w:t>
      </w:r>
      <w:r w:rsidR="000C020E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herramientas consultadas no satisfacen plenamente las exigencias del diseño</w:t>
      </w:r>
      <w:r w:rsidR="00844CE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que se requiere en el contexto de la gestión del proceso de restauración en</w:t>
      </w:r>
      <w:r w:rsidR="00844CE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dichas instalaciones.</w:t>
      </w:r>
      <w:r w:rsidR="007B6141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La necesidad de lograr una gestión efectiva de los procesos hoteleros, y sobre</w:t>
      </w:r>
      <w:r w:rsidR="00844CE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todo,</w:t>
      </w:r>
      <w:r w:rsidR="00844CE0">
        <w:rPr>
          <w:rFonts w:ascii="Times New Roman" w:hAnsi="Times New Roman" w:cs="Times New Roman"/>
          <w:sz w:val="24"/>
          <w:szCs w:val="24"/>
        </w:rPr>
        <w:t xml:space="preserve">  </w:t>
      </w:r>
      <w:r w:rsidRPr="002926EB">
        <w:rPr>
          <w:rFonts w:ascii="Times New Roman" w:hAnsi="Times New Roman" w:cs="Times New Roman"/>
          <w:sz w:val="24"/>
          <w:szCs w:val="24"/>
        </w:rPr>
        <w:t>donde se brinden servicios de alimentos y bebidas, además de la carencia</w:t>
      </w:r>
      <w:r w:rsidR="00844CE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de un</w:t>
      </w:r>
      <w:r w:rsidR="00844CE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procedimiento que permita guiar el desarrollo de la gestión del proceso de</w:t>
      </w:r>
      <w:r w:rsidR="00844CE0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restauración para lograr un desempeño eficiente y competitivo en el entorno</w:t>
      </w:r>
      <w:r w:rsidR="007B6141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turístico donde se enmarca, con un enfoque transformador para el mejoramiento</w:t>
      </w:r>
      <w:r w:rsidR="007B6141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sustancial de los resultados en función de satisfacer las exigencias cada vez</w:t>
      </w:r>
      <w:r w:rsidR="007B6141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más crecientes de los clientes, caracteriza la situación problémica que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condiciona el desarrollo de la presente investigación.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De ahí que se defina el siguiente problema científico: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¿Cómo diseñar una herramienta que permita la gestión del proceso de alimentos</w:t>
      </w:r>
      <w:r w:rsidR="00CA1557">
        <w:rPr>
          <w:rFonts w:ascii="Times New Roman" w:hAnsi="Times New Roman" w:cs="Times New Roman"/>
          <w:sz w:val="24"/>
          <w:szCs w:val="24"/>
        </w:rPr>
        <w:t xml:space="preserve"> </w:t>
      </w:r>
      <w:r w:rsidR="003E105C">
        <w:rPr>
          <w:rFonts w:ascii="Times New Roman" w:hAnsi="Times New Roman" w:cs="Times New Roman"/>
          <w:sz w:val="24"/>
          <w:szCs w:val="24"/>
        </w:rPr>
        <w:t>y bebidas</w:t>
      </w:r>
      <w:r w:rsidRPr="002926EB">
        <w:rPr>
          <w:rFonts w:ascii="Times New Roman" w:hAnsi="Times New Roman" w:cs="Times New Roman"/>
          <w:sz w:val="24"/>
          <w:szCs w:val="24"/>
        </w:rPr>
        <w:t xml:space="preserve"> en medianos hoteles de ciudad?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El objeto de estudio está conformado por el área de alimentos y bebidas de los</w:t>
      </w:r>
      <w:r w:rsidR="00CA1557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medianos hoteles de ciudad, categoría tres estrellas, mientras que se define</w:t>
      </w:r>
      <w:r w:rsidR="00CA1557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como campo de</w:t>
      </w:r>
      <w:r w:rsidR="00CA1557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estudio la gestión de alimentos y bebidas para dichas</w:t>
      </w:r>
      <w:r w:rsidR="00CA1557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instalaciones turísticas y su aplicación práctica en el hotel CUBANACAN Las Cuevas.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Se asume como hipótesis de investigación la siguiente: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Si se diseña y aplica un procedimiento para la gestión del proceso de alimentos y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bebidas para medianos hoteles de ciudad, categoría tres estrellas, se podrá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disponer de una herramienta gerencial técnicamente fundamentada que tribute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a la elevación de la eficiencia en la gestión del proceso de alimentos y bebidas.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En la investigación se asume como variable independiente el procedimiento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para la gestión de alimentos y bebidas, mientras que como variable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dependiente se determina la gestión de alimentos y bebidas, que es la que se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operacionaliza.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La hipótesis queda demostrada si se comprueba que el procedimiento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desarrollado se caracteriza, tanto en su noción como en su ejecución, por poseer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cualidades que faciliten su aplicación a partir de su eficacia, consistencia y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flexibilidad, así como una eficiencia que permita extender la experiencia a otros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establecimientos de restauración hotelera de similares características.</w:t>
      </w:r>
    </w:p>
    <w:p w:rsidR="00964113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Esta aplicación le permite: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113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 w:hint="eastAsia"/>
          <w:sz w:val="24"/>
          <w:szCs w:val="24"/>
        </w:rPr>
        <w:t>*</w:t>
      </w:r>
      <w:r w:rsidRPr="002926EB">
        <w:rPr>
          <w:rFonts w:ascii="Times New Roman" w:hAnsi="Times New Roman" w:cs="Times New Roman"/>
          <w:sz w:val="24"/>
          <w:szCs w:val="24"/>
        </w:rPr>
        <w:t xml:space="preserve"> Diagnosticar y evaluar de forma sistémica los pasos, procedimientos,</w:t>
      </w:r>
      <w:r w:rsidR="00964113">
        <w:rPr>
          <w:rFonts w:ascii="Times New Roman" w:hAnsi="Times New Roman" w:cs="Times New Roman"/>
          <w:sz w:val="24"/>
          <w:szCs w:val="24"/>
        </w:rPr>
        <w:t xml:space="preserve"> m</w:t>
      </w:r>
      <w:r w:rsidRPr="002926EB">
        <w:rPr>
          <w:rFonts w:ascii="Times New Roman" w:hAnsi="Times New Roman" w:cs="Times New Roman"/>
          <w:sz w:val="24"/>
          <w:szCs w:val="24"/>
        </w:rPr>
        <w:t>étodos y organización del trabajo del área de restauración de medianos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hoteles de ciudad, categoría tres estrellas.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 w:hint="eastAsia"/>
          <w:sz w:val="24"/>
          <w:szCs w:val="24"/>
        </w:rPr>
        <w:t>*</w:t>
      </w:r>
      <w:r w:rsidRPr="002926EB">
        <w:rPr>
          <w:rFonts w:ascii="Times New Roman" w:hAnsi="Times New Roman" w:cs="Times New Roman"/>
          <w:sz w:val="24"/>
          <w:szCs w:val="24"/>
        </w:rPr>
        <w:t xml:space="preserve"> Tomar decisiones oportunas para el mejoramiento paulatino de los resultados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de los procesos.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 w:hint="eastAsia"/>
          <w:sz w:val="24"/>
          <w:szCs w:val="24"/>
        </w:rPr>
        <w:t>*</w:t>
      </w:r>
      <w:r w:rsidRPr="002926EB">
        <w:rPr>
          <w:rFonts w:ascii="Times New Roman" w:hAnsi="Times New Roman" w:cs="Times New Roman"/>
          <w:sz w:val="24"/>
          <w:szCs w:val="24"/>
        </w:rPr>
        <w:t xml:space="preserve">  Monitorear el comportamiento y las tendencias de los indicadores del área de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alimentos y bebidas y su incidencia en el logro de una gestión eficiente.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Se define como objetivo general: Diseñar un procedimiento para la gestión del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proceso de alimentos y bebidas en medianos hoteles de ciudad, categoría tres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estrellas que tribute a la eficiencia y a la calidad de los servicios.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Como objetivos específicos se conciben los siguientes:</w:t>
      </w:r>
    </w:p>
    <w:p w:rsidR="00964113" w:rsidRDefault="002926EB" w:rsidP="003E1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1. Fundamentar teórica y metodológicamente las particularidades de la gestión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en el área de alimentos y bebidas hotelera, analizando comparativamente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modelos de gestión por proceso que se adecuen a las condiciones del área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 xml:space="preserve">de alimentos y bebidas de los </w:t>
      </w:r>
      <w:r w:rsidRPr="002926EB">
        <w:rPr>
          <w:rFonts w:ascii="Times New Roman" w:hAnsi="Times New Roman" w:cs="Times New Roman"/>
          <w:sz w:val="24"/>
          <w:szCs w:val="24"/>
        </w:rPr>
        <w:lastRenderedPageBreak/>
        <w:t xml:space="preserve">medianos hoteles de ciudad, categoría </w:t>
      </w:r>
      <w:r w:rsidR="00964113">
        <w:rPr>
          <w:rFonts w:ascii="Times New Roman" w:hAnsi="Times New Roman" w:cs="Times New Roman"/>
          <w:sz w:val="24"/>
          <w:szCs w:val="24"/>
        </w:rPr>
        <w:t xml:space="preserve">tres </w:t>
      </w:r>
      <w:r w:rsidRPr="002926EB">
        <w:rPr>
          <w:rFonts w:ascii="Times New Roman" w:hAnsi="Times New Roman" w:cs="Times New Roman"/>
          <w:sz w:val="24"/>
          <w:szCs w:val="24"/>
        </w:rPr>
        <w:t>estrellas por la necesidad de contar con una herramienta que facilite la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optimización de los procesos.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4113" w:rsidRDefault="002926EB" w:rsidP="003E1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2. Diseñar un procedimiento que permita la gestión del proceso de alimentos y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bebidas, en correspondencia con el tamaño, tipología y categoría de la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entidad de alojamiento turístico objeto de estudio.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6EB" w:rsidRPr="002926EB" w:rsidRDefault="002926EB" w:rsidP="003E1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3. Validar el diseño del procedimiento propuesto a partir de su aplicación en el</w:t>
      </w:r>
    </w:p>
    <w:p w:rsidR="002926EB" w:rsidRPr="002926EB" w:rsidRDefault="002926EB" w:rsidP="003E1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hotel “CUBANACAN Las Cuevas” mediante el juicio de expertos.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Componen el grupo de métodos teóricos utilizados en el proceso investigativo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los siguientes:</w:t>
      </w:r>
    </w:p>
    <w:p w:rsidR="002926EB" w:rsidRPr="002926EB" w:rsidRDefault="002926EB" w:rsidP="003E1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* Análisis de documentos, empleado durante todo el proceso investigativo, a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partir de las consultas realizadas a documentos normativos que rigen la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temática y en la consulta bibliográfica desarrollada a lo largo del proceso de</w:t>
      </w:r>
      <w:r w:rsidR="00964113">
        <w:rPr>
          <w:rFonts w:ascii="Times New Roman" w:hAnsi="Times New Roman" w:cs="Times New Roman"/>
          <w:sz w:val="24"/>
          <w:szCs w:val="24"/>
        </w:rPr>
        <w:t xml:space="preserve"> </w:t>
      </w:r>
      <w:r w:rsidRPr="002926EB">
        <w:rPr>
          <w:rFonts w:ascii="Times New Roman" w:hAnsi="Times New Roman" w:cs="Times New Roman"/>
          <w:sz w:val="24"/>
          <w:szCs w:val="24"/>
        </w:rPr>
        <w:t>fundamentación teórico-metodológica, diagnóstico y conformación de los</w:t>
      </w:r>
    </w:p>
    <w:p w:rsidR="002926EB" w:rsidRPr="002926EB" w:rsidRDefault="002926EB" w:rsidP="003E1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resultados.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 w:hint="eastAsia"/>
          <w:sz w:val="24"/>
          <w:szCs w:val="24"/>
        </w:rPr>
        <w:t>*</w:t>
      </w:r>
      <w:r w:rsidRPr="002926EB">
        <w:rPr>
          <w:rFonts w:ascii="Times New Roman" w:hAnsi="Times New Roman" w:cs="Times New Roman"/>
          <w:sz w:val="24"/>
          <w:szCs w:val="24"/>
        </w:rPr>
        <w:t xml:space="preserve"> Analítico-sintético, para caracterizar la situación actual que presenta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restauración en los medianos hoteles de ciudad, categoría tres estrellas, el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comportamiento de los principales indicadores, su evolución y posibilidades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 mejora en cada uno de los casos.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 w:hint="eastAsia"/>
          <w:sz w:val="24"/>
          <w:szCs w:val="24"/>
        </w:rPr>
        <w:t>*</w:t>
      </w:r>
      <w:r w:rsidRPr="002926EB">
        <w:rPr>
          <w:rFonts w:ascii="Times New Roman" w:hAnsi="Times New Roman" w:cs="Times New Roman"/>
          <w:sz w:val="24"/>
          <w:szCs w:val="24"/>
        </w:rPr>
        <w:t xml:space="preserve"> Inductivo-deductivo, para extraer regularidades y tendencias relacionadas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 la restauración. Su empleo posibilitó abordar el desempeño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organizacional en el tema de alimentos y bebidas.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Del nivel empírico, sobresalen por su nivel de utilización durante el proceso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investigativo los siguientes métodos: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 w:hint="eastAsia"/>
          <w:sz w:val="24"/>
          <w:szCs w:val="24"/>
        </w:rPr>
        <w:t>*</w:t>
      </w:r>
      <w:r w:rsidRPr="002926EB">
        <w:rPr>
          <w:rFonts w:ascii="Times New Roman" w:hAnsi="Times New Roman" w:cs="Times New Roman"/>
          <w:sz w:val="24"/>
          <w:szCs w:val="24"/>
        </w:rPr>
        <w:t xml:space="preserve"> Entrevista, posibilitó la obtención de información de manera amplia y abierta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entre el entrevistador y los entrevistados (directivos y especialistas) en cuanto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 su percepción del funcionamiento del área de restauración, sus elementos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específicos, particularidades técnicas de los procesos que tienen lugar en el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hotel y la incidencia que estos ejercen en la gestión de la instalación.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 w:hint="eastAsia"/>
          <w:sz w:val="24"/>
          <w:szCs w:val="24"/>
        </w:rPr>
        <w:t>*</w:t>
      </w:r>
      <w:r w:rsidRPr="002926EB">
        <w:rPr>
          <w:rFonts w:ascii="Times New Roman" w:hAnsi="Times New Roman" w:cs="Times New Roman"/>
          <w:sz w:val="24"/>
          <w:szCs w:val="24"/>
        </w:rPr>
        <w:t xml:space="preserve"> Observación, permitió la clara percepción del estado actual de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restauración en la entidad de manera sistemática y eficiente, el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comportamiento de los RRHH en su desempeño, las regularidades e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irregularidades del funcionamiento del área, el grado de cumplimiento de las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normativas y el nivel de implicación consciente del colectivo en el tema.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 w:hint="eastAsia"/>
          <w:sz w:val="24"/>
          <w:szCs w:val="24"/>
        </w:rPr>
        <w:t>*</w:t>
      </w:r>
      <w:r w:rsidRPr="002926EB">
        <w:rPr>
          <w:rFonts w:ascii="Times New Roman" w:hAnsi="Times New Roman" w:cs="Times New Roman"/>
          <w:sz w:val="24"/>
          <w:szCs w:val="24"/>
        </w:rPr>
        <w:t xml:space="preserve"> Encuesta, facilitó la realización del estudio para conocer el grado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conocimientos de los directivos sobre la gestión por procesos y los beneficios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que estos pueden aportar a la restauración, con lo que se favorecería el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tratamiento de elementos prioritarios de implicación individual y colectiva en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la temática, incluyendo el grado de satisfacción y la disposición de asimilación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continua en función del mejoramiento del desempeño y la gestión en el hotel.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 w:hint="eastAsia"/>
          <w:sz w:val="24"/>
          <w:szCs w:val="24"/>
        </w:rPr>
        <w:t>*</w:t>
      </w:r>
      <w:r w:rsidRPr="002926EB">
        <w:rPr>
          <w:rFonts w:ascii="Times New Roman" w:hAnsi="Times New Roman" w:cs="Times New Roman"/>
          <w:sz w:val="24"/>
          <w:szCs w:val="24"/>
        </w:rPr>
        <w:t xml:space="preserve"> Matriz DAFO, para determinar los factores internos y externos que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caracterizan la restauración en la instalación turística (fortalezas, debilidades,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amenazas y oportunidades).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 w:hint="eastAsia"/>
          <w:sz w:val="24"/>
          <w:szCs w:val="24"/>
        </w:rPr>
        <w:t>*</w:t>
      </w:r>
      <w:r w:rsidRPr="002926EB">
        <w:rPr>
          <w:rFonts w:ascii="Times New Roman" w:hAnsi="Times New Roman" w:cs="Times New Roman"/>
          <w:sz w:val="24"/>
          <w:szCs w:val="24"/>
        </w:rPr>
        <w:t xml:space="preserve"> Juicio de expertos, utilizado para la validación del procedimiento diseñado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empleando el método Delphi y a través de un instrumento elaborado al efecto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que permite determinar el grado de coincidencia entre los expertos mediante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el cálculo del Coeficiente de Concordancia de Kendall.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Método estadístico y/o matemático, aplicado para el ordenamiento de los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datos aportados por la encuesta a los directivos y en el procesamiento e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interpretación de los datos para su cuantificación a través de gráficos y tablas.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lastRenderedPageBreak/>
        <w:t>La aplicación sistémica de los métodos contribuye al desarrollo exitoso de las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diferentes etapas de la investigación y al logro de los resultados previstos. En las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investigaciones que fundamentan esta tesis de maestría, se ha contado con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colaboración de diversos organismos y entidades del sector de turismo; de esta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forma, pueden señalarse las sistemáticas relaciones de cooperación mantenidas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 dirigentes y especialistas del hotel “CUBANACAN Las Cuevas” y profesores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 restauración de la escuela de hotelería y turismo y el Centro de Estudios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Turísticos (CETUR) de la Universidad Central “Marta Abreu” de Las Villas.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Al valorar la utilidad del trabajo es importante destacar la novedad científica,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cual se sintetiza en el diseño y aplicación, por primera vez, de un procedimiento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para la gestión del proceso de alimentos y bebidas en medianos hoteles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ciudad, categoría tres estrellas, a partir de la adaptación o rediseño,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científicamente fundamentado, de procedimientos ya existentes y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conceptualización de las particularidades de la gestión por proceso en este tipo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 actividad hotelera, para que funcione como herramienta gerencial en los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procesos de gestión en los hoteles.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La investigación realizada pone de manifiesto la carencia en la bibliografía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disponible consultada en cuanto a pasos, procedimientos y metodologías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gerenciales, acordes a la gestión de restauración en este tipo de entidades, las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que presentan características muy peculiares debido a los servicios que prestan.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Resulta novedosa la actualización en las conceptualizaciones pertinentes más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empleadas y la posibilidad de aplicarlas en función de desarrollar un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procedimiento para la gestión, con características específicas, como una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herramienta imprescindible de la gestión de restauración, lo cual fundamenta,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junto a lo anterior, el valor teórico de la investigación realizada.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El valor metodológico se expresa en la posibilidad de integrar diferentes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conceptos, pasos, métodos y metodologías en el diseño del procedimiento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propuesto para la gestión del proceso de restauración, lo que contribuye al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desarrollo metodológico de la gestión por proceso como herramienta gerencial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para la gestión hotelera, validado mediante su aplicación en el hotel objeto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estudio “CUBANACAN Las Cuevas” del destino turístico de Trinidad, que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reúne todas las características de los medianos hoteles de ciudad, categoría tres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estrellas.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El valor práctico del procedimiento propuesto radica en la factibilidad y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pertinencia demostrada mediante la aplicación y validación del diseño para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concepción de la gestión de restauración de la entidad en correspondencia con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las características de este producto turístico, a través de la obtención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resultados satisfactorios y la posibilidad de generalizarlo en áreas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restauración con características similares.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Desde el punto de vista social, se obtienen beneficios por las oportunidades que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brinda el proceso de aprendizaje personal y organizacional al crecimiento y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desarrollo personal, promoción, mejoramiento de la comunicación con el cliente y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 los demás trabajadores, influyendo sobre el clima organizacional, lo que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tiene incidencia favorable en la satisfacción laboral; contribuye a potenciar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cultura de las áreas de restauración hotelera como organizaciones que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aprenden.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El trabajo de investigación presenta una estructura con secuencia lógica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ajustada al orden siguiente: resumen, introducción, tres capítulos, conclusiones,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lastRenderedPageBreak/>
        <w:t>recomendaciones, bibliografía y un grupo de anexos de necesaria inclusión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como complemento de los resultados obtenidos.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En el primer capítulo se realiza la fundamentación teórica de la investigación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mediante un análisis de los principales elementos que han marcado el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surgimiento y desarrollo del turismo, el reconocimiento de la importancia de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actividad de alimentos y bebidas y sus particularidades,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En el segundo capítulo se aborda el diseño de un nuevo procedimiento para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gestión del proceso de alimentos y bebidas en medianos hoteles de ciudad,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categoría dos estrellas, por la necesidad de una herramienta de gestión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empresarial, a partir del estudio y análisis crítico realizado, de diferentes pasos,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procedimientos y metodologías propuestos por diversos estudiosos del tema y su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adecuación creativa a las particularidades de la modalidad turística y las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instalaciones en cuestión.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El tercer capítulo muestra la validación del diseño del procedimiento propuesto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3"/>
          <w:szCs w:val="23"/>
        </w:rPr>
      </w:pPr>
      <w:r w:rsidRPr="002926EB">
        <w:rPr>
          <w:rFonts w:ascii="Times New Roman" w:hAnsi="Times New Roman" w:cs="Times New Roman"/>
          <w:sz w:val="24"/>
          <w:szCs w:val="24"/>
        </w:rPr>
        <w:t>desde el punto de vista práctico aplicado</w:t>
      </w:r>
      <w:r w:rsidRPr="002926EB">
        <w:rPr>
          <w:rFonts w:ascii="ArialMT" w:hAnsi="ArialMT" w:cs="ArialMT"/>
          <w:color w:val="000000"/>
          <w:sz w:val="23"/>
          <w:szCs w:val="23"/>
        </w:rPr>
        <w:t xml:space="preserve"> en el área de alimentos y bebidas del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ArialMT" w:hAnsi="ArialMT" w:cs="ArialMT"/>
          <w:color w:val="000000"/>
          <w:sz w:val="23"/>
          <w:szCs w:val="23"/>
        </w:rPr>
        <w:t>hotel “</w:t>
      </w:r>
      <w:r w:rsidRPr="002926EB">
        <w:rPr>
          <w:rFonts w:ascii="Times New Roman" w:hAnsi="Times New Roman" w:cs="Times New Roman"/>
          <w:sz w:val="24"/>
          <w:szCs w:val="24"/>
        </w:rPr>
        <w:t>CUBANACAN Las Cuevas</w:t>
      </w:r>
      <w:r w:rsidRPr="002926EB">
        <w:rPr>
          <w:rFonts w:ascii="ArialMT" w:hAnsi="ArialMT" w:cs="ArialMT"/>
          <w:color w:val="000000"/>
          <w:sz w:val="23"/>
          <w:szCs w:val="23"/>
        </w:rPr>
        <w:t xml:space="preserve">” </w:t>
      </w:r>
      <w:r w:rsidRPr="002926EB">
        <w:rPr>
          <w:rFonts w:ascii="Times New Roman" w:hAnsi="Times New Roman" w:cs="Times New Roman"/>
          <w:sz w:val="24"/>
          <w:szCs w:val="24"/>
        </w:rPr>
        <w:t>del destino turístico de Villa Clara, e incluye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su validación mediante el juicio de expertos.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EE1CA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Marco 2" o:spid="_x0000_s1036" style="position:absolute;margin-left:45.45pt;margin-top:8.7pt;width:326.25pt;height:2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143375,2952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nsfbQIAAPgEAAAOAAAAZHJzL2Uyb0RvYy54bWysVE1v2zAMvQ/YfxB0X5y4ztoGdYqsQYYB&#10;XVugHXpmZCk2IEsapcTJfv0o2en3aVgOCimSj+Ij6YvLfavZTqJvrCn5ZDTmTBphq8ZsSv7rYfXl&#10;jDMfwFSgrZElP0jPL+efP110biZzW1tdSWQEYvyscyWvQ3CzLPOili34kXXSkFFZbCGQipusQugI&#10;vdVZPh5/zTqLlUMrpPd0u+yNfJ7wlZIi3CrlZWC65PS2kE5M5zqe2fwCZhsEVzdieAb8wytaaAwl&#10;fYJaQgC2xeYdVNsItN6qMBK2zaxSjZCpBqpmMn5TzX0NTqZaiBzvnmjy/w9W3OzukDVVyXPODLTU&#10;op+AwrI8UtM5PyOPe3eHg+ZJjHXuFbbxnypg+0Tn4YlOuQ9M0GUxKU5OTqecCbLl59OcZILJnqMd&#10;+vBd2pZFoeQK6QGJRthd+9D7Hn1iNm91U60arZOCm/WVRrYD6m2xOpt8Ww7wr9y0YR2lnxZj6r8A&#10;mjGlIZDYOqramw1noDc0vCJgyv0q2n+QJCWvoZJ96umYfsfMvXsq8hVOrGIJvu5DkmkI0SbiyTSr&#10;Q9GR9p7oKK1tdaAeoe2H1zuxagjtGny4A6RppbpoA8MtHUpbKtYOEme1xT8f3Ud/GiKyctbR9BMR&#10;v7eAkjP9w9B4nU+KIq5LUorpaU4KvrSsX1rMtr2y1IQJ7boTSYz+QR9FhbZ9pEVdxKxkAiMod0/5&#10;oFyFfitp1YVcLJIbrYiDcG3unYjgkafI48P+EdANMxNo2m7scVNg9mZyet8YaexiG6xq0lg980qt&#10;igqtV2ra8CmI+/tST17PH6z5XwAAAP//AwBQSwMEFAAGAAgAAAAhAKmmD/7fAAAACAEAAA8AAABk&#10;cnMvZG93bnJldi54bWxMj0FPwzAMhe9I/IfISFwQS6HTRkvTCU0aQlwQAySOXmPaQuN0TbaWf485&#10;wc32e3r+XrGaXKeONITWs4GrWQKKuPK25drA68vm8gZUiMgWO89k4JsCrMrTkwJz60d+puM21kpC&#10;OORooImxz7UOVUMOw8z3xKJ9+MFhlHWotR1wlHDX6eskWWiHLcuHBntaN1R9bQ/OwLi2vG/f9xeP&#10;6dP4QPF+g83nmzHnZ9PdLahIU/wzwy++oEMpTDt/YBtUZyBLMnHKfTkHJfpynsqwM7BIM9Blof8X&#10;KH8AAAD//wMAUEsBAi0AFAAGAAgAAAAhALaDOJL+AAAA4QEAABMAAAAAAAAAAAAAAAAAAAAAAFtD&#10;b250ZW50X1R5cGVzXS54bWxQSwECLQAUAAYACAAAACEAOP0h/9YAAACUAQAACwAAAAAAAAAAAAAA&#10;AAAvAQAAX3JlbHMvLnJlbHNQSwECLQAUAAYACAAAACEAtZp7H20CAAD4BAAADgAAAAAAAAAAAAAA&#10;AAAuAgAAZHJzL2Uyb0RvYy54bWxQSwECLQAUAAYACAAAACEAqaYP/t8AAAAIAQAADwAAAAAAAAAA&#10;AAAAAADHBAAAZHJzL2Rvd25yZXYueG1sUEsFBgAAAAAEAAQA8wAAANMFAAAAAA==&#10;" adj="0,,0" path="m,l4143375,r,295275l,295275,,xm36909,36909r,221457l4106466,258366r,-221457l36909,36909xe" fillcolor="#4f81bd" strokecolor="#385d8a" strokeweight="2pt">
            <v:stroke joinstyle="round"/>
            <v:formulas/>
            <v:path arrowok="t" o:connecttype="custom" o:connectlocs="0,0;4143375,0;4143375,295275;0,295275;0,0;36909,36909;36909,258366;4106466,258366;4106466,36909;36909,36909" o:connectangles="0,0,0,0,0,0,0,0,0,0"/>
          </v:shape>
        </w:pict>
      </w:r>
    </w:p>
    <w:p w:rsidR="002926EB" w:rsidRPr="002926EB" w:rsidRDefault="002926EB" w:rsidP="00844CE0">
      <w:pPr>
        <w:tabs>
          <w:tab w:val="left" w:pos="1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ab/>
        <w:t>DESARROLLO Y PERSPECTIVAS DEL TURISMO</w:t>
      </w:r>
    </w:p>
    <w:p w:rsidR="002926EB" w:rsidRPr="002926EB" w:rsidRDefault="00EE1CAB" w:rsidP="00844C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Flecha: hacia abajo 3" o:spid="_x0000_s1035" type="#_x0000_t67" style="position:absolute;margin-left:199.95pt;margin-top:8.1pt;width:3.6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2WqeAIAAAgFAAAOAAAAZHJzL2Uyb0RvYy54bWysVEtv2zAMvg/YfxB0X52k6cuoU2QNMgwo&#10;2gJt0TMjy7EHWdQoJU7360fJTt+nYTkopEjx8fGjzy92rRFbTb5BW8jxwUgKbRWWjV0X8uF++e1U&#10;Ch/AlmDQ6kI+aS8vZl+/nHcu1xOs0ZSaBAexPu9cIesQXJ5lXtW6BX+ATls2VkgtBFZpnZUEHUdv&#10;TTYZjY6zDql0hEp7z7eL3ihnKX5VaRVuqsrrIEwhubaQTkrnKp7Z7BzyNYGrGzWUAf9QRQuN5aTP&#10;oRYQQGyo+RCqbRShxyocKGwzrKpG6dQDdzMevevmrganUy8MjnfPMPn/F1Zdb29JNGUhD6Ww0PKI&#10;lkarGnJRg2pAwAp+oTiMQHXO5+x/525p0DyLsetdRW38537ELoH79Ayu3gWh+HJ6dDI+k0KxZXJ8&#10;fDJK2Gcvbx358ENjK6JQyBI7OyfCLsEK2ysfOCn77/1iPo+mKZeNMUmh9erSkNgCz3q6PB1/X8Sq&#10;+ckbN2NFxyUcTbkCoYA5VxkILLaOUfB2LQWYNZNZBUq537z2nyRJyWsodZ/6aMS/febe/WMVsYsF&#10;+Lp/klIMT4yN8XTi7tB0BL6HOkorLJ94ZoQ9mb1Ty4ajXYEPt0DMXu6LNzLc8FEZ5GZxkKSokf58&#10;dh/9mVRslaLjbWAgfm+AtBTmp2W6nY2n07g+SeFJTlih15bVa4vdtJfIQxjz7juVxOgfzF6sCNtH&#10;Xtx5zMomsIpz95APymXot5RXX+n5PLnxyjgIV/bOqRg84hRxvN89ArmBN4H5do37zYH8HXN63/jS&#10;4nwTsGoSrV5w5VFFhdctDW34NMR9fq0nr5cP2OwvAAAA//8DAFBLAwQUAAYACAAAACEAZ6Nrz+IA&#10;AAAJAQAADwAAAGRycy9kb3ducmV2LnhtbEyPQU+DQBCF7yb+h82YeDF2gWoFZGmMRhMbL1aN9bZl&#10;RyCys4TdUuqvdzzpcfK+vPdNsZxsJ0YcfOtIQTyLQCBVzrRUK3h9uT9PQfigyejOESo4oIdleXxU&#10;6Ny4PT3juA614BLyuVbQhNDnUvqqQav9zPVInH26werA51BLM+g9l9tOJlG0kFa3xAuN7vG2wepr&#10;vbMKHj6ezjaPm7dktZrf9d/pIcb3MVbq9GS6uQYRcAp/MPzqszqU7LR1OzJedArmWZYxysEiAcHA&#10;RXQVg9gquEwTkGUh/39Q/gAAAP//AwBQSwECLQAUAAYACAAAACEAtoM4kv4AAADhAQAAEwAAAAAA&#10;AAAAAAAAAAAAAAAAW0NvbnRlbnRfVHlwZXNdLnhtbFBLAQItABQABgAIAAAAIQA4/SH/1gAAAJQB&#10;AAALAAAAAAAAAAAAAAAAAC8BAABfcmVscy8ucmVsc1BLAQItABQABgAIAAAAIQBSn2WqeAIAAAgF&#10;AAAOAAAAAAAAAAAAAAAAAC4CAABkcnMvZTJvRG9jLnhtbFBLAQItABQABgAIAAAAIQBno2vP4gAA&#10;AAkBAAAPAAAAAAAAAAAAAAAAANIEAABkcnMvZG93bnJldi54bWxQSwUGAAAAAAQABADzAAAA4QUA&#10;AAAA&#10;" adj="19749" fillcolor="#4f81bd" strokecolor="#385d8a" strokeweight="2pt"/>
        </w:pict>
      </w:r>
    </w:p>
    <w:p w:rsidR="002926EB" w:rsidRPr="002926EB" w:rsidRDefault="002926EB" w:rsidP="00844CE0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EE1CAB" w:rsidP="00844CE0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 id="Marco 4" o:spid="_x0000_s1034" style="position:absolute;margin-left:5.95pt;margin-top:4.2pt;width:343.5pt;height:86.25pt;z-index:25166131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margin;v-text-anchor:middle" coordsize="4362450,1095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lzybwIAAPkEAAAOAAAAZHJzL2Uyb0RvYy54bWysVE1v2zAMvQ/YfxB0X+ykTj+COkXWIMOA&#10;ri3QDj0zshQbkCWNUuJkv36U7PRrPQ3LQSFF6lF8evTl1b7VbCfRN9aUfDzKOZNG2Koxm5L/fFx9&#10;OefMBzAVaGtkyQ/S86v550+XnZvJia2triQyAjF+1rmS1yG4WZZ5UcsW/Mg6aSioLLYQyMVNViF0&#10;hN7qbJLnp1lnsXJohfSedpd9kM8TvlJShDulvAxMl5zuFtKKaV3HNZtfwmyD4OpGDNeAf7hFC42h&#10;os9QSwjAttj8BdU2Aq23KoyEbTOrVCNk6oG6GefvunmowcnUC5Hj3TNN/v/BitvdPbKmKnnBmYGW&#10;nugHoLCsiNR0zs8o48Hd4+B5MmOfe4Vt/KcO2D7ReXimU+4DE7RZnJxOiimxLig2zi+mJ2fTiJq9&#10;HHfowzdpWxaNkiukGyQeYXfjQ597zInlvNVNtWq0Tg5u1tca2Q7ocYvV+fjrcoB/k6YN60o+mRZ5&#10;vAqQyJSGQGbrqG1vNpyB3pB6RcBU+81p/0GRVLyGSvalpzn9jpX79NTkG5zYxRJ83R9JoeGINhFP&#10;JrEOTUfee6ajtbbVgR4Jba9e78SqIbQb8OEekORKfdEIhjtalLbUrB0szmqLvz/aj/mkIopy1pH8&#10;iYhfW0DJmf5uSF8X46KI85KcYno2IQdfR9avI2bbXlt6hDENuxPJjPlBH02Ftn2iSV3EqhQCI6h2&#10;T/ngXId+LGnWhVwsUhrNiINwYx6ciOCRp8jj4/4J0A2aCSS3W3scFZi9U06fG08au9gGq5okqxde&#10;6amiQ/OVHm34FsQBfu2nrJcv1vwPAAAA//8DAFBLAwQUAAYACAAAACEAbzbr2dkAAAAGAQAADwAA&#10;AGRycy9kb3ducmV2LnhtbEyPy07EMAxF90j8Q2QkdkzKUE2r0nSEEI8FYkHhA9LEtNU0Tkky0/L3&#10;mBUsj691fVzvVzeJE4Y4elJwvclAIBlvR+oVfLw/XpUgYtJk9eQJFXxjhH1zflbryvqF3vDUpl5w&#10;CcVKKxhSmispoxnQ6bjxMxJnnz44nRhDL23QC5e7SW6zbCedHokvDHrG+wHNoT06BV9PLeavOT1b&#10;U0b7Yh7CYck7pS4v1rtbEAnX9LcMv/qsDg07df5INopJAT+SeLoFweGuLJg75uKmANnU8r9+8wMA&#10;AP//AwBQSwECLQAUAAYACAAAACEAtoM4kv4AAADhAQAAEwAAAAAAAAAAAAAAAAAAAAAAW0NvbnRl&#10;bnRfVHlwZXNdLnhtbFBLAQItABQABgAIAAAAIQA4/SH/1gAAAJQBAAALAAAAAAAAAAAAAAAAAC8B&#10;AABfcmVscy8ucmVsc1BLAQItABQABgAIAAAAIQAF4lzybwIAAPkEAAAOAAAAAAAAAAAAAAAAAC4C&#10;AABkcnMvZTJvRG9jLnhtbFBLAQItABQABgAIAAAAIQBvNuvZ2QAAAAYBAAAPAAAAAAAAAAAAAAAA&#10;AMkEAABkcnMvZG93bnJldi54bWxQSwUGAAAAAAQABADzAAAAzwUAAAAA&#10;" adj="0,,0" path="m,l4362450,r,1095375l,1095375,,xm136922,136922r,821531l4225528,958453r,-821531l136922,136922xe" fillcolor="#4f81bd" strokecolor="#385d8a" strokeweight="2pt">
            <v:stroke joinstyle="round"/>
            <v:formulas/>
            <v:path arrowok="t" o:connecttype="custom" o:connectlocs="0,0;4362450,0;4362450,1095375;0,1095375;0,0;136922,136922;136922,958453;4225528,958453;4225528,136922;136922,136922" o:connectangles="0,0,0,0,0,0,0,0,0,0"/>
            <w10:wrap anchorx="margin"/>
          </v:shape>
        </w:pict>
      </w:r>
    </w:p>
    <w:p w:rsidR="002926EB" w:rsidRPr="002926EB" w:rsidRDefault="002926EB" w:rsidP="00844CE0">
      <w:pPr>
        <w:spacing w:after="0" w:line="36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926EB">
        <w:rPr>
          <w:rFonts w:ascii="Times New Roman" w:hAnsi="Times New Roman" w:cs="Times New Roman"/>
          <w:b/>
          <w:sz w:val="24"/>
          <w:szCs w:val="24"/>
        </w:rPr>
        <w:t>CARACTERISTICAS Y FUNCIONAMIENTO DE LOS</w:t>
      </w:r>
    </w:p>
    <w:p w:rsidR="002926EB" w:rsidRPr="002926EB" w:rsidRDefault="002926EB" w:rsidP="00844CE0">
      <w:pPr>
        <w:spacing w:after="0" w:line="36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926E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MEDIANOS HOTELES DE CIUDAD CATEGORIA </w:t>
      </w:r>
    </w:p>
    <w:p w:rsidR="002926EB" w:rsidRPr="002926EB" w:rsidRDefault="002926EB" w:rsidP="00844CE0">
      <w:pPr>
        <w:spacing w:after="0" w:line="36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926EB">
        <w:rPr>
          <w:rFonts w:ascii="Times New Roman" w:hAnsi="Times New Roman" w:cs="Times New Roman"/>
          <w:b/>
          <w:sz w:val="24"/>
          <w:szCs w:val="24"/>
        </w:rPr>
        <w:t>TRES ESTRELLAS.</w:t>
      </w:r>
    </w:p>
    <w:p w:rsidR="002926EB" w:rsidRPr="002926EB" w:rsidRDefault="002926EB" w:rsidP="00844CE0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EE1CAB" w:rsidP="00844CE0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 id="Flecha: hacia abajo 5" o:spid="_x0000_s1033" type="#_x0000_t67" style="position:absolute;margin-left:199.95pt;margin-top:.6pt;width:11.25pt;height:28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1CaeQIAAAkFAAAOAAAAZHJzL2Uyb0RvYy54bWysVEtv2zAMvg/YfxB0Xx1nSR9BnSJrkGFA&#10;0RZoh54ZWY49yKJGKXG6Xz9Kdvo+DctBIcWX+PGjzy/2rRE7Tb5BW8j8aCSFtgrLxm4K+fN+9eVU&#10;Ch/AlmDQ6kI+ai8v5p8/nXdupsdYoyk1CU5i/axzhaxDcLMs86rWLfgjdNqysUJqIbBKm6wk6Dh7&#10;a7LxaHScdUilI1Tae75d9kY5T/mrSqtwU1VeB2EKyW8L6aR0ruOZzc9htiFwdaOGZ8A/vKKFxnLR&#10;p1RLCCC21LxL1TaK0GMVjhS2GVZVo3TqgbvJR2+6uavB6dQLg+PdE0z+/6VV17tbEk1ZyKkUFloe&#10;0cpoVcNM1KAaELCGXyimEajO+Rn737lbGjTPYux6X1Eb/7kfsU/gPj6Bq/dBKL7MJ+PTEy6i2PT1&#10;OD+bJvCz52BHPnzX2IooFLLEzi6IsEu4wu7KB67K/ge/WNCjacpVY0xSaLO+NCR2wMOerE7zb8v4&#10;bA555Was6Ao5nk5GTAgFTLrKQGCxdQyDtxspwGyYzSpQqv0q2n9QJBWvodR96emIf4fKvfv7V8Qu&#10;luDrPiSVGEKMjfl0Iu/QdES+xzpKaywfeWiEPZu9U6uGs12BD7dATF/ui1cy3PBRGeRmcZCkqJH+&#10;fHQf/ZlVbJWi43VgIH5vgbQU5odlvp3lk0ncn6RMpidjVuilZf3SYrftJfIQcl5+p5IY/YM5iBVh&#10;+8Cbu4hV2QRWce0e8kG5DP2a8u4rvVgkN94ZB+HK3jkVk0ecIo73+wcgN/AmMOGu8bA6MHvDnN43&#10;RlpcbANWTaLVM648qqjwvqWhDd+GuNAv9eT1/AWb/wUAAP//AwBQSwMEFAAGAAgAAAAhAEjV7cDb&#10;AAAACAEAAA8AAABkcnMvZG93bnJldi54bWxMj8tOwzAQRfdI/IM1SOyojUmrJsSpEBJi3Yfo1o2n&#10;SdR4HMVuGv6eYQXL0bm690y5mX0vJhxjF8jA80KBQKqD66gxcNh/PK1BxGTJ2T4QGvjGCJvq/q60&#10;hQs32uK0S43gEoqFNdCmNBRSxrpFb+MiDEjMzmH0NvE5NtKN9sblvpdaqZX0tiNeaO2A7y3Wl93V&#10;G8iOTp3lsFRH2q6my/7LfXbeGfP4ML+9gkg4p78w/OqzOlTsdApXclH0Bl7yPOcoAw2CeaZ1BuJk&#10;YLnWIKtS/n+g+gEAAP//AwBQSwECLQAUAAYACAAAACEAtoM4kv4AAADhAQAAEwAAAAAAAAAAAAAA&#10;AAAAAAAAW0NvbnRlbnRfVHlwZXNdLnhtbFBLAQItABQABgAIAAAAIQA4/SH/1gAAAJQBAAALAAAA&#10;AAAAAAAAAAAAAC8BAABfcmVscy8ucmVsc1BLAQItABQABgAIAAAAIQDBf1CaeQIAAAkFAAAOAAAA&#10;AAAAAAAAAAAAAC4CAABkcnMvZTJvRG9jLnhtbFBLAQItABQABgAIAAAAIQBI1e3A2wAAAAgBAAAP&#10;AAAAAAAAAAAAAAAAANMEAABkcnMvZG93bnJldi54bWxQSwUGAAAAAAQABADzAAAA2wUAAAAA&#10;" adj="17337" fillcolor="#4f81bd" strokecolor="#385d8a" strokeweight="2pt"/>
        </w:pict>
      </w:r>
    </w:p>
    <w:p w:rsidR="002926EB" w:rsidRPr="002926EB" w:rsidRDefault="002926EB" w:rsidP="00844CE0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EE1CAB" w:rsidP="00844CE0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 id="Marco 7" o:spid="_x0000_s1032" style="position:absolute;margin-left:0;margin-top:4.2pt;width:255pt;height:39pt;z-index:25166336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coordsize="3238500,495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ahOawIAAPgEAAAOAAAAZHJzL2Uyb0RvYy54bWysVN9PGzEMfp+0/yHK+7i2tAMqrqij6jSJ&#10;AVKZeHZzSe+k/JqT9sr++jm5o1DgadpLzo4d299n+y6v9kazncTQOFvy4cmAM2mFqxq7Kfmvh+WX&#10;c85CBFuBdlaW/EkGfjX7/Omy9VM5crXTlURGQWyYtr7kdYx+WhRB1NJAOHFeWjIqhwYiqbgpKoSW&#10;ohtdjAaDr0XrsPLohAyBbhedkc9yfKWkiHdKBRmZLjnVFvOJ+Vyns5hdwnSD4OtG9GXAP1RhoLGU&#10;9BBqARHYFpt3oUwj0AWn4olwpnBKNUJmDIRmOHiDZlWDlxkLkRP8gabw/8KK2909sqYq+RlnFgy1&#10;6CegcOwsUdP6MCWPlb/HXgskJpx7hSZ9CQHbZzqfDnTKfWSCLk9Hp+eTAbEuyDa+mJySTGGKl9ce&#10;Q/wunWFJKLlCKiDTCLubEDvfZ5+ULTjdVMtG66zgZn2tke2Aejteng+/LfrwR27asrbko8k4VwI0&#10;Y0pDpKKMJ9TBbjgDvaHhFRFz7qPX4YMkOXkNlexSE8QDsN49gzyKk1AsINTdk2zqi9U2xZN5VnvQ&#10;ifaO6CStXfVEPULXDW/wYtlQtBsI8R6QppUYpg2Md3Qo7Qis6yXOaod/PrpP/jREZOWspeknIn5v&#10;ASVn+oel8boYjsdpXbIynpyNSMHXlvVri92aa0dNGNKue5HF5B/1s6jQmUda1HnKSiawgnJ3lPfK&#10;dey2klZdyPk8u9GKeIg3duVFCp54Sjw+7B8BfT8zkabt1j1vCkzfTE7nm15aN99Gp5o8Vi+8UquS&#10;QuuVm9b/CtL+vtaz18sPa/YXAAD//wMAUEsDBBQABgAIAAAAIQCpDUrq2wAAAAUBAAAPAAAAZHJz&#10;L2Rvd25yZXYueG1sTI9BTsMwEEX3SNzBGiR21AkKVRXiVIBUpCIWkPYA03gSR8R2ZLtt4PQMK7p8&#10;+qP/31Tr2Y7iRCEO3inIFxkIcq3Xg+sV7HebuxWImNBpHL0jBd8UYV1fX1VYan92n3RqUi+4xMUS&#10;FZiUplLK2BqyGBd+IsdZ54PFxBh6qQOeudyO8j7LltLi4HjB4EQvhtqv5mgVFB+bt937frvNX81k&#10;gvnp8LnplLq9mZ8eQSSa0/8x/OmzOtTsdPBHp6MYFfAjScGqAMHhQ54xH5iXBci6kpf29S8AAAD/&#10;/wMAUEsBAi0AFAAGAAgAAAAhALaDOJL+AAAA4QEAABMAAAAAAAAAAAAAAAAAAAAAAFtDb250ZW50&#10;X1R5cGVzXS54bWxQSwECLQAUAAYACAAAACEAOP0h/9YAAACUAQAACwAAAAAAAAAAAAAAAAAvAQAA&#10;X3JlbHMvLnJlbHNQSwECLQAUAAYACAAAACEAPN2oTmsCAAD4BAAADgAAAAAAAAAAAAAAAAAuAgAA&#10;ZHJzL2Uyb0RvYy54bWxQSwECLQAUAAYACAAAACEAqQ1K6tsAAAAFAQAADwAAAAAAAAAAAAAAAADF&#10;BAAAZHJzL2Rvd25yZXYueG1sUEsFBgAAAAAEAAQA8wAAAM0FAAAAAA==&#10;" adj="0,,0" path="m,l3238500,r,495300l,495300,,xm61913,61913r,371475l3176588,433388r,-371475l61913,61913xe" fillcolor="#4f81bd" strokecolor="#385d8a" strokeweight="2pt">
            <v:stroke joinstyle="round"/>
            <v:formulas/>
            <v:path arrowok="t" o:connecttype="custom" o:connectlocs="0,0;3238500,0;3238500,495300;0,495300;0,0;61913,61913;61913,433388;3176588,433388;3176588,61913;61913,61913" o:connectangles="0,0,0,0,0,0,0,0,0,0"/>
            <w10:wrap anchorx="margin"/>
          </v:shape>
        </w:pict>
      </w:r>
    </w:p>
    <w:p w:rsidR="002926EB" w:rsidRPr="002926EB" w:rsidRDefault="002926EB" w:rsidP="00844CE0">
      <w:pPr>
        <w:tabs>
          <w:tab w:val="left" w:pos="204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926EB">
        <w:rPr>
          <w:rFonts w:ascii="Times New Roman" w:hAnsi="Times New Roman" w:cs="Times New Roman"/>
          <w:b/>
          <w:sz w:val="24"/>
          <w:szCs w:val="24"/>
        </w:rPr>
        <w:tab/>
        <w:t xml:space="preserve">       CALIDAD DE LOS SERVICIOS </w:t>
      </w:r>
    </w:p>
    <w:p w:rsidR="002926EB" w:rsidRPr="002926EB" w:rsidRDefault="002926EB" w:rsidP="00844CE0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EE1CAB" w:rsidP="00844CE0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 id="Flecha: hacia abajo 8" o:spid="_x0000_s1031" type="#_x0000_t67" style="position:absolute;margin-left:203.5pt;margin-top:.65pt;width:3.6pt;height:14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mTbdwIAAAgFAAAOAAAAZHJzL2Uyb0RvYy54bWysVEtv2zAMvg/YfxB0X20HyZoadYqsQYYB&#10;RVugLXpmZCn2IIuapMTpfv0o2elrPQ3LQSHFl/jxo88vDp1me+l8i6bixUnOmTQC69ZsK/5wv/4y&#10;58wHMDVoNLLiT9Lzi8XnT+e9LeUEG9S1dIySGF/2tuJNCLbMMi8a2YE/QSsNGRW6DgKpbpvVDnrK&#10;3ulskudfsx5dbR0K6T3drgYjX6T8SkkRbpTyMjBdcXpbSKdL5yae2eIcyq0D27RifAb8wys6aA0V&#10;fU61ggBs59q/UnWtcOhRhROBXYZKtUKmHqibIn/XzV0DVqZeCBxvn2Hy/y+tuN7fOtbWFadBGeho&#10;RGstRQMla0C0wGADP5HNI1C99SX539lbN2qexNj1Qbku/lM/7JDAfXoGVx4CE3Q5nZ0WZ5wJshTz&#10;/Ox0FlNmL7HW+fBdYseiUPEae7N0DvsEK+yvfBj8j36xnkfd1utW66S47eZSO7YHmvV0PS++rcYS&#10;b9y0YX3FJ7NpTnwQQJxTGgKJnSUUvNlyBnpLZBbBpdpvov0HRVLxBmo5lJ7l9DtWHtxTo2/yxC5W&#10;4JshJJnGEG1iPpm4OzYdgR+gjtIG6yeamcOBzN6KdUvZrsCHW3DEXuqLNjLc0KE0UrM4Spw16H5/&#10;dB/9iVRk5aynbSAgfu3ASc70D0N0Oyum07g+SaFJTkhxry2b1xaz6y6RhlDQ7luRxOgf9FFUDrtH&#10;WtxlrEomMIJqD5CPymUYtpRWX8jlMrnRylgIV+bOipg84hRxvD88grMjbwLx7RqPmwPlO+YMvjHS&#10;4HIXULWJVi+40qiiQuuWhjZ+GuI+v9aT18sHbPEHAAD//wMAUEsDBBQABgAIAAAAIQCL6uB73QAA&#10;AAgBAAAPAAAAZHJzL2Rvd25yZXYueG1sTI/LTsMwEEX3SPyDNUjsqJOQQhLiVBESYsWrtHs3Huyo&#10;8TiK3Sb8PWYFy9EZ3XtuvVnswM44+d6RgHSVAEPqnOpJC9h9Pt0UwHyQpOTgCAV8o4dNc3lRy0q5&#10;mT7wvA2axRDylRRgQhgrzn1n0Eq/ciNSZF9usjLEc9JcTXKO4XbgWZLccSt7ig1GjvhosDtuT1ZA&#10;sX4tzfF9fnvZl214Xi+60GkrxPXV0j4AC7iEv2f41Y/q0ESngzuR8mwQkCf3cUuI4BZY5HmaZ8AO&#10;ArKyAN7U/P+A5gcAAP//AwBQSwECLQAUAAYACAAAACEAtoM4kv4AAADhAQAAEwAAAAAAAAAAAAAA&#10;AAAAAAAAW0NvbnRlbnRfVHlwZXNdLnhtbFBLAQItABQABgAIAAAAIQA4/SH/1gAAAJQBAAALAAAA&#10;AAAAAAAAAAAAAC8BAABfcmVscy8ucmVsc1BLAQItABQABgAIAAAAIQAApmTbdwIAAAgFAAAOAAAA&#10;AAAAAAAAAAAAAC4CAABkcnMvZTJvRG9jLnhtbFBLAQItABQABgAIAAAAIQCL6uB73QAAAAgBAAAP&#10;AAAAAAAAAAAAAAAAANEEAABkcnMvZG93bnJldi54bWxQSwUGAAAAAAQABADzAAAA2wUAAAAA&#10;" adj="18872" fillcolor="#4f81bd" strokecolor="#385d8a" strokeweight="2pt"/>
        </w:pict>
      </w:r>
    </w:p>
    <w:p w:rsidR="002926EB" w:rsidRPr="002926EB" w:rsidRDefault="00EE1CAB" w:rsidP="00844CE0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 id="Marco 9" o:spid="_x0000_s1030" style="position:absolute;margin-left:85.2pt;margin-top:8.35pt;width:236.25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00375,10191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/8wcAIAAPkEAAAOAAAAZHJzL2Uyb0RvYy54bWysVE1v2zAMvQ/YfxB0X22nydoEcYqsQYYB&#10;XVugHXpmZCk2IEsapcTpfv0o2W3Tj9Owi0yKFKn39Oj5xaHVbC/RN9aUvDjJOZNG2Kox25L/ul9/&#10;OefMBzAVaGtkyR+l5xeLz5/mnZvJka2triQyKmL8rHMlr0NwsyzzopYt+BPrpKGgsthCIBe3WYXQ&#10;UfVWZ6M8/5p1FiuHVkjvaXfVB/ki1VdKinCjlJeB6ZLT3UJaMa2buGaLOcy2CK5uxHAN+IdbtNAY&#10;avpcagUB2A6bd6XaRqD1VoUTYdvMKtUImTAQmiJ/g+auBicTFiLHu2ea/P8rK673t8iaquRTzgy0&#10;9EQ/AYVl00hN5/yMMu7cLQ6eJzPiPChs45cQsEOi8/GZTnkITNDmaZ7np2cTzgTFiryYFuRQnezl&#10;uEMfvkvbsmiUXCHdIPEI+ysf+tynnNjOW91U60br5OB2c6mR7YEed7w+L76thvKv0rRhXclHk3FO&#10;AhBAIlMaApmtI9jebDkDvSX1ioCp96vT/oMmqXkNlexbTwhnUhIBG9ITyFd1IooV+Lo/kkLDZbWJ&#10;9WQS6wA68t4zHa2NrR7pkdD26vVOrBuqdgU+3AKSXAkXjWC4oUVpS2DtYHFWW/zz0X7MJxVRlLOO&#10;5E9E/N4BSs70D0P6mhbjcZyX5IwnZyNy8DiyOY6YXXtp6REKGnYnkhnzg34yFdr2gSZ1GbtSCIyg&#10;3j3lg3MZ+rGkWRdyuUxpNCMOwpW5cyIWjzxFHu8PD4Bu0EwguV3bp1GB2Rvl9LnxpLHLXbCqSbJ6&#10;4ZWeKjo0X+nRhn9BHOBjP2W9/LEWfwEAAP//AwBQSwMEFAAGAAgAAAAhADT8bKDgAAAACgEAAA8A&#10;AABkcnMvZG93bnJldi54bWxMj09Pg0AQxe8mfofNmHizi9iARZbGv+3BxETa6HULIxDZWcIuFPz0&#10;Tk96m5f3y5v30vVkWjFi7xpLCq4XAQikwpYNVQr2u5erWxDOayp1awkVzOhgnZ2fpTop7ZHeccx9&#10;JTiEXKIV1N53iZSuqNFot7AdEntftjfas+wrWfb6yOGmlWEQRNLohvhDrTt8rLH4zgejwLy+3WzG&#10;p4fdc5dvzM88fH7M1Vapy4vp/g6Ex8n/wXCqz9Uh404HO1DpRMs6DpaM8hHFIBiIluEKxOHkxCHI&#10;LJX/J2S/AAAA//8DAFBLAQItABQABgAIAAAAIQC2gziS/gAAAOEBAAATAAAAAAAAAAAAAAAAAAAA&#10;AABbQ29udGVudF9UeXBlc10ueG1sUEsBAi0AFAAGAAgAAAAhADj9If/WAAAAlAEAAAsAAAAAAAAA&#10;AAAAAAAALwEAAF9yZWxzLy5yZWxzUEsBAi0AFAAGAAgAAAAhALAD/zBwAgAA+QQAAA4AAAAAAAAA&#10;AAAAAAAALgIAAGRycy9lMm9Eb2MueG1sUEsBAi0AFAAGAAgAAAAhADT8bKDgAAAACgEAAA8AAAAA&#10;AAAAAAAAAAAAygQAAGRycy9kb3ducmV2LnhtbFBLBQYAAAAABAAEAPMAAADXBQAAAAA=&#10;" adj="0,,0" path="m,l3000375,r,1019175l,1019175,,xm127397,127397r,764381l2872978,891778r,-764381l127397,127397xe" fillcolor="#4f81bd" strokecolor="#385d8a" strokeweight="2pt">
            <v:stroke joinstyle="round"/>
            <v:formulas/>
            <v:path arrowok="t" o:connecttype="custom" o:connectlocs="0,0;3000375,0;3000375,1019175;0,1019175;0,0;127397,127397;127397,891778;2872978,891778;2872978,127397;127397,127397" o:connectangles="0,0,0,0,0,0,0,0,0,0"/>
          </v:shape>
        </w:pict>
      </w:r>
    </w:p>
    <w:p w:rsidR="002926EB" w:rsidRPr="002926EB" w:rsidRDefault="002926EB" w:rsidP="00844CE0">
      <w:pPr>
        <w:tabs>
          <w:tab w:val="left" w:pos="2775"/>
          <w:tab w:val="left" w:pos="3585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926EB">
        <w:rPr>
          <w:rFonts w:ascii="Times New Roman" w:hAnsi="Times New Roman" w:cs="Times New Roman"/>
          <w:b/>
          <w:sz w:val="24"/>
          <w:szCs w:val="24"/>
        </w:rPr>
        <w:tab/>
        <w:t xml:space="preserve">RESTAURACION </w:t>
      </w:r>
    </w:p>
    <w:p w:rsidR="002926EB" w:rsidRPr="002926EB" w:rsidRDefault="002926EB" w:rsidP="00844CE0">
      <w:pPr>
        <w:numPr>
          <w:ilvl w:val="0"/>
          <w:numId w:val="8"/>
        </w:numPr>
        <w:tabs>
          <w:tab w:val="left" w:pos="2775"/>
        </w:tabs>
        <w:spacing w:after="0" w:line="360" w:lineRule="auto"/>
        <w:ind w:left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926EB">
        <w:rPr>
          <w:rFonts w:ascii="Times New Roman" w:hAnsi="Times New Roman" w:cs="Times New Roman"/>
          <w:b/>
          <w:sz w:val="24"/>
          <w:szCs w:val="24"/>
        </w:rPr>
        <w:t>TIPOLOGIA</w:t>
      </w:r>
    </w:p>
    <w:p w:rsidR="002926EB" w:rsidRPr="002926EB" w:rsidRDefault="002926EB" w:rsidP="00844CE0">
      <w:pPr>
        <w:numPr>
          <w:ilvl w:val="0"/>
          <w:numId w:val="8"/>
        </w:numPr>
        <w:tabs>
          <w:tab w:val="left" w:pos="2775"/>
        </w:tabs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6EB">
        <w:rPr>
          <w:rFonts w:ascii="Times New Roman" w:hAnsi="Times New Roman" w:cs="Times New Roman"/>
          <w:b/>
          <w:sz w:val="24"/>
          <w:szCs w:val="24"/>
        </w:rPr>
        <w:t xml:space="preserve">CATEGORIAS </w:t>
      </w:r>
    </w:p>
    <w:p w:rsidR="002926EB" w:rsidRPr="002926EB" w:rsidRDefault="00EE1CA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 id="Flecha: hacia abajo 10" o:spid="_x0000_s1029" type="#_x0000_t67" style="position:absolute;left:0;text-align:left;margin-left:196.75pt;margin-top:6.4pt;width:11.45pt;height:19.5pt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QB8gAIAABUFAAAOAAAAZHJzL2Uyb0RvYy54bWysVEtv2zAMvg/YfxB0X50ETh9GkyJrkG1A&#10;0RZoh54ZWYo1yKImKXG6Xz9Kdvo+DfNBIE3yo/iR1PnFvjVsJ33QaGd8fDTiTFqBtbabGf95v/py&#10;ylmIYGswaOWMP8rAL+afP513rpITbNDU0jMCsaHq3Iw3MbqqKIJoZAvhCJ20ZFToW4ik+k1Re+gI&#10;vTXFZDQ6Ljr0tfMoZAj0d9kb+TzjKyVFvFEqyMjMjNPdYj59PtfpLObnUG08uEaL4RrwD7doQVtK&#10;+gS1hAhs6/U7qFYLjwFVPBLYFqiUFjLXQNWMR2+quWvAyVwLkRPcE03h/8GK692tZ7qm3hE9Flrq&#10;0cpI0UDFGhAaGKzhFzKyElWdCxVF3LlbP2iBxFT3XvmWKaPdd0LKTFBtbJ+JfnwiWu4jE/RzXE7L&#10;8ZQzQaZJeXI8zehFD5PgnA/xm8SWJWHGa+zswnvsMjLsrkKk/OR/8EsxAY2uV9qYrPjN+tJ4tgNq&#10;fLk6HX9dpgIo5JWbsayjK0zLEVUvgAZQGYgkto4oCXbDGZgNTbaIPud+FR0+SJKTN1DLPvV0RN8h&#10;c+/+/hapiiWEpg/JKYYQYxOezIM8FJ160LOepDXWj9RAj/1kBydWmtCuIMRb8DTKVBetZ7yhQxmk&#10;YnGQOGvQ//nof/KnCSMrZx2tBhHxewtecmZ+WJq9s3FZpl3KSjk9mZDiX1rWLy12214iNWFMD4ET&#10;WUz+0RxE5bF9oC1epKxkAisod0/5oFzGfmXpHRByschutD8O4pW9c+IwconH+/0DeDfMTaSBu8bD&#10;GkH1ZnJ638SwxcU2otJ5rJ55pVYlhXYvN214J9Jyv9Sz1/NrNv8LAAD//wMAUEsDBBQABgAIAAAA&#10;IQCZsKiA3gAAAAkBAAAPAAAAZHJzL2Rvd25yZXYueG1sTI/NbsIwEITvlfoO1lbiVpzwE6VpHFS1&#10;9FipBHo38ZIE4nUUG0jfvtsTHEczmvkmX422ExccfOtIQTyNQCBVzrRUK9htP59TED5oMrpzhAp+&#10;0cOqeHzIdWbclTZ4KUMtuIR8phU0IfSZlL5q0Go/dT0Sewc3WB1YDrU0g75yue3kLIoSaXVLvNDo&#10;Ht8brE7l2fLIR1KXh/Ir/TbV0a43/TH+OW2VmjyNb68gAo7hFoZ/fEaHgpn27kzGi07B/GW+5Cgb&#10;M77AgUWcLEDsFSzjFGSRy/sHxR8AAAD//wMAUEsBAi0AFAAGAAgAAAAhALaDOJL+AAAA4QEAABMA&#10;AAAAAAAAAAAAAAAAAAAAAFtDb250ZW50X1R5cGVzXS54bWxQSwECLQAUAAYACAAAACEAOP0h/9YA&#10;AACUAQAACwAAAAAAAAAAAAAAAAAvAQAAX3JlbHMvLnJlbHNQSwECLQAUAAYACAAAACEAYQUAfIAC&#10;AAAVBQAADgAAAAAAAAAAAAAAAAAuAgAAZHJzL2Uyb0RvYy54bWxQSwECLQAUAAYACAAAACEAmbCo&#10;gN4AAAAJAQAADwAAAAAAAAAAAAAAAADaBAAAZHJzL2Rvd25yZXYueG1sUEsFBgAAAAAEAAQA8wAA&#10;AOUFAAAAAA==&#10;" adj="15258" fillcolor="#4f81bd" strokecolor="#385d8a" strokeweight="2pt"/>
        </w:pict>
      </w: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EE1CA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 id="Marco 11" o:spid="_x0000_s1028" style="position:absolute;left:0;text-align:left;margin-left:100.2pt;margin-top:8.5pt;width:209.25pt;height:3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57475,495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ZZvbgIAAPoEAAAOAAAAZHJzL2Uyb0RvYy54bWysVNtuGjEQfa/Uf7D83ixQyAUFIhpEVSlN&#10;IiVVngevza7ktV3bsKRf32PvkvtTVR7MjGc8lzNn9vxi32i2kz7U1sz48GjAmTTClrXZzPiv+9WX&#10;U85CJFOStkbO+KMM/GL++dN566ZyZCurS+kZgpgwbd2MVzG6aVEEUcmGwpF10sCorG8oQvWbovTU&#10;Inqji9FgcFy01pfOWyFDwO2yM/J5jq+UFPFGqSAj0zOO2mI+fT7X6Szm5zTdeHJVLfoy6B+qaKg2&#10;SPoUakmR2NbX70I1tfA2WBWPhG0Kq1QtZO4B3QwHb7q5q8jJ3AvACe4JpvD/worr3a1ndYnZDTkz&#10;1GBGP8kLy6ADnNaFKXzu3K3vtQAxdbpXvkn/6IHtM6CPT4DKfWQCl6Pjycn4ZMKZgG18Nvk6yIgX&#10;z6+dD/G7tA1LwowrjwoykLS7ChEp4XvwSdmC1XW5qrXOit+sL7VnO8J0x6vT4bdlqhlPXrlpw1rU&#10;MhkjOxMElilNEWLj0HcwG85Ib0BfEX3O/ep1+CBJTl5RKbvUkwF+h8yd+/sqUhdLClX3JKfon2iT&#10;4snM1r7pBHsHdJLWtnzElLzt6BucWNWIdkUh3pIHX9EXdjDe4FDaolnbS5xV1v/56D75g0awctaC&#10;/wDi95a85Ez/MCDY2XA8TguTlfHkZATFv7SsX1rMtrm0GAI4hOqymPyjPojK2+YBq7pIWWEiI5C7&#10;g7xXLmO3l1h2IReL7IYlcRSvzJ0TKXjCKeF4v38g73rORLDt2h52haZvmNP5ppfGLrbRqjrT6hlX&#10;jCopWLA8tP5jkDb4pZ69nj9Z878AAAD//wMAUEsDBBQABgAIAAAAIQBPKihP3wAAAAkBAAAPAAAA&#10;ZHJzL2Rvd25yZXYueG1sTI9BS8NAEIXvgv9hGcGb3TRom8ZsilhFRDw0Cl632TEJ3Z0N2W2b/PtO&#10;T3oc3uOb7xXr0VlxxCF0nhTMZwkIpNqbjhoF31+vdxmIEDUZbT2hggkDrMvrq0Lnxp9oi8cqNoIh&#10;FHKtoI2xz6UMdYtOh5nvkTj79YPTkc+hkWbQJ4Y7K9MkWUinO+IPre7xucV6Xx2cghe7/6m3n+9Z&#10;lWYbMpvl9PGWTkrd3oxPjyAijvGvDBd9VoeSnXb+QCYIq4Dp91zlYMmbuLCYZysQOwWrhwRkWcj/&#10;C8ozAAAA//8DAFBLAQItABQABgAIAAAAIQC2gziS/gAAAOEBAAATAAAAAAAAAAAAAAAAAAAAAABb&#10;Q29udGVudF9UeXBlc10ueG1sUEsBAi0AFAAGAAgAAAAhADj9If/WAAAAlAEAAAsAAAAAAAAAAAAA&#10;AAAALwEAAF9yZWxzLy5yZWxzUEsBAi0AFAAGAAgAAAAhAIaBlm9uAgAA+gQAAA4AAAAAAAAAAAAA&#10;AAAALgIAAGRycy9lMm9Eb2MueG1sUEsBAi0AFAAGAAgAAAAhAE8qKE/fAAAACQEAAA8AAAAAAAAA&#10;AAAAAAAAyAQAAGRycy9kb3ducmV2LnhtbFBLBQYAAAAABAAEAPMAAADUBQAAAAA=&#10;" adj="0,,0" path="m,l2657475,r,495300l,495300,,xm61913,61913r,371475l2595563,433388r,-371475l61913,61913xe" fillcolor="#4f81bd" strokecolor="#385d8a" strokeweight="2pt">
            <v:stroke joinstyle="round"/>
            <v:formulas/>
            <v:path arrowok="t" o:connecttype="custom" o:connectlocs="0,0;2657475,0;2657475,495300;0,495300;0,0;61913,61913;61913,433388;2595563,433388;2595563,61913;61913,61913" o:connectangles="0,0,0,0,0,0,0,0,0,0"/>
          </v:shape>
        </w:pict>
      </w:r>
    </w:p>
    <w:p w:rsidR="002926EB" w:rsidRPr="002926EB" w:rsidRDefault="002926EB" w:rsidP="00844CE0">
      <w:pPr>
        <w:tabs>
          <w:tab w:val="left" w:pos="27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6EB">
        <w:rPr>
          <w:rFonts w:ascii="Times New Roman" w:hAnsi="Times New Roman" w:cs="Times New Roman"/>
          <w:b/>
          <w:sz w:val="24"/>
          <w:szCs w:val="24"/>
        </w:rPr>
        <w:tab/>
        <w:t>GESTION POR PRECESOS</w:t>
      </w:r>
    </w:p>
    <w:p w:rsidR="002926EB" w:rsidRPr="002926EB" w:rsidRDefault="00EE1CA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 id="Flecha: hacia abajo 13" o:spid="_x0000_s1027" type="#_x0000_t67" style="position:absolute;left:0;text-align:left;margin-left:207.25pt;margin-top:18.1pt;width:3.6pt;height:26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jIBeAIAAAoFAAAOAAAAZHJzL2Uyb0RvYy54bWysVEtv2zAMvg/YfxB0X52kydoadYqsQYYB&#10;RVugLXpmZDn2IIsapcTpfv0o2elrPQ3zQSbNl/jxo88v9q0RO02+QVvI8dFICm0Vlo3dFPLhfvXl&#10;VAofwJZg0OpCPmkvL+afP513LtcTrNGUmgQnsT7vXCHrEFyeZV7VugV/hE5bNlZILQRWaZOVBB1n&#10;b002GY2+Zh1S6QiV9p6/LnujnKf8VaVVuKkqr4MwheS7hXRSOtfxzObnkG8IXN2o4RrwD7doobFc&#10;9DnVEgKILTV/pWobReixCkcK2wyrqlE69cDdjEfvurmrwenUC4Pj3TNM/v+lVde7WxJNybM7lsJC&#10;yzNaGa1qyEUNqgEBa/iJgq0MVed8zhF37pYGzbMY+95X1MY3dyT2Cd6nZ3j1PgjFH6ezk/GZFIot&#10;x/yczGLK7CXWkQ/fNbYiCoUssbMLIuwSsLC78qH3P/jFeh5NU64aY5JCm/WlIbEDnvZ0dTr+thxK&#10;vHEzVnSFnMymI2aEAmZdZSCw2DrGwduNFGA2TGcVKNV+E+0/KJKK11DqvvRsxM+hcu+eGn2TJ3ax&#10;BF/3Ick0hBgb8+nE3qHpCHwPdZTWWD7x1Ah7OnunVg1nuwIfboGYv9wX72S44aMyyM3iIElRI/3+&#10;6Hv0Z1qxVYqO94GB+LUF0lKYH5YJdzaeTuMCJYUnOWGFXlvWry12214iD2HM2+9UEqN/MAexImwf&#10;eXUXsSqbwCqu3UM+KJeh31NefqUXi+TGS+MgXNk7p2LyiFPE8X7/COQG3gTm2zUedgfyd8zpfWOk&#10;xcU2YNUkWr3gyqOKCi9cGtrwc4gb/VpPXi+/sPkfAAAA//8DAFBLAwQUAAYACAAAACEADag5bOIA&#10;AAAJAQAADwAAAGRycy9kb3ducmV2LnhtbEyPwUrEMBBA74L/EEbwIrtpa92ttemyLIqgKOsqSG9p&#10;E9tiMylNtq1+veNJj8M83rzJNrPp2KgH11oUEC4DYBorq1qsBby93i0SYM5LVLKzqAV8aQeb/PQk&#10;k6myE77o8eBrRhJ0qRTQeN+nnLuq0Ua6pe010u7DDkZ6Goeaq0FOJDcdj4JgxY1skS40ste7Rlef&#10;h6MRcDnb7+Kp2N6OxfPj/UX5vr/ePUxCnJ/N2xtgXs/+D4bffEqHnJpKe0TlWCcgDuMrQkm2ioAR&#10;EEfhGlgpIEnWwPOM//8g/wEAAP//AwBQSwECLQAUAAYACAAAACEAtoM4kv4AAADhAQAAEwAAAAAA&#10;AAAAAAAAAAAAAAAAW0NvbnRlbnRfVHlwZXNdLnhtbFBLAQItABQABgAIAAAAIQA4/SH/1gAAAJQB&#10;AAALAAAAAAAAAAAAAAAAAC8BAABfcmVscy8ucmVsc1BLAQItABQABgAIAAAAIQAGOjIBeAIAAAoF&#10;AAAOAAAAAAAAAAAAAAAAAC4CAABkcnMvZTJvRG9jLnhtbFBLAQItABQABgAIAAAAIQANqDls4gAA&#10;AAkBAAAPAAAAAAAAAAAAAAAAANIEAABkcnMvZG93bnJldi54bWxQSwUGAAAAAAQABADzAAAA4QUA&#10;AAAA&#10;" adj="20119" fillcolor="#4f81bd" strokecolor="#385d8a" strokeweight="2pt"/>
        </w:pict>
      </w: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EE1CA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pict>
          <v:shape id="Marco 12" o:spid="_x0000_s1026" style="position:absolute;left:0;text-align:left;margin-left:42.45pt;margin-top:17.95pt;width:338.25pt;height:8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95775,1104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5IMbwIAAPsEAAAOAAAAZHJzL2Uyb0RvYy54bWysVEtv2zAMvg/YfxB0X20HztoEdYqsQYYB&#10;XVugHXpmZCk2IEsapcTpfv0o2en7NCwHhRQfn/iR9PnFodNsL9G31lS8OMk5k0bYujXbiv+6X385&#10;48wHMDVoa2TFH6XnF4vPn857N5cT21hdS2SUxPh57yrehODmWeZFIzvwJ9ZJQ0ZlsYNAKm6zGqGn&#10;7J3OJnn+Nest1g6tkN7T7Wow8kXKr5QU4UYpLwPTFae3hXRiOjfxzBbnMN8iuKYV4zPgH17RQWsI&#10;9CnVCgKwHbbvUnWtQOutCifCdplVqhUy1UDVFPmbau4acDLVQuR490ST/39pxfX+FllbU+8mnBno&#10;qEc/AYVlpBM5vfNz8rlztzhqnsRY6UFhF/+pBnZIhD4+ESoPgQm6LCez6enplDNBtqLIy1meKM+e&#10;wx368F3ajkWh4grpCYlJ2F/5QJjke/SJcN7qtl63WicFt5tLjWwP1N5yfVZ8W8VHU8grN21YX/HJ&#10;tCR0JoDGTGkIJHaOCvdmyxnoLc2vCJiwX0X7D0ASeAO1HKCnOf2OyIP7+1fEKlbgmyEkQYwh2sR8&#10;Mo3rWHTkfWA6ShtbP1Kb0A7z651Yt5TtCny4BaSBpbpoCcMNHUpbKtaOEmeNxT8f3Ud/miOyctbT&#10;AhARv3eAkjP9w9CEzYqyjBuTlHJ6OiEFX1o2Ly1m111aakJB6+5EEqN/0EdRoe0eaFeXEZVMYARh&#10;D5SPymUYFpO2XcjlMrnRljgIV+bOiZg88hR5vD88ALpxZgKN27U9LgvM30zO4BsjjV3uglVtGqtn&#10;XqlVUaENS00bvwZxhV/qyev5m7X4CwAA//8DAFBLAwQUAAYACAAAACEAC/MOEd8AAAAJAQAADwAA&#10;AGRycy9kb3ducmV2LnhtbEyPzU7DMBCE70i8g7VI3KjdH0od4lQI0TsEqNqbmyxJRLyOYjcJPD3L&#10;CU6j1Yxmvk23k2vFgH1oPBmYzxQIpMKXDVUG3l53NxsQIVoqbesJDXxhgG12eZHapPQjveCQx0pw&#10;CYXEGqhj7BIpQ1Gjs2HmOyT2PnzvbOSzr2TZ25HLXSsXSq2lsw3xQm07fKyx+MzPzsCom3x5UPZ7&#10;X2jph6fj7jA9vxtzfTU93IOIOMW/MPziMzpkzHTyZyqDaA1sVpqTBpa3rOzfrecrECcDC6U1yCyV&#10;/z/IfgAAAP//AwBQSwECLQAUAAYACAAAACEAtoM4kv4AAADhAQAAEwAAAAAAAAAAAAAAAAAAAAAA&#10;W0NvbnRlbnRfVHlwZXNdLnhtbFBLAQItABQABgAIAAAAIQA4/SH/1gAAAJQBAAALAAAAAAAAAAAA&#10;AAAAAC8BAABfcmVscy8ucmVsc1BLAQItABQABgAIAAAAIQDl+5IMbwIAAPsEAAAOAAAAAAAAAAAA&#10;AAAAAC4CAABkcnMvZTJvRG9jLnhtbFBLAQItABQABgAIAAAAIQAL8w4R3wAAAAkBAAAPAAAAAAAA&#10;AAAAAAAAAMkEAABkcnMvZG93bnJldi54bWxQSwUGAAAAAAQABADzAAAA1QUAAAAA&#10;" adj="0,,0" path="m,l4295775,r,1104900l,1104900,,xm138113,138113r,828675l4157663,966788r,-828675l138113,138113xe" fillcolor="#4f81bd" strokecolor="#385d8a" strokeweight="2pt">
            <v:stroke joinstyle="round"/>
            <v:formulas/>
            <v:path arrowok="t" o:connecttype="custom" o:connectlocs="0,0;4295775,0;4295775,1104900;0,1104900;0,0;138113,138113;138113,966788;4157663,966788;4157663,138113;138113,138113" o:connectangles="0,0,0,0,0,0,0,0,0,0"/>
          </v:shape>
        </w:pict>
      </w: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tabs>
          <w:tab w:val="left" w:pos="153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6EB">
        <w:rPr>
          <w:rFonts w:ascii="Times New Roman" w:hAnsi="Times New Roman" w:cs="Times New Roman"/>
          <w:b/>
          <w:sz w:val="24"/>
          <w:szCs w:val="24"/>
        </w:rPr>
        <w:tab/>
        <w:t xml:space="preserve">PROCEDIMIENTOS PARA LA GESTION DE </w:t>
      </w:r>
    </w:p>
    <w:p w:rsidR="002926EB" w:rsidRPr="002926EB" w:rsidRDefault="002926EB" w:rsidP="00844CE0">
      <w:pPr>
        <w:tabs>
          <w:tab w:val="left" w:pos="153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6EB">
        <w:rPr>
          <w:rFonts w:ascii="Times New Roman" w:hAnsi="Times New Roman" w:cs="Times New Roman"/>
          <w:b/>
          <w:sz w:val="24"/>
          <w:szCs w:val="24"/>
        </w:rPr>
        <w:tab/>
        <w:t>SERVICIOS DE A + B</w:t>
      </w: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26EB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 wp14:anchorId="47843291" wp14:editId="3594B560">
            <wp:extent cx="5400040" cy="3902075"/>
            <wp:effectExtent l="0" t="0" r="0" b="317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DE89C1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0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lastRenderedPageBreak/>
        <w:t>CONCLUSIONES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Finalmente se puede arribar las siguientes conclusiones las cuales parten de los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resultados de la investigación realizada: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1. La fundamentación teórica-metodológica permitió profundizar en las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definiciones, procedimientos y particularidades de la gestión en el área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alimentos y bebidas, considerándose las tendencias actuales de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actividad turística, sobre la base de enfoques modernos en la gestión por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proceso, que pueden adecuarse a los medianos hoteles de ciudad.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2. Los resultados del diagnóstico evidenciaron las carencias en el área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servicio por la inexistencia de un procedimiento para la gestión del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proceso de alimentos y bebidas en correspondencia con el tamaño,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tipología y categoría del Hotel CUBANACAN Las Cuevas.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3. El procedimiento diseñado para la gestión del proceso de alimentos y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bebidas en medianos hoteles de ciudad, categoría dos estrellas,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contribuye al incremento de la eficiencia en la gestión y a la calidad de los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servicios, lo que propicia el cumplimiento de los objetivos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organizacionales.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4. El criterio emitido por los expertos al validar el procedimiento para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gestión del servicio de alimentos y bebidas en medianos hoteles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ciudad, categoría tres estrellas, aplicados en el Hotel CUBANACAN Las Cuevas, refiere la existencia de pertinencia y calidad en su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contribución a la mejora de la organización y gestión hotelera.</w:t>
      </w: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105C" w:rsidRDefault="003E105C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26EB" w:rsidRPr="002926EB" w:rsidRDefault="002926EB" w:rsidP="00844CE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926EB">
        <w:rPr>
          <w:rFonts w:ascii="Times New Roman" w:hAnsi="Times New Roman" w:cs="Times New Roman"/>
          <w:b/>
          <w:sz w:val="24"/>
          <w:szCs w:val="24"/>
        </w:rPr>
        <w:lastRenderedPageBreak/>
        <w:t>Referencias bibliográficas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Arial-BoldMT" w:hAnsi="Arial-BoldMT" w:cs="Arial-BoldMT"/>
          <w:b/>
          <w:bCs/>
          <w:color w:val="000000"/>
          <w:sz w:val="23"/>
          <w:szCs w:val="23"/>
        </w:rPr>
        <w:t>[1</w:t>
      </w:r>
      <w:r w:rsidRPr="002926EB">
        <w:rPr>
          <w:rFonts w:ascii="Times New Roman" w:hAnsi="Times New Roman" w:cs="Times New Roman"/>
          <w:sz w:val="24"/>
          <w:szCs w:val="24"/>
        </w:rPr>
        <w:t xml:space="preserve">] Acebedo Vázquez,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Eloina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Isabel (2002). Estrategia corporativa del Grupo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Gaviota Centro hasta el 2005 (Tesis de Maestría en Dirección, Centro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Estudios de Dirección Empresarial. Universidad Central "Marta Abreu"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las Villas).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[2] Álvarez, C.J.L. (2001). El nacimiento del turismo moderno. Conocer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(México), No.2, 6-12.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[3]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Amozarrain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M. (1999): “La Gestión por Procesos”; Editorial Mondragón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Corporación Cooperativa; España.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[4]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Amozarrain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M. (2005). ¿Por qué la Gestión de Procesos?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http://personales.jet.es/amozarrain/Gestion_procesos.htm.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[5] Aragón, N (2005). Organización en procesos. Materiales de Intranet.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UCLV. Cuba.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[6] Araluce,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Mª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del Mar. (2001). Empresas de restauración alimentaría. Un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sistema de gestión global. Madrid: Díaz de Santos.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[7] Arce, M. (2007). Gestión basada en procesos. Consultado en diciembre 12,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2008 en: http://bvs.sld.cu/revistas/aci/vol14_3_06/aci05306.htm.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[8] Ayala, Héctor; Martín, Ramón y Rodríguez, Ricardo (2003). Organización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Económica y Gestión de Entidades Participantes en el Turismo. Asignatura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Teoría y Práctica del Turismo. Tema 3. Ciudad de la Habana: Universidad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 La Habana.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[9] Beltrán Sanz, J., Carmona Calvo, M. A., Carrasco Pérez, R., Rivas Zapata,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M. A., &amp; Tejedor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Panchon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F. (2002). Guía para una gestión basada en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procesos: Instituto Andaluz de Tecnología.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[10] Beltrán Sanz, Jaime; Carmona Calvo, Miguel A.; Carrasco Pérez, Remigio;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Rivas Zapata, Miguel A.; Tejedor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Panchon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Fernando. (2002). Guía para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una Gestión Basada en Procesos. Instituto Andaluz de Tecnología.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[11] Benavides, Luis J. (2003). Gestión por Procesos. Consultado en </w:t>
      </w:r>
      <w:proofErr w:type="gramStart"/>
      <w:r w:rsidRPr="002926EB">
        <w:rPr>
          <w:rFonts w:ascii="Times New Roman" w:hAnsi="Times New Roman" w:cs="Times New Roman"/>
          <w:sz w:val="24"/>
          <w:szCs w:val="24"/>
        </w:rPr>
        <w:t>Octubre</w:t>
      </w:r>
      <w:proofErr w:type="gramEnd"/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12, 2009 en http://www.calidadlatina.com.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Bibliografía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73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[12] Berry, Leonard y otros (1989). Calidad del servicio: Una ventaja estratégica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para instituciones financieras, Ed. Díaz de Santos,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s.a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Madrid.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[13] Blaya, Inmaculada. (2006). Gestión por procesos. Oficina de Gestión y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Control de la Calidad. Universidad Miguel Hernández.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[14] Campos, T. J. (2004). Unidades Estratégicas de Negocio. La cuestión de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autonomía y la coordinación</w:t>
      </w:r>
      <w:proofErr w:type="gramStart"/>
      <w:r w:rsidRPr="002926EB">
        <w:rPr>
          <w:rFonts w:ascii="Times New Roman" w:hAnsi="Times New Roman" w:cs="Times New Roman"/>
          <w:sz w:val="24"/>
          <w:szCs w:val="24"/>
        </w:rPr>
        <w:t>. .</w:t>
      </w:r>
      <w:proofErr w:type="gramEnd"/>
      <w:r w:rsidRPr="002926EB">
        <w:rPr>
          <w:rFonts w:ascii="Times New Roman" w:hAnsi="Times New Roman" w:cs="Times New Roman"/>
          <w:sz w:val="24"/>
          <w:szCs w:val="24"/>
        </w:rPr>
        <w:t xml:space="preserve"> Valencia: Departamento de Dirección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926EB">
        <w:rPr>
          <w:rFonts w:ascii="Times New Roman" w:hAnsi="Times New Roman" w:cs="Times New Roman"/>
          <w:sz w:val="24"/>
          <w:szCs w:val="24"/>
          <w:lang w:val="en-US"/>
        </w:rPr>
        <w:t>Empresas</w:t>
      </w:r>
      <w:proofErr w:type="spellEnd"/>
      <w:r w:rsidRPr="002926EB">
        <w:rPr>
          <w:rFonts w:ascii="Times New Roman" w:hAnsi="Times New Roman" w:cs="Times New Roman"/>
          <w:sz w:val="24"/>
          <w:szCs w:val="24"/>
          <w:lang w:val="en-US"/>
        </w:rPr>
        <w:t>. Universidad de Valencia.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926EB">
        <w:rPr>
          <w:rFonts w:ascii="Times New Roman" w:hAnsi="Times New Roman" w:cs="Times New Roman"/>
          <w:sz w:val="24"/>
          <w:szCs w:val="24"/>
          <w:lang w:val="en-US"/>
        </w:rPr>
        <w:t>[15] Clarke, J.C. y Brennan, K. (1990) Building Synergy in the diversifies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  <w:lang w:val="en-US"/>
        </w:rPr>
        <w:t xml:space="preserve">business, Long Range Planning, vol.23, nº2, pp. 9-16. </w:t>
      </w:r>
      <w:r w:rsidRPr="002926EB">
        <w:rPr>
          <w:rFonts w:ascii="Times New Roman" w:hAnsi="Times New Roman" w:cs="Times New Roman"/>
          <w:sz w:val="24"/>
          <w:szCs w:val="24"/>
        </w:rPr>
        <w:t>1990.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[16]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Codó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Lluís (2008). Cómo medir los resultados cuantitativos y cualitativos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 un restaurante. Consultado en noviembre 18 del 2009 en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lastRenderedPageBreak/>
        <w:t>http://www.gestionderestaurantes.com.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[17] Congreso PCC V, (1997). Resolución Económica. La Habana, 8-10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octubre: Editora Política. 70 p.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[18] Consultores, A. (2006). Gestión de procesos. Consultado en diciembre 12,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2008 en: http://www.aiteco.com/gestproc.htm.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[19] De León Rodríguez,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Yordanis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. (2011) Procedimiento para la gestión del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calidad del proceso de restauración. (Tesis en opción al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Titulo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Académico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 Master en Gestión Turística, Universidad Central "Marta Abreu" de Las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Villas).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[20] Díaz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Gorino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, A. (2002): “La Gestión por Procesos”; Consultado en </w:t>
      </w:r>
      <w:proofErr w:type="gramStart"/>
      <w:r w:rsidRPr="002926EB">
        <w:rPr>
          <w:rFonts w:ascii="Times New Roman" w:hAnsi="Times New Roman" w:cs="Times New Roman"/>
          <w:sz w:val="24"/>
          <w:szCs w:val="24"/>
        </w:rPr>
        <w:t>Octubre</w:t>
      </w:r>
      <w:proofErr w:type="gramEnd"/>
      <w:r w:rsidRPr="002926EB">
        <w:rPr>
          <w:rFonts w:ascii="Times New Roman" w:hAnsi="Times New Roman" w:cs="Times New Roman"/>
          <w:sz w:val="24"/>
          <w:szCs w:val="24"/>
        </w:rPr>
        <w:t>,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2003 en: www.jcedes.com.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[21] Díaz Pontones, Vicente C. y Ramírez Reyes, Miguel A. (2007). Dossier: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Planificación estratégica de Empresas del Turismo. Escuela de Hotelería y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Turismo de Camagüey.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[22] Díaz, M.A.,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Jouve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C.A., Sánchez A. (2003) El Sistema Turístico.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Compendio. Diplomado en Dirección de Empresas Turísticas. La Habana: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EAEHT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[23] El Método Delphi (2008). Consultado en marzo 24, 2008 en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http://www.monografias.com.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Bibliografía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74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[24] Errasti,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Eliset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(2008). Especialidad de Posgrado: Gestión Hotelera. Curso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Gestión de la Calidad en la Hotelería. Unidad didáctica II: Naturaleza de las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empresas de servicios. Universidad de Matanzas y Sistema Nacional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Formación Profesional para el Turismo: FORMATUR.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[25] Figuerola Palomo, Manuel (1990). Elementos para el estudio de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economía de la empresa turística. Selección de contenidos y síntesis del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libro. Maestría en Gestión Turística. Centro de Estudios Turísticos,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Universidad de La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habana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[26] </w:t>
      </w:r>
      <w:proofErr w:type="gramStart"/>
      <w:r w:rsidRPr="002926EB">
        <w:rPr>
          <w:rFonts w:ascii="Times New Roman" w:hAnsi="Times New Roman" w:cs="Times New Roman"/>
          <w:sz w:val="24"/>
          <w:szCs w:val="24"/>
        </w:rPr>
        <w:t>Gallego</w:t>
      </w:r>
      <w:proofErr w:type="gramEnd"/>
      <w:r w:rsidRPr="002926EB">
        <w:rPr>
          <w:rFonts w:ascii="Times New Roman" w:hAnsi="Times New Roman" w:cs="Times New Roman"/>
          <w:sz w:val="24"/>
          <w:szCs w:val="24"/>
        </w:rPr>
        <w:t>, J. F. (2002). Gestión de Hoteles. Una nueva visión. Madrid: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Thomson editores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Spain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Paraninfo, S.A.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[27] García-Tenorio, R.J. (1996). La Unidad Estratégica de Negocio en el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Contexto Hospitalario: Justificación Teórica y Metodología aplicada.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Publicado en TODO HOSPITAL, No. 127, Julio 1996.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[28] Gestión y Organización de la Restauración. Unidad Didáctica 1: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Hostelería Hoy (2000). Material Docente.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Cetur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– UCLV.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[29] Gómez, R., Medina, N., Escalona, M. (2003). Dossier: Gestión de alimentos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y bebidas. Escuela de Altos Estudios de Hotelería y Turismo.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[30] González Valdés, Berta Leidy (2008) Elaboración de la estrategia integrada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en la empresa turística hotelera: Experiencias de Aplicación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practica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en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Empresa ISLAZUL Villa Clara. Informe de Investigación terminada. Villa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Clara: CETUR – UCLV. Código </w:t>
      </w:r>
      <w:proofErr w:type="gramStart"/>
      <w:r w:rsidRPr="002926EB">
        <w:rPr>
          <w:rFonts w:ascii="Times New Roman" w:hAnsi="Times New Roman" w:cs="Times New Roman"/>
          <w:sz w:val="24"/>
          <w:szCs w:val="24"/>
        </w:rPr>
        <w:t>658.Gon.E</w:t>
      </w:r>
      <w:proofErr w:type="gramEnd"/>
      <w:r w:rsidRPr="002926EB">
        <w:rPr>
          <w:rFonts w:ascii="Times New Roman" w:hAnsi="Times New Roman" w:cs="Times New Roman"/>
          <w:sz w:val="24"/>
          <w:szCs w:val="24"/>
        </w:rPr>
        <w:t xml:space="preserve"> Junio 2008.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lastRenderedPageBreak/>
        <w:t>[31] Guerras, L. A., García-Tenorio, J. Y Pérez, M. J. (1994). El Papel de las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Unidades Estratégicas de Negocio en el Proceso de Dirección Estratégica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 la Empresa, Boletín De Estudios Económicos, Vol. XLIX, (no.152),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Agosto, Pp.239-256.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[32] Gurria Di Bella, M (1991): “Introducción al Turismo”; Editorial Trillas; México.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[33] Harrington, H. J (1993). “Mejoramiento de los procesos de la empresa”.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926EB">
        <w:rPr>
          <w:rFonts w:ascii="Times New Roman" w:hAnsi="Times New Roman" w:cs="Times New Roman"/>
          <w:sz w:val="24"/>
          <w:szCs w:val="24"/>
          <w:lang w:val="en-US"/>
        </w:rPr>
        <w:t xml:space="preserve">McGraw Hill Book Co, </w:t>
      </w:r>
      <w:proofErr w:type="spellStart"/>
      <w:r w:rsidRPr="002926EB">
        <w:rPr>
          <w:rFonts w:ascii="Times New Roman" w:hAnsi="Times New Roman" w:cs="Times New Roman"/>
          <w:sz w:val="24"/>
          <w:szCs w:val="24"/>
          <w:lang w:val="en-US"/>
        </w:rPr>
        <w:t>Santafé</w:t>
      </w:r>
      <w:proofErr w:type="spellEnd"/>
      <w:r w:rsidRPr="002926EB">
        <w:rPr>
          <w:rFonts w:ascii="Times New Roman" w:hAnsi="Times New Roman" w:cs="Times New Roman"/>
          <w:sz w:val="24"/>
          <w:szCs w:val="24"/>
          <w:lang w:val="en-US"/>
        </w:rPr>
        <w:t xml:space="preserve"> de Bogotá.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[34] Hernández, M., García, J. y Alfonso, D (2005). Gestionando el cambio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hacia una empresa integrada. Registrado en CENDA: 975-2003.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Bibliografía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75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[35] Herrera Campo, Juan Vicente (2004). Trabajando con los Procesos: Guía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para la Gestión por Procesos 2. Consultado en diciembre, 19 de 2007 en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http://www.jcyl.es/dgmodernizacion.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[36] Herrera Lemus, Katy Caridad (2000) Sistema de Gestión Participativa por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Objetivos con Enfoque Estratégico: aplicación en pequeñas y medianas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instalaciones turísticas hoteleras. Santa Clara: UCLV. 31 p. Resumen de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Tesis presentada en opción al Grado Científico de Doctora en Ciencias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Técnicas.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[37] Herrera Lemus, Katy Caridad y col... (2001) Sistema de dirección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participativa por objetivos con enfoque estratégico. Aplicación en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Instalaciones turísticas. Santa Clara: CEDE – UCLV, 28p. Informe final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investigación terminada (Premio Nacional al Mejor Trabajo de Investigación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en el Turismo del MES en el 2001)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http/</w:t>
      </w:r>
      <w:proofErr w:type="gramStart"/>
      <w:r w:rsidRPr="002926EB">
        <w:rPr>
          <w:rFonts w:ascii="Times New Roman" w:hAnsi="Times New Roman" w:cs="Times New Roman"/>
          <w:sz w:val="24"/>
          <w:szCs w:val="24"/>
        </w:rPr>
        <w:t>/:www.personal.telefonica.terra.es/web/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franciscomanso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/</w:t>
      </w:r>
      <w:proofErr w:type="gramEnd"/>
      <w:r w:rsidRPr="002926EB">
        <w:rPr>
          <w:rFonts w:ascii="Times New Roman" w:hAnsi="Times New Roman" w:cs="Times New Roman"/>
          <w:sz w:val="24"/>
          <w:szCs w:val="24"/>
        </w:rPr>
        <w:t>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[38] Hurtado de Mendoza (2003). Procedimiento para la selección de expertos.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En: Rodríguez Ortega,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Alisis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(2008). Procedimiento para la toma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decisiones en la Tercerización del Mantenimiento. Aplicación en el Hotel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Santa Clara Libre. (Tesis de trabajo de Diploma, Universidad Central "Marta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Abreu" de Las Villas).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[39] Jarillo, J. Carlos (1996). Dirección Estratégica (2da edición). España: Mc.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Graw-Hill Interamericana.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[40]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Junginger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C. (2000): “La Gestión por Procesos en organizaciones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sanitarias”; Consultado en </w:t>
      </w:r>
      <w:proofErr w:type="gramStart"/>
      <w:r w:rsidRPr="002926EB">
        <w:rPr>
          <w:rFonts w:ascii="Times New Roman" w:hAnsi="Times New Roman" w:cs="Times New Roman"/>
          <w:sz w:val="24"/>
          <w:szCs w:val="24"/>
        </w:rPr>
        <w:t>Octubre</w:t>
      </w:r>
      <w:proofErr w:type="gramEnd"/>
      <w:r w:rsidRPr="002926EB">
        <w:rPr>
          <w:rFonts w:ascii="Times New Roman" w:hAnsi="Times New Roman" w:cs="Times New Roman"/>
          <w:sz w:val="24"/>
          <w:szCs w:val="24"/>
        </w:rPr>
        <w:t>, 2003 en: www.ujasalud.com.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[41] Juran, J.M y Gryna, Frank M (1993). Manual de control de calidad, Ed.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Interamericana de España,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s.a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Madrid.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[42]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Konow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I.; Gonzalo P. (1990). Métodos y Técnicas de Investigación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Prospectiva para la toma de Decisiones. Ed. Fundación de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Prospectivos (FUNTURO) Universidad de Chile.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[43] Koontz, H. y Weihrich, H. (2001) La Matriz TOWS: moderna herramienta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para el análisis de situaciones, en su: Administración una perspectiva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Bibliografía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lastRenderedPageBreak/>
        <w:t>76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global. 11na edición.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Capitulo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5. Estrategias, políticas y premisas de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planeación. México: McGraw – Hill. Págs. 172 – 174.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[44] </w:t>
      </w:r>
      <w:proofErr w:type="gramStart"/>
      <w:r w:rsidRPr="002926EB">
        <w:rPr>
          <w:rFonts w:ascii="Times New Roman" w:hAnsi="Times New Roman" w:cs="Times New Roman"/>
          <w:sz w:val="24"/>
          <w:szCs w:val="24"/>
        </w:rPr>
        <w:t>Latín</w:t>
      </w:r>
      <w:proofErr w:type="gramEnd"/>
      <w:r w:rsidRPr="002926EB">
        <w:rPr>
          <w:rFonts w:ascii="Times New Roman" w:hAnsi="Times New Roman" w:cs="Times New Roman"/>
          <w:sz w:val="24"/>
          <w:szCs w:val="24"/>
        </w:rPr>
        <w:t>, G.W. (1999) Visión del futuro de la industria hotelera, en su: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Administración moderna de hoteles y moteles.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Capitulo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8. México: Editorial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TRILLAS. Págs. 239 – 266.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[45] </w:t>
      </w:r>
      <w:proofErr w:type="gramStart"/>
      <w:r w:rsidRPr="002926EB">
        <w:rPr>
          <w:rFonts w:ascii="Times New Roman" w:hAnsi="Times New Roman" w:cs="Times New Roman"/>
          <w:sz w:val="24"/>
          <w:szCs w:val="24"/>
        </w:rPr>
        <w:t>Latín</w:t>
      </w:r>
      <w:proofErr w:type="gramEnd"/>
      <w:r w:rsidRPr="002926EB">
        <w:rPr>
          <w:rFonts w:ascii="Times New Roman" w:hAnsi="Times New Roman" w:cs="Times New Roman"/>
          <w:sz w:val="24"/>
          <w:szCs w:val="24"/>
        </w:rPr>
        <w:t>, G.W. (2000) Desarrollo de la industria hotelera, en su: Administración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moderna de hoteles y moteles. Capítulo 1 México: Edit. TRILLAS. Págs. 13-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64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[46] Lavandero, A y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Lainé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N (1998). Estrategia Empresarial. Material de estudio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 Diplomado Gerencia Empresarial. Ciudad de La Habana: CPC del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MINPES.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[47] Lloret F., M. del Carmen; Pozas Morera, Niurka;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Valhuerdiz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Santana,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926EB">
        <w:rPr>
          <w:rFonts w:ascii="Times New Roman" w:hAnsi="Times New Roman" w:cs="Times New Roman"/>
          <w:sz w:val="24"/>
          <w:szCs w:val="24"/>
        </w:rPr>
        <w:t>Alioska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. (2007). El Turismo y su Incidencia en el Desarrollo Local de Villa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Clara; Cuba. Capítulo I. Página 32.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[48] Manso, C. F. (1995). Dialogo estratégico con el futuro. Unidades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Estratégicas de Negocio. Publicado en la revista: Estrategia Financiera. no.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108, junio 1995. Consultado en marzo 24 del 2008 en: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[49] Mañueco, A. F. (2004). Guía para la Gestión por Procesos 2 In J. d. C. y.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León (Ed.).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[50] Martínez, C. C. (1998). Pensamiento estratégico y planificación a largo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plazo: conviene planificar. Santa Clara: Centro de Estudios de Dirección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Empresarial. Universidad Central "Marta Abreu" de las Villas.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[51] Martínez, C. C. (1999). Planificación Estratégica: un reto en el Siglo XXI.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Conferencia Magistral impartida en el XXIII Congreso Nacional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Administración de México. Acapulco. 6p.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[52] Martínez, C. C. (2001). Material Docente: La matriz DAFO, una forma para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aplicarla. Santa Clara. Centro de Estudios de Dirección Empresarial.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Universidad Central "Marta Abreu" de las Villas. 3p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[53] Martínez, C. C. (2007a). Material de estudio sobre Gestión Hotelera y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enfoque de proceso. Santa Clara: Centro de Estudios Turísticos.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Universidad Central “Marta Abreu” de las Villas.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Bibliografía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77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[54] Martínez, C. C. (2007b). Material de estudio sobre LA GESTION POR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PROCESO EN LAS ENTIDADES TURISTICAS. Universidad Central “Marta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Abreu” de las Villas.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[55] Martínez, C. C. y col (2002). Procedimiento para el diseño e implementación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del plan estratégico en las empresas del sector turístico. Santa Clara: CEDE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– UCLV, 30p. Informe final de investigación terminada.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[56] Martínez, C. C y Col (2009) Procedimiento para la elaboración, ejecución y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control del plan de negocio en entidades turísticas. Santa Clara: Centro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lastRenderedPageBreak/>
        <w:t>Estudios Turísticos. Informe final de investigación terminada.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[57] Medina G.,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Neva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., Escalona S., Mario., Méndez R. A., Jorge Luis.,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Peregrino R., Yamir (2008). Especialidad de Posgrado: Gestión Hotelera.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Curso: Gestión de Alimentos y Bebidas</w:t>
      </w:r>
      <w:proofErr w:type="gramStart"/>
      <w:r w:rsidRPr="002926EB">
        <w:rPr>
          <w:rFonts w:ascii="Times New Roman" w:hAnsi="Times New Roman" w:cs="Times New Roman"/>
          <w:sz w:val="24"/>
          <w:szCs w:val="24"/>
        </w:rPr>
        <w:t>. .</w:t>
      </w:r>
      <w:proofErr w:type="gramEnd"/>
      <w:r w:rsidRPr="002926EB">
        <w:rPr>
          <w:rFonts w:ascii="Times New Roman" w:hAnsi="Times New Roman" w:cs="Times New Roman"/>
          <w:sz w:val="24"/>
          <w:szCs w:val="24"/>
        </w:rPr>
        <w:t xml:space="preserve"> La Habana: Universidad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Matanzas y Sistema Nacional de Formación Profesional para el Turismo.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FORMATUR.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[58] Montaño S., Francisco Arturo (2004b) Auditoria Administrativa, Revista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Adminístrate Hoy (México) Año: X. No. 120. Abril Págs. 55 – 59 Disponible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como revista electrónica en: http://www.administratehoy.com.mx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[59] Montaño S., Francisco Arturo (2004a) Auditoria Administrativa, herramienta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estratégica de planeación y control. México: Editorial grupo Gasca.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[60] Montecinos, José Antonio (2006). Tendencias del área de Alimentos y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Bebidas en </w:t>
      </w:r>
      <w:proofErr w:type="gramStart"/>
      <w:r w:rsidRPr="002926EB">
        <w:rPr>
          <w:rFonts w:ascii="Times New Roman" w:hAnsi="Times New Roman" w:cs="Times New Roman"/>
          <w:sz w:val="24"/>
          <w:szCs w:val="24"/>
        </w:rPr>
        <w:t>la hotelería mundial</w:t>
      </w:r>
      <w:proofErr w:type="gramEnd"/>
      <w:r w:rsidRPr="002926EB">
        <w:rPr>
          <w:rFonts w:ascii="Times New Roman" w:hAnsi="Times New Roman" w:cs="Times New Roman"/>
          <w:sz w:val="24"/>
          <w:szCs w:val="24"/>
        </w:rPr>
        <w:t>. Material docente. Febrero del 2006.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[61] Mora Martínez, J. R. (1999): Gestión Clínica por Procesos; Consultado en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Octubre, 2003 en: www.dinarte.es/ras/ras21.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[62] Morcillo Ródenas, C. (2000): Gestión por Procesos en Andalucía: ¿Qué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aportan?; Consultado en </w:t>
      </w:r>
      <w:proofErr w:type="gramStart"/>
      <w:r w:rsidRPr="002926EB">
        <w:rPr>
          <w:rFonts w:ascii="Times New Roman" w:hAnsi="Times New Roman" w:cs="Times New Roman"/>
          <w:sz w:val="24"/>
          <w:szCs w:val="24"/>
        </w:rPr>
        <w:t>Octubre</w:t>
      </w:r>
      <w:proofErr w:type="gramEnd"/>
      <w:r w:rsidRPr="002926EB">
        <w:rPr>
          <w:rFonts w:ascii="Times New Roman" w:hAnsi="Times New Roman" w:cs="Times New Roman"/>
          <w:sz w:val="24"/>
          <w:szCs w:val="24"/>
        </w:rPr>
        <w:t>, 2003 en: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www.samfyc.es/nueva/revista/PDF/v3n3/01.pdf.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[63] Moreira Delgado, M. C. (2007). La gestión por procesos en las instituciones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 información. Consultado en diciembre 12, 2008 en: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http://bvs.sld.cu/revistas/aci/vol15_1_07/aci12107.htm.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Bibliografía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78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[64] Muñoz de Escalona, Francisco (2004). Autopsia del Turismo. Primera Parte: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El vencimiento de la distancia. Editado por eumed.net. Accesible a texto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completo en http://www.eumet.net/cursecon/libreria.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[65] Muñoz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Váldez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Rafael A. (2009). Procedimiento para la gestión del Proceso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 Restauración en pequeños Hoteles de Tránsito, categoría tres estrellas.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(Tesis en opción al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Titulo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Académico de Master en Gestión Turística,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Universidad Central "Marta Abreu" de Las Villas).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[66] NC 126 (2001). Industria turística. Requisitos para la clasificación por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categorías de los restaurantes que prestan servicio al turismo.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[67] Negrín, E. (2007). Metodología para el perfeccionamiento de los procesos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en empresas hoteleras. Consultado en </w:t>
      </w:r>
      <w:proofErr w:type="gramStart"/>
      <w:r w:rsidRPr="002926EB">
        <w:rPr>
          <w:rFonts w:ascii="Times New Roman" w:hAnsi="Times New Roman" w:cs="Times New Roman"/>
          <w:sz w:val="24"/>
          <w:szCs w:val="24"/>
        </w:rPr>
        <w:t>Octubre</w:t>
      </w:r>
      <w:proofErr w:type="gramEnd"/>
      <w:r w:rsidRPr="002926EB">
        <w:rPr>
          <w:rFonts w:ascii="Times New Roman" w:hAnsi="Times New Roman" w:cs="Times New Roman"/>
          <w:sz w:val="24"/>
          <w:szCs w:val="24"/>
        </w:rPr>
        <w:t xml:space="preserve"> 12, 2009 en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http://www.monografias.com.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[68] Nogueira, D (2002). Modelo Conceptual de Gestión en Empresas Cubanas.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(Tesis en opción al grado científico de Doctor en Ciencias Técnicas,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Universidad de Matanzas).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[69] Nogueira, D., Medina, A., &amp; Nogueira, C. (2004). Fundamentos para el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Control de la Gestión Empresarial. In P. y. Educación (Ed.).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[70] Norma Internacional ISO 9000 (2000). Sistema de gestión de calidad.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Fundamentos y Vocabulario. Suiza.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lastRenderedPageBreak/>
        <w:t>[71] Norma Internacional ISO 9000 (2005). Sistema de gestión de calidad.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Fundamentos y Vocabulario. Suiza.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[72] Parasuraman, A y otros (1993). Calidad total en la gestión de servicios, Ed.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Díaz de Santos,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s.a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Madrid.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[73] Porter, Michael (1985). Estrategia Competitiva. México: Editorial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Continental.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[74] Portuondo V., Ángel Luis (1998) ¿Elaboración de estrategias o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determinación de objetivos? ¿Dirigir por objetivos o estratégicamente? En: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Dirección por Objetivos y Dirección Estratégica: la experiencia cubana.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Ciudad de La Habana: Editado por el CCED-MES. Págs. 45-51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[75] Rodríguez M., Orlando (2006): “Mejoramiento del proceso de Comunicación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Interna y las Operaciones en el Complejo Hotelero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Kawama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”; Tesis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Bibliografía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79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presentada en opción al grado de Master en Ciencias de la Comunicación;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Facultad de Comunicación Social, Universidad de La Habana. Cuba.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[76] Romero, M (2004). Administración de los Procesos. México: AIPET.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[77] Ronda Pupo, Guillermo A. y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Marcane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Laserra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José A. (2002) La efectividad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de la ejecución de la Dirección Estratégica. Las leyes que la garantizan.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Consultado en </w:t>
      </w:r>
      <w:proofErr w:type="gramStart"/>
      <w:r w:rsidRPr="002926EB">
        <w:rPr>
          <w:rFonts w:ascii="Times New Roman" w:hAnsi="Times New Roman" w:cs="Times New Roman"/>
          <w:sz w:val="24"/>
          <w:szCs w:val="24"/>
        </w:rPr>
        <w:t>Octubre</w:t>
      </w:r>
      <w:proofErr w:type="gramEnd"/>
      <w:r w:rsidRPr="002926EB">
        <w:rPr>
          <w:rFonts w:ascii="Times New Roman" w:hAnsi="Times New Roman" w:cs="Times New Roman"/>
          <w:sz w:val="24"/>
          <w:szCs w:val="24"/>
        </w:rPr>
        <w:t xml:space="preserve"> 12, 2009 en: www.tablero-decomando.com/ampro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[78]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Senlle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Andrés (1993). Calidad total en los servicios y en la administración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pública, Ed. Gestión 2000,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s.a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Barcelona.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[79] Sosa Martínez, L. (2005): “Establecimiento de indicadores de gestión de la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metodología de gestión por procesos: Hotel Arenas Doradas”; Trabajo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diploma de la UMCC.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[80] Soto Juliá, T. (2003): “Benchmarking, Diagramas y Diccionario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actividades del proceso de A + B para hoteles todo incluido”; Trabajo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diploma de la UMCC.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[81] Stoner, James A. F; Freeman,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Reward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y Gilbert, David r Jr. (1996)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Administración 6ta edición. México: Editorial Pearson Educación. 540 p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[82] Tejedor, F. &amp; Carmona, M, A. (2002). “Guía para una Gestión basada en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procesos”. Instituto Andaluz de Tecnología. España.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[83] Tena, J. (2000). El entorno de la empresa. Barcelona: Ediciones Gestión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2000.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[84]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Ulacia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>, Z. / Peña, E. (2006): La dirección por Procesos y el mejoramiento de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la empresa”. Trabajo para el Taller de la Especialidad en Doctorado.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CETUR.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[85] Visión CIDTUR (2007) Estadística hotelera. Revista especializada.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Panorama hotelero. Centro de Información y documentación turística,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 xml:space="preserve">EAEHT </w:t>
      </w:r>
      <w:proofErr w:type="spellStart"/>
      <w:r w:rsidRPr="002926EB">
        <w:rPr>
          <w:rFonts w:ascii="Times New Roman" w:hAnsi="Times New Roman" w:cs="Times New Roman"/>
          <w:sz w:val="24"/>
          <w:szCs w:val="24"/>
        </w:rPr>
        <w:t>Nro</w:t>
      </w:r>
      <w:proofErr w:type="spellEnd"/>
      <w:r w:rsidRPr="002926EB">
        <w:rPr>
          <w:rFonts w:ascii="Times New Roman" w:hAnsi="Times New Roman" w:cs="Times New Roman"/>
          <w:sz w:val="24"/>
          <w:szCs w:val="24"/>
        </w:rPr>
        <w:t xml:space="preserve"> 1 marzo 2007.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[86] Zaratiegui, J. R. (1999). La gestión por procesos: Su papel e importancia en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926EB">
        <w:rPr>
          <w:rFonts w:ascii="Times New Roman" w:hAnsi="Times New Roman" w:cs="Times New Roman"/>
          <w:sz w:val="24"/>
          <w:szCs w:val="24"/>
        </w:rPr>
        <w:t>la empresa, en Economía Industrial; Vol. VI, No. 330; España.</w:t>
      </w:r>
    </w:p>
    <w:p w:rsidR="002926EB" w:rsidRPr="002926EB" w:rsidRDefault="002926EB" w:rsidP="00844CE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B46D1" w:rsidRPr="005B46D1" w:rsidRDefault="005B46D1" w:rsidP="00844C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CO"/>
        </w:rPr>
      </w:pPr>
    </w:p>
    <w:sectPr w:rsidR="005B46D1" w:rsidRPr="005B46D1" w:rsidSect="00844CE0">
      <w:headerReference w:type="default" r:id="rId9"/>
      <w:footerReference w:type="default" r:id="rId10"/>
      <w:pgSz w:w="11906" w:h="16838"/>
      <w:pgMar w:top="1418" w:right="1700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CAB" w:rsidRDefault="00EE1CAB" w:rsidP="00C8585B">
      <w:pPr>
        <w:spacing w:after="0" w:line="240" w:lineRule="auto"/>
      </w:pPr>
      <w:r>
        <w:separator/>
      </w:r>
    </w:p>
  </w:endnote>
  <w:endnote w:type="continuationSeparator" w:id="0">
    <w:p w:rsidR="00EE1CAB" w:rsidRDefault="00EE1CAB" w:rsidP="00C8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634051"/>
      <w:docPartObj>
        <w:docPartGallery w:val="Page Numbers (Bottom of Page)"/>
        <w:docPartUnique/>
      </w:docPartObj>
    </w:sdtPr>
    <w:sdtEndPr/>
    <w:sdtContent>
      <w:p w:rsidR="002926EB" w:rsidRDefault="002926E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2926EB" w:rsidRDefault="002926E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CAB" w:rsidRDefault="00EE1CAB" w:rsidP="00C8585B">
      <w:pPr>
        <w:spacing w:after="0" w:line="240" w:lineRule="auto"/>
      </w:pPr>
      <w:r>
        <w:separator/>
      </w:r>
    </w:p>
  </w:footnote>
  <w:footnote w:type="continuationSeparator" w:id="0">
    <w:p w:rsidR="00EE1CAB" w:rsidRDefault="00EE1CAB" w:rsidP="00C8585B">
      <w:pPr>
        <w:spacing w:after="0" w:line="240" w:lineRule="auto"/>
      </w:pPr>
      <w:r>
        <w:continuationSeparator/>
      </w:r>
    </w:p>
  </w:footnote>
  <w:footnote w:id="1">
    <w:p w:rsidR="002926EB" w:rsidRPr="00494988" w:rsidRDefault="002926EB" w:rsidP="00494988">
      <w:pPr>
        <w:pStyle w:val="Textonotapie"/>
        <w:ind w:left="142" w:hanging="142"/>
        <w:rPr>
          <w:rFonts w:ascii="Times New Roman" w:hAnsi="Times New Roman" w:cs="Times New Roman"/>
        </w:rPr>
      </w:pPr>
      <w:r w:rsidRPr="001B0595">
        <w:rPr>
          <w:rStyle w:val="Refdenotaalpie"/>
          <w:rFonts w:ascii="Times New Roman" w:hAnsi="Times New Roman" w:cs="Times New Roman"/>
        </w:rPr>
        <w:footnoteRef/>
      </w:r>
      <w:r w:rsidRPr="00494988">
        <w:rPr>
          <w:rFonts w:ascii="Times New Roman" w:hAnsi="Times New Roman" w:cs="Times New Roman"/>
        </w:rPr>
        <w:t xml:space="preserve">Lic. </w:t>
      </w:r>
      <w:r>
        <w:rPr>
          <w:rFonts w:ascii="Times New Roman" w:hAnsi="Times New Roman" w:cs="Times New Roman"/>
        </w:rPr>
        <w:t>Yamilka Ichaso Clar</w:t>
      </w:r>
      <w:r w:rsidRPr="00530F59">
        <w:rPr>
          <w:rFonts w:ascii="Times New Roman" w:hAnsi="Times New Roman" w:cs="Times New Roman"/>
        </w:rPr>
        <w:t>á</w:t>
      </w:r>
      <w:r w:rsidRPr="004C55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Hotel Las Cuevas CHTC Trinidad, Cuba,</w:t>
      </w:r>
      <w:r w:rsidRPr="004C5541">
        <w:rPr>
          <w:rFonts w:ascii="Times New Roman" w:hAnsi="Times New Roman" w:cs="Times New Roman"/>
        </w:rPr>
        <w:t xml:space="preserve"> </w:t>
      </w:r>
      <w:hyperlink r:id="rId1" w:history="1">
        <w:r w:rsidRPr="00FA086B">
          <w:rPr>
            <w:rStyle w:val="Hipervnculo"/>
            <w:rFonts w:ascii="Times New Roman" w:hAnsi="Times New Roman" w:cs="Times New Roman"/>
          </w:rPr>
          <w:t>yamilkaichaso@gmail.com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2">
    <w:p w:rsidR="002926EB" w:rsidRDefault="002926EB" w:rsidP="00494988">
      <w:pPr>
        <w:pStyle w:val="Textonotapie"/>
        <w:ind w:left="142" w:hanging="142"/>
      </w:pPr>
      <w:r w:rsidRPr="001B0595">
        <w:rPr>
          <w:rStyle w:val="Refdenotaalpie"/>
          <w:rFonts w:ascii="Times New Roman" w:hAnsi="Times New Roman" w:cs="Times New Roman"/>
        </w:rPr>
        <w:footnoteRef/>
      </w:r>
      <w:proofErr w:type="spellStart"/>
      <w:proofErr w:type="gramStart"/>
      <w:r>
        <w:rPr>
          <w:rFonts w:ascii="Times New Roman" w:hAnsi="Times New Roman" w:cs="Times New Roman"/>
        </w:rPr>
        <w:t>Lic</w:t>
      </w:r>
      <w:proofErr w:type="spellEnd"/>
      <w:r>
        <w:rPr>
          <w:rFonts w:ascii="Times New Roman" w:hAnsi="Times New Roman" w:cs="Times New Roman"/>
        </w:rPr>
        <w:t xml:space="preserve"> .</w:t>
      </w:r>
      <w:proofErr w:type="spellStart"/>
      <w:r>
        <w:rPr>
          <w:rFonts w:ascii="Times New Roman" w:hAnsi="Times New Roman" w:cs="Times New Roman"/>
        </w:rPr>
        <w:t>Yordanys</w:t>
      </w:r>
      <w:proofErr w:type="spellEnd"/>
      <w:proofErr w:type="gramEnd"/>
      <w:r>
        <w:rPr>
          <w:rFonts w:ascii="Times New Roman" w:hAnsi="Times New Roman" w:cs="Times New Roman"/>
        </w:rPr>
        <w:t xml:space="preserve"> de León Rodríguez </w:t>
      </w:r>
      <w:r w:rsidRPr="004C5541">
        <w:rPr>
          <w:rFonts w:ascii="Times New Roman" w:hAnsi="Times New Roman" w:cs="Times New Roman"/>
        </w:rPr>
        <w:t xml:space="preserve"> Universidad Central “Marta Abreu” de Las Villas, Cuba, </w:t>
      </w:r>
      <w:hyperlink r:id="rId2" w:history="1">
        <w:r w:rsidRPr="00FA086B">
          <w:rPr>
            <w:rStyle w:val="Hipervnculo"/>
            <w:rFonts w:ascii="Times New Roman" w:hAnsi="Times New Roman" w:cs="Times New Roman"/>
          </w:rPr>
          <w:t>yordanyslr@uclv.edu.cu</w:t>
        </w:r>
      </w:hyperlink>
      <w:r>
        <w:rPr>
          <w:rFonts w:ascii="Times New Roman" w:hAnsi="Times New Roman" w:cs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032"/>
      <w:gridCol w:w="6476"/>
      <w:gridCol w:w="986"/>
    </w:tblGrid>
    <w:tr w:rsidR="002926EB" w:rsidTr="008F0CC7">
      <w:tc>
        <w:tcPr>
          <w:tcW w:w="1032" w:type="dxa"/>
          <w:vAlign w:val="bottom"/>
        </w:tcPr>
        <w:p w:rsidR="002926EB" w:rsidRDefault="002926EB" w:rsidP="008F0CC7">
          <w:pPr>
            <w:spacing w:before="20" w:line="360" w:lineRule="auto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noProof/>
              <w:sz w:val="24"/>
              <w:szCs w:val="24"/>
              <w:lang w:eastAsia="es-ES"/>
            </w:rPr>
            <w:drawing>
              <wp:inline distT="0" distB="0" distL="0" distR="0">
                <wp:extent cx="518160" cy="749935"/>
                <wp:effectExtent l="0" t="0" r="0" b="0"/>
                <wp:docPr id="40" name="Imagen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8160" cy="7499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76" w:type="dxa"/>
        </w:tcPr>
        <w:p w:rsidR="002926EB" w:rsidRPr="002464D1" w:rsidRDefault="002926EB" w:rsidP="002464D1">
          <w:pPr>
            <w:pStyle w:val="Encabezado"/>
            <w:spacing w:line="288" w:lineRule="auto"/>
            <w:jc w:val="center"/>
            <w:rPr>
              <w:rFonts w:ascii="Verdana" w:hAnsi="Verdana"/>
              <w:b/>
              <w:sz w:val="20"/>
              <w:szCs w:val="16"/>
              <w:lang w:val="es-ES_tradnl"/>
            </w:rPr>
          </w:pPr>
          <w:r w:rsidRPr="002464D1">
            <w:rPr>
              <w:rFonts w:ascii="Verdana" w:hAnsi="Verdana"/>
              <w:b/>
              <w:sz w:val="20"/>
              <w:szCs w:val="16"/>
              <w:lang w:val="es-ES_tradnl"/>
            </w:rPr>
            <w:t>II Convención Científica Internacional 2019</w:t>
          </w:r>
        </w:p>
        <w:p w:rsidR="002926EB" w:rsidRPr="002464D1" w:rsidRDefault="002926EB" w:rsidP="002464D1">
          <w:pPr>
            <w:pStyle w:val="Encabezado"/>
            <w:spacing w:line="288" w:lineRule="auto"/>
            <w:jc w:val="center"/>
            <w:rPr>
              <w:rFonts w:ascii="Verdana" w:hAnsi="Verdana"/>
              <w:b/>
              <w:sz w:val="20"/>
              <w:szCs w:val="16"/>
              <w:lang w:val="es-ES_tradnl"/>
            </w:rPr>
          </w:pPr>
          <w:r w:rsidRPr="002464D1">
            <w:rPr>
              <w:rFonts w:ascii="Verdana" w:hAnsi="Verdana"/>
              <w:b/>
              <w:sz w:val="20"/>
              <w:szCs w:val="16"/>
              <w:lang w:val="es-ES_tradnl"/>
            </w:rPr>
            <w:t>CIENCIA Y TRANSFORMACIÓN SOCIAL PARA EL DESARROLLO SOSTENIBLE</w:t>
          </w:r>
        </w:p>
        <w:p w:rsidR="002926EB" w:rsidRPr="008F0CC7" w:rsidRDefault="002926EB" w:rsidP="002464D1">
          <w:pPr>
            <w:pStyle w:val="Encabezado"/>
            <w:spacing w:line="288" w:lineRule="auto"/>
            <w:jc w:val="center"/>
            <w:rPr>
              <w:rFonts w:ascii="Verdana" w:hAnsi="Verdana"/>
              <w:b/>
              <w:sz w:val="16"/>
              <w:szCs w:val="16"/>
              <w:lang w:val="es-ES_tradnl"/>
            </w:rPr>
          </w:pPr>
          <w:r w:rsidRPr="002464D1">
            <w:rPr>
              <w:rFonts w:ascii="Verdana" w:hAnsi="Verdana"/>
              <w:b/>
              <w:sz w:val="20"/>
              <w:szCs w:val="16"/>
              <w:lang w:val="es-ES_tradnl"/>
            </w:rPr>
            <w:t>Universidad Central “Marta Abreu” de Las Villas</w:t>
          </w:r>
        </w:p>
      </w:tc>
      <w:tc>
        <w:tcPr>
          <w:tcW w:w="986" w:type="dxa"/>
        </w:tcPr>
        <w:p w:rsidR="002926EB" w:rsidRDefault="002926EB" w:rsidP="008F0CC7">
          <w:pPr>
            <w:spacing w:line="360" w:lineRule="auto"/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noProof/>
              <w:lang w:eastAsia="es-ES"/>
            </w:rPr>
            <w:drawing>
              <wp:inline distT="0" distB="0" distL="0" distR="0">
                <wp:extent cx="352800" cy="748800"/>
                <wp:effectExtent l="0" t="0" r="9525" b="0"/>
                <wp:docPr id="41" name="Imagen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2800" cy="748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926EB" w:rsidRPr="008F0CC7" w:rsidRDefault="002926EB" w:rsidP="008F0CC7">
    <w:pPr>
      <w:pStyle w:val="Encabezad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C5C50"/>
    <w:multiLevelType w:val="hybridMultilevel"/>
    <w:tmpl w:val="6D18B9B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75D1C"/>
    <w:multiLevelType w:val="hybridMultilevel"/>
    <w:tmpl w:val="EA5C869C"/>
    <w:lvl w:ilvl="0" w:tplc="97005DE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A521E"/>
    <w:multiLevelType w:val="hybridMultilevel"/>
    <w:tmpl w:val="412227AE"/>
    <w:lvl w:ilvl="0" w:tplc="A8C04D26">
      <w:numFmt w:val="bullet"/>
      <w:lvlText w:val=""/>
      <w:lvlJc w:val="left"/>
      <w:pPr>
        <w:ind w:left="3135" w:hanging="360"/>
      </w:pPr>
      <w:rPr>
        <w:rFonts w:ascii="Symbol" w:eastAsiaTheme="minorHAnsi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3" w15:restartNumberingAfterBreak="0">
    <w:nsid w:val="5151642C"/>
    <w:multiLevelType w:val="hybridMultilevel"/>
    <w:tmpl w:val="6722FD9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72443"/>
    <w:multiLevelType w:val="hybridMultilevel"/>
    <w:tmpl w:val="A1C6B8A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77A3A"/>
    <w:multiLevelType w:val="hybridMultilevel"/>
    <w:tmpl w:val="D11CD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B4DB0"/>
    <w:multiLevelType w:val="hybridMultilevel"/>
    <w:tmpl w:val="273C969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F77652"/>
    <w:multiLevelType w:val="hybridMultilevel"/>
    <w:tmpl w:val="80DA9300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85B"/>
    <w:rsid w:val="00046F14"/>
    <w:rsid w:val="000A5FFB"/>
    <w:rsid w:val="000C020E"/>
    <w:rsid w:val="000C14DC"/>
    <w:rsid w:val="000C4501"/>
    <w:rsid w:val="00114C82"/>
    <w:rsid w:val="001A2511"/>
    <w:rsid w:val="001D2DF9"/>
    <w:rsid w:val="001D41D5"/>
    <w:rsid w:val="001F3726"/>
    <w:rsid w:val="00234070"/>
    <w:rsid w:val="002464D1"/>
    <w:rsid w:val="002643E9"/>
    <w:rsid w:val="0028310D"/>
    <w:rsid w:val="002926EB"/>
    <w:rsid w:val="00295D52"/>
    <w:rsid w:val="002C4923"/>
    <w:rsid w:val="002E0882"/>
    <w:rsid w:val="002E272A"/>
    <w:rsid w:val="003371C4"/>
    <w:rsid w:val="00362E5F"/>
    <w:rsid w:val="00367AD8"/>
    <w:rsid w:val="003A003A"/>
    <w:rsid w:val="003E105C"/>
    <w:rsid w:val="003E5F52"/>
    <w:rsid w:val="00403285"/>
    <w:rsid w:val="0045705A"/>
    <w:rsid w:val="00494988"/>
    <w:rsid w:val="004B52DA"/>
    <w:rsid w:val="004B5B74"/>
    <w:rsid w:val="004E4B73"/>
    <w:rsid w:val="004E6977"/>
    <w:rsid w:val="005269BE"/>
    <w:rsid w:val="00530F59"/>
    <w:rsid w:val="005428F6"/>
    <w:rsid w:val="005754D8"/>
    <w:rsid w:val="005B46D1"/>
    <w:rsid w:val="006271E4"/>
    <w:rsid w:val="00667F10"/>
    <w:rsid w:val="006A58C2"/>
    <w:rsid w:val="006C47B6"/>
    <w:rsid w:val="007077BC"/>
    <w:rsid w:val="00711278"/>
    <w:rsid w:val="00715F33"/>
    <w:rsid w:val="007B5FF8"/>
    <w:rsid w:val="007B6141"/>
    <w:rsid w:val="008254D8"/>
    <w:rsid w:val="00825B06"/>
    <w:rsid w:val="00844CE0"/>
    <w:rsid w:val="0088159E"/>
    <w:rsid w:val="00884440"/>
    <w:rsid w:val="008A1C16"/>
    <w:rsid w:val="008B06F8"/>
    <w:rsid w:val="008F0CC7"/>
    <w:rsid w:val="009061A5"/>
    <w:rsid w:val="00910010"/>
    <w:rsid w:val="0091621C"/>
    <w:rsid w:val="00921BFD"/>
    <w:rsid w:val="00964113"/>
    <w:rsid w:val="009B1EF2"/>
    <w:rsid w:val="009B6272"/>
    <w:rsid w:val="009D5E02"/>
    <w:rsid w:val="009D67CD"/>
    <w:rsid w:val="009D7152"/>
    <w:rsid w:val="00A000D2"/>
    <w:rsid w:val="00A058B4"/>
    <w:rsid w:val="00A156A5"/>
    <w:rsid w:val="00A21A1F"/>
    <w:rsid w:val="00A21F6B"/>
    <w:rsid w:val="00A35AFC"/>
    <w:rsid w:val="00A46721"/>
    <w:rsid w:val="00A62A14"/>
    <w:rsid w:val="00A765C2"/>
    <w:rsid w:val="00A834C2"/>
    <w:rsid w:val="00AD4B22"/>
    <w:rsid w:val="00AD56A3"/>
    <w:rsid w:val="00AF5F1A"/>
    <w:rsid w:val="00B0094A"/>
    <w:rsid w:val="00B2024E"/>
    <w:rsid w:val="00B80E97"/>
    <w:rsid w:val="00BB657B"/>
    <w:rsid w:val="00BF7839"/>
    <w:rsid w:val="00C06091"/>
    <w:rsid w:val="00C12062"/>
    <w:rsid w:val="00C56288"/>
    <w:rsid w:val="00C8585B"/>
    <w:rsid w:val="00CA1557"/>
    <w:rsid w:val="00CD2BC3"/>
    <w:rsid w:val="00CE66DF"/>
    <w:rsid w:val="00D36D1C"/>
    <w:rsid w:val="00D5393D"/>
    <w:rsid w:val="00D66492"/>
    <w:rsid w:val="00D73DE9"/>
    <w:rsid w:val="00D936A8"/>
    <w:rsid w:val="00DD22F2"/>
    <w:rsid w:val="00E00577"/>
    <w:rsid w:val="00E2352F"/>
    <w:rsid w:val="00E87C9B"/>
    <w:rsid w:val="00E912D0"/>
    <w:rsid w:val="00EE1CAB"/>
    <w:rsid w:val="00F11354"/>
    <w:rsid w:val="00F70998"/>
    <w:rsid w:val="00F725FB"/>
    <w:rsid w:val="00FF3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A9BE7A"/>
  <w15:docId w15:val="{E7DED4DE-6EA1-4C8D-88DF-17B33590A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4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8585B"/>
  </w:style>
  <w:style w:type="paragraph" w:styleId="Piedepgina">
    <w:name w:val="footer"/>
    <w:basedOn w:val="Normal"/>
    <w:link w:val="PiedepginaCar"/>
    <w:uiPriority w:val="99"/>
    <w:unhideWhenUsed/>
    <w:rsid w:val="00C858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585B"/>
  </w:style>
  <w:style w:type="paragraph" w:styleId="Textodeglobo">
    <w:name w:val="Balloon Text"/>
    <w:basedOn w:val="Normal"/>
    <w:link w:val="TextodegloboCar"/>
    <w:uiPriority w:val="99"/>
    <w:semiHidden/>
    <w:unhideWhenUsed/>
    <w:rsid w:val="00C85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8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21A1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36D1C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8F0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F783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F783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F7839"/>
    <w:rPr>
      <w:vertAlign w:val="superscript"/>
    </w:rPr>
  </w:style>
  <w:style w:type="character" w:styleId="Hipervnculovisitado">
    <w:name w:val="FollowedHyperlink"/>
    <w:basedOn w:val="Fuentedeprrafopredeter"/>
    <w:uiPriority w:val="99"/>
    <w:semiHidden/>
    <w:unhideWhenUsed/>
    <w:rsid w:val="00BF7839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D41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yordanyslr@uclv.edu.cu" TargetMode="External"/><Relationship Id="rId1" Type="http://schemas.openxmlformats.org/officeDocument/2006/relationships/hyperlink" Target="mailto:yamilkaichaso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635E0-2260-46C8-A49D-C3F7802A9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17</Pages>
  <Words>5530</Words>
  <Characters>30420</Characters>
  <Application>Microsoft Office Word</Application>
  <DocSecurity>0</DocSecurity>
  <Lines>253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Yamilka</cp:lastModifiedBy>
  <cp:revision>37</cp:revision>
  <cp:lastPrinted>2017-03-02T19:45:00Z</cp:lastPrinted>
  <dcterms:created xsi:type="dcterms:W3CDTF">2017-03-02T19:46:00Z</dcterms:created>
  <dcterms:modified xsi:type="dcterms:W3CDTF">2019-06-21T17:36:00Z</dcterms:modified>
</cp:coreProperties>
</file>