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3" w:rsidRDefault="00441283">
      <w:pPr>
        <w:spacing w:before="5" w:after="0" w:line="120" w:lineRule="exact"/>
        <w:rPr>
          <w:sz w:val="12"/>
          <w:szCs w:val="12"/>
        </w:rPr>
      </w:pPr>
    </w:p>
    <w:p w:rsidR="00441283" w:rsidRPr="004A1C35" w:rsidRDefault="00772047" w:rsidP="00772047">
      <w:pPr>
        <w:tabs>
          <w:tab w:val="left" w:pos="8647"/>
        </w:tabs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VII SIMPOSIO INTERNACIONAL DE QUÍMICA</w:t>
      </w:r>
    </w:p>
    <w:p w:rsidR="00441283" w:rsidRPr="004A1C35" w:rsidRDefault="00441283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41283" w:rsidRPr="004A1C35" w:rsidRDefault="00441283">
      <w:pPr>
        <w:spacing w:before="5" w:after="0" w:line="120" w:lineRule="exact"/>
        <w:rPr>
          <w:sz w:val="12"/>
          <w:szCs w:val="12"/>
          <w:lang w:val="es-ES"/>
        </w:rPr>
      </w:pPr>
    </w:p>
    <w:p w:rsidR="00441283" w:rsidRPr="004A1C35" w:rsidRDefault="004A1C35" w:rsidP="004A1C35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A1C35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Análisis energético de la etapa de destilación en la obtención de alcohol extrafino en dos destilerías cubanas</w:t>
      </w:r>
    </w:p>
    <w:p w:rsidR="00441283" w:rsidRPr="004A1C35" w:rsidRDefault="00441283">
      <w:pPr>
        <w:spacing w:before="6" w:after="0" w:line="160" w:lineRule="exact"/>
        <w:rPr>
          <w:sz w:val="16"/>
          <w:szCs w:val="16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617722" w:rsidRDefault="00996247" w:rsidP="00BC0C86">
      <w:pPr>
        <w:tabs>
          <w:tab w:val="left" w:pos="8931"/>
        </w:tabs>
        <w:spacing w:after="0" w:line="240" w:lineRule="auto"/>
        <w:ind w:right="7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722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Distillation stage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energy analysis in </w:t>
      </w:r>
      <w:r w:rsidR="00BC0C86" w:rsidRPr="00617722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superfine alcohol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production in</w:t>
      </w:r>
      <w:r w:rsidR="00BC0C86" w:rsidRPr="00617722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two Cuban distilleries</w:t>
      </w: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4A1C35" w:rsidRDefault="00441283">
      <w:pPr>
        <w:spacing w:before="17" w:after="0" w:line="200" w:lineRule="exact"/>
        <w:rPr>
          <w:sz w:val="20"/>
          <w:szCs w:val="20"/>
          <w:lang w:val="es-ES"/>
        </w:rPr>
      </w:pPr>
    </w:p>
    <w:p w:rsidR="00772047" w:rsidRPr="00772047" w:rsidRDefault="00772047" w:rsidP="0077204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Yailet Albernas Carvajal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 Ana Celia de Armas Martínez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 Yoelvis Fleites Avila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y Carlos A. </w:t>
      </w:r>
      <w:proofErr w:type="spellStart"/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Garit</w:t>
      </w:r>
      <w:proofErr w:type="spellEnd"/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Campos</w:t>
      </w:r>
      <w:r w:rsidRPr="007720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</w:p>
    <w:p w:rsidR="00441283" w:rsidRPr="004A1C35" w:rsidRDefault="00441283">
      <w:pPr>
        <w:spacing w:before="5" w:after="0" w:line="140" w:lineRule="exact"/>
        <w:rPr>
          <w:sz w:val="14"/>
          <w:szCs w:val="14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4A1C35" w:rsidRDefault="00BB3374" w:rsidP="00DF21A4">
      <w:pPr>
        <w:spacing w:after="0" w:line="240" w:lineRule="auto"/>
        <w:ind w:left="284" w:right="1071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4A1C3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F336DC" w:rsidRPr="00F336DC">
        <w:rPr>
          <w:rFonts w:ascii="Arial" w:hAnsi="Arial" w:cs="Arial"/>
          <w:lang w:val="es-ES"/>
        </w:rPr>
        <w:t xml:space="preserve"> </w:t>
      </w:r>
      <w:r w:rsidR="00F336DC" w:rsidRPr="00F336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Departamento de Ingeniería Química, Universidad Central “Marta Abreu” de Las Villas, Cuba. </w:t>
      </w:r>
      <w:r w:rsidR="00DF2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E-mail: </w:t>
      </w:r>
      <w:hyperlink r:id="rId6" w:history="1">
        <w:r w:rsidR="00F336DC" w:rsidRPr="00F336D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yailetac@uclv.edu.cu</w:t>
        </w:r>
      </w:hyperlink>
    </w:p>
    <w:p w:rsidR="00441283" w:rsidRPr="004A1C35" w:rsidRDefault="00441283" w:rsidP="00DF21A4">
      <w:pPr>
        <w:spacing w:before="9" w:after="0" w:line="130" w:lineRule="exact"/>
        <w:ind w:left="284" w:right="1071" w:hanging="284"/>
        <w:jc w:val="both"/>
        <w:rPr>
          <w:sz w:val="13"/>
          <w:szCs w:val="13"/>
          <w:lang w:val="es-ES"/>
        </w:rPr>
      </w:pPr>
    </w:p>
    <w:p w:rsidR="00441283" w:rsidRPr="004A1C35" w:rsidRDefault="00BB3374" w:rsidP="00DF21A4">
      <w:pPr>
        <w:spacing w:after="0" w:line="240" w:lineRule="auto"/>
        <w:ind w:left="284" w:right="1071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Pr="004A1C3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F336DC" w:rsidRPr="00F336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UEB Derivados Heriberto </w:t>
      </w:r>
      <w:proofErr w:type="spellStart"/>
      <w:r w:rsidR="00F336DC" w:rsidRPr="00F336DC">
        <w:rPr>
          <w:rFonts w:ascii="Times New Roman" w:eastAsia="Times New Roman" w:hAnsi="Times New Roman" w:cs="Times New Roman"/>
          <w:sz w:val="24"/>
          <w:szCs w:val="24"/>
          <w:lang w:val="es-ES"/>
        </w:rPr>
        <w:t>Duquesne</w:t>
      </w:r>
      <w:proofErr w:type="spellEnd"/>
      <w:r w:rsidR="00F336DC" w:rsidRPr="00F336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Remedios, Cuba. </w:t>
      </w:r>
      <w:r w:rsidR="00DF2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E-mail: </w:t>
      </w:r>
      <w:hyperlink r:id="rId7" w:history="1">
        <w:r w:rsidR="00F336DC" w:rsidRPr="00F336D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carlos.garit@ubdheriberto.azcuba.cu</w:t>
        </w:r>
      </w:hyperlink>
    </w:p>
    <w:p w:rsidR="00441283" w:rsidRPr="004A1C35" w:rsidRDefault="00441283">
      <w:pPr>
        <w:spacing w:before="3" w:after="0" w:line="150" w:lineRule="exact"/>
        <w:rPr>
          <w:sz w:val="15"/>
          <w:szCs w:val="15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Default="00BB3374">
      <w:pPr>
        <w:spacing w:after="0" w:line="359" w:lineRule="auto"/>
        <w:ind w:left="102" w:right="118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4A1C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4A1C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4A1C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4A1C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4A1C3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612366" w:rsidRDefault="00612366" w:rsidP="00612366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el presente trabajo se analiza energéticamente la etapa de destilación en el proceso de obtención de alcohol extrafino en dos destilerías cubanas ALFICSA (1000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/d) y Heriberto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Duquesne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(500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/d) con el fin de proponer mejoras para la menos eficiente. Se determinaron los consumos energéticos obteniendo que en Heriberto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Duquesne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consumen 0,59 toneladas de vapor por hectolitro de alcohol extrafino producido, mientras que ALFICSA consume 0,23 toneladas de vapor por hectolitro; resultando una diferencia de 0,36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tvapor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En Heriberto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Duquesne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esta etapa consume el 82,3 % del vapor total producido en la caldera, siendo las mayores consumidoras las columnas destiladora y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rectificatriz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el 47,6 % y el 34,3 % respectivamente dentro de la etapa. En ALFICSA la destilación solo necesita consumir el 48 % del vapor total producido en la caldera, siendo las mayores consumidoras las columnas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hidroselectora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rectificadora con el 36,6 % y el 35,6% respectivamente dentro de la etapa. </w:t>
      </w:r>
      <w:r w:rsidRPr="0061236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Estos resultados evidencian que ALFICSA es energéticamente más eficiente que Heriberto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_tradnl"/>
        </w:rPr>
        <w:t>Duquesne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Heriberto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Duquesne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analizó además, la variante de cuando se produce el aguardiente en paralelo al alcohol extrafino. En este caso, considerando ambas producciones, 500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/d de </w:t>
      </w:r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extrafino y 110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/d de aguardiente, la etapa consume 0,48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tvapor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hL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totales de productos finales (alcohol </w:t>
      </w:r>
      <w:proofErr w:type="spellStart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extrafino+aguardiente</w:t>
      </w:r>
      <w:proofErr w:type="spellEnd"/>
      <w:r w:rsidRPr="00612366">
        <w:rPr>
          <w:rFonts w:ascii="Times New Roman" w:eastAsia="Times New Roman" w:hAnsi="Times New Roman" w:cs="Times New Roman"/>
          <w:sz w:val="24"/>
          <w:szCs w:val="24"/>
          <w:lang w:val="es-ES"/>
        </w:rPr>
        <w:t>), necesitando consumir el 92,8 % del vapor producido en la caldera.</w:t>
      </w:r>
    </w:p>
    <w:p w:rsidR="006105A5" w:rsidRPr="00612366" w:rsidRDefault="006105A5" w:rsidP="00612366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41283" w:rsidRPr="004A1C35" w:rsidRDefault="00441283">
      <w:pPr>
        <w:spacing w:before="6" w:after="0" w:line="130" w:lineRule="exact"/>
        <w:rPr>
          <w:sz w:val="13"/>
          <w:szCs w:val="13"/>
          <w:lang w:val="es-ES"/>
        </w:rPr>
      </w:pPr>
    </w:p>
    <w:p w:rsidR="00441283" w:rsidRDefault="00BB3374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BC0C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Abst</w:t>
      </w:r>
      <w:r w:rsidRPr="00BC0C8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es-ES"/>
        </w:rPr>
        <w:t>r</w:t>
      </w:r>
      <w:r w:rsidRPr="00BC0C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a</w:t>
      </w:r>
      <w:r w:rsidRPr="00BC0C8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es-ES"/>
        </w:rPr>
        <w:t>c</w:t>
      </w:r>
      <w:r w:rsidRPr="00BC0C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t</w:t>
      </w:r>
      <w:proofErr w:type="spellEnd"/>
      <w:r w:rsidRPr="00BC0C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:</w:t>
      </w:r>
      <w:r w:rsidRPr="004A1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 xml:space="preserve">  </w:t>
      </w:r>
    </w:p>
    <w:p w:rsidR="00BC0C86" w:rsidRPr="00BC0C86" w:rsidRDefault="00BC0C86" w:rsidP="00BC0C86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In the present work, the 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distillation stage in the super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fine alcohol extraction process is analyzed in two Cuba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n distilleries ALFICSA (1000 </w:t>
      </w:r>
      <w:proofErr w:type="spellStart"/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/d)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Heriberto</w:t>
      </w:r>
      <w:proofErr w:type="spellEnd"/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 Duquesne (500 </w:t>
      </w:r>
      <w:proofErr w:type="spellStart"/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/d) in order to propose improvements for the less efficient. The energy consumptions were determined, obtaining that in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Heriberto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Duquesne, 0.59 tons of steam per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hectolitre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of produced 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superfine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alcohol are consumed, while ALFICSA consumes 0.23 tons of 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steam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hectolitre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; resulting in a difference of 0.36 t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 steam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. In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Heriberto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Duquesne this stage consumes 82.3% of the total steam produced in the boiler, with the largest consumers being the distiller and rectifier columns with 47.6% and 34.3% respectively within the stage. In ALFICSA the distillation only needs to consume 48% of the total steam produced in the boiler, being the biggest consumers the </w:t>
      </w:r>
      <w:proofErr w:type="spellStart"/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F07DB7" w:rsidRPr="00F07DB7">
        <w:rPr>
          <w:rFonts w:ascii="Times New Roman" w:eastAsia="Times New Roman" w:hAnsi="Times New Roman" w:cs="Times New Roman"/>
          <w:i/>
          <w:sz w:val="24"/>
          <w:szCs w:val="24"/>
        </w:rPr>
        <w:t>ydroselect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proofErr w:type="spellEnd"/>
      <w:r w:rsidR="00F07DB7" w:rsidRP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and rectifier columns with 36.6% and 35.6% respectively within the stage. These results show that ALFICSA is energetically more efficient than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Heriberto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Duquesne. In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Heriberto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Duquesne, the variant of when brandy is produced in parallel with extra-fine alcohol was also analyzed. In this case, considering both productions, 500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/ d of extra fine and 110 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/ d of brandy, the stage consumes 0.48 t</w:t>
      </w:r>
      <w:r w:rsidR="00F07DB7">
        <w:rPr>
          <w:rFonts w:ascii="Times New Roman" w:eastAsia="Times New Roman" w:hAnsi="Times New Roman" w:cs="Times New Roman"/>
          <w:i/>
          <w:sz w:val="24"/>
          <w:szCs w:val="24"/>
        </w:rPr>
        <w:t xml:space="preserve"> steam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hL</w:t>
      </w:r>
      <w:proofErr w:type="spellEnd"/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 xml:space="preserve"> total of final products (</w:t>
      </w:r>
      <w:r w:rsidR="007F5425"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 w:rsidRPr="00BC0C86">
        <w:rPr>
          <w:rFonts w:ascii="Times New Roman" w:eastAsia="Times New Roman" w:hAnsi="Times New Roman" w:cs="Times New Roman"/>
          <w:i/>
          <w:sz w:val="24"/>
          <w:szCs w:val="24"/>
        </w:rPr>
        <w:t>fine alcohol+brandy), needing to consume 92.8% of the steam produced in the boiler.</w:t>
      </w:r>
    </w:p>
    <w:p w:rsidR="00441283" w:rsidRDefault="00441283">
      <w:pPr>
        <w:spacing w:after="0"/>
        <w:rPr>
          <w:lang w:val="es-ES"/>
        </w:rPr>
      </w:pPr>
    </w:p>
    <w:p w:rsidR="00415A56" w:rsidRPr="001B4F81" w:rsidRDefault="00415A56" w:rsidP="00415A56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</w:pPr>
      <w:r w:rsidRPr="009C40A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9C40A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9C40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9C40A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9C40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9C40A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1B4F81" w:rsidRPr="002F30B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Energía, </w:t>
      </w:r>
      <w:r w:rsidR="00692D3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Alcohol </w:t>
      </w:r>
      <w:r w:rsidR="001304A3" w:rsidRPr="002F30B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Extrafino, Columna, Vapor.</w:t>
      </w:r>
    </w:p>
    <w:p w:rsidR="00415A56" w:rsidRPr="009C40A8" w:rsidRDefault="00415A56" w:rsidP="00415A56">
      <w:pPr>
        <w:spacing w:after="0" w:line="200" w:lineRule="exact"/>
        <w:rPr>
          <w:sz w:val="20"/>
          <w:szCs w:val="20"/>
          <w:lang w:val="es-ES"/>
        </w:rPr>
      </w:pPr>
    </w:p>
    <w:p w:rsidR="00415A56" w:rsidRPr="001304A3" w:rsidRDefault="00415A56" w:rsidP="00415A56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4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1304A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1304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1304A3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1304A3" w:rsidRPr="001304A3">
        <w:rPr>
          <w:rFonts w:ascii="Times New Roman" w:eastAsia="Times New Roman" w:hAnsi="Times New Roman" w:cs="Times New Roman"/>
          <w:i/>
          <w:sz w:val="24"/>
          <w:szCs w:val="24"/>
        </w:rPr>
        <w:t xml:space="preserve">Energy, </w:t>
      </w:r>
      <w:r w:rsidR="002F30BB">
        <w:rPr>
          <w:rFonts w:ascii="Times New Roman" w:eastAsia="Times New Roman" w:hAnsi="Times New Roman" w:cs="Times New Roman"/>
          <w:i/>
          <w:sz w:val="24"/>
          <w:szCs w:val="24"/>
        </w:rPr>
        <w:t>Super</w:t>
      </w:r>
      <w:r w:rsidR="001304A3" w:rsidRPr="001304A3">
        <w:rPr>
          <w:rFonts w:ascii="Times New Roman" w:eastAsia="Times New Roman" w:hAnsi="Times New Roman" w:cs="Times New Roman"/>
          <w:i/>
          <w:sz w:val="24"/>
          <w:szCs w:val="24"/>
        </w:rPr>
        <w:t>fine</w:t>
      </w:r>
      <w:r w:rsidR="00692D3E">
        <w:rPr>
          <w:rFonts w:ascii="Times New Roman" w:eastAsia="Times New Roman" w:hAnsi="Times New Roman" w:cs="Times New Roman"/>
          <w:i/>
          <w:sz w:val="24"/>
          <w:szCs w:val="24"/>
        </w:rPr>
        <w:t xml:space="preserve"> Ethanol</w:t>
      </w:r>
      <w:r w:rsidR="001304A3" w:rsidRPr="001304A3">
        <w:rPr>
          <w:rFonts w:ascii="Times New Roman" w:eastAsia="Times New Roman" w:hAnsi="Times New Roman" w:cs="Times New Roman"/>
          <w:i/>
          <w:sz w:val="24"/>
          <w:szCs w:val="24"/>
        </w:rPr>
        <w:t>, Column, Steam.</w:t>
      </w:r>
    </w:p>
    <w:p w:rsidR="00441283" w:rsidRPr="001304A3" w:rsidRDefault="00441283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41283" w:rsidRPr="001304A3" w:rsidSect="00441283">
      <w:headerReference w:type="default" r:id="rId8"/>
      <w:footerReference w:type="default" r:id="rId9"/>
      <w:pgSz w:w="11920" w:h="16840"/>
      <w:pgMar w:top="2900" w:right="460" w:bottom="1640" w:left="1600" w:header="300" w:footer="1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6B" w:rsidRDefault="00A3586B" w:rsidP="00441283">
      <w:pPr>
        <w:spacing w:after="0" w:line="240" w:lineRule="auto"/>
      </w:pPr>
      <w:r>
        <w:separator/>
      </w:r>
    </w:p>
  </w:endnote>
  <w:endnote w:type="continuationSeparator" w:id="0">
    <w:p w:rsidR="00A3586B" w:rsidRDefault="00A3586B" w:rsidP="0044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83" w:rsidRDefault="00F13A8F">
    <w:pPr>
      <w:spacing w:after="0" w:line="200" w:lineRule="exact"/>
      <w:rPr>
        <w:sz w:val="20"/>
        <w:szCs w:val="20"/>
      </w:rPr>
    </w:pPr>
    <w:r w:rsidRPr="00F13A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4A1C35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4A1C35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441283" w:rsidRPr="004A1C35" w:rsidRDefault="00F13A8F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ES"/>
                    </w:rPr>
                    <w:t xml:space="preserve"> </w:t>
                  </w:r>
                </w:hyperlink>
                <w:hyperlink r:id="rId2"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6B" w:rsidRDefault="00A3586B" w:rsidP="00441283">
      <w:pPr>
        <w:spacing w:after="0" w:line="240" w:lineRule="auto"/>
      </w:pPr>
      <w:r>
        <w:separator/>
      </w:r>
    </w:p>
  </w:footnote>
  <w:footnote w:type="continuationSeparator" w:id="0">
    <w:p w:rsidR="00A3586B" w:rsidRDefault="00A3586B" w:rsidP="0044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83" w:rsidRDefault="00F13A8F">
    <w:pPr>
      <w:spacing w:after="0" w:line="200" w:lineRule="exact"/>
      <w:rPr>
        <w:sz w:val="20"/>
        <w:szCs w:val="20"/>
      </w:rPr>
    </w:pPr>
    <w:r w:rsidRPr="00F13A8F"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 w:rsidRPr="00F13A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441283" w:rsidRPr="004A1C35" w:rsidRDefault="00BB3374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441283" w:rsidRPr="004A1C35" w:rsidRDefault="00BB3374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Pr="00F13A8F"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441283" w:rsidRPr="004A1C35" w:rsidRDefault="00BB3374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41283"/>
    <w:rsid w:val="001304A3"/>
    <w:rsid w:val="001B4F81"/>
    <w:rsid w:val="002F30BB"/>
    <w:rsid w:val="00415A56"/>
    <w:rsid w:val="00441283"/>
    <w:rsid w:val="004A1C35"/>
    <w:rsid w:val="006105A5"/>
    <w:rsid w:val="00612366"/>
    <w:rsid w:val="00617722"/>
    <w:rsid w:val="00692D3E"/>
    <w:rsid w:val="00772047"/>
    <w:rsid w:val="007F5425"/>
    <w:rsid w:val="00996247"/>
    <w:rsid w:val="00A3586B"/>
    <w:rsid w:val="00AA672E"/>
    <w:rsid w:val="00BB3374"/>
    <w:rsid w:val="00BC0C86"/>
    <w:rsid w:val="00C26E0D"/>
    <w:rsid w:val="00DF21A4"/>
    <w:rsid w:val="00F07DB7"/>
    <w:rsid w:val="00F13A8F"/>
    <w:rsid w:val="00F3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36D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A67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67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67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72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los.garit@ubdheriberto.azcuba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iletac@uclv.edu.c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Editor</cp:lastModifiedBy>
  <cp:revision>10</cp:revision>
  <dcterms:created xsi:type="dcterms:W3CDTF">2019-03-04T19:34:00Z</dcterms:created>
  <dcterms:modified xsi:type="dcterms:W3CDTF">2019-03-05T16:06:00Z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