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9D5E02" w:rsidRDefault="0038161B"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 TALLER INTERNACIONAL HÁBITAT Y COMUNIDADES SOSTENIBLES</w:t>
      </w:r>
    </w:p>
    <w:p w:rsidR="00E912D0" w:rsidRDefault="00E912D0" w:rsidP="00667F10">
      <w:pPr>
        <w:spacing w:after="0"/>
        <w:jc w:val="center"/>
        <w:rPr>
          <w:rFonts w:ascii="Times New Roman" w:hAnsi="Times New Roman" w:cs="Times New Roman"/>
          <w:b/>
          <w:sz w:val="24"/>
          <w:szCs w:val="24"/>
        </w:rPr>
      </w:pPr>
    </w:p>
    <w:p w:rsidR="00D849CB" w:rsidRDefault="00D849CB" w:rsidP="00667F10">
      <w:pPr>
        <w:spacing w:after="0"/>
        <w:jc w:val="center"/>
        <w:rPr>
          <w:rFonts w:ascii="Times New Roman" w:hAnsi="Times New Roman" w:cs="Times New Roman"/>
          <w:b/>
          <w:sz w:val="24"/>
          <w:szCs w:val="24"/>
        </w:rPr>
      </w:pPr>
    </w:p>
    <w:p w:rsidR="0038161B" w:rsidRDefault="0038161B" w:rsidP="00667F10">
      <w:pPr>
        <w:spacing w:after="0"/>
        <w:jc w:val="center"/>
        <w:rPr>
          <w:rFonts w:ascii="Times New Roman" w:hAnsi="Times New Roman" w:cs="Times New Roman"/>
          <w:b/>
          <w:sz w:val="28"/>
          <w:szCs w:val="28"/>
        </w:rPr>
      </w:pPr>
      <w:r w:rsidRPr="0038161B">
        <w:rPr>
          <w:rFonts w:ascii="Times New Roman" w:hAnsi="Times New Roman" w:cs="Times New Roman"/>
          <w:b/>
          <w:sz w:val="28"/>
          <w:szCs w:val="28"/>
        </w:rPr>
        <w:t xml:space="preserve">Imagen urbana y dinamización sociocultural en el centro histórico camagüeyano </w:t>
      </w:r>
    </w:p>
    <w:p w:rsidR="00E912D0" w:rsidRDefault="00E912D0" w:rsidP="00667F10">
      <w:pPr>
        <w:spacing w:after="0"/>
        <w:jc w:val="center"/>
        <w:rPr>
          <w:rFonts w:ascii="Times New Roman" w:hAnsi="Times New Roman" w:cs="Times New Roman"/>
          <w:b/>
          <w:i/>
          <w:sz w:val="24"/>
          <w:szCs w:val="24"/>
        </w:rPr>
      </w:pPr>
    </w:p>
    <w:p w:rsidR="00D849CB" w:rsidRDefault="00D849CB" w:rsidP="00667F10">
      <w:pPr>
        <w:spacing w:after="0"/>
        <w:jc w:val="center"/>
        <w:rPr>
          <w:rFonts w:ascii="Times New Roman" w:hAnsi="Times New Roman" w:cs="Times New Roman"/>
          <w:b/>
          <w:i/>
          <w:sz w:val="24"/>
          <w:szCs w:val="24"/>
        </w:rPr>
      </w:pPr>
    </w:p>
    <w:p w:rsidR="008A1C16" w:rsidRPr="00D849CB" w:rsidRDefault="00D849CB" w:rsidP="00667F10">
      <w:pPr>
        <w:spacing w:after="0"/>
        <w:jc w:val="center"/>
        <w:rPr>
          <w:rFonts w:ascii="Times New Roman" w:hAnsi="Times New Roman" w:cs="Times New Roman"/>
          <w:b/>
          <w:i/>
          <w:sz w:val="28"/>
          <w:szCs w:val="28"/>
          <w:lang w:val="en-US"/>
        </w:rPr>
      </w:pPr>
      <w:r w:rsidRPr="00D849CB">
        <w:rPr>
          <w:rFonts w:ascii="Times New Roman" w:hAnsi="Times New Roman" w:cs="Times New Roman"/>
          <w:b/>
          <w:i/>
          <w:sz w:val="28"/>
          <w:szCs w:val="28"/>
          <w:lang w:val="en-US"/>
        </w:rPr>
        <w:t xml:space="preserve">Urban image and sociocultural </w:t>
      </w:r>
      <w:proofErr w:type="spellStart"/>
      <w:r w:rsidR="00D95DE7">
        <w:rPr>
          <w:rFonts w:ascii="Times New Roman" w:hAnsi="Times New Roman" w:cs="Times New Roman"/>
          <w:b/>
          <w:i/>
          <w:sz w:val="28"/>
          <w:szCs w:val="28"/>
          <w:lang w:val="en-US"/>
        </w:rPr>
        <w:t>dynamisation</w:t>
      </w:r>
      <w:proofErr w:type="spellEnd"/>
      <w:r w:rsidRPr="00D849CB">
        <w:rPr>
          <w:rFonts w:ascii="Times New Roman" w:hAnsi="Times New Roman" w:cs="Times New Roman"/>
          <w:b/>
          <w:i/>
          <w:sz w:val="28"/>
          <w:szCs w:val="28"/>
          <w:lang w:val="en-US"/>
        </w:rPr>
        <w:t xml:space="preserve"> at</w:t>
      </w:r>
      <w:r w:rsidR="00D95DE7">
        <w:rPr>
          <w:rFonts w:ascii="Times New Roman" w:hAnsi="Times New Roman" w:cs="Times New Roman"/>
          <w:b/>
          <w:i/>
          <w:sz w:val="28"/>
          <w:szCs w:val="28"/>
          <w:lang w:val="en-US"/>
        </w:rPr>
        <w:t xml:space="preserve"> the historical center of Camag</w:t>
      </w:r>
      <w:r w:rsidR="00D95DE7" w:rsidRPr="00D849CB">
        <w:rPr>
          <w:rFonts w:ascii="Times New Roman" w:hAnsi="Times New Roman" w:cs="Times New Roman"/>
          <w:b/>
          <w:i/>
          <w:sz w:val="28"/>
          <w:szCs w:val="28"/>
          <w:lang w:val="en-US"/>
        </w:rPr>
        <w:t>üey</w:t>
      </w:r>
      <w:r>
        <w:rPr>
          <w:rFonts w:ascii="Times New Roman" w:hAnsi="Times New Roman" w:cs="Times New Roman"/>
          <w:b/>
          <w:i/>
          <w:sz w:val="28"/>
          <w:szCs w:val="28"/>
          <w:lang w:val="en-US"/>
        </w:rPr>
        <w:t xml:space="preserve"> </w:t>
      </w:r>
    </w:p>
    <w:p w:rsidR="009D5E02" w:rsidRPr="00D95DE7" w:rsidRDefault="009D5E02" w:rsidP="00FF3346">
      <w:pPr>
        <w:spacing w:after="0" w:line="360" w:lineRule="auto"/>
        <w:rPr>
          <w:rFonts w:ascii="Times New Roman" w:hAnsi="Times New Roman" w:cs="Times New Roman"/>
          <w:b/>
          <w:sz w:val="24"/>
          <w:szCs w:val="24"/>
          <w:lang w:val="en-US"/>
        </w:rPr>
      </w:pPr>
    </w:p>
    <w:p w:rsidR="002E0882" w:rsidRPr="00D95DE7" w:rsidRDefault="002E0882" w:rsidP="00FF3346">
      <w:pPr>
        <w:spacing w:after="0" w:line="360" w:lineRule="auto"/>
        <w:rPr>
          <w:rFonts w:ascii="Times New Roman" w:hAnsi="Times New Roman" w:cs="Times New Roman"/>
          <w:sz w:val="24"/>
          <w:szCs w:val="24"/>
          <w:lang w:val="en-US"/>
        </w:rPr>
      </w:pPr>
    </w:p>
    <w:p w:rsidR="009D5E02" w:rsidRPr="00D849CB" w:rsidRDefault="0038161B" w:rsidP="0038161B">
      <w:pPr>
        <w:spacing w:after="0" w:line="360" w:lineRule="auto"/>
        <w:jc w:val="center"/>
        <w:rPr>
          <w:rFonts w:ascii="Times New Roman" w:hAnsi="Times New Roman" w:cs="Times New Roman"/>
          <w:b/>
          <w:sz w:val="24"/>
          <w:szCs w:val="24"/>
          <w:lang w:val="it-IT"/>
        </w:rPr>
      </w:pPr>
      <w:r w:rsidRPr="0038161B">
        <w:rPr>
          <w:rFonts w:ascii="Times New Roman" w:hAnsi="Times New Roman" w:cs="Times New Roman"/>
          <w:b/>
          <w:sz w:val="24"/>
          <w:szCs w:val="24"/>
          <w:lang w:val="it-IT"/>
        </w:rPr>
        <w:t>Axel Polanco Noy</w:t>
      </w:r>
      <w:r w:rsidR="009D5E02" w:rsidRPr="0038161B">
        <w:rPr>
          <w:rFonts w:ascii="Times New Roman" w:hAnsi="Times New Roman" w:cs="Times New Roman"/>
          <w:b/>
          <w:sz w:val="24"/>
          <w:szCs w:val="24"/>
          <w:vertAlign w:val="superscript"/>
          <w:lang w:val="it-IT"/>
        </w:rPr>
        <w:t>1</w:t>
      </w:r>
      <w:r w:rsidR="009D5E02" w:rsidRPr="0038161B">
        <w:rPr>
          <w:rFonts w:ascii="Times New Roman" w:hAnsi="Times New Roman" w:cs="Times New Roman"/>
          <w:b/>
          <w:sz w:val="24"/>
          <w:szCs w:val="24"/>
          <w:lang w:val="it-IT"/>
        </w:rPr>
        <w:t xml:space="preserve">, </w:t>
      </w:r>
      <w:r w:rsidRPr="0038161B">
        <w:rPr>
          <w:rFonts w:ascii="Times New Roman" w:hAnsi="Times New Roman" w:cs="Times New Roman"/>
          <w:b/>
          <w:sz w:val="24"/>
          <w:szCs w:val="24"/>
          <w:lang w:val="it-IT"/>
        </w:rPr>
        <w:t xml:space="preserve">Ma. </w:t>
      </w:r>
      <w:r w:rsidRPr="00D849CB">
        <w:rPr>
          <w:rFonts w:ascii="Times New Roman" w:hAnsi="Times New Roman" w:cs="Times New Roman"/>
          <w:b/>
          <w:sz w:val="24"/>
          <w:szCs w:val="24"/>
          <w:lang w:val="it-IT"/>
        </w:rPr>
        <w:t>Teresa Caballero Rivacob</w:t>
      </w:r>
      <w:r w:rsidR="008E6C0C" w:rsidRPr="00D849CB">
        <w:rPr>
          <w:rFonts w:ascii="Times New Roman" w:hAnsi="Times New Roman" w:cs="Times New Roman"/>
          <w:b/>
          <w:sz w:val="24"/>
          <w:szCs w:val="24"/>
          <w:lang w:val="it-IT"/>
        </w:rPr>
        <w:t>a</w:t>
      </w:r>
      <w:r w:rsidR="009D5E02" w:rsidRPr="00D849CB">
        <w:rPr>
          <w:rFonts w:ascii="Times New Roman" w:hAnsi="Times New Roman" w:cs="Times New Roman"/>
          <w:b/>
          <w:sz w:val="24"/>
          <w:szCs w:val="24"/>
          <w:vertAlign w:val="superscript"/>
          <w:lang w:val="it-IT"/>
        </w:rPr>
        <w:t>2</w:t>
      </w:r>
      <w:r w:rsidR="009D5E02" w:rsidRPr="00D849CB">
        <w:rPr>
          <w:rFonts w:ascii="Times New Roman" w:hAnsi="Times New Roman" w:cs="Times New Roman"/>
          <w:b/>
          <w:sz w:val="24"/>
          <w:szCs w:val="24"/>
          <w:lang w:val="it-IT"/>
        </w:rPr>
        <w:t>,</w:t>
      </w:r>
    </w:p>
    <w:p w:rsidR="0038161B" w:rsidRPr="00D849CB" w:rsidRDefault="0038161B" w:rsidP="0038161B">
      <w:pPr>
        <w:spacing w:after="0" w:line="360" w:lineRule="auto"/>
        <w:jc w:val="center"/>
        <w:rPr>
          <w:rFonts w:ascii="Times New Roman" w:hAnsi="Times New Roman" w:cs="Times New Roman"/>
          <w:sz w:val="24"/>
          <w:szCs w:val="24"/>
          <w:lang w:val="it-IT"/>
        </w:rPr>
      </w:pPr>
    </w:p>
    <w:p w:rsidR="00E912D0" w:rsidRPr="0038161B" w:rsidRDefault="00E912D0" w:rsidP="00FF3346">
      <w:pPr>
        <w:spacing w:after="0" w:line="360" w:lineRule="auto"/>
        <w:rPr>
          <w:rFonts w:ascii="Times New Roman" w:hAnsi="Times New Roman" w:cs="Times New Roman"/>
          <w:sz w:val="24"/>
          <w:szCs w:val="24"/>
          <w:lang w:val="it-IT"/>
        </w:rPr>
      </w:pPr>
      <w:r w:rsidRPr="00E912D0">
        <w:rPr>
          <w:rFonts w:ascii="Times New Roman" w:hAnsi="Times New Roman" w:cs="Times New Roman"/>
          <w:sz w:val="24"/>
          <w:szCs w:val="24"/>
        </w:rPr>
        <w:t>1-</w:t>
      </w:r>
      <w:r w:rsidR="0038161B">
        <w:rPr>
          <w:rFonts w:ascii="Times New Roman" w:hAnsi="Times New Roman" w:cs="Times New Roman"/>
          <w:sz w:val="24"/>
          <w:szCs w:val="24"/>
        </w:rPr>
        <w:t>Axel Polanco Noy</w:t>
      </w:r>
      <w:r w:rsidRPr="00E912D0">
        <w:rPr>
          <w:rFonts w:ascii="Times New Roman" w:hAnsi="Times New Roman" w:cs="Times New Roman"/>
          <w:sz w:val="24"/>
          <w:szCs w:val="24"/>
        </w:rPr>
        <w:t xml:space="preserve">. </w:t>
      </w:r>
      <w:r w:rsidR="0038161B">
        <w:rPr>
          <w:rFonts w:ascii="Times New Roman" w:hAnsi="Times New Roman" w:cs="Times New Roman"/>
          <w:sz w:val="24"/>
          <w:szCs w:val="24"/>
        </w:rPr>
        <w:t xml:space="preserve">Universidad de </w:t>
      </w:r>
      <w:r w:rsidR="008E6C0C">
        <w:rPr>
          <w:rFonts w:ascii="Times New Roman" w:hAnsi="Times New Roman" w:cs="Times New Roman"/>
          <w:sz w:val="24"/>
          <w:szCs w:val="24"/>
        </w:rPr>
        <w:t>Camagüey</w:t>
      </w:r>
      <w:r w:rsidRPr="00E912D0">
        <w:rPr>
          <w:rFonts w:ascii="Times New Roman" w:hAnsi="Times New Roman" w:cs="Times New Roman"/>
          <w:sz w:val="24"/>
          <w:szCs w:val="24"/>
        </w:rPr>
        <w:t xml:space="preserve">, </w:t>
      </w:r>
      <w:r w:rsidR="0038161B">
        <w:rPr>
          <w:rFonts w:ascii="Times New Roman" w:hAnsi="Times New Roman" w:cs="Times New Roman"/>
          <w:sz w:val="24"/>
          <w:szCs w:val="24"/>
        </w:rPr>
        <w:t>Cuba</w:t>
      </w:r>
      <w:r w:rsidRPr="00E912D0">
        <w:rPr>
          <w:rFonts w:ascii="Times New Roman" w:hAnsi="Times New Roman" w:cs="Times New Roman"/>
          <w:sz w:val="24"/>
          <w:szCs w:val="24"/>
        </w:rPr>
        <w:t xml:space="preserve">. </w:t>
      </w:r>
      <w:r w:rsidRPr="008E6C0C">
        <w:rPr>
          <w:rFonts w:ascii="Times New Roman" w:hAnsi="Times New Roman" w:cs="Times New Roman"/>
          <w:sz w:val="24"/>
          <w:szCs w:val="24"/>
          <w:lang w:val="it-IT"/>
        </w:rPr>
        <w:t>E-mail:</w:t>
      </w:r>
      <w:r w:rsidR="0038161B" w:rsidRPr="0038161B">
        <w:rPr>
          <w:rFonts w:ascii="Times New Roman" w:hAnsi="Times New Roman" w:cs="Times New Roman"/>
          <w:sz w:val="24"/>
          <w:szCs w:val="24"/>
          <w:lang w:val="it-IT"/>
        </w:rPr>
        <w:t xml:space="preserve"> a</w:t>
      </w:r>
      <w:r w:rsidR="0038161B" w:rsidRPr="008E6C0C">
        <w:rPr>
          <w:rFonts w:ascii="Times New Roman" w:hAnsi="Times New Roman" w:cs="Times New Roman"/>
          <w:sz w:val="24"/>
          <w:szCs w:val="24"/>
          <w:lang w:val="it-IT"/>
        </w:rPr>
        <w:t>xel.polanco</w:t>
      </w:r>
      <w:r w:rsidR="008E6C0C">
        <w:rPr>
          <w:rFonts w:ascii="Times New Roman" w:hAnsi="Times New Roman" w:cs="Times New Roman"/>
          <w:sz w:val="24"/>
          <w:szCs w:val="24"/>
          <w:lang w:val="it-IT"/>
        </w:rPr>
        <w:t>@reduc.edu.cu</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8E6C0C" w:rsidRPr="008E6C0C">
        <w:rPr>
          <w:rFonts w:ascii="Times New Roman" w:hAnsi="Times New Roman" w:cs="Times New Roman"/>
          <w:sz w:val="24"/>
          <w:szCs w:val="24"/>
          <w:lang w:val="es-US"/>
        </w:rPr>
        <w:t>Ma</w:t>
      </w:r>
      <w:r w:rsidR="00D95DE7">
        <w:rPr>
          <w:rFonts w:ascii="Times New Roman" w:hAnsi="Times New Roman" w:cs="Times New Roman"/>
          <w:sz w:val="24"/>
          <w:szCs w:val="24"/>
          <w:lang w:val="es-US"/>
        </w:rPr>
        <w:t>ría</w:t>
      </w:r>
      <w:r w:rsidR="008E6C0C" w:rsidRPr="008E6C0C">
        <w:rPr>
          <w:rFonts w:ascii="Times New Roman" w:hAnsi="Times New Roman" w:cs="Times New Roman"/>
          <w:sz w:val="24"/>
          <w:szCs w:val="24"/>
          <w:lang w:val="es-US"/>
        </w:rPr>
        <w:t xml:space="preserve"> Teresa Caballero Rivacoba</w:t>
      </w:r>
      <w:r w:rsidRPr="00E912D0">
        <w:rPr>
          <w:rFonts w:ascii="Times New Roman" w:hAnsi="Times New Roman" w:cs="Times New Roman"/>
          <w:sz w:val="24"/>
          <w:szCs w:val="24"/>
        </w:rPr>
        <w:t xml:space="preserve">. </w:t>
      </w:r>
      <w:r w:rsidR="008E6C0C">
        <w:rPr>
          <w:rFonts w:ascii="Times New Roman" w:hAnsi="Times New Roman" w:cs="Times New Roman"/>
          <w:sz w:val="24"/>
          <w:szCs w:val="24"/>
        </w:rPr>
        <w:t>Universidad de Camagüey</w:t>
      </w:r>
      <w:r w:rsidR="008E6C0C" w:rsidRPr="00E912D0">
        <w:rPr>
          <w:rFonts w:ascii="Times New Roman" w:hAnsi="Times New Roman" w:cs="Times New Roman"/>
          <w:sz w:val="24"/>
          <w:szCs w:val="24"/>
        </w:rPr>
        <w:t xml:space="preserve">, </w:t>
      </w:r>
      <w:r w:rsidR="008E6C0C">
        <w:rPr>
          <w:rFonts w:ascii="Times New Roman" w:hAnsi="Times New Roman" w:cs="Times New Roman"/>
          <w:sz w:val="24"/>
          <w:szCs w:val="24"/>
        </w:rPr>
        <w:t>Cuba</w:t>
      </w:r>
      <w:r w:rsidRPr="00E912D0">
        <w:rPr>
          <w:rFonts w:ascii="Times New Roman" w:hAnsi="Times New Roman" w:cs="Times New Roman"/>
          <w:sz w:val="24"/>
          <w:szCs w:val="24"/>
        </w:rPr>
        <w:t>, País. E-mail:</w:t>
      </w:r>
      <w:r w:rsidR="008E6C0C">
        <w:rPr>
          <w:rFonts w:ascii="Times New Roman" w:hAnsi="Times New Roman" w:cs="Times New Roman"/>
          <w:sz w:val="24"/>
          <w:szCs w:val="24"/>
        </w:rPr>
        <w:t xml:space="preserve"> maria.caballero@reduc.edu.cu</w:t>
      </w:r>
    </w:p>
    <w:p w:rsidR="00E912D0" w:rsidRDefault="00E912D0" w:rsidP="00FF3346">
      <w:pPr>
        <w:spacing w:after="0" w:line="360" w:lineRule="auto"/>
        <w:rPr>
          <w:rFonts w:ascii="Times New Roman" w:hAnsi="Times New Roman" w:cs="Times New Roman"/>
          <w:b/>
          <w:sz w:val="24"/>
          <w:szCs w:val="24"/>
        </w:rPr>
      </w:pPr>
    </w:p>
    <w:p w:rsidR="008E6C0C" w:rsidRDefault="008E6C0C" w:rsidP="00FF3346">
      <w:pPr>
        <w:spacing w:after="0" w:line="360" w:lineRule="auto"/>
        <w:jc w:val="both"/>
        <w:rPr>
          <w:rFonts w:ascii="Times New Roman" w:hAnsi="Times New Roman" w:cs="Times New Roman"/>
          <w:b/>
          <w:sz w:val="24"/>
          <w:szCs w:val="24"/>
        </w:rPr>
      </w:pPr>
    </w:p>
    <w:p w:rsidR="008E6C0C" w:rsidRDefault="008E6C0C" w:rsidP="00FF3346">
      <w:pPr>
        <w:spacing w:after="0" w:line="360" w:lineRule="auto"/>
        <w:jc w:val="both"/>
        <w:rPr>
          <w:rFonts w:ascii="Times New Roman" w:hAnsi="Times New Roman" w:cs="Times New Roman"/>
          <w:b/>
          <w:sz w:val="24"/>
          <w:szCs w:val="24"/>
        </w:rPr>
      </w:pPr>
    </w:p>
    <w:p w:rsidR="008E6C0C" w:rsidRDefault="008E6C0C" w:rsidP="00FF3346">
      <w:pPr>
        <w:spacing w:after="0" w:line="360" w:lineRule="auto"/>
        <w:jc w:val="both"/>
        <w:rPr>
          <w:rFonts w:ascii="Times New Roman" w:hAnsi="Times New Roman" w:cs="Times New Roman"/>
          <w:b/>
          <w:sz w:val="24"/>
          <w:szCs w:val="24"/>
        </w:rPr>
      </w:pPr>
    </w:p>
    <w:p w:rsidR="008E6C0C" w:rsidRDefault="008E6C0C" w:rsidP="00FF3346">
      <w:pPr>
        <w:spacing w:after="0" w:line="360" w:lineRule="auto"/>
        <w:jc w:val="both"/>
        <w:rPr>
          <w:rFonts w:ascii="Times New Roman" w:hAnsi="Times New Roman" w:cs="Times New Roman"/>
          <w:b/>
          <w:sz w:val="24"/>
          <w:szCs w:val="24"/>
        </w:rPr>
      </w:pPr>
    </w:p>
    <w:p w:rsidR="008E6C0C" w:rsidRDefault="008E6C0C" w:rsidP="00FF3346">
      <w:pPr>
        <w:spacing w:after="0" w:line="360" w:lineRule="auto"/>
        <w:jc w:val="both"/>
        <w:rPr>
          <w:rFonts w:ascii="Times New Roman" w:hAnsi="Times New Roman" w:cs="Times New Roman"/>
          <w:b/>
          <w:sz w:val="24"/>
          <w:szCs w:val="24"/>
        </w:rPr>
      </w:pPr>
    </w:p>
    <w:p w:rsidR="008E6C0C" w:rsidRDefault="008E6C0C" w:rsidP="00FF3346">
      <w:pPr>
        <w:spacing w:after="0" w:line="360" w:lineRule="auto"/>
        <w:jc w:val="both"/>
        <w:rPr>
          <w:rFonts w:ascii="Times New Roman" w:hAnsi="Times New Roman" w:cs="Times New Roman"/>
          <w:b/>
          <w:sz w:val="24"/>
          <w:szCs w:val="24"/>
        </w:rPr>
      </w:pPr>
    </w:p>
    <w:p w:rsidR="00D849CB" w:rsidRDefault="00D849CB" w:rsidP="00FF3346">
      <w:pPr>
        <w:spacing w:after="0" w:line="360" w:lineRule="auto"/>
        <w:jc w:val="both"/>
        <w:rPr>
          <w:rFonts w:ascii="Times New Roman" w:hAnsi="Times New Roman" w:cs="Times New Roman"/>
          <w:b/>
          <w:sz w:val="24"/>
          <w:szCs w:val="24"/>
        </w:rPr>
      </w:pPr>
    </w:p>
    <w:p w:rsidR="00D849CB" w:rsidRDefault="00D849CB" w:rsidP="00FF3346">
      <w:pPr>
        <w:spacing w:after="0" w:line="360" w:lineRule="auto"/>
        <w:jc w:val="both"/>
        <w:rPr>
          <w:rFonts w:ascii="Times New Roman" w:hAnsi="Times New Roman" w:cs="Times New Roman"/>
          <w:b/>
          <w:sz w:val="24"/>
          <w:szCs w:val="24"/>
        </w:rPr>
      </w:pPr>
    </w:p>
    <w:p w:rsidR="00D849CB" w:rsidRDefault="00D849CB" w:rsidP="00FF3346">
      <w:pPr>
        <w:spacing w:after="0" w:line="360" w:lineRule="auto"/>
        <w:jc w:val="both"/>
        <w:rPr>
          <w:rFonts w:ascii="Times New Roman" w:hAnsi="Times New Roman" w:cs="Times New Roman"/>
          <w:b/>
          <w:sz w:val="24"/>
          <w:szCs w:val="24"/>
        </w:rPr>
      </w:pPr>
    </w:p>
    <w:p w:rsidR="00D849CB" w:rsidRDefault="00D849CB" w:rsidP="00FF3346">
      <w:pPr>
        <w:spacing w:after="0" w:line="360" w:lineRule="auto"/>
        <w:jc w:val="both"/>
        <w:rPr>
          <w:rFonts w:ascii="Times New Roman" w:hAnsi="Times New Roman" w:cs="Times New Roman"/>
          <w:b/>
          <w:sz w:val="24"/>
          <w:szCs w:val="24"/>
        </w:rPr>
      </w:pPr>
    </w:p>
    <w:p w:rsidR="00D849CB" w:rsidRDefault="00D849CB" w:rsidP="00FF3346">
      <w:pPr>
        <w:spacing w:after="0" w:line="360" w:lineRule="auto"/>
        <w:jc w:val="both"/>
        <w:rPr>
          <w:rFonts w:ascii="Times New Roman" w:hAnsi="Times New Roman" w:cs="Times New Roman"/>
          <w:b/>
          <w:sz w:val="24"/>
          <w:szCs w:val="24"/>
        </w:rPr>
      </w:pPr>
    </w:p>
    <w:p w:rsidR="008E6C0C"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Resumen:</w:t>
      </w:r>
      <w:r w:rsidR="009061A5" w:rsidRPr="009061A5">
        <w:rPr>
          <w:rFonts w:ascii="Times New Roman" w:hAnsi="Times New Roman" w:cs="Times New Roman"/>
          <w:sz w:val="24"/>
          <w:szCs w:val="24"/>
        </w:rPr>
        <w:t xml:space="preserve"> </w:t>
      </w:r>
    </w:p>
    <w:p w:rsidR="008E6C0C" w:rsidRDefault="008E6C0C" w:rsidP="00FF3346">
      <w:pPr>
        <w:spacing w:after="0" w:line="360" w:lineRule="auto"/>
        <w:jc w:val="both"/>
        <w:rPr>
          <w:rFonts w:ascii="Times New Roman" w:hAnsi="Times New Roman" w:cs="Times New Roman"/>
          <w:sz w:val="24"/>
          <w:szCs w:val="24"/>
        </w:rPr>
      </w:pPr>
      <w:r w:rsidRPr="008E6C0C">
        <w:rPr>
          <w:rFonts w:ascii="Times New Roman" w:hAnsi="Times New Roman" w:cs="Times New Roman"/>
          <w:sz w:val="24"/>
          <w:szCs w:val="24"/>
        </w:rPr>
        <w:t>El relevante papel de la cultura se puede constatar en las estrategias de regeneración urbana</w:t>
      </w:r>
      <w:r w:rsidR="0018587B" w:rsidRPr="0018587B">
        <w:rPr>
          <w:rFonts w:ascii="Times New Roman" w:hAnsi="Times New Roman" w:cs="Times New Roman"/>
          <w:sz w:val="24"/>
          <w:szCs w:val="24"/>
        </w:rPr>
        <w:t xml:space="preserve"> </w:t>
      </w:r>
      <w:r w:rsidR="0018587B" w:rsidRPr="008E6C0C">
        <w:rPr>
          <w:rFonts w:ascii="Times New Roman" w:hAnsi="Times New Roman" w:cs="Times New Roman"/>
          <w:sz w:val="24"/>
          <w:szCs w:val="24"/>
        </w:rPr>
        <w:t>que tienen lugar por todo el mundo actualmente</w:t>
      </w:r>
      <w:r w:rsidRPr="008E6C0C">
        <w:rPr>
          <w:rFonts w:ascii="Times New Roman" w:hAnsi="Times New Roman" w:cs="Times New Roman"/>
          <w:sz w:val="24"/>
          <w:szCs w:val="24"/>
        </w:rPr>
        <w:t>, enfocadas en revitalizar espacios públicos y rehabilita</w:t>
      </w:r>
      <w:r w:rsidR="0018587B">
        <w:rPr>
          <w:rFonts w:ascii="Times New Roman" w:hAnsi="Times New Roman" w:cs="Times New Roman"/>
          <w:sz w:val="24"/>
          <w:szCs w:val="24"/>
        </w:rPr>
        <w:t>r zonas industriales en declive</w:t>
      </w:r>
      <w:r w:rsidRPr="008E6C0C">
        <w:rPr>
          <w:rFonts w:ascii="Times New Roman" w:hAnsi="Times New Roman" w:cs="Times New Roman"/>
          <w:sz w:val="24"/>
          <w:szCs w:val="24"/>
        </w:rPr>
        <w:t>. Este trabajo hace referencia a acciones de rehabilitación urbana, que han tenido lugar en el centro histórico de Camagüey en el período comprendido entre el 2014, fecha del aniversario 500 de la ciudad, y el año 2017. Dos son los casos en que enfoca su atención: a) el Complejo Audiovisual Nuevo Mundo, sito en la calle I. Agramonte; b) el Paseo Tecnológico, ubicado en las calles República y San Esteban. Con acciones constructivas de envergadura en céntricas calles agramontinas, ambos proyectos ponderan factores culturales como ejes de su gestión, por lo que constituyen referentes distintivos para visibilizar el rol de la cultura en el desarrollo local sostenible, donde el bienestar y la calidad de vida se hacen realidad mediante la atención a necesidades humanas de ocio y creación.</w:t>
      </w:r>
      <w:r>
        <w:rPr>
          <w:rFonts w:ascii="Times New Roman" w:hAnsi="Times New Roman" w:cs="Times New Roman"/>
          <w:sz w:val="24"/>
          <w:szCs w:val="24"/>
        </w:rPr>
        <w:t xml:space="preserve"> Se emplearon el análisis de documentos, la observación y la entrevista como técnicas para la obtención de datos. </w:t>
      </w:r>
      <w:r w:rsidRPr="008E6C0C">
        <w:rPr>
          <w:rFonts w:ascii="Times New Roman" w:hAnsi="Times New Roman" w:cs="Times New Roman"/>
          <w:sz w:val="24"/>
          <w:szCs w:val="24"/>
        </w:rPr>
        <w:t xml:space="preserve"> Como conclusiones, se argumentan los desafíos de esta clase de iniciativas locales en términos de alianzas con actores estratégicos, para una mejor gestión social, garantía indispensable para alcanzar una ciudad inclusiva, creativa y sostenible en consonancia con la Nueva Agenda Urbana</w:t>
      </w:r>
      <w:r>
        <w:rPr>
          <w:rFonts w:ascii="Times New Roman" w:hAnsi="Times New Roman" w:cs="Times New Roman"/>
          <w:sz w:val="24"/>
          <w:szCs w:val="24"/>
        </w:rPr>
        <w:t>.</w:t>
      </w:r>
    </w:p>
    <w:p w:rsidR="00283A8F" w:rsidRDefault="00283A8F" w:rsidP="00FF3346">
      <w:pPr>
        <w:spacing w:after="0" w:line="360" w:lineRule="auto"/>
        <w:jc w:val="both"/>
        <w:rPr>
          <w:rFonts w:ascii="Times New Roman" w:hAnsi="Times New Roman" w:cs="Times New Roman"/>
          <w:b/>
          <w:i/>
          <w:sz w:val="24"/>
          <w:szCs w:val="24"/>
        </w:rPr>
      </w:pPr>
    </w:p>
    <w:p w:rsidR="008E382D" w:rsidRPr="00671FA7" w:rsidRDefault="009061A5" w:rsidP="00FF3346">
      <w:pPr>
        <w:spacing w:after="0" w:line="360" w:lineRule="auto"/>
        <w:jc w:val="both"/>
        <w:rPr>
          <w:rFonts w:ascii="Times New Roman" w:hAnsi="Times New Roman" w:cs="Times New Roman"/>
          <w:sz w:val="24"/>
          <w:szCs w:val="24"/>
          <w:lang w:val="en-US"/>
        </w:rPr>
      </w:pPr>
      <w:r w:rsidRPr="00671FA7">
        <w:rPr>
          <w:rFonts w:ascii="Times New Roman" w:hAnsi="Times New Roman" w:cs="Times New Roman"/>
          <w:b/>
          <w:i/>
          <w:sz w:val="24"/>
          <w:szCs w:val="24"/>
          <w:lang w:val="en-US"/>
        </w:rPr>
        <w:t>Abstract:</w:t>
      </w:r>
      <w:r w:rsidRPr="00671FA7">
        <w:rPr>
          <w:rFonts w:ascii="Times New Roman" w:hAnsi="Times New Roman" w:cs="Times New Roman"/>
          <w:sz w:val="24"/>
          <w:szCs w:val="24"/>
          <w:lang w:val="en-US"/>
        </w:rPr>
        <w:t xml:space="preserve"> </w:t>
      </w:r>
    </w:p>
    <w:p w:rsidR="008E382D" w:rsidRPr="00B3584C" w:rsidRDefault="00B3584C" w:rsidP="00FF3346">
      <w:pPr>
        <w:spacing w:after="0" w:line="360" w:lineRule="auto"/>
        <w:jc w:val="both"/>
        <w:rPr>
          <w:rFonts w:ascii="Times New Roman" w:hAnsi="Times New Roman" w:cs="Times New Roman"/>
          <w:i/>
          <w:sz w:val="24"/>
          <w:szCs w:val="24"/>
          <w:lang w:val="en-US"/>
        </w:rPr>
      </w:pPr>
      <w:r w:rsidRPr="00B3584C">
        <w:rPr>
          <w:rFonts w:ascii="Times New Roman" w:hAnsi="Times New Roman" w:cs="Times New Roman"/>
          <w:i/>
          <w:sz w:val="24"/>
          <w:szCs w:val="24"/>
          <w:lang w:val="en-US"/>
        </w:rPr>
        <w:t xml:space="preserve">The relevant role of culture </w:t>
      </w:r>
      <w:r w:rsidR="008C053C">
        <w:rPr>
          <w:rFonts w:ascii="Times New Roman" w:hAnsi="Times New Roman" w:cs="Times New Roman"/>
          <w:i/>
          <w:sz w:val="24"/>
          <w:szCs w:val="24"/>
          <w:lang w:val="en-US"/>
        </w:rPr>
        <w:t>can be verified</w:t>
      </w:r>
      <w:r w:rsidRPr="00B3584C">
        <w:rPr>
          <w:rFonts w:ascii="Times New Roman" w:hAnsi="Times New Roman" w:cs="Times New Roman"/>
          <w:i/>
          <w:sz w:val="24"/>
          <w:szCs w:val="24"/>
          <w:lang w:val="en-US"/>
        </w:rPr>
        <w:t xml:space="preserve"> in the urban regeneration </w:t>
      </w:r>
      <w:r w:rsidR="008C053C">
        <w:rPr>
          <w:rFonts w:ascii="Times New Roman" w:hAnsi="Times New Roman" w:cs="Times New Roman"/>
          <w:i/>
          <w:sz w:val="24"/>
          <w:szCs w:val="24"/>
          <w:lang w:val="en-US"/>
        </w:rPr>
        <w:t>strategies which have</w:t>
      </w:r>
      <w:r w:rsidR="00671FA7">
        <w:rPr>
          <w:rFonts w:ascii="Times New Roman" w:hAnsi="Times New Roman" w:cs="Times New Roman"/>
          <w:i/>
          <w:sz w:val="24"/>
          <w:szCs w:val="24"/>
          <w:lang w:val="en-US"/>
        </w:rPr>
        <w:t xml:space="preserve"> taken place</w:t>
      </w:r>
      <w:r w:rsidRPr="00B3584C">
        <w:rPr>
          <w:rFonts w:ascii="Times New Roman" w:hAnsi="Times New Roman" w:cs="Times New Roman"/>
          <w:i/>
          <w:sz w:val="24"/>
          <w:szCs w:val="24"/>
          <w:lang w:val="en-US"/>
        </w:rPr>
        <w:t xml:space="preserve"> around the world today, focused on revitalizing public spaces and to rehabilitate industrial zones in decline. This paper deal with those actions </w:t>
      </w:r>
      <w:r w:rsidR="00671FA7">
        <w:rPr>
          <w:rFonts w:ascii="Times New Roman" w:hAnsi="Times New Roman" w:cs="Times New Roman"/>
          <w:i/>
          <w:sz w:val="24"/>
          <w:szCs w:val="24"/>
          <w:lang w:val="en-US"/>
        </w:rPr>
        <w:t>executed</w:t>
      </w:r>
      <w:r w:rsidRPr="00B3584C">
        <w:rPr>
          <w:rFonts w:ascii="Times New Roman" w:hAnsi="Times New Roman" w:cs="Times New Roman"/>
          <w:i/>
          <w:sz w:val="24"/>
          <w:szCs w:val="24"/>
          <w:lang w:val="en-US"/>
        </w:rPr>
        <w:t xml:space="preserve"> at</w:t>
      </w:r>
      <w:r w:rsidR="00283A8F">
        <w:rPr>
          <w:rFonts w:ascii="Times New Roman" w:hAnsi="Times New Roman" w:cs="Times New Roman"/>
          <w:i/>
          <w:sz w:val="24"/>
          <w:szCs w:val="24"/>
          <w:lang w:val="en-US"/>
        </w:rPr>
        <w:t xml:space="preserve"> the historical center of Camag</w:t>
      </w:r>
      <w:r w:rsidR="00283A8F" w:rsidRPr="00B3584C">
        <w:rPr>
          <w:rFonts w:ascii="Times New Roman" w:hAnsi="Times New Roman" w:cs="Times New Roman"/>
          <w:i/>
          <w:sz w:val="24"/>
          <w:szCs w:val="24"/>
          <w:lang w:val="en-US"/>
        </w:rPr>
        <w:t>üey</w:t>
      </w:r>
      <w:r w:rsidRPr="00B3584C">
        <w:rPr>
          <w:rFonts w:ascii="Times New Roman" w:hAnsi="Times New Roman" w:cs="Times New Roman"/>
          <w:i/>
          <w:sz w:val="24"/>
          <w:szCs w:val="24"/>
          <w:lang w:val="en-US"/>
        </w:rPr>
        <w:t xml:space="preserve"> between 2014, on the 500 anniversary of city, and 2017. Two cases are on focus: a) Audiovisual Complex New World at I. Agramonte street; b) Technological Promenade, placed at Republica and San Esteban street</w:t>
      </w:r>
      <w:r w:rsidR="008C053C">
        <w:rPr>
          <w:rFonts w:ascii="Times New Roman" w:hAnsi="Times New Roman" w:cs="Times New Roman"/>
          <w:i/>
          <w:sz w:val="24"/>
          <w:szCs w:val="24"/>
          <w:lang w:val="en-US"/>
        </w:rPr>
        <w:t>s</w:t>
      </w:r>
      <w:r w:rsidRPr="00B3584C">
        <w:rPr>
          <w:rFonts w:ascii="Times New Roman" w:hAnsi="Times New Roman" w:cs="Times New Roman"/>
          <w:i/>
          <w:sz w:val="24"/>
          <w:szCs w:val="24"/>
          <w:lang w:val="en-US"/>
        </w:rPr>
        <w:t>. Both projects</w:t>
      </w:r>
      <w:r w:rsidR="00283A8F">
        <w:rPr>
          <w:rFonts w:ascii="Times New Roman" w:hAnsi="Times New Roman" w:cs="Times New Roman"/>
          <w:i/>
          <w:sz w:val="24"/>
          <w:szCs w:val="24"/>
          <w:lang w:val="en-US"/>
        </w:rPr>
        <w:t xml:space="preserve"> ponder cultural factors as the core</w:t>
      </w:r>
      <w:r w:rsidRPr="00B3584C">
        <w:rPr>
          <w:rFonts w:ascii="Times New Roman" w:hAnsi="Times New Roman" w:cs="Times New Roman"/>
          <w:i/>
          <w:sz w:val="24"/>
          <w:szCs w:val="24"/>
          <w:lang w:val="en-US"/>
        </w:rPr>
        <w:t xml:space="preserve"> of its management, which made them distinctive referents to rise up the role of culture in the sustainable local development, </w:t>
      </w:r>
      <w:r w:rsidR="008C053C">
        <w:rPr>
          <w:rFonts w:ascii="Times New Roman" w:hAnsi="Times New Roman" w:cs="Times New Roman"/>
          <w:i/>
          <w:sz w:val="24"/>
          <w:szCs w:val="24"/>
          <w:lang w:val="en-US"/>
        </w:rPr>
        <w:lastRenderedPageBreak/>
        <w:t>where welfare and quality of liv</w:t>
      </w:r>
      <w:r w:rsidRPr="00B3584C">
        <w:rPr>
          <w:rFonts w:ascii="Times New Roman" w:hAnsi="Times New Roman" w:cs="Times New Roman"/>
          <w:i/>
          <w:sz w:val="24"/>
          <w:szCs w:val="24"/>
          <w:lang w:val="en-US"/>
        </w:rPr>
        <w:t xml:space="preserve">e </w:t>
      </w:r>
      <w:r w:rsidR="008C053C">
        <w:rPr>
          <w:rFonts w:ascii="Times New Roman" w:hAnsi="Times New Roman" w:cs="Times New Roman"/>
          <w:i/>
          <w:sz w:val="24"/>
          <w:szCs w:val="24"/>
          <w:lang w:val="en-US"/>
        </w:rPr>
        <w:t>come</w:t>
      </w:r>
      <w:r w:rsidRPr="00B3584C">
        <w:rPr>
          <w:rFonts w:ascii="Times New Roman" w:hAnsi="Times New Roman" w:cs="Times New Roman"/>
          <w:i/>
          <w:sz w:val="24"/>
          <w:szCs w:val="24"/>
          <w:lang w:val="en-US"/>
        </w:rPr>
        <w:t xml:space="preserve"> true on the attention of humans needs like creation and spare time. The observation, the interview and the analysis of documen</w:t>
      </w:r>
      <w:r w:rsidR="00283A8F">
        <w:rPr>
          <w:rFonts w:ascii="Times New Roman" w:hAnsi="Times New Roman" w:cs="Times New Roman"/>
          <w:i/>
          <w:sz w:val="24"/>
          <w:szCs w:val="24"/>
          <w:lang w:val="en-US"/>
        </w:rPr>
        <w:t>ts were used to get the data. As</w:t>
      </w:r>
      <w:r w:rsidRPr="00B3584C">
        <w:rPr>
          <w:rFonts w:ascii="Times New Roman" w:hAnsi="Times New Roman" w:cs="Times New Roman"/>
          <w:i/>
          <w:sz w:val="24"/>
          <w:szCs w:val="24"/>
          <w:lang w:val="en-US"/>
        </w:rPr>
        <w:t xml:space="preserve"> conclusion</w:t>
      </w:r>
      <w:r w:rsidR="00671FA7">
        <w:rPr>
          <w:rFonts w:ascii="Times New Roman" w:hAnsi="Times New Roman" w:cs="Times New Roman"/>
          <w:i/>
          <w:sz w:val="24"/>
          <w:szCs w:val="24"/>
          <w:lang w:val="en-US"/>
        </w:rPr>
        <w:t>, it argues</w:t>
      </w:r>
      <w:r w:rsidRPr="00B3584C">
        <w:rPr>
          <w:rFonts w:ascii="Times New Roman" w:hAnsi="Times New Roman" w:cs="Times New Roman"/>
          <w:i/>
          <w:sz w:val="24"/>
          <w:szCs w:val="24"/>
          <w:lang w:val="en-US"/>
        </w:rPr>
        <w:t xml:space="preserve"> </w:t>
      </w:r>
      <w:r w:rsidR="00671FA7">
        <w:rPr>
          <w:rFonts w:ascii="Times New Roman" w:hAnsi="Times New Roman" w:cs="Times New Roman"/>
          <w:i/>
          <w:sz w:val="24"/>
          <w:szCs w:val="24"/>
          <w:lang w:val="en-US"/>
        </w:rPr>
        <w:t>th</w:t>
      </w:r>
      <w:r w:rsidRPr="00B3584C">
        <w:rPr>
          <w:rFonts w:ascii="Times New Roman" w:hAnsi="Times New Roman" w:cs="Times New Roman"/>
          <w:i/>
          <w:sz w:val="24"/>
          <w:szCs w:val="24"/>
          <w:lang w:val="en-US"/>
        </w:rPr>
        <w:t>e challenges of local initiatives for build</w:t>
      </w:r>
      <w:r w:rsidR="008C053C">
        <w:rPr>
          <w:rFonts w:ascii="Times New Roman" w:hAnsi="Times New Roman" w:cs="Times New Roman"/>
          <w:i/>
          <w:sz w:val="24"/>
          <w:szCs w:val="24"/>
          <w:lang w:val="en-US"/>
        </w:rPr>
        <w:t>ing</w:t>
      </w:r>
      <w:r w:rsidRPr="00B3584C">
        <w:rPr>
          <w:rFonts w:ascii="Times New Roman" w:hAnsi="Times New Roman" w:cs="Times New Roman"/>
          <w:i/>
          <w:sz w:val="24"/>
          <w:szCs w:val="24"/>
          <w:lang w:val="en-US"/>
        </w:rPr>
        <w:t xml:space="preserve"> alliances among strategic actors to get a better social management and to reach an inclusive, creative and sustainable city, as propose the New Urban </w:t>
      </w:r>
      <w:proofErr w:type="gramStart"/>
      <w:r w:rsidRPr="00B3584C">
        <w:rPr>
          <w:rFonts w:ascii="Times New Roman" w:hAnsi="Times New Roman" w:cs="Times New Roman"/>
          <w:i/>
          <w:sz w:val="24"/>
          <w:szCs w:val="24"/>
          <w:lang w:val="en-US"/>
        </w:rPr>
        <w:t xml:space="preserve">Agenda </w:t>
      </w:r>
      <w:r w:rsidR="008C053C">
        <w:rPr>
          <w:rFonts w:ascii="Times New Roman" w:hAnsi="Times New Roman" w:cs="Times New Roman"/>
          <w:i/>
          <w:sz w:val="24"/>
          <w:szCs w:val="24"/>
          <w:lang w:val="en-US"/>
        </w:rPr>
        <w:t>.</w:t>
      </w:r>
      <w:proofErr w:type="gramEnd"/>
      <w:r w:rsidRPr="00B3584C">
        <w:rPr>
          <w:rFonts w:ascii="Times New Roman" w:hAnsi="Times New Roman" w:cs="Times New Roman"/>
          <w:i/>
          <w:sz w:val="24"/>
          <w:szCs w:val="24"/>
          <w:lang w:val="en-US"/>
        </w:rPr>
        <w:t xml:space="preserve">  </w:t>
      </w:r>
    </w:p>
    <w:p w:rsidR="009061A5" w:rsidRPr="00671FA7" w:rsidRDefault="009061A5" w:rsidP="00FF3346">
      <w:pPr>
        <w:spacing w:after="0" w:line="360" w:lineRule="auto"/>
        <w:jc w:val="both"/>
        <w:rPr>
          <w:rFonts w:ascii="Times New Roman" w:hAnsi="Times New Roman" w:cs="Times New Roman"/>
          <w:sz w:val="24"/>
          <w:szCs w:val="24"/>
          <w:lang w:val="en-US"/>
        </w:rPr>
      </w:pPr>
    </w:p>
    <w:p w:rsidR="008E6C0C" w:rsidRPr="008E382D"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8E6C0C">
        <w:rPr>
          <w:rFonts w:ascii="Times New Roman" w:hAnsi="Times New Roman" w:cs="Times New Roman"/>
          <w:b/>
          <w:sz w:val="24"/>
          <w:szCs w:val="24"/>
        </w:rPr>
        <w:t xml:space="preserve"> </w:t>
      </w:r>
      <w:r w:rsidR="008E6C0C" w:rsidRPr="008E382D">
        <w:rPr>
          <w:rFonts w:ascii="Times New Roman" w:hAnsi="Times New Roman" w:cs="Times New Roman"/>
          <w:sz w:val="24"/>
          <w:szCs w:val="24"/>
        </w:rPr>
        <w:t xml:space="preserve">cultura; desarrollo, </w:t>
      </w:r>
      <w:r w:rsidR="001174F7" w:rsidRPr="008E382D">
        <w:rPr>
          <w:rFonts w:ascii="Times New Roman" w:hAnsi="Times New Roman" w:cs="Times New Roman"/>
          <w:sz w:val="24"/>
          <w:szCs w:val="24"/>
        </w:rPr>
        <w:t>imagen urbana; gestión del patrimonio; actores locales</w:t>
      </w:r>
    </w:p>
    <w:p w:rsidR="001174F7" w:rsidRPr="001174F7" w:rsidRDefault="009061A5" w:rsidP="00FF3346">
      <w:pPr>
        <w:spacing w:after="0" w:line="360" w:lineRule="auto"/>
        <w:jc w:val="both"/>
        <w:rPr>
          <w:rFonts w:ascii="Times New Roman" w:hAnsi="Times New Roman" w:cs="Times New Roman"/>
          <w:sz w:val="24"/>
          <w:szCs w:val="24"/>
          <w:lang w:val="en-US"/>
        </w:rPr>
      </w:pPr>
      <w:r w:rsidRPr="000A77EA">
        <w:rPr>
          <w:rFonts w:ascii="Times New Roman" w:hAnsi="Times New Roman" w:cs="Times New Roman"/>
          <w:sz w:val="24"/>
          <w:szCs w:val="24"/>
          <w:lang w:val="es-US"/>
        </w:rPr>
        <w:t xml:space="preserve"> </w:t>
      </w:r>
      <w:r w:rsidRPr="001174F7">
        <w:rPr>
          <w:rFonts w:ascii="Times New Roman" w:hAnsi="Times New Roman" w:cs="Times New Roman"/>
          <w:b/>
          <w:i/>
          <w:sz w:val="24"/>
          <w:szCs w:val="24"/>
          <w:lang w:val="en-US"/>
        </w:rPr>
        <w:t>Keywords:</w:t>
      </w:r>
      <w:r w:rsidRPr="001174F7">
        <w:rPr>
          <w:rFonts w:ascii="Times New Roman" w:hAnsi="Times New Roman" w:cs="Times New Roman"/>
          <w:sz w:val="24"/>
          <w:szCs w:val="24"/>
          <w:lang w:val="en-US"/>
        </w:rPr>
        <w:t xml:space="preserve"> </w:t>
      </w:r>
      <w:r w:rsidR="001174F7" w:rsidRPr="001174F7">
        <w:rPr>
          <w:rFonts w:ascii="Times New Roman" w:hAnsi="Times New Roman" w:cs="Times New Roman"/>
          <w:i/>
          <w:sz w:val="24"/>
          <w:szCs w:val="24"/>
          <w:lang w:val="en-US"/>
        </w:rPr>
        <w:t>culture; development; urban image; heritage management; local actors</w:t>
      </w:r>
      <w:r w:rsidR="001174F7" w:rsidRPr="001174F7">
        <w:rPr>
          <w:rFonts w:ascii="Times New Roman" w:hAnsi="Times New Roman" w:cs="Times New Roman"/>
          <w:sz w:val="24"/>
          <w:szCs w:val="24"/>
          <w:lang w:val="en-US"/>
        </w:rPr>
        <w:t>.</w:t>
      </w:r>
    </w:p>
    <w:p w:rsidR="00A21A1F" w:rsidRPr="000A77EA" w:rsidRDefault="00A21A1F" w:rsidP="00FF3346">
      <w:pPr>
        <w:spacing w:after="0" w:line="360" w:lineRule="auto"/>
        <w:jc w:val="both"/>
        <w:rPr>
          <w:rFonts w:ascii="Times New Roman" w:hAnsi="Times New Roman" w:cs="Times New Roman"/>
          <w:sz w:val="24"/>
          <w:szCs w:val="24"/>
          <w:lang w:val="en-US"/>
        </w:rPr>
      </w:pPr>
    </w:p>
    <w:p w:rsidR="001174F7" w:rsidRPr="000A77EA" w:rsidRDefault="001174F7" w:rsidP="00FF3346">
      <w:pPr>
        <w:spacing w:after="0" w:line="360" w:lineRule="auto"/>
        <w:jc w:val="both"/>
        <w:rPr>
          <w:rFonts w:ascii="Times New Roman" w:hAnsi="Times New Roman" w:cs="Times New Roman"/>
          <w:sz w:val="24"/>
          <w:szCs w:val="24"/>
          <w:lang w:val="en-US"/>
        </w:rPr>
      </w:pPr>
    </w:p>
    <w:p w:rsidR="001174F7" w:rsidRPr="000A77EA" w:rsidRDefault="001174F7" w:rsidP="00FF3346">
      <w:pPr>
        <w:spacing w:after="0" w:line="360" w:lineRule="auto"/>
        <w:jc w:val="both"/>
        <w:rPr>
          <w:rFonts w:ascii="Times New Roman" w:hAnsi="Times New Roman" w:cs="Times New Roman"/>
          <w:sz w:val="24"/>
          <w:szCs w:val="24"/>
          <w:lang w:val="en-US"/>
        </w:rPr>
      </w:pPr>
    </w:p>
    <w:p w:rsidR="001174F7" w:rsidRPr="000A77EA" w:rsidRDefault="001174F7"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407B98" w:rsidRPr="00407B98" w:rsidRDefault="00407B98" w:rsidP="00407B98">
      <w:pPr>
        <w:spacing w:after="0" w:line="360" w:lineRule="auto"/>
        <w:jc w:val="both"/>
        <w:rPr>
          <w:rFonts w:ascii="Times New Roman" w:hAnsi="Times New Roman" w:cs="Times New Roman"/>
          <w:sz w:val="24"/>
          <w:szCs w:val="24"/>
        </w:rPr>
      </w:pPr>
      <w:r w:rsidRPr="00407B98">
        <w:rPr>
          <w:rFonts w:ascii="Times New Roman" w:hAnsi="Times New Roman" w:cs="Times New Roman"/>
          <w:sz w:val="24"/>
          <w:szCs w:val="24"/>
        </w:rPr>
        <w:t xml:space="preserve">Actualmente, más de la mitad de la población mundial habita en zonas urbanas. No constituye una sorpresa entonces que el camino hacia el desarrollo sostenible suponga una especial atención a las ciudades y sus asentamientos humanos. El Objetivo 11 de la Agenda 2030 para el Desarrollo Sostenible (ODS): “lograr que las ciudades y los asentamientos humanos sean inclusivos, seguros, resilientes y sostenibles”, brinda especial interés al aumento de la urbanización inclusiva y sostenible y de la capacidad para la planificación y gestión participativas de los asentamientos humanos. De igual modo se llama a redoblar los esfuerzos para proteger y salvaguardar el patrimonio cultural mundial (11.3 y 11.4). </w:t>
      </w:r>
    </w:p>
    <w:p w:rsidR="00407B98" w:rsidRPr="00407B98" w:rsidRDefault="00407B98" w:rsidP="00407B98">
      <w:pPr>
        <w:spacing w:after="0" w:line="360" w:lineRule="auto"/>
        <w:jc w:val="both"/>
        <w:rPr>
          <w:rFonts w:ascii="Times New Roman" w:hAnsi="Times New Roman" w:cs="Times New Roman"/>
          <w:sz w:val="24"/>
          <w:szCs w:val="24"/>
        </w:rPr>
      </w:pPr>
      <w:r w:rsidRPr="00407B98">
        <w:rPr>
          <w:rFonts w:ascii="Times New Roman" w:hAnsi="Times New Roman" w:cs="Times New Roman"/>
          <w:sz w:val="24"/>
          <w:szCs w:val="24"/>
        </w:rPr>
        <w:t xml:space="preserve">En este marco surge una oportunidad </w:t>
      </w:r>
      <w:r w:rsidR="00782064">
        <w:rPr>
          <w:rFonts w:ascii="Times New Roman" w:hAnsi="Times New Roman" w:cs="Times New Roman"/>
          <w:sz w:val="24"/>
          <w:szCs w:val="24"/>
        </w:rPr>
        <w:t>en aras</w:t>
      </w:r>
      <w:r w:rsidRPr="00407B98">
        <w:rPr>
          <w:rFonts w:ascii="Times New Roman" w:hAnsi="Times New Roman" w:cs="Times New Roman"/>
          <w:sz w:val="24"/>
          <w:szCs w:val="24"/>
        </w:rPr>
        <w:t xml:space="preserve"> de conﬁgurar la Nueva Agenda Urbana (NUA) en el contexto de los ODS, así como </w:t>
      </w:r>
      <w:r w:rsidR="00966BA2">
        <w:rPr>
          <w:rFonts w:ascii="Times New Roman" w:hAnsi="Times New Roman" w:cs="Times New Roman"/>
          <w:sz w:val="24"/>
          <w:szCs w:val="24"/>
        </w:rPr>
        <w:t>consolidar</w:t>
      </w:r>
      <w:r w:rsidRPr="00407B98">
        <w:rPr>
          <w:rFonts w:ascii="Times New Roman" w:hAnsi="Times New Roman" w:cs="Times New Roman"/>
          <w:sz w:val="24"/>
          <w:szCs w:val="24"/>
        </w:rPr>
        <w:t xml:space="preserve"> el papel clave de la cultura en la aplicación de esta agenda en los próximos decenios. Entre los desafíos se encuentran la preservación de la calidad de la vida urbana, la protección de las identidades culturales, </w:t>
      </w:r>
      <w:r w:rsidRPr="00407B98">
        <w:rPr>
          <w:rFonts w:ascii="Times New Roman" w:hAnsi="Times New Roman" w:cs="Times New Roman"/>
          <w:sz w:val="24"/>
          <w:szCs w:val="24"/>
        </w:rPr>
        <w:lastRenderedPageBreak/>
        <w:t>la promoción de las expresiones y las industrias creativas locales, así como de las artes y el patrimonio, todos como factores del desarrollo social y económico sostenible.</w:t>
      </w:r>
    </w:p>
    <w:p w:rsidR="00407B98" w:rsidRPr="00407B98" w:rsidRDefault="00407B98" w:rsidP="00407B98">
      <w:pPr>
        <w:spacing w:after="0" w:line="360" w:lineRule="auto"/>
        <w:jc w:val="both"/>
        <w:rPr>
          <w:rFonts w:ascii="Times New Roman" w:hAnsi="Times New Roman" w:cs="Times New Roman"/>
          <w:sz w:val="24"/>
          <w:szCs w:val="24"/>
        </w:rPr>
      </w:pPr>
      <w:r w:rsidRPr="00407B98">
        <w:rPr>
          <w:rFonts w:ascii="Times New Roman" w:hAnsi="Times New Roman" w:cs="Times New Roman"/>
          <w:sz w:val="24"/>
          <w:szCs w:val="24"/>
        </w:rPr>
        <w:t xml:space="preserve">Los monumentos, el patrimonio edificado </w:t>
      </w:r>
      <w:r w:rsidR="00C12D8E">
        <w:rPr>
          <w:rFonts w:ascii="Times New Roman" w:hAnsi="Times New Roman" w:cs="Times New Roman"/>
          <w:sz w:val="24"/>
          <w:szCs w:val="24"/>
        </w:rPr>
        <w:t>y las tradiciones culturales</w:t>
      </w:r>
      <w:r w:rsidRPr="00407B98">
        <w:rPr>
          <w:rFonts w:ascii="Times New Roman" w:hAnsi="Times New Roman" w:cs="Times New Roman"/>
          <w:sz w:val="24"/>
          <w:szCs w:val="24"/>
        </w:rPr>
        <w:t xml:space="preserve"> muestran que la cultura es clave para el desarrollo urbano. Sin ella no existirían las ciudades como espacios de vida dinámicos; serían tan solo construcciones de hormigón y acero, </w:t>
      </w:r>
      <w:r w:rsidR="00C12D8E" w:rsidRPr="00407B98">
        <w:rPr>
          <w:rFonts w:ascii="Times New Roman" w:hAnsi="Times New Roman" w:cs="Times New Roman"/>
          <w:sz w:val="24"/>
          <w:szCs w:val="24"/>
        </w:rPr>
        <w:t>propensos</w:t>
      </w:r>
      <w:r w:rsidRPr="00407B98">
        <w:rPr>
          <w:rFonts w:ascii="Times New Roman" w:hAnsi="Times New Roman" w:cs="Times New Roman"/>
          <w:sz w:val="24"/>
          <w:szCs w:val="24"/>
        </w:rPr>
        <w:t xml:space="preserve"> a la fractura y </w:t>
      </w:r>
      <w:r w:rsidR="00436E77">
        <w:rPr>
          <w:rFonts w:ascii="Times New Roman" w:hAnsi="Times New Roman" w:cs="Times New Roman"/>
          <w:sz w:val="24"/>
          <w:szCs w:val="24"/>
        </w:rPr>
        <w:t xml:space="preserve">a </w:t>
      </w:r>
      <w:r w:rsidRPr="00407B98">
        <w:rPr>
          <w:rFonts w:ascii="Times New Roman" w:hAnsi="Times New Roman" w:cs="Times New Roman"/>
          <w:sz w:val="24"/>
          <w:szCs w:val="24"/>
        </w:rPr>
        <w:t>la degradación social. Pero ¿cómo puede incorporarse la cultura para asegurar asentamientos humanos inclusivos, seguros, resilientes y sostenibles como resultado de políticas locales de urbanización? Parece una fórmula inalcanzable y utópica, so</w:t>
      </w:r>
      <w:r w:rsidR="00436E77">
        <w:rPr>
          <w:rFonts w:ascii="Times New Roman" w:hAnsi="Times New Roman" w:cs="Times New Roman"/>
          <w:sz w:val="24"/>
          <w:szCs w:val="24"/>
        </w:rPr>
        <w:t>bre todo en los contextos de</w:t>
      </w:r>
      <w:r w:rsidRPr="00407B98">
        <w:rPr>
          <w:rFonts w:ascii="Times New Roman" w:hAnsi="Times New Roman" w:cs="Times New Roman"/>
          <w:sz w:val="24"/>
          <w:szCs w:val="24"/>
        </w:rPr>
        <w:t xml:space="preserve"> países en vías de desarrollo, sin embargo, la experiencia de Camagüey en el ámbito urbano, constituye una apuesta, perfectible, por “incluir la cultura en el futuro que queremos”. </w:t>
      </w:r>
    </w:p>
    <w:p w:rsidR="00407B98" w:rsidRPr="00407B98" w:rsidRDefault="00D95DE7" w:rsidP="00407B98">
      <w:pPr>
        <w:spacing w:after="0" w:line="360" w:lineRule="auto"/>
        <w:jc w:val="both"/>
        <w:rPr>
          <w:rFonts w:ascii="Times New Roman" w:hAnsi="Times New Roman" w:cs="Times New Roman"/>
          <w:sz w:val="24"/>
          <w:szCs w:val="24"/>
        </w:rPr>
      </w:pPr>
      <w:r w:rsidRPr="00407B98">
        <w:rPr>
          <w:rFonts w:ascii="Times New Roman" w:hAnsi="Times New Roman" w:cs="Times New Roman"/>
          <w:sz w:val="24"/>
          <w:szCs w:val="24"/>
        </w:rPr>
        <w:t>El</w:t>
      </w:r>
      <w:r>
        <w:rPr>
          <w:rFonts w:ascii="Times New Roman" w:hAnsi="Times New Roman" w:cs="Times New Roman"/>
          <w:sz w:val="24"/>
          <w:szCs w:val="24"/>
        </w:rPr>
        <w:t xml:space="preserve"> </w:t>
      </w:r>
      <w:r w:rsidRPr="00407B98">
        <w:rPr>
          <w:rFonts w:ascii="Times New Roman" w:hAnsi="Times New Roman" w:cs="Times New Roman"/>
          <w:sz w:val="24"/>
          <w:szCs w:val="24"/>
        </w:rPr>
        <w:t xml:space="preserve">camino urbanístico principeño </w:t>
      </w:r>
      <w:r>
        <w:rPr>
          <w:rFonts w:ascii="Times New Roman" w:hAnsi="Times New Roman" w:cs="Times New Roman"/>
          <w:sz w:val="24"/>
          <w:szCs w:val="24"/>
        </w:rPr>
        <w:t>fue configurado, en cierta manera</w:t>
      </w:r>
      <w:r w:rsidR="00966BA2">
        <w:rPr>
          <w:rFonts w:ascii="Times New Roman" w:hAnsi="Times New Roman" w:cs="Times New Roman"/>
          <w:sz w:val="24"/>
          <w:szCs w:val="24"/>
        </w:rPr>
        <w:t>,</w:t>
      </w:r>
      <w:r>
        <w:rPr>
          <w:rFonts w:ascii="Times New Roman" w:hAnsi="Times New Roman" w:cs="Times New Roman"/>
          <w:sz w:val="24"/>
          <w:szCs w:val="24"/>
        </w:rPr>
        <w:t xml:space="preserve"> por medio de la</w:t>
      </w:r>
      <w:r w:rsidRPr="00407B98">
        <w:rPr>
          <w:rFonts w:ascii="Times New Roman" w:hAnsi="Times New Roman" w:cs="Times New Roman"/>
          <w:sz w:val="24"/>
          <w:szCs w:val="24"/>
        </w:rPr>
        <w:t xml:space="preserve"> acción</w:t>
      </w:r>
      <w:r>
        <w:rPr>
          <w:rFonts w:ascii="Times New Roman" w:hAnsi="Times New Roman" w:cs="Times New Roman"/>
          <w:sz w:val="24"/>
          <w:szCs w:val="24"/>
        </w:rPr>
        <w:t xml:space="preserve"> de </w:t>
      </w:r>
      <w:r w:rsidR="00407B98" w:rsidRPr="00407B98">
        <w:rPr>
          <w:rFonts w:ascii="Times New Roman" w:hAnsi="Times New Roman" w:cs="Times New Roman"/>
          <w:sz w:val="24"/>
          <w:szCs w:val="24"/>
        </w:rPr>
        <w:t>los p</w:t>
      </w:r>
      <w:r>
        <w:rPr>
          <w:rFonts w:ascii="Times New Roman" w:hAnsi="Times New Roman" w:cs="Times New Roman"/>
          <w:sz w:val="24"/>
          <w:szCs w:val="24"/>
        </w:rPr>
        <w:t>atricios o primeros hacendados</w:t>
      </w:r>
      <w:r w:rsidR="000A77EA">
        <w:rPr>
          <w:rFonts w:ascii="Times New Roman" w:hAnsi="Times New Roman" w:cs="Times New Roman"/>
          <w:sz w:val="24"/>
          <w:szCs w:val="24"/>
        </w:rPr>
        <w:t xml:space="preserve"> (Tamame, 2005)</w:t>
      </w:r>
      <w:r w:rsidR="00407B98" w:rsidRPr="00407B98">
        <w:rPr>
          <w:rFonts w:ascii="Times New Roman" w:hAnsi="Times New Roman" w:cs="Times New Roman"/>
          <w:sz w:val="24"/>
          <w:szCs w:val="24"/>
        </w:rPr>
        <w:t xml:space="preserve">. </w:t>
      </w:r>
      <w:r>
        <w:rPr>
          <w:rFonts w:ascii="Times New Roman" w:hAnsi="Times New Roman" w:cs="Times New Roman"/>
          <w:sz w:val="24"/>
          <w:szCs w:val="24"/>
        </w:rPr>
        <w:t>La personalidad local</w:t>
      </w:r>
      <w:r w:rsidR="00407B98" w:rsidRPr="00407B98">
        <w:rPr>
          <w:rFonts w:ascii="Times New Roman" w:hAnsi="Times New Roman" w:cs="Times New Roman"/>
          <w:sz w:val="24"/>
          <w:szCs w:val="24"/>
        </w:rPr>
        <w:t xml:space="preserve"> fue creando una responsabilidad que tendría su expresión en intervenciones puntuales dentro del paisaje urbano que llegan hasta la actualidad como huellas imperecederas de la identidad del Camagüey, Ciudad Patrimonio Cultural de la Humanidad desde el 2008. El trazado irregular de su centro histórico, compuesto de plazas y plazuelas, el número de templos católicos, la distribución del espacio en la vivienda colonial, así como los detalles arquitectónicos de las fachadas y de los interiores; todos y cada uno, dan fe de esa personalidad: caprichosa, de alto fervor religioso, adecuada al clima, observadora del mundo, más allá de sus fronteras, para incorporar a su hábitat la creatividad del Hombre global.</w:t>
      </w:r>
    </w:p>
    <w:p w:rsidR="00407B98" w:rsidRPr="00407B98" w:rsidRDefault="00407B98" w:rsidP="00407B98">
      <w:pPr>
        <w:spacing w:after="0" w:line="360" w:lineRule="auto"/>
        <w:jc w:val="both"/>
        <w:rPr>
          <w:rFonts w:ascii="Times New Roman" w:hAnsi="Times New Roman" w:cs="Times New Roman"/>
          <w:sz w:val="24"/>
          <w:szCs w:val="24"/>
        </w:rPr>
      </w:pPr>
      <w:r w:rsidRPr="00407B98">
        <w:rPr>
          <w:rFonts w:ascii="Times New Roman" w:hAnsi="Times New Roman" w:cs="Times New Roman"/>
          <w:sz w:val="24"/>
          <w:szCs w:val="24"/>
        </w:rPr>
        <w:t>En el 2014, transcurridos quinientos años de la fundación de la villa, los gobiernos municipal y provincial, la Oficina del Historiador de la Ciudad de Camagüey (OHCC), empresas e institu</w:t>
      </w:r>
      <w:r w:rsidR="000A77EA">
        <w:rPr>
          <w:rFonts w:ascii="Times New Roman" w:hAnsi="Times New Roman" w:cs="Times New Roman"/>
          <w:sz w:val="24"/>
          <w:szCs w:val="24"/>
        </w:rPr>
        <w:t>ciones sociales y culturales, au</w:t>
      </w:r>
      <w:r w:rsidRPr="00407B98">
        <w:rPr>
          <w:rFonts w:ascii="Times New Roman" w:hAnsi="Times New Roman" w:cs="Times New Roman"/>
          <w:sz w:val="24"/>
          <w:szCs w:val="24"/>
        </w:rPr>
        <w:t>na</w:t>
      </w:r>
      <w:r w:rsidR="000A77EA">
        <w:rPr>
          <w:rFonts w:ascii="Times New Roman" w:hAnsi="Times New Roman" w:cs="Times New Roman"/>
          <w:sz w:val="24"/>
          <w:szCs w:val="24"/>
        </w:rPr>
        <w:t>ro</w:t>
      </w:r>
      <w:r w:rsidRPr="00407B98">
        <w:rPr>
          <w:rFonts w:ascii="Times New Roman" w:hAnsi="Times New Roman" w:cs="Times New Roman"/>
          <w:sz w:val="24"/>
          <w:szCs w:val="24"/>
        </w:rPr>
        <w:t>n esfuerzos para la celebración del onomástico, en medio del cual la revitalizació</w:t>
      </w:r>
      <w:r w:rsidR="000A77EA">
        <w:rPr>
          <w:rFonts w:ascii="Times New Roman" w:hAnsi="Times New Roman" w:cs="Times New Roman"/>
          <w:sz w:val="24"/>
          <w:szCs w:val="24"/>
        </w:rPr>
        <w:t>n de la imagen urbana constituyó</w:t>
      </w:r>
      <w:r w:rsidRPr="00407B98">
        <w:rPr>
          <w:rFonts w:ascii="Times New Roman" w:hAnsi="Times New Roman" w:cs="Times New Roman"/>
          <w:sz w:val="24"/>
          <w:szCs w:val="24"/>
        </w:rPr>
        <w:t xml:space="preserve"> una de las metas a lograr. A </w:t>
      </w:r>
      <w:r w:rsidR="00966BA2">
        <w:rPr>
          <w:rFonts w:ascii="Times New Roman" w:hAnsi="Times New Roman" w:cs="Times New Roman"/>
          <w:sz w:val="24"/>
          <w:szCs w:val="24"/>
        </w:rPr>
        <w:t>cinco</w:t>
      </w:r>
      <w:r w:rsidRPr="00407B98">
        <w:rPr>
          <w:rFonts w:ascii="Times New Roman" w:hAnsi="Times New Roman" w:cs="Times New Roman"/>
          <w:sz w:val="24"/>
          <w:szCs w:val="24"/>
        </w:rPr>
        <w:t xml:space="preserve"> años del inicio de las acciones constructivas se aprecia un </w:t>
      </w:r>
      <w:r w:rsidRPr="00407B98">
        <w:rPr>
          <w:rFonts w:ascii="Times New Roman" w:hAnsi="Times New Roman" w:cs="Times New Roman"/>
          <w:sz w:val="24"/>
          <w:szCs w:val="24"/>
        </w:rPr>
        <w:lastRenderedPageBreak/>
        <w:t xml:space="preserve">entorno urbano que promueve oportunidades para que </w:t>
      </w:r>
      <w:r w:rsidR="00966BA2">
        <w:rPr>
          <w:rFonts w:ascii="Times New Roman" w:hAnsi="Times New Roman" w:cs="Times New Roman"/>
          <w:sz w:val="24"/>
          <w:szCs w:val="24"/>
        </w:rPr>
        <w:t>la ciudadanía</w:t>
      </w:r>
      <w:r w:rsidRPr="00407B98">
        <w:rPr>
          <w:rFonts w:ascii="Times New Roman" w:hAnsi="Times New Roman" w:cs="Times New Roman"/>
          <w:sz w:val="24"/>
          <w:szCs w:val="24"/>
        </w:rPr>
        <w:t xml:space="preserve"> satisfaga necesidades de ocio y creatividad, entre otras. </w:t>
      </w:r>
    </w:p>
    <w:p w:rsidR="00407B98" w:rsidRPr="00407B98" w:rsidRDefault="00407B98" w:rsidP="00407B98">
      <w:pPr>
        <w:spacing w:after="0" w:line="360" w:lineRule="auto"/>
        <w:jc w:val="both"/>
        <w:rPr>
          <w:rFonts w:ascii="Times New Roman" w:hAnsi="Times New Roman" w:cs="Times New Roman"/>
          <w:sz w:val="24"/>
          <w:szCs w:val="24"/>
        </w:rPr>
      </w:pPr>
      <w:r w:rsidRPr="00407B98">
        <w:rPr>
          <w:rFonts w:ascii="Times New Roman" w:hAnsi="Times New Roman" w:cs="Times New Roman"/>
          <w:sz w:val="24"/>
          <w:szCs w:val="24"/>
        </w:rPr>
        <w:t xml:space="preserve">Varios son los inmuebles del centro histórico que patentizan una dinamización del tejido urbano a partir del reciclaje del suelo, un proceso que parte de la modificación de los usos de </w:t>
      </w:r>
      <w:r>
        <w:rPr>
          <w:rFonts w:ascii="Times New Roman" w:hAnsi="Times New Roman" w:cs="Times New Roman"/>
          <w:sz w:val="24"/>
          <w:szCs w:val="24"/>
        </w:rPr>
        <w:t>este</w:t>
      </w:r>
      <w:r w:rsidRPr="00407B98">
        <w:rPr>
          <w:rFonts w:ascii="Times New Roman" w:hAnsi="Times New Roman" w:cs="Times New Roman"/>
          <w:sz w:val="24"/>
          <w:szCs w:val="24"/>
        </w:rPr>
        <w:t xml:space="preserve">, abarcando la reconversión de grandes instalaciones y la introducción de nuevas funciones, generalmente respaldadas por un cambio de la normativa urbana en aras de permitir que zonas de excelente ubicación y extensión puedan asimilar nuevos roles funcionales en favor de la ciudad. Entre ellos: el Centro de Convenciones Santa Cecilia de la Plaza de los Trabajadores, el Centro de Interpretación “Camagüey Ciudad Patrimonio” en los bajos del edificio Collado, El Complejo Audiovisual Nuevo Mundo en la calle I. Agramonte y el Paseo Tecnológico en las calles San Esteban y República.   </w:t>
      </w:r>
    </w:p>
    <w:p w:rsidR="00407B98" w:rsidRPr="00407B98" w:rsidRDefault="00407B98" w:rsidP="00407B98">
      <w:pPr>
        <w:spacing w:after="0" w:line="360" w:lineRule="auto"/>
        <w:jc w:val="both"/>
        <w:rPr>
          <w:rFonts w:ascii="Times New Roman" w:hAnsi="Times New Roman" w:cs="Times New Roman"/>
          <w:sz w:val="24"/>
          <w:szCs w:val="24"/>
        </w:rPr>
      </w:pPr>
      <w:r w:rsidRPr="00407B98">
        <w:rPr>
          <w:rFonts w:ascii="Times New Roman" w:hAnsi="Times New Roman" w:cs="Times New Roman"/>
          <w:sz w:val="24"/>
          <w:szCs w:val="24"/>
        </w:rPr>
        <w:t>Sobre los dos últimos se enfoca</w:t>
      </w:r>
      <w:r>
        <w:rPr>
          <w:rFonts w:ascii="Times New Roman" w:hAnsi="Times New Roman" w:cs="Times New Roman"/>
          <w:sz w:val="24"/>
          <w:szCs w:val="24"/>
        </w:rPr>
        <w:t xml:space="preserve"> el análisis y reflexión de este</w:t>
      </w:r>
      <w:r w:rsidRPr="00407B98">
        <w:rPr>
          <w:rFonts w:ascii="Times New Roman" w:hAnsi="Times New Roman" w:cs="Times New Roman"/>
          <w:sz w:val="24"/>
          <w:szCs w:val="24"/>
        </w:rPr>
        <w:t xml:space="preserve"> </w:t>
      </w:r>
      <w:r>
        <w:rPr>
          <w:rFonts w:ascii="Times New Roman" w:hAnsi="Times New Roman" w:cs="Times New Roman"/>
          <w:sz w:val="24"/>
          <w:szCs w:val="24"/>
        </w:rPr>
        <w:t>trabajo</w:t>
      </w:r>
      <w:r w:rsidRPr="00407B98">
        <w:rPr>
          <w:rFonts w:ascii="Times New Roman" w:hAnsi="Times New Roman" w:cs="Times New Roman"/>
          <w:sz w:val="24"/>
          <w:szCs w:val="24"/>
        </w:rPr>
        <w:t>, en tanto constituyen exponentes de uno de los compromisos del Plan de Acción de Quito para la implementación de la Nueva Agenda Urbana (NAU): “promover la creación de espacios públicos seguros, que sean zonas multifuncionales para la interacción social, el bienestar humano, las expresiones culturales, diseñadas y gestionadas para garantizar el desarrollo humano y promover la convivencia, la conectividad y la inclusión social”.</w:t>
      </w:r>
    </w:p>
    <w:p w:rsidR="001174F7" w:rsidRPr="00407B98" w:rsidRDefault="00407B98" w:rsidP="00407B98">
      <w:pPr>
        <w:spacing w:after="0" w:line="360" w:lineRule="auto"/>
        <w:jc w:val="both"/>
        <w:rPr>
          <w:rFonts w:ascii="Times New Roman" w:hAnsi="Times New Roman" w:cs="Times New Roman"/>
          <w:sz w:val="24"/>
          <w:szCs w:val="24"/>
        </w:rPr>
      </w:pPr>
      <w:r w:rsidRPr="00407B98">
        <w:rPr>
          <w:rFonts w:ascii="Times New Roman" w:hAnsi="Times New Roman" w:cs="Times New Roman"/>
          <w:sz w:val="24"/>
          <w:szCs w:val="24"/>
        </w:rPr>
        <w:t>Si bien, no ha sido constatado por esta autora ningún documento legal que relacione la intervención urbana en estos lugares con la propuesta de la NAU, en base a la observación de las dinámicas sociales que allí operan, es posible afirmar que ambos ejemplos se encuentran en plena concordancia con las recomendaciones que conforman dicho documento, para una Aplicación efectiva.</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9A18A7" w:rsidRPr="009A18A7" w:rsidRDefault="009A18A7" w:rsidP="00FF3346">
      <w:pPr>
        <w:spacing w:after="0" w:line="360" w:lineRule="auto"/>
        <w:jc w:val="both"/>
        <w:rPr>
          <w:rFonts w:ascii="Times New Roman" w:hAnsi="Times New Roman" w:cs="Times New Roman"/>
          <w:sz w:val="24"/>
          <w:szCs w:val="24"/>
        </w:rPr>
      </w:pPr>
      <w:r w:rsidRPr="009A18A7">
        <w:rPr>
          <w:rFonts w:ascii="Times New Roman" w:hAnsi="Times New Roman" w:cs="Times New Roman"/>
          <w:sz w:val="24"/>
          <w:szCs w:val="24"/>
        </w:rPr>
        <w:t xml:space="preserve">La metodología empleada en </w:t>
      </w:r>
      <w:r>
        <w:rPr>
          <w:rFonts w:ascii="Times New Roman" w:hAnsi="Times New Roman" w:cs="Times New Roman"/>
          <w:sz w:val="24"/>
          <w:szCs w:val="24"/>
        </w:rPr>
        <w:t>el estudio</w:t>
      </w:r>
      <w:r w:rsidRPr="009A18A7">
        <w:rPr>
          <w:rFonts w:ascii="Times New Roman" w:hAnsi="Times New Roman" w:cs="Times New Roman"/>
          <w:sz w:val="24"/>
          <w:szCs w:val="24"/>
        </w:rPr>
        <w:t xml:space="preserve"> asume como métodos y técnicas para la obtención de la información</w:t>
      </w:r>
      <w:r w:rsidR="00966BA2">
        <w:rPr>
          <w:rFonts w:ascii="Times New Roman" w:hAnsi="Times New Roman" w:cs="Times New Roman"/>
          <w:sz w:val="24"/>
          <w:szCs w:val="24"/>
        </w:rPr>
        <w:t>,</w:t>
      </w:r>
      <w:r>
        <w:rPr>
          <w:rFonts w:ascii="Times New Roman" w:hAnsi="Times New Roman" w:cs="Times New Roman"/>
          <w:sz w:val="24"/>
          <w:szCs w:val="24"/>
        </w:rPr>
        <w:t xml:space="preserve"> el análisis de documentos, la entrevista a informantes claves y la observación. Con un marco de referencia en la dimensión cultural del desarrollo, esta investigación constituye un primer acercamiento a la temática desde la </w:t>
      </w:r>
      <w:r>
        <w:rPr>
          <w:rFonts w:ascii="Times New Roman" w:hAnsi="Times New Roman" w:cs="Times New Roman"/>
          <w:sz w:val="24"/>
          <w:szCs w:val="24"/>
        </w:rPr>
        <w:lastRenderedPageBreak/>
        <w:t xml:space="preserve">dimensión urbanística, donde se explora la transversalidad de la cultura atendiendo a criterios de equidad y ciudad inclusiva.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FF7C95" w:rsidRPr="00FF7C95" w:rsidRDefault="00FF7C95" w:rsidP="00FF7C95">
      <w:pPr>
        <w:spacing w:after="0" w:line="360" w:lineRule="auto"/>
        <w:jc w:val="both"/>
        <w:rPr>
          <w:rFonts w:ascii="Times New Roman" w:hAnsi="Times New Roman" w:cs="Times New Roman"/>
          <w:sz w:val="24"/>
          <w:szCs w:val="24"/>
        </w:rPr>
      </w:pPr>
      <w:r w:rsidRPr="00FF7C95">
        <w:rPr>
          <w:rFonts w:ascii="Times New Roman" w:hAnsi="Times New Roman" w:cs="Times New Roman"/>
          <w:sz w:val="24"/>
          <w:szCs w:val="24"/>
        </w:rPr>
        <w:t>Bajo el precepto de la promoción del uso innovador y sostenible de espacios arquitectónicos con la intención de crear valor por medio de restauraciones y adaptaciones respetuosas, el Complejo Audiovisual Nuevo Mundo y el Paseo Tecnológico están siendo gestionados por el Centro Provincial del Cine (CPC) y por la empresa Santa María de “Turismo de ciudad” respectivamente. En ambos se ponderan factores culturales como ejes de su gestión. En este sentido, constituyen referentes distintivos para visibilizar el rol de la cultura en el desarrollo local sostenible, donde el bienestar y la calidad de vida se materializan en la atención a necesidades humanas de ocio y creación.</w:t>
      </w:r>
    </w:p>
    <w:p w:rsidR="00FF7C95" w:rsidRPr="00FF7C95" w:rsidRDefault="00FF7C95" w:rsidP="00FF7C95">
      <w:pPr>
        <w:spacing w:after="0" w:line="360" w:lineRule="auto"/>
        <w:jc w:val="both"/>
        <w:rPr>
          <w:rFonts w:ascii="Times New Roman" w:hAnsi="Times New Roman" w:cs="Times New Roman"/>
          <w:sz w:val="24"/>
          <w:szCs w:val="24"/>
        </w:rPr>
      </w:pPr>
      <w:r w:rsidRPr="00FF7C95">
        <w:rPr>
          <w:rFonts w:ascii="Times New Roman" w:hAnsi="Times New Roman" w:cs="Times New Roman"/>
          <w:sz w:val="24"/>
          <w:szCs w:val="24"/>
        </w:rPr>
        <w:t>i.</w:t>
      </w:r>
      <w:r w:rsidRPr="00FF7C95">
        <w:rPr>
          <w:rFonts w:ascii="Times New Roman" w:hAnsi="Times New Roman" w:cs="Times New Roman"/>
          <w:sz w:val="24"/>
          <w:szCs w:val="24"/>
        </w:rPr>
        <w:tab/>
        <w:t>El primero de estos inmuebles acoge un proyecto con objetivos socio</w:t>
      </w:r>
      <w:r w:rsidR="00C77E87">
        <w:rPr>
          <w:rFonts w:ascii="Times New Roman" w:hAnsi="Times New Roman" w:cs="Times New Roman"/>
          <w:sz w:val="24"/>
          <w:szCs w:val="24"/>
        </w:rPr>
        <w:t>culturales que están en</w:t>
      </w:r>
      <w:r w:rsidRPr="00FF7C95">
        <w:rPr>
          <w:rFonts w:ascii="Times New Roman" w:hAnsi="Times New Roman" w:cs="Times New Roman"/>
          <w:sz w:val="24"/>
          <w:szCs w:val="24"/>
        </w:rPr>
        <w:t xml:space="preserve"> armonía con la cultura local y sus expresiones en lo que a materia de audiovisual se refiere. Con el propósito de generar mayor interacción entre los espectadores y las tecnologías de última generación, mediante el acceso a la información y al conocimiento hasta el consumo del propio producto audiovisual; este sitio pretende consolidarse como un espacio multicultural donde el público en general pueda encontrar varias manifestaciones del arte conectadas a través de diferentes actividades.</w:t>
      </w:r>
    </w:p>
    <w:p w:rsidR="00FF7C95" w:rsidRPr="00FF7C95" w:rsidRDefault="00FF7C95" w:rsidP="00FF7C95">
      <w:pPr>
        <w:spacing w:after="0" w:line="360" w:lineRule="auto"/>
        <w:jc w:val="both"/>
        <w:rPr>
          <w:rFonts w:ascii="Times New Roman" w:hAnsi="Times New Roman" w:cs="Times New Roman"/>
          <w:sz w:val="24"/>
          <w:szCs w:val="24"/>
        </w:rPr>
      </w:pPr>
      <w:r w:rsidRPr="00FF7C95">
        <w:rPr>
          <w:rFonts w:ascii="Times New Roman" w:hAnsi="Times New Roman" w:cs="Times New Roman"/>
          <w:sz w:val="24"/>
          <w:szCs w:val="24"/>
        </w:rPr>
        <w:t>En este marco se persigue ofertar un producto de calidad, que conlleve al fortalecimiento de la cultura audiovisual local, donde la preservación de la memoria y el acercamiento a las N</w:t>
      </w:r>
      <w:r w:rsidR="00C77E87">
        <w:rPr>
          <w:rFonts w:ascii="Times New Roman" w:hAnsi="Times New Roman" w:cs="Times New Roman"/>
          <w:sz w:val="24"/>
          <w:szCs w:val="24"/>
        </w:rPr>
        <w:t xml:space="preserve">uevas </w:t>
      </w:r>
      <w:r w:rsidRPr="00FF7C95">
        <w:rPr>
          <w:rFonts w:ascii="Times New Roman" w:hAnsi="Times New Roman" w:cs="Times New Roman"/>
          <w:sz w:val="24"/>
          <w:szCs w:val="24"/>
        </w:rPr>
        <w:t>T</w:t>
      </w:r>
      <w:r w:rsidR="00C77E87">
        <w:rPr>
          <w:rFonts w:ascii="Times New Roman" w:hAnsi="Times New Roman" w:cs="Times New Roman"/>
          <w:sz w:val="24"/>
          <w:szCs w:val="24"/>
        </w:rPr>
        <w:t xml:space="preserve">ecnologías de la </w:t>
      </w:r>
      <w:r w:rsidRPr="00FF7C95">
        <w:rPr>
          <w:rFonts w:ascii="Times New Roman" w:hAnsi="Times New Roman" w:cs="Times New Roman"/>
          <w:sz w:val="24"/>
          <w:szCs w:val="24"/>
        </w:rPr>
        <w:t>I</w:t>
      </w:r>
      <w:r w:rsidR="00C77E87">
        <w:rPr>
          <w:rFonts w:ascii="Times New Roman" w:hAnsi="Times New Roman" w:cs="Times New Roman"/>
          <w:sz w:val="24"/>
          <w:szCs w:val="24"/>
        </w:rPr>
        <w:t xml:space="preserve">nformación y las </w:t>
      </w:r>
      <w:r w:rsidRPr="00FF7C95">
        <w:rPr>
          <w:rFonts w:ascii="Times New Roman" w:hAnsi="Times New Roman" w:cs="Times New Roman"/>
          <w:sz w:val="24"/>
          <w:szCs w:val="24"/>
        </w:rPr>
        <w:t>C</w:t>
      </w:r>
      <w:r w:rsidR="00C77E87">
        <w:rPr>
          <w:rFonts w:ascii="Times New Roman" w:hAnsi="Times New Roman" w:cs="Times New Roman"/>
          <w:sz w:val="24"/>
          <w:szCs w:val="24"/>
        </w:rPr>
        <w:t>omunicaciones (NTIC)</w:t>
      </w:r>
      <w:r w:rsidRPr="00FF7C95">
        <w:rPr>
          <w:rFonts w:ascii="Times New Roman" w:hAnsi="Times New Roman" w:cs="Times New Roman"/>
          <w:sz w:val="24"/>
          <w:szCs w:val="24"/>
        </w:rPr>
        <w:t xml:space="preserve"> vayan de la mano. Esta experiencia parte de potencialidades culturales de la ciudad, entre ellas: la Cátedra de Pensamiento Audiovisual Tomás Gutiérrez Alea; el reconocido Taller Nacional de Crítica Cinematográfica, capital humano altamente calificado y un alto consumo audiovisual del camagüeyano.</w:t>
      </w:r>
    </w:p>
    <w:p w:rsidR="00FF7C95" w:rsidRDefault="00FF7C95" w:rsidP="00FF7C95">
      <w:pPr>
        <w:spacing w:after="0" w:line="360" w:lineRule="auto"/>
        <w:jc w:val="both"/>
        <w:rPr>
          <w:rFonts w:ascii="Times New Roman" w:hAnsi="Times New Roman" w:cs="Times New Roman"/>
          <w:sz w:val="24"/>
          <w:szCs w:val="24"/>
        </w:rPr>
      </w:pPr>
      <w:r w:rsidRPr="00FF7C95">
        <w:rPr>
          <w:rFonts w:ascii="Times New Roman" w:hAnsi="Times New Roman" w:cs="Times New Roman"/>
          <w:sz w:val="24"/>
          <w:szCs w:val="24"/>
        </w:rPr>
        <w:lastRenderedPageBreak/>
        <w:t>Como emprendimiento cultural, resulta interesante el enfoque de sostenibilidad desde el aspecto económico. Se aprecia innovación social al pensar en la cultura no como un gasto sino como oportunidad de desarrollo tanto social como económico. Actividades que hasta entonces se ofrecían gratuitamente, hoy se promueven como alternativas para el autofinanciamiento institucional, al menos para garantizar una parte de sus gastos</w:t>
      </w:r>
      <w:r w:rsidR="00C77E87">
        <w:rPr>
          <w:rFonts w:ascii="Times New Roman" w:hAnsi="Times New Roman" w:cs="Times New Roman"/>
          <w:sz w:val="24"/>
          <w:szCs w:val="24"/>
        </w:rPr>
        <w:t xml:space="preserve"> y</w:t>
      </w:r>
      <w:r w:rsidRPr="00FF7C95">
        <w:rPr>
          <w:rFonts w:ascii="Times New Roman" w:hAnsi="Times New Roman" w:cs="Times New Roman"/>
          <w:sz w:val="24"/>
          <w:szCs w:val="24"/>
        </w:rPr>
        <w:t xml:space="preserve"> mantener la calidad en los servicios.</w:t>
      </w:r>
    </w:p>
    <w:p w:rsidR="0089414C" w:rsidRPr="0089414C" w:rsidRDefault="0089414C" w:rsidP="0089414C">
      <w:pPr>
        <w:spacing w:after="0" w:line="360" w:lineRule="auto"/>
        <w:jc w:val="both"/>
        <w:rPr>
          <w:rFonts w:ascii="Times New Roman" w:hAnsi="Times New Roman" w:cs="Times New Roman"/>
          <w:sz w:val="24"/>
          <w:szCs w:val="24"/>
        </w:rPr>
      </w:pPr>
      <w:r w:rsidRPr="0089414C">
        <w:rPr>
          <w:rFonts w:ascii="Times New Roman" w:hAnsi="Times New Roman" w:cs="Times New Roman"/>
          <w:sz w:val="24"/>
          <w:szCs w:val="24"/>
        </w:rPr>
        <w:t>1.</w:t>
      </w:r>
      <w:r w:rsidRPr="0089414C">
        <w:rPr>
          <w:rFonts w:ascii="Times New Roman" w:hAnsi="Times New Roman" w:cs="Times New Roman"/>
          <w:sz w:val="24"/>
          <w:szCs w:val="24"/>
        </w:rPr>
        <w:tab/>
        <w:t>Un Centro de Información Audiovisual (mediateca) con amplia información y materiales de incalculable valor con atención diaria al público.</w:t>
      </w:r>
    </w:p>
    <w:p w:rsidR="0089414C" w:rsidRPr="0089414C" w:rsidRDefault="0089414C" w:rsidP="0089414C">
      <w:pPr>
        <w:spacing w:after="0" w:line="360" w:lineRule="auto"/>
        <w:jc w:val="both"/>
        <w:rPr>
          <w:rFonts w:ascii="Times New Roman" w:hAnsi="Times New Roman" w:cs="Times New Roman"/>
          <w:sz w:val="24"/>
          <w:szCs w:val="24"/>
        </w:rPr>
      </w:pPr>
      <w:r w:rsidRPr="0089414C">
        <w:rPr>
          <w:rFonts w:ascii="Times New Roman" w:hAnsi="Times New Roman" w:cs="Times New Roman"/>
          <w:sz w:val="24"/>
          <w:szCs w:val="24"/>
        </w:rPr>
        <w:t>2.</w:t>
      </w:r>
      <w:r w:rsidRPr="0089414C">
        <w:rPr>
          <w:rFonts w:ascii="Times New Roman" w:hAnsi="Times New Roman" w:cs="Times New Roman"/>
          <w:sz w:val="24"/>
          <w:szCs w:val="24"/>
        </w:rPr>
        <w:tab/>
        <w:t xml:space="preserve">Una sala de navegación donde los usuarios puedan aprovechar las distintas herramientas que ofrecen las nuevas tecnologías. </w:t>
      </w:r>
    </w:p>
    <w:p w:rsidR="0089414C" w:rsidRPr="0089414C" w:rsidRDefault="0089414C" w:rsidP="0089414C">
      <w:pPr>
        <w:spacing w:after="0" w:line="360" w:lineRule="auto"/>
        <w:jc w:val="both"/>
        <w:rPr>
          <w:rFonts w:ascii="Times New Roman" w:hAnsi="Times New Roman" w:cs="Times New Roman"/>
          <w:sz w:val="24"/>
          <w:szCs w:val="24"/>
        </w:rPr>
      </w:pPr>
      <w:r w:rsidRPr="0089414C">
        <w:rPr>
          <w:rFonts w:ascii="Times New Roman" w:hAnsi="Times New Roman" w:cs="Times New Roman"/>
          <w:sz w:val="24"/>
          <w:szCs w:val="24"/>
        </w:rPr>
        <w:t>3.</w:t>
      </w:r>
      <w:r w:rsidRPr="0089414C">
        <w:rPr>
          <w:rFonts w:ascii="Times New Roman" w:hAnsi="Times New Roman" w:cs="Times New Roman"/>
          <w:sz w:val="24"/>
          <w:szCs w:val="24"/>
        </w:rPr>
        <w:tab/>
        <w:t>Programación audiovisual adecuada al estudio de público del Centro Provincial de Cine; con énfasis en horarios, preferencias y público.</w:t>
      </w:r>
    </w:p>
    <w:p w:rsidR="0089414C" w:rsidRPr="0089414C" w:rsidRDefault="0089414C" w:rsidP="0089414C">
      <w:pPr>
        <w:spacing w:after="0" w:line="360" w:lineRule="auto"/>
        <w:jc w:val="both"/>
        <w:rPr>
          <w:rFonts w:ascii="Times New Roman" w:hAnsi="Times New Roman" w:cs="Times New Roman"/>
          <w:sz w:val="24"/>
          <w:szCs w:val="24"/>
        </w:rPr>
      </w:pPr>
      <w:r w:rsidRPr="0089414C">
        <w:rPr>
          <w:rFonts w:ascii="Times New Roman" w:hAnsi="Times New Roman" w:cs="Times New Roman"/>
          <w:sz w:val="24"/>
          <w:szCs w:val="24"/>
        </w:rPr>
        <w:t>4.</w:t>
      </w:r>
      <w:r w:rsidRPr="0089414C">
        <w:rPr>
          <w:rFonts w:ascii="Times New Roman" w:hAnsi="Times New Roman" w:cs="Times New Roman"/>
          <w:sz w:val="24"/>
          <w:szCs w:val="24"/>
        </w:rPr>
        <w:tab/>
        <w:t xml:space="preserve">Presentaciones de </w:t>
      </w:r>
      <w:r w:rsidR="00C77E87">
        <w:rPr>
          <w:rFonts w:ascii="Times New Roman" w:hAnsi="Times New Roman" w:cs="Times New Roman"/>
          <w:sz w:val="24"/>
          <w:szCs w:val="24"/>
        </w:rPr>
        <w:t>filmes de estreno, Festival de C</w:t>
      </w:r>
      <w:r w:rsidRPr="0089414C">
        <w:rPr>
          <w:rFonts w:ascii="Times New Roman" w:hAnsi="Times New Roman" w:cs="Times New Roman"/>
          <w:sz w:val="24"/>
          <w:szCs w:val="24"/>
        </w:rPr>
        <w:t>ine Francés, Muestra Itinerante de Cine del Caribe, cine español de Nuevo Milenio, Festival del Nuevo Cine Latinoamericano y premieres cubanas e internacionales.</w:t>
      </w:r>
    </w:p>
    <w:p w:rsidR="0089414C" w:rsidRPr="0089414C" w:rsidRDefault="0089414C" w:rsidP="0089414C">
      <w:pPr>
        <w:spacing w:after="0" w:line="360" w:lineRule="auto"/>
        <w:jc w:val="both"/>
        <w:rPr>
          <w:rFonts w:ascii="Times New Roman" w:hAnsi="Times New Roman" w:cs="Times New Roman"/>
          <w:sz w:val="24"/>
          <w:szCs w:val="24"/>
        </w:rPr>
      </w:pPr>
      <w:r w:rsidRPr="0089414C">
        <w:rPr>
          <w:rFonts w:ascii="Times New Roman" w:hAnsi="Times New Roman" w:cs="Times New Roman"/>
          <w:sz w:val="24"/>
          <w:szCs w:val="24"/>
        </w:rPr>
        <w:t>5.</w:t>
      </w:r>
      <w:r w:rsidRPr="0089414C">
        <w:rPr>
          <w:rFonts w:ascii="Times New Roman" w:hAnsi="Times New Roman" w:cs="Times New Roman"/>
          <w:sz w:val="24"/>
          <w:szCs w:val="24"/>
        </w:rPr>
        <w:tab/>
        <w:t>Promoción audiovisual las 24 horas del día.</w:t>
      </w:r>
    </w:p>
    <w:p w:rsidR="0089414C" w:rsidRPr="0089414C" w:rsidRDefault="0089414C" w:rsidP="0089414C">
      <w:pPr>
        <w:spacing w:after="0" w:line="360" w:lineRule="auto"/>
        <w:jc w:val="both"/>
        <w:rPr>
          <w:rFonts w:ascii="Times New Roman" w:hAnsi="Times New Roman" w:cs="Times New Roman"/>
          <w:sz w:val="24"/>
          <w:szCs w:val="24"/>
        </w:rPr>
      </w:pPr>
      <w:r w:rsidRPr="0089414C">
        <w:rPr>
          <w:rFonts w:ascii="Times New Roman" w:hAnsi="Times New Roman" w:cs="Times New Roman"/>
          <w:sz w:val="24"/>
          <w:szCs w:val="24"/>
        </w:rPr>
        <w:t>6.</w:t>
      </w:r>
      <w:r w:rsidRPr="0089414C">
        <w:rPr>
          <w:rFonts w:ascii="Times New Roman" w:hAnsi="Times New Roman" w:cs="Times New Roman"/>
          <w:sz w:val="24"/>
          <w:szCs w:val="24"/>
        </w:rPr>
        <w:tab/>
        <w:t>Realización del evento de crítica más importante del país: Taller Nacional de Crítica Cinematográfica.</w:t>
      </w:r>
    </w:p>
    <w:p w:rsidR="0089414C" w:rsidRDefault="00C77E87" w:rsidP="00FF7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iniciativa se renueva con el proyecto “El Callejón de los Milagros”,</w:t>
      </w:r>
      <w:r w:rsidR="00381405">
        <w:rPr>
          <w:rFonts w:ascii="Times New Roman" w:hAnsi="Times New Roman" w:cs="Times New Roman"/>
          <w:sz w:val="24"/>
          <w:szCs w:val="24"/>
        </w:rPr>
        <w:t xml:space="preserve"> el cual funciona desde 2016 orientado a potenciar el uso creativo de las TIC en un espacio interactivo y dinámico donde los usuarios puedan incorporar valores añadidos al consumo cultural audiovisual a través del uso de dispositivos móviles que naturalizan el desarrollo tecnológico. </w:t>
      </w:r>
    </w:p>
    <w:p w:rsidR="00FF7C95" w:rsidRPr="00FF7C95" w:rsidRDefault="00FF7C95" w:rsidP="00FF7C95">
      <w:pPr>
        <w:spacing w:after="0" w:line="360" w:lineRule="auto"/>
        <w:jc w:val="both"/>
        <w:rPr>
          <w:rFonts w:ascii="Times New Roman" w:hAnsi="Times New Roman" w:cs="Times New Roman"/>
          <w:sz w:val="24"/>
          <w:szCs w:val="24"/>
        </w:rPr>
      </w:pPr>
      <w:r w:rsidRPr="00FF7C95">
        <w:rPr>
          <w:rFonts w:ascii="Times New Roman" w:hAnsi="Times New Roman" w:cs="Times New Roman"/>
          <w:sz w:val="24"/>
          <w:szCs w:val="24"/>
        </w:rPr>
        <w:t>ii.</w:t>
      </w:r>
      <w:r w:rsidRPr="00FF7C95">
        <w:rPr>
          <w:rFonts w:ascii="Times New Roman" w:hAnsi="Times New Roman" w:cs="Times New Roman"/>
          <w:sz w:val="24"/>
          <w:szCs w:val="24"/>
        </w:rPr>
        <w:tab/>
        <w:t xml:space="preserve">Aprovechando la cobertura de conexión a Internet provisto por ETECSA mediante redes inalámbricas y zonas Wifi, así como un crecimiento constante de usuarios de todas las edades y género, que impacta notablemente en las formas de consumo cultural del primer cuarto del siglo XXI a nivel mundial, y </w:t>
      </w:r>
      <w:r w:rsidR="003A273F">
        <w:rPr>
          <w:rFonts w:ascii="Times New Roman" w:hAnsi="Times New Roman" w:cs="Times New Roman"/>
          <w:sz w:val="24"/>
          <w:szCs w:val="24"/>
        </w:rPr>
        <w:t>del que Cuba no es la excepción,</w:t>
      </w:r>
      <w:r w:rsidRPr="00FF7C95">
        <w:rPr>
          <w:rFonts w:ascii="Times New Roman" w:hAnsi="Times New Roman" w:cs="Times New Roman"/>
          <w:sz w:val="24"/>
          <w:szCs w:val="24"/>
        </w:rPr>
        <w:t xml:space="preserve"> abre sus puertas el Paseo Tecnológico. Este nombre le está dado por los </w:t>
      </w:r>
      <w:r w:rsidRPr="00FF7C95">
        <w:rPr>
          <w:rFonts w:ascii="Times New Roman" w:hAnsi="Times New Roman" w:cs="Times New Roman"/>
          <w:sz w:val="24"/>
          <w:szCs w:val="24"/>
        </w:rPr>
        <w:lastRenderedPageBreak/>
        <w:t>servicios que se brindan a partir de un equipamiento para sala de navegación y de videojuegos, junto a pantallas para promover contenidos audiovisuales. La sustentabilidad</w:t>
      </w:r>
      <w:r w:rsidR="003A273F">
        <w:rPr>
          <w:rFonts w:ascii="Times New Roman" w:hAnsi="Times New Roman" w:cs="Times New Roman"/>
          <w:sz w:val="24"/>
          <w:szCs w:val="24"/>
        </w:rPr>
        <w:t xml:space="preserve"> económica</w:t>
      </w:r>
      <w:r w:rsidRPr="00FF7C95">
        <w:rPr>
          <w:rFonts w:ascii="Times New Roman" w:hAnsi="Times New Roman" w:cs="Times New Roman"/>
          <w:sz w:val="24"/>
          <w:szCs w:val="24"/>
        </w:rPr>
        <w:t xml:space="preserve"> de este sitio proviene de las ofertas del bar-cafetería</w:t>
      </w:r>
      <w:r w:rsidR="003A273F">
        <w:rPr>
          <w:rFonts w:ascii="Times New Roman" w:hAnsi="Times New Roman" w:cs="Times New Roman"/>
          <w:sz w:val="24"/>
          <w:szCs w:val="24"/>
        </w:rPr>
        <w:t xml:space="preserve"> y el cobro de la entrada al lugar</w:t>
      </w:r>
      <w:r w:rsidRPr="00FF7C95">
        <w:rPr>
          <w:rFonts w:ascii="Times New Roman" w:hAnsi="Times New Roman" w:cs="Times New Roman"/>
          <w:sz w:val="24"/>
          <w:szCs w:val="24"/>
        </w:rPr>
        <w:t xml:space="preserve">. </w:t>
      </w:r>
    </w:p>
    <w:p w:rsidR="00FF7C95" w:rsidRPr="00FF7C95" w:rsidRDefault="00FF7C95" w:rsidP="00FF7C95">
      <w:pPr>
        <w:spacing w:after="0" w:line="360" w:lineRule="auto"/>
        <w:jc w:val="both"/>
        <w:rPr>
          <w:rFonts w:ascii="Times New Roman" w:hAnsi="Times New Roman" w:cs="Times New Roman"/>
          <w:sz w:val="24"/>
          <w:szCs w:val="24"/>
        </w:rPr>
      </w:pPr>
      <w:r w:rsidRPr="00FF7C95">
        <w:rPr>
          <w:rFonts w:ascii="Times New Roman" w:hAnsi="Times New Roman" w:cs="Times New Roman"/>
          <w:sz w:val="24"/>
          <w:szCs w:val="24"/>
        </w:rPr>
        <w:t>El local cuenta con gran amplitud y es adecuado para la interacción sociedad-NTIC’s, sin embargo, dista mucho de alcanzar la convivencia orgánica de los espacios mencionados, que no han logrado dotar de identidad propia al inmueble. Baste decir que en la meg</w:t>
      </w:r>
      <w:r w:rsidR="003A273F">
        <w:rPr>
          <w:rFonts w:ascii="Times New Roman" w:hAnsi="Times New Roman" w:cs="Times New Roman"/>
          <w:sz w:val="24"/>
          <w:szCs w:val="24"/>
        </w:rPr>
        <w:t>apantalla de que se dispone,</w:t>
      </w:r>
      <w:r w:rsidRPr="00FF7C95">
        <w:rPr>
          <w:rFonts w:ascii="Times New Roman" w:hAnsi="Times New Roman" w:cs="Times New Roman"/>
          <w:sz w:val="24"/>
          <w:szCs w:val="24"/>
        </w:rPr>
        <w:t xml:space="preserve"> se prioriza una programación deportiva en detrimento de la promoción de las potencialidades turísticas locales y de la obra de artistas </w:t>
      </w:r>
      <w:r w:rsidR="003A273F">
        <w:rPr>
          <w:rFonts w:ascii="Times New Roman" w:hAnsi="Times New Roman" w:cs="Times New Roman"/>
          <w:sz w:val="24"/>
          <w:szCs w:val="24"/>
        </w:rPr>
        <w:t>lugareños</w:t>
      </w:r>
      <w:r w:rsidRPr="00FF7C95">
        <w:rPr>
          <w:rFonts w:ascii="Times New Roman" w:hAnsi="Times New Roman" w:cs="Times New Roman"/>
          <w:sz w:val="24"/>
          <w:szCs w:val="24"/>
        </w:rPr>
        <w:t xml:space="preserve"> que inicialmente se proyectaban; esto provoca que no haya diferencia entre su oferta y la del Sport Bar de la calle República, además que se desaprovechen oportunidades para la construcción de nuevos espacios que contribuyan a la calidad de vida mediante el acceso a estas tecnologías con base en la equidad social y la promoción de expresiones culturales con sentido creativo.</w:t>
      </w:r>
    </w:p>
    <w:p w:rsidR="00FF3346" w:rsidRDefault="00DB6E8C"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acuerdo con los planteamientos de UN Hábitat, una ciudad inclusiva ha de proporcionar oportunidades y apoyo que posibiliten el desarrollo pleno de sus residentes, y permitir el acceso a una vivienda, transporte, educación, recreación, comunicación, empleo y sistema jurídico decentes, </w:t>
      </w:r>
      <w:r w:rsidR="00D132AE">
        <w:rPr>
          <w:rFonts w:ascii="Times New Roman" w:hAnsi="Times New Roman" w:cs="Times New Roman"/>
          <w:sz w:val="24"/>
          <w:szCs w:val="24"/>
        </w:rPr>
        <w:t>así</w:t>
      </w:r>
      <w:r>
        <w:rPr>
          <w:rFonts w:ascii="Times New Roman" w:hAnsi="Times New Roman" w:cs="Times New Roman"/>
          <w:sz w:val="24"/>
          <w:szCs w:val="24"/>
        </w:rPr>
        <w:t xml:space="preserve"> como a una expresión cultural y religiosa. Partiendo de esta premisa, se puede afirma</w:t>
      </w:r>
      <w:r w:rsidR="00776EB1">
        <w:rPr>
          <w:rFonts w:ascii="Times New Roman" w:hAnsi="Times New Roman" w:cs="Times New Roman"/>
          <w:sz w:val="24"/>
          <w:szCs w:val="24"/>
        </w:rPr>
        <w:t>r</w:t>
      </w:r>
      <w:r>
        <w:rPr>
          <w:rFonts w:ascii="Times New Roman" w:hAnsi="Times New Roman" w:cs="Times New Roman"/>
          <w:sz w:val="24"/>
          <w:szCs w:val="24"/>
        </w:rPr>
        <w:t xml:space="preserve"> que los casos anterior</w:t>
      </w:r>
      <w:r w:rsidR="00E2353B">
        <w:rPr>
          <w:rFonts w:ascii="Times New Roman" w:hAnsi="Times New Roman" w:cs="Times New Roman"/>
          <w:sz w:val="24"/>
          <w:szCs w:val="24"/>
        </w:rPr>
        <w:t>mente aludidos constituyen clara</w:t>
      </w:r>
      <w:r>
        <w:rPr>
          <w:rFonts w:ascii="Times New Roman" w:hAnsi="Times New Roman" w:cs="Times New Roman"/>
          <w:sz w:val="24"/>
          <w:szCs w:val="24"/>
        </w:rPr>
        <w:t>s acciones por alcanzar tales metas. Sin embargo</w:t>
      </w:r>
      <w:r w:rsidR="00776EB1">
        <w:rPr>
          <w:rFonts w:ascii="Times New Roman" w:hAnsi="Times New Roman" w:cs="Times New Roman"/>
          <w:sz w:val="24"/>
          <w:szCs w:val="24"/>
        </w:rPr>
        <w:t>,</w:t>
      </w:r>
      <w:r>
        <w:rPr>
          <w:rFonts w:ascii="Times New Roman" w:hAnsi="Times New Roman" w:cs="Times New Roman"/>
          <w:sz w:val="24"/>
          <w:szCs w:val="24"/>
        </w:rPr>
        <w:t xml:space="preserve"> en aras de ofrecer oportunidades sociales, económicas y cultu</w:t>
      </w:r>
      <w:r w:rsidR="00776EB1">
        <w:rPr>
          <w:rFonts w:ascii="Times New Roman" w:hAnsi="Times New Roman" w:cs="Times New Roman"/>
          <w:sz w:val="24"/>
          <w:szCs w:val="24"/>
        </w:rPr>
        <w:t>rales dentro del espacio urbano, a ambos les queda enfrentar un angosto camino de retos para contribuir con un entorno de vida centrado en la persona y en su bienestar.</w:t>
      </w:r>
    </w:p>
    <w:p w:rsidR="00776EB1" w:rsidRDefault="00776EB1"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ello un </w:t>
      </w:r>
      <w:r w:rsidR="00D132AE">
        <w:rPr>
          <w:rFonts w:ascii="Times New Roman" w:hAnsi="Times New Roman" w:cs="Times New Roman"/>
          <w:sz w:val="24"/>
          <w:szCs w:val="24"/>
        </w:rPr>
        <w:t>desafío</w:t>
      </w:r>
      <w:r>
        <w:rPr>
          <w:rFonts w:ascii="Times New Roman" w:hAnsi="Times New Roman" w:cs="Times New Roman"/>
          <w:sz w:val="24"/>
          <w:szCs w:val="24"/>
        </w:rPr>
        <w:t xml:space="preserve"> principal es abordar la desigualdad en sus </w:t>
      </w:r>
      <w:r w:rsidR="00D132AE">
        <w:rPr>
          <w:rFonts w:ascii="Times New Roman" w:hAnsi="Times New Roman" w:cs="Times New Roman"/>
          <w:sz w:val="24"/>
          <w:szCs w:val="24"/>
        </w:rPr>
        <w:t>múltiples</w:t>
      </w:r>
      <w:r>
        <w:rPr>
          <w:rFonts w:ascii="Times New Roman" w:hAnsi="Times New Roman" w:cs="Times New Roman"/>
          <w:sz w:val="24"/>
          <w:szCs w:val="24"/>
        </w:rPr>
        <w:t xml:space="preserve"> dimensiones: económica, social, cultural, generacional, digital, de género</w:t>
      </w:r>
      <w:r w:rsidR="00D132AE">
        <w:rPr>
          <w:rFonts w:ascii="Times New Roman" w:hAnsi="Times New Roman" w:cs="Times New Roman"/>
          <w:sz w:val="24"/>
          <w:szCs w:val="24"/>
        </w:rPr>
        <w:t>, de accesibilidad. Las que pueden atenderse desde el diseño e implementación de políticas de desarrollo urbano y cultural con base en el diagnostico efectivo de problemáticas del territorio. Y de este modo dar lugar a intervenciones no universal</w:t>
      </w:r>
      <w:r w:rsidR="00E2353B">
        <w:rPr>
          <w:rFonts w:ascii="Times New Roman" w:hAnsi="Times New Roman" w:cs="Times New Roman"/>
          <w:sz w:val="24"/>
          <w:szCs w:val="24"/>
        </w:rPr>
        <w:t>i</w:t>
      </w:r>
      <w:r w:rsidR="00D132AE">
        <w:rPr>
          <w:rFonts w:ascii="Times New Roman" w:hAnsi="Times New Roman" w:cs="Times New Roman"/>
          <w:sz w:val="24"/>
          <w:szCs w:val="24"/>
        </w:rPr>
        <w:t>s</w:t>
      </w:r>
      <w:r w:rsidR="00E2353B">
        <w:rPr>
          <w:rFonts w:ascii="Times New Roman" w:hAnsi="Times New Roman" w:cs="Times New Roman"/>
          <w:sz w:val="24"/>
          <w:szCs w:val="24"/>
        </w:rPr>
        <w:t>tas</w:t>
      </w:r>
      <w:r w:rsidR="00D132AE">
        <w:rPr>
          <w:rFonts w:ascii="Times New Roman" w:hAnsi="Times New Roman" w:cs="Times New Roman"/>
          <w:sz w:val="24"/>
          <w:szCs w:val="24"/>
        </w:rPr>
        <w:t xml:space="preserve">, que fomenten la participación de los </w:t>
      </w:r>
      <w:r w:rsidR="00D132AE">
        <w:rPr>
          <w:rFonts w:ascii="Times New Roman" w:hAnsi="Times New Roman" w:cs="Times New Roman"/>
          <w:sz w:val="24"/>
          <w:szCs w:val="24"/>
        </w:rPr>
        <w:lastRenderedPageBreak/>
        <w:t xml:space="preserve">sujetos con sentido crítico y proyectivo; desde la toma de decisiones hasta el control social de las acciones ejecutadas. </w:t>
      </w:r>
    </w:p>
    <w:p w:rsidR="008C053C" w:rsidRDefault="008C053C" w:rsidP="00FF3346">
      <w:pPr>
        <w:spacing w:after="0" w:line="360" w:lineRule="auto"/>
        <w:jc w:val="both"/>
        <w:rPr>
          <w:rFonts w:ascii="Times New Roman" w:hAnsi="Times New Roman" w:cs="Times New Roman"/>
          <w:b/>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C12D8E" w:rsidRPr="00FF7C95" w:rsidRDefault="00C12D8E" w:rsidP="00C12D8E">
      <w:pPr>
        <w:spacing w:after="0" w:line="360" w:lineRule="auto"/>
        <w:jc w:val="both"/>
        <w:rPr>
          <w:rFonts w:ascii="Times New Roman" w:hAnsi="Times New Roman" w:cs="Times New Roman"/>
          <w:sz w:val="24"/>
          <w:szCs w:val="24"/>
        </w:rPr>
      </w:pPr>
      <w:r w:rsidRPr="00FF7C95">
        <w:rPr>
          <w:rFonts w:ascii="Times New Roman" w:hAnsi="Times New Roman" w:cs="Times New Roman"/>
          <w:sz w:val="24"/>
          <w:szCs w:val="24"/>
        </w:rPr>
        <w:t xml:space="preserve">Los emprendimientos aludidos, demuestran que el papel de la cultura </w:t>
      </w:r>
      <w:r w:rsidR="00E2353B">
        <w:rPr>
          <w:rFonts w:ascii="Times New Roman" w:hAnsi="Times New Roman" w:cs="Times New Roman"/>
          <w:sz w:val="24"/>
          <w:szCs w:val="24"/>
        </w:rPr>
        <w:t>en</w:t>
      </w:r>
      <w:r w:rsidRPr="00FF7C95">
        <w:rPr>
          <w:rFonts w:ascii="Times New Roman" w:hAnsi="Times New Roman" w:cs="Times New Roman"/>
          <w:sz w:val="24"/>
          <w:szCs w:val="24"/>
        </w:rPr>
        <w:t xml:space="preserve"> el desarrollo urbano sostenible va más allá de ser un </w:t>
      </w:r>
      <w:r w:rsidR="00E2353B">
        <w:rPr>
          <w:rFonts w:ascii="Times New Roman" w:hAnsi="Times New Roman" w:cs="Times New Roman"/>
          <w:sz w:val="24"/>
          <w:szCs w:val="24"/>
        </w:rPr>
        <w:t xml:space="preserve">mero </w:t>
      </w:r>
      <w:r w:rsidRPr="00FF7C95">
        <w:rPr>
          <w:rFonts w:ascii="Times New Roman" w:hAnsi="Times New Roman" w:cs="Times New Roman"/>
          <w:sz w:val="24"/>
          <w:szCs w:val="24"/>
        </w:rPr>
        <w:t>recurso para atraer inversiones y/o fomentar el desarrollo de una imagen de marca de la ciudad. Si bien ambos constituyen una expresión del uso innovador y sostenible de espacios arquitectónicos donde se crea valor por medio de restauraciones y adaptaciones respetuosas, su gestión respectiva muestra diferencias notables en lo que a promover un desarrollo inclusivo se refiere, tal como plantea la NAU.</w:t>
      </w:r>
    </w:p>
    <w:p w:rsidR="00C12D8E" w:rsidRPr="00FF7C95" w:rsidRDefault="00C12D8E" w:rsidP="00C12D8E">
      <w:pPr>
        <w:spacing w:after="0" w:line="360" w:lineRule="auto"/>
        <w:jc w:val="both"/>
        <w:rPr>
          <w:rFonts w:ascii="Times New Roman" w:hAnsi="Times New Roman" w:cs="Times New Roman"/>
          <w:sz w:val="24"/>
          <w:szCs w:val="24"/>
        </w:rPr>
      </w:pPr>
      <w:r w:rsidRPr="00FF7C95">
        <w:rPr>
          <w:rFonts w:ascii="Times New Roman" w:hAnsi="Times New Roman" w:cs="Times New Roman"/>
          <w:sz w:val="24"/>
          <w:szCs w:val="24"/>
        </w:rPr>
        <w:t>En tal sentido, vale mencionar que la regeneración urbana y la reutilización adaptativa del patrimonio urbano implican aceptar un desarrollo que sea compatible con su valor, lo cual ha de ser tomado en cuenta a propósito de cualquier cambio que afecte el entorno urbano. Por ello, el primer paso en el proceso de conservación y planiﬁcación es entender lo que</w:t>
      </w:r>
      <w:r w:rsidR="00184A8A">
        <w:rPr>
          <w:rFonts w:ascii="Times New Roman" w:hAnsi="Times New Roman" w:cs="Times New Roman"/>
          <w:sz w:val="24"/>
          <w:szCs w:val="24"/>
        </w:rPr>
        <w:t xml:space="preserve"> se</w:t>
      </w:r>
      <w:r w:rsidRPr="00FF7C95">
        <w:rPr>
          <w:rFonts w:ascii="Times New Roman" w:hAnsi="Times New Roman" w:cs="Times New Roman"/>
          <w:sz w:val="24"/>
          <w:szCs w:val="24"/>
        </w:rPr>
        <w:t xml:space="preserve"> t</w:t>
      </w:r>
      <w:r w:rsidR="00184A8A">
        <w:rPr>
          <w:rFonts w:ascii="Times New Roman" w:hAnsi="Times New Roman" w:cs="Times New Roman"/>
          <w:sz w:val="24"/>
          <w:szCs w:val="24"/>
        </w:rPr>
        <w:t>i</w:t>
      </w:r>
      <w:r w:rsidR="008C053C">
        <w:rPr>
          <w:rFonts w:ascii="Times New Roman" w:hAnsi="Times New Roman" w:cs="Times New Roman"/>
          <w:sz w:val="24"/>
          <w:szCs w:val="24"/>
        </w:rPr>
        <w:t>ene</w:t>
      </w:r>
      <w:r w:rsidRPr="00FF7C95">
        <w:rPr>
          <w:rFonts w:ascii="Times New Roman" w:hAnsi="Times New Roman" w:cs="Times New Roman"/>
          <w:sz w:val="24"/>
          <w:szCs w:val="24"/>
        </w:rPr>
        <w:t xml:space="preserve">: ¿qué lugares, actividades y prácticas, deﬁnen el signiﬁcado cultural? ¿y cómo y qué </w:t>
      </w:r>
      <w:r w:rsidR="00184A8A">
        <w:rPr>
          <w:rFonts w:ascii="Times New Roman" w:hAnsi="Times New Roman" w:cs="Times New Roman"/>
          <w:sz w:val="24"/>
          <w:szCs w:val="24"/>
        </w:rPr>
        <w:t xml:space="preserve">se </w:t>
      </w:r>
      <w:r w:rsidRPr="00FF7C95">
        <w:rPr>
          <w:rFonts w:ascii="Times New Roman" w:hAnsi="Times New Roman" w:cs="Times New Roman"/>
          <w:sz w:val="24"/>
          <w:szCs w:val="24"/>
        </w:rPr>
        <w:t xml:space="preserve">desea mantener, conservar o regenerar? </w:t>
      </w:r>
    </w:p>
    <w:p w:rsidR="00C12D8E" w:rsidRDefault="00C12D8E" w:rsidP="00C12D8E">
      <w:pPr>
        <w:spacing w:after="0" w:line="360" w:lineRule="auto"/>
        <w:jc w:val="both"/>
        <w:rPr>
          <w:rFonts w:ascii="Times New Roman" w:hAnsi="Times New Roman" w:cs="Times New Roman"/>
          <w:b/>
          <w:sz w:val="24"/>
          <w:szCs w:val="24"/>
        </w:rPr>
      </w:pPr>
      <w:r w:rsidRPr="00FF7C95">
        <w:rPr>
          <w:rFonts w:ascii="Times New Roman" w:hAnsi="Times New Roman" w:cs="Times New Roman"/>
          <w:sz w:val="24"/>
          <w:szCs w:val="24"/>
        </w:rPr>
        <w:t xml:space="preserve">Un mayor reconocimiento de los muchos valores que contribuyen al signiﬁcado cultural de un </w:t>
      </w:r>
      <w:r w:rsidR="00E2353B">
        <w:rPr>
          <w:rFonts w:ascii="Times New Roman" w:hAnsi="Times New Roman" w:cs="Times New Roman"/>
          <w:sz w:val="24"/>
          <w:szCs w:val="24"/>
        </w:rPr>
        <w:t>sitio</w:t>
      </w:r>
      <w:bookmarkStart w:id="0" w:name="_GoBack"/>
      <w:bookmarkEnd w:id="0"/>
      <w:r w:rsidRPr="00FF7C95">
        <w:rPr>
          <w:rFonts w:ascii="Times New Roman" w:hAnsi="Times New Roman" w:cs="Times New Roman"/>
          <w:sz w:val="24"/>
          <w:szCs w:val="24"/>
        </w:rPr>
        <w:t xml:space="preserve"> patrimonial, más allá de los ladrillos y el cemento, exige nuevas herramientas que permitan hacer un inventario de estos lugares de manera que se capte no solo su valor material e inmaterial, sino también las relaciones entre ellos. Para que esto suceda debe</w:t>
      </w:r>
      <w:r w:rsidR="00184A8A">
        <w:rPr>
          <w:rFonts w:ascii="Times New Roman" w:hAnsi="Times New Roman" w:cs="Times New Roman"/>
          <w:sz w:val="24"/>
          <w:szCs w:val="24"/>
        </w:rPr>
        <w:t>n</w:t>
      </w:r>
      <w:r w:rsidRPr="00FF7C95">
        <w:rPr>
          <w:rFonts w:ascii="Times New Roman" w:hAnsi="Times New Roman" w:cs="Times New Roman"/>
          <w:sz w:val="24"/>
          <w:szCs w:val="24"/>
        </w:rPr>
        <w:t xml:space="preserve"> conflu</w:t>
      </w:r>
      <w:r w:rsidR="00184A8A">
        <w:rPr>
          <w:rFonts w:ascii="Times New Roman" w:hAnsi="Times New Roman" w:cs="Times New Roman"/>
          <w:sz w:val="24"/>
          <w:szCs w:val="24"/>
        </w:rPr>
        <w:t>ir</w:t>
      </w:r>
      <w:r w:rsidRPr="00FF7C95">
        <w:rPr>
          <w:rFonts w:ascii="Times New Roman" w:hAnsi="Times New Roman" w:cs="Times New Roman"/>
          <w:sz w:val="24"/>
          <w:szCs w:val="24"/>
        </w:rPr>
        <w:t xml:space="preserve"> actores estratégicos del ámbito local que puedan llevar adelante una propuesta inclusiva de desarrollo humano sostenible.</w:t>
      </w:r>
    </w:p>
    <w:p w:rsidR="00C12D8E" w:rsidRPr="003A273F" w:rsidRDefault="003A273F" w:rsidP="003A273F">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rPr>
        <w:t xml:space="preserve">En tal sentido ha de </w:t>
      </w:r>
      <w:r w:rsidRPr="003A273F">
        <w:rPr>
          <w:rFonts w:ascii="Times New Roman" w:hAnsi="Times New Roman" w:cs="Times New Roman"/>
          <w:sz w:val="24"/>
          <w:szCs w:val="24"/>
        </w:rPr>
        <w:t xml:space="preserve">potenciarse </w:t>
      </w:r>
      <w:r>
        <w:rPr>
          <w:rFonts w:ascii="Times New Roman" w:hAnsi="Times New Roman" w:cs="Times New Roman"/>
          <w:sz w:val="24"/>
          <w:szCs w:val="24"/>
        </w:rPr>
        <w:t xml:space="preserve">el liderazgo </w:t>
      </w:r>
      <w:r w:rsidRPr="003A273F">
        <w:rPr>
          <w:rFonts w:ascii="Times New Roman" w:hAnsi="Times New Roman" w:cs="Times New Roman"/>
          <w:sz w:val="24"/>
          <w:szCs w:val="24"/>
        </w:rPr>
        <w:t>en dos entes claves: el gobierno, protagonista por excelencia de los procesos de desarrollo; y el sector cultural, como actor más especializado en una perspectiva de la cultura como oportunidad para el progreso y el bienestar social.</w:t>
      </w:r>
      <w:r>
        <w:rPr>
          <w:rFonts w:ascii="Times New Roman" w:hAnsi="Times New Roman" w:cs="Times New Roman"/>
          <w:sz w:val="24"/>
          <w:szCs w:val="24"/>
        </w:rPr>
        <w:t xml:space="preserve"> </w:t>
      </w:r>
      <w:r w:rsidRPr="003A273F">
        <w:rPr>
          <w:rFonts w:ascii="Times New Roman" w:hAnsi="Times New Roman" w:cs="Times New Roman"/>
          <w:sz w:val="24"/>
          <w:szCs w:val="24"/>
        </w:rPr>
        <w:t xml:space="preserve">Desde las acciones de capacitación, pasando por la planificación, ejecución y monitoreo de programas, estrategias y/o iniciativas, decisores </w:t>
      </w:r>
      <w:r w:rsidRPr="003A273F">
        <w:rPr>
          <w:rFonts w:ascii="Times New Roman" w:hAnsi="Times New Roman" w:cs="Times New Roman"/>
          <w:sz w:val="24"/>
          <w:szCs w:val="24"/>
        </w:rPr>
        <w:lastRenderedPageBreak/>
        <w:t>claves del t</w:t>
      </w:r>
      <w:r>
        <w:rPr>
          <w:rFonts w:ascii="Times New Roman" w:hAnsi="Times New Roman" w:cs="Times New Roman"/>
          <w:sz w:val="24"/>
          <w:szCs w:val="24"/>
        </w:rPr>
        <w:t xml:space="preserve">erritorio </w:t>
      </w:r>
      <w:r w:rsidRPr="003A273F">
        <w:rPr>
          <w:rFonts w:ascii="Times New Roman" w:hAnsi="Times New Roman" w:cs="Times New Roman"/>
          <w:sz w:val="24"/>
          <w:szCs w:val="24"/>
        </w:rPr>
        <w:t xml:space="preserve">deben estar presentes; para entender, viabilizar, mediar, concertar, articular y conducir </w:t>
      </w:r>
      <w:r>
        <w:rPr>
          <w:rFonts w:ascii="Times New Roman" w:hAnsi="Times New Roman" w:cs="Times New Roman"/>
          <w:sz w:val="24"/>
          <w:szCs w:val="24"/>
        </w:rPr>
        <w:t>dicho p</w:t>
      </w:r>
      <w:r w:rsidRPr="003A273F">
        <w:rPr>
          <w:rFonts w:ascii="Times New Roman" w:hAnsi="Times New Roman" w:cs="Times New Roman"/>
          <w:sz w:val="24"/>
          <w:szCs w:val="24"/>
        </w:rPr>
        <w:t>roceso</w:t>
      </w:r>
      <w:r>
        <w:rPr>
          <w:rFonts w:ascii="Times New Roman" w:hAnsi="Times New Roman" w:cs="Times New Roman"/>
          <w:sz w:val="24"/>
          <w:szCs w:val="24"/>
        </w:rPr>
        <w:t>; y</w:t>
      </w:r>
      <w:r w:rsidRPr="003A273F">
        <w:rPr>
          <w:rFonts w:ascii="Times New Roman" w:hAnsi="Times New Roman" w:cs="Times New Roman"/>
          <w:sz w:val="24"/>
          <w:szCs w:val="24"/>
        </w:rPr>
        <w:t xml:space="preserve"> privilegia</w:t>
      </w:r>
      <w:r>
        <w:rPr>
          <w:rFonts w:ascii="Times New Roman" w:hAnsi="Times New Roman" w:cs="Times New Roman"/>
          <w:sz w:val="24"/>
          <w:szCs w:val="24"/>
        </w:rPr>
        <w:t>r</w:t>
      </w:r>
      <w:r w:rsidRPr="003A273F">
        <w:rPr>
          <w:rFonts w:ascii="Times New Roman" w:hAnsi="Times New Roman" w:cs="Times New Roman"/>
          <w:sz w:val="24"/>
          <w:szCs w:val="24"/>
        </w:rPr>
        <w:t xml:space="preserve"> una gestión social del mismo</w:t>
      </w:r>
      <w:r>
        <w:rPr>
          <w:rFonts w:ascii="Times New Roman" w:hAnsi="Times New Roman" w:cs="Times New Roman"/>
          <w:sz w:val="24"/>
          <w:szCs w:val="24"/>
        </w:rPr>
        <w:t xml:space="preserve"> que brinde garantías para la materialización de</w:t>
      </w:r>
      <w:r w:rsidR="00184A8A">
        <w:rPr>
          <w:rFonts w:ascii="Times New Roman" w:hAnsi="Times New Roman" w:cs="Times New Roman"/>
          <w:sz w:val="24"/>
          <w:szCs w:val="24"/>
        </w:rPr>
        <w:t xml:space="preserve"> “ciudades y asentamientos humanos inclusivos, seguros, resilientes y sostenibles”, tal y como propone la</w:t>
      </w:r>
      <w:r w:rsidR="00011DA6">
        <w:rPr>
          <w:rFonts w:ascii="Times New Roman" w:hAnsi="Times New Roman" w:cs="Times New Roman"/>
          <w:sz w:val="24"/>
          <w:szCs w:val="24"/>
        </w:rPr>
        <w:t xml:space="preserve"> Agenda 2030 para el logro de l</w:t>
      </w:r>
      <w:r w:rsidR="00184A8A">
        <w:rPr>
          <w:rFonts w:ascii="Times New Roman" w:hAnsi="Times New Roman" w:cs="Times New Roman"/>
          <w:sz w:val="24"/>
          <w:szCs w:val="24"/>
        </w:rPr>
        <w:t>os Objetivos de Desarrollo Sostenible</w:t>
      </w:r>
      <w:r w:rsidRPr="003A273F">
        <w:rPr>
          <w:rFonts w:ascii="Times New Roman" w:hAnsi="Times New Roman" w:cs="Times New Roman"/>
          <w:sz w:val="24"/>
          <w:szCs w:val="24"/>
        </w:rPr>
        <w:t xml:space="preserve">.  </w:t>
      </w:r>
    </w:p>
    <w:p w:rsidR="00640758" w:rsidRDefault="00640758" w:rsidP="00FF3346">
      <w:pPr>
        <w:spacing w:after="0" w:line="360" w:lineRule="auto"/>
        <w:jc w:val="both"/>
        <w:rPr>
          <w:rFonts w:ascii="Times New Roman" w:hAnsi="Times New Roman" w:cs="Times New Roman"/>
          <w:sz w:val="24"/>
          <w:szCs w:val="24"/>
        </w:rPr>
      </w:pPr>
    </w:p>
    <w:p w:rsidR="00C12D8E" w:rsidRDefault="00C12D8E" w:rsidP="00FF3346">
      <w:pPr>
        <w:spacing w:after="0" w:line="360" w:lineRule="auto"/>
        <w:jc w:val="both"/>
        <w:rPr>
          <w:rFonts w:ascii="Times New Roman" w:hAnsi="Times New Roman" w:cs="Times New Roman"/>
          <w:b/>
          <w:sz w:val="24"/>
          <w:szCs w:val="24"/>
        </w:rPr>
      </w:pPr>
    </w:p>
    <w:p w:rsidR="00C12D8E" w:rsidRDefault="00C12D8E" w:rsidP="00FF3346">
      <w:pPr>
        <w:spacing w:after="0" w:line="360" w:lineRule="auto"/>
        <w:jc w:val="both"/>
        <w:rPr>
          <w:rFonts w:ascii="Times New Roman" w:hAnsi="Times New Roman" w:cs="Times New Roman"/>
          <w:b/>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C12D8E" w:rsidRPr="00C12D8E" w:rsidRDefault="00C12D8E" w:rsidP="00C12D8E">
      <w:pPr>
        <w:pStyle w:val="Bibliografa"/>
        <w:numPr>
          <w:ilvl w:val="0"/>
          <w:numId w:val="2"/>
        </w:numPr>
        <w:rPr>
          <w:noProof/>
          <w:sz w:val="24"/>
          <w:szCs w:val="24"/>
          <w:lang w:val="es-US"/>
        </w:rPr>
      </w:pPr>
      <w:r>
        <w:rPr>
          <w:rFonts w:ascii="Times New Roman" w:hAnsi="Times New Roman" w:cs="Times New Roman"/>
          <w:sz w:val="24"/>
          <w:szCs w:val="24"/>
        </w:rPr>
        <w:fldChar w:fldCharType="begin"/>
      </w:r>
      <w:r w:rsidRPr="00C12D8E">
        <w:rPr>
          <w:rFonts w:ascii="Times New Roman" w:hAnsi="Times New Roman" w:cs="Times New Roman"/>
          <w:sz w:val="24"/>
          <w:szCs w:val="24"/>
          <w:lang w:val="es-US"/>
        </w:rPr>
        <w:instrText xml:space="preserve"> BIBLIOGRAPHY  \l 1033 </w:instrText>
      </w:r>
      <w:r>
        <w:rPr>
          <w:rFonts w:ascii="Times New Roman" w:hAnsi="Times New Roman" w:cs="Times New Roman"/>
          <w:sz w:val="24"/>
          <w:szCs w:val="24"/>
        </w:rPr>
        <w:fldChar w:fldCharType="separate"/>
      </w:r>
      <w:r w:rsidRPr="00C12D8E">
        <w:rPr>
          <w:noProof/>
          <w:lang w:val="es-US"/>
        </w:rPr>
        <w:t xml:space="preserve">Alfons , M. (2010). </w:t>
      </w:r>
      <w:r w:rsidRPr="00C12D8E">
        <w:rPr>
          <w:i/>
          <w:iCs/>
          <w:noProof/>
          <w:lang w:val="es-US"/>
        </w:rPr>
        <w:t>Cultura y Desarrollo. Un compromiso para la libertad y el bienestar.</w:t>
      </w:r>
      <w:r w:rsidRPr="00C12D8E">
        <w:rPr>
          <w:noProof/>
          <w:lang w:val="es-US"/>
        </w:rPr>
        <w:t xml:space="preserve"> Madrid: Siglo XXI de España Editores.</w:t>
      </w:r>
    </w:p>
    <w:p w:rsidR="00C12D8E" w:rsidRPr="00C12D8E" w:rsidRDefault="00C12D8E" w:rsidP="00C12D8E">
      <w:pPr>
        <w:pStyle w:val="Bibliografa"/>
        <w:numPr>
          <w:ilvl w:val="0"/>
          <w:numId w:val="2"/>
        </w:numPr>
        <w:rPr>
          <w:noProof/>
          <w:lang w:val="es-US"/>
        </w:rPr>
      </w:pPr>
      <w:r w:rsidRPr="00C12D8E">
        <w:rPr>
          <w:noProof/>
          <w:lang w:val="es-US"/>
        </w:rPr>
        <w:t xml:space="preserve">Arias Guevara, M. d. (2015). Desarrollo Local y cultura. </w:t>
      </w:r>
      <w:r w:rsidRPr="00C12D8E">
        <w:rPr>
          <w:i/>
          <w:iCs/>
          <w:noProof/>
          <w:lang w:val="es-US"/>
        </w:rPr>
        <w:t>Temas</w:t>
      </w:r>
      <w:r w:rsidRPr="00C12D8E">
        <w:rPr>
          <w:noProof/>
          <w:lang w:val="es-US"/>
        </w:rPr>
        <w:t>(83), 20-27.</w:t>
      </w:r>
    </w:p>
    <w:p w:rsidR="00C12D8E" w:rsidRPr="00C12D8E" w:rsidRDefault="00C12D8E" w:rsidP="00C12D8E">
      <w:pPr>
        <w:pStyle w:val="Bibliografa"/>
        <w:numPr>
          <w:ilvl w:val="0"/>
          <w:numId w:val="2"/>
        </w:numPr>
        <w:rPr>
          <w:noProof/>
          <w:lang w:val="es-US"/>
        </w:rPr>
      </w:pPr>
      <w:r w:rsidRPr="00C12D8E">
        <w:rPr>
          <w:noProof/>
          <w:lang w:val="es-US"/>
        </w:rPr>
        <w:t xml:space="preserve">CEPAL. (2016). </w:t>
      </w:r>
      <w:r w:rsidRPr="00C12D8E">
        <w:rPr>
          <w:i/>
          <w:iCs/>
          <w:noProof/>
          <w:lang w:val="es-US"/>
        </w:rPr>
        <w:t>Agenda 2030 y los Objetivos de Desarrollo Sostenible.</w:t>
      </w:r>
      <w:r w:rsidRPr="00C12D8E">
        <w:rPr>
          <w:noProof/>
          <w:lang w:val="es-US"/>
        </w:rPr>
        <w:t xml:space="preserve"> Santiago de Chile: Naciones Unidas.</w:t>
      </w:r>
    </w:p>
    <w:p w:rsidR="00C12D8E" w:rsidRPr="00C12D8E" w:rsidRDefault="00C12D8E" w:rsidP="00C12D8E">
      <w:pPr>
        <w:pStyle w:val="Bibliografa"/>
        <w:numPr>
          <w:ilvl w:val="0"/>
          <w:numId w:val="2"/>
        </w:numPr>
        <w:rPr>
          <w:noProof/>
          <w:lang w:val="es-US"/>
        </w:rPr>
      </w:pPr>
      <w:r w:rsidRPr="00C12D8E">
        <w:rPr>
          <w:noProof/>
          <w:lang w:val="es-US"/>
        </w:rPr>
        <w:t xml:space="preserve">Kovács, M. (2010). La dimensión cultural del desarrollo. Evolución de los planteamientos de cultura y desarrollo a nivel internacional. In A. Martinell, </w:t>
      </w:r>
      <w:r w:rsidRPr="00C12D8E">
        <w:rPr>
          <w:i/>
          <w:iCs/>
          <w:noProof/>
          <w:lang w:val="es-US"/>
        </w:rPr>
        <w:t>Cultura y Desarrollo. Un compromiso para la libertad y el bienestar</w:t>
      </w:r>
      <w:r w:rsidRPr="00C12D8E">
        <w:rPr>
          <w:noProof/>
          <w:lang w:val="es-US"/>
        </w:rPr>
        <w:t xml:space="preserve"> (pp. 43-74). Madrid: Siglo XXI de España Editores.</w:t>
      </w:r>
    </w:p>
    <w:p w:rsidR="00C12D8E" w:rsidRPr="00C12D8E" w:rsidRDefault="00C12D8E" w:rsidP="00C12D8E">
      <w:pPr>
        <w:pStyle w:val="Bibliografa"/>
        <w:numPr>
          <w:ilvl w:val="0"/>
          <w:numId w:val="2"/>
        </w:numPr>
        <w:rPr>
          <w:noProof/>
          <w:lang w:val="es-US"/>
        </w:rPr>
      </w:pPr>
      <w:r w:rsidRPr="00C12D8E">
        <w:rPr>
          <w:noProof/>
          <w:lang w:val="es-US"/>
        </w:rPr>
        <w:t xml:space="preserve">Obuljen, N. (2009). El desarrollo mediante la cultura: cómo lograrlo? De las ideas a las políticas y a las iniciativas. </w:t>
      </w:r>
      <w:r w:rsidRPr="00C12D8E">
        <w:rPr>
          <w:i/>
          <w:iCs/>
          <w:noProof/>
          <w:lang w:val="es-US"/>
        </w:rPr>
        <w:t>Cultura y desarrollo: ?una respuesta a los desafíos del futuro?</w:t>
      </w:r>
      <w:r w:rsidRPr="00C12D8E">
        <w:rPr>
          <w:noProof/>
          <w:lang w:val="es-US"/>
        </w:rPr>
        <w:t xml:space="preserve"> (pp. 11-13). Paris: Aecid-Serie Cultura y Desarrollo.</w:t>
      </w:r>
    </w:p>
    <w:p w:rsidR="00C12D8E" w:rsidRPr="00C12D8E" w:rsidRDefault="00C12D8E" w:rsidP="00C12D8E">
      <w:pPr>
        <w:pStyle w:val="Bibliografa"/>
        <w:numPr>
          <w:ilvl w:val="0"/>
          <w:numId w:val="2"/>
        </w:numPr>
        <w:rPr>
          <w:noProof/>
          <w:lang w:val="es-US"/>
        </w:rPr>
      </w:pPr>
      <w:r w:rsidRPr="00C12D8E">
        <w:rPr>
          <w:noProof/>
          <w:lang w:val="es-US"/>
        </w:rPr>
        <w:t xml:space="preserve">Prieto, O. (2009). Tres etapas en la conservación del centro historico de Camaguey. In </w:t>
      </w:r>
      <w:r w:rsidRPr="00C12D8E">
        <w:rPr>
          <w:i/>
          <w:iCs/>
          <w:noProof/>
          <w:lang w:val="es-US"/>
        </w:rPr>
        <w:t>Ensayos sobre arquitectura y sociedad cubana contemporánea.</w:t>
      </w:r>
      <w:r w:rsidRPr="00C12D8E">
        <w:rPr>
          <w:noProof/>
          <w:lang w:val="es-US"/>
        </w:rPr>
        <w:t xml:space="preserve"> Camaguey: Acana.</w:t>
      </w:r>
    </w:p>
    <w:p w:rsidR="00C12D8E" w:rsidRPr="00C12D8E" w:rsidRDefault="00C12D8E" w:rsidP="00C12D8E">
      <w:pPr>
        <w:pStyle w:val="Bibliografa"/>
        <w:numPr>
          <w:ilvl w:val="0"/>
          <w:numId w:val="2"/>
        </w:numPr>
        <w:rPr>
          <w:noProof/>
          <w:lang w:val="es-US"/>
        </w:rPr>
      </w:pPr>
      <w:r>
        <w:rPr>
          <w:noProof/>
          <w:lang w:val="en-US"/>
        </w:rPr>
        <w:t xml:space="preserve">Sen, A. (2004). How Does Culture Matter? In V. Rao, &amp; M. Walton, </w:t>
      </w:r>
      <w:r>
        <w:rPr>
          <w:i/>
          <w:iCs/>
          <w:noProof/>
          <w:lang w:val="en-US"/>
        </w:rPr>
        <w:t>Culture and Public Action</w:t>
      </w:r>
      <w:r>
        <w:rPr>
          <w:noProof/>
          <w:lang w:val="en-US"/>
        </w:rPr>
        <w:t xml:space="preserve"> (pp. 37-58). </w:t>
      </w:r>
      <w:r w:rsidRPr="00C12D8E">
        <w:rPr>
          <w:noProof/>
          <w:lang w:val="es-US"/>
        </w:rPr>
        <w:t>Stanford, California: Stanford University Press.</w:t>
      </w:r>
    </w:p>
    <w:p w:rsidR="00C12D8E" w:rsidRPr="00C12D8E" w:rsidRDefault="00C12D8E" w:rsidP="00C12D8E">
      <w:pPr>
        <w:pStyle w:val="Bibliografa"/>
        <w:numPr>
          <w:ilvl w:val="0"/>
          <w:numId w:val="2"/>
        </w:numPr>
        <w:rPr>
          <w:noProof/>
          <w:lang w:val="es-US"/>
        </w:rPr>
      </w:pPr>
      <w:r w:rsidRPr="00C12D8E">
        <w:rPr>
          <w:noProof/>
          <w:lang w:val="es-US"/>
        </w:rPr>
        <w:t xml:space="preserve">Tamame, M. (2005). </w:t>
      </w:r>
      <w:r w:rsidRPr="00C12D8E">
        <w:rPr>
          <w:i/>
          <w:iCs/>
          <w:noProof/>
          <w:lang w:val="es-US"/>
        </w:rPr>
        <w:t>La ciudad como texto cultural. Camaguey: 1514-1837.</w:t>
      </w:r>
      <w:r w:rsidRPr="00C12D8E">
        <w:rPr>
          <w:noProof/>
          <w:lang w:val="es-US"/>
        </w:rPr>
        <w:t xml:space="preserve"> Camaguey: Acana.</w:t>
      </w:r>
    </w:p>
    <w:p w:rsidR="00C12D8E" w:rsidRPr="00C12D8E" w:rsidRDefault="00C12D8E" w:rsidP="00C12D8E">
      <w:pPr>
        <w:pStyle w:val="Bibliografa"/>
        <w:numPr>
          <w:ilvl w:val="0"/>
          <w:numId w:val="2"/>
        </w:numPr>
        <w:rPr>
          <w:noProof/>
          <w:lang w:val="es-US"/>
        </w:rPr>
      </w:pPr>
      <w:r w:rsidRPr="00C12D8E">
        <w:rPr>
          <w:noProof/>
          <w:lang w:val="es-US"/>
        </w:rPr>
        <w:t xml:space="preserve">UNESCO. (2005). </w:t>
      </w:r>
      <w:r w:rsidRPr="00C12D8E">
        <w:rPr>
          <w:i/>
          <w:iCs/>
          <w:noProof/>
          <w:lang w:val="es-US"/>
        </w:rPr>
        <w:t>Convencion sobre la Protección y Promoción de la Diversidad de las Expresiones Culturales.</w:t>
      </w:r>
      <w:r w:rsidRPr="00C12D8E">
        <w:rPr>
          <w:noProof/>
          <w:lang w:val="es-US"/>
        </w:rPr>
        <w:t xml:space="preserve"> Retrieved from http://www.unesco.org</w:t>
      </w:r>
    </w:p>
    <w:p w:rsidR="00C12D8E" w:rsidRPr="00C12D8E" w:rsidRDefault="00C12D8E" w:rsidP="00C12D8E">
      <w:pPr>
        <w:pStyle w:val="Bibliografa"/>
        <w:numPr>
          <w:ilvl w:val="0"/>
          <w:numId w:val="2"/>
        </w:numPr>
        <w:rPr>
          <w:noProof/>
          <w:lang w:val="es-US"/>
        </w:rPr>
      </w:pPr>
      <w:r w:rsidRPr="00C12D8E">
        <w:rPr>
          <w:noProof/>
          <w:lang w:val="es-US"/>
        </w:rPr>
        <w:lastRenderedPageBreak/>
        <w:t xml:space="preserve">UNESCO. (2009). </w:t>
      </w:r>
      <w:r w:rsidRPr="00C12D8E">
        <w:rPr>
          <w:i/>
          <w:iCs/>
          <w:noProof/>
          <w:lang w:val="es-US"/>
        </w:rPr>
        <w:t>Informe "Invertir en la diversidad cultural y el diálogo intercultural".</w:t>
      </w:r>
      <w:r w:rsidRPr="00C12D8E">
        <w:rPr>
          <w:noProof/>
          <w:lang w:val="es-US"/>
        </w:rPr>
        <w:t xml:space="preserve"> Retrieved from http://www.unesco.org</w:t>
      </w:r>
    </w:p>
    <w:p w:rsidR="00C12D8E" w:rsidRPr="00C12D8E" w:rsidRDefault="00C12D8E" w:rsidP="00C12D8E">
      <w:pPr>
        <w:pStyle w:val="Bibliografa"/>
        <w:numPr>
          <w:ilvl w:val="0"/>
          <w:numId w:val="2"/>
        </w:numPr>
        <w:rPr>
          <w:noProof/>
          <w:lang w:val="es-US"/>
        </w:rPr>
      </w:pPr>
      <w:r w:rsidRPr="00C12D8E">
        <w:rPr>
          <w:noProof/>
          <w:lang w:val="es-US"/>
        </w:rPr>
        <w:t xml:space="preserve">UNESCO. (2009). </w:t>
      </w:r>
      <w:r>
        <w:rPr>
          <w:i/>
          <w:iCs/>
          <w:noProof/>
          <w:lang w:val="es-US"/>
        </w:rPr>
        <w:t>Simposio "Cultura y desarrollo</w:t>
      </w:r>
      <w:r w:rsidRPr="00C12D8E">
        <w:rPr>
          <w:i/>
          <w:iCs/>
          <w:noProof/>
          <w:lang w:val="es-US"/>
        </w:rPr>
        <w:t>?una respuesta a los desafíos del futuro?</w:t>
      </w:r>
      <w:r w:rsidRPr="00C12D8E">
        <w:rPr>
          <w:noProof/>
          <w:lang w:val="es-US"/>
        </w:rPr>
        <w:t xml:space="preserve"> Retrieved from http://www.unesco.org</w:t>
      </w:r>
    </w:p>
    <w:p w:rsidR="00C12D8E" w:rsidRDefault="00C12D8E" w:rsidP="00C12D8E">
      <w:pPr>
        <w:pStyle w:val="Bibliografa"/>
        <w:numPr>
          <w:ilvl w:val="0"/>
          <w:numId w:val="2"/>
        </w:numPr>
        <w:rPr>
          <w:noProof/>
          <w:lang w:val="en-US"/>
        </w:rPr>
      </w:pPr>
      <w:r w:rsidRPr="00C12D8E">
        <w:rPr>
          <w:noProof/>
          <w:lang w:val="es-US"/>
        </w:rPr>
        <w:t xml:space="preserve">UNESCO. (2014). </w:t>
      </w:r>
      <w:r w:rsidRPr="00C12D8E">
        <w:rPr>
          <w:i/>
          <w:iCs/>
          <w:noProof/>
          <w:lang w:val="es-US"/>
        </w:rPr>
        <w:t>Indicadores Unesco de Cultura para el Desarrollo.</w:t>
      </w:r>
      <w:r w:rsidRPr="00C12D8E">
        <w:rPr>
          <w:noProof/>
          <w:lang w:val="es-US"/>
        </w:rPr>
        <w:t xml:space="preserve"> </w:t>
      </w:r>
      <w:r>
        <w:rPr>
          <w:noProof/>
          <w:lang w:val="en-US"/>
        </w:rPr>
        <w:t>Retrieved from Manual Metodológico: http://www.unesco.org</w:t>
      </w:r>
    </w:p>
    <w:p w:rsidR="00C12D8E" w:rsidRDefault="00C12D8E" w:rsidP="00C12D8E">
      <w:pPr>
        <w:pStyle w:val="Bibliografa"/>
        <w:numPr>
          <w:ilvl w:val="0"/>
          <w:numId w:val="2"/>
        </w:numPr>
        <w:rPr>
          <w:noProof/>
          <w:lang w:val="en-US"/>
        </w:rPr>
      </w:pPr>
      <w:r>
        <w:rPr>
          <w:noProof/>
          <w:lang w:val="en-US"/>
        </w:rPr>
        <w:t>UNESCO. (2015, Mayo 21). Retrieved from http://www.bibliociencias.cu/gsdl/collect/libros/index/assoc/HASH01cd.dir/doc.pdf</w:t>
      </w:r>
    </w:p>
    <w:p w:rsidR="00C12D8E" w:rsidRPr="00C12D8E" w:rsidRDefault="00C12D8E" w:rsidP="00C12D8E">
      <w:pPr>
        <w:pStyle w:val="Bibliografa"/>
        <w:numPr>
          <w:ilvl w:val="0"/>
          <w:numId w:val="2"/>
        </w:numPr>
        <w:rPr>
          <w:noProof/>
          <w:lang w:val="es-US"/>
        </w:rPr>
      </w:pPr>
      <w:r w:rsidRPr="00C12D8E">
        <w:rPr>
          <w:noProof/>
          <w:lang w:val="es-US"/>
        </w:rPr>
        <w:t xml:space="preserve">UNESCO. (2016). </w:t>
      </w:r>
      <w:r w:rsidRPr="00C12D8E">
        <w:rPr>
          <w:i/>
          <w:iCs/>
          <w:noProof/>
          <w:lang w:val="es-US"/>
        </w:rPr>
        <w:t>Cultura Futuro Urbano.</w:t>
      </w:r>
      <w:r w:rsidRPr="00C12D8E">
        <w:rPr>
          <w:noProof/>
          <w:lang w:val="es-US"/>
        </w:rPr>
        <w:t xml:space="preserve"> París: Publicaciones UNESCO.</w:t>
      </w:r>
    </w:p>
    <w:p w:rsidR="00C12D8E" w:rsidRDefault="00C12D8E" w:rsidP="00C12D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C12D8E"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71F" w:rsidRDefault="00AA371F" w:rsidP="00C8585B">
      <w:pPr>
        <w:spacing w:after="0" w:line="240" w:lineRule="auto"/>
      </w:pPr>
      <w:r>
        <w:separator/>
      </w:r>
    </w:p>
  </w:endnote>
  <w:endnote w:type="continuationSeparator" w:id="0">
    <w:p w:rsidR="00AA371F" w:rsidRDefault="00AA371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E2353B"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71F" w:rsidRDefault="00AA371F" w:rsidP="00C8585B">
      <w:pPr>
        <w:spacing w:after="0" w:line="240" w:lineRule="auto"/>
      </w:pPr>
      <w:r>
        <w:separator/>
      </w:r>
    </w:p>
  </w:footnote>
  <w:footnote w:type="continuationSeparator" w:id="0">
    <w:p w:rsidR="00AA371F" w:rsidRDefault="00AA371F"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B64FA"/>
    <w:multiLevelType w:val="hybridMultilevel"/>
    <w:tmpl w:val="2258DD46"/>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11DA6"/>
    <w:rsid w:val="00046F14"/>
    <w:rsid w:val="000A77EA"/>
    <w:rsid w:val="000C14DC"/>
    <w:rsid w:val="00114C82"/>
    <w:rsid w:val="001174F7"/>
    <w:rsid w:val="0012608A"/>
    <w:rsid w:val="00184A8A"/>
    <w:rsid w:val="0018587B"/>
    <w:rsid w:val="00283A8F"/>
    <w:rsid w:val="002C4923"/>
    <w:rsid w:val="002E0882"/>
    <w:rsid w:val="002E272A"/>
    <w:rsid w:val="003068F5"/>
    <w:rsid w:val="00362E5F"/>
    <w:rsid w:val="00381405"/>
    <w:rsid w:val="0038161B"/>
    <w:rsid w:val="00385F9A"/>
    <w:rsid w:val="003A273F"/>
    <w:rsid w:val="00403285"/>
    <w:rsid w:val="00407B98"/>
    <w:rsid w:val="00436E77"/>
    <w:rsid w:val="005754D8"/>
    <w:rsid w:val="005E2497"/>
    <w:rsid w:val="006210F7"/>
    <w:rsid w:val="006271E4"/>
    <w:rsid w:val="00640758"/>
    <w:rsid w:val="00667F10"/>
    <w:rsid w:val="00671FA7"/>
    <w:rsid w:val="00711004"/>
    <w:rsid w:val="00712A31"/>
    <w:rsid w:val="007559FA"/>
    <w:rsid w:val="00776EB1"/>
    <w:rsid w:val="00782064"/>
    <w:rsid w:val="0088159E"/>
    <w:rsid w:val="0089414C"/>
    <w:rsid w:val="008A1C16"/>
    <w:rsid w:val="008A2E7E"/>
    <w:rsid w:val="008B06F8"/>
    <w:rsid w:val="008C053C"/>
    <w:rsid w:val="008E382D"/>
    <w:rsid w:val="008E6C0C"/>
    <w:rsid w:val="009061A5"/>
    <w:rsid w:val="0091621C"/>
    <w:rsid w:val="00966BA2"/>
    <w:rsid w:val="009A18A7"/>
    <w:rsid w:val="009B1EF2"/>
    <w:rsid w:val="009D5E02"/>
    <w:rsid w:val="009D67CD"/>
    <w:rsid w:val="00A156A5"/>
    <w:rsid w:val="00A21A1F"/>
    <w:rsid w:val="00A62A14"/>
    <w:rsid w:val="00AA371F"/>
    <w:rsid w:val="00B2024E"/>
    <w:rsid w:val="00B3584C"/>
    <w:rsid w:val="00B80E97"/>
    <w:rsid w:val="00BF107B"/>
    <w:rsid w:val="00C12D8E"/>
    <w:rsid w:val="00C56288"/>
    <w:rsid w:val="00C6208A"/>
    <w:rsid w:val="00C77E87"/>
    <w:rsid w:val="00C8585B"/>
    <w:rsid w:val="00CD2BC3"/>
    <w:rsid w:val="00D05242"/>
    <w:rsid w:val="00D132AE"/>
    <w:rsid w:val="00D36D1C"/>
    <w:rsid w:val="00D73DE9"/>
    <w:rsid w:val="00D849CB"/>
    <w:rsid w:val="00D95DE7"/>
    <w:rsid w:val="00DB6E8C"/>
    <w:rsid w:val="00E2353B"/>
    <w:rsid w:val="00E83573"/>
    <w:rsid w:val="00E912D0"/>
    <w:rsid w:val="00EA1598"/>
    <w:rsid w:val="00EA7584"/>
    <w:rsid w:val="00FF3346"/>
    <w:rsid w:val="00FF7C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2">
    <w:name w:val="heading 2"/>
    <w:basedOn w:val="Normal"/>
    <w:next w:val="Normal"/>
    <w:link w:val="Ttulo2Car"/>
    <w:uiPriority w:val="9"/>
    <w:unhideWhenUsed/>
    <w:qFormat/>
    <w:rsid w:val="003816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2Car">
    <w:name w:val="Título 2 Car"/>
    <w:basedOn w:val="Fuentedeprrafopredeter"/>
    <w:link w:val="Ttulo2"/>
    <w:uiPriority w:val="9"/>
    <w:rsid w:val="0038161B"/>
    <w:rPr>
      <w:rFonts w:asciiTheme="majorHAnsi" w:eastAsiaTheme="majorEastAsia" w:hAnsiTheme="majorHAnsi" w:cstheme="majorBidi"/>
      <w:color w:val="365F91" w:themeColor="accent1" w:themeShade="BF"/>
      <w:sz w:val="26"/>
      <w:szCs w:val="26"/>
    </w:rPr>
  </w:style>
  <w:style w:type="paragraph" w:styleId="Bibliografa">
    <w:name w:val="Bibliography"/>
    <w:basedOn w:val="Normal"/>
    <w:next w:val="Normal"/>
    <w:uiPriority w:val="37"/>
    <w:unhideWhenUsed/>
    <w:rsid w:val="00C12D8E"/>
  </w:style>
  <w:style w:type="paragraph" w:styleId="Textonotapie">
    <w:name w:val="footnote text"/>
    <w:basedOn w:val="Normal"/>
    <w:link w:val="TextonotapieCar"/>
    <w:uiPriority w:val="99"/>
    <w:semiHidden/>
    <w:unhideWhenUsed/>
    <w:rsid w:val="00D95DE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5DE7"/>
    <w:rPr>
      <w:sz w:val="20"/>
      <w:szCs w:val="20"/>
    </w:rPr>
  </w:style>
  <w:style w:type="character" w:styleId="Refdenotaalpie">
    <w:name w:val="footnote reference"/>
    <w:basedOn w:val="Fuentedeprrafopredeter"/>
    <w:uiPriority w:val="99"/>
    <w:semiHidden/>
    <w:unhideWhenUsed/>
    <w:rsid w:val="00D95D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2">
    <w:name w:val="heading 2"/>
    <w:basedOn w:val="Normal"/>
    <w:next w:val="Normal"/>
    <w:link w:val="Ttulo2Car"/>
    <w:uiPriority w:val="9"/>
    <w:unhideWhenUsed/>
    <w:qFormat/>
    <w:rsid w:val="003816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2Car">
    <w:name w:val="Título 2 Car"/>
    <w:basedOn w:val="Fuentedeprrafopredeter"/>
    <w:link w:val="Ttulo2"/>
    <w:uiPriority w:val="9"/>
    <w:rsid w:val="0038161B"/>
    <w:rPr>
      <w:rFonts w:asciiTheme="majorHAnsi" w:eastAsiaTheme="majorEastAsia" w:hAnsiTheme="majorHAnsi" w:cstheme="majorBidi"/>
      <w:color w:val="365F91" w:themeColor="accent1" w:themeShade="BF"/>
      <w:sz w:val="26"/>
      <w:szCs w:val="26"/>
    </w:rPr>
  </w:style>
  <w:style w:type="paragraph" w:styleId="Bibliografa">
    <w:name w:val="Bibliography"/>
    <w:basedOn w:val="Normal"/>
    <w:next w:val="Normal"/>
    <w:uiPriority w:val="37"/>
    <w:unhideWhenUsed/>
    <w:rsid w:val="00C12D8E"/>
  </w:style>
  <w:style w:type="paragraph" w:styleId="Textonotapie">
    <w:name w:val="footnote text"/>
    <w:basedOn w:val="Normal"/>
    <w:link w:val="TextonotapieCar"/>
    <w:uiPriority w:val="99"/>
    <w:semiHidden/>
    <w:unhideWhenUsed/>
    <w:rsid w:val="00D95DE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5DE7"/>
    <w:rPr>
      <w:sz w:val="20"/>
      <w:szCs w:val="20"/>
    </w:rPr>
  </w:style>
  <w:style w:type="character" w:styleId="Refdenotaalpie">
    <w:name w:val="footnote reference"/>
    <w:basedOn w:val="Fuentedeprrafopredeter"/>
    <w:uiPriority w:val="99"/>
    <w:semiHidden/>
    <w:unhideWhenUsed/>
    <w:rsid w:val="00D95D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59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UNE16</b:Tag>
    <b:SourceType>Report</b:SourceType>
    <b:Guid>{9846D5A2-D95C-4C18-A241-A3EA5283A841}</b:Guid>
    <b:Title>Cultura Futuro Urbano</b:Title>
    <b:Year>2016</b:Year>
    <b:City>París</b:City>
    <b:Publisher>Publicaciones UNESCO</b:Publisher>
    <b:Author>
      <b:Author>
        <b:Corporate>UNESCO</b:Corporate>
      </b:Author>
    </b:Author>
    <b:RefOrder>1</b:RefOrder>
  </b:Source>
  <b:Source>
    <b:Tag>UNE151</b:Tag>
    <b:SourceType>DocumentFromInternetSite</b:SourceType>
    <b:Guid>{5461CDB8-B17D-415F-A0B3-2AD1E1385BB3}</b:Guid>
    <b:Year>2015</b:Year>
    <b:Month>Mayo</b:Month>
    <b:Day>21</b:Day>
    <b:URL>http://www.bibliociencias.cu/gsdl/collect/libros/index/assoc/HASH01cd.dir/doc.pdf</b:URL>
    <b:Author>
      <b:Author>
        <b:Corporate>UNESCO</b:Corporate>
      </b:Author>
    </b:Author>
    <b:RefOrder>2</b:RefOrder>
  </b:Source>
  <b:Source>
    <b:Tag>CEP16</b:Tag>
    <b:SourceType>Report</b:SourceType>
    <b:Guid>{D66B2B69-ECB6-4669-AE72-899BA76E6F49}</b:Guid>
    <b:Title>Agenda 2030 y los Objetivos de Desarrollo Sostenible</b:Title>
    <b:Year>2016</b:Year>
    <b:City>Santiago de Chile</b:City>
    <b:Publisher>Naciones Unidas</b:Publisher>
    <b:Author>
      <b:Author>
        <b:Corporate>CEPAL</b:Corporate>
      </b:Author>
    </b:Author>
    <b:RefOrder>3</b:RefOrder>
  </b:Source>
  <b:Source>
    <b:Tag>UNE05</b:Tag>
    <b:SourceType>DocumentFromInternetSite</b:SourceType>
    <b:Guid>{3E0B4407-C815-44AC-A223-99BED23B8E08}</b:Guid>
    <b:Author>
      <b:Author>
        <b:Corporate>UNESCO</b:Corporate>
      </b:Author>
    </b:Author>
    <b:Title>Convencion sobre la Protección y Promoción de la Diversidad de las Expresiones Culturales</b:Title>
    <b:Year>2005</b:Year>
    <b:URL>http://www.unesco.org</b:URL>
    <b:RefOrder>4</b:RefOrder>
  </b:Source>
  <b:Source>
    <b:Tag>UNE14</b:Tag>
    <b:SourceType>DocumentFromInternetSite</b:SourceType>
    <b:Guid>{E24AF17E-377F-419D-A3C0-6D3CECE2DB12}</b:Guid>
    <b:Author>
      <b:Author>
        <b:Corporate>UNESCO</b:Corporate>
      </b:Author>
    </b:Author>
    <b:Title>Indicadores Unesco de Cultura para el Desarrollo</b:Title>
    <b:InternetSiteTitle>Manual Metodológico</b:InternetSiteTitle>
    <b:Year>2014</b:Year>
    <b:URL>http://www.unesco.org</b:URL>
    <b:RefOrder>5</b:RefOrder>
  </b:Source>
  <b:Source>
    <b:Tag>UNE09</b:Tag>
    <b:SourceType>DocumentFromInternetSite</b:SourceType>
    <b:Guid>{1DF0BF42-257D-454A-9379-C0D0156775F4}</b:Guid>
    <b:Author>
      <b:Author>
        <b:Corporate>UNESCO</b:Corporate>
      </b:Author>
    </b:Author>
    <b:Title>Informe "Invertir en la diversidad cultural y el diálogo intercultural"</b:Title>
    <b:Year>2009</b:Year>
    <b:URL>http://www.unesco.org</b:URL>
    <b:RefOrder>6</b:RefOrder>
  </b:Source>
  <b:Source>
    <b:Tag>UNE091</b:Tag>
    <b:SourceType>DocumentFromInternetSite</b:SourceType>
    <b:Guid>{2F4F6B18-DC1A-4BA3-933F-5C9A140719C4}</b:Guid>
    <b:Author>
      <b:Author>
        <b:Corporate>UNESCO</b:Corporate>
      </b:Author>
    </b:Author>
    <b:Title>Simposio "Cultura y desarrollo ?una respuesta a los desafíos del futuro?</b:Title>
    <b:Year>2009</b:Year>
    <b:URL>http://www.unesco.org</b:URL>
    <b:RefOrder>7</b:RefOrder>
  </b:Source>
  <b:Source>
    <b:Tag>Alf10</b:Tag>
    <b:SourceType>Book</b:SourceType>
    <b:Guid>{BFCD7F72-BDED-4A0D-88D1-00C4D6EA9475}</b:Guid>
    <b:Title>Cultura y Desarrollo. Un compromiso para la libertad y el bienestar</b:Title>
    <b:Year>2010</b:Year>
    <b:Publisher>Siglo XXI de España Editores</b:Publisher>
    <b:City>Madrid</b:City>
    <b:StandardNumber>978-84-323-1481-0</b:StandardNumber>
    <b:Author>
      <b:Author>
        <b:NameList>
          <b:Person>
            <b:Last>Alfons </b:Last>
            <b:First>Martinell</b:First>
          </b:Person>
        </b:NameList>
      </b:Author>
    </b:Author>
    <b:RefOrder>8</b:RefOrder>
  </b:Source>
  <b:Source>
    <b:Tag>Ari15</b:Tag>
    <b:SourceType>JournalArticle</b:SourceType>
    <b:Guid>{83E57472-CB79-4B96-8AD5-43FEE7FF40BE}</b:Guid>
    <b:Title>Desarrollo Local y cultura</b:Title>
    <b:Pages>20-27</b:Pages>
    <b:Year>2015</b:Year>
    <b:JournalName>Temas</b:JournalName>
    <b:Author>
      <b:Author>
        <b:NameList>
          <b:Person>
            <b:Last>Arias Guevara</b:Last>
            <b:Middle>de los Angeles</b:Middle>
            <b:First>María</b:First>
          </b:Person>
        </b:NameList>
      </b:Author>
    </b:Author>
    <b:Issue>83</b:Issue>
    <b:RefOrder>9</b:RefOrder>
  </b:Source>
  <b:Source>
    <b:Tag>Obu09</b:Tag>
    <b:SourceType>ConferenceProceedings</b:SourceType>
    <b:Guid>{A9343415-9675-4ABC-9534-ADA941D4FFC0}</b:Guid>
    <b:Title>El desarrollo mediante la cultura: cómo lograrlo? De las ideas a las políticas y a las iniciativas</b:Title>
    <b:City>Paris</b:City>
    <b:Year>2009</b:Year>
    <b:Pages>11-13</b:Pages>
    <b:ConferenceName>Cultura y desarrollo: ?una respuesta a los desafíos del futuro?</b:ConferenceName>
    <b:Publisher>Aecid-Serie Cultura y Desarrollo</b:Publisher>
    <b:Author>
      <b:Author>
        <b:NameList>
          <b:Person>
            <b:Last>Obuljen</b:Last>
            <b:First>Nina</b:First>
          </b:Person>
        </b:NameList>
      </b:Author>
    </b:Author>
    <b:RefOrder>10</b:RefOrder>
  </b:Source>
  <b:Source>
    <b:Tag>Kov10</b:Tag>
    <b:SourceType>BookSection</b:SourceType>
    <b:Guid>{4CDC2011-2BF4-481D-B605-0F1F6D6B8767}</b:Guid>
    <b:Title>La dimensión cultural del desarrollo. Evolución de los planteamientos de cultura y desarrollo a nivel internacional</b:Title>
    <b:Year>2010</b:Year>
    <b:BookTitle>Cultura y Desarrollo. Un compromiso para la libertad y el bienestar</b:BookTitle>
    <b:Pages>43-74</b:Pages>
    <b:City>Madrid</b:City>
    <b:Publisher>Siglo XXI de España Editores</b:Publisher>
    <b:Author>
      <b:Author>
        <b:NameList>
          <b:Person>
            <b:Last>Kovács</b:Last>
            <b:First>Máté</b:First>
          </b:Person>
        </b:NameList>
      </b:Author>
      <b:BookAuthor>
        <b:NameList>
          <b:Person>
            <b:Last>Martinell</b:Last>
            <b:First>Alfons</b:First>
          </b:Person>
        </b:NameList>
      </b:BookAuthor>
    </b:Author>
    <b:RefOrder>11</b:RefOrder>
  </b:Source>
  <b:Source>
    <b:Tag>Pri09</b:Tag>
    <b:SourceType>BookSection</b:SourceType>
    <b:Guid>{41EE3195-E986-44CF-ABBF-363E8E2B43CA}</b:Guid>
    <b:Title>Tres etapas en la conservación del centro historico de Camaguey</b:Title>
    <b:Year>2009</b:Year>
    <b:City>Camaguey</b:City>
    <b:Publisher>Acana</b:Publisher>
    <b:Author>
      <b:Author>
        <b:NameList>
          <b:Person>
            <b:Last>Prieto</b:Last>
            <b:First>Oscar</b:First>
          </b:Person>
        </b:NameList>
      </b:Author>
    </b:Author>
    <b:BookTitle>Ensayos sobre arquitectura y sociedad cubana contemporánea</b:BookTitle>
    <b:RefOrder>12</b:RefOrder>
  </b:Source>
  <b:Source>
    <b:Tag>Sen04</b:Tag>
    <b:SourceType>BookSection</b:SourceType>
    <b:Guid>{2CC87210-936B-4A6C-8A0A-134BE2CEA864}</b:Guid>
    <b:Title>How Does Culture Matter?</b:Title>
    <b:Year>2004</b:Year>
    <b:BookTitle>Culture and Public Action</b:BookTitle>
    <b:Pages>37-58</b:Pages>
    <b:City>Stanford, California</b:City>
    <b:Publisher>Stanford University Press</b:Publisher>
    <b:Author>
      <b:Author>
        <b:NameList>
          <b:Person>
            <b:Last>Sen</b:Last>
            <b:First>Amartya</b:First>
          </b:Person>
        </b:NameList>
      </b:Author>
      <b:BookAuthor>
        <b:NameList>
          <b:Person>
            <b:Last>Rao</b:Last>
            <b:First>Vijayendra</b:First>
          </b:Person>
          <b:Person>
            <b:Last>Walton</b:Last>
            <b:First>Michael</b:First>
          </b:Person>
        </b:NameList>
      </b:BookAuthor>
    </b:Author>
    <b:RefOrder>13</b:RefOrder>
  </b:Source>
  <b:Source>
    <b:Tag>Tam05</b:Tag>
    <b:SourceType>Book</b:SourceType>
    <b:Guid>{7A2F3C7D-4E62-4193-8767-000C8359109B}</b:Guid>
    <b:Title>La ciudad como texto cultural. Camaguey: 1514-1837</b:Title>
    <b:Year>2005</b:Year>
    <b:Publisher>Acana</b:Publisher>
    <b:City>Camaguey</b:City>
    <b:Author>
      <b:Author>
        <b:NameList>
          <b:Person>
            <b:Last>Tamame</b:Last>
            <b:First>Marcos</b:First>
          </b:Person>
        </b:NameList>
      </b:Author>
    </b:Author>
    <b:RefOrder>14</b:RefOrder>
  </b:Source>
</b:Sources>
</file>

<file path=customXml/itemProps1.xml><?xml version="1.0" encoding="utf-8"?>
<ds:datastoreItem xmlns:ds="http://schemas.openxmlformats.org/officeDocument/2006/customXml" ds:itemID="{27868C9E-51C5-4430-AD60-540557D2D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11</Pages>
  <Words>2881</Words>
  <Characters>16426</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Heriberto Valdivia Jimenez</cp:lastModifiedBy>
  <cp:revision>5</cp:revision>
  <cp:lastPrinted>2017-03-02T19:45:00Z</cp:lastPrinted>
  <dcterms:created xsi:type="dcterms:W3CDTF">2019-04-23T15:47:00Z</dcterms:created>
  <dcterms:modified xsi:type="dcterms:W3CDTF">2019-04-24T15:15:00Z</dcterms:modified>
</cp:coreProperties>
</file>