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A1F" w:rsidRPr="003E6A1F" w:rsidRDefault="003E6A1F" w:rsidP="003E6A1F">
      <w:pPr>
        <w:spacing w:after="200" w:line="276" w:lineRule="auto"/>
        <w:jc w:val="both"/>
        <w:rPr>
          <w:rFonts w:ascii="Arial" w:eastAsia="Calibri" w:hAnsi="Arial" w:cs="Arial"/>
          <w:b/>
          <w:sz w:val="24"/>
          <w:szCs w:val="24"/>
        </w:rPr>
      </w:pPr>
      <w:r w:rsidRPr="003E6A1F">
        <w:rPr>
          <w:rFonts w:ascii="Arial" w:eastAsia="Calibri" w:hAnsi="Arial" w:cs="Arial"/>
          <w:b/>
          <w:sz w:val="24"/>
          <w:szCs w:val="24"/>
        </w:rPr>
        <w:t>Aproximaciones al estudio de la morbilidad y mortalidad en la población femenina económicamente activa de Villa Clara del 2015 al 2017</w:t>
      </w:r>
    </w:p>
    <w:p w:rsidR="003E6A1F" w:rsidRPr="003E6A1F" w:rsidRDefault="003E6A1F" w:rsidP="003E6A1F">
      <w:pPr>
        <w:spacing w:after="0" w:line="360" w:lineRule="auto"/>
        <w:jc w:val="both"/>
        <w:rPr>
          <w:rFonts w:ascii="Arial" w:eastAsia="Calibri" w:hAnsi="Arial" w:cs="Arial"/>
          <w:b/>
          <w:sz w:val="24"/>
          <w:szCs w:val="24"/>
        </w:rPr>
      </w:pPr>
      <w:r w:rsidRPr="003E6A1F">
        <w:rPr>
          <w:rFonts w:ascii="Arial" w:eastAsia="Calibri" w:hAnsi="Arial" w:cs="Arial"/>
          <w:b/>
          <w:sz w:val="24"/>
          <w:szCs w:val="24"/>
        </w:rPr>
        <w:t xml:space="preserve">Autoras: </w:t>
      </w:r>
      <w:proofErr w:type="spellStart"/>
      <w:r w:rsidRPr="003E6A1F">
        <w:rPr>
          <w:rFonts w:ascii="Arial" w:eastAsia="Calibri" w:hAnsi="Arial" w:cs="Arial"/>
          <w:b/>
          <w:sz w:val="24"/>
          <w:szCs w:val="24"/>
        </w:rPr>
        <w:t>DrC</w:t>
      </w:r>
      <w:proofErr w:type="spellEnd"/>
      <w:r w:rsidRPr="003E6A1F">
        <w:rPr>
          <w:rFonts w:ascii="Arial" w:eastAsia="Calibri" w:hAnsi="Arial" w:cs="Arial"/>
          <w:b/>
          <w:sz w:val="24"/>
          <w:szCs w:val="24"/>
        </w:rPr>
        <w:t xml:space="preserve">. </w:t>
      </w:r>
      <w:proofErr w:type="spellStart"/>
      <w:r w:rsidRPr="003E6A1F">
        <w:rPr>
          <w:rFonts w:ascii="Arial" w:eastAsia="Calibri" w:hAnsi="Arial" w:cs="Arial"/>
          <w:b/>
          <w:sz w:val="24"/>
          <w:szCs w:val="24"/>
        </w:rPr>
        <w:t>Yanesy</w:t>
      </w:r>
      <w:proofErr w:type="spellEnd"/>
      <w:r w:rsidRPr="003E6A1F">
        <w:rPr>
          <w:rFonts w:ascii="Arial" w:eastAsia="Calibri" w:hAnsi="Arial" w:cs="Arial"/>
          <w:b/>
          <w:sz w:val="24"/>
          <w:szCs w:val="24"/>
        </w:rPr>
        <w:t xml:space="preserve"> Serrano Lorenzo </w:t>
      </w:r>
      <w:r w:rsidRPr="003E6A1F">
        <w:rPr>
          <w:rFonts w:ascii="Arial" w:eastAsia="Calibri" w:hAnsi="Arial" w:cs="Arial"/>
          <w:b/>
          <w:sz w:val="24"/>
          <w:szCs w:val="24"/>
          <w:vertAlign w:val="superscript"/>
        </w:rPr>
        <w:footnoteReference w:id="1"/>
      </w:r>
    </w:p>
    <w:p w:rsidR="003E6A1F" w:rsidRPr="003E6A1F" w:rsidRDefault="003E6A1F" w:rsidP="003E6A1F">
      <w:pPr>
        <w:spacing w:after="0" w:line="360" w:lineRule="auto"/>
        <w:jc w:val="both"/>
        <w:rPr>
          <w:rFonts w:ascii="Arial" w:eastAsia="Calibri" w:hAnsi="Arial" w:cs="Arial"/>
          <w:b/>
        </w:rPr>
      </w:pPr>
      <w:r w:rsidRPr="003E6A1F">
        <w:rPr>
          <w:rFonts w:ascii="Arial" w:eastAsia="Calibri" w:hAnsi="Arial" w:cs="Arial"/>
          <w:b/>
        </w:rPr>
        <w:t xml:space="preserve">                 </w:t>
      </w:r>
      <w:proofErr w:type="spellStart"/>
      <w:r w:rsidRPr="003E6A1F">
        <w:rPr>
          <w:rFonts w:ascii="Arial" w:eastAsia="Calibri" w:hAnsi="Arial" w:cs="Arial"/>
          <w:b/>
        </w:rPr>
        <w:t>MSc</w:t>
      </w:r>
      <w:proofErr w:type="spellEnd"/>
      <w:r w:rsidRPr="003E6A1F">
        <w:rPr>
          <w:rFonts w:ascii="Arial" w:eastAsia="Calibri" w:hAnsi="Arial" w:cs="Arial"/>
          <w:b/>
        </w:rPr>
        <w:t>. Ariagnis Camellón Pérez</w:t>
      </w:r>
      <w:r w:rsidRPr="003E6A1F">
        <w:rPr>
          <w:rFonts w:ascii="Arial" w:eastAsia="Calibri" w:hAnsi="Arial" w:cs="Arial"/>
          <w:b/>
          <w:vertAlign w:val="superscript"/>
        </w:rPr>
        <w:footnoteReference w:id="2"/>
      </w:r>
    </w:p>
    <w:p w:rsidR="003E6A1F" w:rsidRPr="003E6A1F" w:rsidRDefault="003E6A1F" w:rsidP="003E6A1F">
      <w:pPr>
        <w:spacing w:after="0" w:line="360" w:lineRule="auto"/>
        <w:jc w:val="both"/>
        <w:rPr>
          <w:rFonts w:ascii="Arial" w:eastAsia="Calibri" w:hAnsi="Arial" w:cs="Arial"/>
          <w:b/>
        </w:rPr>
      </w:pPr>
      <w:r w:rsidRPr="003E6A1F">
        <w:rPr>
          <w:rFonts w:ascii="Arial" w:eastAsia="Calibri" w:hAnsi="Arial" w:cs="Arial"/>
          <w:b/>
        </w:rPr>
        <w:t xml:space="preserve">                 </w:t>
      </w:r>
      <w:proofErr w:type="spellStart"/>
      <w:r w:rsidRPr="003E6A1F">
        <w:rPr>
          <w:rFonts w:ascii="Arial" w:eastAsia="Calibri" w:hAnsi="Arial" w:cs="Arial"/>
          <w:b/>
        </w:rPr>
        <w:t>MSc</w:t>
      </w:r>
      <w:proofErr w:type="spellEnd"/>
      <w:r w:rsidRPr="003E6A1F">
        <w:rPr>
          <w:rFonts w:ascii="Arial" w:eastAsia="Calibri" w:hAnsi="Arial" w:cs="Arial"/>
          <w:b/>
        </w:rPr>
        <w:t xml:space="preserve">. </w:t>
      </w:r>
      <w:proofErr w:type="spellStart"/>
      <w:r w:rsidRPr="003E6A1F">
        <w:rPr>
          <w:rFonts w:ascii="Arial" w:eastAsia="Calibri" w:hAnsi="Arial" w:cs="Arial"/>
          <w:b/>
        </w:rPr>
        <w:t>Lucrines</w:t>
      </w:r>
      <w:proofErr w:type="spellEnd"/>
      <w:r w:rsidRPr="003E6A1F">
        <w:rPr>
          <w:rFonts w:ascii="Arial" w:eastAsia="Calibri" w:hAnsi="Arial" w:cs="Arial"/>
          <w:b/>
        </w:rPr>
        <w:t xml:space="preserve"> </w:t>
      </w:r>
      <w:proofErr w:type="spellStart"/>
      <w:r w:rsidRPr="003E6A1F">
        <w:rPr>
          <w:rFonts w:ascii="Arial" w:eastAsia="Calibri" w:hAnsi="Arial" w:cs="Arial"/>
          <w:b/>
        </w:rPr>
        <w:t>Azcuy</w:t>
      </w:r>
      <w:proofErr w:type="spellEnd"/>
      <w:r w:rsidRPr="003E6A1F">
        <w:rPr>
          <w:rFonts w:ascii="Arial" w:eastAsia="Calibri" w:hAnsi="Arial" w:cs="Arial"/>
          <w:b/>
        </w:rPr>
        <w:t xml:space="preserve"> Aguilera</w:t>
      </w:r>
      <w:r w:rsidRPr="003E6A1F">
        <w:rPr>
          <w:rFonts w:ascii="Arial" w:eastAsia="Calibri" w:hAnsi="Arial" w:cs="Arial"/>
          <w:b/>
          <w:vertAlign w:val="superscript"/>
        </w:rPr>
        <w:footnoteReference w:id="3"/>
      </w:r>
    </w:p>
    <w:p w:rsidR="003E6A1F" w:rsidRPr="003E6A1F" w:rsidRDefault="003E6A1F" w:rsidP="003E6A1F">
      <w:pPr>
        <w:spacing w:after="0" w:line="360" w:lineRule="auto"/>
        <w:jc w:val="both"/>
        <w:rPr>
          <w:rFonts w:ascii="Arial" w:eastAsia="Calibri" w:hAnsi="Arial" w:cs="Arial"/>
          <w:b/>
        </w:rPr>
      </w:pPr>
      <w:r w:rsidRPr="003E6A1F">
        <w:rPr>
          <w:rFonts w:ascii="Arial" w:eastAsia="Calibri" w:hAnsi="Arial" w:cs="Arial"/>
          <w:b/>
        </w:rPr>
        <w:t xml:space="preserve">                 </w:t>
      </w:r>
      <w:proofErr w:type="spellStart"/>
      <w:r w:rsidRPr="003E6A1F">
        <w:rPr>
          <w:rFonts w:ascii="Arial" w:eastAsia="Calibri" w:hAnsi="Arial" w:cs="Arial"/>
          <w:b/>
        </w:rPr>
        <w:t>DrC</w:t>
      </w:r>
      <w:proofErr w:type="spellEnd"/>
      <w:r w:rsidRPr="003E6A1F">
        <w:rPr>
          <w:rFonts w:ascii="Arial" w:eastAsia="Calibri" w:hAnsi="Arial" w:cs="Arial"/>
          <w:b/>
        </w:rPr>
        <w:t xml:space="preserve">. Yamila Roque </w:t>
      </w:r>
      <w:proofErr w:type="spellStart"/>
      <w:r w:rsidRPr="003E6A1F">
        <w:rPr>
          <w:rFonts w:ascii="Arial" w:eastAsia="Calibri" w:hAnsi="Arial" w:cs="Arial"/>
          <w:b/>
        </w:rPr>
        <w:t>Doval</w:t>
      </w:r>
      <w:proofErr w:type="spellEnd"/>
      <w:r w:rsidRPr="003E6A1F">
        <w:rPr>
          <w:rFonts w:ascii="Arial" w:eastAsia="Calibri" w:hAnsi="Arial" w:cs="Arial"/>
          <w:b/>
          <w:vertAlign w:val="superscript"/>
        </w:rPr>
        <w:footnoteReference w:id="4"/>
      </w:r>
    </w:p>
    <w:p w:rsidR="003E6A1F" w:rsidRPr="003E6A1F" w:rsidRDefault="003E6A1F" w:rsidP="003E6A1F">
      <w:pPr>
        <w:spacing w:after="200" w:line="276" w:lineRule="auto"/>
        <w:jc w:val="both"/>
        <w:rPr>
          <w:rFonts w:ascii="Arial" w:eastAsia="Calibri" w:hAnsi="Arial" w:cs="Arial"/>
          <w:b/>
          <w:sz w:val="24"/>
          <w:szCs w:val="24"/>
        </w:rPr>
      </w:pPr>
      <w:r w:rsidRPr="003E6A1F">
        <w:rPr>
          <w:rFonts w:ascii="Arial" w:eastAsia="Calibri" w:hAnsi="Arial" w:cs="Arial"/>
          <w:b/>
          <w:sz w:val="24"/>
          <w:szCs w:val="24"/>
        </w:rPr>
        <w:t xml:space="preserve">Resumen: </w:t>
      </w:r>
    </w:p>
    <w:p w:rsidR="003E6A1F" w:rsidRPr="003E6A1F" w:rsidRDefault="003E6A1F" w:rsidP="003E6A1F">
      <w:pPr>
        <w:spacing w:after="0" w:line="360" w:lineRule="auto"/>
        <w:jc w:val="both"/>
        <w:rPr>
          <w:rFonts w:ascii="Arial" w:eastAsia="Calibri" w:hAnsi="Arial" w:cs="Arial"/>
          <w:kern w:val="24"/>
          <w:sz w:val="24"/>
          <w:szCs w:val="24"/>
        </w:rPr>
      </w:pPr>
      <w:r w:rsidRPr="003E6A1F">
        <w:rPr>
          <w:rFonts w:ascii="Arial" w:eastAsia="Calibri" w:hAnsi="Arial" w:cs="Arial"/>
          <w:sz w:val="24"/>
          <w:szCs w:val="24"/>
        </w:rPr>
        <w:t>La investigación que se presenta responde a los estudios de una de las variables de la dinámica demográfica, en este caso la mortalidad, tomando como referencia a los municipios de la provincia de Villa Clara. En el documento se expone un análisis de la morbilidad y las principales causas de mortalidad en un rango de la población femenina económicamente activa, a partir de estudios</w:t>
      </w:r>
      <w:r w:rsidRPr="003E6A1F">
        <w:rPr>
          <w:rFonts w:ascii="Arial" w:eastAsia="Calibri" w:hAnsi="Arial" w:cs="Arial"/>
          <w:bCs/>
          <w:sz w:val="24"/>
          <w:szCs w:val="24"/>
        </w:rPr>
        <w:t xml:space="preserve"> realizados entre el 2016-2017 en Villa Clara acerca del comportamiento de la natalidad y fecundidad, por la Universidad Ciencias Médicas y el Departamento de Estadísticas de la Dirección de Salud Provincial. El estudio descriptivo comparativo muestra como resultado el incremento de la morbilidad al interior de los municipios y su comportamiento a nivel provincial, así como su impacto en la mortalidad de la población estudiada; se identifica entre las principales causas de muerte en el sexo femenino a los tumores malignos, enfermedades del corazón, las cerebrovasculares, la diabetes mellitus, suicidio, influenza y neumonía, </w:t>
      </w:r>
      <w:r w:rsidRPr="003E6A1F">
        <w:rPr>
          <w:rFonts w:ascii="Arial" w:eastAsia="Times New Roman" w:hAnsi="Arial" w:cs="Arial"/>
          <w:kern w:val="24"/>
          <w:sz w:val="24"/>
          <w:szCs w:val="24"/>
          <w:lang w:eastAsia="es-ES"/>
        </w:rPr>
        <w:t>cirrosis hepática, crónicas respiratorias, accidentes y la última arterias, aquí se subraya el ascenso del suicidio que en las causas generales se comporta como la novena causa de muerte al cierre del año 2017. Se incrementan la mortalidad por tumores malignos en: Encrucijada, Santa Clara y Cifuentes.  Se in</w:t>
      </w:r>
      <w:r w:rsidRPr="003E6A1F">
        <w:rPr>
          <w:rFonts w:ascii="Arial" w:eastAsia="Times New Roman" w:hAnsi="Arial" w:cs="Arial"/>
          <w:kern w:val="24"/>
          <w:sz w:val="24"/>
          <w:szCs w:val="24"/>
        </w:rPr>
        <w:t xml:space="preserve">crementan la mortalidad por suicidios en: Encrucijada, Remedios, Santo Domingo, </w:t>
      </w:r>
      <w:proofErr w:type="spellStart"/>
      <w:r w:rsidRPr="003E6A1F">
        <w:rPr>
          <w:rFonts w:ascii="Arial" w:eastAsia="Times New Roman" w:hAnsi="Arial" w:cs="Arial"/>
          <w:kern w:val="24"/>
          <w:sz w:val="24"/>
          <w:szCs w:val="24"/>
        </w:rPr>
        <w:t>Ranchuelo</w:t>
      </w:r>
      <w:proofErr w:type="spellEnd"/>
      <w:r w:rsidRPr="003E6A1F">
        <w:rPr>
          <w:rFonts w:ascii="Arial" w:eastAsia="Times New Roman" w:hAnsi="Arial" w:cs="Arial"/>
          <w:kern w:val="24"/>
          <w:sz w:val="24"/>
          <w:szCs w:val="24"/>
        </w:rPr>
        <w:t xml:space="preserve"> y </w:t>
      </w:r>
      <w:proofErr w:type="spellStart"/>
      <w:r w:rsidRPr="003E6A1F">
        <w:rPr>
          <w:rFonts w:ascii="Arial" w:eastAsia="Times New Roman" w:hAnsi="Arial" w:cs="Arial"/>
          <w:kern w:val="24"/>
          <w:sz w:val="24"/>
          <w:szCs w:val="24"/>
        </w:rPr>
        <w:t>Manicaragua</w:t>
      </w:r>
      <w:proofErr w:type="spellEnd"/>
      <w:r w:rsidRPr="003E6A1F">
        <w:rPr>
          <w:rFonts w:ascii="Arial" w:eastAsia="Times New Roman" w:hAnsi="Arial" w:cs="Arial"/>
          <w:kern w:val="24"/>
          <w:sz w:val="24"/>
          <w:szCs w:val="24"/>
        </w:rPr>
        <w:t xml:space="preserve">. Esto demuestra la necesidad de una atención focalizada a este grupo poblacional desde las </w:t>
      </w:r>
      <w:r w:rsidRPr="003E6A1F">
        <w:rPr>
          <w:rFonts w:ascii="Arial" w:eastAsia="Times New Roman" w:hAnsi="Arial" w:cs="Arial"/>
          <w:kern w:val="24"/>
          <w:sz w:val="24"/>
          <w:szCs w:val="24"/>
        </w:rPr>
        <w:lastRenderedPageBreak/>
        <w:t xml:space="preserve">políticas, los programas y servicios generales en función de elevar su calidad de vida. </w:t>
      </w:r>
    </w:p>
    <w:p w:rsidR="003E6A1F" w:rsidRPr="003E6A1F" w:rsidRDefault="003E6A1F" w:rsidP="003E6A1F">
      <w:pPr>
        <w:spacing w:after="200" w:line="276" w:lineRule="auto"/>
        <w:jc w:val="both"/>
        <w:rPr>
          <w:rFonts w:ascii="Calibri" w:eastAsia="Calibri" w:hAnsi="Calibri" w:cs="Times New Roman"/>
          <w:color w:val="FF0000"/>
        </w:rPr>
      </w:pPr>
    </w:p>
    <w:p w:rsidR="003E6A1F" w:rsidRPr="003E6A1F" w:rsidRDefault="003E6A1F" w:rsidP="003E6A1F">
      <w:pPr>
        <w:spacing w:after="200" w:line="276" w:lineRule="auto"/>
        <w:jc w:val="both"/>
        <w:rPr>
          <w:rFonts w:ascii="Arial" w:eastAsia="Calibri" w:hAnsi="Arial" w:cs="Arial"/>
          <w:sz w:val="24"/>
          <w:szCs w:val="24"/>
        </w:rPr>
      </w:pPr>
      <w:r w:rsidRPr="003E6A1F">
        <w:rPr>
          <w:rFonts w:ascii="Arial" w:eastAsia="Calibri" w:hAnsi="Arial" w:cs="Arial"/>
          <w:b/>
          <w:sz w:val="24"/>
          <w:szCs w:val="24"/>
        </w:rPr>
        <w:t>Palabras claves:</w:t>
      </w:r>
      <w:r w:rsidRPr="003E6A1F">
        <w:rPr>
          <w:rFonts w:ascii="Arial" w:eastAsia="Calibri" w:hAnsi="Arial" w:cs="Arial"/>
          <w:sz w:val="24"/>
          <w:szCs w:val="24"/>
        </w:rPr>
        <w:t xml:space="preserve"> morbilidad, mortalidad, población femenina económicamente activa, dinámica demográfica</w:t>
      </w:r>
    </w:p>
    <w:p w:rsidR="005305CE" w:rsidRDefault="005305CE">
      <w:bookmarkStart w:id="0" w:name="_GoBack"/>
      <w:bookmarkEnd w:id="0"/>
    </w:p>
    <w:sectPr w:rsidR="005305C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A1F" w:rsidRDefault="003E6A1F" w:rsidP="003E6A1F">
      <w:pPr>
        <w:spacing w:after="0" w:line="240" w:lineRule="auto"/>
      </w:pPr>
      <w:r>
        <w:separator/>
      </w:r>
    </w:p>
  </w:endnote>
  <w:endnote w:type="continuationSeparator" w:id="0">
    <w:p w:rsidR="003E6A1F" w:rsidRDefault="003E6A1F" w:rsidP="003E6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A1F" w:rsidRDefault="003E6A1F" w:rsidP="003E6A1F">
      <w:pPr>
        <w:spacing w:after="0" w:line="240" w:lineRule="auto"/>
      </w:pPr>
      <w:r>
        <w:separator/>
      </w:r>
    </w:p>
  </w:footnote>
  <w:footnote w:type="continuationSeparator" w:id="0">
    <w:p w:rsidR="003E6A1F" w:rsidRDefault="003E6A1F" w:rsidP="003E6A1F">
      <w:pPr>
        <w:spacing w:after="0" w:line="240" w:lineRule="auto"/>
      </w:pPr>
      <w:r>
        <w:continuationSeparator/>
      </w:r>
    </w:p>
  </w:footnote>
  <w:footnote w:id="1">
    <w:p w:rsidR="003E6A1F" w:rsidRPr="00A22AE3" w:rsidRDefault="003E6A1F" w:rsidP="003E6A1F">
      <w:pPr>
        <w:pStyle w:val="Textonotapie"/>
      </w:pPr>
      <w:r>
        <w:rPr>
          <w:rStyle w:val="Refdenotaalpie"/>
        </w:rPr>
        <w:footnoteRef/>
      </w:r>
      <w:r>
        <w:t xml:space="preserve"> Centro de Estudios Comunitarios, Universidad Central de Las Villas. Villa Clara. Cuba. Profesora Titular. </w:t>
      </w:r>
      <w:hyperlink r:id="rId1" w:history="1">
        <w:r w:rsidRPr="00BC2D1F">
          <w:rPr>
            <w:rStyle w:val="Hipervnculo1"/>
          </w:rPr>
          <w:t>yanesy</w:t>
        </w:r>
        <w:r w:rsidRPr="003E6A1F">
          <w:rPr>
            <w:rStyle w:val="Hipervnculo1"/>
            <w:rFonts w:cs="Calibri"/>
          </w:rPr>
          <w:t>@</w:t>
        </w:r>
        <w:r w:rsidRPr="00BC2D1F">
          <w:rPr>
            <w:rStyle w:val="Hipervnculo1"/>
          </w:rPr>
          <w:t>uclv.edu.cu</w:t>
        </w:r>
      </w:hyperlink>
      <w:r>
        <w:t xml:space="preserve"> (autora para correspondencia)</w:t>
      </w:r>
    </w:p>
  </w:footnote>
  <w:footnote w:id="2">
    <w:p w:rsidR="003E6A1F" w:rsidRPr="00C00803" w:rsidRDefault="003E6A1F" w:rsidP="003E6A1F">
      <w:pPr>
        <w:pStyle w:val="Textonotapie"/>
      </w:pPr>
      <w:r>
        <w:rPr>
          <w:rStyle w:val="Refdenotaalpie"/>
        </w:rPr>
        <w:footnoteRef/>
      </w:r>
      <w:r>
        <w:t xml:space="preserve"> Centro de Estudios Comunitarios, Universidad Central de Las Villas. Villa Clara. Cuba. Profesora Auxiliar. </w:t>
      </w:r>
      <w:hyperlink r:id="rId2" w:history="1">
        <w:r w:rsidRPr="003805F2">
          <w:rPr>
            <w:rStyle w:val="Hipervnculo1"/>
          </w:rPr>
          <w:t>ariganis</w:t>
        </w:r>
        <w:r w:rsidRPr="003E6A1F">
          <w:rPr>
            <w:rStyle w:val="Hipervnculo1"/>
            <w:rFonts w:cs="Calibri"/>
          </w:rPr>
          <w:t>@</w:t>
        </w:r>
        <w:r w:rsidRPr="003805F2">
          <w:rPr>
            <w:rStyle w:val="Hipervnculo1"/>
          </w:rPr>
          <w:t>uclv.edu.cu</w:t>
        </w:r>
      </w:hyperlink>
      <w:r>
        <w:t xml:space="preserve"> </w:t>
      </w:r>
    </w:p>
  </w:footnote>
  <w:footnote w:id="3">
    <w:p w:rsidR="003E6A1F" w:rsidRPr="00C00803" w:rsidRDefault="003E6A1F" w:rsidP="003E6A1F">
      <w:pPr>
        <w:pStyle w:val="Textonotapie"/>
      </w:pPr>
      <w:r>
        <w:rPr>
          <w:rStyle w:val="Refdenotaalpie"/>
        </w:rPr>
        <w:footnoteRef/>
      </w:r>
      <w:r>
        <w:t xml:space="preserve"> Centro de Estudios Comunitarios, Universidad Central de Las Villas. Villa Clara. Cuba. Profesora Auxiliar. </w:t>
      </w:r>
      <w:hyperlink r:id="rId3" w:history="1">
        <w:r w:rsidRPr="003805F2">
          <w:rPr>
            <w:rStyle w:val="Hipervnculo1"/>
          </w:rPr>
          <w:t>lucrines</w:t>
        </w:r>
        <w:r w:rsidRPr="003E6A1F">
          <w:rPr>
            <w:rStyle w:val="Hipervnculo1"/>
            <w:rFonts w:cs="Calibri"/>
          </w:rPr>
          <w:t>@</w:t>
        </w:r>
        <w:r w:rsidRPr="003805F2">
          <w:rPr>
            <w:rStyle w:val="Hipervnculo1"/>
          </w:rPr>
          <w:t>uclv.cu</w:t>
        </w:r>
      </w:hyperlink>
      <w:r>
        <w:t xml:space="preserve"> </w:t>
      </w:r>
    </w:p>
  </w:footnote>
  <w:footnote w:id="4">
    <w:p w:rsidR="003E6A1F" w:rsidRPr="00C00803" w:rsidRDefault="003E6A1F" w:rsidP="003E6A1F">
      <w:pPr>
        <w:pStyle w:val="Textonotapie"/>
      </w:pPr>
      <w:r>
        <w:rPr>
          <w:rStyle w:val="Refdenotaalpie"/>
        </w:rPr>
        <w:footnoteRef/>
      </w:r>
      <w:r>
        <w:t xml:space="preserve"> Centro de Estudios Comunitarios, Universidad Central de Las Villas. Villa Clara. Cuba. Profesora Titular. </w:t>
      </w:r>
      <w:hyperlink r:id="rId4" w:history="1">
        <w:r w:rsidRPr="003805F2">
          <w:rPr>
            <w:rStyle w:val="Hipervnculo1"/>
          </w:rPr>
          <w:t>yamilar</w:t>
        </w:r>
        <w:r w:rsidRPr="003E6A1F">
          <w:rPr>
            <w:rStyle w:val="Hipervnculo1"/>
            <w:rFonts w:cs="Calibri"/>
          </w:rPr>
          <w:t>@</w:t>
        </w:r>
        <w:r w:rsidRPr="003805F2">
          <w:rPr>
            <w:rStyle w:val="Hipervnculo1"/>
          </w:rPr>
          <w:t>uclv.edu.cu</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A1F"/>
    <w:rsid w:val="003E6A1F"/>
    <w:rsid w:val="005305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EB870-09C4-4756-8051-24BAD2FF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E6A1F"/>
    <w:pPr>
      <w:spacing w:after="0" w:line="240" w:lineRule="auto"/>
    </w:pPr>
    <w:rPr>
      <w:sz w:val="20"/>
      <w:szCs w:val="20"/>
      <w:lang w:val="es-ES_tradnl"/>
    </w:rPr>
  </w:style>
  <w:style w:type="character" w:customStyle="1" w:styleId="TextonotapieCar">
    <w:name w:val="Texto nota pie Car"/>
    <w:basedOn w:val="Fuentedeprrafopredeter"/>
    <w:link w:val="Textonotapie"/>
    <w:uiPriority w:val="99"/>
    <w:semiHidden/>
    <w:rsid w:val="003E6A1F"/>
    <w:rPr>
      <w:sz w:val="20"/>
      <w:szCs w:val="20"/>
      <w:lang w:val="es-ES_tradnl"/>
    </w:rPr>
  </w:style>
  <w:style w:type="character" w:styleId="Refdenotaalpie">
    <w:name w:val="footnote reference"/>
    <w:basedOn w:val="Fuentedeprrafopredeter"/>
    <w:uiPriority w:val="99"/>
    <w:semiHidden/>
    <w:unhideWhenUsed/>
    <w:rsid w:val="003E6A1F"/>
    <w:rPr>
      <w:vertAlign w:val="superscript"/>
    </w:rPr>
  </w:style>
  <w:style w:type="character" w:customStyle="1" w:styleId="Hipervnculo1">
    <w:name w:val="Hipervínculo1"/>
    <w:basedOn w:val="Fuentedeprrafopredeter"/>
    <w:uiPriority w:val="99"/>
    <w:unhideWhenUsed/>
    <w:rsid w:val="003E6A1F"/>
    <w:rPr>
      <w:color w:val="0000FF"/>
      <w:u w:val="single"/>
    </w:rPr>
  </w:style>
  <w:style w:type="character" w:styleId="Hipervnculo">
    <w:name w:val="Hyperlink"/>
    <w:basedOn w:val="Fuentedeprrafopredeter"/>
    <w:uiPriority w:val="99"/>
    <w:semiHidden/>
    <w:unhideWhenUsed/>
    <w:rsid w:val="003E6A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mailto:lucrines@uclv.cu" TargetMode="External"/><Relationship Id="rId2" Type="http://schemas.openxmlformats.org/officeDocument/2006/relationships/hyperlink" Target="mailto:ariganis@uclv.edu.cu" TargetMode="External"/><Relationship Id="rId1" Type="http://schemas.openxmlformats.org/officeDocument/2006/relationships/hyperlink" Target="mailto:yanesy@uclv.edu.cu" TargetMode="External"/><Relationship Id="rId4" Type="http://schemas.openxmlformats.org/officeDocument/2006/relationships/hyperlink" Target="mailto:yamilar@uclv.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313</Words>
  <Characters>1722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Ariagnis Camellon Perez</dc:creator>
  <cp:keywords/>
  <dc:description/>
  <cp:lastModifiedBy>Ariagnis Camellon Perez</cp:lastModifiedBy>
  <cp:revision>2</cp:revision>
  <dcterms:created xsi:type="dcterms:W3CDTF">2019-03-12T16:20:00Z</dcterms:created>
  <dcterms:modified xsi:type="dcterms:W3CDTF">2019-03-12T16:22:00Z</dcterms:modified>
</cp:coreProperties>
</file>