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B74F5" w14:textId="12EFBDB1" w:rsidR="00D17CE5" w:rsidRPr="009E7479" w:rsidRDefault="009E7479" w:rsidP="009E7479">
      <w:pPr>
        <w:spacing w:before="120" w:after="120" w:line="240" w:lineRule="auto"/>
        <w:ind w:firstLine="284"/>
        <w:jc w:val="center"/>
        <w:rPr>
          <w:rFonts w:ascii="Arial" w:hAnsi="Arial" w:cs="Arial"/>
          <w:b/>
          <w:lang w:val="en-US"/>
        </w:rPr>
      </w:pPr>
      <w:r w:rsidRPr="00D93DCF">
        <w:rPr>
          <w:rFonts w:ascii="Arial" w:hAnsi="Arial" w:cs="Arial"/>
          <w:b/>
          <w:lang w:val="en-US"/>
        </w:rPr>
        <w:t>CALCIUM PHOSPHATE</w:t>
      </w:r>
      <w:r w:rsidR="00586E68" w:rsidRPr="00D93DCF">
        <w:rPr>
          <w:rFonts w:ascii="Arial" w:hAnsi="Arial" w:cs="Arial"/>
          <w:b/>
          <w:lang w:val="en-US"/>
        </w:rPr>
        <w:t xml:space="preserve"> DEPOSITION ON MODIFIED </w:t>
      </w:r>
      <w:r w:rsidRPr="00D93DCF">
        <w:rPr>
          <w:rFonts w:ascii="Arial" w:hAnsi="Arial" w:cs="Arial"/>
          <w:b/>
          <w:lang w:val="en-US"/>
        </w:rPr>
        <w:t>TITANIUM BY ACCELERATE BIOMIMETIC PROCESS</w:t>
      </w:r>
    </w:p>
    <w:p w14:paraId="37D2A961" w14:textId="77777777" w:rsidR="00D17CE5" w:rsidRPr="009E7479" w:rsidRDefault="00D17CE5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27B8C7EE" w14:textId="755291ED" w:rsidR="00D17CE5" w:rsidRPr="00FE21FA" w:rsidRDefault="00D93DCF" w:rsidP="00D17C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</w:rPr>
        <w:t>Loreley Morejón-Alonso</w:t>
      </w:r>
      <w:r w:rsidR="00D17CE5" w:rsidRPr="00FE21FA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D17CE5" w:rsidRPr="00FE21FA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Mauricio A. </w:t>
      </w:r>
      <w:r w:rsidR="00D17CE5">
        <w:rPr>
          <w:rFonts w:ascii="Arial" w:hAnsi="Arial" w:cs="Arial"/>
          <w:b/>
          <w:sz w:val="24"/>
          <w:szCs w:val="24"/>
        </w:rPr>
        <w:t>Buss</w:t>
      </w:r>
      <w:r w:rsidR="00002DFE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>lo</w:t>
      </w:r>
      <w:r w:rsidR="00D17CE5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C22DB" w:rsidRPr="005A1076">
        <w:rPr>
          <w:rFonts w:ascii="Arial" w:hAnsi="Arial" w:cs="Arial"/>
          <w:b/>
          <w:sz w:val="24"/>
          <w:szCs w:val="24"/>
        </w:rPr>
        <w:t>Adrián Ramos</w:t>
      </w:r>
      <w:r w:rsidR="006C22DB" w:rsidRPr="006C22DB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6C22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Eduardo González</w:t>
      </w:r>
      <w:r w:rsidR="006C22DB">
        <w:rPr>
          <w:rFonts w:ascii="Arial" w:hAnsi="Arial" w:cs="Arial"/>
          <w:b/>
          <w:sz w:val="24"/>
          <w:szCs w:val="24"/>
          <w:vertAlign w:val="superscript"/>
        </w:rPr>
        <w:t>3</w:t>
      </w:r>
      <w:r w:rsidR="00D17CE5" w:rsidRPr="00FE21FA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Jesús González</w:t>
      </w:r>
      <w:r w:rsidR="003B4897">
        <w:rPr>
          <w:rFonts w:ascii="Arial" w:hAnsi="Arial" w:cs="Arial"/>
          <w:b/>
          <w:sz w:val="24"/>
          <w:szCs w:val="24"/>
          <w:vertAlign w:val="superscript"/>
        </w:rPr>
        <w:t>4</w:t>
      </w:r>
    </w:p>
    <w:p w14:paraId="76DAB931" w14:textId="77777777" w:rsidR="00D17CE5" w:rsidRPr="00CD7A25" w:rsidRDefault="00D17CE5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FF94CC" w14:textId="6D3A7E76" w:rsidR="00D17CE5" w:rsidRDefault="00D17CE5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 w:rsidRPr="00CD7A25">
        <w:rPr>
          <w:rFonts w:ascii="Arial" w:hAnsi="Arial" w:cs="Arial"/>
          <w:sz w:val="24"/>
          <w:szCs w:val="24"/>
        </w:rPr>
        <w:t>Departamento de Química General</w:t>
      </w:r>
      <w:r w:rsidR="00D93DCF">
        <w:rPr>
          <w:rFonts w:ascii="Arial" w:hAnsi="Arial" w:cs="Arial"/>
          <w:sz w:val="24"/>
          <w:szCs w:val="24"/>
        </w:rPr>
        <w:t xml:space="preserve"> e Inorgánica</w:t>
      </w:r>
      <w:r w:rsidRPr="00CD7A25">
        <w:rPr>
          <w:rFonts w:ascii="Arial" w:hAnsi="Arial" w:cs="Arial"/>
          <w:sz w:val="24"/>
          <w:szCs w:val="24"/>
        </w:rPr>
        <w:t>, Facultad de Qu</w:t>
      </w:r>
      <w:r>
        <w:rPr>
          <w:rFonts w:ascii="Arial" w:hAnsi="Arial" w:cs="Arial"/>
          <w:sz w:val="24"/>
          <w:szCs w:val="24"/>
        </w:rPr>
        <w:t>ímica, Universidad de La Habana, Cuba</w:t>
      </w:r>
    </w:p>
    <w:p w14:paraId="78125599" w14:textId="1151A096" w:rsidR="004C03FE" w:rsidRPr="003B4897" w:rsidRDefault="004C03FE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r w:rsidR="003B4897" w:rsidRPr="003B4897">
        <w:rPr>
          <w:rFonts w:ascii="Arial" w:hAnsi="Arial" w:cs="Arial"/>
          <w:lang w:eastAsia="zh-CN"/>
        </w:rPr>
        <w:t>Universidad de Montreal, Canadá</w:t>
      </w:r>
    </w:p>
    <w:p w14:paraId="6C576CA5" w14:textId="18936421" w:rsidR="004C03FE" w:rsidRDefault="004C03FE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Instituto Politécnico Nacional, Ciudad de México, México</w:t>
      </w:r>
    </w:p>
    <w:p w14:paraId="4AFC23A9" w14:textId="41168905" w:rsidR="00D17CE5" w:rsidRDefault="004C03FE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4</w:t>
      </w:r>
      <w:r w:rsidR="006C22DB" w:rsidRPr="00CD7A25">
        <w:rPr>
          <w:rFonts w:ascii="Arial" w:hAnsi="Arial" w:cs="Arial"/>
          <w:sz w:val="24"/>
          <w:szCs w:val="24"/>
        </w:rPr>
        <w:t>Centro de Biomater</w:t>
      </w:r>
      <w:r w:rsidR="006C22DB">
        <w:rPr>
          <w:rFonts w:ascii="Arial" w:hAnsi="Arial" w:cs="Arial"/>
          <w:sz w:val="24"/>
          <w:szCs w:val="24"/>
        </w:rPr>
        <w:t>iales, Universidad de La Habana, Cuba</w:t>
      </w:r>
      <w:r w:rsidR="006C22DB">
        <w:rPr>
          <w:rFonts w:ascii="Arial" w:hAnsi="Arial" w:cs="Arial"/>
          <w:sz w:val="24"/>
          <w:szCs w:val="24"/>
        </w:rPr>
        <w:t xml:space="preserve"> </w:t>
      </w:r>
    </w:p>
    <w:p w14:paraId="456DC399" w14:textId="77777777" w:rsidR="00D17CE5" w:rsidRDefault="00D17CE5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F5A218" w14:textId="77777777" w:rsidR="00D17CE5" w:rsidRPr="00CD7A25" w:rsidRDefault="00D17CE5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CD7A25">
        <w:rPr>
          <w:rFonts w:ascii="Arial" w:hAnsi="Arial" w:cs="Arial"/>
          <w:i/>
          <w:sz w:val="24"/>
          <w:szCs w:val="24"/>
          <w:lang w:val="pt-BR"/>
        </w:rPr>
        <w:t>E-mail:</w:t>
      </w:r>
      <w:r w:rsidRPr="00CD7A25">
        <w:rPr>
          <w:rFonts w:ascii="Arial" w:hAnsi="Arial" w:cs="Arial"/>
          <w:sz w:val="24"/>
          <w:szCs w:val="24"/>
          <w:lang w:val="pt-BR"/>
        </w:rPr>
        <w:t xml:space="preserve"> </w:t>
      </w:r>
      <w:hyperlink r:id="rId4" w:history="1">
        <w:r w:rsidRPr="00CD7A25">
          <w:rPr>
            <w:rStyle w:val="Hipervnculo"/>
            <w:rFonts w:ascii="Arial" w:hAnsi="Arial" w:cs="Arial"/>
            <w:sz w:val="24"/>
            <w:szCs w:val="24"/>
            <w:lang w:val="pt-BR"/>
          </w:rPr>
          <w:t>lmorejon@fq.uh.cu</w:t>
        </w:r>
      </w:hyperlink>
    </w:p>
    <w:p w14:paraId="50584092" w14:textId="77777777" w:rsidR="00D17CE5" w:rsidRDefault="00D17CE5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64B1F050" w14:textId="77777777" w:rsidR="009E7479" w:rsidRPr="00CD7A25" w:rsidRDefault="009E7479" w:rsidP="00D17C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195D0DA6" w14:textId="77777777" w:rsidR="00D17CE5" w:rsidRPr="00F05BCE" w:rsidRDefault="00D17CE5" w:rsidP="00D17CE5">
      <w:pPr>
        <w:spacing w:before="120" w:after="120" w:line="240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D44D14">
        <w:rPr>
          <w:rFonts w:ascii="Arial" w:hAnsi="Arial" w:cs="Arial"/>
          <w:b/>
          <w:i/>
          <w:sz w:val="24"/>
          <w:szCs w:val="24"/>
          <w:lang w:val="en-US"/>
        </w:rPr>
        <w:t>Abstract</w:t>
      </w:r>
      <w:r w:rsidRPr="00F05BCE">
        <w:rPr>
          <w:rFonts w:ascii="Arial" w:hAnsi="Arial" w:cs="Arial"/>
          <w:b/>
          <w:i/>
          <w:sz w:val="24"/>
          <w:szCs w:val="24"/>
          <w:lang w:val="en-US"/>
        </w:rPr>
        <w:t>:</w:t>
      </w:r>
    </w:p>
    <w:p w14:paraId="21E151F4" w14:textId="4DD4C19D" w:rsidR="00920BE6" w:rsidRDefault="00920BE6" w:rsidP="00D17CE5">
      <w:pPr>
        <w:spacing w:before="120" w:after="120" w:line="240" w:lineRule="auto"/>
        <w:ind w:firstLine="284"/>
        <w:jc w:val="both"/>
        <w:rPr>
          <w:rFonts w:ascii="Arial" w:hAnsi="Arial" w:cs="Arial"/>
          <w:lang w:val="en-GB"/>
        </w:rPr>
      </w:pPr>
      <w:r w:rsidRPr="00920BE6">
        <w:rPr>
          <w:rFonts w:ascii="Arial" w:hAnsi="Arial" w:cs="Arial"/>
          <w:lang w:val="en-GB"/>
        </w:rPr>
        <w:t xml:space="preserve">Titanium and its alloys have become the material of choice for long-term implant application mainly due to their good biocompatibility, high corrosion resistance and light weight. </w:t>
      </w:r>
      <w:r w:rsidR="00AD54E4">
        <w:rPr>
          <w:rFonts w:ascii="Arial" w:hAnsi="Arial" w:cs="Arial"/>
          <w:lang w:val="en-GB"/>
        </w:rPr>
        <w:t>I</w:t>
      </w:r>
      <w:r w:rsidRPr="00920BE6">
        <w:rPr>
          <w:rFonts w:ascii="Arial" w:hAnsi="Arial" w:cs="Arial"/>
          <w:lang w:val="en-GB"/>
        </w:rPr>
        <w:t>n order to stabili</w:t>
      </w:r>
      <w:r w:rsidR="00DF1145">
        <w:rPr>
          <w:rFonts w:ascii="Arial" w:hAnsi="Arial" w:cs="Arial"/>
          <w:lang w:val="en-GB"/>
        </w:rPr>
        <w:t>sing bone-prosthesis interface</w:t>
      </w:r>
      <w:r w:rsidRPr="00920BE6">
        <w:rPr>
          <w:rFonts w:ascii="Arial" w:hAnsi="Arial" w:cs="Arial"/>
          <w:lang w:val="en-GB"/>
        </w:rPr>
        <w:t xml:space="preserve"> hydroxyapa</w:t>
      </w:r>
      <w:r w:rsidR="0020593A">
        <w:rPr>
          <w:rFonts w:ascii="Arial" w:hAnsi="Arial" w:cs="Arial"/>
          <w:lang w:val="en-GB"/>
        </w:rPr>
        <w:t>tite coatings are frequently applied</w:t>
      </w:r>
      <w:r w:rsidR="001C7D70">
        <w:rPr>
          <w:rFonts w:ascii="Arial" w:hAnsi="Arial" w:cs="Arial"/>
          <w:lang w:val="en-GB"/>
        </w:rPr>
        <w:t>. T</w:t>
      </w:r>
      <w:r w:rsidR="00AD54E4">
        <w:rPr>
          <w:rFonts w:ascii="Arial" w:hAnsi="Arial" w:cs="Arial"/>
          <w:lang w:val="en-GB"/>
        </w:rPr>
        <w:t xml:space="preserve">he </w:t>
      </w:r>
      <w:r>
        <w:rPr>
          <w:rFonts w:ascii="Arial" w:hAnsi="Arial" w:cs="Arial"/>
          <w:lang w:val="en-GB"/>
        </w:rPr>
        <w:t xml:space="preserve">biomimetic </w:t>
      </w:r>
      <w:r w:rsidR="001C7D70">
        <w:rPr>
          <w:rFonts w:ascii="Arial" w:hAnsi="Arial" w:cs="Arial"/>
          <w:lang w:val="en-GB"/>
        </w:rPr>
        <w:t xml:space="preserve">coating technology </w:t>
      </w:r>
      <w:r>
        <w:rPr>
          <w:rFonts w:ascii="Arial" w:hAnsi="Arial" w:cs="Arial"/>
          <w:lang w:val="en-GB"/>
        </w:rPr>
        <w:t xml:space="preserve">outstands due to its simplicity, low cost and versatility; </w:t>
      </w:r>
      <w:r w:rsidR="00577328">
        <w:rPr>
          <w:rFonts w:ascii="Arial" w:hAnsi="Arial" w:cs="Arial"/>
          <w:lang w:val="en-GB"/>
        </w:rPr>
        <w:t>yet</w:t>
      </w:r>
      <w:r w:rsidR="00DF1145">
        <w:rPr>
          <w:rFonts w:ascii="Arial" w:hAnsi="Arial" w:cs="Arial"/>
          <w:lang w:val="en-GB"/>
        </w:rPr>
        <w:t xml:space="preserve">, it </w:t>
      </w:r>
      <w:r>
        <w:rPr>
          <w:rFonts w:ascii="Arial" w:hAnsi="Arial" w:cs="Arial"/>
          <w:lang w:val="en-GB"/>
        </w:rPr>
        <w:t xml:space="preserve">requires long </w:t>
      </w:r>
      <w:r w:rsidR="00DF1145">
        <w:rPr>
          <w:rFonts w:ascii="Arial" w:hAnsi="Arial" w:cs="Arial"/>
          <w:lang w:val="en-GB"/>
        </w:rPr>
        <w:t>deposition</w:t>
      </w:r>
      <w:r>
        <w:rPr>
          <w:rFonts w:ascii="Arial" w:hAnsi="Arial" w:cs="Arial"/>
          <w:lang w:val="en-GB"/>
        </w:rPr>
        <w:t xml:space="preserve"> times and changes of</w:t>
      </w:r>
      <w:r w:rsidR="00DF1145">
        <w:rPr>
          <w:rFonts w:ascii="Arial" w:hAnsi="Arial" w:cs="Arial"/>
          <w:lang w:val="en-GB"/>
        </w:rPr>
        <w:t xml:space="preserve"> solutions in order to avoid bacterial contamination</w:t>
      </w:r>
      <w:r>
        <w:rPr>
          <w:rFonts w:ascii="Arial" w:hAnsi="Arial" w:cs="Arial"/>
          <w:lang w:val="en-GB"/>
        </w:rPr>
        <w:t>. Thus</w:t>
      </w:r>
      <w:r w:rsidR="00586E68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="00AD54E4">
        <w:rPr>
          <w:rFonts w:ascii="Arial" w:hAnsi="Arial" w:cs="Arial"/>
          <w:lang w:val="en-GB"/>
        </w:rPr>
        <w:t>the aim of</w:t>
      </w:r>
      <w:r>
        <w:rPr>
          <w:rFonts w:ascii="Arial" w:hAnsi="Arial" w:cs="Arial"/>
          <w:lang w:val="en-GB"/>
        </w:rPr>
        <w:t xml:space="preserve"> this work </w:t>
      </w:r>
      <w:r w:rsidR="00577328">
        <w:rPr>
          <w:rFonts w:ascii="Arial" w:hAnsi="Arial" w:cs="Arial"/>
          <w:lang w:val="en-GB"/>
        </w:rPr>
        <w:t>was</w:t>
      </w:r>
      <w:r>
        <w:rPr>
          <w:rFonts w:ascii="Arial" w:hAnsi="Arial" w:cs="Arial"/>
          <w:lang w:val="en-GB"/>
        </w:rPr>
        <w:t xml:space="preserve"> </w:t>
      </w:r>
      <w:r w:rsidR="00DF1145">
        <w:rPr>
          <w:rFonts w:ascii="Arial" w:hAnsi="Arial" w:cs="Arial"/>
          <w:lang w:val="en-GB"/>
        </w:rPr>
        <w:t xml:space="preserve">to obtain </w:t>
      </w:r>
      <w:r w:rsidR="0068567C">
        <w:rPr>
          <w:rFonts w:ascii="Arial" w:hAnsi="Arial" w:cs="Arial"/>
          <w:lang w:val="en-GB"/>
        </w:rPr>
        <w:t>hydroxyapatite</w:t>
      </w:r>
      <w:r w:rsidR="00DF1145">
        <w:rPr>
          <w:rFonts w:ascii="Arial" w:hAnsi="Arial" w:cs="Arial"/>
          <w:lang w:val="en-GB"/>
        </w:rPr>
        <w:t xml:space="preserve"> coatings onto titanium substrates through an accelerate biomimetic method.</w:t>
      </w:r>
    </w:p>
    <w:p w14:paraId="5C11BD67" w14:textId="7D1CC711" w:rsidR="0020593A" w:rsidRDefault="00AD54E4" w:rsidP="00D17CE5">
      <w:pPr>
        <w:spacing w:before="120" w:after="120" w:line="240" w:lineRule="auto"/>
        <w:ind w:firstLine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Before coating, substrates</w:t>
      </w:r>
      <w:r w:rsidR="00D94896">
        <w:rPr>
          <w:rFonts w:ascii="Arial" w:hAnsi="Arial" w:cs="Arial"/>
          <w:lang w:val="en-GB"/>
        </w:rPr>
        <w:t xml:space="preserve"> were mechanical and chemical </w:t>
      </w:r>
      <w:r w:rsidR="006F321A">
        <w:rPr>
          <w:rFonts w:ascii="Arial" w:hAnsi="Arial" w:cs="Arial"/>
          <w:lang w:val="en-GB"/>
        </w:rPr>
        <w:t>treated</w:t>
      </w:r>
      <w:r w:rsidR="00D9489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in alkaline solution. Once treated</w:t>
      </w:r>
      <w:r w:rsidR="0020593A" w:rsidRPr="001D5A05">
        <w:rPr>
          <w:rFonts w:ascii="Arial" w:hAnsi="Arial" w:cs="Arial"/>
          <w:lang w:val="en-GB"/>
        </w:rPr>
        <w:t xml:space="preserve">, were immersed in a seven times concentrated </w:t>
      </w:r>
      <w:r w:rsidR="00046198" w:rsidRPr="001D5A05">
        <w:rPr>
          <w:rFonts w:ascii="Arial" w:hAnsi="Arial" w:cs="Arial"/>
          <w:lang w:val="en-GB"/>
        </w:rPr>
        <w:t>simulated body fluid</w:t>
      </w:r>
      <w:r w:rsidR="00CD18C8" w:rsidRPr="001D5A05">
        <w:rPr>
          <w:rFonts w:ascii="Arial" w:hAnsi="Arial" w:cs="Arial"/>
          <w:lang w:val="en-GB"/>
        </w:rPr>
        <w:t xml:space="preserve"> (7xSBF)</w:t>
      </w:r>
      <w:r w:rsidR="003D0E96" w:rsidRPr="001D5A05">
        <w:rPr>
          <w:rFonts w:ascii="Arial" w:hAnsi="Arial" w:cs="Arial"/>
          <w:lang w:val="en-GB"/>
        </w:rPr>
        <w:t xml:space="preserve"> solution</w:t>
      </w:r>
      <w:r w:rsidR="00CD18C8" w:rsidRPr="001D5A05">
        <w:rPr>
          <w:rFonts w:ascii="Arial" w:hAnsi="Arial" w:cs="Arial"/>
          <w:lang w:val="en-GB"/>
        </w:rPr>
        <w:t xml:space="preserve"> </w:t>
      </w:r>
      <w:r w:rsidR="001C7D70">
        <w:rPr>
          <w:rFonts w:ascii="Arial" w:hAnsi="Arial" w:cs="Arial"/>
          <w:lang w:val="en-GB"/>
        </w:rPr>
        <w:t xml:space="preserve">at </w:t>
      </w:r>
      <w:r>
        <w:rPr>
          <w:rFonts w:ascii="Arial" w:hAnsi="Arial" w:cs="Arial"/>
          <w:lang w:val="en-GB"/>
        </w:rPr>
        <w:t xml:space="preserve">different </w:t>
      </w:r>
      <w:r w:rsidR="001C7D70">
        <w:rPr>
          <w:rFonts w:ascii="Arial" w:hAnsi="Arial" w:cs="Arial"/>
          <w:lang w:val="en-GB"/>
        </w:rPr>
        <w:t xml:space="preserve">pH conditions and </w:t>
      </w:r>
      <w:r>
        <w:rPr>
          <w:rFonts w:ascii="Arial" w:hAnsi="Arial" w:cs="Arial"/>
          <w:lang w:val="en-GB"/>
        </w:rPr>
        <w:t xml:space="preserve">immersion times (1h to </w:t>
      </w:r>
      <w:r w:rsidR="002855F9">
        <w:rPr>
          <w:rFonts w:ascii="Arial" w:hAnsi="Arial" w:cs="Arial"/>
          <w:lang w:val="en-GB"/>
        </w:rPr>
        <w:t>2</w:t>
      </w:r>
      <w:r w:rsidR="0020593A" w:rsidRPr="001D5A05">
        <w:rPr>
          <w:rFonts w:ascii="Arial" w:hAnsi="Arial" w:cs="Arial"/>
          <w:lang w:val="en-GB"/>
        </w:rPr>
        <w:t>4h</w:t>
      </w:r>
      <w:r>
        <w:rPr>
          <w:rFonts w:ascii="Arial" w:hAnsi="Arial" w:cs="Arial"/>
          <w:lang w:val="en-GB"/>
        </w:rPr>
        <w:t>)</w:t>
      </w:r>
      <w:r w:rsidR="0020593A" w:rsidRPr="001D5A05">
        <w:rPr>
          <w:rFonts w:ascii="Arial" w:hAnsi="Arial" w:cs="Arial"/>
          <w:lang w:val="en-GB"/>
        </w:rPr>
        <w:t xml:space="preserve">. Phase composition was study </w:t>
      </w:r>
      <w:r w:rsidR="001C7D70">
        <w:rPr>
          <w:rFonts w:ascii="Arial" w:hAnsi="Arial" w:cs="Arial"/>
          <w:lang w:val="en-GB"/>
        </w:rPr>
        <w:t>by</w:t>
      </w:r>
      <w:r w:rsidR="0020593A" w:rsidRPr="001D5A05">
        <w:rPr>
          <w:rFonts w:ascii="Arial" w:hAnsi="Arial" w:cs="Arial"/>
          <w:lang w:val="en-GB"/>
        </w:rPr>
        <w:t xml:space="preserve"> X-ray diffraction</w:t>
      </w:r>
      <w:r w:rsidR="00C80AF6" w:rsidRPr="001D5A05">
        <w:rPr>
          <w:rFonts w:ascii="Arial" w:hAnsi="Arial" w:cs="Arial"/>
          <w:lang w:val="en-GB"/>
        </w:rPr>
        <w:t>,</w:t>
      </w:r>
      <w:r w:rsidR="0020593A" w:rsidRPr="001D5A05">
        <w:rPr>
          <w:rFonts w:ascii="Arial" w:hAnsi="Arial" w:cs="Arial"/>
          <w:lang w:val="en-GB"/>
        </w:rPr>
        <w:t xml:space="preserve"> morphological characterization was </w:t>
      </w:r>
      <w:r w:rsidR="001F6137" w:rsidRPr="001D5A05">
        <w:rPr>
          <w:rFonts w:ascii="Arial" w:hAnsi="Arial" w:cs="Arial"/>
          <w:lang w:val="en-GB"/>
        </w:rPr>
        <w:t>determined</w:t>
      </w:r>
      <w:r w:rsidR="0020593A" w:rsidRPr="001D5A05">
        <w:rPr>
          <w:rFonts w:ascii="Arial" w:hAnsi="Arial" w:cs="Arial"/>
          <w:lang w:val="en-GB"/>
        </w:rPr>
        <w:t xml:space="preserve"> by scanning electron microscopy</w:t>
      </w:r>
      <w:r w:rsidR="00D84C1F" w:rsidRPr="001D5A05">
        <w:rPr>
          <w:rFonts w:ascii="Arial" w:hAnsi="Arial" w:cs="Arial"/>
          <w:lang w:val="en-GB"/>
        </w:rPr>
        <w:t xml:space="preserve"> and surface roughness of the samples was obtained by </w:t>
      </w:r>
      <w:proofErr w:type="spellStart"/>
      <w:r w:rsidR="00D84C1F" w:rsidRPr="001D5A05">
        <w:rPr>
          <w:rFonts w:ascii="Arial" w:hAnsi="Arial" w:cs="Arial"/>
          <w:lang w:val="en-GB"/>
        </w:rPr>
        <w:t>pr</w:t>
      </w:r>
      <w:r w:rsidR="00C80AF6" w:rsidRPr="001D5A05">
        <w:rPr>
          <w:rFonts w:ascii="Arial" w:hAnsi="Arial" w:cs="Arial"/>
          <w:lang w:val="en-GB"/>
        </w:rPr>
        <w:t>o</w:t>
      </w:r>
      <w:r w:rsidR="00D84C1F" w:rsidRPr="001D5A05">
        <w:rPr>
          <w:rFonts w:ascii="Arial" w:hAnsi="Arial" w:cs="Arial"/>
          <w:lang w:val="en-GB"/>
        </w:rPr>
        <w:t>filometry</w:t>
      </w:r>
      <w:proofErr w:type="spellEnd"/>
      <w:r w:rsidR="0020593A" w:rsidRPr="001D5A05">
        <w:rPr>
          <w:rFonts w:ascii="Arial" w:hAnsi="Arial" w:cs="Arial"/>
          <w:lang w:val="en-GB"/>
        </w:rPr>
        <w:t xml:space="preserve">. </w:t>
      </w:r>
      <w:r w:rsidR="001F6137" w:rsidRPr="001D5A05">
        <w:rPr>
          <w:rFonts w:ascii="Arial" w:hAnsi="Arial" w:cs="Arial"/>
          <w:lang w:val="en-GB"/>
        </w:rPr>
        <w:t xml:space="preserve">Optical microscopy </w:t>
      </w:r>
      <w:r w:rsidR="0020593A" w:rsidRPr="001D5A05">
        <w:rPr>
          <w:rFonts w:ascii="Arial" w:hAnsi="Arial" w:cs="Arial"/>
          <w:lang w:val="en-GB"/>
        </w:rPr>
        <w:t xml:space="preserve">and Image J software </w:t>
      </w:r>
      <w:r w:rsidR="0096475F" w:rsidRPr="001D5A05">
        <w:rPr>
          <w:rFonts w:ascii="Arial" w:hAnsi="Arial" w:cs="Arial"/>
          <w:lang w:val="en-GB"/>
        </w:rPr>
        <w:t xml:space="preserve">(for images processing) </w:t>
      </w:r>
      <w:r w:rsidR="0020593A" w:rsidRPr="001D5A05">
        <w:rPr>
          <w:rFonts w:ascii="Arial" w:hAnsi="Arial" w:cs="Arial"/>
          <w:lang w:val="en-GB"/>
        </w:rPr>
        <w:t>w</w:t>
      </w:r>
      <w:r w:rsidR="0096475F" w:rsidRPr="001D5A05">
        <w:rPr>
          <w:rFonts w:ascii="Arial" w:hAnsi="Arial" w:cs="Arial"/>
          <w:lang w:val="en-GB"/>
        </w:rPr>
        <w:t xml:space="preserve">ere also </w:t>
      </w:r>
      <w:r w:rsidR="0020593A" w:rsidRPr="001D5A05">
        <w:rPr>
          <w:rFonts w:ascii="Arial" w:hAnsi="Arial" w:cs="Arial"/>
          <w:lang w:val="en-GB"/>
        </w:rPr>
        <w:t>used</w:t>
      </w:r>
      <w:r w:rsidR="0096475F" w:rsidRPr="001D5A05">
        <w:rPr>
          <w:rFonts w:ascii="Arial" w:hAnsi="Arial" w:cs="Arial"/>
          <w:lang w:val="en-GB"/>
        </w:rPr>
        <w:t>.</w:t>
      </w:r>
    </w:p>
    <w:p w14:paraId="445B206B" w14:textId="1BAB6ABD" w:rsidR="00D93DCF" w:rsidRPr="0068567C" w:rsidRDefault="0020593A" w:rsidP="0068567C">
      <w:pPr>
        <w:spacing w:before="120" w:after="120" w:line="240" w:lineRule="auto"/>
        <w:ind w:firstLine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Results showed that </w:t>
      </w:r>
      <w:r w:rsidR="00196E48">
        <w:rPr>
          <w:rFonts w:ascii="Arial" w:hAnsi="Arial" w:cs="Arial"/>
          <w:lang w:val="en-GB"/>
        </w:rPr>
        <w:t xml:space="preserve">pre-treated samples exhibit </w:t>
      </w:r>
      <w:r w:rsidR="00196E48" w:rsidRPr="00196E48">
        <w:rPr>
          <w:rFonts w:ascii="Arial" w:hAnsi="Arial" w:cs="Arial"/>
          <w:lang w:val="en-US"/>
        </w:rPr>
        <w:t xml:space="preserve">a superficial sodium </w:t>
      </w:r>
      <w:proofErr w:type="spellStart"/>
      <w:r w:rsidR="00196E48" w:rsidRPr="00196E48">
        <w:rPr>
          <w:rFonts w:ascii="Arial" w:hAnsi="Arial" w:cs="Arial"/>
          <w:lang w:val="en-US"/>
        </w:rPr>
        <w:t>titanate</w:t>
      </w:r>
      <w:proofErr w:type="spellEnd"/>
      <w:r w:rsidR="00196E48" w:rsidRPr="00196E48">
        <w:rPr>
          <w:rFonts w:ascii="Arial" w:hAnsi="Arial" w:cs="Arial"/>
          <w:lang w:val="en-US"/>
        </w:rPr>
        <w:t xml:space="preserve"> layer in form </w:t>
      </w:r>
      <w:r w:rsidR="00011B11">
        <w:rPr>
          <w:rFonts w:ascii="Arial" w:hAnsi="Arial" w:cs="Arial"/>
          <w:lang w:val="en-US"/>
        </w:rPr>
        <w:t xml:space="preserve">of globular agglomerates (0.428 </w:t>
      </w:r>
      <w:r w:rsidR="00196E48" w:rsidRPr="00196E48">
        <w:rPr>
          <w:rFonts w:ascii="Arial" w:hAnsi="Arial" w:cs="Arial"/>
          <w:lang w:val="en-US"/>
        </w:rPr>
        <w:t>±</w:t>
      </w:r>
      <w:r w:rsidR="00011B11">
        <w:rPr>
          <w:rFonts w:ascii="Arial" w:hAnsi="Arial" w:cs="Arial"/>
          <w:lang w:val="en-US"/>
        </w:rPr>
        <w:t xml:space="preserve"> </w:t>
      </w:r>
      <w:r w:rsidR="00196E48" w:rsidRPr="00196E48">
        <w:rPr>
          <w:rFonts w:ascii="Arial" w:hAnsi="Arial" w:cs="Arial"/>
          <w:lang w:val="en-US"/>
        </w:rPr>
        <w:t>0.16</w:t>
      </w:r>
      <w:r w:rsidR="00196E48" w:rsidRPr="00011B11">
        <w:rPr>
          <w:rFonts w:ascii="Symbol" w:hAnsi="Symbol" w:cs="Arial"/>
          <w:lang w:val="en-US"/>
        </w:rPr>
        <w:t></w:t>
      </w:r>
      <w:r w:rsidR="00196E48" w:rsidRPr="00196E48">
        <w:rPr>
          <w:rFonts w:ascii="Arial" w:hAnsi="Arial" w:cs="Arial"/>
          <w:lang w:val="en-US"/>
        </w:rPr>
        <w:t>m)</w:t>
      </w:r>
      <w:r w:rsidR="00196E48">
        <w:rPr>
          <w:rFonts w:ascii="Arial" w:hAnsi="Arial" w:cs="Arial"/>
          <w:lang w:val="en-US"/>
        </w:rPr>
        <w:t xml:space="preserve"> with adequate </w:t>
      </w:r>
      <w:r w:rsidR="00196E48" w:rsidRPr="00196E48">
        <w:rPr>
          <w:rFonts w:ascii="Arial" w:hAnsi="Arial" w:cs="Arial"/>
          <w:lang w:val="en-US"/>
        </w:rPr>
        <w:t>roughness</w:t>
      </w:r>
      <w:r w:rsidR="002855F9">
        <w:rPr>
          <w:rFonts w:ascii="Arial" w:hAnsi="Arial" w:cs="Arial"/>
          <w:lang w:val="en-US"/>
        </w:rPr>
        <w:t xml:space="preserve"> for further deposition</w:t>
      </w:r>
      <w:r w:rsidR="00196E48">
        <w:rPr>
          <w:rFonts w:ascii="Arial" w:hAnsi="Arial" w:cs="Arial"/>
          <w:lang w:val="en-US"/>
        </w:rPr>
        <w:t xml:space="preserve">. </w:t>
      </w:r>
      <w:r w:rsidR="002855F9">
        <w:rPr>
          <w:rFonts w:ascii="Arial" w:hAnsi="Arial" w:cs="Arial"/>
          <w:lang w:val="en-US"/>
        </w:rPr>
        <w:t xml:space="preserve">Without controlling pH during synthesis, the presence of </w:t>
      </w:r>
      <w:proofErr w:type="spellStart"/>
      <w:r w:rsidR="002855F9">
        <w:rPr>
          <w:rFonts w:ascii="Arial" w:hAnsi="Arial" w:cs="Arial"/>
          <w:lang w:val="en-GB"/>
        </w:rPr>
        <w:t>dicalcium</w:t>
      </w:r>
      <w:proofErr w:type="spellEnd"/>
      <w:r w:rsidR="002855F9">
        <w:rPr>
          <w:rFonts w:ascii="Arial" w:hAnsi="Arial" w:cs="Arial"/>
          <w:lang w:val="en-GB"/>
        </w:rPr>
        <w:t xml:space="preserve"> phosphate </w:t>
      </w:r>
      <w:proofErr w:type="spellStart"/>
      <w:r w:rsidR="002855F9">
        <w:rPr>
          <w:rFonts w:ascii="Arial" w:hAnsi="Arial" w:cs="Arial"/>
          <w:lang w:val="en-GB"/>
        </w:rPr>
        <w:t>dihidrate</w:t>
      </w:r>
      <w:proofErr w:type="spellEnd"/>
      <w:r w:rsidR="002855F9">
        <w:rPr>
          <w:rFonts w:ascii="Arial" w:hAnsi="Arial" w:cs="Arial"/>
          <w:lang w:val="en-GB"/>
        </w:rPr>
        <w:t xml:space="preserve"> (DCPD) was observed at 24h in addition to titanium characteristics peaks and no transformation to hydro</w:t>
      </w:r>
      <w:r w:rsidR="00E37981">
        <w:rPr>
          <w:rFonts w:ascii="Arial" w:hAnsi="Arial" w:cs="Arial"/>
          <w:lang w:val="en-GB"/>
        </w:rPr>
        <w:t xml:space="preserve">xyapatite was detected </w:t>
      </w:r>
      <w:r w:rsidR="0068567C">
        <w:rPr>
          <w:rFonts w:ascii="Arial" w:hAnsi="Arial" w:cs="Arial"/>
          <w:lang w:val="en-GB"/>
        </w:rPr>
        <w:t>after sintering</w:t>
      </w:r>
      <w:r w:rsidR="00013FB9">
        <w:rPr>
          <w:rFonts w:ascii="Arial" w:hAnsi="Arial" w:cs="Arial"/>
          <w:lang w:val="en-GB"/>
        </w:rPr>
        <w:t xml:space="preserve"> at 800°C</w:t>
      </w:r>
      <w:r w:rsidR="0068567C">
        <w:rPr>
          <w:rFonts w:ascii="Arial" w:hAnsi="Arial" w:cs="Arial"/>
          <w:lang w:val="en-GB"/>
        </w:rPr>
        <w:t xml:space="preserve">. </w:t>
      </w:r>
      <w:r w:rsidR="00013FB9">
        <w:rPr>
          <w:rFonts w:ascii="Arial" w:hAnsi="Arial" w:cs="Arial"/>
          <w:lang w:val="en-GB"/>
        </w:rPr>
        <w:t>W</w:t>
      </w:r>
      <w:r w:rsidR="001C7D70">
        <w:rPr>
          <w:rFonts w:ascii="Arial" w:hAnsi="Arial" w:cs="Arial"/>
          <w:lang w:val="en-US"/>
        </w:rPr>
        <w:t xml:space="preserve">hen pH is controlled, the presence of </w:t>
      </w:r>
      <w:r w:rsidR="00013FB9">
        <w:rPr>
          <w:rFonts w:ascii="Arial" w:hAnsi="Arial" w:cs="Arial"/>
          <w:lang w:val="en-US"/>
        </w:rPr>
        <w:t xml:space="preserve">a </w:t>
      </w:r>
      <w:r w:rsidR="00013FB9" w:rsidRPr="00013FB9">
        <w:rPr>
          <w:rFonts w:ascii="Arial" w:hAnsi="Arial" w:cs="Arial"/>
          <w:lang w:val="en-US"/>
        </w:rPr>
        <w:t>small thickness</w:t>
      </w:r>
      <w:r w:rsidR="00013FB9">
        <w:rPr>
          <w:rFonts w:ascii="Arial" w:hAnsi="Arial" w:cs="Arial"/>
          <w:lang w:val="en-US"/>
        </w:rPr>
        <w:t xml:space="preserve"> </w:t>
      </w:r>
      <w:r w:rsidR="00E37981">
        <w:rPr>
          <w:rFonts w:ascii="Arial" w:hAnsi="Arial" w:cs="Arial"/>
          <w:lang w:val="en-US"/>
        </w:rPr>
        <w:t xml:space="preserve">layer of </w:t>
      </w:r>
      <w:r w:rsidR="001C7D70">
        <w:rPr>
          <w:rFonts w:ascii="Arial" w:hAnsi="Arial" w:cs="Arial"/>
          <w:lang w:val="en-US"/>
        </w:rPr>
        <w:t xml:space="preserve">calcium deficient hydroxyapatite </w:t>
      </w:r>
      <w:r w:rsidR="0068567C">
        <w:rPr>
          <w:rFonts w:ascii="Arial" w:hAnsi="Arial" w:cs="Arial"/>
          <w:lang w:val="en-US"/>
        </w:rPr>
        <w:t xml:space="preserve">(CDHA) </w:t>
      </w:r>
      <w:r w:rsidR="00013FB9">
        <w:rPr>
          <w:rFonts w:ascii="Arial" w:hAnsi="Arial" w:cs="Arial"/>
          <w:lang w:val="en-US"/>
        </w:rPr>
        <w:t xml:space="preserve">with a </w:t>
      </w:r>
      <w:proofErr w:type="spellStart"/>
      <w:r w:rsidR="00013FB9">
        <w:rPr>
          <w:rFonts w:ascii="Arial" w:hAnsi="Arial" w:cs="Arial"/>
          <w:lang w:val="en-US"/>
        </w:rPr>
        <w:t>nanometric</w:t>
      </w:r>
      <w:proofErr w:type="spellEnd"/>
      <w:r w:rsidR="00013FB9">
        <w:rPr>
          <w:rFonts w:ascii="Arial" w:hAnsi="Arial" w:cs="Arial"/>
          <w:lang w:val="en-US"/>
        </w:rPr>
        <w:t xml:space="preserve"> and amorphous structure </w:t>
      </w:r>
      <w:r w:rsidR="00A245F1">
        <w:rPr>
          <w:rFonts w:ascii="Arial" w:hAnsi="Arial" w:cs="Arial"/>
          <w:lang w:val="en-US"/>
        </w:rPr>
        <w:t>was</w:t>
      </w:r>
      <w:r w:rsidR="002855F9">
        <w:rPr>
          <w:rFonts w:ascii="Arial" w:hAnsi="Arial" w:cs="Arial"/>
          <w:lang w:val="en-US"/>
        </w:rPr>
        <w:t xml:space="preserve"> </w:t>
      </w:r>
      <w:r w:rsidR="00A245F1">
        <w:rPr>
          <w:rFonts w:ascii="Arial" w:hAnsi="Arial" w:cs="Arial"/>
          <w:lang w:val="en-US"/>
        </w:rPr>
        <w:t xml:space="preserve">found </w:t>
      </w:r>
      <w:r w:rsidR="002855F9">
        <w:rPr>
          <w:rFonts w:ascii="Arial" w:hAnsi="Arial" w:cs="Arial"/>
          <w:lang w:val="en-US"/>
        </w:rPr>
        <w:t xml:space="preserve">at </w:t>
      </w:r>
      <w:r w:rsidR="00A245F1">
        <w:rPr>
          <w:rFonts w:ascii="Arial" w:hAnsi="Arial" w:cs="Arial"/>
          <w:lang w:val="en-US"/>
        </w:rPr>
        <w:t>early</w:t>
      </w:r>
      <w:r w:rsidR="002855F9">
        <w:rPr>
          <w:rFonts w:ascii="Arial" w:hAnsi="Arial" w:cs="Arial"/>
          <w:lang w:val="en-US"/>
        </w:rPr>
        <w:t xml:space="preserve"> times such as </w:t>
      </w:r>
      <w:r w:rsidR="0068567C">
        <w:rPr>
          <w:rFonts w:ascii="Arial" w:hAnsi="Arial" w:cs="Arial"/>
          <w:lang w:val="en-US"/>
        </w:rPr>
        <w:t>1h</w:t>
      </w:r>
      <w:r w:rsidR="00013FB9">
        <w:rPr>
          <w:rFonts w:ascii="Arial" w:hAnsi="Arial" w:cs="Arial"/>
          <w:lang w:val="en-US"/>
        </w:rPr>
        <w:t>.</w:t>
      </w:r>
    </w:p>
    <w:p w14:paraId="63EA7D11" w14:textId="77777777" w:rsidR="0068567C" w:rsidRDefault="0068567C" w:rsidP="00027954">
      <w:pPr>
        <w:spacing w:before="120" w:after="120" w:line="240" w:lineRule="auto"/>
        <w:jc w:val="both"/>
        <w:rPr>
          <w:rFonts w:ascii="Arial" w:hAnsi="Arial" w:cs="Arial"/>
          <w:b/>
          <w:i/>
          <w:lang w:val="en-US"/>
        </w:rPr>
      </w:pPr>
    </w:p>
    <w:p w14:paraId="76F79357" w14:textId="4D9093E3" w:rsidR="00D93DCF" w:rsidRDefault="00D93DCF" w:rsidP="00027954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D93DCF">
        <w:rPr>
          <w:rFonts w:ascii="Arial" w:hAnsi="Arial" w:cs="Arial"/>
          <w:b/>
          <w:i/>
          <w:lang w:val="en-US"/>
        </w:rPr>
        <w:t>Keywords</w:t>
      </w:r>
      <w:r w:rsidR="00027954">
        <w:rPr>
          <w:rFonts w:ascii="Arial" w:hAnsi="Arial" w:cs="Arial"/>
          <w:b/>
          <w:i/>
          <w:lang w:val="en-US"/>
        </w:rPr>
        <w:t xml:space="preserve">: </w:t>
      </w:r>
      <w:r w:rsidR="00027954">
        <w:rPr>
          <w:rFonts w:ascii="Arial" w:hAnsi="Arial" w:cs="Arial"/>
          <w:lang w:val="en-US"/>
        </w:rPr>
        <w:t xml:space="preserve">Hydroxyapatite, </w:t>
      </w:r>
      <w:r w:rsidR="001A3455">
        <w:rPr>
          <w:rFonts w:ascii="Arial" w:hAnsi="Arial" w:cs="Arial"/>
          <w:lang w:val="en-US"/>
        </w:rPr>
        <w:t xml:space="preserve">Titanium, </w:t>
      </w:r>
      <w:r w:rsidR="00027954">
        <w:rPr>
          <w:rFonts w:ascii="Arial" w:hAnsi="Arial" w:cs="Arial"/>
          <w:lang w:val="en-US"/>
        </w:rPr>
        <w:t xml:space="preserve">Biomimetic Deposition, </w:t>
      </w:r>
      <w:r w:rsidR="001A3455">
        <w:rPr>
          <w:rFonts w:ascii="Arial" w:hAnsi="Arial" w:cs="Arial"/>
          <w:lang w:val="en-US"/>
        </w:rPr>
        <w:t>SBF</w:t>
      </w:r>
    </w:p>
    <w:sectPr w:rsidR="00D93DCF" w:rsidSect="00351546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fr-CA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E5"/>
    <w:rsid w:val="00002DFE"/>
    <w:rsid w:val="00011B11"/>
    <w:rsid w:val="00013FB9"/>
    <w:rsid w:val="00027954"/>
    <w:rsid w:val="00046198"/>
    <w:rsid w:val="000D377E"/>
    <w:rsid w:val="00196E48"/>
    <w:rsid w:val="001A3455"/>
    <w:rsid w:val="001C7D70"/>
    <w:rsid w:val="001D5A05"/>
    <w:rsid w:val="001F6137"/>
    <w:rsid w:val="0020593A"/>
    <w:rsid w:val="002855F9"/>
    <w:rsid w:val="003428E2"/>
    <w:rsid w:val="00356E23"/>
    <w:rsid w:val="003B4897"/>
    <w:rsid w:val="003D0E96"/>
    <w:rsid w:val="004B6BC2"/>
    <w:rsid w:val="004C03FE"/>
    <w:rsid w:val="004C1AB9"/>
    <w:rsid w:val="00577328"/>
    <w:rsid w:val="00586E68"/>
    <w:rsid w:val="005A1076"/>
    <w:rsid w:val="0068567C"/>
    <w:rsid w:val="006C22DB"/>
    <w:rsid w:val="006F321A"/>
    <w:rsid w:val="008449C2"/>
    <w:rsid w:val="008A1270"/>
    <w:rsid w:val="00920BE6"/>
    <w:rsid w:val="0096475F"/>
    <w:rsid w:val="009E7479"/>
    <w:rsid w:val="00A245F1"/>
    <w:rsid w:val="00A33424"/>
    <w:rsid w:val="00AD54E4"/>
    <w:rsid w:val="00C80AF6"/>
    <w:rsid w:val="00CD18C8"/>
    <w:rsid w:val="00D12931"/>
    <w:rsid w:val="00D17CE5"/>
    <w:rsid w:val="00D84C1F"/>
    <w:rsid w:val="00D93DCF"/>
    <w:rsid w:val="00D94896"/>
    <w:rsid w:val="00DE081C"/>
    <w:rsid w:val="00DF1145"/>
    <w:rsid w:val="00E37981"/>
    <w:rsid w:val="00ED7BF2"/>
    <w:rsid w:val="00F034E8"/>
    <w:rsid w:val="00F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284C"/>
  <w15:docId w15:val="{2C200588-29C4-42FF-95DD-93760431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E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17CE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D0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0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0E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0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0E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orejon@fq.uh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Quimica 1</dc:creator>
  <cp:keywords/>
  <dc:description/>
  <cp:lastModifiedBy>Vice-Decano</cp:lastModifiedBy>
  <cp:revision>15</cp:revision>
  <dcterms:created xsi:type="dcterms:W3CDTF">2018-07-19T12:16:00Z</dcterms:created>
  <dcterms:modified xsi:type="dcterms:W3CDTF">2019-03-15T21:09:00Z</dcterms:modified>
</cp:coreProperties>
</file>