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CD" w:rsidRPr="000453BA" w:rsidRDefault="00E97F08" w:rsidP="00667F10">
      <w:pPr>
        <w:spacing w:after="0"/>
        <w:jc w:val="center"/>
        <w:rPr>
          <w:rFonts w:ascii="Times New Roman" w:hAnsi="Times New Roman" w:cs="Times New Roman"/>
          <w:b/>
          <w:sz w:val="28"/>
          <w:szCs w:val="28"/>
        </w:rPr>
      </w:pPr>
      <w:r w:rsidRPr="000453BA">
        <w:rPr>
          <w:rFonts w:ascii="Times New Roman" w:hAnsi="Times New Roman" w:cs="Times New Roman"/>
          <w:b/>
          <w:sz w:val="28"/>
          <w:szCs w:val="28"/>
        </w:rPr>
        <w:t>COMEC 2019</w:t>
      </w:r>
    </w:p>
    <w:p w:rsidR="00E912D0" w:rsidRPr="000453BA" w:rsidRDefault="00E912D0" w:rsidP="00667F10">
      <w:pPr>
        <w:spacing w:after="0"/>
        <w:jc w:val="center"/>
        <w:rPr>
          <w:rFonts w:ascii="Times New Roman" w:hAnsi="Times New Roman" w:cs="Times New Roman"/>
          <w:b/>
          <w:sz w:val="24"/>
          <w:szCs w:val="24"/>
        </w:rPr>
      </w:pPr>
    </w:p>
    <w:p w:rsidR="008A1C16" w:rsidRPr="000453BA" w:rsidRDefault="00E97F08" w:rsidP="00667F10">
      <w:pPr>
        <w:spacing w:after="0"/>
        <w:jc w:val="center"/>
        <w:rPr>
          <w:rFonts w:ascii="Times New Roman" w:hAnsi="Times New Roman" w:cs="Times New Roman"/>
          <w:b/>
          <w:sz w:val="28"/>
          <w:szCs w:val="28"/>
        </w:rPr>
      </w:pPr>
      <w:r w:rsidRPr="000453BA">
        <w:rPr>
          <w:rFonts w:ascii="Times New Roman" w:hAnsi="Times New Roman" w:cs="Times New Roman"/>
          <w:b/>
          <w:sz w:val="28"/>
          <w:szCs w:val="28"/>
        </w:rPr>
        <w:t xml:space="preserve">Transformación curricular en la carrera de ingeniería mecánica. Oportunidades para la formación del profesional </w:t>
      </w:r>
    </w:p>
    <w:p w:rsidR="008A1C16" w:rsidRPr="000453BA" w:rsidRDefault="008A1C16" w:rsidP="00667F10">
      <w:pPr>
        <w:spacing w:after="0"/>
        <w:jc w:val="center"/>
        <w:rPr>
          <w:rFonts w:ascii="Times New Roman" w:hAnsi="Times New Roman" w:cs="Times New Roman"/>
          <w:sz w:val="24"/>
          <w:szCs w:val="24"/>
        </w:rPr>
      </w:pPr>
    </w:p>
    <w:p w:rsidR="008A1C16" w:rsidRPr="000453BA" w:rsidRDefault="00E97F08" w:rsidP="00667F10">
      <w:pPr>
        <w:spacing w:after="0"/>
        <w:jc w:val="center"/>
        <w:rPr>
          <w:rFonts w:ascii="Times New Roman" w:hAnsi="Times New Roman" w:cs="Times New Roman"/>
          <w:b/>
          <w:i/>
          <w:sz w:val="28"/>
          <w:szCs w:val="28"/>
        </w:rPr>
      </w:pPr>
      <w:proofErr w:type="spellStart"/>
      <w:r w:rsidRPr="000453BA">
        <w:rPr>
          <w:rFonts w:ascii="Times New Roman" w:hAnsi="Times New Roman" w:cs="Times New Roman"/>
          <w:b/>
          <w:i/>
          <w:sz w:val="28"/>
          <w:szCs w:val="28"/>
        </w:rPr>
        <w:t>Renovation</w:t>
      </w:r>
      <w:proofErr w:type="spellEnd"/>
      <w:r w:rsidRPr="000453BA">
        <w:rPr>
          <w:rFonts w:ascii="Times New Roman" w:hAnsi="Times New Roman" w:cs="Times New Roman"/>
          <w:b/>
          <w:i/>
          <w:sz w:val="28"/>
          <w:szCs w:val="28"/>
        </w:rPr>
        <w:t xml:space="preserve"> curricular in </w:t>
      </w:r>
      <w:proofErr w:type="spellStart"/>
      <w:r w:rsidRPr="000453BA">
        <w:rPr>
          <w:rFonts w:ascii="Times New Roman" w:hAnsi="Times New Roman" w:cs="Times New Roman"/>
          <w:b/>
          <w:i/>
          <w:sz w:val="28"/>
          <w:szCs w:val="28"/>
        </w:rPr>
        <w:t>mechanical</w:t>
      </w:r>
      <w:proofErr w:type="spellEnd"/>
      <w:r w:rsidRPr="000453BA">
        <w:rPr>
          <w:rFonts w:ascii="Times New Roman" w:hAnsi="Times New Roman" w:cs="Times New Roman"/>
          <w:b/>
          <w:i/>
          <w:sz w:val="28"/>
          <w:szCs w:val="28"/>
        </w:rPr>
        <w:t xml:space="preserve"> </w:t>
      </w:r>
      <w:proofErr w:type="spellStart"/>
      <w:r w:rsidRPr="000453BA">
        <w:rPr>
          <w:rFonts w:ascii="Times New Roman" w:hAnsi="Times New Roman" w:cs="Times New Roman"/>
          <w:b/>
          <w:i/>
          <w:sz w:val="28"/>
          <w:szCs w:val="28"/>
        </w:rPr>
        <w:t>engineering</w:t>
      </w:r>
      <w:proofErr w:type="spellEnd"/>
      <w:r w:rsidRPr="000453BA">
        <w:rPr>
          <w:rFonts w:ascii="Times New Roman" w:hAnsi="Times New Roman" w:cs="Times New Roman"/>
          <w:b/>
          <w:i/>
          <w:sz w:val="28"/>
          <w:szCs w:val="28"/>
        </w:rPr>
        <w:t xml:space="preserve"> </w:t>
      </w:r>
      <w:proofErr w:type="spellStart"/>
      <w:r w:rsidRPr="000453BA">
        <w:rPr>
          <w:rFonts w:ascii="Times New Roman" w:hAnsi="Times New Roman" w:cs="Times New Roman"/>
          <w:b/>
          <w:i/>
          <w:sz w:val="28"/>
          <w:szCs w:val="28"/>
        </w:rPr>
        <w:t>career</w:t>
      </w:r>
      <w:proofErr w:type="spellEnd"/>
      <w:r w:rsidRPr="000453BA">
        <w:rPr>
          <w:rFonts w:ascii="Times New Roman" w:hAnsi="Times New Roman" w:cs="Times New Roman"/>
          <w:b/>
          <w:i/>
          <w:sz w:val="28"/>
          <w:szCs w:val="28"/>
        </w:rPr>
        <w:t xml:space="preserve">. </w:t>
      </w:r>
      <w:proofErr w:type="spellStart"/>
      <w:r w:rsidRPr="000453BA">
        <w:rPr>
          <w:rFonts w:ascii="Times New Roman" w:hAnsi="Times New Roman" w:cs="Times New Roman"/>
          <w:b/>
          <w:i/>
          <w:sz w:val="28"/>
          <w:szCs w:val="28"/>
        </w:rPr>
        <w:t>Opportunities</w:t>
      </w:r>
      <w:proofErr w:type="spellEnd"/>
      <w:r w:rsidRPr="000453BA">
        <w:rPr>
          <w:rFonts w:ascii="Times New Roman" w:hAnsi="Times New Roman" w:cs="Times New Roman"/>
          <w:b/>
          <w:i/>
          <w:sz w:val="28"/>
          <w:szCs w:val="28"/>
        </w:rPr>
        <w:t xml:space="preserve"> </w:t>
      </w:r>
      <w:proofErr w:type="spellStart"/>
      <w:r w:rsidRPr="000453BA">
        <w:rPr>
          <w:rFonts w:ascii="Times New Roman" w:hAnsi="Times New Roman" w:cs="Times New Roman"/>
          <w:b/>
          <w:i/>
          <w:sz w:val="28"/>
          <w:szCs w:val="28"/>
        </w:rPr>
        <w:t>to</w:t>
      </w:r>
      <w:proofErr w:type="spellEnd"/>
      <w:r w:rsidRPr="000453BA">
        <w:rPr>
          <w:rFonts w:ascii="Times New Roman" w:hAnsi="Times New Roman" w:cs="Times New Roman"/>
          <w:b/>
          <w:i/>
          <w:sz w:val="28"/>
          <w:szCs w:val="28"/>
        </w:rPr>
        <w:t xml:space="preserve"> </w:t>
      </w:r>
      <w:proofErr w:type="spellStart"/>
      <w:r w:rsidRPr="000453BA">
        <w:rPr>
          <w:rFonts w:ascii="Times New Roman" w:hAnsi="Times New Roman" w:cs="Times New Roman"/>
          <w:b/>
          <w:i/>
          <w:sz w:val="28"/>
          <w:szCs w:val="28"/>
        </w:rPr>
        <w:t>professional</w:t>
      </w:r>
      <w:proofErr w:type="spellEnd"/>
      <w:r w:rsidRPr="000453BA">
        <w:rPr>
          <w:rFonts w:ascii="Times New Roman" w:hAnsi="Times New Roman" w:cs="Times New Roman"/>
          <w:b/>
          <w:i/>
          <w:sz w:val="28"/>
          <w:szCs w:val="28"/>
        </w:rPr>
        <w:t xml:space="preserve"> training </w:t>
      </w:r>
    </w:p>
    <w:p w:rsidR="009D5E02" w:rsidRPr="000453BA" w:rsidRDefault="009D5E02" w:rsidP="00FF3346">
      <w:pPr>
        <w:spacing w:after="0" w:line="360" w:lineRule="auto"/>
        <w:rPr>
          <w:rFonts w:ascii="Times New Roman" w:hAnsi="Times New Roman" w:cs="Times New Roman"/>
          <w:b/>
          <w:sz w:val="24"/>
          <w:szCs w:val="24"/>
        </w:rPr>
      </w:pPr>
    </w:p>
    <w:p w:rsidR="008A1C16" w:rsidRPr="000453BA" w:rsidRDefault="00E97F08" w:rsidP="00E97F08">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José Roberto Marty-Delgado</w:t>
      </w:r>
      <w:r w:rsidR="009D5E02" w:rsidRPr="000453BA">
        <w:rPr>
          <w:rFonts w:ascii="Times New Roman" w:hAnsi="Times New Roman" w:cs="Times New Roman"/>
          <w:b/>
          <w:sz w:val="24"/>
          <w:szCs w:val="24"/>
          <w:vertAlign w:val="superscript"/>
        </w:rPr>
        <w:t>1</w:t>
      </w:r>
    </w:p>
    <w:p w:rsidR="009D5E02" w:rsidRPr="000453BA" w:rsidRDefault="009D5E02" w:rsidP="00FF3346">
      <w:pPr>
        <w:spacing w:after="0" w:line="360" w:lineRule="auto"/>
        <w:rPr>
          <w:rFonts w:ascii="Times New Roman" w:hAnsi="Times New Roman" w:cs="Times New Roman"/>
          <w:sz w:val="24"/>
          <w:szCs w:val="24"/>
        </w:rPr>
      </w:pPr>
    </w:p>
    <w:p w:rsidR="000453BA" w:rsidRPr="000453BA" w:rsidRDefault="00E97F08" w:rsidP="00E97F08">
      <w:pPr>
        <w:spacing w:after="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1-Universidad Central “Marta Abreu” de Las Villas. Facultad de Ingeniería Mecánica e Industrial. Departamento de Ingeniería Mecánica. Coordinador de la Carrera. Cuba. </w:t>
      </w:r>
    </w:p>
    <w:p w:rsidR="00E912D0" w:rsidRPr="000453BA" w:rsidRDefault="00E97F08" w:rsidP="00E97F08">
      <w:pPr>
        <w:spacing w:after="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E-mail: </w:t>
      </w:r>
      <w:hyperlink r:id="rId7" w:history="1">
        <w:r w:rsidRPr="000453BA">
          <w:rPr>
            <w:rStyle w:val="Hipervnculo"/>
            <w:rFonts w:ascii="Times New Roman" w:hAnsi="Times New Roman" w:cs="Times New Roman"/>
            <w:sz w:val="24"/>
            <w:szCs w:val="24"/>
          </w:rPr>
          <w:t>jmarty@uclv.edu.cu</w:t>
        </w:r>
      </w:hyperlink>
    </w:p>
    <w:p w:rsidR="00E912D0" w:rsidRPr="000453BA" w:rsidRDefault="00E912D0" w:rsidP="00FF3346">
      <w:pPr>
        <w:spacing w:after="0" w:line="360" w:lineRule="auto"/>
        <w:rPr>
          <w:rFonts w:ascii="Times New Roman" w:hAnsi="Times New Roman" w:cs="Times New Roman"/>
          <w:b/>
          <w:sz w:val="24"/>
          <w:szCs w:val="24"/>
        </w:rPr>
      </w:pPr>
    </w:p>
    <w:p w:rsidR="008A1C16" w:rsidRPr="000453BA" w:rsidRDefault="008A1C16" w:rsidP="00FF3346">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Resumen:</w:t>
      </w:r>
      <w:r w:rsidR="009061A5" w:rsidRPr="000453BA">
        <w:rPr>
          <w:rFonts w:ascii="Times New Roman" w:hAnsi="Times New Roman" w:cs="Times New Roman"/>
          <w:sz w:val="24"/>
          <w:szCs w:val="24"/>
        </w:rPr>
        <w:t xml:space="preserve"> </w:t>
      </w:r>
    </w:p>
    <w:p w:rsidR="00E97F08" w:rsidRPr="000453BA" w:rsidRDefault="00E97F08" w:rsidP="00E97F08">
      <w:pPr>
        <w:pStyle w:val="Prrafodelista"/>
        <w:numPr>
          <w:ilvl w:val="0"/>
          <w:numId w:val="1"/>
        </w:numPr>
        <w:spacing w:after="0" w:line="360" w:lineRule="auto"/>
        <w:ind w:left="284" w:hanging="284"/>
        <w:jc w:val="both"/>
        <w:rPr>
          <w:rFonts w:ascii="Times New Roman" w:hAnsi="Times New Roman" w:cs="Times New Roman"/>
          <w:sz w:val="24"/>
          <w:szCs w:val="24"/>
        </w:rPr>
      </w:pPr>
      <w:r w:rsidRPr="000453BA">
        <w:rPr>
          <w:rFonts w:ascii="Times New Roman" w:hAnsi="Times New Roman" w:cs="Times New Roman"/>
          <w:b/>
          <w:sz w:val="24"/>
          <w:szCs w:val="24"/>
        </w:rPr>
        <w:t xml:space="preserve">Problemática: </w:t>
      </w:r>
      <w:r w:rsidRPr="000453BA">
        <w:rPr>
          <w:rFonts w:ascii="Times New Roman" w:hAnsi="Times New Roman" w:cs="Times New Roman"/>
          <w:sz w:val="24"/>
          <w:szCs w:val="24"/>
        </w:rPr>
        <w:t>El presente trabajo forma parte de uno más amplio que se encuentra en una primera fase de exploración y diagnóstico en la Comisión Nacional de la Carrera de Ingeniería Mecánica en Cuba.</w:t>
      </w:r>
      <w:r w:rsidR="00145B76" w:rsidRPr="000453BA">
        <w:rPr>
          <w:rFonts w:ascii="Times New Roman" w:hAnsi="Times New Roman" w:cs="Times New Roman"/>
          <w:sz w:val="24"/>
          <w:szCs w:val="24"/>
        </w:rPr>
        <w:t xml:space="preserve"> </w:t>
      </w:r>
    </w:p>
    <w:p w:rsidR="00E97F08" w:rsidRPr="000453BA" w:rsidRDefault="00E97F08" w:rsidP="00E97F08">
      <w:pPr>
        <w:pStyle w:val="Prrafodelista"/>
        <w:numPr>
          <w:ilvl w:val="0"/>
          <w:numId w:val="1"/>
        </w:numPr>
        <w:spacing w:after="0" w:line="360" w:lineRule="auto"/>
        <w:ind w:left="284" w:hanging="284"/>
        <w:jc w:val="both"/>
        <w:rPr>
          <w:rFonts w:ascii="Times New Roman" w:hAnsi="Times New Roman" w:cs="Times New Roman"/>
          <w:b/>
          <w:sz w:val="24"/>
          <w:szCs w:val="24"/>
        </w:rPr>
      </w:pPr>
      <w:r w:rsidRPr="000453BA">
        <w:rPr>
          <w:rFonts w:ascii="Times New Roman" w:hAnsi="Times New Roman" w:cs="Times New Roman"/>
          <w:b/>
          <w:sz w:val="24"/>
          <w:szCs w:val="24"/>
        </w:rPr>
        <w:t xml:space="preserve">Objetivo(s): </w:t>
      </w:r>
      <w:r w:rsidRPr="000453BA">
        <w:rPr>
          <w:rFonts w:ascii="Times New Roman" w:hAnsi="Times New Roman" w:cs="Times New Roman"/>
          <w:sz w:val="24"/>
          <w:szCs w:val="24"/>
        </w:rPr>
        <w:t>Discutir los aspectos esenciales y controversiales relacionados al diseño e implementación del nuevo plan de estudios en la carrera de ingeniería mecánica y su diseño curricular.</w:t>
      </w:r>
    </w:p>
    <w:p w:rsidR="00E97F08" w:rsidRPr="000453BA" w:rsidRDefault="00E97F08" w:rsidP="00E97F08">
      <w:pPr>
        <w:pStyle w:val="Prrafodelista"/>
        <w:numPr>
          <w:ilvl w:val="0"/>
          <w:numId w:val="1"/>
        </w:numPr>
        <w:spacing w:after="0" w:line="360" w:lineRule="auto"/>
        <w:ind w:left="284" w:hanging="284"/>
        <w:jc w:val="both"/>
        <w:rPr>
          <w:rFonts w:ascii="Times New Roman" w:hAnsi="Times New Roman" w:cs="Times New Roman"/>
          <w:b/>
          <w:sz w:val="24"/>
          <w:szCs w:val="24"/>
        </w:rPr>
      </w:pPr>
      <w:r w:rsidRPr="000453BA">
        <w:rPr>
          <w:rFonts w:ascii="Times New Roman" w:hAnsi="Times New Roman" w:cs="Times New Roman"/>
          <w:b/>
          <w:sz w:val="24"/>
          <w:szCs w:val="24"/>
        </w:rPr>
        <w:t xml:space="preserve">Metodología: </w:t>
      </w:r>
      <w:r w:rsidRPr="000453BA">
        <w:rPr>
          <w:rFonts w:ascii="Times New Roman" w:hAnsi="Times New Roman" w:cs="Times New Roman"/>
          <w:sz w:val="24"/>
          <w:szCs w:val="24"/>
        </w:rPr>
        <w:t>Los métodos de investigación utilizados son del tipo exploratorio-descriptivo.</w:t>
      </w:r>
    </w:p>
    <w:p w:rsidR="00E97F08" w:rsidRPr="000453BA" w:rsidRDefault="00E97F08" w:rsidP="00E97F08">
      <w:pPr>
        <w:pStyle w:val="Prrafodelista"/>
        <w:numPr>
          <w:ilvl w:val="0"/>
          <w:numId w:val="1"/>
        </w:numPr>
        <w:spacing w:after="0" w:line="360" w:lineRule="auto"/>
        <w:ind w:left="284" w:hanging="284"/>
        <w:jc w:val="both"/>
        <w:rPr>
          <w:rFonts w:ascii="Times New Roman" w:hAnsi="Times New Roman" w:cs="Times New Roman"/>
          <w:b/>
          <w:sz w:val="24"/>
          <w:szCs w:val="24"/>
        </w:rPr>
      </w:pPr>
      <w:r w:rsidRPr="000453BA">
        <w:rPr>
          <w:rFonts w:ascii="Times New Roman" w:hAnsi="Times New Roman" w:cs="Times New Roman"/>
          <w:b/>
          <w:sz w:val="24"/>
          <w:szCs w:val="24"/>
        </w:rPr>
        <w:t xml:space="preserve">Resultados y discusión: </w:t>
      </w:r>
      <w:r w:rsidRPr="000453BA">
        <w:rPr>
          <w:rFonts w:ascii="Times New Roman" w:hAnsi="Times New Roman" w:cs="Times New Roman"/>
          <w:sz w:val="24"/>
          <w:szCs w:val="24"/>
        </w:rPr>
        <w:t xml:space="preserve">La malla curricular diseñada y la articulación  entre las disciplinas y asignaturas permiten alcanzar los objetivos del modelo del profesional y cumplir con el encargo social de la carrera. </w:t>
      </w:r>
    </w:p>
    <w:p w:rsidR="00E97F08" w:rsidRPr="000453BA" w:rsidRDefault="00E97F08" w:rsidP="00E97F08">
      <w:pPr>
        <w:pStyle w:val="Prrafodelista"/>
        <w:numPr>
          <w:ilvl w:val="0"/>
          <w:numId w:val="1"/>
        </w:numPr>
        <w:spacing w:after="0" w:line="360" w:lineRule="auto"/>
        <w:ind w:left="284" w:hanging="284"/>
        <w:jc w:val="both"/>
        <w:rPr>
          <w:rFonts w:ascii="Times New Roman" w:hAnsi="Times New Roman" w:cs="Times New Roman"/>
          <w:sz w:val="24"/>
          <w:szCs w:val="24"/>
        </w:rPr>
      </w:pPr>
      <w:r w:rsidRPr="000453BA">
        <w:rPr>
          <w:rFonts w:ascii="Times New Roman" w:hAnsi="Times New Roman" w:cs="Times New Roman"/>
          <w:b/>
          <w:sz w:val="24"/>
          <w:szCs w:val="24"/>
        </w:rPr>
        <w:t xml:space="preserve">Conclusiones: </w:t>
      </w:r>
      <w:r w:rsidRPr="000453BA">
        <w:rPr>
          <w:rFonts w:ascii="Times New Roman" w:hAnsi="Times New Roman" w:cs="Times New Roman"/>
          <w:sz w:val="24"/>
          <w:szCs w:val="24"/>
        </w:rPr>
        <w:t xml:space="preserve">El país demanda especialistas formados no solo para desempeñar su profesión técnica, sino también se necesitan  líderes con conocimientos generales, creativos, adaptables y capaces de encarar desde una amplia perspectiva ética, los avances sociales y tecnológicos. Se discutieron los factores </w:t>
      </w:r>
      <w:proofErr w:type="spellStart"/>
      <w:proofErr w:type="gramStart"/>
      <w:r w:rsidRPr="000453BA">
        <w:rPr>
          <w:rFonts w:ascii="Times New Roman" w:hAnsi="Times New Roman" w:cs="Times New Roman"/>
          <w:sz w:val="24"/>
          <w:szCs w:val="24"/>
        </w:rPr>
        <w:t>mas</w:t>
      </w:r>
      <w:proofErr w:type="spellEnd"/>
      <w:proofErr w:type="gramEnd"/>
      <w:r w:rsidRPr="000453BA">
        <w:rPr>
          <w:rFonts w:ascii="Times New Roman" w:hAnsi="Times New Roman" w:cs="Times New Roman"/>
          <w:sz w:val="24"/>
          <w:szCs w:val="24"/>
        </w:rPr>
        <w:t xml:space="preserve"> importantes que </w:t>
      </w:r>
      <w:r w:rsidRPr="000453BA">
        <w:rPr>
          <w:rFonts w:ascii="Times New Roman" w:hAnsi="Times New Roman" w:cs="Times New Roman"/>
          <w:sz w:val="24"/>
          <w:szCs w:val="24"/>
        </w:rPr>
        <w:lastRenderedPageBreak/>
        <w:t>pueden acelerar o retardar el éxito de la implementación del nuevo plan de estudios  en la carrera. Los resultados obtenidos pueden ser extendidos al diseño curricular en otras carreras técnicas de estudios superiores</w:t>
      </w:r>
    </w:p>
    <w:p w:rsidR="00E97F08" w:rsidRPr="000453BA" w:rsidRDefault="00E97F08" w:rsidP="00E97F08">
      <w:pPr>
        <w:spacing w:after="0" w:line="360" w:lineRule="auto"/>
        <w:jc w:val="both"/>
        <w:rPr>
          <w:rFonts w:ascii="Times New Roman" w:hAnsi="Times New Roman" w:cs="Times New Roman"/>
          <w:b/>
          <w:sz w:val="24"/>
          <w:szCs w:val="24"/>
        </w:rPr>
      </w:pPr>
    </w:p>
    <w:p w:rsidR="00E97F08" w:rsidRPr="000453BA" w:rsidRDefault="00E97F08" w:rsidP="00E97F08">
      <w:pPr>
        <w:spacing w:after="0" w:line="360" w:lineRule="auto"/>
        <w:jc w:val="both"/>
        <w:rPr>
          <w:rFonts w:ascii="Times New Roman" w:hAnsi="Times New Roman" w:cs="Times New Roman"/>
          <w:sz w:val="24"/>
          <w:szCs w:val="24"/>
        </w:rPr>
      </w:pPr>
      <w:r w:rsidRPr="000453BA">
        <w:rPr>
          <w:rFonts w:ascii="Times New Roman" w:hAnsi="Times New Roman" w:cs="Times New Roman"/>
          <w:b/>
          <w:sz w:val="24"/>
          <w:szCs w:val="24"/>
        </w:rPr>
        <w:t>Palabras Clave:</w:t>
      </w:r>
      <w:r w:rsidRPr="000453BA">
        <w:rPr>
          <w:rFonts w:ascii="Times New Roman" w:hAnsi="Times New Roman" w:cs="Times New Roman"/>
          <w:sz w:val="24"/>
          <w:szCs w:val="24"/>
        </w:rPr>
        <w:t xml:space="preserve"> Formación profesional; Diseño curricular; Ingeniería mecánica</w:t>
      </w:r>
    </w:p>
    <w:p w:rsidR="00E97F08" w:rsidRPr="000453BA" w:rsidRDefault="00E97F08" w:rsidP="00FF3346">
      <w:pPr>
        <w:spacing w:after="0" w:line="360" w:lineRule="auto"/>
        <w:jc w:val="both"/>
        <w:rPr>
          <w:rFonts w:ascii="Times New Roman" w:hAnsi="Times New Roman" w:cs="Times New Roman"/>
          <w:b/>
          <w:i/>
          <w:sz w:val="24"/>
          <w:szCs w:val="24"/>
        </w:rPr>
      </w:pPr>
    </w:p>
    <w:p w:rsidR="00E97F08" w:rsidRPr="000453BA" w:rsidRDefault="009061A5" w:rsidP="00E97F08">
      <w:pPr>
        <w:spacing w:after="0" w:line="360" w:lineRule="auto"/>
        <w:jc w:val="both"/>
        <w:rPr>
          <w:rFonts w:ascii="Times New Roman" w:hAnsi="Times New Roman" w:cs="Times New Roman"/>
          <w:i/>
          <w:sz w:val="24"/>
          <w:szCs w:val="24"/>
        </w:rPr>
      </w:pPr>
      <w:proofErr w:type="spellStart"/>
      <w:r w:rsidRPr="000453BA">
        <w:rPr>
          <w:rFonts w:ascii="Times New Roman" w:hAnsi="Times New Roman" w:cs="Times New Roman"/>
          <w:b/>
          <w:i/>
          <w:sz w:val="24"/>
          <w:szCs w:val="24"/>
        </w:rPr>
        <w:t>Abstract</w:t>
      </w:r>
      <w:proofErr w:type="spellEnd"/>
      <w:r w:rsidRPr="000453BA">
        <w:rPr>
          <w:rFonts w:ascii="Times New Roman" w:hAnsi="Times New Roman" w:cs="Times New Roman"/>
          <w:b/>
          <w:i/>
          <w:sz w:val="24"/>
          <w:szCs w:val="24"/>
        </w:rPr>
        <w:t>:</w:t>
      </w:r>
      <w:r w:rsidRPr="000453BA">
        <w:rPr>
          <w:rFonts w:ascii="Times New Roman" w:hAnsi="Times New Roman" w:cs="Times New Roman"/>
          <w:sz w:val="24"/>
          <w:szCs w:val="24"/>
        </w:rPr>
        <w:t xml:space="preserve"> </w:t>
      </w:r>
    </w:p>
    <w:p w:rsidR="00E97F08" w:rsidRPr="000453BA" w:rsidRDefault="009061A5" w:rsidP="00E97F08">
      <w:pPr>
        <w:pStyle w:val="Prrafodelista"/>
        <w:numPr>
          <w:ilvl w:val="0"/>
          <w:numId w:val="2"/>
        </w:numPr>
        <w:spacing w:after="0" w:line="360" w:lineRule="auto"/>
        <w:ind w:left="284" w:hanging="284"/>
        <w:jc w:val="both"/>
        <w:rPr>
          <w:rFonts w:ascii="Times New Roman" w:hAnsi="Times New Roman" w:cs="Times New Roman"/>
          <w:i/>
          <w:sz w:val="24"/>
          <w:szCs w:val="24"/>
        </w:rPr>
      </w:pPr>
      <w:r w:rsidRPr="000453BA">
        <w:rPr>
          <w:rFonts w:ascii="Times New Roman" w:hAnsi="Times New Roman" w:cs="Times New Roman"/>
          <w:sz w:val="24"/>
          <w:szCs w:val="24"/>
        </w:rPr>
        <w:t xml:space="preserve"> </w:t>
      </w:r>
      <w:proofErr w:type="spellStart"/>
      <w:r w:rsidR="00E97F08" w:rsidRPr="000453BA">
        <w:rPr>
          <w:rFonts w:ascii="Times New Roman" w:hAnsi="Times New Roman" w:cs="Times New Roman"/>
          <w:b/>
          <w:i/>
          <w:sz w:val="24"/>
          <w:szCs w:val="24"/>
        </w:rPr>
        <w:t>Problematic</w:t>
      </w:r>
      <w:proofErr w:type="spellEnd"/>
      <w:r w:rsidR="00E97F08" w:rsidRPr="000453BA">
        <w:rPr>
          <w:rFonts w:ascii="Times New Roman" w:hAnsi="Times New Roman" w:cs="Times New Roman"/>
          <w:b/>
          <w:i/>
          <w:sz w:val="24"/>
          <w:szCs w:val="24"/>
        </w:rPr>
        <w:t>:</w:t>
      </w:r>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The</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present</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work</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is</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part</w:t>
      </w:r>
      <w:proofErr w:type="spellEnd"/>
      <w:r w:rsidR="00E97F08" w:rsidRPr="000453BA">
        <w:rPr>
          <w:rFonts w:ascii="Times New Roman" w:hAnsi="Times New Roman" w:cs="Times New Roman"/>
          <w:i/>
          <w:sz w:val="24"/>
          <w:szCs w:val="24"/>
        </w:rPr>
        <w:t xml:space="preserve"> of a </w:t>
      </w:r>
      <w:proofErr w:type="spellStart"/>
      <w:r w:rsidR="00E97F08" w:rsidRPr="000453BA">
        <w:rPr>
          <w:rFonts w:ascii="Times New Roman" w:hAnsi="Times New Roman" w:cs="Times New Roman"/>
          <w:i/>
          <w:sz w:val="24"/>
          <w:szCs w:val="24"/>
        </w:rPr>
        <w:t>broader</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one</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that</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is</w:t>
      </w:r>
      <w:proofErr w:type="spellEnd"/>
      <w:r w:rsidR="00E97F08" w:rsidRPr="000453BA">
        <w:rPr>
          <w:rFonts w:ascii="Times New Roman" w:hAnsi="Times New Roman" w:cs="Times New Roman"/>
          <w:i/>
          <w:sz w:val="24"/>
          <w:szCs w:val="24"/>
        </w:rPr>
        <w:t xml:space="preserve"> in a </w:t>
      </w:r>
      <w:proofErr w:type="spellStart"/>
      <w:r w:rsidR="00E97F08" w:rsidRPr="000453BA">
        <w:rPr>
          <w:rFonts w:ascii="Times New Roman" w:hAnsi="Times New Roman" w:cs="Times New Roman"/>
          <w:i/>
          <w:sz w:val="24"/>
          <w:szCs w:val="24"/>
        </w:rPr>
        <w:t>first</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phase</w:t>
      </w:r>
      <w:proofErr w:type="spellEnd"/>
      <w:r w:rsidR="00E97F08" w:rsidRPr="000453BA">
        <w:rPr>
          <w:rFonts w:ascii="Times New Roman" w:hAnsi="Times New Roman" w:cs="Times New Roman"/>
          <w:i/>
          <w:sz w:val="24"/>
          <w:szCs w:val="24"/>
        </w:rPr>
        <w:t xml:space="preserve"> of </w:t>
      </w:r>
      <w:proofErr w:type="spellStart"/>
      <w:r w:rsidR="00E97F08" w:rsidRPr="000453BA">
        <w:rPr>
          <w:rFonts w:ascii="Times New Roman" w:hAnsi="Times New Roman" w:cs="Times New Roman"/>
          <w:i/>
          <w:sz w:val="24"/>
          <w:szCs w:val="24"/>
        </w:rPr>
        <w:t>exploration</w:t>
      </w:r>
      <w:proofErr w:type="spellEnd"/>
      <w:r w:rsidR="00E97F08" w:rsidRPr="000453BA">
        <w:rPr>
          <w:rFonts w:ascii="Times New Roman" w:hAnsi="Times New Roman" w:cs="Times New Roman"/>
          <w:i/>
          <w:sz w:val="24"/>
          <w:szCs w:val="24"/>
        </w:rPr>
        <w:t xml:space="preserve"> and diagnosis in </w:t>
      </w:r>
      <w:proofErr w:type="spellStart"/>
      <w:r w:rsidR="00E97F08" w:rsidRPr="000453BA">
        <w:rPr>
          <w:rFonts w:ascii="Times New Roman" w:hAnsi="Times New Roman" w:cs="Times New Roman"/>
          <w:i/>
          <w:sz w:val="24"/>
          <w:szCs w:val="24"/>
        </w:rPr>
        <w:t>the</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National</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Commission</w:t>
      </w:r>
      <w:proofErr w:type="spellEnd"/>
      <w:r w:rsidR="00E97F08" w:rsidRPr="000453BA">
        <w:rPr>
          <w:rFonts w:ascii="Times New Roman" w:hAnsi="Times New Roman" w:cs="Times New Roman"/>
          <w:i/>
          <w:sz w:val="24"/>
          <w:szCs w:val="24"/>
        </w:rPr>
        <w:t xml:space="preserve"> of </w:t>
      </w:r>
      <w:proofErr w:type="spellStart"/>
      <w:r w:rsidR="00E97F08" w:rsidRPr="000453BA">
        <w:rPr>
          <w:rFonts w:ascii="Times New Roman" w:hAnsi="Times New Roman" w:cs="Times New Roman"/>
          <w:i/>
          <w:sz w:val="24"/>
          <w:szCs w:val="24"/>
        </w:rPr>
        <w:t>the</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Mechanical</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Engineering</w:t>
      </w:r>
      <w:proofErr w:type="spellEnd"/>
      <w:r w:rsidR="00E97F08" w:rsidRPr="000453BA">
        <w:rPr>
          <w:rFonts w:ascii="Times New Roman" w:hAnsi="Times New Roman" w:cs="Times New Roman"/>
          <w:i/>
          <w:sz w:val="24"/>
          <w:szCs w:val="24"/>
        </w:rPr>
        <w:t xml:space="preserve"> </w:t>
      </w:r>
      <w:proofErr w:type="spellStart"/>
      <w:r w:rsidR="00E97F08" w:rsidRPr="000453BA">
        <w:rPr>
          <w:rFonts w:ascii="Times New Roman" w:hAnsi="Times New Roman" w:cs="Times New Roman"/>
          <w:i/>
          <w:sz w:val="24"/>
          <w:szCs w:val="24"/>
        </w:rPr>
        <w:t>Career</w:t>
      </w:r>
      <w:proofErr w:type="spellEnd"/>
      <w:r w:rsidR="00E97F08" w:rsidRPr="000453BA">
        <w:rPr>
          <w:rFonts w:ascii="Times New Roman" w:hAnsi="Times New Roman" w:cs="Times New Roman"/>
          <w:i/>
          <w:sz w:val="24"/>
          <w:szCs w:val="24"/>
        </w:rPr>
        <w:t xml:space="preserve"> in Cuba.</w:t>
      </w:r>
    </w:p>
    <w:p w:rsidR="00E97F08" w:rsidRPr="000453BA" w:rsidRDefault="00E97F08" w:rsidP="00E97F08">
      <w:pPr>
        <w:pStyle w:val="Prrafodelista"/>
        <w:numPr>
          <w:ilvl w:val="0"/>
          <w:numId w:val="2"/>
        </w:numPr>
        <w:spacing w:after="0" w:line="360" w:lineRule="auto"/>
        <w:ind w:left="284" w:hanging="284"/>
        <w:jc w:val="both"/>
        <w:rPr>
          <w:rFonts w:ascii="Times New Roman" w:hAnsi="Times New Roman" w:cs="Times New Roman"/>
          <w:i/>
          <w:sz w:val="24"/>
          <w:szCs w:val="24"/>
        </w:rPr>
      </w:pPr>
      <w:proofErr w:type="spellStart"/>
      <w:r w:rsidRPr="000453BA">
        <w:rPr>
          <w:rFonts w:ascii="Times New Roman" w:hAnsi="Times New Roman" w:cs="Times New Roman"/>
          <w:b/>
          <w:i/>
          <w:sz w:val="24"/>
          <w:szCs w:val="24"/>
        </w:rPr>
        <w:t>Objective</w:t>
      </w:r>
      <w:proofErr w:type="spellEnd"/>
      <w:r w:rsidRPr="000453BA">
        <w:rPr>
          <w:rFonts w:ascii="Times New Roman" w:hAnsi="Times New Roman" w:cs="Times New Roman"/>
          <w:b/>
          <w:i/>
          <w:sz w:val="24"/>
          <w:szCs w:val="24"/>
        </w:rPr>
        <w:t xml:space="preserve"> (s):</w:t>
      </w:r>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Discuss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essential</w:t>
      </w:r>
      <w:proofErr w:type="spellEnd"/>
      <w:r w:rsidRPr="000453BA">
        <w:rPr>
          <w:rFonts w:ascii="Times New Roman" w:hAnsi="Times New Roman" w:cs="Times New Roman"/>
          <w:i/>
          <w:sz w:val="24"/>
          <w:szCs w:val="24"/>
        </w:rPr>
        <w:t xml:space="preserve"> and controversial </w:t>
      </w:r>
      <w:proofErr w:type="spellStart"/>
      <w:r w:rsidRPr="000453BA">
        <w:rPr>
          <w:rFonts w:ascii="Times New Roman" w:hAnsi="Times New Roman" w:cs="Times New Roman"/>
          <w:i/>
          <w:sz w:val="24"/>
          <w:szCs w:val="24"/>
        </w:rPr>
        <w:t>aspects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related</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to</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design</w:t>
      </w:r>
      <w:proofErr w:type="spellEnd"/>
      <w:r w:rsidRPr="000453BA">
        <w:rPr>
          <w:rFonts w:ascii="Times New Roman" w:hAnsi="Times New Roman" w:cs="Times New Roman"/>
          <w:i/>
          <w:sz w:val="24"/>
          <w:szCs w:val="24"/>
        </w:rPr>
        <w:t xml:space="preserve"> and </w:t>
      </w:r>
      <w:proofErr w:type="spellStart"/>
      <w:r w:rsidRPr="000453BA">
        <w:rPr>
          <w:rFonts w:ascii="Times New Roman" w:hAnsi="Times New Roman" w:cs="Times New Roman"/>
          <w:i/>
          <w:sz w:val="24"/>
          <w:szCs w:val="24"/>
        </w:rPr>
        <w:t>implementation</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new </w:t>
      </w:r>
      <w:proofErr w:type="spellStart"/>
      <w:r w:rsidRPr="000453BA">
        <w:rPr>
          <w:rFonts w:ascii="Times New Roman" w:hAnsi="Times New Roman" w:cs="Times New Roman"/>
          <w:i/>
          <w:sz w:val="24"/>
          <w:szCs w:val="24"/>
        </w:rPr>
        <w:t>curriculum</w:t>
      </w:r>
      <w:proofErr w:type="spellEnd"/>
      <w:r w:rsidRPr="000453BA">
        <w:rPr>
          <w:rFonts w:ascii="Times New Roman" w:hAnsi="Times New Roman" w:cs="Times New Roman"/>
          <w:i/>
          <w:sz w:val="24"/>
          <w:szCs w:val="24"/>
        </w:rPr>
        <w:t xml:space="preserve"> in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mechanical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engineering</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career</w:t>
      </w:r>
      <w:proofErr w:type="spellEnd"/>
      <w:r w:rsidRPr="000453BA">
        <w:rPr>
          <w:rFonts w:ascii="Times New Roman" w:hAnsi="Times New Roman" w:cs="Times New Roman"/>
          <w:i/>
          <w:sz w:val="24"/>
          <w:szCs w:val="24"/>
        </w:rPr>
        <w:t xml:space="preserve"> and </w:t>
      </w:r>
      <w:proofErr w:type="spellStart"/>
      <w:r w:rsidRPr="000453BA">
        <w:rPr>
          <w:rFonts w:ascii="Times New Roman" w:hAnsi="Times New Roman" w:cs="Times New Roman"/>
          <w:i/>
          <w:sz w:val="24"/>
          <w:szCs w:val="24"/>
        </w:rPr>
        <w:t>its</w:t>
      </w:r>
      <w:proofErr w:type="spellEnd"/>
      <w:r w:rsidRPr="000453BA">
        <w:rPr>
          <w:rFonts w:ascii="Times New Roman" w:hAnsi="Times New Roman" w:cs="Times New Roman"/>
          <w:i/>
          <w:sz w:val="24"/>
          <w:szCs w:val="24"/>
        </w:rPr>
        <w:t xml:space="preserve"> curricular </w:t>
      </w:r>
      <w:proofErr w:type="spellStart"/>
      <w:r w:rsidRPr="000453BA">
        <w:rPr>
          <w:rFonts w:ascii="Times New Roman" w:hAnsi="Times New Roman" w:cs="Times New Roman"/>
          <w:i/>
          <w:sz w:val="24"/>
          <w:szCs w:val="24"/>
        </w:rPr>
        <w:t>design</w:t>
      </w:r>
      <w:proofErr w:type="spellEnd"/>
      <w:r w:rsidRPr="000453BA">
        <w:rPr>
          <w:rFonts w:ascii="Times New Roman" w:hAnsi="Times New Roman" w:cs="Times New Roman"/>
          <w:i/>
          <w:sz w:val="24"/>
          <w:szCs w:val="24"/>
        </w:rPr>
        <w:t>.</w:t>
      </w:r>
    </w:p>
    <w:p w:rsidR="00E97F08" w:rsidRPr="000453BA" w:rsidRDefault="00E97F08" w:rsidP="00E97F08">
      <w:pPr>
        <w:pStyle w:val="Prrafodelista"/>
        <w:numPr>
          <w:ilvl w:val="0"/>
          <w:numId w:val="2"/>
        </w:numPr>
        <w:spacing w:after="0" w:line="360" w:lineRule="auto"/>
        <w:ind w:left="284" w:hanging="284"/>
        <w:jc w:val="both"/>
        <w:rPr>
          <w:rFonts w:ascii="Times New Roman" w:hAnsi="Times New Roman" w:cs="Times New Roman"/>
          <w:i/>
          <w:sz w:val="24"/>
          <w:szCs w:val="24"/>
        </w:rPr>
      </w:pPr>
      <w:proofErr w:type="spellStart"/>
      <w:r w:rsidRPr="000453BA">
        <w:rPr>
          <w:rFonts w:ascii="Times New Roman" w:hAnsi="Times New Roman" w:cs="Times New Roman"/>
          <w:b/>
          <w:i/>
          <w:sz w:val="24"/>
          <w:szCs w:val="24"/>
        </w:rPr>
        <w:t>Methodology</w:t>
      </w:r>
      <w:proofErr w:type="spellEnd"/>
      <w:r w:rsidRPr="000453BA">
        <w:rPr>
          <w:rFonts w:ascii="Times New Roman" w:hAnsi="Times New Roman" w:cs="Times New Roman"/>
          <w:b/>
          <w:i/>
          <w:sz w:val="24"/>
          <w:szCs w:val="24"/>
        </w:rPr>
        <w:t>:</w:t>
      </w:r>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research</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methods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used</w:t>
      </w:r>
      <w:proofErr w:type="spellEnd"/>
      <w:r w:rsidRPr="000453BA">
        <w:rPr>
          <w:rFonts w:ascii="Times New Roman" w:hAnsi="Times New Roman" w:cs="Times New Roman"/>
          <w:i/>
          <w:sz w:val="24"/>
          <w:szCs w:val="24"/>
        </w:rPr>
        <w:t xml:space="preserve"> are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exploratory-descriptive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type</w:t>
      </w:r>
      <w:proofErr w:type="spellEnd"/>
      <w:r w:rsidRPr="000453BA">
        <w:rPr>
          <w:rFonts w:ascii="Times New Roman" w:hAnsi="Times New Roman" w:cs="Times New Roman"/>
          <w:i/>
          <w:sz w:val="24"/>
          <w:szCs w:val="24"/>
        </w:rPr>
        <w:t>.</w:t>
      </w:r>
    </w:p>
    <w:p w:rsidR="00E97F08" w:rsidRPr="000453BA" w:rsidRDefault="00E97F08" w:rsidP="00E97F08">
      <w:pPr>
        <w:pStyle w:val="Prrafodelista"/>
        <w:numPr>
          <w:ilvl w:val="0"/>
          <w:numId w:val="2"/>
        </w:numPr>
        <w:spacing w:after="0" w:line="360" w:lineRule="auto"/>
        <w:ind w:left="284" w:hanging="284"/>
        <w:jc w:val="both"/>
        <w:rPr>
          <w:rFonts w:ascii="Times New Roman" w:hAnsi="Times New Roman" w:cs="Times New Roman"/>
          <w:i/>
          <w:sz w:val="24"/>
          <w:szCs w:val="24"/>
        </w:rPr>
      </w:pPr>
      <w:proofErr w:type="spellStart"/>
      <w:r w:rsidRPr="000453BA">
        <w:rPr>
          <w:rFonts w:ascii="Times New Roman" w:hAnsi="Times New Roman" w:cs="Times New Roman"/>
          <w:b/>
          <w:i/>
          <w:sz w:val="24"/>
          <w:szCs w:val="24"/>
        </w:rPr>
        <w:t>Results</w:t>
      </w:r>
      <w:proofErr w:type="spellEnd"/>
      <w:r w:rsidRPr="000453BA">
        <w:rPr>
          <w:rFonts w:ascii="Times New Roman" w:hAnsi="Times New Roman" w:cs="Times New Roman"/>
          <w:b/>
          <w:i/>
          <w:sz w:val="24"/>
          <w:szCs w:val="24"/>
        </w:rPr>
        <w:t xml:space="preserve"> and </w:t>
      </w:r>
      <w:proofErr w:type="spellStart"/>
      <w:r w:rsidRPr="000453BA">
        <w:rPr>
          <w:rFonts w:ascii="Times New Roman" w:hAnsi="Times New Roman" w:cs="Times New Roman"/>
          <w:b/>
          <w:i/>
          <w:sz w:val="24"/>
          <w:szCs w:val="24"/>
        </w:rPr>
        <w:t>discussion</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curricular </w:t>
      </w:r>
      <w:proofErr w:type="spellStart"/>
      <w:r w:rsidRPr="000453BA">
        <w:rPr>
          <w:rFonts w:ascii="Times New Roman" w:hAnsi="Times New Roman" w:cs="Times New Roman"/>
          <w:i/>
          <w:sz w:val="24"/>
          <w:szCs w:val="24"/>
        </w:rPr>
        <w:t>mesh</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designed</w:t>
      </w:r>
      <w:proofErr w:type="spellEnd"/>
      <w:r w:rsidRPr="000453BA">
        <w:rPr>
          <w:rFonts w:ascii="Times New Roman" w:hAnsi="Times New Roman" w:cs="Times New Roman"/>
          <w:i/>
          <w:sz w:val="24"/>
          <w:szCs w:val="24"/>
        </w:rPr>
        <w:t xml:space="preserve"> and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articulation</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between</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disciplines and </w:t>
      </w:r>
      <w:proofErr w:type="spellStart"/>
      <w:r w:rsidRPr="000453BA">
        <w:rPr>
          <w:rFonts w:ascii="Times New Roman" w:hAnsi="Times New Roman" w:cs="Times New Roman"/>
          <w:i/>
          <w:sz w:val="24"/>
          <w:szCs w:val="24"/>
        </w:rPr>
        <w:t>subjects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allow</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to</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reach</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objectives</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professional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model</w:t>
      </w:r>
      <w:proofErr w:type="spellEnd"/>
      <w:r w:rsidRPr="000453BA">
        <w:rPr>
          <w:rFonts w:ascii="Times New Roman" w:hAnsi="Times New Roman" w:cs="Times New Roman"/>
          <w:i/>
          <w:sz w:val="24"/>
          <w:szCs w:val="24"/>
        </w:rPr>
        <w:t xml:space="preserve"> and </w:t>
      </w:r>
      <w:proofErr w:type="spellStart"/>
      <w:r w:rsidRPr="000453BA">
        <w:rPr>
          <w:rFonts w:ascii="Times New Roman" w:hAnsi="Times New Roman" w:cs="Times New Roman"/>
          <w:i/>
          <w:sz w:val="24"/>
          <w:szCs w:val="24"/>
        </w:rPr>
        <w:t>fulfill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social </w:t>
      </w:r>
      <w:proofErr w:type="spellStart"/>
      <w:r w:rsidRPr="000453BA">
        <w:rPr>
          <w:rFonts w:ascii="Times New Roman" w:hAnsi="Times New Roman" w:cs="Times New Roman"/>
          <w:i/>
          <w:sz w:val="24"/>
          <w:szCs w:val="24"/>
        </w:rPr>
        <w:t>order</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career</w:t>
      </w:r>
      <w:proofErr w:type="spellEnd"/>
      <w:r w:rsidRPr="000453BA">
        <w:rPr>
          <w:rFonts w:ascii="Times New Roman" w:hAnsi="Times New Roman" w:cs="Times New Roman"/>
          <w:i/>
          <w:sz w:val="24"/>
          <w:szCs w:val="24"/>
        </w:rPr>
        <w:t>.</w:t>
      </w:r>
    </w:p>
    <w:p w:rsidR="00E97F08" w:rsidRPr="000453BA" w:rsidRDefault="00E97F08" w:rsidP="00E97F08">
      <w:pPr>
        <w:pStyle w:val="Prrafodelista"/>
        <w:numPr>
          <w:ilvl w:val="0"/>
          <w:numId w:val="2"/>
        </w:numPr>
        <w:spacing w:after="0" w:line="360" w:lineRule="auto"/>
        <w:ind w:left="284" w:hanging="284"/>
        <w:jc w:val="both"/>
        <w:rPr>
          <w:rFonts w:ascii="Times New Roman" w:hAnsi="Times New Roman" w:cs="Times New Roman"/>
          <w:i/>
          <w:sz w:val="24"/>
          <w:szCs w:val="24"/>
        </w:rPr>
      </w:pPr>
      <w:proofErr w:type="spellStart"/>
      <w:r w:rsidRPr="000453BA">
        <w:rPr>
          <w:rFonts w:ascii="Times New Roman" w:hAnsi="Times New Roman" w:cs="Times New Roman"/>
          <w:b/>
          <w:i/>
          <w:sz w:val="24"/>
          <w:szCs w:val="24"/>
        </w:rPr>
        <w:t>Conclusions</w:t>
      </w:r>
      <w:proofErr w:type="spellEnd"/>
      <w:r w:rsidRPr="000453BA">
        <w:rPr>
          <w:rFonts w:ascii="Times New Roman" w:hAnsi="Times New Roman" w:cs="Times New Roman"/>
          <w:b/>
          <w:i/>
          <w:sz w:val="24"/>
          <w:szCs w:val="24"/>
        </w:rPr>
        <w:t>:</w:t>
      </w:r>
      <w:r w:rsidRPr="000453BA">
        <w:rPr>
          <w:rFonts w:ascii="Times New Roman" w:hAnsi="Times New Roman" w:cs="Times New Roman"/>
          <w:i/>
          <w:sz w:val="24"/>
          <w:szCs w:val="24"/>
        </w:rPr>
        <w:t xml:space="preserve"> he country </w:t>
      </w:r>
      <w:proofErr w:type="spellStart"/>
      <w:r w:rsidRPr="000453BA">
        <w:rPr>
          <w:rFonts w:ascii="Times New Roman" w:hAnsi="Times New Roman" w:cs="Times New Roman"/>
          <w:i/>
          <w:sz w:val="24"/>
          <w:szCs w:val="24"/>
        </w:rPr>
        <w:t>demands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trained</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specialists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not</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only</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to</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carry</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out</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their</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technical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profession</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but</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also</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leaders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with</w:t>
      </w:r>
      <w:proofErr w:type="spellEnd"/>
      <w:r w:rsidRPr="000453BA">
        <w:rPr>
          <w:rFonts w:ascii="Times New Roman" w:hAnsi="Times New Roman" w:cs="Times New Roman"/>
          <w:i/>
          <w:sz w:val="24"/>
          <w:szCs w:val="24"/>
        </w:rPr>
        <w:t xml:space="preserve"> general, </w:t>
      </w:r>
      <w:proofErr w:type="spellStart"/>
      <w:r w:rsidRPr="000453BA">
        <w:rPr>
          <w:rFonts w:ascii="Times New Roman" w:hAnsi="Times New Roman" w:cs="Times New Roman"/>
          <w:i/>
          <w:sz w:val="24"/>
          <w:szCs w:val="24"/>
        </w:rPr>
        <w:t>creative</w:t>
      </w:r>
      <w:proofErr w:type="spellEnd"/>
      <w:r w:rsidRPr="000453BA">
        <w:rPr>
          <w:rFonts w:ascii="Times New Roman" w:hAnsi="Times New Roman" w:cs="Times New Roman"/>
          <w:i/>
          <w:sz w:val="24"/>
          <w:szCs w:val="24"/>
        </w:rPr>
        <w:t xml:space="preserve">, adaptable </w:t>
      </w:r>
      <w:proofErr w:type="spellStart"/>
      <w:r w:rsidRPr="000453BA">
        <w:rPr>
          <w:rFonts w:ascii="Times New Roman" w:hAnsi="Times New Roman" w:cs="Times New Roman"/>
          <w:i/>
          <w:sz w:val="24"/>
          <w:szCs w:val="24"/>
        </w:rPr>
        <w:t>knowledge</w:t>
      </w:r>
      <w:proofErr w:type="spellEnd"/>
      <w:r w:rsidRPr="000453BA">
        <w:rPr>
          <w:rFonts w:ascii="Times New Roman" w:hAnsi="Times New Roman" w:cs="Times New Roman"/>
          <w:i/>
          <w:sz w:val="24"/>
          <w:szCs w:val="24"/>
        </w:rPr>
        <w:t xml:space="preserve"> and </w:t>
      </w:r>
      <w:proofErr w:type="spellStart"/>
      <w:r w:rsidRPr="000453BA">
        <w:rPr>
          <w:rFonts w:ascii="Times New Roman" w:hAnsi="Times New Roman" w:cs="Times New Roman"/>
          <w:i/>
          <w:sz w:val="24"/>
          <w:szCs w:val="24"/>
        </w:rPr>
        <w:t>capable</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dealing</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with</w:t>
      </w:r>
      <w:proofErr w:type="spellEnd"/>
      <w:r w:rsidRPr="000453BA">
        <w:rPr>
          <w:rFonts w:ascii="Times New Roman" w:hAnsi="Times New Roman" w:cs="Times New Roman"/>
          <w:i/>
          <w:sz w:val="24"/>
          <w:szCs w:val="24"/>
        </w:rPr>
        <w:t xml:space="preserve"> social and </w:t>
      </w:r>
      <w:proofErr w:type="spellStart"/>
      <w:r w:rsidRPr="000453BA">
        <w:rPr>
          <w:rFonts w:ascii="Times New Roman" w:hAnsi="Times New Roman" w:cs="Times New Roman"/>
          <w:i/>
          <w:sz w:val="24"/>
          <w:szCs w:val="24"/>
        </w:rPr>
        <w:t>technological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advances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from</w:t>
      </w:r>
      <w:proofErr w:type="spellEnd"/>
      <w:r w:rsidRPr="000453BA">
        <w:rPr>
          <w:rFonts w:ascii="Times New Roman" w:hAnsi="Times New Roman" w:cs="Times New Roman"/>
          <w:i/>
          <w:sz w:val="24"/>
          <w:szCs w:val="24"/>
        </w:rPr>
        <w:t xml:space="preserve"> a </w:t>
      </w:r>
      <w:proofErr w:type="spellStart"/>
      <w:r w:rsidRPr="000453BA">
        <w:rPr>
          <w:rFonts w:ascii="Times New Roman" w:hAnsi="Times New Roman" w:cs="Times New Roman"/>
          <w:i/>
          <w:sz w:val="24"/>
          <w:szCs w:val="24"/>
        </w:rPr>
        <w:t>broad</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ethical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perspective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most</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important</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factors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that</w:t>
      </w:r>
      <w:proofErr w:type="spellEnd"/>
      <w:r w:rsidRPr="000453BA">
        <w:rPr>
          <w:rFonts w:ascii="Times New Roman" w:hAnsi="Times New Roman" w:cs="Times New Roman"/>
          <w:i/>
          <w:sz w:val="24"/>
          <w:szCs w:val="24"/>
        </w:rPr>
        <w:t xml:space="preserve"> can </w:t>
      </w:r>
      <w:proofErr w:type="spellStart"/>
      <w:r w:rsidRPr="000453BA">
        <w:rPr>
          <w:rFonts w:ascii="Times New Roman" w:hAnsi="Times New Roman" w:cs="Times New Roman"/>
          <w:i/>
          <w:sz w:val="24"/>
          <w:szCs w:val="24"/>
        </w:rPr>
        <w:t>accelerate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or</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delay</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success</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implementation</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new </w:t>
      </w:r>
      <w:proofErr w:type="spellStart"/>
      <w:r w:rsidRPr="000453BA">
        <w:rPr>
          <w:rFonts w:ascii="Times New Roman" w:hAnsi="Times New Roman" w:cs="Times New Roman"/>
          <w:i/>
          <w:sz w:val="24"/>
          <w:szCs w:val="24"/>
        </w:rPr>
        <w:t>curriculum</w:t>
      </w:r>
      <w:proofErr w:type="spellEnd"/>
      <w:r w:rsidRPr="000453BA">
        <w:rPr>
          <w:rFonts w:ascii="Times New Roman" w:hAnsi="Times New Roman" w:cs="Times New Roman"/>
          <w:i/>
          <w:sz w:val="24"/>
          <w:szCs w:val="24"/>
        </w:rPr>
        <w:t xml:space="preserve"> in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race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were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discussed</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results</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obtained</w:t>
      </w:r>
      <w:proofErr w:type="spellEnd"/>
      <w:r w:rsidRPr="000453BA">
        <w:rPr>
          <w:rFonts w:ascii="Times New Roman" w:hAnsi="Times New Roman" w:cs="Times New Roman"/>
          <w:i/>
          <w:sz w:val="24"/>
          <w:szCs w:val="24"/>
        </w:rPr>
        <w:t xml:space="preserve"> can </w:t>
      </w:r>
      <w:proofErr w:type="spellStart"/>
      <w:r w:rsidRPr="000453BA">
        <w:rPr>
          <w:rFonts w:ascii="Times New Roman" w:hAnsi="Times New Roman" w:cs="Times New Roman"/>
          <w:i/>
          <w:sz w:val="24"/>
          <w:szCs w:val="24"/>
        </w:rPr>
        <w:t>be</w:t>
      </w:r>
      <w:proofErr w:type="spellEnd"/>
      <w:r w:rsidRPr="000453BA">
        <w:rPr>
          <w:rFonts w:ascii="Times New Roman" w:hAnsi="Times New Roman" w:cs="Times New Roman"/>
          <w:i/>
          <w:sz w:val="24"/>
          <w:szCs w:val="24"/>
        </w:rPr>
        <w:t xml:space="preserve"> extended </w:t>
      </w:r>
      <w:proofErr w:type="spellStart"/>
      <w:r w:rsidRPr="000453BA">
        <w:rPr>
          <w:rFonts w:ascii="Times New Roman" w:hAnsi="Times New Roman" w:cs="Times New Roman"/>
          <w:i/>
          <w:sz w:val="24"/>
          <w:szCs w:val="24"/>
        </w:rPr>
        <w:t>to</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the</w:t>
      </w:r>
      <w:proofErr w:type="spellEnd"/>
      <w:r w:rsidRPr="000453BA">
        <w:rPr>
          <w:rFonts w:ascii="Times New Roman" w:hAnsi="Times New Roman" w:cs="Times New Roman"/>
          <w:i/>
          <w:sz w:val="24"/>
          <w:szCs w:val="24"/>
        </w:rPr>
        <w:t xml:space="preserve"> curricular </w:t>
      </w:r>
      <w:proofErr w:type="spellStart"/>
      <w:r w:rsidRPr="000453BA">
        <w:rPr>
          <w:rFonts w:ascii="Times New Roman" w:hAnsi="Times New Roman" w:cs="Times New Roman"/>
          <w:i/>
          <w:sz w:val="24"/>
          <w:szCs w:val="24"/>
        </w:rPr>
        <w:t>design</w:t>
      </w:r>
      <w:proofErr w:type="spellEnd"/>
      <w:r w:rsidRPr="000453BA">
        <w:rPr>
          <w:rFonts w:ascii="Times New Roman" w:hAnsi="Times New Roman" w:cs="Times New Roman"/>
          <w:i/>
          <w:sz w:val="24"/>
          <w:szCs w:val="24"/>
        </w:rPr>
        <w:t xml:space="preserve"> in </w:t>
      </w:r>
      <w:proofErr w:type="spellStart"/>
      <w:r w:rsidRPr="000453BA">
        <w:rPr>
          <w:rFonts w:ascii="Times New Roman" w:hAnsi="Times New Roman" w:cs="Times New Roman"/>
          <w:i/>
          <w:sz w:val="24"/>
          <w:szCs w:val="24"/>
        </w:rPr>
        <w:t>other</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technical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careers</w:t>
      </w:r>
      <w:proofErr w:type="spellEnd"/>
      <w:r w:rsidRPr="000453BA">
        <w:rPr>
          <w:rFonts w:ascii="Times New Roman" w:hAnsi="Times New Roman" w:cs="Times New Roman"/>
          <w:i/>
          <w:sz w:val="24"/>
          <w:szCs w:val="24"/>
        </w:rPr>
        <w:t xml:space="preserve"> of </w:t>
      </w:r>
      <w:proofErr w:type="spellStart"/>
      <w:r w:rsidRPr="000453BA">
        <w:rPr>
          <w:rFonts w:ascii="Times New Roman" w:hAnsi="Times New Roman" w:cs="Times New Roman"/>
          <w:i/>
          <w:sz w:val="24"/>
          <w:szCs w:val="24"/>
        </w:rPr>
        <w:t>higher</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education</w:t>
      </w:r>
      <w:proofErr w:type="spellEnd"/>
      <w:r w:rsidRPr="000453BA">
        <w:rPr>
          <w:rFonts w:ascii="Times New Roman" w:hAnsi="Times New Roman" w:cs="Times New Roman"/>
          <w:i/>
          <w:sz w:val="24"/>
          <w:szCs w:val="24"/>
        </w:rPr>
        <w:t>.</w:t>
      </w:r>
    </w:p>
    <w:p w:rsidR="00E97F08" w:rsidRPr="000453BA" w:rsidRDefault="00E97F08" w:rsidP="00E97F08">
      <w:pPr>
        <w:spacing w:after="0" w:line="360" w:lineRule="auto"/>
        <w:jc w:val="both"/>
        <w:rPr>
          <w:rFonts w:ascii="Times New Roman" w:hAnsi="Times New Roman" w:cs="Times New Roman"/>
          <w:sz w:val="24"/>
          <w:szCs w:val="24"/>
        </w:rPr>
      </w:pPr>
      <w:proofErr w:type="spellStart"/>
      <w:r w:rsidRPr="000453BA">
        <w:rPr>
          <w:rFonts w:ascii="Times New Roman" w:hAnsi="Times New Roman" w:cs="Times New Roman"/>
          <w:b/>
          <w:i/>
          <w:sz w:val="24"/>
          <w:szCs w:val="24"/>
        </w:rPr>
        <w:t>Keywords</w:t>
      </w:r>
      <w:proofErr w:type="spellEnd"/>
      <w:r w:rsidRPr="000453BA">
        <w:rPr>
          <w:rFonts w:ascii="Times New Roman" w:hAnsi="Times New Roman" w:cs="Times New Roman"/>
          <w:b/>
          <w:i/>
          <w:sz w:val="24"/>
          <w:szCs w:val="24"/>
        </w:rPr>
        <w:t>:</w:t>
      </w:r>
      <w:r w:rsidRPr="000453BA">
        <w:rPr>
          <w:rFonts w:ascii="Times New Roman" w:hAnsi="Times New Roman" w:cs="Times New Roman"/>
          <w:sz w:val="24"/>
          <w:szCs w:val="24"/>
        </w:rPr>
        <w:t xml:space="preserve"> </w:t>
      </w:r>
      <w:r w:rsidRPr="000453BA">
        <w:rPr>
          <w:rFonts w:ascii="Times New Roman" w:hAnsi="Times New Roman" w:cs="Times New Roman"/>
          <w:i/>
          <w:sz w:val="24"/>
          <w:szCs w:val="24"/>
        </w:rPr>
        <w:t xml:space="preserve">Professional training; </w:t>
      </w:r>
      <w:proofErr w:type="spellStart"/>
      <w:r w:rsidRPr="000453BA">
        <w:rPr>
          <w:rFonts w:ascii="Times New Roman" w:hAnsi="Times New Roman" w:cs="Times New Roman"/>
          <w:i/>
          <w:sz w:val="24"/>
          <w:szCs w:val="24"/>
        </w:rPr>
        <w:t>Curriculum</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road</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map</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Mechanical</w:t>
      </w:r>
      <w:proofErr w:type="spellEnd"/>
      <w:r w:rsidRPr="000453BA">
        <w:rPr>
          <w:rFonts w:ascii="Times New Roman" w:hAnsi="Times New Roman" w:cs="Times New Roman"/>
          <w:i/>
          <w:sz w:val="24"/>
          <w:szCs w:val="24"/>
        </w:rPr>
        <w:t xml:space="preserve"> </w:t>
      </w:r>
      <w:proofErr w:type="spellStart"/>
      <w:r w:rsidRPr="000453BA">
        <w:rPr>
          <w:rFonts w:ascii="Times New Roman" w:hAnsi="Times New Roman" w:cs="Times New Roman"/>
          <w:i/>
          <w:sz w:val="24"/>
          <w:szCs w:val="24"/>
        </w:rPr>
        <w:t>engineering</w:t>
      </w:r>
      <w:proofErr w:type="spellEnd"/>
    </w:p>
    <w:p w:rsidR="00A21A1F" w:rsidRPr="000453BA" w:rsidRDefault="00A21A1F" w:rsidP="00E97F08">
      <w:pPr>
        <w:spacing w:after="0" w:line="360" w:lineRule="auto"/>
        <w:jc w:val="both"/>
        <w:rPr>
          <w:rFonts w:ascii="Times New Roman" w:hAnsi="Times New Roman" w:cs="Times New Roman"/>
          <w:sz w:val="24"/>
          <w:szCs w:val="24"/>
        </w:rPr>
      </w:pPr>
    </w:p>
    <w:p w:rsidR="000453BA" w:rsidRDefault="000453BA" w:rsidP="00E97F08">
      <w:pPr>
        <w:spacing w:after="0" w:line="360" w:lineRule="auto"/>
        <w:jc w:val="both"/>
        <w:rPr>
          <w:rFonts w:ascii="Times New Roman" w:hAnsi="Times New Roman" w:cs="Times New Roman"/>
          <w:sz w:val="24"/>
          <w:szCs w:val="24"/>
        </w:rPr>
      </w:pPr>
    </w:p>
    <w:p w:rsidR="00D761D1" w:rsidRDefault="00D761D1" w:rsidP="00E97F08">
      <w:pPr>
        <w:spacing w:after="0" w:line="360" w:lineRule="auto"/>
        <w:jc w:val="both"/>
        <w:rPr>
          <w:rFonts w:ascii="Times New Roman" w:hAnsi="Times New Roman" w:cs="Times New Roman"/>
          <w:sz w:val="24"/>
          <w:szCs w:val="24"/>
        </w:rPr>
      </w:pPr>
    </w:p>
    <w:p w:rsidR="00D761D1" w:rsidRPr="000453BA" w:rsidRDefault="00D761D1" w:rsidP="00E97F08">
      <w:pPr>
        <w:spacing w:after="0" w:line="360" w:lineRule="auto"/>
        <w:jc w:val="both"/>
        <w:rPr>
          <w:rFonts w:ascii="Times New Roman" w:hAnsi="Times New Roman" w:cs="Times New Roman"/>
          <w:sz w:val="24"/>
          <w:szCs w:val="24"/>
        </w:rPr>
      </w:pPr>
    </w:p>
    <w:p w:rsidR="00A21A1F" w:rsidRPr="000453BA" w:rsidRDefault="00A21A1F" w:rsidP="00FF3346">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lastRenderedPageBreak/>
        <w:t>1. Introducción</w:t>
      </w:r>
    </w:p>
    <w:p w:rsidR="003957C5" w:rsidRPr="000453BA" w:rsidRDefault="00A21A1F"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 </w:t>
      </w:r>
      <w:r w:rsidR="003957C5" w:rsidRPr="000453BA">
        <w:rPr>
          <w:rFonts w:ascii="Times New Roman" w:hAnsi="Times New Roman" w:cs="Times New Roman"/>
          <w:sz w:val="24"/>
          <w:szCs w:val="24"/>
        </w:rPr>
        <w:t>Las transformaciones en la Educación Superior Cubana son frutos del desarrollo educacional nacional e internacional, y de los cambios económicos y sociales ocurridos en el país. Desde su creación, el Ministerio de Educación Superior traza las políticas para el surgimiento de nuevas carreras universitarias y de sus patrones de calidad.</w:t>
      </w:r>
      <w:r w:rsidR="003957C5" w:rsidRPr="000453BA">
        <w:t xml:space="preserve"> </w:t>
      </w:r>
      <w:r w:rsidR="003957C5" w:rsidRPr="000453BA">
        <w:rPr>
          <w:rFonts w:ascii="Times New Roman" w:hAnsi="Times New Roman" w:cs="Times New Roman"/>
          <w:sz w:val="24"/>
          <w:szCs w:val="24"/>
        </w:rPr>
        <w:t>El subsistema de la educación superior, al igual que el resto de la sociedad cubana, está en constante actualización, sin abandonar sus fundamentos ideológicos.</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La Escuela de Ingeniería Mecánica en Cuba, comenzó sus actividades en la Universidad de Oriente en el año 1949. El primer curso de la Escuela de Ingeniería Mecánica en la Universidad Central  “Marta Abreu” de Las Villas (UCLV) comenzó en el mes de diciembre de 1959, con una matrícula de 84 </w:t>
      </w:r>
      <w:r w:rsidR="00D356CB" w:rsidRPr="000453BA">
        <w:rPr>
          <w:rFonts w:ascii="Times New Roman" w:hAnsi="Times New Roman" w:cs="Times New Roman"/>
          <w:sz w:val="24"/>
          <w:szCs w:val="24"/>
        </w:rPr>
        <w:t>estudiantes.</w:t>
      </w:r>
      <w:r w:rsidRPr="000453BA">
        <w:rPr>
          <w:rFonts w:ascii="Times New Roman" w:hAnsi="Times New Roman" w:cs="Times New Roman"/>
          <w:sz w:val="24"/>
          <w:szCs w:val="24"/>
        </w:rPr>
        <w:t xml:space="preserve">  El Ministerio de Educación Superior de Cuba (MES), se plantea </w:t>
      </w:r>
      <w:r w:rsidR="00D356CB" w:rsidRPr="000453BA">
        <w:rPr>
          <w:rFonts w:ascii="Times New Roman" w:hAnsi="Times New Roman" w:cs="Times New Roman"/>
          <w:sz w:val="24"/>
          <w:szCs w:val="24"/>
        </w:rPr>
        <w:t xml:space="preserve">desde finales del siglo XX, </w:t>
      </w:r>
      <w:r w:rsidRPr="000453BA">
        <w:rPr>
          <w:rFonts w:ascii="Times New Roman" w:hAnsi="Times New Roman" w:cs="Times New Roman"/>
          <w:sz w:val="24"/>
          <w:szCs w:val="24"/>
        </w:rPr>
        <w:t>una</w:t>
      </w:r>
      <w:r w:rsidR="00D356CB" w:rsidRPr="000453BA">
        <w:rPr>
          <w:rFonts w:ascii="Times New Roman" w:hAnsi="Times New Roman" w:cs="Times New Roman"/>
          <w:sz w:val="24"/>
          <w:szCs w:val="24"/>
        </w:rPr>
        <w:t xml:space="preserve"> nueva</w:t>
      </w:r>
      <w:r w:rsidRPr="000453BA">
        <w:rPr>
          <w:rFonts w:ascii="Times New Roman" w:hAnsi="Times New Roman" w:cs="Times New Roman"/>
          <w:sz w:val="24"/>
          <w:szCs w:val="24"/>
        </w:rPr>
        <w:t xml:space="preserve"> proyección nacional para la formación del profesional estudiando las instituciones que marcan </w:t>
      </w:r>
      <w:r w:rsidR="00145B76" w:rsidRPr="000453BA">
        <w:rPr>
          <w:rFonts w:ascii="Times New Roman" w:hAnsi="Times New Roman" w:cs="Times New Roman"/>
          <w:sz w:val="24"/>
          <w:szCs w:val="24"/>
        </w:rPr>
        <w:t xml:space="preserve"> </w:t>
      </w:r>
      <w:r w:rsidRPr="000453BA">
        <w:rPr>
          <w:rFonts w:ascii="Times New Roman" w:hAnsi="Times New Roman" w:cs="Times New Roman"/>
          <w:sz w:val="24"/>
          <w:szCs w:val="24"/>
        </w:rPr>
        <w:t xml:space="preserve">hitos en el desarrollo de la ingeniería mecánica y manteniendo los principios rectores de la educación cubana expresados en los planes de estudio anteriores. </w:t>
      </w:r>
      <w:r w:rsidR="008E4ED6" w:rsidRPr="000453BA">
        <w:rPr>
          <w:rFonts w:ascii="Times New Roman" w:hAnsi="Times New Roman" w:cs="Times New Roman"/>
          <w:sz w:val="24"/>
          <w:szCs w:val="24"/>
        </w:rPr>
        <w:t xml:space="preserve">Se sientan las bases para el surgimiento de la última generación de planes de estudios, el plan de estudios “E” </w:t>
      </w:r>
      <w:r w:rsidR="008E4ED6"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&lt;EndNote&gt;&lt;Cite&gt;&lt;Author&gt;MES&lt;/Author&gt;&lt;Year&gt;2018&lt;/Year&gt;&lt;RecNum&gt;1378&lt;/RecNum&gt;&lt;record&gt;&lt;rec-number&gt;1378&lt;/rec-number&gt;&lt;foreign-keys&gt;&lt;key app="EN" db-id="pxvf9se0svzppsew5tv5xewdts50a00fxv2f"&gt;1378&lt;/key&gt;&lt;/foreign-keys&gt;&lt;ref-type name="Government Document"&gt;46&lt;/ref-type&gt;&lt;contributors&gt;&lt;authors&gt;&lt;author&gt;MES&lt;/author&gt;&lt;/authors&gt;&lt;secondary-authors&gt;&lt;author&gt;Facultad de Ingeniería Mecánica&lt;/author&gt;&lt;/secondary-authors&gt;&lt;/contributors&gt;&lt;titles&gt;&lt;title&gt;Comisión Nacional de Carrera.Facultad de Ingeniería Mecánica. CUJAE.Documento Ejecutivo Plan de Estudios “E”. Ingeniería Mecánica&lt;/title&gt;&lt;/titles&gt;&lt;pages&gt;22&lt;/pages&gt;&lt;dates&gt;&lt;year&gt;2018&lt;/year&gt;&lt;/dates&gt;&lt;pub-location&gt;Cuba&lt;/pub-location&gt;&lt;publisher&gt;CUJAE&lt;/publisher&gt;&lt;urls&gt;&lt;/urls&gt;&lt;/record&gt;&lt;/Cite&gt;&lt;/EndNote&gt;</w:instrText>
      </w:r>
      <w:r w:rsidR="008E4ED6"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(MES, 2018)</w:t>
      </w:r>
      <w:r w:rsidR="008E4ED6" w:rsidRPr="000453BA">
        <w:rPr>
          <w:rFonts w:ascii="Times New Roman" w:hAnsi="Times New Roman" w:cs="Times New Roman"/>
          <w:sz w:val="24"/>
          <w:szCs w:val="24"/>
        </w:rPr>
        <w:fldChar w:fldCharType="end"/>
      </w:r>
      <w:r w:rsidR="008E4ED6" w:rsidRPr="000453BA">
        <w:rPr>
          <w:rFonts w:ascii="Times New Roman" w:hAnsi="Times New Roman" w:cs="Times New Roman"/>
          <w:sz w:val="24"/>
          <w:szCs w:val="24"/>
        </w:rPr>
        <w:t>. Anteriormente surgieron los planes de estudio A, B, C, C perfeccionado y más recientemente, en los inicios del siglo XXI, el plan de estudios D.</w:t>
      </w:r>
    </w:p>
    <w:p w:rsidR="00F979F0" w:rsidRDefault="00F979F0" w:rsidP="00F979F0">
      <w:pPr>
        <w:spacing w:before="240" w:after="120" w:line="360" w:lineRule="auto"/>
        <w:jc w:val="both"/>
        <w:rPr>
          <w:rFonts w:ascii="Times New Roman" w:hAnsi="Times New Roman" w:cs="Times New Roman"/>
          <w:sz w:val="24"/>
          <w:szCs w:val="24"/>
        </w:rPr>
      </w:pPr>
      <w:bookmarkStart w:id="0" w:name="_GoBack"/>
      <w:bookmarkEnd w:id="0"/>
      <w:r w:rsidRPr="000453BA">
        <w:rPr>
          <w:rFonts w:ascii="Times New Roman" w:hAnsi="Times New Roman" w:cs="Times New Roman"/>
          <w:sz w:val="24"/>
          <w:szCs w:val="24"/>
        </w:rPr>
        <w:t xml:space="preserve">La opinión </w:t>
      </w:r>
      <w:proofErr w:type="spellStart"/>
      <w:r w:rsidRPr="000453BA">
        <w:rPr>
          <w:rFonts w:ascii="Times New Roman" w:hAnsi="Times New Roman" w:cs="Times New Roman"/>
          <w:sz w:val="24"/>
          <w:szCs w:val="24"/>
        </w:rPr>
        <w:t>mas</w:t>
      </w:r>
      <w:proofErr w:type="spellEnd"/>
      <w:r w:rsidRPr="000453BA">
        <w:rPr>
          <w:rFonts w:ascii="Times New Roman" w:hAnsi="Times New Roman" w:cs="Times New Roman"/>
          <w:sz w:val="24"/>
          <w:szCs w:val="24"/>
        </w:rPr>
        <w:t xml:space="preserve"> consensuada de los especialistas sobre el diseño curricular, por ejemplo, véanse</w:t>
      </w:r>
      <w:r w:rsidR="00AD3A3E">
        <w:rPr>
          <w:rFonts w:ascii="Times New Roman" w:hAnsi="Times New Roman" w:cs="Times New Roman"/>
          <w:sz w:val="24"/>
          <w:szCs w:val="24"/>
        </w:rPr>
        <w:t xml:space="preserve"> los trabajos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&lt;EndNote&gt;&lt;Cite&gt;&lt;Author&gt;González Pacheco&lt;/Author&gt;&lt;Year&gt;1994&lt;/Year&gt;&lt;RecNum&gt;1381&lt;/RecNum&gt;&lt;record&gt;&lt;rec-number&gt;1381&lt;/rec-number&gt;&lt;foreign-keys&gt;&lt;key app="EN" db-id="pxvf9se0svzppsew5tv5xewdts50a00fxv2f"&gt;1381&lt;/key&gt;&lt;/foreign-keys&gt;&lt;ref-type name="Conference Paper"&gt;47&lt;/ref-type&gt;&lt;contributors&gt;&lt;authors&gt;&lt;author&gt;González Pacheco, O&lt;/author&gt;&lt;/authors&gt;&lt;/contributors&gt;&lt;titles&gt;&lt;title&gt;El Curriculum en el marco del planeamiento y la administración institucional&lt;/title&gt;&lt;secondary-title&gt;III Curso Internacional sobre Planeamiento y Administración de Instituciones de Educación Superior&lt;/secondary-title&gt;&lt;/titles&gt;&lt;dates&gt;&lt;year&gt;1994&lt;/year&gt;&lt;/dates&gt;&lt;pub-location&gt;La Habana&lt;/pub-location&gt;&lt;publisher&gt;MES&lt;/publisher&gt;&lt;urls&gt;&lt;/urls&gt;&lt;/record&gt;&lt;/Cite&gt;&lt;/EndNote&gt;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(González Pacheco, 1994)</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y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&lt;EndNote&gt;&lt;Cite&gt;&lt;Author&gt;Amadio&lt;/Author&gt;&lt;Year&gt;2014&lt;/Year&gt;&lt;RecNum&gt;1382&lt;/RecNum&gt;&lt;record&gt;&lt;rec-number&gt;1382&lt;/rec-number&gt;&lt;foreign-keys&gt;&lt;key app="EN" db-id="pxvf9se0svzppsew5tv5xewdts50a00fxv2f"&gt;1382&lt;/key&gt;&lt;/foreign-keys&gt;&lt;ref-type name="Magazine Article"&gt;19&lt;/ref-type&gt;&lt;contributors&gt;&lt;authors&gt;&lt;author&gt;Amadio, M.&lt;/author&gt;&lt;author&gt;Opertti,R.&lt;/author&gt;&lt;author&gt;Tedesco,J. C.&lt;/author&gt;&lt;/authors&gt;&lt;/contributors&gt;&lt;titles&gt;&lt;title&gt;Un currículo para el siglo XXI: Desafíos, tensiones y cuestiones abiertas&lt;/title&gt;&lt;secondary-title&gt;Investigación y Prospectiva en Educación UNESCO&lt;/secondary-title&gt;&lt;/titles&gt;&lt;pages&gt;9&lt;/pages&gt;&lt;dates&gt;&lt;year&gt;2014&lt;/year&gt;&lt;/dates&gt;&lt;pub-location&gt;Paris&lt;/pub-location&gt;&lt;publisher&gt;UNESCO&lt;/publisher&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(Amadio et al., 2014)</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es que el diseño curricular, constituye un proyecto sistematizado de formación y un proceso de realización a través de una serie estructurada y ordenada de contenidos y experiencias de aprendizaje, articulados en forma de propuesta político - educativa, con la finalidad de producir aprendizajes significativos que se traduzcan en formas de pensar, sentir, valorar y actuar frente a los problemas complejos que plantea la vida social y laboral en un país determinado. </w:t>
      </w:r>
    </w:p>
    <w:p w:rsidR="00F979F0" w:rsidRPr="008E4ED6" w:rsidRDefault="00F979F0" w:rsidP="00F979F0">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lastRenderedPageBreak/>
        <w:t xml:space="preserve">En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&lt;EndNote&gt;&lt;Cite&gt;&lt;Author&gt;Wigdorovitz de Camilloni&lt;/Author&gt;&lt;Year&gt;2016&lt;/Year&gt;&lt;RecNum&gt;1386&lt;/RecNum&gt;&lt;record&gt;&lt;rec-number&gt;1386&lt;/rec-number&gt;&lt;foreign-keys&gt;&lt;key app="EN" db-id="pxvf9se0svzppsew5tv5xewdts50a00fxv2f"&gt;1386&lt;/key&gt;&lt;/foreign-keys&gt;&lt;ref-type name="Journal Article"&gt;17&lt;/ref-type&gt;&lt;contributors&gt;&lt;authors&gt;&lt;author&gt;Wigdorovitz de Camilloni, Alicia&lt;/author&gt;&lt;/authors&gt;&lt;/contributors&gt;&lt;titles&gt;&lt;title&gt;Tendencias y formatos en el currículo universitario&lt;/title&gt;&lt;secondary-title&gt;Itinerarios Educativos&lt;/secondary-title&gt;&lt;/titles&gt;&lt;periodical&gt;&lt;full-title&gt;Itinerarios Educativos&lt;/full-title&gt;&lt;/periodical&gt;&lt;pages&gt;59-87&lt;/pages&gt;&lt;volume&gt;9&lt;/volume&gt;&lt;section&gt;59&lt;/section&gt;&lt;dates&gt;&lt;year&gt;2016&lt;/year&gt;&lt;/dates&gt;&lt;urls&gt;&lt;/urls&gt;&lt;/record&gt;&lt;/Cite&gt;&lt;/EndNote&gt;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(Wigdorovitz de Camilloni, 2016)</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por su parte, se explican </w:t>
      </w:r>
      <w:r w:rsidRPr="000453BA">
        <w:rPr>
          <w:rFonts w:ascii="Times New Roman" w:hAnsi="Times New Roman" w:cs="Times New Roman"/>
          <w:sz w:val="24"/>
          <w:szCs w:val="24"/>
        </w:rPr>
        <w:t xml:space="preserve"> las tendencias actuales en el currículo</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universitario y a los tipos alternativos de estructuras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que contribuyen a resolver algunos de los múltiples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problemas que demandan atención en este campo</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de la acción pedagógica.</w:t>
      </w:r>
      <w:r w:rsidRPr="000453BA">
        <w:t xml:space="preserve"> </w:t>
      </w:r>
      <w:r w:rsidRPr="000453BA">
        <w:rPr>
          <w:rFonts w:ascii="Times New Roman" w:hAnsi="Times New Roman" w:cs="Times New Roman"/>
          <w:sz w:val="24"/>
          <w:szCs w:val="24"/>
        </w:rPr>
        <w:t>Nada es sencillo</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en los procesos de rediseño</w:t>
      </w:r>
      <w:r w:rsidR="00AD3A3E">
        <w:rPr>
          <w:rFonts w:ascii="Times New Roman" w:hAnsi="Times New Roman" w:cs="Times New Roman"/>
          <w:sz w:val="24"/>
          <w:szCs w:val="24"/>
        </w:rPr>
        <w:t xml:space="preserve"> curricular</w:t>
      </w:r>
      <w:r w:rsidRPr="000453BA">
        <w:rPr>
          <w:rFonts w:ascii="Times New Roman" w:hAnsi="Times New Roman" w:cs="Times New Roman"/>
          <w:sz w:val="24"/>
          <w:szCs w:val="24"/>
        </w:rPr>
        <w:t xml:space="preserve"> en razón de que confluyen una variedad de tendencias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muy marcadas que no son solamente diversas sino, también, contrapuestas</w:t>
      </w:r>
      <w:r w:rsidRPr="000453BA">
        <w:rPr>
          <w:rFonts w:ascii="Times New Roman" w:hAnsi="Times New Roman" w:cs="Times New Roman"/>
          <w:sz w:val="24"/>
          <w:szCs w:val="24"/>
        </w:rPr>
        <w:t xml:space="preserve">, como se plantea en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&lt;EndNote&gt;&lt;Cite&gt;&lt;Author&gt;Durán&lt;/Author&gt;&lt;Year&gt;2016&lt;/Year&gt;&lt;RecNum&gt;1388&lt;/RecNum&gt;&lt;record&gt;&lt;rec-number&gt;1388&lt;/rec-number&gt;&lt;foreign-keys&gt;&lt;key app="EN" db-id="pxvf9se0svzppsew5tv5xewdts50a00fxv2f"&gt;1388&lt;/key&gt;&lt;/foreign-keys&gt;&lt;ref-type name="Book"&gt;6&lt;/ref-type&gt;&lt;contributors&gt;&lt;authors&gt;&lt;author&gt;Durán, Grabiela&lt;/author&gt;&lt;author&gt;Ferrando, Karina&lt;/author&gt;&lt;author&gt;Gallo, Alicia&lt;/author&gt;&lt;author&gt;Giuliano, G&lt;/author&gt;&lt;author&gt;Rodriguez, G&lt;/author&gt;&lt;/authors&gt;&lt;secondary-authors&gt;&lt;author&gt;III Encuentro de Cátedras de Introducción a la Ingeniería y Afines&lt;/author&gt;&lt;/secondary-authors&gt;&lt;/contributors&gt;&lt;titles&gt;&lt;title&gt;Introducción a la Ingeniería. Acuerdos para su desarrollo curricular&lt;/title&gt;&lt;/titles&gt;&lt;dates&gt;&lt;year&gt;2016&lt;/year&gt;&lt;/dates&gt;&lt;pub-location&gt;Rosario. Argentina&lt;/pub-location&gt;&lt;publisher&gt;Universidad Nacional de Rosario&lt;/publisher&gt;&lt;isbn&gt;978-987-702-150-9&lt;/isbn&gt;&lt;urls&gt;&lt;/urls&gt;&lt;/record&gt;&lt;/Cite&gt;&lt;/EndNote&gt;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(Durán et al., 2016)</w:t>
      </w:r>
      <w:r w:rsidRPr="000453BA">
        <w:rPr>
          <w:rFonts w:ascii="Times New Roman" w:hAnsi="Times New Roman" w:cs="Times New Roman"/>
          <w:sz w:val="24"/>
          <w:szCs w:val="24"/>
        </w:rPr>
        <w:fldChar w:fldCharType="end"/>
      </w:r>
    </w:p>
    <w:p w:rsidR="00AD3A3E" w:rsidRPr="000453BA" w:rsidRDefault="00AD3A3E" w:rsidP="00AD3A3E">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Los principales elementos nacionales que caracterizan estos cambios y que tienen relación con la formación del ingeniero mecánico, según se plantean en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&lt;EndNote&gt;&lt;Cite&gt;&lt;Author&gt;MES&lt;/Author&gt;&lt;Year&gt;2016&lt;/Year&gt;&lt;RecNum&gt;1380&lt;/RecNum&gt;&lt;record&gt;&lt;rec-number&gt;1380&lt;/rec-number&gt;&lt;foreign-keys&gt;&lt;key app="EN" db-id="pxvf9se0svzppsew5tv5xewdts50a00fxv2f"&gt;1380&lt;/key&gt;&lt;/foreign-keys&gt;&lt;ref-type name="Generic"&gt;13&lt;/ref-type&gt;&lt;contributors&gt;&lt;authors&gt;&lt;author&gt;MES&lt;/author&gt;&lt;/authors&gt;&lt;/contributors&gt;&lt;titles&gt;&lt;title&gt;MINISTERIO DE EDUCACIÓN SUPERIOR.CUBA. Documento base para el diseño de los planes de estudio “E”. Versión final  &lt;/title&gt;&lt;/titles&gt;&lt;pages&gt;59&lt;/pages&gt;&lt;dates&gt;&lt;year&gt;2016&lt;/year&gt;&lt;/dates&gt;&lt;pub-location&gt;La Habana&lt;/pub-location&gt;&lt;publisher&gt;Félix Varela,&lt;/publisher&gt;&lt;urls&gt;&lt;/urls&gt;&lt;/record&gt;&lt;/Cite&gt;&lt;/EndNote&gt;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(MES, 2016)</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son, entre otros, los siguientes:</w:t>
      </w:r>
    </w:p>
    <w:p w:rsidR="00AD3A3E" w:rsidRPr="000453BA" w:rsidRDefault="00AD3A3E" w:rsidP="00AD3A3E">
      <w:pPr>
        <w:numPr>
          <w:ilvl w:val="0"/>
          <w:numId w:val="3"/>
        </w:numPr>
        <w:spacing w:before="120" w:after="120" w:line="360" w:lineRule="auto"/>
        <w:ind w:left="425" w:hanging="425"/>
        <w:jc w:val="both"/>
        <w:rPr>
          <w:rFonts w:ascii="Times New Roman" w:hAnsi="Times New Roman" w:cs="Times New Roman"/>
          <w:sz w:val="24"/>
          <w:szCs w:val="24"/>
        </w:rPr>
      </w:pPr>
      <w:r w:rsidRPr="000453BA">
        <w:rPr>
          <w:rFonts w:ascii="Times New Roman" w:hAnsi="Times New Roman" w:cs="Times New Roman"/>
          <w:sz w:val="24"/>
          <w:szCs w:val="24"/>
        </w:rPr>
        <w:t>Lineamientos de la Política Económica y Social del Partido y la Revolución.</w:t>
      </w:r>
    </w:p>
    <w:p w:rsidR="00AD3A3E" w:rsidRPr="000453BA" w:rsidRDefault="00AD3A3E" w:rsidP="00AD3A3E">
      <w:pPr>
        <w:numPr>
          <w:ilvl w:val="0"/>
          <w:numId w:val="3"/>
        </w:numPr>
        <w:spacing w:before="120" w:after="120" w:line="360" w:lineRule="auto"/>
        <w:ind w:left="425" w:hanging="425"/>
        <w:jc w:val="both"/>
        <w:rPr>
          <w:rFonts w:ascii="Times New Roman" w:hAnsi="Times New Roman" w:cs="Times New Roman"/>
          <w:sz w:val="24"/>
          <w:szCs w:val="24"/>
        </w:rPr>
      </w:pPr>
      <w:r w:rsidRPr="000453BA">
        <w:rPr>
          <w:rFonts w:ascii="Times New Roman" w:hAnsi="Times New Roman" w:cs="Times New Roman"/>
          <w:sz w:val="24"/>
          <w:szCs w:val="24"/>
        </w:rPr>
        <w:t xml:space="preserve">Envejecimiento poblacional </w:t>
      </w:r>
    </w:p>
    <w:p w:rsidR="00AD3A3E" w:rsidRPr="000453BA" w:rsidRDefault="00AD3A3E" w:rsidP="00AD3A3E">
      <w:pPr>
        <w:numPr>
          <w:ilvl w:val="0"/>
          <w:numId w:val="3"/>
        </w:numPr>
        <w:spacing w:before="120" w:after="120" w:line="360" w:lineRule="auto"/>
        <w:ind w:left="425" w:hanging="425"/>
        <w:jc w:val="both"/>
        <w:rPr>
          <w:rFonts w:ascii="Times New Roman" w:hAnsi="Times New Roman" w:cs="Times New Roman"/>
          <w:sz w:val="24"/>
          <w:szCs w:val="24"/>
        </w:rPr>
      </w:pPr>
      <w:r w:rsidRPr="000453BA">
        <w:rPr>
          <w:rFonts w:ascii="Times New Roman" w:hAnsi="Times New Roman" w:cs="Times New Roman"/>
          <w:sz w:val="24"/>
          <w:szCs w:val="24"/>
        </w:rPr>
        <w:t>Ampliación del sector no estatal de la producción y los servicios</w:t>
      </w:r>
    </w:p>
    <w:p w:rsidR="00AD3A3E" w:rsidRPr="000453BA" w:rsidRDefault="00AD3A3E" w:rsidP="00AD3A3E">
      <w:pPr>
        <w:numPr>
          <w:ilvl w:val="0"/>
          <w:numId w:val="3"/>
        </w:numPr>
        <w:spacing w:before="120" w:after="120" w:line="360" w:lineRule="auto"/>
        <w:ind w:left="425" w:hanging="425"/>
        <w:jc w:val="both"/>
        <w:rPr>
          <w:rFonts w:ascii="Times New Roman" w:hAnsi="Times New Roman" w:cs="Times New Roman"/>
          <w:sz w:val="24"/>
          <w:szCs w:val="24"/>
        </w:rPr>
      </w:pPr>
      <w:r w:rsidRPr="000453BA">
        <w:rPr>
          <w:rFonts w:ascii="Times New Roman" w:hAnsi="Times New Roman" w:cs="Times New Roman"/>
          <w:sz w:val="24"/>
          <w:szCs w:val="24"/>
        </w:rPr>
        <w:t>La informatización de la sociedad</w:t>
      </w:r>
    </w:p>
    <w:p w:rsidR="00AD3A3E" w:rsidRDefault="00AD3A3E" w:rsidP="00AD3A3E">
      <w:pPr>
        <w:numPr>
          <w:ilvl w:val="0"/>
          <w:numId w:val="3"/>
        </w:numPr>
        <w:spacing w:before="120" w:after="120" w:line="360" w:lineRule="auto"/>
        <w:ind w:left="425" w:hanging="425"/>
        <w:jc w:val="both"/>
        <w:rPr>
          <w:rFonts w:ascii="Times New Roman" w:hAnsi="Times New Roman" w:cs="Times New Roman"/>
          <w:sz w:val="24"/>
          <w:szCs w:val="24"/>
        </w:rPr>
      </w:pPr>
      <w:r w:rsidRPr="000453BA">
        <w:rPr>
          <w:rFonts w:ascii="Times New Roman" w:hAnsi="Times New Roman" w:cs="Times New Roman"/>
          <w:sz w:val="24"/>
          <w:szCs w:val="24"/>
        </w:rPr>
        <w:t xml:space="preserve">La revalorización del concepto de formación </w:t>
      </w:r>
      <w:proofErr w:type="gramStart"/>
      <w:r w:rsidRPr="000453BA">
        <w:rPr>
          <w:rFonts w:ascii="Times New Roman" w:hAnsi="Times New Roman" w:cs="Times New Roman"/>
          <w:sz w:val="24"/>
          <w:szCs w:val="24"/>
        </w:rPr>
        <w:t>continua</w:t>
      </w:r>
      <w:proofErr w:type="gramEnd"/>
      <w:r w:rsidRPr="000453BA">
        <w:rPr>
          <w:rFonts w:ascii="Times New Roman" w:hAnsi="Times New Roman" w:cs="Times New Roman"/>
          <w:sz w:val="24"/>
          <w:szCs w:val="24"/>
        </w:rPr>
        <w:t>.</w:t>
      </w:r>
    </w:p>
    <w:p w:rsidR="003957C5" w:rsidRDefault="003957C5" w:rsidP="003957C5">
      <w:pPr>
        <w:spacing w:after="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El presente trabajo forma parte de uno más amplio que se encuentra en una primera fase de exploración y diagnóstico en la Comisión Nacional de la Carrera de Ingeniería Mecánica en Cuba y tiene como objetivo discutir los aspectos esenciales y controversiales relacionados al diseño e implementación del nuevo plan de estudios en la carrera de ingeniería mecánica y su diseño curricular. Los métodos de investigación utilizados son del tipo exploratorio-descriptivo. La malla curricular diseñada y la articulación  entre las disciplinas y asignaturas permiten alcanzar los objetivos del modelo del profesional y cumplir con el encargo social de la carrera. </w:t>
      </w:r>
    </w:p>
    <w:p w:rsidR="00AD3A3E" w:rsidRPr="000453BA" w:rsidRDefault="00AD3A3E" w:rsidP="003957C5">
      <w:pPr>
        <w:spacing w:after="0" w:line="360" w:lineRule="auto"/>
        <w:jc w:val="both"/>
        <w:rPr>
          <w:rFonts w:ascii="Times New Roman" w:hAnsi="Times New Roman" w:cs="Times New Roman"/>
          <w:b/>
          <w:sz w:val="24"/>
          <w:szCs w:val="24"/>
        </w:rPr>
      </w:pPr>
    </w:p>
    <w:p w:rsidR="00A21A1F" w:rsidRPr="000453BA" w:rsidRDefault="00A21A1F" w:rsidP="00FF3346">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2. Metodología</w:t>
      </w:r>
    </w:p>
    <w:p w:rsidR="003957C5" w:rsidRPr="000453BA" w:rsidRDefault="00F979F0" w:rsidP="003957C5">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3957C5" w:rsidRPr="000453BA">
        <w:rPr>
          <w:rFonts w:ascii="Times New Roman" w:hAnsi="Times New Roman" w:cs="Times New Roman"/>
          <w:sz w:val="24"/>
          <w:szCs w:val="24"/>
        </w:rPr>
        <w:t xml:space="preserve">l currículo de la carrera de ingeniería mecánica, no puede abarcar todo lo que es preciso aprender en los planos personal, social, profesional, ético y cultural; por tanto, </w:t>
      </w:r>
      <w:r w:rsidR="003957C5" w:rsidRPr="000453BA">
        <w:rPr>
          <w:rFonts w:ascii="Times New Roman" w:hAnsi="Times New Roman" w:cs="Times New Roman"/>
          <w:sz w:val="24"/>
          <w:szCs w:val="24"/>
        </w:rPr>
        <w:lastRenderedPageBreak/>
        <w:t xml:space="preserve">no hay algo sustancialmente nuevo (político, social o técnico) en las bases conceptuales del nuevo plan de estudios “E” que se lleva a cabo desde el MES y las universidades.  Lo nuevo, son las profundas y rápidas transformaciones que están afectando al país, y los dilemas y las tensiones que se han acumulado en la búsqueda de un acuerdo sobre qué, para qué y cómo sostener la educación superior cubana para responder a las expectativas y demandas de los jóvenes y de los diversos sectores sociales, en un período caracterizado por las incertidumbres y la celeridad de los cambios tecnológicos al nivel nacional e internacional. En la figura </w:t>
      </w:r>
      <w:r w:rsidR="00A940F9" w:rsidRPr="000453BA">
        <w:rPr>
          <w:rFonts w:ascii="Times New Roman" w:hAnsi="Times New Roman" w:cs="Times New Roman"/>
          <w:sz w:val="24"/>
          <w:szCs w:val="24"/>
        </w:rPr>
        <w:t>1</w:t>
      </w:r>
      <w:r w:rsidR="003957C5" w:rsidRPr="000453BA">
        <w:rPr>
          <w:rFonts w:ascii="Times New Roman" w:hAnsi="Times New Roman" w:cs="Times New Roman"/>
          <w:sz w:val="24"/>
          <w:szCs w:val="24"/>
        </w:rPr>
        <w:t xml:space="preserve"> se resumen los diferentes caminos para lograr ese propósito.</w:t>
      </w:r>
    </w:p>
    <w:p w:rsidR="003957C5" w:rsidRPr="000453BA" w:rsidRDefault="000A0913" w:rsidP="003957C5">
      <w:pPr>
        <w:spacing w:before="240" w:after="12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55334</wp:posOffset>
            </wp:positionH>
            <wp:positionV relativeFrom="paragraph">
              <wp:posOffset>91913</wp:posOffset>
            </wp:positionV>
            <wp:extent cx="5105843" cy="2179674"/>
            <wp:effectExtent l="19050" t="0" r="0" b="0"/>
            <wp:wrapTight wrapText="bothSides">
              <wp:wrapPolygon edited="0">
                <wp:start x="6367" y="0"/>
                <wp:lineTo x="4191" y="944"/>
                <wp:lineTo x="3868" y="1321"/>
                <wp:lineTo x="3788" y="6041"/>
                <wp:lineTo x="1128" y="6041"/>
                <wp:lineTo x="1128" y="8684"/>
                <wp:lineTo x="3788" y="9061"/>
                <wp:lineTo x="3788" y="12082"/>
                <wp:lineTo x="-81" y="12460"/>
                <wp:lineTo x="-81" y="20388"/>
                <wp:lineTo x="2176" y="21143"/>
                <wp:lineTo x="8220" y="21332"/>
                <wp:lineTo x="21598" y="21332"/>
                <wp:lineTo x="21598" y="11327"/>
                <wp:lineTo x="20631" y="10760"/>
                <wp:lineTo x="16682" y="9061"/>
                <wp:lineTo x="19503" y="8684"/>
                <wp:lineTo x="19503" y="6041"/>
                <wp:lineTo x="16682" y="6041"/>
                <wp:lineTo x="16682" y="3209"/>
                <wp:lineTo x="16843" y="1510"/>
                <wp:lineTo x="16440" y="1133"/>
                <wp:lineTo x="13861" y="0"/>
                <wp:lineTo x="6367"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843" cy="2179674"/>
                    </a:xfrm>
                    <a:prstGeom prst="rect">
                      <a:avLst/>
                    </a:prstGeom>
                    <a:noFill/>
                  </pic:spPr>
                </pic:pic>
              </a:graphicData>
            </a:graphic>
          </wp:anchor>
        </w:drawing>
      </w:r>
    </w:p>
    <w:p w:rsidR="000A0913" w:rsidRDefault="000A0913" w:rsidP="003957C5">
      <w:pPr>
        <w:spacing w:before="240" w:after="120" w:line="360" w:lineRule="auto"/>
        <w:jc w:val="center"/>
        <w:rPr>
          <w:rFonts w:ascii="Times New Roman" w:hAnsi="Times New Roman" w:cs="Times New Roman"/>
          <w:sz w:val="20"/>
          <w:szCs w:val="20"/>
        </w:rPr>
      </w:pPr>
    </w:p>
    <w:p w:rsidR="000A0913" w:rsidRDefault="000A0913" w:rsidP="003957C5">
      <w:pPr>
        <w:spacing w:before="240" w:after="120" w:line="360" w:lineRule="auto"/>
        <w:jc w:val="center"/>
        <w:rPr>
          <w:rFonts w:ascii="Times New Roman" w:hAnsi="Times New Roman" w:cs="Times New Roman"/>
          <w:sz w:val="20"/>
          <w:szCs w:val="20"/>
        </w:rPr>
      </w:pPr>
    </w:p>
    <w:p w:rsidR="003957C5" w:rsidRPr="000453BA" w:rsidRDefault="003957C5" w:rsidP="000A0913">
      <w:pPr>
        <w:spacing w:before="240" w:after="120" w:line="360" w:lineRule="auto"/>
        <w:jc w:val="center"/>
        <w:rPr>
          <w:rFonts w:ascii="Times New Roman" w:hAnsi="Times New Roman" w:cs="Times New Roman"/>
          <w:sz w:val="20"/>
          <w:szCs w:val="20"/>
        </w:rPr>
      </w:pPr>
      <w:r w:rsidRPr="000453BA">
        <w:rPr>
          <w:rFonts w:ascii="Times New Roman" w:hAnsi="Times New Roman" w:cs="Times New Roman"/>
          <w:sz w:val="20"/>
          <w:szCs w:val="20"/>
        </w:rPr>
        <w:t xml:space="preserve">Figura </w:t>
      </w:r>
      <w:r w:rsidR="00A940F9" w:rsidRPr="000453BA">
        <w:rPr>
          <w:rFonts w:ascii="Times New Roman" w:hAnsi="Times New Roman" w:cs="Times New Roman"/>
          <w:sz w:val="20"/>
          <w:szCs w:val="20"/>
        </w:rPr>
        <w:t>1</w:t>
      </w:r>
      <w:r w:rsidRPr="000453BA">
        <w:rPr>
          <w:rFonts w:ascii="Times New Roman" w:hAnsi="Times New Roman" w:cs="Times New Roman"/>
          <w:sz w:val="20"/>
          <w:szCs w:val="20"/>
        </w:rPr>
        <w:t>. Elementos básicos del diseño curricular. Fuente: elaboración propia.</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Cada uno de los elementos de la figura </w:t>
      </w:r>
      <w:r w:rsidR="00A940F9" w:rsidRPr="000453BA">
        <w:rPr>
          <w:rFonts w:ascii="Times New Roman" w:hAnsi="Times New Roman" w:cs="Times New Roman"/>
          <w:sz w:val="24"/>
          <w:szCs w:val="24"/>
        </w:rPr>
        <w:t>1</w:t>
      </w:r>
      <w:r w:rsidRPr="000453BA">
        <w:rPr>
          <w:rFonts w:ascii="Times New Roman" w:hAnsi="Times New Roman" w:cs="Times New Roman"/>
          <w:sz w:val="24"/>
          <w:szCs w:val="24"/>
        </w:rPr>
        <w:t xml:space="preserve"> se interrelacionan con los restantes en un cierto orden jerárquico que se desarrollan por grupos de individuos interconectados entre sí, en un espacio propio para la creatividad, el ingenio, la adecuación y la actualización permanente, sin perder su carácter de sistema.</w:t>
      </w:r>
      <w:r w:rsidR="00AD3A3E">
        <w:rPr>
          <w:rFonts w:ascii="Times New Roman" w:hAnsi="Times New Roman" w:cs="Times New Roman"/>
          <w:sz w:val="24"/>
          <w:szCs w:val="24"/>
        </w:rPr>
        <w:t xml:space="preserve"> La metodología adoptada en el presente trabajo incluye elementos de carácter estructural formal y procesual-práctico.</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Como puntos neurálgicos en los debates profesorales en torno al nuevo diseño curricular y la implementación del plan de estudios “E”, pueden plantearse los siguientes:</w:t>
      </w:r>
    </w:p>
    <w:p w:rsidR="003957C5" w:rsidRPr="000453BA" w:rsidRDefault="003957C5" w:rsidP="003957C5">
      <w:pPr>
        <w:pStyle w:val="Prrafodelista"/>
        <w:numPr>
          <w:ilvl w:val="0"/>
          <w:numId w:val="4"/>
        </w:numPr>
        <w:spacing w:before="24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lastRenderedPageBreak/>
        <w:t>La duración formal de los estudios (no se presta la suficiente atención a los objetivos que se pretenden, el nuevo plan no debe diseñarse con el objetivo de impartir los mismos conocimientos y destrezas que los antiguos planes de cinco años)</w:t>
      </w:r>
    </w:p>
    <w:p w:rsidR="003957C5" w:rsidRPr="000453BA" w:rsidRDefault="003957C5" w:rsidP="003957C5">
      <w:pPr>
        <w:pStyle w:val="Prrafodelista"/>
        <w:numPr>
          <w:ilvl w:val="0"/>
          <w:numId w:val="4"/>
        </w:numPr>
        <w:spacing w:before="24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¿Por qué la idea de usar la misma estructura curricular para todas (o la mayoría) de las carreras universitarias?</w:t>
      </w:r>
    </w:p>
    <w:p w:rsidR="003957C5" w:rsidRPr="000453BA" w:rsidRDefault="003957C5" w:rsidP="003957C5">
      <w:pPr>
        <w:pStyle w:val="Prrafodelista"/>
        <w:numPr>
          <w:ilvl w:val="0"/>
          <w:numId w:val="4"/>
        </w:numPr>
        <w:spacing w:before="24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No se han modificado las características del empleo destinado a los primeros egresados del nuevo plan.</w:t>
      </w:r>
    </w:p>
    <w:p w:rsidR="003957C5" w:rsidRPr="000453BA" w:rsidRDefault="003957C5" w:rsidP="003957C5">
      <w:pPr>
        <w:pStyle w:val="Prrafodelista"/>
        <w:numPr>
          <w:ilvl w:val="0"/>
          <w:numId w:val="4"/>
        </w:numPr>
        <w:spacing w:before="24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¿Dónde se pondrá el límite de la formación de pregrado y dónde comenzará la formación de posgrado?</w:t>
      </w:r>
    </w:p>
    <w:p w:rsidR="003957C5" w:rsidRPr="000453BA" w:rsidRDefault="003957C5" w:rsidP="003957C5">
      <w:pPr>
        <w:spacing w:before="240" w:after="12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Materiales y métodos</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El actual modelo del profesional se propone, según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&lt;EndNote&gt;&lt;Cite&gt;&lt;Author&gt;MES&lt;/Author&gt;&lt;Year&gt;2018&lt;/Year&gt;&lt;RecNum&gt;1378&lt;/RecNum&gt;&lt;record&gt;&lt;rec-number&gt;1378&lt;/rec-number&gt;&lt;foreign-keys&gt;&lt;key app="EN" db-id="pxvf9se0svzppsew5tv5xewdts50a00fxv2f"&gt;1378&lt;/key&gt;&lt;/foreign-keys&gt;&lt;ref-type name="Government Document"&gt;46&lt;/ref-type&gt;&lt;contributors&gt;&lt;authors&gt;&lt;author&gt;MES&lt;/author&gt;&lt;/authors&gt;&lt;secondary-authors&gt;&lt;author&gt;Facultad de Ingeniería Mecánica&lt;/author&gt;&lt;/secondary-authors&gt;&lt;/contributors&gt;&lt;titles&gt;&lt;title&gt;Comisión Nacional de Carrera.Facultad de Ingeniería Mecánica. CUJAE.Documento Ejecutivo Plan de Estudios “E”. Ingeniería Mecánica&lt;/title&gt;&lt;/titles&gt;&lt;pages&gt;22&lt;/pages&gt;&lt;dates&gt;&lt;year&gt;2018&lt;/year&gt;&lt;/dates&gt;&lt;pub-location&gt;Cuba&lt;/pub-location&gt;&lt;publisher&gt;CUJAE&lt;/publisher&gt;&lt;urls&gt;&lt;/urls&gt;&lt;/record&gt;&lt;/Cite&gt;&lt;/EndNote&gt;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(MES, 2018)</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formar un profesional de la ingeniería mecánica, capaz de Diseñar, Fabricar , Operar y Mantener; máquinas, equipos, instalaciones, sistemas mecánicos y de transformación de la energía en forma económica, eficiente, creadora y respetuosa del medio ambiente. Ejerce liderazgo en actividades de dirección y administración de los recursos humanos y materiales en un contexto de desarrollo sustentable regional, nacional y global. </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En el diseño del nuevo plan de estudios para la región central del país, se plantea como OBJETIVO GENERAL: “realizar una obra que, apoyada en los documentos rectores normativos, diferentes experiencias individuales y colectivas y las mejores tradiciones en la enseñanza de la ingeniería mecánica, de respuesta a los requerimientos del tipo de profesional que se pretende alcanzar en el modelo del profesional definido por la comisión nacional de carrera”</w:t>
      </w:r>
    </w:p>
    <w:p w:rsidR="00533AA3" w:rsidRDefault="00533AA3" w:rsidP="000A0913">
      <w:pPr>
        <w:spacing w:before="240" w:after="120" w:line="360" w:lineRule="auto"/>
        <w:jc w:val="both"/>
        <w:rPr>
          <w:rFonts w:ascii="Times New Roman" w:hAnsi="Times New Roman" w:cs="Times New Roman"/>
          <w:sz w:val="24"/>
          <w:szCs w:val="24"/>
        </w:rPr>
      </w:pPr>
    </w:p>
    <w:p w:rsidR="00533AA3" w:rsidRDefault="00533AA3" w:rsidP="000A0913">
      <w:pPr>
        <w:spacing w:before="240" w:after="120" w:line="360" w:lineRule="auto"/>
        <w:jc w:val="both"/>
        <w:rPr>
          <w:rFonts w:ascii="Times New Roman" w:hAnsi="Times New Roman" w:cs="Times New Roman"/>
          <w:sz w:val="24"/>
          <w:szCs w:val="24"/>
        </w:rPr>
      </w:pPr>
    </w:p>
    <w:p w:rsidR="000A0913" w:rsidRPr="000453BA" w:rsidRDefault="000A0913" w:rsidP="000A0913">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lastRenderedPageBreak/>
        <w:t>Para dar respuesta a los problemas anteriores, se trabajó en las etapas siguientes:</w:t>
      </w:r>
    </w:p>
    <w:p w:rsidR="000A0913" w:rsidRPr="000453BA" w:rsidRDefault="000A0913" w:rsidP="000A0913">
      <w:pPr>
        <w:pStyle w:val="Prrafodelista"/>
        <w:numPr>
          <w:ilvl w:val="0"/>
          <w:numId w:val="5"/>
        </w:numPr>
        <w:spacing w:before="120" w:after="120" w:line="360" w:lineRule="auto"/>
        <w:ind w:left="567" w:hanging="295"/>
        <w:contextualSpacing w:val="0"/>
        <w:jc w:val="both"/>
        <w:rPr>
          <w:rFonts w:ascii="Times New Roman" w:hAnsi="Times New Roman" w:cs="Times New Roman"/>
          <w:sz w:val="24"/>
          <w:szCs w:val="24"/>
        </w:rPr>
      </w:pPr>
      <w:r w:rsidRPr="000453BA">
        <w:rPr>
          <w:rFonts w:ascii="Times New Roman" w:hAnsi="Times New Roman" w:cs="Times New Roman"/>
          <w:sz w:val="24"/>
          <w:szCs w:val="24"/>
        </w:rPr>
        <w:t>Abordar primeramente la definición del tipo de profesional que se requiere para el período del diseño curricular, en función de las tendencias internacionales y la realidad regional, nacional y/o local.</w:t>
      </w:r>
    </w:p>
    <w:p w:rsidR="000A0913" w:rsidRPr="000453BA" w:rsidRDefault="000A0913" w:rsidP="000A0913">
      <w:pPr>
        <w:pStyle w:val="Prrafodelista"/>
        <w:numPr>
          <w:ilvl w:val="0"/>
          <w:numId w:val="5"/>
        </w:numPr>
        <w:spacing w:before="120" w:after="120" w:line="360" w:lineRule="auto"/>
        <w:ind w:left="567" w:hanging="295"/>
        <w:contextualSpacing w:val="0"/>
        <w:jc w:val="both"/>
        <w:rPr>
          <w:rFonts w:ascii="Times New Roman" w:hAnsi="Times New Roman" w:cs="Times New Roman"/>
          <w:sz w:val="24"/>
          <w:szCs w:val="24"/>
        </w:rPr>
      </w:pPr>
      <w:r w:rsidRPr="000453BA">
        <w:rPr>
          <w:rFonts w:ascii="Times New Roman" w:hAnsi="Times New Roman" w:cs="Times New Roman"/>
          <w:sz w:val="24"/>
          <w:szCs w:val="24"/>
        </w:rPr>
        <w:t>Construir el modelo de conocimientos que requiere ese profesional en función de los valores y las posibilidades que pueden brindar diferentes escuelas teóricas y modelos pedagógicos.</w:t>
      </w:r>
    </w:p>
    <w:p w:rsidR="000A0913" w:rsidRPr="000453BA" w:rsidRDefault="000A0913" w:rsidP="000A0913">
      <w:pPr>
        <w:pStyle w:val="Prrafodelista"/>
        <w:numPr>
          <w:ilvl w:val="0"/>
          <w:numId w:val="5"/>
        </w:numPr>
        <w:spacing w:before="120" w:after="120" w:line="360" w:lineRule="auto"/>
        <w:ind w:left="567" w:hanging="295"/>
        <w:contextualSpacing w:val="0"/>
        <w:jc w:val="both"/>
        <w:rPr>
          <w:rFonts w:ascii="Times New Roman" w:hAnsi="Times New Roman" w:cs="Times New Roman"/>
          <w:sz w:val="24"/>
          <w:szCs w:val="24"/>
        </w:rPr>
      </w:pPr>
      <w:r w:rsidRPr="000453BA">
        <w:rPr>
          <w:rFonts w:ascii="Times New Roman" w:hAnsi="Times New Roman" w:cs="Times New Roman"/>
          <w:sz w:val="24"/>
          <w:szCs w:val="24"/>
        </w:rPr>
        <w:t>Estudiar con soluciones creativas, y adecuadamente insertadas en la realidad de la Universidad, las vías para llevarlo a cabo.</w:t>
      </w:r>
    </w:p>
    <w:p w:rsidR="000A0913" w:rsidRPr="000453BA" w:rsidRDefault="000A0913" w:rsidP="000A0913">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La implementación de un nuevo plan de estudios en la carrera, para la región central del país, y la formación de profesionales en esa esfera para resolver los problemas generales y frecuentes de la profesión, está a tono con los documentos rectores siguientes:</w:t>
      </w:r>
    </w:p>
    <w:p w:rsidR="000A0913" w:rsidRPr="000453BA" w:rsidRDefault="000A0913" w:rsidP="000A0913">
      <w:pPr>
        <w:pStyle w:val="Prrafodelista"/>
        <w:numPr>
          <w:ilvl w:val="0"/>
          <w:numId w:val="6"/>
        </w:numPr>
        <w:spacing w:before="12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Conceptualización del modelo económico y social cubano y desarrollo socialista</w:t>
      </w:r>
    </w:p>
    <w:p w:rsidR="000A0913" w:rsidRPr="000453BA" w:rsidRDefault="000A0913" w:rsidP="000A0913">
      <w:pPr>
        <w:pStyle w:val="Prrafodelista"/>
        <w:numPr>
          <w:ilvl w:val="0"/>
          <w:numId w:val="6"/>
        </w:numPr>
        <w:spacing w:before="12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 xml:space="preserve">Bases del plan nacional de desarrollo económico y social hasta 2030: visión de la nación, ejes y sectores estratégicos </w:t>
      </w:r>
    </w:p>
    <w:p w:rsidR="000A0913" w:rsidRPr="000453BA" w:rsidRDefault="000A0913" w:rsidP="000A0913">
      <w:pPr>
        <w:pStyle w:val="Prrafodelista"/>
        <w:numPr>
          <w:ilvl w:val="0"/>
          <w:numId w:val="6"/>
        </w:numPr>
        <w:spacing w:before="12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Lineamientos de la política económica y social del partido y la revolución para el período 2016-2021</w:t>
      </w:r>
    </w:p>
    <w:p w:rsidR="000A0913" w:rsidRPr="000453BA" w:rsidRDefault="000A0913" w:rsidP="000A0913">
      <w:pPr>
        <w:pStyle w:val="Prrafodelista"/>
        <w:numPr>
          <w:ilvl w:val="0"/>
          <w:numId w:val="6"/>
        </w:numPr>
        <w:spacing w:before="120" w:after="120" w:line="360" w:lineRule="auto"/>
        <w:ind w:left="284" w:hanging="284"/>
        <w:contextualSpacing w:val="0"/>
        <w:jc w:val="both"/>
        <w:rPr>
          <w:rFonts w:ascii="Times New Roman" w:hAnsi="Times New Roman" w:cs="Times New Roman"/>
          <w:sz w:val="24"/>
          <w:szCs w:val="24"/>
        </w:rPr>
      </w:pPr>
      <w:r w:rsidRPr="000453BA">
        <w:rPr>
          <w:rFonts w:ascii="Times New Roman" w:hAnsi="Times New Roman" w:cs="Times New Roman"/>
          <w:sz w:val="24"/>
          <w:szCs w:val="24"/>
        </w:rPr>
        <w:t>Documento base para el diseño de los planes de estudio “E”</w:t>
      </w:r>
    </w:p>
    <w:p w:rsidR="000A0913" w:rsidRDefault="000A0913" w:rsidP="000A0913">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En este último documento se plantea que, es posible aplicar un conjunto de políticas para el perfeccionamiento del proceso de formación continua de los profesionales cubanos, sobre la base de perfeccionar la formación de pregrado en carreras de perfil amplio, reenfocándolas hacia la solución de los problemas generales y frecuentes de la profesión en el eslabón de base”</w:t>
      </w:r>
    </w:p>
    <w:p w:rsidR="00533AA3" w:rsidRPr="00AD3A3E" w:rsidRDefault="00533AA3" w:rsidP="00533AA3">
      <w:pPr>
        <w:spacing w:before="240" w:after="120" w:line="360" w:lineRule="auto"/>
        <w:jc w:val="both"/>
        <w:rPr>
          <w:rFonts w:ascii="Times New Roman" w:hAnsi="Times New Roman" w:cs="Times New Roman"/>
          <w:sz w:val="24"/>
          <w:szCs w:val="24"/>
        </w:rPr>
      </w:pPr>
      <w:r w:rsidRPr="00AD3A3E">
        <w:rPr>
          <w:rFonts w:ascii="Times New Roman" w:hAnsi="Times New Roman" w:cs="Times New Roman"/>
          <w:sz w:val="24"/>
          <w:szCs w:val="24"/>
        </w:rPr>
        <w:t xml:space="preserve">La flexibilidad curricular en el diseño de los planes de estudio “E” se manifiesta, fundamentalmente, por la existencia de tres tipos de contenidos curriculares (base, </w:t>
      </w:r>
      <w:r w:rsidRPr="00AD3A3E">
        <w:rPr>
          <w:rFonts w:ascii="Times New Roman" w:hAnsi="Times New Roman" w:cs="Times New Roman"/>
          <w:sz w:val="24"/>
          <w:szCs w:val="24"/>
        </w:rPr>
        <w:lastRenderedPageBreak/>
        <w:t xml:space="preserve">propio y optativo/electivo), que permitan la actualización permanente del plan de estudio de la carrera y su adaptación a las necesidades del país, del territorio, al desarrollo del claustro y a los intereses de los estudiantes </w:t>
      </w:r>
      <w:r w:rsidRPr="00AD3A3E">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&lt;EndNote&gt;&lt;Cite&gt;&lt;Author&gt;MES&lt;/Author&gt;&lt;Year&gt;2016&lt;/Year&gt;&lt;RecNum&gt;1380&lt;/RecNum&gt;&lt;record&gt;&lt;rec-number&gt;1380&lt;/rec-number&gt;&lt;foreign-keys&gt;&lt;key app="EN" db-id="pxvf9se0svzppsew5tv5xewdts50a00fxv2f"&gt;1380&lt;/key&gt;&lt;/foreign-keys&gt;&lt;ref-type name="Generic"&gt;13&lt;/ref-type&gt;&lt;contributors&gt;&lt;authors&gt;&lt;author&gt;MES&lt;/author&gt;&lt;/authors&gt;&lt;/contributors&gt;&lt;titles&gt;&lt;title&gt;MINISTERIO DE EDUCACIÓN SUPERIOR.CUBA. Documento base para el diseño de los planes de estudio “E”. Versión final  &lt;/title&gt;&lt;/titles&gt;&lt;pages&gt;59&lt;/pages&gt;&lt;dates&gt;&lt;year&gt;2016&lt;/year&gt;&lt;/dates&gt;&lt;pub-location&gt;La Habana&lt;/pub-location&gt;&lt;publisher&gt;Félix Varela,&lt;/publisher&gt;&lt;urls&gt;&lt;/urls&gt;&lt;/record&gt;&lt;/Cite&gt;&lt;/EndNote&gt;</w:instrText>
      </w:r>
      <w:r w:rsidRPr="00AD3A3E">
        <w:rPr>
          <w:rFonts w:ascii="Times New Roman" w:hAnsi="Times New Roman" w:cs="Times New Roman"/>
          <w:sz w:val="24"/>
          <w:szCs w:val="24"/>
        </w:rPr>
        <w:fldChar w:fldCharType="separate"/>
      </w:r>
      <w:r w:rsidR="009E72E2">
        <w:rPr>
          <w:rFonts w:ascii="Times New Roman" w:hAnsi="Times New Roman" w:cs="Times New Roman"/>
          <w:noProof/>
          <w:sz w:val="24"/>
          <w:szCs w:val="24"/>
        </w:rPr>
        <w:t>(MES, 2016)</w:t>
      </w:r>
      <w:r w:rsidRPr="00AD3A3E">
        <w:rPr>
          <w:rFonts w:ascii="Times New Roman" w:hAnsi="Times New Roman" w:cs="Times New Roman"/>
          <w:sz w:val="24"/>
          <w:szCs w:val="24"/>
        </w:rPr>
        <w:fldChar w:fldCharType="end"/>
      </w:r>
      <w:r w:rsidRPr="00AD3A3E">
        <w:rPr>
          <w:rFonts w:ascii="Times New Roman" w:hAnsi="Times New Roman" w:cs="Times New Roman"/>
          <w:sz w:val="24"/>
          <w:szCs w:val="24"/>
        </w:rPr>
        <w:t>.</w:t>
      </w:r>
    </w:p>
    <w:p w:rsidR="00533AA3" w:rsidRPr="000453BA" w:rsidRDefault="00533AA3" w:rsidP="00FF3346">
      <w:pPr>
        <w:spacing w:after="0" w:line="360" w:lineRule="auto"/>
        <w:jc w:val="both"/>
        <w:rPr>
          <w:rFonts w:ascii="Times New Roman" w:hAnsi="Times New Roman" w:cs="Times New Roman"/>
          <w:sz w:val="24"/>
          <w:szCs w:val="24"/>
        </w:rPr>
      </w:pPr>
    </w:p>
    <w:p w:rsidR="00A21A1F" w:rsidRPr="000453BA" w:rsidRDefault="00A21A1F" w:rsidP="00FF3346">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3. Resultados y discusión</w:t>
      </w:r>
    </w:p>
    <w:p w:rsidR="003957C5" w:rsidRPr="000453BA" w:rsidRDefault="009E72E2" w:rsidP="003957C5">
      <w:pPr>
        <w:spacing w:before="240" w:after="12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posOffset>2691130</wp:posOffset>
            </wp:positionH>
            <wp:positionV relativeFrom="paragraph">
              <wp:posOffset>2336165</wp:posOffset>
            </wp:positionV>
            <wp:extent cx="2866390" cy="1590675"/>
            <wp:effectExtent l="19050" t="0" r="0" b="0"/>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66390" cy="15906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-206375</wp:posOffset>
            </wp:positionH>
            <wp:positionV relativeFrom="paragraph">
              <wp:posOffset>2336165</wp:posOffset>
            </wp:positionV>
            <wp:extent cx="2842895" cy="1685925"/>
            <wp:effectExtent l="19050" t="0" r="0" b="0"/>
            <wp:wrapSquare wrapText="bothSides"/>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42895" cy="1685925"/>
                    </a:xfrm>
                    <a:prstGeom prst="rect">
                      <a:avLst/>
                    </a:prstGeom>
                    <a:noFill/>
                    <a:ln w="9525">
                      <a:noFill/>
                      <a:miter lim="800000"/>
                      <a:headEnd/>
                      <a:tailEnd/>
                    </a:ln>
                  </pic:spPr>
                </pic:pic>
              </a:graphicData>
            </a:graphic>
          </wp:anchor>
        </w:drawing>
      </w:r>
      <w:r w:rsidR="003957C5" w:rsidRPr="000453BA">
        <w:rPr>
          <w:rFonts w:ascii="Times New Roman" w:hAnsi="Times New Roman" w:cs="Times New Roman"/>
          <w:sz w:val="24"/>
          <w:szCs w:val="24"/>
        </w:rPr>
        <w:t xml:space="preserve">En las provincias de Villa Clara y Sancti Spíritus, áreas de influencias principales de la carrera de ingeniería mecánica de la UCLV, las industrias manufacturera y azucarera, son las secciones más representativas de la provincia, de las representadas en la figura </w:t>
      </w:r>
      <w:r w:rsidR="00A940F9" w:rsidRPr="000453BA">
        <w:rPr>
          <w:rFonts w:ascii="Times New Roman" w:hAnsi="Times New Roman" w:cs="Times New Roman"/>
          <w:sz w:val="24"/>
          <w:szCs w:val="24"/>
        </w:rPr>
        <w:t>2</w:t>
      </w:r>
      <w:r w:rsidR="003957C5" w:rsidRPr="000453BA">
        <w:rPr>
          <w:rFonts w:ascii="Times New Roman" w:hAnsi="Times New Roman" w:cs="Times New Roman"/>
          <w:sz w:val="24"/>
          <w:szCs w:val="24"/>
        </w:rPr>
        <w:t>, destacándose la elaboración de productos alimenticios, elaboración de bebidas y tabacos por la cuantía de los valores creados, así como la fabricación de maquinarias y equipos, que aunque participa en menor proporción, sus producciones son fundamentales abasteciendo con las mismas el mercado nacional y constituyendo además, fondos exportables.</w:t>
      </w:r>
    </w:p>
    <w:p w:rsidR="003957C5" w:rsidRPr="000453BA" w:rsidRDefault="00533AA3" w:rsidP="003957C5">
      <w:pPr>
        <w:spacing w:before="240" w:after="12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5408" behindDoc="1" locked="0" layoutInCell="1" allowOverlap="1">
            <wp:simplePos x="0" y="0"/>
            <wp:positionH relativeFrom="column">
              <wp:posOffset>-1686082</wp:posOffset>
            </wp:positionH>
            <wp:positionV relativeFrom="paragraph">
              <wp:posOffset>1596563</wp:posOffset>
            </wp:positionV>
            <wp:extent cx="2997283" cy="332509"/>
            <wp:effectExtent l="19050" t="0" r="0" b="0"/>
            <wp:wrapTight wrapText="bothSides">
              <wp:wrapPolygon edited="0">
                <wp:start x="-137" y="0"/>
                <wp:lineTo x="-137" y="19800"/>
                <wp:lineTo x="21554" y="19800"/>
                <wp:lineTo x="21554" y="0"/>
                <wp:lineTo x="-137" y="0"/>
              </wp:wrapPolygon>
            </wp:wrapTight>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283" cy="332509"/>
                    </a:xfrm>
                    <a:prstGeom prst="rect">
                      <a:avLst/>
                    </a:prstGeom>
                    <a:noFill/>
                    <a:ln w="9525">
                      <a:noFill/>
                      <a:miter lim="800000"/>
                      <a:headEnd/>
                      <a:tailEnd/>
                    </a:ln>
                  </pic:spPr>
                </pic:pic>
              </a:graphicData>
            </a:graphic>
          </wp:anchor>
        </w:drawing>
      </w:r>
    </w:p>
    <w:p w:rsidR="003957C5" w:rsidRPr="000453BA" w:rsidRDefault="003957C5" w:rsidP="003957C5">
      <w:pPr>
        <w:spacing w:before="240" w:after="120" w:line="360" w:lineRule="auto"/>
        <w:jc w:val="center"/>
        <w:rPr>
          <w:rFonts w:ascii="Times New Roman" w:hAnsi="Times New Roman" w:cs="Times New Roman"/>
          <w:sz w:val="20"/>
          <w:szCs w:val="20"/>
        </w:rPr>
      </w:pPr>
      <w:r w:rsidRPr="000453BA">
        <w:rPr>
          <w:rFonts w:ascii="Times New Roman" w:hAnsi="Times New Roman" w:cs="Times New Roman"/>
          <w:sz w:val="20"/>
          <w:szCs w:val="20"/>
        </w:rPr>
        <w:t xml:space="preserve">Figura </w:t>
      </w:r>
      <w:r w:rsidR="00A940F9" w:rsidRPr="000453BA">
        <w:rPr>
          <w:rFonts w:ascii="Times New Roman" w:hAnsi="Times New Roman" w:cs="Times New Roman"/>
          <w:sz w:val="20"/>
          <w:szCs w:val="20"/>
        </w:rPr>
        <w:t>2</w:t>
      </w:r>
      <w:r w:rsidRPr="000453BA">
        <w:rPr>
          <w:rFonts w:ascii="Times New Roman" w:hAnsi="Times New Roman" w:cs="Times New Roman"/>
          <w:sz w:val="20"/>
          <w:szCs w:val="20"/>
        </w:rPr>
        <w:t xml:space="preserve">. Estructura de las principales entidades de la provincia Villa Clara (derecha) y Sancti Spíritus, según formas de organización, año 2015. Fuente: adaptado de </w:t>
      </w:r>
      <w:hyperlink r:id="rId12" w:history="1">
        <w:r w:rsidRPr="000453BA">
          <w:rPr>
            <w:rStyle w:val="Hipervnculo"/>
            <w:rFonts w:ascii="Times New Roman" w:hAnsi="Times New Roman" w:cs="Times New Roman"/>
            <w:sz w:val="20"/>
            <w:szCs w:val="20"/>
          </w:rPr>
          <w:t>http://www.one.cu/publicaciones/</w:t>
        </w:r>
      </w:hyperlink>
      <w:r w:rsidRPr="000453BA">
        <w:rPr>
          <w:sz w:val="20"/>
          <w:szCs w:val="20"/>
        </w:rPr>
        <w:t xml:space="preserve"> </w:t>
      </w:r>
    </w:p>
    <w:p w:rsidR="003957C5" w:rsidRPr="000453BA" w:rsidRDefault="003957C5" w:rsidP="003957C5">
      <w:pPr>
        <w:spacing w:before="240"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La mayoría de las empresas industriales están adscriptas a seis ministerios especializados: Ministerio de Industrias, Ministerio de Energía y Minas, Grupo Azucarero, Ministerio de la Industria Alimenticia, Ministerio de la Agricultura. Importantes inversiones industriales están en marcha en la </w:t>
      </w:r>
      <w:proofErr w:type="spellStart"/>
      <w:r w:rsidRPr="000453BA">
        <w:rPr>
          <w:rFonts w:ascii="Times New Roman" w:hAnsi="Times New Roman" w:cs="Times New Roman"/>
          <w:sz w:val="24"/>
          <w:szCs w:val="24"/>
        </w:rPr>
        <w:t>cayería</w:t>
      </w:r>
      <w:proofErr w:type="spellEnd"/>
      <w:r w:rsidRPr="000453BA">
        <w:rPr>
          <w:rFonts w:ascii="Times New Roman" w:hAnsi="Times New Roman" w:cs="Times New Roman"/>
          <w:sz w:val="24"/>
          <w:szCs w:val="24"/>
        </w:rPr>
        <w:t xml:space="preserve"> norte, Planta Mecánica “</w:t>
      </w:r>
      <w:proofErr w:type="spellStart"/>
      <w:r w:rsidRPr="000453BA">
        <w:rPr>
          <w:rFonts w:ascii="Times New Roman" w:hAnsi="Times New Roman" w:cs="Times New Roman"/>
          <w:sz w:val="24"/>
          <w:szCs w:val="24"/>
        </w:rPr>
        <w:t>Fabric</w:t>
      </w:r>
      <w:proofErr w:type="spellEnd"/>
      <w:r w:rsidRPr="000453BA">
        <w:rPr>
          <w:rFonts w:ascii="Times New Roman" w:hAnsi="Times New Roman" w:cs="Times New Roman"/>
          <w:sz w:val="24"/>
          <w:szCs w:val="24"/>
        </w:rPr>
        <w:t xml:space="preserve"> Aguilar”, Empresa Militar Industrial (EMI) Ernesto “Che” Guevara y </w:t>
      </w:r>
      <w:r w:rsidRPr="000453BA">
        <w:rPr>
          <w:rFonts w:ascii="Times New Roman" w:hAnsi="Times New Roman" w:cs="Times New Roman"/>
          <w:sz w:val="24"/>
          <w:szCs w:val="24"/>
        </w:rPr>
        <w:lastRenderedPageBreak/>
        <w:t>en la Industria Nacional Productora de Utensilios Domésticos (INPUD) “1ro de mayo”. Igualmente se demandan ingenieros mecánicos en sectores como: Producción de azúcar</w:t>
      </w:r>
      <w:r w:rsidR="00817880">
        <w:rPr>
          <w:rFonts w:ascii="Times New Roman" w:hAnsi="Times New Roman" w:cs="Times New Roman"/>
          <w:sz w:val="24"/>
          <w:szCs w:val="24"/>
        </w:rPr>
        <w:t xml:space="preserve">; Transporte, </w:t>
      </w:r>
      <w:r w:rsidRPr="000453BA">
        <w:rPr>
          <w:rFonts w:ascii="Times New Roman" w:hAnsi="Times New Roman" w:cs="Times New Roman"/>
          <w:sz w:val="24"/>
          <w:szCs w:val="24"/>
        </w:rPr>
        <w:t>Producción de nuevos materiales, Ahorro energético y utilización de fuentes alternativas de energía</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Diseño, fabricación y recuperación de equipos, partes y componentes</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Explotación de minas y canteras</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Suministro de electricidad, gas y agua</w:t>
      </w:r>
      <w:r w:rsidR="00817880">
        <w:rPr>
          <w:rFonts w:ascii="Times New Roman" w:hAnsi="Times New Roman" w:cs="Times New Roman"/>
          <w:sz w:val="24"/>
          <w:szCs w:val="24"/>
        </w:rPr>
        <w:t xml:space="preserve">, </w:t>
      </w:r>
      <w:r w:rsidRPr="000453BA">
        <w:rPr>
          <w:rFonts w:ascii="Times New Roman" w:hAnsi="Times New Roman" w:cs="Times New Roman"/>
          <w:sz w:val="24"/>
          <w:szCs w:val="24"/>
        </w:rPr>
        <w:t>Hoteles y restaurantes</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Defensa y seguridad social</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Almacenamiento</w:t>
      </w:r>
      <w:r w:rsidR="00817880">
        <w:rPr>
          <w:rFonts w:ascii="Times New Roman" w:hAnsi="Times New Roman" w:cs="Times New Roman"/>
          <w:sz w:val="24"/>
          <w:szCs w:val="24"/>
        </w:rPr>
        <w:t>,</w:t>
      </w:r>
      <w:r w:rsidRPr="000453BA">
        <w:rPr>
          <w:rFonts w:ascii="Times New Roman" w:hAnsi="Times New Roman" w:cs="Times New Roman"/>
          <w:sz w:val="24"/>
          <w:szCs w:val="24"/>
        </w:rPr>
        <w:t xml:space="preserve"> Ciencia e innovación tecnológica y</w:t>
      </w:r>
      <w:r w:rsidR="00817880">
        <w:rPr>
          <w:rFonts w:ascii="Times New Roman" w:hAnsi="Times New Roman" w:cs="Times New Roman"/>
          <w:sz w:val="24"/>
          <w:szCs w:val="24"/>
        </w:rPr>
        <w:t xml:space="preserve"> en el sector de</w:t>
      </w:r>
      <w:r w:rsidRPr="000453BA">
        <w:rPr>
          <w:rFonts w:ascii="Times New Roman" w:hAnsi="Times New Roman" w:cs="Times New Roman"/>
          <w:sz w:val="24"/>
          <w:szCs w:val="24"/>
        </w:rPr>
        <w:t xml:space="preserve"> la salud pública.</w:t>
      </w:r>
    </w:p>
    <w:p w:rsidR="003957C5" w:rsidRPr="000453BA" w:rsidRDefault="009E72E2" w:rsidP="003957C5">
      <w:pPr>
        <w:spacing w:before="240" w:after="12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6432" behindDoc="1" locked="0" layoutInCell="1" allowOverlap="1">
            <wp:simplePos x="0" y="0"/>
            <wp:positionH relativeFrom="column">
              <wp:posOffset>363855</wp:posOffset>
            </wp:positionH>
            <wp:positionV relativeFrom="paragraph">
              <wp:posOffset>2185670</wp:posOffset>
            </wp:positionV>
            <wp:extent cx="4697095" cy="2007235"/>
            <wp:effectExtent l="19050" t="19050" r="27305" b="12065"/>
            <wp:wrapTight wrapText="bothSides">
              <wp:wrapPolygon edited="0">
                <wp:start x="-88" y="-205"/>
                <wp:lineTo x="-88" y="21730"/>
                <wp:lineTo x="21726" y="21730"/>
                <wp:lineTo x="21726" y="-205"/>
                <wp:lineTo x="-88" y="-205"/>
              </wp:wrapPolygon>
            </wp:wrapTight>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7095" cy="2007235"/>
                    </a:xfrm>
                    <a:prstGeom prst="rect">
                      <a:avLst/>
                    </a:prstGeom>
                    <a:noFill/>
                    <a:ln>
                      <a:solidFill>
                        <a:schemeClr val="tx1"/>
                      </a:solidFill>
                    </a:ln>
                  </pic:spPr>
                </pic:pic>
              </a:graphicData>
            </a:graphic>
          </wp:anchor>
        </w:drawing>
      </w:r>
      <w:r w:rsidR="003957C5" w:rsidRPr="000453BA">
        <w:rPr>
          <w:rFonts w:ascii="Times New Roman" w:hAnsi="Times New Roman" w:cs="Times New Roman"/>
          <w:sz w:val="24"/>
          <w:szCs w:val="24"/>
        </w:rPr>
        <w:t xml:space="preserve">El eslabón base y los problemas </w:t>
      </w:r>
      <w:proofErr w:type="spellStart"/>
      <w:r w:rsidR="003957C5" w:rsidRPr="000453BA">
        <w:rPr>
          <w:rFonts w:ascii="Times New Roman" w:hAnsi="Times New Roman" w:cs="Times New Roman"/>
          <w:sz w:val="24"/>
          <w:szCs w:val="24"/>
        </w:rPr>
        <w:t>mas</w:t>
      </w:r>
      <w:proofErr w:type="spellEnd"/>
      <w:r w:rsidR="003957C5" w:rsidRPr="000453BA">
        <w:rPr>
          <w:rFonts w:ascii="Times New Roman" w:hAnsi="Times New Roman" w:cs="Times New Roman"/>
          <w:sz w:val="24"/>
          <w:szCs w:val="24"/>
        </w:rPr>
        <w:t xml:space="preserve"> generales y frecuentes de la profesión, quedan   asociados a estos sectores y actividades para la carrera de ingeniería mecánica de la UCLV. En el Plan D se ofrece una respuesta a las exigencias de un ingeniero con perfil amplio, que fundamentalmente realiza las actividades de producción y recuperación de piezas de repuesto derivadas esencialmente de la explotación y el mantenimiento y no a las grandes producciones de la industria. En el nuevo plan de estudios, con miras a lograr un ingeniero innovador, según se afirma en </w:t>
      </w:r>
      <w:r w:rsidR="003957C5" w:rsidRPr="000453B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&lt;EndNote&gt;&lt;Cite&gt;&lt;Author&gt;Azevedo Da Silveira&lt;/Author&gt;&lt;Year&gt;2005&lt;/Year&gt;&lt;RecNum&gt;1054&lt;/RecNum&gt;&lt;record&gt;&lt;rec-number&gt;1054&lt;/rec-number&gt;&lt;foreign-keys&gt;&lt;key app="EN" db-id="pxvf9se0svzppsew5tv5xewdts50a00fxv2f"&gt;1054&lt;/key&gt;&lt;/foreign-keys&gt;&lt;ref-type name="Book"&gt;6&lt;/ref-type&gt;&lt;contributors&gt;&lt;authors&gt;&lt;author&gt;Azevedo Da Silveira, M.&lt;/author&gt;&lt;/authors&gt;&lt;/contributors&gt;&lt;titles&gt;&lt;title&gt;A Formação do engenheiro inovador: uma visão internacional&lt;/title&gt;&lt;/titles&gt;&lt;pages&gt;147&lt;/pages&gt;&lt;dates&gt;&lt;year&gt;2005&lt;/year&gt;&lt;pub-dates&gt;&lt;date&gt;2005&lt;/date&gt;&lt;/pub-dates&gt;&lt;/dates&gt;&lt;publisher&gt;Pontifícia Universidade Católica do Rio de Janeiro – PUC-Rio&lt;/publisher&gt;&lt;isbn&gt;85-905658-2-3&lt;/isbn&gt;&lt;urls&gt;&lt;/urls&gt;&lt;/record&gt;&lt;/Cite&gt;&lt;/EndNote&gt;</w:instrText>
      </w:r>
      <w:r w:rsidR="003957C5" w:rsidRPr="000453BA">
        <w:rPr>
          <w:rFonts w:ascii="Times New Roman" w:hAnsi="Times New Roman" w:cs="Times New Roman"/>
          <w:sz w:val="24"/>
          <w:szCs w:val="24"/>
        </w:rPr>
        <w:fldChar w:fldCharType="separate"/>
      </w:r>
      <w:r>
        <w:rPr>
          <w:rFonts w:ascii="Times New Roman" w:hAnsi="Times New Roman" w:cs="Times New Roman"/>
          <w:noProof/>
          <w:sz w:val="24"/>
          <w:szCs w:val="24"/>
        </w:rPr>
        <w:t>(Azevedo Da Silveira, 2005)</w:t>
      </w:r>
      <w:r w:rsidR="003957C5" w:rsidRPr="000453BA">
        <w:rPr>
          <w:rFonts w:ascii="Times New Roman" w:hAnsi="Times New Roman" w:cs="Times New Roman"/>
          <w:sz w:val="24"/>
          <w:szCs w:val="24"/>
        </w:rPr>
        <w:fldChar w:fldCharType="end"/>
      </w:r>
      <w:r w:rsidR="003957C5" w:rsidRPr="000453BA">
        <w:rPr>
          <w:rFonts w:ascii="Times New Roman" w:hAnsi="Times New Roman" w:cs="Times New Roman"/>
          <w:sz w:val="24"/>
          <w:szCs w:val="24"/>
        </w:rPr>
        <w:t xml:space="preserve">, se enfatizan tres conceptos importantes que son representados en la figura </w:t>
      </w:r>
      <w:r w:rsidR="00A940F9" w:rsidRPr="000453BA">
        <w:rPr>
          <w:rFonts w:ascii="Times New Roman" w:hAnsi="Times New Roman" w:cs="Times New Roman"/>
          <w:sz w:val="24"/>
          <w:szCs w:val="24"/>
        </w:rPr>
        <w:t>3</w:t>
      </w:r>
      <w:r w:rsidR="003957C5" w:rsidRPr="000453BA">
        <w:rPr>
          <w:rFonts w:ascii="Times New Roman" w:hAnsi="Times New Roman" w:cs="Times New Roman"/>
          <w:sz w:val="24"/>
          <w:szCs w:val="24"/>
        </w:rPr>
        <w:t>.</w:t>
      </w: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after="120" w:line="360" w:lineRule="auto"/>
        <w:jc w:val="both"/>
        <w:rPr>
          <w:rFonts w:ascii="Times New Roman" w:hAnsi="Times New Roman" w:cs="Times New Roman"/>
          <w:sz w:val="24"/>
          <w:szCs w:val="24"/>
        </w:rPr>
      </w:pPr>
    </w:p>
    <w:p w:rsidR="003957C5" w:rsidRPr="000453BA" w:rsidRDefault="003957C5" w:rsidP="003957C5">
      <w:pPr>
        <w:spacing w:before="240" w:after="120" w:line="360" w:lineRule="auto"/>
        <w:jc w:val="center"/>
        <w:rPr>
          <w:rFonts w:ascii="Times New Roman" w:hAnsi="Times New Roman" w:cs="Times New Roman"/>
          <w:sz w:val="20"/>
          <w:szCs w:val="20"/>
        </w:rPr>
      </w:pPr>
      <w:r w:rsidRPr="000453BA">
        <w:rPr>
          <w:rFonts w:ascii="Times New Roman" w:hAnsi="Times New Roman" w:cs="Times New Roman"/>
          <w:sz w:val="20"/>
          <w:szCs w:val="20"/>
        </w:rPr>
        <w:t xml:space="preserve">Figura </w:t>
      </w:r>
      <w:r w:rsidR="00A940F9" w:rsidRPr="000453BA">
        <w:rPr>
          <w:rFonts w:ascii="Times New Roman" w:hAnsi="Times New Roman" w:cs="Times New Roman"/>
          <w:sz w:val="20"/>
          <w:szCs w:val="20"/>
        </w:rPr>
        <w:t>3</w:t>
      </w:r>
      <w:r w:rsidRPr="000453BA">
        <w:rPr>
          <w:rFonts w:ascii="Times New Roman" w:hAnsi="Times New Roman" w:cs="Times New Roman"/>
          <w:sz w:val="20"/>
          <w:szCs w:val="20"/>
        </w:rPr>
        <w:t xml:space="preserve">. Tres variables importantes en la conceptualización del plan de estudios “E”. Fuente: adaptada de </w:t>
      </w:r>
      <w:r w:rsidRPr="000453BA">
        <w:rPr>
          <w:rFonts w:ascii="Times New Roman" w:hAnsi="Times New Roman" w:cs="Times New Roman"/>
          <w:sz w:val="20"/>
          <w:szCs w:val="20"/>
        </w:rPr>
        <w:fldChar w:fldCharType="begin"/>
      </w:r>
      <w:r w:rsidR="009E72E2">
        <w:rPr>
          <w:rFonts w:ascii="Times New Roman" w:hAnsi="Times New Roman" w:cs="Times New Roman"/>
          <w:sz w:val="20"/>
          <w:szCs w:val="20"/>
        </w:rPr>
        <w:instrText xml:space="preserve"> ADDIN EN.CITE &lt;EndNote&gt;&lt;Cite&gt;&lt;Author&gt;Iznaga Benítez&lt;/Author&gt;&lt;Year&gt;2018&lt;/Year&gt;&lt;RecNum&gt;1379&lt;/RecNum&gt;&lt;record&gt;&lt;rec-number&gt;1379&lt;/rec-number&gt;&lt;foreign-keys&gt;&lt;key app="EN" db-id="pxvf9se0svzppsew5tv5xewdts50a00fxv2f"&gt;1379&lt;/key&gt;&lt;/foreign-keys&gt;&lt;ref-type name="Generic"&gt;13&lt;/ref-type&gt;&lt;contributors&gt;&lt;authors&gt;&lt;author&gt;Iznaga Benítez, A. M&lt;/author&gt;&lt;/authors&gt;&lt;/contributors&gt;&lt;titles&gt;&lt;title&gt;Defensa pública del nuevo plan de estudios “E” para la carrera de Ingeniería Mecánica&lt;/title&gt;&lt;/titles&gt;&lt;pages&gt;30&lt;/pages&gt;&lt;dates&gt;&lt;year&gt;2018&lt;/year&gt;&lt;/dates&gt;&lt;pub-location&gt;Facultad de Ingeniería Mecánica. CUJAE. Cuba&lt;/pub-location&gt;&lt;urls&gt;&lt;/urls&gt;&lt;/record&gt;&lt;/Cite&gt;&lt;/EndNote&gt;</w:instrText>
      </w:r>
      <w:r w:rsidRPr="000453BA">
        <w:rPr>
          <w:rFonts w:ascii="Times New Roman" w:hAnsi="Times New Roman" w:cs="Times New Roman"/>
          <w:sz w:val="20"/>
          <w:szCs w:val="20"/>
        </w:rPr>
        <w:fldChar w:fldCharType="separate"/>
      </w:r>
      <w:r w:rsidR="009E72E2">
        <w:rPr>
          <w:rFonts w:ascii="Times New Roman" w:hAnsi="Times New Roman" w:cs="Times New Roman"/>
          <w:noProof/>
          <w:sz w:val="20"/>
          <w:szCs w:val="20"/>
        </w:rPr>
        <w:t>(Iznaga Benítez, 2018)</w:t>
      </w:r>
      <w:r w:rsidRPr="000453BA">
        <w:rPr>
          <w:rFonts w:ascii="Times New Roman" w:hAnsi="Times New Roman" w:cs="Times New Roman"/>
          <w:sz w:val="20"/>
          <w:szCs w:val="20"/>
        </w:rPr>
        <w:fldChar w:fldCharType="end"/>
      </w:r>
    </w:p>
    <w:p w:rsidR="009E72E2" w:rsidRDefault="009E72E2" w:rsidP="003957C5">
      <w:pPr>
        <w:spacing w:after="120" w:line="360" w:lineRule="auto"/>
        <w:jc w:val="both"/>
        <w:rPr>
          <w:rFonts w:ascii="Times New Roman" w:hAnsi="Times New Roman" w:cs="Times New Roman"/>
          <w:b/>
          <w:sz w:val="24"/>
          <w:szCs w:val="24"/>
        </w:rPr>
      </w:pPr>
    </w:p>
    <w:p w:rsidR="009E72E2" w:rsidRDefault="009E72E2" w:rsidP="003957C5">
      <w:pPr>
        <w:spacing w:after="120" w:line="360" w:lineRule="auto"/>
        <w:jc w:val="both"/>
        <w:rPr>
          <w:rFonts w:ascii="Times New Roman" w:hAnsi="Times New Roman" w:cs="Times New Roman"/>
          <w:b/>
          <w:sz w:val="24"/>
          <w:szCs w:val="24"/>
        </w:rPr>
      </w:pPr>
    </w:p>
    <w:p w:rsidR="003957C5" w:rsidRPr="000453BA" w:rsidRDefault="003957C5" w:rsidP="003957C5">
      <w:pPr>
        <w:spacing w:after="12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lastRenderedPageBreak/>
        <w:t>Fundamentación del currículo propio optativo electivo para el nuevo plan de estudios</w:t>
      </w:r>
    </w:p>
    <w:p w:rsidR="009E72E2"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Un elemento </w:t>
      </w:r>
      <w:r w:rsidRPr="000453BA">
        <w:rPr>
          <w:rFonts w:ascii="Times New Roman" w:hAnsi="Times New Roman" w:cs="Times New Roman"/>
          <w:sz w:val="24"/>
          <w:szCs w:val="24"/>
        </w:rPr>
        <w:t xml:space="preserve">novedoso en la concepción curricular adoptada, </w:t>
      </w:r>
      <w:r w:rsidRPr="000453BA">
        <w:rPr>
          <w:rFonts w:ascii="Times New Roman" w:hAnsi="Times New Roman" w:cs="Times New Roman"/>
          <w:sz w:val="24"/>
          <w:szCs w:val="24"/>
        </w:rPr>
        <w:t>es la ampliación de la participación</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en los procesos de definición del currículo más allá de los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ámbitos técnicos, académicos y pedagógicos tradicionales.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Así, el currículo se ha transformado en un tema importante</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de las discusiones políticas donde se confrontan las visiones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y propuestas no siempre concordantes de diferentes sectores</w:t>
      </w:r>
      <w:r w:rsidRPr="000453BA">
        <w:rPr>
          <w:rFonts w:ascii="Times New Roman" w:hAnsi="Times New Roman" w:cs="Times New Roman"/>
          <w:sz w:val="24"/>
          <w:szCs w:val="24"/>
        </w:rPr>
        <w:t xml:space="preserve"> </w:t>
      </w:r>
      <w:r w:rsidRPr="000453BA">
        <w:rPr>
          <w:rFonts w:ascii="Times New Roman" w:hAnsi="Times New Roman" w:cs="Times New Roman"/>
          <w:sz w:val="24"/>
          <w:szCs w:val="24"/>
        </w:rPr>
        <w:t>sociales y grupos de interés.</w:t>
      </w:r>
      <w:r w:rsidRPr="000453BA">
        <w:rPr>
          <w:rFonts w:ascii="Times New Roman" w:hAnsi="Times New Roman" w:cs="Times New Roman"/>
          <w:sz w:val="24"/>
          <w:szCs w:val="24"/>
        </w:rPr>
        <w:t xml:space="preserve"> La comisión nacional de carrera definió para el currículo propio un total de 592 horas en el Curso Diurno (CD) y 128 horas en el Curso Por Encuentros (CPE).</w:t>
      </w:r>
    </w:p>
    <w:p w:rsidR="009E72E2"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 Este currículo tiene como propósito, además de satisfacer necesidades específicas del desarrollo regional, según se explicó anteriormente y ampliar contenidos que por su importancia lo requieren. Todas las asignaturas previstas en este currículo propio pertenecen a disciplinas definidas en el currículo base de la carrera. Importante señalar, como característica distintiva de la propuesta con otras IES del país, la presencia de un proyecto de ingeniería integrador en el 3er año de la carrera, y de práctica laboral, como formas de reforzar la preparación integral de los estudiantes. </w:t>
      </w:r>
    </w:p>
    <w:p w:rsidR="003957C5" w:rsidRPr="000453BA"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De acuerdo al objetivo antes mencionado, en el currículo propio se han considerado las asignaturas siguientes: Elementos Finitos, Transferencia de Calor, Introducción a la ingeniería mecánica, Proyecto de Ingeniería mecánica.</w:t>
      </w:r>
    </w:p>
    <w:p w:rsidR="003957C5" w:rsidRPr="000453BA"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En el Plan Nacional de la Carrera se definieron para el currículo optativo/electivo: 224 horas en el Curso Diurno y 112 horas en el Curso Por Encuentros. La oferta de asignaturas del currículo optativo/electivo de la carrera se ha previsto como complemento a la formación integral de los estudiantes y como vía para dar respuesta a los intereses de desarrollo personal de los estudiantes, permitiendo que estos puedan decidir, individualmente, cómo completar su formación</w:t>
      </w:r>
    </w:p>
    <w:p w:rsidR="003957C5" w:rsidRPr="000453BA"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Finalmente se señala que, en la universidad suenan tambores de cambio. La transformación es consustancial a las universidades, pero ahora se apuntan tendencias que podrían modificar sensiblemente el mundo universitario tal como lo conocemos. </w:t>
      </w:r>
      <w:r w:rsidRPr="000453BA">
        <w:rPr>
          <w:rFonts w:ascii="Times New Roman" w:hAnsi="Times New Roman" w:cs="Times New Roman"/>
          <w:sz w:val="24"/>
          <w:szCs w:val="24"/>
        </w:rPr>
        <w:lastRenderedPageBreak/>
        <w:t xml:space="preserve">Las cosas están cambiando muy rápida, muy profundamente. Están cambiando los métodos, el perfil de los alumnos, los soportes, los contenidos de las enseñanzas, las cualificaciones, la configuración de los Campus, las estructuras, los modos de relación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&lt;EndNote&gt;&lt;Cite&gt;&lt;Author&gt;Vázquez García&lt;/Author&gt;&lt;Year&gt;2015&lt;/Year&gt;&lt;RecNum&gt;1385&lt;/RecNum&gt;&lt;record&gt;&lt;rec-number&gt;1385&lt;/rec-number&gt;&lt;foreign-keys&gt;&lt;key app="EN" db-id="pxvf9se0svzppsew5tv5xewdts50a00fxv2f"&gt;1385&lt;/key&gt;&lt;/foreign-keys&gt;&lt;ref-type name="Journal Article"&gt;17&lt;/ref-type&gt;&lt;contributors&gt;&lt;authors&gt;&lt;author&gt;Vázquez García, J. A.&lt;/author&gt;&lt;/authors&gt;&lt;/contributors&gt;&lt;titles&gt;&lt;title&gt;Nuevos escenarios y tendencias universitarias&lt;/title&gt;&lt;secondary-title&gt; Investigación Educativa&lt;/secondary-title&gt;&lt;/titles&gt;&lt;pages&gt;13-26&lt;/pages&gt;&lt;volume&gt;33&lt;/volume&gt;&lt;number&gt;1&lt;/number&gt;&lt;dates&gt;&lt;year&gt;2015&lt;/year&gt;&lt;/dates&gt;&lt;urls&gt;&lt;/urls&gt;&lt;/record&gt;&lt;/Cite&gt;&lt;/EndNote&gt;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(Vázquez García, 2015)</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y hasta los paradigmas</w:t>
      </w:r>
      <w:r w:rsidRPr="000453BA">
        <w:rPr>
          <w:rFonts w:ascii="Times New Roman" w:hAnsi="Times New Roman" w:cs="Times New Roman"/>
          <w:sz w:val="24"/>
          <w:szCs w:val="24"/>
        </w:rPr>
        <w:fldChar w:fldCharType="begin"/>
      </w:r>
      <w:r w:rsidRPr="000453BA">
        <w:rPr>
          <w:rFonts w:ascii="Times New Roman" w:hAnsi="Times New Roman" w:cs="Times New Roman"/>
          <w:sz w:val="24"/>
          <w:szCs w:val="24"/>
        </w:rPr>
        <w:instrText xml:space="preserve"> ADDIN ZOTERO_ITEM CSL_CITATION {"citationID":"qliCaIKN","properties":{"formattedCitation":"[8]","plainCitation":"[8]","noteIndex":0},"citationItems":[{"id":1045,"uris":["http://zotero.org/users/local/yC9rPMdb/items/LHP3VYVW"],"uri":["http://zotero.org/users/local/yC9rPMdb/items/LHP3VYVW"],"itemData":{"id":1045,"type":"article-journal","title":"Nuevos escenarios y tendencias universitarias","container-title":"Revista de Investigación Educativa","page":"13-26","volume":"33","issue":"1","author":[{"literal":"VÁZQUEZ GARCÍA, J. A."}],"issued":{"date-parts":[["2015"]]}}}],"schema":"https://github.com/citation-style-language/schema/raw/master/csl-citation.json"} </w:instrTex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 xml:space="preserve">. Esta problemática, compleja y </w:t>
      </w:r>
      <w:proofErr w:type="spellStart"/>
      <w:r w:rsidRPr="000453BA">
        <w:rPr>
          <w:rFonts w:ascii="Times New Roman" w:hAnsi="Times New Roman" w:cs="Times New Roman"/>
          <w:sz w:val="24"/>
          <w:szCs w:val="24"/>
        </w:rPr>
        <w:t>multivariada</w:t>
      </w:r>
      <w:proofErr w:type="spellEnd"/>
      <w:r w:rsidRPr="000453BA">
        <w:rPr>
          <w:rFonts w:ascii="Times New Roman" w:hAnsi="Times New Roman" w:cs="Times New Roman"/>
          <w:sz w:val="24"/>
          <w:szCs w:val="24"/>
        </w:rPr>
        <w:t xml:space="preserve">, propone pensar en qué situación está hoy la Universidad para atender el cambio </w:t>
      </w:r>
      <w:r w:rsidRPr="000453BA">
        <w:rPr>
          <w:rFonts w:ascii="Times New Roman" w:hAnsi="Times New Roman" w:cs="Times New Roman"/>
          <w:sz w:val="24"/>
          <w:szCs w:val="24"/>
        </w:rPr>
        <w:fldChar w:fldCharType="begin"/>
      </w:r>
      <w:r w:rsidR="009E72E2">
        <w:rPr>
          <w:rFonts w:ascii="Times New Roman" w:hAnsi="Times New Roman" w:cs="Times New Roman"/>
          <w:sz w:val="24"/>
          <w:szCs w:val="24"/>
        </w:rPr>
        <w:instrText xml:space="preserve"> ADDIN EN.CITE &lt;EndNote&gt;&lt;Cite&gt;&lt;Author&gt;Leiton de Suila&lt;/Author&gt;&lt;Year&gt; 2006&lt;/Year&gt;&lt;RecNum&gt;1384&lt;/RecNum&gt;&lt;record&gt;&lt;rec-number&gt;1384&lt;/rec-number&gt;&lt;foreign-keys&gt;&lt;key app="EN" db-id="pxvf9se0svzppsew5tv5xewdts50a00fxv2f"&gt;1384&lt;/key&gt;&lt;/foreign-keys&gt;&lt;ref-type name="Thesis"&gt;32&lt;/ref-type&gt;&lt;contributors&gt;&lt;authors&gt;&lt;author&gt;Leiton de Suila, R&lt;/author&gt;&lt;/authors&gt;&lt;/contributors&gt;&lt;titles&gt;&lt;title&gt;Desafíos curriculares basados en competencias y desafíos de la Universidad. (El aporte de la didáctica de las ciencias al proceso de reconversión curricular)&lt;/title&gt;&lt;secondary-title&gt;Departamento de Didáctica de las Ciencias Experimentales&lt;/secondary-title&gt;&lt;/titles&gt;&lt;pages&gt;196&lt;/pages&gt;&lt;volume&gt;Doctoral&lt;/volume&gt;&lt;dates&gt;&lt;year&gt; 2006&lt;/year&gt;&lt;/dates&gt;&lt;pub-location&gt;Granada. España&lt;/pub-location&gt;&lt;publisher&gt;Universidad de Granada&lt;/publisher&gt;&lt;urls&gt;&lt;/urls&gt;&lt;/record&gt;&lt;/Cite&gt;&lt;/EndNote&gt;</w:instrText>
      </w:r>
      <w:r w:rsidRPr="000453BA">
        <w:rPr>
          <w:rFonts w:ascii="Times New Roman" w:hAnsi="Times New Roman" w:cs="Times New Roman"/>
          <w:sz w:val="24"/>
          <w:szCs w:val="24"/>
        </w:rPr>
        <w:fldChar w:fldCharType="separate"/>
      </w:r>
      <w:r w:rsidR="009E72E2">
        <w:rPr>
          <w:rFonts w:ascii="Times New Roman" w:hAnsi="Times New Roman" w:cs="Times New Roman"/>
          <w:noProof/>
          <w:sz w:val="24"/>
          <w:szCs w:val="24"/>
        </w:rPr>
        <w:t>(Leiton de Suila, 2006)</w:t>
      </w:r>
      <w:r w:rsidRPr="000453BA">
        <w:rPr>
          <w:rFonts w:ascii="Times New Roman" w:hAnsi="Times New Roman" w:cs="Times New Roman"/>
          <w:sz w:val="24"/>
          <w:szCs w:val="24"/>
        </w:rPr>
        <w:fldChar w:fldCharType="end"/>
      </w:r>
      <w:r w:rsidRPr="000453BA">
        <w:rPr>
          <w:rFonts w:ascii="Times New Roman" w:hAnsi="Times New Roman" w:cs="Times New Roman"/>
          <w:sz w:val="24"/>
          <w:szCs w:val="24"/>
        </w:rPr>
        <w:t>:</w:t>
      </w:r>
    </w:p>
    <w:p w:rsidR="003957C5" w:rsidRPr="000453BA"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¿Cómo debe proceder la Universidad para encontrar el equilibrio en la formación de sus ingenieros entre las demandas del mercado y su propia historia de desarrollo académico?</w:t>
      </w:r>
    </w:p>
    <w:p w:rsidR="003957C5" w:rsidRPr="000453BA" w:rsidRDefault="003957C5" w:rsidP="003957C5">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Están dadas las condiciones para que variados modeles de enseñanza centrados en el estudiante lleguen a las aulas de manera eficaz</w:t>
      </w:r>
      <w:proofErr w:type="gramStart"/>
      <w:r w:rsidRPr="000453BA">
        <w:rPr>
          <w:rFonts w:ascii="Times New Roman" w:hAnsi="Times New Roman" w:cs="Times New Roman"/>
          <w:sz w:val="24"/>
          <w:szCs w:val="24"/>
        </w:rPr>
        <w:t>?</w:t>
      </w:r>
      <w:proofErr w:type="gramEnd"/>
    </w:p>
    <w:p w:rsidR="00FF3346" w:rsidRPr="000453BA" w:rsidRDefault="00FF3346" w:rsidP="003957C5">
      <w:pPr>
        <w:spacing w:after="0" w:line="360" w:lineRule="auto"/>
        <w:jc w:val="both"/>
        <w:rPr>
          <w:rFonts w:ascii="Times New Roman" w:hAnsi="Times New Roman" w:cs="Times New Roman"/>
          <w:sz w:val="24"/>
          <w:szCs w:val="24"/>
        </w:rPr>
      </w:pPr>
    </w:p>
    <w:p w:rsidR="00FF3346" w:rsidRPr="000453BA" w:rsidRDefault="00FF3346" w:rsidP="00FF3346">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t>4. Conclusiones</w:t>
      </w:r>
    </w:p>
    <w:p w:rsidR="00647059" w:rsidRPr="000453BA" w:rsidRDefault="00647059" w:rsidP="00647059">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Las interrogantes acerca del diseño e implementación del nuevo plan de estudios para la carrera en la UCLV son especialmente notables pues el país demanda especialistas formados no solo para desempeñar su profesión técnica, sino también se necesitan líderes fuertes con conocimientos generales, que sean creativos, adaptables y capaces de encarar desde una amplia perspectiva ética, los avances sociales y tecnológicos.</w:t>
      </w:r>
    </w:p>
    <w:p w:rsidR="00647059" w:rsidRPr="000453BA" w:rsidRDefault="00647059" w:rsidP="00647059">
      <w:pPr>
        <w:spacing w:after="120" w:line="360" w:lineRule="auto"/>
        <w:jc w:val="both"/>
        <w:rPr>
          <w:rFonts w:ascii="Times New Roman" w:hAnsi="Times New Roman" w:cs="Times New Roman"/>
          <w:sz w:val="24"/>
          <w:szCs w:val="24"/>
        </w:rPr>
      </w:pPr>
      <w:r w:rsidRPr="000453BA">
        <w:rPr>
          <w:rFonts w:ascii="Times New Roman" w:hAnsi="Times New Roman" w:cs="Times New Roman"/>
          <w:sz w:val="24"/>
          <w:szCs w:val="24"/>
        </w:rPr>
        <w:t xml:space="preserve">Los factores </w:t>
      </w:r>
      <w:proofErr w:type="spellStart"/>
      <w:proofErr w:type="gramStart"/>
      <w:r w:rsidRPr="000453BA">
        <w:rPr>
          <w:rFonts w:ascii="Times New Roman" w:hAnsi="Times New Roman" w:cs="Times New Roman"/>
          <w:sz w:val="24"/>
          <w:szCs w:val="24"/>
        </w:rPr>
        <w:t>mas</w:t>
      </w:r>
      <w:proofErr w:type="spellEnd"/>
      <w:proofErr w:type="gramEnd"/>
      <w:r w:rsidRPr="000453BA">
        <w:rPr>
          <w:rFonts w:ascii="Times New Roman" w:hAnsi="Times New Roman" w:cs="Times New Roman"/>
          <w:sz w:val="24"/>
          <w:szCs w:val="24"/>
        </w:rPr>
        <w:t xml:space="preserve"> discutidos que pueden acelerar o retardar el éxito de la implementación del nuevo plan de estudios “E” en la carrera son los siguientes:</w:t>
      </w:r>
    </w:p>
    <w:p w:rsidR="00647059" w:rsidRPr="000453BA" w:rsidRDefault="00647059" w:rsidP="00647059">
      <w:pPr>
        <w:pStyle w:val="Prrafodelista"/>
        <w:numPr>
          <w:ilvl w:val="0"/>
          <w:numId w:val="7"/>
        </w:numPr>
        <w:spacing w:after="120" w:line="360" w:lineRule="auto"/>
        <w:ind w:left="284" w:hanging="284"/>
        <w:jc w:val="both"/>
        <w:rPr>
          <w:rFonts w:ascii="Times New Roman" w:hAnsi="Times New Roman" w:cs="Times New Roman"/>
          <w:sz w:val="24"/>
          <w:szCs w:val="24"/>
        </w:rPr>
      </w:pPr>
      <w:r w:rsidRPr="000453BA">
        <w:rPr>
          <w:rFonts w:ascii="Times New Roman" w:hAnsi="Times New Roman" w:cs="Times New Roman"/>
          <w:sz w:val="24"/>
          <w:szCs w:val="24"/>
        </w:rPr>
        <w:t>La relación de la nueva propuesta con reformas anteriores de la educación superior cubana.</w:t>
      </w:r>
    </w:p>
    <w:p w:rsidR="00647059" w:rsidRPr="000453BA" w:rsidRDefault="00647059" w:rsidP="00647059">
      <w:pPr>
        <w:pStyle w:val="Prrafodelista"/>
        <w:numPr>
          <w:ilvl w:val="0"/>
          <w:numId w:val="7"/>
        </w:numPr>
        <w:spacing w:after="120" w:line="360" w:lineRule="auto"/>
        <w:ind w:left="284" w:hanging="284"/>
        <w:jc w:val="both"/>
        <w:rPr>
          <w:rFonts w:ascii="Times New Roman" w:hAnsi="Times New Roman" w:cs="Times New Roman"/>
          <w:sz w:val="24"/>
          <w:szCs w:val="24"/>
        </w:rPr>
      </w:pPr>
      <w:r w:rsidRPr="000453BA">
        <w:rPr>
          <w:rFonts w:ascii="Times New Roman" w:hAnsi="Times New Roman" w:cs="Times New Roman"/>
          <w:sz w:val="24"/>
          <w:szCs w:val="24"/>
        </w:rPr>
        <w:t xml:space="preserve">Concientización institucional sobre los problemas actuales de la universidad, de sus profesores y estudiantes. </w:t>
      </w:r>
    </w:p>
    <w:p w:rsidR="00647059" w:rsidRPr="000453BA" w:rsidRDefault="00647059" w:rsidP="00647059">
      <w:pPr>
        <w:pStyle w:val="Prrafodelista"/>
        <w:numPr>
          <w:ilvl w:val="0"/>
          <w:numId w:val="7"/>
        </w:numPr>
        <w:spacing w:after="120" w:line="360" w:lineRule="auto"/>
        <w:ind w:left="284" w:hanging="284"/>
        <w:jc w:val="both"/>
        <w:rPr>
          <w:rFonts w:ascii="Times New Roman" w:hAnsi="Times New Roman" w:cs="Times New Roman"/>
          <w:sz w:val="24"/>
          <w:szCs w:val="24"/>
        </w:rPr>
      </w:pPr>
      <w:r w:rsidRPr="000453BA">
        <w:rPr>
          <w:rFonts w:ascii="Times New Roman" w:hAnsi="Times New Roman" w:cs="Times New Roman"/>
          <w:sz w:val="24"/>
          <w:szCs w:val="24"/>
        </w:rPr>
        <w:t>Imposición de directrices desde instancias superiores y la no creación de oportunidades para la revisión y reforma en los niveles inferiores de base.</w:t>
      </w:r>
    </w:p>
    <w:p w:rsidR="00647059" w:rsidRPr="000453BA" w:rsidRDefault="00647059" w:rsidP="00647059">
      <w:pPr>
        <w:pStyle w:val="Prrafodelista"/>
        <w:numPr>
          <w:ilvl w:val="0"/>
          <w:numId w:val="7"/>
        </w:numPr>
        <w:spacing w:after="120" w:line="360" w:lineRule="auto"/>
        <w:ind w:left="284" w:hanging="284"/>
        <w:jc w:val="both"/>
        <w:rPr>
          <w:rFonts w:ascii="Times New Roman" w:hAnsi="Times New Roman" w:cs="Times New Roman"/>
          <w:sz w:val="24"/>
          <w:szCs w:val="24"/>
        </w:rPr>
      </w:pPr>
      <w:r w:rsidRPr="000453BA">
        <w:rPr>
          <w:rFonts w:ascii="Times New Roman" w:hAnsi="Times New Roman" w:cs="Times New Roman"/>
          <w:sz w:val="24"/>
          <w:szCs w:val="24"/>
        </w:rPr>
        <w:t xml:space="preserve">Intensa comunicación </w:t>
      </w:r>
      <w:proofErr w:type="spellStart"/>
      <w:r w:rsidRPr="000453BA">
        <w:rPr>
          <w:rFonts w:ascii="Times New Roman" w:hAnsi="Times New Roman" w:cs="Times New Roman"/>
          <w:sz w:val="24"/>
          <w:szCs w:val="24"/>
        </w:rPr>
        <w:t>intra</w:t>
      </w:r>
      <w:proofErr w:type="spellEnd"/>
      <w:r w:rsidRPr="000453BA">
        <w:rPr>
          <w:rFonts w:ascii="Times New Roman" w:hAnsi="Times New Roman" w:cs="Times New Roman"/>
          <w:sz w:val="24"/>
          <w:szCs w:val="24"/>
        </w:rPr>
        <w:t>-institucional y de la coordinación institucional.</w:t>
      </w:r>
    </w:p>
    <w:p w:rsidR="00647059" w:rsidRPr="000453BA" w:rsidRDefault="00647059" w:rsidP="00647059">
      <w:pPr>
        <w:pStyle w:val="Prrafodelista"/>
        <w:numPr>
          <w:ilvl w:val="0"/>
          <w:numId w:val="7"/>
        </w:numPr>
        <w:spacing w:after="120" w:line="360" w:lineRule="auto"/>
        <w:ind w:left="284" w:hanging="284"/>
        <w:jc w:val="both"/>
        <w:rPr>
          <w:rFonts w:ascii="Times New Roman" w:hAnsi="Times New Roman" w:cs="Times New Roman"/>
          <w:sz w:val="24"/>
          <w:szCs w:val="24"/>
        </w:rPr>
      </w:pPr>
      <w:r w:rsidRPr="000453BA">
        <w:rPr>
          <w:rFonts w:ascii="Times New Roman" w:hAnsi="Times New Roman" w:cs="Times New Roman"/>
          <w:sz w:val="24"/>
          <w:szCs w:val="24"/>
        </w:rPr>
        <w:t>Tiempo para los ajustes y puestas a punto del nuevo plan.</w:t>
      </w:r>
    </w:p>
    <w:p w:rsidR="00647059" w:rsidRPr="000453BA" w:rsidRDefault="00FF3346" w:rsidP="00647059">
      <w:pPr>
        <w:spacing w:after="0" w:line="360" w:lineRule="auto"/>
        <w:jc w:val="both"/>
        <w:rPr>
          <w:rFonts w:ascii="Times New Roman" w:hAnsi="Times New Roman" w:cs="Times New Roman"/>
          <w:b/>
          <w:sz w:val="24"/>
          <w:szCs w:val="24"/>
        </w:rPr>
      </w:pPr>
      <w:r w:rsidRPr="000453BA">
        <w:rPr>
          <w:rFonts w:ascii="Times New Roman" w:hAnsi="Times New Roman" w:cs="Times New Roman"/>
          <w:b/>
          <w:sz w:val="24"/>
          <w:szCs w:val="24"/>
        </w:rPr>
        <w:lastRenderedPageBreak/>
        <w:t>5. Referencias bibliográficas</w:t>
      </w:r>
    </w:p>
    <w:p w:rsidR="009E72E2" w:rsidRPr="004A6D9B" w:rsidRDefault="00647059" w:rsidP="004A6D9B">
      <w:pPr>
        <w:spacing w:after="0" w:line="360" w:lineRule="auto"/>
        <w:ind w:left="720" w:hanging="720"/>
        <w:jc w:val="both"/>
        <w:rPr>
          <w:rFonts w:ascii="Times New Roman" w:hAnsi="Times New Roman" w:cs="Times New Roman"/>
          <w:noProof/>
          <w:sz w:val="24"/>
          <w:szCs w:val="24"/>
        </w:rPr>
      </w:pPr>
      <w:r w:rsidRPr="000453BA">
        <w:rPr>
          <w:rFonts w:ascii="Times New Roman" w:hAnsi="Times New Roman" w:cs="Times New Roman"/>
          <w:sz w:val="24"/>
          <w:szCs w:val="24"/>
        </w:rPr>
        <w:fldChar w:fldCharType="begin"/>
      </w:r>
      <w:r w:rsidRPr="000453BA">
        <w:rPr>
          <w:rFonts w:ascii="Times New Roman" w:hAnsi="Times New Roman" w:cs="Times New Roman"/>
          <w:sz w:val="24"/>
          <w:szCs w:val="24"/>
        </w:rPr>
        <w:instrText xml:space="preserve"> ADDIN EN.REFLIST </w:instrText>
      </w:r>
      <w:r w:rsidRPr="000453BA">
        <w:rPr>
          <w:rFonts w:ascii="Times New Roman" w:hAnsi="Times New Roman" w:cs="Times New Roman"/>
          <w:sz w:val="24"/>
          <w:szCs w:val="24"/>
        </w:rPr>
        <w:fldChar w:fldCharType="separate"/>
      </w:r>
      <w:r w:rsidR="009E72E2" w:rsidRPr="004A6D9B">
        <w:rPr>
          <w:rFonts w:ascii="Times New Roman" w:hAnsi="Times New Roman" w:cs="Times New Roman"/>
          <w:noProof/>
          <w:sz w:val="24"/>
          <w:szCs w:val="24"/>
        </w:rPr>
        <w:t xml:space="preserve">AMADIO, M., OPERTTI, R. &amp; TEDESCO, J. C. 2014. Un currículo para el siglo XXI: Desafíos, tensiones y cuestiones abiertas. </w:t>
      </w:r>
      <w:r w:rsidR="009E72E2" w:rsidRPr="004A6D9B">
        <w:rPr>
          <w:rFonts w:ascii="Times New Roman" w:hAnsi="Times New Roman" w:cs="Times New Roman"/>
          <w:i/>
          <w:noProof/>
          <w:sz w:val="24"/>
          <w:szCs w:val="24"/>
        </w:rPr>
        <w:t>Investigación y Prospectiva en Educación UNESCO.</w:t>
      </w:r>
      <w:r w:rsidR="009E72E2" w:rsidRPr="004A6D9B">
        <w:rPr>
          <w:rFonts w:ascii="Times New Roman" w:hAnsi="Times New Roman" w:cs="Times New Roman"/>
          <w:noProof/>
          <w:sz w:val="24"/>
          <w:szCs w:val="24"/>
        </w:rPr>
        <w:t xml:space="preserve"> Paris: UNESCO.</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AZEVEDO DA SILVEIRA, M. 2005. </w:t>
      </w:r>
      <w:r w:rsidRPr="004A6D9B">
        <w:rPr>
          <w:rFonts w:ascii="Times New Roman" w:hAnsi="Times New Roman" w:cs="Times New Roman"/>
          <w:i/>
          <w:noProof/>
          <w:sz w:val="24"/>
          <w:szCs w:val="24"/>
        </w:rPr>
        <w:t>A Formação do engenheiro inovador: uma visão internacional</w:t>
      </w:r>
      <w:r w:rsidRPr="004A6D9B">
        <w:rPr>
          <w:rFonts w:ascii="Times New Roman" w:hAnsi="Times New Roman" w:cs="Times New Roman"/>
          <w:noProof/>
          <w:sz w:val="24"/>
          <w:szCs w:val="24"/>
        </w:rPr>
        <w:t>, Pontifícia Universidade Católica do Rio de Janeiro – PUC-Rio.</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DURÁN, G., FERRANDO, K., GALLO, A., GIULIANO, G. &amp; RODRIGUEZ, G. 2016. </w:t>
      </w:r>
      <w:r w:rsidRPr="004A6D9B">
        <w:rPr>
          <w:rFonts w:ascii="Times New Roman" w:hAnsi="Times New Roman" w:cs="Times New Roman"/>
          <w:i/>
          <w:noProof/>
          <w:sz w:val="24"/>
          <w:szCs w:val="24"/>
        </w:rPr>
        <w:t xml:space="preserve">Introducción a la Ingeniería. Acuerdos para su desarrollo curricular, </w:t>
      </w:r>
      <w:r w:rsidRPr="004A6D9B">
        <w:rPr>
          <w:rFonts w:ascii="Times New Roman" w:hAnsi="Times New Roman" w:cs="Times New Roman"/>
          <w:noProof/>
          <w:sz w:val="24"/>
          <w:szCs w:val="24"/>
        </w:rPr>
        <w:t>Rosario. Argentina, Universidad Nacional de Rosario.</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GONZÁLEZ PACHECO, O. 1994. El Curriculum en el marco del planeamiento y la administración institucional. </w:t>
      </w:r>
      <w:r w:rsidRPr="004A6D9B">
        <w:rPr>
          <w:rFonts w:ascii="Times New Roman" w:hAnsi="Times New Roman" w:cs="Times New Roman"/>
          <w:i/>
          <w:noProof/>
          <w:sz w:val="24"/>
          <w:szCs w:val="24"/>
        </w:rPr>
        <w:t>III Curso Internacional sobre Planeamiento y Administración de Instituciones de Educación Superior.</w:t>
      </w:r>
      <w:r w:rsidRPr="004A6D9B">
        <w:rPr>
          <w:rFonts w:ascii="Times New Roman" w:hAnsi="Times New Roman" w:cs="Times New Roman"/>
          <w:noProof/>
          <w:sz w:val="24"/>
          <w:szCs w:val="24"/>
        </w:rPr>
        <w:t xml:space="preserve"> La Habana: MES.</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IZNAGA BENÍTEZ, A. M. 2018. Defensa pública del nuevo plan de estudios “E” para la carrera de Ingeniería Mecánica. Facultad de Ingeniería Mecánica. CUJAE. Cuba.</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LEITON DE SUILA, R. 2006. </w:t>
      </w:r>
      <w:r w:rsidRPr="004A6D9B">
        <w:rPr>
          <w:rFonts w:ascii="Times New Roman" w:hAnsi="Times New Roman" w:cs="Times New Roman"/>
          <w:i/>
          <w:noProof/>
          <w:sz w:val="24"/>
          <w:szCs w:val="24"/>
        </w:rPr>
        <w:t>Desafíos curriculares basados en competencias y desafíos de la Universidad. (El aporte de la didáctica de las ciencias al proceso de reconversión curricular).</w:t>
      </w:r>
      <w:r w:rsidRPr="004A6D9B">
        <w:rPr>
          <w:rFonts w:ascii="Times New Roman" w:hAnsi="Times New Roman" w:cs="Times New Roman"/>
          <w:noProof/>
          <w:sz w:val="24"/>
          <w:szCs w:val="24"/>
        </w:rPr>
        <w:t xml:space="preserve"> Doctoral, Universidad de Granada.</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MES 2016. MINISTERIO DE EDUCACIÓN SUPERIOR.CUBA. Documento base para el diseño de los planes de estudio “E”. Versión final  La Habana: Félix Varela,.</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MES 2018. Comisión Nacional de Carrera.Facultad de Ingeniería Mecánica. CUJAE.Documento Ejecutivo Plan de Estudios “E”. Ingeniería Mecánica. </w:t>
      </w:r>
      <w:r w:rsidRPr="004A6D9B">
        <w:rPr>
          <w:rFonts w:ascii="Times New Roman" w:hAnsi="Times New Roman" w:cs="Times New Roman"/>
          <w:i/>
          <w:noProof/>
          <w:sz w:val="24"/>
          <w:szCs w:val="24"/>
        </w:rPr>
        <w:t>In:</w:t>
      </w:r>
      <w:r w:rsidRPr="004A6D9B">
        <w:rPr>
          <w:rFonts w:ascii="Times New Roman" w:hAnsi="Times New Roman" w:cs="Times New Roman"/>
          <w:noProof/>
          <w:sz w:val="24"/>
          <w:szCs w:val="24"/>
        </w:rPr>
        <w:t xml:space="preserve"> MECÁNICA, F. D. I. (ed.). Cuba: CUJAE.</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VÁZQUEZ GARCÍA, J. A. 2015. Nuevos escenarios y tendencias universitarias.</w:t>
      </w:r>
      <w:r w:rsidRPr="004A6D9B">
        <w:rPr>
          <w:rFonts w:ascii="Times New Roman" w:hAnsi="Times New Roman" w:cs="Times New Roman"/>
          <w:i/>
          <w:noProof/>
          <w:sz w:val="24"/>
          <w:szCs w:val="24"/>
        </w:rPr>
        <w:t xml:space="preserve"> Investigación Educativa,</w:t>
      </w:r>
      <w:r w:rsidRPr="004A6D9B">
        <w:rPr>
          <w:rFonts w:ascii="Times New Roman" w:hAnsi="Times New Roman" w:cs="Times New Roman"/>
          <w:noProof/>
          <w:sz w:val="24"/>
          <w:szCs w:val="24"/>
        </w:rPr>
        <w:t xml:space="preserve"> 33</w:t>
      </w:r>
      <w:r w:rsidRPr="004A6D9B">
        <w:rPr>
          <w:rFonts w:ascii="Times New Roman" w:hAnsi="Times New Roman" w:cs="Times New Roman"/>
          <w:b/>
          <w:noProof/>
          <w:sz w:val="24"/>
          <w:szCs w:val="24"/>
        </w:rPr>
        <w:t>,</w:t>
      </w:r>
      <w:r w:rsidRPr="004A6D9B">
        <w:rPr>
          <w:rFonts w:ascii="Times New Roman" w:hAnsi="Times New Roman" w:cs="Times New Roman"/>
          <w:noProof/>
          <w:sz w:val="24"/>
          <w:szCs w:val="24"/>
        </w:rPr>
        <w:t xml:space="preserve"> 13-26.</w:t>
      </w:r>
    </w:p>
    <w:p w:rsidR="009E72E2" w:rsidRPr="004A6D9B" w:rsidRDefault="009E72E2" w:rsidP="004A6D9B">
      <w:pPr>
        <w:spacing w:after="0" w:line="360" w:lineRule="auto"/>
        <w:ind w:left="720" w:hanging="720"/>
        <w:jc w:val="both"/>
        <w:rPr>
          <w:rFonts w:ascii="Times New Roman" w:hAnsi="Times New Roman" w:cs="Times New Roman"/>
          <w:noProof/>
          <w:sz w:val="24"/>
          <w:szCs w:val="24"/>
        </w:rPr>
      </w:pPr>
      <w:r w:rsidRPr="004A6D9B">
        <w:rPr>
          <w:rFonts w:ascii="Times New Roman" w:hAnsi="Times New Roman" w:cs="Times New Roman"/>
          <w:noProof/>
          <w:sz w:val="24"/>
          <w:szCs w:val="24"/>
        </w:rPr>
        <w:t xml:space="preserve">WIGDOROVITZ DE CAMILLONI, A. 2016. Tendencias y formatos en el currículo universitario. </w:t>
      </w:r>
      <w:r w:rsidRPr="004A6D9B">
        <w:rPr>
          <w:rFonts w:ascii="Times New Roman" w:hAnsi="Times New Roman" w:cs="Times New Roman"/>
          <w:i/>
          <w:noProof/>
          <w:sz w:val="24"/>
          <w:szCs w:val="24"/>
        </w:rPr>
        <w:t>Itinerarios Educativos,</w:t>
      </w:r>
      <w:r w:rsidRPr="004A6D9B">
        <w:rPr>
          <w:rFonts w:ascii="Times New Roman" w:hAnsi="Times New Roman" w:cs="Times New Roman"/>
          <w:noProof/>
          <w:sz w:val="24"/>
          <w:szCs w:val="24"/>
        </w:rPr>
        <w:t xml:space="preserve"> 9</w:t>
      </w:r>
      <w:r w:rsidRPr="004A6D9B">
        <w:rPr>
          <w:rFonts w:ascii="Times New Roman" w:hAnsi="Times New Roman" w:cs="Times New Roman"/>
          <w:b/>
          <w:noProof/>
          <w:sz w:val="24"/>
          <w:szCs w:val="24"/>
        </w:rPr>
        <w:t>,</w:t>
      </w:r>
      <w:r w:rsidRPr="004A6D9B">
        <w:rPr>
          <w:rFonts w:ascii="Times New Roman" w:hAnsi="Times New Roman" w:cs="Times New Roman"/>
          <w:noProof/>
          <w:sz w:val="24"/>
          <w:szCs w:val="24"/>
        </w:rPr>
        <w:t xml:space="preserve"> 59-87.</w:t>
      </w:r>
    </w:p>
    <w:p w:rsidR="00647059" w:rsidRPr="000453BA" w:rsidRDefault="00647059" w:rsidP="009E72E2">
      <w:pPr>
        <w:spacing w:after="0" w:line="360" w:lineRule="auto"/>
        <w:ind w:left="720" w:hanging="720"/>
        <w:jc w:val="both"/>
        <w:rPr>
          <w:rFonts w:ascii="Times New Roman" w:hAnsi="Times New Roman" w:cs="Times New Roman"/>
          <w:b/>
          <w:sz w:val="24"/>
          <w:szCs w:val="24"/>
        </w:rPr>
      </w:pPr>
      <w:r w:rsidRPr="000453BA">
        <w:rPr>
          <w:rFonts w:ascii="Times New Roman" w:hAnsi="Times New Roman" w:cs="Times New Roman"/>
          <w:sz w:val="24"/>
          <w:szCs w:val="24"/>
        </w:rPr>
        <w:fldChar w:fldCharType="end"/>
      </w:r>
    </w:p>
    <w:sectPr w:rsidR="00647059" w:rsidRPr="000453BA"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83" w:rsidRDefault="00441383" w:rsidP="00C8585B">
      <w:pPr>
        <w:spacing w:after="0" w:line="240" w:lineRule="auto"/>
      </w:pPr>
      <w:r>
        <w:separator/>
      </w:r>
    </w:p>
  </w:endnote>
  <w:endnote w:type="continuationSeparator" w:id="0">
    <w:p w:rsidR="00441383" w:rsidRDefault="00441383"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06ED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83" w:rsidRDefault="00441383" w:rsidP="00C8585B">
      <w:pPr>
        <w:spacing w:after="0" w:line="240" w:lineRule="auto"/>
      </w:pPr>
      <w:r>
        <w:separator/>
      </w:r>
    </w:p>
  </w:footnote>
  <w:footnote w:type="continuationSeparator" w:id="0">
    <w:p w:rsidR="00441383" w:rsidRDefault="00441383"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5505969</wp:posOffset>
          </wp:positionH>
          <wp:positionV relativeFrom="paragraph">
            <wp:posOffset>-36522</wp:posOffset>
          </wp:positionV>
          <wp:extent cx="600817" cy="703356"/>
          <wp:effectExtent l="19050" t="0" r="8783"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401" cy="702869"/>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5510670</wp:posOffset>
          </wp:positionH>
          <wp:positionV relativeFrom="paragraph">
            <wp:posOffset>135454</wp:posOffset>
          </wp:positionV>
          <wp:extent cx="605642" cy="677328"/>
          <wp:effectExtent l="19050" t="0" r="3958"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006" cy="682209"/>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C79"/>
    <w:multiLevelType w:val="hybridMultilevel"/>
    <w:tmpl w:val="F55A0A14"/>
    <w:lvl w:ilvl="0" w:tplc="0416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E92D0A"/>
    <w:multiLevelType w:val="hybridMultilevel"/>
    <w:tmpl w:val="3C1A115E"/>
    <w:lvl w:ilvl="0" w:tplc="0416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88604F5"/>
    <w:multiLevelType w:val="hybridMultilevel"/>
    <w:tmpl w:val="AA0E6ABA"/>
    <w:lvl w:ilvl="0" w:tplc="37C8730E">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F48136C"/>
    <w:multiLevelType w:val="hybridMultilevel"/>
    <w:tmpl w:val="7E46D7E8"/>
    <w:lvl w:ilvl="0" w:tplc="0416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2E942B0"/>
    <w:multiLevelType w:val="hybridMultilevel"/>
    <w:tmpl w:val="23C6AE0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6F58"/>
    <w:multiLevelType w:val="hybridMultilevel"/>
    <w:tmpl w:val="A31298A8"/>
    <w:lvl w:ilvl="0" w:tplc="0416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EM.enl&lt;/item&gt;&lt;/Libraries&gt;&lt;/ENLibraries&gt;"/>
  </w:docVars>
  <w:rsids>
    <w:rsidRoot w:val="00C8585B"/>
    <w:rsid w:val="000453BA"/>
    <w:rsid w:val="00046F14"/>
    <w:rsid w:val="000A0913"/>
    <w:rsid w:val="000C14DC"/>
    <w:rsid w:val="00114C82"/>
    <w:rsid w:val="0012608A"/>
    <w:rsid w:val="00145B76"/>
    <w:rsid w:val="0019091C"/>
    <w:rsid w:val="002C4923"/>
    <w:rsid w:val="002E0882"/>
    <w:rsid w:val="002E272A"/>
    <w:rsid w:val="003068F5"/>
    <w:rsid w:val="00306ED6"/>
    <w:rsid w:val="00362E5F"/>
    <w:rsid w:val="003957C5"/>
    <w:rsid w:val="00403285"/>
    <w:rsid w:val="00441383"/>
    <w:rsid w:val="004A6D9B"/>
    <w:rsid w:val="00533AA3"/>
    <w:rsid w:val="005754D8"/>
    <w:rsid w:val="005E2497"/>
    <w:rsid w:val="006271E4"/>
    <w:rsid w:val="00640758"/>
    <w:rsid w:val="00647059"/>
    <w:rsid w:val="00667F10"/>
    <w:rsid w:val="00712A31"/>
    <w:rsid w:val="007559FA"/>
    <w:rsid w:val="00817880"/>
    <w:rsid w:val="0088159E"/>
    <w:rsid w:val="008A1C16"/>
    <w:rsid w:val="008A2E7E"/>
    <w:rsid w:val="008B06F8"/>
    <w:rsid w:val="008E4ED6"/>
    <w:rsid w:val="009061A5"/>
    <w:rsid w:val="0091621C"/>
    <w:rsid w:val="009B1EF2"/>
    <w:rsid w:val="009D5E02"/>
    <w:rsid w:val="009D67CD"/>
    <w:rsid w:val="009E72E2"/>
    <w:rsid w:val="00A156A5"/>
    <w:rsid w:val="00A21A1F"/>
    <w:rsid w:val="00A62A14"/>
    <w:rsid w:val="00A940F9"/>
    <w:rsid w:val="00AD3A3E"/>
    <w:rsid w:val="00B2024E"/>
    <w:rsid w:val="00B80E97"/>
    <w:rsid w:val="00BF107B"/>
    <w:rsid w:val="00C56288"/>
    <w:rsid w:val="00C6208A"/>
    <w:rsid w:val="00C8585B"/>
    <w:rsid w:val="00CD2BC3"/>
    <w:rsid w:val="00D05242"/>
    <w:rsid w:val="00D356CB"/>
    <w:rsid w:val="00D36D1C"/>
    <w:rsid w:val="00D73DE9"/>
    <w:rsid w:val="00D761D1"/>
    <w:rsid w:val="00E83573"/>
    <w:rsid w:val="00E912D0"/>
    <w:rsid w:val="00E97F08"/>
    <w:rsid w:val="00EA1598"/>
    <w:rsid w:val="00EA7584"/>
    <w:rsid w:val="00F979F0"/>
    <w:rsid w:val="00FF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marty@uclv.edu.cu" TargetMode="External"/><Relationship Id="rId12" Type="http://schemas.openxmlformats.org/officeDocument/2006/relationships/hyperlink" Target="http://www.one.cu/publicacio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4428</Words>
  <Characters>25243</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Dr. C. Ing. José R. Marty Delgado</cp:lastModifiedBy>
  <cp:revision>9</cp:revision>
  <cp:lastPrinted>2017-03-02T19:45:00Z</cp:lastPrinted>
  <dcterms:created xsi:type="dcterms:W3CDTF">2018-11-08T20:40:00Z</dcterms:created>
  <dcterms:modified xsi:type="dcterms:W3CDTF">2019-03-19T20:01:00Z</dcterms:modified>
</cp:coreProperties>
</file>