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D49" w:rsidRPr="005F2F35" w:rsidRDefault="001A5D49" w:rsidP="001A5D49">
      <w:pPr>
        <w:spacing w:after="0"/>
        <w:jc w:val="center"/>
        <w:rPr>
          <w:rFonts w:ascii="Times New Roman" w:hAnsi="Times New Roman" w:cs="Times New Roman"/>
          <w:b/>
          <w:sz w:val="28"/>
          <w:szCs w:val="28"/>
        </w:rPr>
      </w:pPr>
      <w:r w:rsidRPr="005F2F35">
        <w:rPr>
          <w:rFonts w:ascii="Times New Roman" w:hAnsi="Times New Roman" w:cs="Times New Roman"/>
          <w:b/>
          <w:sz w:val="28"/>
          <w:szCs w:val="28"/>
        </w:rPr>
        <w:t xml:space="preserve">X EDICIÓN DE LA CONFERENCIA CIENTÍFICA INTERNACIONAL DE INGENIERÍA MECÁNICA, </w:t>
      </w:r>
      <w:r w:rsidRPr="005F2F35">
        <w:rPr>
          <w:rFonts w:ascii="Times New Roman" w:hAnsi="Times New Roman" w:cs="Times New Roman"/>
          <w:b/>
          <w:bCs/>
          <w:sz w:val="28"/>
          <w:szCs w:val="28"/>
        </w:rPr>
        <w:t>COMEC 2019</w:t>
      </w:r>
    </w:p>
    <w:p w:rsidR="00E912D0" w:rsidRDefault="00E912D0" w:rsidP="00667F10">
      <w:pPr>
        <w:spacing w:after="0"/>
        <w:jc w:val="center"/>
        <w:rPr>
          <w:rFonts w:ascii="Times New Roman" w:hAnsi="Times New Roman" w:cs="Times New Roman"/>
          <w:b/>
          <w:sz w:val="24"/>
          <w:szCs w:val="24"/>
        </w:rPr>
      </w:pPr>
    </w:p>
    <w:p w:rsidR="003C50E8" w:rsidRDefault="003C50E8"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1A5D49" w:rsidRPr="001A5D49" w:rsidRDefault="001A5D49" w:rsidP="001A5D49">
      <w:pPr>
        <w:pStyle w:val="NormalWeb"/>
        <w:spacing w:before="120" w:beforeAutospacing="0" w:after="120" w:afterAutospacing="0" w:line="360" w:lineRule="auto"/>
        <w:jc w:val="both"/>
        <w:rPr>
          <w:b/>
          <w:bCs/>
          <w:sz w:val="28"/>
          <w:szCs w:val="28"/>
        </w:rPr>
      </w:pPr>
      <w:r w:rsidRPr="001A5D49">
        <w:rPr>
          <w:b/>
          <w:bCs/>
          <w:sz w:val="28"/>
          <w:szCs w:val="28"/>
        </w:rPr>
        <w:t xml:space="preserve">REDISEÑO DEL SISTEMA DE FIJACIÓN DE LOS MÓDULOS SOLARES A LA ESTRUCTURA DE SUSTENTACIÓN. </w:t>
      </w:r>
    </w:p>
    <w:p w:rsidR="001A5D49" w:rsidRDefault="001A5D49" w:rsidP="00667F10">
      <w:pPr>
        <w:spacing w:after="0"/>
        <w:jc w:val="center"/>
        <w:rPr>
          <w:rFonts w:ascii="Times New Roman" w:hAnsi="Times New Roman" w:cs="Times New Roman"/>
          <w:sz w:val="24"/>
          <w:szCs w:val="24"/>
        </w:rPr>
      </w:pPr>
    </w:p>
    <w:p w:rsidR="00E912D0" w:rsidRDefault="00E912D0" w:rsidP="00667F10">
      <w:pPr>
        <w:spacing w:after="0"/>
        <w:jc w:val="center"/>
        <w:rPr>
          <w:rFonts w:ascii="Times New Roman" w:hAnsi="Times New Roman" w:cs="Times New Roman"/>
          <w:b/>
          <w:i/>
          <w:sz w:val="24"/>
          <w:szCs w:val="24"/>
        </w:rPr>
      </w:pPr>
    </w:p>
    <w:p w:rsidR="008A1C16" w:rsidRPr="00200D86" w:rsidRDefault="008A1C16" w:rsidP="00667F10">
      <w:pPr>
        <w:spacing w:after="0"/>
        <w:jc w:val="center"/>
        <w:rPr>
          <w:rFonts w:ascii="Times New Roman" w:hAnsi="Times New Roman" w:cs="Times New Roman"/>
          <w:b/>
          <w:i/>
          <w:sz w:val="28"/>
          <w:szCs w:val="28"/>
          <w:lang w:val="en-US"/>
        </w:rPr>
      </w:pPr>
      <w:r w:rsidRPr="00200D86">
        <w:rPr>
          <w:rFonts w:ascii="Times New Roman" w:hAnsi="Times New Roman" w:cs="Times New Roman"/>
          <w:b/>
          <w:i/>
          <w:sz w:val="28"/>
          <w:szCs w:val="28"/>
          <w:lang w:val="en-US"/>
        </w:rPr>
        <w:t>Title</w:t>
      </w:r>
    </w:p>
    <w:p w:rsidR="009D5E02" w:rsidRPr="00200D86" w:rsidRDefault="003C50E8" w:rsidP="003C50E8">
      <w:pPr>
        <w:pStyle w:val="NormalWeb"/>
        <w:spacing w:before="120" w:beforeAutospacing="0" w:after="120" w:afterAutospacing="0" w:line="360" w:lineRule="auto"/>
        <w:jc w:val="both"/>
        <w:rPr>
          <w:b/>
          <w:bCs/>
          <w:i/>
          <w:sz w:val="28"/>
          <w:szCs w:val="28"/>
          <w:lang w:val="en-US"/>
        </w:rPr>
      </w:pPr>
      <w:r w:rsidRPr="00200D86">
        <w:rPr>
          <w:b/>
          <w:bCs/>
          <w:i/>
          <w:sz w:val="28"/>
          <w:szCs w:val="28"/>
          <w:lang w:val="en-US"/>
        </w:rPr>
        <w:t>REDISIGN OF THE SYSTEM OF FIXING THE SOLAR MODULES TO THE SUSTAINABILITY STRUCTURE</w:t>
      </w:r>
    </w:p>
    <w:p w:rsidR="009D5E02" w:rsidRPr="00200D86" w:rsidRDefault="009D5E02" w:rsidP="00FF3346">
      <w:pPr>
        <w:spacing w:after="0" w:line="360" w:lineRule="auto"/>
        <w:rPr>
          <w:rFonts w:ascii="Times New Roman" w:hAnsi="Times New Roman" w:cs="Times New Roman"/>
          <w:sz w:val="24"/>
          <w:szCs w:val="24"/>
          <w:lang w:val="en-US"/>
        </w:rPr>
      </w:pPr>
    </w:p>
    <w:p w:rsidR="00200D86" w:rsidRPr="00200D86" w:rsidRDefault="0012240A" w:rsidP="0012240A">
      <w:pPr>
        <w:spacing w:after="0" w:line="360" w:lineRule="auto"/>
        <w:rPr>
          <w:rFonts w:ascii="Times New Roman" w:hAnsi="Times New Roman" w:cs="Times New Roman"/>
          <w:sz w:val="24"/>
          <w:szCs w:val="24"/>
        </w:rPr>
      </w:pPr>
      <w:r w:rsidRPr="00200D86">
        <w:rPr>
          <w:rFonts w:ascii="Times New Roman" w:hAnsi="Times New Roman" w:cs="Times New Roman"/>
          <w:sz w:val="24"/>
          <w:szCs w:val="24"/>
        </w:rPr>
        <w:t xml:space="preserve">1- </w:t>
      </w:r>
      <w:r w:rsidR="00200D86" w:rsidRPr="00200D86">
        <w:rPr>
          <w:rFonts w:ascii="Times New Roman" w:hAnsi="Times New Roman" w:cs="Times New Roman"/>
          <w:sz w:val="24"/>
          <w:szCs w:val="24"/>
        </w:rPr>
        <w:t>Ing.</w:t>
      </w:r>
      <w:r w:rsidR="00200D86" w:rsidRPr="00200D86">
        <w:rPr>
          <w:rFonts w:ascii="Times New Roman" w:hAnsi="Times New Roman" w:cs="Times New Roman"/>
          <w:color w:val="000000"/>
          <w:sz w:val="24"/>
          <w:szCs w:val="24"/>
        </w:rPr>
        <w:t xml:space="preserve"> </w:t>
      </w:r>
      <w:r w:rsidR="00200D86" w:rsidRPr="00200D86">
        <w:rPr>
          <w:rFonts w:ascii="Times New Roman" w:hAnsi="Times New Roman" w:cs="Times New Roman"/>
          <w:color w:val="000000"/>
          <w:sz w:val="24"/>
          <w:szCs w:val="24"/>
        </w:rPr>
        <w:t>Javier E</w:t>
      </w:r>
      <w:r w:rsidR="00200D86">
        <w:rPr>
          <w:rFonts w:ascii="Times New Roman" w:hAnsi="Times New Roman" w:cs="Times New Roman"/>
          <w:color w:val="000000"/>
          <w:sz w:val="24"/>
          <w:szCs w:val="24"/>
        </w:rPr>
        <w:t>rnesto</w:t>
      </w:r>
      <w:r w:rsidR="00200D86" w:rsidRPr="00200D86">
        <w:rPr>
          <w:rFonts w:ascii="Times New Roman" w:hAnsi="Times New Roman" w:cs="Times New Roman"/>
          <w:color w:val="000000"/>
          <w:sz w:val="24"/>
          <w:szCs w:val="24"/>
        </w:rPr>
        <w:t xml:space="preserve"> León Reyes</w:t>
      </w:r>
      <w:r w:rsidR="00200D86">
        <w:rPr>
          <w:rFonts w:ascii="Times New Roman" w:hAnsi="Times New Roman" w:cs="Times New Roman"/>
          <w:color w:val="000000"/>
          <w:sz w:val="24"/>
          <w:szCs w:val="24"/>
        </w:rPr>
        <w:t xml:space="preserve">. </w:t>
      </w:r>
      <w:r w:rsidR="00200D86" w:rsidRPr="00B437F4">
        <w:rPr>
          <w:rFonts w:ascii="Times New Roman" w:hAnsi="Times New Roman" w:cs="Times New Roman"/>
          <w:sz w:val="24"/>
          <w:szCs w:val="24"/>
        </w:rPr>
        <w:t xml:space="preserve">Universidad Central “Marta Abreu” de Las Villas, Cuba. </w:t>
      </w:r>
      <w:r w:rsidR="00200D86" w:rsidRPr="0012240A">
        <w:rPr>
          <w:rFonts w:ascii="Times New Roman" w:hAnsi="Times New Roman" w:cs="Times New Roman"/>
          <w:color w:val="FF0000"/>
          <w:sz w:val="24"/>
          <w:szCs w:val="24"/>
        </w:rPr>
        <w:t>E-mail</w:t>
      </w:r>
      <w:r w:rsidR="00200D86" w:rsidRPr="0012240A">
        <w:rPr>
          <w:rFonts w:ascii="Times New Roman" w:hAnsi="Times New Roman" w:cs="Times New Roman"/>
          <w:sz w:val="24"/>
          <w:szCs w:val="24"/>
        </w:rPr>
        <w:t>:</w:t>
      </w:r>
      <w:r w:rsidR="00200D86">
        <w:rPr>
          <w:rFonts w:ascii="Times New Roman" w:hAnsi="Times New Roman" w:cs="Times New Roman"/>
          <w:sz w:val="24"/>
          <w:szCs w:val="24"/>
        </w:rPr>
        <w:t xml:space="preserve"> jleon@uclv.cu</w:t>
      </w:r>
    </w:p>
    <w:p w:rsidR="003B201B" w:rsidRPr="00B437F4" w:rsidRDefault="003B201B" w:rsidP="003B201B">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B437F4">
        <w:rPr>
          <w:rFonts w:ascii="Times New Roman" w:hAnsi="Times New Roman" w:cs="Times New Roman"/>
          <w:sz w:val="24"/>
          <w:szCs w:val="24"/>
        </w:rPr>
        <w:t xml:space="preserve">- </w:t>
      </w:r>
      <w:proofErr w:type="spellStart"/>
      <w:r w:rsidRPr="00B437F4">
        <w:rPr>
          <w:rFonts w:ascii="Times New Roman" w:hAnsi="Times New Roman" w:cs="Times New Roman"/>
          <w:sz w:val="24"/>
          <w:szCs w:val="24"/>
        </w:rPr>
        <w:t>MsC</w:t>
      </w:r>
      <w:proofErr w:type="spellEnd"/>
      <w:r w:rsidRPr="00B437F4">
        <w:rPr>
          <w:rFonts w:ascii="Times New Roman" w:hAnsi="Times New Roman" w:cs="Times New Roman"/>
          <w:sz w:val="24"/>
          <w:szCs w:val="24"/>
        </w:rPr>
        <w:t>. Eusebio Vladimir Ibarra Hernández. Universidad Central “Marta Abreu” de Las Villas, Cuba, Cuba. E-</w:t>
      </w:r>
      <w:r w:rsidRPr="00B437F4">
        <w:rPr>
          <w:rFonts w:ascii="Times New Roman" w:hAnsi="Times New Roman" w:cs="Times New Roman"/>
          <w:color w:val="FF0000"/>
          <w:sz w:val="24"/>
          <w:szCs w:val="24"/>
        </w:rPr>
        <w:t>mail</w:t>
      </w:r>
      <w:r w:rsidRPr="00B437F4">
        <w:rPr>
          <w:rFonts w:ascii="Times New Roman" w:hAnsi="Times New Roman" w:cs="Times New Roman"/>
          <w:sz w:val="24"/>
          <w:szCs w:val="24"/>
        </w:rPr>
        <w:t>: eusebioih@uclv.edu.cu</w:t>
      </w:r>
    </w:p>
    <w:p w:rsidR="0012240A" w:rsidRPr="0012240A" w:rsidRDefault="003B201B" w:rsidP="0012240A">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00200D86">
        <w:rPr>
          <w:rFonts w:ascii="Times New Roman" w:hAnsi="Times New Roman" w:cs="Times New Roman"/>
          <w:sz w:val="24"/>
          <w:szCs w:val="24"/>
        </w:rPr>
        <w:t>-</w:t>
      </w:r>
      <w:r w:rsidR="0012240A" w:rsidRPr="00B437F4">
        <w:rPr>
          <w:rFonts w:ascii="Times New Roman" w:hAnsi="Times New Roman" w:cs="Times New Roman"/>
          <w:sz w:val="24"/>
          <w:szCs w:val="24"/>
        </w:rPr>
        <w:t xml:space="preserve">Dr.C Idalberto de la Caridad Mendoza Díaz. Universidad Central “Marta Abreu” de Las Villas, Cuba. </w:t>
      </w:r>
      <w:r w:rsidR="0012240A" w:rsidRPr="0012240A">
        <w:rPr>
          <w:rFonts w:ascii="Times New Roman" w:hAnsi="Times New Roman" w:cs="Times New Roman"/>
          <w:color w:val="FF0000"/>
          <w:sz w:val="24"/>
          <w:szCs w:val="24"/>
        </w:rPr>
        <w:t>E-mail</w:t>
      </w:r>
      <w:r w:rsidR="0012240A" w:rsidRPr="0012240A">
        <w:rPr>
          <w:rFonts w:ascii="Times New Roman" w:hAnsi="Times New Roman" w:cs="Times New Roman"/>
          <w:sz w:val="24"/>
          <w:szCs w:val="24"/>
        </w:rPr>
        <w:t>: imendoza@uclv.edu.cu.</w:t>
      </w:r>
    </w:p>
    <w:p w:rsidR="0012240A" w:rsidRPr="00B437F4" w:rsidRDefault="003B201B" w:rsidP="0012240A">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12240A" w:rsidRPr="00B437F4">
        <w:rPr>
          <w:rFonts w:ascii="Times New Roman" w:hAnsi="Times New Roman" w:cs="Times New Roman"/>
          <w:sz w:val="24"/>
          <w:szCs w:val="24"/>
        </w:rPr>
        <w:t xml:space="preserve">- </w:t>
      </w:r>
      <w:proofErr w:type="spellStart"/>
      <w:r w:rsidR="0012240A" w:rsidRPr="00B437F4">
        <w:rPr>
          <w:rFonts w:ascii="Times New Roman" w:hAnsi="Times New Roman" w:cs="Times New Roman"/>
          <w:sz w:val="24"/>
          <w:szCs w:val="24"/>
        </w:rPr>
        <w:t>DrC</w:t>
      </w:r>
      <w:proofErr w:type="spellEnd"/>
      <w:r w:rsidR="0012240A" w:rsidRPr="00B437F4">
        <w:rPr>
          <w:rFonts w:ascii="Times New Roman" w:hAnsi="Times New Roman" w:cs="Times New Roman"/>
          <w:sz w:val="24"/>
          <w:szCs w:val="24"/>
        </w:rPr>
        <w:t xml:space="preserve">. Ernesto </w:t>
      </w:r>
      <w:proofErr w:type="spellStart"/>
      <w:r w:rsidR="0012240A" w:rsidRPr="00B437F4">
        <w:rPr>
          <w:rFonts w:ascii="Times New Roman" w:hAnsi="Times New Roman" w:cs="Times New Roman"/>
          <w:sz w:val="24"/>
          <w:szCs w:val="24"/>
        </w:rPr>
        <w:t>Yoel</w:t>
      </w:r>
      <w:proofErr w:type="spellEnd"/>
      <w:r w:rsidR="0012240A" w:rsidRPr="00B437F4">
        <w:rPr>
          <w:rFonts w:ascii="Times New Roman" w:hAnsi="Times New Roman" w:cs="Times New Roman"/>
          <w:sz w:val="24"/>
          <w:szCs w:val="24"/>
        </w:rPr>
        <w:t xml:space="preserve"> Fariña Wong. Universidad Central “Marta Abreu” de Las Villas, Cuba, Cuba. </w:t>
      </w:r>
      <w:r w:rsidR="0012240A" w:rsidRPr="00B437F4">
        <w:rPr>
          <w:rFonts w:ascii="Times New Roman" w:hAnsi="Times New Roman" w:cs="Times New Roman"/>
          <w:color w:val="FF0000"/>
          <w:sz w:val="24"/>
          <w:szCs w:val="24"/>
        </w:rPr>
        <w:t>E-mail</w:t>
      </w:r>
      <w:r w:rsidR="0012240A" w:rsidRPr="00B437F4">
        <w:rPr>
          <w:rFonts w:ascii="Times New Roman" w:hAnsi="Times New Roman" w:cs="Times New Roman"/>
          <w:sz w:val="24"/>
          <w:szCs w:val="24"/>
        </w:rPr>
        <w:t>: farinas@uclv.edu.cu</w:t>
      </w:r>
    </w:p>
    <w:p w:rsidR="00E912D0" w:rsidRDefault="00E912D0" w:rsidP="00FF3346">
      <w:pPr>
        <w:spacing w:after="0" w:line="360" w:lineRule="auto"/>
        <w:rPr>
          <w:rFonts w:ascii="Times New Roman" w:hAnsi="Times New Roman" w:cs="Times New Roman"/>
          <w:b/>
          <w:sz w:val="24"/>
          <w:szCs w:val="24"/>
        </w:rPr>
      </w:pPr>
    </w:p>
    <w:p w:rsidR="008A1C16"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5F1E89" w:rsidRPr="005A21BC" w:rsidRDefault="005F1E89" w:rsidP="005F1E89">
      <w:pPr>
        <w:pStyle w:val="NormalWeb"/>
        <w:spacing w:before="120" w:beforeAutospacing="0" w:after="120" w:afterAutospacing="0" w:line="360" w:lineRule="auto"/>
        <w:jc w:val="both"/>
        <w:rPr>
          <w:bCs/>
        </w:rPr>
      </w:pPr>
      <w:r w:rsidRPr="005A21BC">
        <w:rPr>
          <w:bCs/>
        </w:rPr>
        <w:t>Considerando las pérdidas económicas que se generan en los sistemas fotovoltaicos al paso de un evento meteorológico de gran intensidad, se define como objetivo para este trabajo “</w:t>
      </w:r>
      <w:r w:rsidRPr="005A21BC">
        <w:t xml:space="preserve">Diseñar nuevas variantes de elementos de sujeción de los paneles solares a las estructuras para ser utilizados en el parque fotovoltaico de la Universidad Central “Marta Abreu” de Las Villas, capaces de garantizar el desmontaje rápido de sus </w:t>
      </w:r>
      <w:r w:rsidRPr="005A21BC">
        <w:lastRenderedPageBreak/>
        <w:t xml:space="preserve">módulos componentes”. Primeramente se presenta un estudio de los distintos sistemas de fijación utilizados en la actualidad en el parque objeto de estudio. Posteriormente se presentan propuestas de rediseño de </w:t>
      </w:r>
      <w:r w:rsidRPr="005A21BC">
        <w:rPr>
          <w:bCs/>
        </w:rPr>
        <w:t xml:space="preserve">  Perfiles Z y perfiles U, en los que se incluyen de manera novedosa las </w:t>
      </w:r>
      <w:r w:rsidRPr="005A21BC">
        <w:t>presillas separadoras. El empleo de estas presillas unido al aumento del orificio del perfil, facilita la extracción del panel</w:t>
      </w:r>
    </w:p>
    <w:p w:rsidR="003C50E8" w:rsidRPr="00200D86" w:rsidRDefault="009061A5" w:rsidP="00FF3346">
      <w:pPr>
        <w:spacing w:after="0" w:line="360" w:lineRule="auto"/>
        <w:jc w:val="both"/>
        <w:rPr>
          <w:rFonts w:ascii="Times New Roman" w:hAnsi="Times New Roman" w:cs="Times New Roman"/>
          <w:sz w:val="24"/>
          <w:szCs w:val="24"/>
          <w:lang w:val="en-US"/>
        </w:rPr>
      </w:pPr>
      <w:r w:rsidRPr="00200D86">
        <w:rPr>
          <w:rFonts w:ascii="Times New Roman" w:hAnsi="Times New Roman" w:cs="Times New Roman"/>
          <w:b/>
          <w:i/>
          <w:sz w:val="24"/>
          <w:szCs w:val="24"/>
          <w:lang w:val="en-US"/>
        </w:rPr>
        <w:t>Abstract:</w:t>
      </w:r>
      <w:r w:rsidRPr="00200D86">
        <w:rPr>
          <w:rFonts w:ascii="Times New Roman" w:hAnsi="Times New Roman" w:cs="Times New Roman"/>
          <w:sz w:val="24"/>
          <w:szCs w:val="24"/>
          <w:lang w:val="en-US"/>
        </w:rPr>
        <w:t xml:space="preserve"> </w:t>
      </w:r>
    </w:p>
    <w:p w:rsidR="003C50E8" w:rsidRPr="00200D86" w:rsidRDefault="003C50E8" w:rsidP="003C50E8">
      <w:pPr>
        <w:pStyle w:val="NormalWeb"/>
        <w:spacing w:before="120" w:beforeAutospacing="0" w:after="120" w:afterAutospacing="0" w:line="360" w:lineRule="auto"/>
        <w:jc w:val="both"/>
        <w:rPr>
          <w:i/>
          <w:lang w:val="en-US"/>
        </w:rPr>
      </w:pPr>
      <w:r w:rsidRPr="00200D86">
        <w:rPr>
          <w:i/>
          <w:lang w:val="en-US"/>
        </w:rPr>
        <w:t>Considering the economic losses generated in photovoltaic systems in the wake of a meteorological event of great intensity, is defined as the objective for this work "Design new variants of fasteners of solar panels to structures to be used in the photovoltaic park of Universidad Central "Marta Abreu" de Las Villas, capable of guaranteeing the rapid dismantling of its component modules”. First a study of the different fixation systems currently used in the park under study is presented. Subsequently, proposals for the redesign of Z profiles and U profiles are presented, in which the separating clips are included in a new way. The use of these clips together with the increase of the profile hole, facilitates the extraction of the panel</w:t>
      </w: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5F1E89">
        <w:rPr>
          <w:rFonts w:ascii="Times New Roman" w:hAnsi="Times New Roman" w:cs="Times New Roman"/>
          <w:sz w:val="24"/>
          <w:szCs w:val="24"/>
        </w:rPr>
        <w:t>Paneles solares, Presillas de fijación, Perfiles de fijación, Diseño</w:t>
      </w:r>
    </w:p>
    <w:p w:rsidR="009061A5" w:rsidRDefault="009061A5" w:rsidP="00FF3346">
      <w:pPr>
        <w:spacing w:after="0" w:line="360" w:lineRule="auto"/>
        <w:jc w:val="both"/>
        <w:rPr>
          <w:rFonts w:ascii="Times New Roman" w:hAnsi="Times New Roman" w:cs="Times New Roman"/>
          <w:sz w:val="24"/>
          <w:szCs w:val="24"/>
        </w:rPr>
      </w:pPr>
    </w:p>
    <w:p w:rsidR="00A21A1F" w:rsidRPr="003C50E8" w:rsidRDefault="009061A5" w:rsidP="00FF3346">
      <w:pPr>
        <w:spacing w:after="0" w:line="360" w:lineRule="auto"/>
        <w:jc w:val="both"/>
        <w:rPr>
          <w:rFonts w:ascii="Times New Roman" w:hAnsi="Times New Roman" w:cs="Times New Roman"/>
          <w:sz w:val="24"/>
          <w:szCs w:val="24"/>
          <w:lang w:val="en-US"/>
        </w:rPr>
      </w:pPr>
      <w:r w:rsidRPr="003C50E8">
        <w:rPr>
          <w:rFonts w:ascii="Times New Roman" w:hAnsi="Times New Roman" w:cs="Times New Roman"/>
          <w:b/>
          <w:i/>
          <w:sz w:val="24"/>
          <w:szCs w:val="24"/>
          <w:lang w:val="en-US"/>
        </w:rPr>
        <w:t>Keywords:</w:t>
      </w:r>
      <w:r w:rsidR="003C50E8" w:rsidRPr="003C50E8">
        <w:rPr>
          <w:lang w:val="en"/>
        </w:rPr>
        <w:t xml:space="preserve"> </w:t>
      </w:r>
      <w:r w:rsidR="003C50E8" w:rsidRPr="00FA2B87">
        <w:rPr>
          <w:rStyle w:val="tlid-translation"/>
          <w:i/>
          <w:lang w:val="en"/>
        </w:rPr>
        <w:t xml:space="preserve">Solar panels, Fixation clips, </w:t>
      </w:r>
      <w:proofErr w:type="gramStart"/>
      <w:r w:rsidR="00FA2B87">
        <w:rPr>
          <w:rStyle w:val="tlid-translation"/>
          <w:lang w:val="en"/>
        </w:rPr>
        <w:t>F</w:t>
      </w:r>
      <w:r w:rsidR="003C50E8" w:rsidRPr="00FA2B87">
        <w:rPr>
          <w:rStyle w:val="tlid-translation"/>
          <w:lang w:val="en"/>
        </w:rPr>
        <w:t>ixing</w:t>
      </w:r>
      <w:proofErr w:type="gramEnd"/>
      <w:r w:rsidR="003C50E8" w:rsidRPr="00FA2B87">
        <w:rPr>
          <w:rStyle w:val="tlid-translation"/>
          <w:i/>
          <w:lang w:val="en"/>
        </w:rPr>
        <w:t xml:space="preserve"> profiles, Design</w:t>
      </w:r>
    </w:p>
    <w:p w:rsidR="00A21A1F" w:rsidRPr="00FA2B87" w:rsidRDefault="00A21A1F" w:rsidP="00E6746E">
      <w:pPr>
        <w:spacing w:before="120" w:after="0" w:line="360" w:lineRule="auto"/>
        <w:jc w:val="both"/>
        <w:rPr>
          <w:rFonts w:ascii="Times New Roman" w:hAnsi="Times New Roman" w:cs="Times New Roman"/>
          <w:b/>
          <w:sz w:val="24"/>
          <w:szCs w:val="24"/>
        </w:rPr>
      </w:pPr>
      <w:r w:rsidRPr="00FA2B87">
        <w:rPr>
          <w:rFonts w:ascii="Times New Roman" w:hAnsi="Times New Roman" w:cs="Times New Roman"/>
          <w:b/>
          <w:sz w:val="24"/>
          <w:szCs w:val="24"/>
        </w:rPr>
        <w:t>1. Introducción</w:t>
      </w:r>
    </w:p>
    <w:p w:rsidR="007C79F6" w:rsidRPr="005A21BC" w:rsidRDefault="007C79F6" w:rsidP="00F86A47">
      <w:pPr>
        <w:pStyle w:val="NormalWeb"/>
        <w:spacing w:before="0" w:beforeAutospacing="0" w:after="120" w:afterAutospacing="0" w:line="360" w:lineRule="auto"/>
        <w:jc w:val="both"/>
      </w:pPr>
      <w:r w:rsidRPr="005A21BC">
        <w:rPr>
          <w:bCs/>
        </w:rPr>
        <w:t xml:space="preserve">Cuba cuenta hoy </w:t>
      </w:r>
      <w:r w:rsidRPr="00FA2B87">
        <w:rPr>
          <w:bCs/>
        </w:rPr>
        <w:t>con</w:t>
      </w:r>
      <w:r w:rsidRPr="005A21BC">
        <w:rPr>
          <w:bCs/>
        </w:rPr>
        <w:t xml:space="preserve"> más de 20 parques solares fotovoltaicos instalados</w:t>
      </w:r>
      <w:r w:rsidR="00F86A47">
        <w:rPr>
          <w:bCs/>
        </w:rPr>
        <w:t xml:space="preserve"> a lo largo del territorio</w:t>
      </w:r>
      <w:r w:rsidRPr="005A21BC">
        <w:rPr>
          <w:bCs/>
        </w:rPr>
        <w:t xml:space="preserve">. </w:t>
      </w:r>
      <w:r w:rsidRPr="005A21BC">
        <w:t xml:space="preserve">Para el presente año la dirección del país se propone construir nuevos parques en varias provincias, con lo cual se elevará a más de 75 MW la capacitad instalada. Este proyecto responde a la política aprobada por el Consejo de Ministros para ampliar y desarrollar las fuentes de energía renovables, con el propósito de alcanzar los 700 MW para el 2025, por lo cual se continúan realizando estudios para un mejor aprovechamiento de los rayos solares y las tecnologías a emplear en esas instalaciones. </w:t>
      </w:r>
    </w:p>
    <w:p w:rsidR="007C79F6" w:rsidRPr="005A21BC" w:rsidRDefault="007C79F6" w:rsidP="007C79F6">
      <w:pPr>
        <w:pStyle w:val="NormalWeb"/>
        <w:spacing w:before="120" w:beforeAutospacing="0" w:after="120" w:afterAutospacing="0" w:line="360" w:lineRule="auto"/>
        <w:jc w:val="both"/>
      </w:pPr>
      <w:r w:rsidRPr="005A21BC">
        <w:lastRenderedPageBreak/>
        <w:t>Entre las experiencias negativas relacionadas con el empleo de los sistemas fotovoltaicos, se encuentra la lentitud en que se desarrolla el desmontaje de los módulos, cuando, por proximidad de tormentas tropicales o huracanes, se orienta dicha acción.</w:t>
      </w:r>
    </w:p>
    <w:p w:rsidR="007C79F6" w:rsidRPr="005A21BC" w:rsidRDefault="007C79F6" w:rsidP="007C79F6">
      <w:pPr>
        <w:pStyle w:val="NormalWeb"/>
        <w:spacing w:before="120" w:beforeAutospacing="0" w:after="120" w:afterAutospacing="0" w:line="360" w:lineRule="auto"/>
        <w:jc w:val="both"/>
      </w:pPr>
      <w:r w:rsidRPr="005A21BC">
        <w:t xml:space="preserve">Considerando la posibilidad de buscar solución a lo anteriormente expresado se ha decidido desarrollar el trabajo que se presenta en este documento y para el que se ha propuesto como </w:t>
      </w:r>
      <w:r w:rsidRPr="005A21BC">
        <w:rPr>
          <w:rStyle w:val="Ttulo2Car"/>
          <w:rFonts w:ascii="Times New Roman" w:hAnsi="Times New Roman"/>
          <w:sz w:val="24"/>
          <w:szCs w:val="24"/>
          <w:u w:val="single"/>
        </w:rPr>
        <w:t>objetivo principal</w:t>
      </w:r>
      <w:r w:rsidRPr="00F86A47">
        <w:t>:</w:t>
      </w:r>
      <w:r w:rsidR="00F86A47" w:rsidRPr="00F86A47">
        <w:t xml:space="preserve"> “</w:t>
      </w:r>
      <w:r w:rsidRPr="005A21BC">
        <w:t xml:space="preserve">Diseñar nuevas variantes de elementos de sujeción de los paneles solares a las estructuras para ser utilizados en el parque fotovoltaico de la Universidad Central “Marta Abreu” de Las Villas, capaces de garantizar el desmontaje rápido de sus módulos componentes.  </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F86A47" w:rsidRDefault="00F86A47" w:rsidP="00F86A47">
      <w:pPr>
        <w:pStyle w:val="NormalWeb"/>
        <w:spacing w:before="0" w:beforeAutospacing="0" w:after="0" w:afterAutospacing="0" w:line="360" w:lineRule="auto"/>
        <w:jc w:val="both"/>
      </w:pPr>
      <w:r>
        <w:t xml:space="preserve">2.1 </w:t>
      </w:r>
      <w:r w:rsidR="00D63C7C">
        <w:t>Generalidades.</w:t>
      </w:r>
    </w:p>
    <w:p w:rsidR="00F86A47" w:rsidRPr="005A21BC" w:rsidRDefault="00F86A47" w:rsidP="00F86A47">
      <w:pPr>
        <w:pStyle w:val="NormalWeb"/>
        <w:spacing w:before="0" w:beforeAutospacing="0" w:after="120" w:afterAutospacing="0" w:line="360" w:lineRule="auto"/>
        <w:jc w:val="both"/>
      </w:pPr>
      <w:r w:rsidRPr="005A21BC">
        <w:t xml:space="preserve">Desde el punto de vista del especialista mecánico, un panel solar está compuesto por un grupo de módulos rectangulares rígidos montados sobre una estructura (metálica o de hormigón, fundamentalmente) y unidos a estas mediante abrazaderas, tornillos y tuercas, ver figura 1, así como por conexiones y dispositivos eléctricos (no de interés en este trabajo) que permiten la transformación de la energía solar en electricidad. </w:t>
      </w:r>
    </w:p>
    <w:p w:rsidR="00F86A47" w:rsidRPr="005A21BC" w:rsidRDefault="00F86A47" w:rsidP="002B16E7">
      <w:pPr>
        <w:pStyle w:val="NormalWeb"/>
        <w:spacing w:before="0" w:beforeAutospacing="0" w:after="0" w:afterAutospacing="0"/>
        <w:jc w:val="both"/>
        <w:rPr>
          <w:b/>
          <w:u w:val="single"/>
        </w:rPr>
      </w:pPr>
      <w:r w:rsidRPr="005A21BC">
        <w:rPr>
          <w:noProof/>
        </w:rPr>
        <w:drawing>
          <wp:inline distT="0" distB="0" distL="0" distR="0">
            <wp:extent cx="5334000" cy="1943100"/>
            <wp:effectExtent l="19050" t="19050" r="19050" b="190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5334000" cy="1943100"/>
                    </a:xfrm>
                    <a:prstGeom prst="rect">
                      <a:avLst/>
                    </a:prstGeom>
                    <a:noFill/>
                    <a:ln w="9525">
                      <a:solidFill>
                        <a:schemeClr val="accent1"/>
                      </a:solidFill>
                      <a:miter lim="800000"/>
                      <a:headEnd/>
                      <a:tailEnd/>
                    </a:ln>
                  </pic:spPr>
                </pic:pic>
              </a:graphicData>
            </a:graphic>
          </wp:inline>
        </w:drawing>
      </w:r>
    </w:p>
    <w:p w:rsidR="00F86A47" w:rsidRDefault="00F86A47" w:rsidP="00F86A47">
      <w:pPr>
        <w:pStyle w:val="NormalWeb"/>
        <w:spacing w:before="0" w:beforeAutospacing="0" w:after="120" w:afterAutospacing="0" w:line="360" w:lineRule="auto"/>
        <w:jc w:val="both"/>
      </w:pPr>
      <w:r w:rsidRPr="005A21BC">
        <w:t>Figura 1. Montaje en sus soportes de los módulos solares. Sistema de unión (abrazaderas, tornillos y tuercas)</w:t>
      </w:r>
    </w:p>
    <w:p w:rsidR="003B201B" w:rsidRPr="005A21BC" w:rsidRDefault="003B201B" w:rsidP="003B201B">
      <w:pPr>
        <w:pStyle w:val="NormalWeb"/>
        <w:spacing w:before="120" w:beforeAutospacing="0" w:after="120" w:afterAutospacing="0" w:line="360" w:lineRule="auto"/>
        <w:jc w:val="both"/>
      </w:pPr>
      <w:r w:rsidRPr="005A21BC">
        <w:lastRenderedPageBreak/>
        <w:t xml:space="preserve">Como se ha destacado anteriormente, el trabajo que nos ocupa </w:t>
      </w:r>
      <w:proofErr w:type="spellStart"/>
      <w:r w:rsidRPr="005A21BC">
        <w:t>esta</w:t>
      </w:r>
      <w:proofErr w:type="spellEnd"/>
      <w:r w:rsidRPr="005A21BC">
        <w:t xml:space="preserve"> vinculado inicialmente con los módulos y sus soportes o estructura, así como al sistema de unión entre estas dos partes o del conjunto y sus bases de sustentación. </w:t>
      </w:r>
    </w:p>
    <w:p w:rsidR="00F86A47" w:rsidRPr="005A21BC" w:rsidRDefault="00F86A47" w:rsidP="00F86A47">
      <w:pPr>
        <w:pStyle w:val="Estilo2"/>
        <w:spacing w:line="360" w:lineRule="auto"/>
        <w:rPr>
          <w:rFonts w:ascii="Times New Roman" w:hAnsi="Times New Roman"/>
          <w:b w:val="0"/>
          <w:noProof/>
          <w:sz w:val="24"/>
          <w:szCs w:val="24"/>
          <w:lang w:eastAsia="es-ES"/>
        </w:rPr>
      </w:pPr>
      <w:r w:rsidRPr="005A21BC">
        <w:rPr>
          <w:rStyle w:val="Textoennegrita"/>
          <w:rFonts w:ascii="Times New Roman" w:hAnsi="Times New Roman"/>
          <w:sz w:val="24"/>
          <w:szCs w:val="24"/>
          <w:u w:val="single"/>
        </w:rPr>
        <w:t>Los módulos</w:t>
      </w:r>
      <w:r w:rsidRPr="005A21BC">
        <w:rPr>
          <w:rStyle w:val="Textoennegrita"/>
          <w:rFonts w:ascii="Times New Roman" w:hAnsi="Times New Roman"/>
          <w:sz w:val="24"/>
          <w:szCs w:val="24"/>
        </w:rPr>
        <w:t xml:space="preserve"> individuales de los paneles solares están compuestos por tres partes, ver figura 2: </w:t>
      </w:r>
      <w:r w:rsidRPr="005A21BC">
        <w:rPr>
          <w:rFonts w:ascii="Times New Roman" w:hAnsi="Times New Roman"/>
          <w:b w:val="0"/>
          <w:sz w:val="24"/>
          <w:szCs w:val="24"/>
        </w:rPr>
        <w:t xml:space="preserve">Encapsulado (material que protege las celdas dentro del panel); Cubierta exterior de vidrio; y el </w:t>
      </w:r>
      <w:r w:rsidRPr="005A21BC">
        <w:rPr>
          <w:rFonts w:ascii="Times New Roman" w:hAnsi="Times New Roman"/>
          <w:sz w:val="24"/>
          <w:szCs w:val="24"/>
        </w:rPr>
        <w:t>Marco de metal</w:t>
      </w:r>
      <w:r w:rsidRPr="005A21BC">
        <w:rPr>
          <w:rFonts w:ascii="Times New Roman" w:hAnsi="Times New Roman"/>
          <w:b w:val="0"/>
          <w:sz w:val="24"/>
          <w:szCs w:val="24"/>
        </w:rPr>
        <w:t xml:space="preserve"> (asegura rigidez y estanqueidad al conjunto, también permite el montaje del panel sobre el soporte)</w:t>
      </w:r>
    </w:p>
    <w:p w:rsidR="00F86A47" w:rsidRPr="005A21BC" w:rsidRDefault="00F86A47" w:rsidP="002B16E7">
      <w:pPr>
        <w:spacing w:after="0" w:line="240" w:lineRule="auto"/>
        <w:ind w:left="360"/>
        <w:jc w:val="center"/>
        <w:rPr>
          <w:rFonts w:ascii="Times New Roman" w:hAnsi="Times New Roman" w:cs="Times New Roman"/>
          <w:noProof/>
          <w:sz w:val="24"/>
          <w:szCs w:val="24"/>
          <w:lang w:eastAsia="es-ES"/>
        </w:rPr>
      </w:pPr>
      <w:r w:rsidRPr="005A21BC">
        <w:rPr>
          <w:rFonts w:ascii="Times New Roman" w:hAnsi="Times New Roman" w:cs="Times New Roman"/>
          <w:noProof/>
          <w:sz w:val="24"/>
          <w:szCs w:val="24"/>
          <w:lang w:eastAsia="es-ES"/>
        </w:rPr>
        <w:drawing>
          <wp:inline distT="0" distB="0" distL="0" distR="0">
            <wp:extent cx="4641324" cy="3307045"/>
            <wp:effectExtent l="19050" t="0" r="6876"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4637792" cy="3304528"/>
                    </a:xfrm>
                    <a:prstGeom prst="rect">
                      <a:avLst/>
                    </a:prstGeom>
                    <a:noFill/>
                    <a:ln w="9525">
                      <a:noFill/>
                      <a:miter lim="800000"/>
                      <a:headEnd/>
                      <a:tailEnd/>
                    </a:ln>
                  </pic:spPr>
                </pic:pic>
              </a:graphicData>
            </a:graphic>
          </wp:inline>
        </w:drawing>
      </w:r>
    </w:p>
    <w:p w:rsidR="00F86A47" w:rsidRPr="005A21BC" w:rsidRDefault="00F86A47" w:rsidP="00F86A47">
      <w:pPr>
        <w:spacing w:after="0" w:line="360" w:lineRule="auto"/>
        <w:jc w:val="center"/>
        <w:rPr>
          <w:rFonts w:ascii="Times New Roman" w:hAnsi="Times New Roman" w:cs="Times New Roman"/>
          <w:bCs/>
          <w:sz w:val="24"/>
          <w:szCs w:val="24"/>
        </w:rPr>
      </w:pPr>
      <w:r w:rsidRPr="005A21BC">
        <w:rPr>
          <w:rFonts w:ascii="Times New Roman" w:hAnsi="Times New Roman" w:cs="Times New Roman"/>
          <w:noProof/>
          <w:sz w:val="24"/>
          <w:szCs w:val="24"/>
          <w:lang w:eastAsia="es-ES"/>
        </w:rPr>
        <w:t>Figura 2: Componente de un modulo de panel solar [5]</w:t>
      </w:r>
    </w:p>
    <w:p w:rsidR="00F86A47" w:rsidRPr="005A21BC" w:rsidRDefault="00F86A47" w:rsidP="00F86A47">
      <w:pPr>
        <w:pStyle w:val="NormalWeb"/>
        <w:spacing w:before="120" w:beforeAutospacing="0" w:after="120" w:afterAutospacing="0" w:line="360" w:lineRule="auto"/>
        <w:jc w:val="both"/>
      </w:pPr>
      <w:r w:rsidRPr="005A21BC">
        <w:rPr>
          <w:u w:val="single"/>
        </w:rPr>
        <w:t>El soporte</w:t>
      </w:r>
      <w:r w:rsidRPr="005A21BC">
        <w:t xml:space="preserve"> tiene como finalidad propiciar la orientación definida por los expertos para el panel solar, por ello debe garantizarse en su construcción, la suficiente resistencia y rigidez bajo la acción de las fuerzas actuantes. Existente una amplia variedad de soportes. En figura 1 se muestran los dos tipos más comunes: los formados por perfiles metálicos y los de elementos de hormigón.</w:t>
      </w:r>
    </w:p>
    <w:p w:rsidR="00F86A47" w:rsidRPr="005A21BC" w:rsidRDefault="00F86A47" w:rsidP="00F86A47">
      <w:pPr>
        <w:pStyle w:val="NormalWeb"/>
        <w:spacing w:before="120" w:beforeAutospacing="0" w:after="120" w:afterAutospacing="0" w:line="360" w:lineRule="auto"/>
        <w:jc w:val="both"/>
      </w:pPr>
      <w:r w:rsidRPr="005A21BC">
        <w:t xml:space="preserve">En un estudio inicial sobre las formas de desmontar los  parques fotovoltaicos se valoraron dos acciones: desmontar el módulo de la estructura o desmontar la estructura </w:t>
      </w:r>
      <w:r w:rsidRPr="005A21BC">
        <w:lastRenderedPageBreak/>
        <w:t>(para soportes metálicos) de la base de sujeción. Se concluyó que la primera variante era la más segura y rápida, por lo tanto el trabajo debía estar encaminado al rediseño del sistema de fijación de cada módulo al soporte.</w:t>
      </w:r>
    </w:p>
    <w:p w:rsidR="00D63C7C" w:rsidRDefault="00D63C7C" w:rsidP="00D63C7C">
      <w:pPr>
        <w:pStyle w:val="NormalWeb"/>
        <w:spacing w:before="120" w:beforeAutospacing="0" w:after="0" w:afterAutospacing="0" w:line="360" w:lineRule="auto"/>
        <w:jc w:val="both"/>
      </w:pPr>
      <w:r>
        <w:t>2.2 Elementos de fijación de los módulos a la estructura.</w:t>
      </w:r>
    </w:p>
    <w:p w:rsidR="00F86A47" w:rsidRPr="005A21BC" w:rsidRDefault="00F86A47" w:rsidP="00D63C7C">
      <w:pPr>
        <w:pStyle w:val="NormalWeb"/>
        <w:spacing w:before="0" w:beforeAutospacing="0" w:after="120" w:afterAutospacing="0" w:line="360" w:lineRule="auto"/>
        <w:jc w:val="both"/>
      </w:pPr>
      <w:r w:rsidRPr="005A21BC">
        <w:t xml:space="preserve">En </w:t>
      </w:r>
      <w:r w:rsidR="00D63C7C">
        <w:t>la</w:t>
      </w:r>
      <w:r w:rsidRPr="005A21BC">
        <w:t xml:space="preserve"> primera etapa “de estudio” se desarrollaron visitas a distintos parques y se realizó una amplia revisión bibliográfica con la finalidad de estudiar las distintas formas de sujeción utilizadas. </w:t>
      </w:r>
    </w:p>
    <w:p w:rsidR="00F86A47" w:rsidRPr="005A21BC" w:rsidRDefault="00F86A47" w:rsidP="002B16E7">
      <w:pPr>
        <w:pStyle w:val="NormalWeb"/>
        <w:spacing w:before="120" w:beforeAutospacing="0" w:after="0" w:afterAutospacing="0" w:line="360" w:lineRule="auto"/>
        <w:jc w:val="both"/>
      </w:pPr>
      <w:r w:rsidRPr="005A21BC">
        <w:t xml:space="preserve">Como primer resultado de esta fase, se diferenciaron los sistemas de fijación utilizados </w:t>
      </w:r>
      <w:r w:rsidR="00D63C7C">
        <w:t>para</w:t>
      </w:r>
      <w:r w:rsidRPr="005A21BC">
        <w:t xml:space="preserve"> la parte externa de los módulos extremos (ver figura 3), de los utilizados en los módulos centrales o en los módulos externos por su parte colindante con otros módulos. </w:t>
      </w:r>
    </w:p>
    <w:p w:rsidR="00F86A47" w:rsidRPr="005A21BC" w:rsidRDefault="00F86A47" w:rsidP="002B16E7">
      <w:pPr>
        <w:pStyle w:val="NormalWeb"/>
        <w:spacing w:before="0" w:beforeAutospacing="0" w:after="0" w:afterAutospacing="0"/>
        <w:jc w:val="both"/>
      </w:pPr>
      <w:r w:rsidRPr="005A21BC">
        <w:rPr>
          <w:noProof/>
        </w:rPr>
        <w:drawing>
          <wp:inline distT="0" distB="0" distL="0" distR="0">
            <wp:extent cx="5048250" cy="2410835"/>
            <wp:effectExtent l="19050" t="0" r="0" b="0"/>
            <wp:docPr id="633" name="Imagen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10"/>
                    <a:srcRect/>
                    <a:stretch>
                      <a:fillRect/>
                    </a:stretch>
                  </pic:blipFill>
                  <pic:spPr bwMode="auto">
                    <a:xfrm>
                      <a:off x="0" y="0"/>
                      <a:ext cx="5054294" cy="2413721"/>
                    </a:xfrm>
                    <a:prstGeom prst="rect">
                      <a:avLst/>
                    </a:prstGeom>
                    <a:noFill/>
                    <a:ln w="9525">
                      <a:noFill/>
                      <a:miter lim="800000"/>
                      <a:headEnd/>
                      <a:tailEnd/>
                    </a:ln>
                  </pic:spPr>
                </pic:pic>
              </a:graphicData>
            </a:graphic>
          </wp:inline>
        </w:drawing>
      </w:r>
    </w:p>
    <w:p w:rsidR="00F86A47" w:rsidRPr="005A21BC" w:rsidRDefault="00F86A47" w:rsidP="00F86A47">
      <w:pPr>
        <w:pStyle w:val="NormalWeb"/>
        <w:spacing w:before="0" w:beforeAutospacing="0" w:after="120" w:afterAutospacing="0" w:line="360" w:lineRule="auto"/>
        <w:jc w:val="both"/>
      </w:pPr>
      <w:r w:rsidRPr="005A21BC">
        <w:t>Figura 3. Arreglos de los módulos solares fotovoltaicos</w:t>
      </w:r>
    </w:p>
    <w:p w:rsidR="00F86A47" w:rsidRPr="005A21BC" w:rsidRDefault="00F86A47" w:rsidP="00F86A47">
      <w:pPr>
        <w:pStyle w:val="NormalWeb"/>
        <w:spacing w:before="120" w:beforeAutospacing="0" w:after="120" w:afterAutospacing="0" w:line="360" w:lineRule="auto"/>
        <w:jc w:val="both"/>
      </w:pPr>
      <w:r w:rsidRPr="005A21BC">
        <w:t xml:space="preserve">En las siguientes fotos se presentan los diseños más representativos utilizados en Cuba. En las imágenes de las figuras  4 y 5 se muestran algunos de los diseños utilizados </w:t>
      </w:r>
      <w:r w:rsidR="00D63C7C">
        <w:t>para</w:t>
      </w:r>
      <w:r w:rsidRPr="005A21BC">
        <w:t xml:space="preserve"> las partes externas de los módulos extremos del panel.   </w:t>
      </w:r>
    </w:p>
    <w:p w:rsidR="00F86A47" w:rsidRPr="005A21BC" w:rsidRDefault="00F86A47" w:rsidP="002B16E7">
      <w:pPr>
        <w:pStyle w:val="NormalWeb"/>
        <w:spacing w:before="0" w:beforeAutospacing="0" w:after="0" w:afterAutospacing="0" w:line="360" w:lineRule="auto"/>
        <w:jc w:val="both"/>
      </w:pPr>
      <w:r w:rsidRPr="005A21BC">
        <w:t xml:space="preserve">Con el uso de las soluciones presentadas en la figura 4 es necesario desenroscar prácticamente todo el tornillo, o una longitud de rosca relativamente grande, para poder extraer el módulo. En las soluciones de la figura 5 no es necesario un total desenrosque debido a la posibilidad de movimiento lateral del sistema de fijación por dentro del </w:t>
      </w:r>
      <w:r w:rsidRPr="005A21BC">
        <w:lastRenderedPageBreak/>
        <w:t xml:space="preserve">perfil laminado. En estos casos solo es necesario garantizar la separación, en unos milímetros, de la abrazadera con relación al módulo. Se destaca el uso de tuercas rectangulares que sirven de guía en el movimiento lateral. Debe tomarse en </w:t>
      </w:r>
      <w:r w:rsidR="002B16E7" w:rsidRPr="005A21BC">
        <w:t>consideración</w:t>
      </w:r>
      <w:r w:rsidRPr="005A21BC">
        <w:t xml:space="preserve"> que esta solución solo es aplicable en vigas perpendiculares al marco del panel.</w:t>
      </w:r>
    </w:p>
    <w:p w:rsidR="00F86A47" w:rsidRPr="005A21BC" w:rsidRDefault="00F86A47" w:rsidP="002B16E7">
      <w:pPr>
        <w:pStyle w:val="NormalWeb"/>
        <w:spacing w:before="0" w:beforeAutospacing="0" w:after="0" w:afterAutospacing="0"/>
        <w:jc w:val="both"/>
      </w:pPr>
      <w:r w:rsidRPr="005A21BC">
        <w:rPr>
          <w:noProof/>
        </w:rPr>
        <w:drawing>
          <wp:inline distT="0" distB="0" distL="0" distR="0">
            <wp:extent cx="5610225" cy="1371600"/>
            <wp:effectExtent l="19050" t="0" r="9525" b="0"/>
            <wp:docPr id="628" name="Imagen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11"/>
                    <a:srcRect/>
                    <a:stretch>
                      <a:fillRect/>
                    </a:stretch>
                  </pic:blipFill>
                  <pic:spPr bwMode="auto">
                    <a:xfrm>
                      <a:off x="0" y="0"/>
                      <a:ext cx="5610225" cy="1371600"/>
                    </a:xfrm>
                    <a:prstGeom prst="rect">
                      <a:avLst/>
                    </a:prstGeom>
                    <a:noFill/>
                    <a:ln w="9525">
                      <a:noFill/>
                      <a:miter lim="800000"/>
                      <a:headEnd/>
                      <a:tailEnd/>
                    </a:ln>
                  </pic:spPr>
                </pic:pic>
              </a:graphicData>
            </a:graphic>
          </wp:inline>
        </w:drawing>
      </w:r>
    </w:p>
    <w:p w:rsidR="00F86A47" w:rsidRPr="005A21BC" w:rsidRDefault="00F86A47" w:rsidP="00A415B5">
      <w:pPr>
        <w:pStyle w:val="NormalWeb"/>
        <w:spacing w:before="0" w:beforeAutospacing="0" w:after="120" w:afterAutospacing="0" w:line="360" w:lineRule="auto"/>
        <w:jc w:val="center"/>
      </w:pPr>
      <w:r w:rsidRPr="005A21BC">
        <w:t>Figura 4. Fijación de partes externas de los módulos extremos</w:t>
      </w:r>
    </w:p>
    <w:p w:rsidR="00F86A47" w:rsidRPr="005A21BC" w:rsidRDefault="00F86A47" w:rsidP="00A415B5">
      <w:pPr>
        <w:pStyle w:val="NormalWeb"/>
        <w:spacing w:before="120" w:beforeAutospacing="0" w:after="0" w:afterAutospacing="0"/>
        <w:jc w:val="both"/>
      </w:pPr>
      <w:r w:rsidRPr="005A21BC">
        <w:rPr>
          <w:noProof/>
        </w:rPr>
        <w:drawing>
          <wp:inline distT="0" distB="0" distL="0" distR="0">
            <wp:extent cx="5685799" cy="1381125"/>
            <wp:effectExtent l="19050" t="19050" r="10151" b="28575"/>
            <wp:docPr id="635" name="Imagen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12"/>
                    <a:srcRect/>
                    <a:stretch>
                      <a:fillRect/>
                    </a:stretch>
                  </pic:blipFill>
                  <pic:spPr bwMode="auto">
                    <a:xfrm>
                      <a:off x="0" y="0"/>
                      <a:ext cx="5685799" cy="1381125"/>
                    </a:xfrm>
                    <a:prstGeom prst="rect">
                      <a:avLst/>
                    </a:prstGeom>
                    <a:solidFill>
                      <a:schemeClr val="tx1"/>
                    </a:solidFill>
                    <a:ln w="9525">
                      <a:solidFill>
                        <a:schemeClr val="accent1"/>
                      </a:solidFill>
                      <a:miter lim="800000"/>
                      <a:headEnd/>
                      <a:tailEnd/>
                    </a:ln>
                  </pic:spPr>
                </pic:pic>
              </a:graphicData>
            </a:graphic>
          </wp:inline>
        </w:drawing>
      </w:r>
    </w:p>
    <w:p w:rsidR="00F86A47" w:rsidRPr="005A21BC" w:rsidRDefault="00F86A47" w:rsidP="00F86A47">
      <w:pPr>
        <w:spacing w:after="120" w:line="360" w:lineRule="auto"/>
        <w:jc w:val="center"/>
        <w:rPr>
          <w:rFonts w:ascii="Times New Roman" w:hAnsi="Times New Roman" w:cs="Times New Roman"/>
          <w:sz w:val="24"/>
          <w:szCs w:val="24"/>
        </w:rPr>
      </w:pPr>
      <w:r w:rsidRPr="005A21BC">
        <w:rPr>
          <w:rFonts w:ascii="Times New Roman" w:hAnsi="Times New Roman" w:cs="Times New Roman"/>
          <w:sz w:val="24"/>
          <w:szCs w:val="24"/>
        </w:rPr>
        <w:t>Figura 5. Fijación de partes externas de los módulos extremos</w:t>
      </w:r>
    </w:p>
    <w:p w:rsidR="00F86A47" w:rsidRDefault="00F86A47" w:rsidP="00F86A47">
      <w:pPr>
        <w:spacing w:after="120" w:line="360" w:lineRule="auto"/>
        <w:jc w:val="both"/>
        <w:rPr>
          <w:rFonts w:ascii="Times New Roman" w:hAnsi="Times New Roman" w:cs="Times New Roman"/>
          <w:sz w:val="24"/>
          <w:szCs w:val="24"/>
        </w:rPr>
      </w:pPr>
      <w:r w:rsidRPr="005A21BC">
        <w:rPr>
          <w:rFonts w:ascii="Times New Roman" w:hAnsi="Times New Roman" w:cs="Times New Roman"/>
          <w:sz w:val="24"/>
          <w:szCs w:val="24"/>
        </w:rPr>
        <w:t>Las soluciones mostradas en la figura 6 son las más comunes en la fijación de los módulos centrales o en los módulos colindantes de los módulos extremos. Se aprecia en estos casos la necesidad del total desenrosque del sistema de fijación para extraer el módulo. Existe siempre la variante de aflojar la fijación y deslizar el módulo sobre los soportes, pero aun así el tiempo de desmontaje es significativo debido a lo cuidadoso que debe hacerse este movimiento.</w:t>
      </w:r>
    </w:p>
    <w:p w:rsidR="003B201B" w:rsidRPr="005A21BC" w:rsidRDefault="003B201B" w:rsidP="003B201B">
      <w:pPr>
        <w:spacing w:after="120" w:line="360" w:lineRule="auto"/>
        <w:jc w:val="both"/>
        <w:rPr>
          <w:rFonts w:ascii="Times New Roman" w:hAnsi="Times New Roman" w:cs="Times New Roman"/>
          <w:sz w:val="24"/>
          <w:szCs w:val="24"/>
        </w:rPr>
      </w:pPr>
      <w:r w:rsidRPr="005A21BC">
        <w:rPr>
          <w:rFonts w:ascii="Times New Roman" w:hAnsi="Times New Roman" w:cs="Times New Roman"/>
          <w:sz w:val="24"/>
          <w:szCs w:val="24"/>
        </w:rPr>
        <w:t xml:space="preserve">Sobre con los resultados de esta primera etapa se perfiló el trabajo a nuevas propuestas de sistemas de fijación que garanticen un desmontaje más rápido. Los resultados se presentan a continuación. </w:t>
      </w:r>
    </w:p>
    <w:p w:rsidR="00F86A47" w:rsidRPr="005A21BC" w:rsidRDefault="00F86A47" w:rsidP="00A04A1E">
      <w:pPr>
        <w:spacing w:after="0" w:line="240" w:lineRule="auto"/>
        <w:jc w:val="center"/>
        <w:rPr>
          <w:rFonts w:ascii="Times New Roman" w:hAnsi="Times New Roman" w:cs="Times New Roman"/>
          <w:sz w:val="24"/>
          <w:szCs w:val="24"/>
        </w:rPr>
      </w:pPr>
      <w:r w:rsidRPr="005A21BC">
        <w:rPr>
          <w:rFonts w:ascii="Times New Roman" w:hAnsi="Times New Roman" w:cs="Times New Roman"/>
          <w:noProof/>
          <w:sz w:val="24"/>
          <w:szCs w:val="24"/>
          <w:lang w:eastAsia="es-ES"/>
        </w:rPr>
        <w:lastRenderedPageBreak/>
        <w:drawing>
          <wp:inline distT="0" distB="0" distL="0" distR="0">
            <wp:extent cx="5572125" cy="1457325"/>
            <wp:effectExtent l="19050" t="19050" r="28575" b="28575"/>
            <wp:docPr id="636" name="Imagen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13"/>
                    <a:srcRect/>
                    <a:stretch>
                      <a:fillRect/>
                    </a:stretch>
                  </pic:blipFill>
                  <pic:spPr bwMode="auto">
                    <a:xfrm>
                      <a:off x="0" y="0"/>
                      <a:ext cx="5572125" cy="1457325"/>
                    </a:xfrm>
                    <a:prstGeom prst="rect">
                      <a:avLst/>
                    </a:prstGeom>
                    <a:noFill/>
                    <a:ln w="9525">
                      <a:solidFill>
                        <a:schemeClr val="accent1"/>
                      </a:solidFill>
                      <a:miter lim="800000"/>
                      <a:headEnd/>
                      <a:tailEnd/>
                    </a:ln>
                  </pic:spPr>
                </pic:pic>
              </a:graphicData>
            </a:graphic>
          </wp:inline>
        </w:drawing>
      </w:r>
    </w:p>
    <w:p w:rsidR="00F86A47" w:rsidRPr="005A21BC" w:rsidRDefault="00F86A47" w:rsidP="00F86A47">
      <w:pPr>
        <w:spacing w:after="120" w:line="360" w:lineRule="auto"/>
        <w:jc w:val="center"/>
        <w:rPr>
          <w:rFonts w:ascii="Times New Roman" w:hAnsi="Times New Roman" w:cs="Times New Roman"/>
          <w:sz w:val="24"/>
          <w:szCs w:val="24"/>
        </w:rPr>
      </w:pPr>
      <w:r w:rsidRPr="005A21BC">
        <w:rPr>
          <w:rFonts w:ascii="Times New Roman" w:hAnsi="Times New Roman" w:cs="Times New Roman"/>
          <w:sz w:val="24"/>
          <w:szCs w:val="24"/>
        </w:rPr>
        <w:t>Figura 6.</w:t>
      </w:r>
      <w:r w:rsidR="00A04A1E">
        <w:rPr>
          <w:rFonts w:ascii="Times New Roman" w:hAnsi="Times New Roman" w:cs="Times New Roman"/>
          <w:sz w:val="24"/>
          <w:szCs w:val="24"/>
        </w:rPr>
        <w:t xml:space="preserve"> F</w:t>
      </w:r>
      <w:r w:rsidR="00A04A1E" w:rsidRPr="005A21BC">
        <w:rPr>
          <w:rFonts w:ascii="Times New Roman" w:hAnsi="Times New Roman" w:cs="Times New Roman"/>
          <w:sz w:val="24"/>
          <w:szCs w:val="24"/>
        </w:rPr>
        <w:t>ijación de los módulos centrales</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71363F" w:rsidRPr="0071363F" w:rsidRDefault="0071363F" w:rsidP="0071363F">
      <w:pPr>
        <w:pStyle w:val="NormalWeb"/>
        <w:spacing w:before="0" w:beforeAutospacing="0" w:after="0" w:afterAutospacing="0" w:line="360" w:lineRule="auto"/>
        <w:jc w:val="both"/>
      </w:pPr>
      <w:r w:rsidRPr="0071363F">
        <w:t>3.1 Propuestas de rediseño.</w:t>
      </w:r>
    </w:p>
    <w:p w:rsidR="0071363F" w:rsidRPr="0071363F" w:rsidRDefault="0071363F" w:rsidP="0071363F">
      <w:pPr>
        <w:spacing w:after="0" w:line="360" w:lineRule="auto"/>
        <w:jc w:val="both"/>
        <w:rPr>
          <w:rFonts w:ascii="Times New Roman" w:hAnsi="Times New Roman" w:cs="Times New Roman"/>
          <w:sz w:val="24"/>
          <w:szCs w:val="24"/>
        </w:rPr>
      </w:pPr>
      <w:r w:rsidRPr="0071363F">
        <w:rPr>
          <w:rFonts w:ascii="Times New Roman" w:hAnsi="Times New Roman" w:cs="Times New Roman"/>
        </w:rPr>
        <w:t xml:space="preserve">3.1.1 </w:t>
      </w:r>
      <w:r w:rsidRPr="0071363F">
        <w:rPr>
          <w:rFonts w:ascii="Times New Roman" w:hAnsi="Times New Roman" w:cs="Times New Roman"/>
          <w:sz w:val="24"/>
          <w:szCs w:val="24"/>
        </w:rPr>
        <w:t xml:space="preserve">Variante 1: para </w:t>
      </w:r>
      <w:r w:rsidRPr="0071363F">
        <w:rPr>
          <w:rFonts w:ascii="Times New Roman" w:hAnsi="Times New Roman" w:cs="Times New Roman"/>
          <w:i/>
          <w:sz w:val="24"/>
          <w:szCs w:val="24"/>
        </w:rPr>
        <w:t>Perfil Z</w:t>
      </w:r>
    </w:p>
    <w:p w:rsidR="0071363F" w:rsidRPr="005A21BC" w:rsidRDefault="0071363F" w:rsidP="0071363F">
      <w:pPr>
        <w:spacing w:after="0" w:line="360" w:lineRule="auto"/>
        <w:jc w:val="both"/>
        <w:rPr>
          <w:rFonts w:ascii="Times New Roman" w:hAnsi="Times New Roman" w:cs="Times New Roman"/>
          <w:sz w:val="24"/>
          <w:szCs w:val="24"/>
        </w:rPr>
      </w:pPr>
      <w:r w:rsidRPr="005A21BC">
        <w:rPr>
          <w:rFonts w:ascii="Times New Roman" w:hAnsi="Times New Roman" w:cs="Times New Roman"/>
          <w:sz w:val="24"/>
          <w:szCs w:val="24"/>
        </w:rPr>
        <w:t>Ver ensamblaje presentado en figura 7: Se propone el empleo de una presilla separadora, manteniendo el perfil Z utilizado hasta ahora, pero con aumento del diámetro del orificio pasante a valores mayores que el diámetro de la cabeza del tornillo, el objetivo es que la cabeza del tornillo pase por el orificio, una vez extraída la presilla. En la figura 8 se muestra el perfil original y el de nueva propuesta o modificado.</w:t>
      </w:r>
    </w:p>
    <w:p w:rsidR="0071363F" w:rsidRPr="005A21BC" w:rsidRDefault="0071363F" w:rsidP="0071363F">
      <w:pPr>
        <w:spacing w:after="0" w:line="240" w:lineRule="auto"/>
        <w:jc w:val="center"/>
        <w:rPr>
          <w:rFonts w:ascii="Times New Roman" w:hAnsi="Times New Roman" w:cs="Times New Roman"/>
          <w:sz w:val="24"/>
          <w:szCs w:val="24"/>
        </w:rPr>
      </w:pPr>
      <w:r w:rsidRPr="005A21BC">
        <w:rPr>
          <w:rFonts w:ascii="Times New Roman" w:hAnsi="Times New Roman" w:cs="Times New Roman"/>
          <w:noProof/>
          <w:sz w:val="24"/>
          <w:szCs w:val="24"/>
          <w:lang w:eastAsia="es-ES"/>
        </w:rPr>
        <w:drawing>
          <wp:inline distT="0" distB="0" distL="0" distR="0">
            <wp:extent cx="2910205" cy="2672715"/>
            <wp:effectExtent l="19050" t="19050" r="23495" b="13335"/>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2910205" cy="2672715"/>
                    </a:xfrm>
                    <a:prstGeom prst="rect">
                      <a:avLst/>
                    </a:prstGeom>
                    <a:noFill/>
                    <a:ln w="9525">
                      <a:solidFill>
                        <a:schemeClr val="accent1"/>
                      </a:solidFill>
                      <a:miter lim="800000"/>
                      <a:headEnd/>
                      <a:tailEnd/>
                    </a:ln>
                  </pic:spPr>
                </pic:pic>
              </a:graphicData>
            </a:graphic>
          </wp:inline>
        </w:drawing>
      </w:r>
    </w:p>
    <w:p w:rsidR="0071363F" w:rsidRPr="005A21BC" w:rsidRDefault="0071363F" w:rsidP="0071363F">
      <w:pPr>
        <w:spacing w:line="360" w:lineRule="auto"/>
        <w:jc w:val="center"/>
        <w:rPr>
          <w:rFonts w:ascii="Times New Roman" w:hAnsi="Times New Roman" w:cs="Times New Roman"/>
          <w:sz w:val="24"/>
          <w:szCs w:val="24"/>
        </w:rPr>
      </w:pPr>
      <w:r w:rsidRPr="005A21BC">
        <w:rPr>
          <w:rFonts w:ascii="Times New Roman" w:hAnsi="Times New Roman" w:cs="Times New Roman"/>
          <w:sz w:val="24"/>
          <w:szCs w:val="24"/>
        </w:rPr>
        <w:t>Figura 7. Ensamble de Perfil Z para fijación de módulos de paneles solares.</w:t>
      </w:r>
    </w:p>
    <w:p w:rsidR="0071363F" w:rsidRPr="005A21BC" w:rsidRDefault="0071363F" w:rsidP="0071363F">
      <w:pPr>
        <w:spacing w:after="0" w:line="240" w:lineRule="auto"/>
        <w:jc w:val="both"/>
        <w:rPr>
          <w:rFonts w:ascii="Times New Roman" w:hAnsi="Times New Roman" w:cs="Times New Roman"/>
          <w:sz w:val="24"/>
          <w:szCs w:val="24"/>
        </w:rPr>
      </w:pPr>
      <w:r w:rsidRPr="005A21BC">
        <w:rPr>
          <w:rFonts w:ascii="Times New Roman" w:hAnsi="Times New Roman" w:cs="Times New Roman"/>
          <w:noProof/>
          <w:sz w:val="24"/>
          <w:szCs w:val="24"/>
          <w:lang w:eastAsia="es-ES"/>
        </w:rPr>
        <w:lastRenderedPageBreak/>
        <w:drawing>
          <wp:inline distT="0" distB="0" distL="0" distR="0">
            <wp:extent cx="5609590" cy="2268220"/>
            <wp:effectExtent l="19050" t="0" r="0" b="0"/>
            <wp:docPr id="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srcRect/>
                    <a:stretch>
                      <a:fillRect/>
                    </a:stretch>
                  </pic:blipFill>
                  <pic:spPr bwMode="auto">
                    <a:xfrm>
                      <a:off x="0" y="0"/>
                      <a:ext cx="5609590" cy="2268220"/>
                    </a:xfrm>
                    <a:prstGeom prst="rect">
                      <a:avLst/>
                    </a:prstGeom>
                    <a:noFill/>
                    <a:ln w="9525">
                      <a:noFill/>
                      <a:miter lim="800000"/>
                      <a:headEnd/>
                      <a:tailEnd/>
                    </a:ln>
                  </pic:spPr>
                </pic:pic>
              </a:graphicData>
            </a:graphic>
          </wp:inline>
        </w:drawing>
      </w:r>
    </w:p>
    <w:p w:rsidR="0071363F" w:rsidRPr="005A21BC" w:rsidRDefault="0071363F" w:rsidP="0071363F">
      <w:pPr>
        <w:spacing w:line="360" w:lineRule="auto"/>
        <w:jc w:val="both"/>
        <w:rPr>
          <w:rFonts w:ascii="Times New Roman" w:hAnsi="Times New Roman" w:cs="Times New Roman"/>
          <w:sz w:val="24"/>
          <w:szCs w:val="24"/>
        </w:rPr>
      </w:pPr>
      <w:r w:rsidRPr="005A21BC">
        <w:rPr>
          <w:rFonts w:ascii="Times New Roman" w:hAnsi="Times New Roman" w:cs="Times New Roman"/>
          <w:sz w:val="24"/>
          <w:szCs w:val="24"/>
        </w:rPr>
        <w:t>Figura 8. Diseños de Perfil Z original y modificado.</w:t>
      </w:r>
    </w:p>
    <w:p w:rsidR="0071363F" w:rsidRPr="005A21BC" w:rsidRDefault="0071363F" w:rsidP="0071363F">
      <w:pPr>
        <w:spacing w:after="0" w:line="360" w:lineRule="auto"/>
        <w:jc w:val="both"/>
        <w:rPr>
          <w:rFonts w:ascii="Times New Roman" w:hAnsi="Times New Roman" w:cs="Times New Roman"/>
          <w:sz w:val="24"/>
          <w:szCs w:val="24"/>
        </w:rPr>
      </w:pPr>
      <w:r w:rsidRPr="005A21BC">
        <w:rPr>
          <w:rFonts w:ascii="Times New Roman" w:hAnsi="Times New Roman" w:cs="Times New Roman"/>
          <w:sz w:val="24"/>
          <w:szCs w:val="24"/>
        </w:rPr>
        <w:t>En la figura 9 se muestran dos variantes de presillas separadoras. La propuesta de la izquierda garantiza mayor comodidad y rapidez en el trabajo de montaje y desmontaje, pero requiere mayor gasto de material y mayor tecnología de fabricación, por lo tanto más costosa. La propuesta presentada a la derecha es la que tradicionalmente se encuentran en las bibliografías relacionadas con el diseño de elementos de máquinas, pero con adición de un orificio. Este permite, mediante el empleo de una varilla, extraer dicha presilla.</w:t>
      </w:r>
    </w:p>
    <w:p w:rsidR="0071363F" w:rsidRPr="005A21BC" w:rsidRDefault="0071363F" w:rsidP="0071363F">
      <w:pPr>
        <w:spacing w:after="0" w:line="240" w:lineRule="auto"/>
        <w:jc w:val="center"/>
        <w:rPr>
          <w:rFonts w:ascii="Times New Roman" w:hAnsi="Times New Roman" w:cs="Times New Roman"/>
          <w:sz w:val="24"/>
          <w:szCs w:val="24"/>
        </w:rPr>
      </w:pPr>
      <w:r w:rsidRPr="005A21BC">
        <w:rPr>
          <w:rFonts w:ascii="Times New Roman" w:hAnsi="Times New Roman" w:cs="Times New Roman"/>
          <w:noProof/>
          <w:sz w:val="24"/>
          <w:szCs w:val="24"/>
          <w:lang w:eastAsia="es-ES"/>
        </w:rPr>
        <w:drawing>
          <wp:inline distT="0" distB="0" distL="0" distR="0">
            <wp:extent cx="3867150" cy="2224144"/>
            <wp:effectExtent l="1905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srcRect/>
                    <a:stretch>
                      <a:fillRect/>
                    </a:stretch>
                  </pic:blipFill>
                  <pic:spPr bwMode="auto">
                    <a:xfrm>
                      <a:off x="0" y="0"/>
                      <a:ext cx="3866743" cy="2223910"/>
                    </a:xfrm>
                    <a:prstGeom prst="rect">
                      <a:avLst/>
                    </a:prstGeom>
                    <a:noFill/>
                    <a:ln w="9525">
                      <a:noFill/>
                      <a:miter lim="800000"/>
                      <a:headEnd/>
                      <a:tailEnd/>
                    </a:ln>
                  </pic:spPr>
                </pic:pic>
              </a:graphicData>
            </a:graphic>
          </wp:inline>
        </w:drawing>
      </w:r>
    </w:p>
    <w:p w:rsidR="0071363F" w:rsidRPr="005A21BC" w:rsidRDefault="0071363F" w:rsidP="0071363F">
      <w:pPr>
        <w:spacing w:line="360" w:lineRule="auto"/>
        <w:jc w:val="center"/>
        <w:rPr>
          <w:rFonts w:ascii="Times New Roman" w:hAnsi="Times New Roman" w:cs="Times New Roman"/>
          <w:sz w:val="24"/>
          <w:szCs w:val="24"/>
        </w:rPr>
      </w:pPr>
      <w:r w:rsidRPr="005A21BC">
        <w:rPr>
          <w:rFonts w:ascii="Times New Roman" w:hAnsi="Times New Roman" w:cs="Times New Roman"/>
          <w:sz w:val="24"/>
          <w:szCs w:val="24"/>
        </w:rPr>
        <w:t>Figura 9. Variantes de presilla separadora</w:t>
      </w:r>
    </w:p>
    <w:p w:rsidR="0071363F" w:rsidRPr="005A21BC" w:rsidRDefault="0071363F" w:rsidP="0071363F">
      <w:pPr>
        <w:spacing w:after="0" w:line="360" w:lineRule="auto"/>
        <w:jc w:val="both"/>
        <w:rPr>
          <w:rFonts w:ascii="Times New Roman" w:hAnsi="Times New Roman" w:cs="Times New Roman"/>
          <w:sz w:val="24"/>
          <w:szCs w:val="24"/>
        </w:rPr>
      </w:pPr>
      <w:r w:rsidRPr="005A21BC">
        <w:rPr>
          <w:rFonts w:ascii="Times New Roman" w:hAnsi="Times New Roman" w:cs="Times New Roman"/>
          <w:sz w:val="24"/>
          <w:szCs w:val="24"/>
        </w:rPr>
        <w:lastRenderedPageBreak/>
        <w:t xml:space="preserve"> </w:t>
      </w:r>
      <w:r w:rsidRPr="005A21BC">
        <w:rPr>
          <w:rFonts w:ascii="Times New Roman" w:hAnsi="Times New Roman" w:cs="Times New Roman"/>
          <w:i/>
          <w:sz w:val="24"/>
          <w:szCs w:val="24"/>
        </w:rPr>
        <w:t>Secuencia de desmontaje (</w:t>
      </w:r>
      <w:r w:rsidRPr="005A21BC">
        <w:rPr>
          <w:rFonts w:ascii="Times New Roman" w:hAnsi="Times New Roman" w:cs="Times New Roman"/>
          <w:sz w:val="24"/>
          <w:szCs w:val="24"/>
        </w:rPr>
        <w:t>Figura 7)</w:t>
      </w:r>
      <w:r w:rsidRPr="005A21BC">
        <w:rPr>
          <w:rFonts w:ascii="Times New Roman" w:hAnsi="Times New Roman" w:cs="Times New Roman"/>
          <w:i/>
          <w:sz w:val="24"/>
          <w:szCs w:val="24"/>
        </w:rPr>
        <w:t>:</w:t>
      </w:r>
      <w:r w:rsidRPr="005A21BC">
        <w:rPr>
          <w:rFonts w:ascii="Times New Roman" w:hAnsi="Times New Roman" w:cs="Times New Roman"/>
          <w:sz w:val="24"/>
          <w:szCs w:val="24"/>
        </w:rPr>
        <w:t xml:space="preserve"> Se afloja el tornillo, se extrae manualmente la presilla separadora y posteriormente se saca el perfil Z, quedando libre el módulo.</w:t>
      </w:r>
    </w:p>
    <w:p w:rsidR="0071363F" w:rsidRPr="0071363F" w:rsidRDefault="0071363F" w:rsidP="0071363F">
      <w:pPr>
        <w:spacing w:before="120" w:after="0" w:line="360" w:lineRule="auto"/>
        <w:jc w:val="both"/>
        <w:rPr>
          <w:rFonts w:ascii="Times New Roman" w:hAnsi="Times New Roman" w:cs="Times New Roman"/>
        </w:rPr>
      </w:pPr>
      <w:r w:rsidRPr="0071363F">
        <w:rPr>
          <w:rFonts w:ascii="Times New Roman" w:hAnsi="Times New Roman" w:cs="Times New Roman"/>
        </w:rPr>
        <w:t>3.1.2 Variante 2: para Perfil U.</w:t>
      </w:r>
    </w:p>
    <w:p w:rsidR="0071363F" w:rsidRPr="005A21BC" w:rsidRDefault="0071363F" w:rsidP="0071363F">
      <w:pPr>
        <w:spacing w:after="120" w:line="360" w:lineRule="auto"/>
        <w:jc w:val="both"/>
        <w:rPr>
          <w:rFonts w:ascii="Times New Roman" w:hAnsi="Times New Roman" w:cs="Times New Roman"/>
          <w:sz w:val="24"/>
          <w:szCs w:val="24"/>
        </w:rPr>
      </w:pPr>
      <w:r w:rsidRPr="005A21BC">
        <w:rPr>
          <w:rFonts w:ascii="Times New Roman" w:hAnsi="Times New Roman" w:cs="Times New Roman"/>
          <w:sz w:val="24"/>
          <w:szCs w:val="24"/>
        </w:rPr>
        <w:t>Ensamblaje propuesto en figura 10: Empleo de una presilla separadora (ver figura 9), manteniendo el perfil U utilizado hasta ahora, pero con aumento del diámetro del orificio pasante a valores mayores que el diámetro de la cabeza del tornillo, el objetivo es que la cabeza del tornillo pase por el orificio. En la figura 11 se muestra el perfil original y el de nueva propuesta o modificado.</w:t>
      </w:r>
    </w:p>
    <w:p w:rsidR="0071363F" w:rsidRPr="005A21BC" w:rsidRDefault="0071363F" w:rsidP="0071363F">
      <w:pPr>
        <w:spacing w:after="0" w:line="240" w:lineRule="auto"/>
        <w:jc w:val="center"/>
        <w:rPr>
          <w:rFonts w:ascii="Times New Roman" w:hAnsi="Times New Roman" w:cs="Times New Roman"/>
          <w:sz w:val="24"/>
          <w:szCs w:val="24"/>
        </w:rPr>
      </w:pPr>
      <w:r w:rsidRPr="005A21BC">
        <w:rPr>
          <w:rFonts w:ascii="Times New Roman" w:hAnsi="Times New Roman" w:cs="Times New Roman"/>
          <w:sz w:val="24"/>
          <w:szCs w:val="24"/>
        </w:rPr>
        <w:object w:dxaOrig="6900" w:dyaOrig="6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181.5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AutoCAD.Drawing.18" ShapeID="_x0000_i1025" DrawAspect="Content" ObjectID="_1614676533" r:id="rId18"/>
        </w:object>
      </w:r>
    </w:p>
    <w:p w:rsidR="0071363F" w:rsidRPr="005A21BC" w:rsidRDefault="0071363F" w:rsidP="009A76BF">
      <w:pPr>
        <w:spacing w:after="120" w:line="360" w:lineRule="auto"/>
        <w:jc w:val="center"/>
        <w:rPr>
          <w:rFonts w:ascii="Times New Roman" w:hAnsi="Times New Roman" w:cs="Times New Roman"/>
          <w:sz w:val="24"/>
          <w:szCs w:val="24"/>
        </w:rPr>
      </w:pPr>
      <w:r w:rsidRPr="005A21BC">
        <w:rPr>
          <w:rFonts w:ascii="Times New Roman" w:hAnsi="Times New Roman" w:cs="Times New Roman"/>
          <w:sz w:val="24"/>
          <w:szCs w:val="24"/>
        </w:rPr>
        <w:t>Figura 10. Ensamble de Perfil U para fijación de módulos de paneles solares.</w:t>
      </w:r>
    </w:p>
    <w:p w:rsidR="0071363F" w:rsidRPr="005A21BC" w:rsidRDefault="0071363F" w:rsidP="009A76BF">
      <w:pPr>
        <w:spacing w:after="0" w:line="240" w:lineRule="auto"/>
        <w:jc w:val="center"/>
        <w:rPr>
          <w:rFonts w:ascii="Times New Roman" w:hAnsi="Times New Roman" w:cs="Times New Roman"/>
          <w:sz w:val="24"/>
          <w:szCs w:val="24"/>
        </w:rPr>
      </w:pPr>
      <w:r w:rsidRPr="005A21BC">
        <w:rPr>
          <w:rFonts w:ascii="Times New Roman" w:hAnsi="Times New Roman" w:cs="Times New Roman"/>
          <w:noProof/>
          <w:sz w:val="24"/>
          <w:szCs w:val="24"/>
          <w:lang w:eastAsia="es-ES"/>
        </w:rPr>
        <w:drawing>
          <wp:inline distT="0" distB="0" distL="0" distR="0">
            <wp:extent cx="4782820" cy="1978025"/>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4782820" cy="1978025"/>
                    </a:xfrm>
                    <a:prstGeom prst="rect">
                      <a:avLst/>
                    </a:prstGeom>
                    <a:noFill/>
                    <a:ln w="9525">
                      <a:noFill/>
                      <a:miter lim="800000"/>
                      <a:headEnd/>
                      <a:tailEnd/>
                    </a:ln>
                  </pic:spPr>
                </pic:pic>
              </a:graphicData>
            </a:graphic>
          </wp:inline>
        </w:drawing>
      </w:r>
    </w:p>
    <w:p w:rsidR="0071363F" w:rsidRPr="005A21BC" w:rsidRDefault="0071363F" w:rsidP="0071363F">
      <w:pPr>
        <w:spacing w:line="360" w:lineRule="auto"/>
        <w:jc w:val="center"/>
        <w:rPr>
          <w:rFonts w:ascii="Times New Roman" w:hAnsi="Times New Roman" w:cs="Times New Roman"/>
          <w:sz w:val="24"/>
          <w:szCs w:val="24"/>
        </w:rPr>
      </w:pPr>
      <w:r w:rsidRPr="005A21BC">
        <w:rPr>
          <w:rFonts w:ascii="Times New Roman" w:hAnsi="Times New Roman" w:cs="Times New Roman"/>
          <w:sz w:val="24"/>
          <w:szCs w:val="24"/>
        </w:rPr>
        <w:t>Figura 11. Diseños de Perfil U original y modificado</w:t>
      </w:r>
    </w:p>
    <w:p w:rsidR="0071363F" w:rsidRPr="005A21BC" w:rsidRDefault="0071363F" w:rsidP="0071363F">
      <w:pPr>
        <w:spacing w:after="0" w:line="360" w:lineRule="auto"/>
        <w:jc w:val="both"/>
        <w:rPr>
          <w:rFonts w:ascii="Times New Roman" w:hAnsi="Times New Roman" w:cs="Times New Roman"/>
          <w:sz w:val="24"/>
          <w:szCs w:val="24"/>
        </w:rPr>
      </w:pPr>
      <w:r w:rsidRPr="005A21BC">
        <w:rPr>
          <w:rFonts w:ascii="Times New Roman" w:hAnsi="Times New Roman" w:cs="Times New Roman"/>
          <w:i/>
          <w:sz w:val="24"/>
          <w:szCs w:val="24"/>
        </w:rPr>
        <w:lastRenderedPageBreak/>
        <w:t>Secuencia de desmontaje:</w:t>
      </w:r>
      <w:r w:rsidRPr="005A21BC">
        <w:rPr>
          <w:rFonts w:ascii="Times New Roman" w:hAnsi="Times New Roman" w:cs="Times New Roman"/>
          <w:sz w:val="24"/>
          <w:szCs w:val="24"/>
        </w:rPr>
        <w:t xml:space="preserve"> Se afloja el tornillo, se extrae manualmente la presilla separadora y posteriormente se saca el perfil U, quedando libre los  módulos.</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9A76BF" w:rsidRPr="005A21BC" w:rsidRDefault="009A76BF" w:rsidP="009A76BF">
      <w:pPr>
        <w:numPr>
          <w:ilvl w:val="0"/>
          <w:numId w:val="2"/>
        </w:numPr>
        <w:spacing w:after="160" w:line="360" w:lineRule="auto"/>
        <w:jc w:val="both"/>
        <w:rPr>
          <w:rFonts w:ascii="Times New Roman" w:hAnsi="Times New Roman" w:cs="Times New Roman"/>
          <w:sz w:val="24"/>
          <w:szCs w:val="24"/>
        </w:rPr>
      </w:pPr>
      <w:r w:rsidRPr="005A21BC">
        <w:rPr>
          <w:rFonts w:ascii="Times New Roman" w:hAnsi="Times New Roman" w:cs="Times New Roman"/>
          <w:sz w:val="24"/>
          <w:szCs w:val="24"/>
        </w:rPr>
        <w:t>L</w:t>
      </w:r>
      <w:r>
        <w:rPr>
          <w:rFonts w:ascii="Times New Roman" w:hAnsi="Times New Roman"/>
          <w:sz w:val="24"/>
          <w:szCs w:val="24"/>
        </w:rPr>
        <w:t>a mayoría de l</w:t>
      </w:r>
      <w:r w:rsidRPr="005A21BC">
        <w:rPr>
          <w:rFonts w:ascii="Times New Roman" w:hAnsi="Times New Roman" w:cs="Times New Roman"/>
          <w:sz w:val="24"/>
          <w:szCs w:val="24"/>
        </w:rPr>
        <w:t>os elementos de fijación de módulos a la</w:t>
      </w:r>
      <w:r>
        <w:rPr>
          <w:rFonts w:ascii="Times New Roman" w:hAnsi="Times New Roman"/>
          <w:sz w:val="24"/>
          <w:szCs w:val="24"/>
        </w:rPr>
        <w:t>s</w:t>
      </w:r>
      <w:r w:rsidRPr="005A21BC">
        <w:rPr>
          <w:rFonts w:ascii="Times New Roman" w:hAnsi="Times New Roman" w:cs="Times New Roman"/>
          <w:sz w:val="24"/>
          <w:szCs w:val="24"/>
        </w:rPr>
        <w:t xml:space="preserve"> estructura</w:t>
      </w:r>
      <w:r>
        <w:rPr>
          <w:rFonts w:ascii="Times New Roman" w:hAnsi="Times New Roman"/>
          <w:sz w:val="24"/>
          <w:szCs w:val="24"/>
        </w:rPr>
        <w:t>s</w:t>
      </w:r>
      <w:r w:rsidR="00F858DF">
        <w:rPr>
          <w:rFonts w:ascii="Times New Roman" w:hAnsi="Times New Roman"/>
          <w:sz w:val="24"/>
          <w:szCs w:val="24"/>
        </w:rPr>
        <w:t>,</w:t>
      </w:r>
      <w:r w:rsidRPr="005A21BC">
        <w:rPr>
          <w:rFonts w:ascii="Times New Roman" w:hAnsi="Times New Roman" w:cs="Times New Roman"/>
          <w:sz w:val="24"/>
          <w:szCs w:val="24"/>
        </w:rPr>
        <w:t xml:space="preserve"> utilizados en la actualidad</w:t>
      </w:r>
      <w:r w:rsidR="00F858DF">
        <w:rPr>
          <w:rFonts w:ascii="Times New Roman" w:hAnsi="Times New Roman" w:cs="Times New Roman"/>
          <w:sz w:val="24"/>
          <w:szCs w:val="24"/>
        </w:rPr>
        <w:t>,</w:t>
      </w:r>
      <w:r w:rsidRPr="005A21BC">
        <w:rPr>
          <w:rFonts w:ascii="Times New Roman" w:hAnsi="Times New Roman" w:cs="Times New Roman"/>
          <w:sz w:val="24"/>
          <w:szCs w:val="24"/>
        </w:rPr>
        <w:t xml:space="preserve"> no permiten un desmontaje</w:t>
      </w:r>
      <w:r>
        <w:rPr>
          <w:rFonts w:ascii="Times New Roman" w:hAnsi="Times New Roman" w:cs="Times New Roman"/>
          <w:sz w:val="24"/>
          <w:szCs w:val="24"/>
        </w:rPr>
        <w:t xml:space="preserve"> rápido</w:t>
      </w:r>
      <w:r w:rsidRPr="005A21BC">
        <w:rPr>
          <w:rFonts w:ascii="Times New Roman" w:hAnsi="Times New Roman" w:cs="Times New Roman"/>
          <w:sz w:val="24"/>
          <w:szCs w:val="24"/>
        </w:rPr>
        <w:t>.</w:t>
      </w:r>
      <w:r>
        <w:rPr>
          <w:rFonts w:ascii="Times New Roman" w:hAnsi="Times New Roman"/>
          <w:sz w:val="24"/>
          <w:szCs w:val="24"/>
        </w:rPr>
        <w:t xml:space="preserve"> Solo el diseño presentado en</w:t>
      </w:r>
      <w:r w:rsidRPr="005A21BC">
        <w:rPr>
          <w:rFonts w:ascii="Times New Roman" w:hAnsi="Times New Roman" w:cs="Times New Roman"/>
          <w:sz w:val="24"/>
          <w:szCs w:val="24"/>
        </w:rPr>
        <w:t xml:space="preserve"> la figura 5 </w:t>
      </w:r>
      <w:r>
        <w:rPr>
          <w:rFonts w:ascii="Times New Roman" w:hAnsi="Times New Roman"/>
          <w:sz w:val="24"/>
          <w:szCs w:val="24"/>
        </w:rPr>
        <w:t>facilita este trabajo, pero</w:t>
      </w:r>
      <w:r w:rsidRPr="005A21BC">
        <w:rPr>
          <w:rFonts w:ascii="Times New Roman" w:hAnsi="Times New Roman" w:cs="Times New Roman"/>
          <w:sz w:val="24"/>
          <w:szCs w:val="24"/>
        </w:rPr>
        <w:t xml:space="preserve"> </w:t>
      </w:r>
      <w:r>
        <w:rPr>
          <w:rFonts w:ascii="Times New Roman" w:hAnsi="Times New Roman"/>
          <w:sz w:val="24"/>
          <w:szCs w:val="24"/>
        </w:rPr>
        <w:t>dicha</w:t>
      </w:r>
      <w:r w:rsidRPr="005A21BC">
        <w:rPr>
          <w:rFonts w:ascii="Times New Roman" w:hAnsi="Times New Roman" w:cs="Times New Roman"/>
          <w:sz w:val="24"/>
          <w:szCs w:val="24"/>
        </w:rPr>
        <w:t xml:space="preserve"> solución solo es aplicable en vigas perpendiculares al marco del panel</w:t>
      </w:r>
      <w:r>
        <w:rPr>
          <w:rFonts w:ascii="Times New Roman" w:hAnsi="Times New Roman" w:cs="Times New Roman"/>
          <w:sz w:val="24"/>
          <w:szCs w:val="24"/>
        </w:rPr>
        <w:t>.</w:t>
      </w:r>
      <w:bookmarkStart w:id="0" w:name="_GoBack"/>
      <w:bookmarkEnd w:id="0"/>
    </w:p>
    <w:p w:rsidR="009A76BF" w:rsidRPr="005A21BC" w:rsidRDefault="009A76BF" w:rsidP="009A76BF">
      <w:pPr>
        <w:numPr>
          <w:ilvl w:val="0"/>
          <w:numId w:val="2"/>
        </w:numPr>
        <w:spacing w:after="160" w:line="360" w:lineRule="auto"/>
        <w:jc w:val="both"/>
        <w:rPr>
          <w:rFonts w:ascii="Times New Roman" w:hAnsi="Times New Roman" w:cs="Times New Roman"/>
          <w:sz w:val="24"/>
          <w:szCs w:val="24"/>
        </w:rPr>
      </w:pPr>
      <w:r w:rsidRPr="005A21BC">
        <w:rPr>
          <w:rFonts w:ascii="Times New Roman" w:hAnsi="Times New Roman" w:cs="Times New Roman"/>
          <w:sz w:val="24"/>
          <w:szCs w:val="24"/>
        </w:rPr>
        <w:t>El empleo de presillas, como las presentadas en la figura 9 y la ampliación del agujero pasante de los perfiles de fijación, según se muestra en las figuras 8 y 10, disminuye el tiempo de desmontaje de los módulos.</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9C680D" w:rsidRPr="005A21BC" w:rsidRDefault="009C680D" w:rsidP="009C680D">
      <w:pPr>
        <w:pStyle w:val="Prrafodelista"/>
        <w:numPr>
          <w:ilvl w:val="0"/>
          <w:numId w:val="3"/>
        </w:numPr>
        <w:spacing w:before="240" w:after="240" w:line="360" w:lineRule="auto"/>
        <w:jc w:val="both"/>
        <w:rPr>
          <w:rFonts w:ascii="Times New Roman" w:hAnsi="Times New Roman" w:cs="Times New Roman"/>
          <w:bCs/>
          <w:sz w:val="24"/>
          <w:szCs w:val="24"/>
        </w:rPr>
      </w:pPr>
      <w:proofErr w:type="spellStart"/>
      <w:r w:rsidRPr="005A21BC">
        <w:rPr>
          <w:rFonts w:ascii="Times New Roman" w:hAnsi="Times New Roman" w:cs="Times New Roman"/>
          <w:bCs/>
          <w:sz w:val="24"/>
          <w:szCs w:val="24"/>
        </w:rPr>
        <w:t>Budynas</w:t>
      </w:r>
      <w:proofErr w:type="spellEnd"/>
      <w:r w:rsidRPr="005A21BC">
        <w:rPr>
          <w:rFonts w:ascii="Times New Roman" w:hAnsi="Times New Roman" w:cs="Times New Roman"/>
          <w:bCs/>
          <w:sz w:val="24"/>
          <w:szCs w:val="24"/>
        </w:rPr>
        <w:t xml:space="preserve"> R; </w:t>
      </w:r>
      <w:proofErr w:type="spellStart"/>
      <w:r w:rsidRPr="005A21BC">
        <w:rPr>
          <w:rFonts w:ascii="Times New Roman" w:hAnsi="Times New Roman" w:cs="Times New Roman"/>
          <w:bCs/>
          <w:sz w:val="24"/>
          <w:szCs w:val="24"/>
        </w:rPr>
        <w:t>Nisbett</w:t>
      </w:r>
      <w:proofErr w:type="spellEnd"/>
      <w:r w:rsidRPr="005A21BC">
        <w:rPr>
          <w:rFonts w:ascii="Times New Roman" w:hAnsi="Times New Roman" w:cs="Times New Roman"/>
          <w:bCs/>
          <w:sz w:val="24"/>
          <w:szCs w:val="24"/>
        </w:rPr>
        <w:t xml:space="preserve"> J.; Diseño de ingeniería Mecánica de </w:t>
      </w:r>
      <w:proofErr w:type="spellStart"/>
      <w:r w:rsidRPr="005A21BC">
        <w:rPr>
          <w:rFonts w:ascii="Times New Roman" w:hAnsi="Times New Roman" w:cs="Times New Roman"/>
          <w:bCs/>
          <w:sz w:val="24"/>
          <w:szCs w:val="24"/>
        </w:rPr>
        <w:t>Shigley</w:t>
      </w:r>
      <w:proofErr w:type="spellEnd"/>
      <w:r w:rsidRPr="005A21BC">
        <w:rPr>
          <w:rFonts w:ascii="Times New Roman" w:hAnsi="Times New Roman" w:cs="Times New Roman"/>
          <w:bCs/>
          <w:sz w:val="24"/>
          <w:szCs w:val="24"/>
        </w:rPr>
        <w:t>/--8ed: Editorial McGraw-Hill/Interamericana de España; S.A.U; ISBN:978-970-10-6404-7;p-1906</w:t>
      </w:r>
    </w:p>
    <w:p w:rsidR="009C680D" w:rsidRPr="005A21BC" w:rsidRDefault="009C680D" w:rsidP="009C680D">
      <w:pPr>
        <w:pStyle w:val="Prrafodelista"/>
        <w:numPr>
          <w:ilvl w:val="0"/>
          <w:numId w:val="3"/>
        </w:numPr>
        <w:spacing w:before="240" w:after="240" w:line="360" w:lineRule="auto"/>
        <w:jc w:val="both"/>
        <w:rPr>
          <w:rFonts w:ascii="Times New Roman" w:hAnsi="Times New Roman" w:cs="Times New Roman"/>
          <w:sz w:val="24"/>
          <w:szCs w:val="24"/>
        </w:rPr>
      </w:pPr>
      <w:r w:rsidRPr="005A21BC">
        <w:rPr>
          <w:rFonts w:ascii="Times New Roman" w:hAnsi="Times New Roman" w:cs="Times New Roman"/>
          <w:sz w:val="24"/>
          <w:szCs w:val="24"/>
        </w:rPr>
        <w:t xml:space="preserve">Componente de una instalación solar fotovoltaica </w:t>
      </w:r>
      <w:hyperlink r:id="rId20" w:history="1">
        <w:r w:rsidRPr="005A21BC">
          <w:rPr>
            <w:rStyle w:val="Hipervnculo"/>
            <w:rFonts w:ascii="Times New Roman" w:hAnsi="Times New Roman" w:cs="Times New Roman"/>
            <w:sz w:val="24"/>
            <w:szCs w:val="24"/>
          </w:rPr>
          <w:t>https://docs.google.com/viewer?a=v&amp;pid=sites&amp;srcid=ZGVmYXVsdGRvbWFpbnxmcGF6dWVyfGd4OjQ0YWM3NzE0MGFkODkwY2Q</w:t>
        </w:r>
      </w:hyperlink>
      <w:r w:rsidRPr="005A21BC">
        <w:rPr>
          <w:rFonts w:ascii="Times New Roman" w:hAnsi="Times New Roman" w:cs="Times New Roman"/>
          <w:sz w:val="24"/>
          <w:szCs w:val="24"/>
        </w:rPr>
        <w:t xml:space="preserve"> </w:t>
      </w:r>
      <w:r w:rsidRPr="005A21BC">
        <w:rPr>
          <w:rStyle w:val="Hipervnculo"/>
          <w:rFonts w:ascii="Times New Roman" w:hAnsi="Times New Roman" w:cs="Times New Roman"/>
          <w:sz w:val="24"/>
          <w:szCs w:val="24"/>
        </w:rPr>
        <w:t>[consulta: noviembre 2017]</w:t>
      </w:r>
    </w:p>
    <w:p w:rsidR="009C680D" w:rsidRPr="005A21BC" w:rsidRDefault="009C680D" w:rsidP="009C680D">
      <w:pPr>
        <w:pStyle w:val="Prrafodelista"/>
        <w:numPr>
          <w:ilvl w:val="0"/>
          <w:numId w:val="3"/>
        </w:numPr>
        <w:spacing w:before="240" w:after="240" w:line="360" w:lineRule="auto"/>
        <w:jc w:val="both"/>
        <w:rPr>
          <w:rFonts w:ascii="Times New Roman" w:hAnsi="Times New Roman" w:cs="Times New Roman"/>
          <w:sz w:val="24"/>
          <w:szCs w:val="24"/>
        </w:rPr>
      </w:pPr>
      <w:r w:rsidRPr="005A21BC">
        <w:rPr>
          <w:rFonts w:ascii="Times New Roman" w:hAnsi="Times New Roman" w:cs="Times New Roman"/>
          <w:noProof/>
          <w:sz w:val="24"/>
          <w:szCs w:val="24"/>
        </w:rPr>
        <w:t>Hernandez M.¨ENERGÍA SOLAR FOTOVOLTAICA I: Módulo Estructuras ,Estudio de cargas sobre cubierta fotovoltaica¨.</w:t>
      </w:r>
      <w:r w:rsidRPr="005A21BC">
        <w:rPr>
          <w:rFonts w:ascii="Times New Roman" w:hAnsi="Times New Roman" w:cs="Times New Roman"/>
          <w:sz w:val="24"/>
          <w:szCs w:val="24"/>
        </w:rPr>
        <w:t xml:space="preserve"> </w:t>
      </w:r>
      <w:hyperlink r:id="rId21" w:history="1">
        <w:r w:rsidRPr="005A21BC">
          <w:rPr>
            <w:rStyle w:val="Hipervnculo"/>
            <w:rFonts w:ascii="Times New Roman" w:hAnsi="Times New Roman" w:cs="Times New Roman"/>
            <w:sz w:val="24"/>
            <w:szCs w:val="24"/>
          </w:rPr>
          <w:t>http://www.luqentia.es/hosting/masterenergiasrenovablesumh/material/Fotovoltaica/Quique Tébar - Fotovoltaica - Ejemplo estudio cargas cubierta.pdf</w:t>
        </w:r>
      </w:hyperlink>
      <w:r w:rsidRPr="005A21BC">
        <w:rPr>
          <w:rStyle w:val="Hipervnculo"/>
          <w:rFonts w:ascii="Times New Roman" w:hAnsi="Times New Roman" w:cs="Times New Roman"/>
          <w:sz w:val="24"/>
          <w:szCs w:val="24"/>
        </w:rPr>
        <w:t xml:space="preserve"> [consulta: noviembre 2017]</w:t>
      </w:r>
    </w:p>
    <w:p w:rsidR="009C680D" w:rsidRPr="005A21BC" w:rsidRDefault="009C680D" w:rsidP="009C680D">
      <w:pPr>
        <w:pStyle w:val="Prrafodelista"/>
        <w:numPr>
          <w:ilvl w:val="0"/>
          <w:numId w:val="3"/>
        </w:numPr>
        <w:spacing w:before="240" w:after="240" w:line="360" w:lineRule="auto"/>
        <w:jc w:val="both"/>
        <w:rPr>
          <w:rFonts w:ascii="Times New Roman" w:hAnsi="Times New Roman" w:cs="Times New Roman"/>
          <w:sz w:val="24"/>
          <w:szCs w:val="24"/>
        </w:rPr>
      </w:pPr>
      <w:r w:rsidRPr="005A21BC">
        <w:rPr>
          <w:rFonts w:ascii="Times New Roman" w:hAnsi="Times New Roman" w:cs="Times New Roman"/>
          <w:sz w:val="24"/>
          <w:szCs w:val="24"/>
        </w:rPr>
        <w:t>Lorenzo Reina A. Comportamiento estructural de la mesa soporte para los paneles solares de los parques fotovoltaico en Cienfuegos/ Aurelio Lorenzo Reina: Griselda Saavedra, tutor: --TD; UCLV(civil); 2014</w:t>
      </w:r>
    </w:p>
    <w:p w:rsidR="009C680D" w:rsidRPr="005A21BC" w:rsidRDefault="009C680D" w:rsidP="009C680D">
      <w:pPr>
        <w:pStyle w:val="Prrafodelista"/>
        <w:numPr>
          <w:ilvl w:val="0"/>
          <w:numId w:val="3"/>
        </w:numPr>
        <w:spacing w:before="240" w:after="240" w:line="360" w:lineRule="auto"/>
        <w:jc w:val="both"/>
        <w:rPr>
          <w:rStyle w:val="Hipervnculo"/>
          <w:rFonts w:ascii="Times New Roman" w:hAnsi="Times New Roman" w:cs="Times New Roman"/>
          <w:sz w:val="24"/>
          <w:szCs w:val="24"/>
        </w:rPr>
      </w:pPr>
      <w:r w:rsidRPr="005A21BC">
        <w:rPr>
          <w:rFonts w:ascii="Times New Roman" w:hAnsi="Times New Roman" w:cs="Times New Roman"/>
          <w:noProof/>
          <w:sz w:val="24"/>
          <w:szCs w:val="24"/>
        </w:rPr>
        <w:lastRenderedPageBreak/>
        <w:t>López Llanusa A,  León Finalé E.¨ ONCENO COLOQUIO DE ANÁLISIS, DISEÑO Y MONITOREO ESTRUCTURAL. Estudio de coeficientes de presión en paneles solares frente a la acción del viento/Convención Científica Internacional 2017 Ciencia, Tecnología y Sociedad. Perspectiva y Retos Universidad Central “Marte Abreu” de Las Villa; 2017,</w:t>
      </w:r>
      <w:hyperlink r:id="rId22" w:history="1">
        <w:r w:rsidRPr="005A21BC">
          <w:rPr>
            <w:rStyle w:val="Hipervnculo"/>
            <w:rFonts w:ascii="Times New Roman" w:hAnsi="Times New Roman" w:cs="Times New Roman"/>
            <w:sz w:val="24"/>
            <w:szCs w:val="24"/>
          </w:rPr>
          <w:t>http://rci.cujae.edu.cu/index.php/rci/article/viewFile/576/pdf</w:t>
        </w:r>
      </w:hyperlink>
      <w:r w:rsidRPr="005A21BC">
        <w:rPr>
          <w:rStyle w:val="Hipervnculo"/>
          <w:rFonts w:ascii="Times New Roman" w:hAnsi="Times New Roman" w:cs="Times New Roman"/>
          <w:sz w:val="24"/>
          <w:szCs w:val="24"/>
        </w:rPr>
        <w:t xml:space="preserve"> [consulta: diciembre 2017]</w:t>
      </w:r>
    </w:p>
    <w:p w:rsidR="009C680D" w:rsidRPr="005A21BC" w:rsidRDefault="009C680D" w:rsidP="009C680D">
      <w:pPr>
        <w:pStyle w:val="Prrafodelista"/>
        <w:numPr>
          <w:ilvl w:val="0"/>
          <w:numId w:val="3"/>
        </w:numPr>
        <w:spacing w:before="240" w:after="240" w:line="360" w:lineRule="auto"/>
        <w:jc w:val="both"/>
        <w:rPr>
          <w:rFonts w:ascii="Times New Roman" w:hAnsi="Times New Roman" w:cs="Times New Roman"/>
          <w:sz w:val="24"/>
          <w:szCs w:val="24"/>
        </w:rPr>
      </w:pPr>
      <w:r w:rsidRPr="005A21BC">
        <w:rPr>
          <w:rFonts w:ascii="Times New Roman" w:hAnsi="Times New Roman" w:cs="Times New Roman"/>
          <w:sz w:val="24"/>
          <w:szCs w:val="24"/>
        </w:rPr>
        <w:t xml:space="preserve">López Ruiz P, Diseño de una instalación solar fotovoltaica para el suministro de energía eléctrica de una vivienda aislada. /Departamento de Ingeniería Electrónica, Eléctrica y Automática, Universidad </w:t>
      </w:r>
      <w:proofErr w:type="spellStart"/>
      <w:r w:rsidRPr="005A21BC">
        <w:rPr>
          <w:rFonts w:ascii="Times New Roman" w:hAnsi="Times New Roman" w:cs="Times New Roman"/>
          <w:sz w:val="24"/>
          <w:szCs w:val="24"/>
        </w:rPr>
        <w:t>Rovirai</w:t>
      </w:r>
      <w:proofErr w:type="spellEnd"/>
      <w:r w:rsidRPr="005A21BC">
        <w:rPr>
          <w:rFonts w:ascii="Times New Roman" w:hAnsi="Times New Roman" w:cs="Times New Roman"/>
          <w:sz w:val="24"/>
          <w:szCs w:val="24"/>
        </w:rPr>
        <w:t xml:space="preserve"> Virgili</w:t>
      </w:r>
      <w:proofErr w:type="gramStart"/>
      <w:r w:rsidRPr="005A21BC">
        <w:rPr>
          <w:rFonts w:ascii="Times New Roman" w:hAnsi="Times New Roman" w:cs="Times New Roman"/>
          <w:sz w:val="24"/>
          <w:szCs w:val="24"/>
        </w:rPr>
        <w:t>,2013</w:t>
      </w:r>
      <w:proofErr w:type="gramEnd"/>
      <w:r w:rsidRPr="005A21BC">
        <w:rPr>
          <w:rFonts w:ascii="Times New Roman" w:hAnsi="Times New Roman" w:cs="Times New Roman"/>
          <w:sz w:val="24"/>
          <w:szCs w:val="24"/>
        </w:rPr>
        <w:t xml:space="preserve">. </w:t>
      </w:r>
      <w:hyperlink r:id="rId23" w:history="1">
        <w:r w:rsidRPr="005A21BC">
          <w:rPr>
            <w:rFonts w:ascii="Times New Roman" w:hAnsi="Times New Roman" w:cs="Times New Roman"/>
            <w:sz w:val="24"/>
            <w:szCs w:val="24"/>
          </w:rPr>
          <w:t>http://deeea.urv.cat/public/PROPOSTES/pub/pdf/2317pub.pdf</w:t>
        </w:r>
      </w:hyperlink>
      <w:r w:rsidRPr="005A21BC">
        <w:rPr>
          <w:rFonts w:ascii="Times New Roman" w:hAnsi="Times New Roman" w:cs="Times New Roman"/>
          <w:sz w:val="24"/>
          <w:szCs w:val="24"/>
        </w:rPr>
        <w:t xml:space="preserve"> </w:t>
      </w:r>
      <w:r w:rsidRPr="005A21BC">
        <w:rPr>
          <w:rStyle w:val="Hipervnculo"/>
          <w:rFonts w:ascii="Times New Roman" w:hAnsi="Times New Roman" w:cs="Times New Roman"/>
          <w:sz w:val="24"/>
          <w:szCs w:val="24"/>
        </w:rPr>
        <w:t>[consulta: noviembre 2017]</w:t>
      </w:r>
    </w:p>
    <w:p w:rsidR="009C680D" w:rsidRPr="005A21BC" w:rsidRDefault="009C680D" w:rsidP="009C680D">
      <w:pPr>
        <w:pStyle w:val="Prrafodelista"/>
        <w:spacing w:before="240" w:after="240" w:line="360" w:lineRule="auto"/>
        <w:jc w:val="both"/>
        <w:rPr>
          <w:rFonts w:ascii="Times New Roman" w:hAnsi="Times New Roman" w:cs="Times New Roman"/>
          <w:sz w:val="24"/>
          <w:szCs w:val="24"/>
        </w:rPr>
      </w:pPr>
    </w:p>
    <w:p w:rsidR="009C680D" w:rsidRPr="005A21BC" w:rsidRDefault="009C680D" w:rsidP="009C680D">
      <w:pPr>
        <w:pStyle w:val="Prrafodelista"/>
        <w:spacing w:before="240" w:after="240" w:line="360" w:lineRule="auto"/>
        <w:jc w:val="both"/>
        <w:rPr>
          <w:rFonts w:ascii="Times New Roman" w:hAnsi="Times New Roman" w:cs="Times New Roman"/>
          <w:sz w:val="24"/>
          <w:szCs w:val="24"/>
        </w:rPr>
      </w:pPr>
    </w:p>
    <w:p w:rsidR="00D36D1C" w:rsidRPr="009D5E02" w:rsidRDefault="00D36D1C" w:rsidP="009C680D">
      <w:pPr>
        <w:spacing w:after="0" w:line="360" w:lineRule="auto"/>
        <w:jc w:val="both"/>
        <w:rPr>
          <w:rFonts w:ascii="Times New Roman" w:hAnsi="Times New Roman" w:cs="Times New Roman"/>
          <w:sz w:val="24"/>
          <w:szCs w:val="24"/>
        </w:rPr>
      </w:pPr>
    </w:p>
    <w:sectPr w:rsidR="00D36D1C" w:rsidRPr="009D5E02" w:rsidSect="00C8585B">
      <w:headerReference w:type="default" r:id="rId24"/>
      <w:footerReference w:type="default" r:id="rId25"/>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E4B" w:rsidRDefault="00E32E4B" w:rsidP="00C8585B">
      <w:pPr>
        <w:spacing w:after="0" w:line="240" w:lineRule="auto"/>
      </w:pPr>
      <w:r>
        <w:separator/>
      </w:r>
    </w:p>
  </w:endnote>
  <w:endnote w:type="continuationSeparator" w:id="0">
    <w:p w:rsidR="00E32E4B" w:rsidRDefault="00E32E4B"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F858DF" w:rsidP="005E2497">
    <w:pPr>
      <w:pStyle w:val="Piedepgina"/>
      <w:jc w:val="center"/>
      <w:rPr>
        <w:rFonts w:ascii="Times New Roman" w:hAnsi="Times New Roman" w:cs="Times New Roman"/>
        <w:sz w:val="28"/>
      </w:rPr>
    </w:pPr>
    <w:hyperlink r:id="rId1" w:history="1">
      <w:r w:rsidR="005E2497" w:rsidRPr="007559FA">
        <w:rPr>
          <w:rStyle w:val="Hipervnculo"/>
          <w:rFonts w:ascii="Times New Roman" w:hAnsi="Times New Roman" w:cs="Times New Roman"/>
          <w:sz w:val="28"/>
        </w:rPr>
        <w:t>convencionuclv@uclv.cu</w:t>
      </w:r>
    </w:hyperlink>
  </w:p>
  <w:p w:rsidR="005E2497" w:rsidRPr="007559FA" w:rsidRDefault="00F858DF"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E4B" w:rsidRDefault="00E32E4B" w:rsidP="00C8585B">
      <w:pPr>
        <w:spacing w:after="0" w:line="240" w:lineRule="auto"/>
      </w:pPr>
      <w:r>
        <w:separator/>
      </w:r>
    </w:p>
  </w:footnote>
  <w:footnote w:type="continuationSeparator" w:id="0">
    <w:p w:rsidR="00E32E4B" w:rsidRDefault="00E32E4B"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BF3456"/>
    <w:multiLevelType w:val="hybridMultilevel"/>
    <w:tmpl w:val="6178A6A4"/>
    <w:lvl w:ilvl="0" w:tplc="D6E0F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D5D210A"/>
    <w:multiLevelType w:val="hybridMultilevel"/>
    <w:tmpl w:val="773824DA"/>
    <w:lvl w:ilvl="0" w:tplc="169CDF56">
      <w:start w:val="1"/>
      <w:numFmt w:val="decimal"/>
      <w:lvlText w:val="%1."/>
      <w:lvlJc w:val="left"/>
      <w:pPr>
        <w:ind w:left="720" w:hanging="360"/>
      </w:pPr>
      <w:rPr>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C8585B"/>
    <w:rsid w:val="00046F14"/>
    <w:rsid w:val="000C14DC"/>
    <w:rsid w:val="000D4B11"/>
    <w:rsid w:val="00114C82"/>
    <w:rsid w:val="0012240A"/>
    <w:rsid w:val="0012608A"/>
    <w:rsid w:val="001A5D49"/>
    <w:rsid w:val="00200D86"/>
    <w:rsid w:val="002B16E7"/>
    <w:rsid w:val="002C4923"/>
    <w:rsid w:val="002E0882"/>
    <w:rsid w:val="002E272A"/>
    <w:rsid w:val="003068F5"/>
    <w:rsid w:val="00362E5F"/>
    <w:rsid w:val="003B201B"/>
    <w:rsid w:val="003C50E8"/>
    <w:rsid w:val="00403285"/>
    <w:rsid w:val="005754D8"/>
    <w:rsid w:val="005E2497"/>
    <w:rsid w:val="005F1E89"/>
    <w:rsid w:val="006271E4"/>
    <w:rsid w:val="00640758"/>
    <w:rsid w:val="00667F10"/>
    <w:rsid w:val="006B0A54"/>
    <w:rsid w:val="00712A31"/>
    <w:rsid w:val="0071363F"/>
    <w:rsid w:val="007559FA"/>
    <w:rsid w:val="007C79F6"/>
    <w:rsid w:val="00831AEE"/>
    <w:rsid w:val="0088159E"/>
    <w:rsid w:val="008A1C16"/>
    <w:rsid w:val="008A2E7E"/>
    <w:rsid w:val="008B06F8"/>
    <w:rsid w:val="009061A5"/>
    <w:rsid w:val="0091621C"/>
    <w:rsid w:val="009A76BF"/>
    <w:rsid w:val="009B1EF2"/>
    <w:rsid w:val="009C680D"/>
    <w:rsid w:val="009D5E02"/>
    <w:rsid w:val="009D67CD"/>
    <w:rsid w:val="00A04A1E"/>
    <w:rsid w:val="00A156A5"/>
    <w:rsid w:val="00A21A1F"/>
    <w:rsid w:val="00A415B5"/>
    <w:rsid w:val="00A62A14"/>
    <w:rsid w:val="00A87732"/>
    <w:rsid w:val="00B2024E"/>
    <w:rsid w:val="00B80E97"/>
    <w:rsid w:val="00BF107B"/>
    <w:rsid w:val="00C56288"/>
    <w:rsid w:val="00C6208A"/>
    <w:rsid w:val="00C8585B"/>
    <w:rsid w:val="00CD2BC3"/>
    <w:rsid w:val="00D05242"/>
    <w:rsid w:val="00D36D1C"/>
    <w:rsid w:val="00D63C7C"/>
    <w:rsid w:val="00D73DE9"/>
    <w:rsid w:val="00E32E4B"/>
    <w:rsid w:val="00E6746E"/>
    <w:rsid w:val="00E83573"/>
    <w:rsid w:val="00E912D0"/>
    <w:rsid w:val="00EA1598"/>
    <w:rsid w:val="00EA7584"/>
    <w:rsid w:val="00F858DF"/>
    <w:rsid w:val="00F86A47"/>
    <w:rsid w:val="00FA2B87"/>
    <w:rsid w:val="00FF33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AA8DFD9D-CAE5-4357-8F30-329ADC8E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2">
    <w:name w:val="heading 2"/>
    <w:basedOn w:val="Normal"/>
    <w:next w:val="Normal"/>
    <w:link w:val="Ttulo2Car"/>
    <w:uiPriority w:val="99"/>
    <w:qFormat/>
    <w:rsid w:val="007C79F6"/>
    <w:pPr>
      <w:keepNext/>
      <w:spacing w:before="240" w:after="60" w:line="259"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F86A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NormalWeb">
    <w:name w:val="Normal (Web)"/>
    <w:basedOn w:val="Normal"/>
    <w:uiPriority w:val="99"/>
    <w:rsid w:val="001A5D4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9"/>
    <w:rsid w:val="007C79F6"/>
    <w:rPr>
      <w:rFonts w:ascii="Cambria" w:eastAsia="Times New Roman" w:hAnsi="Cambria" w:cs="Times New Roman"/>
      <w:b/>
      <w:bCs/>
      <w:i/>
      <w:iCs/>
      <w:sz w:val="28"/>
      <w:szCs w:val="28"/>
    </w:rPr>
  </w:style>
  <w:style w:type="character" w:styleId="Textoennegrita">
    <w:name w:val="Strong"/>
    <w:uiPriority w:val="99"/>
    <w:qFormat/>
    <w:rsid w:val="00F86A47"/>
    <w:rPr>
      <w:b/>
      <w:bCs/>
    </w:rPr>
  </w:style>
  <w:style w:type="paragraph" w:customStyle="1" w:styleId="Estilo2">
    <w:name w:val="Estilo2"/>
    <w:basedOn w:val="Ttulo3"/>
    <w:link w:val="Estilo2Car"/>
    <w:qFormat/>
    <w:rsid w:val="00F86A47"/>
    <w:pPr>
      <w:keepLines w:val="0"/>
      <w:spacing w:before="120" w:after="60" w:line="259" w:lineRule="auto"/>
    </w:pPr>
    <w:rPr>
      <w:rFonts w:ascii="Calibri Light" w:eastAsia="Times New Roman" w:hAnsi="Calibri Light" w:cs="Times New Roman"/>
      <w:color w:val="auto"/>
      <w:sz w:val="26"/>
      <w:szCs w:val="26"/>
    </w:rPr>
  </w:style>
  <w:style w:type="character" w:customStyle="1" w:styleId="Estilo2Car">
    <w:name w:val="Estilo2 Car"/>
    <w:basedOn w:val="Ttulo3Car"/>
    <w:link w:val="Estilo2"/>
    <w:rsid w:val="00F86A47"/>
    <w:rPr>
      <w:rFonts w:ascii="Calibri Light" w:eastAsia="Times New Roman" w:hAnsi="Calibri Light" w:cs="Times New Roman"/>
      <w:b/>
      <w:bCs/>
      <w:color w:val="4F81BD" w:themeColor="accent1"/>
      <w:sz w:val="26"/>
      <w:szCs w:val="26"/>
    </w:rPr>
  </w:style>
  <w:style w:type="character" w:customStyle="1" w:styleId="Ttulo3Car">
    <w:name w:val="Título 3 Car"/>
    <w:basedOn w:val="Fuentedeprrafopredeter"/>
    <w:link w:val="Ttulo3"/>
    <w:uiPriority w:val="9"/>
    <w:semiHidden/>
    <w:rsid w:val="00F86A47"/>
    <w:rPr>
      <w:rFonts w:asciiTheme="majorHAnsi" w:eastAsiaTheme="majorEastAsia" w:hAnsiTheme="majorHAnsi" w:cstheme="majorBidi"/>
      <w:b/>
      <w:bCs/>
      <w:color w:val="4F81BD" w:themeColor="accent1"/>
    </w:rPr>
  </w:style>
  <w:style w:type="character" w:customStyle="1" w:styleId="tlid-translation">
    <w:name w:val="tlid-translation"/>
    <w:basedOn w:val="Fuentedeprrafopredeter"/>
    <w:rsid w:val="003C50E8"/>
  </w:style>
  <w:style w:type="character" w:customStyle="1" w:styleId="tlid-translationtranslation">
    <w:name w:val="tlid-translation translation"/>
    <w:basedOn w:val="Fuentedeprrafopredeter"/>
    <w:rsid w:val="003C5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uqentia.es/hosting/masterenergiasrenovablesumh/material/Fotovoltaica/Quique%20T&#233;bar%20-%20Fotovoltaica%20-%20Ejemplo%20estudio%20cargas%20cubierta.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docs.google.com/viewer?a=v&amp;pid=sites&amp;srcid=ZGVmYXVsdGRvbWFpbnxmcGF6dWVyfGd4OjQ0YWM3NzE0MGFkODkwY2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deeea.urv.cat/public/PROPOSTES/pub/pdf/2317pub.pdf" TargetMode="Externa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rci.cujae.edu.cu/index.php/rci/article/viewFile/576/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5849A-7668-44EB-8C48-68528A32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1973</Words>
  <Characters>10855</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Idalberto De La Caridad Mendoza Diaz</cp:lastModifiedBy>
  <cp:revision>6</cp:revision>
  <cp:lastPrinted>2017-03-02T19:45:00Z</cp:lastPrinted>
  <dcterms:created xsi:type="dcterms:W3CDTF">2019-03-19T19:59:00Z</dcterms:created>
  <dcterms:modified xsi:type="dcterms:W3CDTF">2019-03-21T16:29:00Z</dcterms:modified>
</cp:coreProperties>
</file>