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031" w:rsidRPr="008F587D" w:rsidRDefault="002C0031" w:rsidP="002C0031">
      <w:pPr>
        <w:spacing w:after="0"/>
        <w:jc w:val="center"/>
        <w:rPr>
          <w:rFonts w:ascii="Times New Roman" w:hAnsi="Times New Roman" w:cs="Times New Roman"/>
          <w:b/>
          <w:sz w:val="28"/>
          <w:szCs w:val="28"/>
          <w:lang w:val="es-ES_tradnl"/>
        </w:rPr>
      </w:pPr>
      <w:r w:rsidRPr="008F587D">
        <w:rPr>
          <w:rFonts w:ascii="Times New Roman" w:hAnsi="Times New Roman" w:cs="Times New Roman"/>
          <w:b/>
          <w:sz w:val="28"/>
          <w:szCs w:val="28"/>
          <w:lang w:val="es-ES_tradnl"/>
        </w:rPr>
        <w:t>X CONFERENCIA INTERNACIONAL DE INGENIERÍA MECÁNICA “COMEC 2019”</w:t>
      </w:r>
    </w:p>
    <w:p w:rsidR="002C0031" w:rsidRPr="008F587D" w:rsidRDefault="002C0031" w:rsidP="002C0031">
      <w:pPr>
        <w:spacing w:after="0"/>
        <w:jc w:val="center"/>
        <w:rPr>
          <w:rFonts w:ascii="Times New Roman" w:hAnsi="Times New Roman" w:cs="Times New Roman"/>
          <w:b/>
          <w:sz w:val="24"/>
          <w:szCs w:val="24"/>
          <w:lang w:val="es-ES_tradnl"/>
        </w:rPr>
      </w:pPr>
    </w:p>
    <w:p w:rsidR="002C0031" w:rsidRPr="00A25A61" w:rsidRDefault="002C0031" w:rsidP="002C0031">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Avaliação </w:t>
      </w:r>
      <w:r w:rsidR="003F383F">
        <w:rPr>
          <w:rFonts w:ascii="Times New Roman" w:hAnsi="Times New Roman" w:cs="Times New Roman"/>
          <w:b/>
          <w:sz w:val="28"/>
          <w:szCs w:val="28"/>
        </w:rPr>
        <w:t xml:space="preserve">da influência da camada refundida na energia absorvida durante ensaio de impacto mini Charpy </w:t>
      </w:r>
    </w:p>
    <w:p w:rsidR="002C0031" w:rsidRPr="004257F3" w:rsidRDefault="002C0031" w:rsidP="002C0031">
      <w:pPr>
        <w:spacing w:after="0"/>
        <w:jc w:val="center"/>
        <w:rPr>
          <w:rFonts w:ascii="Times New Roman" w:hAnsi="Times New Roman" w:cs="Times New Roman"/>
          <w:b/>
          <w:i/>
          <w:sz w:val="28"/>
          <w:szCs w:val="24"/>
        </w:rPr>
      </w:pPr>
    </w:p>
    <w:p w:rsidR="002C0031" w:rsidRDefault="00CF5BF0" w:rsidP="00CF5BF0">
      <w:pPr>
        <w:spacing w:after="0" w:line="360" w:lineRule="auto"/>
        <w:jc w:val="center"/>
        <w:rPr>
          <w:rFonts w:ascii="Times New Roman" w:hAnsi="Times New Roman" w:cs="Times New Roman"/>
          <w:b/>
          <w:i/>
          <w:sz w:val="28"/>
          <w:szCs w:val="28"/>
          <w:lang w:val="en-US"/>
        </w:rPr>
      </w:pPr>
      <w:r w:rsidRPr="00CF5BF0">
        <w:rPr>
          <w:rFonts w:ascii="Times New Roman" w:hAnsi="Times New Roman" w:cs="Times New Roman"/>
          <w:b/>
          <w:i/>
          <w:sz w:val="28"/>
          <w:szCs w:val="28"/>
          <w:lang w:val="en-US"/>
        </w:rPr>
        <w:t>Evaluation of the influence of the recast layer on the energy absorbed during mini Charpy impact test</w:t>
      </w:r>
    </w:p>
    <w:p w:rsidR="00CF5BF0" w:rsidRPr="00CF5BF0" w:rsidRDefault="00CF5BF0" w:rsidP="00CF5BF0">
      <w:pPr>
        <w:spacing w:after="0" w:line="360" w:lineRule="auto"/>
        <w:jc w:val="center"/>
        <w:rPr>
          <w:rFonts w:ascii="Times New Roman" w:hAnsi="Times New Roman" w:cs="Times New Roman"/>
          <w:sz w:val="28"/>
          <w:szCs w:val="24"/>
          <w:lang w:val="en-US"/>
        </w:rPr>
      </w:pPr>
    </w:p>
    <w:p w:rsidR="002C0031" w:rsidRPr="0027637E" w:rsidRDefault="00707DA4" w:rsidP="002C0031">
      <w:pPr>
        <w:spacing w:after="0" w:line="360" w:lineRule="auto"/>
        <w:jc w:val="center"/>
        <w:rPr>
          <w:rFonts w:ascii="Times New Roman" w:hAnsi="Times New Roman" w:cs="Times New Roman"/>
          <w:b/>
          <w:sz w:val="24"/>
          <w:szCs w:val="24"/>
          <w:vertAlign w:val="superscript"/>
        </w:rPr>
      </w:pPr>
      <w:r>
        <w:rPr>
          <w:rFonts w:ascii="Times New Roman" w:hAnsi="Times New Roman" w:cs="Times New Roman"/>
          <w:b/>
          <w:sz w:val="24"/>
          <w:szCs w:val="24"/>
        </w:rPr>
        <w:t>Luciano José Arantes</w:t>
      </w:r>
      <w:r w:rsidR="002C0031">
        <w:rPr>
          <w:rFonts w:ascii="Times New Roman" w:hAnsi="Times New Roman" w:cs="Times New Roman"/>
          <w:b/>
          <w:sz w:val="24"/>
          <w:szCs w:val="24"/>
          <w:vertAlign w:val="superscript"/>
        </w:rPr>
        <w:t>1</w:t>
      </w:r>
      <w:r w:rsidR="002C0031">
        <w:rPr>
          <w:rFonts w:ascii="Times New Roman" w:hAnsi="Times New Roman" w:cs="Times New Roman"/>
          <w:b/>
          <w:sz w:val="24"/>
          <w:szCs w:val="24"/>
        </w:rPr>
        <w:t xml:space="preserve">, </w:t>
      </w:r>
      <w:r w:rsidR="00FE5161">
        <w:rPr>
          <w:rFonts w:ascii="Times New Roman" w:hAnsi="Times New Roman" w:cs="Times New Roman"/>
          <w:b/>
          <w:sz w:val="24"/>
          <w:szCs w:val="24"/>
        </w:rPr>
        <w:t xml:space="preserve">Lucas Santiago Gonçalves de Lima², </w:t>
      </w:r>
      <w:r w:rsidR="002C0031">
        <w:rPr>
          <w:rFonts w:ascii="Times New Roman" w:hAnsi="Times New Roman" w:cs="Times New Roman"/>
          <w:b/>
          <w:sz w:val="24"/>
          <w:szCs w:val="24"/>
        </w:rPr>
        <w:t>Guilherme Bernardes Rodrigues</w:t>
      </w:r>
      <w:r w:rsidR="00FE5161">
        <w:rPr>
          <w:rFonts w:ascii="Times New Roman" w:hAnsi="Times New Roman" w:cs="Times New Roman"/>
          <w:b/>
          <w:sz w:val="24"/>
          <w:szCs w:val="24"/>
          <w:vertAlign w:val="superscript"/>
        </w:rPr>
        <w:t>3</w:t>
      </w:r>
      <w:r>
        <w:rPr>
          <w:rFonts w:ascii="Times New Roman" w:hAnsi="Times New Roman" w:cs="Times New Roman"/>
          <w:b/>
          <w:sz w:val="24"/>
          <w:szCs w:val="24"/>
        </w:rPr>
        <w:t xml:space="preserve">, </w:t>
      </w:r>
      <w:r w:rsidR="002C0031">
        <w:rPr>
          <w:rFonts w:ascii="Times New Roman" w:hAnsi="Times New Roman" w:cs="Times New Roman"/>
          <w:b/>
          <w:sz w:val="24"/>
          <w:szCs w:val="24"/>
        </w:rPr>
        <w:t>Joyce Antunes da Silva</w:t>
      </w:r>
      <w:r w:rsidR="00FE5161">
        <w:rPr>
          <w:rFonts w:ascii="Times New Roman" w:hAnsi="Times New Roman" w:cs="Times New Roman"/>
          <w:b/>
          <w:sz w:val="24"/>
          <w:szCs w:val="24"/>
          <w:vertAlign w:val="superscript"/>
        </w:rPr>
        <w:t>4</w:t>
      </w:r>
      <w:r w:rsidR="002C0031">
        <w:rPr>
          <w:rFonts w:ascii="Times New Roman" w:hAnsi="Times New Roman" w:cs="Times New Roman"/>
          <w:b/>
          <w:sz w:val="24"/>
          <w:szCs w:val="24"/>
        </w:rPr>
        <w:t xml:space="preserve">, </w:t>
      </w:r>
      <w:proofErr w:type="spellStart"/>
      <w:r>
        <w:rPr>
          <w:rFonts w:ascii="Times New Roman" w:hAnsi="Times New Roman" w:cs="Times New Roman"/>
          <w:b/>
          <w:sz w:val="24"/>
          <w:szCs w:val="24"/>
        </w:rPr>
        <w:t>Rosenda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Valdés</w:t>
      </w:r>
      <w:proofErr w:type="spellEnd"/>
      <w:r>
        <w:rPr>
          <w:rFonts w:ascii="Times New Roman" w:hAnsi="Times New Roman" w:cs="Times New Roman"/>
          <w:b/>
          <w:sz w:val="24"/>
          <w:szCs w:val="24"/>
        </w:rPr>
        <w:t xml:space="preserve"> Arencibia</w:t>
      </w:r>
      <w:r w:rsidR="00FE5161">
        <w:rPr>
          <w:rFonts w:ascii="Times New Roman" w:hAnsi="Times New Roman" w:cs="Times New Roman"/>
          <w:b/>
          <w:sz w:val="24"/>
          <w:szCs w:val="24"/>
          <w:vertAlign w:val="superscript"/>
        </w:rPr>
        <w:t>5</w:t>
      </w:r>
      <w:r w:rsidR="0027637E">
        <w:rPr>
          <w:rFonts w:ascii="Times New Roman" w:hAnsi="Times New Roman" w:cs="Times New Roman"/>
          <w:b/>
          <w:sz w:val="24"/>
          <w:szCs w:val="24"/>
        </w:rPr>
        <w:t>, Amado Cruz-Crespo</w:t>
      </w:r>
      <w:r w:rsidR="0027637E">
        <w:rPr>
          <w:rFonts w:ascii="Times New Roman" w:hAnsi="Times New Roman" w:cs="Times New Roman"/>
          <w:b/>
          <w:sz w:val="24"/>
          <w:szCs w:val="24"/>
          <w:vertAlign w:val="superscript"/>
        </w:rPr>
        <w:t>6</w:t>
      </w:r>
    </w:p>
    <w:p w:rsidR="002C0031" w:rsidRDefault="002C0031" w:rsidP="002C0031">
      <w:pPr>
        <w:spacing w:after="0" w:line="360" w:lineRule="auto"/>
        <w:rPr>
          <w:rFonts w:ascii="Times New Roman" w:hAnsi="Times New Roman" w:cs="Times New Roman"/>
          <w:sz w:val="24"/>
          <w:szCs w:val="24"/>
        </w:rPr>
      </w:pPr>
    </w:p>
    <w:p w:rsidR="002C0031" w:rsidRDefault="002C0031" w:rsidP="002C0031">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Pr>
          <w:rFonts w:ascii="Times New Roman" w:hAnsi="Times New Roman" w:cs="Times New Roman"/>
          <w:sz w:val="24"/>
          <w:szCs w:val="24"/>
        </w:rPr>
        <w:t xml:space="preserve"> </w:t>
      </w:r>
      <w:r w:rsidR="00707DA4">
        <w:rPr>
          <w:rFonts w:ascii="Times New Roman" w:hAnsi="Times New Roman" w:cs="Times New Roman"/>
          <w:sz w:val="24"/>
          <w:szCs w:val="24"/>
        </w:rPr>
        <w:t>Luciano José Arantes</w:t>
      </w:r>
      <w:r w:rsidRPr="00E912D0">
        <w:rPr>
          <w:rFonts w:ascii="Times New Roman" w:hAnsi="Times New Roman" w:cs="Times New Roman"/>
          <w:sz w:val="24"/>
          <w:szCs w:val="24"/>
        </w:rPr>
        <w:t xml:space="preserve">. </w:t>
      </w:r>
      <w:r>
        <w:rPr>
          <w:rFonts w:ascii="Times New Roman" w:hAnsi="Times New Roman" w:cs="Times New Roman"/>
          <w:sz w:val="24"/>
          <w:szCs w:val="24"/>
        </w:rPr>
        <w:t>Universidade Federal de Uberlândia</w:t>
      </w:r>
      <w:r w:rsidRPr="00E912D0">
        <w:rPr>
          <w:rFonts w:ascii="Times New Roman" w:hAnsi="Times New Roman" w:cs="Times New Roman"/>
          <w:sz w:val="24"/>
          <w:szCs w:val="24"/>
        </w:rPr>
        <w:t xml:space="preserve">, </w:t>
      </w:r>
      <w:r>
        <w:rPr>
          <w:rFonts w:ascii="Times New Roman" w:hAnsi="Times New Roman" w:cs="Times New Roman"/>
          <w:sz w:val="24"/>
          <w:szCs w:val="24"/>
        </w:rPr>
        <w:t xml:space="preserve">Brasil. </w:t>
      </w:r>
      <w:r w:rsidR="00707DA4" w:rsidRPr="00707DA4">
        <w:rPr>
          <w:rFonts w:ascii="Times New Roman" w:hAnsi="Times New Roman" w:cs="Times New Roman"/>
          <w:sz w:val="24"/>
          <w:szCs w:val="24"/>
          <w:shd w:val="clear" w:color="auto" w:fill="FFFFFF"/>
        </w:rPr>
        <w:t>ljarantes@ufu.br</w:t>
      </w:r>
      <w:r w:rsidRPr="00707DA4">
        <w:rPr>
          <w:rFonts w:ascii="Times New Roman" w:hAnsi="Times New Roman" w:cs="Times New Roman"/>
          <w:sz w:val="24"/>
          <w:szCs w:val="24"/>
        </w:rPr>
        <w:t>.</w:t>
      </w:r>
    </w:p>
    <w:p w:rsidR="00687B6E" w:rsidRPr="00BC69BC" w:rsidRDefault="002C0031" w:rsidP="002C0031">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Pr="00E912D0">
        <w:rPr>
          <w:rFonts w:ascii="Times New Roman" w:hAnsi="Times New Roman" w:cs="Times New Roman"/>
          <w:sz w:val="24"/>
          <w:szCs w:val="24"/>
        </w:rPr>
        <w:t xml:space="preserve"> </w:t>
      </w:r>
      <w:r w:rsidR="00FE5161">
        <w:rPr>
          <w:rFonts w:ascii="Times New Roman" w:hAnsi="Times New Roman" w:cs="Times New Roman"/>
          <w:sz w:val="24"/>
          <w:szCs w:val="24"/>
        </w:rPr>
        <w:t>Lucas Santiago Gonçalves de Lima. Universidade Federal de Uberlândia, Brasil.</w:t>
      </w:r>
      <w:r w:rsidR="00BC69BC">
        <w:rPr>
          <w:rFonts w:ascii="Times New Roman" w:hAnsi="Times New Roman" w:cs="Times New Roman"/>
          <w:sz w:val="24"/>
          <w:szCs w:val="24"/>
        </w:rPr>
        <w:t xml:space="preserve"> </w:t>
      </w:r>
      <w:hyperlink r:id="rId8" w:history="1">
        <w:r w:rsidR="00BC69BC" w:rsidRPr="00BC69BC">
          <w:rPr>
            <w:rStyle w:val="Hipervnculo"/>
            <w:rFonts w:ascii="Times New Roman" w:hAnsi="Times New Roman" w:cs="Times New Roman"/>
            <w:color w:val="auto"/>
            <w:sz w:val="24"/>
            <w:szCs w:val="24"/>
            <w:u w:val="none"/>
          </w:rPr>
          <w:t>lucaslimaengmec@gmail.com</w:t>
        </w:r>
      </w:hyperlink>
      <w:r w:rsidR="00BC69BC">
        <w:rPr>
          <w:rFonts w:ascii="Times New Roman" w:hAnsi="Times New Roman" w:cs="Times New Roman"/>
          <w:sz w:val="24"/>
          <w:szCs w:val="24"/>
        </w:rPr>
        <w:t>.</w:t>
      </w:r>
    </w:p>
    <w:p w:rsidR="002C0031" w:rsidRDefault="00687B6E" w:rsidP="002C0031">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3- </w:t>
      </w:r>
      <w:r w:rsidR="002C0031">
        <w:rPr>
          <w:rFonts w:ascii="Times New Roman" w:hAnsi="Times New Roman" w:cs="Times New Roman"/>
          <w:sz w:val="24"/>
          <w:szCs w:val="24"/>
        </w:rPr>
        <w:t>Guilherme Bernardes Rodrigues</w:t>
      </w:r>
      <w:r w:rsidR="002C0031" w:rsidRPr="00E912D0">
        <w:rPr>
          <w:rFonts w:ascii="Times New Roman" w:hAnsi="Times New Roman" w:cs="Times New Roman"/>
          <w:sz w:val="24"/>
          <w:szCs w:val="24"/>
        </w:rPr>
        <w:t xml:space="preserve">. </w:t>
      </w:r>
      <w:r w:rsidR="002C0031">
        <w:rPr>
          <w:rFonts w:ascii="Times New Roman" w:hAnsi="Times New Roman" w:cs="Times New Roman"/>
          <w:sz w:val="24"/>
          <w:szCs w:val="24"/>
        </w:rPr>
        <w:t>Universidade Federal de Uberlândia</w:t>
      </w:r>
      <w:r w:rsidR="002C0031" w:rsidRPr="00E912D0">
        <w:rPr>
          <w:rFonts w:ascii="Times New Roman" w:hAnsi="Times New Roman" w:cs="Times New Roman"/>
          <w:sz w:val="24"/>
          <w:szCs w:val="24"/>
        </w:rPr>
        <w:t xml:space="preserve">, </w:t>
      </w:r>
      <w:r w:rsidR="002C0031">
        <w:rPr>
          <w:rFonts w:ascii="Times New Roman" w:hAnsi="Times New Roman" w:cs="Times New Roman"/>
          <w:sz w:val="24"/>
          <w:szCs w:val="24"/>
        </w:rPr>
        <w:t>Brasil. guilhermebernardes@ufu.br.</w:t>
      </w:r>
    </w:p>
    <w:p w:rsidR="002C0031" w:rsidRDefault="00687B6E" w:rsidP="002C0031">
      <w:pPr>
        <w:spacing w:after="0" w:line="360" w:lineRule="auto"/>
        <w:rPr>
          <w:rFonts w:ascii="Times New Roman" w:hAnsi="Times New Roman" w:cs="Times New Roman"/>
          <w:sz w:val="24"/>
          <w:szCs w:val="24"/>
        </w:rPr>
      </w:pPr>
      <w:r>
        <w:rPr>
          <w:rFonts w:ascii="Times New Roman" w:hAnsi="Times New Roman" w:cs="Times New Roman"/>
          <w:sz w:val="24"/>
          <w:szCs w:val="24"/>
        </w:rPr>
        <w:t>4</w:t>
      </w:r>
      <w:r w:rsidR="002C0031">
        <w:rPr>
          <w:rFonts w:ascii="Times New Roman" w:hAnsi="Times New Roman" w:cs="Times New Roman"/>
          <w:sz w:val="24"/>
          <w:szCs w:val="24"/>
        </w:rPr>
        <w:t>-</w:t>
      </w:r>
      <w:r w:rsidR="002C0031" w:rsidRPr="00E912D0">
        <w:rPr>
          <w:rFonts w:ascii="Times New Roman" w:hAnsi="Times New Roman" w:cs="Times New Roman"/>
          <w:sz w:val="24"/>
          <w:szCs w:val="24"/>
        </w:rPr>
        <w:t xml:space="preserve"> </w:t>
      </w:r>
      <w:r w:rsidR="002C0031">
        <w:rPr>
          <w:rFonts w:ascii="Times New Roman" w:hAnsi="Times New Roman" w:cs="Times New Roman"/>
          <w:sz w:val="24"/>
          <w:szCs w:val="24"/>
        </w:rPr>
        <w:t>Joyce Antunes da Silva. Universidade Federal de Uberlândia, Brasil. joyce_antunes@outlook.com.</w:t>
      </w:r>
    </w:p>
    <w:p w:rsidR="002C0031" w:rsidRDefault="00687B6E" w:rsidP="002C0031">
      <w:pPr>
        <w:spacing w:after="0" w:line="360" w:lineRule="auto"/>
        <w:rPr>
          <w:rFonts w:ascii="Times New Roman" w:hAnsi="Times New Roman" w:cs="Times New Roman"/>
          <w:sz w:val="24"/>
          <w:szCs w:val="24"/>
        </w:rPr>
      </w:pPr>
      <w:r>
        <w:rPr>
          <w:rFonts w:ascii="Times New Roman" w:hAnsi="Times New Roman" w:cs="Times New Roman"/>
          <w:sz w:val="24"/>
          <w:szCs w:val="24"/>
        </w:rPr>
        <w:t>5</w:t>
      </w:r>
      <w:r w:rsidR="002C0031">
        <w:rPr>
          <w:rFonts w:ascii="Times New Roman" w:hAnsi="Times New Roman" w:cs="Times New Roman"/>
          <w:sz w:val="24"/>
          <w:szCs w:val="24"/>
        </w:rPr>
        <w:t xml:space="preserve">- Rosenda Valdés Arencibia. Universidade Federal de Uberlândia. Brasil: </w:t>
      </w:r>
      <w:r w:rsidR="0027637E" w:rsidRPr="0027637E">
        <w:rPr>
          <w:rFonts w:ascii="Times New Roman" w:hAnsi="Times New Roman" w:cs="Times New Roman"/>
          <w:sz w:val="24"/>
          <w:szCs w:val="24"/>
        </w:rPr>
        <w:t>rosenda.arencibia@ufu.br</w:t>
      </w:r>
      <w:r w:rsidR="0027637E">
        <w:rPr>
          <w:rFonts w:ascii="Times New Roman" w:hAnsi="Times New Roman" w:cs="Times New Roman"/>
          <w:sz w:val="24"/>
          <w:szCs w:val="24"/>
        </w:rPr>
        <w:t>.</w:t>
      </w:r>
    </w:p>
    <w:p w:rsidR="0027637E" w:rsidRPr="0027637E" w:rsidRDefault="0027637E" w:rsidP="0027637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6- </w:t>
      </w:r>
      <w:r w:rsidRPr="0027637E">
        <w:rPr>
          <w:rFonts w:ascii="Times New Roman" w:hAnsi="Times New Roman" w:cs="Times New Roman"/>
          <w:sz w:val="24"/>
          <w:szCs w:val="24"/>
        </w:rPr>
        <w:t>Amado Cruz-Crespo</w:t>
      </w:r>
      <w:r>
        <w:rPr>
          <w:rFonts w:ascii="Times New Roman" w:hAnsi="Times New Roman" w:cs="Times New Roman"/>
          <w:sz w:val="24"/>
          <w:szCs w:val="24"/>
        </w:rPr>
        <w:t xml:space="preserve">. </w:t>
      </w:r>
      <w:proofErr w:type="spellStart"/>
      <w:r w:rsidR="00602E25">
        <w:rPr>
          <w:rFonts w:ascii="Times New Roman" w:hAnsi="Times New Roman" w:cs="Times New Roman"/>
          <w:sz w:val="24"/>
          <w:szCs w:val="24"/>
        </w:rPr>
        <w:t>Universidad</w:t>
      </w:r>
      <w:proofErr w:type="spellEnd"/>
      <w:r w:rsidR="00602E25">
        <w:rPr>
          <w:rFonts w:ascii="Times New Roman" w:hAnsi="Times New Roman" w:cs="Times New Roman"/>
          <w:sz w:val="24"/>
          <w:szCs w:val="24"/>
        </w:rPr>
        <w:t xml:space="preserve"> </w:t>
      </w:r>
      <w:r w:rsidR="001C1B05">
        <w:rPr>
          <w:rFonts w:ascii="Times New Roman" w:hAnsi="Times New Roman" w:cs="Times New Roman"/>
          <w:sz w:val="24"/>
          <w:szCs w:val="24"/>
        </w:rPr>
        <w:t xml:space="preserve">Central </w:t>
      </w:r>
      <w:bookmarkStart w:id="0" w:name="_GoBack"/>
      <w:bookmarkEnd w:id="0"/>
      <w:r w:rsidR="00602E25">
        <w:rPr>
          <w:rFonts w:ascii="Times New Roman" w:hAnsi="Times New Roman" w:cs="Times New Roman"/>
          <w:sz w:val="24"/>
          <w:szCs w:val="24"/>
        </w:rPr>
        <w:t xml:space="preserve">de </w:t>
      </w:r>
      <w:proofErr w:type="spellStart"/>
      <w:r w:rsidR="00602E25">
        <w:rPr>
          <w:rFonts w:ascii="Times New Roman" w:hAnsi="Times New Roman" w:cs="Times New Roman"/>
          <w:sz w:val="24"/>
          <w:szCs w:val="24"/>
        </w:rPr>
        <w:t>Las</w:t>
      </w:r>
      <w:proofErr w:type="spellEnd"/>
      <w:r w:rsidR="00602E25">
        <w:rPr>
          <w:rFonts w:ascii="Times New Roman" w:hAnsi="Times New Roman" w:cs="Times New Roman"/>
          <w:sz w:val="24"/>
          <w:szCs w:val="24"/>
        </w:rPr>
        <w:t xml:space="preserve"> Villas. Cuba: </w:t>
      </w:r>
      <w:r w:rsidR="00602E25" w:rsidRPr="00602E25">
        <w:rPr>
          <w:rFonts w:ascii="Times New Roman" w:hAnsi="Times New Roman" w:cs="Times New Roman"/>
          <w:sz w:val="24"/>
          <w:szCs w:val="24"/>
        </w:rPr>
        <w:t>acruz@uclv.edu.cu</w:t>
      </w:r>
      <w:r w:rsidR="00602E25">
        <w:rPr>
          <w:rFonts w:ascii="Times New Roman" w:hAnsi="Times New Roman" w:cs="Times New Roman"/>
          <w:sz w:val="24"/>
          <w:szCs w:val="24"/>
        </w:rPr>
        <w:t>.</w:t>
      </w:r>
    </w:p>
    <w:p w:rsidR="0027637E" w:rsidRDefault="0027637E" w:rsidP="002C0031">
      <w:pPr>
        <w:spacing w:after="0" w:line="360" w:lineRule="auto"/>
        <w:rPr>
          <w:rFonts w:ascii="Times New Roman" w:hAnsi="Times New Roman" w:cs="Times New Roman"/>
          <w:sz w:val="24"/>
          <w:szCs w:val="24"/>
        </w:rPr>
      </w:pPr>
    </w:p>
    <w:p w:rsidR="002C0031" w:rsidRDefault="002C0031" w:rsidP="002C0031">
      <w:pPr>
        <w:spacing w:after="0" w:line="360" w:lineRule="auto"/>
        <w:rPr>
          <w:rFonts w:ascii="Times New Roman" w:hAnsi="Times New Roman" w:cs="Times New Roman"/>
          <w:b/>
          <w:sz w:val="24"/>
          <w:szCs w:val="24"/>
        </w:rPr>
      </w:pPr>
    </w:p>
    <w:p w:rsidR="0025341E" w:rsidRDefault="002C0031" w:rsidP="0025341E">
      <w:pPr>
        <w:pStyle w:val="texto"/>
        <w:ind w:firstLine="0"/>
        <w:rPr>
          <w:szCs w:val="24"/>
        </w:rPr>
      </w:pPr>
      <w:r w:rsidRPr="005B6986">
        <w:rPr>
          <w:b/>
          <w:szCs w:val="24"/>
        </w:rPr>
        <w:t xml:space="preserve">Resumo: </w:t>
      </w:r>
      <w:r w:rsidR="0025341E">
        <w:rPr>
          <w:bCs/>
          <w:szCs w:val="24"/>
        </w:rPr>
        <w:t xml:space="preserve">A eletroerosão a fio é um processo de usinagem não-convencional que tem se destacado por existir poucas restrições, principalmente, na usinagem de peças complexas e com elevada exatidão dimensional. Nesse processo é formada uma camada refundida após a descarga elétrica, devido </w:t>
      </w:r>
      <w:r w:rsidR="0025341E" w:rsidRPr="002C0031">
        <w:t>à tensão superficial e ao resfriamento.</w:t>
      </w:r>
      <w:r w:rsidR="0025341E">
        <w:t xml:space="preserve"> A literatura </w:t>
      </w:r>
      <w:r w:rsidR="0025341E">
        <w:lastRenderedPageBreak/>
        <w:t>estudada destaca a impossibilidade de retirar a camada refundida da peça e ainda possíveis modificações nas propriedades mecânicas e microestru</w:t>
      </w:r>
      <w:r w:rsidR="007D7020">
        <w:t>tu</w:t>
      </w:r>
      <w:r w:rsidR="0025341E">
        <w:t>ra</w:t>
      </w:r>
      <w:r w:rsidR="007D7020">
        <w:t>is</w:t>
      </w:r>
      <w:r w:rsidR="0025341E">
        <w:t xml:space="preserve"> devido ao seu processo de formação. Desta forma,</w:t>
      </w:r>
      <w:r w:rsidR="0025341E">
        <w:rPr>
          <w:szCs w:val="22"/>
        </w:rPr>
        <w:t xml:space="preserve"> o presente trabalho tem como objetivo analisar a influência da espessura dessa camada nos valores de energia absorvida durante a realização de ensaios mini Charpy. Para tanto, f</w:t>
      </w:r>
      <w:r w:rsidR="0025341E">
        <w:rPr>
          <w:szCs w:val="24"/>
        </w:rPr>
        <w:t xml:space="preserve">oram fabricados 200 corpos de prova de aço P110 </w:t>
      </w:r>
      <w:r w:rsidR="007D7020">
        <w:rPr>
          <w:szCs w:val="24"/>
        </w:rPr>
        <w:t>os quais foram</w:t>
      </w:r>
      <w:r w:rsidR="0025341E">
        <w:rPr>
          <w:szCs w:val="24"/>
        </w:rPr>
        <w:t xml:space="preserve"> usinados </w:t>
      </w:r>
      <w:r w:rsidR="0025341E" w:rsidRPr="00D2365F">
        <w:rPr>
          <w:szCs w:val="24"/>
        </w:rPr>
        <w:t xml:space="preserve">utilizando </w:t>
      </w:r>
      <w:r w:rsidR="00D756CE" w:rsidRPr="00D2365F">
        <w:rPr>
          <w:szCs w:val="24"/>
        </w:rPr>
        <w:t>o processo de</w:t>
      </w:r>
      <w:r w:rsidR="00D756CE">
        <w:rPr>
          <w:szCs w:val="24"/>
        </w:rPr>
        <w:t xml:space="preserve"> </w:t>
      </w:r>
      <w:r w:rsidR="0025341E">
        <w:rPr>
          <w:szCs w:val="24"/>
        </w:rPr>
        <w:t>eletroerosão a fio. Os resultados obtidos mostra</w:t>
      </w:r>
      <w:r w:rsidR="009319C9">
        <w:rPr>
          <w:szCs w:val="24"/>
        </w:rPr>
        <w:t>ram</w:t>
      </w:r>
      <w:r w:rsidR="0025341E">
        <w:rPr>
          <w:szCs w:val="24"/>
        </w:rPr>
        <w:t xml:space="preserve"> que a espessura da camada refundida</w:t>
      </w:r>
      <w:r w:rsidR="009319C9">
        <w:rPr>
          <w:szCs w:val="24"/>
        </w:rPr>
        <w:t xml:space="preserve"> </w:t>
      </w:r>
      <w:r w:rsidR="0025341E">
        <w:rPr>
          <w:szCs w:val="24"/>
        </w:rPr>
        <w:t>não influenci</w:t>
      </w:r>
      <w:r w:rsidR="009319C9">
        <w:rPr>
          <w:szCs w:val="24"/>
        </w:rPr>
        <w:t>ou</w:t>
      </w:r>
      <w:r w:rsidR="0025341E">
        <w:rPr>
          <w:szCs w:val="24"/>
        </w:rPr>
        <w:t xml:space="preserve"> os valores de energia absorvida durante o teste de impacto mini </w:t>
      </w:r>
      <w:proofErr w:type="spellStart"/>
      <w:r w:rsidR="0025341E">
        <w:rPr>
          <w:szCs w:val="24"/>
        </w:rPr>
        <w:t>Charpy</w:t>
      </w:r>
      <w:proofErr w:type="spellEnd"/>
      <w:r w:rsidR="0025341E">
        <w:rPr>
          <w:szCs w:val="24"/>
        </w:rPr>
        <w:t>.</w:t>
      </w:r>
    </w:p>
    <w:p w:rsidR="00D756CE" w:rsidRPr="00DC28FF" w:rsidRDefault="00D756CE" w:rsidP="0025341E">
      <w:pPr>
        <w:pStyle w:val="texto"/>
        <w:ind w:firstLine="0"/>
        <w:rPr>
          <w:bCs/>
          <w:szCs w:val="24"/>
        </w:rPr>
      </w:pPr>
    </w:p>
    <w:p w:rsidR="00CF5BF0" w:rsidRPr="00CF5BF0" w:rsidRDefault="002C0031" w:rsidP="00CF5BF0">
      <w:pPr>
        <w:spacing w:after="0" w:line="360" w:lineRule="auto"/>
        <w:jc w:val="both"/>
        <w:rPr>
          <w:rFonts w:ascii="Times New Roman" w:hAnsi="Times New Roman" w:cs="Times New Roman"/>
          <w:i/>
          <w:sz w:val="24"/>
          <w:szCs w:val="24"/>
          <w:lang w:val="en-US"/>
        </w:rPr>
      </w:pPr>
      <w:r w:rsidRPr="001C1B05">
        <w:rPr>
          <w:rFonts w:ascii="Times New Roman" w:hAnsi="Times New Roman" w:cs="Times New Roman"/>
          <w:sz w:val="24"/>
          <w:szCs w:val="24"/>
        </w:rPr>
        <w:t xml:space="preserve"> </w:t>
      </w:r>
      <w:r w:rsidRPr="00A429AD">
        <w:rPr>
          <w:rFonts w:ascii="Times New Roman" w:hAnsi="Times New Roman" w:cs="Times New Roman"/>
          <w:b/>
          <w:i/>
          <w:sz w:val="24"/>
          <w:szCs w:val="24"/>
          <w:lang w:val="en-US"/>
        </w:rPr>
        <w:t>Abstract:</w:t>
      </w:r>
      <w:r w:rsidRPr="00A429AD">
        <w:rPr>
          <w:rFonts w:ascii="Times New Roman" w:hAnsi="Times New Roman" w:cs="Times New Roman"/>
          <w:sz w:val="24"/>
          <w:szCs w:val="24"/>
          <w:lang w:val="en-US"/>
        </w:rPr>
        <w:t xml:space="preserve"> </w:t>
      </w:r>
      <w:r w:rsidR="00CF5BF0">
        <w:rPr>
          <w:rFonts w:ascii="Times New Roman" w:hAnsi="Times New Roman" w:cs="Times New Roman"/>
          <w:i/>
          <w:sz w:val="24"/>
          <w:szCs w:val="24"/>
          <w:lang w:val="en-US"/>
        </w:rPr>
        <w:t xml:space="preserve">Electrical discharge </w:t>
      </w:r>
      <w:r w:rsidR="00106DFB">
        <w:rPr>
          <w:rFonts w:ascii="Times New Roman" w:hAnsi="Times New Roman" w:cs="Times New Roman"/>
          <w:i/>
          <w:sz w:val="24"/>
          <w:szCs w:val="24"/>
          <w:lang w:val="en-US"/>
        </w:rPr>
        <w:t>machining</w:t>
      </w:r>
      <w:r w:rsidR="00CF5BF0" w:rsidRPr="001C1B05">
        <w:rPr>
          <w:rFonts w:ascii="Times New Roman" w:hAnsi="Times New Roman" w:cs="Times New Roman"/>
          <w:i/>
          <w:sz w:val="24"/>
          <w:szCs w:val="24"/>
          <w:lang w:val="en-US"/>
        </w:rPr>
        <w:t xml:space="preserve"> is an unconventional machining process that has stood out because there are few restrictions, mainly in the machining of complex parts and with high dimensional accuracy. In this process a recast layer is formed after the electric discharge due to surface tension and cooling. The studied literature highlights the impossibility of removing the recast layer of the piece and possible modifications in the mechanical and microstructural properties due to its formation process. In this way, the present work aims to analyze the influence of the thickness of this layer on the values ​​of energy absorbed during the realization of mini </w:t>
      </w:r>
      <w:proofErr w:type="spellStart"/>
      <w:r w:rsidR="00CF5BF0" w:rsidRPr="001C1B05">
        <w:rPr>
          <w:rFonts w:ascii="Times New Roman" w:hAnsi="Times New Roman" w:cs="Times New Roman"/>
          <w:i/>
          <w:sz w:val="24"/>
          <w:szCs w:val="24"/>
          <w:lang w:val="en-US"/>
        </w:rPr>
        <w:t>Charpy</w:t>
      </w:r>
      <w:proofErr w:type="spellEnd"/>
      <w:r w:rsidR="00CF5BF0" w:rsidRPr="001C1B05">
        <w:rPr>
          <w:rFonts w:ascii="Times New Roman" w:hAnsi="Times New Roman" w:cs="Times New Roman"/>
          <w:i/>
          <w:sz w:val="24"/>
          <w:szCs w:val="24"/>
          <w:lang w:val="en-US"/>
        </w:rPr>
        <w:t xml:space="preserve"> assays. For this purpose, 200 P110 steel test specimens were machined using electrical discharge machining. The results showed that the thickness of the recast layer did not influence the values ​​of energy absorbed during the mini </w:t>
      </w:r>
      <w:proofErr w:type="spellStart"/>
      <w:r w:rsidR="00CF5BF0" w:rsidRPr="001C1B05">
        <w:rPr>
          <w:rFonts w:ascii="Times New Roman" w:hAnsi="Times New Roman" w:cs="Times New Roman"/>
          <w:i/>
          <w:sz w:val="24"/>
          <w:szCs w:val="24"/>
          <w:lang w:val="en-US"/>
        </w:rPr>
        <w:t>Charpy</w:t>
      </w:r>
      <w:proofErr w:type="spellEnd"/>
      <w:r w:rsidR="00CF5BF0" w:rsidRPr="001C1B05">
        <w:rPr>
          <w:rFonts w:ascii="Times New Roman" w:hAnsi="Times New Roman" w:cs="Times New Roman"/>
          <w:i/>
          <w:sz w:val="24"/>
          <w:szCs w:val="24"/>
          <w:lang w:val="en-US"/>
        </w:rPr>
        <w:t xml:space="preserve"> impact test.</w:t>
      </w:r>
    </w:p>
    <w:p w:rsidR="002C0031" w:rsidRPr="008D4225" w:rsidRDefault="002C0031" w:rsidP="002C0031">
      <w:pPr>
        <w:spacing w:after="0" w:line="360" w:lineRule="auto"/>
        <w:jc w:val="both"/>
        <w:rPr>
          <w:rFonts w:ascii="Times New Roman" w:hAnsi="Times New Roman" w:cs="Times New Roman"/>
          <w:sz w:val="24"/>
          <w:szCs w:val="24"/>
          <w:lang w:val="en-US"/>
        </w:rPr>
      </w:pPr>
    </w:p>
    <w:p w:rsidR="002C0031" w:rsidRPr="00AC7A57" w:rsidRDefault="002C0031" w:rsidP="002C0031">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w:t>
      </w:r>
      <w:r>
        <w:rPr>
          <w:rFonts w:ascii="Times New Roman" w:hAnsi="Times New Roman" w:cs="Times New Roman"/>
          <w:b/>
          <w:sz w:val="24"/>
          <w:szCs w:val="24"/>
        </w:rPr>
        <w:t>v</w:t>
      </w:r>
      <w:r w:rsidRPr="009061A5">
        <w:rPr>
          <w:rFonts w:ascii="Times New Roman" w:hAnsi="Times New Roman" w:cs="Times New Roman"/>
          <w:b/>
          <w:sz w:val="24"/>
          <w:szCs w:val="24"/>
        </w:rPr>
        <w:t>ras C</w:t>
      </w:r>
      <w:r>
        <w:rPr>
          <w:rFonts w:ascii="Times New Roman" w:hAnsi="Times New Roman" w:cs="Times New Roman"/>
          <w:b/>
          <w:sz w:val="24"/>
          <w:szCs w:val="24"/>
        </w:rPr>
        <w:t>h</w:t>
      </w:r>
      <w:r w:rsidRPr="009061A5">
        <w:rPr>
          <w:rFonts w:ascii="Times New Roman" w:hAnsi="Times New Roman" w:cs="Times New Roman"/>
          <w:b/>
          <w:sz w:val="24"/>
          <w:szCs w:val="24"/>
        </w:rPr>
        <w:t>ave:</w:t>
      </w:r>
      <w:r>
        <w:rPr>
          <w:rFonts w:ascii="Times New Roman" w:hAnsi="Times New Roman" w:cs="Times New Roman"/>
          <w:b/>
          <w:sz w:val="24"/>
          <w:szCs w:val="24"/>
        </w:rPr>
        <w:t xml:space="preserve"> </w:t>
      </w:r>
      <w:r w:rsidR="00CF5BF0" w:rsidRPr="00DC28FF">
        <w:rPr>
          <w:rFonts w:ascii="Times New Roman" w:hAnsi="Times New Roman" w:cs="Times New Roman"/>
          <w:sz w:val="24"/>
          <w:szCs w:val="24"/>
        </w:rPr>
        <w:t>Mini Charpy; Eletroerosão a fio;</w:t>
      </w:r>
      <w:r w:rsidR="003F383F" w:rsidRPr="00DC28FF">
        <w:rPr>
          <w:rFonts w:ascii="Times New Roman" w:hAnsi="Times New Roman" w:cs="Times New Roman"/>
          <w:sz w:val="24"/>
          <w:szCs w:val="24"/>
        </w:rPr>
        <w:t xml:space="preserve"> Camada refundida</w:t>
      </w:r>
    </w:p>
    <w:p w:rsidR="002C0031" w:rsidRDefault="002C0031" w:rsidP="002C0031">
      <w:pPr>
        <w:spacing w:after="0" w:line="360" w:lineRule="auto"/>
        <w:jc w:val="both"/>
        <w:rPr>
          <w:rFonts w:ascii="Times New Roman" w:hAnsi="Times New Roman" w:cs="Times New Roman"/>
          <w:sz w:val="24"/>
          <w:szCs w:val="24"/>
        </w:rPr>
      </w:pPr>
    </w:p>
    <w:p w:rsidR="002C0031" w:rsidRPr="00CF5BF0" w:rsidRDefault="002C0031" w:rsidP="002C0031">
      <w:pPr>
        <w:spacing w:after="0" w:line="360" w:lineRule="auto"/>
        <w:jc w:val="both"/>
        <w:rPr>
          <w:rFonts w:ascii="Times New Roman" w:hAnsi="Times New Roman" w:cs="Times New Roman"/>
          <w:i/>
          <w:sz w:val="24"/>
          <w:szCs w:val="24"/>
          <w:lang w:val="en-US"/>
        </w:rPr>
      </w:pPr>
      <w:r w:rsidRPr="00CF5BF0">
        <w:rPr>
          <w:rFonts w:ascii="Times New Roman" w:hAnsi="Times New Roman" w:cs="Times New Roman"/>
          <w:b/>
          <w:i/>
          <w:sz w:val="24"/>
          <w:szCs w:val="24"/>
          <w:lang w:val="en-US"/>
        </w:rPr>
        <w:t>Keywords:</w:t>
      </w:r>
      <w:r w:rsidR="00CF5BF0" w:rsidRPr="00CF5BF0">
        <w:rPr>
          <w:rFonts w:ascii="Times New Roman" w:hAnsi="Times New Roman" w:cs="Times New Roman"/>
          <w:b/>
          <w:i/>
          <w:sz w:val="24"/>
          <w:szCs w:val="24"/>
          <w:lang w:val="en-US"/>
        </w:rPr>
        <w:t xml:space="preserve"> </w:t>
      </w:r>
      <w:r w:rsidR="00CF5BF0" w:rsidRPr="00DC28FF">
        <w:rPr>
          <w:rFonts w:ascii="Times New Roman" w:hAnsi="Times New Roman" w:cs="Times New Roman"/>
          <w:i/>
          <w:sz w:val="24"/>
          <w:szCs w:val="24"/>
          <w:lang w:val="en-US"/>
        </w:rPr>
        <w:t>Mini Charpy; Electrical discharge machining; Recast layer</w:t>
      </w:r>
    </w:p>
    <w:p w:rsidR="002C0031" w:rsidRPr="00CF5BF0" w:rsidRDefault="002C0031" w:rsidP="002C0031">
      <w:pPr>
        <w:spacing w:after="0" w:line="360" w:lineRule="auto"/>
        <w:jc w:val="both"/>
        <w:rPr>
          <w:rFonts w:ascii="Times New Roman" w:hAnsi="Times New Roman" w:cs="Times New Roman"/>
          <w:sz w:val="24"/>
          <w:szCs w:val="24"/>
          <w:lang w:val="en-US"/>
        </w:rPr>
      </w:pPr>
    </w:p>
    <w:p w:rsidR="002C0031" w:rsidRDefault="002C0031" w:rsidP="002C003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w:t>
      </w:r>
      <w:r>
        <w:rPr>
          <w:rFonts w:ascii="Times New Roman" w:hAnsi="Times New Roman" w:cs="Times New Roman"/>
          <w:b/>
          <w:sz w:val="24"/>
          <w:szCs w:val="24"/>
        </w:rPr>
        <w:t>ção</w:t>
      </w:r>
    </w:p>
    <w:p w:rsidR="002C0031" w:rsidRDefault="002C0031" w:rsidP="002C0031">
      <w:pPr>
        <w:pStyle w:val="texto"/>
        <w:ind w:firstLine="0"/>
        <w:rPr>
          <w:bCs/>
          <w:szCs w:val="24"/>
        </w:rPr>
      </w:pPr>
      <w:r>
        <w:t xml:space="preserve">Segundo a norma DIN 8580 (DIN, 2003), usinagem é o processo de fabricação que confere à peça forma, dimensões ou acabamento, ou ainda uma combinação de qualquer </w:t>
      </w:r>
      <w:r>
        <w:lastRenderedPageBreak/>
        <w:t xml:space="preserve">desses três, através da remoção de material sob a forma de cavaco. </w:t>
      </w:r>
      <w:r w:rsidR="00687B6E">
        <w:rPr>
          <w:bCs/>
          <w:szCs w:val="24"/>
        </w:rPr>
        <w:t>O</w:t>
      </w:r>
      <w:r>
        <w:rPr>
          <w:bCs/>
          <w:szCs w:val="24"/>
        </w:rPr>
        <w:t xml:space="preserve">s processos de usinagem são subdividos em convencionais e não-convencionais. Dentre os processos não-convencionais, a </w:t>
      </w:r>
      <w:proofErr w:type="spellStart"/>
      <w:r w:rsidRPr="00D2365F">
        <w:rPr>
          <w:bCs/>
          <w:szCs w:val="24"/>
        </w:rPr>
        <w:t>eletroerosão</w:t>
      </w:r>
      <w:proofErr w:type="spellEnd"/>
      <w:r w:rsidR="00D756CE" w:rsidRPr="00D2365F">
        <w:rPr>
          <w:bCs/>
          <w:szCs w:val="24"/>
        </w:rPr>
        <w:t xml:space="preserve"> por penetração</w:t>
      </w:r>
      <w:r>
        <w:rPr>
          <w:bCs/>
          <w:szCs w:val="24"/>
        </w:rPr>
        <w:t xml:space="preserve"> e a eletroerosão a fio têm se destacado por possibilitarem a usinagem de peças com geometrias muito complexas e serem capazes de usinar materiais que dificilmente são usinados por processos convencionais (Arantes, 2007). </w:t>
      </w:r>
    </w:p>
    <w:p w:rsidR="002C0031" w:rsidRPr="000469A8" w:rsidRDefault="002C0031" w:rsidP="002C0031">
      <w:pPr>
        <w:pStyle w:val="texto"/>
        <w:ind w:firstLine="0"/>
        <w:rPr>
          <w:bCs/>
          <w:szCs w:val="24"/>
        </w:rPr>
      </w:pPr>
      <w:r>
        <w:rPr>
          <w:bCs/>
          <w:szCs w:val="24"/>
        </w:rPr>
        <w:t xml:space="preserve">A eletroerosão (EDM) se baseia na erosão de partículas metálicas por meio de descargas elétricas. É um processo relativamente complexo e em grande parte não visível, o qual ocorre quando a peça e um eletrodo são bons condutores de eletricidade e se encontram imersos em </w:t>
      </w:r>
      <w:r w:rsidRPr="000469A8">
        <w:rPr>
          <w:bCs/>
          <w:szCs w:val="24"/>
        </w:rPr>
        <w:t>um</w:t>
      </w:r>
      <w:r w:rsidR="00D756CE" w:rsidRPr="000469A8">
        <w:rPr>
          <w:bCs/>
          <w:szCs w:val="24"/>
        </w:rPr>
        <w:t xml:space="preserve"> fluido</w:t>
      </w:r>
      <w:r>
        <w:rPr>
          <w:bCs/>
          <w:szCs w:val="24"/>
        </w:rPr>
        <w:t xml:space="preserve"> dielétrico (</w:t>
      </w:r>
      <w:proofErr w:type="spellStart"/>
      <w:r w:rsidRPr="00857F5E">
        <w:rPr>
          <w:szCs w:val="24"/>
        </w:rPr>
        <w:t>Mcgeough</w:t>
      </w:r>
      <w:proofErr w:type="spellEnd"/>
      <w:r w:rsidRPr="00640921">
        <w:rPr>
          <w:szCs w:val="24"/>
        </w:rPr>
        <w:t>, 1998</w:t>
      </w:r>
      <w:r>
        <w:rPr>
          <w:szCs w:val="24"/>
        </w:rPr>
        <w:t>)</w:t>
      </w:r>
      <w:r>
        <w:rPr>
          <w:bCs/>
          <w:szCs w:val="24"/>
        </w:rPr>
        <w:t xml:space="preserve">. Tanto a peça quanto o eletrodo são, então, conectados a uma fonte de corrente contínua, sendo que, normalmente, o eletrodo tem polaridade positiva e a peça, polaridade negativa </w:t>
      </w:r>
      <w:r w:rsidRPr="00857F5E">
        <w:rPr>
          <w:bCs/>
          <w:szCs w:val="24"/>
        </w:rPr>
        <w:t>(</w:t>
      </w:r>
      <w:r w:rsidRPr="00857F5E">
        <w:rPr>
          <w:szCs w:val="24"/>
        </w:rPr>
        <w:t>Newman</w:t>
      </w:r>
      <w:r w:rsidRPr="00713FE9">
        <w:rPr>
          <w:szCs w:val="24"/>
        </w:rPr>
        <w:t>, 2003</w:t>
      </w:r>
      <w:r>
        <w:rPr>
          <w:szCs w:val="24"/>
        </w:rPr>
        <w:t>)</w:t>
      </w:r>
      <w:r>
        <w:rPr>
          <w:bCs/>
          <w:szCs w:val="24"/>
        </w:rPr>
        <w:t>. Ao se ligar a fonte, forma-se uma tensão elétrica entre o eletrodo e a peça, não havendo passagem de corrente, tendo em vista que o flu</w:t>
      </w:r>
      <w:r w:rsidR="00D26A8A">
        <w:rPr>
          <w:bCs/>
          <w:szCs w:val="24"/>
        </w:rPr>
        <w:t xml:space="preserve">ido que os envolve é </w:t>
      </w:r>
      <w:r w:rsidR="00D26A8A" w:rsidRPr="000469A8">
        <w:rPr>
          <w:bCs/>
          <w:szCs w:val="24"/>
        </w:rPr>
        <w:t>dielétrico, ou seja, isolante.</w:t>
      </w:r>
    </w:p>
    <w:p w:rsidR="002C0031" w:rsidRDefault="002C0031" w:rsidP="002C0031">
      <w:pPr>
        <w:pStyle w:val="texto"/>
        <w:ind w:firstLine="0"/>
        <w:rPr>
          <w:bCs/>
          <w:szCs w:val="24"/>
        </w:rPr>
      </w:pPr>
      <w:r>
        <w:rPr>
          <w:bCs/>
          <w:szCs w:val="24"/>
        </w:rPr>
        <w:t>Quando a distância entre a peça e o eletrodo (GAP) é reduzida até um valor determinado, o dielétrico passa a atuar como condutor, formando uma “ponte” de íons entre o eletrodo e a peça. Produz-se então uma centelha que superaquece a superfície do material dentro do campo de descarga</w:t>
      </w:r>
      <w:r w:rsidR="00D26A8A">
        <w:rPr>
          <w:bCs/>
          <w:szCs w:val="24"/>
        </w:rPr>
        <w:t xml:space="preserve">, </w:t>
      </w:r>
      <w:r w:rsidR="00D26A8A" w:rsidRPr="000469A8">
        <w:rPr>
          <w:bCs/>
          <w:szCs w:val="24"/>
        </w:rPr>
        <w:t>fundindo e até evaporando o material</w:t>
      </w:r>
      <w:r>
        <w:rPr>
          <w:bCs/>
          <w:szCs w:val="24"/>
        </w:rPr>
        <w:t xml:space="preserve"> (</w:t>
      </w:r>
      <w:proofErr w:type="spellStart"/>
      <w:r>
        <w:rPr>
          <w:szCs w:val="24"/>
        </w:rPr>
        <w:t>M</w:t>
      </w:r>
      <w:r w:rsidRPr="00640921">
        <w:rPr>
          <w:szCs w:val="24"/>
        </w:rPr>
        <w:t>cgeough</w:t>
      </w:r>
      <w:proofErr w:type="spellEnd"/>
      <w:r w:rsidRPr="00640921">
        <w:rPr>
          <w:szCs w:val="24"/>
        </w:rPr>
        <w:t>, 1998</w:t>
      </w:r>
      <w:r>
        <w:rPr>
          <w:szCs w:val="24"/>
        </w:rPr>
        <w:t>)</w:t>
      </w:r>
      <w:r>
        <w:rPr>
          <w:bCs/>
          <w:szCs w:val="24"/>
        </w:rPr>
        <w:t xml:space="preserve">. O processo de erosão ocorre simultaneamente na peça e no eletrodo, entretanto, é possível ajustar a máquina de forma a obter 99,5 % de erosão na peça e 0,5 % no eletrodo. </w:t>
      </w:r>
      <w:r w:rsidR="00F65F2F">
        <w:rPr>
          <w:bCs/>
          <w:szCs w:val="24"/>
        </w:rPr>
        <w:t>O</w:t>
      </w:r>
      <w:r>
        <w:rPr>
          <w:bCs/>
          <w:szCs w:val="24"/>
        </w:rPr>
        <w:t xml:space="preserve"> eletrodo é posicionado próximo à peça a ser usinada, sendo separados por uma distância muito pequena, cujos valores típicos se encontram na faixa de 0,01 a 0,05 mm (Benedict, 1987).</w:t>
      </w:r>
    </w:p>
    <w:p w:rsidR="002C0031" w:rsidRDefault="002C0031" w:rsidP="002C003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capacidade de produzir formatos desafiadores faz da eletroerosão uma alternativa bastante eficiente </w:t>
      </w:r>
      <w:r w:rsidRPr="0051402E">
        <w:rPr>
          <w:rFonts w:ascii="Times New Roman" w:hAnsi="Times New Roman" w:cs="Times New Roman"/>
          <w:sz w:val="24"/>
          <w:szCs w:val="24"/>
        </w:rPr>
        <w:t xml:space="preserve">na usinagem de </w:t>
      </w:r>
      <w:r w:rsidR="00687B6E">
        <w:rPr>
          <w:rFonts w:ascii="Times New Roman" w:hAnsi="Times New Roman" w:cs="Times New Roman"/>
          <w:sz w:val="24"/>
          <w:szCs w:val="24"/>
        </w:rPr>
        <w:t>peças com geometrias</w:t>
      </w:r>
      <w:r w:rsidRPr="0051402E">
        <w:rPr>
          <w:rFonts w:ascii="Times New Roman" w:hAnsi="Times New Roman" w:cs="Times New Roman"/>
          <w:sz w:val="24"/>
          <w:szCs w:val="24"/>
        </w:rPr>
        <w:t xml:space="preserve"> complexas e/ou que possuem dimensões reduzidas</w:t>
      </w:r>
      <w:r w:rsidRPr="004527F8">
        <w:rPr>
          <w:rFonts w:ascii="Times New Roman" w:hAnsi="Times New Roman" w:cs="Times New Roman"/>
          <w:sz w:val="24"/>
          <w:szCs w:val="24"/>
        </w:rPr>
        <w:t xml:space="preserve"> </w:t>
      </w:r>
      <w:r w:rsidRPr="00547C67">
        <w:rPr>
          <w:rFonts w:ascii="Times New Roman" w:hAnsi="Times New Roman" w:cs="Times New Roman"/>
          <w:sz w:val="24"/>
          <w:szCs w:val="24"/>
        </w:rPr>
        <w:t>(Guitral, 1997).</w:t>
      </w:r>
      <w:r>
        <w:rPr>
          <w:rFonts w:ascii="Times New Roman" w:hAnsi="Times New Roman" w:cs="Times New Roman"/>
          <w:sz w:val="24"/>
          <w:szCs w:val="24"/>
        </w:rPr>
        <w:t xml:space="preserve"> Dando destaque à usinagem de mater</w:t>
      </w:r>
      <w:r w:rsidRPr="0051402E">
        <w:rPr>
          <w:rFonts w:ascii="Times New Roman" w:hAnsi="Times New Roman" w:cs="Times New Roman"/>
          <w:sz w:val="24"/>
          <w:szCs w:val="24"/>
        </w:rPr>
        <w:t>iais que possuem dureza elevada e são difíceis de serem usinados por processos convencionais</w:t>
      </w:r>
      <w:r>
        <w:rPr>
          <w:rFonts w:ascii="Times New Roman" w:hAnsi="Times New Roman" w:cs="Times New Roman"/>
          <w:sz w:val="24"/>
          <w:szCs w:val="24"/>
        </w:rPr>
        <w:t>.</w:t>
      </w:r>
      <w:r w:rsidRPr="0051402E">
        <w:rPr>
          <w:rFonts w:ascii="Times New Roman" w:hAnsi="Times New Roman" w:cs="Times New Roman"/>
          <w:sz w:val="24"/>
          <w:szCs w:val="24"/>
        </w:rPr>
        <w:t xml:space="preserve"> </w:t>
      </w:r>
    </w:p>
    <w:p w:rsidR="002C0031" w:rsidRPr="009E1EA7" w:rsidRDefault="002C0031" w:rsidP="002C0031">
      <w:pPr>
        <w:pStyle w:val="texto"/>
        <w:ind w:firstLine="0"/>
        <w:rPr>
          <w:bCs/>
          <w:szCs w:val="24"/>
        </w:rPr>
      </w:pPr>
      <w:r>
        <w:lastRenderedPageBreak/>
        <w:t>O processo mais comum de eletroerosão se baseia na penetração do eletrodo na peça, como foi descrito anteriormente. Porém, para certas finalidades, como a usinagem de cavidades passantes e perfurações transversais, é preferível usar o processo de eletroerosão a fio. Os princípios básicos da eletroerosão a fio são semelhantes aos da eletroerosão por penetração.</w:t>
      </w:r>
      <w:r w:rsidRPr="00640921">
        <w:t xml:space="preserve"> </w:t>
      </w:r>
      <w:r>
        <w:t xml:space="preserve">A diferença é que, neste processo, um fio de latão ionizado, isto é, eletricamente carregado, atravessa a peça submersa em água deionizada, em movimentos constantes, provocando descargas elétricas entre o fio e a peça, as quais cortam o material (Fig. </w:t>
      </w:r>
      <w:r w:rsidR="00F65F2F">
        <w:t>1</w:t>
      </w:r>
      <w:r>
        <w:t>). Para permitir a passagem do fio, é feito previamente um pequeno orifício no material a ser usinado. O corte a fio é programado por computador, que permite o corte de perfis complexos e com elevada exatidão dimensional.</w:t>
      </w:r>
    </w:p>
    <w:p w:rsidR="002C0031" w:rsidRPr="00465A96" w:rsidRDefault="002C0031" w:rsidP="002C0031">
      <w:pPr>
        <w:pStyle w:val="texto"/>
        <w:ind w:firstLine="0"/>
        <w:jc w:val="center"/>
        <w:rPr>
          <w:bCs/>
          <w:sz w:val="20"/>
          <w:szCs w:val="24"/>
        </w:rPr>
      </w:pPr>
    </w:p>
    <w:p w:rsidR="002C0031" w:rsidRDefault="002C0031" w:rsidP="002C0031">
      <w:pPr>
        <w:spacing w:after="0" w:line="360" w:lineRule="auto"/>
        <w:jc w:val="center"/>
        <w:rPr>
          <w:rFonts w:ascii="Times New Roman" w:hAnsi="Times New Roman" w:cs="Times New Roman"/>
          <w:sz w:val="24"/>
          <w:szCs w:val="24"/>
        </w:rPr>
      </w:pPr>
      <w:r>
        <w:rPr>
          <w:noProof/>
          <w:lang w:val="en-US" w:eastAsia="en-US"/>
        </w:rPr>
        <w:drawing>
          <wp:inline distT="0" distB="0" distL="0" distR="0">
            <wp:extent cx="4806445" cy="3617843"/>
            <wp:effectExtent l="1905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811750" cy="3621836"/>
                    </a:xfrm>
                    <a:prstGeom prst="rect">
                      <a:avLst/>
                    </a:prstGeom>
                  </pic:spPr>
                </pic:pic>
              </a:graphicData>
            </a:graphic>
          </wp:inline>
        </w:drawing>
      </w:r>
    </w:p>
    <w:p w:rsidR="002C0031" w:rsidRDefault="002C0031" w:rsidP="002C0031">
      <w:pPr>
        <w:spacing w:after="0" w:line="360" w:lineRule="auto"/>
        <w:jc w:val="center"/>
        <w:rPr>
          <w:rFonts w:ascii="Times New Roman" w:hAnsi="Times New Roman" w:cs="Times New Roman"/>
          <w:sz w:val="24"/>
          <w:szCs w:val="24"/>
        </w:rPr>
      </w:pPr>
    </w:p>
    <w:p w:rsidR="002C0031" w:rsidRPr="00465A96" w:rsidRDefault="002C0031" w:rsidP="002C0031">
      <w:pPr>
        <w:pStyle w:val="texto"/>
        <w:ind w:firstLine="0"/>
        <w:jc w:val="center"/>
        <w:rPr>
          <w:bCs/>
          <w:sz w:val="20"/>
          <w:szCs w:val="24"/>
        </w:rPr>
      </w:pPr>
      <w:r w:rsidRPr="00465A96">
        <w:rPr>
          <w:bCs/>
          <w:sz w:val="20"/>
          <w:szCs w:val="24"/>
        </w:rPr>
        <w:t xml:space="preserve">Figura </w:t>
      </w:r>
      <w:r w:rsidR="00F65F2F">
        <w:rPr>
          <w:bCs/>
          <w:sz w:val="20"/>
          <w:szCs w:val="24"/>
        </w:rPr>
        <w:t>1</w:t>
      </w:r>
      <w:r w:rsidRPr="00465A96">
        <w:rPr>
          <w:bCs/>
          <w:sz w:val="20"/>
          <w:szCs w:val="24"/>
        </w:rPr>
        <w:t xml:space="preserve"> – Diagrama de eletroerosão a fio (</w:t>
      </w:r>
      <w:r w:rsidR="000469A8">
        <w:rPr>
          <w:bCs/>
          <w:sz w:val="20"/>
          <w:szCs w:val="24"/>
        </w:rPr>
        <w:t>Elaboração própria</w:t>
      </w:r>
      <w:r w:rsidRPr="00465A96">
        <w:rPr>
          <w:bCs/>
          <w:sz w:val="20"/>
          <w:szCs w:val="24"/>
        </w:rPr>
        <w:t>).</w:t>
      </w:r>
      <w:r w:rsidR="00D26A8A">
        <w:rPr>
          <w:bCs/>
          <w:sz w:val="20"/>
          <w:szCs w:val="24"/>
        </w:rPr>
        <w:t xml:space="preserve"> </w:t>
      </w:r>
    </w:p>
    <w:p w:rsidR="002C0031" w:rsidRDefault="002C0031" w:rsidP="002C0031">
      <w:pPr>
        <w:spacing w:after="0" w:line="360" w:lineRule="auto"/>
        <w:jc w:val="both"/>
        <w:rPr>
          <w:rFonts w:ascii="Times New Roman" w:hAnsi="Times New Roman" w:cs="Times New Roman"/>
          <w:sz w:val="24"/>
          <w:szCs w:val="24"/>
        </w:rPr>
      </w:pPr>
    </w:p>
    <w:p w:rsidR="002C0031" w:rsidRPr="002C0031" w:rsidRDefault="002C0031" w:rsidP="002C0031">
      <w:pPr>
        <w:pStyle w:val="Normal2"/>
        <w:spacing w:line="360" w:lineRule="auto"/>
        <w:ind w:firstLine="0"/>
        <w:rPr>
          <w:rFonts w:ascii="Times New Roman" w:hAnsi="Times New Roman" w:cs="Times New Roman"/>
          <w:sz w:val="24"/>
          <w:szCs w:val="24"/>
          <w:lang w:val="pt-BR"/>
        </w:rPr>
      </w:pPr>
      <w:r w:rsidRPr="002C0031">
        <w:rPr>
          <w:rFonts w:ascii="Times New Roman" w:hAnsi="Times New Roman" w:cs="Times New Roman"/>
          <w:sz w:val="24"/>
          <w:szCs w:val="24"/>
          <w:lang w:val="pt-BR"/>
        </w:rPr>
        <w:lastRenderedPageBreak/>
        <w:t>Entretanto, apesar das novas tecnologias empregadas</w:t>
      </w:r>
      <w:r>
        <w:rPr>
          <w:rFonts w:ascii="Times New Roman" w:hAnsi="Times New Roman" w:cs="Times New Roman"/>
          <w:sz w:val="24"/>
          <w:szCs w:val="24"/>
          <w:lang w:val="pt-BR"/>
        </w:rPr>
        <w:t>,</w:t>
      </w:r>
      <w:r w:rsidRPr="002C0031">
        <w:rPr>
          <w:rFonts w:ascii="Times New Roman" w:hAnsi="Times New Roman" w:cs="Times New Roman"/>
          <w:sz w:val="24"/>
          <w:szCs w:val="24"/>
          <w:lang w:val="pt-BR"/>
        </w:rPr>
        <w:t xml:space="preserve"> é impossível eliminar a camada refundida intrínseca ao processo EDM (Arantes, 2001). Este fato pode ser justificado porque neste caso a remoção de material ocorre por energia térmica, que gera um canal de plasma entre o catodo (peça) e o anodo (ferramenta) com </w:t>
      </w:r>
      <w:r w:rsidR="00D26A8A">
        <w:rPr>
          <w:rFonts w:ascii="Times New Roman" w:hAnsi="Times New Roman" w:cs="Times New Roman"/>
          <w:sz w:val="24"/>
          <w:szCs w:val="24"/>
          <w:lang w:val="pt-BR"/>
        </w:rPr>
        <w:t xml:space="preserve">temperaturas na ordem de até </w:t>
      </w:r>
      <w:r w:rsidR="000469A8" w:rsidRPr="000469A8">
        <w:rPr>
          <w:rFonts w:ascii="Times New Roman" w:hAnsi="Times New Roman" w:cs="Times New Roman"/>
          <w:sz w:val="24"/>
          <w:szCs w:val="24"/>
          <w:lang w:val="pt-BR"/>
        </w:rPr>
        <w:t xml:space="preserve">10 </w:t>
      </w:r>
      <w:r w:rsidRPr="000469A8">
        <w:rPr>
          <w:rFonts w:ascii="Times New Roman" w:hAnsi="Times New Roman" w:cs="Times New Roman"/>
          <w:sz w:val="24"/>
          <w:szCs w:val="24"/>
          <w:lang w:val="pt-BR"/>
        </w:rPr>
        <w:t>000</w:t>
      </w:r>
      <w:r w:rsidRPr="002C0031">
        <w:rPr>
          <w:rFonts w:ascii="Times New Roman" w:hAnsi="Times New Roman" w:cs="Times New Roman"/>
          <w:sz w:val="24"/>
          <w:szCs w:val="24"/>
          <w:lang w:val="pt-BR"/>
        </w:rPr>
        <w:t xml:space="preserve"> K, iniciando o aquecimento e a fusão na superfície (Albinski et al., 1996). Adicionalmente, durante o processo, após a descarga elétrica, uma cratera é formada e o </w:t>
      </w:r>
      <w:r w:rsidR="00D26A8A" w:rsidRPr="000469A8">
        <w:rPr>
          <w:rFonts w:ascii="Times New Roman" w:hAnsi="Times New Roman" w:cs="Times New Roman"/>
          <w:sz w:val="24"/>
          <w:szCs w:val="24"/>
          <w:lang w:val="pt-BR"/>
        </w:rPr>
        <w:t>uma parcela do</w:t>
      </w:r>
      <w:r w:rsidR="00D26A8A">
        <w:rPr>
          <w:rFonts w:ascii="Times New Roman" w:hAnsi="Times New Roman" w:cs="Times New Roman"/>
          <w:sz w:val="24"/>
          <w:szCs w:val="24"/>
          <w:lang w:val="pt-BR"/>
        </w:rPr>
        <w:t xml:space="preserve"> </w:t>
      </w:r>
      <w:r w:rsidRPr="002C0031">
        <w:rPr>
          <w:rFonts w:ascii="Times New Roman" w:hAnsi="Times New Roman" w:cs="Times New Roman"/>
          <w:sz w:val="24"/>
          <w:szCs w:val="24"/>
          <w:lang w:val="pt-BR"/>
        </w:rPr>
        <w:t xml:space="preserve">material fundido se redeposita na superfície da cratera, devido à tensão superficial e ao resfriamento. </w:t>
      </w:r>
    </w:p>
    <w:p w:rsidR="00CD5838" w:rsidRPr="00586870" w:rsidRDefault="002C0031">
      <w:pPr>
        <w:pStyle w:val="Normal2"/>
        <w:spacing w:line="360" w:lineRule="auto"/>
        <w:ind w:firstLine="0"/>
        <w:rPr>
          <w:rFonts w:ascii="Times New Roman" w:hAnsi="Times New Roman" w:cs="Times New Roman"/>
          <w:sz w:val="24"/>
          <w:szCs w:val="24"/>
          <w:lang w:val="pt-BR"/>
        </w:rPr>
      </w:pPr>
      <w:r w:rsidRPr="002C0031">
        <w:rPr>
          <w:rFonts w:ascii="Times New Roman" w:hAnsi="Times New Roman" w:cs="Times New Roman"/>
          <w:sz w:val="24"/>
          <w:szCs w:val="24"/>
          <w:lang w:val="pt-BR"/>
        </w:rPr>
        <w:t xml:space="preserve">A camada refundida tende a ser carbonetada e mais frágil que </w:t>
      </w:r>
      <w:proofErr w:type="gramStart"/>
      <w:r w:rsidRPr="002C0031">
        <w:rPr>
          <w:rFonts w:ascii="Times New Roman" w:hAnsi="Times New Roman" w:cs="Times New Roman"/>
          <w:sz w:val="24"/>
          <w:szCs w:val="24"/>
          <w:lang w:val="pt-BR"/>
        </w:rPr>
        <w:t>o material base</w:t>
      </w:r>
      <w:proofErr w:type="gramEnd"/>
      <w:r w:rsidRPr="002C0031">
        <w:rPr>
          <w:rFonts w:ascii="Times New Roman" w:hAnsi="Times New Roman" w:cs="Times New Roman"/>
          <w:sz w:val="24"/>
          <w:szCs w:val="24"/>
          <w:lang w:val="pt-BR"/>
        </w:rPr>
        <w:t xml:space="preserve"> (</w:t>
      </w:r>
      <w:r>
        <w:rPr>
          <w:rFonts w:ascii="Times New Roman" w:hAnsi="Times New Roman" w:cs="Times New Roman"/>
          <w:sz w:val="24"/>
          <w:szCs w:val="24"/>
          <w:lang w:val="pt-BR"/>
        </w:rPr>
        <w:t>Hasçalýk; Çaydas, 2004) e</w:t>
      </w:r>
      <w:r w:rsidRPr="002C0031">
        <w:rPr>
          <w:rFonts w:ascii="Times New Roman" w:hAnsi="Times New Roman" w:cs="Times New Roman"/>
          <w:sz w:val="24"/>
          <w:szCs w:val="24"/>
          <w:lang w:val="pt-BR"/>
        </w:rPr>
        <w:t xml:space="preserve"> também pode ser chamada de camada branca (Benedict, 1987). A dureza da camada refundida depende dos parâmetros utilizados durante a eletroerosão, quais sejam: corrente elétrica, da frequência e condutividade térmica do</w:t>
      </w:r>
      <w:r w:rsidRPr="00687B6E">
        <w:rPr>
          <w:rFonts w:ascii="Times New Roman" w:hAnsi="Times New Roman" w:cs="Times New Roman"/>
          <w:sz w:val="24"/>
          <w:szCs w:val="24"/>
          <w:lang w:val="pt-BR"/>
        </w:rPr>
        <w:t xml:space="preserve"> material </w:t>
      </w:r>
      <w:r w:rsidRPr="002C0031">
        <w:rPr>
          <w:rFonts w:ascii="Times New Roman" w:hAnsi="Times New Roman" w:cs="Times New Roman"/>
          <w:sz w:val="24"/>
          <w:szCs w:val="24"/>
          <w:lang w:val="pt-BR"/>
        </w:rPr>
        <w:t>usinado</w:t>
      </w:r>
      <w:r w:rsidRPr="00687B6E">
        <w:rPr>
          <w:rFonts w:ascii="Times New Roman" w:hAnsi="Times New Roman" w:cs="Times New Roman"/>
          <w:sz w:val="24"/>
          <w:szCs w:val="24"/>
          <w:lang w:val="pt-BR"/>
        </w:rPr>
        <w:t xml:space="preserve"> (Benedict, 1987), </w:t>
      </w:r>
      <w:r w:rsidRPr="002C0031">
        <w:rPr>
          <w:rFonts w:ascii="Times New Roman" w:hAnsi="Times New Roman" w:cs="Times New Roman"/>
          <w:sz w:val="24"/>
          <w:szCs w:val="24"/>
          <w:lang w:val="pt-BR"/>
        </w:rPr>
        <w:t>bem</w:t>
      </w:r>
      <w:r w:rsidRPr="00687B6E">
        <w:rPr>
          <w:rFonts w:ascii="Times New Roman" w:hAnsi="Times New Roman" w:cs="Times New Roman"/>
          <w:sz w:val="24"/>
          <w:szCs w:val="24"/>
          <w:lang w:val="pt-BR"/>
        </w:rPr>
        <w:t xml:space="preserve"> como do pulso elétrico e dos valores de </w:t>
      </w:r>
      <w:r w:rsidRPr="002C0031">
        <w:rPr>
          <w:rFonts w:ascii="Times New Roman" w:hAnsi="Times New Roman" w:cs="Times New Roman"/>
          <w:sz w:val="24"/>
          <w:szCs w:val="24"/>
          <w:lang w:val="pt-BR"/>
        </w:rPr>
        <w:t>energia</w:t>
      </w:r>
      <w:r w:rsidRPr="00687B6E">
        <w:rPr>
          <w:rFonts w:ascii="Times New Roman" w:hAnsi="Times New Roman" w:cs="Times New Roman"/>
          <w:sz w:val="24"/>
          <w:szCs w:val="24"/>
          <w:lang w:val="pt-BR"/>
        </w:rPr>
        <w:t xml:space="preserve"> por centelha (Huang et al., 1999).</w:t>
      </w:r>
      <w:r w:rsidR="00F65F2F">
        <w:rPr>
          <w:rFonts w:ascii="Times New Roman" w:hAnsi="Times New Roman" w:cs="Times New Roman"/>
          <w:sz w:val="24"/>
          <w:szCs w:val="24"/>
          <w:lang w:val="pt-BR"/>
        </w:rPr>
        <w:t xml:space="preserve"> </w:t>
      </w:r>
      <w:r w:rsidRPr="00F65F2F">
        <w:rPr>
          <w:rFonts w:ascii="Times New Roman" w:hAnsi="Times New Roman" w:cs="Times New Roman"/>
          <w:sz w:val="24"/>
          <w:szCs w:val="24"/>
          <w:lang w:val="pt-BR"/>
        </w:rPr>
        <w:t>De acordo com Rezende Jr et al., (2018), a deposição da camada refundida nos entalhes dos corpos de prova fabricados em aço AISI 4140 durante a usinagem por eletroerosão a fio ocorreu principalmente nos últimos passes de acabamento, em que o aporte térmico e o volume de material removido são menores.</w:t>
      </w:r>
    </w:p>
    <w:p w:rsidR="002C0031" w:rsidRDefault="002C0031" w:rsidP="002C003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Além disso, abaixo da camada refundida branca, se encontra a “zona afetada pelo calor” (ZAC), a qual é parcialmente afetada pelas altas temperaturas que ocorrem durante o processo, e por isso pode possuir, assim como a camada refundida, características estruturas e mecânicas diferentes do material-base da peça usinada (Lima, 1997).</w:t>
      </w:r>
    </w:p>
    <w:p w:rsidR="00962453" w:rsidRDefault="002C0031" w:rsidP="00962453">
      <w:pPr>
        <w:pStyle w:val="1Texto"/>
        <w:ind w:firstLine="0"/>
        <w:rPr>
          <w:color w:val="auto"/>
          <w:szCs w:val="22"/>
          <w:lang w:val="pt-BR"/>
        </w:rPr>
      </w:pPr>
      <w:r>
        <w:rPr>
          <w:color w:val="auto"/>
          <w:szCs w:val="22"/>
          <w:lang w:val="pt-BR"/>
        </w:rPr>
        <w:t xml:space="preserve">Sabendo da possibilidade de modificação das propriedades mecânicas e na microestrutura do material em decorrência do surgimento da camada refundida durante a usinagem por eletroerosão, o presente trabalho tem como objetivo analisar a influência da espessura dessa camada nos valores de energia absorvida durante a realização de ensaios mini Charpy.  </w:t>
      </w:r>
    </w:p>
    <w:p w:rsidR="00962453" w:rsidRDefault="00962453" w:rsidP="00962453">
      <w:pPr>
        <w:pStyle w:val="1Texto"/>
        <w:ind w:firstLine="0"/>
        <w:rPr>
          <w:color w:val="auto"/>
          <w:szCs w:val="22"/>
          <w:lang w:val="pt-BR"/>
        </w:rPr>
      </w:pPr>
    </w:p>
    <w:p w:rsidR="007864A7" w:rsidRPr="00962453" w:rsidRDefault="007864A7" w:rsidP="00962453">
      <w:pPr>
        <w:pStyle w:val="1Texto"/>
        <w:ind w:firstLine="0"/>
        <w:rPr>
          <w:color w:val="auto"/>
          <w:szCs w:val="22"/>
          <w:lang w:val="pt-BR"/>
        </w:rPr>
      </w:pPr>
    </w:p>
    <w:p w:rsidR="004866EB" w:rsidRDefault="004866EB" w:rsidP="004866E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w:t>
      </w:r>
      <w:r w:rsidRPr="009D5E02">
        <w:rPr>
          <w:rFonts w:ascii="Times New Roman" w:hAnsi="Times New Roman" w:cs="Times New Roman"/>
          <w:b/>
          <w:sz w:val="24"/>
          <w:szCs w:val="24"/>
        </w:rPr>
        <w:t xml:space="preserve">. </w:t>
      </w:r>
      <w:r>
        <w:rPr>
          <w:rFonts w:ascii="Times New Roman" w:hAnsi="Times New Roman" w:cs="Times New Roman"/>
          <w:b/>
          <w:sz w:val="24"/>
          <w:szCs w:val="24"/>
        </w:rPr>
        <w:t xml:space="preserve">Metodologia </w:t>
      </w:r>
    </w:p>
    <w:p w:rsidR="00707DA4" w:rsidRDefault="004866EB" w:rsidP="00707D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analisar a influência da espessura da camada refundida nos valores de energia absorvida durante o impacto em ensaios mini Charpy, foram fabricados 200 corpos de prova </w:t>
      </w:r>
      <w:r w:rsidR="00B15281">
        <w:rPr>
          <w:rFonts w:ascii="Times New Roman" w:hAnsi="Times New Roman" w:cs="Times New Roman"/>
          <w:sz w:val="24"/>
          <w:szCs w:val="24"/>
        </w:rPr>
        <w:t>de aço P110</w:t>
      </w:r>
      <w:r w:rsidR="00BF649B">
        <w:rPr>
          <w:rFonts w:ascii="Times New Roman" w:hAnsi="Times New Roman" w:cs="Times New Roman"/>
          <w:sz w:val="24"/>
          <w:szCs w:val="24"/>
        </w:rPr>
        <w:t xml:space="preserve">. A usinagem foi realizada utilizando a máquina de eletroerosão a fio da fabricante GF Machining Solutions, modelo AgieCharmilles FW2U (Fig. </w:t>
      </w:r>
      <w:r w:rsidR="00F65F2F">
        <w:rPr>
          <w:rFonts w:ascii="Times New Roman" w:hAnsi="Times New Roman" w:cs="Times New Roman"/>
          <w:sz w:val="24"/>
          <w:szCs w:val="24"/>
        </w:rPr>
        <w:t>2</w:t>
      </w:r>
      <w:r w:rsidR="00707DA4">
        <w:rPr>
          <w:rFonts w:ascii="Times New Roman" w:hAnsi="Times New Roman" w:cs="Times New Roman"/>
          <w:sz w:val="24"/>
          <w:szCs w:val="24"/>
        </w:rPr>
        <w:t xml:space="preserve">). Os corpos de prova fabricados possuem dimensões diferentes como mostra a Tab. 1. A Figura </w:t>
      </w:r>
      <w:r w:rsidR="00FF7D35">
        <w:rPr>
          <w:rFonts w:ascii="Times New Roman" w:hAnsi="Times New Roman" w:cs="Times New Roman"/>
          <w:sz w:val="24"/>
          <w:szCs w:val="24"/>
        </w:rPr>
        <w:t>3</w:t>
      </w:r>
      <w:r w:rsidR="00707DA4">
        <w:rPr>
          <w:rFonts w:ascii="Times New Roman" w:hAnsi="Times New Roman" w:cs="Times New Roman"/>
          <w:sz w:val="24"/>
          <w:szCs w:val="24"/>
        </w:rPr>
        <w:t xml:space="preserve"> mostra o desenho técnico do corpo de prova para a condição 1.</w:t>
      </w:r>
    </w:p>
    <w:p w:rsidR="00F65F2F" w:rsidRDefault="00F65F2F" w:rsidP="00707DA4">
      <w:pPr>
        <w:spacing w:after="0" w:line="360" w:lineRule="auto"/>
        <w:jc w:val="both"/>
        <w:rPr>
          <w:rFonts w:ascii="Times New Roman" w:hAnsi="Times New Roman" w:cs="Times New Roman"/>
          <w:sz w:val="24"/>
          <w:szCs w:val="24"/>
        </w:rPr>
      </w:pPr>
    </w:p>
    <w:p w:rsidR="00BF649B" w:rsidRDefault="00BF649B" w:rsidP="00BF649B">
      <w:pPr>
        <w:spacing w:after="0" w:line="360" w:lineRule="auto"/>
        <w:jc w:val="center"/>
        <w:rPr>
          <w:rFonts w:ascii="Times New Roman" w:hAnsi="Times New Roman" w:cs="Times New Roman"/>
          <w:sz w:val="24"/>
          <w:szCs w:val="24"/>
        </w:rPr>
      </w:pPr>
      <w:r w:rsidRPr="00023CDD">
        <w:rPr>
          <w:rFonts w:cs="Arial"/>
          <w:noProof/>
          <w:lang w:val="en-US" w:eastAsia="en-US"/>
        </w:rPr>
        <w:drawing>
          <wp:inline distT="0" distB="0" distL="0" distR="0">
            <wp:extent cx="3712530" cy="2830664"/>
            <wp:effectExtent l="19050" t="0" r="222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21861" t="17862" r="14151" b="18393"/>
                    <a:stretch/>
                  </pic:blipFill>
                  <pic:spPr bwMode="auto">
                    <a:xfrm>
                      <a:off x="0" y="0"/>
                      <a:ext cx="3744119" cy="2854749"/>
                    </a:xfrm>
                    <a:prstGeom prst="rect">
                      <a:avLst/>
                    </a:prstGeom>
                    <a:ln>
                      <a:noFill/>
                    </a:ln>
                    <a:extLst>
                      <a:ext uri="{53640926-AAD7-44D8-BBD7-CCE9431645EC}">
                        <a14:shadowObscured xmlns:a14="http://schemas.microsoft.com/office/drawing/2010/main"/>
                      </a:ext>
                    </a:extLst>
                  </pic:spPr>
                </pic:pic>
              </a:graphicData>
            </a:graphic>
          </wp:inline>
        </w:drawing>
      </w:r>
    </w:p>
    <w:p w:rsidR="00BF649B" w:rsidRDefault="00BF649B" w:rsidP="00BF649B">
      <w:pPr>
        <w:spacing w:after="0" w:line="360" w:lineRule="auto"/>
        <w:jc w:val="center"/>
        <w:rPr>
          <w:rFonts w:ascii="Times New Roman" w:hAnsi="Times New Roman" w:cs="Times New Roman"/>
          <w:sz w:val="24"/>
          <w:szCs w:val="24"/>
        </w:rPr>
      </w:pPr>
    </w:p>
    <w:p w:rsidR="00BF649B" w:rsidRDefault="00BF649B" w:rsidP="00BF649B">
      <w:pPr>
        <w:pStyle w:val="1Texto"/>
        <w:spacing w:line="480" w:lineRule="auto"/>
        <w:ind w:firstLine="0"/>
        <w:jc w:val="center"/>
        <w:rPr>
          <w:color w:val="auto"/>
          <w:sz w:val="20"/>
          <w:szCs w:val="22"/>
          <w:lang w:val="pt-BR"/>
        </w:rPr>
      </w:pPr>
      <w:r>
        <w:rPr>
          <w:color w:val="auto"/>
          <w:sz w:val="20"/>
          <w:szCs w:val="22"/>
          <w:lang w:val="pt-BR"/>
        </w:rPr>
        <w:t xml:space="preserve">Figura </w:t>
      </w:r>
      <w:r w:rsidR="00F65F2F">
        <w:rPr>
          <w:color w:val="auto"/>
          <w:sz w:val="20"/>
          <w:szCs w:val="22"/>
          <w:lang w:val="pt-BR"/>
        </w:rPr>
        <w:t>2</w:t>
      </w:r>
      <w:r>
        <w:rPr>
          <w:color w:val="auto"/>
          <w:sz w:val="20"/>
          <w:szCs w:val="22"/>
          <w:lang w:val="pt-BR"/>
        </w:rPr>
        <w:t xml:space="preserve"> – Máquina de eletroerosão a fio AgieCharmilles FW2U do LTAD-UFU. </w:t>
      </w:r>
    </w:p>
    <w:p w:rsidR="00FF7D35" w:rsidRDefault="00FF7D35" w:rsidP="00BF649B">
      <w:pPr>
        <w:pStyle w:val="1Texto"/>
        <w:spacing w:line="480" w:lineRule="auto"/>
        <w:ind w:firstLine="0"/>
        <w:jc w:val="center"/>
        <w:rPr>
          <w:color w:val="auto"/>
          <w:sz w:val="20"/>
          <w:szCs w:val="22"/>
          <w:lang w:val="pt-BR"/>
        </w:rPr>
      </w:pPr>
    </w:p>
    <w:p w:rsidR="00FF7D35" w:rsidRDefault="00FF7D35" w:rsidP="00FF7D35">
      <w:pPr>
        <w:pStyle w:val="1Texto"/>
        <w:ind w:firstLine="0"/>
        <w:jc w:val="center"/>
        <w:rPr>
          <w:color w:val="auto"/>
          <w:sz w:val="20"/>
          <w:szCs w:val="22"/>
          <w:lang w:val="pt-BR"/>
        </w:rPr>
      </w:pPr>
      <w:r>
        <w:rPr>
          <w:color w:val="auto"/>
          <w:sz w:val="20"/>
          <w:szCs w:val="22"/>
          <w:lang w:val="pt-BR"/>
        </w:rPr>
        <w:t xml:space="preserve">Tabela 1 – Dimensões dos corpos de prova fabricados para ensaio mini Charpy. </w:t>
      </w:r>
    </w:p>
    <w:p w:rsidR="00FD6D78" w:rsidRDefault="00FD6D78" w:rsidP="00FF7D35">
      <w:pPr>
        <w:pStyle w:val="1Texto"/>
        <w:ind w:firstLine="0"/>
        <w:jc w:val="center"/>
        <w:rPr>
          <w:color w:val="auto"/>
          <w:sz w:val="20"/>
          <w:szCs w:val="22"/>
          <w:lang w:val="pt-BR"/>
        </w:rPr>
      </w:pPr>
    </w:p>
    <w:p w:rsidR="007864A7" w:rsidRDefault="007864A7" w:rsidP="007864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Após a fabricação dos mesmos foi efetuado o controle dimensional e geométrico de todos os corpos de prova. A medição da largura e da altura foi efetuada com um micrômetro digital com resolução de 0,001 mm. Enquanto que a medição do raio do entalhe foi efetuada com um microscópio óptico da marca </w:t>
      </w:r>
      <w:proofErr w:type="spellStart"/>
      <w:r w:rsidRPr="00C5313E">
        <w:rPr>
          <w:rFonts w:ascii="Times New Roman" w:hAnsi="Times New Roman" w:cs="Times New Roman"/>
          <w:sz w:val="24"/>
          <w:szCs w:val="24"/>
        </w:rPr>
        <w:t>Zeiss</w:t>
      </w:r>
      <w:proofErr w:type="spellEnd"/>
      <w:r w:rsidRPr="00C5313E">
        <w:rPr>
          <w:rFonts w:ascii="Times New Roman" w:hAnsi="Times New Roman" w:cs="Times New Roman"/>
          <w:sz w:val="24"/>
          <w:szCs w:val="24"/>
        </w:rPr>
        <w:t xml:space="preserve">, modelo </w:t>
      </w:r>
      <w:proofErr w:type="spellStart"/>
      <w:r w:rsidRPr="00C5313E">
        <w:rPr>
          <w:rFonts w:ascii="Times New Roman" w:hAnsi="Times New Roman" w:cs="Times New Roman"/>
          <w:sz w:val="24"/>
          <w:szCs w:val="24"/>
        </w:rPr>
        <w:t>AxioCam</w:t>
      </w:r>
      <w:proofErr w:type="spellEnd"/>
      <w:r w:rsidRPr="00C5313E">
        <w:rPr>
          <w:rFonts w:ascii="Times New Roman" w:hAnsi="Times New Roman" w:cs="Times New Roman"/>
          <w:sz w:val="24"/>
          <w:szCs w:val="24"/>
        </w:rPr>
        <w:t xml:space="preserve"> ICc5. </w:t>
      </w:r>
      <w:r>
        <w:rPr>
          <w:rFonts w:ascii="Times New Roman" w:hAnsi="Times New Roman" w:cs="Times New Roman"/>
          <w:sz w:val="24"/>
          <w:szCs w:val="24"/>
        </w:rPr>
        <w:t>C</w:t>
      </w:r>
      <w:r w:rsidRPr="00C5313E">
        <w:rPr>
          <w:rFonts w:ascii="Times New Roman" w:hAnsi="Times New Roman" w:cs="Times New Roman"/>
          <w:sz w:val="24"/>
          <w:szCs w:val="24"/>
        </w:rPr>
        <w:t xml:space="preserve">inco imagens do raio do entalhe </w:t>
      </w:r>
      <w:r>
        <w:rPr>
          <w:rFonts w:ascii="Times New Roman" w:hAnsi="Times New Roman" w:cs="Times New Roman"/>
          <w:sz w:val="24"/>
          <w:szCs w:val="24"/>
        </w:rPr>
        <w:t>foram obtidas u</w:t>
      </w:r>
      <w:r w:rsidRPr="002D02C5">
        <w:rPr>
          <w:rFonts w:ascii="Times New Roman" w:hAnsi="Times New Roman" w:cs="Times New Roman"/>
          <w:sz w:val="24"/>
          <w:szCs w:val="24"/>
        </w:rPr>
        <w:t xml:space="preserve">tilizando-se uma lente com ampliação de 10 </w:t>
      </w:r>
      <w:r w:rsidRPr="002D02C5">
        <w:rPr>
          <w:rFonts w:ascii="Times New Roman" w:hAnsi="Times New Roman" w:cs="Times New Roman"/>
          <w:sz w:val="24"/>
          <w:szCs w:val="24"/>
        </w:rPr>
        <w:lastRenderedPageBreak/>
        <w:t>X</w:t>
      </w:r>
      <w:r>
        <w:rPr>
          <w:rFonts w:ascii="Times New Roman" w:hAnsi="Times New Roman" w:cs="Times New Roman"/>
          <w:sz w:val="24"/>
          <w:szCs w:val="24"/>
        </w:rPr>
        <w:t>.</w:t>
      </w:r>
      <w:r w:rsidRPr="00F57C84">
        <w:rPr>
          <w:rFonts w:ascii="Times New Roman" w:hAnsi="Times New Roman" w:cs="Times New Roman"/>
          <w:sz w:val="24"/>
          <w:szCs w:val="24"/>
        </w:rPr>
        <w:t xml:space="preserve"> </w:t>
      </w:r>
      <w:r>
        <w:rPr>
          <w:rFonts w:ascii="Times New Roman" w:hAnsi="Times New Roman" w:cs="Times New Roman"/>
          <w:sz w:val="24"/>
          <w:szCs w:val="24"/>
        </w:rPr>
        <w:t xml:space="preserve">Em seguida, de cada condição, foram selecionados 5 corpos de prova que melhor atenderam aos requisitos de tolerância pré-definidos no projeto, totalizando 40 corpos de prova. </w:t>
      </w:r>
    </w:p>
    <w:p w:rsidR="007864A7" w:rsidRPr="00CF1BCE" w:rsidRDefault="007864A7" w:rsidP="00FF7D35">
      <w:pPr>
        <w:pStyle w:val="1Texto"/>
        <w:ind w:firstLine="0"/>
        <w:jc w:val="center"/>
        <w:rPr>
          <w:color w:val="auto"/>
          <w:sz w:val="20"/>
          <w:szCs w:val="22"/>
          <w:lang w:val="pt-BR"/>
        </w:rPr>
      </w:pPr>
    </w:p>
    <w:tbl>
      <w:tblPr>
        <w:tblStyle w:val="Tablaconcuadrcula"/>
        <w:tblW w:w="0" w:type="auto"/>
        <w:jc w:val="center"/>
        <w:tblLook w:val="04A0" w:firstRow="1" w:lastRow="0" w:firstColumn="1" w:lastColumn="0" w:noHBand="0" w:noVBand="1"/>
      </w:tblPr>
      <w:tblGrid>
        <w:gridCol w:w="1190"/>
        <w:gridCol w:w="1957"/>
        <w:gridCol w:w="1560"/>
        <w:gridCol w:w="2551"/>
      </w:tblGrid>
      <w:tr w:rsidR="00FF7D35" w:rsidTr="00EF6892">
        <w:trPr>
          <w:trHeight w:val="264"/>
          <w:jc w:val="center"/>
        </w:trPr>
        <w:tc>
          <w:tcPr>
            <w:tcW w:w="1190" w:type="dxa"/>
            <w:vAlign w:val="center"/>
          </w:tcPr>
          <w:p w:rsidR="00FF7D35" w:rsidRPr="004F3AA9" w:rsidRDefault="00FF7D35" w:rsidP="00EF6892">
            <w:pPr>
              <w:spacing w:line="360" w:lineRule="auto"/>
              <w:jc w:val="center"/>
              <w:rPr>
                <w:rFonts w:ascii="Times New Roman" w:hAnsi="Times New Roman" w:cs="Times New Roman"/>
                <w:b/>
                <w:sz w:val="24"/>
                <w:szCs w:val="24"/>
              </w:rPr>
            </w:pPr>
            <w:r w:rsidRPr="004F3AA9">
              <w:rPr>
                <w:rFonts w:ascii="Times New Roman" w:hAnsi="Times New Roman" w:cs="Times New Roman"/>
                <w:b/>
                <w:sz w:val="24"/>
                <w:szCs w:val="24"/>
              </w:rPr>
              <w:t>Condição</w:t>
            </w:r>
          </w:p>
        </w:tc>
        <w:tc>
          <w:tcPr>
            <w:tcW w:w="1957" w:type="dxa"/>
            <w:vAlign w:val="center"/>
          </w:tcPr>
          <w:p w:rsidR="00FF7D35" w:rsidRPr="004F3AA9" w:rsidRDefault="00FF7D35" w:rsidP="00EF6892">
            <w:pPr>
              <w:spacing w:line="360" w:lineRule="auto"/>
              <w:jc w:val="center"/>
              <w:rPr>
                <w:rFonts w:ascii="Times New Roman" w:hAnsi="Times New Roman" w:cs="Times New Roman"/>
                <w:b/>
                <w:sz w:val="24"/>
                <w:szCs w:val="24"/>
              </w:rPr>
            </w:pPr>
            <w:r w:rsidRPr="004F3AA9">
              <w:rPr>
                <w:rFonts w:ascii="Times New Roman" w:hAnsi="Times New Roman" w:cs="Times New Roman"/>
                <w:b/>
                <w:sz w:val="24"/>
                <w:szCs w:val="24"/>
              </w:rPr>
              <w:t>Largura (mm)</w:t>
            </w:r>
          </w:p>
        </w:tc>
        <w:tc>
          <w:tcPr>
            <w:tcW w:w="1560" w:type="dxa"/>
            <w:vAlign w:val="center"/>
          </w:tcPr>
          <w:p w:rsidR="00FF7D35" w:rsidRPr="004F3AA9" w:rsidRDefault="00FF7D35" w:rsidP="00EF6892">
            <w:pPr>
              <w:spacing w:line="360" w:lineRule="auto"/>
              <w:jc w:val="center"/>
              <w:rPr>
                <w:rFonts w:ascii="Times New Roman" w:hAnsi="Times New Roman" w:cs="Times New Roman"/>
                <w:b/>
                <w:sz w:val="24"/>
                <w:szCs w:val="24"/>
              </w:rPr>
            </w:pPr>
            <w:r w:rsidRPr="004F3AA9">
              <w:rPr>
                <w:rFonts w:ascii="Times New Roman" w:hAnsi="Times New Roman" w:cs="Times New Roman"/>
                <w:b/>
                <w:sz w:val="24"/>
                <w:szCs w:val="24"/>
              </w:rPr>
              <w:t>Altura (mm)</w:t>
            </w:r>
          </w:p>
        </w:tc>
        <w:tc>
          <w:tcPr>
            <w:tcW w:w="2551" w:type="dxa"/>
            <w:vAlign w:val="center"/>
          </w:tcPr>
          <w:p w:rsidR="00FF7D35" w:rsidRPr="004F3AA9" w:rsidRDefault="00FF7D35" w:rsidP="00EF6892">
            <w:pPr>
              <w:spacing w:line="360" w:lineRule="auto"/>
              <w:jc w:val="center"/>
              <w:rPr>
                <w:rFonts w:ascii="Times New Roman" w:hAnsi="Times New Roman" w:cs="Times New Roman"/>
                <w:b/>
                <w:sz w:val="24"/>
                <w:szCs w:val="24"/>
              </w:rPr>
            </w:pPr>
            <w:r w:rsidRPr="004F3AA9">
              <w:rPr>
                <w:rFonts w:ascii="Times New Roman" w:hAnsi="Times New Roman" w:cs="Times New Roman"/>
                <w:b/>
                <w:sz w:val="24"/>
                <w:szCs w:val="24"/>
              </w:rPr>
              <w:t>Raio do entalhe (mm)</w:t>
            </w:r>
          </w:p>
        </w:tc>
      </w:tr>
      <w:tr w:rsidR="00FF7D35" w:rsidTr="00EF6892">
        <w:trPr>
          <w:trHeight w:val="270"/>
          <w:jc w:val="center"/>
        </w:trPr>
        <w:tc>
          <w:tcPr>
            <w:tcW w:w="1190" w:type="dxa"/>
            <w:vAlign w:val="center"/>
          </w:tcPr>
          <w:p w:rsidR="00FF7D35" w:rsidRDefault="00FF7D35" w:rsidP="00FD6D78">
            <w:pPr>
              <w:jc w:val="center"/>
              <w:rPr>
                <w:rFonts w:ascii="Times New Roman" w:hAnsi="Times New Roman" w:cs="Times New Roman"/>
                <w:sz w:val="24"/>
                <w:szCs w:val="24"/>
              </w:rPr>
            </w:pPr>
            <w:r>
              <w:rPr>
                <w:rFonts w:ascii="Times New Roman" w:hAnsi="Times New Roman" w:cs="Times New Roman"/>
                <w:sz w:val="24"/>
                <w:szCs w:val="24"/>
              </w:rPr>
              <w:t>1</w:t>
            </w:r>
          </w:p>
        </w:tc>
        <w:tc>
          <w:tcPr>
            <w:tcW w:w="1957" w:type="dxa"/>
            <w:vAlign w:val="center"/>
          </w:tcPr>
          <w:p w:rsidR="00FF7D35" w:rsidRDefault="00FF7D35" w:rsidP="00FD6D78">
            <w:pPr>
              <w:jc w:val="center"/>
              <w:rPr>
                <w:rFonts w:ascii="Times New Roman" w:hAnsi="Times New Roman" w:cs="Times New Roman"/>
                <w:sz w:val="24"/>
                <w:szCs w:val="24"/>
              </w:rPr>
            </w:pPr>
            <w:r>
              <w:rPr>
                <w:rFonts w:ascii="Times New Roman" w:hAnsi="Times New Roman" w:cs="Times New Roman"/>
                <w:sz w:val="24"/>
                <w:szCs w:val="24"/>
              </w:rPr>
              <w:t>1,49</w:t>
            </w:r>
          </w:p>
        </w:tc>
        <w:tc>
          <w:tcPr>
            <w:tcW w:w="1560" w:type="dxa"/>
            <w:vAlign w:val="center"/>
          </w:tcPr>
          <w:p w:rsidR="00FF7D35" w:rsidRDefault="00FF7D35" w:rsidP="00FD6D78">
            <w:pPr>
              <w:jc w:val="center"/>
              <w:rPr>
                <w:rFonts w:ascii="Times New Roman" w:hAnsi="Times New Roman" w:cs="Times New Roman"/>
                <w:sz w:val="24"/>
                <w:szCs w:val="24"/>
              </w:rPr>
            </w:pPr>
            <w:r>
              <w:rPr>
                <w:rFonts w:ascii="Times New Roman" w:hAnsi="Times New Roman" w:cs="Times New Roman"/>
                <w:sz w:val="24"/>
                <w:szCs w:val="24"/>
              </w:rPr>
              <w:t>1,49</w:t>
            </w:r>
          </w:p>
        </w:tc>
        <w:tc>
          <w:tcPr>
            <w:tcW w:w="2551" w:type="dxa"/>
            <w:vAlign w:val="center"/>
          </w:tcPr>
          <w:p w:rsidR="00FF7D35" w:rsidRDefault="00FF7D35" w:rsidP="00FD6D78">
            <w:pPr>
              <w:jc w:val="center"/>
              <w:rPr>
                <w:rFonts w:ascii="Times New Roman" w:hAnsi="Times New Roman" w:cs="Times New Roman"/>
                <w:sz w:val="24"/>
                <w:szCs w:val="24"/>
              </w:rPr>
            </w:pPr>
            <w:r>
              <w:rPr>
                <w:rFonts w:ascii="Times New Roman" w:hAnsi="Times New Roman" w:cs="Times New Roman"/>
                <w:sz w:val="24"/>
                <w:szCs w:val="24"/>
              </w:rPr>
              <w:t>0,07</w:t>
            </w:r>
          </w:p>
        </w:tc>
      </w:tr>
      <w:tr w:rsidR="00FF7D35" w:rsidTr="00EF6892">
        <w:trPr>
          <w:jc w:val="center"/>
        </w:trPr>
        <w:tc>
          <w:tcPr>
            <w:tcW w:w="1190" w:type="dxa"/>
            <w:vAlign w:val="center"/>
          </w:tcPr>
          <w:p w:rsidR="00FF7D35" w:rsidRDefault="00FF7D35" w:rsidP="00FD6D78">
            <w:pPr>
              <w:jc w:val="center"/>
              <w:rPr>
                <w:rFonts w:ascii="Times New Roman" w:hAnsi="Times New Roman" w:cs="Times New Roman"/>
                <w:sz w:val="24"/>
                <w:szCs w:val="24"/>
              </w:rPr>
            </w:pPr>
            <w:r>
              <w:rPr>
                <w:rFonts w:ascii="Times New Roman" w:hAnsi="Times New Roman" w:cs="Times New Roman"/>
                <w:sz w:val="24"/>
                <w:szCs w:val="24"/>
              </w:rPr>
              <w:t>2</w:t>
            </w:r>
          </w:p>
        </w:tc>
        <w:tc>
          <w:tcPr>
            <w:tcW w:w="1957" w:type="dxa"/>
            <w:vAlign w:val="center"/>
          </w:tcPr>
          <w:p w:rsidR="00FF7D35" w:rsidRDefault="00FF7D35" w:rsidP="00FD6D78">
            <w:pPr>
              <w:jc w:val="center"/>
              <w:rPr>
                <w:rFonts w:ascii="Times New Roman" w:hAnsi="Times New Roman" w:cs="Times New Roman"/>
                <w:sz w:val="24"/>
                <w:szCs w:val="24"/>
              </w:rPr>
            </w:pPr>
            <w:r>
              <w:rPr>
                <w:rFonts w:ascii="Times New Roman" w:hAnsi="Times New Roman" w:cs="Times New Roman"/>
                <w:sz w:val="24"/>
                <w:szCs w:val="24"/>
              </w:rPr>
              <w:t>1,51</w:t>
            </w:r>
          </w:p>
        </w:tc>
        <w:tc>
          <w:tcPr>
            <w:tcW w:w="1560" w:type="dxa"/>
            <w:vAlign w:val="center"/>
          </w:tcPr>
          <w:p w:rsidR="00FF7D35" w:rsidRDefault="00FF7D35" w:rsidP="00FD6D78">
            <w:pPr>
              <w:jc w:val="center"/>
              <w:rPr>
                <w:rFonts w:ascii="Times New Roman" w:hAnsi="Times New Roman" w:cs="Times New Roman"/>
                <w:sz w:val="24"/>
                <w:szCs w:val="24"/>
              </w:rPr>
            </w:pPr>
            <w:r>
              <w:rPr>
                <w:rFonts w:ascii="Times New Roman" w:hAnsi="Times New Roman" w:cs="Times New Roman"/>
                <w:sz w:val="24"/>
                <w:szCs w:val="24"/>
              </w:rPr>
              <w:t>1,49</w:t>
            </w:r>
          </w:p>
        </w:tc>
        <w:tc>
          <w:tcPr>
            <w:tcW w:w="2551" w:type="dxa"/>
            <w:vAlign w:val="center"/>
          </w:tcPr>
          <w:p w:rsidR="00FF7D35" w:rsidRDefault="00FF7D35" w:rsidP="00FD6D78">
            <w:pPr>
              <w:jc w:val="center"/>
              <w:rPr>
                <w:rFonts w:ascii="Times New Roman" w:hAnsi="Times New Roman" w:cs="Times New Roman"/>
                <w:sz w:val="24"/>
                <w:szCs w:val="24"/>
              </w:rPr>
            </w:pPr>
            <w:r>
              <w:rPr>
                <w:rFonts w:ascii="Times New Roman" w:hAnsi="Times New Roman" w:cs="Times New Roman"/>
                <w:sz w:val="24"/>
                <w:szCs w:val="24"/>
              </w:rPr>
              <w:t>0,07</w:t>
            </w:r>
          </w:p>
        </w:tc>
      </w:tr>
      <w:tr w:rsidR="00FF7D35" w:rsidTr="00EF6892">
        <w:trPr>
          <w:jc w:val="center"/>
        </w:trPr>
        <w:tc>
          <w:tcPr>
            <w:tcW w:w="1190" w:type="dxa"/>
            <w:vAlign w:val="center"/>
          </w:tcPr>
          <w:p w:rsidR="00FF7D35" w:rsidRDefault="00FF7D35" w:rsidP="00FD6D78">
            <w:pPr>
              <w:jc w:val="center"/>
              <w:rPr>
                <w:rFonts w:ascii="Times New Roman" w:hAnsi="Times New Roman" w:cs="Times New Roman"/>
                <w:sz w:val="24"/>
                <w:szCs w:val="24"/>
              </w:rPr>
            </w:pPr>
            <w:r>
              <w:rPr>
                <w:rFonts w:ascii="Times New Roman" w:hAnsi="Times New Roman" w:cs="Times New Roman"/>
                <w:sz w:val="24"/>
                <w:szCs w:val="24"/>
              </w:rPr>
              <w:t>3</w:t>
            </w:r>
          </w:p>
        </w:tc>
        <w:tc>
          <w:tcPr>
            <w:tcW w:w="1957" w:type="dxa"/>
            <w:vAlign w:val="center"/>
          </w:tcPr>
          <w:p w:rsidR="00FF7D35" w:rsidRDefault="00FF7D35" w:rsidP="00FD6D78">
            <w:pPr>
              <w:jc w:val="center"/>
              <w:rPr>
                <w:rFonts w:ascii="Times New Roman" w:hAnsi="Times New Roman" w:cs="Times New Roman"/>
                <w:sz w:val="24"/>
                <w:szCs w:val="24"/>
              </w:rPr>
            </w:pPr>
            <w:r>
              <w:rPr>
                <w:rFonts w:ascii="Times New Roman" w:hAnsi="Times New Roman" w:cs="Times New Roman"/>
                <w:sz w:val="24"/>
                <w:szCs w:val="24"/>
              </w:rPr>
              <w:t>1,49</w:t>
            </w:r>
          </w:p>
        </w:tc>
        <w:tc>
          <w:tcPr>
            <w:tcW w:w="1560" w:type="dxa"/>
            <w:vAlign w:val="center"/>
          </w:tcPr>
          <w:p w:rsidR="00FF7D35" w:rsidRDefault="00FF7D35" w:rsidP="00FD6D78">
            <w:pPr>
              <w:jc w:val="center"/>
              <w:rPr>
                <w:rFonts w:ascii="Times New Roman" w:hAnsi="Times New Roman" w:cs="Times New Roman"/>
                <w:sz w:val="24"/>
                <w:szCs w:val="24"/>
              </w:rPr>
            </w:pPr>
            <w:r>
              <w:rPr>
                <w:rFonts w:ascii="Times New Roman" w:hAnsi="Times New Roman" w:cs="Times New Roman"/>
                <w:sz w:val="24"/>
                <w:szCs w:val="24"/>
              </w:rPr>
              <w:t>1,51</w:t>
            </w:r>
          </w:p>
        </w:tc>
        <w:tc>
          <w:tcPr>
            <w:tcW w:w="2551" w:type="dxa"/>
            <w:vAlign w:val="center"/>
          </w:tcPr>
          <w:p w:rsidR="00FF7D35" w:rsidRDefault="00FF7D35" w:rsidP="00FD6D78">
            <w:pPr>
              <w:jc w:val="center"/>
              <w:rPr>
                <w:rFonts w:ascii="Times New Roman" w:hAnsi="Times New Roman" w:cs="Times New Roman"/>
                <w:sz w:val="24"/>
                <w:szCs w:val="24"/>
              </w:rPr>
            </w:pPr>
            <w:r>
              <w:rPr>
                <w:rFonts w:ascii="Times New Roman" w:hAnsi="Times New Roman" w:cs="Times New Roman"/>
                <w:sz w:val="24"/>
                <w:szCs w:val="24"/>
              </w:rPr>
              <w:t>0,07</w:t>
            </w:r>
          </w:p>
        </w:tc>
      </w:tr>
      <w:tr w:rsidR="00FF7D35" w:rsidTr="00EF6892">
        <w:trPr>
          <w:jc w:val="center"/>
        </w:trPr>
        <w:tc>
          <w:tcPr>
            <w:tcW w:w="1190" w:type="dxa"/>
            <w:vAlign w:val="center"/>
          </w:tcPr>
          <w:p w:rsidR="00FF7D35" w:rsidRDefault="00FF7D35" w:rsidP="00FD6D78">
            <w:pPr>
              <w:jc w:val="center"/>
              <w:rPr>
                <w:rFonts w:ascii="Times New Roman" w:hAnsi="Times New Roman" w:cs="Times New Roman"/>
                <w:sz w:val="24"/>
                <w:szCs w:val="24"/>
              </w:rPr>
            </w:pPr>
            <w:r>
              <w:rPr>
                <w:rFonts w:ascii="Times New Roman" w:hAnsi="Times New Roman" w:cs="Times New Roman"/>
                <w:sz w:val="24"/>
                <w:szCs w:val="24"/>
              </w:rPr>
              <w:t>4</w:t>
            </w:r>
          </w:p>
        </w:tc>
        <w:tc>
          <w:tcPr>
            <w:tcW w:w="1957" w:type="dxa"/>
            <w:vAlign w:val="center"/>
          </w:tcPr>
          <w:p w:rsidR="00FF7D35" w:rsidRDefault="00FF7D35" w:rsidP="00FD6D78">
            <w:pPr>
              <w:jc w:val="center"/>
              <w:rPr>
                <w:rFonts w:ascii="Times New Roman" w:hAnsi="Times New Roman" w:cs="Times New Roman"/>
                <w:sz w:val="24"/>
                <w:szCs w:val="24"/>
              </w:rPr>
            </w:pPr>
            <w:r>
              <w:rPr>
                <w:rFonts w:ascii="Times New Roman" w:hAnsi="Times New Roman" w:cs="Times New Roman"/>
                <w:sz w:val="24"/>
                <w:szCs w:val="24"/>
              </w:rPr>
              <w:t>1,51</w:t>
            </w:r>
          </w:p>
        </w:tc>
        <w:tc>
          <w:tcPr>
            <w:tcW w:w="1560" w:type="dxa"/>
            <w:vAlign w:val="center"/>
          </w:tcPr>
          <w:p w:rsidR="00FF7D35" w:rsidRDefault="00FF7D35" w:rsidP="00FD6D78">
            <w:pPr>
              <w:jc w:val="center"/>
              <w:rPr>
                <w:rFonts w:ascii="Times New Roman" w:hAnsi="Times New Roman" w:cs="Times New Roman"/>
                <w:sz w:val="24"/>
                <w:szCs w:val="24"/>
              </w:rPr>
            </w:pPr>
            <w:r>
              <w:rPr>
                <w:rFonts w:ascii="Times New Roman" w:hAnsi="Times New Roman" w:cs="Times New Roman"/>
                <w:sz w:val="24"/>
                <w:szCs w:val="24"/>
              </w:rPr>
              <w:t>1,51</w:t>
            </w:r>
          </w:p>
        </w:tc>
        <w:tc>
          <w:tcPr>
            <w:tcW w:w="2551" w:type="dxa"/>
            <w:vAlign w:val="center"/>
          </w:tcPr>
          <w:p w:rsidR="00FF7D35" w:rsidRDefault="00FF7D35" w:rsidP="00FD6D78">
            <w:pPr>
              <w:jc w:val="center"/>
              <w:rPr>
                <w:rFonts w:ascii="Times New Roman" w:hAnsi="Times New Roman" w:cs="Times New Roman"/>
                <w:sz w:val="24"/>
                <w:szCs w:val="24"/>
              </w:rPr>
            </w:pPr>
            <w:r>
              <w:rPr>
                <w:rFonts w:ascii="Times New Roman" w:hAnsi="Times New Roman" w:cs="Times New Roman"/>
                <w:sz w:val="24"/>
                <w:szCs w:val="24"/>
              </w:rPr>
              <w:t>0,07</w:t>
            </w:r>
          </w:p>
        </w:tc>
      </w:tr>
      <w:tr w:rsidR="00FF7D35" w:rsidTr="00EF6892">
        <w:trPr>
          <w:jc w:val="center"/>
        </w:trPr>
        <w:tc>
          <w:tcPr>
            <w:tcW w:w="1190" w:type="dxa"/>
            <w:vAlign w:val="center"/>
          </w:tcPr>
          <w:p w:rsidR="00FF7D35" w:rsidRDefault="00FF7D35" w:rsidP="00FD6D78">
            <w:pPr>
              <w:jc w:val="center"/>
              <w:rPr>
                <w:rFonts w:ascii="Times New Roman" w:hAnsi="Times New Roman" w:cs="Times New Roman"/>
                <w:sz w:val="24"/>
                <w:szCs w:val="24"/>
              </w:rPr>
            </w:pPr>
            <w:r>
              <w:rPr>
                <w:rFonts w:ascii="Times New Roman" w:hAnsi="Times New Roman" w:cs="Times New Roman"/>
                <w:sz w:val="24"/>
                <w:szCs w:val="24"/>
              </w:rPr>
              <w:t>5</w:t>
            </w:r>
          </w:p>
        </w:tc>
        <w:tc>
          <w:tcPr>
            <w:tcW w:w="1957" w:type="dxa"/>
            <w:vAlign w:val="center"/>
          </w:tcPr>
          <w:p w:rsidR="00FF7D35" w:rsidRDefault="00FF7D35" w:rsidP="00FD6D78">
            <w:pPr>
              <w:jc w:val="center"/>
              <w:rPr>
                <w:rFonts w:ascii="Times New Roman" w:hAnsi="Times New Roman" w:cs="Times New Roman"/>
                <w:sz w:val="24"/>
                <w:szCs w:val="24"/>
              </w:rPr>
            </w:pPr>
            <w:r>
              <w:rPr>
                <w:rFonts w:ascii="Times New Roman" w:hAnsi="Times New Roman" w:cs="Times New Roman"/>
                <w:sz w:val="24"/>
                <w:szCs w:val="24"/>
              </w:rPr>
              <w:t>1,49</w:t>
            </w:r>
          </w:p>
        </w:tc>
        <w:tc>
          <w:tcPr>
            <w:tcW w:w="1560" w:type="dxa"/>
            <w:vAlign w:val="center"/>
          </w:tcPr>
          <w:p w:rsidR="00FF7D35" w:rsidRDefault="00FF7D35" w:rsidP="00FD6D78">
            <w:pPr>
              <w:jc w:val="center"/>
              <w:rPr>
                <w:rFonts w:ascii="Times New Roman" w:hAnsi="Times New Roman" w:cs="Times New Roman"/>
                <w:sz w:val="24"/>
                <w:szCs w:val="24"/>
              </w:rPr>
            </w:pPr>
            <w:r>
              <w:rPr>
                <w:rFonts w:ascii="Times New Roman" w:hAnsi="Times New Roman" w:cs="Times New Roman"/>
                <w:sz w:val="24"/>
                <w:szCs w:val="24"/>
              </w:rPr>
              <w:t>1,49</w:t>
            </w:r>
          </w:p>
        </w:tc>
        <w:tc>
          <w:tcPr>
            <w:tcW w:w="2551" w:type="dxa"/>
            <w:vAlign w:val="center"/>
          </w:tcPr>
          <w:p w:rsidR="00FF7D35" w:rsidRDefault="00FF7D35" w:rsidP="00FD6D78">
            <w:pPr>
              <w:jc w:val="center"/>
              <w:rPr>
                <w:rFonts w:ascii="Times New Roman" w:hAnsi="Times New Roman" w:cs="Times New Roman"/>
                <w:sz w:val="24"/>
                <w:szCs w:val="24"/>
              </w:rPr>
            </w:pPr>
            <w:r>
              <w:rPr>
                <w:rFonts w:ascii="Times New Roman" w:hAnsi="Times New Roman" w:cs="Times New Roman"/>
                <w:sz w:val="24"/>
                <w:szCs w:val="24"/>
              </w:rPr>
              <w:t>0,09</w:t>
            </w:r>
          </w:p>
        </w:tc>
      </w:tr>
      <w:tr w:rsidR="00FF7D35" w:rsidTr="00EF6892">
        <w:trPr>
          <w:jc w:val="center"/>
        </w:trPr>
        <w:tc>
          <w:tcPr>
            <w:tcW w:w="1190" w:type="dxa"/>
            <w:vAlign w:val="center"/>
          </w:tcPr>
          <w:p w:rsidR="00FF7D35" w:rsidRDefault="00FF7D35" w:rsidP="00FD6D78">
            <w:pPr>
              <w:jc w:val="center"/>
              <w:rPr>
                <w:rFonts w:ascii="Times New Roman" w:hAnsi="Times New Roman" w:cs="Times New Roman"/>
                <w:sz w:val="24"/>
                <w:szCs w:val="24"/>
              </w:rPr>
            </w:pPr>
            <w:r>
              <w:rPr>
                <w:rFonts w:ascii="Times New Roman" w:hAnsi="Times New Roman" w:cs="Times New Roman"/>
                <w:sz w:val="24"/>
                <w:szCs w:val="24"/>
              </w:rPr>
              <w:t>6</w:t>
            </w:r>
          </w:p>
        </w:tc>
        <w:tc>
          <w:tcPr>
            <w:tcW w:w="1957" w:type="dxa"/>
            <w:vAlign w:val="center"/>
          </w:tcPr>
          <w:p w:rsidR="00FF7D35" w:rsidRDefault="00FF7D35" w:rsidP="00FD6D78">
            <w:pPr>
              <w:jc w:val="center"/>
              <w:rPr>
                <w:rFonts w:ascii="Times New Roman" w:hAnsi="Times New Roman" w:cs="Times New Roman"/>
                <w:sz w:val="24"/>
                <w:szCs w:val="24"/>
              </w:rPr>
            </w:pPr>
            <w:r>
              <w:rPr>
                <w:rFonts w:ascii="Times New Roman" w:hAnsi="Times New Roman" w:cs="Times New Roman"/>
                <w:sz w:val="24"/>
                <w:szCs w:val="24"/>
              </w:rPr>
              <w:t>1,51</w:t>
            </w:r>
          </w:p>
        </w:tc>
        <w:tc>
          <w:tcPr>
            <w:tcW w:w="1560" w:type="dxa"/>
            <w:vAlign w:val="center"/>
          </w:tcPr>
          <w:p w:rsidR="00FF7D35" w:rsidRDefault="00FF7D35" w:rsidP="00FD6D78">
            <w:pPr>
              <w:jc w:val="center"/>
              <w:rPr>
                <w:rFonts w:ascii="Times New Roman" w:hAnsi="Times New Roman" w:cs="Times New Roman"/>
                <w:sz w:val="24"/>
                <w:szCs w:val="24"/>
              </w:rPr>
            </w:pPr>
            <w:r>
              <w:rPr>
                <w:rFonts w:ascii="Times New Roman" w:hAnsi="Times New Roman" w:cs="Times New Roman"/>
                <w:sz w:val="24"/>
                <w:szCs w:val="24"/>
              </w:rPr>
              <w:t>1,49</w:t>
            </w:r>
          </w:p>
        </w:tc>
        <w:tc>
          <w:tcPr>
            <w:tcW w:w="2551" w:type="dxa"/>
            <w:vAlign w:val="center"/>
          </w:tcPr>
          <w:p w:rsidR="00FF7D35" w:rsidRDefault="00FF7D35" w:rsidP="00FD6D78">
            <w:pPr>
              <w:jc w:val="center"/>
              <w:rPr>
                <w:rFonts w:ascii="Times New Roman" w:hAnsi="Times New Roman" w:cs="Times New Roman"/>
                <w:sz w:val="24"/>
                <w:szCs w:val="24"/>
              </w:rPr>
            </w:pPr>
            <w:r>
              <w:rPr>
                <w:rFonts w:ascii="Times New Roman" w:hAnsi="Times New Roman" w:cs="Times New Roman"/>
                <w:sz w:val="24"/>
                <w:szCs w:val="24"/>
              </w:rPr>
              <w:t>0,09</w:t>
            </w:r>
          </w:p>
        </w:tc>
      </w:tr>
      <w:tr w:rsidR="00FF7D35" w:rsidTr="00EF6892">
        <w:trPr>
          <w:jc w:val="center"/>
        </w:trPr>
        <w:tc>
          <w:tcPr>
            <w:tcW w:w="1190" w:type="dxa"/>
            <w:vAlign w:val="center"/>
          </w:tcPr>
          <w:p w:rsidR="00FF7D35" w:rsidRDefault="00FF7D35" w:rsidP="00FD6D78">
            <w:pPr>
              <w:jc w:val="center"/>
              <w:rPr>
                <w:rFonts w:ascii="Times New Roman" w:hAnsi="Times New Roman" w:cs="Times New Roman"/>
                <w:sz w:val="24"/>
                <w:szCs w:val="24"/>
              </w:rPr>
            </w:pPr>
            <w:r>
              <w:rPr>
                <w:rFonts w:ascii="Times New Roman" w:hAnsi="Times New Roman" w:cs="Times New Roman"/>
                <w:sz w:val="24"/>
                <w:szCs w:val="24"/>
              </w:rPr>
              <w:t>7</w:t>
            </w:r>
          </w:p>
        </w:tc>
        <w:tc>
          <w:tcPr>
            <w:tcW w:w="1957" w:type="dxa"/>
            <w:vAlign w:val="center"/>
          </w:tcPr>
          <w:p w:rsidR="00FF7D35" w:rsidRDefault="00FF7D35" w:rsidP="00FD6D78">
            <w:pPr>
              <w:jc w:val="center"/>
              <w:rPr>
                <w:rFonts w:ascii="Times New Roman" w:hAnsi="Times New Roman" w:cs="Times New Roman"/>
                <w:sz w:val="24"/>
                <w:szCs w:val="24"/>
              </w:rPr>
            </w:pPr>
            <w:r>
              <w:rPr>
                <w:rFonts w:ascii="Times New Roman" w:hAnsi="Times New Roman" w:cs="Times New Roman"/>
                <w:sz w:val="24"/>
                <w:szCs w:val="24"/>
              </w:rPr>
              <w:t>1,49</w:t>
            </w:r>
          </w:p>
        </w:tc>
        <w:tc>
          <w:tcPr>
            <w:tcW w:w="1560" w:type="dxa"/>
            <w:vAlign w:val="center"/>
          </w:tcPr>
          <w:p w:rsidR="00FF7D35" w:rsidRDefault="00FF7D35" w:rsidP="00FD6D78">
            <w:pPr>
              <w:jc w:val="center"/>
              <w:rPr>
                <w:rFonts w:ascii="Times New Roman" w:hAnsi="Times New Roman" w:cs="Times New Roman"/>
                <w:sz w:val="24"/>
                <w:szCs w:val="24"/>
              </w:rPr>
            </w:pPr>
            <w:r>
              <w:rPr>
                <w:rFonts w:ascii="Times New Roman" w:hAnsi="Times New Roman" w:cs="Times New Roman"/>
                <w:sz w:val="24"/>
                <w:szCs w:val="24"/>
              </w:rPr>
              <w:t>1,51</w:t>
            </w:r>
          </w:p>
        </w:tc>
        <w:tc>
          <w:tcPr>
            <w:tcW w:w="2551" w:type="dxa"/>
            <w:vAlign w:val="center"/>
          </w:tcPr>
          <w:p w:rsidR="00FF7D35" w:rsidRDefault="00FF7D35" w:rsidP="00FD6D78">
            <w:pPr>
              <w:jc w:val="center"/>
              <w:rPr>
                <w:rFonts w:ascii="Times New Roman" w:hAnsi="Times New Roman" w:cs="Times New Roman"/>
                <w:sz w:val="24"/>
                <w:szCs w:val="24"/>
              </w:rPr>
            </w:pPr>
            <w:r>
              <w:rPr>
                <w:rFonts w:ascii="Times New Roman" w:hAnsi="Times New Roman" w:cs="Times New Roman"/>
                <w:sz w:val="24"/>
                <w:szCs w:val="24"/>
              </w:rPr>
              <w:t>0,09</w:t>
            </w:r>
          </w:p>
        </w:tc>
      </w:tr>
      <w:tr w:rsidR="00FF7D35" w:rsidTr="00EF6892">
        <w:trPr>
          <w:jc w:val="center"/>
        </w:trPr>
        <w:tc>
          <w:tcPr>
            <w:tcW w:w="1190" w:type="dxa"/>
            <w:vAlign w:val="center"/>
          </w:tcPr>
          <w:p w:rsidR="00FF7D35" w:rsidRDefault="00FF7D35" w:rsidP="00FD6D78">
            <w:pPr>
              <w:jc w:val="center"/>
              <w:rPr>
                <w:rFonts w:ascii="Times New Roman" w:hAnsi="Times New Roman" w:cs="Times New Roman"/>
                <w:sz w:val="24"/>
                <w:szCs w:val="24"/>
              </w:rPr>
            </w:pPr>
            <w:r>
              <w:rPr>
                <w:rFonts w:ascii="Times New Roman" w:hAnsi="Times New Roman" w:cs="Times New Roman"/>
                <w:sz w:val="24"/>
                <w:szCs w:val="24"/>
              </w:rPr>
              <w:t>8</w:t>
            </w:r>
          </w:p>
        </w:tc>
        <w:tc>
          <w:tcPr>
            <w:tcW w:w="1957" w:type="dxa"/>
            <w:vAlign w:val="center"/>
          </w:tcPr>
          <w:p w:rsidR="00FF7D35" w:rsidRDefault="00FF7D35" w:rsidP="00FD6D78">
            <w:pPr>
              <w:jc w:val="center"/>
              <w:rPr>
                <w:rFonts w:ascii="Times New Roman" w:hAnsi="Times New Roman" w:cs="Times New Roman"/>
                <w:sz w:val="24"/>
                <w:szCs w:val="24"/>
              </w:rPr>
            </w:pPr>
            <w:r>
              <w:rPr>
                <w:rFonts w:ascii="Times New Roman" w:hAnsi="Times New Roman" w:cs="Times New Roman"/>
                <w:sz w:val="24"/>
                <w:szCs w:val="24"/>
              </w:rPr>
              <w:t>1,51</w:t>
            </w:r>
          </w:p>
        </w:tc>
        <w:tc>
          <w:tcPr>
            <w:tcW w:w="1560" w:type="dxa"/>
            <w:vAlign w:val="center"/>
          </w:tcPr>
          <w:p w:rsidR="00FF7D35" w:rsidRDefault="00FF7D35" w:rsidP="00FD6D78">
            <w:pPr>
              <w:jc w:val="center"/>
              <w:rPr>
                <w:rFonts w:ascii="Times New Roman" w:hAnsi="Times New Roman" w:cs="Times New Roman"/>
                <w:sz w:val="24"/>
                <w:szCs w:val="24"/>
              </w:rPr>
            </w:pPr>
            <w:r>
              <w:rPr>
                <w:rFonts w:ascii="Times New Roman" w:hAnsi="Times New Roman" w:cs="Times New Roman"/>
                <w:sz w:val="24"/>
                <w:szCs w:val="24"/>
              </w:rPr>
              <w:t>1,51</w:t>
            </w:r>
          </w:p>
        </w:tc>
        <w:tc>
          <w:tcPr>
            <w:tcW w:w="2551" w:type="dxa"/>
            <w:vAlign w:val="center"/>
          </w:tcPr>
          <w:p w:rsidR="00FF7D35" w:rsidRDefault="00FF7D35" w:rsidP="00FD6D78">
            <w:pPr>
              <w:jc w:val="center"/>
              <w:rPr>
                <w:rFonts w:ascii="Times New Roman" w:hAnsi="Times New Roman" w:cs="Times New Roman"/>
                <w:sz w:val="24"/>
                <w:szCs w:val="24"/>
              </w:rPr>
            </w:pPr>
            <w:r>
              <w:rPr>
                <w:rFonts w:ascii="Times New Roman" w:hAnsi="Times New Roman" w:cs="Times New Roman"/>
                <w:sz w:val="24"/>
                <w:szCs w:val="24"/>
              </w:rPr>
              <w:t>0,09</w:t>
            </w:r>
          </w:p>
        </w:tc>
      </w:tr>
    </w:tbl>
    <w:p w:rsidR="00FF7D35" w:rsidRDefault="00FF7D35" w:rsidP="00F65F2F">
      <w:pPr>
        <w:spacing w:after="0" w:line="360" w:lineRule="auto"/>
        <w:jc w:val="both"/>
        <w:rPr>
          <w:rFonts w:ascii="Times New Roman" w:hAnsi="Times New Roman" w:cs="Times New Roman"/>
          <w:sz w:val="24"/>
          <w:szCs w:val="24"/>
        </w:rPr>
      </w:pPr>
    </w:p>
    <w:p w:rsidR="00FF7D35" w:rsidRDefault="00FF7D35" w:rsidP="00F65F2F">
      <w:pPr>
        <w:spacing w:after="0" w:line="360" w:lineRule="auto"/>
        <w:jc w:val="both"/>
        <w:rPr>
          <w:rFonts w:ascii="Times New Roman" w:hAnsi="Times New Roman" w:cs="Times New Roman"/>
          <w:sz w:val="24"/>
          <w:szCs w:val="24"/>
        </w:rPr>
      </w:pPr>
    </w:p>
    <w:p w:rsidR="00FF7D35" w:rsidRDefault="00FF7D35" w:rsidP="00FF7D35">
      <w:pPr>
        <w:spacing w:after="0" w:line="360" w:lineRule="auto"/>
        <w:jc w:val="center"/>
        <w:rPr>
          <w:rFonts w:ascii="Times New Roman" w:hAnsi="Times New Roman" w:cs="Times New Roman"/>
          <w:sz w:val="24"/>
          <w:szCs w:val="24"/>
        </w:rPr>
      </w:pPr>
      <w:r w:rsidRPr="00023CDD">
        <w:rPr>
          <w:rFonts w:cs="Arial"/>
          <w:b/>
          <w:noProof/>
          <w:lang w:val="en-US" w:eastAsia="en-US"/>
        </w:rPr>
        <w:drawing>
          <wp:inline distT="0" distB="0" distL="0" distR="0">
            <wp:extent cx="3998443" cy="3125041"/>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ste 1.jpg"/>
                    <pic:cNvPicPr/>
                  </pic:nvPicPr>
                  <pic:blipFill>
                    <a:blip r:embed="rId11" cstate="print">
                      <a:extLst>
                        <a:ext uri="{28A0092B-C50C-407E-A947-70E740481C1C}">
                          <a14:useLocalDpi xmlns:a14="http://schemas.microsoft.com/office/drawing/2010/main" val="0"/>
                        </a:ext>
                      </a:extLst>
                    </a:blip>
                    <a:srcRect b="5920"/>
                    <a:stretch>
                      <a:fillRect/>
                    </a:stretch>
                  </pic:blipFill>
                  <pic:spPr>
                    <a:xfrm>
                      <a:off x="0" y="0"/>
                      <a:ext cx="3998443" cy="3125041"/>
                    </a:xfrm>
                    <a:prstGeom prst="rect">
                      <a:avLst/>
                    </a:prstGeom>
                  </pic:spPr>
                </pic:pic>
              </a:graphicData>
            </a:graphic>
          </wp:inline>
        </w:drawing>
      </w:r>
    </w:p>
    <w:p w:rsidR="00E33020" w:rsidRDefault="00E33020" w:rsidP="00FF7D35">
      <w:pPr>
        <w:spacing w:after="0" w:line="360" w:lineRule="auto"/>
        <w:jc w:val="center"/>
        <w:rPr>
          <w:rFonts w:ascii="Times New Roman" w:hAnsi="Times New Roman" w:cs="Times New Roman"/>
          <w:sz w:val="24"/>
          <w:szCs w:val="24"/>
        </w:rPr>
      </w:pPr>
    </w:p>
    <w:p w:rsidR="00FF7D35" w:rsidRPr="00BF649B" w:rsidRDefault="00FF7D35" w:rsidP="00FF7D35">
      <w:pPr>
        <w:pStyle w:val="1Texto"/>
        <w:spacing w:line="480" w:lineRule="auto"/>
        <w:ind w:firstLine="0"/>
        <w:jc w:val="center"/>
        <w:rPr>
          <w:color w:val="auto"/>
          <w:sz w:val="20"/>
          <w:szCs w:val="20"/>
          <w:lang w:val="pt-BR"/>
        </w:rPr>
      </w:pPr>
      <w:r>
        <w:rPr>
          <w:color w:val="auto"/>
          <w:sz w:val="20"/>
          <w:szCs w:val="22"/>
          <w:lang w:val="pt-BR"/>
        </w:rPr>
        <w:t>Figura 3 –</w:t>
      </w:r>
      <w:r w:rsidRPr="00BF649B">
        <w:rPr>
          <w:rFonts w:ascii="Arial" w:hAnsi="Arial" w:cs="Arial"/>
          <w:sz w:val="22"/>
          <w:szCs w:val="22"/>
          <w:lang w:val="pt-BR"/>
        </w:rPr>
        <w:t xml:space="preserve"> </w:t>
      </w:r>
      <w:r w:rsidRPr="00BF649B">
        <w:rPr>
          <w:sz w:val="20"/>
          <w:szCs w:val="20"/>
          <w:lang w:val="pt-BR"/>
        </w:rPr>
        <w:t>Corpo de prova secção 1,49</w:t>
      </w:r>
      <w:r w:rsidR="00DC28FF">
        <w:rPr>
          <w:sz w:val="20"/>
          <w:szCs w:val="20"/>
          <w:lang w:val="pt-BR"/>
        </w:rPr>
        <w:t xml:space="preserve"> </w:t>
      </w:r>
      <w:r w:rsidRPr="00BF649B">
        <w:rPr>
          <w:sz w:val="20"/>
          <w:szCs w:val="20"/>
          <w:lang w:val="pt-BR"/>
        </w:rPr>
        <w:t>mm x 1,49 mm</w:t>
      </w:r>
      <w:r w:rsidRPr="00BF649B">
        <w:rPr>
          <w:b/>
          <w:sz w:val="20"/>
          <w:szCs w:val="20"/>
          <w:lang w:val="pt-BR"/>
        </w:rPr>
        <w:t xml:space="preserve">, </w:t>
      </w:r>
      <w:r w:rsidRPr="00BF649B">
        <w:rPr>
          <w:sz w:val="20"/>
          <w:szCs w:val="20"/>
          <w:lang w:val="pt-BR"/>
        </w:rPr>
        <w:t>raio 0,07 mm</w:t>
      </w:r>
      <w:r w:rsidRPr="00BF649B">
        <w:rPr>
          <w:color w:val="auto"/>
          <w:sz w:val="20"/>
          <w:szCs w:val="20"/>
          <w:lang w:val="pt-BR"/>
        </w:rPr>
        <w:t xml:space="preserve">. </w:t>
      </w:r>
    </w:p>
    <w:p w:rsidR="00FF7D35" w:rsidRDefault="00FF7D35" w:rsidP="00F65F2F">
      <w:pPr>
        <w:spacing w:after="0" w:line="360" w:lineRule="auto"/>
        <w:jc w:val="both"/>
        <w:rPr>
          <w:rFonts w:ascii="Times New Roman" w:hAnsi="Times New Roman" w:cs="Times New Roman"/>
          <w:sz w:val="24"/>
          <w:szCs w:val="24"/>
        </w:rPr>
      </w:pPr>
    </w:p>
    <w:p w:rsidR="00F65F2F" w:rsidRDefault="00F65F2F" w:rsidP="00F65F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Testes de impacto mini Charpy foram conduzidos a temperatura ambiente controlada de 20 ± 1 ºC. O equipamento mini Charpy e os corpos de prova foram mantidos nesta temperatura por 12 h para atingirem o equilíbrio térmico. A energia absorvida durante o impacto foi determinada utilizando o método tradicional. De acordo com a norma ISO </w:t>
      </w:r>
      <w:r w:rsidRPr="002D7E55">
        <w:rPr>
          <w:rFonts w:ascii="Times New Roman" w:hAnsi="Times New Roman" w:cs="Times New Roman"/>
          <w:sz w:val="24"/>
          <w:szCs w:val="24"/>
        </w:rPr>
        <w:t>14556 (ISO, 2015),</w:t>
      </w:r>
      <w:r>
        <w:rPr>
          <w:rFonts w:ascii="Times New Roman" w:hAnsi="Times New Roman" w:cs="Times New Roman"/>
          <w:sz w:val="24"/>
          <w:szCs w:val="24"/>
        </w:rPr>
        <w:t xml:space="preserve"> os valores de energia absorvida (</w:t>
      </w:r>
      <w:r>
        <w:rPr>
          <w:rFonts w:ascii="Times New Roman" w:hAnsi="Times New Roman" w:cs="Times New Roman"/>
          <w:i/>
          <w:sz w:val="24"/>
          <w:szCs w:val="24"/>
        </w:rPr>
        <w:t>KV</w:t>
      </w:r>
      <w:r>
        <w:rPr>
          <w:rFonts w:ascii="Times New Roman" w:hAnsi="Times New Roman" w:cs="Times New Roman"/>
          <w:sz w:val="24"/>
          <w:szCs w:val="24"/>
        </w:rPr>
        <w:t xml:space="preserve">) durante o teste de impacto Charpy pode ser estimado por meio da Eq. 1. </w:t>
      </w:r>
    </w:p>
    <w:p w:rsidR="00F65F2F" w:rsidRDefault="00F65F2F" w:rsidP="00F65F2F">
      <w:pPr>
        <w:spacing w:after="0" w:line="360" w:lineRule="auto"/>
        <w:jc w:val="both"/>
        <w:rPr>
          <w:rFonts w:ascii="Times New Roman" w:hAnsi="Times New Roman" w:cs="Times New Roman"/>
          <w:sz w:val="24"/>
          <w:szCs w:val="24"/>
        </w:rPr>
      </w:pPr>
    </w:p>
    <w:p w:rsidR="00F65F2F" w:rsidRDefault="00F65F2F" w:rsidP="00F65F2F">
      <w:pPr>
        <w:spacing w:after="0" w:line="360" w:lineRule="auto"/>
        <w:jc w:val="both"/>
        <w:rPr>
          <w:rFonts w:ascii="Times New Roman" w:hAnsi="Times New Roman" w:cs="Times New Roman"/>
          <w:sz w:val="24"/>
          <w:szCs w:val="24"/>
        </w:rPr>
      </w:pPr>
      <w:r w:rsidRPr="00962453">
        <w:rPr>
          <w:rFonts w:ascii="Times New Roman" w:hAnsi="Times New Roman" w:cs="Times New Roman"/>
          <w:i/>
          <w:position w:val="-10"/>
          <w:sz w:val="24"/>
          <w:szCs w:val="24"/>
          <w:lang w:val="en-US"/>
        </w:rPr>
        <w:object w:dxaOrig="33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5pt;height:19.5pt" o:ole="">
            <v:imagedata r:id="rId12" o:title=""/>
          </v:shape>
          <o:OLEObject Type="Embed" ProgID="Equation.3" ShapeID="_x0000_i1025" DrawAspect="Content" ObjectID="_1612788949" r:id="rId13"/>
        </w:object>
      </w:r>
      <w:r w:rsidRPr="00B8009A">
        <w:rPr>
          <w:i/>
          <w:sz w:val="24"/>
          <w:szCs w:val="24"/>
        </w:rPr>
        <w:tab/>
      </w:r>
      <w:r w:rsidRPr="00B8009A">
        <w:rPr>
          <w:rFonts w:ascii="Times New Roman" w:hAnsi="Times New Roman" w:cs="Times New Roman"/>
          <w:i/>
          <w:sz w:val="24"/>
          <w:szCs w:val="24"/>
        </w:rPr>
        <w:tab/>
      </w:r>
      <w:r w:rsidRPr="00B8009A">
        <w:rPr>
          <w:rFonts w:ascii="Times New Roman" w:hAnsi="Times New Roman" w:cs="Times New Roman"/>
          <w:i/>
          <w:sz w:val="24"/>
          <w:szCs w:val="24"/>
        </w:rPr>
        <w:tab/>
      </w:r>
      <w:r w:rsidRPr="00B8009A">
        <w:rPr>
          <w:rFonts w:ascii="Times New Roman" w:hAnsi="Times New Roman" w:cs="Times New Roman"/>
          <w:i/>
          <w:sz w:val="24"/>
          <w:szCs w:val="24"/>
        </w:rPr>
        <w:tab/>
      </w:r>
      <w:r w:rsidRPr="00B8009A">
        <w:rPr>
          <w:rFonts w:ascii="Times New Roman" w:hAnsi="Times New Roman" w:cs="Times New Roman"/>
          <w:i/>
          <w:sz w:val="24"/>
          <w:szCs w:val="24"/>
        </w:rPr>
        <w:tab/>
      </w:r>
      <w:r w:rsidRPr="00B8009A">
        <w:rPr>
          <w:rFonts w:ascii="Times New Roman" w:hAnsi="Times New Roman" w:cs="Times New Roman"/>
          <w:i/>
          <w:sz w:val="24"/>
          <w:szCs w:val="24"/>
        </w:rPr>
        <w:tab/>
      </w:r>
      <w:r w:rsidRPr="00B8009A">
        <w:rPr>
          <w:rFonts w:ascii="Times New Roman" w:hAnsi="Times New Roman" w:cs="Times New Roman"/>
          <w:i/>
          <w:sz w:val="24"/>
          <w:szCs w:val="24"/>
        </w:rPr>
        <w:tab/>
        <w:t xml:space="preserve">       </w:t>
      </w:r>
      <w:r w:rsidRPr="00B8009A">
        <w:rPr>
          <w:rFonts w:ascii="Times New Roman" w:hAnsi="Times New Roman" w:cs="Times New Roman"/>
          <w:sz w:val="24"/>
          <w:szCs w:val="24"/>
        </w:rPr>
        <w:t>(1)</w:t>
      </w:r>
    </w:p>
    <w:p w:rsidR="00D03EB0" w:rsidRPr="00B8009A" w:rsidRDefault="00D03EB0" w:rsidP="00F65F2F">
      <w:pPr>
        <w:spacing w:after="0" w:line="360" w:lineRule="auto"/>
        <w:jc w:val="both"/>
        <w:rPr>
          <w:rFonts w:ascii="Times New Roman" w:hAnsi="Times New Roman" w:cs="Times New Roman"/>
          <w:sz w:val="24"/>
          <w:szCs w:val="24"/>
        </w:rPr>
      </w:pPr>
    </w:p>
    <w:p w:rsidR="00F65F2F" w:rsidRPr="00962453" w:rsidRDefault="00F65F2F" w:rsidP="00F65F2F">
      <w:pPr>
        <w:spacing w:line="360" w:lineRule="auto"/>
        <w:jc w:val="both"/>
        <w:rPr>
          <w:rFonts w:ascii="Times New Roman" w:hAnsi="Times New Roman" w:cs="Times New Roman"/>
          <w:sz w:val="24"/>
          <w:szCs w:val="24"/>
        </w:rPr>
      </w:pPr>
      <w:r w:rsidRPr="00962453">
        <w:rPr>
          <w:rFonts w:ascii="Times New Roman" w:hAnsi="Times New Roman" w:cs="Times New Roman"/>
          <w:sz w:val="24"/>
          <w:szCs w:val="24"/>
        </w:rPr>
        <w:t>Na Eq</w:t>
      </w:r>
      <w:r w:rsidR="00D03EB0">
        <w:rPr>
          <w:rFonts w:ascii="Times New Roman" w:hAnsi="Times New Roman" w:cs="Times New Roman"/>
          <w:sz w:val="24"/>
          <w:szCs w:val="24"/>
        </w:rPr>
        <w:t xml:space="preserve">uação </w:t>
      </w:r>
      <w:r w:rsidRPr="00962453">
        <w:rPr>
          <w:rFonts w:ascii="Times New Roman" w:hAnsi="Times New Roman" w:cs="Times New Roman"/>
          <w:sz w:val="24"/>
          <w:szCs w:val="24"/>
        </w:rPr>
        <w:t xml:space="preserve">1, </w:t>
      </w:r>
      <w:proofErr w:type="gramStart"/>
      <w:r w:rsidRPr="00962453">
        <w:rPr>
          <w:rFonts w:ascii="Times New Roman" w:hAnsi="Times New Roman" w:cs="Times New Roman"/>
          <w:i/>
          <w:sz w:val="24"/>
          <w:szCs w:val="24"/>
        </w:rPr>
        <w:t>m</w:t>
      </w:r>
      <w:proofErr w:type="gramEnd"/>
      <w:r w:rsidRPr="00962453">
        <w:rPr>
          <w:rFonts w:ascii="Times New Roman" w:hAnsi="Times New Roman" w:cs="Times New Roman"/>
          <w:sz w:val="24"/>
          <w:szCs w:val="24"/>
        </w:rPr>
        <w:t xml:space="preserve"> é a massa do pêndulo, </w:t>
      </w:r>
      <w:r w:rsidRPr="00962453">
        <w:rPr>
          <w:rFonts w:ascii="Times New Roman" w:hAnsi="Times New Roman" w:cs="Times New Roman"/>
          <w:i/>
          <w:sz w:val="24"/>
          <w:szCs w:val="24"/>
        </w:rPr>
        <w:t>g</w:t>
      </w:r>
      <w:r w:rsidRPr="00962453">
        <w:rPr>
          <w:rFonts w:ascii="Times New Roman" w:hAnsi="Times New Roman" w:cs="Times New Roman"/>
          <w:sz w:val="24"/>
          <w:szCs w:val="24"/>
        </w:rPr>
        <w:t xml:space="preserve"> é a aceleração da gravidade, </w:t>
      </w:r>
      <w:r w:rsidRPr="00962453">
        <w:rPr>
          <w:rFonts w:ascii="Times New Roman" w:hAnsi="Times New Roman" w:cs="Times New Roman"/>
          <w:i/>
          <w:sz w:val="24"/>
          <w:szCs w:val="24"/>
        </w:rPr>
        <w:t>L</w:t>
      </w:r>
      <w:r w:rsidRPr="00962453">
        <w:rPr>
          <w:rFonts w:ascii="Times New Roman" w:hAnsi="Times New Roman" w:cs="Times New Roman"/>
          <w:sz w:val="24"/>
          <w:szCs w:val="24"/>
        </w:rPr>
        <w:t xml:space="preserve"> é a distância entre o centro de rotação e o centro de massa do pêndulo, </w:t>
      </w:r>
      <w:r w:rsidRPr="00962453">
        <w:rPr>
          <w:rFonts w:ascii="Times New Roman" w:hAnsi="Times New Roman" w:cs="Times New Roman"/>
          <w:sz w:val="24"/>
          <w:szCs w:val="24"/>
          <w:lang w:val="en-US"/>
        </w:rPr>
        <w:t>α</w:t>
      </w:r>
      <w:r w:rsidRPr="00962453">
        <w:rPr>
          <w:rFonts w:ascii="Times New Roman" w:hAnsi="Times New Roman" w:cs="Times New Roman"/>
          <w:sz w:val="24"/>
          <w:szCs w:val="24"/>
        </w:rPr>
        <w:t xml:space="preserve"> e </w:t>
      </w:r>
      <w:r w:rsidRPr="00962453">
        <w:rPr>
          <w:rFonts w:ascii="Times New Roman" w:hAnsi="Times New Roman" w:cs="Times New Roman"/>
          <w:sz w:val="24"/>
          <w:szCs w:val="24"/>
          <w:lang w:val="en-US"/>
        </w:rPr>
        <w:t>β</w:t>
      </w:r>
      <w:r w:rsidRPr="00962453">
        <w:rPr>
          <w:rFonts w:ascii="Times New Roman" w:hAnsi="Times New Roman" w:cs="Times New Roman"/>
          <w:sz w:val="24"/>
          <w:szCs w:val="24"/>
        </w:rPr>
        <w:t xml:space="preserve"> representam os ângulos nas posições inicial e final do pendulo</w:t>
      </w:r>
      <w:r w:rsidR="00FF7D35">
        <w:rPr>
          <w:rFonts w:ascii="Times New Roman" w:hAnsi="Times New Roman" w:cs="Times New Roman"/>
          <w:sz w:val="24"/>
          <w:szCs w:val="24"/>
        </w:rPr>
        <w:t>, Fig. 4</w:t>
      </w:r>
      <w:r w:rsidRPr="00962453">
        <w:rPr>
          <w:rFonts w:ascii="Times New Roman" w:hAnsi="Times New Roman" w:cs="Times New Roman"/>
          <w:sz w:val="24"/>
          <w:szCs w:val="24"/>
        </w:rPr>
        <w:t xml:space="preserve">. </w:t>
      </w:r>
      <w:r w:rsidRPr="00962453">
        <w:rPr>
          <w:rFonts w:ascii="Times New Roman" w:hAnsi="Times New Roman" w:cs="Times New Roman"/>
          <w:i/>
          <w:sz w:val="24"/>
          <w:szCs w:val="24"/>
        </w:rPr>
        <w:t>E</w:t>
      </w:r>
      <w:r w:rsidRPr="00962453">
        <w:rPr>
          <w:rFonts w:ascii="Times New Roman" w:hAnsi="Times New Roman" w:cs="Times New Roman"/>
          <w:i/>
          <w:sz w:val="24"/>
          <w:szCs w:val="24"/>
          <w:vertAlign w:val="subscript"/>
        </w:rPr>
        <w:t>L</w:t>
      </w:r>
      <w:r w:rsidRPr="00962453">
        <w:rPr>
          <w:rFonts w:ascii="Times New Roman" w:hAnsi="Times New Roman" w:cs="Times New Roman"/>
          <w:sz w:val="24"/>
          <w:szCs w:val="24"/>
        </w:rPr>
        <w:t xml:space="preserve"> representa as perdas de energia, que incluem as perdas devido ao atrito nos mancais do pêndulo e à resistência do ar.</w:t>
      </w:r>
    </w:p>
    <w:p w:rsidR="00962453" w:rsidRDefault="00E42950" w:rsidP="00BF649B">
      <w:pPr>
        <w:spacing w:after="0" w:line="360" w:lineRule="auto"/>
        <w:jc w:val="center"/>
        <w:rPr>
          <w:rFonts w:ascii="Times New Roman" w:hAnsi="Times New Roman" w:cs="Times New Roman"/>
          <w:sz w:val="24"/>
          <w:szCs w:val="24"/>
        </w:rPr>
      </w:pPr>
      <w:r>
        <w:rPr>
          <w:noProof/>
          <w:lang w:val="en-US" w:eastAsia="en-US"/>
        </w:rPr>
        <w:drawing>
          <wp:inline distT="0" distB="0" distL="0" distR="0">
            <wp:extent cx="4656405" cy="2631881"/>
            <wp:effectExtent l="1905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663511" cy="2635897"/>
                    </a:xfrm>
                    <a:prstGeom prst="rect">
                      <a:avLst/>
                    </a:prstGeom>
                  </pic:spPr>
                </pic:pic>
              </a:graphicData>
            </a:graphic>
          </wp:inline>
        </w:drawing>
      </w:r>
    </w:p>
    <w:p w:rsidR="00BF649B" w:rsidRPr="00962453" w:rsidRDefault="00BF649B" w:rsidP="00BF649B">
      <w:pPr>
        <w:spacing w:after="0" w:line="360" w:lineRule="auto"/>
        <w:jc w:val="center"/>
        <w:rPr>
          <w:rFonts w:ascii="Times New Roman" w:hAnsi="Times New Roman" w:cs="Times New Roman"/>
          <w:sz w:val="24"/>
          <w:szCs w:val="24"/>
        </w:rPr>
      </w:pPr>
    </w:p>
    <w:p w:rsidR="004866EB" w:rsidRPr="00BF649B" w:rsidRDefault="00BF649B" w:rsidP="00BF649B">
      <w:pPr>
        <w:spacing w:after="0" w:line="360" w:lineRule="auto"/>
        <w:jc w:val="center"/>
        <w:rPr>
          <w:rFonts w:ascii="Times New Roman" w:hAnsi="Times New Roman" w:cs="Times New Roman"/>
          <w:szCs w:val="24"/>
        </w:rPr>
      </w:pPr>
      <w:r w:rsidRPr="00BF649B">
        <w:rPr>
          <w:rFonts w:ascii="Times New Roman" w:hAnsi="Times New Roman" w:cs="Times New Roman"/>
          <w:sz w:val="20"/>
          <w:szCs w:val="24"/>
        </w:rPr>
        <w:t xml:space="preserve">Figura </w:t>
      </w:r>
      <w:r w:rsidR="00F65F2F">
        <w:rPr>
          <w:rFonts w:ascii="Times New Roman" w:hAnsi="Times New Roman" w:cs="Times New Roman"/>
          <w:sz w:val="20"/>
          <w:szCs w:val="24"/>
        </w:rPr>
        <w:t>4</w:t>
      </w:r>
      <w:r w:rsidRPr="00BF649B">
        <w:rPr>
          <w:rFonts w:ascii="Times New Roman" w:hAnsi="Times New Roman" w:cs="Times New Roman"/>
          <w:sz w:val="20"/>
          <w:szCs w:val="24"/>
        </w:rPr>
        <w:t xml:space="preserve"> – Posições inicial e final do pendulo durante o ensaio mini Charpy</w:t>
      </w:r>
      <w:r w:rsidR="00687B6E">
        <w:rPr>
          <w:rFonts w:ascii="Times New Roman" w:hAnsi="Times New Roman" w:cs="Times New Roman"/>
          <w:sz w:val="20"/>
          <w:szCs w:val="24"/>
        </w:rPr>
        <w:t xml:space="preserve"> (Franco, 2018)</w:t>
      </w:r>
      <w:r w:rsidRPr="00BF649B">
        <w:rPr>
          <w:rFonts w:ascii="Times New Roman" w:hAnsi="Times New Roman" w:cs="Times New Roman"/>
          <w:sz w:val="20"/>
          <w:szCs w:val="24"/>
        </w:rPr>
        <w:t>.</w:t>
      </w:r>
    </w:p>
    <w:p w:rsidR="00BF649B" w:rsidRDefault="00BF649B" w:rsidP="00D45224">
      <w:pPr>
        <w:spacing w:after="0" w:line="360" w:lineRule="auto"/>
        <w:jc w:val="both"/>
        <w:rPr>
          <w:rFonts w:ascii="Times New Roman" w:hAnsi="Times New Roman" w:cs="Times New Roman"/>
          <w:sz w:val="24"/>
          <w:szCs w:val="24"/>
        </w:rPr>
      </w:pPr>
    </w:p>
    <w:p w:rsidR="00BF649B" w:rsidRDefault="00BF649B" w:rsidP="00BF649B">
      <w:pPr>
        <w:spacing w:after="0" w:line="360" w:lineRule="auto"/>
        <w:jc w:val="both"/>
        <w:rPr>
          <w:rFonts w:ascii="Times New Roman" w:hAnsi="Times New Roman" w:cs="Times New Roman"/>
          <w:sz w:val="24"/>
          <w:szCs w:val="24"/>
        </w:rPr>
      </w:pPr>
      <w:r w:rsidRPr="00BF649B">
        <w:rPr>
          <w:rFonts w:ascii="Times New Roman" w:hAnsi="Times New Roman" w:cs="Times New Roman"/>
          <w:sz w:val="24"/>
          <w:szCs w:val="24"/>
        </w:rPr>
        <w:lastRenderedPageBreak/>
        <w:t xml:space="preserve">Neste trabalho, as perdas de energia devido à resistência do ar foram desconsideradas uma vez que são de difícil quantificação. As perdas devido ao atrito dos mancais do pêndulo </w:t>
      </w:r>
      <w:proofErr w:type="gramStart"/>
      <w:r w:rsidRPr="00BF649B">
        <w:rPr>
          <w:rFonts w:ascii="Times New Roman" w:hAnsi="Times New Roman" w:cs="Times New Roman"/>
          <w:i/>
          <w:sz w:val="24"/>
          <w:szCs w:val="24"/>
        </w:rPr>
        <w:t>E</w:t>
      </w:r>
      <w:r w:rsidRPr="00BF649B">
        <w:rPr>
          <w:rFonts w:ascii="Times New Roman" w:hAnsi="Times New Roman" w:cs="Times New Roman"/>
          <w:i/>
          <w:sz w:val="24"/>
          <w:szCs w:val="24"/>
          <w:vertAlign w:val="subscript"/>
        </w:rPr>
        <w:t>L</w:t>
      </w:r>
      <w:r w:rsidRPr="00BF649B">
        <w:rPr>
          <w:rFonts w:ascii="Times New Roman" w:hAnsi="Times New Roman" w:cs="Times New Roman"/>
          <w:sz w:val="24"/>
          <w:szCs w:val="24"/>
        </w:rPr>
        <w:t xml:space="preserve">  foi</w:t>
      </w:r>
      <w:proofErr w:type="gramEnd"/>
      <w:r w:rsidRPr="00BF649B">
        <w:rPr>
          <w:rFonts w:ascii="Times New Roman" w:hAnsi="Times New Roman" w:cs="Times New Roman"/>
          <w:sz w:val="24"/>
          <w:szCs w:val="24"/>
        </w:rPr>
        <w:t xml:space="preserve"> calculada como mostrado na Eq. (2).</w:t>
      </w:r>
    </w:p>
    <w:p w:rsidR="00BF649B" w:rsidRDefault="00BF649B" w:rsidP="00BF649B">
      <w:pPr>
        <w:spacing w:after="0" w:line="360" w:lineRule="auto"/>
        <w:jc w:val="both"/>
        <w:rPr>
          <w:rFonts w:ascii="Times New Roman" w:hAnsi="Times New Roman" w:cs="Times New Roman"/>
          <w:sz w:val="24"/>
          <w:szCs w:val="24"/>
        </w:rPr>
      </w:pPr>
    </w:p>
    <w:p w:rsidR="00BF649B" w:rsidRDefault="00FE5161" w:rsidP="00BF649B">
      <w:pPr>
        <w:spacing w:after="0" w:line="360" w:lineRule="auto"/>
        <w:jc w:val="both"/>
        <w:rPr>
          <w:rFonts w:ascii="Times New Roman" w:hAnsi="Times New Roman" w:cs="Times New Roman"/>
          <w:sz w:val="24"/>
          <w:szCs w:val="24"/>
        </w:rPr>
      </w:pPr>
      <w:r w:rsidRPr="00BF649B">
        <w:rPr>
          <w:rFonts w:ascii="Times New Roman" w:hAnsi="Times New Roman" w:cs="Times New Roman"/>
          <w:i/>
          <w:position w:val="-24"/>
          <w:sz w:val="24"/>
          <w:szCs w:val="24"/>
          <w:lang w:val="en-US"/>
        </w:rPr>
        <w:object w:dxaOrig="1300" w:dyaOrig="600">
          <v:shape id="_x0000_i1026" type="#_x0000_t75" style="width:69pt;height:34.5pt" o:ole="">
            <v:imagedata r:id="rId15" o:title=""/>
          </v:shape>
          <o:OLEObject Type="Embed" ProgID="Equation.3" ShapeID="_x0000_i1026" DrawAspect="Content" ObjectID="_1612788950" r:id="rId16"/>
        </w:object>
      </w:r>
      <w:r w:rsidR="00BF649B" w:rsidRPr="00BF649B">
        <w:rPr>
          <w:rFonts w:ascii="Times New Roman" w:hAnsi="Times New Roman" w:cs="Times New Roman"/>
          <w:i/>
          <w:sz w:val="24"/>
          <w:szCs w:val="24"/>
        </w:rPr>
        <w:tab/>
      </w:r>
      <w:r w:rsidR="00BF649B" w:rsidRPr="00BF649B">
        <w:rPr>
          <w:rFonts w:ascii="Times New Roman" w:hAnsi="Times New Roman" w:cs="Times New Roman"/>
          <w:i/>
          <w:sz w:val="24"/>
          <w:szCs w:val="24"/>
        </w:rPr>
        <w:tab/>
      </w:r>
      <w:r w:rsidR="00BF649B" w:rsidRPr="00BF649B">
        <w:rPr>
          <w:rFonts w:ascii="Times New Roman" w:hAnsi="Times New Roman" w:cs="Times New Roman"/>
          <w:i/>
          <w:sz w:val="24"/>
          <w:szCs w:val="24"/>
        </w:rPr>
        <w:tab/>
      </w:r>
      <w:r w:rsidR="00BF649B" w:rsidRPr="00BF649B">
        <w:rPr>
          <w:rFonts w:ascii="Times New Roman" w:hAnsi="Times New Roman" w:cs="Times New Roman"/>
          <w:i/>
          <w:sz w:val="24"/>
          <w:szCs w:val="24"/>
        </w:rPr>
        <w:tab/>
      </w:r>
      <w:r w:rsidR="00BF649B" w:rsidRPr="00BF649B">
        <w:rPr>
          <w:rFonts w:ascii="Times New Roman" w:hAnsi="Times New Roman" w:cs="Times New Roman"/>
          <w:i/>
          <w:sz w:val="24"/>
          <w:szCs w:val="24"/>
        </w:rPr>
        <w:tab/>
      </w:r>
      <w:r w:rsidR="00BF649B" w:rsidRPr="00BF649B">
        <w:rPr>
          <w:rFonts w:ascii="Times New Roman" w:hAnsi="Times New Roman" w:cs="Times New Roman"/>
          <w:i/>
          <w:sz w:val="24"/>
          <w:szCs w:val="24"/>
        </w:rPr>
        <w:tab/>
      </w:r>
      <w:r w:rsidR="00BF649B" w:rsidRPr="00BF649B">
        <w:rPr>
          <w:rFonts w:ascii="Times New Roman" w:hAnsi="Times New Roman" w:cs="Times New Roman"/>
          <w:i/>
          <w:sz w:val="24"/>
          <w:szCs w:val="24"/>
        </w:rPr>
        <w:tab/>
      </w:r>
      <w:r w:rsidR="00BF649B" w:rsidRPr="00BF649B">
        <w:rPr>
          <w:rFonts w:ascii="Times New Roman" w:hAnsi="Times New Roman" w:cs="Times New Roman"/>
          <w:i/>
          <w:sz w:val="24"/>
          <w:szCs w:val="24"/>
        </w:rPr>
        <w:tab/>
      </w:r>
      <w:r w:rsidR="00BF649B" w:rsidRPr="00BF649B">
        <w:rPr>
          <w:rFonts w:ascii="Times New Roman" w:hAnsi="Times New Roman" w:cs="Times New Roman"/>
          <w:i/>
          <w:sz w:val="24"/>
          <w:szCs w:val="24"/>
        </w:rPr>
        <w:tab/>
      </w:r>
      <w:r w:rsidR="00BF649B" w:rsidRPr="00BF649B">
        <w:rPr>
          <w:rFonts w:ascii="Times New Roman" w:hAnsi="Times New Roman" w:cs="Times New Roman"/>
          <w:i/>
          <w:sz w:val="24"/>
          <w:szCs w:val="24"/>
        </w:rPr>
        <w:tab/>
        <w:t xml:space="preserve">       </w:t>
      </w:r>
      <w:r w:rsidR="00BF649B" w:rsidRPr="00BF649B">
        <w:rPr>
          <w:rFonts w:ascii="Times New Roman" w:hAnsi="Times New Roman" w:cs="Times New Roman"/>
          <w:sz w:val="24"/>
          <w:szCs w:val="24"/>
        </w:rPr>
        <w:t>(2)</w:t>
      </w:r>
    </w:p>
    <w:p w:rsidR="00BF649B" w:rsidRPr="00BF649B" w:rsidRDefault="00BF649B" w:rsidP="00BF649B">
      <w:pPr>
        <w:spacing w:after="0" w:line="360" w:lineRule="auto"/>
        <w:jc w:val="both"/>
        <w:rPr>
          <w:rFonts w:ascii="Times New Roman" w:hAnsi="Times New Roman" w:cs="Times New Roman"/>
          <w:sz w:val="24"/>
          <w:szCs w:val="24"/>
        </w:rPr>
      </w:pPr>
    </w:p>
    <w:p w:rsidR="00BF649B" w:rsidRPr="00BF649B" w:rsidRDefault="00BF649B" w:rsidP="00BF649B">
      <w:pPr>
        <w:spacing w:after="0" w:line="360" w:lineRule="auto"/>
        <w:jc w:val="both"/>
        <w:rPr>
          <w:rFonts w:ascii="Times New Roman" w:hAnsi="Times New Roman" w:cs="Times New Roman"/>
          <w:sz w:val="24"/>
          <w:szCs w:val="24"/>
        </w:rPr>
      </w:pPr>
      <w:r w:rsidRPr="00BF649B">
        <w:rPr>
          <w:rFonts w:ascii="Times New Roman" w:hAnsi="Times New Roman" w:cs="Times New Roman"/>
          <w:sz w:val="24"/>
          <w:szCs w:val="24"/>
        </w:rPr>
        <w:t>Na Eq</w:t>
      </w:r>
      <w:r w:rsidR="00FE5161">
        <w:rPr>
          <w:rFonts w:ascii="Times New Roman" w:hAnsi="Times New Roman" w:cs="Times New Roman"/>
          <w:sz w:val="24"/>
          <w:szCs w:val="24"/>
        </w:rPr>
        <w:t xml:space="preserve">uação </w:t>
      </w:r>
      <w:r w:rsidRPr="00BF649B">
        <w:rPr>
          <w:rFonts w:ascii="Times New Roman" w:hAnsi="Times New Roman" w:cs="Times New Roman"/>
          <w:sz w:val="24"/>
          <w:szCs w:val="24"/>
        </w:rPr>
        <w:t xml:space="preserve">2, </w:t>
      </w:r>
      <w:r w:rsidRPr="00BF649B">
        <w:rPr>
          <w:rFonts w:ascii="Times New Roman" w:hAnsi="Times New Roman" w:cs="Times New Roman"/>
          <w:i/>
          <w:sz w:val="24"/>
          <w:szCs w:val="24"/>
        </w:rPr>
        <w:t>M</w:t>
      </w:r>
      <w:r w:rsidRPr="00BF649B">
        <w:rPr>
          <w:rFonts w:ascii="Times New Roman" w:hAnsi="Times New Roman" w:cs="Times New Roman"/>
          <w:i/>
          <w:sz w:val="24"/>
          <w:szCs w:val="24"/>
          <w:vertAlign w:val="subscript"/>
        </w:rPr>
        <w:t>a</w:t>
      </w:r>
      <w:r w:rsidRPr="00BF649B">
        <w:rPr>
          <w:rFonts w:ascii="Times New Roman" w:hAnsi="Times New Roman" w:cs="Times New Roman"/>
          <w:sz w:val="24"/>
          <w:szCs w:val="24"/>
        </w:rPr>
        <w:t xml:space="preserve"> é o torque de atrito em função do ângulo </w:t>
      </w:r>
      <w:r w:rsidRPr="00BF649B">
        <w:rPr>
          <w:rFonts w:ascii="Times New Roman" w:hAnsi="Times New Roman" w:cs="Times New Roman"/>
          <w:sz w:val="24"/>
          <w:szCs w:val="24"/>
          <w:lang w:val="en-US"/>
        </w:rPr>
        <w:t>φ</w:t>
      </w:r>
      <w:r w:rsidRPr="00BF649B">
        <w:rPr>
          <w:rFonts w:ascii="Times New Roman" w:hAnsi="Times New Roman" w:cs="Times New Roman"/>
          <w:sz w:val="24"/>
          <w:szCs w:val="24"/>
        </w:rPr>
        <w:t xml:space="preserve"> (resultado da soma dos ângulos </w:t>
      </w:r>
      <w:r w:rsidRPr="00BF649B">
        <w:rPr>
          <w:rFonts w:ascii="Times New Roman" w:hAnsi="Times New Roman" w:cs="Times New Roman"/>
          <w:sz w:val="24"/>
          <w:szCs w:val="24"/>
          <w:lang w:val="en-US"/>
        </w:rPr>
        <w:t>α</w:t>
      </w:r>
      <w:r w:rsidRPr="00BF649B">
        <w:rPr>
          <w:rFonts w:ascii="Times New Roman" w:hAnsi="Times New Roman" w:cs="Times New Roman"/>
          <w:sz w:val="24"/>
          <w:szCs w:val="24"/>
        </w:rPr>
        <w:t xml:space="preserve"> e </w:t>
      </w:r>
      <w:r w:rsidRPr="00BF649B">
        <w:rPr>
          <w:rFonts w:ascii="Times New Roman" w:hAnsi="Times New Roman" w:cs="Times New Roman"/>
          <w:sz w:val="24"/>
          <w:szCs w:val="24"/>
          <w:lang w:val="en-US"/>
        </w:rPr>
        <w:t>β</w:t>
      </w:r>
      <w:r w:rsidRPr="00BF649B">
        <w:rPr>
          <w:rFonts w:ascii="Times New Roman" w:hAnsi="Times New Roman" w:cs="Times New Roman"/>
          <w:sz w:val="24"/>
          <w:szCs w:val="24"/>
        </w:rPr>
        <w:t>).</w:t>
      </w:r>
    </w:p>
    <w:p w:rsidR="00D45224" w:rsidRDefault="00E97460" w:rsidP="00D452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cada </w:t>
      </w:r>
      <w:r w:rsidR="00BF649B">
        <w:rPr>
          <w:rFonts w:ascii="Times New Roman" w:hAnsi="Times New Roman" w:cs="Times New Roman"/>
          <w:sz w:val="24"/>
          <w:szCs w:val="24"/>
        </w:rPr>
        <w:t>condição, foram selecionados três</w:t>
      </w:r>
      <w:r>
        <w:rPr>
          <w:rFonts w:ascii="Times New Roman" w:hAnsi="Times New Roman" w:cs="Times New Roman"/>
          <w:sz w:val="24"/>
          <w:szCs w:val="24"/>
        </w:rPr>
        <w:t xml:space="preserve"> corpos de</w:t>
      </w:r>
      <w:r w:rsidR="00D45224">
        <w:rPr>
          <w:rFonts w:ascii="Times New Roman" w:hAnsi="Times New Roman" w:cs="Times New Roman"/>
          <w:sz w:val="24"/>
          <w:szCs w:val="24"/>
        </w:rPr>
        <w:t xml:space="preserve"> prova</w:t>
      </w:r>
      <w:r w:rsidR="002D7E55">
        <w:rPr>
          <w:rFonts w:ascii="Times New Roman" w:hAnsi="Times New Roman" w:cs="Times New Roman"/>
          <w:sz w:val="24"/>
          <w:szCs w:val="24"/>
        </w:rPr>
        <w:t>, de acordo com o seguinte</w:t>
      </w:r>
      <w:r w:rsidR="00BF649B">
        <w:rPr>
          <w:rFonts w:ascii="Times New Roman" w:hAnsi="Times New Roman" w:cs="Times New Roman"/>
          <w:sz w:val="24"/>
          <w:szCs w:val="24"/>
        </w:rPr>
        <w:t xml:space="preserve"> critério: (i) o corpo de prova cujo valor de energia absorvida foi o maior; (ii) o corpo de prova cujo valor de energia absorvida foi o menor; e (iii) o corpo de prova cujo valor de en</w:t>
      </w:r>
      <w:r w:rsidR="00345A40">
        <w:rPr>
          <w:rFonts w:ascii="Times New Roman" w:hAnsi="Times New Roman" w:cs="Times New Roman"/>
          <w:sz w:val="24"/>
          <w:szCs w:val="24"/>
        </w:rPr>
        <w:t>e</w:t>
      </w:r>
      <w:r w:rsidR="00BF649B">
        <w:rPr>
          <w:rFonts w:ascii="Times New Roman" w:hAnsi="Times New Roman" w:cs="Times New Roman"/>
          <w:sz w:val="24"/>
          <w:szCs w:val="24"/>
        </w:rPr>
        <w:t>r</w:t>
      </w:r>
      <w:r w:rsidR="00345A40">
        <w:rPr>
          <w:rFonts w:ascii="Times New Roman" w:hAnsi="Times New Roman" w:cs="Times New Roman"/>
          <w:sz w:val="24"/>
          <w:szCs w:val="24"/>
        </w:rPr>
        <w:t>gia absorvida foi intermediário. Chegando a um total de</w:t>
      </w:r>
      <w:r w:rsidR="00D45224">
        <w:rPr>
          <w:rFonts w:ascii="Times New Roman" w:hAnsi="Times New Roman" w:cs="Times New Roman"/>
          <w:sz w:val="24"/>
          <w:szCs w:val="24"/>
        </w:rPr>
        <w:t xml:space="preserve"> 24 corpos de prova. </w:t>
      </w:r>
      <w:r w:rsidR="003420BD">
        <w:rPr>
          <w:rFonts w:ascii="Times New Roman" w:hAnsi="Times New Roman" w:cs="Times New Roman"/>
          <w:sz w:val="24"/>
          <w:szCs w:val="24"/>
        </w:rPr>
        <w:t>Em seguida,</w:t>
      </w:r>
      <w:r w:rsidR="00BE43C9" w:rsidDel="00BE43C9">
        <w:rPr>
          <w:rFonts w:ascii="Times New Roman" w:hAnsi="Times New Roman" w:cs="Times New Roman"/>
          <w:sz w:val="24"/>
          <w:szCs w:val="24"/>
        </w:rPr>
        <w:t xml:space="preserve"> </w:t>
      </w:r>
      <w:r w:rsidR="00BE43C9">
        <w:rPr>
          <w:rFonts w:ascii="Times New Roman" w:hAnsi="Times New Roman" w:cs="Times New Roman"/>
          <w:sz w:val="24"/>
          <w:szCs w:val="24"/>
        </w:rPr>
        <w:t>t</w:t>
      </w:r>
      <w:r w:rsidR="0017405C">
        <w:rPr>
          <w:rFonts w:ascii="Times New Roman" w:hAnsi="Times New Roman" w:cs="Times New Roman"/>
          <w:sz w:val="24"/>
          <w:szCs w:val="24"/>
        </w:rPr>
        <w:t xml:space="preserve">odos </w:t>
      </w:r>
      <w:r w:rsidR="00BE43C9">
        <w:rPr>
          <w:rFonts w:ascii="Times New Roman" w:hAnsi="Times New Roman" w:cs="Times New Roman"/>
          <w:sz w:val="24"/>
          <w:szCs w:val="24"/>
        </w:rPr>
        <w:t>os corpos de prova</w:t>
      </w:r>
      <w:r w:rsidR="0017405C">
        <w:rPr>
          <w:rFonts w:ascii="Times New Roman" w:hAnsi="Times New Roman" w:cs="Times New Roman"/>
          <w:sz w:val="24"/>
          <w:szCs w:val="24"/>
        </w:rPr>
        <w:t xml:space="preserve"> </w:t>
      </w:r>
      <w:r w:rsidR="00D45224">
        <w:rPr>
          <w:rFonts w:ascii="Times New Roman" w:hAnsi="Times New Roman" w:cs="Times New Roman"/>
          <w:sz w:val="24"/>
          <w:szCs w:val="24"/>
        </w:rPr>
        <w:t xml:space="preserve">foram embutidos em baquelite, lixados (lixas </w:t>
      </w:r>
      <w:r w:rsidR="00B60F36">
        <w:rPr>
          <w:rFonts w:ascii="Times New Roman" w:hAnsi="Times New Roman" w:cs="Times New Roman"/>
          <w:sz w:val="24"/>
          <w:szCs w:val="24"/>
        </w:rPr>
        <w:t xml:space="preserve">com granulometria </w:t>
      </w:r>
      <w:r w:rsidR="00D45224">
        <w:rPr>
          <w:rFonts w:ascii="Times New Roman" w:hAnsi="Times New Roman" w:cs="Times New Roman"/>
          <w:sz w:val="24"/>
          <w:szCs w:val="24"/>
        </w:rPr>
        <w:t xml:space="preserve">200, 600 e 1000), polidos em pó de diamante e atacados quimicamente. </w:t>
      </w:r>
    </w:p>
    <w:p w:rsidR="0017405C" w:rsidRDefault="00345A40" w:rsidP="00FF3346">
      <w:pPr>
        <w:spacing w:after="0" w:line="360" w:lineRule="auto"/>
        <w:jc w:val="both"/>
        <w:rPr>
          <w:rFonts w:ascii="Times New Roman" w:hAnsi="Times New Roman" w:cs="Times New Roman"/>
          <w:sz w:val="24"/>
          <w:szCs w:val="24"/>
        </w:rPr>
      </w:pPr>
      <w:r w:rsidRPr="00345A40">
        <w:rPr>
          <w:rFonts w:ascii="Times New Roman" w:hAnsi="Times New Roman" w:cs="Times New Roman"/>
          <w:sz w:val="24"/>
          <w:szCs w:val="24"/>
        </w:rPr>
        <w:t>Utilizando o microscópio eletrônico de varredura do fabricante Zeiss, modelo SUPRA 40, número de série 3185 e resolução igual a 1,3 nm</w:t>
      </w:r>
      <w:r>
        <w:rPr>
          <w:rFonts w:ascii="Times New Roman" w:hAnsi="Times New Roman" w:cs="Times New Roman"/>
          <w:sz w:val="24"/>
          <w:szCs w:val="24"/>
        </w:rPr>
        <w:t xml:space="preserve">, </w:t>
      </w:r>
      <w:r w:rsidR="00D45224">
        <w:rPr>
          <w:rFonts w:ascii="Times New Roman" w:hAnsi="Times New Roman" w:cs="Times New Roman"/>
          <w:sz w:val="24"/>
          <w:szCs w:val="24"/>
        </w:rPr>
        <w:t>foram captadas 3 imagens de cada corpo</w:t>
      </w:r>
      <w:r w:rsidR="005C70EB">
        <w:rPr>
          <w:rFonts w:ascii="Times New Roman" w:hAnsi="Times New Roman" w:cs="Times New Roman"/>
          <w:sz w:val="24"/>
          <w:szCs w:val="24"/>
        </w:rPr>
        <w:t xml:space="preserve"> de prova, sendo elas: a primeira da região do entalhe</w:t>
      </w:r>
      <w:r w:rsidR="00250E5F">
        <w:rPr>
          <w:rFonts w:ascii="Times New Roman" w:hAnsi="Times New Roman" w:cs="Times New Roman"/>
          <w:sz w:val="24"/>
          <w:szCs w:val="24"/>
        </w:rPr>
        <w:t xml:space="preserve"> (região I)</w:t>
      </w:r>
      <w:r w:rsidR="005C70EB">
        <w:rPr>
          <w:rFonts w:ascii="Times New Roman" w:hAnsi="Times New Roman" w:cs="Times New Roman"/>
          <w:sz w:val="24"/>
          <w:szCs w:val="24"/>
        </w:rPr>
        <w:t>, a segunda nas regiões próximas ao entalhe</w:t>
      </w:r>
      <w:r w:rsidR="00250E5F">
        <w:rPr>
          <w:rFonts w:ascii="Times New Roman" w:hAnsi="Times New Roman" w:cs="Times New Roman"/>
          <w:sz w:val="24"/>
          <w:szCs w:val="24"/>
        </w:rPr>
        <w:t xml:space="preserve"> (região II)</w:t>
      </w:r>
      <w:r w:rsidR="005C70EB">
        <w:rPr>
          <w:rFonts w:ascii="Times New Roman" w:hAnsi="Times New Roman" w:cs="Times New Roman"/>
          <w:sz w:val="24"/>
          <w:szCs w:val="24"/>
        </w:rPr>
        <w:t xml:space="preserve"> e a terceira na região após a quina que se localiza ao fim do entalhe</w:t>
      </w:r>
      <w:r w:rsidR="00250E5F">
        <w:rPr>
          <w:rFonts w:ascii="Times New Roman" w:hAnsi="Times New Roman" w:cs="Times New Roman"/>
          <w:sz w:val="24"/>
          <w:szCs w:val="24"/>
        </w:rPr>
        <w:t xml:space="preserve"> (região III)</w:t>
      </w:r>
      <w:r w:rsidR="005C70EB">
        <w:rPr>
          <w:rFonts w:ascii="Times New Roman" w:hAnsi="Times New Roman" w:cs="Times New Roman"/>
          <w:sz w:val="24"/>
          <w:szCs w:val="24"/>
        </w:rPr>
        <w:t xml:space="preserve">. Como o entalhe produzido nos corpos de prova passaram pela mesma quantidade de passes do fio durante a operação de usinagem, </w:t>
      </w:r>
      <w:r w:rsidR="0017405C">
        <w:rPr>
          <w:rFonts w:ascii="Times New Roman" w:hAnsi="Times New Roman" w:cs="Times New Roman"/>
          <w:sz w:val="24"/>
          <w:szCs w:val="24"/>
        </w:rPr>
        <w:t xml:space="preserve">supõe-se que toda a face, na qual ele se encontra, possui a mesma espessura de camada refundida. Entretanto, como objetivo é avaliar na região mais próxima ao entalhe, tendo em vista que é nesse local que ocorre a fratura do corpo de prova, a medição da espessura da camada refundida se localizou nessa área. Para tanto, foram realizadas 5 medições desse mensurando, obtendo assim o valor médio e o desvio padrão </w:t>
      </w:r>
      <w:r w:rsidR="006D4B30">
        <w:rPr>
          <w:rFonts w:ascii="Times New Roman" w:hAnsi="Times New Roman" w:cs="Times New Roman"/>
          <w:sz w:val="24"/>
          <w:szCs w:val="24"/>
        </w:rPr>
        <w:t>de</w:t>
      </w:r>
      <w:r w:rsidR="0017405C">
        <w:rPr>
          <w:rFonts w:ascii="Times New Roman" w:hAnsi="Times New Roman" w:cs="Times New Roman"/>
          <w:sz w:val="24"/>
          <w:szCs w:val="24"/>
        </w:rPr>
        <w:t xml:space="preserve"> espessura da camada refundida de cada um dos corpos de prova. </w:t>
      </w:r>
    </w:p>
    <w:p w:rsidR="0017405C" w:rsidRDefault="0017405C" w:rsidP="00FF3346">
      <w:pPr>
        <w:spacing w:after="0" w:line="360" w:lineRule="auto"/>
        <w:jc w:val="both"/>
        <w:rPr>
          <w:rFonts w:ascii="Times New Roman" w:hAnsi="Times New Roman" w:cs="Times New Roman"/>
          <w:sz w:val="24"/>
          <w:szCs w:val="24"/>
        </w:rPr>
      </w:pPr>
    </w:p>
    <w:p w:rsidR="00E437DF" w:rsidRPr="004E1ECE" w:rsidRDefault="00E437DF" w:rsidP="00E437DF">
      <w:pPr>
        <w:spacing w:after="0" w:line="360" w:lineRule="auto"/>
        <w:jc w:val="both"/>
        <w:rPr>
          <w:rFonts w:ascii="Times New Roman" w:hAnsi="Times New Roman" w:cs="Times New Roman"/>
          <w:b/>
          <w:sz w:val="24"/>
          <w:szCs w:val="24"/>
        </w:rPr>
      </w:pPr>
      <w:r w:rsidRPr="004E1ECE">
        <w:rPr>
          <w:rFonts w:ascii="Times New Roman" w:hAnsi="Times New Roman" w:cs="Times New Roman"/>
          <w:b/>
          <w:sz w:val="24"/>
          <w:szCs w:val="24"/>
        </w:rPr>
        <w:lastRenderedPageBreak/>
        <w:t>3. Resultados e discussões</w:t>
      </w:r>
    </w:p>
    <w:p w:rsidR="00E437DF" w:rsidRPr="004E1ECE" w:rsidRDefault="00E437DF" w:rsidP="00E437D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3.1 </w:t>
      </w:r>
      <w:r w:rsidR="006D4B30">
        <w:rPr>
          <w:rFonts w:ascii="Times New Roman" w:hAnsi="Times New Roman" w:cs="Times New Roman"/>
          <w:b/>
          <w:sz w:val="24"/>
          <w:szCs w:val="24"/>
        </w:rPr>
        <w:t>Valores de</w:t>
      </w:r>
      <w:r>
        <w:rPr>
          <w:rFonts w:ascii="Times New Roman" w:hAnsi="Times New Roman" w:cs="Times New Roman"/>
          <w:b/>
          <w:sz w:val="24"/>
          <w:szCs w:val="24"/>
        </w:rPr>
        <w:t xml:space="preserve"> energia absorvida </w:t>
      </w:r>
      <w:r w:rsidR="006D4B30">
        <w:rPr>
          <w:rFonts w:ascii="Times New Roman" w:hAnsi="Times New Roman" w:cs="Times New Roman"/>
          <w:b/>
          <w:sz w:val="24"/>
          <w:szCs w:val="24"/>
        </w:rPr>
        <w:t xml:space="preserve">durante </w:t>
      </w:r>
      <w:r>
        <w:rPr>
          <w:rFonts w:ascii="Times New Roman" w:hAnsi="Times New Roman" w:cs="Times New Roman"/>
          <w:b/>
          <w:sz w:val="24"/>
          <w:szCs w:val="24"/>
        </w:rPr>
        <w:t xml:space="preserve">o ensaio de impacto mini Charpy </w:t>
      </w:r>
    </w:p>
    <w:p w:rsidR="00687B6E" w:rsidRDefault="00E437DF" w:rsidP="00E437DF">
      <w:pPr>
        <w:pStyle w:val="Sangra2detindependiente"/>
        <w:numPr>
          <w:ilvl w:val="12"/>
          <w:numId w:val="0"/>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 </w:t>
      </w:r>
      <w:r w:rsidR="00687B6E">
        <w:rPr>
          <w:rFonts w:ascii="Times New Roman" w:hAnsi="Times New Roman" w:cs="Times New Roman"/>
          <w:sz w:val="24"/>
          <w:szCs w:val="24"/>
        </w:rPr>
        <w:t>Fig</w:t>
      </w:r>
      <w:r w:rsidR="002D0C79">
        <w:rPr>
          <w:rFonts w:ascii="Times New Roman" w:hAnsi="Times New Roman" w:cs="Times New Roman"/>
          <w:sz w:val="24"/>
          <w:szCs w:val="24"/>
        </w:rPr>
        <w:t>ura</w:t>
      </w:r>
      <w:r w:rsidR="00687B6E">
        <w:rPr>
          <w:rFonts w:ascii="Times New Roman" w:hAnsi="Times New Roman" w:cs="Times New Roman"/>
          <w:sz w:val="24"/>
          <w:szCs w:val="24"/>
        </w:rPr>
        <w:t xml:space="preserve"> </w:t>
      </w:r>
      <w:r w:rsidR="00693FBD">
        <w:rPr>
          <w:rFonts w:ascii="Times New Roman" w:hAnsi="Times New Roman" w:cs="Times New Roman"/>
          <w:sz w:val="24"/>
          <w:szCs w:val="24"/>
        </w:rPr>
        <w:t>5</w:t>
      </w:r>
      <w:r w:rsidRPr="004E1ECE">
        <w:rPr>
          <w:rFonts w:ascii="Times New Roman" w:hAnsi="Times New Roman" w:cs="Times New Roman"/>
          <w:sz w:val="24"/>
          <w:szCs w:val="24"/>
        </w:rPr>
        <w:t xml:space="preserve"> mostra os</w:t>
      </w:r>
      <w:r w:rsidR="00855328">
        <w:rPr>
          <w:rFonts w:ascii="Times New Roman" w:hAnsi="Times New Roman" w:cs="Times New Roman"/>
          <w:sz w:val="24"/>
          <w:szCs w:val="24"/>
        </w:rPr>
        <w:t xml:space="preserve"> </w:t>
      </w:r>
      <w:r w:rsidRPr="004E1ECE">
        <w:rPr>
          <w:rFonts w:ascii="Times New Roman" w:hAnsi="Times New Roman" w:cs="Times New Roman"/>
          <w:sz w:val="24"/>
          <w:szCs w:val="24"/>
        </w:rPr>
        <w:t xml:space="preserve">valores </w:t>
      </w:r>
      <w:r w:rsidR="00687B6E">
        <w:rPr>
          <w:rFonts w:ascii="Times New Roman" w:hAnsi="Times New Roman" w:cs="Times New Roman"/>
          <w:sz w:val="24"/>
          <w:szCs w:val="24"/>
        </w:rPr>
        <w:t xml:space="preserve">médios </w:t>
      </w:r>
      <w:r>
        <w:rPr>
          <w:rFonts w:ascii="Times New Roman" w:hAnsi="Times New Roman" w:cs="Times New Roman"/>
          <w:sz w:val="24"/>
          <w:szCs w:val="24"/>
        </w:rPr>
        <w:t>de</w:t>
      </w:r>
      <w:r w:rsidR="002132FB">
        <w:rPr>
          <w:rFonts w:ascii="Times New Roman" w:hAnsi="Times New Roman" w:cs="Times New Roman"/>
          <w:sz w:val="24"/>
          <w:szCs w:val="24"/>
        </w:rPr>
        <w:t xml:space="preserve"> </w:t>
      </w:r>
      <w:r>
        <w:rPr>
          <w:rFonts w:ascii="Times New Roman" w:hAnsi="Times New Roman" w:cs="Times New Roman"/>
          <w:sz w:val="24"/>
          <w:szCs w:val="24"/>
        </w:rPr>
        <w:t xml:space="preserve">energia absorvida </w:t>
      </w:r>
      <w:r w:rsidR="00DC1CA3">
        <w:rPr>
          <w:rFonts w:ascii="Times New Roman" w:hAnsi="Times New Roman" w:cs="Times New Roman"/>
          <w:sz w:val="24"/>
          <w:szCs w:val="24"/>
        </w:rPr>
        <w:t xml:space="preserve">durante o impacto </w:t>
      </w:r>
      <w:r w:rsidR="003420BD">
        <w:rPr>
          <w:rFonts w:ascii="Times New Roman" w:hAnsi="Times New Roman" w:cs="Times New Roman"/>
          <w:sz w:val="24"/>
          <w:szCs w:val="24"/>
        </w:rPr>
        <w:t>para todas as condições avaliada</w:t>
      </w:r>
      <w:r w:rsidR="00855328">
        <w:rPr>
          <w:rFonts w:ascii="Times New Roman" w:hAnsi="Times New Roman" w:cs="Times New Roman"/>
          <w:sz w:val="24"/>
          <w:szCs w:val="24"/>
        </w:rPr>
        <w:t>s.</w:t>
      </w:r>
      <w:r w:rsidR="002132FB">
        <w:rPr>
          <w:rFonts w:ascii="Times New Roman" w:hAnsi="Times New Roman" w:cs="Times New Roman"/>
          <w:sz w:val="24"/>
          <w:szCs w:val="24"/>
        </w:rPr>
        <w:t xml:space="preserve"> </w:t>
      </w:r>
      <w:r w:rsidR="00687B6E">
        <w:rPr>
          <w:rFonts w:ascii="Times New Roman" w:hAnsi="Times New Roman" w:cs="Times New Roman"/>
          <w:sz w:val="24"/>
          <w:szCs w:val="24"/>
        </w:rPr>
        <w:t>Nesta figura as barras de erros representam o desvio padrão para uma confiabilidade de 68,27 %.</w:t>
      </w:r>
      <w:r w:rsidR="00693FBD">
        <w:rPr>
          <w:rFonts w:ascii="Times New Roman" w:hAnsi="Times New Roman" w:cs="Times New Roman"/>
          <w:sz w:val="24"/>
          <w:szCs w:val="24"/>
        </w:rPr>
        <w:t xml:space="preserve"> </w:t>
      </w:r>
      <w:r w:rsidR="00687B6E">
        <w:rPr>
          <w:rFonts w:ascii="Times New Roman" w:hAnsi="Times New Roman" w:cs="Times New Roman"/>
          <w:sz w:val="24"/>
          <w:szCs w:val="24"/>
        </w:rPr>
        <w:t>Na Fig</w:t>
      </w:r>
      <w:r w:rsidR="00C71D3F">
        <w:rPr>
          <w:rFonts w:ascii="Times New Roman" w:hAnsi="Times New Roman" w:cs="Times New Roman"/>
          <w:sz w:val="24"/>
          <w:szCs w:val="24"/>
        </w:rPr>
        <w:t>ura</w:t>
      </w:r>
      <w:r w:rsidR="00687B6E">
        <w:rPr>
          <w:rFonts w:ascii="Times New Roman" w:hAnsi="Times New Roman" w:cs="Times New Roman"/>
          <w:sz w:val="24"/>
          <w:szCs w:val="24"/>
        </w:rPr>
        <w:t xml:space="preserve"> </w:t>
      </w:r>
      <w:r w:rsidR="00FE5161">
        <w:rPr>
          <w:rFonts w:ascii="Times New Roman" w:hAnsi="Times New Roman" w:cs="Times New Roman"/>
          <w:sz w:val="24"/>
          <w:szCs w:val="24"/>
        </w:rPr>
        <w:t>5</w:t>
      </w:r>
      <w:r w:rsidR="00687B6E">
        <w:rPr>
          <w:rFonts w:ascii="Times New Roman" w:hAnsi="Times New Roman" w:cs="Times New Roman"/>
          <w:sz w:val="24"/>
          <w:szCs w:val="24"/>
        </w:rPr>
        <w:t xml:space="preserve"> </w:t>
      </w:r>
      <w:r w:rsidR="00AE421E">
        <w:rPr>
          <w:rFonts w:ascii="Times New Roman" w:hAnsi="Times New Roman" w:cs="Times New Roman"/>
          <w:sz w:val="24"/>
          <w:szCs w:val="24"/>
        </w:rPr>
        <w:t>nota-se que os valores</w:t>
      </w:r>
      <w:r w:rsidR="002D7E55">
        <w:rPr>
          <w:rFonts w:ascii="Times New Roman" w:hAnsi="Times New Roman" w:cs="Times New Roman"/>
          <w:sz w:val="24"/>
          <w:szCs w:val="24"/>
        </w:rPr>
        <w:t xml:space="preserve"> médios</w:t>
      </w:r>
      <w:r w:rsidR="00AE421E">
        <w:rPr>
          <w:rFonts w:ascii="Times New Roman" w:hAnsi="Times New Roman" w:cs="Times New Roman"/>
          <w:sz w:val="24"/>
          <w:szCs w:val="24"/>
        </w:rPr>
        <w:t xml:space="preserve"> </w:t>
      </w:r>
      <w:r w:rsidR="00A72BE2">
        <w:rPr>
          <w:rFonts w:ascii="Times New Roman" w:hAnsi="Times New Roman" w:cs="Times New Roman"/>
          <w:sz w:val="24"/>
          <w:szCs w:val="24"/>
        </w:rPr>
        <w:t>de energia absorvida</w:t>
      </w:r>
      <w:r w:rsidR="00AE421E">
        <w:rPr>
          <w:rFonts w:ascii="Times New Roman" w:hAnsi="Times New Roman" w:cs="Times New Roman"/>
          <w:sz w:val="24"/>
          <w:szCs w:val="24"/>
        </w:rPr>
        <w:t xml:space="preserve"> </w:t>
      </w:r>
      <w:r w:rsidR="002D7E55">
        <w:rPr>
          <w:rFonts w:ascii="Times New Roman" w:hAnsi="Times New Roman" w:cs="Times New Roman"/>
          <w:sz w:val="24"/>
          <w:szCs w:val="24"/>
        </w:rPr>
        <w:t>foram similares</w:t>
      </w:r>
      <w:r w:rsidR="00A72BE2">
        <w:rPr>
          <w:rFonts w:ascii="Times New Roman" w:hAnsi="Times New Roman" w:cs="Times New Roman"/>
          <w:sz w:val="24"/>
          <w:szCs w:val="24"/>
        </w:rPr>
        <w:t xml:space="preserve">, </w:t>
      </w:r>
      <w:r w:rsidR="00687B6E">
        <w:rPr>
          <w:rFonts w:ascii="Times New Roman" w:hAnsi="Times New Roman" w:cs="Times New Roman"/>
          <w:sz w:val="24"/>
          <w:szCs w:val="24"/>
        </w:rPr>
        <w:t>variando entre 0,89 J (condição 7) até 0,93 J (condição 8).</w:t>
      </w:r>
      <w:r w:rsidR="00AA189F">
        <w:rPr>
          <w:rFonts w:ascii="Times New Roman" w:hAnsi="Times New Roman" w:cs="Times New Roman"/>
          <w:sz w:val="24"/>
          <w:szCs w:val="24"/>
        </w:rPr>
        <w:t xml:space="preserve"> </w:t>
      </w:r>
      <w:r w:rsidR="00106DFB">
        <w:rPr>
          <w:rFonts w:ascii="Times New Roman" w:hAnsi="Times New Roman" w:cs="Times New Roman"/>
          <w:sz w:val="24"/>
          <w:szCs w:val="24"/>
        </w:rPr>
        <w:t>Os valores de desvio padrão for</w:t>
      </w:r>
      <w:r w:rsidR="00AA189F">
        <w:rPr>
          <w:rFonts w:ascii="Times New Roman" w:hAnsi="Times New Roman" w:cs="Times New Roman"/>
          <w:sz w:val="24"/>
          <w:szCs w:val="24"/>
        </w:rPr>
        <w:t>a</w:t>
      </w:r>
      <w:r w:rsidR="00106DFB">
        <w:rPr>
          <w:rFonts w:ascii="Times New Roman" w:hAnsi="Times New Roman" w:cs="Times New Roman"/>
          <w:sz w:val="24"/>
          <w:szCs w:val="24"/>
        </w:rPr>
        <w:t>m</w:t>
      </w:r>
      <w:r w:rsidR="00AA189F">
        <w:rPr>
          <w:rFonts w:ascii="Times New Roman" w:hAnsi="Times New Roman" w:cs="Times New Roman"/>
          <w:sz w:val="24"/>
          <w:szCs w:val="24"/>
        </w:rPr>
        <w:t xml:space="preserve"> similares para todas as condições avaliadas. A pior repetibilidade foi observada na condição 1 com desvio padrão de 0,0289 J</w:t>
      </w:r>
      <w:r w:rsidR="00DC1CA3">
        <w:rPr>
          <w:rFonts w:ascii="Times New Roman" w:hAnsi="Times New Roman" w:cs="Times New Roman"/>
          <w:sz w:val="24"/>
          <w:szCs w:val="24"/>
        </w:rPr>
        <w:t>, representando 3,2 % do valor médio de energia.</w:t>
      </w:r>
      <w:r w:rsidR="00C71D3F">
        <w:rPr>
          <w:rFonts w:ascii="Times New Roman" w:hAnsi="Times New Roman" w:cs="Times New Roman"/>
          <w:sz w:val="24"/>
          <w:szCs w:val="24"/>
        </w:rPr>
        <w:t xml:space="preserve"> Desta forma pode-se concluir que a repetibilidade associada aos valores de energia absorvida em todas as condições foi adequada.</w:t>
      </w:r>
    </w:p>
    <w:p w:rsidR="00A72BE2" w:rsidRDefault="00A72BE2" w:rsidP="00E437DF">
      <w:pPr>
        <w:pStyle w:val="Sangra2detindependiente"/>
        <w:numPr>
          <w:ilvl w:val="12"/>
          <w:numId w:val="0"/>
        </w:numPr>
        <w:spacing w:after="0" w:line="360" w:lineRule="auto"/>
        <w:contextualSpacing/>
        <w:jc w:val="both"/>
        <w:rPr>
          <w:rFonts w:ascii="Times New Roman" w:hAnsi="Times New Roman" w:cs="Times New Roman"/>
          <w:sz w:val="24"/>
          <w:szCs w:val="24"/>
        </w:rPr>
      </w:pPr>
    </w:p>
    <w:p w:rsidR="00E437DF" w:rsidRDefault="007550DC" w:rsidP="00340E44">
      <w:pPr>
        <w:spacing w:after="0" w:line="360" w:lineRule="auto"/>
        <w:jc w:val="center"/>
        <w:rPr>
          <w:rFonts w:ascii="Times New Roman" w:hAnsi="Times New Roman" w:cs="Times New Roman"/>
          <w:sz w:val="24"/>
          <w:szCs w:val="24"/>
        </w:rPr>
      </w:pPr>
      <w:r>
        <w:rPr>
          <w:noProof/>
          <w:lang w:val="en-US" w:eastAsia="en-US"/>
        </w:rPr>
        <w:drawing>
          <wp:inline distT="0" distB="0" distL="0" distR="0">
            <wp:extent cx="4495800" cy="264795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5694C" w:rsidRDefault="00D5694C" w:rsidP="00340E44">
      <w:pPr>
        <w:spacing w:after="0" w:line="360" w:lineRule="auto"/>
        <w:jc w:val="center"/>
        <w:rPr>
          <w:rFonts w:ascii="Times New Roman" w:hAnsi="Times New Roman" w:cs="Times New Roman"/>
          <w:sz w:val="24"/>
          <w:szCs w:val="24"/>
        </w:rPr>
      </w:pPr>
    </w:p>
    <w:p w:rsidR="00340E44" w:rsidRDefault="00345A40" w:rsidP="00340E44">
      <w:pPr>
        <w:pStyle w:val="1Texto"/>
        <w:spacing w:line="480" w:lineRule="auto"/>
        <w:ind w:firstLine="0"/>
        <w:jc w:val="center"/>
        <w:rPr>
          <w:color w:val="auto"/>
          <w:sz w:val="20"/>
          <w:szCs w:val="22"/>
          <w:lang w:val="pt-BR"/>
        </w:rPr>
      </w:pPr>
      <w:r>
        <w:rPr>
          <w:color w:val="auto"/>
          <w:sz w:val="20"/>
          <w:szCs w:val="22"/>
          <w:lang w:val="pt-BR"/>
        </w:rPr>
        <w:t xml:space="preserve">Figura </w:t>
      </w:r>
      <w:r w:rsidR="00FE5161">
        <w:rPr>
          <w:color w:val="auto"/>
          <w:sz w:val="20"/>
          <w:szCs w:val="22"/>
          <w:lang w:val="pt-BR"/>
        </w:rPr>
        <w:t>5</w:t>
      </w:r>
      <w:r w:rsidR="00340E44">
        <w:rPr>
          <w:color w:val="auto"/>
          <w:sz w:val="20"/>
          <w:szCs w:val="22"/>
          <w:lang w:val="pt-BR"/>
        </w:rPr>
        <w:t xml:space="preserve"> – Valores</w:t>
      </w:r>
      <w:r w:rsidR="007550DC">
        <w:rPr>
          <w:color w:val="auto"/>
          <w:sz w:val="20"/>
          <w:szCs w:val="22"/>
          <w:lang w:val="pt-BR"/>
        </w:rPr>
        <w:t xml:space="preserve"> médios</w:t>
      </w:r>
      <w:r w:rsidR="00340E44">
        <w:rPr>
          <w:color w:val="auto"/>
          <w:sz w:val="20"/>
          <w:szCs w:val="22"/>
          <w:lang w:val="pt-BR"/>
        </w:rPr>
        <w:t xml:space="preserve"> de energia absorvida para os corpos de prova selecionados. </w:t>
      </w:r>
    </w:p>
    <w:p w:rsidR="00340E44" w:rsidRDefault="00340E44" w:rsidP="00340E44">
      <w:pPr>
        <w:spacing w:after="0" w:line="360" w:lineRule="auto"/>
        <w:jc w:val="center"/>
        <w:rPr>
          <w:rFonts w:ascii="Times New Roman" w:hAnsi="Times New Roman" w:cs="Times New Roman"/>
          <w:sz w:val="24"/>
          <w:szCs w:val="24"/>
        </w:rPr>
      </w:pPr>
    </w:p>
    <w:p w:rsidR="00250E5F" w:rsidRPr="004E1ECE" w:rsidRDefault="00250E5F" w:rsidP="00250E5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00855328">
        <w:rPr>
          <w:rFonts w:ascii="Times New Roman" w:hAnsi="Times New Roman" w:cs="Times New Roman"/>
          <w:b/>
          <w:sz w:val="24"/>
          <w:szCs w:val="24"/>
        </w:rPr>
        <w:t>Valores d</w:t>
      </w:r>
      <w:r>
        <w:rPr>
          <w:rFonts w:ascii="Times New Roman" w:hAnsi="Times New Roman" w:cs="Times New Roman"/>
          <w:b/>
          <w:sz w:val="24"/>
          <w:szCs w:val="24"/>
        </w:rPr>
        <w:t xml:space="preserve">a espessura da camada refundida </w:t>
      </w:r>
    </w:p>
    <w:p w:rsidR="007B6318" w:rsidRDefault="00D9757F" w:rsidP="00250E5F">
      <w:pPr>
        <w:pStyle w:val="Sangra2detindependiente"/>
        <w:numPr>
          <w:ilvl w:val="12"/>
          <w:numId w:val="0"/>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 Figura </w:t>
      </w:r>
      <w:r w:rsidR="00FE5161">
        <w:rPr>
          <w:rFonts w:ascii="Times New Roman" w:hAnsi="Times New Roman" w:cs="Times New Roman"/>
          <w:sz w:val="24"/>
          <w:szCs w:val="24"/>
        </w:rPr>
        <w:t>6</w:t>
      </w:r>
      <w:r>
        <w:rPr>
          <w:rFonts w:ascii="Times New Roman" w:hAnsi="Times New Roman" w:cs="Times New Roman"/>
          <w:sz w:val="24"/>
          <w:szCs w:val="24"/>
        </w:rPr>
        <w:t xml:space="preserve"> mostra três imagens obtidas no MEV de um corpo fabricado na condição 1. Na</w:t>
      </w:r>
      <w:r w:rsidR="00345A40">
        <w:rPr>
          <w:rFonts w:ascii="Times New Roman" w:hAnsi="Times New Roman" w:cs="Times New Roman"/>
          <w:sz w:val="24"/>
          <w:szCs w:val="24"/>
        </w:rPr>
        <w:t>s Figura</w:t>
      </w:r>
      <w:r w:rsidR="00F65F2F">
        <w:rPr>
          <w:rFonts w:ascii="Times New Roman" w:hAnsi="Times New Roman" w:cs="Times New Roman"/>
          <w:sz w:val="24"/>
          <w:szCs w:val="24"/>
        </w:rPr>
        <w:t>s</w:t>
      </w:r>
      <w:r w:rsidR="00345A40">
        <w:rPr>
          <w:rFonts w:ascii="Times New Roman" w:hAnsi="Times New Roman" w:cs="Times New Roman"/>
          <w:sz w:val="24"/>
          <w:szCs w:val="24"/>
        </w:rPr>
        <w:t xml:space="preserve"> </w:t>
      </w:r>
      <w:r w:rsidR="00FE5161">
        <w:rPr>
          <w:rFonts w:ascii="Times New Roman" w:hAnsi="Times New Roman" w:cs="Times New Roman"/>
          <w:sz w:val="24"/>
          <w:szCs w:val="24"/>
        </w:rPr>
        <w:t>6</w:t>
      </w:r>
      <w:r w:rsidR="00250E5F">
        <w:rPr>
          <w:rFonts w:ascii="Times New Roman" w:hAnsi="Times New Roman" w:cs="Times New Roman"/>
          <w:sz w:val="24"/>
          <w:szCs w:val="24"/>
        </w:rPr>
        <w:t xml:space="preserve">a e </w:t>
      </w:r>
      <w:r w:rsidR="00FE5161">
        <w:rPr>
          <w:rFonts w:ascii="Times New Roman" w:hAnsi="Times New Roman" w:cs="Times New Roman"/>
          <w:sz w:val="24"/>
          <w:szCs w:val="24"/>
        </w:rPr>
        <w:t>6</w:t>
      </w:r>
      <w:r w:rsidR="00250E5F">
        <w:rPr>
          <w:rFonts w:ascii="Times New Roman" w:hAnsi="Times New Roman" w:cs="Times New Roman"/>
          <w:sz w:val="24"/>
          <w:szCs w:val="24"/>
        </w:rPr>
        <w:t xml:space="preserve">b </w:t>
      </w:r>
      <w:r>
        <w:rPr>
          <w:rFonts w:ascii="Times New Roman" w:hAnsi="Times New Roman" w:cs="Times New Roman"/>
          <w:sz w:val="24"/>
          <w:szCs w:val="24"/>
        </w:rPr>
        <w:t xml:space="preserve">se observa </w:t>
      </w:r>
      <w:r w:rsidR="00250E5F">
        <w:rPr>
          <w:rFonts w:ascii="Times New Roman" w:hAnsi="Times New Roman" w:cs="Times New Roman"/>
          <w:sz w:val="24"/>
          <w:szCs w:val="24"/>
        </w:rPr>
        <w:t xml:space="preserve">que nas regiões I e II, respectivamente, não foi verificada </w:t>
      </w:r>
      <w:r w:rsidR="004A3F87">
        <w:rPr>
          <w:rFonts w:ascii="Times New Roman" w:hAnsi="Times New Roman" w:cs="Times New Roman"/>
          <w:sz w:val="24"/>
          <w:szCs w:val="24"/>
        </w:rPr>
        <w:t xml:space="preserve">a </w:t>
      </w:r>
      <w:r w:rsidR="00250E5F">
        <w:rPr>
          <w:rFonts w:ascii="Times New Roman" w:hAnsi="Times New Roman" w:cs="Times New Roman"/>
          <w:sz w:val="24"/>
          <w:szCs w:val="24"/>
        </w:rPr>
        <w:t>presença de camada refundida</w:t>
      </w:r>
      <w:r w:rsidR="00106DFB">
        <w:rPr>
          <w:rFonts w:ascii="Times New Roman" w:hAnsi="Times New Roman" w:cs="Times New Roman"/>
          <w:sz w:val="24"/>
          <w:szCs w:val="24"/>
        </w:rPr>
        <w:t>. J</w:t>
      </w:r>
      <w:r w:rsidR="00345A40">
        <w:rPr>
          <w:rFonts w:ascii="Times New Roman" w:hAnsi="Times New Roman" w:cs="Times New Roman"/>
          <w:sz w:val="24"/>
          <w:szCs w:val="24"/>
        </w:rPr>
        <w:t xml:space="preserve">á na região III (Fig. </w:t>
      </w:r>
      <w:r w:rsidR="00FE5161">
        <w:rPr>
          <w:rFonts w:ascii="Times New Roman" w:hAnsi="Times New Roman" w:cs="Times New Roman"/>
          <w:sz w:val="24"/>
          <w:szCs w:val="24"/>
        </w:rPr>
        <w:t>6</w:t>
      </w:r>
      <w:r w:rsidR="00250E5F">
        <w:rPr>
          <w:rFonts w:ascii="Times New Roman" w:hAnsi="Times New Roman" w:cs="Times New Roman"/>
          <w:sz w:val="24"/>
          <w:szCs w:val="24"/>
        </w:rPr>
        <w:t xml:space="preserve">c), é possível notar uma camada </w:t>
      </w:r>
      <w:r>
        <w:rPr>
          <w:rFonts w:ascii="Times New Roman" w:hAnsi="Times New Roman" w:cs="Times New Roman"/>
          <w:sz w:val="24"/>
          <w:szCs w:val="24"/>
        </w:rPr>
        <w:lastRenderedPageBreak/>
        <w:t>refundida fina</w:t>
      </w:r>
      <w:r w:rsidR="00250E5F">
        <w:rPr>
          <w:rFonts w:ascii="Times New Roman" w:hAnsi="Times New Roman" w:cs="Times New Roman"/>
          <w:sz w:val="24"/>
          <w:szCs w:val="24"/>
        </w:rPr>
        <w:t xml:space="preserve"> de coloração branca. Acredita-se que durante o ensaio mini Charpy, em decorrência do impacto</w:t>
      </w:r>
      <w:r w:rsidR="00106DFB">
        <w:rPr>
          <w:rFonts w:ascii="Times New Roman" w:hAnsi="Times New Roman" w:cs="Times New Roman"/>
          <w:sz w:val="24"/>
          <w:szCs w:val="24"/>
        </w:rPr>
        <w:t>,</w:t>
      </w:r>
      <w:r w:rsidR="00250E5F">
        <w:rPr>
          <w:rFonts w:ascii="Times New Roman" w:hAnsi="Times New Roman" w:cs="Times New Roman"/>
          <w:sz w:val="24"/>
          <w:szCs w:val="24"/>
        </w:rPr>
        <w:t xml:space="preserve"> a camada refundida das regiões I e II pode ter se soltado em função d</w:t>
      </w:r>
      <w:r w:rsidR="00106DFB">
        <w:rPr>
          <w:rFonts w:ascii="Times New Roman" w:hAnsi="Times New Roman" w:cs="Times New Roman"/>
          <w:sz w:val="24"/>
          <w:szCs w:val="24"/>
        </w:rPr>
        <w:t>a</w:t>
      </w:r>
      <w:r w:rsidR="00250E5F">
        <w:rPr>
          <w:rFonts w:ascii="Times New Roman" w:hAnsi="Times New Roman" w:cs="Times New Roman"/>
          <w:sz w:val="24"/>
          <w:szCs w:val="24"/>
        </w:rPr>
        <w:t xml:space="preserve"> alta fragilidade</w:t>
      </w:r>
      <w:r w:rsidR="00126FEA">
        <w:rPr>
          <w:rFonts w:ascii="Times New Roman" w:hAnsi="Times New Roman" w:cs="Times New Roman"/>
          <w:sz w:val="24"/>
          <w:szCs w:val="24"/>
        </w:rPr>
        <w:t xml:space="preserve"> da mesma</w:t>
      </w:r>
      <w:r w:rsidR="00250E5F">
        <w:rPr>
          <w:rFonts w:ascii="Times New Roman" w:hAnsi="Times New Roman" w:cs="Times New Roman"/>
          <w:sz w:val="24"/>
          <w:szCs w:val="24"/>
        </w:rPr>
        <w:t xml:space="preserve">. </w:t>
      </w:r>
      <w:r w:rsidR="007B6318">
        <w:rPr>
          <w:rFonts w:ascii="Times New Roman" w:hAnsi="Times New Roman" w:cs="Times New Roman"/>
          <w:sz w:val="24"/>
          <w:szCs w:val="24"/>
        </w:rPr>
        <w:t xml:space="preserve">Portanto, as medições de </w:t>
      </w:r>
      <w:r w:rsidR="002D7E55">
        <w:rPr>
          <w:rFonts w:ascii="Times New Roman" w:hAnsi="Times New Roman" w:cs="Times New Roman"/>
          <w:sz w:val="24"/>
          <w:szCs w:val="24"/>
        </w:rPr>
        <w:t>espessura foram realizadas apenas na</w:t>
      </w:r>
      <w:r w:rsidR="007B6318">
        <w:rPr>
          <w:rFonts w:ascii="Times New Roman" w:hAnsi="Times New Roman" w:cs="Times New Roman"/>
          <w:sz w:val="24"/>
          <w:szCs w:val="24"/>
        </w:rPr>
        <w:t xml:space="preserve"> região</w:t>
      </w:r>
      <w:r w:rsidR="002D7E55">
        <w:rPr>
          <w:rFonts w:ascii="Times New Roman" w:hAnsi="Times New Roman" w:cs="Times New Roman"/>
          <w:sz w:val="24"/>
          <w:szCs w:val="24"/>
        </w:rPr>
        <w:t xml:space="preserve"> III</w:t>
      </w:r>
      <w:r w:rsidR="007B6318">
        <w:rPr>
          <w:rFonts w:ascii="Times New Roman" w:hAnsi="Times New Roman" w:cs="Times New Roman"/>
          <w:sz w:val="24"/>
          <w:szCs w:val="24"/>
        </w:rPr>
        <w:t xml:space="preserve">. </w:t>
      </w:r>
    </w:p>
    <w:p w:rsidR="00AE421E" w:rsidRDefault="00AE421E" w:rsidP="00AE421E">
      <w:pPr>
        <w:pStyle w:val="Sangra2detindependiente"/>
        <w:numPr>
          <w:ilvl w:val="12"/>
          <w:numId w:val="0"/>
        </w:numPr>
        <w:spacing w:after="0" w:line="360" w:lineRule="auto"/>
        <w:contextualSpacing/>
        <w:jc w:val="center"/>
        <w:rPr>
          <w:rFonts w:ascii="Times New Roman" w:hAnsi="Times New Roman" w:cs="Times New Roman"/>
          <w:sz w:val="24"/>
          <w:szCs w:val="24"/>
        </w:rPr>
      </w:pPr>
      <w:r>
        <w:rPr>
          <w:noProof/>
          <w:lang w:val="en-US" w:eastAsia="en-US"/>
        </w:rPr>
        <w:drawing>
          <wp:inline distT="0" distB="0" distL="0" distR="0">
            <wp:extent cx="4853402" cy="4079019"/>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853402" cy="4079019"/>
                    </a:xfrm>
                    <a:prstGeom prst="rect">
                      <a:avLst/>
                    </a:prstGeom>
                  </pic:spPr>
                </pic:pic>
              </a:graphicData>
            </a:graphic>
          </wp:inline>
        </w:drawing>
      </w:r>
    </w:p>
    <w:p w:rsidR="00D5694C" w:rsidRDefault="00D5694C" w:rsidP="00AE421E">
      <w:pPr>
        <w:pStyle w:val="Sangra2detindependiente"/>
        <w:numPr>
          <w:ilvl w:val="12"/>
          <w:numId w:val="0"/>
        </w:numPr>
        <w:spacing w:after="0" w:line="360" w:lineRule="auto"/>
        <w:contextualSpacing/>
        <w:jc w:val="center"/>
        <w:rPr>
          <w:rFonts w:ascii="Times New Roman" w:hAnsi="Times New Roman" w:cs="Times New Roman"/>
          <w:sz w:val="24"/>
          <w:szCs w:val="24"/>
        </w:rPr>
      </w:pPr>
    </w:p>
    <w:p w:rsidR="00AE421E" w:rsidRDefault="00345A40" w:rsidP="00DC28FF">
      <w:pPr>
        <w:pStyle w:val="1Texto"/>
        <w:ind w:firstLine="0"/>
        <w:jc w:val="center"/>
        <w:rPr>
          <w:color w:val="auto"/>
          <w:sz w:val="20"/>
          <w:szCs w:val="22"/>
          <w:lang w:val="pt-BR"/>
        </w:rPr>
      </w:pPr>
      <w:r>
        <w:rPr>
          <w:color w:val="auto"/>
          <w:sz w:val="20"/>
          <w:szCs w:val="22"/>
          <w:lang w:val="pt-BR"/>
        </w:rPr>
        <w:t xml:space="preserve">Figura </w:t>
      </w:r>
      <w:r w:rsidR="00FE5161">
        <w:rPr>
          <w:color w:val="auto"/>
          <w:sz w:val="20"/>
          <w:szCs w:val="22"/>
          <w:lang w:val="pt-BR"/>
        </w:rPr>
        <w:t>6</w:t>
      </w:r>
      <w:r w:rsidR="00AE421E">
        <w:rPr>
          <w:color w:val="auto"/>
          <w:sz w:val="20"/>
          <w:szCs w:val="22"/>
          <w:lang w:val="pt-BR"/>
        </w:rPr>
        <w:t xml:space="preserve"> –</w:t>
      </w:r>
      <w:r w:rsidR="00126FEA">
        <w:rPr>
          <w:color w:val="auto"/>
          <w:sz w:val="20"/>
          <w:szCs w:val="22"/>
          <w:lang w:val="pt-BR"/>
        </w:rPr>
        <w:t xml:space="preserve"> </w:t>
      </w:r>
      <w:r w:rsidR="00AE421E">
        <w:rPr>
          <w:color w:val="auto"/>
          <w:sz w:val="20"/>
          <w:szCs w:val="22"/>
          <w:lang w:val="pt-BR"/>
        </w:rPr>
        <w:t>Imagens captadas via microscopia (a) da região do entalhe; (b)</w:t>
      </w:r>
      <w:r w:rsidR="007B6318">
        <w:rPr>
          <w:color w:val="auto"/>
          <w:sz w:val="20"/>
          <w:szCs w:val="22"/>
          <w:lang w:val="pt-BR"/>
        </w:rPr>
        <w:t xml:space="preserve"> das regiões próximas ao entalhe; e (c) da região da quina ao fim do entalhe</w:t>
      </w:r>
      <w:r w:rsidR="00AE421E">
        <w:rPr>
          <w:color w:val="auto"/>
          <w:sz w:val="20"/>
          <w:szCs w:val="22"/>
          <w:lang w:val="pt-BR"/>
        </w:rPr>
        <w:t xml:space="preserve">. </w:t>
      </w:r>
    </w:p>
    <w:p w:rsidR="00E33020" w:rsidRDefault="00E33020" w:rsidP="00AE421E">
      <w:pPr>
        <w:pStyle w:val="1Texto"/>
        <w:spacing w:line="480" w:lineRule="auto"/>
        <w:ind w:firstLine="0"/>
        <w:jc w:val="center"/>
        <w:rPr>
          <w:color w:val="auto"/>
          <w:sz w:val="20"/>
          <w:szCs w:val="22"/>
          <w:lang w:val="pt-BR"/>
        </w:rPr>
      </w:pPr>
    </w:p>
    <w:p w:rsidR="004F3AA9" w:rsidRDefault="004F3AA9" w:rsidP="004F3AA9">
      <w:pPr>
        <w:pStyle w:val="Sangra2detindependiente"/>
        <w:numPr>
          <w:ilvl w:val="12"/>
          <w:numId w:val="0"/>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 </w:t>
      </w:r>
      <w:r w:rsidR="00345A40">
        <w:rPr>
          <w:rFonts w:ascii="Times New Roman" w:hAnsi="Times New Roman" w:cs="Times New Roman"/>
          <w:sz w:val="24"/>
          <w:szCs w:val="24"/>
        </w:rPr>
        <w:t xml:space="preserve">Figura </w:t>
      </w:r>
      <w:r w:rsidR="00FE5161">
        <w:rPr>
          <w:rFonts w:ascii="Times New Roman" w:hAnsi="Times New Roman" w:cs="Times New Roman"/>
          <w:sz w:val="24"/>
          <w:szCs w:val="24"/>
        </w:rPr>
        <w:t>7</w:t>
      </w:r>
      <w:r>
        <w:rPr>
          <w:rFonts w:ascii="Times New Roman" w:hAnsi="Times New Roman" w:cs="Times New Roman"/>
          <w:sz w:val="24"/>
          <w:szCs w:val="24"/>
        </w:rPr>
        <w:t xml:space="preserve"> mostra os valores médios e </w:t>
      </w:r>
      <w:r w:rsidR="00126FEA">
        <w:rPr>
          <w:rFonts w:ascii="Times New Roman" w:hAnsi="Times New Roman" w:cs="Times New Roman"/>
          <w:sz w:val="24"/>
          <w:szCs w:val="24"/>
        </w:rPr>
        <w:t xml:space="preserve">o </w:t>
      </w:r>
      <w:r>
        <w:rPr>
          <w:rFonts w:ascii="Times New Roman" w:hAnsi="Times New Roman" w:cs="Times New Roman"/>
          <w:sz w:val="24"/>
          <w:szCs w:val="24"/>
        </w:rPr>
        <w:t xml:space="preserve">desvio padrão </w:t>
      </w:r>
      <w:r w:rsidR="00A7009B">
        <w:rPr>
          <w:rFonts w:ascii="Times New Roman" w:hAnsi="Times New Roman" w:cs="Times New Roman"/>
          <w:sz w:val="24"/>
          <w:szCs w:val="24"/>
        </w:rPr>
        <w:t>da</w:t>
      </w:r>
      <w:r>
        <w:rPr>
          <w:rFonts w:ascii="Times New Roman" w:hAnsi="Times New Roman" w:cs="Times New Roman"/>
          <w:sz w:val="24"/>
          <w:szCs w:val="24"/>
        </w:rPr>
        <w:t xml:space="preserve"> espessura da camada refundida para os 24 corpos de provas </w:t>
      </w:r>
      <w:r w:rsidR="00C84165">
        <w:rPr>
          <w:rFonts w:ascii="Times New Roman" w:hAnsi="Times New Roman" w:cs="Times New Roman"/>
          <w:sz w:val="24"/>
          <w:szCs w:val="24"/>
        </w:rPr>
        <w:t>selecionados</w:t>
      </w:r>
      <w:r w:rsidR="004F17B3">
        <w:rPr>
          <w:rFonts w:ascii="Times New Roman" w:hAnsi="Times New Roman" w:cs="Times New Roman"/>
          <w:sz w:val="24"/>
          <w:szCs w:val="24"/>
        </w:rPr>
        <w:t xml:space="preserve">, representado como sendo a barra de erros. </w:t>
      </w:r>
      <w:r w:rsidR="00A7009B">
        <w:rPr>
          <w:rFonts w:ascii="Times New Roman" w:hAnsi="Times New Roman" w:cs="Times New Roman"/>
          <w:sz w:val="24"/>
          <w:szCs w:val="24"/>
        </w:rPr>
        <w:t xml:space="preserve">É possível notar </w:t>
      </w:r>
      <w:r w:rsidR="007024AE">
        <w:rPr>
          <w:rFonts w:ascii="Times New Roman" w:hAnsi="Times New Roman" w:cs="Times New Roman"/>
          <w:sz w:val="24"/>
          <w:szCs w:val="24"/>
        </w:rPr>
        <w:t xml:space="preserve">que os </w:t>
      </w:r>
      <w:r w:rsidR="00A7009B">
        <w:rPr>
          <w:rFonts w:ascii="Times New Roman" w:hAnsi="Times New Roman" w:cs="Times New Roman"/>
          <w:sz w:val="24"/>
          <w:szCs w:val="24"/>
        </w:rPr>
        <w:t>valores de desvio padrão</w:t>
      </w:r>
      <w:r w:rsidR="007024AE">
        <w:rPr>
          <w:rFonts w:ascii="Times New Roman" w:hAnsi="Times New Roman" w:cs="Times New Roman"/>
          <w:sz w:val="24"/>
          <w:szCs w:val="24"/>
        </w:rPr>
        <w:t xml:space="preserve"> são</w:t>
      </w:r>
      <w:r w:rsidR="00A7009B">
        <w:rPr>
          <w:rFonts w:ascii="Times New Roman" w:hAnsi="Times New Roman" w:cs="Times New Roman"/>
          <w:sz w:val="24"/>
          <w:szCs w:val="24"/>
        </w:rPr>
        <w:t xml:space="preserve"> </w:t>
      </w:r>
      <w:r w:rsidR="007024AE">
        <w:rPr>
          <w:rFonts w:ascii="Times New Roman" w:hAnsi="Times New Roman" w:cs="Times New Roman"/>
          <w:sz w:val="24"/>
          <w:szCs w:val="24"/>
        </w:rPr>
        <w:t>significativos</w:t>
      </w:r>
      <w:r w:rsidR="00A7009B">
        <w:rPr>
          <w:rFonts w:ascii="Times New Roman" w:hAnsi="Times New Roman" w:cs="Times New Roman"/>
          <w:sz w:val="24"/>
          <w:szCs w:val="24"/>
        </w:rPr>
        <w:t xml:space="preserve">, sendo que </w:t>
      </w:r>
      <w:r w:rsidR="007024AE">
        <w:rPr>
          <w:rFonts w:ascii="Times New Roman" w:hAnsi="Times New Roman" w:cs="Times New Roman"/>
          <w:sz w:val="24"/>
          <w:szCs w:val="24"/>
        </w:rPr>
        <w:t xml:space="preserve">para </w:t>
      </w:r>
      <w:r w:rsidR="00A7009B">
        <w:rPr>
          <w:rFonts w:ascii="Times New Roman" w:hAnsi="Times New Roman" w:cs="Times New Roman"/>
          <w:sz w:val="24"/>
          <w:szCs w:val="24"/>
        </w:rPr>
        <w:t>o pior caso, o corpo de prova 18, o desvio padrão representa cerca de 38,</w:t>
      </w:r>
      <w:r w:rsidR="00732577">
        <w:rPr>
          <w:rFonts w:ascii="Times New Roman" w:hAnsi="Times New Roman" w:cs="Times New Roman"/>
          <w:sz w:val="24"/>
          <w:szCs w:val="24"/>
        </w:rPr>
        <w:t>5</w:t>
      </w:r>
      <w:r w:rsidR="00A7009B">
        <w:rPr>
          <w:rFonts w:ascii="Times New Roman" w:hAnsi="Times New Roman" w:cs="Times New Roman"/>
          <w:sz w:val="24"/>
          <w:szCs w:val="24"/>
        </w:rPr>
        <w:t xml:space="preserve"> %. </w:t>
      </w:r>
      <w:r w:rsidR="007024AE">
        <w:rPr>
          <w:rFonts w:ascii="Times New Roman" w:hAnsi="Times New Roman" w:cs="Times New Roman"/>
          <w:sz w:val="24"/>
          <w:szCs w:val="24"/>
        </w:rPr>
        <w:t xml:space="preserve">Coincidentemente, esse foi o corpo de prova que apresentou </w:t>
      </w:r>
      <w:r w:rsidR="00732577">
        <w:rPr>
          <w:rFonts w:ascii="Times New Roman" w:hAnsi="Times New Roman" w:cs="Times New Roman"/>
          <w:sz w:val="24"/>
          <w:szCs w:val="24"/>
        </w:rPr>
        <w:t>o maior valor médio da espessura d</w:t>
      </w:r>
      <w:r w:rsidR="007024AE">
        <w:rPr>
          <w:rFonts w:ascii="Times New Roman" w:hAnsi="Times New Roman" w:cs="Times New Roman"/>
          <w:sz w:val="24"/>
          <w:szCs w:val="24"/>
        </w:rPr>
        <w:t xml:space="preserve">a camada </w:t>
      </w:r>
      <w:r w:rsidR="007024AE">
        <w:rPr>
          <w:rFonts w:ascii="Times New Roman" w:hAnsi="Times New Roman" w:cs="Times New Roman"/>
          <w:sz w:val="24"/>
          <w:szCs w:val="24"/>
        </w:rPr>
        <w:lastRenderedPageBreak/>
        <w:t>refundida, cerca de 6,62 µm. Já o corpo de prova 4 apresent</w:t>
      </w:r>
      <w:r w:rsidR="00732577">
        <w:rPr>
          <w:rFonts w:ascii="Times New Roman" w:hAnsi="Times New Roman" w:cs="Times New Roman"/>
          <w:sz w:val="24"/>
          <w:szCs w:val="24"/>
        </w:rPr>
        <w:t>ou</w:t>
      </w:r>
      <w:r w:rsidR="007024AE">
        <w:rPr>
          <w:rFonts w:ascii="Times New Roman" w:hAnsi="Times New Roman" w:cs="Times New Roman"/>
          <w:sz w:val="24"/>
          <w:szCs w:val="24"/>
        </w:rPr>
        <w:t xml:space="preserve"> a camada refundida mais fina, cerca de 2,78 µm e um desvio padrão de </w:t>
      </w:r>
      <w:r w:rsidR="007024AE">
        <w:rPr>
          <w:rFonts w:ascii="Times New Roman" w:hAnsi="Times New Roman" w:cs="Times New Roman"/>
          <w:sz w:val="24"/>
          <w:szCs w:val="24"/>
        </w:rPr>
        <w:sym w:font="Symbol" w:char="F0B1"/>
      </w:r>
      <w:r w:rsidR="007024AE">
        <w:rPr>
          <w:rFonts w:ascii="Times New Roman" w:hAnsi="Times New Roman" w:cs="Times New Roman"/>
          <w:sz w:val="24"/>
          <w:szCs w:val="24"/>
        </w:rPr>
        <w:t xml:space="preserve"> 0,69 µm. </w:t>
      </w:r>
      <w:r w:rsidR="00661A2F">
        <w:rPr>
          <w:rFonts w:ascii="Times New Roman" w:hAnsi="Times New Roman" w:cs="Times New Roman"/>
          <w:sz w:val="24"/>
          <w:szCs w:val="24"/>
        </w:rPr>
        <w:t xml:space="preserve"> Uma baixa repetibilidade da espessura da camada refundida decorrente da eletroerosão a fio foi observada também por Rezende Jr et al., (2018) durante a avaliação de corpos de prova fabricados em aço AISI 4140.</w:t>
      </w:r>
    </w:p>
    <w:p w:rsidR="00250E5F" w:rsidRDefault="00A7009B" w:rsidP="00A7009B">
      <w:pPr>
        <w:spacing w:after="0" w:line="360" w:lineRule="auto"/>
        <w:jc w:val="center"/>
        <w:rPr>
          <w:rFonts w:ascii="Times New Roman" w:hAnsi="Times New Roman" w:cs="Times New Roman"/>
          <w:sz w:val="24"/>
          <w:szCs w:val="24"/>
        </w:rPr>
      </w:pPr>
      <w:r>
        <w:rPr>
          <w:noProof/>
          <w:lang w:val="en-US" w:eastAsia="en-US"/>
        </w:rPr>
        <w:drawing>
          <wp:inline distT="0" distB="0" distL="0" distR="0">
            <wp:extent cx="5319423" cy="3398520"/>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5694C" w:rsidRDefault="00D5694C" w:rsidP="00A7009B">
      <w:pPr>
        <w:spacing w:after="0" w:line="360" w:lineRule="auto"/>
        <w:jc w:val="center"/>
        <w:rPr>
          <w:rFonts w:ascii="Times New Roman" w:hAnsi="Times New Roman" w:cs="Times New Roman"/>
          <w:sz w:val="24"/>
          <w:szCs w:val="24"/>
        </w:rPr>
      </w:pPr>
    </w:p>
    <w:p w:rsidR="007024AE" w:rsidRDefault="00B8009A" w:rsidP="007024AE">
      <w:pPr>
        <w:pStyle w:val="1Texto"/>
        <w:spacing w:line="480" w:lineRule="auto"/>
        <w:ind w:firstLine="0"/>
        <w:jc w:val="center"/>
        <w:rPr>
          <w:color w:val="auto"/>
          <w:sz w:val="20"/>
          <w:szCs w:val="22"/>
          <w:lang w:val="pt-BR"/>
        </w:rPr>
      </w:pPr>
      <w:r>
        <w:rPr>
          <w:color w:val="auto"/>
          <w:sz w:val="20"/>
          <w:szCs w:val="22"/>
          <w:lang w:val="pt-BR"/>
        </w:rPr>
        <w:t xml:space="preserve">Figura </w:t>
      </w:r>
      <w:r w:rsidR="00FE5161">
        <w:rPr>
          <w:color w:val="auto"/>
          <w:sz w:val="20"/>
          <w:szCs w:val="22"/>
          <w:lang w:val="pt-BR"/>
        </w:rPr>
        <w:t>7</w:t>
      </w:r>
      <w:r w:rsidR="007024AE">
        <w:rPr>
          <w:color w:val="auto"/>
          <w:sz w:val="20"/>
          <w:szCs w:val="22"/>
          <w:lang w:val="pt-BR"/>
        </w:rPr>
        <w:t xml:space="preserve"> – Valores médio da espessura da camada refundida. </w:t>
      </w:r>
    </w:p>
    <w:p w:rsidR="0017405C" w:rsidRDefault="0017405C" w:rsidP="00FF3346">
      <w:pPr>
        <w:spacing w:after="0" w:line="360" w:lineRule="auto"/>
        <w:jc w:val="both"/>
        <w:rPr>
          <w:rFonts w:ascii="Times New Roman" w:hAnsi="Times New Roman" w:cs="Times New Roman"/>
          <w:sz w:val="24"/>
          <w:szCs w:val="24"/>
        </w:rPr>
      </w:pPr>
    </w:p>
    <w:p w:rsidR="007024AE" w:rsidRDefault="00345A40"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Figura </w:t>
      </w:r>
      <w:r w:rsidR="00FE5161">
        <w:rPr>
          <w:rFonts w:ascii="Times New Roman" w:hAnsi="Times New Roman" w:cs="Times New Roman"/>
          <w:sz w:val="24"/>
          <w:szCs w:val="24"/>
        </w:rPr>
        <w:t>8</w:t>
      </w:r>
      <w:r w:rsidR="007024AE">
        <w:rPr>
          <w:rFonts w:ascii="Times New Roman" w:hAnsi="Times New Roman" w:cs="Times New Roman"/>
          <w:sz w:val="24"/>
          <w:szCs w:val="24"/>
        </w:rPr>
        <w:t xml:space="preserve"> mostra um</w:t>
      </w:r>
      <w:r w:rsidR="00D02994">
        <w:rPr>
          <w:rFonts w:ascii="Times New Roman" w:hAnsi="Times New Roman" w:cs="Times New Roman"/>
          <w:sz w:val="24"/>
          <w:szCs w:val="24"/>
        </w:rPr>
        <w:t xml:space="preserve"> gráfico com </w:t>
      </w:r>
      <w:r w:rsidR="007024AE">
        <w:rPr>
          <w:rFonts w:ascii="Times New Roman" w:hAnsi="Times New Roman" w:cs="Times New Roman"/>
          <w:sz w:val="24"/>
          <w:szCs w:val="24"/>
        </w:rPr>
        <w:t xml:space="preserve">os valores de energia absorvida </w:t>
      </w:r>
      <w:r w:rsidR="00D02994">
        <w:rPr>
          <w:rFonts w:ascii="Times New Roman" w:hAnsi="Times New Roman" w:cs="Times New Roman"/>
          <w:sz w:val="24"/>
          <w:szCs w:val="24"/>
        </w:rPr>
        <w:t>em função d</w:t>
      </w:r>
      <w:r w:rsidR="007024AE">
        <w:rPr>
          <w:rFonts w:ascii="Times New Roman" w:hAnsi="Times New Roman" w:cs="Times New Roman"/>
          <w:sz w:val="24"/>
          <w:szCs w:val="24"/>
        </w:rPr>
        <w:t xml:space="preserve">os valores de espessura da </w:t>
      </w:r>
      <w:r w:rsidR="00D82CDE">
        <w:rPr>
          <w:rFonts w:ascii="Times New Roman" w:hAnsi="Times New Roman" w:cs="Times New Roman"/>
          <w:sz w:val="24"/>
          <w:szCs w:val="24"/>
        </w:rPr>
        <w:t xml:space="preserve">camada refundida. </w:t>
      </w:r>
      <w:r w:rsidR="00FE5161">
        <w:rPr>
          <w:rFonts w:ascii="Times New Roman" w:hAnsi="Times New Roman" w:cs="Times New Roman"/>
          <w:sz w:val="24"/>
          <w:szCs w:val="24"/>
        </w:rPr>
        <w:t>A partir da Fig. 8</w:t>
      </w:r>
      <w:r w:rsidR="00142C71">
        <w:rPr>
          <w:rFonts w:ascii="Times New Roman" w:hAnsi="Times New Roman" w:cs="Times New Roman"/>
          <w:sz w:val="24"/>
          <w:szCs w:val="24"/>
        </w:rPr>
        <w:t xml:space="preserve"> se conclui que não existe correlação entre ambas as variáveis </w:t>
      </w:r>
      <w:r w:rsidR="002F2D89">
        <w:rPr>
          <w:rFonts w:ascii="Times New Roman" w:hAnsi="Times New Roman" w:cs="Times New Roman"/>
          <w:sz w:val="24"/>
          <w:szCs w:val="24"/>
        </w:rPr>
        <w:t xml:space="preserve">tendo em vista que à medida que </w:t>
      </w:r>
      <w:r w:rsidR="00D82CDE">
        <w:rPr>
          <w:rFonts w:ascii="Times New Roman" w:hAnsi="Times New Roman" w:cs="Times New Roman"/>
          <w:sz w:val="24"/>
          <w:szCs w:val="24"/>
        </w:rPr>
        <w:t xml:space="preserve">se aumenta a espessura </w:t>
      </w:r>
      <w:r w:rsidR="00B930FF">
        <w:rPr>
          <w:rFonts w:ascii="Times New Roman" w:hAnsi="Times New Roman" w:cs="Times New Roman"/>
          <w:sz w:val="24"/>
          <w:szCs w:val="24"/>
        </w:rPr>
        <w:t>da camada refundida</w:t>
      </w:r>
      <w:r w:rsidR="002F2D89">
        <w:rPr>
          <w:rFonts w:ascii="Times New Roman" w:hAnsi="Times New Roman" w:cs="Times New Roman"/>
          <w:sz w:val="24"/>
          <w:szCs w:val="24"/>
        </w:rPr>
        <w:t xml:space="preserve">, os valores de energia </w:t>
      </w:r>
      <w:r w:rsidR="00B930FF">
        <w:rPr>
          <w:rFonts w:ascii="Times New Roman" w:hAnsi="Times New Roman" w:cs="Times New Roman"/>
          <w:sz w:val="24"/>
          <w:szCs w:val="24"/>
        </w:rPr>
        <w:t xml:space="preserve">absorvida </w:t>
      </w:r>
      <w:r w:rsidR="002F2D89">
        <w:rPr>
          <w:rFonts w:ascii="Times New Roman" w:hAnsi="Times New Roman" w:cs="Times New Roman"/>
          <w:sz w:val="24"/>
          <w:szCs w:val="24"/>
        </w:rPr>
        <w:t xml:space="preserve">se alteram aleatoriamente. </w:t>
      </w:r>
    </w:p>
    <w:p w:rsidR="007024AE" w:rsidRDefault="007024AE" w:rsidP="00FF3346">
      <w:pPr>
        <w:spacing w:after="0" w:line="360" w:lineRule="auto"/>
        <w:jc w:val="both"/>
        <w:rPr>
          <w:rFonts w:ascii="Times New Roman" w:hAnsi="Times New Roman" w:cs="Times New Roman"/>
          <w:sz w:val="24"/>
          <w:szCs w:val="24"/>
        </w:rPr>
      </w:pPr>
    </w:p>
    <w:p w:rsidR="007024AE" w:rsidRDefault="002F2D89" w:rsidP="002F2D89">
      <w:pPr>
        <w:spacing w:after="0" w:line="360" w:lineRule="auto"/>
        <w:jc w:val="center"/>
        <w:rPr>
          <w:rFonts w:ascii="Times New Roman" w:hAnsi="Times New Roman" w:cs="Times New Roman"/>
          <w:sz w:val="24"/>
          <w:szCs w:val="24"/>
        </w:rPr>
      </w:pPr>
      <w:r>
        <w:rPr>
          <w:noProof/>
          <w:lang w:val="en-US" w:eastAsia="en-US"/>
        </w:rPr>
        <w:lastRenderedPageBreak/>
        <w:drawing>
          <wp:inline distT="0" distB="0" distL="0" distR="0">
            <wp:extent cx="5383033" cy="3212327"/>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5694C" w:rsidRDefault="00D5694C" w:rsidP="002F2D89">
      <w:pPr>
        <w:spacing w:after="0" w:line="360" w:lineRule="auto"/>
        <w:jc w:val="center"/>
        <w:rPr>
          <w:rFonts w:ascii="Times New Roman" w:hAnsi="Times New Roman" w:cs="Times New Roman"/>
          <w:sz w:val="24"/>
          <w:szCs w:val="24"/>
        </w:rPr>
      </w:pPr>
    </w:p>
    <w:p w:rsidR="002F2D89" w:rsidRDefault="00B8009A" w:rsidP="002F2D89">
      <w:pPr>
        <w:pStyle w:val="1Texto"/>
        <w:spacing w:line="480" w:lineRule="auto"/>
        <w:ind w:firstLine="0"/>
        <w:jc w:val="center"/>
        <w:rPr>
          <w:color w:val="auto"/>
          <w:sz w:val="20"/>
          <w:szCs w:val="22"/>
          <w:lang w:val="pt-BR"/>
        </w:rPr>
      </w:pPr>
      <w:r>
        <w:rPr>
          <w:color w:val="auto"/>
          <w:sz w:val="20"/>
          <w:szCs w:val="22"/>
          <w:lang w:val="pt-BR"/>
        </w:rPr>
        <w:t xml:space="preserve">Figura </w:t>
      </w:r>
      <w:r w:rsidR="00FE5161">
        <w:rPr>
          <w:color w:val="auto"/>
          <w:sz w:val="20"/>
          <w:szCs w:val="22"/>
          <w:lang w:val="pt-BR"/>
        </w:rPr>
        <w:t>8</w:t>
      </w:r>
      <w:r w:rsidR="002F2D89">
        <w:rPr>
          <w:color w:val="auto"/>
          <w:sz w:val="20"/>
          <w:szCs w:val="22"/>
          <w:lang w:val="pt-BR"/>
        </w:rPr>
        <w:t xml:space="preserve"> –</w:t>
      </w:r>
      <w:r w:rsidR="00415B51">
        <w:rPr>
          <w:color w:val="auto"/>
          <w:sz w:val="20"/>
          <w:szCs w:val="22"/>
          <w:lang w:val="pt-BR"/>
        </w:rPr>
        <w:t xml:space="preserve"> </w:t>
      </w:r>
      <w:r w:rsidR="00B930FF">
        <w:rPr>
          <w:color w:val="auto"/>
          <w:sz w:val="20"/>
          <w:szCs w:val="22"/>
          <w:lang w:val="pt-BR"/>
        </w:rPr>
        <w:t>V</w:t>
      </w:r>
      <w:r w:rsidR="002F2D89">
        <w:rPr>
          <w:color w:val="auto"/>
          <w:sz w:val="20"/>
          <w:szCs w:val="22"/>
          <w:lang w:val="pt-BR"/>
        </w:rPr>
        <w:t xml:space="preserve">alores de espessura da camada refundida </w:t>
      </w:r>
      <w:r w:rsidR="00B930FF">
        <w:rPr>
          <w:color w:val="auto"/>
          <w:sz w:val="20"/>
          <w:szCs w:val="22"/>
          <w:lang w:val="pt-BR"/>
        </w:rPr>
        <w:t xml:space="preserve">em função </w:t>
      </w:r>
      <w:r w:rsidR="002F2D89">
        <w:rPr>
          <w:color w:val="auto"/>
          <w:sz w:val="20"/>
          <w:szCs w:val="22"/>
          <w:lang w:val="pt-BR"/>
        </w:rPr>
        <w:t xml:space="preserve">dos valores de energia absorvida. </w:t>
      </w:r>
    </w:p>
    <w:p w:rsidR="009A6F8E" w:rsidRDefault="009A6F8E" w:rsidP="00661A2F">
      <w:pPr>
        <w:pStyle w:val="1Texto"/>
        <w:ind w:firstLine="0"/>
        <w:rPr>
          <w:color w:val="auto"/>
          <w:lang w:val="pt-BR"/>
        </w:rPr>
      </w:pPr>
    </w:p>
    <w:p w:rsidR="009A6F8E" w:rsidRDefault="0006534C" w:rsidP="00661A2F">
      <w:pPr>
        <w:pStyle w:val="1Texto"/>
        <w:ind w:firstLine="0"/>
        <w:rPr>
          <w:color w:val="auto"/>
          <w:lang w:val="pt-BR"/>
        </w:rPr>
      </w:pPr>
      <w:r>
        <w:rPr>
          <w:color w:val="auto"/>
          <w:lang w:val="pt-BR"/>
        </w:rPr>
        <w:t xml:space="preserve">Pelo exposto pode-se concluir que a tolerância dimensional especificada no projeto dos corpos de prova para ensaio mini Charpy é adequada. A variação dimensional não teve efeitos significativos nos valores </w:t>
      </w:r>
      <w:r w:rsidR="009A6F8E">
        <w:rPr>
          <w:color w:val="auto"/>
          <w:lang w:val="pt-BR"/>
        </w:rPr>
        <w:t xml:space="preserve">de energia absorvida durante o impacto. </w:t>
      </w:r>
    </w:p>
    <w:p w:rsidR="002F2D89" w:rsidRPr="00415B51" w:rsidRDefault="0006534C" w:rsidP="00661A2F">
      <w:pPr>
        <w:pStyle w:val="1Texto"/>
        <w:ind w:firstLine="0"/>
        <w:rPr>
          <w:color w:val="auto"/>
          <w:lang w:val="pt-BR"/>
        </w:rPr>
      </w:pPr>
      <w:r>
        <w:rPr>
          <w:color w:val="auto"/>
          <w:lang w:val="pt-BR"/>
        </w:rPr>
        <w:t xml:space="preserve"> </w:t>
      </w:r>
    </w:p>
    <w:p w:rsidR="00D82CDE" w:rsidRPr="004E1ECE" w:rsidRDefault="00D82CDE" w:rsidP="00D82CDE">
      <w:pPr>
        <w:spacing w:after="0" w:line="360" w:lineRule="auto"/>
        <w:jc w:val="both"/>
        <w:rPr>
          <w:rFonts w:ascii="Times New Roman" w:hAnsi="Times New Roman" w:cs="Times New Roman"/>
          <w:b/>
          <w:sz w:val="24"/>
          <w:szCs w:val="24"/>
        </w:rPr>
      </w:pPr>
      <w:r w:rsidRPr="004E1ECE">
        <w:rPr>
          <w:rFonts w:ascii="Times New Roman" w:hAnsi="Times New Roman" w:cs="Times New Roman"/>
          <w:b/>
          <w:sz w:val="24"/>
          <w:szCs w:val="24"/>
        </w:rPr>
        <w:t>4. Conclusões</w:t>
      </w:r>
    </w:p>
    <w:p w:rsidR="00D82CDE" w:rsidRPr="004E1ECE" w:rsidRDefault="00B801C2" w:rsidP="00D82CD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Pode-se concluir que a espessura da camada refundida, presente em corpos de prova de aço P110, os quais foram fabricados por eletroerosão a fio, não influencia os valores de energia absorvida durante o teste de impacto mini Charpy. Além disso, foi possível notar que os desvios padrão associados às medições de espessura são elevados</w:t>
      </w:r>
      <w:r w:rsidR="002B6B3A">
        <w:rPr>
          <w:rFonts w:ascii="Times New Roman" w:hAnsi="Times New Roman" w:cs="Times New Roman"/>
          <w:sz w:val="24"/>
          <w:szCs w:val="24"/>
        </w:rPr>
        <w:t xml:space="preserve"> (cerca de 38,</w:t>
      </w:r>
      <w:r w:rsidR="000D745D">
        <w:rPr>
          <w:rFonts w:ascii="Times New Roman" w:hAnsi="Times New Roman" w:cs="Times New Roman"/>
          <w:sz w:val="24"/>
          <w:szCs w:val="24"/>
        </w:rPr>
        <w:t>5</w:t>
      </w:r>
      <w:r w:rsidR="002B6B3A">
        <w:rPr>
          <w:rFonts w:ascii="Times New Roman" w:hAnsi="Times New Roman" w:cs="Times New Roman"/>
          <w:sz w:val="24"/>
          <w:szCs w:val="24"/>
        </w:rPr>
        <w:t xml:space="preserve"> %)</w:t>
      </w:r>
      <w:r>
        <w:rPr>
          <w:rFonts w:ascii="Times New Roman" w:hAnsi="Times New Roman" w:cs="Times New Roman"/>
          <w:sz w:val="24"/>
          <w:szCs w:val="24"/>
        </w:rPr>
        <w:t xml:space="preserve"> </w:t>
      </w:r>
      <w:r w:rsidR="002B6B3A">
        <w:rPr>
          <w:rFonts w:ascii="Times New Roman" w:hAnsi="Times New Roman" w:cs="Times New Roman"/>
          <w:sz w:val="24"/>
          <w:szCs w:val="24"/>
        </w:rPr>
        <w:t>e, portanto</w:t>
      </w:r>
      <w:r>
        <w:rPr>
          <w:rFonts w:ascii="Times New Roman" w:hAnsi="Times New Roman" w:cs="Times New Roman"/>
          <w:sz w:val="24"/>
          <w:szCs w:val="24"/>
        </w:rPr>
        <w:t>, para trabalhos futuros propõe-se aumentar o tamanho amostral, visando aumentar a repetibilidade dos resultados.</w:t>
      </w:r>
      <w:r w:rsidR="00D82CDE" w:rsidRPr="004E1ECE">
        <w:rPr>
          <w:rFonts w:ascii="Times New Roman" w:hAnsi="Times New Roman" w:cs="Times New Roman"/>
          <w:sz w:val="24"/>
          <w:szCs w:val="24"/>
        </w:rPr>
        <w:t xml:space="preserve"> </w:t>
      </w:r>
    </w:p>
    <w:p w:rsidR="00D82CDE" w:rsidRDefault="00D82CDE" w:rsidP="002F2D89">
      <w:pPr>
        <w:pStyle w:val="1Texto"/>
        <w:spacing w:line="480" w:lineRule="auto"/>
        <w:ind w:firstLine="0"/>
        <w:jc w:val="center"/>
        <w:rPr>
          <w:color w:val="auto"/>
          <w:sz w:val="20"/>
          <w:szCs w:val="22"/>
          <w:lang w:val="pt-BR"/>
        </w:rPr>
      </w:pPr>
    </w:p>
    <w:p w:rsidR="007864A7" w:rsidRDefault="007864A7" w:rsidP="002F2D89">
      <w:pPr>
        <w:pStyle w:val="1Texto"/>
        <w:spacing w:line="480" w:lineRule="auto"/>
        <w:ind w:firstLine="0"/>
        <w:jc w:val="center"/>
        <w:rPr>
          <w:color w:val="auto"/>
          <w:sz w:val="20"/>
          <w:szCs w:val="22"/>
          <w:lang w:val="pt-BR"/>
        </w:rPr>
      </w:pPr>
    </w:p>
    <w:p w:rsid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lastRenderedPageBreak/>
        <w:t xml:space="preserve">5. </w:t>
      </w:r>
      <w:r w:rsidR="00B3323E" w:rsidRPr="00FF3346">
        <w:rPr>
          <w:rFonts w:ascii="Times New Roman" w:hAnsi="Times New Roman" w:cs="Times New Roman"/>
          <w:b/>
          <w:sz w:val="24"/>
          <w:szCs w:val="24"/>
        </w:rPr>
        <w:t>Referências</w:t>
      </w:r>
      <w:r w:rsidRPr="00FF3346">
        <w:rPr>
          <w:rFonts w:ascii="Times New Roman" w:hAnsi="Times New Roman" w:cs="Times New Roman"/>
          <w:b/>
          <w:sz w:val="24"/>
          <w:szCs w:val="24"/>
        </w:rPr>
        <w:t xml:space="preserve"> bibliográficas</w:t>
      </w:r>
    </w:p>
    <w:p w:rsidR="00CF5BF0" w:rsidRPr="00CF5BF0" w:rsidRDefault="00CF5BF0" w:rsidP="00CF5BF0">
      <w:pPr>
        <w:spacing w:after="0" w:line="240" w:lineRule="auto"/>
        <w:jc w:val="both"/>
        <w:rPr>
          <w:rFonts w:ascii="Times New Roman" w:eastAsiaTheme="minorHAnsi" w:hAnsi="Times New Roman" w:cs="Times New Roman"/>
          <w:color w:val="000000"/>
          <w:sz w:val="24"/>
          <w:szCs w:val="24"/>
          <w:lang w:eastAsia="en-US"/>
        </w:rPr>
      </w:pPr>
      <w:proofErr w:type="spellStart"/>
      <w:r w:rsidRPr="001C1B05">
        <w:rPr>
          <w:rFonts w:ascii="Times New Roman" w:eastAsiaTheme="minorHAnsi" w:hAnsi="Times New Roman" w:cs="Times New Roman"/>
          <w:color w:val="000000"/>
          <w:sz w:val="24"/>
          <w:szCs w:val="24"/>
          <w:lang w:eastAsia="en-US"/>
        </w:rPr>
        <w:t>Albinski</w:t>
      </w:r>
      <w:proofErr w:type="spellEnd"/>
      <w:r w:rsidRPr="001C1B05">
        <w:rPr>
          <w:rFonts w:ascii="Times New Roman" w:eastAsiaTheme="minorHAnsi" w:hAnsi="Times New Roman" w:cs="Times New Roman"/>
          <w:color w:val="000000"/>
          <w:sz w:val="24"/>
          <w:szCs w:val="24"/>
          <w:lang w:eastAsia="en-US"/>
        </w:rPr>
        <w:t xml:space="preserve">, K.; </w:t>
      </w:r>
      <w:proofErr w:type="spellStart"/>
      <w:r w:rsidRPr="001C1B05">
        <w:rPr>
          <w:rFonts w:ascii="Times New Roman" w:eastAsiaTheme="minorHAnsi" w:hAnsi="Times New Roman" w:cs="Times New Roman"/>
          <w:color w:val="000000"/>
          <w:sz w:val="24"/>
          <w:szCs w:val="24"/>
          <w:lang w:eastAsia="en-US"/>
        </w:rPr>
        <w:t>Musiol</w:t>
      </w:r>
      <w:proofErr w:type="spellEnd"/>
      <w:r w:rsidRPr="001C1B05">
        <w:rPr>
          <w:rFonts w:ascii="Times New Roman" w:eastAsiaTheme="minorHAnsi" w:hAnsi="Times New Roman" w:cs="Times New Roman"/>
          <w:color w:val="000000"/>
          <w:sz w:val="24"/>
          <w:szCs w:val="24"/>
          <w:lang w:eastAsia="en-US"/>
        </w:rPr>
        <w:t xml:space="preserve">, K.; </w:t>
      </w:r>
      <w:proofErr w:type="spellStart"/>
      <w:r w:rsidRPr="001C1B05">
        <w:rPr>
          <w:rFonts w:ascii="Times New Roman" w:eastAsiaTheme="minorHAnsi" w:hAnsi="Times New Roman" w:cs="Times New Roman"/>
          <w:color w:val="000000"/>
          <w:sz w:val="24"/>
          <w:szCs w:val="24"/>
          <w:lang w:eastAsia="en-US"/>
        </w:rPr>
        <w:t>Miernikiewicz</w:t>
      </w:r>
      <w:proofErr w:type="spellEnd"/>
      <w:r w:rsidRPr="001C1B05">
        <w:rPr>
          <w:rFonts w:ascii="Times New Roman" w:eastAsiaTheme="minorHAnsi" w:hAnsi="Times New Roman" w:cs="Times New Roman"/>
          <w:color w:val="000000"/>
          <w:sz w:val="24"/>
          <w:szCs w:val="24"/>
          <w:lang w:eastAsia="en-US"/>
        </w:rPr>
        <w:t xml:space="preserve">, A.; </w:t>
      </w:r>
      <w:proofErr w:type="spellStart"/>
      <w:r w:rsidRPr="001C1B05">
        <w:rPr>
          <w:rFonts w:ascii="Times New Roman" w:eastAsiaTheme="minorHAnsi" w:hAnsi="Times New Roman" w:cs="Times New Roman"/>
          <w:color w:val="000000"/>
          <w:sz w:val="24"/>
          <w:szCs w:val="24"/>
          <w:lang w:eastAsia="en-US"/>
        </w:rPr>
        <w:t>Labuz</w:t>
      </w:r>
      <w:proofErr w:type="spellEnd"/>
      <w:r w:rsidRPr="001C1B05">
        <w:rPr>
          <w:rFonts w:ascii="Times New Roman" w:eastAsiaTheme="minorHAnsi" w:hAnsi="Times New Roman" w:cs="Times New Roman"/>
          <w:color w:val="000000"/>
          <w:sz w:val="24"/>
          <w:szCs w:val="24"/>
          <w:lang w:eastAsia="en-US"/>
        </w:rPr>
        <w:t xml:space="preserve">, S.; </w:t>
      </w:r>
      <w:proofErr w:type="spellStart"/>
      <w:r w:rsidRPr="001C1B05">
        <w:rPr>
          <w:rFonts w:ascii="Times New Roman" w:eastAsiaTheme="minorHAnsi" w:hAnsi="Times New Roman" w:cs="Times New Roman"/>
          <w:color w:val="000000"/>
          <w:sz w:val="24"/>
          <w:szCs w:val="24"/>
          <w:lang w:eastAsia="en-US"/>
        </w:rPr>
        <w:t>Malota</w:t>
      </w:r>
      <w:proofErr w:type="spellEnd"/>
      <w:r w:rsidRPr="001C1B05">
        <w:rPr>
          <w:rFonts w:ascii="Times New Roman" w:eastAsiaTheme="minorHAnsi" w:hAnsi="Times New Roman" w:cs="Times New Roman"/>
          <w:color w:val="000000"/>
          <w:sz w:val="24"/>
          <w:szCs w:val="24"/>
          <w:lang w:eastAsia="en-US"/>
        </w:rPr>
        <w:t xml:space="preserve">, M. “The </w:t>
      </w:r>
      <w:proofErr w:type="spellStart"/>
      <w:r w:rsidRPr="001C1B05">
        <w:rPr>
          <w:rFonts w:ascii="Times New Roman" w:eastAsiaTheme="minorHAnsi" w:hAnsi="Times New Roman" w:cs="Times New Roman"/>
          <w:color w:val="000000"/>
          <w:sz w:val="24"/>
          <w:szCs w:val="24"/>
          <w:lang w:eastAsia="en-US"/>
        </w:rPr>
        <w:t>temperature</w:t>
      </w:r>
      <w:proofErr w:type="spellEnd"/>
      <w:r w:rsidRPr="001C1B05">
        <w:rPr>
          <w:rFonts w:ascii="Times New Roman" w:eastAsiaTheme="minorHAnsi" w:hAnsi="Times New Roman" w:cs="Times New Roman"/>
          <w:color w:val="000000"/>
          <w:sz w:val="24"/>
          <w:szCs w:val="24"/>
          <w:lang w:eastAsia="en-US"/>
        </w:rPr>
        <w:t xml:space="preserve"> </w:t>
      </w:r>
      <w:proofErr w:type="spellStart"/>
      <w:r w:rsidRPr="001C1B05">
        <w:rPr>
          <w:rFonts w:ascii="Times New Roman" w:eastAsiaTheme="minorHAnsi" w:hAnsi="Times New Roman" w:cs="Times New Roman"/>
          <w:color w:val="000000"/>
          <w:sz w:val="24"/>
          <w:szCs w:val="24"/>
          <w:lang w:eastAsia="en-US"/>
        </w:rPr>
        <w:t>of</w:t>
      </w:r>
      <w:proofErr w:type="spellEnd"/>
      <w:r w:rsidRPr="001C1B05">
        <w:rPr>
          <w:rFonts w:ascii="Times New Roman" w:eastAsiaTheme="minorHAnsi" w:hAnsi="Times New Roman" w:cs="Times New Roman"/>
          <w:color w:val="000000"/>
          <w:sz w:val="24"/>
          <w:szCs w:val="24"/>
          <w:lang w:eastAsia="en-US"/>
        </w:rPr>
        <w:t xml:space="preserve"> a plasma </w:t>
      </w:r>
      <w:proofErr w:type="spellStart"/>
      <w:r w:rsidRPr="001C1B05">
        <w:rPr>
          <w:rFonts w:ascii="Times New Roman" w:eastAsiaTheme="minorHAnsi" w:hAnsi="Times New Roman" w:cs="Times New Roman"/>
          <w:color w:val="000000"/>
          <w:sz w:val="24"/>
          <w:szCs w:val="24"/>
          <w:lang w:eastAsia="en-US"/>
        </w:rPr>
        <w:t>used</w:t>
      </w:r>
      <w:proofErr w:type="spellEnd"/>
      <w:r w:rsidRPr="001C1B05">
        <w:rPr>
          <w:rFonts w:ascii="Times New Roman" w:eastAsiaTheme="minorHAnsi" w:hAnsi="Times New Roman" w:cs="Times New Roman"/>
          <w:color w:val="000000"/>
          <w:sz w:val="24"/>
          <w:szCs w:val="24"/>
          <w:lang w:eastAsia="en-US"/>
        </w:rPr>
        <w:t xml:space="preserve"> in </w:t>
      </w:r>
      <w:proofErr w:type="spellStart"/>
      <w:r w:rsidRPr="001C1B05">
        <w:rPr>
          <w:rFonts w:ascii="Times New Roman" w:eastAsiaTheme="minorHAnsi" w:hAnsi="Times New Roman" w:cs="Times New Roman"/>
          <w:color w:val="000000"/>
          <w:sz w:val="24"/>
          <w:szCs w:val="24"/>
          <w:lang w:eastAsia="en-US"/>
        </w:rPr>
        <w:t>electrical</w:t>
      </w:r>
      <w:proofErr w:type="spellEnd"/>
      <w:r w:rsidRPr="001C1B05">
        <w:rPr>
          <w:rFonts w:ascii="Times New Roman" w:eastAsiaTheme="minorHAnsi" w:hAnsi="Times New Roman" w:cs="Times New Roman"/>
          <w:color w:val="000000"/>
          <w:sz w:val="24"/>
          <w:szCs w:val="24"/>
          <w:lang w:eastAsia="en-US"/>
        </w:rPr>
        <w:t xml:space="preserve"> </w:t>
      </w:r>
      <w:proofErr w:type="spellStart"/>
      <w:r w:rsidRPr="001C1B05">
        <w:rPr>
          <w:rFonts w:ascii="Times New Roman" w:eastAsiaTheme="minorHAnsi" w:hAnsi="Times New Roman" w:cs="Times New Roman"/>
          <w:color w:val="000000"/>
          <w:sz w:val="24"/>
          <w:szCs w:val="24"/>
          <w:lang w:eastAsia="en-US"/>
        </w:rPr>
        <w:t>discharge</w:t>
      </w:r>
      <w:proofErr w:type="spellEnd"/>
      <w:r w:rsidRPr="001C1B05">
        <w:rPr>
          <w:rFonts w:ascii="Times New Roman" w:eastAsiaTheme="minorHAnsi" w:hAnsi="Times New Roman" w:cs="Times New Roman"/>
          <w:color w:val="000000"/>
          <w:sz w:val="24"/>
          <w:szCs w:val="24"/>
          <w:lang w:eastAsia="en-US"/>
        </w:rPr>
        <w:t xml:space="preserve"> </w:t>
      </w:r>
      <w:proofErr w:type="spellStart"/>
      <w:r w:rsidRPr="001C1B05">
        <w:rPr>
          <w:rFonts w:ascii="Times New Roman" w:eastAsiaTheme="minorHAnsi" w:hAnsi="Times New Roman" w:cs="Times New Roman"/>
          <w:color w:val="000000"/>
          <w:sz w:val="24"/>
          <w:szCs w:val="24"/>
          <w:lang w:eastAsia="en-US"/>
        </w:rPr>
        <w:t>machining</w:t>
      </w:r>
      <w:proofErr w:type="spellEnd"/>
      <w:r w:rsidRPr="001C1B05">
        <w:rPr>
          <w:rFonts w:ascii="Times New Roman" w:eastAsiaTheme="minorHAnsi" w:hAnsi="Times New Roman" w:cs="Times New Roman"/>
          <w:color w:val="000000"/>
          <w:sz w:val="24"/>
          <w:szCs w:val="24"/>
          <w:lang w:eastAsia="en-US"/>
        </w:rPr>
        <w:t xml:space="preserve">”. </w:t>
      </w:r>
      <w:r w:rsidRPr="00CF5BF0">
        <w:rPr>
          <w:rFonts w:ascii="Times New Roman" w:eastAsiaTheme="minorHAnsi" w:hAnsi="Times New Roman" w:cs="Times New Roman"/>
          <w:i/>
          <w:color w:val="000000"/>
          <w:sz w:val="24"/>
          <w:szCs w:val="24"/>
          <w:lang w:eastAsia="en-US"/>
        </w:rPr>
        <w:t xml:space="preserve">Plasma </w:t>
      </w:r>
      <w:proofErr w:type="spellStart"/>
      <w:r w:rsidRPr="00CF5BF0">
        <w:rPr>
          <w:rFonts w:ascii="Times New Roman" w:eastAsiaTheme="minorHAnsi" w:hAnsi="Times New Roman" w:cs="Times New Roman"/>
          <w:i/>
          <w:color w:val="000000"/>
          <w:sz w:val="24"/>
          <w:szCs w:val="24"/>
          <w:lang w:eastAsia="en-US"/>
        </w:rPr>
        <w:t>Sources</w:t>
      </w:r>
      <w:proofErr w:type="spellEnd"/>
      <w:r w:rsidRPr="00CF5BF0">
        <w:rPr>
          <w:rFonts w:ascii="Times New Roman" w:eastAsiaTheme="minorHAnsi" w:hAnsi="Times New Roman" w:cs="Times New Roman"/>
          <w:i/>
          <w:color w:val="000000"/>
          <w:sz w:val="24"/>
          <w:szCs w:val="24"/>
          <w:lang w:eastAsia="en-US"/>
        </w:rPr>
        <w:t xml:space="preserve"> </w:t>
      </w:r>
      <w:proofErr w:type="spellStart"/>
      <w:r w:rsidRPr="00CF5BF0">
        <w:rPr>
          <w:rFonts w:ascii="Times New Roman" w:eastAsiaTheme="minorHAnsi" w:hAnsi="Times New Roman" w:cs="Times New Roman"/>
          <w:i/>
          <w:color w:val="000000"/>
          <w:sz w:val="24"/>
          <w:szCs w:val="24"/>
          <w:lang w:eastAsia="en-US"/>
        </w:rPr>
        <w:t>Sci</w:t>
      </w:r>
      <w:proofErr w:type="spellEnd"/>
      <w:r w:rsidRPr="00CF5BF0">
        <w:rPr>
          <w:rFonts w:ascii="Times New Roman" w:eastAsiaTheme="minorHAnsi" w:hAnsi="Times New Roman" w:cs="Times New Roman"/>
          <w:i/>
          <w:color w:val="000000"/>
          <w:sz w:val="24"/>
          <w:szCs w:val="24"/>
          <w:lang w:eastAsia="en-US"/>
        </w:rPr>
        <w:t>. Technol</w:t>
      </w:r>
      <w:r w:rsidRPr="00CF5BF0">
        <w:rPr>
          <w:rFonts w:ascii="Times New Roman" w:eastAsiaTheme="minorHAnsi" w:hAnsi="Times New Roman" w:cs="Times New Roman"/>
          <w:color w:val="000000"/>
          <w:sz w:val="24"/>
          <w:szCs w:val="24"/>
          <w:lang w:eastAsia="en-US"/>
        </w:rPr>
        <w:t xml:space="preserve">. N.5, p 736-742. 1996. </w:t>
      </w:r>
    </w:p>
    <w:p w:rsidR="00CF5BF0" w:rsidRPr="00CF5BF0" w:rsidRDefault="00CF5BF0" w:rsidP="00CF5BF0">
      <w:pPr>
        <w:spacing w:after="0" w:line="240" w:lineRule="auto"/>
        <w:jc w:val="both"/>
        <w:rPr>
          <w:rFonts w:ascii="Times New Roman" w:eastAsiaTheme="minorHAnsi" w:hAnsi="Times New Roman" w:cs="Times New Roman"/>
          <w:color w:val="000000"/>
          <w:sz w:val="24"/>
          <w:szCs w:val="24"/>
          <w:lang w:eastAsia="en-US"/>
        </w:rPr>
      </w:pPr>
    </w:p>
    <w:p w:rsidR="00CF5BF0" w:rsidRPr="00CF5BF0" w:rsidRDefault="00CF5BF0" w:rsidP="00CF5BF0">
      <w:pPr>
        <w:spacing w:after="0" w:line="240" w:lineRule="auto"/>
        <w:jc w:val="both"/>
        <w:rPr>
          <w:rFonts w:ascii="Times New Roman" w:eastAsiaTheme="minorHAnsi" w:hAnsi="Times New Roman" w:cs="Times New Roman"/>
          <w:color w:val="000000"/>
          <w:sz w:val="24"/>
          <w:szCs w:val="24"/>
          <w:lang w:eastAsia="en-US"/>
        </w:rPr>
      </w:pPr>
      <w:r w:rsidRPr="00CF5BF0">
        <w:rPr>
          <w:rFonts w:ascii="Times New Roman" w:eastAsiaTheme="minorHAnsi" w:hAnsi="Times New Roman" w:cs="Times New Roman"/>
          <w:color w:val="000000"/>
          <w:sz w:val="24"/>
          <w:szCs w:val="24"/>
          <w:lang w:eastAsia="en-US"/>
        </w:rPr>
        <w:t xml:space="preserve">Arantes, L. J. </w:t>
      </w:r>
      <w:r w:rsidRPr="00CF5BF0">
        <w:rPr>
          <w:rFonts w:ascii="Times New Roman" w:eastAsiaTheme="minorHAnsi" w:hAnsi="Times New Roman" w:cs="Times New Roman"/>
          <w:i/>
          <w:color w:val="000000"/>
          <w:sz w:val="24"/>
          <w:szCs w:val="24"/>
          <w:lang w:eastAsia="en-US"/>
        </w:rPr>
        <w:t>Avaliação de fluidos dielétricos no processo de usinagem por descargas elétricas.</w:t>
      </w:r>
      <w:r w:rsidRPr="00CF5BF0">
        <w:rPr>
          <w:rFonts w:ascii="Times New Roman" w:eastAsiaTheme="minorHAnsi" w:hAnsi="Times New Roman" w:cs="Times New Roman"/>
          <w:color w:val="000000"/>
          <w:sz w:val="24"/>
          <w:szCs w:val="24"/>
          <w:lang w:eastAsia="en-US"/>
        </w:rPr>
        <w:t xml:space="preserve"> Dissertação de Mestrado - Universidade Federal de Uberlândia, Uberlândia - MG. 74 p, 2001. </w:t>
      </w:r>
    </w:p>
    <w:p w:rsidR="00CF5BF0" w:rsidRPr="00CF5BF0" w:rsidRDefault="00CF5BF0" w:rsidP="00CF5BF0">
      <w:pPr>
        <w:spacing w:after="0" w:line="240" w:lineRule="auto"/>
        <w:jc w:val="both"/>
        <w:rPr>
          <w:rFonts w:ascii="Times New Roman" w:eastAsiaTheme="minorHAnsi" w:hAnsi="Times New Roman" w:cs="Times New Roman"/>
          <w:color w:val="000000"/>
          <w:sz w:val="24"/>
          <w:szCs w:val="24"/>
          <w:lang w:eastAsia="en-US"/>
        </w:rPr>
      </w:pPr>
    </w:p>
    <w:p w:rsidR="00CF5BF0" w:rsidRPr="00CF5BF0" w:rsidRDefault="00CF5BF0" w:rsidP="00CF5BF0">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CF5BF0">
        <w:rPr>
          <w:rFonts w:ascii="Times New Roman" w:eastAsiaTheme="minorHAnsi" w:hAnsi="Times New Roman" w:cs="Times New Roman"/>
          <w:sz w:val="24"/>
          <w:szCs w:val="24"/>
          <w:lang w:eastAsia="en-US"/>
        </w:rPr>
        <w:t xml:space="preserve">Arantes, L. J. </w:t>
      </w:r>
      <w:r w:rsidRPr="00CF5BF0">
        <w:rPr>
          <w:rFonts w:ascii="Times New Roman" w:eastAsiaTheme="minorHAnsi" w:hAnsi="Times New Roman" w:cs="Times New Roman"/>
          <w:i/>
          <w:sz w:val="24"/>
          <w:szCs w:val="24"/>
          <w:lang w:eastAsia="en-US"/>
        </w:rPr>
        <w:t>“</w:t>
      </w:r>
      <w:r w:rsidRPr="00CF5BF0">
        <w:rPr>
          <w:rFonts w:ascii="Times New Roman" w:eastAsiaTheme="minorHAnsi" w:hAnsi="Times New Roman" w:cs="Times New Roman"/>
          <w:bCs/>
          <w:i/>
          <w:sz w:val="24"/>
          <w:szCs w:val="24"/>
          <w:lang w:eastAsia="en-US"/>
        </w:rPr>
        <w:t>Desenvolvimento e avaliação do processo híbrido de usinagem por descargas elétricas e jato de água abrasivo (AJEDM) ”</w:t>
      </w:r>
      <w:r w:rsidRPr="00CF5BF0">
        <w:rPr>
          <w:rFonts w:ascii="Times New Roman" w:eastAsiaTheme="minorHAnsi" w:hAnsi="Times New Roman" w:cs="Times New Roman"/>
          <w:sz w:val="24"/>
          <w:szCs w:val="24"/>
          <w:lang w:eastAsia="en-US"/>
        </w:rPr>
        <w:t>. 2007. 117 f. Tese de Doutorado, Universidade Federal de Uberlândia, Uberlândia.</w:t>
      </w:r>
    </w:p>
    <w:p w:rsidR="00CF5BF0" w:rsidRPr="00CF5BF0" w:rsidRDefault="00CF5BF0" w:rsidP="00CF5BF0">
      <w:pPr>
        <w:spacing w:after="0" w:line="240" w:lineRule="auto"/>
        <w:jc w:val="both"/>
        <w:rPr>
          <w:rFonts w:ascii="Times New Roman" w:eastAsiaTheme="minorHAnsi" w:hAnsi="Times New Roman" w:cs="Times New Roman"/>
          <w:color w:val="000000"/>
          <w:sz w:val="24"/>
          <w:szCs w:val="24"/>
          <w:lang w:eastAsia="en-US"/>
        </w:rPr>
      </w:pPr>
    </w:p>
    <w:p w:rsidR="00CF5BF0" w:rsidRPr="00CF5BF0" w:rsidRDefault="00CF5BF0" w:rsidP="00CF5BF0">
      <w:pPr>
        <w:tabs>
          <w:tab w:val="left" w:pos="8080"/>
        </w:tabs>
        <w:spacing w:after="0" w:line="240" w:lineRule="auto"/>
        <w:jc w:val="both"/>
        <w:rPr>
          <w:rFonts w:ascii="Times New Roman" w:eastAsiaTheme="minorHAnsi" w:hAnsi="Times New Roman" w:cs="Times New Roman"/>
          <w:sz w:val="24"/>
          <w:lang w:eastAsia="en-US"/>
        </w:rPr>
      </w:pPr>
      <w:r w:rsidRPr="001C1B05">
        <w:rPr>
          <w:rFonts w:ascii="Times New Roman" w:eastAsiaTheme="minorHAnsi" w:hAnsi="Times New Roman" w:cs="Times New Roman"/>
          <w:sz w:val="24"/>
          <w:lang w:eastAsia="en-US"/>
        </w:rPr>
        <w:t xml:space="preserve">Benedict, G.F. </w:t>
      </w:r>
      <w:r w:rsidRPr="001C1B05">
        <w:rPr>
          <w:rFonts w:ascii="Times New Roman" w:eastAsiaTheme="minorHAnsi" w:hAnsi="Times New Roman" w:cs="Times New Roman"/>
          <w:i/>
          <w:sz w:val="24"/>
          <w:lang w:eastAsia="en-US"/>
        </w:rPr>
        <w:t>“</w:t>
      </w:r>
      <w:proofErr w:type="spellStart"/>
      <w:r w:rsidRPr="001C1B05">
        <w:rPr>
          <w:rFonts w:ascii="Times New Roman" w:eastAsiaTheme="minorHAnsi" w:hAnsi="Times New Roman" w:cs="Times New Roman"/>
          <w:i/>
          <w:sz w:val="24"/>
          <w:lang w:eastAsia="en-US"/>
        </w:rPr>
        <w:t>Nontraditional</w:t>
      </w:r>
      <w:proofErr w:type="spellEnd"/>
      <w:r w:rsidRPr="001C1B05">
        <w:rPr>
          <w:rFonts w:ascii="Times New Roman" w:eastAsiaTheme="minorHAnsi" w:hAnsi="Times New Roman" w:cs="Times New Roman"/>
          <w:i/>
          <w:sz w:val="24"/>
          <w:lang w:eastAsia="en-US"/>
        </w:rPr>
        <w:t xml:space="preserve"> </w:t>
      </w:r>
      <w:proofErr w:type="spellStart"/>
      <w:r w:rsidRPr="00CF5BF0">
        <w:rPr>
          <w:rFonts w:ascii="Times New Roman" w:eastAsiaTheme="minorHAnsi" w:hAnsi="Times New Roman" w:cs="Times New Roman"/>
          <w:i/>
          <w:sz w:val="24"/>
          <w:lang w:eastAsia="en-US"/>
        </w:rPr>
        <w:t>manufacturing</w:t>
      </w:r>
      <w:proofErr w:type="spellEnd"/>
      <w:r w:rsidRPr="00CF5BF0">
        <w:rPr>
          <w:rFonts w:ascii="Times New Roman" w:eastAsiaTheme="minorHAnsi" w:hAnsi="Times New Roman" w:cs="Times New Roman"/>
          <w:i/>
          <w:sz w:val="24"/>
          <w:lang w:eastAsia="en-US"/>
        </w:rPr>
        <w:t xml:space="preserve"> processes”</w:t>
      </w:r>
      <w:r w:rsidRPr="00CF5BF0">
        <w:rPr>
          <w:rFonts w:ascii="Times New Roman" w:eastAsiaTheme="minorHAnsi" w:hAnsi="Times New Roman" w:cs="Times New Roman"/>
          <w:sz w:val="24"/>
          <w:lang w:eastAsia="en-US"/>
        </w:rPr>
        <w:t>, Editora Marcel Dekker, New York e Basel, 1987.</w:t>
      </w:r>
    </w:p>
    <w:p w:rsidR="00CF5BF0" w:rsidRPr="001C1B05" w:rsidRDefault="00CF5BF0" w:rsidP="00CF5BF0">
      <w:pPr>
        <w:tabs>
          <w:tab w:val="left" w:pos="8080"/>
        </w:tabs>
        <w:spacing w:after="0" w:line="240" w:lineRule="auto"/>
        <w:jc w:val="both"/>
        <w:rPr>
          <w:rFonts w:ascii="Times New Roman" w:eastAsiaTheme="minorHAnsi" w:hAnsi="Times New Roman" w:cs="Times New Roman"/>
          <w:sz w:val="24"/>
          <w:lang w:eastAsia="en-US"/>
        </w:rPr>
      </w:pPr>
    </w:p>
    <w:p w:rsidR="00CF5BF0" w:rsidRPr="001C1B05" w:rsidRDefault="00CF5BF0" w:rsidP="00CF5BF0">
      <w:pPr>
        <w:tabs>
          <w:tab w:val="left" w:pos="8080"/>
        </w:tabs>
        <w:spacing w:after="0" w:line="240" w:lineRule="auto"/>
        <w:jc w:val="both"/>
        <w:rPr>
          <w:rFonts w:ascii="Times New Roman" w:eastAsiaTheme="minorHAnsi" w:hAnsi="Times New Roman" w:cs="Times New Roman"/>
          <w:sz w:val="24"/>
          <w:lang w:eastAsia="en-US"/>
        </w:rPr>
      </w:pPr>
      <w:r w:rsidRPr="001C1B05">
        <w:rPr>
          <w:rFonts w:ascii="Times New Roman" w:eastAsiaTheme="minorHAnsi" w:hAnsi="Times New Roman" w:cs="Times New Roman"/>
          <w:sz w:val="24"/>
          <w:lang w:eastAsia="en-US"/>
        </w:rPr>
        <w:t xml:space="preserve">DIN 8580. </w:t>
      </w:r>
      <w:r w:rsidRPr="001C1B05">
        <w:rPr>
          <w:rFonts w:ascii="Times New Roman" w:eastAsiaTheme="minorHAnsi" w:hAnsi="Times New Roman" w:cs="Times New Roman"/>
          <w:i/>
          <w:sz w:val="24"/>
          <w:lang w:eastAsia="en-US"/>
        </w:rPr>
        <w:t>“Processos de Fabricação”</w:t>
      </w:r>
      <w:r w:rsidRPr="001C1B05">
        <w:rPr>
          <w:rFonts w:ascii="Times New Roman" w:eastAsiaTheme="minorHAnsi" w:hAnsi="Times New Roman" w:cs="Times New Roman"/>
          <w:sz w:val="24"/>
          <w:lang w:eastAsia="en-US"/>
        </w:rPr>
        <w:t xml:space="preserve">. Berlin: </w:t>
      </w:r>
      <w:proofErr w:type="spellStart"/>
      <w:r w:rsidRPr="001C1B05">
        <w:rPr>
          <w:rFonts w:ascii="Times New Roman" w:eastAsiaTheme="minorHAnsi" w:hAnsi="Times New Roman" w:cs="Times New Roman"/>
          <w:sz w:val="24"/>
          <w:lang w:eastAsia="en-US"/>
        </w:rPr>
        <w:t>Beuth</w:t>
      </w:r>
      <w:proofErr w:type="spellEnd"/>
      <w:r w:rsidRPr="001C1B05">
        <w:rPr>
          <w:rFonts w:ascii="Times New Roman" w:eastAsiaTheme="minorHAnsi" w:hAnsi="Times New Roman" w:cs="Times New Roman"/>
          <w:sz w:val="24"/>
          <w:lang w:eastAsia="en-US"/>
        </w:rPr>
        <w:t xml:space="preserve"> </w:t>
      </w:r>
      <w:proofErr w:type="spellStart"/>
      <w:r w:rsidRPr="001C1B05">
        <w:rPr>
          <w:rFonts w:ascii="Times New Roman" w:eastAsiaTheme="minorHAnsi" w:hAnsi="Times New Roman" w:cs="Times New Roman"/>
          <w:sz w:val="24"/>
          <w:lang w:eastAsia="en-US"/>
        </w:rPr>
        <w:t>Verlag</w:t>
      </w:r>
      <w:proofErr w:type="spellEnd"/>
      <w:r w:rsidRPr="001C1B05">
        <w:rPr>
          <w:rFonts w:ascii="Times New Roman" w:eastAsiaTheme="minorHAnsi" w:hAnsi="Times New Roman" w:cs="Times New Roman"/>
          <w:sz w:val="24"/>
          <w:lang w:eastAsia="en-US"/>
        </w:rPr>
        <w:t>, 1985.</w:t>
      </w:r>
    </w:p>
    <w:p w:rsidR="00CF5BF0" w:rsidRPr="001C1B05" w:rsidRDefault="00CF5BF0" w:rsidP="00CF5BF0">
      <w:pPr>
        <w:tabs>
          <w:tab w:val="left" w:pos="8080"/>
        </w:tabs>
        <w:spacing w:after="0" w:line="240" w:lineRule="auto"/>
        <w:jc w:val="both"/>
        <w:rPr>
          <w:rFonts w:ascii="Times New Roman" w:eastAsiaTheme="minorHAnsi" w:hAnsi="Times New Roman" w:cs="Times New Roman"/>
          <w:sz w:val="24"/>
          <w:lang w:eastAsia="en-US"/>
        </w:rPr>
      </w:pPr>
    </w:p>
    <w:p w:rsidR="00CF5BF0" w:rsidRPr="00CF5BF0" w:rsidRDefault="00CF5BF0" w:rsidP="00CF5BF0">
      <w:pPr>
        <w:spacing w:after="0" w:line="240" w:lineRule="auto"/>
        <w:jc w:val="both"/>
        <w:rPr>
          <w:rFonts w:ascii="Times New Roman" w:hAnsi="Times New Roman" w:cs="Times New Roman"/>
          <w:sz w:val="24"/>
          <w:szCs w:val="24"/>
          <w:lang w:val="en-US"/>
        </w:rPr>
      </w:pPr>
      <w:r w:rsidRPr="00CF5BF0">
        <w:rPr>
          <w:rFonts w:ascii="Times New Roman" w:hAnsi="Times New Roman" w:cs="Times New Roman"/>
          <w:sz w:val="24"/>
          <w:szCs w:val="24"/>
        </w:rPr>
        <w:t xml:space="preserve">Franco, S.D. </w:t>
      </w:r>
      <w:r w:rsidRPr="00CF5BF0">
        <w:rPr>
          <w:rFonts w:ascii="Times New Roman" w:hAnsi="Times New Roman" w:cs="Times New Roman"/>
          <w:i/>
          <w:sz w:val="24"/>
          <w:szCs w:val="24"/>
        </w:rPr>
        <w:t>“Avaliação Não-Destrutiva de propriedades mecânicas através de microtestes mecânicos”</w:t>
      </w:r>
      <w:r w:rsidRPr="00CF5BF0">
        <w:rPr>
          <w:rFonts w:ascii="Times New Roman" w:hAnsi="Times New Roman" w:cs="Times New Roman"/>
          <w:sz w:val="24"/>
          <w:szCs w:val="24"/>
        </w:rPr>
        <w:t xml:space="preserve">. </w:t>
      </w:r>
      <w:r w:rsidRPr="00CF5BF0">
        <w:rPr>
          <w:rFonts w:ascii="Times New Roman" w:hAnsi="Times New Roman" w:cs="Times New Roman"/>
          <w:sz w:val="24"/>
          <w:szCs w:val="24"/>
          <w:lang w:val="en-US"/>
        </w:rPr>
        <w:t>Relatório técnico. 2018. 86p.</w:t>
      </w:r>
    </w:p>
    <w:p w:rsidR="00CF5BF0" w:rsidRPr="001C1B05" w:rsidRDefault="00CF5BF0" w:rsidP="00CF5BF0">
      <w:pPr>
        <w:tabs>
          <w:tab w:val="left" w:pos="8080"/>
        </w:tabs>
        <w:spacing w:after="0" w:line="240" w:lineRule="auto"/>
        <w:jc w:val="both"/>
        <w:rPr>
          <w:rFonts w:ascii="Times New Roman" w:eastAsiaTheme="minorHAnsi" w:hAnsi="Times New Roman" w:cs="Times New Roman"/>
          <w:sz w:val="24"/>
          <w:lang w:val="en-US" w:eastAsia="en-US"/>
        </w:rPr>
      </w:pPr>
    </w:p>
    <w:p w:rsidR="00CF5BF0" w:rsidRPr="00CF5BF0" w:rsidRDefault="00CF5BF0" w:rsidP="00CF5BF0">
      <w:pPr>
        <w:spacing w:after="0" w:line="240" w:lineRule="auto"/>
        <w:jc w:val="both"/>
        <w:rPr>
          <w:rFonts w:ascii="Times New Roman" w:eastAsiaTheme="minorHAnsi" w:hAnsi="Times New Roman" w:cs="Times New Roman"/>
          <w:color w:val="000000"/>
          <w:sz w:val="24"/>
          <w:szCs w:val="24"/>
          <w:lang w:val="en-US" w:eastAsia="en-US"/>
        </w:rPr>
      </w:pPr>
      <w:proofErr w:type="spellStart"/>
      <w:r w:rsidRPr="00CF5BF0">
        <w:rPr>
          <w:rFonts w:ascii="Times New Roman" w:eastAsiaTheme="minorHAnsi" w:hAnsi="Times New Roman" w:cs="Times New Roman"/>
          <w:color w:val="000000"/>
          <w:sz w:val="24"/>
          <w:szCs w:val="24"/>
          <w:lang w:val="en-US" w:eastAsia="en-US"/>
        </w:rPr>
        <w:t>Guitral</w:t>
      </w:r>
      <w:proofErr w:type="spellEnd"/>
      <w:r w:rsidRPr="00CF5BF0">
        <w:rPr>
          <w:rFonts w:ascii="Times New Roman" w:eastAsiaTheme="minorHAnsi" w:hAnsi="Times New Roman" w:cs="Times New Roman"/>
          <w:color w:val="000000"/>
          <w:sz w:val="24"/>
          <w:szCs w:val="24"/>
          <w:lang w:val="en-US" w:eastAsia="en-US"/>
        </w:rPr>
        <w:t xml:space="preserve">, E. B. </w:t>
      </w:r>
      <w:r w:rsidRPr="00CF5BF0">
        <w:rPr>
          <w:rFonts w:ascii="Times New Roman" w:eastAsiaTheme="minorHAnsi" w:hAnsi="Times New Roman" w:cs="Times New Roman"/>
          <w:i/>
          <w:color w:val="000000"/>
          <w:sz w:val="24"/>
          <w:szCs w:val="24"/>
          <w:lang w:val="en-US" w:eastAsia="en-US"/>
        </w:rPr>
        <w:t>“The EDM handbook”.</w:t>
      </w:r>
      <w:r w:rsidRPr="00CF5BF0">
        <w:rPr>
          <w:rFonts w:ascii="Times New Roman" w:eastAsiaTheme="minorHAnsi" w:hAnsi="Times New Roman" w:cs="Times New Roman"/>
          <w:color w:val="000000"/>
          <w:sz w:val="24"/>
          <w:szCs w:val="24"/>
          <w:lang w:val="en-US" w:eastAsia="en-US"/>
        </w:rPr>
        <w:t xml:space="preserve"> Hanser Gardner Publication, Cincinnati. 306 p, 1997.</w:t>
      </w:r>
    </w:p>
    <w:p w:rsidR="00CF5BF0" w:rsidRPr="00CF5BF0" w:rsidRDefault="00CF5BF0" w:rsidP="00CF5BF0">
      <w:pPr>
        <w:spacing w:after="0" w:line="240" w:lineRule="auto"/>
        <w:jc w:val="both"/>
        <w:rPr>
          <w:rFonts w:ascii="Times New Roman" w:eastAsiaTheme="minorHAnsi" w:hAnsi="Times New Roman" w:cs="Times New Roman"/>
          <w:color w:val="000000"/>
          <w:sz w:val="24"/>
          <w:szCs w:val="24"/>
          <w:lang w:val="en-US" w:eastAsia="en-US"/>
        </w:rPr>
      </w:pPr>
    </w:p>
    <w:p w:rsidR="00CF5BF0" w:rsidRPr="00CF5BF0" w:rsidRDefault="00CF5BF0" w:rsidP="00CF5BF0">
      <w:pPr>
        <w:spacing w:after="0" w:line="240" w:lineRule="auto"/>
        <w:jc w:val="both"/>
        <w:rPr>
          <w:rFonts w:ascii="Times New Roman" w:eastAsiaTheme="minorHAnsi" w:hAnsi="Times New Roman" w:cs="Times New Roman"/>
          <w:color w:val="000000"/>
          <w:sz w:val="24"/>
          <w:szCs w:val="24"/>
          <w:lang w:val="en-US" w:eastAsia="en-US"/>
        </w:rPr>
      </w:pPr>
      <w:r w:rsidRPr="00CF5BF0">
        <w:rPr>
          <w:rFonts w:ascii="Times New Roman" w:eastAsiaTheme="minorHAnsi" w:hAnsi="Times New Roman" w:cs="Times New Roman"/>
          <w:color w:val="000000"/>
          <w:sz w:val="24"/>
          <w:szCs w:val="24"/>
          <w:lang w:val="en-US" w:eastAsia="en-US"/>
        </w:rPr>
        <w:t xml:space="preserve">Hasçalýk, A; Çaydas, U. Experimental study of wire electrical discharge machining of AISI D5 tool steel. </w:t>
      </w:r>
      <w:r w:rsidRPr="00CF5BF0">
        <w:rPr>
          <w:rFonts w:ascii="Times New Roman" w:eastAsiaTheme="minorHAnsi" w:hAnsi="Times New Roman" w:cs="Times New Roman"/>
          <w:i/>
          <w:color w:val="000000"/>
          <w:sz w:val="24"/>
          <w:szCs w:val="24"/>
          <w:lang w:val="en-US" w:eastAsia="en-US"/>
        </w:rPr>
        <w:t>Journal of Materials Processing Technology</w:t>
      </w:r>
      <w:r w:rsidRPr="00CF5BF0">
        <w:rPr>
          <w:rFonts w:ascii="Times New Roman" w:eastAsiaTheme="minorHAnsi" w:hAnsi="Times New Roman" w:cs="Times New Roman"/>
          <w:color w:val="000000"/>
          <w:sz w:val="24"/>
          <w:szCs w:val="24"/>
          <w:lang w:val="en-US" w:eastAsia="en-US"/>
        </w:rPr>
        <w:t>, 148:362–367, 2004.</w:t>
      </w:r>
    </w:p>
    <w:p w:rsidR="00CF5BF0" w:rsidRPr="00CF5BF0" w:rsidRDefault="00CF5BF0" w:rsidP="00CF5BF0">
      <w:pPr>
        <w:spacing w:after="0" w:line="240" w:lineRule="auto"/>
        <w:jc w:val="both"/>
        <w:rPr>
          <w:rFonts w:ascii="Times New Roman" w:eastAsiaTheme="minorHAnsi" w:hAnsi="Times New Roman" w:cs="Times New Roman"/>
          <w:color w:val="000000"/>
          <w:sz w:val="24"/>
          <w:szCs w:val="24"/>
          <w:lang w:val="en-US" w:eastAsia="en-US"/>
        </w:rPr>
      </w:pPr>
    </w:p>
    <w:p w:rsidR="00CF5BF0" w:rsidRPr="00CF5BF0" w:rsidRDefault="00CF5BF0" w:rsidP="00CF5BF0">
      <w:pPr>
        <w:autoSpaceDE w:val="0"/>
        <w:autoSpaceDN w:val="0"/>
        <w:adjustRightInd w:val="0"/>
        <w:spacing w:after="0" w:line="240" w:lineRule="auto"/>
        <w:jc w:val="both"/>
        <w:rPr>
          <w:rFonts w:ascii="Times New Roman" w:eastAsiaTheme="minorHAnsi" w:hAnsi="Times New Roman" w:cs="Times New Roman"/>
          <w:sz w:val="24"/>
          <w:szCs w:val="24"/>
          <w:lang w:val="en-US" w:eastAsia="en-US"/>
        </w:rPr>
      </w:pPr>
      <w:r w:rsidRPr="00CF5BF0">
        <w:rPr>
          <w:rFonts w:ascii="Times New Roman" w:eastAsiaTheme="minorHAnsi" w:hAnsi="Times New Roman" w:cs="Times New Roman"/>
          <w:sz w:val="24"/>
          <w:szCs w:val="24"/>
          <w:lang w:val="en-US" w:eastAsia="en-US"/>
        </w:rPr>
        <w:t xml:space="preserve">Ho, K. H.; Newman, S. T. “State of the art electrical discharge machining (EDM)”. </w:t>
      </w:r>
      <w:r w:rsidRPr="00CF5BF0">
        <w:rPr>
          <w:rFonts w:ascii="Times New Roman" w:eastAsiaTheme="minorHAnsi" w:hAnsi="Times New Roman" w:cs="Times New Roman"/>
          <w:i/>
          <w:sz w:val="24"/>
          <w:szCs w:val="24"/>
          <w:lang w:val="en-US" w:eastAsia="en-US"/>
        </w:rPr>
        <w:t>International Journal of Machine Tools and Manufacture, Design, Research and Application</w:t>
      </w:r>
      <w:r w:rsidRPr="00CF5BF0">
        <w:rPr>
          <w:rFonts w:ascii="Times New Roman" w:eastAsiaTheme="minorHAnsi" w:hAnsi="Times New Roman" w:cs="Times New Roman"/>
          <w:sz w:val="24"/>
          <w:szCs w:val="24"/>
          <w:lang w:val="en-US" w:eastAsia="en-US"/>
        </w:rPr>
        <w:t>, p. 1287-1300, 2003</w:t>
      </w:r>
    </w:p>
    <w:p w:rsidR="00CF5BF0" w:rsidRPr="00CF5BF0" w:rsidRDefault="00CF5BF0" w:rsidP="00CF5BF0">
      <w:pPr>
        <w:spacing w:after="0" w:line="240" w:lineRule="auto"/>
        <w:jc w:val="both"/>
        <w:rPr>
          <w:rFonts w:ascii="Times New Roman" w:eastAsiaTheme="minorHAnsi" w:hAnsi="Times New Roman" w:cs="Times New Roman"/>
          <w:color w:val="000000"/>
          <w:sz w:val="24"/>
          <w:szCs w:val="24"/>
          <w:lang w:val="en-US" w:eastAsia="en-US"/>
        </w:rPr>
      </w:pPr>
    </w:p>
    <w:p w:rsidR="00CF5BF0" w:rsidRPr="00CF5BF0" w:rsidRDefault="00CF5BF0" w:rsidP="00CF5BF0">
      <w:pPr>
        <w:spacing w:after="0" w:line="240" w:lineRule="auto"/>
        <w:jc w:val="both"/>
        <w:rPr>
          <w:rFonts w:ascii="Times New Roman" w:eastAsiaTheme="minorHAnsi" w:hAnsi="Times New Roman" w:cs="Times New Roman"/>
          <w:color w:val="000000"/>
          <w:sz w:val="24"/>
          <w:szCs w:val="24"/>
          <w:lang w:val="en-US" w:eastAsia="en-US"/>
        </w:rPr>
      </w:pPr>
      <w:r w:rsidRPr="00CF5BF0">
        <w:rPr>
          <w:rFonts w:ascii="Times New Roman" w:eastAsiaTheme="minorHAnsi" w:hAnsi="Times New Roman" w:cs="Times New Roman"/>
          <w:color w:val="000000"/>
          <w:sz w:val="24"/>
          <w:szCs w:val="24"/>
          <w:lang w:val="en-US" w:eastAsia="en-US"/>
        </w:rPr>
        <w:t xml:space="preserve">Huang, J.; Liao, Y.; Hsue W. Determination of finish-cutting operation number and machining-parameters setting in wire-electrical discharge machining. </w:t>
      </w:r>
      <w:r w:rsidRPr="00CF5BF0">
        <w:rPr>
          <w:rFonts w:ascii="Times New Roman" w:eastAsiaTheme="minorHAnsi" w:hAnsi="Times New Roman" w:cs="Times New Roman"/>
          <w:i/>
          <w:color w:val="000000"/>
          <w:sz w:val="24"/>
          <w:szCs w:val="24"/>
          <w:lang w:val="en-US" w:eastAsia="en-US"/>
        </w:rPr>
        <w:t>Journal of Materials Processing Technology</w:t>
      </w:r>
      <w:r w:rsidRPr="00CF5BF0">
        <w:rPr>
          <w:rFonts w:ascii="Times New Roman" w:eastAsiaTheme="minorHAnsi" w:hAnsi="Times New Roman" w:cs="Times New Roman"/>
          <w:color w:val="000000"/>
          <w:sz w:val="24"/>
          <w:szCs w:val="24"/>
          <w:lang w:val="en-US" w:eastAsia="en-US"/>
        </w:rPr>
        <w:t>, 87:69–81, 1999.</w:t>
      </w:r>
    </w:p>
    <w:p w:rsidR="00CF5BF0" w:rsidRPr="00CF5BF0" w:rsidRDefault="00CF5BF0" w:rsidP="00CF5BF0">
      <w:pPr>
        <w:spacing w:after="0" w:line="240" w:lineRule="auto"/>
        <w:jc w:val="both"/>
        <w:rPr>
          <w:rFonts w:ascii="Times New Roman" w:eastAsiaTheme="minorHAnsi" w:hAnsi="Times New Roman" w:cs="Times New Roman"/>
          <w:color w:val="000000"/>
          <w:sz w:val="24"/>
          <w:szCs w:val="24"/>
          <w:lang w:val="en-US" w:eastAsia="en-US"/>
        </w:rPr>
      </w:pPr>
    </w:p>
    <w:p w:rsidR="00CF5BF0" w:rsidRPr="00CF5BF0" w:rsidRDefault="00CF5BF0" w:rsidP="00CF5BF0">
      <w:pPr>
        <w:spacing w:after="0" w:line="240" w:lineRule="auto"/>
        <w:jc w:val="both"/>
        <w:rPr>
          <w:rFonts w:ascii="Times New Roman" w:eastAsiaTheme="minorHAnsi" w:hAnsi="Times New Roman" w:cs="Times New Roman"/>
          <w:sz w:val="24"/>
          <w:szCs w:val="24"/>
          <w:lang w:val="en-US" w:eastAsia="en-US"/>
        </w:rPr>
      </w:pPr>
      <w:r w:rsidRPr="00CF5BF0">
        <w:rPr>
          <w:rFonts w:ascii="Times New Roman" w:eastAsiaTheme="minorHAnsi" w:hAnsi="Times New Roman" w:cs="Times New Roman"/>
          <w:sz w:val="24"/>
          <w:szCs w:val="24"/>
          <w:lang w:val="en-US" w:eastAsia="en-US"/>
        </w:rPr>
        <w:t xml:space="preserve">International Organization for Standardization. BS EN ISO 14556:2000 – Incorporating Amendment No. 1. </w:t>
      </w:r>
      <w:r w:rsidRPr="00CF5BF0">
        <w:rPr>
          <w:rFonts w:ascii="Times New Roman" w:eastAsiaTheme="minorHAnsi" w:hAnsi="Times New Roman" w:cs="Times New Roman"/>
          <w:i/>
          <w:sz w:val="24"/>
          <w:szCs w:val="24"/>
          <w:lang w:val="en-US" w:eastAsia="en-US"/>
        </w:rPr>
        <w:t>“Steel - Charpy V-notch pendulum impact test - Instrumented test method: European Committee for Standardization”</w:t>
      </w:r>
      <w:r w:rsidRPr="00CF5BF0">
        <w:rPr>
          <w:rFonts w:ascii="Times New Roman" w:eastAsiaTheme="minorHAnsi" w:hAnsi="Times New Roman" w:cs="Times New Roman"/>
          <w:sz w:val="24"/>
          <w:szCs w:val="24"/>
          <w:lang w:val="en-US" w:eastAsia="en-US"/>
        </w:rPr>
        <w:t>, 2006. 30 p.</w:t>
      </w:r>
    </w:p>
    <w:p w:rsidR="00CF5BF0" w:rsidRPr="00CF5BF0" w:rsidRDefault="00CF5BF0" w:rsidP="00CF5BF0">
      <w:pPr>
        <w:spacing w:after="0" w:line="240" w:lineRule="auto"/>
        <w:jc w:val="both"/>
        <w:rPr>
          <w:rFonts w:ascii="Times New Roman" w:hAnsi="Times New Roman" w:cs="Times New Roman"/>
          <w:sz w:val="24"/>
          <w:szCs w:val="24"/>
          <w:lang w:val="en-US"/>
        </w:rPr>
      </w:pPr>
    </w:p>
    <w:p w:rsidR="00CF5BF0" w:rsidRPr="00CF5BF0" w:rsidRDefault="00CF5BF0" w:rsidP="00CF5BF0">
      <w:pPr>
        <w:spacing w:after="0" w:line="240" w:lineRule="auto"/>
        <w:jc w:val="both"/>
        <w:rPr>
          <w:rFonts w:ascii="Times New Roman" w:eastAsiaTheme="minorHAnsi" w:hAnsi="Times New Roman" w:cs="Times New Roman"/>
          <w:sz w:val="24"/>
          <w:szCs w:val="24"/>
          <w:lang w:val="en-US" w:eastAsia="en-US"/>
        </w:rPr>
      </w:pPr>
      <w:r w:rsidRPr="00CF5BF0">
        <w:rPr>
          <w:rFonts w:ascii="Times New Roman" w:eastAsiaTheme="minorHAnsi" w:hAnsi="Times New Roman" w:cs="Times New Roman"/>
          <w:sz w:val="24"/>
          <w:szCs w:val="24"/>
          <w:lang w:val="en-US" w:eastAsia="en-US"/>
        </w:rPr>
        <w:t xml:space="preserve">Mcgeough, J. A., </w:t>
      </w:r>
      <w:r w:rsidRPr="00CF5BF0">
        <w:rPr>
          <w:rFonts w:ascii="Times New Roman" w:eastAsiaTheme="minorHAnsi" w:hAnsi="Times New Roman" w:cs="Times New Roman"/>
          <w:i/>
          <w:sz w:val="24"/>
          <w:szCs w:val="24"/>
          <w:lang w:val="en-US" w:eastAsia="en-US"/>
        </w:rPr>
        <w:t>“Advanced methods of machining”</w:t>
      </w:r>
      <w:r w:rsidRPr="00CF5BF0">
        <w:rPr>
          <w:rFonts w:ascii="Times New Roman" w:eastAsiaTheme="minorHAnsi" w:hAnsi="Times New Roman" w:cs="Times New Roman"/>
          <w:sz w:val="24"/>
          <w:szCs w:val="24"/>
          <w:lang w:val="en-US" w:eastAsia="en-US"/>
        </w:rPr>
        <w:t>. London: Champman and Hall, 1988.</w:t>
      </w:r>
    </w:p>
    <w:p w:rsidR="00CF5BF0" w:rsidRDefault="00CF5BF0" w:rsidP="00FF3346">
      <w:pPr>
        <w:spacing w:after="0" w:line="360" w:lineRule="auto"/>
        <w:jc w:val="both"/>
        <w:rPr>
          <w:rFonts w:ascii="Times New Roman" w:hAnsi="Times New Roman" w:cs="Times New Roman"/>
          <w:b/>
          <w:sz w:val="24"/>
          <w:szCs w:val="24"/>
          <w:lang w:val="en-US"/>
        </w:rPr>
      </w:pPr>
    </w:p>
    <w:p w:rsidR="00CF5BF0" w:rsidRPr="00CF5BF0" w:rsidRDefault="00CF5BF0" w:rsidP="00FF3346">
      <w:pPr>
        <w:spacing w:after="0" w:line="360" w:lineRule="auto"/>
        <w:jc w:val="both"/>
        <w:rPr>
          <w:rFonts w:ascii="Times New Roman" w:hAnsi="Times New Roman" w:cs="Times New Roman"/>
          <w:b/>
          <w:sz w:val="24"/>
          <w:szCs w:val="24"/>
          <w:lang w:val="en-US"/>
        </w:rPr>
      </w:pPr>
      <w:r w:rsidRPr="00CF5BF0">
        <w:rPr>
          <w:rFonts w:ascii="Times New Roman" w:eastAsiaTheme="minorHAnsi" w:hAnsi="Times New Roman" w:cs="Times New Roman"/>
          <w:sz w:val="24"/>
          <w:szCs w:val="24"/>
        </w:rPr>
        <w:lastRenderedPageBreak/>
        <w:t>Rezende Jr., M. V.; Gonçalves, R. A.; Arencibia, R. V.; Franco, S. D. Avaliação da camada refundida na raiz do entalhe em corpos de prova usinados por eletroeros</w:t>
      </w:r>
      <w:r>
        <w:rPr>
          <w:rFonts w:ascii="Times New Roman" w:eastAsiaTheme="minorHAnsi" w:hAnsi="Times New Roman" w:cs="Times New Roman"/>
          <w:sz w:val="24"/>
          <w:szCs w:val="24"/>
        </w:rPr>
        <w:t>ão a fio</w:t>
      </w:r>
      <w:r w:rsidRPr="00CF5BF0">
        <w:rPr>
          <w:rFonts w:ascii="Times New Roman" w:eastAsiaTheme="minorHAnsi" w:hAnsi="Times New Roman" w:cs="Times New Roman"/>
          <w:sz w:val="24"/>
          <w:szCs w:val="24"/>
        </w:rPr>
        <w:t xml:space="preserve">. </w:t>
      </w:r>
      <w:r>
        <w:rPr>
          <w:rFonts w:ascii="Times New Roman" w:eastAsiaTheme="minorHAnsi" w:hAnsi="Times New Roman" w:cs="Times New Roman"/>
          <w:i/>
          <w:sz w:val="24"/>
          <w:szCs w:val="24"/>
          <w:lang w:val="en-US"/>
        </w:rPr>
        <w:t>XXII Colóquio de Usinagem</w:t>
      </w:r>
      <w:r>
        <w:rPr>
          <w:rFonts w:ascii="Times New Roman" w:eastAsiaTheme="minorHAnsi" w:hAnsi="Times New Roman" w:cs="Times New Roman"/>
          <w:sz w:val="24"/>
          <w:szCs w:val="24"/>
          <w:lang w:val="en-US"/>
        </w:rPr>
        <w:t>, Uberaba – Brasil, 2018.</w:t>
      </w:r>
    </w:p>
    <w:p w:rsidR="00D36D1C" w:rsidRPr="00CF5BF0" w:rsidRDefault="00D36D1C" w:rsidP="00FF3346">
      <w:pPr>
        <w:spacing w:after="0" w:line="360" w:lineRule="auto"/>
        <w:jc w:val="both"/>
        <w:rPr>
          <w:rFonts w:ascii="Times New Roman" w:hAnsi="Times New Roman" w:cs="Times New Roman"/>
          <w:sz w:val="24"/>
          <w:szCs w:val="24"/>
          <w:lang w:val="en-US"/>
        </w:rPr>
      </w:pPr>
    </w:p>
    <w:sectPr w:rsidR="00D36D1C" w:rsidRPr="00CF5BF0" w:rsidSect="00C8585B">
      <w:headerReference w:type="default" r:id="rId21"/>
      <w:footerReference w:type="default" r:id="rId22"/>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2025" w:rsidRDefault="00DE2025" w:rsidP="00C8585B">
      <w:pPr>
        <w:spacing w:after="0" w:line="240" w:lineRule="auto"/>
      </w:pPr>
      <w:r>
        <w:separator/>
      </w:r>
    </w:p>
  </w:endnote>
  <w:endnote w:type="continuationSeparator" w:id="0">
    <w:p w:rsidR="00DE2025" w:rsidRDefault="00DE2025"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2497" w:rsidRDefault="005E2497" w:rsidP="005E2497">
    <w:pPr>
      <w:pStyle w:val="Piedepgina"/>
      <w:jc w:val="center"/>
      <w:rPr>
        <w:rFonts w:ascii="Times New Roman" w:hAnsi="Times New Roman" w:cs="Times New Roman"/>
        <w:sz w:val="24"/>
      </w:rPr>
    </w:pPr>
  </w:p>
  <w:p w:rsidR="00707DA4" w:rsidRDefault="00707DA4" w:rsidP="005E2497">
    <w:pPr>
      <w:pStyle w:val="Piedepgina"/>
      <w:jc w:val="center"/>
      <w:rPr>
        <w:rStyle w:val="Hipervnculo"/>
        <w:rFonts w:ascii="Times New Roman" w:hAnsi="Times New Roman" w:cs="Times New Roman"/>
        <w:sz w:val="28"/>
        <w:szCs w:val="24"/>
      </w:rPr>
    </w:pPr>
    <w:r>
      <w:rPr>
        <w:rStyle w:val="Hipervnculo"/>
        <w:rFonts w:ascii="Times New Roman" w:hAnsi="Times New Roman" w:cs="Times New Roman"/>
        <w:sz w:val="28"/>
        <w:szCs w:val="24"/>
      </w:rPr>
      <w:t>ljarantes@ufu.br</w:t>
    </w:r>
  </w:p>
  <w:p w:rsidR="005E2497" w:rsidRPr="007559FA" w:rsidRDefault="005E2497"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00707DA4" w:rsidRPr="00A71857">
        <w:rPr>
          <w:rStyle w:val="Hipervnculo"/>
          <w:rFonts w:ascii="Times New Roman" w:hAnsi="Times New Roman" w:cs="Times New Roman"/>
          <w:sz w:val="28"/>
        </w:rPr>
        <w:t>convencionuclv@uclv.cu</w:t>
      </w:r>
    </w:hyperlink>
  </w:p>
  <w:p w:rsidR="005E2497" w:rsidRPr="007559FA" w:rsidRDefault="00DE2025" w:rsidP="005E2497">
    <w:pPr>
      <w:pStyle w:val="Piedepgina"/>
      <w:jc w:val="center"/>
      <w:rPr>
        <w:rFonts w:ascii="Times New Roman" w:hAnsi="Times New Roman" w:cs="Times New Roman"/>
        <w:sz w:val="28"/>
      </w:rPr>
    </w:pPr>
    <w:hyperlink r:id="rId2" w:history="1">
      <w:r w:rsidR="005E2497"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2025" w:rsidRDefault="00DE2025" w:rsidP="00C8585B">
      <w:pPr>
        <w:spacing w:after="0" w:line="240" w:lineRule="auto"/>
      </w:pPr>
      <w:r>
        <w:separator/>
      </w:r>
    </w:p>
  </w:footnote>
  <w:footnote w:type="continuationSeparator" w:id="0">
    <w:p w:rsidR="00DE2025" w:rsidRDefault="00DE2025"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758" w:rsidRPr="005B6986" w:rsidRDefault="00640758" w:rsidP="00E83573">
    <w:pPr>
      <w:pStyle w:val="Encabezado"/>
      <w:jc w:val="center"/>
      <w:rPr>
        <w:rFonts w:ascii="Times New Roman" w:hAnsi="Times New Roman" w:cs="Times New Roman"/>
        <w:b/>
        <w:sz w:val="24"/>
        <w:lang w:val="es-ES_tradnl"/>
      </w:rPr>
    </w:pPr>
    <w:r>
      <w:rPr>
        <w:rFonts w:ascii="Times New Roman" w:hAnsi="Times New Roman" w:cs="Times New Roman"/>
        <w:noProof/>
        <w:sz w:val="24"/>
        <w:szCs w:val="24"/>
        <w:lang w:val="en-US" w:eastAsia="en-US"/>
      </w:rPr>
      <w:drawing>
        <wp:anchor distT="0" distB="0" distL="114300" distR="114300" simplePos="0" relativeHeight="251658240" behindDoc="1" locked="0" layoutInCell="1" allowOverlap="1">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00E83573" w:rsidRPr="005B6986">
      <w:rPr>
        <w:rFonts w:ascii="Times New Roman" w:hAnsi="Times New Roman" w:cs="Times New Roman"/>
        <w:b/>
        <w:sz w:val="24"/>
        <w:lang w:val="es-ES_tradnl"/>
      </w:rPr>
      <w:t xml:space="preserve">PLANTILLA OFICIAL PARA LA </w:t>
    </w:r>
    <w:r w:rsidRPr="005B6986">
      <w:rPr>
        <w:rFonts w:ascii="Times New Roman" w:hAnsi="Times New Roman" w:cs="Times New Roman"/>
        <w:b/>
        <w:sz w:val="24"/>
        <w:lang w:val="es-ES_tradnl"/>
      </w:rPr>
      <w:t>PRESENTACIÓ</w:t>
    </w:r>
    <w:r w:rsidR="00E83573" w:rsidRPr="005B6986">
      <w:rPr>
        <w:rFonts w:ascii="Times New Roman" w:hAnsi="Times New Roman" w:cs="Times New Roman"/>
        <w:b/>
        <w:sz w:val="24"/>
        <w:lang w:val="es-ES_tradnl"/>
      </w:rPr>
      <w:t>N DE TRA</w:t>
    </w:r>
    <w:r w:rsidRPr="005B6986">
      <w:rPr>
        <w:rFonts w:ascii="Times New Roman" w:hAnsi="Times New Roman" w:cs="Times New Roman"/>
        <w:b/>
        <w:sz w:val="24"/>
        <w:lang w:val="es-ES_tradnl"/>
      </w:rPr>
      <w:t xml:space="preserve">BAJOS </w:t>
    </w:r>
  </w:p>
  <w:p w:rsidR="005E2497" w:rsidRPr="005B6986" w:rsidRDefault="00640758" w:rsidP="00E83573">
    <w:pPr>
      <w:pStyle w:val="Encabezado"/>
      <w:jc w:val="center"/>
      <w:rPr>
        <w:rFonts w:ascii="Times New Roman" w:hAnsi="Times New Roman" w:cs="Times New Roman"/>
        <w:b/>
        <w:sz w:val="24"/>
        <w:lang w:val="es-ES_tradnl"/>
      </w:rPr>
    </w:pPr>
    <w:r w:rsidRPr="005B6986">
      <w:rPr>
        <w:rFonts w:ascii="Times New Roman" w:hAnsi="Times New Roman" w:cs="Times New Roman"/>
        <w:b/>
        <w:sz w:val="24"/>
        <w:lang w:val="es-ES_tradnl"/>
      </w:rPr>
      <w:t>II CONVENCIÓN CIENTÍ</w:t>
    </w:r>
    <w:r w:rsidR="00E83573" w:rsidRPr="005B6986">
      <w:rPr>
        <w:rFonts w:ascii="Times New Roman" w:hAnsi="Times New Roman" w:cs="Times New Roman"/>
        <w:b/>
        <w:sz w:val="24"/>
        <w:lang w:val="es-ES_tradnl"/>
      </w:rPr>
      <w:t xml:space="preserve">FICA INTERNACIONAL </w:t>
    </w:r>
  </w:p>
  <w:p w:rsidR="009D5E02" w:rsidRPr="005B6986" w:rsidRDefault="00E83573" w:rsidP="00E83573">
    <w:pPr>
      <w:pStyle w:val="Encabezado"/>
      <w:jc w:val="center"/>
      <w:rPr>
        <w:rFonts w:ascii="Times New Roman" w:hAnsi="Times New Roman" w:cs="Times New Roman"/>
        <w:sz w:val="24"/>
        <w:szCs w:val="24"/>
        <w:lang w:val="es-ES_tradnl"/>
      </w:rPr>
    </w:pPr>
    <w:r w:rsidRPr="005B6986">
      <w:rPr>
        <w:rFonts w:ascii="Times New Roman" w:hAnsi="Times New Roman" w:cs="Times New Roman"/>
        <w:b/>
        <w:sz w:val="24"/>
        <w:lang w:val="es-ES_tradnl"/>
      </w:rPr>
      <w:t>“</w:t>
    </w:r>
    <w:r w:rsidR="008A2E7E" w:rsidRPr="005B6986">
      <w:rPr>
        <w:rFonts w:ascii="Times New Roman" w:hAnsi="Times New Roman" w:cs="Times New Roman"/>
        <w:b/>
        <w:sz w:val="24"/>
        <w:lang w:val="es-ES_tradnl"/>
      </w:rPr>
      <w:t xml:space="preserve">II </w:t>
    </w:r>
    <w:r w:rsidR="00640758" w:rsidRPr="005B6986">
      <w:rPr>
        <w:rFonts w:ascii="Times New Roman" w:hAnsi="Times New Roman" w:cs="Times New Roman"/>
        <w:b/>
        <w:sz w:val="24"/>
        <w:lang w:val="es-ES_tradnl"/>
      </w:rPr>
      <w:t xml:space="preserve">CCI </w:t>
    </w:r>
    <w:r w:rsidRPr="005B6986">
      <w:rPr>
        <w:rFonts w:ascii="Times New Roman" w:hAnsi="Times New Roman" w:cs="Times New Roman"/>
        <w:b/>
        <w:sz w:val="24"/>
        <w:lang w:val="es-ES_tradnl"/>
      </w:rPr>
      <w:t>UCLV 2019”</w:t>
    </w:r>
    <w:r w:rsidR="00640758" w:rsidRPr="005B6986">
      <w:rPr>
        <w:rFonts w:ascii="Times New Roman" w:hAnsi="Times New Roman" w:cs="Times New Roman"/>
        <w:sz w:val="24"/>
        <w:szCs w:val="24"/>
        <w:lang w:val="es-ES_tradnl"/>
      </w:rPr>
      <w:t xml:space="preserve"> </w:t>
    </w:r>
  </w:p>
  <w:p w:rsidR="005E2497" w:rsidRPr="005B6986" w:rsidRDefault="00EA1598" w:rsidP="00E83573">
    <w:pPr>
      <w:pStyle w:val="Encabezado"/>
      <w:jc w:val="center"/>
      <w:rPr>
        <w:rFonts w:ascii="Times New Roman" w:hAnsi="Times New Roman" w:cs="Times New Roman"/>
        <w:b/>
        <w:sz w:val="24"/>
        <w:lang w:val="es-ES_tradnl"/>
      </w:rPr>
    </w:pPr>
    <w:r>
      <w:rPr>
        <w:rFonts w:ascii="Times New Roman" w:hAnsi="Times New Roman" w:cs="Times New Roman"/>
        <w:noProof/>
        <w:sz w:val="20"/>
        <w:szCs w:val="20"/>
        <w:lang w:val="en-US" w:eastAsia="en-US"/>
      </w:rPr>
      <w:drawing>
        <wp:anchor distT="0" distB="0" distL="114300" distR="114300" simplePos="0" relativeHeight="251659264" behindDoc="1" locked="0" layoutInCell="1" allowOverlap="1">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anchor>
      </w:drawing>
    </w:r>
  </w:p>
  <w:p w:rsidR="00640758" w:rsidRPr="005B6986" w:rsidRDefault="00640758" w:rsidP="00E83573">
    <w:pPr>
      <w:pStyle w:val="Encabezado"/>
      <w:jc w:val="center"/>
      <w:rPr>
        <w:rFonts w:ascii="Times New Roman" w:hAnsi="Times New Roman" w:cs="Times New Roman"/>
        <w:b/>
        <w:sz w:val="24"/>
        <w:lang w:val="es-ES_tradnl"/>
      </w:rPr>
    </w:pPr>
    <w:r w:rsidRPr="005B6986">
      <w:rPr>
        <w:rFonts w:ascii="Times New Roman" w:hAnsi="Times New Roman" w:cs="Times New Roman"/>
        <w:b/>
        <w:sz w:val="24"/>
        <w:lang w:val="es-ES_tradnl"/>
      </w:rPr>
      <w:t xml:space="preserve">DEL 23 AL 30 DE JUNIO </w:t>
    </w:r>
    <w:r w:rsidR="008A2E7E" w:rsidRPr="005B6986">
      <w:rPr>
        <w:rFonts w:ascii="Times New Roman" w:hAnsi="Times New Roman" w:cs="Times New Roman"/>
        <w:b/>
        <w:sz w:val="24"/>
        <w:lang w:val="es-ES_tradnl"/>
      </w:rPr>
      <w:t xml:space="preserve">DEL </w:t>
    </w:r>
    <w:r w:rsidRPr="005B6986">
      <w:rPr>
        <w:rFonts w:ascii="Times New Roman" w:hAnsi="Times New Roman" w:cs="Times New Roman"/>
        <w:b/>
        <w:sz w:val="24"/>
        <w:lang w:val="es-ES_tradnl"/>
      </w:rPr>
      <w:t xml:space="preserve">2019. </w:t>
    </w:r>
  </w:p>
  <w:p w:rsidR="00640758" w:rsidRPr="005B6986" w:rsidRDefault="00640758" w:rsidP="00E83573">
    <w:pPr>
      <w:pStyle w:val="Encabezado"/>
      <w:jc w:val="center"/>
      <w:rPr>
        <w:rFonts w:ascii="Times New Roman" w:hAnsi="Times New Roman" w:cs="Times New Roman"/>
        <w:b/>
        <w:sz w:val="24"/>
        <w:lang w:val="es-ES_tradnl"/>
      </w:rPr>
    </w:pPr>
    <w:r w:rsidRPr="005B6986">
      <w:rPr>
        <w:rFonts w:ascii="Times New Roman" w:hAnsi="Times New Roman" w:cs="Times New Roman"/>
        <w:b/>
        <w:sz w:val="24"/>
        <w:lang w:val="es-ES_tradnl"/>
      </w:rPr>
      <w:t>CAYOS DE VILLA CLARA. CUBA</w:t>
    </w:r>
    <w:r w:rsidR="00EA1598" w:rsidRPr="005B6986">
      <w:rPr>
        <w:rFonts w:ascii="Times New Roman" w:hAnsi="Times New Roman" w:cs="Times New Roman"/>
        <w:b/>
        <w:sz w:val="24"/>
        <w:lang w:val="es-ES_tradnl"/>
      </w:rPr>
      <w:t>.</w:t>
    </w:r>
  </w:p>
  <w:p w:rsidR="00EA1598" w:rsidRPr="005B6986" w:rsidRDefault="00EA1598" w:rsidP="00E83573">
    <w:pPr>
      <w:pStyle w:val="Encabezado"/>
      <w:jc w:val="center"/>
      <w:rPr>
        <w:rFonts w:ascii="Times New Roman" w:hAnsi="Times New Roman" w:cs="Times New Roman"/>
        <w:b/>
        <w:sz w:val="24"/>
        <w:lang w:val="es-ES_tradnl"/>
      </w:rPr>
    </w:pPr>
  </w:p>
  <w:p w:rsidR="00EA1598" w:rsidRPr="005B6986" w:rsidRDefault="00EA1598" w:rsidP="00E83573">
    <w:pPr>
      <w:pStyle w:val="Encabezado"/>
      <w:jc w:val="center"/>
      <w:rPr>
        <w:rFonts w:ascii="Times New Roman" w:hAnsi="Times New Roman" w:cs="Times New Roman"/>
        <w:b/>
        <w:sz w:val="24"/>
        <w:lang w:val="es-ES_tradnl"/>
      </w:rPr>
    </w:pPr>
  </w:p>
  <w:p w:rsidR="00640758" w:rsidRPr="005B6986" w:rsidRDefault="00640758" w:rsidP="00E83573">
    <w:pPr>
      <w:pStyle w:val="Encabezado"/>
      <w:jc w:val="center"/>
      <w:rPr>
        <w:rFonts w:ascii="Times New Roman" w:hAnsi="Times New Roman" w:cs="Times New Roman"/>
        <w:b/>
        <w:lang w:val="es-ES_tradn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63401E"/>
    <w:multiLevelType w:val="hybridMultilevel"/>
    <w:tmpl w:val="EB441BF6"/>
    <w:lvl w:ilvl="0" w:tplc="04160001">
      <w:start w:val="1"/>
      <w:numFmt w:val="bullet"/>
      <w:lvlText w:val=""/>
      <w:lvlJc w:val="left"/>
      <w:pPr>
        <w:ind w:left="1644" w:hanging="360"/>
      </w:pPr>
      <w:rPr>
        <w:rFonts w:ascii="Symbol" w:hAnsi="Symbol" w:hint="default"/>
      </w:rPr>
    </w:lvl>
    <w:lvl w:ilvl="1" w:tplc="04160003" w:tentative="1">
      <w:start w:val="1"/>
      <w:numFmt w:val="bullet"/>
      <w:lvlText w:val="o"/>
      <w:lvlJc w:val="left"/>
      <w:pPr>
        <w:ind w:left="2364" w:hanging="360"/>
      </w:pPr>
      <w:rPr>
        <w:rFonts w:ascii="Courier New" w:hAnsi="Courier New" w:cs="Courier New" w:hint="default"/>
      </w:rPr>
    </w:lvl>
    <w:lvl w:ilvl="2" w:tplc="04160005" w:tentative="1">
      <w:start w:val="1"/>
      <w:numFmt w:val="bullet"/>
      <w:lvlText w:val=""/>
      <w:lvlJc w:val="left"/>
      <w:pPr>
        <w:ind w:left="3084" w:hanging="360"/>
      </w:pPr>
      <w:rPr>
        <w:rFonts w:ascii="Wingdings" w:hAnsi="Wingdings" w:hint="default"/>
      </w:rPr>
    </w:lvl>
    <w:lvl w:ilvl="3" w:tplc="04160001" w:tentative="1">
      <w:start w:val="1"/>
      <w:numFmt w:val="bullet"/>
      <w:lvlText w:val=""/>
      <w:lvlJc w:val="left"/>
      <w:pPr>
        <w:ind w:left="3804" w:hanging="360"/>
      </w:pPr>
      <w:rPr>
        <w:rFonts w:ascii="Symbol" w:hAnsi="Symbol" w:hint="default"/>
      </w:rPr>
    </w:lvl>
    <w:lvl w:ilvl="4" w:tplc="04160003" w:tentative="1">
      <w:start w:val="1"/>
      <w:numFmt w:val="bullet"/>
      <w:lvlText w:val="o"/>
      <w:lvlJc w:val="left"/>
      <w:pPr>
        <w:ind w:left="4524" w:hanging="360"/>
      </w:pPr>
      <w:rPr>
        <w:rFonts w:ascii="Courier New" w:hAnsi="Courier New" w:cs="Courier New" w:hint="default"/>
      </w:rPr>
    </w:lvl>
    <w:lvl w:ilvl="5" w:tplc="04160005" w:tentative="1">
      <w:start w:val="1"/>
      <w:numFmt w:val="bullet"/>
      <w:lvlText w:val=""/>
      <w:lvlJc w:val="left"/>
      <w:pPr>
        <w:ind w:left="5244" w:hanging="360"/>
      </w:pPr>
      <w:rPr>
        <w:rFonts w:ascii="Wingdings" w:hAnsi="Wingdings" w:hint="default"/>
      </w:rPr>
    </w:lvl>
    <w:lvl w:ilvl="6" w:tplc="04160001" w:tentative="1">
      <w:start w:val="1"/>
      <w:numFmt w:val="bullet"/>
      <w:lvlText w:val=""/>
      <w:lvlJc w:val="left"/>
      <w:pPr>
        <w:ind w:left="5964" w:hanging="360"/>
      </w:pPr>
      <w:rPr>
        <w:rFonts w:ascii="Symbol" w:hAnsi="Symbol" w:hint="default"/>
      </w:rPr>
    </w:lvl>
    <w:lvl w:ilvl="7" w:tplc="04160003" w:tentative="1">
      <w:start w:val="1"/>
      <w:numFmt w:val="bullet"/>
      <w:lvlText w:val="o"/>
      <w:lvlJc w:val="left"/>
      <w:pPr>
        <w:ind w:left="6684" w:hanging="360"/>
      </w:pPr>
      <w:rPr>
        <w:rFonts w:ascii="Courier New" w:hAnsi="Courier New" w:cs="Courier New" w:hint="default"/>
      </w:rPr>
    </w:lvl>
    <w:lvl w:ilvl="8" w:tplc="04160005" w:tentative="1">
      <w:start w:val="1"/>
      <w:numFmt w:val="bullet"/>
      <w:lvlText w:val=""/>
      <w:lvlJc w:val="left"/>
      <w:pPr>
        <w:ind w:left="7404" w:hanging="360"/>
      </w:pPr>
      <w:rPr>
        <w:rFonts w:ascii="Wingdings" w:hAnsi="Wingdings" w:hint="default"/>
      </w:rPr>
    </w:lvl>
  </w:abstractNum>
  <w:abstractNum w:abstractNumId="1" w15:restartNumberingAfterBreak="0">
    <w:nsid w:val="527B0FE9"/>
    <w:multiLevelType w:val="hybridMultilevel"/>
    <w:tmpl w:val="2556B93E"/>
    <w:lvl w:ilvl="0" w:tplc="04160001">
      <w:start w:val="1"/>
      <w:numFmt w:val="bullet"/>
      <w:lvlText w:val=""/>
      <w:lvlJc w:val="left"/>
      <w:pPr>
        <w:ind w:left="1770" w:hanging="360"/>
      </w:pPr>
      <w:rPr>
        <w:rFonts w:ascii="Symbol" w:hAnsi="Symbol" w:hint="default"/>
      </w:rPr>
    </w:lvl>
    <w:lvl w:ilvl="1" w:tplc="04160003" w:tentative="1">
      <w:start w:val="1"/>
      <w:numFmt w:val="bullet"/>
      <w:lvlText w:val="o"/>
      <w:lvlJc w:val="left"/>
      <w:pPr>
        <w:ind w:left="2490" w:hanging="360"/>
      </w:pPr>
      <w:rPr>
        <w:rFonts w:ascii="Courier New" w:hAnsi="Courier New" w:cs="Courier New" w:hint="default"/>
      </w:rPr>
    </w:lvl>
    <w:lvl w:ilvl="2" w:tplc="04160005" w:tentative="1">
      <w:start w:val="1"/>
      <w:numFmt w:val="bullet"/>
      <w:lvlText w:val=""/>
      <w:lvlJc w:val="left"/>
      <w:pPr>
        <w:ind w:left="3210" w:hanging="360"/>
      </w:pPr>
      <w:rPr>
        <w:rFonts w:ascii="Wingdings" w:hAnsi="Wingdings" w:hint="default"/>
      </w:rPr>
    </w:lvl>
    <w:lvl w:ilvl="3" w:tplc="04160001" w:tentative="1">
      <w:start w:val="1"/>
      <w:numFmt w:val="bullet"/>
      <w:lvlText w:val=""/>
      <w:lvlJc w:val="left"/>
      <w:pPr>
        <w:ind w:left="3930" w:hanging="360"/>
      </w:pPr>
      <w:rPr>
        <w:rFonts w:ascii="Symbol" w:hAnsi="Symbol" w:hint="default"/>
      </w:rPr>
    </w:lvl>
    <w:lvl w:ilvl="4" w:tplc="04160003" w:tentative="1">
      <w:start w:val="1"/>
      <w:numFmt w:val="bullet"/>
      <w:lvlText w:val="o"/>
      <w:lvlJc w:val="left"/>
      <w:pPr>
        <w:ind w:left="4650" w:hanging="360"/>
      </w:pPr>
      <w:rPr>
        <w:rFonts w:ascii="Courier New" w:hAnsi="Courier New" w:cs="Courier New" w:hint="default"/>
      </w:rPr>
    </w:lvl>
    <w:lvl w:ilvl="5" w:tplc="04160005" w:tentative="1">
      <w:start w:val="1"/>
      <w:numFmt w:val="bullet"/>
      <w:lvlText w:val=""/>
      <w:lvlJc w:val="left"/>
      <w:pPr>
        <w:ind w:left="5370" w:hanging="360"/>
      </w:pPr>
      <w:rPr>
        <w:rFonts w:ascii="Wingdings" w:hAnsi="Wingdings" w:hint="default"/>
      </w:rPr>
    </w:lvl>
    <w:lvl w:ilvl="6" w:tplc="04160001" w:tentative="1">
      <w:start w:val="1"/>
      <w:numFmt w:val="bullet"/>
      <w:lvlText w:val=""/>
      <w:lvlJc w:val="left"/>
      <w:pPr>
        <w:ind w:left="6090" w:hanging="360"/>
      </w:pPr>
      <w:rPr>
        <w:rFonts w:ascii="Symbol" w:hAnsi="Symbol" w:hint="default"/>
      </w:rPr>
    </w:lvl>
    <w:lvl w:ilvl="7" w:tplc="04160003" w:tentative="1">
      <w:start w:val="1"/>
      <w:numFmt w:val="bullet"/>
      <w:lvlText w:val="o"/>
      <w:lvlJc w:val="left"/>
      <w:pPr>
        <w:ind w:left="6810" w:hanging="360"/>
      </w:pPr>
      <w:rPr>
        <w:rFonts w:ascii="Courier New" w:hAnsi="Courier New" w:cs="Courier New" w:hint="default"/>
      </w:rPr>
    </w:lvl>
    <w:lvl w:ilvl="8" w:tplc="04160005" w:tentative="1">
      <w:start w:val="1"/>
      <w:numFmt w:val="bullet"/>
      <w:lvlText w:val=""/>
      <w:lvlJc w:val="left"/>
      <w:pPr>
        <w:ind w:left="7530" w:hanging="360"/>
      </w:pPr>
      <w:rPr>
        <w:rFonts w:ascii="Wingdings" w:hAnsi="Wingdings" w:hint="default"/>
      </w:rPr>
    </w:lvl>
  </w:abstractNum>
  <w:abstractNum w:abstractNumId="2" w15:restartNumberingAfterBreak="0">
    <w:nsid w:val="570F2968"/>
    <w:multiLevelType w:val="hybridMultilevel"/>
    <w:tmpl w:val="692083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BBB623E"/>
    <w:multiLevelType w:val="hybridMultilevel"/>
    <w:tmpl w:val="3858FFAA"/>
    <w:lvl w:ilvl="0" w:tplc="48E61AC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2BD331B"/>
    <w:multiLevelType w:val="hybridMultilevel"/>
    <w:tmpl w:val="95DCACD6"/>
    <w:lvl w:ilvl="0" w:tplc="48E61AC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69497259"/>
    <w:multiLevelType w:val="hybridMultilevel"/>
    <w:tmpl w:val="3DB6F5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695A7EA5"/>
    <w:multiLevelType w:val="hybridMultilevel"/>
    <w:tmpl w:val="9C52A418"/>
    <w:lvl w:ilvl="0" w:tplc="87EE2D2E">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7"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0"/>
  </w:num>
  <w:num w:numId="4">
    <w:abstractNumId w:val="1"/>
  </w:num>
  <w:num w:numId="5">
    <w:abstractNumId w:val="3"/>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n-US" w:vendorID="64" w:dllVersion="6" w:nlCheck="1" w:checkStyle="1"/>
  <w:activeWritingStyle w:appName="MSWord" w:lang="es-ES_tradnl"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es-ES" w:vendorID="64" w:dllVersion="6" w:nlCheck="1" w:checkStyle="1"/>
  <w:activeWritingStyle w:appName="MSWord" w:lang="es-ES_tradnl" w:vendorID="64" w:dllVersion="131078" w:nlCheck="1" w:checkStyle="1"/>
  <w:activeWritingStyle w:appName="MSWord" w:lang="en-US" w:vendorID="64" w:dllVersion="131078" w:nlCheck="1" w:checkStyle="0"/>
  <w:activeWritingStyle w:appName="MSWord" w:lang="es-ES"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03A68"/>
    <w:rsid w:val="00005A70"/>
    <w:rsid w:val="00014C29"/>
    <w:rsid w:val="00014E5C"/>
    <w:rsid w:val="00015833"/>
    <w:rsid w:val="000213C6"/>
    <w:rsid w:val="000469A8"/>
    <w:rsid w:val="00046F14"/>
    <w:rsid w:val="00053B24"/>
    <w:rsid w:val="0006534C"/>
    <w:rsid w:val="000A044A"/>
    <w:rsid w:val="000C14DC"/>
    <w:rsid w:val="000C5961"/>
    <w:rsid w:val="000D745D"/>
    <w:rsid w:val="00106DFB"/>
    <w:rsid w:val="00107E2D"/>
    <w:rsid w:val="00114C82"/>
    <w:rsid w:val="001174B6"/>
    <w:rsid w:val="0012608A"/>
    <w:rsid w:val="00126FEA"/>
    <w:rsid w:val="00142C71"/>
    <w:rsid w:val="00153852"/>
    <w:rsid w:val="0017117C"/>
    <w:rsid w:val="0017405C"/>
    <w:rsid w:val="00184989"/>
    <w:rsid w:val="00191A25"/>
    <w:rsid w:val="001B638C"/>
    <w:rsid w:val="001C1B05"/>
    <w:rsid w:val="001D6609"/>
    <w:rsid w:val="001E339E"/>
    <w:rsid w:val="001F426B"/>
    <w:rsid w:val="001F5C53"/>
    <w:rsid w:val="002025BF"/>
    <w:rsid w:val="002032BB"/>
    <w:rsid w:val="0020403C"/>
    <w:rsid w:val="00206E6B"/>
    <w:rsid w:val="002132FB"/>
    <w:rsid w:val="002137FC"/>
    <w:rsid w:val="002246E6"/>
    <w:rsid w:val="00244C9A"/>
    <w:rsid w:val="00250E5F"/>
    <w:rsid w:val="0025341E"/>
    <w:rsid w:val="00254A14"/>
    <w:rsid w:val="00254AB1"/>
    <w:rsid w:val="00272955"/>
    <w:rsid w:val="00272967"/>
    <w:rsid w:val="0027637E"/>
    <w:rsid w:val="00293114"/>
    <w:rsid w:val="002B6263"/>
    <w:rsid w:val="002B646E"/>
    <w:rsid w:val="002B6B3A"/>
    <w:rsid w:val="002C0031"/>
    <w:rsid w:val="002C4923"/>
    <w:rsid w:val="002C6E9A"/>
    <w:rsid w:val="002D0C79"/>
    <w:rsid w:val="002D5BE5"/>
    <w:rsid w:val="002D7E55"/>
    <w:rsid w:val="002E0882"/>
    <w:rsid w:val="002E1D6E"/>
    <w:rsid w:val="002E272A"/>
    <w:rsid w:val="002E3031"/>
    <w:rsid w:val="002E7A7B"/>
    <w:rsid w:val="002F2D89"/>
    <w:rsid w:val="002F6B48"/>
    <w:rsid w:val="002F736C"/>
    <w:rsid w:val="003068F5"/>
    <w:rsid w:val="00326FFF"/>
    <w:rsid w:val="00340E44"/>
    <w:rsid w:val="003420BD"/>
    <w:rsid w:val="00345A40"/>
    <w:rsid w:val="00357BA9"/>
    <w:rsid w:val="00362E5F"/>
    <w:rsid w:val="003663D3"/>
    <w:rsid w:val="0037729B"/>
    <w:rsid w:val="003A2ECC"/>
    <w:rsid w:val="003A4517"/>
    <w:rsid w:val="003A48EC"/>
    <w:rsid w:val="003F383F"/>
    <w:rsid w:val="00401028"/>
    <w:rsid w:val="00403285"/>
    <w:rsid w:val="0040352A"/>
    <w:rsid w:val="0040646F"/>
    <w:rsid w:val="00415B51"/>
    <w:rsid w:val="004257F3"/>
    <w:rsid w:val="004270C5"/>
    <w:rsid w:val="0044132B"/>
    <w:rsid w:val="00446444"/>
    <w:rsid w:val="004515AC"/>
    <w:rsid w:val="00465A96"/>
    <w:rsid w:val="00466939"/>
    <w:rsid w:val="004866EB"/>
    <w:rsid w:val="00487E2D"/>
    <w:rsid w:val="004A0899"/>
    <w:rsid w:val="004A28A7"/>
    <w:rsid w:val="004A3F87"/>
    <w:rsid w:val="004E0CE0"/>
    <w:rsid w:val="004F17B3"/>
    <w:rsid w:val="004F3AA9"/>
    <w:rsid w:val="004F4DF1"/>
    <w:rsid w:val="004F67EE"/>
    <w:rsid w:val="00500D6B"/>
    <w:rsid w:val="005039B7"/>
    <w:rsid w:val="00504099"/>
    <w:rsid w:val="00505A9F"/>
    <w:rsid w:val="005754D8"/>
    <w:rsid w:val="00577858"/>
    <w:rsid w:val="00580553"/>
    <w:rsid w:val="00586870"/>
    <w:rsid w:val="005A230D"/>
    <w:rsid w:val="005B6986"/>
    <w:rsid w:val="005C70EB"/>
    <w:rsid w:val="005E2497"/>
    <w:rsid w:val="00602E25"/>
    <w:rsid w:val="00612552"/>
    <w:rsid w:val="00616A9F"/>
    <w:rsid w:val="00624D99"/>
    <w:rsid w:val="006271E4"/>
    <w:rsid w:val="00640758"/>
    <w:rsid w:val="00640921"/>
    <w:rsid w:val="00643B4F"/>
    <w:rsid w:val="00661A2F"/>
    <w:rsid w:val="00662751"/>
    <w:rsid w:val="00663D28"/>
    <w:rsid w:val="00665BFB"/>
    <w:rsid w:val="00667F10"/>
    <w:rsid w:val="00687B6E"/>
    <w:rsid w:val="00693FBD"/>
    <w:rsid w:val="00695BCA"/>
    <w:rsid w:val="006D4B30"/>
    <w:rsid w:val="006E0E91"/>
    <w:rsid w:val="006E1DC0"/>
    <w:rsid w:val="007024AE"/>
    <w:rsid w:val="00707DA4"/>
    <w:rsid w:val="00712A31"/>
    <w:rsid w:val="00713FE9"/>
    <w:rsid w:val="00723D61"/>
    <w:rsid w:val="007313AE"/>
    <w:rsid w:val="00732577"/>
    <w:rsid w:val="007550DC"/>
    <w:rsid w:val="007559FA"/>
    <w:rsid w:val="00757A83"/>
    <w:rsid w:val="00780769"/>
    <w:rsid w:val="007864A7"/>
    <w:rsid w:val="007A7043"/>
    <w:rsid w:val="007A75C1"/>
    <w:rsid w:val="007B6318"/>
    <w:rsid w:val="007D08C4"/>
    <w:rsid w:val="007D7020"/>
    <w:rsid w:val="0081694C"/>
    <w:rsid w:val="00816FE7"/>
    <w:rsid w:val="00822529"/>
    <w:rsid w:val="0083598B"/>
    <w:rsid w:val="008369CE"/>
    <w:rsid w:val="0084418E"/>
    <w:rsid w:val="00855328"/>
    <w:rsid w:val="00866D36"/>
    <w:rsid w:val="008710D0"/>
    <w:rsid w:val="008726FC"/>
    <w:rsid w:val="0088159E"/>
    <w:rsid w:val="008856EA"/>
    <w:rsid w:val="0089125E"/>
    <w:rsid w:val="008A1C16"/>
    <w:rsid w:val="008A269E"/>
    <w:rsid w:val="008A2E7E"/>
    <w:rsid w:val="008B06F8"/>
    <w:rsid w:val="008D4225"/>
    <w:rsid w:val="008D77E9"/>
    <w:rsid w:val="009061A5"/>
    <w:rsid w:val="0091621C"/>
    <w:rsid w:val="0092147D"/>
    <w:rsid w:val="009319C9"/>
    <w:rsid w:val="009412F9"/>
    <w:rsid w:val="00944194"/>
    <w:rsid w:val="00962453"/>
    <w:rsid w:val="00972467"/>
    <w:rsid w:val="00977D31"/>
    <w:rsid w:val="00993211"/>
    <w:rsid w:val="009A6F8E"/>
    <w:rsid w:val="009B1EF2"/>
    <w:rsid w:val="009B1F9F"/>
    <w:rsid w:val="009D3511"/>
    <w:rsid w:val="009D41FB"/>
    <w:rsid w:val="009D5E02"/>
    <w:rsid w:val="009D67CD"/>
    <w:rsid w:val="009E1EA7"/>
    <w:rsid w:val="009E4D30"/>
    <w:rsid w:val="009E645D"/>
    <w:rsid w:val="009F72A1"/>
    <w:rsid w:val="00A060E9"/>
    <w:rsid w:val="00A156A5"/>
    <w:rsid w:val="00A205A6"/>
    <w:rsid w:val="00A21A1F"/>
    <w:rsid w:val="00A25A61"/>
    <w:rsid w:val="00A429AD"/>
    <w:rsid w:val="00A46093"/>
    <w:rsid w:val="00A507E4"/>
    <w:rsid w:val="00A62A14"/>
    <w:rsid w:val="00A7009B"/>
    <w:rsid w:val="00A72BE2"/>
    <w:rsid w:val="00A95ED5"/>
    <w:rsid w:val="00AA189F"/>
    <w:rsid w:val="00AA33E0"/>
    <w:rsid w:val="00AA464C"/>
    <w:rsid w:val="00AB376F"/>
    <w:rsid w:val="00AC7A57"/>
    <w:rsid w:val="00AE421E"/>
    <w:rsid w:val="00B15281"/>
    <w:rsid w:val="00B2024E"/>
    <w:rsid w:val="00B21E3E"/>
    <w:rsid w:val="00B3323E"/>
    <w:rsid w:val="00B52EEB"/>
    <w:rsid w:val="00B60F36"/>
    <w:rsid w:val="00B719C2"/>
    <w:rsid w:val="00B8009A"/>
    <w:rsid w:val="00B801C2"/>
    <w:rsid w:val="00B80E97"/>
    <w:rsid w:val="00B930FF"/>
    <w:rsid w:val="00BA2B57"/>
    <w:rsid w:val="00BA6FF5"/>
    <w:rsid w:val="00BC69BC"/>
    <w:rsid w:val="00BE43C9"/>
    <w:rsid w:val="00BF107B"/>
    <w:rsid w:val="00BF649B"/>
    <w:rsid w:val="00C00C78"/>
    <w:rsid w:val="00C04D00"/>
    <w:rsid w:val="00C0586C"/>
    <w:rsid w:val="00C40326"/>
    <w:rsid w:val="00C41227"/>
    <w:rsid w:val="00C428A9"/>
    <w:rsid w:val="00C45C66"/>
    <w:rsid w:val="00C51BF6"/>
    <w:rsid w:val="00C56288"/>
    <w:rsid w:val="00C61FED"/>
    <w:rsid w:val="00C6208A"/>
    <w:rsid w:val="00C71D3F"/>
    <w:rsid w:val="00C83520"/>
    <w:rsid w:val="00C84165"/>
    <w:rsid w:val="00C8585B"/>
    <w:rsid w:val="00CD2BC3"/>
    <w:rsid w:val="00CD300B"/>
    <w:rsid w:val="00CD5838"/>
    <w:rsid w:val="00CD6256"/>
    <w:rsid w:val="00CF1BCE"/>
    <w:rsid w:val="00CF5BF0"/>
    <w:rsid w:val="00D02994"/>
    <w:rsid w:val="00D03EB0"/>
    <w:rsid w:val="00D05242"/>
    <w:rsid w:val="00D2365F"/>
    <w:rsid w:val="00D26A8A"/>
    <w:rsid w:val="00D36D1C"/>
    <w:rsid w:val="00D43AFD"/>
    <w:rsid w:val="00D45224"/>
    <w:rsid w:val="00D5694C"/>
    <w:rsid w:val="00D56C2F"/>
    <w:rsid w:val="00D64664"/>
    <w:rsid w:val="00D725CB"/>
    <w:rsid w:val="00D73DE9"/>
    <w:rsid w:val="00D756CE"/>
    <w:rsid w:val="00D75EB4"/>
    <w:rsid w:val="00D82C8E"/>
    <w:rsid w:val="00D82CDE"/>
    <w:rsid w:val="00D9757F"/>
    <w:rsid w:val="00DA0A42"/>
    <w:rsid w:val="00DA6617"/>
    <w:rsid w:val="00DC1CA3"/>
    <w:rsid w:val="00DC1FC2"/>
    <w:rsid w:val="00DC28FF"/>
    <w:rsid w:val="00DD24E0"/>
    <w:rsid w:val="00DE2025"/>
    <w:rsid w:val="00DE7092"/>
    <w:rsid w:val="00DF03A7"/>
    <w:rsid w:val="00E33020"/>
    <w:rsid w:val="00E37C7A"/>
    <w:rsid w:val="00E42950"/>
    <w:rsid w:val="00E437DF"/>
    <w:rsid w:val="00E64E66"/>
    <w:rsid w:val="00E71924"/>
    <w:rsid w:val="00E823A7"/>
    <w:rsid w:val="00E83573"/>
    <w:rsid w:val="00E843F0"/>
    <w:rsid w:val="00E912D0"/>
    <w:rsid w:val="00E96C60"/>
    <w:rsid w:val="00E97460"/>
    <w:rsid w:val="00EA1598"/>
    <w:rsid w:val="00EA7584"/>
    <w:rsid w:val="00EC3BC4"/>
    <w:rsid w:val="00EC5DFA"/>
    <w:rsid w:val="00F14F9C"/>
    <w:rsid w:val="00F16971"/>
    <w:rsid w:val="00F53C0E"/>
    <w:rsid w:val="00F57042"/>
    <w:rsid w:val="00F646A6"/>
    <w:rsid w:val="00F65F2F"/>
    <w:rsid w:val="00F80A50"/>
    <w:rsid w:val="00F8125B"/>
    <w:rsid w:val="00F95748"/>
    <w:rsid w:val="00F96A64"/>
    <w:rsid w:val="00F97829"/>
    <w:rsid w:val="00FB3C1E"/>
    <w:rsid w:val="00FD6D78"/>
    <w:rsid w:val="00FE5161"/>
    <w:rsid w:val="00FE6E0A"/>
    <w:rsid w:val="00FF3346"/>
    <w:rsid w:val="00FF7D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4DF81"/>
  <w15:docId w15:val="{0B83C159-7692-42B8-A4DE-A65A0971A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0C7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customStyle="1" w:styleId="MenoPendente1">
    <w:name w:val="Menção Pendente1"/>
    <w:basedOn w:val="Fuentedeprrafopredeter"/>
    <w:uiPriority w:val="99"/>
    <w:semiHidden/>
    <w:unhideWhenUsed/>
    <w:rsid w:val="00F16971"/>
    <w:rPr>
      <w:color w:val="605E5C"/>
      <w:shd w:val="clear" w:color="auto" w:fill="E1DFDD"/>
    </w:rPr>
  </w:style>
  <w:style w:type="paragraph" w:styleId="Sangra2detindependiente">
    <w:name w:val="Body Text Indent 2"/>
    <w:basedOn w:val="Normal"/>
    <w:link w:val="Sangra2detindependienteCar"/>
    <w:uiPriority w:val="99"/>
    <w:unhideWhenUsed/>
    <w:rsid w:val="009F72A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9F72A1"/>
    <w:rPr>
      <w:rFonts w:eastAsiaTheme="minorEastAsia"/>
      <w:lang w:val="pt-BR" w:eastAsia="pt-BR"/>
    </w:rPr>
  </w:style>
  <w:style w:type="paragraph" w:customStyle="1" w:styleId="SectionBody">
    <w:name w:val="Section Body"/>
    <w:link w:val="SectionBodyChar"/>
    <w:rsid w:val="00505A9F"/>
    <w:pPr>
      <w:suppressAutoHyphens/>
      <w:spacing w:after="0" w:line="240" w:lineRule="auto"/>
      <w:ind w:firstLine="340"/>
      <w:jc w:val="both"/>
    </w:pPr>
    <w:rPr>
      <w:rFonts w:ascii="Times New Roman" w:eastAsia="Arial" w:hAnsi="Times New Roman" w:cs="Times New Roman"/>
      <w:sz w:val="20"/>
      <w:szCs w:val="20"/>
      <w:lang w:val="en-US" w:eastAsia="ar-SA"/>
    </w:rPr>
  </w:style>
  <w:style w:type="paragraph" w:customStyle="1" w:styleId="texto">
    <w:name w:val="texto"/>
    <w:basedOn w:val="ndice1"/>
    <w:rsid w:val="00505A9F"/>
    <w:pPr>
      <w:spacing w:line="360" w:lineRule="auto"/>
      <w:ind w:left="0" w:firstLine="720"/>
      <w:jc w:val="both"/>
    </w:pPr>
    <w:rPr>
      <w:rFonts w:ascii="Times New Roman" w:eastAsia="Times New Roman" w:hAnsi="Times New Roman" w:cs="Times New Roman"/>
      <w:sz w:val="24"/>
      <w:szCs w:val="20"/>
    </w:rPr>
  </w:style>
  <w:style w:type="paragraph" w:styleId="Descripcin">
    <w:name w:val="caption"/>
    <w:basedOn w:val="Normal"/>
    <w:next w:val="Normal"/>
    <w:unhideWhenUsed/>
    <w:qFormat/>
    <w:rsid w:val="00505A9F"/>
    <w:pPr>
      <w:spacing w:afterLines="100" w:line="240" w:lineRule="auto"/>
    </w:pPr>
    <w:rPr>
      <w:rFonts w:ascii="Times New Roman" w:eastAsia="Times New Roman" w:hAnsi="Times New Roman" w:cs="Times New Roman"/>
      <w:bCs/>
      <w:sz w:val="24"/>
      <w:szCs w:val="20"/>
    </w:rPr>
  </w:style>
  <w:style w:type="character" w:customStyle="1" w:styleId="SectionBodyChar">
    <w:name w:val="Section Body Char"/>
    <w:link w:val="SectionBody"/>
    <w:locked/>
    <w:rsid w:val="00505A9F"/>
    <w:rPr>
      <w:rFonts w:ascii="Times New Roman" w:eastAsia="Arial" w:hAnsi="Times New Roman" w:cs="Times New Roman"/>
      <w:sz w:val="20"/>
      <w:szCs w:val="20"/>
      <w:lang w:val="en-US" w:eastAsia="ar-SA"/>
    </w:rPr>
  </w:style>
  <w:style w:type="paragraph" w:styleId="ndice1">
    <w:name w:val="index 1"/>
    <w:basedOn w:val="Normal"/>
    <w:next w:val="Normal"/>
    <w:autoRedefine/>
    <w:uiPriority w:val="99"/>
    <w:semiHidden/>
    <w:unhideWhenUsed/>
    <w:rsid w:val="00505A9F"/>
    <w:pPr>
      <w:spacing w:after="0" w:line="240" w:lineRule="auto"/>
      <w:ind w:left="220" w:hanging="220"/>
    </w:pPr>
  </w:style>
  <w:style w:type="paragraph" w:customStyle="1" w:styleId="Default">
    <w:name w:val="Default"/>
    <w:rsid w:val="00723D6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1TextoChar">
    <w:name w:val="1) Texto Char"/>
    <w:basedOn w:val="Fuentedeprrafopredeter"/>
    <w:link w:val="1Texto"/>
    <w:locked/>
    <w:rsid w:val="00465A96"/>
    <w:rPr>
      <w:rFonts w:ascii="Times New Roman" w:hAnsi="Times New Roman" w:cs="Times New Roman"/>
      <w:color w:val="000000"/>
      <w:sz w:val="24"/>
      <w:szCs w:val="24"/>
    </w:rPr>
  </w:style>
  <w:style w:type="paragraph" w:customStyle="1" w:styleId="1Texto">
    <w:name w:val="1) Texto"/>
    <w:basedOn w:val="Normal"/>
    <w:link w:val="1TextoChar"/>
    <w:qFormat/>
    <w:rsid w:val="00465A96"/>
    <w:pPr>
      <w:spacing w:after="0" w:line="360" w:lineRule="auto"/>
      <w:ind w:firstLine="709"/>
      <w:jc w:val="both"/>
    </w:pPr>
    <w:rPr>
      <w:rFonts w:ascii="Times New Roman" w:hAnsi="Times New Roman" w:cs="Times New Roman"/>
      <w:color w:val="000000"/>
      <w:sz w:val="24"/>
      <w:szCs w:val="24"/>
      <w:lang w:val="es-ES"/>
    </w:rPr>
  </w:style>
  <w:style w:type="table" w:styleId="Tablaconcuadrcula">
    <w:name w:val="Table Grid"/>
    <w:basedOn w:val="Tablanormal"/>
    <w:uiPriority w:val="59"/>
    <w:rsid w:val="00577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2Char">
    <w:name w:val="Normal 2 Char"/>
    <w:basedOn w:val="Fuentedeprrafopredeter"/>
    <w:link w:val="Normal2"/>
    <w:locked/>
    <w:rsid w:val="002C0031"/>
    <w:rPr>
      <w:rFonts w:ascii="Calibri" w:hAnsi="Calibri"/>
    </w:rPr>
  </w:style>
  <w:style w:type="paragraph" w:customStyle="1" w:styleId="Normal2">
    <w:name w:val="Normal 2"/>
    <w:basedOn w:val="Normal"/>
    <w:link w:val="Normal2Char"/>
    <w:autoRedefine/>
    <w:qFormat/>
    <w:rsid w:val="002C0031"/>
    <w:pPr>
      <w:tabs>
        <w:tab w:val="left" w:pos="8080"/>
      </w:tabs>
      <w:spacing w:after="0" w:line="240" w:lineRule="auto"/>
      <w:ind w:firstLine="340"/>
      <w:jc w:val="both"/>
    </w:pPr>
    <w:rPr>
      <w:rFonts w:ascii="Calibri" w:hAnsi="Calibri"/>
      <w:lang w:val="es-ES"/>
    </w:rPr>
  </w:style>
  <w:style w:type="character" w:customStyle="1" w:styleId="UnresolvedMention">
    <w:name w:val="Unresolved Mention"/>
    <w:basedOn w:val="Fuentedeprrafopredeter"/>
    <w:uiPriority w:val="99"/>
    <w:semiHidden/>
    <w:unhideWhenUsed/>
    <w:rsid w:val="00BC69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75366">
      <w:bodyDiv w:val="1"/>
      <w:marLeft w:val="0"/>
      <w:marRight w:val="0"/>
      <w:marTop w:val="0"/>
      <w:marBottom w:val="0"/>
      <w:divBdr>
        <w:top w:val="none" w:sz="0" w:space="0" w:color="auto"/>
        <w:left w:val="none" w:sz="0" w:space="0" w:color="auto"/>
        <w:bottom w:val="none" w:sz="0" w:space="0" w:color="auto"/>
        <w:right w:val="none" w:sz="0" w:space="0" w:color="auto"/>
      </w:divBdr>
      <w:divsChild>
        <w:div w:id="1773865419">
          <w:marLeft w:val="-45"/>
          <w:marRight w:val="0"/>
          <w:marTop w:val="0"/>
          <w:marBottom w:val="0"/>
          <w:divBdr>
            <w:top w:val="single" w:sz="6" w:space="0" w:color="FFFFFF"/>
            <w:left w:val="single" w:sz="6" w:space="0" w:color="FFFFFF"/>
            <w:bottom w:val="single" w:sz="6" w:space="0" w:color="FFFFFF"/>
            <w:right w:val="single" w:sz="6" w:space="0" w:color="FFFFFF"/>
          </w:divBdr>
        </w:div>
        <w:div w:id="1129275008">
          <w:marLeft w:val="0"/>
          <w:marRight w:val="0"/>
          <w:marTop w:val="0"/>
          <w:marBottom w:val="0"/>
          <w:divBdr>
            <w:top w:val="none" w:sz="0" w:space="0" w:color="auto"/>
            <w:left w:val="none" w:sz="0" w:space="0" w:color="auto"/>
            <w:bottom w:val="none" w:sz="0" w:space="0" w:color="auto"/>
            <w:right w:val="none" w:sz="0" w:space="0" w:color="auto"/>
          </w:divBdr>
        </w:div>
      </w:divsChild>
    </w:div>
    <w:div w:id="243418819">
      <w:bodyDiv w:val="1"/>
      <w:marLeft w:val="0"/>
      <w:marRight w:val="0"/>
      <w:marTop w:val="0"/>
      <w:marBottom w:val="0"/>
      <w:divBdr>
        <w:top w:val="none" w:sz="0" w:space="0" w:color="auto"/>
        <w:left w:val="none" w:sz="0" w:space="0" w:color="auto"/>
        <w:bottom w:val="none" w:sz="0" w:space="0" w:color="auto"/>
        <w:right w:val="none" w:sz="0" w:space="0" w:color="auto"/>
      </w:divBdr>
      <w:divsChild>
        <w:div w:id="1362126108">
          <w:marLeft w:val="0"/>
          <w:marRight w:val="0"/>
          <w:marTop w:val="0"/>
          <w:marBottom w:val="0"/>
          <w:divBdr>
            <w:top w:val="none" w:sz="0" w:space="0" w:color="auto"/>
            <w:left w:val="none" w:sz="0" w:space="0" w:color="auto"/>
            <w:bottom w:val="none" w:sz="0" w:space="0" w:color="auto"/>
            <w:right w:val="none" w:sz="0" w:space="0" w:color="auto"/>
          </w:divBdr>
          <w:divsChild>
            <w:div w:id="329524415">
              <w:marLeft w:val="0"/>
              <w:marRight w:val="0"/>
              <w:marTop w:val="0"/>
              <w:marBottom w:val="0"/>
              <w:divBdr>
                <w:top w:val="none" w:sz="0" w:space="0" w:color="auto"/>
                <w:left w:val="none" w:sz="0" w:space="0" w:color="auto"/>
                <w:bottom w:val="none" w:sz="0" w:space="0" w:color="auto"/>
                <w:right w:val="none" w:sz="0" w:space="0" w:color="auto"/>
              </w:divBdr>
              <w:divsChild>
                <w:div w:id="117927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08481">
      <w:bodyDiv w:val="1"/>
      <w:marLeft w:val="0"/>
      <w:marRight w:val="0"/>
      <w:marTop w:val="0"/>
      <w:marBottom w:val="0"/>
      <w:divBdr>
        <w:top w:val="none" w:sz="0" w:space="0" w:color="auto"/>
        <w:left w:val="none" w:sz="0" w:space="0" w:color="auto"/>
        <w:bottom w:val="none" w:sz="0" w:space="0" w:color="auto"/>
        <w:right w:val="none" w:sz="0" w:space="0" w:color="auto"/>
      </w:divBdr>
    </w:div>
    <w:div w:id="376320240">
      <w:bodyDiv w:val="1"/>
      <w:marLeft w:val="0"/>
      <w:marRight w:val="0"/>
      <w:marTop w:val="0"/>
      <w:marBottom w:val="0"/>
      <w:divBdr>
        <w:top w:val="none" w:sz="0" w:space="0" w:color="auto"/>
        <w:left w:val="none" w:sz="0" w:space="0" w:color="auto"/>
        <w:bottom w:val="none" w:sz="0" w:space="0" w:color="auto"/>
        <w:right w:val="none" w:sz="0" w:space="0" w:color="auto"/>
      </w:divBdr>
      <w:divsChild>
        <w:div w:id="562639664">
          <w:marLeft w:val="-45"/>
          <w:marRight w:val="0"/>
          <w:marTop w:val="0"/>
          <w:marBottom w:val="0"/>
          <w:divBdr>
            <w:top w:val="single" w:sz="6" w:space="0" w:color="FFFFFF"/>
            <w:left w:val="single" w:sz="6" w:space="0" w:color="FFFFFF"/>
            <w:bottom w:val="single" w:sz="6" w:space="0" w:color="FFFFFF"/>
            <w:right w:val="single" w:sz="6" w:space="0" w:color="FFFFFF"/>
          </w:divBdr>
        </w:div>
        <w:div w:id="1195921147">
          <w:marLeft w:val="0"/>
          <w:marRight w:val="0"/>
          <w:marTop w:val="0"/>
          <w:marBottom w:val="0"/>
          <w:divBdr>
            <w:top w:val="none" w:sz="0" w:space="0" w:color="auto"/>
            <w:left w:val="none" w:sz="0" w:space="0" w:color="auto"/>
            <w:bottom w:val="none" w:sz="0" w:space="0" w:color="auto"/>
            <w:right w:val="none" w:sz="0" w:space="0" w:color="auto"/>
          </w:divBdr>
        </w:div>
      </w:divsChild>
    </w:div>
    <w:div w:id="2052268529">
      <w:bodyDiv w:val="1"/>
      <w:marLeft w:val="0"/>
      <w:marRight w:val="0"/>
      <w:marTop w:val="0"/>
      <w:marBottom w:val="0"/>
      <w:divBdr>
        <w:top w:val="none" w:sz="0" w:space="0" w:color="auto"/>
        <w:left w:val="none" w:sz="0" w:space="0" w:color="auto"/>
        <w:bottom w:val="none" w:sz="0" w:space="0" w:color="auto"/>
        <w:right w:val="none" w:sz="0" w:space="0" w:color="auto"/>
      </w:divBdr>
      <w:divsChild>
        <w:div w:id="863783799">
          <w:marLeft w:val="-45"/>
          <w:marRight w:val="0"/>
          <w:marTop w:val="0"/>
          <w:marBottom w:val="0"/>
          <w:divBdr>
            <w:top w:val="single" w:sz="6" w:space="0" w:color="FFFFFF"/>
            <w:left w:val="single" w:sz="6" w:space="0" w:color="FFFFFF"/>
            <w:bottom w:val="single" w:sz="6" w:space="0" w:color="FFFFFF"/>
            <w:right w:val="single" w:sz="6" w:space="0" w:color="FFFFFF"/>
          </w:divBdr>
        </w:div>
        <w:div w:id="10444056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caslimaengmec@gmail.com" TargetMode="External"/><Relationship Id="rId13" Type="http://schemas.openxmlformats.org/officeDocument/2006/relationships/oleObject" Target="embeddings/oleObject1.bin"/><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Energia</c:v>
          </c:tx>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8100000" scaled="1"/>
              <a:tileRect/>
            </a:gradFill>
            <a:ln>
              <a:solidFill>
                <a:schemeClr val="tx1"/>
              </a:solidFill>
            </a:ln>
            <a:effectLst/>
          </c:spPr>
          <c:invertIfNegative val="0"/>
          <c:errBars>
            <c:errBarType val="both"/>
            <c:errValType val="cust"/>
            <c:noEndCap val="0"/>
            <c:plus>
              <c:numRef>
                <c:f>Plan2!$E$8:$L$8</c:f>
                <c:numCache>
                  <c:formatCode>General</c:formatCode>
                  <c:ptCount val="8"/>
                  <c:pt idx="0">
                    <c:v>2.8898503999999998E-2</c:v>
                  </c:pt>
                  <c:pt idx="1">
                    <c:v>1.9946068000000025E-2</c:v>
                  </c:pt>
                  <c:pt idx="2">
                    <c:v>7.516556000000005E-3</c:v>
                  </c:pt>
                  <c:pt idx="3">
                    <c:v>1.972686600000002E-2</c:v>
                  </c:pt>
                  <c:pt idx="4">
                    <c:v>2.2034783000000016E-2</c:v>
                  </c:pt>
                  <c:pt idx="5">
                    <c:v>1.4790449000000008E-2</c:v>
                  </c:pt>
                  <c:pt idx="6">
                    <c:v>1.0900276000000009E-2</c:v>
                  </c:pt>
                  <c:pt idx="7">
                    <c:v>2.543284000000005E-2</c:v>
                  </c:pt>
                </c:numCache>
              </c:numRef>
            </c:plus>
            <c:minus>
              <c:numRef>
                <c:f>Plan2!$E$8:$L$8</c:f>
                <c:numCache>
                  <c:formatCode>General</c:formatCode>
                  <c:ptCount val="8"/>
                  <c:pt idx="0">
                    <c:v>2.8898503999999998E-2</c:v>
                  </c:pt>
                  <c:pt idx="1">
                    <c:v>1.9946068000000025E-2</c:v>
                  </c:pt>
                  <c:pt idx="2">
                    <c:v>7.516556000000005E-3</c:v>
                  </c:pt>
                  <c:pt idx="3">
                    <c:v>1.972686600000002E-2</c:v>
                  </c:pt>
                  <c:pt idx="4">
                    <c:v>2.2034783000000016E-2</c:v>
                  </c:pt>
                  <c:pt idx="5">
                    <c:v>1.4790449000000008E-2</c:v>
                  </c:pt>
                  <c:pt idx="6">
                    <c:v>1.0900276000000009E-2</c:v>
                  </c:pt>
                  <c:pt idx="7">
                    <c:v>2.543284000000005E-2</c:v>
                  </c:pt>
                </c:numCache>
              </c:numRef>
            </c:minus>
            <c:spPr>
              <a:noFill/>
              <a:ln w="9525" cap="flat" cmpd="sng" algn="ctr">
                <a:solidFill>
                  <a:schemeClr val="tx1"/>
                </a:solidFill>
                <a:round/>
              </a:ln>
              <a:effectLst/>
            </c:spPr>
          </c:errBars>
          <c:val>
            <c:numRef>
              <c:f>Plan2!$E$7:$L$7</c:f>
              <c:numCache>
                <c:formatCode>General</c:formatCode>
                <c:ptCount val="8"/>
                <c:pt idx="0">
                  <c:v>0.90080079999999996</c:v>
                </c:pt>
                <c:pt idx="1">
                  <c:v>0.90695939999999997</c:v>
                </c:pt>
                <c:pt idx="2">
                  <c:v>0.9173848</c:v>
                </c:pt>
                <c:pt idx="3">
                  <c:v>0.91557540000000004</c:v>
                </c:pt>
                <c:pt idx="4">
                  <c:v>0.90032860000000003</c:v>
                </c:pt>
                <c:pt idx="5">
                  <c:v>0.91012420000000005</c:v>
                </c:pt>
                <c:pt idx="6">
                  <c:v>0.88833580000000034</c:v>
                </c:pt>
                <c:pt idx="7">
                  <c:v>0.93129620000000002</c:v>
                </c:pt>
              </c:numCache>
            </c:numRef>
          </c:val>
          <c:extLst>
            <c:ext xmlns:c16="http://schemas.microsoft.com/office/drawing/2014/chart" uri="{C3380CC4-5D6E-409C-BE32-E72D297353CC}">
              <c16:uniqueId val="{00000000-05A7-41C4-B507-A2A7B35812AB}"/>
            </c:ext>
          </c:extLst>
        </c:ser>
        <c:dLbls>
          <c:showLegendKey val="0"/>
          <c:showVal val="0"/>
          <c:showCatName val="0"/>
          <c:showSerName val="0"/>
          <c:showPercent val="0"/>
          <c:showBubbleSize val="0"/>
        </c:dLbls>
        <c:gapWidth val="219"/>
        <c:axId val="90209280"/>
        <c:axId val="90748800"/>
      </c:barChart>
      <c:catAx>
        <c:axId val="9020928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pt-BR" b="1"/>
                  <a:t>Condição</a:t>
                </a:r>
              </a:p>
            </c:rich>
          </c:tx>
          <c:layout>
            <c:manualLayout>
              <c:xMode val="edge"/>
              <c:yMode val="edge"/>
              <c:x val="0.47338188976378015"/>
              <c:y val="0.88518518518518552"/>
            </c:manualLayout>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0748800"/>
        <c:crosses val="autoZero"/>
        <c:auto val="1"/>
        <c:lblAlgn val="ctr"/>
        <c:lblOffset val="100"/>
        <c:noMultiLvlLbl val="0"/>
      </c:catAx>
      <c:valAx>
        <c:axId val="90748800"/>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pt-BR" b="1"/>
                  <a:t>Energia</a:t>
                </a:r>
                <a:r>
                  <a:rPr lang="pt-BR" b="1" baseline="0"/>
                  <a:t> absorvida (J)</a:t>
                </a:r>
                <a:endParaRPr lang="pt-BR" b="1"/>
              </a:p>
            </c:rich>
          </c:tx>
          <c:layout>
            <c:manualLayout>
              <c:xMode val="edge"/>
              <c:yMode val="edge"/>
              <c:x val="2.2222222222222258E-2"/>
              <c:y val="0.19796296296296323"/>
            </c:manualLayout>
          </c:layout>
          <c:overlay val="0"/>
          <c:spPr>
            <a:noFill/>
            <a:ln>
              <a:noFill/>
            </a:ln>
            <a:effectLst/>
          </c:sp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90209280"/>
        <c:crosses val="autoZero"/>
        <c:crossBetween val="between"/>
        <c:majorUnit val="0.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72352056651463"/>
          <c:y val="5.4909069661016774E-2"/>
          <c:w val="0.81780054908606858"/>
          <c:h val="0.74724822546311742"/>
        </c:manualLayout>
      </c:layout>
      <c:barChart>
        <c:barDir val="col"/>
        <c:grouping val="clustered"/>
        <c:varyColors val="0"/>
        <c:ser>
          <c:idx val="0"/>
          <c:order val="0"/>
          <c:tx>
            <c:strRef>
              <c:f>Plan4!$I$4:$I$27</c:f>
              <c:strCache>
                <c:ptCount val="24"/>
                <c:pt idx="0">
                  <c:v>4,7</c:v>
                </c:pt>
                <c:pt idx="1">
                  <c:v>6,42</c:v>
                </c:pt>
                <c:pt idx="2">
                  <c:v>5,2</c:v>
                </c:pt>
                <c:pt idx="3">
                  <c:v>2,78</c:v>
                </c:pt>
                <c:pt idx="4">
                  <c:v>4,98</c:v>
                </c:pt>
                <c:pt idx="5">
                  <c:v>3,8</c:v>
                </c:pt>
                <c:pt idx="6">
                  <c:v>4,22</c:v>
                </c:pt>
                <c:pt idx="7">
                  <c:v>4,84</c:v>
                </c:pt>
                <c:pt idx="8">
                  <c:v>4,44</c:v>
                </c:pt>
                <c:pt idx="9">
                  <c:v>5,46</c:v>
                </c:pt>
                <c:pt idx="10">
                  <c:v>4,68</c:v>
                </c:pt>
                <c:pt idx="11">
                  <c:v>5,66</c:v>
                </c:pt>
                <c:pt idx="12">
                  <c:v>3,86</c:v>
                </c:pt>
                <c:pt idx="13">
                  <c:v>4,08</c:v>
                </c:pt>
                <c:pt idx="14">
                  <c:v>5,08</c:v>
                </c:pt>
                <c:pt idx="15">
                  <c:v>4,04</c:v>
                </c:pt>
                <c:pt idx="16">
                  <c:v>5,34</c:v>
                </c:pt>
                <c:pt idx="17">
                  <c:v>6,62</c:v>
                </c:pt>
                <c:pt idx="18">
                  <c:v>5,78</c:v>
                </c:pt>
                <c:pt idx="19">
                  <c:v>4,02</c:v>
                </c:pt>
                <c:pt idx="20">
                  <c:v>3,72</c:v>
                </c:pt>
                <c:pt idx="21">
                  <c:v>4,3</c:v>
                </c:pt>
                <c:pt idx="22">
                  <c:v>4,64</c:v>
                </c:pt>
                <c:pt idx="23">
                  <c:v>5,18</c:v>
                </c:pt>
              </c:strCache>
            </c:strRef>
          </c:tx>
          <c:spPr>
            <a:gradFill flip="none" rotWithShape="1">
              <a:gsLst>
                <a:gs pos="0">
                  <a:schemeClr val="accent6">
                    <a:lumMod val="75000"/>
                    <a:shade val="30000"/>
                    <a:satMod val="115000"/>
                  </a:schemeClr>
                </a:gs>
                <a:gs pos="50000">
                  <a:schemeClr val="accent6">
                    <a:lumMod val="75000"/>
                    <a:shade val="67500"/>
                    <a:satMod val="115000"/>
                  </a:schemeClr>
                </a:gs>
                <a:gs pos="100000">
                  <a:schemeClr val="accent6">
                    <a:lumMod val="75000"/>
                    <a:shade val="100000"/>
                    <a:satMod val="115000"/>
                  </a:schemeClr>
                </a:gs>
              </a:gsLst>
              <a:lin ang="5400000" scaled="1"/>
              <a:tileRect/>
            </a:gradFill>
            <a:ln>
              <a:noFill/>
            </a:ln>
            <a:effectLst/>
          </c:spPr>
          <c:invertIfNegative val="0"/>
          <c:errBars>
            <c:errBarType val="both"/>
            <c:errValType val="cust"/>
            <c:noEndCap val="0"/>
            <c:plus>
              <c:numRef>
                <c:f>Plan4!$J$4:$J$27</c:f>
                <c:numCache>
                  <c:formatCode>General</c:formatCode>
                  <c:ptCount val="24"/>
                  <c:pt idx="0">
                    <c:v>0.80746516952745551</c:v>
                  </c:pt>
                  <c:pt idx="1">
                    <c:v>1.345213737664017</c:v>
                  </c:pt>
                  <c:pt idx="2">
                    <c:v>0.84142735871851093</c:v>
                  </c:pt>
                  <c:pt idx="3">
                    <c:v>0.68527366796047262</c:v>
                  </c:pt>
                  <c:pt idx="4">
                    <c:v>1.062826420446914</c:v>
                  </c:pt>
                  <c:pt idx="5">
                    <c:v>0.8555699854482971</c:v>
                  </c:pt>
                  <c:pt idx="6">
                    <c:v>1.0684568311354481</c:v>
                  </c:pt>
                  <c:pt idx="7">
                    <c:v>0.98305645819556287</c:v>
                  </c:pt>
                  <c:pt idx="8">
                    <c:v>0.89576782706234559</c:v>
                  </c:pt>
                  <c:pt idx="9">
                    <c:v>1.1429785649783673</c:v>
                  </c:pt>
                  <c:pt idx="10">
                    <c:v>0.62096698785040449</c:v>
                  </c:pt>
                  <c:pt idx="11">
                    <c:v>0.8114185110040425</c:v>
                  </c:pt>
                  <c:pt idx="12">
                    <c:v>0.83090312311363768</c:v>
                  </c:pt>
                  <c:pt idx="13">
                    <c:v>0.41665333311999331</c:v>
                  </c:pt>
                  <c:pt idx="14">
                    <c:v>0.8863407922464166</c:v>
                  </c:pt>
                  <c:pt idx="15">
                    <c:v>0.4923413450036479</c:v>
                  </c:pt>
                  <c:pt idx="16">
                    <c:v>0.85463442476887275</c:v>
                  </c:pt>
                  <c:pt idx="17">
                    <c:v>2.5482543044209751</c:v>
                  </c:pt>
                  <c:pt idx="18">
                    <c:v>1.4538225476308992</c:v>
                  </c:pt>
                  <c:pt idx="19">
                    <c:v>0.39698866482558492</c:v>
                  </c:pt>
                  <c:pt idx="20">
                    <c:v>0.44000000000000083</c:v>
                  </c:pt>
                  <c:pt idx="21">
                    <c:v>0.38470768123342741</c:v>
                  </c:pt>
                  <c:pt idx="22">
                    <c:v>1.4207040508142388</c:v>
                  </c:pt>
                  <c:pt idx="23">
                    <c:v>0.37094473981982873</c:v>
                  </c:pt>
                </c:numCache>
              </c:numRef>
            </c:plus>
            <c:minus>
              <c:numRef>
                <c:f>Plan4!$J$4:$J$27</c:f>
                <c:numCache>
                  <c:formatCode>General</c:formatCode>
                  <c:ptCount val="24"/>
                  <c:pt idx="0">
                    <c:v>0.80746516952745551</c:v>
                  </c:pt>
                  <c:pt idx="1">
                    <c:v>1.345213737664017</c:v>
                  </c:pt>
                  <c:pt idx="2">
                    <c:v>0.84142735871851093</c:v>
                  </c:pt>
                  <c:pt idx="3">
                    <c:v>0.68527366796047262</c:v>
                  </c:pt>
                  <c:pt idx="4">
                    <c:v>1.062826420446914</c:v>
                  </c:pt>
                  <c:pt idx="5">
                    <c:v>0.8555699854482971</c:v>
                  </c:pt>
                  <c:pt idx="6">
                    <c:v>1.0684568311354481</c:v>
                  </c:pt>
                  <c:pt idx="7">
                    <c:v>0.98305645819556287</c:v>
                  </c:pt>
                  <c:pt idx="8">
                    <c:v>0.89576782706234559</c:v>
                  </c:pt>
                  <c:pt idx="9">
                    <c:v>1.1429785649783673</c:v>
                  </c:pt>
                  <c:pt idx="10">
                    <c:v>0.62096698785040449</c:v>
                  </c:pt>
                  <c:pt idx="11">
                    <c:v>0.8114185110040425</c:v>
                  </c:pt>
                  <c:pt idx="12">
                    <c:v>0.83090312311363768</c:v>
                  </c:pt>
                  <c:pt idx="13">
                    <c:v>0.41665333311999331</c:v>
                  </c:pt>
                  <c:pt idx="14">
                    <c:v>0.8863407922464166</c:v>
                  </c:pt>
                  <c:pt idx="15">
                    <c:v>0.4923413450036479</c:v>
                  </c:pt>
                  <c:pt idx="16">
                    <c:v>0.85463442476887275</c:v>
                  </c:pt>
                  <c:pt idx="17">
                    <c:v>2.5482543044209751</c:v>
                  </c:pt>
                  <c:pt idx="18">
                    <c:v>1.4538225476308992</c:v>
                  </c:pt>
                  <c:pt idx="19">
                    <c:v>0.39698866482558492</c:v>
                  </c:pt>
                  <c:pt idx="20">
                    <c:v>0.44000000000000083</c:v>
                  </c:pt>
                  <c:pt idx="21">
                    <c:v>0.38470768123342741</c:v>
                  </c:pt>
                  <c:pt idx="22">
                    <c:v>1.4207040508142388</c:v>
                  </c:pt>
                  <c:pt idx="23">
                    <c:v>0.37094473981982873</c:v>
                  </c:pt>
                </c:numCache>
              </c:numRef>
            </c:minus>
            <c:spPr>
              <a:noFill/>
              <a:ln w="9525" cap="flat" cmpd="sng" algn="ctr">
                <a:solidFill>
                  <a:schemeClr val="tx1"/>
                </a:solidFill>
                <a:round/>
              </a:ln>
              <a:effectLst/>
            </c:spPr>
          </c:errBars>
          <c:val>
            <c:numRef>
              <c:f>Plan4!$I$4:$I$27</c:f>
              <c:numCache>
                <c:formatCode>General</c:formatCode>
                <c:ptCount val="24"/>
                <c:pt idx="0">
                  <c:v>4.7</c:v>
                </c:pt>
                <c:pt idx="1">
                  <c:v>6.42</c:v>
                </c:pt>
                <c:pt idx="2">
                  <c:v>5.2</c:v>
                </c:pt>
                <c:pt idx="3">
                  <c:v>2.7800000000000002</c:v>
                </c:pt>
                <c:pt idx="4">
                  <c:v>4.9800000000000004</c:v>
                </c:pt>
                <c:pt idx="5">
                  <c:v>3.8</c:v>
                </c:pt>
                <c:pt idx="6">
                  <c:v>4.22</c:v>
                </c:pt>
                <c:pt idx="7">
                  <c:v>4.84</c:v>
                </c:pt>
                <c:pt idx="8">
                  <c:v>4.4400000000000004</c:v>
                </c:pt>
                <c:pt idx="9">
                  <c:v>5.46</c:v>
                </c:pt>
                <c:pt idx="10">
                  <c:v>4.68</c:v>
                </c:pt>
                <c:pt idx="11">
                  <c:v>5.6599999999999975</c:v>
                </c:pt>
                <c:pt idx="12">
                  <c:v>3.86</c:v>
                </c:pt>
                <c:pt idx="13">
                  <c:v>4.08</c:v>
                </c:pt>
                <c:pt idx="14">
                  <c:v>5.08</c:v>
                </c:pt>
                <c:pt idx="15">
                  <c:v>4.04</c:v>
                </c:pt>
                <c:pt idx="16">
                  <c:v>5.34</c:v>
                </c:pt>
                <c:pt idx="17">
                  <c:v>6.6199999999999966</c:v>
                </c:pt>
                <c:pt idx="18">
                  <c:v>5.78</c:v>
                </c:pt>
                <c:pt idx="19">
                  <c:v>4.0199999999999996</c:v>
                </c:pt>
                <c:pt idx="20">
                  <c:v>3.72</c:v>
                </c:pt>
                <c:pt idx="21">
                  <c:v>4.3</c:v>
                </c:pt>
                <c:pt idx="22">
                  <c:v>4.6399999999999997</c:v>
                </c:pt>
                <c:pt idx="23">
                  <c:v>5.18</c:v>
                </c:pt>
              </c:numCache>
            </c:numRef>
          </c:val>
          <c:extLst>
            <c:ext xmlns:c16="http://schemas.microsoft.com/office/drawing/2014/chart" uri="{C3380CC4-5D6E-409C-BE32-E72D297353CC}">
              <c16:uniqueId val="{00000000-79CF-4C1E-B66B-6603686E592C}"/>
            </c:ext>
          </c:extLst>
        </c:ser>
        <c:dLbls>
          <c:showLegendKey val="0"/>
          <c:showVal val="0"/>
          <c:showCatName val="0"/>
          <c:showSerName val="0"/>
          <c:showPercent val="0"/>
          <c:showBubbleSize val="0"/>
        </c:dLbls>
        <c:gapWidth val="34"/>
        <c:axId val="67286144"/>
        <c:axId val="67288064"/>
      </c:barChart>
      <c:catAx>
        <c:axId val="672861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200" b="1">
                    <a:solidFill>
                      <a:schemeClr val="tx1"/>
                    </a:solidFill>
                    <a:latin typeface="Times New Roman" panose="02020603050405020304" pitchFamily="18" charset="0"/>
                    <a:cs typeface="Times New Roman" panose="02020603050405020304" pitchFamily="18" charset="0"/>
                  </a:rPr>
                  <a:t>Corpo de prova</a:t>
                </a:r>
              </a:p>
            </c:rich>
          </c:tx>
          <c:layout>
            <c:manualLayout>
              <c:xMode val="edge"/>
              <c:yMode val="edge"/>
              <c:x val="0.44738489845138318"/>
              <c:y val="0.91530825444985864"/>
            </c:manualLayout>
          </c:layout>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7288064"/>
        <c:crosses val="autoZero"/>
        <c:auto val="1"/>
        <c:lblAlgn val="ctr"/>
        <c:lblOffset val="100"/>
        <c:noMultiLvlLbl val="0"/>
      </c:catAx>
      <c:valAx>
        <c:axId val="67288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200" b="1">
                    <a:solidFill>
                      <a:schemeClr val="tx1"/>
                    </a:solidFill>
                    <a:latin typeface="Times New Roman" panose="02020603050405020304" pitchFamily="18" charset="0"/>
                    <a:cs typeface="Times New Roman" panose="02020603050405020304" pitchFamily="18" charset="0"/>
                  </a:rPr>
                  <a:t>Espessura</a:t>
                </a:r>
                <a:r>
                  <a:rPr lang="pt-BR" sz="1200" b="1" baseline="0">
                    <a:solidFill>
                      <a:schemeClr val="tx1"/>
                    </a:solidFill>
                    <a:latin typeface="Times New Roman" panose="02020603050405020304" pitchFamily="18" charset="0"/>
                    <a:cs typeface="Times New Roman" panose="02020603050405020304" pitchFamily="18" charset="0"/>
                  </a:rPr>
                  <a:t> da camada (µm) </a:t>
                </a:r>
                <a:endParaRPr lang="pt-BR"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7286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Energia dissolvida</c:v>
          </c:tx>
          <c:spPr>
            <a:ln w="28575" cap="rnd">
              <a:solidFill>
                <a:srgbClr val="FF0000"/>
              </a:solidFill>
              <a:round/>
            </a:ln>
            <a:effectLst/>
          </c:spPr>
          <c:marker>
            <c:symbol val="circle"/>
            <c:size val="5"/>
            <c:spPr>
              <a:solidFill>
                <a:srgbClr val="C00000"/>
              </a:solidFill>
              <a:ln w="9525">
                <a:solidFill>
                  <a:srgbClr val="FF0000"/>
                </a:solidFill>
              </a:ln>
              <a:effectLst/>
            </c:spPr>
          </c:marker>
          <c:cat>
            <c:numRef>
              <c:f>Plan5!$D$3:$D$26</c:f>
              <c:numCache>
                <c:formatCode>General</c:formatCode>
                <c:ptCount val="24"/>
                <c:pt idx="0">
                  <c:v>2.7800000000000002</c:v>
                </c:pt>
                <c:pt idx="1">
                  <c:v>3.72</c:v>
                </c:pt>
                <c:pt idx="2">
                  <c:v>3.8</c:v>
                </c:pt>
                <c:pt idx="3">
                  <c:v>3.86</c:v>
                </c:pt>
                <c:pt idx="4">
                  <c:v>4.0199999999999996</c:v>
                </c:pt>
                <c:pt idx="5">
                  <c:v>4.04</c:v>
                </c:pt>
                <c:pt idx="6">
                  <c:v>4.08</c:v>
                </c:pt>
                <c:pt idx="7">
                  <c:v>4.22</c:v>
                </c:pt>
                <c:pt idx="8">
                  <c:v>4.3</c:v>
                </c:pt>
                <c:pt idx="9">
                  <c:v>4.4400000000000004</c:v>
                </c:pt>
                <c:pt idx="10">
                  <c:v>4.6399999999999997</c:v>
                </c:pt>
                <c:pt idx="11">
                  <c:v>4.68</c:v>
                </c:pt>
                <c:pt idx="12">
                  <c:v>4.7</c:v>
                </c:pt>
                <c:pt idx="13">
                  <c:v>4.84</c:v>
                </c:pt>
                <c:pt idx="14">
                  <c:v>4.9800000000000004</c:v>
                </c:pt>
                <c:pt idx="15">
                  <c:v>5.08</c:v>
                </c:pt>
                <c:pt idx="16">
                  <c:v>5.18</c:v>
                </c:pt>
                <c:pt idx="17">
                  <c:v>5.2</c:v>
                </c:pt>
                <c:pt idx="18">
                  <c:v>5.34</c:v>
                </c:pt>
                <c:pt idx="19">
                  <c:v>5.46</c:v>
                </c:pt>
                <c:pt idx="20">
                  <c:v>5.6599999999999975</c:v>
                </c:pt>
                <c:pt idx="21">
                  <c:v>5.78</c:v>
                </c:pt>
                <c:pt idx="22">
                  <c:v>6.42</c:v>
                </c:pt>
                <c:pt idx="23">
                  <c:v>6.6199999999999966</c:v>
                </c:pt>
              </c:numCache>
            </c:numRef>
          </c:cat>
          <c:val>
            <c:numRef>
              <c:f>Plan5!$E$3:$E$26</c:f>
              <c:numCache>
                <c:formatCode>General</c:formatCode>
                <c:ptCount val="24"/>
                <c:pt idx="0">
                  <c:v>0.92549999999999999</c:v>
                </c:pt>
                <c:pt idx="1">
                  <c:v>0.87560000000000093</c:v>
                </c:pt>
                <c:pt idx="2">
                  <c:v>0.87710000000000066</c:v>
                </c:pt>
                <c:pt idx="3">
                  <c:v>0.93389999999999995</c:v>
                </c:pt>
                <c:pt idx="4">
                  <c:v>0.88390000000000002</c:v>
                </c:pt>
                <c:pt idx="5">
                  <c:v>0.92510000000000003</c:v>
                </c:pt>
                <c:pt idx="6">
                  <c:v>0.90180000000000005</c:v>
                </c:pt>
                <c:pt idx="7">
                  <c:v>0.92470000000000063</c:v>
                </c:pt>
                <c:pt idx="8">
                  <c:v>0.97130000000000005</c:v>
                </c:pt>
                <c:pt idx="9">
                  <c:v>0.90510000000000002</c:v>
                </c:pt>
                <c:pt idx="10">
                  <c:v>0.91959999999999997</c:v>
                </c:pt>
                <c:pt idx="11">
                  <c:v>0.9093</c:v>
                </c:pt>
                <c:pt idx="12">
                  <c:v>0.94880000000000064</c:v>
                </c:pt>
                <c:pt idx="13">
                  <c:v>0.91910000000000003</c:v>
                </c:pt>
                <c:pt idx="14">
                  <c:v>0.90469999999999995</c:v>
                </c:pt>
                <c:pt idx="15">
                  <c:v>0.87330000000000063</c:v>
                </c:pt>
                <c:pt idx="16">
                  <c:v>0.90800000000000003</c:v>
                </c:pt>
                <c:pt idx="17">
                  <c:v>0.87230000000000063</c:v>
                </c:pt>
                <c:pt idx="18">
                  <c:v>0.91420000000000001</c:v>
                </c:pt>
                <c:pt idx="19">
                  <c:v>0.94910000000000005</c:v>
                </c:pt>
                <c:pt idx="20">
                  <c:v>0.90149999999999997</c:v>
                </c:pt>
                <c:pt idx="21">
                  <c:v>0.90110000000000001</c:v>
                </c:pt>
                <c:pt idx="22">
                  <c:v>0.89410000000000001</c:v>
                </c:pt>
                <c:pt idx="23">
                  <c:v>0.88790000000000002</c:v>
                </c:pt>
              </c:numCache>
            </c:numRef>
          </c:val>
          <c:smooth val="0"/>
          <c:extLst>
            <c:ext xmlns:c16="http://schemas.microsoft.com/office/drawing/2014/chart" uri="{C3380CC4-5D6E-409C-BE32-E72D297353CC}">
              <c16:uniqueId val="{00000000-017E-48B1-90B4-E4D6ED9BD1E8}"/>
            </c:ext>
          </c:extLst>
        </c:ser>
        <c:dLbls>
          <c:showLegendKey val="0"/>
          <c:showVal val="0"/>
          <c:showCatName val="0"/>
          <c:showSerName val="0"/>
          <c:showPercent val="0"/>
          <c:showBubbleSize val="0"/>
        </c:dLbls>
        <c:marker val="1"/>
        <c:smooth val="0"/>
        <c:axId val="67360640"/>
        <c:axId val="67371392"/>
      </c:lineChart>
      <c:catAx>
        <c:axId val="673606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200" b="1">
                    <a:solidFill>
                      <a:schemeClr val="tx1"/>
                    </a:solidFill>
                    <a:latin typeface="Times New Roman" panose="02020603050405020304" pitchFamily="18" charset="0"/>
                    <a:cs typeface="Times New Roman" panose="02020603050405020304" pitchFamily="18" charset="0"/>
                  </a:rPr>
                  <a:t>Espessura da camada (µm)</a:t>
                </a:r>
              </a:p>
            </c:rich>
          </c:tx>
          <c:layout>
            <c:manualLayout>
              <c:xMode val="edge"/>
              <c:yMode val="edge"/>
              <c:x val="0.29596276905177488"/>
              <c:y val="0.92179956926435735"/>
            </c:manualLayout>
          </c:layout>
          <c:overlay val="0"/>
          <c:spPr>
            <a:noFill/>
            <a:ln>
              <a:noFill/>
            </a:ln>
            <a:effectLst/>
          </c:spPr>
        </c:title>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7371392"/>
        <c:crosses val="autoZero"/>
        <c:auto val="1"/>
        <c:lblAlgn val="ctr"/>
        <c:lblOffset val="100"/>
        <c:noMultiLvlLbl val="0"/>
      </c:catAx>
      <c:valAx>
        <c:axId val="67371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sz="1400" b="1">
                    <a:solidFill>
                      <a:schemeClr val="tx1"/>
                    </a:solidFill>
                    <a:latin typeface="Times New Roman" panose="02020603050405020304" pitchFamily="18" charset="0"/>
                    <a:cs typeface="Times New Roman" panose="02020603050405020304" pitchFamily="18" charset="0"/>
                  </a:rPr>
                  <a:t>Energia dissolvida (J)</a:t>
                </a:r>
              </a:p>
            </c:rich>
          </c:tx>
          <c:layout>
            <c:manualLayout>
              <c:xMode val="edge"/>
              <c:yMode val="edge"/>
              <c:x val="1.6288539848749294E-2"/>
              <c:y val="0.21358502549093186"/>
            </c:manualLayout>
          </c:layout>
          <c:overlay val="0"/>
          <c:spPr>
            <a:noFill/>
            <a:ln>
              <a:noFill/>
            </a:ln>
            <a:effectLst/>
          </c:sp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7360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E173C648-CBE5-42AE-B464-21F2C5F29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2767</Words>
  <Characters>15777</Characters>
  <Application>Microsoft Office Word</Application>
  <DocSecurity>0</DocSecurity>
  <Lines>131</Lines>
  <Paragraphs>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Divisão de Suporte - CTI - UFU</Company>
  <LinksUpToDate>false</LinksUpToDate>
  <CharactersWithSpaces>18507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Eulogio Amado Cruz Crespo</cp:lastModifiedBy>
  <cp:revision>3</cp:revision>
  <cp:lastPrinted>2017-03-02T19:45:00Z</cp:lastPrinted>
  <dcterms:created xsi:type="dcterms:W3CDTF">2019-02-27T17:59:00Z</dcterms:created>
  <dcterms:modified xsi:type="dcterms:W3CDTF">2019-02-27T22:09:00Z</dcterms:modified>
</cp:coreProperties>
</file>