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DD" w:rsidRDefault="00C753DD">
      <w:pPr>
        <w:spacing w:before="5" w:after="0" w:line="120" w:lineRule="exact"/>
        <w:rPr>
          <w:sz w:val="12"/>
          <w:szCs w:val="12"/>
        </w:rPr>
      </w:pPr>
    </w:p>
    <w:p w:rsidR="00C753DD" w:rsidRPr="00CE0BCD" w:rsidRDefault="00CE0BCD" w:rsidP="00CE0BCD">
      <w:pPr>
        <w:spacing w:before="44" w:after="0" w:line="275" w:lineRule="auto"/>
        <w:ind w:left="84" w:right="1201" w:hanging="5"/>
        <w:jc w:val="center"/>
        <w:rPr>
          <w:sz w:val="12"/>
          <w:szCs w:val="12"/>
          <w:lang w:val="es-ES"/>
        </w:rPr>
      </w:pPr>
      <w:r w:rsidRPr="00CE0BCD">
        <w:rPr>
          <w:rFonts w:ascii="Times New Roman" w:eastAsia="Times New Roman" w:hAnsi="Times New Roman" w:cs="Times New Roman"/>
          <w:b/>
          <w:bCs/>
          <w:spacing w:val="-1"/>
          <w:sz w:val="28"/>
          <w:szCs w:val="28"/>
          <w:lang w:val="es-ES"/>
        </w:rPr>
        <w:t xml:space="preserve">SIQ COMISIÓN III: IV SIMPOSIO INTERNACIONAL “SEGURIDAD TECNOLÓGICA Y AMBIENTAL” </w:t>
      </w:r>
    </w:p>
    <w:p w:rsidR="00C753DD" w:rsidRPr="00CE0BCD" w:rsidRDefault="00C753DD">
      <w:pPr>
        <w:spacing w:after="0" w:line="200" w:lineRule="exact"/>
        <w:rPr>
          <w:sz w:val="20"/>
          <w:szCs w:val="20"/>
          <w:lang w:val="es-ES"/>
        </w:rPr>
      </w:pPr>
    </w:p>
    <w:p w:rsidR="00376927" w:rsidRPr="00376927" w:rsidRDefault="00376927">
      <w:pPr>
        <w:spacing w:before="44" w:after="0" w:line="240" w:lineRule="auto"/>
        <w:ind w:left="138" w:right="1259"/>
        <w:jc w:val="center"/>
        <w:rPr>
          <w:rFonts w:ascii="Times New Roman" w:eastAsia="Times New Roman" w:hAnsi="Times New Roman" w:cs="Times New Roman"/>
          <w:b/>
          <w:spacing w:val="-1"/>
          <w:sz w:val="28"/>
          <w:szCs w:val="28"/>
          <w:lang w:val="es-ES"/>
        </w:rPr>
      </w:pPr>
      <w:r w:rsidRPr="00376927">
        <w:rPr>
          <w:rFonts w:ascii="Times New Roman" w:eastAsia="Times New Roman" w:hAnsi="Times New Roman" w:cs="Times New Roman"/>
          <w:b/>
          <w:spacing w:val="-1"/>
          <w:sz w:val="28"/>
          <w:szCs w:val="28"/>
          <w:lang w:val="es-ES"/>
        </w:rPr>
        <w:t xml:space="preserve">Producción de ensilado biológico a partir de residuos de pescado </w:t>
      </w:r>
    </w:p>
    <w:p w:rsidR="00C753DD" w:rsidRPr="00CE0BCD" w:rsidRDefault="00C753DD">
      <w:pPr>
        <w:spacing w:after="0" w:line="200" w:lineRule="exact"/>
        <w:rPr>
          <w:sz w:val="20"/>
          <w:szCs w:val="20"/>
          <w:lang w:val="es-ES"/>
        </w:rPr>
      </w:pPr>
    </w:p>
    <w:p w:rsidR="00FE15CA" w:rsidRPr="00A33B26" w:rsidRDefault="00FE15CA" w:rsidP="00FE15CA">
      <w:pPr>
        <w:pStyle w:val="HTMLPreformatted"/>
        <w:jc w:val="center"/>
        <w:rPr>
          <w:rFonts w:ascii="Times New Roman" w:hAnsi="Times New Roman" w:cs="Times New Roman"/>
          <w:b/>
          <w:i/>
          <w:spacing w:val="-1"/>
          <w:sz w:val="28"/>
          <w:szCs w:val="28"/>
        </w:rPr>
      </w:pPr>
      <w:r w:rsidRPr="00A33B26">
        <w:rPr>
          <w:rFonts w:ascii="Times New Roman" w:hAnsi="Times New Roman" w:cs="Times New Roman"/>
          <w:b/>
          <w:i/>
          <w:spacing w:val="-1"/>
          <w:sz w:val="28"/>
          <w:szCs w:val="28"/>
        </w:rPr>
        <w:t>Production of biological silage from fish waste</w:t>
      </w:r>
    </w:p>
    <w:p w:rsidR="00C753DD" w:rsidRPr="00A33B26" w:rsidRDefault="00FE15CA" w:rsidP="00633AB0">
      <w:pPr>
        <w:spacing w:before="41" w:after="0" w:line="275" w:lineRule="auto"/>
        <w:ind w:left="290" w:right="1410"/>
        <w:jc w:val="center"/>
        <w:rPr>
          <w:sz w:val="20"/>
          <w:szCs w:val="20"/>
        </w:rPr>
      </w:pPr>
      <w:r w:rsidRPr="00A33B26">
        <w:rPr>
          <w:rFonts w:ascii="Times New Roman" w:eastAsia="Times New Roman" w:hAnsi="Times New Roman" w:cs="Times New Roman"/>
          <w:spacing w:val="-1"/>
          <w:sz w:val="24"/>
          <w:szCs w:val="24"/>
        </w:rPr>
        <w:t xml:space="preserve"> </w:t>
      </w:r>
    </w:p>
    <w:p w:rsidR="00C753DD" w:rsidRPr="00A33B26" w:rsidRDefault="00C753DD">
      <w:pPr>
        <w:spacing w:before="17" w:after="0" w:line="200" w:lineRule="exact"/>
        <w:rPr>
          <w:sz w:val="20"/>
          <w:szCs w:val="20"/>
        </w:rPr>
      </w:pPr>
    </w:p>
    <w:p w:rsidR="00C753DD" w:rsidRPr="00FC0460" w:rsidRDefault="00A15869" w:rsidP="00FC0460">
      <w:pPr>
        <w:spacing w:before="7" w:after="0" w:line="360" w:lineRule="auto"/>
        <w:jc w:val="both"/>
        <w:rPr>
          <w:rFonts w:ascii="Times New Roman" w:hAnsi="Times New Roman" w:cs="Times New Roman"/>
          <w:sz w:val="24"/>
          <w:szCs w:val="24"/>
          <w:vertAlign w:val="superscript"/>
          <w:lang w:val="es-ES"/>
        </w:rPr>
      </w:pPr>
      <w:r w:rsidRPr="00FC0460">
        <w:rPr>
          <w:rFonts w:ascii="Times New Roman" w:hAnsi="Times New Roman" w:cs="Times New Roman"/>
          <w:sz w:val="24"/>
          <w:szCs w:val="24"/>
          <w:lang w:val="es-ES"/>
        </w:rPr>
        <w:t>Isabel Cabrera Estrada</w:t>
      </w:r>
      <w:r w:rsidRPr="00FC0460">
        <w:rPr>
          <w:rFonts w:ascii="Times New Roman" w:hAnsi="Times New Roman" w:cs="Times New Roman"/>
          <w:sz w:val="24"/>
          <w:szCs w:val="24"/>
          <w:vertAlign w:val="superscript"/>
          <w:lang w:val="es-ES"/>
        </w:rPr>
        <w:t>1</w:t>
      </w:r>
      <w:r w:rsidRPr="00FC0460">
        <w:rPr>
          <w:rFonts w:ascii="Times New Roman" w:hAnsi="Times New Roman" w:cs="Times New Roman"/>
          <w:sz w:val="24"/>
          <w:szCs w:val="24"/>
          <w:lang w:val="es-ES"/>
        </w:rPr>
        <w:t xml:space="preserve">, Mercedes </w:t>
      </w:r>
      <w:proofErr w:type="spellStart"/>
      <w:r w:rsidRPr="00FC0460">
        <w:rPr>
          <w:rFonts w:ascii="Times New Roman" w:hAnsi="Times New Roman" w:cs="Times New Roman"/>
          <w:sz w:val="24"/>
          <w:szCs w:val="24"/>
          <w:lang w:val="es-ES"/>
        </w:rPr>
        <w:t>Arbona</w:t>
      </w:r>
      <w:proofErr w:type="spellEnd"/>
      <w:r w:rsidRPr="00FC0460">
        <w:rPr>
          <w:rFonts w:ascii="Times New Roman" w:hAnsi="Times New Roman" w:cs="Times New Roman"/>
          <w:sz w:val="24"/>
          <w:szCs w:val="24"/>
          <w:lang w:val="es-ES"/>
        </w:rPr>
        <w:t xml:space="preserve"> Cabrera</w:t>
      </w:r>
      <w:r w:rsidRPr="00FC0460">
        <w:rPr>
          <w:rFonts w:ascii="Times New Roman" w:hAnsi="Times New Roman" w:cs="Times New Roman"/>
          <w:sz w:val="24"/>
          <w:szCs w:val="24"/>
          <w:vertAlign w:val="superscript"/>
          <w:lang w:val="es-ES"/>
        </w:rPr>
        <w:t>2</w:t>
      </w:r>
      <w:r w:rsidRPr="00FC0460">
        <w:rPr>
          <w:rFonts w:ascii="Times New Roman" w:hAnsi="Times New Roman" w:cs="Times New Roman"/>
          <w:sz w:val="24"/>
          <w:szCs w:val="24"/>
          <w:lang w:val="es-ES"/>
        </w:rPr>
        <w:t xml:space="preserve">,  </w:t>
      </w:r>
      <w:proofErr w:type="spellStart"/>
      <w:r w:rsidRPr="00FC0460">
        <w:rPr>
          <w:rFonts w:ascii="Times New Roman" w:hAnsi="Times New Roman" w:cs="Times New Roman"/>
          <w:sz w:val="24"/>
          <w:szCs w:val="24"/>
          <w:lang w:val="es-ES"/>
        </w:rPr>
        <w:t>Dayami</w:t>
      </w:r>
      <w:proofErr w:type="spellEnd"/>
      <w:r w:rsidRPr="00FC0460">
        <w:rPr>
          <w:rFonts w:ascii="Times New Roman" w:hAnsi="Times New Roman" w:cs="Times New Roman"/>
          <w:sz w:val="24"/>
          <w:szCs w:val="24"/>
          <w:lang w:val="es-ES"/>
        </w:rPr>
        <w:t xml:space="preserve"> Valladares Aguilar</w:t>
      </w:r>
      <w:r w:rsidRPr="00FC0460">
        <w:rPr>
          <w:rFonts w:ascii="Times New Roman" w:hAnsi="Times New Roman" w:cs="Times New Roman"/>
          <w:sz w:val="24"/>
          <w:szCs w:val="24"/>
          <w:vertAlign w:val="superscript"/>
          <w:lang w:val="es-ES"/>
        </w:rPr>
        <w:t>3</w:t>
      </w:r>
      <w:r w:rsidRPr="00FC0460">
        <w:rPr>
          <w:rFonts w:ascii="Times New Roman" w:hAnsi="Times New Roman" w:cs="Times New Roman"/>
          <w:sz w:val="24"/>
          <w:szCs w:val="24"/>
          <w:lang w:val="es-ES"/>
        </w:rPr>
        <w:t>, Luis Arturo Tejeda Lema</w:t>
      </w:r>
      <w:r w:rsidRPr="00FC0460">
        <w:rPr>
          <w:rFonts w:ascii="Times New Roman" w:hAnsi="Times New Roman" w:cs="Times New Roman"/>
          <w:sz w:val="24"/>
          <w:szCs w:val="24"/>
          <w:vertAlign w:val="superscript"/>
          <w:lang w:val="es-ES"/>
        </w:rPr>
        <w:t>4</w:t>
      </w:r>
    </w:p>
    <w:p w:rsidR="00C753DD" w:rsidRPr="00FC0460" w:rsidRDefault="00C753DD" w:rsidP="00FC0460">
      <w:pPr>
        <w:spacing w:after="0" w:line="360" w:lineRule="auto"/>
        <w:jc w:val="both"/>
        <w:rPr>
          <w:rFonts w:ascii="Times New Roman" w:hAnsi="Times New Roman" w:cs="Times New Roman"/>
          <w:sz w:val="24"/>
          <w:szCs w:val="24"/>
          <w:lang w:val="es-ES"/>
        </w:rPr>
      </w:pPr>
    </w:p>
    <w:p w:rsidR="002C4D95" w:rsidRPr="00FC0460" w:rsidRDefault="002C4D95" w:rsidP="00FC0460">
      <w:pPr>
        <w:pStyle w:val="ListParagraph"/>
        <w:numPr>
          <w:ilvl w:val="0"/>
          <w:numId w:val="1"/>
        </w:numPr>
        <w:spacing w:after="0" w:line="360" w:lineRule="auto"/>
        <w:ind w:left="360"/>
        <w:jc w:val="both"/>
        <w:rPr>
          <w:rFonts w:ascii="Times New Roman" w:eastAsia="Times New Roman" w:hAnsi="Times New Roman" w:cs="Times New Roman"/>
          <w:sz w:val="24"/>
          <w:szCs w:val="24"/>
          <w:lang w:val="es-ES"/>
        </w:rPr>
      </w:pPr>
      <w:r w:rsidRPr="00FC0460">
        <w:rPr>
          <w:rFonts w:ascii="Times New Roman" w:hAnsi="Times New Roman" w:cs="Times New Roman"/>
          <w:sz w:val="24"/>
          <w:szCs w:val="24"/>
          <w:lang w:val="es-ES"/>
        </w:rPr>
        <w:t>Isabel Cabrera Estrada</w:t>
      </w:r>
      <w:r w:rsidRPr="00FC0460">
        <w:rPr>
          <w:rFonts w:ascii="Times New Roman" w:eastAsia="Times New Roman" w:hAnsi="Times New Roman" w:cs="Times New Roman"/>
          <w:sz w:val="24"/>
          <w:szCs w:val="24"/>
          <w:lang w:val="es-ES"/>
        </w:rPr>
        <w:t>. UCLV “Marta Abreu de Las Villas”, facultad de Química Farmacia, Departamento de Ingeniería Química, Cuba. icabrera@uclv.edu.cu</w:t>
      </w:r>
    </w:p>
    <w:p w:rsidR="00C753DD" w:rsidRPr="00FC0460" w:rsidRDefault="002C4D95" w:rsidP="00FC0460">
      <w:pPr>
        <w:pStyle w:val="ListParagraph"/>
        <w:numPr>
          <w:ilvl w:val="0"/>
          <w:numId w:val="1"/>
        </w:numPr>
        <w:spacing w:after="0" w:line="360" w:lineRule="auto"/>
        <w:ind w:left="360"/>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spacing w:val="3"/>
          <w:sz w:val="24"/>
          <w:szCs w:val="24"/>
          <w:lang w:val="es-ES"/>
        </w:rPr>
        <w:t xml:space="preserve"> </w:t>
      </w:r>
      <w:r w:rsidRPr="00FC0460">
        <w:rPr>
          <w:rFonts w:ascii="Times New Roman" w:hAnsi="Times New Roman" w:cs="Times New Roman"/>
          <w:sz w:val="24"/>
          <w:szCs w:val="24"/>
          <w:lang w:val="es-ES"/>
        </w:rPr>
        <w:t xml:space="preserve">Mercedes </w:t>
      </w:r>
      <w:proofErr w:type="spellStart"/>
      <w:r w:rsidRPr="00FC0460">
        <w:rPr>
          <w:rFonts w:ascii="Times New Roman" w:hAnsi="Times New Roman" w:cs="Times New Roman"/>
          <w:sz w:val="24"/>
          <w:szCs w:val="24"/>
          <w:lang w:val="es-ES"/>
        </w:rPr>
        <w:t>Arbona</w:t>
      </w:r>
      <w:proofErr w:type="spellEnd"/>
      <w:r w:rsidRPr="00FC0460">
        <w:rPr>
          <w:rFonts w:ascii="Times New Roman" w:hAnsi="Times New Roman" w:cs="Times New Roman"/>
          <w:sz w:val="24"/>
          <w:szCs w:val="24"/>
          <w:lang w:val="es-ES"/>
        </w:rPr>
        <w:t xml:space="preserve"> Cabrera. UCLV “Marta Abreu de Las Villas”, facultad de Química Farmacia, Departamento de Ingeniería Química, Cuba. </w:t>
      </w:r>
      <w:hyperlink r:id="rId8" w:history="1">
        <w:r w:rsidRPr="00FC0460">
          <w:rPr>
            <w:rStyle w:val="Hyperlink"/>
            <w:rFonts w:ascii="Times New Roman" w:hAnsi="Times New Roman" w:cs="Times New Roman"/>
            <w:sz w:val="24"/>
            <w:szCs w:val="24"/>
            <w:lang w:val="es-ES"/>
          </w:rPr>
          <w:t>marbona@uclv.cu</w:t>
        </w:r>
      </w:hyperlink>
    </w:p>
    <w:p w:rsidR="002C4D95" w:rsidRPr="00FC0460" w:rsidRDefault="007B3210" w:rsidP="00FC0460">
      <w:pPr>
        <w:pStyle w:val="ListParagraph"/>
        <w:numPr>
          <w:ilvl w:val="0"/>
          <w:numId w:val="1"/>
        </w:numPr>
        <w:spacing w:after="0" w:line="360" w:lineRule="auto"/>
        <w:ind w:left="360"/>
        <w:jc w:val="both"/>
        <w:rPr>
          <w:rFonts w:ascii="Times New Roman" w:eastAsia="Times New Roman" w:hAnsi="Times New Roman" w:cs="Times New Roman"/>
          <w:sz w:val="24"/>
          <w:szCs w:val="24"/>
          <w:lang w:val="es-ES"/>
        </w:rPr>
      </w:pPr>
      <w:proofErr w:type="spellStart"/>
      <w:r w:rsidRPr="00FC0460">
        <w:rPr>
          <w:rFonts w:ascii="Times New Roman" w:hAnsi="Times New Roman" w:cs="Times New Roman"/>
          <w:sz w:val="24"/>
          <w:szCs w:val="24"/>
          <w:lang w:val="es-ES"/>
        </w:rPr>
        <w:t>Dayami</w:t>
      </w:r>
      <w:proofErr w:type="spellEnd"/>
      <w:r w:rsidRPr="00FC0460">
        <w:rPr>
          <w:rFonts w:ascii="Times New Roman" w:hAnsi="Times New Roman" w:cs="Times New Roman"/>
          <w:sz w:val="24"/>
          <w:szCs w:val="24"/>
          <w:lang w:val="es-ES"/>
        </w:rPr>
        <w:t xml:space="preserve"> Valladares Aguilar, INDUVILLA, Villa Clara, Cuba</w:t>
      </w:r>
    </w:p>
    <w:p w:rsidR="007B3210" w:rsidRPr="00FC0460" w:rsidRDefault="007B3210" w:rsidP="00FC0460">
      <w:pPr>
        <w:pStyle w:val="ListParagraph"/>
        <w:numPr>
          <w:ilvl w:val="0"/>
          <w:numId w:val="1"/>
        </w:numPr>
        <w:spacing w:after="0" w:line="360" w:lineRule="auto"/>
        <w:ind w:left="360"/>
        <w:jc w:val="both"/>
        <w:rPr>
          <w:rFonts w:ascii="Times New Roman" w:eastAsia="Times New Roman" w:hAnsi="Times New Roman" w:cs="Times New Roman"/>
          <w:sz w:val="24"/>
          <w:szCs w:val="24"/>
          <w:lang w:val="es-ES"/>
        </w:rPr>
      </w:pPr>
      <w:r w:rsidRPr="00FC0460">
        <w:rPr>
          <w:rFonts w:ascii="Times New Roman" w:hAnsi="Times New Roman" w:cs="Times New Roman"/>
          <w:sz w:val="24"/>
          <w:szCs w:val="24"/>
          <w:lang w:val="es-ES"/>
        </w:rPr>
        <w:t xml:space="preserve">Luis Arturo Tejeda Lema, </w:t>
      </w:r>
      <w:proofErr w:type="spellStart"/>
      <w:r w:rsidRPr="00FC0460">
        <w:rPr>
          <w:rFonts w:ascii="Times New Roman" w:hAnsi="Times New Roman" w:cs="Times New Roman"/>
          <w:sz w:val="24"/>
          <w:szCs w:val="24"/>
          <w:lang w:val="es-ES"/>
        </w:rPr>
        <w:t>recapadora</w:t>
      </w:r>
      <w:proofErr w:type="spellEnd"/>
      <w:r w:rsidRPr="00FC0460">
        <w:rPr>
          <w:rFonts w:ascii="Times New Roman" w:hAnsi="Times New Roman" w:cs="Times New Roman"/>
          <w:sz w:val="24"/>
          <w:szCs w:val="24"/>
          <w:lang w:val="es-ES"/>
        </w:rPr>
        <w:t xml:space="preserve"> de neumáticos “David Díaz Guadarrama”, Cuba.</w:t>
      </w:r>
    </w:p>
    <w:p w:rsidR="00C753DD" w:rsidRPr="00FC0460" w:rsidRDefault="00C753DD" w:rsidP="00FC0460">
      <w:pPr>
        <w:spacing w:before="9" w:after="0" w:line="360" w:lineRule="auto"/>
        <w:jc w:val="both"/>
        <w:rPr>
          <w:rFonts w:ascii="Times New Roman" w:hAnsi="Times New Roman" w:cs="Times New Roman"/>
          <w:sz w:val="24"/>
          <w:szCs w:val="24"/>
          <w:lang w:val="es-ES"/>
        </w:rPr>
      </w:pPr>
    </w:p>
    <w:p w:rsidR="00C753DD" w:rsidRPr="00FC0460" w:rsidRDefault="00FB52EC" w:rsidP="00FC0460">
      <w:pPr>
        <w:spacing w:after="0" w:line="360" w:lineRule="auto"/>
        <w:ind w:right="1183"/>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b/>
          <w:bCs/>
          <w:spacing w:val="-1"/>
          <w:sz w:val="24"/>
          <w:szCs w:val="24"/>
          <w:lang w:val="es-ES"/>
        </w:rPr>
        <w:t>R</w:t>
      </w:r>
      <w:r w:rsidR="002C4D95" w:rsidRPr="00FC0460">
        <w:rPr>
          <w:rFonts w:ascii="Times New Roman" w:eastAsia="Times New Roman" w:hAnsi="Times New Roman" w:cs="Times New Roman"/>
          <w:b/>
          <w:bCs/>
          <w:spacing w:val="-1"/>
          <w:sz w:val="24"/>
          <w:szCs w:val="24"/>
          <w:lang w:val="es-ES"/>
        </w:rPr>
        <w:t>e</w:t>
      </w:r>
      <w:r w:rsidR="002C4D95" w:rsidRPr="00FC0460">
        <w:rPr>
          <w:rFonts w:ascii="Times New Roman" w:eastAsia="Times New Roman" w:hAnsi="Times New Roman" w:cs="Times New Roman"/>
          <w:b/>
          <w:bCs/>
          <w:sz w:val="24"/>
          <w:szCs w:val="24"/>
          <w:lang w:val="es-ES"/>
        </w:rPr>
        <w:t>s</w:t>
      </w:r>
      <w:r w:rsidR="002C4D95" w:rsidRPr="00FC0460">
        <w:rPr>
          <w:rFonts w:ascii="Times New Roman" w:eastAsia="Times New Roman" w:hAnsi="Times New Roman" w:cs="Times New Roman"/>
          <w:b/>
          <w:bCs/>
          <w:spacing w:val="1"/>
          <w:sz w:val="24"/>
          <w:szCs w:val="24"/>
          <w:lang w:val="es-ES"/>
        </w:rPr>
        <w:t>u</w:t>
      </w:r>
      <w:r w:rsidR="002C4D95" w:rsidRPr="00FC0460">
        <w:rPr>
          <w:rFonts w:ascii="Times New Roman" w:eastAsia="Times New Roman" w:hAnsi="Times New Roman" w:cs="Times New Roman"/>
          <w:b/>
          <w:bCs/>
          <w:spacing w:val="-1"/>
          <w:sz w:val="24"/>
          <w:szCs w:val="24"/>
          <w:lang w:val="es-ES"/>
        </w:rPr>
        <w:t>me</w:t>
      </w:r>
      <w:r w:rsidR="002C4D95" w:rsidRPr="00FC0460">
        <w:rPr>
          <w:rFonts w:ascii="Times New Roman" w:eastAsia="Times New Roman" w:hAnsi="Times New Roman" w:cs="Times New Roman"/>
          <w:b/>
          <w:bCs/>
          <w:spacing w:val="1"/>
          <w:sz w:val="24"/>
          <w:szCs w:val="24"/>
          <w:lang w:val="es-ES"/>
        </w:rPr>
        <w:t>n</w:t>
      </w:r>
      <w:r w:rsidR="002C4D95" w:rsidRPr="00FC0460">
        <w:rPr>
          <w:rFonts w:ascii="Times New Roman" w:eastAsia="Times New Roman" w:hAnsi="Times New Roman" w:cs="Times New Roman"/>
          <w:b/>
          <w:bCs/>
          <w:sz w:val="24"/>
          <w:szCs w:val="24"/>
          <w:lang w:val="es-ES"/>
        </w:rPr>
        <w:t xml:space="preserve">: </w:t>
      </w:r>
      <w:r w:rsidR="002C4D95" w:rsidRPr="00FC0460">
        <w:rPr>
          <w:rFonts w:ascii="Times New Roman" w:eastAsia="Times New Roman" w:hAnsi="Times New Roman" w:cs="Times New Roman"/>
          <w:b/>
          <w:bCs/>
          <w:spacing w:val="9"/>
          <w:sz w:val="24"/>
          <w:szCs w:val="24"/>
          <w:lang w:val="es-ES"/>
        </w:rPr>
        <w:t xml:space="preserve"> </w:t>
      </w:r>
    </w:p>
    <w:p w:rsidR="00376927" w:rsidRPr="00FC0460" w:rsidRDefault="00376927" w:rsidP="00FC0460">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La entidad INDUVILLA  procesa pescado de agua dulce en Villa Clara. Tiene como misión abastecer el mercado con productos originados a partir de estos, pero genera residuos sólidos que  necesitan ser manejados adecuadamente para disminuir su impacto ambiental. Este trabajo tiene por objetivo proponer una planta para la obtención de un ensilado biológico a partir del aprovechamiento de los residuos sólidos, lo que contribuirá a suplir necesidades alimenticias de los alevines y a mitigar el impacto ambiental negativo que ejercen los residuos sólidos generados por INDUVILLA.</w:t>
      </w:r>
    </w:p>
    <w:p w:rsidR="00376927" w:rsidRPr="00FC0460" w:rsidRDefault="00376927" w:rsidP="00FC0460">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Se aplicó la metodología del Análisis de Ciclo de Vida y el programa Sima Pro 8.0, se cuantificó el impacto sobre el medio ambiente de los consumos de agua y otros recursos, así como de los residuos de pescados. Se realizó un estudio experimental del comportamiento del ensilado y posterior a 70 días los resultados de pH se mantuvieron estables, próximos a 4, que es el óptimo para este tipo de producto. Dicho ensilado contribuirá a la alimentación de los alevines y beneficiará los índices económicos de la entidad. </w:t>
      </w:r>
    </w:p>
    <w:p w:rsidR="00376927" w:rsidRPr="00FC0460" w:rsidRDefault="00376927" w:rsidP="00FC0460">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lastRenderedPageBreak/>
        <w:t>Se diseñó una planta de producción de ensilado biológico a partir de vísceras de pescado con una capacidad de 924,91 toneladas al año, la cual no genera nuevos residuos y es factible de realizar la inversión pues tiene un VAN de $ 724417,62, una TIR de 40% y un PRD de 1,7 años.</w:t>
      </w:r>
    </w:p>
    <w:p w:rsidR="00376927" w:rsidRPr="00FC0460" w:rsidRDefault="00376927" w:rsidP="00FC0460">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La ejecución de la metodología RECIPE permitió corroborar los beneficios que se obtienen si se implementa la producción del ensilado de pescado</w:t>
      </w:r>
      <w:r w:rsidR="00F967F5" w:rsidRPr="00FC0460">
        <w:rPr>
          <w:rFonts w:ascii="Times New Roman" w:hAnsi="Times New Roman" w:cs="Times New Roman"/>
          <w:sz w:val="24"/>
          <w:szCs w:val="24"/>
          <w:lang w:val="es-ES"/>
        </w:rPr>
        <w:t>.</w:t>
      </w:r>
    </w:p>
    <w:p w:rsidR="004908B3" w:rsidRPr="00FC0460" w:rsidRDefault="002C4D95" w:rsidP="00FC0460">
      <w:pPr>
        <w:spacing w:after="0" w:line="360" w:lineRule="auto"/>
        <w:ind w:left="102" w:right="1187"/>
        <w:jc w:val="both"/>
        <w:rPr>
          <w:rFonts w:ascii="Times New Roman" w:eastAsia="Times New Roman" w:hAnsi="Times New Roman" w:cs="Times New Roman"/>
          <w:b/>
          <w:bCs/>
          <w:i/>
          <w:sz w:val="24"/>
          <w:szCs w:val="24"/>
          <w:lang w:val="es-ES"/>
        </w:rPr>
      </w:pPr>
      <w:proofErr w:type="spellStart"/>
      <w:r w:rsidRPr="00FC0460">
        <w:rPr>
          <w:rFonts w:ascii="Times New Roman" w:eastAsia="Times New Roman" w:hAnsi="Times New Roman" w:cs="Times New Roman"/>
          <w:b/>
          <w:bCs/>
          <w:i/>
          <w:sz w:val="24"/>
          <w:szCs w:val="24"/>
          <w:lang w:val="es-ES"/>
        </w:rPr>
        <w:t>Abst</w:t>
      </w:r>
      <w:r w:rsidRPr="00FC0460">
        <w:rPr>
          <w:rFonts w:ascii="Times New Roman" w:eastAsia="Times New Roman" w:hAnsi="Times New Roman" w:cs="Times New Roman"/>
          <w:b/>
          <w:bCs/>
          <w:i/>
          <w:spacing w:val="1"/>
          <w:sz w:val="24"/>
          <w:szCs w:val="24"/>
          <w:lang w:val="es-ES"/>
        </w:rPr>
        <w:t>r</w:t>
      </w:r>
      <w:r w:rsidRPr="00FC0460">
        <w:rPr>
          <w:rFonts w:ascii="Times New Roman" w:eastAsia="Times New Roman" w:hAnsi="Times New Roman" w:cs="Times New Roman"/>
          <w:b/>
          <w:bCs/>
          <w:i/>
          <w:sz w:val="24"/>
          <w:szCs w:val="24"/>
          <w:lang w:val="es-ES"/>
        </w:rPr>
        <w:t>a</w:t>
      </w:r>
      <w:r w:rsidRPr="00FC0460">
        <w:rPr>
          <w:rFonts w:ascii="Times New Roman" w:eastAsia="Times New Roman" w:hAnsi="Times New Roman" w:cs="Times New Roman"/>
          <w:b/>
          <w:bCs/>
          <w:i/>
          <w:spacing w:val="-1"/>
          <w:sz w:val="24"/>
          <w:szCs w:val="24"/>
          <w:lang w:val="es-ES"/>
        </w:rPr>
        <w:t>c</w:t>
      </w:r>
      <w:r w:rsidRPr="00FC0460">
        <w:rPr>
          <w:rFonts w:ascii="Times New Roman" w:eastAsia="Times New Roman" w:hAnsi="Times New Roman" w:cs="Times New Roman"/>
          <w:b/>
          <w:bCs/>
          <w:i/>
          <w:sz w:val="24"/>
          <w:szCs w:val="24"/>
          <w:lang w:val="es-ES"/>
        </w:rPr>
        <w:t>t</w:t>
      </w:r>
      <w:proofErr w:type="spellEnd"/>
      <w:r w:rsidRPr="00FC0460">
        <w:rPr>
          <w:rFonts w:ascii="Times New Roman" w:eastAsia="Times New Roman" w:hAnsi="Times New Roman" w:cs="Times New Roman"/>
          <w:b/>
          <w:bCs/>
          <w:i/>
          <w:sz w:val="24"/>
          <w:szCs w:val="24"/>
          <w:lang w:val="es-ES"/>
        </w:rPr>
        <w:t xml:space="preserve">: </w:t>
      </w:r>
    </w:p>
    <w:p w:rsidR="004908B3" w:rsidRPr="00FC0460" w:rsidRDefault="004908B3" w:rsidP="00FC0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rPr>
      </w:pPr>
      <w:r w:rsidRPr="00FC0460">
        <w:rPr>
          <w:rFonts w:ascii="Times New Roman" w:eastAsia="Times New Roman" w:hAnsi="Times New Roman" w:cs="Times New Roman"/>
          <w:i/>
          <w:sz w:val="24"/>
          <w:szCs w:val="24"/>
        </w:rPr>
        <w:t>The entity INDUVILLA processes freshwater fish in Villa Clara. Its mission is to supply the market with products originated from these, but it generates solid waste that needs to be managed properly to reduce its environmental impact. The objective of this work is to propose a plant for obtaining biological silage from the use of solid waste, which will contribute to meet the nutritional needs of the fingerlings and to mitigate the negative environmental impact exerted by the solid waste generated by INDUVILLA.</w:t>
      </w:r>
    </w:p>
    <w:p w:rsidR="004908B3" w:rsidRPr="00FC0460" w:rsidRDefault="004908B3" w:rsidP="00FC0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rPr>
      </w:pPr>
      <w:r w:rsidRPr="00FC0460">
        <w:rPr>
          <w:rFonts w:ascii="Times New Roman" w:eastAsia="Times New Roman" w:hAnsi="Times New Roman" w:cs="Times New Roman"/>
          <w:i/>
          <w:sz w:val="24"/>
          <w:szCs w:val="24"/>
        </w:rPr>
        <w:t xml:space="preserve">The Life Cycle Analysis methodology and the </w:t>
      </w:r>
      <w:proofErr w:type="spellStart"/>
      <w:r w:rsidRPr="00FC0460">
        <w:rPr>
          <w:rFonts w:ascii="Times New Roman" w:eastAsia="Times New Roman" w:hAnsi="Times New Roman" w:cs="Times New Roman"/>
          <w:i/>
          <w:sz w:val="24"/>
          <w:szCs w:val="24"/>
        </w:rPr>
        <w:t>Sima</w:t>
      </w:r>
      <w:proofErr w:type="spellEnd"/>
      <w:r w:rsidRPr="00FC0460">
        <w:rPr>
          <w:rFonts w:ascii="Times New Roman" w:eastAsia="Times New Roman" w:hAnsi="Times New Roman" w:cs="Times New Roman"/>
          <w:i/>
          <w:sz w:val="24"/>
          <w:szCs w:val="24"/>
        </w:rPr>
        <w:t xml:space="preserve"> Pro 8.0 program were applied, the impact on the environment of the consumption of water and other resources, as well as fish waste, was quantified. An experimental study of silage behavior was performed and after 70 days the pH results remained stable, close to 4, which is the optimum for this type of product. This silage will contribute to the feeding of the fingerlings and will benefit the economic indexes of the entity.</w:t>
      </w:r>
    </w:p>
    <w:p w:rsidR="004908B3" w:rsidRPr="00FC0460" w:rsidRDefault="004908B3" w:rsidP="00FC0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rPr>
      </w:pPr>
      <w:r w:rsidRPr="00FC0460">
        <w:rPr>
          <w:rFonts w:ascii="Times New Roman" w:eastAsia="Times New Roman" w:hAnsi="Times New Roman" w:cs="Times New Roman"/>
          <w:i/>
          <w:sz w:val="24"/>
          <w:szCs w:val="24"/>
        </w:rPr>
        <w:t>A biological silage production plant was designed from fish viscera with a capacity of 924</w:t>
      </w:r>
      <w:r w:rsidR="00C614B0">
        <w:rPr>
          <w:rFonts w:ascii="Times New Roman" w:eastAsia="Times New Roman" w:hAnsi="Times New Roman" w:cs="Times New Roman"/>
          <w:i/>
          <w:sz w:val="24"/>
          <w:szCs w:val="24"/>
        </w:rPr>
        <w:t>,</w:t>
      </w:r>
      <w:r w:rsidR="008D296F">
        <w:rPr>
          <w:rFonts w:ascii="Times New Roman" w:eastAsia="Times New Roman" w:hAnsi="Times New Roman" w:cs="Times New Roman"/>
          <w:i/>
          <w:sz w:val="24"/>
          <w:szCs w:val="24"/>
        </w:rPr>
        <w:t xml:space="preserve"> </w:t>
      </w:r>
      <w:r w:rsidRPr="00FC0460">
        <w:rPr>
          <w:rFonts w:ascii="Times New Roman" w:eastAsia="Times New Roman" w:hAnsi="Times New Roman" w:cs="Times New Roman"/>
          <w:i/>
          <w:sz w:val="24"/>
          <w:szCs w:val="24"/>
        </w:rPr>
        <w:t>91 tons per year, which does not generate new residues and is feasible to make the investment b</w:t>
      </w:r>
      <w:r w:rsidR="008D296F">
        <w:rPr>
          <w:rFonts w:ascii="Times New Roman" w:eastAsia="Times New Roman" w:hAnsi="Times New Roman" w:cs="Times New Roman"/>
          <w:i/>
          <w:sz w:val="24"/>
          <w:szCs w:val="24"/>
        </w:rPr>
        <w:t>ecause it has a NPV of $ 724417,62, a TIR of 40% and a PRD of 1,</w:t>
      </w:r>
      <w:r w:rsidRPr="00FC0460">
        <w:rPr>
          <w:rFonts w:ascii="Times New Roman" w:eastAsia="Times New Roman" w:hAnsi="Times New Roman" w:cs="Times New Roman"/>
          <w:i/>
          <w:sz w:val="24"/>
          <w:szCs w:val="24"/>
        </w:rPr>
        <w:t>7 years.</w:t>
      </w:r>
    </w:p>
    <w:p w:rsidR="004908B3" w:rsidRPr="00FC0460" w:rsidRDefault="004908B3" w:rsidP="00FC0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rPr>
      </w:pPr>
      <w:r w:rsidRPr="00FC0460">
        <w:rPr>
          <w:rFonts w:ascii="Times New Roman" w:eastAsia="Times New Roman" w:hAnsi="Times New Roman" w:cs="Times New Roman"/>
          <w:i/>
          <w:sz w:val="24"/>
          <w:szCs w:val="24"/>
        </w:rPr>
        <w:t> The execution of the RECIPE methodology allowed to corroborate the benefits obtained if the production of the fish silage is implemented.</w:t>
      </w:r>
    </w:p>
    <w:p w:rsidR="00C753DD" w:rsidRPr="00FC0460" w:rsidRDefault="002C4D95" w:rsidP="00FC0460">
      <w:pPr>
        <w:spacing w:after="0" w:line="360" w:lineRule="auto"/>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b/>
          <w:bCs/>
          <w:spacing w:val="-3"/>
          <w:sz w:val="24"/>
          <w:szCs w:val="24"/>
          <w:lang w:val="es-ES"/>
        </w:rPr>
        <w:t>P</w:t>
      </w:r>
      <w:r w:rsidRPr="00FC0460">
        <w:rPr>
          <w:rFonts w:ascii="Times New Roman" w:eastAsia="Times New Roman" w:hAnsi="Times New Roman" w:cs="Times New Roman"/>
          <w:b/>
          <w:bCs/>
          <w:sz w:val="24"/>
          <w:szCs w:val="24"/>
          <w:lang w:val="es-ES"/>
        </w:rPr>
        <w:t>ala</w:t>
      </w:r>
      <w:r w:rsidRPr="00FC0460">
        <w:rPr>
          <w:rFonts w:ascii="Times New Roman" w:eastAsia="Times New Roman" w:hAnsi="Times New Roman" w:cs="Times New Roman"/>
          <w:b/>
          <w:bCs/>
          <w:spacing w:val="1"/>
          <w:sz w:val="24"/>
          <w:szCs w:val="24"/>
          <w:lang w:val="es-ES"/>
        </w:rPr>
        <w:t>b</w:t>
      </w:r>
      <w:r w:rsidRPr="00FC0460">
        <w:rPr>
          <w:rFonts w:ascii="Times New Roman" w:eastAsia="Times New Roman" w:hAnsi="Times New Roman" w:cs="Times New Roman"/>
          <w:b/>
          <w:bCs/>
          <w:spacing w:val="-1"/>
          <w:sz w:val="24"/>
          <w:szCs w:val="24"/>
          <w:lang w:val="es-ES"/>
        </w:rPr>
        <w:t>r</w:t>
      </w:r>
      <w:r w:rsidRPr="00FC0460">
        <w:rPr>
          <w:rFonts w:ascii="Times New Roman" w:eastAsia="Times New Roman" w:hAnsi="Times New Roman" w:cs="Times New Roman"/>
          <w:b/>
          <w:bCs/>
          <w:sz w:val="24"/>
          <w:szCs w:val="24"/>
          <w:lang w:val="es-ES"/>
        </w:rPr>
        <w:t>as</w:t>
      </w:r>
      <w:r w:rsidRPr="00FC0460">
        <w:rPr>
          <w:rFonts w:ascii="Times New Roman" w:eastAsia="Times New Roman" w:hAnsi="Times New Roman" w:cs="Times New Roman"/>
          <w:b/>
          <w:bCs/>
          <w:spacing w:val="12"/>
          <w:sz w:val="24"/>
          <w:szCs w:val="24"/>
          <w:lang w:val="es-ES"/>
        </w:rPr>
        <w:t xml:space="preserve"> </w:t>
      </w:r>
      <w:r w:rsidRPr="00FC0460">
        <w:rPr>
          <w:rFonts w:ascii="Times New Roman" w:eastAsia="Times New Roman" w:hAnsi="Times New Roman" w:cs="Times New Roman"/>
          <w:b/>
          <w:bCs/>
          <w:sz w:val="24"/>
          <w:szCs w:val="24"/>
          <w:lang w:val="es-ES"/>
        </w:rPr>
        <w:t>Clav</w:t>
      </w:r>
      <w:r w:rsidRPr="00FC0460">
        <w:rPr>
          <w:rFonts w:ascii="Times New Roman" w:eastAsia="Times New Roman" w:hAnsi="Times New Roman" w:cs="Times New Roman"/>
          <w:b/>
          <w:bCs/>
          <w:spacing w:val="-1"/>
          <w:sz w:val="24"/>
          <w:szCs w:val="24"/>
          <w:lang w:val="es-ES"/>
        </w:rPr>
        <w:t>e</w:t>
      </w:r>
      <w:r w:rsidRPr="00FC0460">
        <w:rPr>
          <w:rFonts w:ascii="Times New Roman" w:eastAsia="Times New Roman" w:hAnsi="Times New Roman" w:cs="Times New Roman"/>
          <w:b/>
          <w:bCs/>
          <w:sz w:val="24"/>
          <w:szCs w:val="24"/>
          <w:lang w:val="es-ES"/>
        </w:rPr>
        <w:t>:</w:t>
      </w:r>
      <w:r w:rsidRPr="00FC0460">
        <w:rPr>
          <w:rFonts w:ascii="Times New Roman" w:eastAsia="Times New Roman" w:hAnsi="Times New Roman" w:cs="Times New Roman"/>
          <w:b/>
          <w:bCs/>
          <w:spacing w:val="12"/>
          <w:sz w:val="24"/>
          <w:szCs w:val="24"/>
          <w:lang w:val="es-ES"/>
        </w:rPr>
        <w:t xml:space="preserve"> </w:t>
      </w:r>
      <w:r w:rsidR="00D7246F" w:rsidRPr="00FC0460">
        <w:rPr>
          <w:rFonts w:ascii="Times New Roman" w:eastAsia="Times New Roman" w:hAnsi="Times New Roman" w:cs="Times New Roman"/>
          <w:bCs/>
          <w:spacing w:val="12"/>
          <w:sz w:val="24"/>
          <w:szCs w:val="24"/>
          <w:lang w:val="es-ES"/>
        </w:rPr>
        <w:t xml:space="preserve">Ensilado biológico; Residuos sólidos; Procesamiento de pescado; Impacto ambiental. </w:t>
      </w:r>
    </w:p>
    <w:p w:rsidR="00D7246F" w:rsidRPr="00FC0460" w:rsidRDefault="002C4D95" w:rsidP="00FC0460">
      <w:pPr>
        <w:pStyle w:val="HTMLPreformatted"/>
        <w:spacing w:line="360" w:lineRule="auto"/>
        <w:jc w:val="both"/>
        <w:rPr>
          <w:rFonts w:ascii="Times New Roman" w:hAnsi="Times New Roman" w:cs="Times New Roman"/>
          <w:sz w:val="24"/>
          <w:szCs w:val="24"/>
        </w:rPr>
      </w:pPr>
      <w:r w:rsidRPr="00FC0460">
        <w:rPr>
          <w:rFonts w:ascii="Times New Roman" w:hAnsi="Times New Roman" w:cs="Times New Roman"/>
          <w:b/>
          <w:bCs/>
          <w:i/>
          <w:sz w:val="24"/>
          <w:szCs w:val="24"/>
        </w:rPr>
        <w:t>K</w:t>
      </w:r>
      <w:r w:rsidRPr="00FC0460">
        <w:rPr>
          <w:rFonts w:ascii="Times New Roman" w:hAnsi="Times New Roman" w:cs="Times New Roman"/>
          <w:b/>
          <w:bCs/>
          <w:i/>
          <w:spacing w:val="-1"/>
          <w:sz w:val="24"/>
          <w:szCs w:val="24"/>
        </w:rPr>
        <w:t>ey</w:t>
      </w:r>
      <w:r w:rsidRPr="00FC0460">
        <w:rPr>
          <w:rFonts w:ascii="Times New Roman" w:hAnsi="Times New Roman" w:cs="Times New Roman"/>
          <w:b/>
          <w:bCs/>
          <w:i/>
          <w:sz w:val="24"/>
          <w:szCs w:val="24"/>
        </w:rPr>
        <w:t>words:</w:t>
      </w:r>
      <w:r w:rsidR="00D7246F" w:rsidRPr="00FC0460">
        <w:rPr>
          <w:rFonts w:ascii="Times New Roman" w:hAnsi="Times New Roman" w:cs="Times New Roman"/>
          <w:b/>
          <w:bCs/>
          <w:i/>
          <w:sz w:val="24"/>
          <w:szCs w:val="24"/>
        </w:rPr>
        <w:t xml:space="preserve"> </w:t>
      </w:r>
      <w:r w:rsidR="00D7246F" w:rsidRPr="00FC0460">
        <w:rPr>
          <w:rFonts w:ascii="Times New Roman" w:hAnsi="Times New Roman" w:cs="Times New Roman"/>
          <w:i/>
          <w:sz w:val="24"/>
          <w:szCs w:val="24"/>
        </w:rPr>
        <w:t>Biological silage; Solid waste; Fish processing; Environmental impact</w:t>
      </w:r>
      <w:r w:rsidR="00FB52EC" w:rsidRPr="00FC0460">
        <w:rPr>
          <w:rFonts w:ascii="Times New Roman" w:hAnsi="Times New Roman" w:cs="Times New Roman"/>
          <w:i/>
          <w:sz w:val="24"/>
          <w:szCs w:val="24"/>
        </w:rPr>
        <w:t>.</w:t>
      </w:r>
    </w:p>
    <w:p w:rsidR="00C753DD" w:rsidRPr="00FC0460" w:rsidRDefault="002C4D95" w:rsidP="00FC0460">
      <w:pPr>
        <w:spacing w:after="0" w:line="360" w:lineRule="auto"/>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b/>
          <w:bCs/>
          <w:i/>
          <w:spacing w:val="5"/>
          <w:sz w:val="24"/>
          <w:szCs w:val="24"/>
        </w:rPr>
        <w:t xml:space="preserve"> </w:t>
      </w:r>
      <w:r w:rsidRPr="00FC0460">
        <w:rPr>
          <w:rFonts w:ascii="Times New Roman" w:eastAsia="Times New Roman" w:hAnsi="Times New Roman" w:cs="Times New Roman"/>
          <w:b/>
          <w:bCs/>
          <w:sz w:val="24"/>
          <w:szCs w:val="24"/>
          <w:lang w:val="es-ES"/>
        </w:rPr>
        <w:t>1. I</w:t>
      </w:r>
      <w:r w:rsidRPr="00FC0460">
        <w:rPr>
          <w:rFonts w:ascii="Times New Roman" w:eastAsia="Times New Roman" w:hAnsi="Times New Roman" w:cs="Times New Roman"/>
          <w:b/>
          <w:bCs/>
          <w:spacing w:val="1"/>
          <w:sz w:val="24"/>
          <w:szCs w:val="24"/>
          <w:lang w:val="es-ES"/>
        </w:rPr>
        <w:t>n</w:t>
      </w:r>
      <w:r w:rsidRPr="00FC0460">
        <w:rPr>
          <w:rFonts w:ascii="Times New Roman" w:eastAsia="Times New Roman" w:hAnsi="Times New Roman" w:cs="Times New Roman"/>
          <w:b/>
          <w:bCs/>
          <w:sz w:val="24"/>
          <w:szCs w:val="24"/>
          <w:lang w:val="es-ES"/>
        </w:rPr>
        <w:t>t</w:t>
      </w:r>
      <w:r w:rsidRPr="00FC0460">
        <w:rPr>
          <w:rFonts w:ascii="Times New Roman" w:eastAsia="Times New Roman" w:hAnsi="Times New Roman" w:cs="Times New Roman"/>
          <w:b/>
          <w:bCs/>
          <w:spacing w:val="-2"/>
          <w:sz w:val="24"/>
          <w:szCs w:val="24"/>
          <w:lang w:val="es-ES"/>
        </w:rPr>
        <w:t>r</w:t>
      </w:r>
      <w:r w:rsidRPr="00FC0460">
        <w:rPr>
          <w:rFonts w:ascii="Times New Roman" w:eastAsia="Times New Roman" w:hAnsi="Times New Roman" w:cs="Times New Roman"/>
          <w:b/>
          <w:bCs/>
          <w:sz w:val="24"/>
          <w:szCs w:val="24"/>
          <w:lang w:val="es-ES"/>
        </w:rPr>
        <w:t>o</w:t>
      </w:r>
      <w:r w:rsidRPr="00FC0460">
        <w:rPr>
          <w:rFonts w:ascii="Times New Roman" w:eastAsia="Times New Roman" w:hAnsi="Times New Roman" w:cs="Times New Roman"/>
          <w:b/>
          <w:bCs/>
          <w:spacing w:val="1"/>
          <w:sz w:val="24"/>
          <w:szCs w:val="24"/>
          <w:lang w:val="es-ES"/>
        </w:rPr>
        <w:t>du</w:t>
      </w:r>
      <w:r w:rsidRPr="00FC0460">
        <w:rPr>
          <w:rFonts w:ascii="Times New Roman" w:eastAsia="Times New Roman" w:hAnsi="Times New Roman" w:cs="Times New Roman"/>
          <w:b/>
          <w:bCs/>
          <w:spacing w:val="-1"/>
          <w:sz w:val="24"/>
          <w:szCs w:val="24"/>
          <w:lang w:val="es-ES"/>
        </w:rPr>
        <w:t>cc</w:t>
      </w:r>
      <w:r w:rsidRPr="00FC0460">
        <w:rPr>
          <w:rFonts w:ascii="Times New Roman" w:eastAsia="Times New Roman" w:hAnsi="Times New Roman" w:cs="Times New Roman"/>
          <w:b/>
          <w:bCs/>
          <w:sz w:val="24"/>
          <w:szCs w:val="24"/>
          <w:lang w:val="es-ES"/>
        </w:rPr>
        <w:t>ión</w:t>
      </w:r>
    </w:p>
    <w:p w:rsidR="006832F4" w:rsidRPr="00FC0460" w:rsidRDefault="00D850E1" w:rsidP="00C83A17">
      <w:pPr>
        <w:widowControl/>
        <w:autoSpaceDE w:val="0"/>
        <w:autoSpaceDN w:val="0"/>
        <w:adjustRightInd w:val="0"/>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Los principales aspectos ambientales de la actividad del procesamiento del pescado tienen su origen en los procesos adoptados para la disposición de los efluentes líquidos, residuos sólidos y la emisión de olores.</w:t>
      </w:r>
      <w:r w:rsidR="00C83A17">
        <w:rPr>
          <w:rFonts w:ascii="Times New Roman" w:hAnsi="Times New Roman" w:cs="Times New Roman"/>
          <w:sz w:val="24"/>
          <w:szCs w:val="24"/>
          <w:lang w:val="es-ES"/>
        </w:rPr>
        <w:t xml:space="preserve"> </w:t>
      </w:r>
      <w:r w:rsidR="006832F4" w:rsidRPr="00FC0460">
        <w:rPr>
          <w:rFonts w:ascii="Times New Roman" w:hAnsi="Times New Roman" w:cs="Times New Roman"/>
          <w:sz w:val="24"/>
          <w:szCs w:val="24"/>
          <w:lang w:val="es-ES"/>
        </w:rPr>
        <w:t xml:space="preserve">La metodología de evaluación de impacto seleccionada para el presente estudio es la </w:t>
      </w:r>
      <w:proofErr w:type="spellStart"/>
      <w:r w:rsidR="006832F4" w:rsidRPr="00FC0460">
        <w:rPr>
          <w:rFonts w:ascii="Times New Roman" w:hAnsi="Times New Roman" w:cs="Times New Roman"/>
          <w:sz w:val="24"/>
          <w:szCs w:val="24"/>
          <w:lang w:val="es-ES"/>
        </w:rPr>
        <w:t>ReCiPe</w:t>
      </w:r>
      <w:proofErr w:type="spellEnd"/>
      <w:r w:rsidR="006832F4" w:rsidRPr="00FC0460">
        <w:rPr>
          <w:rFonts w:ascii="Times New Roman" w:hAnsi="Times New Roman" w:cs="Times New Roman"/>
          <w:sz w:val="24"/>
          <w:szCs w:val="24"/>
          <w:lang w:val="es-ES"/>
        </w:rPr>
        <w:t xml:space="preserve">, creada por RIVM, CML, </w:t>
      </w:r>
      <w:proofErr w:type="spellStart"/>
      <w:r w:rsidR="006832F4" w:rsidRPr="00FC0460">
        <w:rPr>
          <w:rFonts w:ascii="Times New Roman" w:hAnsi="Times New Roman" w:cs="Times New Roman"/>
          <w:sz w:val="24"/>
          <w:szCs w:val="24"/>
          <w:lang w:val="es-ES"/>
        </w:rPr>
        <w:t>PRé</w:t>
      </w:r>
      <w:proofErr w:type="spellEnd"/>
      <w:r w:rsidR="006832F4" w:rsidRPr="00FC0460">
        <w:rPr>
          <w:rFonts w:ascii="Times New Roman" w:hAnsi="Times New Roman" w:cs="Times New Roman"/>
          <w:sz w:val="24"/>
          <w:szCs w:val="24"/>
          <w:lang w:val="es-ES"/>
        </w:rPr>
        <w:t xml:space="preserve"> </w:t>
      </w:r>
      <w:proofErr w:type="spellStart"/>
      <w:r w:rsidR="006832F4" w:rsidRPr="00FC0460">
        <w:rPr>
          <w:rFonts w:ascii="Times New Roman" w:hAnsi="Times New Roman" w:cs="Times New Roman"/>
          <w:sz w:val="24"/>
          <w:szCs w:val="24"/>
          <w:lang w:val="es-ES"/>
        </w:rPr>
        <w:t>Consultants</w:t>
      </w:r>
      <w:proofErr w:type="spellEnd"/>
      <w:r w:rsidR="006832F4" w:rsidRPr="00FC0460">
        <w:rPr>
          <w:rFonts w:ascii="Times New Roman" w:hAnsi="Times New Roman" w:cs="Times New Roman"/>
          <w:sz w:val="24"/>
          <w:szCs w:val="24"/>
          <w:lang w:val="es-ES"/>
        </w:rPr>
        <w:t xml:space="preserve">, </w:t>
      </w:r>
      <w:proofErr w:type="spellStart"/>
      <w:r w:rsidR="006832F4" w:rsidRPr="00FC0460">
        <w:rPr>
          <w:rFonts w:ascii="Times New Roman" w:hAnsi="Times New Roman" w:cs="Times New Roman"/>
          <w:sz w:val="24"/>
          <w:szCs w:val="24"/>
          <w:lang w:val="es-ES"/>
        </w:rPr>
        <w:t>Radboud</w:t>
      </w:r>
      <w:proofErr w:type="spellEnd"/>
      <w:r w:rsidR="006832F4" w:rsidRPr="00FC0460">
        <w:rPr>
          <w:rFonts w:ascii="Times New Roman" w:hAnsi="Times New Roman" w:cs="Times New Roman"/>
          <w:sz w:val="24"/>
          <w:szCs w:val="24"/>
          <w:lang w:val="es-ES"/>
        </w:rPr>
        <w:t xml:space="preserve"> </w:t>
      </w:r>
      <w:proofErr w:type="spellStart"/>
      <w:r w:rsidR="006832F4" w:rsidRPr="00FC0460">
        <w:rPr>
          <w:rFonts w:ascii="Times New Roman" w:hAnsi="Times New Roman" w:cs="Times New Roman"/>
          <w:sz w:val="24"/>
          <w:szCs w:val="24"/>
          <w:lang w:val="es-ES"/>
        </w:rPr>
        <w:t>Universiteit</w:t>
      </w:r>
      <w:proofErr w:type="spellEnd"/>
      <w:r w:rsidR="006832F4" w:rsidRPr="00FC0460">
        <w:rPr>
          <w:rFonts w:ascii="Times New Roman" w:hAnsi="Times New Roman" w:cs="Times New Roman"/>
          <w:sz w:val="24"/>
          <w:szCs w:val="24"/>
          <w:lang w:val="es-ES"/>
        </w:rPr>
        <w:t xml:space="preserve">, </w:t>
      </w:r>
      <w:proofErr w:type="spellStart"/>
      <w:r w:rsidR="006832F4" w:rsidRPr="00FC0460">
        <w:rPr>
          <w:rFonts w:ascii="Times New Roman" w:hAnsi="Times New Roman" w:cs="Times New Roman"/>
          <w:sz w:val="24"/>
          <w:szCs w:val="24"/>
          <w:lang w:val="es-ES"/>
        </w:rPr>
        <w:t>Nijmegen</w:t>
      </w:r>
      <w:proofErr w:type="spellEnd"/>
      <w:r w:rsidR="006832F4" w:rsidRPr="00FC0460">
        <w:rPr>
          <w:rFonts w:ascii="Times New Roman" w:hAnsi="Times New Roman" w:cs="Times New Roman"/>
          <w:sz w:val="24"/>
          <w:szCs w:val="24"/>
          <w:lang w:val="es-ES"/>
        </w:rPr>
        <w:t xml:space="preserve"> y CE </w:t>
      </w:r>
      <w:proofErr w:type="spellStart"/>
      <w:r w:rsidR="006832F4" w:rsidRPr="00FC0460">
        <w:rPr>
          <w:rFonts w:ascii="Times New Roman" w:hAnsi="Times New Roman" w:cs="Times New Roman"/>
          <w:sz w:val="24"/>
          <w:szCs w:val="24"/>
          <w:lang w:val="es-ES"/>
        </w:rPr>
        <w:t>Delft</w:t>
      </w:r>
      <w:proofErr w:type="spellEnd"/>
      <w:r w:rsidR="006832F4" w:rsidRPr="00FC0460">
        <w:rPr>
          <w:rFonts w:ascii="Times New Roman" w:hAnsi="Times New Roman" w:cs="Times New Roman"/>
          <w:sz w:val="24"/>
          <w:szCs w:val="24"/>
          <w:lang w:val="es-ES"/>
        </w:rPr>
        <w:t xml:space="preserve">. </w:t>
      </w:r>
      <w:proofErr w:type="spellStart"/>
      <w:r w:rsidR="006832F4" w:rsidRPr="00FC0460">
        <w:rPr>
          <w:rFonts w:ascii="Times New Roman" w:hAnsi="Times New Roman" w:cs="Times New Roman"/>
          <w:sz w:val="24"/>
          <w:szCs w:val="24"/>
          <w:lang w:val="es-ES"/>
        </w:rPr>
        <w:lastRenderedPageBreak/>
        <w:t>ReCiPe</w:t>
      </w:r>
      <w:proofErr w:type="spellEnd"/>
      <w:r w:rsidR="006832F4" w:rsidRPr="00FC0460">
        <w:rPr>
          <w:rFonts w:ascii="Times New Roman" w:hAnsi="Times New Roman" w:cs="Times New Roman"/>
          <w:sz w:val="24"/>
          <w:szCs w:val="24"/>
          <w:lang w:val="es-ES"/>
        </w:rPr>
        <w:t xml:space="preserve"> se desarrolló para combinar las ventajas de los métodos CML2001 y Eco-Indicator99. La ventaja del método CML es su solidez científica, mientras que la ventaja del Eco-</w:t>
      </w:r>
      <w:proofErr w:type="spellStart"/>
      <w:r w:rsidR="006832F4" w:rsidRPr="00FC0460">
        <w:rPr>
          <w:rFonts w:ascii="Times New Roman" w:hAnsi="Times New Roman" w:cs="Times New Roman"/>
          <w:sz w:val="24"/>
          <w:szCs w:val="24"/>
          <w:lang w:val="es-ES"/>
        </w:rPr>
        <w:t>indicator</w:t>
      </w:r>
      <w:proofErr w:type="spellEnd"/>
      <w:r w:rsidR="006832F4" w:rsidRPr="00FC0460">
        <w:rPr>
          <w:rFonts w:ascii="Times New Roman" w:hAnsi="Times New Roman" w:cs="Times New Roman"/>
          <w:sz w:val="24"/>
          <w:szCs w:val="24"/>
          <w:lang w:val="es-ES"/>
        </w:rPr>
        <w:t xml:space="preserve"> 99 es su facilidad de interpretación. Se trata de una metodología publicada en el año 2008 e internacionalmente aceptada. Esta metodología, también está enmarcada en el ámbito europeo y está considerada como la sucesora de las metodologías </w:t>
      </w:r>
      <w:proofErr w:type="spellStart"/>
      <w:r w:rsidR="006832F4" w:rsidRPr="00FC0460">
        <w:rPr>
          <w:rFonts w:ascii="Times New Roman" w:hAnsi="Times New Roman" w:cs="Times New Roman"/>
          <w:sz w:val="24"/>
          <w:szCs w:val="24"/>
          <w:lang w:val="es-ES"/>
        </w:rPr>
        <w:t>anteriores.La</w:t>
      </w:r>
      <w:proofErr w:type="spellEnd"/>
      <w:r w:rsidR="006832F4" w:rsidRPr="00FC0460">
        <w:rPr>
          <w:rFonts w:ascii="Times New Roman" w:hAnsi="Times New Roman" w:cs="Times New Roman"/>
          <w:sz w:val="24"/>
          <w:szCs w:val="24"/>
          <w:lang w:val="es-ES"/>
        </w:rPr>
        <w:t xml:space="preserve"> evaluación del impacto ambiental  se realiza por la metodología </w:t>
      </w:r>
      <w:proofErr w:type="spellStart"/>
      <w:r w:rsidR="006832F4" w:rsidRPr="00FC0460">
        <w:rPr>
          <w:rFonts w:ascii="Times New Roman" w:hAnsi="Times New Roman" w:cs="Times New Roman"/>
          <w:sz w:val="24"/>
          <w:szCs w:val="24"/>
          <w:lang w:val="es-ES"/>
        </w:rPr>
        <w:t>ReCiPe</w:t>
      </w:r>
      <w:proofErr w:type="spellEnd"/>
      <w:r w:rsidR="006832F4" w:rsidRPr="00FC0460">
        <w:rPr>
          <w:rFonts w:ascii="Times New Roman" w:hAnsi="Times New Roman" w:cs="Times New Roman"/>
          <w:sz w:val="24"/>
          <w:szCs w:val="24"/>
          <w:lang w:val="es-ES"/>
        </w:rPr>
        <w:t xml:space="preserve"> mediante el uso del software Sima pro 8.0</w:t>
      </w:r>
      <w:r w:rsidR="00C83A17">
        <w:rPr>
          <w:rFonts w:ascii="Times New Roman" w:hAnsi="Times New Roman" w:cs="Times New Roman"/>
          <w:sz w:val="24"/>
          <w:szCs w:val="24"/>
          <w:lang w:val="es-ES"/>
        </w:rPr>
        <w:t>.</w:t>
      </w:r>
    </w:p>
    <w:p w:rsidR="001B3A55" w:rsidRPr="00FC0460" w:rsidRDefault="00406360" w:rsidP="00FC0460">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color w:val="000000"/>
          <w:sz w:val="24"/>
          <w:szCs w:val="24"/>
          <w:lang w:val="es-ES"/>
        </w:rPr>
        <w:t>A nivel mundial,  existe</w:t>
      </w:r>
      <w:r w:rsidR="00062E4C" w:rsidRPr="00FC0460">
        <w:rPr>
          <w:rFonts w:ascii="Times New Roman" w:hAnsi="Times New Roman" w:cs="Times New Roman"/>
          <w:color w:val="000000"/>
          <w:sz w:val="24"/>
          <w:szCs w:val="24"/>
          <w:lang w:val="es-ES"/>
        </w:rPr>
        <w:t xml:space="preserve"> un volumen importante de residuos obtenido de la acuicultura, la pesca y la elaboración de productos a base de pescado</w:t>
      </w:r>
      <w:r w:rsidR="006F6F55" w:rsidRPr="00FC0460">
        <w:rPr>
          <w:rFonts w:ascii="Times New Roman" w:hAnsi="Times New Roman" w:cs="Times New Roman"/>
          <w:color w:val="000000"/>
          <w:sz w:val="24"/>
          <w:szCs w:val="24"/>
          <w:lang w:val="es-ES"/>
        </w:rPr>
        <w:t xml:space="preserve">. Los residuos sólidos del proceso </w:t>
      </w:r>
      <w:r w:rsidR="00062E4C" w:rsidRPr="00FC0460">
        <w:rPr>
          <w:rFonts w:ascii="Times New Roman" w:hAnsi="Times New Roman" w:cs="Times New Roman"/>
          <w:color w:val="000000"/>
          <w:sz w:val="24"/>
          <w:szCs w:val="24"/>
          <w:lang w:val="es-ES"/>
        </w:rPr>
        <w:t>pueden llegar a constituir un 70% del peso inicial</w:t>
      </w:r>
      <w:r w:rsidR="006F6F55" w:rsidRPr="00FC0460">
        <w:rPr>
          <w:rFonts w:ascii="Times New Roman" w:hAnsi="Times New Roman" w:cs="Times New Roman"/>
          <w:color w:val="000000"/>
          <w:sz w:val="24"/>
          <w:szCs w:val="24"/>
          <w:lang w:val="es-ES"/>
        </w:rPr>
        <w:t xml:space="preserve"> del pescado</w:t>
      </w:r>
      <w:r w:rsidR="00062E4C" w:rsidRPr="00FC0460">
        <w:rPr>
          <w:rFonts w:ascii="Times New Roman" w:hAnsi="Times New Roman" w:cs="Times New Roman"/>
          <w:color w:val="000000"/>
          <w:sz w:val="24"/>
          <w:szCs w:val="24"/>
          <w:lang w:val="es-ES"/>
        </w:rPr>
        <w:t xml:space="preserve">. </w:t>
      </w:r>
      <w:r w:rsidR="006F6F55" w:rsidRPr="00FC0460">
        <w:rPr>
          <w:rFonts w:ascii="Times New Roman" w:hAnsi="Times New Roman" w:cs="Times New Roman"/>
          <w:color w:val="000000"/>
          <w:sz w:val="24"/>
          <w:szCs w:val="24"/>
          <w:lang w:val="es-ES"/>
        </w:rPr>
        <w:t>Se incorporan a ello</w:t>
      </w:r>
      <w:r w:rsidR="00062E4C" w:rsidRPr="00FC0460">
        <w:rPr>
          <w:rFonts w:ascii="Times New Roman" w:hAnsi="Times New Roman" w:cs="Times New Roman"/>
          <w:color w:val="000000"/>
          <w:sz w:val="24"/>
          <w:szCs w:val="24"/>
          <w:lang w:val="es-ES"/>
        </w:rPr>
        <w:t xml:space="preserve"> descartes de la fauna acompañante y otras pérdidas ocasionadas por la manipulación, procesamiento, almacenamiento y comercialización del pescado fresco. Por lo tanto, es necesario utilizar tecnologías simples y de baja inversión que permitan el aprovechamiento de esa proteína de origen animal y de esta forma minimizar los efectos de la contaminación ambiental </w:t>
      </w:r>
      <w:r w:rsidR="00094891" w:rsidRPr="00FC0460">
        <w:rPr>
          <w:rFonts w:ascii="Times New Roman" w:hAnsi="Times New Roman" w:cs="Times New Roman"/>
          <w:color w:val="000000"/>
          <w:sz w:val="24"/>
          <w:szCs w:val="24"/>
        </w:rPr>
        <w:fldChar w:fldCharType="begin"/>
      </w:r>
      <w:r w:rsidR="00062E4C" w:rsidRPr="00FC0460">
        <w:rPr>
          <w:rFonts w:ascii="Times New Roman" w:hAnsi="Times New Roman" w:cs="Times New Roman"/>
          <w:color w:val="000000"/>
          <w:sz w:val="24"/>
          <w:szCs w:val="24"/>
          <w:lang w:val="es-ES"/>
        </w:rPr>
        <w:instrText xml:space="preserve"> ADDIN EN.CITE &lt;EndNote&gt;&lt;Cite&gt;&lt;Author&gt;Toledo&lt;/Author&gt;&lt;Year&gt;2006&lt;/Year&gt;&lt;RecNum&gt;19&lt;/RecNum&gt;&lt;DisplayText&gt;(Toledo and Llanes, 2006)&lt;/DisplayText&gt;&lt;record&gt;&lt;rec-number&gt;19&lt;/rec-number&gt;&lt;foreign-keys&gt;&lt;key app="EN" db-id="20rzvv5x19r0pteezzmp2s9vr2dzz2xp5wdv"&gt;19&lt;/key&gt;&lt;/foreign-keys&gt;&lt;ref-type name="Magazine Article"&gt;19&lt;/ref-type&gt;&lt;contributors&gt;&lt;authors&gt;&lt;author&gt;Pablo Jolmes Toledo&lt;/author&gt;&lt;author&gt;Irian Junco Llanes&lt;/author&gt;&lt;/authors&gt;&lt;/contributors&gt;&lt;titles&gt;&lt;title&gt;Estudio comparativo de los residuos de pescado ensilado por vía bioquímica y biológica&lt;/title&gt;&lt;secondary-title&gt;AquaTIC&lt;/secondary-title&gt;&lt;/titles&gt;&lt;pages&gt;28-33&lt;/pages&gt;&lt;dates&gt;&lt;year&gt;2006&lt;/year&gt;&lt;/dates&gt;&lt;urls&gt;&lt;related-urls&gt;&lt;url&gt;http://www.revistaaquatic.com/aquatic/pdf/25_05.pdf&lt;/url&gt;&lt;/related-urls&gt;&lt;/urls&gt;&lt;/record&gt;&lt;/Cite&gt;&lt;/EndNote&gt;</w:instrText>
      </w:r>
      <w:r w:rsidR="00094891" w:rsidRPr="00FC0460">
        <w:rPr>
          <w:rFonts w:ascii="Times New Roman" w:hAnsi="Times New Roman" w:cs="Times New Roman"/>
          <w:color w:val="000000"/>
          <w:sz w:val="24"/>
          <w:szCs w:val="24"/>
        </w:rPr>
        <w:fldChar w:fldCharType="separate"/>
      </w:r>
      <w:r w:rsidR="00062E4C" w:rsidRPr="00FC0460">
        <w:rPr>
          <w:rFonts w:ascii="Times New Roman" w:hAnsi="Times New Roman" w:cs="Times New Roman"/>
          <w:noProof/>
          <w:color w:val="000000"/>
          <w:sz w:val="24"/>
          <w:szCs w:val="24"/>
          <w:lang w:val="es-ES"/>
        </w:rPr>
        <w:t>(</w:t>
      </w:r>
      <w:hyperlink w:anchor="_ENREF_46" w:tooltip="Toledo, 2006 #19" w:history="1">
        <w:r w:rsidR="00062E4C" w:rsidRPr="00FC0460">
          <w:rPr>
            <w:rFonts w:ascii="Times New Roman" w:hAnsi="Times New Roman" w:cs="Times New Roman"/>
            <w:noProof/>
            <w:color w:val="000000"/>
            <w:sz w:val="24"/>
            <w:szCs w:val="24"/>
            <w:lang w:val="es-ES"/>
          </w:rPr>
          <w:t>Toledo and Llanes, 2006</w:t>
        </w:r>
      </w:hyperlink>
      <w:r w:rsidR="00062E4C" w:rsidRPr="00FC0460">
        <w:rPr>
          <w:rFonts w:ascii="Times New Roman" w:hAnsi="Times New Roman" w:cs="Times New Roman"/>
          <w:noProof/>
          <w:color w:val="000000"/>
          <w:sz w:val="24"/>
          <w:szCs w:val="24"/>
          <w:lang w:val="es-ES"/>
        </w:rPr>
        <w:t>)</w:t>
      </w:r>
      <w:r w:rsidR="00094891" w:rsidRPr="00FC0460">
        <w:rPr>
          <w:rFonts w:ascii="Times New Roman" w:hAnsi="Times New Roman" w:cs="Times New Roman"/>
          <w:color w:val="000000"/>
          <w:sz w:val="24"/>
          <w:szCs w:val="24"/>
        </w:rPr>
        <w:fldChar w:fldCharType="end"/>
      </w:r>
      <w:r w:rsidR="00062E4C" w:rsidRPr="00FC0460">
        <w:rPr>
          <w:rFonts w:ascii="Times New Roman" w:hAnsi="Times New Roman" w:cs="Times New Roman"/>
          <w:color w:val="000000"/>
          <w:sz w:val="24"/>
          <w:szCs w:val="24"/>
          <w:lang w:val="es-ES"/>
        </w:rPr>
        <w:t>.</w:t>
      </w:r>
      <w:r w:rsidR="00A651A2">
        <w:rPr>
          <w:rFonts w:ascii="Times New Roman" w:hAnsi="Times New Roman" w:cs="Times New Roman"/>
          <w:color w:val="000000"/>
          <w:sz w:val="24"/>
          <w:szCs w:val="24"/>
          <w:lang w:val="es-ES"/>
        </w:rPr>
        <w:t xml:space="preserve"> </w:t>
      </w:r>
      <w:r w:rsidR="00062E4C" w:rsidRPr="00FC0460">
        <w:rPr>
          <w:rFonts w:ascii="Times New Roman" w:hAnsi="Times New Roman" w:cs="Times New Roman"/>
          <w:color w:val="000000"/>
          <w:sz w:val="24"/>
          <w:szCs w:val="24"/>
          <w:lang w:val="es-ES"/>
        </w:rPr>
        <w:t xml:space="preserve">De no tratarse adecuadamente los residuos de pescados, ocurre en los residuos una proteólisis indeseable, resultando en la producción de Nitrógeno-amoniacal, y las aminas cadaverina y </w:t>
      </w:r>
      <w:proofErr w:type="spellStart"/>
      <w:r w:rsidR="00062E4C" w:rsidRPr="00FC0460">
        <w:rPr>
          <w:rFonts w:ascii="Times New Roman" w:hAnsi="Times New Roman" w:cs="Times New Roman"/>
          <w:color w:val="000000"/>
          <w:sz w:val="24"/>
          <w:szCs w:val="24"/>
          <w:lang w:val="es-ES"/>
        </w:rPr>
        <w:t>putresina</w:t>
      </w:r>
      <w:proofErr w:type="spellEnd"/>
      <w:r w:rsidR="00062E4C" w:rsidRPr="00FC0460">
        <w:rPr>
          <w:rFonts w:ascii="Times New Roman" w:hAnsi="Times New Roman" w:cs="Times New Roman"/>
          <w:color w:val="000000"/>
          <w:sz w:val="24"/>
          <w:szCs w:val="24"/>
          <w:lang w:val="es-ES"/>
        </w:rPr>
        <w:t xml:space="preserve">, que emiten un olor desagradable </w:t>
      </w:r>
      <w:r w:rsidR="00094891" w:rsidRPr="00FC0460">
        <w:rPr>
          <w:rFonts w:ascii="Times New Roman" w:hAnsi="Times New Roman" w:cs="Times New Roman"/>
          <w:color w:val="000000"/>
          <w:sz w:val="24"/>
          <w:szCs w:val="24"/>
        </w:rPr>
        <w:fldChar w:fldCharType="begin"/>
      </w:r>
      <w:r w:rsidR="00062E4C" w:rsidRPr="00FC0460">
        <w:rPr>
          <w:rFonts w:ascii="Times New Roman" w:hAnsi="Times New Roman" w:cs="Times New Roman"/>
          <w:color w:val="000000"/>
          <w:sz w:val="24"/>
          <w:szCs w:val="24"/>
          <w:lang w:val="es-ES"/>
        </w:rPr>
        <w:instrText xml:space="preserve"> ADDIN EN.CITE &lt;EndNote&gt;&lt;Cite&gt;&lt;Author&gt;Díaz&lt;/Author&gt;&lt;Year&gt;2004&lt;/Year&gt;&lt;RecNum&gt;20&lt;/RecNum&gt;&lt;DisplayText&gt;(Díaz, 2004)&lt;/DisplayText&gt;&lt;record&gt;&lt;rec-number&gt;20&lt;/rec-number&gt;&lt;foreign-keys&gt;&lt;key app="EN" db-id="20rzvv5x19r0pteezzmp2s9vr2dzz2xp5wdv"&gt;20&lt;/key&gt;&lt;/foreign-keys&gt;&lt;ref-type name="Thesis"&gt;32&lt;/ref-type&gt;&lt;contributors&gt;&lt;authors&gt;&lt;author&gt;Hermes López Díaz&lt;/author&gt;&lt;/authors&gt;&lt;/contributors&gt;&lt;titles&gt;&lt;title&gt;Efecto de la suplementación con ensilaje de residuos de una planta procesadora de tilapia (Oreochromis niloticos) sobre el consumo voluntario y la digestibilidad de nutriente de heno de gramíneas y leguminosas tropicales. Tesis sometida en cumplimiento parcial de los requisitos para el grado en ciencias&lt;/title&gt;&lt;/titles&gt;&lt;dates&gt;&lt;year&gt;2004&lt;/year&gt;&lt;/dates&gt;&lt;pub-location&gt;Recinto universitario de Mayagüez&lt;/pub-location&gt;&lt;publisher&gt;Universidad de Puerto Rico&lt;/publisher&gt;&lt;urls&gt;&lt;related-urls&gt;&lt;url&gt;httpt://grad.uprm.edu/tesis/diazrios.pdf&lt;/url&gt;&lt;/related-urls&gt;&lt;/urls&gt;&lt;/record&gt;&lt;/Cite&gt;&lt;/EndNote&gt;</w:instrText>
      </w:r>
      <w:r w:rsidR="00094891" w:rsidRPr="00FC0460">
        <w:rPr>
          <w:rFonts w:ascii="Times New Roman" w:hAnsi="Times New Roman" w:cs="Times New Roman"/>
          <w:color w:val="000000"/>
          <w:sz w:val="24"/>
          <w:szCs w:val="24"/>
        </w:rPr>
        <w:fldChar w:fldCharType="separate"/>
      </w:r>
      <w:r w:rsidR="00062E4C" w:rsidRPr="00FC0460">
        <w:rPr>
          <w:rFonts w:ascii="Times New Roman" w:hAnsi="Times New Roman" w:cs="Times New Roman"/>
          <w:noProof/>
          <w:color w:val="000000"/>
          <w:sz w:val="24"/>
          <w:szCs w:val="24"/>
          <w:lang w:val="es-ES"/>
        </w:rPr>
        <w:t>(</w:t>
      </w:r>
      <w:hyperlink w:anchor="_ENREF_13" w:tooltip="Díaz, 2004 #20" w:history="1">
        <w:r w:rsidR="00062E4C" w:rsidRPr="00FC0460">
          <w:rPr>
            <w:rFonts w:ascii="Times New Roman" w:hAnsi="Times New Roman" w:cs="Times New Roman"/>
            <w:noProof/>
            <w:color w:val="000000"/>
            <w:sz w:val="24"/>
            <w:szCs w:val="24"/>
            <w:lang w:val="es-ES"/>
          </w:rPr>
          <w:t>Díaz, 2004</w:t>
        </w:r>
      </w:hyperlink>
      <w:r w:rsidR="00062E4C" w:rsidRPr="00FC0460">
        <w:rPr>
          <w:rFonts w:ascii="Times New Roman" w:hAnsi="Times New Roman" w:cs="Times New Roman"/>
          <w:noProof/>
          <w:color w:val="000000"/>
          <w:sz w:val="24"/>
          <w:szCs w:val="24"/>
          <w:lang w:val="es-ES"/>
        </w:rPr>
        <w:t>)</w:t>
      </w:r>
      <w:r w:rsidR="00094891" w:rsidRPr="00FC0460">
        <w:rPr>
          <w:rFonts w:ascii="Times New Roman" w:hAnsi="Times New Roman" w:cs="Times New Roman"/>
          <w:color w:val="000000"/>
          <w:sz w:val="24"/>
          <w:szCs w:val="24"/>
        </w:rPr>
        <w:fldChar w:fldCharType="end"/>
      </w:r>
      <w:r w:rsidR="0067458C" w:rsidRPr="00FC0460">
        <w:rPr>
          <w:rFonts w:ascii="Times New Roman" w:hAnsi="Times New Roman" w:cs="Times New Roman"/>
          <w:color w:val="000000"/>
          <w:sz w:val="24"/>
          <w:szCs w:val="24"/>
          <w:lang w:val="es-ES"/>
        </w:rPr>
        <w:t>.</w:t>
      </w:r>
      <w:r w:rsidR="0057561A" w:rsidRPr="00FC0460">
        <w:rPr>
          <w:rFonts w:ascii="Times New Roman" w:hAnsi="Times New Roman" w:cs="Times New Roman"/>
          <w:sz w:val="24"/>
          <w:szCs w:val="24"/>
          <w:lang w:val="es-ES"/>
        </w:rPr>
        <w:t xml:space="preserve"> </w:t>
      </w:r>
    </w:p>
    <w:p w:rsidR="0057561A" w:rsidRPr="00FC0460" w:rsidRDefault="0057561A" w:rsidP="00FC0460">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La actividad pesquera en Villa Clara que se produce a escala industrial, en especifico en la U</w:t>
      </w:r>
      <w:r w:rsidR="001B3A55" w:rsidRPr="00FC0460">
        <w:rPr>
          <w:rFonts w:ascii="Times New Roman" w:hAnsi="Times New Roman" w:cs="Times New Roman"/>
          <w:sz w:val="24"/>
          <w:szCs w:val="24"/>
          <w:lang w:val="es-ES"/>
        </w:rPr>
        <w:t>nidad Estatal Básica (UEB)</w:t>
      </w:r>
      <w:r w:rsidRPr="00FC0460">
        <w:rPr>
          <w:rFonts w:ascii="Times New Roman" w:hAnsi="Times New Roman" w:cs="Times New Roman"/>
          <w:sz w:val="24"/>
          <w:szCs w:val="24"/>
          <w:lang w:val="es-ES"/>
        </w:rPr>
        <w:t xml:space="preserve"> </w:t>
      </w:r>
      <w:proofErr w:type="spellStart"/>
      <w:r w:rsidRPr="00FC0460">
        <w:rPr>
          <w:rFonts w:ascii="Times New Roman" w:hAnsi="Times New Roman" w:cs="Times New Roman"/>
          <w:sz w:val="24"/>
          <w:szCs w:val="24"/>
          <w:lang w:val="es-ES"/>
        </w:rPr>
        <w:t>Induvilla</w:t>
      </w:r>
      <w:proofErr w:type="spellEnd"/>
      <w:r w:rsidRPr="00FC0460">
        <w:rPr>
          <w:rFonts w:ascii="Times New Roman" w:hAnsi="Times New Roman" w:cs="Times New Roman"/>
          <w:sz w:val="24"/>
          <w:szCs w:val="24"/>
          <w:lang w:val="es-ES"/>
        </w:rPr>
        <w:t xml:space="preserve"> dedicada a producir productos derivados del pescado para la alimentación humana genera durante los procesos de manipulación, procesamiento y elaboración  desechos orgánicos tanto líquidos (aguas residuales con una elevada carga contaminante), así como sólidos (escamas, huesos y vísceras) El  manejo, tratamiento y disposición final de estos residu</w:t>
      </w:r>
      <w:bookmarkStart w:id="0" w:name="_GoBack"/>
      <w:bookmarkEnd w:id="0"/>
      <w:r w:rsidRPr="00FC0460">
        <w:rPr>
          <w:rFonts w:ascii="Times New Roman" w:hAnsi="Times New Roman" w:cs="Times New Roman"/>
          <w:sz w:val="24"/>
          <w:szCs w:val="24"/>
          <w:lang w:val="es-ES"/>
        </w:rPr>
        <w:t>os no han sido los adecuados. Los mismos han provocado problemas de contaminación tales como: generación de malos olores, proliferación de vectores y microorganismos patógenos, así como el vertimiento inadecuado hacia fuentes hídricas causando la contaminación de las mismas.</w:t>
      </w:r>
    </w:p>
    <w:p w:rsidR="00054EC6" w:rsidRPr="00FC0460" w:rsidRDefault="00054EC6" w:rsidP="0088686F">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El ensilado de pescado es un producto </w:t>
      </w:r>
      <w:proofErr w:type="spellStart"/>
      <w:r w:rsidRPr="00FC0460">
        <w:rPr>
          <w:rFonts w:ascii="Times New Roman" w:hAnsi="Times New Roman" w:cs="Times New Roman"/>
          <w:sz w:val="24"/>
          <w:szCs w:val="24"/>
          <w:lang w:val="es-ES"/>
        </w:rPr>
        <w:t>semi</w:t>
      </w:r>
      <w:proofErr w:type="spellEnd"/>
      <w:r w:rsidRPr="00FC0460">
        <w:rPr>
          <w:rFonts w:ascii="Times New Roman" w:hAnsi="Times New Roman" w:cs="Times New Roman"/>
          <w:sz w:val="24"/>
          <w:szCs w:val="24"/>
          <w:lang w:val="es-ES"/>
        </w:rPr>
        <w:t>-líquido o pastoso, que aprovecha los residuos de desechos de la industria pesquera, pescado entero no apto para consumo humano o partes del mismo, tales como cabeza, colas, huesos, piel, escamas y vísceras. El ensilado de pescado es de fácil elaboración y de bajo costo</w:t>
      </w:r>
      <w:r w:rsidR="0067458C" w:rsidRPr="00FC0460">
        <w:rPr>
          <w:rFonts w:ascii="Times New Roman" w:hAnsi="Times New Roman" w:cs="Times New Roman"/>
          <w:sz w:val="24"/>
          <w:szCs w:val="24"/>
          <w:lang w:val="es-ES"/>
        </w:rPr>
        <w:t>,</w:t>
      </w:r>
      <w:r w:rsidRPr="00FC0460">
        <w:rPr>
          <w:rFonts w:ascii="Times New Roman" w:hAnsi="Times New Roman" w:cs="Times New Roman"/>
          <w:sz w:val="24"/>
          <w:szCs w:val="24"/>
          <w:lang w:val="es-ES"/>
        </w:rPr>
        <w:t xml:space="preserve">  puede ser componente de raciones alimenticias para animales. Es un producto que no atrae insectos indeseables ni olores desagradables</w:t>
      </w:r>
      <w:r w:rsidR="00094891" w:rsidRPr="00FC0460">
        <w:rPr>
          <w:rFonts w:ascii="Times New Roman" w:hAnsi="Times New Roman" w:cs="Times New Roman"/>
          <w:sz w:val="24"/>
          <w:szCs w:val="24"/>
          <w:lang w:val="es-ES"/>
        </w:rPr>
        <w:fldChar w:fldCharType="begin">
          <w:fldData xml:space="preserve">PEVuZE5vdGU+PENpdGU+PEF1dGhvcj5CZWxsbzwvQXV0aG9yPjxZZWFyPjE5OTM8L1llYXI+PFJl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</w:fldData>
        </w:fldChar>
      </w:r>
      <w:r w:rsidRPr="00FC0460">
        <w:rPr>
          <w:rFonts w:ascii="Times New Roman" w:hAnsi="Times New Roman" w:cs="Times New Roman"/>
          <w:sz w:val="24"/>
          <w:szCs w:val="24"/>
          <w:lang w:val="es-ES"/>
        </w:rPr>
        <w:instrText xml:space="preserve"> ADDIN EN.CITE </w:instrText>
      </w:r>
      <w:r w:rsidR="00094891" w:rsidRPr="00FC0460">
        <w:rPr>
          <w:rFonts w:ascii="Times New Roman" w:hAnsi="Times New Roman" w:cs="Times New Roman"/>
          <w:sz w:val="24"/>
          <w:szCs w:val="24"/>
          <w:lang w:val="es-ES"/>
        </w:rPr>
        <w:fldChar w:fldCharType="begin">
          <w:fldData xml:space="preserve">PEVuZE5vdGU+PENpdGU+PEF1dGhvcj5CZWxsbzwvQXV0aG9yPjxZZWFyPjE5OTM8L1llYXI+PFJl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</w:fldData>
        </w:fldChar>
      </w:r>
      <w:r w:rsidRPr="00FC0460">
        <w:rPr>
          <w:rFonts w:ascii="Times New Roman" w:hAnsi="Times New Roman" w:cs="Times New Roman"/>
          <w:sz w:val="24"/>
          <w:szCs w:val="24"/>
          <w:lang w:val="es-ES"/>
        </w:rPr>
        <w:instrText xml:space="preserve"> ADDIN EN.CITE.DATA </w:instrText>
      </w:r>
      <w:r w:rsidR="00094891" w:rsidRPr="00FC0460">
        <w:rPr>
          <w:rFonts w:ascii="Times New Roman" w:hAnsi="Times New Roman" w:cs="Times New Roman"/>
          <w:sz w:val="24"/>
          <w:szCs w:val="24"/>
          <w:lang w:val="es-ES"/>
        </w:rPr>
      </w:r>
      <w:r w:rsidR="00094891" w:rsidRPr="00FC0460">
        <w:rPr>
          <w:rFonts w:ascii="Times New Roman" w:hAnsi="Times New Roman" w:cs="Times New Roman"/>
          <w:sz w:val="24"/>
          <w:szCs w:val="24"/>
          <w:lang w:val="es-ES"/>
        </w:rPr>
        <w:fldChar w:fldCharType="end"/>
      </w:r>
      <w:r w:rsidR="00094891" w:rsidRPr="00FC0460">
        <w:rPr>
          <w:rFonts w:ascii="Times New Roman" w:hAnsi="Times New Roman" w:cs="Times New Roman"/>
          <w:sz w:val="24"/>
          <w:szCs w:val="24"/>
          <w:lang w:val="es-ES"/>
        </w:rPr>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9" w:tooltip="Bello, 1993 #22" w:history="1">
        <w:r w:rsidRPr="00FC0460">
          <w:rPr>
            <w:rFonts w:ascii="Times New Roman" w:hAnsi="Times New Roman" w:cs="Times New Roman"/>
            <w:sz w:val="24"/>
            <w:szCs w:val="24"/>
            <w:lang w:val="es-ES"/>
          </w:rPr>
          <w:t>Bello, 1993</w:t>
        </w:r>
      </w:hyperlink>
      <w:r w:rsidRPr="00FC0460">
        <w:rPr>
          <w:rFonts w:ascii="Times New Roman" w:hAnsi="Times New Roman" w:cs="Times New Roman"/>
          <w:sz w:val="24"/>
          <w:szCs w:val="24"/>
          <w:lang w:val="es-ES"/>
        </w:rPr>
        <w:t xml:space="preserve">, </w:t>
      </w:r>
      <w:hyperlink w:anchor="_ENREF_10" w:tooltip="Berenz, 1994 #23" w:history="1">
        <w:r w:rsidRPr="00FC0460">
          <w:rPr>
            <w:rFonts w:ascii="Times New Roman" w:hAnsi="Times New Roman" w:cs="Times New Roman"/>
            <w:sz w:val="24"/>
            <w:szCs w:val="24"/>
            <w:lang w:val="es-ES"/>
          </w:rPr>
          <w:t>Berenz, 1994</w:t>
        </w:r>
      </w:hyperlink>
      <w:r w:rsidRPr="00FC0460">
        <w:rPr>
          <w:rFonts w:ascii="Times New Roman" w:hAnsi="Times New Roman" w:cs="Times New Roman"/>
          <w:sz w:val="24"/>
          <w:szCs w:val="24"/>
          <w:lang w:val="es-ES"/>
        </w:rPr>
        <w:t xml:space="preserve">, </w:t>
      </w:r>
      <w:hyperlink w:anchor="_ENREF_21" w:tooltip="Gonzales, 2007 #25" w:history="1">
        <w:r w:rsidRPr="00FC0460">
          <w:rPr>
            <w:rFonts w:ascii="Times New Roman" w:hAnsi="Times New Roman" w:cs="Times New Roman"/>
            <w:sz w:val="24"/>
            <w:szCs w:val="24"/>
            <w:lang w:val="es-ES"/>
          </w:rPr>
          <w:t>Gonzales et al., 2007</w:t>
        </w:r>
      </w:hyperlink>
      <w:r w:rsidRPr="00FC0460">
        <w:rPr>
          <w:rFonts w:ascii="Times New Roman" w:hAnsi="Times New Roman" w:cs="Times New Roman"/>
          <w:sz w:val="24"/>
          <w:szCs w:val="24"/>
          <w:lang w:val="es-ES"/>
        </w:rPr>
        <w:t xml:space="preserve">, </w:t>
      </w:r>
      <w:hyperlink w:anchor="_ENREF_38" w:tooltip="Parin, 1994 #24" w:history="1">
        <w:r w:rsidRPr="00FC0460">
          <w:rPr>
            <w:rFonts w:ascii="Times New Roman" w:hAnsi="Times New Roman" w:cs="Times New Roman"/>
            <w:sz w:val="24"/>
            <w:szCs w:val="24"/>
            <w:lang w:val="es-ES"/>
          </w:rPr>
          <w:t>Parin and Zugarramurdi, 1994</w:t>
        </w:r>
      </w:hyperlink>
      <w:r w:rsidRPr="00FC0460">
        <w:rPr>
          <w:rFonts w:ascii="Times New Roman" w:hAnsi="Times New Roman" w:cs="Times New Roman"/>
          <w:sz w:val="24"/>
          <w:szCs w:val="24"/>
          <w:lang w:val="es-ES"/>
        </w:rPr>
        <w:t xml:space="preserve">, </w:t>
      </w:r>
      <w:hyperlink w:anchor="_ENREF_46" w:tooltip="Toledo, 2006 #19" w:history="1">
        <w:r w:rsidRPr="00FC0460">
          <w:rPr>
            <w:rFonts w:ascii="Times New Roman" w:hAnsi="Times New Roman" w:cs="Times New Roman"/>
            <w:sz w:val="24"/>
            <w:szCs w:val="24"/>
            <w:lang w:val="es-ES"/>
          </w:rPr>
          <w:t>Toledo and Llanes, 2006</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Pr="00FC0460">
        <w:rPr>
          <w:rFonts w:ascii="Times New Roman" w:hAnsi="Times New Roman" w:cs="Times New Roman"/>
          <w:sz w:val="24"/>
          <w:szCs w:val="24"/>
          <w:lang w:val="es-ES"/>
        </w:rPr>
        <w:t xml:space="preserve"> .El ensilado de pescado es un alimento que </w:t>
      </w:r>
      <w:r w:rsidRPr="00FC0460">
        <w:rPr>
          <w:rFonts w:ascii="Times New Roman" w:hAnsi="Times New Roman" w:cs="Times New Roman"/>
          <w:sz w:val="24"/>
          <w:szCs w:val="24"/>
          <w:lang w:val="es-ES"/>
        </w:rPr>
        <w:lastRenderedPageBreak/>
        <w:t>posee gran digestibilidad, cualidad que le proporciona un gran beneficio en alimentación animal, sin dejar de mencionar que las proteínas que lo constituyen son de un elevado valor biológico</w:t>
      </w:r>
      <w:r w:rsidR="002E2D25">
        <w:rPr>
          <w:rFonts w:ascii="Times New Roman" w:hAnsi="Times New Roman" w:cs="Times New Roman"/>
          <w:sz w:val="24"/>
          <w:szCs w:val="24"/>
          <w:lang w:val="es-ES"/>
        </w:rPr>
        <w:t xml:space="preserve"> </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&lt;EndNote&gt;&lt;Cite&gt;&lt;Author&gt;Balsinde&lt;/Author&gt;&lt;Year&gt;2003&lt;/Year&gt;&lt;RecNum&gt;26&lt;/RecNum&gt;&lt;DisplayText&gt;(Balsinde et al., 2003)&lt;/DisplayText&gt;&lt;record&gt;&lt;rec-number&gt;26&lt;/rec-number&gt;&lt;foreign-keys&gt;&lt;key app="EN" db-id="20rzvv5x19r0pteezzmp2s9vr2dzz2xp5wdv"&gt;26&lt;/key&gt;&lt;/foreign-keys&gt;&lt;ref-type name="Book Section"&gt;5&lt;/ref-type&gt;&lt;contributors&gt;&lt;authors&gt;&lt;author&gt;Raimundo Balsinde&lt;/author&gt;&lt;author&gt;Carlos Manuel Fernandez Lleana&lt;/author&gt;&lt;author&gt;Jose Luis Galindo&lt;/author&gt;&lt;/authors&gt;&lt;/contributors&gt;&lt;titles&gt;&lt;title&gt;Inclusión de ensilado de pescado como alternativa en la elaboración de alimento extruido para el camaron de cultivo (Litopenaeus schimitti)&lt;/title&gt;&lt;/titles&gt;&lt;pages&gt;303-309&lt;/pages&gt;&lt;dates&gt;&lt;year&gt;2003&lt;/year&gt;&lt;/dates&gt;&lt;pub-location&gt;La Habana, Cuba&lt;/pub-location&gt;&lt;urls&gt;&lt;/urls&gt;&lt;/record&gt;&lt;/Cite&gt;&lt;/EndNote&gt;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6" w:tooltip="Balsinde, 2003 #26" w:history="1">
        <w:r w:rsidRPr="00FC0460">
          <w:rPr>
            <w:rFonts w:ascii="Times New Roman" w:hAnsi="Times New Roman" w:cs="Times New Roman"/>
            <w:sz w:val="24"/>
            <w:szCs w:val="24"/>
            <w:lang w:val="es-ES"/>
          </w:rPr>
          <w:t>Balsinde et al., 2003</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002E2D25">
        <w:rPr>
          <w:rFonts w:ascii="Times New Roman" w:hAnsi="Times New Roman" w:cs="Times New Roman"/>
          <w:sz w:val="24"/>
          <w:szCs w:val="24"/>
          <w:lang w:val="es-ES"/>
        </w:rPr>
        <w:t>.</w:t>
      </w:r>
      <w:r w:rsidR="00C83A17">
        <w:rPr>
          <w:rFonts w:ascii="Times New Roman" w:hAnsi="Times New Roman" w:cs="Times New Roman"/>
          <w:sz w:val="24"/>
          <w:szCs w:val="24"/>
          <w:lang w:val="es-ES"/>
        </w:rPr>
        <w:t xml:space="preserve"> </w:t>
      </w:r>
      <w:r w:rsidRPr="00FC0460">
        <w:rPr>
          <w:rFonts w:ascii="Times New Roman" w:hAnsi="Times New Roman" w:cs="Times New Roman"/>
          <w:sz w:val="24"/>
          <w:szCs w:val="24"/>
          <w:lang w:val="es-ES"/>
        </w:rPr>
        <w:t>Diversas metodologías de ensilaje (conservación de materias orgánicas) de desechos sólidos de pescado se emplean en la alimentación animal, lo cual puede contribuir a la conversión de subproductos desechables en ingredientes alimentarios utilizables.</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&lt;EndNote&gt;&lt;Cite&gt;&lt;Author&gt;Toledo&lt;/Author&gt;&lt;Year&gt;2007&lt;/Year&gt;&lt;RecNum&gt;27&lt;/RecNum&gt;&lt;DisplayText&gt;(Toledo et al., 2007)&lt;/DisplayText&gt;&lt;record&gt;&lt;rec-number&gt;27&lt;/rec-number&gt;&lt;foreign-keys&gt;&lt;key app="EN" db-id="20rzvv5x19r0pteezzmp2s9vr2dzz2xp5wdv"&gt;27&lt;/key&gt;&lt;/foreign-keys&gt;&lt;ref-type name="Magazine Article"&gt;19&lt;/ref-type&gt;&lt;contributors&gt;&lt;authors&gt;&lt;author&gt;Pablo Jolmes Toledo&lt;/author&gt;&lt;author&gt;Irian Junco Llanes&lt;/author&gt;&lt;author&gt;Victor Lazo de la Vega&lt;/author&gt;&lt;/authors&gt;&lt;/contributors&gt;&lt;titles&gt;&lt;title&gt;Máximo porcentaje de ensilado químico de pescado en la dieta de clarias gariepinus&lt;/title&gt;&lt;secondary-title&gt;REDVET. Revista electrónica de veterinaria.&lt;/secondary-title&gt;&lt;/titles&gt;&lt;volume&gt;VIII&lt;/volume&gt;&lt;dates&gt;&lt;year&gt;2007&lt;/year&gt;&lt;/dates&gt;&lt;urls&gt;&lt;related-urls&gt;&lt;url&gt;http://www.veterinaria.org/revistas/red/n090907/090728.pdf&lt;/url&gt;&lt;/related-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47" w:tooltip="Toledo, 2007 #27" w:history="1">
        <w:r w:rsidRPr="00FC0460">
          <w:rPr>
            <w:rFonts w:ascii="Times New Roman" w:hAnsi="Times New Roman" w:cs="Times New Roman"/>
            <w:sz w:val="24"/>
            <w:szCs w:val="24"/>
            <w:lang w:val="es-ES"/>
          </w:rPr>
          <w:t>Toledo et al., 2007</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Pr="00FC0460">
        <w:rPr>
          <w:rFonts w:ascii="Times New Roman" w:hAnsi="Times New Roman" w:cs="Times New Roman"/>
          <w:sz w:val="24"/>
          <w:szCs w:val="24"/>
          <w:lang w:val="es-ES"/>
        </w:rPr>
        <w:t xml:space="preserve">. El ensilaje de pescado, puede designarse como pescado liquido o concentrado de proteína </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&lt;EndNote&gt;&lt;Cite&gt;&lt;Author&gt;Díaz&lt;/Author&gt;&lt;Year&gt;2004&lt;/Year&gt;&lt;RecNum&gt;20&lt;/RecNum&gt;&lt;DisplayText&gt;(Díaz, 2004)&lt;/DisplayText&gt;&lt;record&gt;&lt;rec-number&gt;20&lt;/rec-number&gt;&lt;foreign-keys&gt;&lt;key app="EN" db-id="20rzvv5x19r0pteezzmp2s9vr2dzz2xp5wdv"&gt;20&lt;/key&gt;&lt;/foreign-keys&gt;&lt;ref-type name="Thesis"&gt;32&lt;/ref-type&gt;&lt;contributors&gt;&lt;authors&gt;&lt;author&gt;Hermes López Díaz&lt;/author&gt;&lt;/authors&gt;&lt;/contributors&gt;&lt;titles&gt;&lt;title&gt;Efecto de la suplementación con ensilaje de residuos de una planta procesadora de tilapia (Oreochromis niloticos) sobre el consumo voluntario y la digestibilidad de nutriente de heno de gramíneas y leguminosas tropicales. Tesis sometida en cumplimiento parcial de los requisitos para el grado en ciencias&lt;/title&gt;&lt;/titles&gt;&lt;dates&gt;&lt;year&gt;2004&lt;/year&gt;&lt;/dates&gt;&lt;pub-location&gt;Recinto universitario de Mayagüez&lt;/pub-location&gt;&lt;publisher&gt;Universidad de Puerto Rico&lt;/publisher&gt;&lt;urls&gt;&lt;related-urls&gt;&lt;url&gt;httpt://grad.uprm.edu/tesis/diazrios.pdf&lt;/url&gt;&lt;/related-urls&gt;&lt;/urls&gt;&lt;/record&gt;&lt;/Cite&gt;&lt;/EndNote&gt;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13" w:tooltip="Díaz, 2004 #20" w:history="1">
        <w:r w:rsidRPr="00FC0460">
          <w:rPr>
            <w:rFonts w:ascii="Times New Roman" w:hAnsi="Times New Roman" w:cs="Times New Roman"/>
            <w:sz w:val="24"/>
            <w:szCs w:val="24"/>
            <w:lang w:val="es-ES"/>
          </w:rPr>
          <w:t>Díaz, 2004</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Pr="00FC0460">
        <w:rPr>
          <w:rFonts w:ascii="Times New Roman" w:hAnsi="Times New Roman" w:cs="Times New Roman"/>
          <w:sz w:val="24"/>
          <w:szCs w:val="24"/>
          <w:lang w:val="es-ES"/>
        </w:rPr>
        <w:t xml:space="preserve"> y se produce mediante fermentación anaeróbica (ensilado biológico) o acidificación (ensilado químico). Esto se hace con el objetivo de reducir el pH del material a preservarse lo suficiente (pH- 4,5) como para evitar el crecimiento de microorganismos patógenos</w:t>
      </w:r>
      <w:r w:rsidR="00094891" w:rsidRPr="00FC0460">
        <w:rPr>
          <w:rFonts w:ascii="Times New Roman" w:hAnsi="Times New Roman" w:cs="Times New Roman"/>
          <w:sz w:val="24"/>
          <w:szCs w:val="24"/>
          <w:lang w:val="es-ES"/>
        </w:rPr>
        <w:fldChar w:fldCharType="begin">
          <w:fldData xml:space="preserve">PEVuZE5vdGU+PENpdGU+PEF1dGhvcj5Ew61hejwvQXV0aG9yPjxZZWFyPjIwMDQ8L1llYXI+PFJl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</w:fldData>
        </w:fldChar>
      </w:r>
      <w:r w:rsidRPr="00FC0460">
        <w:rPr>
          <w:rFonts w:ascii="Times New Roman" w:hAnsi="Times New Roman" w:cs="Times New Roman"/>
          <w:sz w:val="24"/>
          <w:szCs w:val="24"/>
          <w:lang w:val="es-ES"/>
        </w:rPr>
        <w:instrText xml:space="preserve"> ADDIN EN.CITE </w:instrText>
      </w:r>
      <w:r w:rsidR="00094891" w:rsidRPr="00FC0460">
        <w:rPr>
          <w:rFonts w:ascii="Times New Roman" w:hAnsi="Times New Roman" w:cs="Times New Roman"/>
          <w:sz w:val="24"/>
          <w:szCs w:val="24"/>
          <w:lang w:val="es-ES"/>
        </w:rPr>
        <w:fldChar w:fldCharType="begin">
          <w:fldData xml:space="preserve">PEVuZE5vdGU+PENpdGU+PEF1dGhvcj5Ew61hejwvQXV0aG9yPjxZZWFyPjIwMDQ8L1llYXI+PFJl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</w:fldData>
        </w:fldChar>
      </w:r>
      <w:r w:rsidRPr="00FC0460">
        <w:rPr>
          <w:rFonts w:ascii="Times New Roman" w:hAnsi="Times New Roman" w:cs="Times New Roman"/>
          <w:sz w:val="24"/>
          <w:szCs w:val="24"/>
          <w:lang w:val="es-ES"/>
        </w:rPr>
        <w:instrText xml:space="preserve"> ADDIN EN.CITE.DATA </w:instrText>
      </w:r>
      <w:r w:rsidR="00094891" w:rsidRPr="00FC0460">
        <w:rPr>
          <w:rFonts w:ascii="Times New Roman" w:hAnsi="Times New Roman" w:cs="Times New Roman"/>
          <w:sz w:val="24"/>
          <w:szCs w:val="24"/>
          <w:lang w:val="es-ES"/>
        </w:rPr>
      </w:r>
      <w:r w:rsidR="00094891" w:rsidRPr="00FC0460">
        <w:rPr>
          <w:rFonts w:ascii="Times New Roman" w:hAnsi="Times New Roman" w:cs="Times New Roman"/>
          <w:sz w:val="24"/>
          <w:szCs w:val="24"/>
          <w:lang w:val="es-ES"/>
        </w:rPr>
        <w:fldChar w:fldCharType="end"/>
      </w:r>
      <w:r w:rsidR="00094891" w:rsidRPr="00FC0460">
        <w:rPr>
          <w:rFonts w:ascii="Times New Roman" w:hAnsi="Times New Roman" w:cs="Times New Roman"/>
          <w:sz w:val="24"/>
          <w:szCs w:val="24"/>
          <w:lang w:val="es-ES"/>
        </w:rPr>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13" w:tooltip="Díaz, 2004 #20" w:history="1">
        <w:r w:rsidRPr="00FC0460">
          <w:rPr>
            <w:rFonts w:ascii="Times New Roman" w:hAnsi="Times New Roman" w:cs="Times New Roman"/>
            <w:sz w:val="24"/>
            <w:szCs w:val="24"/>
            <w:lang w:val="es-ES"/>
          </w:rPr>
          <w:t>Díaz, 2004</w:t>
        </w:r>
      </w:hyperlink>
      <w:r w:rsidR="00FE015F" w:rsidRPr="00FE015F">
        <w:rPr>
          <w:rFonts w:ascii="Times New Roman" w:hAnsi="Times New Roman" w:cs="Times New Roman"/>
          <w:sz w:val="24"/>
          <w:szCs w:val="24"/>
          <w:lang w:val="es-ES"/>
        </w:rPr>
        <w:t>,</w:t>
      </w:r>
      <w:r w:rsidRPr="00FC0460">
        <w:rPr>
          <w:rFonts w:ascii="Times New Roman" w:hAnsi="Times New Roman" w:cs="Times New Roman"/>
          <w:sz w:val="24"/>
          <w:szCs w:val="24"/>
          <w:lang w:val="es-ES"/>
        </w:rPr>
        <w:t xml:space="preserve"> </w:t>
      </w:r>
      <w:hyperlink w:anchor="_ENREF_20" w:tooltip="Gonzales, 2005 #29" w:history="1">
        <w:r w:rsidRPr="00FC0460">
          <w:rPr>
            <w:rFonts w:ascii="Times New Roman" w:hAnsi="Times New Roman" w:cs="Times New Roman"/>
            <w:sz w:val="24"/>
            <w:szCs w:val="24"/>
            <w:lang w:val="es-ES"/>
          </w:rPr>
          <w:t>Gonzales, 2005</w:t>
        </w:r>
      </w:hyperlink>
      <w:r w:rsidRPr="00FC0460">
        <w:rPr>
          <w:rFonts w:ascii="Times New Roman" w:hAnsi="Times New Roman" w:cs="Times New Roman"/>
          <w:sz w:val="24"/>
          <w:szCs w:val="24"/>
          <w:lang w:val="es-ES"/>
        </w:rPr>
        <w:t xml:space="preserve">, </w:t>
      </w:r>
      <w:hyperlink w:anchor="_ENREF_28" w:tooltip="León, 2003 #21" w:history="1">
        <w:r w:rsidRPr="00FC0460">
          <w:rPr>
            <w:rFonts w:ascii="Times New Roman" w:hAnsi="Times New Roman" w:cs="Times New Roman"/>
            <w:sz w:val="24"/>
            <w:szCs w:val="24"/>
            <w:lang w:val="es-ES"/>
          </w:rPr>
          <w:t>León, 2003</w:t>
        </w:r>
      </w:hyperlink>
      <w:r w:rsidR="00FE015F">
        <w:rPr>
          <w:rFonts w:ascii="Times New Roman" w:hAnsi="Times New Roman" w:cs="Times New Roman"/>
          <w:sz w:val="24"/>
          <w:szCs w:val="24"/>
          <w:lang w:val="es-ES"/>
        </w:rPr>
        <w:t>,</w:t>
      </w:r>
      <w:r w:rsidRPr="00FC0460">
        <w:rPr>
          <w:rFonts w:ascii="Times New Roman" w:hAnsi="Times New Roman" w:cs="Times New Roman"/>
          <w:sz w:val="24"/>
          <w:szCs w:val="24"/>
          <w:lang w:val="es-ES"/>
        </w:rPr>
        <w:t xml:space="preserve"> </w:t>
      </w:r>
      <w:hyperlink w:anchor="_ENREF_47" w:tooltip="Toledo, 2007 #27" w:history="1">
        <w:r w:rsidRPr="00FC0460">
          <w:rPr>
            <w:rFonts w:ascii="Times New Roman" w:hAnsi="Times New Roman" w:cs="Times New Roman"/>
            <w:sz w:val="24"/>
            <w:szCs w:val="24"/>
            <w:lang w:val="es-ES"/>
          </w:rPr>
          <w:t>Toledo et al., 2007</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0067458C" w:rsidRPr="00FC0460">
        <w:rPr>
          <w:rFonts w:ascii="Times New Roman" w:hAnsi="Times New Roman" w:cs="Times New Roman"/>
          <w:sz w:val="24"/>
          <w:szCs w:val="24"/>
          <w:lang w:val="es-ES"/>
        </w:rPr>
        <w:t>.</w:t>
      </w:r>
    </w:p>
    <w:p w:rsidR="005F16EF" w:rsidRPr="00FC0460" w:rsidRDefault="005E7F0B" w:rsidP="0088686F">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054EC6" w:rsidRPr="00FC0460">
        <w:rPr>
          <w:rFonts w:ascii="Times New Roman" w:hAnsi="Times New Roman" w:cs="Times New Roman"/>
          <w:sz w:val="24"/>
          <w:szCs w:val="24"/>
          <w:lang w:val="es-ES"/>
        </w:rPr>
        <w:t>os dos métodos existentes para la producción de ensilaje de pescado (químico y biológico), tiene</w:t>
      </w:r>
      <w:r>
        <w:rPr>
          <w:rFonts w:ascii="Times New Roman" w:hAnsi="Times New Roman" w:cs="Times New Roman"/>
          <w:sz w:val="24"/>
          <w:szCs w:val="24"/>
          <w:lang w:val="es-ES"/>
        </w:rPr>
        <w:t>n</w:t>
      </w:r>
      <w:r w:rsidR="00054EC6" w:rsidRPr="00FC0460">
        <w:rPr>
          <w:rFonts w:ascii="Times New Roman" w:hAnsi="Times New Roman" w:cs="Times New Roman"/>
          <w:sz w:val="24"/>
          <w:szCs w:val="24"/>
          <w:lang w:val="es-ES"/>
        </w:rPr>
        <w:t xml:space="preserve"> en común las operaciones de molienda, homogenización, envasado y almacenamiento, así como la eliminación de material adulterante o indeseado que acompañe la materia prima </w:t>
      </w:r>
      <w:r w:rsidR="00094891" w:rsidRPr="00FC0460">
        <w:rPr>
          <w:rFonts w:ascii="Times New Roman" w:hAnsi="Times New Roman" w:cs="Times New Roman"/>
          <w:sz w:val="24"/>
          <w:szCs w:val="24"/>
          <w:lang w:val="es-ES"/>
        </w:rPr>
        <w:fldChar w:fldCharType="begin"/>
      </w:r>
      <w:r w:rsidR="00054EC6" w:rsidRPr="00FC0460">
        <w:rPr>
          <w:rFonts w:ascii="Times New Roman" w:hAnsi="Times New Roman" w:cs="Times New Roman"/>
          <w:sz w:val="24"/>
          <w:szCs w:val="24"/>
          <w:lang w:val="es-ES"/>
        </w:rPr>
        <w:instrText xml:space="preserve"> ADDIN EN.CITE &lt;EndNote&gt;&lt;Cite&gt;&lt;Author&gt;León&lt;/Author&gt;&lt;Year&gt;2003&lt;/Year&gt;&lt;RecNum&gt;21&lt;/RecNum&gt;&lt;DisplayText&gt;(León, 2003)&lt;/DisplayText&gt;&lt;record&gt;&lt;rec-number&gt;21&lt;/rec-number&gt;&lt;foreign-keys&gt;&lt;key app="EN" db-id="20rzvv5x19r0pteezzmp2s9vr2dzz2xp5wdv"&gt;21&lt;/key&gt;&lt;/foreign-keys&gt;&lt;ref-type name="Thesis"&gt;32&lt;/ref-type&gt;&lt;contributors&gt;&lt;authors&gt;&lt;author&gt;Lazaro Fernando León&lt;/author&gt;&lt;/authors&gt;&lt;/contributors&gt;&lt;titles&gt;&lt;title&gt;Consumo voluntario y digestibilidad de nutrientes de heno de gramíneas tropicales nativas y ensilaje de sorgo y el efecto de la suplementación con residuos fermentados de pescadería.&lt;/title&gt;&lt;/titles&gt;&lt;pages&gt;63&lt;/pages&gt;&lt;dates&gt;&lt;year&gt;2003&lt;/year&gt;&lt;/dates&gt;&lt;publisher&gt;Universidad de Puerto Rico&lt;/publisher&gt;&lt;urls&gt;&lt;related-urls&gt;&lt;url&gt;http://grad.uprm.edu/tesis/leonalamo.pdf&lt;/url&gt;&lt;/related-urls&gt;&lt;/urls&gt;&lt;/record&gt;&lt;/Cite&gt;&lt;/EndNote&gt;</w:instrText>
      </w:r>
      <w:r w:rsidR="00094891" w:rsidRPr="00FC0460">
        <w:rPr>
          <w:rFonts w:ascii="Times New Roman" w:hAnsi="Times New Roman" w:cs="Times New Roman"/>
          <w:sz w:val="24"/>
          <w:szCs w:val="24"/>
          <w:lang w:val="es-ES"/>
        </w:rPr>
        <w:fldChar w:fldCharType="separate"/>
      </w:r>
      <w:r w:rsidR="00054EC6" w:rsidRPr="00FC0460">
        <w:rPr>
          <w:rFonts w:ascii="Times New Roman" w:hAnsi="Times New Roman" w:cs="Times New Roman"/>
          <w:sz w:val="24"/>
          <w:szCs w:val="24"/>
          <w:lang w:val="es-ES"/>
        </w:rPr>
        <w:t>(</w:t>
      </w:r>
      <w:hyperlink w:anchor="_ENREF_28" w:tooltip="León, 2003 #21" w:history="1">
        <w:r w:rsidR="00054EC6" w:rsidRPr="00FC0460">
          <w:rPr>
            <w:rFonts w:ascii="Times New Roman" w:hAnsi="Times New Roman" w:cs="Times New Roman"/>
            <w:sz w:val="24"/>
            <w:szCs w:val="24"/>
            <w:lang w:val="es-ES"/>
          </w:rPr>
          <w:t>León, 2003</w:t>
        </w:r>
      </w:hyperlink>
      <w:r w:rsidR="00054EC6"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0067458C" w:rsidRPr="00FC0460">
        <w:rPr>
          <w:rFonts w:ascii="Times New Roman" w:hAnsi="Times New Roman" w:cs="Times New Roman"/>
          <w:sz w:val="24"/>
          <w:szCs w:val="24"/>
          <w:lang w:val="es-ES"/>
        </w:rPr>
        <w:t>.</w:t>
      </w:r>
      <w:r w:rsidR="005F16EF" w:rsidRPr="00FC0460">
        <w:rPr>
          <w:rFonts w:ascii="Times New Roman" w:hAnsi="Times New Roman" w:cs="Times New Roman"/>
          <w:sz w:val="24"/>
          <w:szCs w:val="24"/>
          <w:lang w:val="es-ES"/>
        </w:rPr>
        <w:t xml:space="preserve"> El principio básico de la fermentación anaeróbica o producción de ensilaje es la preservación de nutrientes del material fresco (residuo orgánico). La producción de ensilaje mediante la formulación anaeróbica requiere de la presencia de microorganismos productores de ácido láctico y de una fuente de carbohidratos solubles en agua</w:t>
      </w:r>
      <w:r w:rsidR="0088686F">
        <w:rPr>
          <w:rFonts w:ascii="Times New Roman" w:hAnsi="Times New Roman" w:cs="Times New Roman"/>
          <w:sz w:val="24"/>
          <w:szCs w:val="24"/>
          <w:lang w:val="es-ES"/>
        </w:rPr>
        <w:t xml:space="preserve"> </w:t>
      </w:r>
      <w:r w:rsidR="00094891" w:rsidRPr="00FC0460">
        <w:rPr>
          <w:rFonts w:ascii="Times New Roman" w:hAnsi="Times New Roman" w:cs="Times New Roman"/>
          <w:sz w:val="24"/>
          <w:szCs w:val="24"/>
          <w:lang w:val="es-ES"/>
        </w:rPr>
        <w:fldChar w:fldCharType="begin"/>
      </w:r>
      <w:r w:rsidR="005F16EF" w:rsidRPr="00FC0460">
        <w:rPr>
          <w:rFonts w:ascii="Times New Roman" w:hAnsi="Times New Roman" w:cs="Times New Roman"/>
          <w:sz w:val="24"/>
          <w:szCs w:val="24"/>
          <w:lang w:val="es-ES"/>
        </w:rPr>
        <w:instrText xml:space="preserve"> ADDIN EN.CITE &lt;EndNote&gt;&lt;Cite&gt;&lt;Author&gt;Olvera&lt;/Author&gt;&lt;Year&gt;2002&lt;/Year&gt;&lt;RecNum&gt;49&lt;/RecNum&gt;&lt;DisplayText&gt;(Olvera and Winterg, 2002)&lt;/DisplayText&gt;&lt;record&gt;&lt;rec-number&gt;49&lt;/rec-number&gt;&lt;foreign-keys&gt;&lt;key app="EN" db-id="20rzvv5x19r0pteezzmp2s9vr2dzz2xp5wdv"&gt;49&lt;/key&gt;&lt;/foreign-keys&gt;&lt;ref-type name="Magazine Article"&gt;19&lt;/ref-type&gt;&lt;contributors&gt;&lt;authors&gt;&lt;author&gt;George Olvera&lt;/author&gt;&lt;author&gt;Sean Winterg&lt;/author&gt;&lt;/authors&gt;&lt;/contributors&gt;&lt;titles&gt;&lt;title&gt;Feasibility of fishmeal replacement by shrimp head silage protein hydrolysates in Nile Tilapia (Oreochromis niloticus) diet&lt;/title&gt;&lt;secondary-title&gt;Science of Food and Agriculture&lt;/secondary-title&gt;&lt;/titles&gt;&lt;pages&gt;52&lt;/pages&gt;&lt;volume&gt;2&lt;/volume&gt;&lt;dates&gt;&lt;year&gt;2002&lt;/year&gt;&lt;/dates&gt;&lt;pub-location&gt;New England&lt;/pub-location&gt;&lt;urls&gt;&lt;/urls&gt;&lt;/record&gt;&lt;/Cite&gt;&lt;/EndNote&gt;</w:instrText>
      </w:r>
      <w:r w:rsidR="00094891" w:rsidRPr="00FC0460">
        <w:rPr>
          <w:rFonts w:ascii="Times New Roman" w:hAnsi="Times New Roman" w:cs="Times New Roman"/>
          <w:sz w:val="24"/>
          <w:szCs w:val="24"/>
          <w:lang w:val="es-ES"/>
        </w:rPr>
        <w:fldChar w:fldCharType="separate"/>
      </w:r>
      <w:r w:rsidR="005F16EF" w:rsidRPr="00FC0460">
        <w:rPr>
          <w:rFonts w:ascii="Times New Roman" w:hAnsi="Times New Roman" w:cs="Times New Roman"/>
          <w:sz w:val="24"/>
          <w:szCs w:val="24"/>
          <w:lang w:val="es-ES"/>
        </w:rPr>
        <w:t>(</w:t>
      </w:r>
      <w:hyperlink w:anchor="_ENREF_35" w:tooltip="Olvera, 2002 #49" w:history="1">
        <w:r w:rsidR="005F16EF" w:rsidRPr="00FC0460">
          <w:rPr>
            <w:rFonts w:ascii="Times New Roman" w:hAnsi="Times New Roman" w:cs="Times New Roman"/>
            <w:sz w:val="24"/>
            <w:szCs w:val="24"/>
            <w:lang w:val="es-ES"/>
          </w:rPr>
          <w:t>Olvera and Winterg, 2002</w:t>
        </w:r>
      </w:hyperlink>
      <w:r w:rsidR="005F16EF"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005F16EF" w:rsidRPr="00FC0460">
        <w:rPr>
          <w:rFonts w:ascii="Times New Roman" w:hAnsi="Times New Roman" w:cs="Times New Roman"/>
          <w:sz w:val="24"/>
          <w:szCs w:val="24"/>
          <w:lang w:val="es-ES"/>
        </w:rPr>
        <w:t xml:space="preserve">. </w:t>
      </w:r>
    </w:p>
    <w:p w:rsidR="005F16EF" w:rsidRPr="00FC0460" w:rsidRDefault="005F16EF" w:rsidP="0088686F">
      <w:pPr>
        <w:pStyle w:val="Heading3"/>
        <w:spacing w:before="0" w:line="360" w:lineRule="auto"/>
        <w:jc w:val="both"/>
        <w:rPr>
          <w:rFonts w:ascii="Times New Roman" w:eastAsiaTheme="minorHAnsi" w:hAnsi="Times New Roman" w:cs="Times New Roman"/>
          <w:b w:val="0"/>
          <w:bCs w:val="0"/>
          <w:color w:val="auto"/>
          <w:sz w:val="24"/>
          <w:szCs w:val="24"/>
        </w:rPr>
      </w:pPr>
      <w:bookmarkStart w:id="1" w:name="_Toc516081497"/>
      <w:r w:rsidRPr="00FC0460">
        <w:rPr>
          <w:rFonts w:ascii="Times New Roman" w:eastAsiaTheme="minorHAnsi" w:hAnsi="Times New Roman" w:cs="Times New Roman"/>
          <w:b w:val="0"/>
          <w:bCs w:val="0"/>
          <w:color w:val="auto"/>
          <w:sz w:val="24"/>
          <w:szCs w:val="24"/>
        </w:rPr>
        <w:t>Proceso de elaboración de ensilaje</w:t>
      </w:r>
      <w:bookmarkEnd w:id="1"/>
    </w:p>
    <w:p w:rsidR="005F16EF" w:rsidRPr="00FC0460" w:rsidRDefault="005F16EF" w:rsidP="001C5E20">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La elaboración de un ensilado biológico puede llevarse a cabo tanto a nivel artesanal como en escala industrial (una tonelada por día o más) </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&lt;EndNote&gt;&lt;Cite&gt;&lt;Author&gt;Gildberg&lt;/Author&gt;&lt;Year&gt;1982&lt;/Year&gt;&lt;RecNum&gt;34&lt;/RecNum&gt;&lt;DisplayText&gt;(Gildberg and Raa, 1982)&lt;/DisplayText&gt;&lt;record&gt;&lt;rec-number&gt;34&lt;/rec-number&gt;&lt;foreign-keys&gt;&lt;key app="EN" db-id="20rzvv5x19r0pteezzmp2s9vr2dzz2xp5wdv"&gt;34&lt;/key&gt;&lt;/foreign-keys&gt;&lt;ref-type name="Book"&gt;6&lt;/ref-type&gt;&lt;contributors&gt;&lt;authors&gt;&lt;author&gt;Antonine Gildberg&lt;/author&gt;&lt;author&gt;Jaime Raa&lt;/author&gt;&lt;/authors&gt;&lt;/contributors&gt;&lt;titles&gt;&lt;title&gt;Fish silage a rewiw, CRC Criticall Reviews in food science and nutrition&lt;/title&gt;&lt;/titles&gt;&lt;section&gt;383 – 417&lt;/section&gt;&lt;dates&gt;&lt;year&gt;1982&lt;/year&gt;&lt;/dates&gt;&lt;pub-location&gt;Australia &lt;/pub-location&gt;&lt;urls&gt;&lt;/urls&gt;&lt;/record&gt;&lt;/Cite&gt;&lt;/EndNote&gt;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19" w:tooltip="Gildberg, 1982 #34" w:history="1">
        <w:r w:rsidRPr="00FC0460">
          <w:rPr>
            <w:rFonts w:ascii="Times New Roman" w:hAnsi="Times New Roman" w:cs="Times New Roman"/>
            <w:sz w:val="24"/>
            <w:szCs w:val="24"/>
            <w:lang w:val="es-ES"/>
          </w:rPr>
          <w:t>Gildberg and Raa, 1982</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00537F8D" w:rsidRPr="00FC0460">
        <w:rPr>
          <w:rFonts w:ascii="Times New Roman" w:hAnsi="Times New Roman" w:cs="Times New Roman"/>
          <w:sz w:val="24"/>
          <w:szCs w:val="24"/>
          <w:lang w:val="es-ES"/>
        </w:rPr>
        <w:t>.</w:t>
      </w:r>
    </w:p>
    <w:p w:rsidR="005F16EF" w:rsidRPr="00FC0460" w:rsidRDefault="005F16EF" w:rsidP="001C5E20">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Las instalaciones que se utilizan para la elaboración de ensilado dependen del volumen de producción. Los equipos empleados para la etapa de trituración son: adaptación de equipos disponibles localmente como molino picador de coco, picadora de carnes convencional a tornillo con placas perforadas, molino de martillo desintegrador, bomba trituradora (</w:t>
      </w:r>
      <w:proofErr w:type="spellStart"/>
      <w:r w:rsidRPr="00FC0460">
        <w:rPr>
          <w:rFonts w:ascii="Times New Roman" w:hAnsi="Times New Roman" w:cs="Times New Roman"/>
          <w:sz w:val="24"/>
          <w:szCs w:val="24"/>
          <w:lang w:val="es-ES"/>
        </w:rPr>
        <w:t>Mutrator</w:t>
      </w:r>
      <w:proofErr w:type="spellEnd"/>
      <w:r w:rsidRPr="00FC0460">
        <w:rPr>
          <w:rFonts w:ascii="Times New Roman" w:hAnsi="Times New Roman" w:cs="Times New Roman"/>
          <w:sz w:val="24"/>
          <w:szCs w:val="24"/>
          <w:lang w:val="es-ES"/>
        </w:rPr>
        <w:t xml:space="preserve">), etc. Este último equipo sirve como mezclador y es usado cuando se procesan pescados pequeños o sólo vísceras. La molienda del pescado debe realizarse eficientemente tanto para el proceso biológico como para el químico. Algunos autores señalan que el tamaño de partícula no debe ser mayor de 10 mm de diámetro </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&lt;EndNote&gt;&lt;Cite&gt;&lt;Author&gt;Losane&lt;/Author&gt;&lt;Year&gt;2001&lt;/Year&gt;&lt;RecNum&gt;48&lt;/RecNum&gt;&lt;DisplayText&gt;(Losane, 2001)&lt;/DisplayText&gt;&lt;record&gt;&lt;rec-number&gt;48&lt;/rec-number&gt;&lt;foreign-keys&gt;&lt;key app="EN" db-id="20rzvv5x19r0pteezzmp2s9vr2dzz2xp5wdv"&gt;48&lt;/key&gt;&lt;/foreign-keys&gt;&lt;ref-type name="Book"&gt;6&lt;/ref-type&gt;&lt;contributors&gt;&lt;authors&gt;&lt;author&gt;Bake Losane&lt;/author&gt;&lt;/authors&gt;&lt;/contributors&gt;&lt;titles&gt;&lt;title&gt;Definition, characteristics and potencial off fish silage&lt;/title&gt;&lt;/titles&gt;&lt;volume&gt;3&lt;/volume&gt;&lt;dates&gt;&lt;year&gt;2001&lt;/year&gt;&lt;/dates&gt;&lt;pub-location&gt;Canada&lt;/pub-location&gt;&lt;publisher&gt;Onttwat&lt;/publisher&gt;&lt;urls&gt;&lt;/urls&gt;&lt;/record&gt;&lt;/Cite&gt;&lt;/EndNote&gt;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29" w:tooltip="Losane, 2001 #48" w:history="1">
        <w:r w:rsidRPr="00FC0460">
          <w:rPr>
            <w:rFonts w:ascii="Times New Roman" w:hAnsi="Times New Roman" w:cs="Times New Roman"/>
            <w:sz w:val="24"/>
            <w:szCs w:val="24"/>
            <w:lang w:val="es-ES"/>
          </w:rPr>
          <w:t>Losane, 2001</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Pr="00FC0460">
        <w:rPr>
          <w:rFonts w:ascii="Times New Roman" w:hAnsi="Times New Roman" w:cs="Times New Roman"/>
          <w:sz w:val="24"/>
          <w:szCs w:val="24"/>
          <w:lang w:val="es-ES"/>
        </w:rPr>
        <w:t xml:space="preserve">. A su vez, se recomienda cortar el pescado de manera tal que las superficies interiores queden expuestas al medio ácido </w:t>
      </w:r>
      <w:proofErr w:type="spellStart"/>
      <w:r w:rsidRPr="00FC0460">
        <w:rPr>
          <w:rFonts w:ascii="Times New Roman" w:hAnsi="Times New Roman" w:cs="Times New Roman"/>
          <w:sz w:val="24"/>
          <w:szCs w:val="24"/>
          <w:lang w:val="es-ES"/>
        </w:rPr>
        <w:t>preservante</w:t>
      </w:r>
      <w:proofErr w:type="spellEnd"/>
      <w:r w:rsidRPr="00FC0460">
        <w:rPr>
          <w:rFonts w:ascii="Times New Roman" w:hAnsi="Times New Roman" w:cs="Times New Roman"/>
          <w:sz w:val="24"/>
          <w:szCs w:val="24"/>
          <w:lang w:val="es-ES"/>
        </w:rPr>
        <w:t xml:space="preserve"> y por lo tanto, elegir una cortadora que corte el pescado en segmentos transversales, manejada por un motor o manualmente</w:t>
      </w:r>
      <w:r w:rsidR="00DA7AF4">
        <w:rPr>
          <w:rFonts w:ascii="Times New Roman" w:hAnsi="Times New Roman" w:cs="Times New Roman"/>
          <w:sz w:val="24"/>
          <w:szCs w:val="24"/>
          <w:lang w:val="es-ES"/>
        </w:rPr>
        <w:t xml:space="preserve"> </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&lt;EndNote&gt;&lt;Cite&gt;&lt;Author&gt;Rodriguez&lt;/Author&gt;&lt;Year&gt;2007&lt;/Year&gt;&lt;RecNum&gt;47&lt;/RecNum&gt;&lt;DisplayText&gt;(Rodriguez, 2007)&lt;/DisplayText&gt;&lt;record&gt;&lt;rec-number&gt;47&lt;/rec-number&gt;&lt;foreign-keys&gt;&lt;key app="EN" db-id="20rzvv5x19r0pteezzmp2s9vr2dzz2xp5wdv"&gt;47&lt;/key&gt;&lt;/foreign-keys&gt;&lt;ref-type name="Journal Article"&gt;17&lt;/ref-type&gt;&lt;contributors&gt;&lt;authors&gt;&lt;author&gt;Rolando Rodriguez&lt;/author&gt;&lt;/authors&gt;&lt;/contributors&gt;&lt;titles&gt;&lt;title&gt;Proceso de elaboración de ensilaje&lt;/title&gt;&lt;secondary-title&gt;Acuamar&lt;/secondary-title&gt;&lt;/titles&gt;&lt;periodical&gt;&lt;full-title&gt;Acuamar&lt;/full-title&gt;&lt;/periodical&gt;&lt;pages&gt;34&lt;/pages&gt;&lt;volume&gt;2&lt;/volume&gt;&lt;dates&gt;&lt;year&gt;2007&lt;/year&gt;&lt;/dates&gt;&lt;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43" w:tooltip="Rodriguez, 2007 #47" w:history="1">
        <w:r w:rsidRPr="00FC0460">
          <w:rPr>
            <w:rFonts w:ascii="Times New Roman" w:hAnsi="Times New Roman" w:cs="Times New Roman"/>
            <w:sz w:val="24"/>
            <w:szCs w:val="24"/>
            <w:lang w:val="es-ES"/>
          </w:rPr>
          <w:t>Rodriguez, 2007</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Pr="00FC0460">
        <w:rPr>
          <w:rFonts w:ascii="Times New Roman" w:hAnsi="Times New Roman" w:cs="Times New Roman"/>
          <w:sz w:val="24"/>
          <w:szCs w:val="24"/>
          <w:lang w:val="es-ES"/>
        </w:rPr>
        <w:t xml:space="preserve">. Para lograr este </w:t>
      </w:r>
      <w:r w:rsidRPr="00FC0460">
        <w:rPr>
          <w:rFonts w:ascii="Times New Roman" w:hAnsi="Times New Roman" w:cs="Times New Roman"/>
          <w:sz w:val="24"/>
          <w:szCs w:val="24"/>
          <w:lang w:val="es-ES"/>
        </w:rPr>
        <w:lastRenderedPageBreak/>
        <w:t>requerimiento, el equipo a utilizar para la trituración podrá ser de características muy distintas, según se trate de desmenuzar pequeños pelágicos o cabezas de gran tamaño y fuerte estructura ósea.</w:t>
      </w:r>
    </w:p>
    <w:p w:rsidR="00537F8D" w:rsidRPr="00FC0460" w:rsidRDefault="00537F8D" w:rsidP="00476B4E">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El mezclado del pescado molido con el </w:t>
      </w:r>
      <w:proofErr w:type="spellStart"/>
      <w:r w:rsidRPr="00FC0460">
        <w:rPr>
          <w:rFonts w:ascii="Times New Roman" w:hAnsi="Times New Roman" w:cs="Times New Roman"/>
          <w:sz w:val="24"/>
          <w:szCs w:val="24"/>
          <w:lang w:val="es-ES"/>
        </w:rPr>
        <w:t>inóculo</w:t>
      </w:r>
      <w:proofErr w:type="spellEnd"/>
      <w:r w:rsidRPr="00FC0460">
        <w:rPr>
          <w:rFonts w:ascii="Times New Roman" w:hAnsi="Times New Roman" w:cs="Times New Roman"/>
          <w:sz w:val="24"/>
          <w:szCs w:val="24"/>
          <w:lang w:val="es-ES"/>
        </w:rPr>
        <w:t xml:space="preserve"> y el substrato puede ser hecho en un tanque de concreto en el caso del biológico. El tanque de producción puede ser de cualquier tamaño y forma, pero resistente al ácido en el caso químico; los contenedores de acero usados para elaborar o transportar el ensilado requieren de un revestimiento de polietileno para prevenir la corrosión. Para manejar grandes cantidades son adecuados los tanques de concreto u hormigón revestidos. Es necesario que la mezcla se agite regularmente para asegurar uniformidad hasta su completa homogenización. El tamaño y el número de tanques dependen de la cantidad y tipo de la materia prima disponible. Los pescados grasos y el pescado fresco se licuan más rápidamente que los desperdicios. Por ejemplo, el ensilado elaborado a partir de desperdicios de pescado blanco fresco tarda dos días si la temperatura es de unos 25 °C, pero tardará unos 5 a 10 días si es de 15 °C. Dependiendo de la velocidad de producción deseada y de la temperatura ambiente, la planta puede estar provista de medios calefactores</w:t>
      </w:r>
      <w:r w:rsidR="00476B4E">
        <w:rPr>
          <w:rFonts w:ascii="Times New Roman" w:hAnsi="Times New Roman" w:cs="Times New Roman"/>
          <w:sz w:val="24"/>
          <w:szCs w:val="24"/>
          <w:lang w:val="es-ES"/>
        </w:rPr>
        <w:t xml:space="preserve">, </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&lt;EndNote&gt;&lt;Cite&gt;&lt;Author&gt;Feltham&lt;/Author&gt;&lt;Year&gt;1983&lt;/Year&gt;&lt;RecNum&gt;35&lt;/RecNum&gt;&lt;DisplayText&gt;(Feltham, 1983)&lt;/DisplayText&gt;&lt;record&gt;&lt;rec-number&gt;35&lt;/rec-number&gt;&lt;foreign-keys&gt;&lt;key app="EN" db-id="20rzvv5x19r0pteezzmp2s9vr2dzz2xp5wdv"&gt;35&lt;/key&gt;&lt;/foreign-keys&gt;&lt;ref-type name="Government Document"&gt;46&lt;/ref-type&gt;&lt;contributors&gt;&lt;authors&gt;&lt;author&gt;Winter Feltham&lt;/author&gt;&lt;/authors&gt;&lt;secondary-authors&gt;&lt;author&gt;Agriculture&lt;/author&gt;&lt;/secondary-authors&gt;&lt;/contributors&gt;&lt;titles&gt;&lt;title&gt;Fish silage: the protein solution. Agriculture Canada Report.&lt;/title&gt;&lt;/titles&gt;&lt;dates&gt;&lt;year&gt;1983&lt;/year&gt;&lt;/dates&gt;&lt;pub-location&gt;Canada&lt;/pub-location&gt;&lt;urls&gt;&lt;/urls&gt;&lt;/record&gt;&lt;/Cite&gt;&lt;/EndNote&gt;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16" w:tooltip="Feltham, 1983 #35" w:history="1">
        <w:r w:rsidRPr="00FC0460">
          <w:rPr>
            <w:rFonts w:ascii="Times New Roman" w:hAnsi="Times New Roman" w:cs="Times New Roman"/>
            <w:sz w:val="24"/>
            <w:szCs w:val="24"/>
            <w:lang w:val="es-ES"/>
          </w:rPr>
          <w:t>Feltham, 1983</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00476B4E">
        <w:rPr>
          <w:rFonts w:ascii="Times New Roman" w:hAnsi="Times New Roman" w:cs="Times New Roman"/>
          <w:sz w:val="24"/>
          <w:szCs w:val="24"/>
          <w:lang w:val="es-ES"/>
        </w:rPr>
        <w:t>.</w:t>
      </w:r>
      <w:r w:rsidRPr="00FC0460">
        <w:rPr>
          <w:rFonts w:ascii="Times New Roman" w:hAnsi="Times New Roman" w:cs="Times New Roman"/>
          <w:sz w:val="24"/>
          <w:szCs w:val="24"/>
          <w:lang w:val="es-ES"/>
        </w:rPr>
        <w:t xml:space="preserve"> En 1990, el Instituto Tecnológico Pesquero del Perú desarrolló una técnica de obtención de ensilado biológico a partir de residuos cocidos de pescado utilizando bacterias lácticas, el ensilado fue empleado como insumo para la alimentación de pollos y cerdos </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&lt;EndNote&gt;&lt;Cite&gt;&lt;Author&gt;Areche&lt;/Author&gt;&lt;Year&gt;1992&lt;/Year&gt;&lt;RecNum&gt;36&lt;/RecNum&gt;&lt;DisplayText&gt;(Areche, 1992)&lt;/DisplayText&gt;&lt;record&gt;&lt;rec-number&gt;36&lt;/rec-number&gt;&lt;foreign-keys&gt;&lt;key app="EN" db-id="20rzvv5x19r0pteezzmp2s9vr2dzz2xp5wdv"&gt;36&lt;/key&gt;&lt;/foreign-keys&gt;&lt;ref-type name="Report"&gt;27&lt;/ref-type&gt;&lt;contributors&gt;&lt;authors&gt;&lt;author&gt;Norbeto Areche&lt;/author&gt;&lt;/authors&gt;&lt;/contributors&gt;&lt;titles&gt;&lt;title&gt;Desarrollo de ensilado de residuo de pescado utilizando bacterias lácticas de yogurt en engorde&lt;/title&gt;&lt;/titles&gt;&lt;pages&gt;51-63&lt;/pages&gt;&lt;dates&gt;&lt;year&gt;1992&lt;/year&gt;&lt;/dates&gt;&lt;pub-location&gt;Roma&lt;/pub-location&gt;&lt;publisher&gt;FAO&lt;/publisher&gt;&lt;urls&gt;&lt;/urls&gt;&lt;/record&gt;&lt;/Cite&gt;&lt;/EndNote&gt;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5" w:tooltip="Areche, 1992 #36" w:history="1">
        <w:r w:rsidRPr="00FC0460">
          <w:rPr>
            <w:rFonts w:ascii="Times New Roman" w:hAnsi="Times New Roman" w:cs="Times New Roman"/>
            <w:sz w:val="24"/>
            <w:szCs w:val="24"/>
            <w:lang w:val="es-ES"/>
          </w:rPr>
          <w:t>Areche, 1992</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Pr="00FC0460">
        <w:rPr>
          <w:rFonts w:ascii="Times New Roman" w:hAnsi="Times New Roman" w:cs="Times New Roman"/>
          <w:sz w:val="24"/>
          <w:szCs w:val="24"/>
          <w:lang w:val="es-ES"/>
        </w:rPr>
        <w:t xml:space="preserve">, el proceso requiere consumo de energía para la cocción de residuos y para la incubación de 40 °C durante 48 horas. </w:t>
      </w:r>
    </w:p>
    <w:p w:rsidR="00537F8D" w:rsidRPr="00FC0460" w:rsidRDefault="00537F8D" w:rsidP="00476B4E">
      <w:pPr>
        <w:pStyle w:val="Heading3"/>
        <w:spacing w:before="0" w:line="360" w:lineRule="auto"/>
        <w:jc w:val="both"/>
        <w:rPr>
          <w:rFonts w:ascii="Times New Roman" w:eastAsiaTheme="minorHAnsi" w:hAnsi="Times New Roman" w:cs="Times New Roman"/>
          <w:b w:val="0"/>
          <w:bCs w:val="0"/>
          <w:color w:val="auto"/>
          <w:sz w:val="24"/>
          <w:szCs w:val="24"/>
        </w:rPr>
      </w:pPr>
      <w:bookmarkStart w:id="2" w:name="_Toc516081498"/>
      <w:r w:rsidRPr="00FC0460">
        <w:rPr>
          <w:rFonts w:ascii="Times New Roman" w:eastAsiaTheme="minorHAnsi" w:hAnsi="Times New Roman" w:cs="Times New Roman"/>
          <w:b w:val="0"/>
          <w:bCs w:val="0"/>
          <w:color w:val="auto"/>
          <w:sz w:val="24"/>
          <w:szCs w:val="24"/>
        </w:rPr>
        <w:t>Ventajas del ensilaje biológico</w:t>
      </w:r>
      <w:bookmarkEnd w:id="2"/>
    </w:p>
    <w:p w:rsidR="00537F8D" w:rsidRPr="00FC0460" w:rsidRDefault="00537F8D" w:rsidP="00DD7313">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Algunas de las ventajas principales del proceso de ensilado biológico en comparación con el ensilado químico son: ahorro económico porque se evita la compra de ácidos; fácil mantenimiento y reproducción del cultivo iniciador; además, es fácil el secado ya que el ensilado de pescado fermentado presenta menor contenido de humedad que el ensilado químico </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&lt;EndNote&gt;&lt;Cite&gt;&lt;Author&gt;Martin&lt;/Author&gt;&lt;Year&gt;1996&lt;/Year&gt;&lt;RecNum&gt;38&lt;/RecNum&gt;&lt;DisplayText&gt;(Martin, 1996)&lt;/DisplayText&gt;&lt;record&gt;&lt;rec-number&gt;38&lt;/rec-number&gt;&lt;foreign-keys&gt;&lt;key app="EN" db-id="20rzvv5x19r0pteezzmp2s9vr2dzz2xp5wdv"&gt;38&lt;/key&gt;&lt;/foreign-keys&gt;&lt;ref-type name="Journal Article"&gt;17&lt;/ref-type&gt;&lt;contributors&gt;&lt;authors&gt;&lt;author&gt;Bermont Martin&lt;/author&gt;&lt;/authors&gt;&lt;/contributors&gt;&lt;titles&gt;&lt;title&gt;Role of lactic acid fermentation in bioconversion of wastes. En: Lactic acid bacteria: Current advances in metabolism, genetics and application&lt;/title&gt;&lt;secondary-title&gt;Scientific KJ&lt;/secondary-title&gt;&lt;/titles&gt;&lt;periodical&gt;&lt;full-title&gt;Scientific KJ&lt;/full-title&gt;&lt;/periodical&gt;&lt;pages&gt;252&lt;/pages&gt;&lt;dates&gt;&lt;year&gt;1996&lt;/year&gt;&lt;/dates&gt;&lt;urls&gt;&lt;/urls&gt;&lt;/record&gt;&lt;/Cite&gt;&lt;/EndNote&gt;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30" w:tooltip="Martin, 1996 #38" w:history="1">
        <w:r w:rsidRPr="00FC0460">
          <w:rPr>
            <w:rFonts w:ascii="Times New Roman" w:hAnsi="Times New Roman" w:cs="Times New Roman"/>
            <w:sz w:val="24"/>
            <w:szCs w:val="24"/>
            <w:lang w:val="es-ES"/>
          </w:rPr>
          <w:t>Martin, 1996</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Pr="00FC0460">
        <w:rPr>
          <w:rFonts w:ascii="Times New Roman" w:hAnsi="Times New Roman" w:cs="Times New Roman"/>
          <w:sz w:val="24"/>
          <w:szCs w:val="24"/>
          <w:lang w:val="es-ES"/>
        </w:rPr>
        <w:t>. Aunado a lo anterior, desde el punto de vista nutricional, la hidrólisis proteínica que resulta del ensilado de pescado fermentado es menor que en el ensilado producido por adición de ácido. Además, el proceso de fermentación ayuda a estabilizar la calidad del aceite en el producto, lo cual resulta más atractivo para los animales</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&lt;EndNote&gt;&lt;Cite&gt;&lt;Author&gt;Kjos&lt;/Author&gt;&lt;Year&gt;2000&lt;/Year&gt;&lt;RecNum&gt;39&lt;/RecNum&gt;&lt;DisplayText&gt;(Kjos et al., 2000)&lt;/DisplayText&gt;&lt;record&gt;&lt;rec-number&gt;39&lt;/rec-number&gt;&lt;foreign-keys&gt;&lt;key app="EN" db-id="20rzvv5x19r0pteezzmp2s9vr2dzz2xp5wdv"&gt;39&lt;/key&gt;&lt;/foreign-keys&gt;&lt;ref-type name="Journal Article"&gt;17&lt;/ref-type&gt;&lt;contributors&gt;&lt;authors&gt;&lt;author&gt;Newrt Kjos&lt;/author&gt;&lt;author&gt;Mant Overlad&lt;/author&gt;&lt;author&gt;Arnold Skrede &lt;/author&gt;&lt;/authors&gt;&lt;/contributors&gt;&lt;titles&gt;&lt;title&gt;Effects of dietary fish silage and fish fat on growth performance and meat quality of broiler chicks&lt;/title&gt;&lt;secondary-title&gt;Canadian Journal of Animal Science.&lt;/secondary-title&gt;&lt;/titles&gt;&lt;periodical&gt;&lt;full-title&gt;Canadian Journal of Animal Science.&lt;/full-title&gt;&lt;/periodical&gt;&lt;dates&gt;&lt;year&gt;2000&lt;/year&gt;&lt;/dates&gt;&lt;urls&gt;&lt;/urls&gt;&lt;/record&gt;&lt;/Cite&gt;&lt;/EndNote&gt;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27" w:tooltip="Kjos, 2000 #39" w:history="1">
        <w:r w:rsidRPr="00FC0460">
          <w:rPr>
            <w:rFonts w:ascii="Times New Roman" w:hAnsi="Times New Roman" w:cs="Times New Roman"/>
            <w:sz w:val="24"/>
            <w:szCs w:val="24"/>
            <w:lang w:val="es-ES"/>
          </w:rPr>
          <w:t>Kjos et al., 2000</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Pr="00FC0460">
        <w:rPr>
          <w:rFonts w:ascii="Times New Roman" w:hAnsi="Times New Roman" w:cs="Times New Roman"/>
          <w:sz w:val="24"/>
          <w:szCs w:val="24"/>
          <w:lang w:val="es-ES"/>
        </w:rPr>
        <w:t xml:space="preserve">. Su manipulación es sencilla, sin los peligros y riesgos, su reducido costo de producción, la posibilidad de adicionar diversas cepas de bacterias ácido lácticas, el uso de melaza es fácilmente obtenida en el país a un costo razonable, el tiempo de proceso reducido y un producto, incluyendo sabor y olor, más atractivo y apetecible </w:t>
      </w:r>
      <w:r w:rsidR="00094891" w:rsidRPr="00FC0460">
        <w:rPr>
          <w:rFonts w:ascii="Times New Roman" w:hAnsi="Times New Roman" w:cs="Times New Roman"/>
          <w:sz w:val="24"/>
          <w:szCs w:val="24"/>
          <w:lang w:val="es-ES"/>
        </w:rPr>
        <w:fldChar w:fldCharType="begin"/>
      </w:r>
      <w:r w:rsidRPr="00FC0460">
        <w:rPr>
          <w:rFonts w:ascii="Times New Roman" w:hAnsi="Times New Roman" w:cs="Times New Roman"/>
          <w:sz w:val="24"/>
          <w:szCs w:val="24"/>
          <w:lang w:val="es-ES"/>
        </w:rPr>
        <w:instrText xml:space="preserve"> ADDIN EN.CITE &lt;EndNote&gt;&lt;Cite&gt;&lt;Author&gt;Bello&lt;/Author&gt;&lt;Year&gt;1993&lt;/Year&gt;&lt;RecNum&gt;22&lt;/RecNum&gt;&lt;DisplayText&gt;(Bello, 1993)&lt;/DisplayText&gt;&lt;record&gt;&lt;rec-number&gt;22&lt;/rec-number&gt;&lt;foreign-keys&gt;&lt;key app="EN" db-id="20rzvv5x19r0pteezzmp2s9vr2dzz2xp5wdv"&gt;22&lt;/key&gt;&lt;/foreign-keys&gt;&lt;ref-type name="Journal Article"&gt;17&lt;/ref-type&gt;&lt;contributors&gt;&lt;authors&gt;&lt;author&gt;Ramón Arnaldo Bello&lt;/author&gt;&lt;/authors&gt;&lt;/contributors&gt;&lt;titles&gt;&lt;title&gt;Experiencias con Ensilado de Pescado en Venezuela, Instituto de Ciencia y Tecnología de Alimentos Universidad Central de Venezuela&lt;/title&gt;&lt;/titles&gt;&lt;dates&gt;&lt;year&gt;1993&lt;/year&gt;&lt;/dates&gt;&lt;urls&gt;&lt;related-urls&gt;&lt;url&gt;http://www.fao.org/ag/aga/agap/FRG/APH134/cap1.htm&lt;/url&gt;&lt;/related-urls&gt;&lt;/urls&gt;&lt;/record&gt;&lt;/Cite&gt;&lt;/EndNote&gt;</w:instrText>
      </w:r>
      <w:r w:rsidR="00094891" w:rsidRPr="00FC0460">
        <w:rPr>
          <w:rFonts w:ascii="Times New Roman" w:hAnsi="Times New Roman" w:cs="Times New Roman"/>
          <w:sz w:val="24"/>
          <w:szCs w:val="24"/>
          <w:lang w:val="es-ES"/>
        </w:rPr>
        <w:fldChar w:fldCharType="separate"/>
      </w:r>
      <w:r w:rsidRPr="00FC0460">
        <w:rPr>
          <w:rFonts w:ascii="Times New Roman" w:hAnsi="Times New Roman" w:cs="Times New Roman"/>
          <w:sz w:val="24"/>
          <w:szCs w:val="24"/>
          <w:lang w:val="es-ES"/>
        </w:rPr>
        <w:t>(</w:t>
      </w:r>
      <w:hyperlink w:anchor="_ENREF_9" w:tooltip="Bello, 1993 #22" w:history="1">
        <w:r w:rsidRPr="00FC0460">
          <w:rPr>
            <w:rFonts w:ascii="Times New Roman" w:hAnsi="Times New Roman" w:cs="Times New Roman"/>
            <w:sz w:val="24"/>
            <w:szCs w:val="24"/>
            <w:lang w:val="es-ES"/>
          </w:rPr>
          <w:t>Bello, 1993</w:t>
        </w:r>
      </w:hyperlink>
      <w:r w:rsidRPr="00FC0460">
        <w:rPr>
          <w:rFonts w:ascii="Times New Roman" w:hAnsi="Times New Roman" w:cs="Times New Roman"/>
          <w:sz w:val="24"/>
          <w:szCs w:val="24"/>
          <w:lang w:val="es-ES"/>
        </w:rPr>
        <w:t>)</w:t>
      </w:r>
      <w:r w:rsidR="00094891" w:rsidRPr="00FC0460">
        <w:rPr>
          <w:rFonts w:ascii="Times New Roman" w:hAnsi="Times New Roman" w:cs="Times New Roman"/>
          <w:sz w:val="24"/>
          <w:szCs w:val="24"/>
          <w:lang w:val="es-ES"/>
        </w:rPr>
        <w:fldChar w:fldCharType="end"/>
      </w:r>
      <w:r w:rsidRPr="00FC0460">
        <w:rPr>
          <w:rFonts w:ascii="Times New Roman" w:hAnsi="Times New Roman" w:cs="Times New Roman"/>
          <w:sz w:val="24"/>
          <w:szCs w:val="24"/>
          <w:lang w:val="es-ES"/>
        </w:rPr>
        <w:t>.</w:t>
      </w:r>
    </w:p>
    <w:p w:rsidR="004908B3" w:rsidRPr="00FC0460" w:rsidRDefault="00FC6AC5" w:rsidP="00DD7313">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lastRenderedPageBreak/>
        <w:t xml:space="preserve">Este trabajo tiene por objetivo proponer una planta para la obtención de un ensilado biológico a partir del aprovechamiento de los residuos sólidos, lo que contribuirá a suplir necesidades alimenticias de los alevines y a mitigar el impacto ambiental negativo que ejercen los residuos sólidos generados por INDUVILLA. </w:t>
      </w:r>
    </w:p>
    <w:p w:rsidR="00C753DD" w:rsidRPr="00FC0460" w:rsidRDefault="002C4D95" w:rsidP="00DD7313">
      <w:pPr>
        <w:spacing w:after="0" w:line="360" w:lineRule="auto"/>
        <w:jc w:val="both"/>
        <w:rPr>
          <w:rFonts w:ascii="Times New Roman" w:eastAsia="Times New Roman" w:hAnsi="Times New Roman" w:cs="Times New Roman"/>
          <w:b/>
          <w:bCs/>
          <w:sz w:val="24"/>
          <w:szCs w:val="24"/>
          <w:lang w:val="es-ES"/>
        </w:rPr>
      </w:pPr>
      <w:r w:rsidRPr="00FC0460">
        <w:rPr>
          <w:rFonts w:ascii="Times New Roman" w:eastAsia="Times New Roman" w:hAnsi="Times New Roman" w:cs="Times New Roman"/>
          <w:b/>
          <w:bCs/>
          <w:sz w:val="24"/>
          <w:szCs w:val="24"/>
          <w:lang w:val="es-ES"/>
        </w:rPr>
        <w:t xml:space="preserve">2. </w:t>
      </w:r>
      <w:r w:rsidRPr="00FC0460">
        <w:rPr>
          <w:rFonts w:ascii="Times New Roman" w:eastAsia="Times New Roman" w:hAnsi="Times New Roman" w:cs="Times New Roman"/>
          <w:b/>
          <w:bCs/>
          <w:spacing w:val="-1"/>
          <w:sz w:val="24"/>
          <w:szCs w:val="24"/>
          <w:lang w:val="es-ES"/>
        </w:rPr>
        <w:t>Me</w:t>
      </w:r>
      <w:r w:rsidRPr="00FC0460">
        <w:rPr>
          <w:rFonts w:ascii="Times New Roman" w:eastAsia="Times New Roman" w:hAnsi="Times New Roman" w:cs="Times New Roman"/>
          <w:b/>
          <w:bCs/>
          <w:sz w:val="24"/>
          <w:szCs w:val="24"/>
          <w:lang w:val="es-ES"/>
        </w:rPr>
        <w:t>todología</w:t>
      </w:r>
    </w:p>
    <w:p w:rsidR="005138AB" w:rsidRPr="00FC0460" w:rsidRDefault="005138AB" w:rsidP="00DD7313">
      <w:pPr>
        <w:spacing w:after="0" w:line="360" w:lineRule="auto"/>
        <w:jc w:val="both"/>
        <w:rPr>
          <w:rFonts w:ascii="Times New Roman" w:eastAsia="Times New Roman" w:hAnsi="Times New Roman" w:cs="Times New Roman"/>
          <w:sz w:val="24"/>
          <w:szCs w:val="24"/>
          <w:lang w:val="es-ES"/>
        </w:rPr>
      </w:pPr>
      <w:r w:rsidRPr="00FC0460">
        <w:rPr>
          <w:rFonts w:ascii="Times New Roman" w:eastAsia="Calibri" w:hAnsi="Times New Roman" w:cs="Times New Roman"/>
          <w:bCs/>
          <w:sz w:val="24"/>
          <w:szCs w:val="24"/>
          <w:lang w:val="es-ES"/>
        </w:rPr>
        <w:t xml:space="preserve">Se empleó la metodología </w:t>
      </w:r>
      <w:proofErr w:type="spellStart"/>
      <w:r w:rsidRPr="00FC0460">
        <w:rPr>
          <w:rFonts w:ascii="Times New Roman" w:eastAsia="Calibri" w:hAnsi="Times New Roman" w:cs="Times New Roman"/>
          <w:bCs/>
          <w:sz w:val="24"/>
          <w:szCs w:val="24"/>
          <w:lang w:val="es-ES"/>
        </w:rPr>
        <w:t>ReCiPe</w:t>
      </w:r>
      <w:proofErr w:type="spellEnd"/>
      <w:r w:rsidRPr="00FC0460">
        <w:rPr>
          <w:rFonts w:ascii="Times New Roman" w:eastAsia="Calibri" w:hAnsi="Times New Roman" w:cs="Times New Roman"/>
          <w:bCs/>
          <w:sz w:val="24"/>
          <w:szCs w:val="24"/>
          <w:lang w:val="es-ES"/>
        </w:rPr>
        <w:t xml:space="preserve"> mediante el uso del software </w:t>
      </w:r>
      <w:proofErr w:type="spellStart"/>
      <w:r w:rsidRPr="00FC0460">
        <w:rPr>
          <w:rFonts w:ascii="Times New Roman" w:eastAsia="Calibri" w:hAnsi="Times New Roman" w:cs="Times New Roman"/>
          <w:bCs/>
          <w:sz w:val="24"/>
          <w:szCs w:val="24"/>
          <w:lang w:val="es-ES"/>
        </w:rPr>
        <w:t>SimaPro</w:t>
      </w:r>
      <w:proofErr w:type="spellEnd"/>
      <w:r w:rsidRPr="00FC0460">
        <w:rPr>
          <w:rFonts w:ascii="Times New Roman" w:eastAsia="Calibri" w:hAnsi="Times New Roman" w:cs="Times New Roman"/>
          <w:bCs/>
          <w:sz w:val="24"/>
          <w:szCs w:val="24"/>
          <w:lang w:val="es-ES"/>
        </w:rPr>
        <w:t xml:space="preserve"> 8.0 para la evaluación del impacto ambiental. Para la conformación de los inventarios los resultados obtenidos en los balances de materiales y energía son adaptados a la unidad funcional 1 tonelada de picadillo de pescado. Se plantearon dos escenarios: producción de picadillo sin reutilizar los desechos sólidos de pecados y cuando se utilizan dichos desechos para la obtención del ensilado.</w:t>
      </w:r>
    </w:p>
    <w:p w:rsidR="00DD3C8A" w:rsidRPr="00FC0460" w:rsidRDefault="00DD3C8A" w:rsidP="00DD7313">
      <w:pPr>
        <w:spacing w:after="0" w:line="360" w:lineRule="auto"/>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sz w:val="24"/>
          <w:szCs w:val="24"/>
          <w:lang w:val="es-ES"/>
        </w:rPr>
        <w:t>Se realizó un trabajo experimental, a nivel de laboratorio. Se obtuvo el ensilado biológico a partir del empleo  de los siguientes materiales:</w:t>
      </w:r>
    </w:p>
    <w:p w:rsidR="00DD3C8A" w:rsidRPr="00736FA8" w:rsidRDefault="00DD3C8A" w:rsidP="00DD7313">
      <w:pPr>
        <w:spacing w:after="0" w:line="360" w:lineRule="auto"/>
        <w:jc w:val="both"/>
        <w:rPr>
          <w:rFonts w:ascii="Times New Roman" w:eastAsia="Times New Roman" w:hAnsi="Times New Roman" w:cs="Times New Roman"/>
          <w:sz w:val="24"/>
          <w:szCs w:val="24"/>
          <w:lang w:val="es-ES"/>
        </w:rPr>
      </w:pPr>
      <w:r w:rsidRPr="00736FA8">
        <w:rPr>
          <w:rFonts w:ascii="Times New Roman" w:eastAsia="Times New Roman" w:hAnsi="Times New Roman" w:cs="Times New Roman"/>
          <w:sz w:val="24"/>
          <w:szCs w:val="24"/>
          <w:lang w:val="es-ES"/>
        </w:rPr>
        <w:t>Vísceras de pescado</w:t>
      </w:r>
      <w:r w:rsidR="00530898" w:rsidRPr="00736FA8">
        <w:rPr>
          <w:rFonts w:ascii="Times New Roman" w:eastAsia="Times New Roman" w:hAnsi="Times New Roman" w:cs="Times New Roman"/>
          <w:sz w:val="24"/>
          <w:szCs w:val="24"/>
          <w:lang w:val="es-ES"/>
        </w:rPr>
        <w:t xml:space="preserve">: </w:t>
      </w:r>
      <w:r w:rsidRPr="00736FA8">
        <w:rPr>
          <w:rFonts w:ascii="Times New Roman" w:eastAsia="Times New Roman" w:hAnsi="Times New Roman" w:cs="Times New Roman"/>
          <w:sz w:val="24"/>
          <w:szCs w:val="24"/>
          <w:lang w:val="es-ES"/>
        </w:rPr>
        <w:t>Se utilizaron vísceras de pescado</w:t>
      </w:r>
      <w:r w:rsidR="00935D3C" w:rsidRPr="00736FA8">
        <w:rPr>
          <w:rFonts w:ascii="Times New Roman" w:eastAsia="Times New Roman" w:hAnsi="Times New Roman" w:cs="Times New Roman"/>
          <w:sz w:val="24"/>
          <w:szCs w:val="24"/>
          <w:lang w:val="es-ES"/>
        </w:rPr>
        <w:t xml:space="preserve"> (tilapias)</w:t>
      </w:r>
      <w:r w:rsidRPr="00736FA8">
        <w:rPr>
          <w:rFonts w:ascii="Times New Roman" w:eastAsia="Times New Roman" w:hAnsi="Times New Roman" w:cs="Times New Roman"/>
          <w:sz w:val="24"/>
          <w:szCs w:val="24"/>
          <w:lang w:val="es-ES"/>
        </w:rPr>
        <w:t xml:space="preserve">. Las vísceras fueron recolectadas y congeladas para ser procesadas lo más frescas posibles. Para iniciar el proceso fueron cocinadas durante un tiempo de 20 minutos a la temperatura de ebullición del agua con el objeto de disminuir la carga microbiana patógena que éstas poseen. Una vez cocinadas fueron enfriadas en forma rápida, agregando agua fría alrededor del recipiente. Una vez enfriados los residuos fueron colados con el objeto de atrapar los compuestos sólidos que quedaron después del proceso de cocción. </w:t>
      </w:r>
    </w:p>
    <w:p w:rsidR="00736FA8" w:rsidRDefault="00DD3C8A" w:rsidP="00EA3491">
      <w:pPr>
        <w:spacing w:after="0" w:line="360" w:lineRule="auto"/>
        <w:jc w:val="both"/>
        <w:rPr>
          <w:rFonts w:ascii="Times New Roman" w:eastAsia="Times New Roman" w:hAnsi="Times New Roman" w:cs="Times New Roman"/>
          <w:sz w:val="24"/>
          <w:szCs w:val="24"/>
          <w:lang w:val="es-ES"/>
        </w:rPr>
      </w:pPr>
      <w:r w:rsidRPr="00736FA8">
        <w:rPr>
          <w:rFonts w:ascii="Times New Roman" w:eastAsia="Times New Roman" w:hAnsi="Times New Roman" w:cs="Times New Roman"/>
          <w:sz w:val="24"/>
          <w:szCs w:val="24"/>
          <w:lang w:val="es-ES"/>
        </w:rPr>
        <w:t>Melaza</w:t>
      </w:r>
      <w:r w:rsidR="00530898" w:rsidRPr="00736FA8">
        <w:rPr>
          <w:rFonts w:ascii="Times New Roman" w:eastAsia="Times New Roman" w:hAnsi="Times New Roman" w:cs="Times New Roman"/>
          <w:sz w:val="24"/>
          <w:szCs w:val="24"/>
          <w:lang w:val="es-ES"/>
        </w:rPr>
        <w:t xml:space="preserve">: </w:t>
      </w:r>
      <w:r w:rsidRPr="00736FA8">
        <w:rPr>
          <w:rFonts w:ascii="Times New Roman" w:eastAsia="Times New Roman" w:hAnsi="Times New Roman" w:cs="Times New Roman"/>
          <w:sz w:val="24"/>
          <w:szCs w:val="24"/>
          <w:lang w:val="es-ES"/>
        </w:rPr>
        <w:t>Se utilizó melaza como fuente principal de carbohidratos en un porcentaje de 15% dentro de la mezcla.</w:t>
      </w:r>
    </w:p>
    <w:p w:rsidR="00736FA8" w:rsidRDefault="00DD3C8A" w:rsidP="00EA3491">
      <w:pPr>
        <w:spacing w:after="0" w:line="360" w:lineRule="auto"/>
        <w:jc w:val="both"/>
        <w:rPr>
          <w:rFonts w:ascii="Times New Roman" w:eastAsia="Times New Roman" w:hAnsi="Times New Roman" w:cs="Times New Roman"/>
          <w:sz w:val="24"/>
          <w:szCs w:val="24"/>
          <w:lang w:val="es-ES"/>
        </w:rPr>
      </w:pPr>
      <w:r w:rsidRPr="00736FA8">
        <w:rPr>
          <w:rFonts w:ascii="Times New Roman" w:eastAsia="Times New Roman" w:hAnsi="Times New Roman" w:cs="Times New Roman"/>
          <w:sz w:val="24"/>
          <w:szCs w:val="24"/>
          <w:lang w:val="es-ES"/>
        </w:rPr>
        <w:t>Sacarosa</w:t>
      </w:r>
      <w:r w:rsidR="00530898" w:rsidRPr="00736FA8">
        <w:rPr>
          <w:rFonts w:ascii="Times New Roman" w:eastAsia="Times New Roman" w:hAnsi="Times New Roman" w:cs="Times New Roman"/>
          <w:sz w:val="24"/>
          <w:szCs w:val="24"/>
          <w:lang w:val="es-ES"/>
        </w:rPr>
        <w:t xml:space="preserve">: </w:t>
      </w:r>
      <w:r w:rsidRPr="00736FA8">
        <w:rPr>
          <w:rFonts w:ascii="Times New Roman" w:eastAsia="Times New Roman" w:hAnsi="Times New Roman" w:cs="Times New Roman"/>
          <w:sz w:val="24"/>
          <w:szCs w:val="24"/>
          <w:lang w:val="es-ES"/>
        </w:rPr>
        <w:t>Aunque la melaza cuenta con un 14% de glucosa libre y un 35% de sacarosa se decidió utilizar sacarosa pura en un porcentaje de 1%. Pues se ha demostrado que la sola presencia de la melaza puede tener un efecto inestable en el ensilado, alterando el producto al almacenarlo en largos períodos</w:t>
      </w:r>
      <w:r w:rsidR="00736FA8">
        <w:rPr>
          <w:rFonts w:ascii="Times New Roman" w:eastAsia="Times New Roman" w:hAnsi="Times New Roman" w:cs="Times New Roman"/>
          <w:sz w:val="24"/>
          <w:szCs w:val="24"/>
          <w:lang w:val="es-ES"/>
        </w:rPr>
        <w:t>.</w:t>
      </w:r>
    </w:p>
    <w:p w:rsidR="00DD3C8A" w:rsidRPr="00736FA8" w:rsidRDefault="00DD3C8A" w:rsidP="00EA3491">
      <w:pPr>
        <w:spacing w:after="0" w:line="360" w:lineRule="auto"/>
        <w:jc w:val="both"/>
        <w:rPr>
          <w:rFonts w:ascii="Times New Roman" w:eastAsia="Times New Roman" w:hAnsi="Times New Roman" w:cs="Times New Roman"/>
          <w:sz w:val="24"/>
          <w:szCs w:val="24"/>
          <w:lang w:val="es-ES"/>
        </w:rPr>
      </w:pPr>
      <w:proofErr w:type="spellStart"/>
      <w:r w:rsidRPr="00736FA8">
        <w:rPr>
          <w:rFonts w:ascii="Times New Roman" w:eastAsia="Times New Roman" w:hAnsi="Times New Roman" w:cs="Times New Roman"/>
          <w:sz w:val="24"/>
          <w:szCs w:val="24"/>
          <w:lang w:val="es-ES"/>
        </w:rPr>
        <w:t>Inóculo</w:t>
      </w:r>
      <w:proofErr w:type="spellEnd"/>
      <w:r w:rsidR="00530898" w:rsidRPr="00736FA8">
        <w:rPr>
          <w:rFonts w:ascii="Times New Roman" w:eastAsia="Times New Roman" w:hAnsi="Times New Roman" w:cs="Times New Roman"/>
          <w:sz w:val="24"/>
          <w:szCs w:val="24"/>
          <w:lang w:val="es-ES"/>
        </w:rPr>
        <w:t xml:space="preserve">: </w:t>
      </w:r>
      <w:r w:rsidRPr="00736FA8">
        <w:rPr>
          <w:rFonts w:ascii="Times New Roman" w:eastAsia="Times New Roman" w:hAnsi="Times New Roman" w:cs="Times New Roman"/>
          <w:sz w:val="24"/>
          <w:szCs w:val="24"/>
          <w:lang w:val="es-ES"/>
        </w:rPr>
        <w:t xml:space="preserve">Se utilizaron bacterias lácticas </w:t>
      </w:r>
      <w:proofErr w:type="spellStart"/>
      <w:r w:rsidRPr="00736FA8">
        <w:rPr>
          <w:rFonts w:ascii="Times New Roman" w:eastAsia="Times New Roman" w:hAnsi="Times New Roman" w:cs="Times New Roman"/>
          <w:sz w:val="24"/>
          <w:szCs w:val="24"/>
          <w:lang w:val="es-ES"/>
        </w:rPr>
        <w:t>Streptococcus</w:t>
      </w:r>
      <w:proofErr w:type="spellEnd"/>
      <w:r w:rsidRPr="00736FA8">
        <w:rPr>
          <w:rFonts w:ascii="Times New Roman" w:eastAsia="Times New Roman" w:hAnsi="Times New Roman" w:cs="Times New Roman"/>
          <w:sz w:val="24"/>
          <w:szCs w:val="24"/>
          <w:lang w:val="es-ES"/>
        </w:rPr>
        <w:t xml:space="preserve"> </w:t>
      </w:r>
      <w:proofErr w:type="spellStart"/>
      <w:r w:rsidRPr="00736FA8">
        <w:rPr>
          <w:rFonts w:ascii="Times New Roman" w:eastAsia="Times New Roman" w:hAnsi="Times New Roman" w:cs="Times New Roman"/>
          <w:sz w:val="24"/>
          <w:szCs w:val="24"/>
          <w:lang w:val="es-ES"/>
        </w:rPr>
        <w:t>thermophylus</w:t>
      </w:r>
      <w:proofErr w:type="spellEnd"/>
      <w:r w:rsidRPr="00736FA8">
        <w:rPr>
          <w:rFonts w:ascii="Times New Roman" w:eastAsia="Times New Roman" w:hAnsi="Times New Roman" w:cs="Times New Roman"/>
          <w:sz w:val="24"/>
          <w:szCs w:val="24"/>
          <w:lang w:val="es-ES"/>
        </w:rPr>
        <w:t xml:space="preserve"> y </w:t>
      </w:r>
      <w:proofErr w:type="spellStart"/>
      <w:r w:rsidRPr="00736FA8">
        <w:rPr>
          <w:rFonts w:ascii="Times New Roman" w:eastAsia="Times New Roman" w:hAnsi="Times New Roman" w:cs="Times New Roman"/>
          <w:sz w:val="24"/>
          <w:szCs w:val="24"/>
          <w:lang w:val="es-ES"/>
        </w:rPr>
        <w:t>Lactobacillus</w:t>
      </w:r>
      <w:proofErr w:type="spellEnd"/>
      <w:r w:rsidRPr="00736FA8">
        <w:rPr>
          <w:rFonts w:ascii="Times New Roman" w:eastAsia="Times New Roman" w:hAnsi="Times New Roman" w:cs="Times New Roman"/>
          <w:sz w:val="24"/>
          <w:szCs w:val="24"/>
          <w:lang w:val="es-ES"/>
        </w:rPr>
        <w:t xml:space="preserve"> </w:t>
      </w:r>
      <w:proofErr w:type="spellStart"/>
      <w:r w:rsidRPr="00736FA8">
        <w:rPr>
          <w:rFonts w:ascii="Times New Roman" w:eastAsia="Times New Roman" w:hAnsi="Times New Roman" w:cs="Times New Roman"/>
          <w:sz w:val="24"/>
          <w:szCs w:val="24"/>
          <w:lang w:val="es-ES"/>
        </w:rPr>
        <w:t>bulgaris</w:t>
      </w:r>
      <w:proofErr w:type="spellEnd"/>
    </w:p>
    <w:p w:rsidR="00DD3C8A" w:rsidRPr="00736FA8" w:rsidRDefault="00DD3C8A" w:rsidP="00EA3491">
      <w:pPr>
        <w:spacing w:after="0" w:line="360" w:lineRule="auto"/>
        <w:jc w:val="both"/>
        <w:rPr>
          <w:rFonts w:ascii="Times New Roman" w:eastAsia="Times New Roman" w:hAnsi="Times New Roman" w:cs="Times New Roman"/>
          <w:sz w:val="24"/>
          <w:szCs w:val="24"/>
          <w:lang w:val="es-ES"/>
        </w:rPr>
      </w:pPr>
      <w:r w:rsidRPr="00736FA8">
        <w:rPr>
          <w:rFonts w:ascii="Times New Roman" w:eastAsia="Times New Roman" w:hAnsi="Times New Roman" w:cs="Times New Roman"/>
          <w:sz w:val="24"/>
          <w:szCs w:val="24"/>
          <w:lang w:val="es-ES"/>
        </w:rPr>
        <w:t>Benzoato de Sodio</w:t>
      </w:r>
      <w:r w:rsidR="00530898" w:rsidRPr="00736FA8">
        <w:rPr>
          <w:rFonts w:ascii="Times New Roman" w:eastAsia="Times New Roman" w:hAnsi="Times New Roman" w:cs="Times New Roman"/>
          <w:sz w:val="24"/>
          <w:szCs w:val="24"/>
          <w:lang w:val="es-ES"/>
        </w:rPr>
        <w:t xml:space="preserve">: </w:t>
      </w:r>
      <w:r w:rsidRPr="00736FA8">
        <w:rPr>
          <w:rFonts w:ascii="Times New Roman" w:eastAsia="Times New Roman" w:hAnsi="Times New Roman" w:cs="Times New Roman"/>
          <w:sz w:val="24"/>
          <w:szCs w:val="24"/>
          <w:lang w:val="es-ES"/>
        </w:rPr>
        <w:t xml:space="preserve">Según literatura, se debiera utilizar el ácido </w:t>
      </w:r>
      <w:proofErr w:type="spellStart"/>
      <w:r w:rsidRPr="00736FA8">
        <w:rPr>
          <w:rFonts w:ascii="Times New Roman" w:eastAsia="Times New Roman" w:hAnsi="Times New Roman" w:cs="Times New Roman"/>
          <w:sz w:val="24"/>
          <w:szCs w:val="24"/>
          <w:lang w:val="es-ES"/>
        </w:rPr>
        <w:t>sórbico</w:t>
      </w:r>
      <w:proofErr w:type="spellEnd"/>
      <w:r w:rsidRPr="00736FA8">
        <w:rPr>
          <w:rFonts w:ascii="Times New Roman" w:eastAsia="Times New Roman" w:hAnsi="Times New Roman" w:cs="Times New Roman"/>
          <w:sz w:val="24"/>
          <w:szCs w:val="24"/>
          <w:lang w:val="es-ES"/>
        </w:rPr>
        <w:t xml:space="preserve"> para la realización del ensilado puesto que evita el crecimiento de mohos y levaduras en el ensilado, pues éstos se consideran microorganismos capaces de desarrollarse en condiciones extremas tanto de temperatura como de pH. Pero este es un ácido difícil de obtener en Cuba por lo que se decidió emplear el benzoato de sodio el que es más común.</w:t>
      </w:r>
    </w:p>
    <w:p w:rsidR="00DD3C8A" w:rsidRPr="00FC0460" w:rsidRDefault="00DD3C8A" w:rsidP="00FC0460">
      <w:pPr>
        <w:spacing w:after="0" w:line="360" w:lineRule="auto"/>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sz w:val="24"/>
          <w:szCs w:val="24"/>
          <w:lang w:val="es-ES"/>
        </w:rPr>
        <w:lastRenderedPageBreak/>
        <w:t>Los experimentos siguieron un diseño 2</w:t>
      </w:r>
      <w:r w:rsidRPr="00FC0460">
        <w:rPr>
          <w:rFonts w:ascii="Times New Roman" w:eastAsia="Times New Roman" w:hAnsi="Times New Roman" w:cs="Times New Roman"/>
          <w:sz w:val="24"/>
          <w:szCs w:val="24"/>
          <w:vertAlign w:val="superscript"/>
          <w:lang w:val="es-ES"/>
        </w:rPr>
        <w:t>k</w:t>
      </w:r>
      <w:r w:rsidRPr="00FC0460">
        <w:rPr>
          <w:rFonts w:ascii="Times New Roman" w:eastAsia="Times New Roman" w:hAnsi="Times New Roman" w:cs="Times New Roman"/>
          <w:sz w:val="24"/>
          <w:szCs w:val="24"/>
          <w:lang w:val="es-ES"/>
        </w:rPr>
        <w:t xml:space="preserve">. Las variables seleccionadas fueron: por ciento de conservante e </w:t>
      </w:r>
      <w:proofErr w:type="spellStart"/>
      <w:r w:rsidRPr="00FC0460">
        <w:rPr>
          <w:rFonts w:ascii="Times New Roman" w:eastAsia="Times New Roman" w:hAnsi="Times New Roman" w:cs="Times New Roman"/>
          <w:sz w:val="24"/>
          <w:szCs w:val="24"/>
          <w:lang w:val="es-ES"/>
        </w:rPr>
        <w:t>inóculo</w:t>
      </w:r>
      <w:proofErr w:type="spellEnd"/>
      <w:r w:rsidRPr="00FC0460">
        <w:rPr>
          <w:rFonts w:ascii="Times New Roman" w:eastAsia="Times New Roman" w:hAnsi="Times New Roman" w:cs="Times New Roman"/>
          <w:sz w:val="24"/>
          <w:szCs w:val="24"/>
          <w:lang w:val="es-ES"/>
        </w:rPr>
        <w:t xml:space="preserve"> (</w:t>
      </w:r>
      <w:proofErr w:type="spellStart"/>
      <w:r w:rsidRPr="00FC0460">
        <w:rPr>
          <w:rFonts w:ascii="Times New Roman" w:eastAsia="Times New Roman" w:hAnsi="Times New Roman" w:cs="Times New Roman"/>
          <w:sz w:val="24"/>
          <w:szCs w:val="24"/>
          <w:lang w:val="es-ES"/>
        </w:rPr>
        <w:t>Ghaly</w:t>
      </w:r>
      <w:proofErr w:type="spellEnd"/>
      <w:r w:rsidRPr="00FC0460">
        <w:rPr>
          <w:rFonts w:ascii="Times New Roman" w:eastAsia="Times New Roman" w:hAnsi="Times New Roman" w:cs="Times New Roman"/>
          <w:sz w:val="24"/>
          <w:szCs w:val="24"/>
          <w:lang w:val="es-ES"/>
        </w:rPr>
        <w:t>, 2013)</w:t>
      </w:r>
      <w:r w:rsidR="001A42C9" w:rsidRPr="00FC0460">
        <w:rPr>
          <w:rFonts w:ascii="Times New Roman" w:eastAsia="Times New Roman" w:hAnsi="Times New Roman" w:cs="Times New Roman"/>
          <w:sz w:val="24"/>
          <w:szCs w:val="24"/>
          <w:lang w:val="es-ES"/>
        </w:rPr>
        <w:t>, cuyos intervalos de trabajo se muestran en la tabla 1</w:t>
      </w:r>
      <w:r w:rsidRPr="00FC0460">
        <w:rPr>
          <w:rFonts w:ascii="Times New Roman" w:eastAsia="Times New Roman" w:hAnsi="Times New Roman" w:cs="Times New Roman"/>
          <w:sz w:val="24"/>
          <w:szCs w:val="24"/>
          <w:lang w:val="es-ES"/>
        </w:rPr>
        <w:t>. Como respuesta se midieron las variables pH, acidez y bases nitrogenadas volátiles. Se realizó una evaluación organoléptica.</w:t>
      </w:r>
    </w:p>
    <w:tbl>
      <w:tblPr>
        <w:tblStyle w:val="TableGrid"/>
        <w:tblW w:w="6666" w:type="dxa"/>
        <w:jc w:val="center"/>
        <w:tblLook w:val="04A0"/>
      </w:tblPr>
      <w:tblGrid>
        <w:gridCol w:w="3631"/>
        <w:gridCol w:w="1602"/>
        <w:gridCol w:w="1433"/>
      </w:tblGrid>
      <w:tr w:rsidR="00A4635A" w:rsidRPr="00FC0460" w:rsidTr="00EA1A1E">
        <w:trPr>
          <w:trHeight w:hRule="exact" w:val="283"/>
          <w:jc w:val="center"/>
        </w:trPr>
        <w:tc>
          <w:tcPr>
            <w:tcW w:w="0" w:type="auto"/>
            <w:vAlign w:val="center"/>
          </w:tcPr>
          <w:p w:rsidR="00A4635A" w:rsidRPr="00FC0460" w:rsidRDefault="00A4635A" w:rsidP="00FC0460">
            <w:pPr>
              <w:spacing w:line="360" w:lineRule="auto"/>
              <w:jc w:val="both"/>
              <w:rPr>
                <w:rFonts w:ascii="Times New Roman" w:eastAsia="Arial" w:hAnsi="Times New Roman" w:cs="Times New Roman"/>
                <w:b/>
                <w:sz w:val="24"/>
                <w:szCs w:val="24"/>
              </w:rPr>
            </w:pPr>
            <w:r w:rsidRPr="00FC0460">
              <w:rPr>
                <w:rFonts w:ascii="Times New Roman" w:eastAsia="Arial" w:hAnsi="Times New Roman" w:cs="Times New Roman"/>
                <w:b/>
                <w:sz w:val="24"/>
                <w:szCs w:val="24"/>
              </w:rPr>
              <w:t>Variable independiente</w:t>
            </w:r>
          </w:p>
        </w:tc>
        <w:tc>
          <w:tcPr>
            <w:tcW w:w="0" w:type="auto"/>
            <w:vAlign w:val="center"/>
          </w:tcPr>
          <w:p w:rsidR="00A4635A" w:rsidRPr="00FC0460" w:rsidRDefault="00A4635A" w:rsidP="00FC0460">
            <w:pPr>
              <w:spacing w:line="360" w:lineRule="auto"/>
              <w:jc w:val="both"/>
              <w:rPr>
                <w:rFonts w:ascii="Times New Roman" w:eastAsia="Arial" w:hAnsi="Times New Roman" w:cs="Times New Roman"/>
                <w:b/>
                <w:sz w:val="24"/>
                <w:szCs w:val="24"/>
              </w:rPr>
            </w:pPr>
            <w:r w:rsidRPr="00FC0460">
              <w:rPr>
                <w:rFonts w:ascii="Times New Roman" w:eastAsia="Arial" w:hAnsi="Times New Roman" w:cs="Times New Roman"/>
                <w:b/>
                <w:sz w:val="24"/>
                <w:szCs w:val="24"/>
              </w:rPr>
              <w:t>Máximo (+),</w:t>
            </w:r>
          </w:p>
        </w:tc>
        <w:tc>
          <w:tcPr>
            <w:tcW w:w="0" w:type="auto"/>
            <w:vAlign w:val="center"/>
          </w:tcPr>
          <w:p w:rsidR="00A4635A" w:rsidRPr="00FC0460" w:rsidRDefault="00A4635A" w:rsidP="00FC0460">
            <w:pPr>
              <w:spacing w:line="360" w:lineRule="auto"/>
              <w:jc w:val="both"/>
              <w:rPr>
                <w:rFonts w:ascii="Times New Roman" w:eastAsia="Arial" w:hAnsi="Times New Roman" w:cs="Times New Roman"/>
                <w:b/>
                <w:sz w:val="24"/>
                <w:szCs w:val="24"/>
              </w:rPr>
            </w:pPr>
            <w:r w:rsidRPr="00FC0460">
              <w:rPr>
                <w:rFonts w:ascii="Times New Roman" w:eastAsia="Arial" w:hAnsi="Times New Roman" w:cs="Times New Roman"/>
                <w:b/>
                <w:sz w:val="24"/>
                <w:szCs w:val="24"/>
              </w:rPr>
              <w:t>Mínimo (-)</w:t>
            </w:r>
          </w:p>
        </w:tc>
      </w:tr>
      <w:tr w:rsidR="00A4635A" w:rsidRPr="00FC0460" w:rsidTr="00EA1A1E">
        <w:trPr>
          <w:trHeight w:hRule="exact" w:val="283"/>
          <w:jc w:val="center"/>
        </w:trPr>
        <w:tc>
          <w:tcPr>
            <w:tcW w:w="0" w:type="auto"/>
            <w:tcBorders>
              <w:bottom w:val="single" w:sz="4" w:space="0" w:color="auto"/>
            </w:tcBorders>
            <w:vAlign w:val="center"/>
          </w:tcPr>
          <w:p w:rsidR="00A4635A" w:rsidRPr="00FC0460" w:rsidRDefault="00A4635A" w:rsidP="00FC0460">
            <w:pPr>
              <w:spacing w:line="360" w:lineRule="auto"/>
              <w:jc w:val="both"/>
              <w:rPr>
                <w:rFonts w:ascii="Times New Roman" w:eastAsia="Times New Roman" w:hAnsi="Times New Roman" w:cs="Times New Roman"/>
                <w:sz w:val="24"/>
                <w:szCs w:val="24"/>
              </w:rPr>
            </w:pPr>
            <w:r w:rsidRPr="00FC0460">
              <w:rPr>
                <w:rFonts w:ascii="Times New Roman" w:eastAsia="Times New Roman" w:hAnsi="Times New Roman" w:cs="Times New Roman"/>
                <w:sz w:val="24"/>
                <w:szCs w:val="24"/>
              </w:rPr>
              <w:t>Conservante (benzoato de sodio)</w:t>
            </w:r>
          </w:p>
        </w:tc>
        <w:tc>
          <w:tcPr>
            <w:tcW w:w="0" w:type="auto"/>
            <w:tcBorders>
              <w:bottom w:val="single" w:sz="4" w:space="0" w:color="auto"/>
            </w:tcBorders>
            <w:vAlign w:val="center"/>
          </w:tcPr>
          <w:p w:rsidR="00A4635A" w:rsidRPr="00FC0460" w:rsidRDefault="00A4635A" w:rsidP="00FC0460">
            <w:pPr>
              <w:spacing w:line="360" w:lineRule="auto"/>
              <w:jc w:val="both"/>
              <w:rPr>
                <w:rFonts w:ascii="Times New Roman" w:eastAsia="Times New Roman" w:hAnsi="Times New Roman" w:cs="Times New Roman"/>
                <w:sz w:val="24"/>
                <w:szCs w:val="24"/>
              </w:rPr>
            </w:pPr>
            <w:r w:rsidRPr="00FC0460">
              <w:rPr>
                <w:rFonts w:ascii="Times New Roman" w:eastAsia="Times New Roman" w:hAnsi="Times New Roman" w:cs="Times New Roman"/>
                <w:sz w:val="24"/>
                <w:szCs w:val="24"/>
              </w:rPr>
              <w:t>0,25</w:t>
            </w:r>
          </w:p>
        </w:tc>
        <w:tc>
          <w:tcPr>
            <w:tcW w:w="0" w:type="auto"/>
            <w:tcBorders>
              <w:bottom w:val="single" w:sz="4" w:space="0" w:color="auto"/>
            </w:tcBorders>
            <w:vAlign w:val="center"/>
          </w:tcPr>
          <w:p w:rsidR="00A4635A" w:rsidRPr="00FC0460" w:rsidRDefault="00A4635A" w:rsidP="00FC0460">
            <w:pPr>
              <w:spacing w:line="360" w:lineRule="auto"/>
              <w:jc w:val="both"/>
              <w:rPr>
                <w:rFonts w:ascii="Times New Roman" w:eastAsia="Times New Roman" w:hAnsi="Times New Roman" w:cs="Times New Roman"/>
                <w:sz w:val="24"/>
                <w:szCs w:val="24"/>
              </w:rPr>
            </w:pPr>
            <w:r w:rsidRPr="00FC0460">
              <w:rPr>
                <w:rFonts w:ascii="Times New Roman" w:eastAsia="Times New Roman" w:hAnsi="Times New Roman" w:cs="Times New Roman"/>
                <w:sz w:val="24"/>
                <w:szCs w:val="24"/>
              </w:rPr>
              <w:t>0</w:t>
            </w:r>
          </w:p>
        </w:tc>
      </w:tr>
      <w:tr w:rsidR="00A4635A" w:rsidRPr="00FC0460" w:rsidTr="00EA1A1E">
        <w:trPr>
          <w:trHeight w:hRule="exact" w:val="283"/>
          <w:jc w:val="center"/>
        </w:trPr>
        <w:tc>
          <w:tcPr>
            <w:tcW w:w="0" w:type="auto"/>
            <w:tcBorders>
              <w:top w:val="single" w:sz="4" w:space="0" w:color="auto"/>
              <w:left w:val="single" w:sz="4" w:space="0" w:color="auto"/>
              <w:bottom w:val="single" w:sz="4" w:space="0" w:color="auto"/>
              <w:right w:val="single" w:sz="4" w:space="0" w:color="auto"/>
            </w:tcBorders>
            <w:vAlign w:val="center"/>
          </w:tcPr>
          <w:p w:rsidR="00A4635A" w:rsidRPr="00FC0460" w:rsidRDefault="00A4635A" w:rsidP="00FC0460">
            <w:pPr>
              <w:spacing w:line="360" w:lineRule="auto"/>
              <w:jc w:val="both"/>
              <w:rPr>
                <w:rFonts w:ascii="Times New Roman" w:eastAsia="Times New Roman" w:hAnsi="Times New Roman" w:cs="Times New Roman"/>
                <w:sz w:val="24"/>
                <w:szCs w:val="24"/>
              </w:rPr>
            </w:pPr>
            <w:proofErr w:type="spellStart"/>
            <w:r w:rsidRPr="00FC0460">
              <w:rPr>
                <w:rFonts w:ascii="Times New Roman" w:eastAsia="Times New Roman" w:hAnsi="Times New Roman" w:cs="Times New Roman"/>
                <w:sz w:val="24"/>
                <w:szCs w:val="24"/>
              </w:rPr>
              <w:t>Inóculo</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A4635A" w:rsidRPr="00FC0460" w:rsidRDefault="00A4635A" w:rsidP="00FC0460">
            <w:pPr>
              <w:spacing w:line="360" w:lineRule="auto"/>
              <w:jc w:val="both"/>
              <w:rPr>
                <w:rFonts w:ascii="Times New Roman" w:eastAsia="Times New Roman" w:hAnsi="Times New Roman" w:cs="Times New Roman"/>
                <w:sz w:val="24"/>
                <w:szCs w:val="24"/>
              </w:rPr>
            </w:pPr>
            <w:r w:rsidRPr="00FC0460">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A4635A" w:rsidRPr="00FC0460" w:rsidRDefault="00A4635A" w:rsidP="00FC0460">
            <w:pPr>
              <w:spacing w:line="360" w:lineRule="auto"/>
              <w:jc w:val="both"/>
              <w:rPr>
                <w:rFonts w:ascii="Times New Roman" w:eastAsia="Times New Roman" w:hAnsi="Times New Roman" w:cs="Times New Roman"/>
                <w:sz w:val="24"/>
                <w:szCs w:val="24"/>
              </w:rPr>
            </w:pPr>
            <w:r w:rsidRPr="00FC0460">
              <w:rPr>
                <w:rFonts w:ascii="Times New Roman" w:eastAsia="Times New Roman" w:hAnsi="Times New Roman" w:cs="Times New Roman"/>
                <w:sz w:val="24"/>
                <w:szCs w:val="24"/>
              </w:rPr>
              <w:t>0</w:t>
            </w:r>
          </w:p>
        </w:tc>
      </w:tr>
    </w:tbl>
    <w:p w:rsidR="009246E3" w:rsidRPr="00AE22F7" w:rsidRDefault="009246E3" w:rsidP="005D37E3">
      <w:pPr>
        <w:spacing w:line="360" w:lineRule="auto"/>
        <w:jc w:val="center"/>
        <w:rPr>
          <w:rFonts w:ascii="Times New Roman" w:eastAsia="Arial" w:hAnsi="Times New Roman" w:cs="Times New Roman"/>
          <w:b/>
          <w:sz w:val="20"/>
          <w:szCs w:val="20"/>
          <w:lang w:val="es-ES"/>
        </w:rPr>
      </w:pPr>
      <w:r w:rsidRPr="001C6689">
        <w:rPr>
          <w:rFonts w:ascii="Times New Roman" w:eastAsia="Arial" w:hAnsi="Times New Roman" w:cs="Times New Roman"/>
          <w:sz w:val="20"/>
          <w:szCs w:val="20"/>
          <w:lang w:val="es-ES"/>
        </w:rPr>
        <w:t>Tabla 1.</w:t>
      </w:r>
      <w:r w:rsidRPr="00AE22F7">
        <w:rPr>
          <w:rFonts w:ascii="Times New Roman" w:eastAsia="Arial" w:hAnsi="Times New Roman" w:cs="Times New Roman"/>
          <w:sz w:val="20"/>
          <w:szCs w:val="20"/>
          <w:lang w:val="es-ES"/>
        </w:rPr>
        <w:t xml:space="preserve"> Intervalos de las variables consideradas en el experimento</w:t>
      </w:r>
      <w:r w:rsidR="002715AF" w:rsidRPr="00AE22F7">
        <w:rPr>
          <w:rFonts w:ascii="Times New Roman" w:eastAsia="Arial" w:hAnsi="Times New Roman" w:cs="Times New Roman"/>
          <w:sz w:val="20"/>
          <w:szCs w:val="20"/>
          <w:lang w:val="es-ES"/>
        </w:rPr>
        <w:t>.</w:t>
      </w:r>
      <w:r w:rsidRPr="00AE22F7">
        <w:rPr>
          <w:rFonts w:ascii="Times New Roman" w:eastAsia="Arial" w:hAnsi="Times New Roman" w:cs="Times New Roman"/>
          <w:sz w:val="20"/>
          <w:szCs w:val="20"/>
          <w:lang w:val="es-ES"/>
        </w:rPr>
        <w:t xml:space="preserve"> (</w:t>
      </w:r>
      <w:r w:rsidR="002715AF" w:rsidRPr="00AE22F7">
        <w:rPr>
          <w:rFonts w:ascii="Times New Roman" w:eastAsia="Arial" w:hAnsi="Times New Roman" w:cs="Times New Roman"/>
          <w:sz w:val="20"/>
          <w:szCs w:val="20"/>
          <w:lang w:val="es-ES"/>
        </w:rPr>
        <w:t>F</w:t>
      </w:r>
      <w:r w:rsidRPr="00AE22F7">
        <w:rPr>
          <w:rFonts w:ascii="Times New Roman" w:eastAsia="Arial" w:hAnsi="Times New Roman" w:cs="Times New Roman"/>
          <w:sz w:val="20"/>
          <w:szCs w:val="20"/>
          <w:lang w:val="es-ES"/>
        </w:rPr>
        <w:t>uente: elaboración propia)</w:t>
      </w:r>
      <w:r w:rsidR="002715AF" w:rsidRPr="00AE22F7">
        <w:rPr>
          <w:rFonts w:ascii="Times New Roman" w:eastAsia="Arial" w:hAnsi="Times New Roman" w:cs="Times New Roman"/>
          <w:sz w:val="20"/>
          <w:szCs w:val="20"/>
          <w:lang w:val="es-ES"/>
        </w:rPr>
        <w:t>.</w:t>
      </w:r>
    </w:p>
    <w:p w:rsidR="006B65A4" w:rsidRPr="00FC0460" w:rsidRDefault="006B65A4" w:rsidP="00FC0460">
      <w:pPr>
        <w:spacing w:after="0" w:line="360" w:lineRule="auto"/>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sz w:val="24"/>
          <w:szCs w:val="24"/>
          <w:lang w:val="es-ES"/>
        </w:rPr>
        <w:t xml:space="preserve">Temperatura de incubación: Se decidió incubar a una temperatura de 29 </w:t>
      </w:r>
      <w:proofErr w:type="spellStart"/>
      <w:r w:rsidRPr="005D37E3">
        <w:rPr>
          <w:rFonts w:ascii="Times New Roman" w:eastAsia="Times New Roman" w:hAnsi="Times New Roman" w:cs="Times New Roman"/>
          <w:sz w:val="24"/>
          <w:szCs w:val="24"/>
          <w:vertAlign w:val="superscript"/>
          <w:lang w:val="es-ES"/>
        </w:rPr>
        <w:t>o</w:t>
      </w:r>
      <w:r w:rsidRPr="00FC0460">
        <w:rPr>
          <w:rFonts w:ascii="Times New Roman" w:eastAsia="Times New Roman" w:hAnsi="Times New Roman" w:cs="Times New Roman"/>
          <w:sz w:val="24"/>
          <w:szCs w:val="24"/>
          <w:lang w:val="es-ES"/>
        </w:rPr>
        <w:t>C</w:t>
      </w:r>
      <w:proofErr w:type="spellEnd"/>
      <w:r w:rsidRPr="00FC0460">
        <w:rPr>
          <w:rFonts w:ascii="Times New Roman" w:eastAsia="Times New Roman" w:hAnsi="Times New Roman" w:cs="Times New Roman"/>
          <w:sz w:val="24"/>
          <w:szCs w:val="24"/>
          <w:lang w:val="es-ES"/>
        </w:rPr>
        <w:t xml:space="preserve"> porque puede realizarse el proceso a escala industrial sin gasto adicional de energía. </w:t>
      </w:r>
    </w:p>
    <w:p w:rsidR="006B65A4" w:rsidRPr="00FC0460" w:rsidRDefault="006B65A4" w:rsidP="00FC0460">
      <w:pPr>
        <w:spacing w:after="0" w:line="360" w:lineRule="auto"/>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sz w:val="24"/>
          <w:szCs w:val="24"/>
          <w:lang w:val="es-ES"/>
        </w:rPr>
        <w:t>Se hicieron análisis de pH, acidez y Bases Nitrogenadas Volátiles (BNV) durante los primeros días del proceso con el objeto de conocer la estabilidad del producto. Todos los análisis se realizaron en el laboratorio de microbiología de la Universidad Central Marta Abreu de las Villas. El tiempo de experimentación fue de 60 días.</w:t>
      </w:r>
    </w:p>
    <w:p w:rsidR="0008648D" w:rsidRPr="00FC0460" w:rsidRDefault="006B65A4" w:rsidP="00D74C37">
      <w:pPr>
        <w:spacing w:after="0" w:line="360" w:lineRule="auto"/>
        <w:jc w:val="both"/>
        <w:rPr>
          <w:rFonts w:ascii="Times New Roman" w:hAnsi="Times New Roman" w:cs="Times New Roman"/>
          <w:sz w:val="24"/>
          <w:szCs w:val="24"/>
          <w:lang w:val="es-ES"/>
        </w:rPr>
      </w:pPr>
      <w:proofErr w:type="gramStart"/>
      <w:r w:rsidRPr="00FC0460">
        <w:rPr>
          <w:rFonts w:ascii="Times New Roman" w:eastAsia="Times New Roman" w:hAnsi="Times New Roman" w:cs="Times New Roman"/>
          <w:sz w:val="24"/>
          <w:szCs w:val="24"/>
          <w:lang w:val="es-ES"/>
        </w:rPr>
        <w:t>pH</w:t>
      </w:r>
      <w:proofErr w:type="gramEnd"/>
      <w:r w:rsidRPr="00FC0460">
        <w:rPr>
          <w:rFonts w:ascii="Times New Roman" w:eastAsia="Times New Roman" w:hAnsi="Times New Roman" w:cs="Times New Roman"/>
          <w:sz w:val="24"/>
          <w:szCs w:val="24"/>
          <w:lang w:val="es-ES"/>
        </w:rPr>
        <w:t xml:space="preserve">: Se utilizó un potenciómetro electrónico con electrodo de vidrio de lectura </w:t>
      </w:r>
      <w:proofErr w:type="spellStart"/>
      <w:r w:rsidRPr="00FC0460">
        <w:rPr>
          <w:rFonts w:ascii="Times New Roman" w:eastAsia="Times New Roman" w:hAnsi="Times New Roman" w:cs="Times New Roman"/>
          <w:sz w:val="24"/>
          <w:szCs w:val="24"/>
          <w:lang w:val="es-ES"/>
        </w:rPr>
        <w:t>directa.</w:t>
      </w:r>
      <w:r w:rsidR="009B69D0" w:rsidRPr="00FC0460">
        <w:rPr>
          <w:rFonts w:ascii="Times New Roman" w:eastAsia="Times New Roman" w:hAnsi="Times New Roman" w:cs="Times New Roman"/>
          <w:sz w:val="24"/>
          <w:szCs w:val="24"/>
          <w:lang w:val="es-ES"/>
        </w:rPr>
        <w:t>Para</w:t>
      </w:r>
      <w:proofErr w:type="spellEnd"/>
      <w:r w:rsidR="009B69D0" w:rsidRPr="00FC0460">
        <w:rPr>
          <w:rFonts w:ascii="Times New Roman" w:eastAsia="Times New Roman" w:hAnsi="Times New Roman" w:cs="Times New Roman"/>
          <w:sz w:val="24"/>
          <w:szCs w:val="24"/>
          <w:lang w:val="es-ES"/>
        </w:rPr>
        <w:t xml:space="preserve"> la determinación de Nitrógeno Volátil se empleó el Método modificado de macro destilación de </w:t>
      </w:r>
      <w:proofErr w:type="spellStart"/>
      <w:r w:rsidR="009B69D0" w:rsidRPr="00FC0460">
        <w:rPr>
          <w:rFonts w:ascii="Times New Roman" w:eastAsia="Times New Roman" w:hAnsi="Times New Roman" w:cs="Times New Roman"/>
          <w:sz w:val="24"/>
          <w:szCs w:val="24"/>
          <w:lang w:val="es-ES"/>
        </w:rPr>
        <w:t>Lucke</w:t>
      </w:r>
      <w:proofErr w:type="spellEnd"/>
      <w:r w:rsidR="009B69D0" w:rsidRPr="00FC0460">
        <w:rPr>
          <w:rFonts w:ascii="Times New Roman" w:eastAsia="Times New Roman" w:hAnsi="Times New Roman" w:cs="Times New Roman"/>
          <w:sz w:val="24"/>
          <w:szCs w:val="24"/>
          <w:lang w:val="es-ES"/>
        </w:rPr>
        <w:t xml:space="preserve"> y </w:t>
      </w:r>
      <w:proofErr w:type="spellStart"/>
      <w:r w:rsidR="009B69D0" w:rsidRPr="00FC0460">
        <w:rPr>
          <w:rFonts w:ascii="Times New Roman" w:eastAsia="Times New Roman" w:hAnsi="Times New Roman" w:cs="Times New Roman"/>
          <w:sz w:val="24"/>
          <w:szCs w:val="24"/>
          <w:lang w:val="es-ES"/>
        </w:rPr>
        <w:t>Geidel</w:t>
      </w:r>
      <w:proofErr w:type="spellEnd"/>
      <w:r w:rsidR="00F72CBE" w:rsidRPr="00FC0460">
        <w:rPr>
          <w:rFonts w:ascii="Times New Roman" w:eastAsia="Times New Roman" w:hAnsi="Times New Roman" w:cs="Times New Roman"/>
          <w:sz w:val="24"/>
          <w:szCs w:val="24"/>
          <w:lang w:val="es-ES"/>
        </w:rPr>
        <w:t>.</w:t>
      </w:r>
      <w:r w:rsidR="00D74C37">
        <w:rPr>
          <w:rFonts w:ascii="Times New Roman" w:eastAsia="Times New Roman" w:hAnsi="Times New Roman" w:cs="Times New Roman"/>
          <w:sz w:val="24"/>
          <w:szCs w:val="24"/>
          <w:lang w:val="es-ES"/>
        </w:rPr>
        <w:t xml:space="preserve"> </w:t>
      </w:r>
      <w:r w:rsidR="0008648D" w:rsidRPr="00FC0460">
        <w:rPr>
          <w:rFonts w:ascii="Times New Roman" w:hAnsi="Times New Roman" w:cs="Times New Roman"/>
          <w:sz w:val="24"/>
          <w:szCs w:val="24"/>
          <w:lang w:val="es-ES"/>
        </w:rPr>
        <w:t xml:space="preserve">En la unidad empresarial de base </w:t>
      </w:r>
      <w:proofErr w:type="spellStart"/>
      <w:r w:rsidR="0008648D" w:rsidRPr="00FC0460">
        <w:rPr>
          <w:rFonts w:ascii="Times New Roman" w:hAnsi="Times New Roman" w:cs="Times New Roman"/>
          <w:sz w:val="24"/>
          <w:szCs w:val="24"/>
          <w:lang w:val="es-ES"/>
        </w:rPr>
        <w:t>Induvilla</w:t>
      </w:r>
      <w:proofErr w:type="spellEnd"/>
      <w:r w:rsidR="0008648D" w:rsidRPr="00FC0460">
        <w:rPr>
          <w:rFonts w:ascii="Times New Roman" w:hAnsi="Times New Roman" w:cs="Times New Roman"/>
          <w:sz w:val="24"/>
          <w:szCs w:val="24"/>
          <w:lang w:val="es-ES"/>
        </w:rPr>
        <w:t xml:space="preserve"> del municipio de Santa Clara se generan al año un total de 1089,759 toneladas de desperdicio, siendo gran parte de este las vísceras, la cual es la materia prima fundamental para la producción de ensilado. Alrededor de un 70% de este desperdicio corresponde solamente a las vísceras, por lo que  se tiene un total de 762,83 toneladas anuales libres para la producción del ensilado. Para esta cantidad se necesitan las siguientes cantidades de materias primas al año:</w:t>
      </w:r>
    </w:p>
    <w:p w:rsidR="00AF5960" w:rsidRPr="00FC0460" w:rsidRDefault="00AF5960" w:rsidP="00D74C37">
      <w:pPr>
        <w:autoSpaceDE w:val="0"/>
        <w:autoSpaceDN w:val="0"/>
        <w:adjustRightInd w:val="0"/>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Melaza 15,00 %..........................................114,42 toneladas</w:t>
      </w:r>
    </w:p>
    <w:p w:rsidR="00AF5960" w:rsidRPr="00FC0460" w:rsidRDefault="00AF5960" w:rsidP="00FC0460">
      <w:pPr>
        <w:autoSpaceDE w:val="0"/>
        <w:autoSpaceDN w:val="0"/>
        <w:adjustRightInd w:val="0"/>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Sacarosa 1,00 %.........................................7,62 toneladas</w:t>
      </w:r>
    </w:p>
    <w:p w:rsidR="00AF5960" w:rsidRPr="00FC0460" w:rsidRDefault="00AF5960" w:rsidP="00FC0460">
      <w:pPr>
        <w:autoSpaceDE w:val="0"/>
        <w:autoSpaceDN w:val="0"/>
        <w:adjustRightInd w:val="0"/>
        <w:spacing w:after="0" w:line="360" w:lineRule="auto"/>
        <w:jc w:val="both"/>
        <w:rPr>
          <w:rFonts w:ascii="Times New Roman" w:hAnsi="Times New Roman" w:cs="Times New Roman"/>
          <w:sz w:val="24"/>
          <w:szCs w:val="24"/>
          <w:lang w:val="es-ES"/>
        </w:rPr>
      </w:pPr>
      <w:proofErr w:type="spellStart"/>
      <w:r w:rsidRPr="00FC0460">
        <w:rPr>
          <w:rFonts w:ascii="Times New Roman" w:hAnsi="Times New Roman" w:cs="Times New Roman"/>
          <w:sz w:val="24"/>
          <w:szCs w:val="24"/>
          <w:lang w:val="es-ES"/>
        </w:rPr>
        <w:t>Inóculo</w:t>
      </w:r>
      <w:proofErr w:type="spellEnd"/>
      <w:r w:rsidRPr="00FC0460">
        <w:rPr>
          <w:rFonts w:ascii="Times New Roman" w:hAnsi="Times New Roman" w:cs="Times New Roman"/>
          <w:sz w:val="24"/>
          <w:szCs w:val="24"/>
          <w:lang w:val="es-ES"/>
        </w:rPr>
        <w:t xml:space="preserve"> 5,00 %............................................38,14 toneladas</w:t>
      </w:r>
    </w:p>
    <w:p w:rsidR="00AF5960" w:rsidRPr="00FC0460" w:rsidRDefault="00AF5960" w:rsidP="0015604C">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Benzoato de sodio 0,25 %..........................1,9 toneladas</w:t>
      </w:r>
    </w:p>
    <w:p w:rsidR="00AF5960" w:rsidRPr="00D74C37" w:rsidRDefault="00AF5960" w:rsidP="0015604C">
      <w:pPr>
        <w:spacing w:after="0" w:line="360" w:lineRule="auto"/>
        <w:jc w:val="both"/>
        <w:rPr>
          <w:rFonts w:ascii="Times New Roman" w:hAnsi="Times New Roman" w:cs="Times New Roman"/>
          <w:sz w:val="24"/>
          <w:szCs w:val="24"/>
          <w:lang w:val="es-ES"/>
        </w:rPr>
      </w:pPr>
      <w:r w:rsidRPr="00D74C37">
        <w:rPr>
          <w:rFonts w:ascii="Times New Roman" w:hAnsi="Times New Roman" w:cs="Times New Roman"/>
          <w:sz w:val="24"/>
          <w:szCs w:val="24"/>
          <w:lang w:val="es-ES"/>
        </w:rPr>
        <w:t>Producción total de ensilado……924,91 toneladas/año</w:t>
      </w:r>
    </w:p>
    <w:p w:rsidR="00AF5960" w:rsidRPr="00FC0460" w:rsidRDefault="00AF5960" w:rsidP="00D74C37">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Suponiendo que se trabaje un total de 300 días se tendría una producción diaria igual a 3,08 toneladas, lo que satisface considerablemente la demanda de este producto para el consumo de los criaderos de peces de agua dulce ubicados en la provincia de Villa Clara, además de suministrar parte de la </w:t>
      </w:r>
      <w:r w:rsidRPr="00FC0460">
        <w:rPr>
          <w:rFonts w:ascii="Times New Roman" w:hAnsi="Times New Roman" w:cs="Times New Roman"/>
          <w:sz w:val="24"/>
          <w:szCs w:val="24"/>
          <w:lang w:val="es-ES"/>
        </w:rPr>
        <w:lastRenderedPageBreak/>
        <w:t>producción a criaderos de aves de corral o granja.</w:t>
      </w:r>
    </w:p>
    <w:p w:rsidR="00C753DD" w:rsidRPr="00FC0460" w:rsidRDefault="002C4D95" w:rsidP="00D74C37">
      <w:pPr>
        <w:spacing w:after="0" w:line="360" w:lineRule="auto"/>
        <w:jc w:val="both"/>
        <w:rPr>
          <w:rFonts w:ascii="Times New Roman" w:eastAsia="Times New Roman" w:hAnsi="Times New Roman" w:cs="Times New Roman"/>
          <w:b/>
          <w:bCs/>
          <w:sz w:val="24"/>
          <w:szCs w:val="24"/>
          <w:lang w:val="es-ES"/>
        </w:rPr>
      </w:pPr>
      <w:r w:rsidRPr="00FC0460">
        <w:rPr>
          <w:rFonts w:ascii="Times New Roman" w:eastAsia="Times New Roman" w:hAnsi="Times New Roman" w:cs="Times New Roman"/>
          <w:b/>
          <w:bCs/>
          <w:sz w:val="24"/>
          <w:szCs w:val="24"/>
          <w:lang w:val="es-ES"/>
        </w:rPr>
        <w:t>3. R</w:t>
      </w:r>
      <w:r w:rsidRPr="00FC0460">
        <w:rPr>
          <w:rFonts w:ascii="Times New Roman" w:eastAsia="Times New Roman" w:hAnsi="Times New Roman" w:cs="Times New Roman"/>
          <w:b/>
          <w:bCs/>
          <w:spacing w:val="-1"/>
          <w:sz w:val="24"/>
          <w:szCs w:val="24"/>
          <w:lang w:val="es-ES"/>
        </w:rPr>
        <w:t>e</w:t>
      </w:r>
      <w:r w:rsidRPr="00FC0460">
        <w:rPr>
          <w:rFonts w:ascii="Times New Roman" w:eastAsia="Times New Roman" w:hAnsi="Times New Roman" w:cs="Times New Roman"/>
          <w:b/>
          <w:bCs/>
          <w:sz w:val="24"/>
          <w:szCs w:val="24"/>
          <w:lang w:val="es-ES"/>
        </w:rPr>
        <w:t>s</w:t>
      </w:r>
      <w:r w:rsidRPr="00FC0460">
        <w:rPr>
          <w:rFonts w:ascii="Times New Roman" w:eastAsia="Times New Roman" w:hAnsi="Times New Roman" w:cs="Times New Roman"/>
          <w:b/>
          <w:bCs/>
          <w:spacing w:val="1"/>
          <w:sz w:val="24"/>
          <w:szCs w:val="24"/>
          <w:lang w:val="es-ES"/>
        </w:rPr>
        <w:t>u</w:t>
      </w:r>
      <w:r w:rsidRPr="00FC0460">
        <w:rPr>
          <w:rFonts w:ascii="Times New Roman" w:eastAsia="Times New Roman" w:hAnsi="Times New Roman" w:cs="Times New Roman"/>
          <w:b/>
          <w:bCs/>
          <w:sz w:val="24"/>
          <w:szCs w:val="24"/>
          <w:lang w:val="es-ES"/>
        </w:rPr>
        <w:t xml:space="preserve">ltados y </w:t>
      </w:r>
      <w:r w:rsidRPr="00FC0460">
        <w:rPr>
          <w:rFonts w:ascii="Times New Roman" w:eastAsia="Times New Roman" w:hAnsi="Times New Roman" w:cs="Times New Roman"/>
          <w:b/>
          <w:bCs/>
          <w:spacing w:val="1"/>
          <w:sz w:val="24"/>
          <w:szCs w:val="24"/>
          <w:lang w:val="es-ES"/>
        </w:rPr>
        <w:t>d</w:t>
      </w:r>
      <w:r w:rsidRPr="00FC0460">
        <w:rPr>
          <w:rFonts w:ascii="Times New Roman" w:eastAsia="Times New Roman" w:hAnsi="Times New Roman" w:cs="Times New Roman"/>
          <w:b/>
          <w:bCs/>
          <w:sz w:val="24"/>
          <w:szCs w:val="24"/>
          <w:lang w:val="es-ES"/>
        </w:rPr>
        <w:t>iscu</w:t>
      </w:r>
      <w:r w:rsidRPr="00FC0460">
        <w:rPr>
          <w:rFonts w:ascii="Times New Roman" w:eastAsia="Times New Roman" w:hAnsi="Times New Roman" w:cs="Times New Roman"/>
          <w:b/>
          <w:bCs/>
          <w:spacing w:val="1"/>
          <w:sz w:val="24"/>
          <w:szCs w:val="24"/>
          <w:lang w:val="es-ES"/>
        </w:rPr>
        <w:t>s</w:t>
      </w:r>
      <w:r w:rsidRPr="00FC0460">
        <w:rPr>
          <w:rFonts w:ascii="Times New Roman" w:eastAsia="Times New Roman" w:hAnsi="Times New Roman" w:cs="Times New Roman"/>
          <w:b/>
          <w:bCs/>
          <w:sz w:val="24"/>
          <w:szCs w:val="24"/>
          <w:lang w:val="es-ES"/>
        </w:rPr>
        <w:t>i</w:t>
      </w:r>
      <w:r w:rsidRPr="00FC0460">
        <w:rPr>
          <w:rFonts w:ascii="Times New Roman" w:eastAsia="Times New Roman" w:hAnsi="Times New Roman" w:cs="Times New Roman"/>
          <w:b/>
          <w:bCs/>
          <w:spacing w:val="-2"/>
          <w:sz w:val="24"/>
          <w:szCs w:val="24"/>
          <w:lang w:val="es-ES"/>
        </w:rPr>
        <w:t>ó</w:t>
      </w:r>
      <w:r w:rsidRPr="00FC0460">
        <w:rPr>
          <w:rFonts w:ascii="Times New Roman" w:eastAsia="Times New Roman" w:hAnsi="Times New Roman" w:cs="Times New Roman"/>
          <w:b/>
          <w:bCs/>
          <w:sz w:val="24"/>
          <w:szCs w:val="24"/>
          <w:lang w:val="es-ES"/>
        </w:rPr>
        <w:t>n</w:t>
      </w:r>
    </w:p>
    <w:p w:rsidR="009A54B5" w:rsidRPr="00FC0460" w:rsidRDefault="001E3A13" w:rsidP="00D74C37">
      <w:pPr>
        <w:spacing w:after="0" w:line="360" w:lineRule="auto"/>
        <w:jc w:val="both"/>
        <w:rPr>
          <w:rFonts w:ascii="Times New Roman" w:eastAsia="Times New Roman" w:hAnsi="Times New Roman" w:cs="Times New Roman"/>
          <w:b/>
          <w:bCs/>
          <w:sz w:val="24"/>
          <w:szCs w:val="24"/>
          <w:lang w:val="es-ES"/>
        </w:rPr>
      </w:pPr>
      <w:r w:rsidRPr="00FC0460">
        <w:rPr>
          <w:rFonts w:ascii="Times New Roman" w:hAnsi="Times New Roman" w:cs="Times New Roman"/>
          <w:sz w:val="24"/>
          <w:szCs w:val="24"/>
          <w:lang w:val="es-ES"/>
        </w:rPr>
        <w:t>En la figura</w:t>
      </w:r>
      <w:r w:rsidR="00CF7601" w:rsidRPr="00FC0460">
        <w:rPr>
          <w:rFonts w:ascii="Times New Roman" w:eastAsia="Times New Roman" w:hAnsi="Times New Roman" w:cs="Times New Roman"/>
          <w:b/>
          <w:bCs/>
          <w:sz w:val="24"/>
          <w:szCs w:val="24"/>
          <w:lang w:val="es-ES"/>
        </w:rPr>
        <w:t xml:space="preserve"> </w:t>
      </w:r>
      <w:r w:rsidR="00CF7601" w:rsidRPr="00FC0460">
        <w:rPr>
          <w:rFonts w:ascii="Times New Roman" w:hAnsi="Times New Roman" w:cs="Times New Roman"/>
          <w:sz w:val="24"/>
          <w:szCs w:val="24"/>
          <w:lang w:val="es-ES"/>
        </w:rPr>
        <w:t xml:space="preserve">1 se muestra el perfil ambiental obtención de picadillo de pescado en INDUVILLA, considerando el proceso cuando se emplean los residuos sólidos de pescado en la elaboración de ensilado y cuando no se emplean en la elaboración de ese producto. Se puede apreciar como la medida de reutilizar los desechos sólidos del procesamiento del pescado permite una reducción en todas las categorías. Resulta evidente que el no tratamiento de los residuos sólidos provoca afectaciones en las corrientes de agua dulce a donde son vertidos, lo cual impacta negativamente. El proceso de producción de ensilado posibilita darle un adecuado uso a dichos residuos y en el mismo no hay generación de nuevos residuales. </w:t>
      </w:r>
    </w:p>
    <w:p w:rsidR="009A54B5" w:rsidRPr="00FC0460" w:rsidRDefault="009A54B5" w:rsidP="004E66C0">
      <w:pPr>
        <w:spacing w:after="0" w:line="360" w:lineRule="auto"/>
        <w:ind w:left="102" w:right="7141"/>
        <w:jc w:val="center"/>
        <w:rPr>
          <w:rFonts w:ascii="Times New Roman" w:eastAsia="Times New Roman" w:hAnsi="Times New Roman" w:cs="Times New Roman"/>
          <w:b/>
          <w:bCs/>
          <w:sz w:val="24"/>
          <w:szCs w:val="24"/>
          <w:lang w:val="es-ES"/>
        </w:rPr>
      </w:pPr>
      <w:r w:rsidRPr="00FC0460">
        <w:rPr>
          <w:rFonts w:ascii="Times New Roman" w:eastAsia="Times New Roman" w:hAnsi="Times New Roman" w:cs="Times New Roman"/>
          <w:b/>
          <w:bCs/>
          <w:noProof/>
          <w:sz w:val="24"/>
          <w:szCs w:val="24"/>
        </w:rPr>
        <w:drawing>
          <wp:inline distT="0" distB="0" distL="0" distR="0">
            <wp:extent cx="5801305" cy="3601941"/>
            <wp:effectExtent l="19050" t="0" r="894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5874" cy="3604778"/>
                    </a:xfrm>
                    <a:prstGeom prst="rect">
                      <a:avLst/>
                    </a:prstGeom>
                    <a:noFill/>
                  </pic:spPr>
                </pic:pic>
              </a:graphicData>
            </a:graphic>
          </wp:inline>
        </w:drawing>
      </w:r>
    </w:p>
    <w:p w:rsidR="0003705F" w:rsidRPr="0015604C" w:rsidRDefault="0003705F" w:rsidP="004E66C0">
      <w:pPr>
        <w:spacing w:after="0" w:line="360" w:lineRule="auto"/>
        <w:jc w:val="center"/>
        <w:rPr>
          <w:rFonts w:ascii="Times New Roman" w:hAnsi="Times New Roman" w:cs="Times New Roman"/>
          <w:sz w:val="20"/>
          <w:szCs w:val="20"/>
          <w:lang w:val="es-ES"/>
        </w:rPr>
      </w:pPr>
      <w:r w:rsidRPr="0015604C">
        <w:rPr>
          <w:rFonts w:ascii="Times New Roman" w:eastAsia="Times New Roman" w:hAnsi="Times New Roman" w:cs="Times New Roman"/>
          <w:b/>
          <w:bCs/>
          <w:sz w:val="20"/>
          <w:szCs w:val="20"/>
          <w:lang w:val="es-ES"/>
        </w:rPr>
        <w:t>Figura</w:t>
      </w:r>
      <w:r w:rsidR="008C06F7" w:rsidRPr="0015604C">
        <w:rPr>
          <w:rFonts w:ascii="Times New Roman" w:eastAsia="Times New Roman" w:hAnsi="Times New Roman" w:cs="Times New Roman"/>
          <w:b/>
          <w:bCs/>
          <w:sz w:val="20"/>
          <w:szCs w:val="20"/>
          <w:lang w:val="es-ES"/>
        </w:rPr>
        <w:t xml:space="preserve"> 1</w:t>
      </w:r>
      <w:r w:rsidRPr="0015604C">
        <w:rPr>
          <w:rFonts w:ascii="Times New Roman" w:eastAsia="Times New Roman" w:hAnsi="Times New Roman" w:cs="Times New Roman"/>
          <w:b/>
          <w:bCs/>
          <w:sz w:val="20"/>
          <w:szCs w:val="20"/>
          <w:lang w:val="es-ES"/>
        </w:rPr>
        <w:t xml:space="preserve"> </w:t>
      </w:r>
      <w:r w:rsidRPr="0015604C">
        <w:rPr>
          <w:rFonts w:ascii="Times New Roman" w:hAnsi="Times New Roman" w:cs="Times New Roman"/>
          <w:sz w:val="20"/>
          <w:szCs w:val="20"/>
          <w:lang w:val="es-ES"/>
        </w:rPr>
        <w:t>Perfil ambiental</w:t>
      </w:r>
      <w:r w:rsidR="00EA1A1E" w:rsidRPr="0015604C">
        <w:rPr>
          <w:rFonts w:ascii="Times New Roman" w:hAnsi="Times New Roman" w:cs="Times New Roman"/>
          <w:sz w:val="20"/>
          <w:szCs w:val="20"/>
          <w:lang w:val="es-ES"/>
        </w:rPr>
        <w:t xml:space="preserve"> obtención de</w:t>
      </w:r>
      <w:r w:rsidR="001E3A13" w:rsidRPr="0015604C">
        <w:rPr>
          <w:rFonts w:ascii="Times New Roman" w:hAnsi="Times New Roman" w:cs="Times New Roman"/>
          <w:sz w:val="20"/>
          <w:szCs w:val="20"/>
          <w:lang w:val="es-ES"/>
        </w:rPr>
        <w:t xml:space="preserve"> picadillo</w:t>
      </w:r>
      <w:r w:rsidRPr="0015604C">
        <w:rPr>
          <w:rFonts w:ascii="Times New Roman" w:hAnsi="Times New Roman" w:cs="Times New Roman"/>
          <w:sz w:val="20"/>
          <w:szCs w:val="20"/>
          <w:lang w:val="es-ES"/>
        </w:rPr>
        <w:t xml:space="preserve"> (</w:t>
      </w:r>
      <w:r w:rsidRPr="0015604C">
        <w:rPr>
          <w:rFonts w:ascii="Times New Roman" w:hAnsi="Times New Roman" w:cs="Times New Roman"/>
          <w:bCs/>
          <w:sz w:val="20"/>
          <w:szCs w:val="20"/>
          <w:lang w:val="es-ES"/>
        </w:rPr>
        <w:t xml:space="preserve">Método: </w:t>
      </w:r>
      <w:proofErr w:type="spellStart"/>
      <w:r w:rsidRPr="0015604C">
        <w:rPr>
          <w:rFonts w:ascii="Times New Roman" w:hAnsi="Times New Roman" w:cs="Times New Roman"/>
          <w:bCs/>
          <w:sz w:val="20"/>
          <w:szCs w:val="20"/>
          <w:lang w:val="es-ES"/>
        </w:rPr>
        <w:t>ReCiPe</w:t>
      </w:r>
      <w:proofErr w:type="spellEnd"/>
      <w:r w:rsidRPr="0015604C">
        <w:rPr>
          <w:rFonts w:ascii="Times New Roman" w:hAnsi="Times New Roman" w:cs="Times New Roman"/>
          <w:bCs/>
          <w:sz w:val="20"/>
          <w:szCs w:val="20"/>
          <w:lang w:val="es-ES"/>
        </w:rPr>
        <w:t xml:space="preserve"> </w:t>
      </w:r>
      <w:proofErr w:type="spellStart"/>
      <w:r w:rsidRPr="0015604C">
        <w:rPr>
          <w:rFonts w:ascii="Times New Roman" w:hAnsi="Times New Roman" w:cs="Times New Roman"/>
          <w:bCs/>
          <w:sz w:val="20"/>
          <w:szCs w:val="20"/>
          <w:lang w:val="es-ES"/>
        </w:rPr>
        <w:t>Endpoint</w:t>
      </w:r>
      <w:proofErr w:type="spellEnd"/>
      <w:r w:rsidRPr="0015604C">
        <w:rPr>
          <w:rFonts w:ascii="Times New Roman" w:hAnsi="Times New Roman" w:cs="Times New Roman"/>
          <w:bCs/>
          <w:sz w:val="20"/>
          <w:szCs w:val="20"/>
          <w:lang w:val="es-ES"/>
        </w:rPr>
        <w:t xml:space="preserve"> (H) V1.10 / </w:t>
      </w:r>
      <w:proofErr w:type="spellStart"/>
      <w:r w:rsidRPr="0015604C">
        <w:rPr>
          <w:rFonts w:ascii="Times New Roman" w:hAnsi="Times New Roman" w:cs="Times New Roman"/>
          <w:bCs/>
          <w:sz w:val="20"/>
          <w:szCs w:val="20"/>
          <w:lang w:val="es-ES"/>
        </w:rPr>
        <w:t>Europe</w:t>
      </w:r>
      <w:proofErr w:type="spellEnd"/>
      <w:r w:rsidRPr="0015604C">
        <w:rPr>
          <w:rFonts w:ascii="Times New Roman" w:hAnsi="Times New Roman" w:cs="Times New Roman"/>
          <w:bCs/>
          <w:sz w:val="20"/>
          <w:szCs w:val="20"/>
          <w:lang w:val="es-ES"/>
        </w:rPr>
        <w:t xml:space="preserve"> </w:t>
      </w:r>
      <w:proofErr w:type="spellStart"/>
      <w:r w:rsidRPr="0015604C">
        <w:rPr>
          <w:rFonts w:ascii="Times New Roman" w:hAnsi="Times New Roman" w:cs="Times New Roman"/>
          <w:bCs/>
          <w:sz w:val="20"/>
          <w:szCs w:val="20"/>
          <w:lang w:val="es-ES"/>
        </w:rPr>
        <w:t>ReCiPe</w:t>
      </w:r>
      <w:proofErr w:type="spellEnd"/>
      <w:r w:rsidRPr="0015604C">
        <w:rPr>
          <w:rFonts w:ascii="Times New Roman" w:hAnsi="Times New Roman" w:cs="Times New Roman"/>
          <w:bCs/>
          <w:sz w:val="20"/>
          <w:szCs w:val="20"/>
          <w:lang w:val="es-ES"/>
        </w:rPr>
        <w:t xml:space="preserve"> H/A / Caracterización)</w:t>
      </w:r>
      <w:r w:rsidR="001E3A13" w:rsidRPr="0015604C">
        <w:rPr>
          <w:rFonts w:ascii="Times New Roman" w:hAnsi="Times New Roman" w:cs="Times New Roman"/>
          <w:bCs/>
          <w:sz w:val="20"/>
          <w:szCs w:val="20"/>
          <w:lang w:val="es-ES"/>
        </w:rPr>
        <w:t xml:space="preserve"> </w:t>
      </w:r>
      <w:r w:rsidR="008C06F7" w:rsidRPr="0015604C">
        <w:rPr>
          <w:rFonts w:ascii="Times New Roman" w:hAnsi="Times New Roman" w:cs="Times New Roman"/>
          <w:bCs/>
          <w:sz w:val="20"/>
          <w:szCs w:val="20"/>
          <w:lang w:val="es-ES"/>
        </w:rPr>
        <w:t>(Fuente: elaboración propia)</w:t>
      </w:r>
    </w:p>
    <w:p w:rsidR="00D74C37" w:rsidRPr="00FC0460" w:rsidRDefault="00D74C37" w:rsidP="00D74C37">
      <w:pPr>
        <w:spacing w:after="0" w:line="360" w:lineRule="auto"/>
        <w:jc w:val="both"/>
        <w:rPr>
          <w:rFonts w:ascii="Times New Roman" w:eastAsia="Times New Roman" w:hAnsi="Times New Roman" w:cs="Times New Roman"/>
          <w:b/>
          <w:bCs/>
          <w:sz w:val="24"/>
          <w:szCs w:val="24"/>
          <w:lang w:val="es-ES"/>
        </w:rPr>
      </w:pPr>
      <w:r w:rsidRPr="00FC0460">
        <w:rPr>
          <w:rFonts w:ascii="Times New Roman" w:hAnsi="Times New Roman" w:cs="Times New Roman"/>
          <w:sz w:val="24"/>
          <w:szCs w:val="24"/>
          <w:lang w:val="es-ES"/>
        </w:rPr>
        <w:t xml:space="preserve">En la figura 2 se observa que el mayor daño lo sufren los recursos seguidos del ecosistema y la salud. Todos los daños disminuyen al realizar la producción de ensilado.  </w:t>
      </w:r>
    </w:p>
    <w:p w:rsidR="009A54B5" w:rsidRPr="00FC0460" w:rsidRDefault="009A54B5" w:rsidP="0015604C">
      <w:pPr>
        <w:spacing w:after="0" w:line="360" w:lineRule="auto"/>
        <w:jc w:val="center"/>
        <w:rPr>
          <w:rFonts w:ascii="Times New Roman" w:eastAsia="Times New Roman" w:hAnsi="Times New Roman" w:cs="Times New Roman"/>
          <w:sz w:val="24"/>
          <w:szCs w:val="24"/>
          <w:lang w:val="es-ES"/>
        </w:rPr>
      </w:pPr>
      <w:r w:rsidRPr="00FC0460">
        <w:rPr>
          <w:rFonts w:ascii="Times New Roman" w:eastAsia="Times New Roman" w:hAnsi="Times New Roman" w:cs="Times New Roman"/>
          <w:noProof/>
          <w:sz w:val="24"/>
          <w:szCs w:val="24"/>
        </w:rPr>
        <w:lastRenderedPageBreak/>
        <w:drawing>
          <wp:inline distT="0" distB="0" distL="0" distR="0">
            <wp:extent cx="5944428" cy="3570136"/>
            <wp:effectExtent l="19050" t="0" r="18222"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C06F7" w:rsidRPr="0015604C" w:rsidRDefault="008C06F7" w:rsidP="0015604C">
      <w:pPr>
        <w:spacing w:after="0" w:line="360" w:lineRule="auto"/>
        <w:jc w:val="center"/>
        <w:rPr>
          <w:rFonts w:ascii="Times New Roman" w:hAnsi="Times New Roman" w:cs="Times New Roman"/>
          <w:sz w:val="20"/>
          <w:szCs w:val="20"/>
          <w:lang w:val="es-ES"/>
        </w:rPr>
      </w:pPr>
      <w:r w:rsidRPr="0015604C">
        <w:rPr>
          <w:rFonts w:ascii="Times New Roman" w:hAnsi="Times New Roman" w:cs="Times New Roman"/>
          <w:sz w:val="20"/>
          <w:szCs w:val="20"/>
          <w:lang w:val="es-ES"/>
        </w:rPr>
        <w:t>Figura 2,</w:t>
      </w:r>
      <w:r w:rsidR="00D226D6" w:rsidRPr="0015604C">
        <w:rPr>
          <w:rFonts w:ascii="Times New Roman" w:hAnsi="Times New Roman" w:cs="Times New Roman"/>
          <w:sz w:val="20"/>
          <w:szCs w:val="20"/>
          <w:lang w:val="es-ES"/>
        </w:rPr>
        <w:t xml:space="preserve"> </w:t>
      </w:r>
      <w:r w:rsidRPr="0015604C">
        <w:rPr>
          <w:rFonts w:ascii="Times New Roman" w:hAnsi="Times New Roman" w:cs="Times New Roman"/>
          <w:sz w:val="20"/>
          <w:szCs w:val="20"/>
          <w:lang w:val="es-ES"/>
        </w:rPr>
        <w:t xml:space="preserve">Comparación del proceso de obtención de picadillo de pescado considerando la producción de ensilado y sin la producción de ensilado a partir de los residuos </w:t>
      </w:r>
      <w:proofErr w:type="spellStart"/>
      <w:proofErr w:type="gramStart"/>
      <w:r w:rsidRPr="0015604C">
        <w:rPr>
          <w:rFonts w:ascii="Times New Roman" w:hAnsi="Times New Roman" w:cs="Times New Roman"/>
          <w:sz w:val="20"/>
          <w:szCs w:val="20"/>
          <w:lang w:val="es-ES"/>
        </w:rPr>
        <w:t>solidos</w:t>
      </w:r>
      <w:proofErr w:type="spellEnd"/>
      <w:r w:rsidRPr="0015604C">
        <w:rPr>
          <w:rFonts w:ascii="Times New Roman" w:hAnsi="Times New Roman" w:cs="Times New Roman"/>
          <w:sz w:val="20"/>
          <w:szCs w:val="20"/>
          <w:lang w:val="es-ES"/>
        </w:rPr>
        <w:t>(</w:t>
      </w:r>
      <w:proofErr w:type="gramEnd"/>
      <w:r w:rsidRPr="0015604C">
        <w:rPr>
          <w:rFonts w:ascii="Times New Roman" w:hAnsi="Times New Roman" w:cs="Times New Roman"/>
          <w:bCs/>
          <w:sz w:val="20"/>
          <w:szCs w:val="20"/>
          <w:lang w:val="es-ES"/>
        </w:rPr>
        <w:t xml:space="preserve">Método: </w:t>
      </w:r>
      <w:proofErr w:type="spellStart"/>
      <w:r w:rsidRPr="0015604C">
        <w:rPr>
          <w:rFonts w:ascii="Times New Roman" w:hAnsi="Times New Roman" w:cs="Times New Roman"/>
          <w:bCs/>
          <w:sz w:val="20"/>
          <w:szCs w:val="20"/>
          <w:lang w:val="es-ES"/>
        </w:rPr>
        <w:t>ReCiPe</w:t>
      </w:r>
      <w:proofErr w:type="spellEnd"/>
      <w:r w:rsidRPr="0015604C">
        <w:rPr>
          <w:rFonts w:ascii="Times New Roman" w:hAnsi="Times New Roman" w:cs="Times New Roman"/>
          <w:bCs/>
          <w:sz w:val="20"/>
          <w:szCs w:val="20"/>
          <w:lang w:val="es-ES"/>
        </w:rPr>
        <w:t xml:space="preserve"> </w:t>
      </w:r>
      <w:proofErr w:type="spellStart"/>
      <w:r w:rsidRPr="0015604C">
        <w:rPr>
          <w:rFonts w:ascii="Times New Roman" w:hAnsi="Times New Roman" w:cs="Times New Roman"/>
          <w:bCs/>
          <w:sz w:val="20"/>
          <w:szCs w:val="20"/>
          <w:lang w:val="es-ES"/>
        </w:rPr>
        <w:t>Endpoint</w:t>
      </w:r>
      <w:proofErr w:type="spellEnd"/>
      <w:r w:rsidRPr="0015604C">
        <w:rPr>
          <w:rFonts w:ascii="Times New Roman" w:hAnsi="Times New Roman" w:cs="Times New Roman"/>
          <w:bCs/>
          <w:sz w:val="20"/>
          <w:szCs w:val="20"/>
          <w:lang w:val="es-ES"/>
        </w:rPr>
        <w:t xml:space="preserve"> (H) V1.10 / </w:t>
      </w:r>
      <w:proofErr w:type="spellStart"/>
      <w:r w:rsidRPr="0015604C">
        <w:rPr>
          <w:rFonts w:ascii="Times New Roman" w:hAnsi="Times New Roman" w:cs="Times New Roman"/>
          <w:bCs/>
          <w:sz w:val="20"/>
          <w:szCs w:val="20"/>
          <w:lang w:val="es-ES"/>
        </w:rPr>
        <w:t>Europe</w:t>
      </w:r>
      <w:proofErr w:type="spellEnd"/>
      <w:r w:rsidRPr="0015604C">
        <w:rPr>
          <w:rFonts w:ascii="Times New Roman" w:hAnsi="Times New Roman" w:cs="Times New Roman"/>
          <w:bCs/>
          <w:sz w:val="20"/>
          <w:szCs w:val="20"/>
          <w:lang w:val="es-ES"/>
        </w:rPr>
        <w:t xml:space="preserve"> </w:t>
      </w:r>
      <w:proofErr w:type="spellStart"/>
      <w:r w:rsidRPr="0015604C">
        <w:rPr>
          <w:rFonts w:ascii="Times New Roman" w:hAnsi="Times New Roman" w:cs="Times New Roman"/>
          <w:bCs/>
          <w:sz w:val="20"/>
          <w:szCs w:val="20"/>
          <w:lang w:val="es-ES"/>
        </w:rPr>
        <w:t>ReCiPe</w:t>
      </w:r>
      <w:proofErr w:type="spellEnd"/>
      <w:r w:rsidRPr="0015604C">
        <w:rPr>
          <w:rFonts w:ascii="Times New Roman" w:hAnsi="Times New Roman" w:cs="Times New Roman"/>
          <w:bCs/>
          <w:sz w:val="20"/>
          <w:szCs w:val="20"/>
          <w:lang w:val="es-ES"/>
        </w:rPr>
        <w:t xml:space="preserve"> H/A / </w:t>
      </w:r>
      <w:r w:rsidRPr="0015604C">
        <w:rPr>
          <w:rFonts w:ascii="Times New Roman" w:hAnsi="Times New Roman" w:cs="Times New Roman"/>
          <w:sz w:val="20"/>
          <w:szCs w:val="20"/>
          <w:lang w:val="es-ES"/>
        </w:rPr>
        <w:t>Puntuación única)</w:t>
      </w:r>
      <w:r w:rsidR="00D226D6" w:rsidRPr="0015604C">
        <w:rPr>
          <w:rFonts w:ascii="Times New Roman" w:hAnsi="Times New Roman" w:cs="Times New Roman"/>
          <w:bCs/>
          <w:sz w:val="20"/>
          <w:szCs w:val="20"/>
          <w:lang w:val="es-ES"/>
        </w:rPr>
        <w:t xml:space="preserve"> (Fuente: elaboración propia)</w:t>
      </w:r>
    </w:p>
    <w:p w:rsidR="002A0D7B" w:rsidRPr="00FC0460" w:rsidRDefault="00D63EED" w:rsidP="00FC0460">
      <w:pPr>
        <w:spacing w:after="0" w:line="360" w:lineRule="auto"/>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sz w:val="24"/>
          <w:szCs w:val="24"/>
          <w:lang w:val="es-ES"/>
        </w:rPr>
        <w:t>En el estudio experimental llevado a cabo para corroborar la eficacia del ensilado se pudo verificar que el</w:t>
      </w:r>
      <w:r w:rsidR="002A0D7B" w:rsidRPr="00FC0460">
        <w:rPr>
          <w:rFonts w:ascii="Times New Roman" w:eastAsia="Times New Roman" w:hAnsi="Times New Roman" w:cs="Times New Roman"/>
          <w:sz w:val="24"/>
          <w:szCs w:val="24"/>
          <w:lang w:val="es-ES"/>
        </w:rPr>
        <w:t xml:space="preserve"> pH es uno de los índices de mayor importancia que debe ser controlado durante todo el proceso y almacenamiento del ensilado biológico de pescado, ya que refleja el desarrollo del proceso, la calidad del ensilado y manifiesta cualquier cambio que pueda afectar el producto. Adicionalmente el pH se puede medir muy fácil y rápidamente, inclusive fuera del establecimiento de producción.</w:t>
      </w:r>
    </w:p>
    <w:p w:rsidR="0015604C" w:rsidRPr="00FC0460" w:rsidRDefault="002A0D7B" w:rsidP="0015604C">
      <w:pPr>
        <w:spacing w:after="0" w:line="360" w:lineRule="auto"/>
        <w:jc w:val="both"/>
        <w:rPr>
          <w:rFonts w:ascii="Times New Roman" w:eastAsia="Arial" w:hAnsi="Times New Roman" w:cs="Times New Roman"/>
          <w:sz w:val="24"/>
          <w:szCs w:val="24"/>
          <w:lang w:val="es-ES"/>
        </w:rPr>
      </w:pPr>
      <w:r w:rsidRPr="00FC0460">
        <w:rPr>
          <w:rFonts w:ascii="Times New Roman" w:eastAsia="Times New Roman" w:hAnsi="Times New Roman" w:cs="Times New Roman"/>
          <w:sz w:val="24"/>
          <w:szCs w:val="24"/>
          <w:lang w:val="es-ES"/>
        </w:rPr>
        <w:t xml:space="preserve">En la figura </w:t>
      </w:r>
      <w:r w:rsidR="00415DDD" w:rsidRPr="00FC0460">
        <w:rPr>
          <w:rFonts w:ascii="Times New Roman" w:eastAsia="Times New Roman" w:hAnsi="Times New Roman" w:cs="Times New Roman"/>
          <w:sz w:val="24"/>
          <w:szCs w:val="24"/>
          <w:lang w:val="es-ES"/>
        </w:rPr>
        <w:t>3</w:t>
      </w:r>
      <w:r w:rsidRPr="00FC0460">
        <w:rPr>
          <w:rFonts w:ascii="Times New Roman" w:eastAsia="Times New Roman" w:hAnsi="Times New Roman" w:cs="Times New Roman"/>
          <w:sz w:val="24"/>
          <w:szCs w:val="24"/>
          <w:lang w:val="es-ES"/>
        </w:rPr>
        <w:t xml:space="preserve"> se representa el comportamiento del pH para ocho muestras evaluadas</w:t>
      </w:r>
      <w:r w:rsidR="00415DDD" w:rsidRPr="00FC0460">
        <w:rPr>
          <w:rFonts w:ascii="Times New Roman" w:eastAsia="Times New Roman" w:hAnsi="Times New Roman" w:cs="Times New Roman"/>
          <w:sz w:val="24"/>
          <w:szCs w:val="24"/>
          <w:lang w:val="es-ES"/>
        </w:rPr>
        <w:t>.</w:t>
      </w:r>
      <w:r w:rsidR="0015604C" w:rsidRPr="0015604C">
        <w:rPr>
          <w:rFonts w:ascii="Times New Roman" w:eastAsia="Arial" w:hAnsi="Times New Roman" w:cs="Times New Roman"/>
          <w:sz w:val="24"/>
          <w:szCs w:val="24"/>
          <w:lang w:val="es-ES"/>
        </w:rPr>
        <w:t xml:space="preserve"> </w:t>
      </w:r>
      <w:r w:rsidR="0015604C" w:rsidRPr="00FC0460">
        <w:rPr>
          <w:rFonts w:ascii="Times New Roman" w:eastAsia="Arial" w:hAnsi="Times New Roman" w:cs="Times New Roman"/>
          <w:sz w:val="24"/>
          <w:szCs w:val="24"/>
          <w:lang w:val="es-ES"/>
        </w:rPr>
        <w:t>Se observa que en los primeros cinco días hay una disminución drástica del pH, de valores de 6 hasta 4 aproximadamente. Este valor se mantiene estable por todo el período de almacenamiento. Dicho valor de pH refleja la fase o fenómeno de acidificación por parte de los microorganismos.</w:t>
      </w:r>
    </w:p>
    <w:p w:rsidR="002A0D7B" w:rsidRPr="00FC0460" w:rsidRDefault="0015604C" w:rsidP="0015604C">
      <w:pPr>
        <w:spacing w:after="0" w:line="360" w:lineRule="auto"/>
        <w:jc w:val="both"/>
        <w:rPr>
          <w:rFonts w:ascii="Times New Roman" w:eastAsia="Times New Roman" w:hAnsi="Times New Roman" w:cs="Times New Roman"/>
          <w:sz w:val="24"/>
          <w:szCs w:val="24"/>
          <w:lang w:val="es-ES"/>
        </w:rPr>
      </w:pPr>
      <w:r w:rsidRPr="00FC0460">
        <w:rPr>
          <w:rFonts w:ascii="Times New Roman" w:eastAsia="Arial" w:hAnsi="Times New Roman" w:cs="Times New Roman"/>
          <w:sz w:val="24"/>
          <w:szCs w:val="24"/>
          <w:lang w:val="es-ES"/>
        </w:rPr>
        <w:t xml:space="preserve">Se midieron los valores de acidez al segundo y sexto día de incubado en ocho muestras de ensilado utilizando benzoato de sodio como conservante en cuatro muestras y sin conservante en otras cuatro, cuatro con </w:t>
      </w:r>
      <w:proofErr w:type="spellStart"/>
      <w:r w:rsidRPr="00FC0460">
        <w:rPr>
          <w:rFonts w:ascii="Times New Roman" w:eastAsia="Arial" w:hAnsi="Times New Roman" w:cs="Times New Roman"/>
          <w:sz w:val="24"/>
          <w:szCs w:val="24"/>
          <w:lang w:val="es-ES"/>
        </w:rPr>
        <w:t>inóculo</w:t>
      </w:r>
      <w:proofErr w:type="spellEnd"/>
      <w:r w:rsidRPr="00FC0460">
        <w:rPr>
          <w:rFonts w:ascii="Times New Roman" w:eastAsia="Arial" w:hAnsi="Times New Roman" w:cs="Times New Roman"/>
          <w:sz w:val="24"/>
          <w:szCs w:val="24"/>
          <w:lang w:val="es-ES"/>
        </w:rPr>
        <w:t xml:space="preserve"> y otras cuatro sin </w:t>
      </w:r>
      <w:proofErr w:type="spellStart"/>
      <w:r w:rsidRPr="00FC0460">
        <w:rPr>
          <w:rFonts w:ascii="Times New Roman" w:eastAsia="Arial" w:hAnsi="Times New Roman" w:cs="Times New Roman"/>
          <w:sz w:val="24"/>
          <w:szCs w:val="24"/>
          <w:lang w:val="es-ES"/>
        </w:rPr>
        <w:t>inóculo</w:t>
      </w:r>
      <w:proofErr w:type="spellEnd"/>
      <w:r>
        <w:rPr>
          <w:rFonts w:ascii="Times New Roman" w:eastAsia="Arial" w:hAnsi="Times New Roman" w:cs="Times New Roman"/>
          <w:sz w:val="24"/>
          <w:szCs w:val="24"/>
          <w:lang w:val="es-ES"/>
        </w:rPr>
        <w:t>.</w:t>
      </w:r>
    </w:p>
    <w:p w:rsidR="002A0D7B" w:rsidRPr="00FC0460" w:rsidRDefault="002A0D7B" w:rsidP="00FC0460">
      <w:pPr>
        <w:spacing w:after="0" w:line="360" w:lineRule="auto"/>
        <w:jc w:val="both"/>
        <w:rPr>
          <w:rFonts w:ascii="Times New Roman" w:eastAsia="Arial" w:hAnsi="Times New Roman" w:cs="Times New Roman"/>
          <w:sz w:val="24"/>
          <w:szCs w:val="24"/>
          <w:lang w:val="es-ES"/>
        </w:rPr>
      </w:pPr>
    </w:p>
    <w:p w:rsidR="002A0D7B" w:rsidRPr="00FC0460" w:rsidRDefault="00D315FF" w:rsidP="00D315FF">
      <w:pPr>
        <w:spacing w:after="0" w:line="360" w:lineRule="auto"/>
        <w:jc w:val="center"/>
        <w:rPr>
          <w:rFonts w:ascii="Times New Roman" w:eastAsia="Arial" w:hAnsi="Times New Roman" w:cs="Times New Roman"/>
          <w:sz w:val="24"/>
          <w:szCs w:val="24"/>
          <w:lang w:val="es-ES"/>
        </w:rPr>
      </w:pPr>
      <w:r>
        <w:rPr>
          <w:rFonts w:ascii="Times New Roman" w:eastAsia="Arial" w:hAnsi="Times New Roman" w:cs="Times New Roman"/>
          <w:noProof/>
          <w:sz w:val="24"/>
          <w:szCs w:val="24"/>
        </w:rPr>
        <w:lastRenderedPageBreak/>
        <w:drawing>
          <wp:inline distT="0" distB="0" distL="0" distR="0">
            <wp:extent cx="5247640" cy="259207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247640" cy="2592070"/>
                    </a:xfrm>
                    <a:prstGeom prst="rect">
                      <a:avLst/>
                    </a:prstGeom>
                    <a:noFill/>
                    <a:ln w="9525">
                      <a:noFill/>
                      <a:miter lim="800000"/>
                      <a:headEnd/>
                      <a:tailEnd/>
                    </a:ln>
                  </pic:spPr>
                </pic:pic>
              </a:graphicData>
            </a:graphic>
          </wp:inline>
        </w:drawing>
      </w:r>
    </w:p>
    <w:p w:rsidR="002715AF" w:rsidRPr="00D315FF" w:rsidRDefault="004E50EA" w:rsidP="00D315FF">
      <w:pPr>
        <w:spacing w:line="360" w:lineRule="auto"/>
        <w:jc w:val="center"/>
        <w:rPr>
          <w:rFonts w:ascii="Times New Roman" w:eastAsia="Arial" w:hAnsi="Times New Roman" w:cs="Times New Roman"/>
          <w:b/>
          <w:sz w:val="20"/>
          <w:szCs w:val="20"/>
          <w:lang w:val="es-ES"/>
        </w:rPr>
      </w:pPr>
      <w:r w:rsidRPr="00D315FF">
        <w:rPr>
          <w:rFonts w:ascii="Times New Roman" w:eastAsia="Arial" w:hAnsi="Times New Roman" w:cs="Times New Roman"/>
          <w:sz w:val="20"/>
          <w:szCs w:val="20"/>
          <w:lang w:val="es-ES"/>
        </w:rPr>
        <w:t xml:space="preserve">Figura </w:t>
      </w:r>
      <w:r w:rsidR="00415DDD" w:rsidRPr="00D315FF">
        <w:rPr>
          <w:rFonts w:ascii="Times New Roman" w:eastAsia="Arial" w:hAnsi="Times New Roman" w:cs="Times New Roman"/>
          <w:sz w:val="20"/>
          <w:szCs w:val="20"/>
          <w:lang w:val="es-ES"/>
        </w:rPr>
        <w:t>3</w:t>
      </w:r>
      <w:r w:rsidRPr="00D315FF">
        <w:rPr>
          <w:rFonts w:ascii="Times New Roman" w:eastAsia="Arial" w:hAnsi="Times New Roman" w:cs="Times New Roman"/>
          <w:sz w:val="20"/>
          <w:szCs w:val="20"/>
          <w:lang w:val="es-ES"/>
        </w:rPr>
        <w:t xml:space="preserve">. </w:t>
      </w:r>
      <w:r w:rsidR="003D239C" w:rsidRPr="00D315FF">
        <w:rPr>
          <w:rFonts w:ascii="Times New Roman" w:eastAsia="Arial" w:hAnsi="Times New Roman" w:cs="Times New Roman"/>
          <w:sz w:val="20"/>
          <w:szCs w:val="20"/>
          <w:lang w:val="es-ES"/>
        </w:rPr>
        <w:t xml:space="preserve">Gráfico de barras que muestra los valores de pH tomados a 8 muestras de ensilado biológico de pescado con y sin conservante, con y sin </w:t>
      </w:r>
      <w:proofErr w:type="spellStart"/>
      <w:r w:rsidR="003D239C" w:rsidRPr="00D315FF">
        <w:rPr>
          <w:rFonts w:ascii="Times New Roman" w:eastAsia="Arial" w:hAnsi="Times New Roman" w:cs="Times New Roman"/>
          <w:sz w:val="20"/>
          <w:szCs w:val="20"/>
          <w:lang w:val="es-ES"/>
        </w:rPr>
        <w:t>inóculo</w:t>
      </w:r>
      <w:proofErr w:type="spellEnd"/>
      <w:r w:rsidR="003D239C" w:rsidRPr="00D315FF">
        <w:rPr>
          <w:rFonts w:ascii="Times New Roman" w:eastAsia="Arial" w:hAnsi="Times New Roman" w:cs="Times New Roman"/>
          <w:sz w:val="20"/>
          <w:szCs w:val="20"/>
          <w:lang w:val="es-ES"/>
        </w:rPr>
        <w:t xml:space="preserve"> durante un período de 15 días.</w:t>
      </w:r>
      <w:r w:rsidR="002715AF" w:rsidRPr="00D315FF">
        <w:rPr>
          <w:rFonts w:ascii="Times New Roman" w:eastAsia="Arial" w:hAnsi="Times New Roman" w:cs="Times New Roman"/>
          <w:sz w:val="20"/>
          <w:szCs w:val="20"/>
          <w:lang w:val="es-ES"/>
        </w:rPr>
        <w:t xml:space="preserve"> (Fuente: elaboración propia).</w:t>
      </w:r>
    </w:p>
    <w:p w:rsidR="00F72CBE" w:rsidRPr="00FC0460" w:rsidRDefault="00530898" w:rsidP="00FC0460">
      <w:pPr>
        <w:spacing w:after="0" w:line="360" w:lineRule="auto"/>
        <w:jc w:val="both"/>
        <w:rPr>
          <w:rFonts w:ascii="Times New Roman" w:eastAsia="Arial" w:hAnsi="Times New Roman" w:cs="Times New Roman"/>
          <w:sz w:val="24"/>
          <w:szCs w:val="24"/>
          <w:lang w:val="es-ES"/>
        </w:rPr>
      </w:pPr>
      <w:r w:rsidRPr="00FC0460">
        <w:rPr>
          <w:rFonts w:ascii="Times New Roman" w:eastAsia="Arial" w:hAnsi="Times New Roman" w:cs="Times New Roman"/>
          <w:sz w:val="24"/>
          <w:szCs w:val="24"/>
          <w:lang w:val="es-ES"/>
        </w:rPr>
        <w:t xml:space="preserve">Se observa un aumento de la acidez debido al incremento de ácido láctico producido por las bacterias. Esto es un buen indicador ya que se evidencia la presencia de dichas bacterias en el ensilado y con ellas se logra la inhibición de otros microorganismos perjudiciales por su acción </w:t>
      </w:r>
      <w:proofErr w:type="spellStart"/>
      <w:r w:rsidRPr="00FC0460">
        <w:rPr>
          <w:rFonts w:ascii="Times New Roman" w:eastAsia="Arial" w:hAnsi="Times New Roman" w:cs="Times New Roman"/>
          <w:sz w:val="24"/>
          <w:szCs w:val="24"/>
          <w:lang w:val="es-ES"/>
        </w:rPr>
        <w:t>descomponedora</w:t>
      </w:r>
      <w:proofErr w:type="spellEnd"/>
      <w:r w:rsidRPr="00FC0460">
        <w:rPr>
          <w:rFonts w:ascii="Times New Roman" w:eastAsia="Arial" w:hAnsi="Times New Roman" w:cs="Times New Roman"/>
          <w:sz w:val="24"/>
          <w:szCs w:val="24"/>
          <w:lang w:val="es-ES"/>
        </w:rPr>
        <w:t>.</w:t>
      </w:r>
      <w:r w:rsidR="009B69D0" w:rsidRPr="00FC0460">
        <w:rPr>
          <w:rFonts w:ascii="Times New Roman" w:eastAsia="Arial" w:hAnsi="Times New Roman" w:cs="Times New Roman"/>
          <w:sz w:val="24"/>
          <w:szCs w:val="24"/>
          <w:lang w:val="es-ES"/>
        </w:rPr>
        <w:t xml:space="preserve"> Los resultados se muestran en la figura </w:t>
      </w:r>
      <w:r w:rsidR="00FC0460" w:rsidRPr="00FC0460">
        <w:rPr>
          <w:rFonts w:ascii="Times New Roman" w:eastAsia="Arial" w:hAnsi="Times New Roman" w:cs="Times New Roman"/>
          <w:sz w:val="24"/>
          <w:szCs w:val="24"/>
          <w:lang w:val="es-ES"/>
        </w:rPr>
        <w:t>4.</w:t>
      </w:r>
    </w:p>
    <w:p w:rsidR="00530898" w:rsidRPr="00FC0460" w:rsidRDefault="002715AF" w:rsidP="00FC0460">
      <w:pPr>
        <w:spacing w:after="0" w:line="360" w:lineRule="auto"/>
        <w:jc w:val="both"/>
        <w:rPr>
          <w:rFonts w:ascii="Times New Roman" w:eastAsia="Arial" w:hAnsi="Times New Roman" w:cs="Times New Roman"/>
          <w:sz w:val="24"/>
          <w:szCs w:val="24"/>
          <w:lang w:val="es-ES"/>
        </w:rPr>
      </w:pPr>
      <w:r w:rsidRPr="00FC0460">
        <w:rPr>
          <w:rFonts w:ascii="Times New Roman" w:eastAsia="Arial" w:hAnsi="Times New Roman" w:cs="Times New Roman"/>
          <w:noProof/>
          <w:sz w:val="24"/>
          <w:szCs w:val="24"/>
        </w:rPr>
        <w:drawing>
          <wp:anchor distT="0" distB="0" distL="114300" distR="114300" simplePos="0" relativeHeight="251680768" behindDoc="0" locked="0" layoutInCell="1" allowOverlap="1">
            <wp:simplePos x="0" y="0"/>
            <wp:positionH relativeFrom="column">
              <wp:posOffset>36719</wp:posOffset>
            </wp:positionH>
            <wp:positionV relativeFrom="paragraph">
              <wp:posOffset>151075</wp:posOffset>
            </wp:positionV>
            <wp:extent cx="6159113" cy="1908313"/>
            <wp:effectExtent l="19050" t="0" r="13087" b="0"/>
            <wp:wrapNone/>
            <wp:docPr id="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530898" w:rsidRPr="00FC0460">
        <w:rPr>
          <w:rFonts w:ascii="Times New Roman" w:eastAsia="Arial" w:hAnsi="Times New Roman" w:cs="Times New Roman"/>
          <w:sz w:val="24"/>
          <w:szCs w:val="24"/>
          <w:lang w:val="es-ES"/>
        </w:rPr>
        <w:t xml:space="preserve"> </w:t>
      </w:r>
    </w:p>
    <w:p w:rsidR="002A0D7B" w:rsidRPr="00FC0460" w:rsidRDefault="002A0D7B" w:rsidP="00FC0460">
      <w:pPr>
        <w:spacing w:line="360" w:lineRule="auto"/>
        <w:jc w:val="both"/>
        <w:rPr>
          <w:rFonts w:ascii="Times New Roman" w:eastAsia="Arial" w:hAnsi="Times New Roman" w:cs="Times New Roman"/>
          <w:sz w:val="24"/>
          <w:szCs w:val="24"/>
          <w:lang w:val="es-ES"/>
        </w:rPr>
      </w:pPr>
    </w:p>
    <w:p w:rsidR="00F72CBE" w:rsidRPr="00FC0460" w:rsidRDefault="00F72CBE" w:rsidP="00FC0460">
      <w:pPr>
        <w:spacing w:line="360" w:lineRule="auto"/>
        <w:jc w:val="both"/>
        <w:rPr>
          <w:rFonts w:ascii="Times New Roman" w:eastAsia="Arial" w:hAnsi="Times New Roman" w:cs="Times New Roman"/>
          <w:sz w:val="24"/>
          <w:szCs w:val="24"/>
          <w:lang w:val="es-ES"/>
        </w:rPr>
      </w:pPr>
    </w:p>
    <w:p w:rsidR="002A0D7B" w:rsidRPr="00FC0460" w:rsidRDefault="002A0D7B" w:rsidP="00FC0460">
      <w:pPr>
        <w:spacing w:after="0" w:line="360" w:lineRule="auto"/>
        <w:ind w:left="102" w:right="7141"/>
        <w:jc w:val="both"/>
        <w:rPr>
          <w:rFonts w:ascii="Times New Roman" w:eastAsia="Times New Roman" w:hAnsi="Times New Roman" w:cs="Times New Roman"/>
          <w:sz w:val="24"/>
          <w:szCs w:val="24"/>
          <w:lang w:val="es-ES"/>
        </w:rPr>
      </w:pPr>
    </w:p>
    <w:p w:rsidR="00C753DD" w:rsidRPr="00FC0460" w:rsidRDefault="00C753DD" w:rsidP="00FC0460">
      <w:pPr>
        <w:spacing w:before="5" w:after="0" w:line="360" w:lineRule="auto"/>
        <w:jc w:val="both"/>
        <w:rPr>
          <w:rFonts w:ascii="Times New Roman" w:hAnsi="Times New Roman" w:cs="Times New Roman"/>
          <w:sz w:val="24"/>
          <w:szCs w:val="24"/>
          <w:lang w:val="es-ES"/>
        </w:rPr>
      </w:pPr>
    </w:p>
    <w:p w:rsidR="00F72CBE" w:rsidRPr="00FC0460" w:rsidRDefault="00F72CBE" w:rsidP="00FC0460">
      <w:pPr>
        <w:spacing w:after="0" w:line="360" w:lineRule="auto"/>
        <w:ind w:left="102" w:right="1181"/>
        <w:jc w:val="both"/>
        <w:rPr>
          <w:rFonts w:ascii="Times New Roman" w:eastAsia="Times New Roman" w:hAnsi="Times New Roman" w:cs="Times New Roman"/>
          <w:spacing w:val="1"/>
          <w:sz w:val="24"/>
          <w:szCs w:val="24"/>
          <w:lang w:val="es-ES"/>
        </w:rPr>
      </w:pPr>
    </w:p>
    <w:p w:rsidR="00F72CBE" w:rsidRPr="00FC0460" w:rsidRDefault="00F72CBE" w:rsidP="00FC0460">
      <w:pPr>
        <w:spacing w:after="0" w:line="360" w:lineRule="auto"/>
        <w:ind w:left="102" w:right="1181"/>
        <w:jc w:val="both"/>
        <w:rPr>
          <w:rFonts w:ascii="Times New Roman" w:eastAsia="Times New Roman" w:hAnsi="Times New Roman" w:cs="Times New Roman"/>
          <w:spacing w:val="1"/>
          <w:sz w:val="24"/>
          <w:szCs w:val="24"/>
          <w:lang w:val="es-ES"/>
        </w:rPr>
      </w:pPr>
    </w:p>
    <w:p w:rsidR="002715AF" w:rsidRPr="0015604C" w:rsidRDefault="00F72CBE" w:rsidP="0015604C">
      <w:pPr>
        <w:spacing w:line="360" w:lineRule="auto"/>
        <w:jc w:val="center"/>
        <w:rPr>
          <w:rFonts w:ascii="Times New Roman" w:eastAsia="Arial" w:hAnsi="Times New Roman" w:cs="Times New Roman"/>
          <w:sz w:val="20"/>
          <w:szCs w:val="20"/>
          <w:lang w:val="es-ES"/>
        </w:rPr>
      </w:pPr>
      <w:r w:rsidRPr="0015604C">
        <w:rPr>
          <w:rFonts w:ascii="Times New Roman" w:eastAsia="Times New Roman" w:hAnsi="Times New Roman" w:cs="Times New Roman"/>
          <w:spacing w:val="1"/>
          <w:sz w:val="20"/>
          <w:szCs w:val="20"/>
          <w:lang w:val="es-ES"/>
        </w:rPr>
        <w:t xml:space="preserve">Figura </w:t>
      </w:r>
      <w:r w:rsidR="00FC0460" w:rsidRPr="0015604C">
        <w:rPr>
          <w:rFonts w:ascii="Times New Roman" w:eastAsia="Times New Roman" w:hAnsi="Times New Roman" w:cs="Times New Roman"/>
          <w:spacing w:val="1"/>
          <w:sz w:val="20"/>
          <w:szCs w:val="20"/>
          <w:lang w:val="es-ES"/>
        </w:rPr>
        <w:t>4</w:t>
      </w:r>
      <w:r w:rsidRPr="0015604C">
        <w:rPr>
          <w:rFonts w:ascii="Times New Roman" w:eastAsia="Times New Roman" w:hAnsi="Times New Roman" w:cs="Times New Roman"/>
          <w:spacing w:val="1"/>
          <w:sz w:val="20"/>
          <w:szCs w:val="20"/>
          <w:lang w:val="es-ES"/>
        </w:rPr>
        <w:t>.</w:t>
      </w:r>
      <w:r w:rsidRPr="0015604C">
        <w:rPr>
          <w:rFonts w:ascii="Times New Roman" w:eastAsia="Arial" w:hAnsi="Times New Roman" w:cs="Times New Roman"/>
          <w:sz w:val="20"/>
          <w:szCs w:val="20"/>
          <w:lang w:val="es-ES"/>
        </w:rPr>
        <w:t xml:space="preserve"> Gráfico de barra que muestra los valores de acidez  tomados a 8 muestras de ensilado biológico de pescado con y sin conservante, con y sin </w:t>
      </w:r>
      <w:proofErr w:type="spellStart"/>
      <w:r w:rsidRPr="0015604C">
        <w:rPr>
          <w:rFonts w:ascii="Times New Roman" w:eastAsia="Arial" w:hAnsi="Times New Roman" w:cs="Times New Roman"/>
          <w:sz w:val="20"/>
          <w:szCs w:val="20"/>
          <w:lang w:val="es-ES"/>
        </w:rPr>
        <w:t>inóculo</w:t>
      </w:r>
      <w:proofErr w:type="spellEnd"/>
      <w:r w:rsidRPr="0015604C">
        <w:rPr>
          <w:rFonts w:ascii="Times New Roman" w:eastAsia="Arial" w:hAnsi="Times New Roman" w:cs="Times New Roman"/>
          <w:sz w:val="20"/>
          <w:szCs w:val="20"/>
          <w:lang w:val="es-ES"/>
        </w:rPr>
        <w:t xml:space="preserve"> durante un período de 2 días</w:t>
      </w:r>
      <w:r w:rsidR="002715AF" w:rsidRPr="0015604C">
        <w:rPr>
          <w:rFonts w:ascii="Times New Roman" w:eastAsia="Arial" w:hAnsi="Times New Roman" w:cs="Times New Roman"/>
          <w:sz w:val="20"/>
          <w:szCs w:val="20"/>
          <w:lang w:val="es-ES"/>
        </w:rPr>
        <w:t>. (Fuente: elaboración propia).</w:t>
      </w:r>
    </w:p>
    <w:p w:rsidR="00A34B5A" w:rsidRPr="00FC0460" w:rsidRDefault="0015604C" w:rsidP="00FC0460">
      <w:pPr>
        <w:spacing w:after="0" w:line="360" w:lineRule="auto"/>
        <w:jc w:val="both"/>
        <w:rPr>
          <w:rFonts w:ascii="Times New Roman" w:eastAsia="Arial" w:hAnsi="Times New Roman" w:cs="Times New Roman"/>
          <w:sz w:val="24"/>
          <w:szCs w:val="24"/>
          <w:lang w:val="es-ES"/>
        </w:rPr>
      </w:pPr>
      <w:r>
        <w:rPr>
          <w:rFonts w:ascii="Times New Roman" w:eastAsia="Arial" w:hAnsi="Times New Roman" w:cs="Times New Roman"/>
          <w:sz w:val="24"/>
          <w:szCs w:val="24"/>
          <w:lang w:val="es-ES"/>
        </w:rPr>
        <w:t>L</w:t>
      </w:r>
      <w:r w:rsidR="002715AF" w:rsidRPr="00FC0460">
        <w:rPr>
          <w:rFonts w:ascii="Times New Roman" w:eastAsia="Arial" w:hAnsi="Times New Roman" w:cs="Times New Roman"/>
          <w:sz w:val="24"/>
          <w:szCs w:val="24"/>
          <w:lang w:val="es-ES"/>
        </w:rPr>
        <w:t>as bases nitrogenadas volátiles (BNV),  son indicadoras de la calidad del producto y la velocidad de hidrólisis de las proteínas.</w:t>
      </w:r>
      <w:r>
        <w:rPr>
          <w:rFonts w:ascii="Times New Roman" w:eastAsia="Arial" w:hAnsi="Times New Roman" w:cs="Times New Roman"/>
          <w:sz w:val="24"/>
          <w:szCs w:val="24"/>
          <w:lang w:val="es-ES"/>
        </w:rPr>
        <w:t xml:space="preserve"> </w:t>
      </w:r>
      <w:r w:rsidR="002715AF" w:rsidRPr="00FC0460">
        <w:rPr>
          <w:rFonts w:ascii="Times New Roman" w:eastAsia="Arial" w:hAnsi="Times New Roman" w:cs="Times New Roman"/>
          <w:sz w:val="24"/>
          <w:szCs w:val="24"/>
          <w:lang w:val="es-ES"/>
        </w:rPr>
        <w:t xml:space="preserve">Paralelamente a la disminución del pH se observa el incremento rápido en los valores de ácido láctico hasta mantenerse estable. </w:t>
      </w:r>
      <w:r w:rsidR="008B3676" w:rsidRPr="00FC0460">
        <w:rPr>
          <w:rFonts w:ascii="Times New Roman" w:eastAsia="Arial" w:hAnsi="Times New Roman" w:cs="Times New Roman"/>
          <w:sz w:val="24"/>
          <w:szCs w:val="24"/>
          <w:lang w:val="es-ES"/>
        </w:rPr>
        <w:t>E</w:t>
      </w:r>
      <w:r w:rsidR="002715AF" w:rsidRPr="00FC0460">
        <w:rPr>
          <w:rFonts w:ascii="Times New Roman" w:eastAsia="Arial" w:hAnsi="Times New Roman" w:cs="Times New Roman"/>
          <w:sz w:val="24"/>
          <w:szCs w:val="24"/>
          <w:lang w:val="es-ES"/>
        </w:rPr>
        <w:t xml:space="preserve">sto se debe a un mecanismo de auto control, </w:t>
      </w:r>
      <w:r w:rsidR="002715AF" w:rsidRPr="00FC0460">
        <w:rPr>
          <w:rFonts w:ascii="Times New Roman" w:eastAsia="Arial" w:hAnsi="Times New Roman" w:cs="Times New Roman"/>
          <w:sz w:val="24"/>
          <w:szCs w:val="24"/>
          <w:lang w:val="es-ES"/>
        </w:rPr>
        <w:lastRenderedPageBreak/>
        <w:t>estando en disponibilidad de continuar produciéndose ácido cuando el pH aumente por incremento de compuestos nitrogenados, producto del crecimiento o desarrollo de organismos distintos a los ácido-lácticos.</w:t>
      </w:r>
      <w:r w:rsidR="008B3676" w:rsidRPr="00FC0460">
        <w:rPr>
          <w:rFonts w:ascii="Times New Roman" w:eastAsia="Arial" w:hAnsi="Times New Roman" w:cs="Times New Roman"/>
          <w:sz w:val="24"/>
          <w:szCs w:val="24"/>
          <w:lang w:val="es-ES"/>
        </w:rPr>
        <w:t xml:space="preserve"> </w:t>
      </w:r>
      <w:r w:rsidR="002715AF" w:rsidRPr="00FC0460">
        <w:rPr>
          <w:rFonts w:ascii="Times New Roman" w:eastAsia="Arial" w:hAnsi="Times New Roman" w:cs="Times New Roman"/>
          <w:sz w:val="24"/>
          <w:szCs w:val="24"/>
          <w:lang w:val="es-ES"/>
        </w:rPr>
        <w:t>En otras palabras existe un sistema de auto control, cuando se generan bases volátiles o compuestos nitrogenados que incrementen el pH, se inicia la producción de ácido por parte de los microorganismos, hasta que la cantidad de ácido en el medio sea suficiente para reducir el pH a niveles cercanos a 4, y detener o controlar el crecimiento de las bacterias y por ende la producción de ácido.</w:t>
      </w:r>
      <w:r>
        <w:rPr>
          <w:rFonts w:ascii="Times New Roman" w:eastAsia="Arial" w:hAnsi="Times New Roman" w:cs="Times New Roman"/>
          <w:sz w:val="24"/>
          <w:szCs w:val="24"/>
          <w:lang w:val="es-ES"/>
        </w:rPr>
        <w:t xml:space="preserve"> </w:t>
      </w:r>
      <w:r w:rsidR="00A34B5A" w:rsidRPr="00FC0460">
        <w:rPr>
          <w:rFonts w:ascii="Times New Roman" w:eastAsia="Arial" w:hAnsi="Times New Roman" w:cs="Times New Roman"/>
          <w:sz w:val="24"/>
          <w:szCs w:val="24"/>
          <w:lang w:val="es-ES"/>
        </w:rPr>
        <w:t xml:space="preserve">En la figura </w:t>
      </w:r>
      <w:r w:rsidR="00FC0460" w:rsidRPr="00FC0460">
        <w:rPr>
          <w:rFonts w:ascii="Times New Roman" w:eastAsia="Arial" w:hAnsi="Times New Roman" w:cs="Times New Roman"/>
          <w:sz w:val="24"/>
          <w:szCs w:val="24"/>
          <w:lang w:val="es-ES"/>
        </w:rPr>
        <w:t>5</w:t>
      </w:r>
      <w:r w:rsidR="00A34B5A" w:rsidRPr="00FC0460">
        <w:rPr>
          <w:rFonts w:ascii="Times New Roman" w:eastAsia="Arial" w:hAnsi="Times New Roman" w:cs="Times New Roman"/>
          <w:sz w:val="24"/>
          <w:szCs w:val="24"/>
          <w:lang w:val="es-ES"/>
        </w:rPr>
        <w:t xml:space="preserve"> se evidencia que los niveles de nitrógeno volátil presentan un comportamiento inverso al pH, en tal forma que la producción de éstos compuestos se encuentra estrechamente relacionada con el proceso de acidificación. En la gráfica puede apreciarse que en el momento en que las BNV empiezan aumentar; el pH empieza a descender.</w:t>
      </w:r>
    </w:p>
    <w:p w:rsidR="00A34B5A" w:rsidRPr="00FC0460" w:rsidRDefault="00A34B5A" w:rsidP="00FC0460">
      <w:pPr>
        <w:spacing w:after="0" w:line="360" w:lineRule="auto"/>
        <w:jc w:val="both"/>
        <w:rPr>
          <w:rFonts w:ascii="Times New Roman" w:eastAsia="Arial" w:hAnsi="Times New Roman" w:cs="Times New Roman"/>
          <w:sz w:val="24"/>
          <w:szCs w:val="24"/>
          <w:lang w:val="es-ES"/>
        </w:rPr>
      </w:pPr>
      <w:r w:rsidRPr="00FC0460">
        <w:rPr>
          <w:rFonts w:ascii="Times New Roman" w:eastAsia="Arial" w:hAnsi="Times New Roman" w:cs="Times New Roman"/>
          <w:noProof/>
          <w:sz w:val="24"/>
          <w:szCs w:val="24"/>
        </w:rPr>
        <w:drawing>
          <wp:anchor distT="0" distB="0" distL="114300" distR="114300" simplePos="0" relativeHeight="251682816" behindDoc="1" locked="0" layoutInCell="1" allowOverlap="1">
            <wp:simplePos x="0" y="0"/>
            <wp:positionH relativeFrom="column">
              <wp:posOffset>200550</wp:posOffset>
            </wp:positionH>
            <wp:positionV relativeFrom="paragraph">
              <wp:posOffset>171477</wp:posOffset>
            </wp:positionV>
            <wp:extent cx="5767594" cy="1630017"/>
            <wp:effectExtent l="19050" t="0" r="23606" b="8283"/>
            <wp:wrapNone/>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34B5A" w:rsidRPr="00FC0460" w:rsidRDefault="00A34B5A" w:rsidP="00FC0460">
      <w:pPr>
        <w:spacing w:after="0" w:line="360" w:lineRule="auto"/>
        <w:jc w:val="both"/>
        <w:rPr>
          <w:rFonts w:ascii="Times New Roman" w:eastAsia="Arial" w:hAnsi="Times New Roman" w:cs="Times New Roman"/>
          <w:sz w:val="24"/>
          <w:szCs w:val="24"/>
          <w:lang w:val="es-ES"/>
        </w:rPr>
      </w:pPr>
    </w:p>
    <w:p w:rsidR="00A34B5A" w:rsidRPr="00FC0460" w:rsidRDefault="00A34B5A" w:rsidP="00FC0460">
      <w:pPr>
        <w:spacing w:after="0" w:line="360" w:lineRule="auto"/>
        <w:jc w:val="both"/>
        <w:rPr>
          <w:rFonts w:ascii="Times New Roman" w:eastAsia="Arial" w:hAnsi="Times New Roman" w:cs="Times New Roman"/>
          <w:sz w:val="24"/>
          <w:szCs w:val="24"/>
          <w:lang w:val="es-ES"/>
        </w:rPr>
      </w:pPr>
    </w:p>
    <w:p w:rsidR="00A34B5A" w:rsidRPr="00FC0460" w:rsidRDefault="00A34B5A" w:rsidP="00FC0460">
      <w:pPr>
        <w:spacing w:after="0" w:line="360" w:lineRule="auto"/>
        <w:jc w:val="both"/>
        <w:rPr>
          <w:rFonts w:ascii="Times New Roman" w:eastAsia="Arial" w:hAnsi="Times New Roman" w:cs="Times New Roman"/>
          <w:sz w:val="24"/>
          <w:szCs w:val="24"/>
          <w:lang w:val="es-ES"/>
        </w:rPr>
      </w:pPr>
    </w:p>
    <w:p w:rsidR="00A34B5A" w:rsidRPr="00FC0460" w:rsidRDefault="00A34B5A" w:rsidP="00FC0460">
      <w:pPr>
        <w:spacing w:after="0" w:line="360" w:lineRule="auto"/>
        <w:jc w:val="both"/>
        <w:rPr>
          <w:rFonts w:ascii="Times New Roman" w:eastAsia="Arial" w:hAnsi="Times New Roman" w:cs="Times New Roman"/>
          <w:sz w:val="24"/>
          <w:szCs w:val="24"/>
          <w:lang w:val="es-ES"/>
        </w:rPr>
      </w:pPr>
    </w:p>
    <w:p w:rsidR="00A34B5A" w:rsidRPr="00FC0460" w:rsidRDefault="00A34B5A" w:rsidP="00FC0460">
      <w:pPr>
        <w:spacing w:after="0" w:line="360" w:lineRule="auto"/>
        <w:jc w:val="both"/>
        <w:rPr>
          <w:rFonts w:ascii="Times New Roman" w:eastAsia="Arial" w:hAnsi="Times New Roman" w:cs="Times New Roman"/>
          <w:sz w:val="24"/>
          <w:szCs w:val="24"/>
          <w:lang w:val="es-ES"/>
        </w:rPr>
      </w:pPr>
    </w:p>
    <w:p w:rsidR="00A34B5A" w:rsidRPr="00FC0460" w:rsidRDefault="00A34B5A" w:rsidP="00FC0460">
      <w:pPr>
        <w:spacing w:after="0" w:line="360" w:lineRule="auto"/>
        <w:jc w:val="both"/>
        <w:rPr>
          <w:rFonts w:ascii="Times New Roman" w:eastAsia="Arial" w:hAnsi="Times New Roman" w:cs="Times New Roman"/>
          <w:sz w:val="24"/>
          <w:szCs w:val="24"/>
          <w:lang w:val="es-ES"/>
        </w:rPr>
      </w:pPr>
    </w:p>
    <w:p w:rsidR="00A34B5A" w:rsidRPr="00FC0460" w:rsidRDefault="00A34B5A" w:rsidP="00FC0460">
      <w:pPr>
        <w:spacing w:after="0" w:line="360" w:lineRule="auto"/>
        <w:jc w:val="both"/>
        <w:rPr>
          <w:rFonts w:ascii="Times New Roman" w:eastAsia="Arial" w:hAnsi="Times New Roman" w:cs="Times New Roman"/>
          <w:sz w:val="24"/>
          <w:szCs w:val="24"/>
          <w:lang w:val="es-ES"/>
        </w:rPr>
      </w:pPr>
    </w:p>
    <w:p w:rsidR="0008648D" w:rsidRPr="0015604C" w:rsidRDefault="0008648D" w:rsidP="0015604C">
      <w:pPr>
        <w:spacing w:after="0" w:line="360" w:lineRule="auto"/>
        <w:jc w:val="center"/>
        <w:rPr>
          <w:rFonts w:ascii="Times New Roman" w:eastAsia="Arial" w:hAnsi="Times New Roman" w:cs="Times New Roman"/>
          <w:sz w:val="20"/>
          <w:szCs w:val="20"/>
          <w:lang w:val="es-ES"/>
        </w:rPr>
      </w:pPr>
      <w:r w:rsidRPr="0015604C">
        <w:rPr>
          <w:rFonts w:ascii="Times New Roman" w:eastAsia="Arial" w:hAnsi="Times New Roman" w:cs="Times New Roman"/>
          <w:sz w:val="20"/>
          <w:szCs w:val="20"/>
          <w:lang w:val="es-ES"/>
        </w:rPr>
        <w:t xml:space="preserve">Figura </w:t>
      </w:r>
      <w:r w:rsidR="00FC0460" w:rsidRPr="0015604C">
        <w:rPr>
          <w:rFonts w:ascii="Times New Roman" w:eastAsia="Arial" w:hAnsi="Times New Roman" w:cs="Times New Roman"/>
          <w:sz w:val="20"/>
          <w:szCs w:val="20"/>
          <w:lang w:val="es-ES"/>
        </w:rPr>
        <w:t>5</w:t>
      </w:r>
      <w:r w:rsidRPr="0015604C">
        <w:rPr>
          <w:rFonts w:ascii="Times New Roman" w:eastAsia="Arial" w:hAnsi="Times New Roman" w:cs="Times New Roman"/>
          <w:sz w:val="20"/>
          <w:szCs w:val="20"/>
          <w:lang w:val="es-ES"/>
        </w:rPr>
        <w:t>. Comparación entre el pH y las Bases Nitrogenadas Volátiles para las muestras de ensilado evaluadas. (Fuente: elaboración propia).</w:t>
      </w:r>
    </w:p>
    <w:p w:rsidR="0008648D" w:rsidRPr="00FC0460" w:rsidRDefault="0008648D" w:rsidP="00FC0460">
      <w:pPr>
        <w:pStyle w:val="Heading4"/>
        <w:spacing w:line="360" w:lineRule="auto"/>
        <w:jc w:val="both"/>
        <w:rPr>
          <w:rFonts w:ascii="Times New Roman" w:eastAsia="Arial" w:hAnsi="Times New Roman" w:cs="Times New Roman"/>
          <w:b w:val="0"/>
          <w:i w:val="0"/>
          <w:color w:val="auto"/>
          <w:sz w:val="24"/>
          <w:szCs w:val="24"/>
          <w:lang w:val="es-ES"/>
        </w:rPr>
      </w:pPr>
      <w:r w:rsidRPr="00FC0460">
        <w:rPr>
          <w:rFonts w:ascii="Times New Roman" w:eastAsia="Arial" w:hAnsi="Times New Roman" w:cs="Times New Roman"/>
          <w:b w:val="0"/>
          <w:i w:val="0"/>
          <w:color w:val="auto"/>
          <w:sz w:val="24"/>
          <w:szCs w:val="24"/>
          <w:lang w:val="es-ES"/>
        </w:rPr>
        <w:t>Evaluación Organoléptica</w:t>
      </w:r>
    </w:p>
    <w:p w:rsidR="0008648D" w:rsidRPr="00FC0460" w:rsidRDefault="0008648D" w:rsidP="00FC0460">
      <w:pPr>
        <w:spacing w:after="0" w:line="360" w:lineRule="auto"/>
        <w:jc w:val="both"/>
        <w:rPr>
          <w:rFonts w:ascii="Times New Roman" w:eastAsia="Arial" w:hAnsi="Times New Roman" w:cs="Times New Roman"/>
          <w:b/>
          <w:sz w:val="24"/>
          <w:szCs w:val="24"/>
          <w:lang w:val="es-ES"/>
        </w:rPr>
      </w:pPr>
      <w:r w:rsidRPr="00FC0460">
        <w:rPr>
          <w:rFonts w:ascii="Times New Roman" w:eastAsia="Arial" w:hAnsi="Times New Roman" w:cs="Times New Roman"/>
          <w:sz w:val="24"/>
          <w:szCs w:val="24"/>
          <w:lang w:val="es-ES"/>
        </w:rPr>
        <w:t>Todos los tratamientos presentaron un color café ladrillo, un olor agradable con aroma a malta y buena consistencia; características que fueron mejorando a través del proceso de fermentación. Esta prueba se mantuvo, incluso 75 días después de iniciar los experimentos lo que demuestra que el ensilado puede almacenarse por largos períodos de tiempo a temperatura ambiente.</w:t>
      </w:r>
    </w:p>
    <w:p w:rsidR="00AF5960" w:rsidRPr="00FC0460" w:rsidRDefault="00961DDE" w:rsidP="00FC0460">
      <w:pPr>
        <w:spacing w:after="0" w:line="360" w:lineRule="auto"/>
        <w:jc w:val="both"/>
        <w:rPr>
          <w:rFonts w:ascii="Times New Roman" w:eastAsia="Arial" w:hAnsi="Times New Roman" w:cs="Times New Roman"/>
          <w:sz w:val="24"/>
          <w:szCs w:val="24"/>
          <w:lang w:val="es-ES"/>
        </w:rPr>
      </w:pPr>
      <w:r w:rsidRPr="00FC0460">
        <w:rPr>
          <w:rFonts w:ascii="Times New Roman" w:eastAsia="Arial" w:hAnsi="Times New Roman" w:cs="Times New Roman"/>
          <w:sz w:val="24"/>
          <w:szCs w:val="24"/>
          <w:lang w:val="es-ES"/>
        </w:rPr>
        <w:t>La secuencia de operaciones para la obtención del ensilado biológico aparece en la figura</w:t>
      </w:r>
      <w:r w:rsidR="00FC0460" w:rsidRPr="00FC0460">
        <w:rPr>
          <w:rFonts w:ascii="Times New Roman" w:eastAsia="Arial" w:hAnsi="Times New Roman" w:cs="Times New Roman"/>
          <w:sz w:val="24"/>
          <w:szCs w:val="24"/>
          <w:lang w:val="es-ES"/>
        </w:rPr>
        <w:t xml:space="preserve"> 6</w:t>
      </w:r>
      <w:r w:rsidR="0010755E">
        <w:rPr>
          <w:rFonts w:ascii="Times New Roman" w:eastAsia="Arial" w:hAnsi="Times New Roman" w:cs="Times New Roman"/>
          <w:sz w:val="24"/>
          <w:szCs w:val="24"/>
          <w:lang w:val="es-ES"/>
        </w:rPr>
        <w:t>.</w:t>
      </w:r>
    </w:p>
    <w:p w:rsidR="0015604C" w:rsidRDefault="0015604C" w:rsidP="00FC0460">
      <w:pPr>
        <w:spacing w:after="0" w:line="360" w:lineRule="auto"/>
        <w:jc w:val="both"/>
        <w:rPr>
          <w:rFonts w:ascii="Times New Roman" w:eastAsia="Arial" w:hAnsi="Times New Roman" w:cs="Times New Roman"/>
          <w:b/>
          <w:sz w:val="24"/>
          <w:szCs w:val="24"/>
          <w:lang w:val="es-ES"/>
        </w:rPr>
      </w:pPr>
    </w:p>
    <w:p w:rsidR="0015604C" w:rsidRDefault="0015604C" w:rsidP="00FC0460">
      <w:pPr>
        <w:spacing w:after="0" w:line="360" w:lineRule="auto"/>
        <w:jc w:val="both"/>
        <w:rPr>
          <w:rFonts w:ascii="Times New Roman" w:eastAsia="Arial" w:hAnsi="Times New Roman" w:cs="Times New Roman"/>
          <w:b/>
          <w:sz w:val="24"/>
          <w:szCs w:val="24"/>
          <w:lang w:val="es-ES"/>
        </w:rPr>
      </w:pPr>
    </w:p>
    <w:p w:rsidR="00C83A17" w:rsidRDefault="00C83A17" w:rsidP="0015604C">
      <w:pPr>
        <w:spacing w:after="0" w:line="360" w:lineRule="auto"/>
        <w:jc w:val="center"/>
        <w:rPr>
          <w:rFonts w:ascii="Times New Roman" w:eastAsia="Arial" w:hAnsi="Times New Roman" w:cs="Times New Roman"/>
          <w:b/>
          <w:sz w:val="24"/>
          <w:szCs w:val="24"/>
          <w:lang w:val="es-ES"/>
        </w:rPr>
      </w:pPr>
    </w:p>
    <w:p w:rsidR="00AF5960" w:rsidRPr="00FC0460" w:rsidRDefault="00094891" w:rsidP="0015604C">
      <w:pPr>
        <w:spacing w:after="0" w:line="360" w:lineRule="auto"/>
        <w:jc w:val="center"/>
        <w:rPr>
          <w:rFonts w:ascii="Times New Roman" w:eastAsia="Arial" w:hAnsi="Times New Roman" w:cs="Times New Roman"/>
          <w:b/>
          <w:sz w:val="24"/>
          <w:szCs w:val="24"/>
          <w:lang w:val="es-ES"/>
        </w:rPr>
      </w:pPr>
      <w:r w:rsidRPr="00094891">
        <w:rPr>
          <w:rFonts w:ascii="Times New Roman" w:hAnsi="Times New Roman" w:cs="Times New Roman"/>
          <w:b/>
          <w:noProof/>
          <w:sz w:val="24"/>
          <w:szCs w:val="24"/>
          <w:lang w:val="es-ES" w:eastAsia="es-ES"/>
        </w:rPr>
        <w:lastRenderedPageBreak/>
        <w:pict>
          <v:shapetype id="_x0000_t32" coordsize="21600,21600" o:spt="32" o:oned="t" path="m,l21600,21600e" filled="f">
            <v:path arrowok="t" fillok="f" o:connecttype="none"/>
            <o:lock v:ext="edit" shapetype="t"/>
          </v:shapetype>
          <v:shape id="Conector recto de flecha 15" o:spid="_x0000_s2087" type="#_x0000_t32" style="position:absolute;left:0;text-align:left;margin-left:219.3pt;margin-top:16.7pt;width:0;height:18pt;z-index:25168486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" strokecolor="black [3200]" strokeweight="1pt">
            <v:stroke endarrow="open" joinstyle="miter"/>
            <o:lock v:ext="edit" shapetype="f"/>
          </v:shape>
        </w:pict>
      </w:r>
      <w:r w:rsidR="00AF5960" w:rsidRPr="00FC0460">
        <w:rPr>
          <w:rFonts w:ascii="Times New Roman" w:eastAsia="Arial" w:hAnsi="Times New Roman" w:cs="Times New Roman"/>
          <w:b/>
          <w:sz w:val="24"/>
          <w:szCs w:val="24"/>
          <w:lang w:val="es-ES"/>
        </w:rPr>
        <w:t>Vísceras de pescado</w:t>
      </w:r>
    </w:p>
    <w:p w:rsidR="00AF5960" w:rsidRPr="00FC0460" w:rsidRDefault="00AF5960" w:rsidP="0015604C">
      <w:pPr>
        <w:spacing w:after="0" w:line="360" w:lineRule="auto"/>
        <w:jc w:val="center"/>
        <w:rPr>
          <w:rFonts w:ascii="Times New Roman" w:eastAsia="Arial" w:hAnsi="Times New Roman" w:cs="Times New Roman"/>
          <w:sz w:val="24"/>
          <w:szCs w:val="24"/>
          <w:lang w:val="es-ES"/>
        </w:rPr>
      </w:pPr>
    </w:p>
    <w:p w:rsidR="00AF5960" w:rsidRPr="00FC0460" w:rsidRDefault="004E66C0" w:rsidP="004E66C0">
      <w:pPr>
        <w:spacing w:after="0" w:line="360" w:lineRule="auto"/>
        <w:rPr>
          <w:rFonts w:ascii="Times New Roman" w:eastAsia="Arial" w:hAnsi="Times New Roman" w:cs="Times New Roman"/>
          <w:sz w:val="24"/>
          <w:szCs w:val="24"/>
          <w:lang w:val="es-ES"/>
        </w:rPr>
      </w:pPr>
      <w:r>
        <w:rPr>
          <w:rFonts w:ascii="Times New Roman" w:eastAsia="Arial" w:hAnsi="Times New Roman" w:cs="Times New Roman"/>
          <w:sz w:val="24"/>
          <w:szCs w:val="24"/>
          <w:lang w:val="es-ES"/>
        </w:rPr>
        <w:t xml:space="preserve">                                                                 </w:t>
      </w:r>
      <w:r w:rsidR="00AF5960" w:rsidRPr="00FC0460">
        <w:rPr>
          <w:rFonts w:ascii="Times New Roman" w:eastAsia="Arial" w:hAnsi="Times New Roman" w:cs="Times New Roman"/>
          <w:sz w:val="24"/>
          <w:szCs w:val="24"/>
          <w:lang w:val="es-ES"/>
        </w:rPr>
        <w:t>Cocción</w:t>
      </w:r>
    </w:p>
    <w:p w:rsidR="00AF5960" w:rsidRPr="00FC0460" w:rsidRDefault="00094891" w:rsidP="0015604C">
      <w:pPr>
        <w:spacing w:after="0" w:line="360" w:lineRule="auto"/>
        <w:jc w:val="center"/>
        <w:rPr>
          <w:rFonts w:ascii="Times New Roman" w:eastAsia="Arial" w:hAnsi="Times New Roman" w:cs="Times New Roman"/>
          <w:sz w:val="24"/>
          <w:szCs w:val="24"/>
          <w:lang w:val="es-ES"/>
        </w:rPr>
      </w:pPr>
      <w:r w:rsidRPr="00094891">
        <w:rPr>
          <w:rFonts w:ascii="Times New Roman" w:hAnsi="Times New Roman" w:cs="Times New Roman"/>
          <w:noProof/>
          <w:sz w:val="24"/>
          <w:szCs w:val="24"/>
          <w:lang w:val="es-ES" w:eastAsia="es-ES"/>
        </w:rPr>
        <w:pict>
          <v:shape id="Conector recto de flecha 14" o:spid="_x0000_s2088" type="#_x0000_t32" style="position:absolute;left:0;text-align:left;margin-left:219.3pt;margin-top:2.2pt;width:0;height:18pt;z-index:25168588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" strokecolor="black [3200]" strokeweight="1pt">
            <v:stroke endarrow="open" joinstyle="miter"/>
            <o:lock v:ext="edit" shapetype="f"/>
          </v:shape>
        </w:pict>
      </w:r>
    </w:p>
    <w:p w:rsidR="00AF5960" w:rsidRPr="00FC0460" w:rsidRDefault="00094891" w:rsidP="006024AE">
      <w:pPr>
        <w:spacing w:after="0" w:line="360" w:lineRule="auto"/>
        <w:rPr>
          <w:rFonts w:ascii="Times New Roman" w:eastAsia="Arial" w:hAnsi="Times New Roman" w:cs="Times New Roman"/>
          <w:sz w:val="24"/>
          <w:szCs w:val="24"/>
          <w:lang w:val="es-ES"/>
        </w:rPr>
      </w:pPr>
      <w:r w:rsidRPr="00094891">
        <w:rPr>
          <w:rFonts w:ascii="Times New Roman" w:hAnsi="Times New Roman" w:cs="Times New Roman"/>
          <w:noProof/>
          <w:sz w:val="24"/>
          <w:szCs w:val="24"/>
          <w:lang w:val="es-ES" w:eastAsia="es-ES"/>
        </w:rPr>
        <w:pict>
          <v:shape id="Conector recto de flecha 10" o:spid="_x0000_s2089" type="#_x0000_t32" style="position:absolute;margin-left:219pt;margin-top:16.6pt;width:0;height:18pt;z-index:25168691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" strokecolor="black [3200]" strokeweight="1pt">
            <v:stroke endarrow="open" joinstyle="miter"/>
            <o:lock v:ext="edit" shapetype="f"/>
          </v:shape>
        </w:pict>
      </w:r>
      <w:r w:rsidR="006024AE">
        <w:rPr>
          <w:rFonts w:ascii="Times New Roman" w:eastAsia="Arial" w:hAnsi="Times New Roman" w:cs="Times New Roman"/>
          <w:sz w:val="24"/>
          <w:szCs w:val="24"/>
          <w:lang w:val="es-ES"/>
        </w:rPr>
        <w:t xml:space="preserve">                                                             </w:t>
      </w:r>
      <w:r w:rsidR="00AF5960" w:rsidRPr="00FC0460">
        <w:rPr>
          <w:rFonts w:ascii="Times New Roman" w:eastAsia="Arial" w:hAnsi="Times New Roman" w:cs="Times New Roman"/>
          <w:sz w:val="24"/>
          <w:szCs w:val="24"/>
          <w:lang w:val="es-ES"/>
        </w:rPr>
        <w:t>Enfriamiento</w:t>
      </w:r>
    </w:p>
    <w:p w:rsidR="00AF5960" w:rsidRPr="00FC0460" w:rsidRDefault="00AF5960" w:rsidP="0015604C">
      <w:pPr>
        <w:spacing w:after="0" w:line="360" w:lineRule="auto"/>
        <w:jc w:val="center"/>
        <w:rPr>
          <w:rFonts w:ascii="Times New Roman" w:eastAsia="Arial" w:hAnsi="Times New Roman" w:cs="Times New Roman"/>
          <w:sz w:val="24"/>
          <w:szCs w:val="24"/>
          <w:lang w:val="es-ES"/>
        </w:rPr>
      </w:pPr>
    </w:p>
    <w:p w:rsidR="00AF5960" w:rsidRPr="00FC0460" w:rsidRDefault="006024AE" w:rsidP="006024AE">
      <w:pPr>
        <w:spacing w:after="0" w:line="360" w:lineRule="auto"/>
        <w:rPr>
          <w:rFonts w:ascii="Times New Roman" w:eastAsia="Arial" w:hAnsi="Times New Roman" w:cs="Times New Roman"/>
          <w:sz w:val="24"/>
          <w:szCs w:val="24"/>
          <w:lang w:val="es-ES"/>
        </w:rPr>
      </w:pPr>
      <w:r>
        <w:rPr>
          <w:rFonts w:ascii="Times New Roman" w:eastAsia="Arial" w:hAnsi="Times New Roman" w:cs="Times New Roman"/>
          <w:sz w:val="24"/>
          <w:szCs w:val="24"/>
          <w:lang w:val="es-ES"/>
        </w:rPr>
        <w:t xml:space="preserve">                                                               </w:t>
      </w:r>
      <w:r w:rsidR="00AF5960" w:rsidRPr="00FC0460">
        <w:rPr>
          <w:rFonts w:ascii="Times New Roman" w:eastAsia="Arial" w:hAnsi="Times New Roman" w:cs="Times New Roman"/>
          <w:sz w:val="24"/>
          <w:szCs w:val="24"/>
          <w:lang w:val="es-ES"/>
        </w:rPr>
        <w:t>Molienda</w:t>
      </w:r>
    </w:p>
    <w:p w:rsidR="00AF5960" w:rsidRPr="00FC0460" w:rsidRDefault="00094891" w:rsidP="0015604C">
      <w:pPr>
        <w:spacing w:after="0" w:line="360" w:lineRule="auto"/>
        <w:jc w:val="center"/>
        <w:rPr>
          <w:rFonts w:ascii="Times New Roman" w:eastAsia="Arial" w:hAnsi="Times New Roman" w:cs="Times New Roman"/>
          <w:sz w:val="24"/>
          <w:szCs w:val="24"/>
          <w:lang w:val="es-ES"/>
        </w:rPr>
      </w:pPr>
      <w:r w:rsidRPr="00094891">
        <w:rPr>
          <w:rFonts w:ascii="Times New Roman" w:hAnsi="Times New Roman" w:cs="Times New Roman"/>
          <w:noProof/>
          <w:sz w:val="24"/>
          <w:szCs w:val="24"/>
          <w:lang w:val="es-ES" w:eastAsia="es-ES"/>
        </w:rPr>
        <w:pict>
          <v:shape id="Conector recto de flecha 9" o:spid="_x0000_s2090" type="#_x0000_t32" style="position:absolute;left:0;text-align:left;margin-left:219.3pt;margin-top:1.45pt;width:0;height:18pt;z-index:25168793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" strokecolor="black [3200]" strokeweight="1pt">
            <v:stroke endarrow="open" joinstyle="miter"/>
            <o:lock v:ext="edit" shapetype="f"/>
          </v:shape>
        </w:pict>
      </w:r>
    </w:p>
    <w:p w:rsidR="00AF5960" w:rsidRPr="00FC0460" w:rsidRDefault="00094891" w:rsidP="006024AE">
      <w:pPr>
        <w:spacing w:after="0" w:line="360" w:lineRule="auto"/>
        <w:rPr>
          <w:rFonts w:ascii="Times New Roman" w:eastAsia="Arial" w:hAnsi="Times New Roman" w:cs="Times New Roman"/>
          <w:sz w:val="24"/>
          <w:szCs w:val="24"/>
          <w:lang w:val="es-ES"/>
        </w:rPr>
      </w:pPr>
      <w:r w:rsidRPr="00094891">
        <w:rPr>
          <w:rFonts w:ascii="Times New Roman" w:hAnsi="Times New Roman" w:cs="Times New Roman"/>
          <w:noProof/>
          <w:sz w:val="24"/>
          <w:szCs w:val="24"/>
          <w:lang w:val="es-ES" w:eastAsia="es-ES"/>
        </w:rPr>
        <w:pict>
          <v:shape id="Conector recto de flecha 8" o:spid="_x0000_s2091" type="#_x0000_t32" style="position:absolute;margin-left:219.3pt;margin-top:16.2pt;width:0;height:18pt;z-index:25168896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" strokecolor="black [3200]" strokeweight="1pt">
            <v:stroke endarrow="open" joinstyle="miter"/>
            <o:lock v:ext="edit" shapetype="f"/>
          </v:shape>
        </w:pict>
      </w:r>
      <w:r w:rsidR="006024AE">
        <w:rPr>
          <w:rFonts w:ascii="Times New Roman" w:eastAsia="Arial" w:hAnsi="Times New Roman" w:cs="Times New Roman"/>
          <w:sz w:val="24"/>
          <w:szCs w:val="24"/>
          <w:lang w:val="es-ES"/>
        </w:rPr>
        <w:t xml:space="preserve">                                                         </w:t>
      </w:r>
      <w:proofErr w:type="spellStart"/>
      <w:r w:rsidR="00AF5960" w:rsidRPr="00FC0460">
        <w:rPr>
          <w:rFonts w:ascii="Times New Roman" w:eastAsia="Arial" w:hAnsi="Times New Roman" w:cs="Times New Roman"/>
          <w:sz w:val="24"/>
          <w:szCs w:val="24"/>
          <w:lang w:val="es-ES"/>
        </w:rPr>
        <w:t>Inóculo</w:t>
      </w:r>
      <w:proofErr w:type="spellEnd"/>
      <w:r w:rsidR="00AF5960" w:rsidRPr="00FC0460">
        <w:rPr>
          <w:rFonts w:ascii="Times New Roman" w:eastAsia="Arial" w:hAnsi="Times New Roman" w:cs="Times New Roman"/>
          <w:sz w:val="24"/>
          <w:szCs w:val="24"/>
          <w:lang w:val="es-ES"/>
        </w:rPr>
        <w:t xml:space="preserve"> Sustrato</w:t>
      </w:r>
    </w:p>
    <w:p w:rsidR="00AF5960" w:rsidRPr="00FC0460" w:rsidRDefault="00AF5960" w:rsidP="0015604C">
      <w:pPr>
        <w:spacing w:after="0" w:line="360" w:lineRule="auto"/>
        <w:jc w:val="center"/>
        <w:rPr>
          <w:rFonts w:ascii="Times New Roman" w:eastAsia="Arial" w:hAnsi="Times New Roman" w:cs="Times New Roman"/>
          <w:sz w:val="24"/>
          <w:szCs w:val="24"/>
          <w:lang w:val="es-ES"/>
        </w:rPr>
      </w:pPr>
    </w:p>
    <w:p w:rsidR="00AF5960" w:rsidRPr="00FC0460" w:rsidRDefault="006024AE" w:rsidP="006024AE">
      <w:pPr>
        <w:spacing w:after="0" w:line="360" w:lineRule="auto"/>
        <w:rPr>
          <w:rFonts w:ascii="Times New Roman" w:eastAsia="Arial" w:hAnsi="Times New Roman" w:cs="Times New Roman"/>
          <w:sz w:val="24"/>
          <w:szCs w:val="24"/>
          <w:lang w:val="es-ES"/>
        </w:rPr>
      </w:pPr>
      <w:r>
        <w:rPr>
          <w:rFonts w:ascii="Times New Roman" w:eastAsia="Arial" w:hAnsi="Times New Roman" w:cs="Times New Roman"/>
          <w:sz w:val="24"/>
          <w:szCs w:val="24"/>
          <w:lang w:val="es-ES"/>
        </w:rPr>
        <w:t xml:space="preserve">                                                        </w:t>
      </w:r>
      <w:r w:rsidR="00AF5960" w:rsidRPr="00FC0460">
        <w:rPr>
          <w:rFonts w:ascii="Times New Roman" w:eastAsia="Arial" w:hAnsi="Times New Roman" w:cs="Times New Roman"/>
          <w:sz w:val="24"/>
          <w:szCs w:val="24"/>
          <w:lang w:val="es-ES"/>
        </w:rPr>
        <w:t>Homogeneización</w:t>
      </w:r>
    </w:p>
    <w:p w:rsidR="00AF5960" w:rsidRPr="00FC0460" w:rsidRDefault="00094891" w:rsidP="0015604C">
      <w:pPr>
        <w:spacing w:after="0" w:line="360" w:lineRule="auto"/>
        <w:jc w:val="center"/>
        <w:rPr>
          <w:rFonts w:ascii="Times New Roman" w:eastAsia="Arial" w:hAnsi="Times New Roman" w:cs="Times New Roman"/>
          <w:sz w:val="24"/>
          <w:szCs w:val="24"/>
          <w:lang w:val="es-ES"/>
        </w:rPr>
      </w:pPr>
      <w:r w:rsidRPr="00094891">
        <w:rPr>
          <w:rFonts w:ascii="Times New Roman" w:hAnsi="Times New Roman" w:cs="Times New Roman"/>
          <w:noProof/>
          <w:sz w:val="24"/>
          <w:szCs w:val="24"/>
          <w:lang w:val="es-ES" w:eastAsia="es-ES"/>
        </w:rPr>
        <w:pict>
          <v:shape id="Conector recto de flecha 7" o:spid="_x0000_s2092" type="#_x0000_t32" style="position:absolute;left:0;text-align:left;margin-left:219.3pt;margin-top:.7pt;width:0;height:18pt;z-index:25168998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" strokecolor="black [3200]" strokeweight="1pt">
            <v:stroke endarrow="open" joinstyle="miter"/>
            <o:lock v:ext="edit" shapetype="f"/>
          </v:shape>
        </w:pict>
      </w:r>
    </w:p>
    <w:p w:rsidR="00AF5960" w:rsidRPr="00FC0460" w:rsidRDefault="006024AE" w:rsidP="006024AE">
      <w:pPr>
        <w:spacing w:after="0" w:line="360" w:lineRule="auto"/>
        <w:rPr>
          <w:rFonts w:ascii="Times New Roman" w:eastAsia="Arial" w:hAnsi="Times New Roman" w:cs="Times New Roman"/>
          <w:sz w:val="24"/>
          <w:szCs w:val="24"/>
          <w:lang w:val="es-ES"/>
        </w:rPr>
      </w:pPr>
      <w:r>
        <w:rPr>
          <w:rFonts w:ascii="Times New Roman" w:eastAsia="Arial" w:hAnsi="Times New Roman" w:cs="Times New Roman"/>
          <w:sz w:val="24"/>
          <w:szCs w:val="24"/>
          <w:lang w:val="es-ES"/>
        </w:rPr>
        <w:t xml:space="preserve">                                                               </w:t>
      </w:r>
      <w:r w:rsidR="00AF5960" w:rsidRPr="00FC0460">
        <w:rPr>
          <w:rFonts w:ascii="Times New Roman" w:eastAsia="Arial" w:hAnsi="Times New Roman" w:cs="Times New Roman"/>
          <w:sz w:val="24"/>
          <w:szCs w:val="24"/>
          <w:lang w:val="es-ES"/>
        </w:rPr>
        <w:t>Envasado</w:t>
      </w:r>
    </w:p>
    <w:p w:rsidR="00AF5960" w:rsidRPr="00FC0460" w:rsidRDefault="00094891" w:rsidP="0015604C">
      <w:pPr>
        <w:spacing w:after="0" w:line="360" w:lineRule="auto"/>
        <w:jc w:val="center"/>
        <w:rPr>
          <w:rFonts w:ascii="Times New Roman" w:eastAsia="Arial" w:hAnsi="Times New Roman" w:cs="Times New Roman"/>
          <w:sz w:val="24"/>
          <w:szCs w:val="24"/>
          <w:lang w:val="es-ES"/>
        </w:rPr>
      </w:pPr>
      <w:r w:rsidRPr="00094891">
        <w:rPr>
          <w:rFonts w:ascii="Times New Roman" w:hAnsi="Times New Roman" w:cs="Times New Roman"/>
          <w:noProof/>
          <w:sz w:val="24"/>
          <w:szCs w:val="24"/>
          <w:lang w:val="es-ES" w:eastAsia="es-ES"/>
        </w:rPr>
        <w:pict>
          <v:shape id="Conector recto de flecha 6" o:spid="_x0000_s2093" type="#_x0000_t32" style="position:absolute;left:0;text-align:left;margin-left:219.85pt;margin-top:.75pt;width:0;height:18pt;z-index:25169100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" strokecolor="black [3200]" strokeweight="1pt">
            <v:stroke endarrow="open" joinstyle="miter"/>
            <o:lock v:ext="edit" shapetype="f"/>
          </v:shape>
        </w:pict>
      </w:r>
    </w:p>
    <w:p w:rsidR="00AF5960" w:rsidRPr="00FC0460" w:rsidRDefault="006024AE" w:rsidP="006024AE">
      <w:pPr>
        <w:spacing w:after="0" w:line="360" w:lineRule="auto"/>
        <w:rPr>
          <w:rFonts w:ascii="Times New Roman" w:eastAsia="Arial" w:hAnsi="Times New Roman" w:cs="Times New Roman"/>
          <w:sz w:val="24"/>
          <w:szCs w:val="24"/>
          <w:lang w:val="es-ES"/>
        </w:rPr>
      </w:pPr>
      <w:r>
        <w:rPr>
          <w:rFonts w:ascii="Times New Roman" w:eastAsia="Arial" w:hAnsi="Times New Roman" w:cs="Times New Roman"/>
          <w:sz w:val="24"/>
          <w:szCs w:val="24"/>
          <w:lang w:val="es-ES"/>
        </w:rPr>
        <w:t xml:space="preserve">                                                             </w:t>
      </w:r>
      <w:r w:rsidR="00AF5960" w:rsidRPr="00FC0460">
        <w:rPr>
          <w:rFonts w:ascii="Times New Roman" w:eastAsia="Arial" w:hAnsi="Times New Roman" w:cs="Times New Roman"/>
          <w:sz w:val="24"/>
          <w:szCs w:val="24"/>
          <w:lang w:val="es-ES"/>
        </w:rPr>
        <w:t>Incubación</w:t>
      </w:r>
    </w:p>
    <w:p w:rsidR="00AF5960" w:rsidRPr="00FC0460" w:rsidRDefault="00094891" w:rsidP="0015604C">
      <w:pPr>
        <w:spacing w:after="0" w:line="360" w:lineRule="auto"/>
        <w:jc w:val="center"/>
        <w:rPr>
          <w:rFonts w:ascii="Times New Roman" w:eastAsia="Arial" w:hAnsi="Times New Roman" w:cs="Times New Roman"/>
          <w:sz w:val="24"/>
          <w:szCs w:val="24"/>
          <w:lang w:val="es-ES"/>
        </w:rPr>
      </w:pPr>
      <w:r w:rsidRPr="00094891">
        <w:rPr>
          <w:rFonts w:ascii="Times New Roman" w:hAnsi="Times New Roman" w:cs="Times New Roman"/>
          <w:noProof/>
          <w:sz w:val="24"/>
          <w:szCs w:val="24"/>
          <w:lang w:val="es-ES" w:eastAsia="es-ES"/>
        </w:rPr>
        <w:pict>
          <v:shape id="Conector recto de flecha 5" o:spid="_x0000_s2094" type="#_x0000_t32" style="position:absolute;left:0;text-align:left;margin-left:219.15pt;margin-top:-.5pt;width:0;height:18pt;z-index:25169203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" strokecolor="black [3200]" strokeweight="1pt">
            <v:stroke endarrow="open" joinstyle="miter"/>
            <o:lock v:ext="edit" shapetype="f"/>
          </v:shape>
        </w:pict>
      </w:r>
    </w:p>
    <w:p w:rsidR="00AF5960" w:rsidRPr="00FC0460" w:rsidRDefault="006024AE" w:rsidP="006024AE">
      <w:pPr>
        <w:spacing w:after="0" w:line="360" w:lineRule="auto"/>
        <w:rPr>
          <w:rFonts w:ascii="Times New Roman" w:eastAsia="Arial" w:hAnsi="Times New Roman" w:cs="Times New Roman"/>
          <w:sz w:val="24"/>
          <w:szCs w:val="24"/>
          <w:lang w:val="es-ES"/>
        </w:rPr>
      </w:pPr>
      <w:r>
        <w:rPr>
          <w:rFonts w:ascii="Times New Roman" w:eastAsia="Arial" w:hAnsi="Times New Roman" w:cs="Times New Roman"/>
          <w:sz w:val="24"/>
          <w:szCs w:val="24"/>
          <w:lang w:val="es-ES"/>
        </w:rPr>
        <w:t xml:space="preserve">                                                        </w:t>
      </w:r>
      <w:r w:rsidR="00AF5960" w:rsidRPr="00FC0460">
        <w:rPr>
          <w:rFonts w:ascii="Times New Roman" w:eastAsia="Arial" w:hAnsi="Times New Roman" w:cs="Times New Roman"/>
          <w:sz w:val="24"/>
          <w:szCs w:val="24"/>
          <w:lang w:val="es-ES"/>
        </w:rPr>
        <w:t>Almacenamiento</w:t>
      </w:r>
    </w:p>
    <w:p w:rsidR="00AF5960" w:rsidRPr="00FC0460" w:rsidRDefault="00AF5960" w:rsidP="0015604C">
      <w:pPr>
        <w:spacing w:after="0" w:line="360" w:lineRule="auto"/>
        <w:jc w:val="center"/>
        <w:rPr>
          <w:rFonts w:ascii="Times New Roman" w:eastAsia="Arial" w:hAnsi="Times New Roman" w:cs="Times New Roman"/>
          <w:sz w:val="24"/>
          <w:szCs w:val="24"/>
          <w:lang w:val="es-ES"/>
        </w:rPr>
      </w:pPr>
    </w:p>
    <w:p w:rsidR="0008648D" w:rsidRPr="0015604C" w:rsidRDefault="002A6D8A" w:rsidP="00682FB2">
      <w:pPr>
        <w:spacing w:after="0" w:line="360" w:lineRule="auto"/>
        <w:jc w:val="center"/>
        <w:rPr>
          <w:rFonts w:ascii="Times New Roman" w:eastAsia="Arial" w:hAnsi="Times New Roman" w:cs="Times New Roman"/>
          <w:sz w:val="20"/>
          <w:szCs w:val="20"/>
          <w:lang w:val="es-ES"/>
        </w:rPr>
      </w:pPr>
      <w:r w:rsidRPr="0015604C">
        <w:rPr>
          <w:rFonts w:ascii="Times New Roman" w:eastAsia="Arial" w:hAnsi="Times New Roman" w:cs="Times New Roman"/>
          <w:sz w:val="20"/>
          <w:szCs w:val="20"/>
          <w:lang w:val="es-ES"/>
        </w:rPr>
        <w:t xml:space="preserve">Figura </w:t>
      </w:r>
      <w:r w:rsidR="00FC0460" w:rsidRPr="0015604C">
        <w:rPr>
          <w:rFonts w:ascii="Times New Roman" w:eastAsia="Arial" w:hAnsi="Times New Roman" w:cs="Times New Roman"/>
          <w:sz w:val="20"/>
          <w:szCs w:val="20"/>
          <w:lang w:val="es-ES"/>
        </w:rPr>
        <w:t>6</w:t>
      </w:r>
      <w:r w:rsidRPr="0015604C">
        <w:rPr>
          <w:rFonts w:ascii="Times New Roman" w:eastAsia="Arial" w:hAnsi="Times New Roman" w:cs="Times New Roman"/>
          <w:sz w:val="20"/>
          <w:szCs w:val="20"/>
          <w:lang w:val="es-ES"/>
        </w:rPr>
        <w:t xml:space="preserve"> </w:t>
      </w:r>
      <w:proofErr w:type="spellStart"/>
      <w:r w:rsidRPr="0015604C">
        <w:rPr>
          <w:rFonts w:ascii="Times New Roman" w:eastAsia="Arial" w:hAnsi="Times New Roman" w:cs="Times New Roman"/>
          <w:sz w:val="20"/>
          <w:szCs w:val="20"/>
          <w:lang w:val="es-ES"/>
        </w:rPr>
        <w:t>Flujograma</w:t>
      </w:r>
      <w:proofErr w:type="spellEnd"/>
      <w:r w:rsidRPr="0015604C">
        <w:rPr>
          <w:rFonts w:ascii="Times New Roman" w:eastAsia="Arial" w:hAnsi="Times New Roman" w:cs="Times New Roman"/>
          <w:sz w:val="20"/>
          <w:szCs w:val="20"/>
          <w:lang w:val="es-ES"/>
        </w:rPr>
        <w:t xml:space="preserve"> de producción de ensilado de pescado</w:t>
      </w:r>
    </w:p>
    <w:p w:rsidR="007076B1" w:rsidRPr="00FC0460" w:rsidRDefault="007076B1" w:rsidP="00FC0460">
      <w:pPr>
        <w:pStyle w:val="Heading3"/>
        <w:spacing w:line="360" w:lineRule="auto"/>
        <w:jc w:val="both"/>
        <w:rPr>
          <w:rFonts w:ascii="Times New Roman" w:eastAsia="Arial" w:hAnsi="Times New Roman" w:cs="Times New Roman"/>
          <w:sz w:val="24"/>
          <w:szCs w:val="24"/>
        </w:rPr>
      </w:pPr>
      <w:r w:rsidRPr="00FC0460">
        <w:rPr>
          <w:rFonts w:ascii="Times New Roman" w:hAnsi="Times New Roman" w:cs="Times New Roman"/>
          <w:sz w:val="24"/>
          <w:szCs w:val="24"/>
        </w:rPr>
        <w:t>Equipos para producción de ensilado:</w:t>
      </w:r>
    </w:p>
    <w:p w:rsidR="007076B1" w:rsidRPr="00FC0460" w:rsidRDefault="007076B1" w:rsidP="00FC0460">
      <w:pPr>
        <w:spacing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Para producir el ensilado se recolectarían las vísceras y se trasladarían al área de cocción. Para este proceso se utilizaría un tacho con capacidad de 3,5 toneladas diarias (considerando un </w:t>
      </w:r>
      <w:proofErr w:type="spellStart"/>
      <w:r w:rsidRPr="00FC0460">
        <w:rPr>
          <w:rFonts w:ascii="Times New Roman" w:hAnsi="Times New Roman" w:cs="Times New Roman"/>
          <w:sz w:val="24"/>
          <w:szCs w:val="24"/>
          <w:lang w:val="es-ES"/>
        </w:rPr>
        <w:t>sobrediseño</w:t>
      </w:r>
      <w:proofErr w:type="spellEnd"/>
      <w:r w:rsidRPr="00FC0460">
        <w:rPr>
          <w:rFonts w:ascii="Times New Roman" w:hAnsi="Times New Roman" w:cs="Times New Roman"/>
          <w:sz w:val="24"/>
          <w:szCs w:val="24"/>
          <w:lang w:val="es-ES"/>
        </w:rPr>
        <w:t xml:space="preserve">). A la temperatura de 100 </w:t>
      </w:r>
      <w:proofErr w:type="spellStart"/>
      <w:r w:rsidRPr="00FC0460">
        <w:rPr>
          <w:rFonts w:ascii="Times New Roman" w:hAnsi="Times New Roman" w:cs="Times New Roman"/>
          <w:sz w:val="24"/>
          <w:szCs w:val="24"/>
          <w:vertAlign w:val="superscript"/>
          <w:lang w:val="es-ES"/>
        </w:rPr>
        <w:t>o</w:t>
      </w:r>
      <w:r w:rsidRPr="00FC0460">
        <w:rPr>
          <w:rFonts w:ascii="Times New Roman" w:hAnsi="Times New Roman" w:cs="Times New Roman"/>
          <w:sz w:val="24"/>
          <w:szCs w:val="24"/>
          <w:lang w:val="es-ES"/>
        </w:rPr>
        <w:t>C</w:t>
      </w:r>
      <w:proofErr w:type="spellEnd"/>
      <w:r w:rsidRPr="00FC0460">
        <w:rPr>
          <w:rFonts w:ascii="Times New Roman" w:hAnsi="Times New Roman" w:cs="Times New Roman"/>
          <w:sz w:val="24"/>
          <w:szCs w:val="24"/>
          <w:lang w:val="es-ES"/>
        </w:rPr>
        <w:t xml:space="preserve"> se cocina el ensilado, destruyendo gran parte de microorganismos presentes en las vísceras. A continuación, pasa al área de molienda, para ello se pudiera utilizar cualquier molino picador de carne industrial a tornillo con placas perforadas o un molino de martillo desintegrador, puesto que las vísceras son blandas, a diferencias de algunas espinas o pellejo que pudieran quedar posteriores a la selección y cocción las cuales se molerían sin problema en este tipo de molino industrial. La única exigencia es que el tamaño de partícula a la salida no debe ser mayor a 10 mm de diámetro. Posteriormente se añade la sacarosa, la melaza, el </w:t>
      </w:r>
      <w:proofErr w:type="spellStart"/>
      <w:r w:rsidRPr="00FC0460">
        <w:rPr>
          <w:rFonts w:ascii="Times New Roman" w:hAnsi="Times New Roman" w:cs="Times New Roman"/>
          <w:sz w:val="24"/>
          <w:szCs w:val="24"/>
          <w:lang w:val="es-ES"/>
        </w:rPr>
        <w:t>inóculo</w:t>
      </w:r>
      <w:proofErr w:type="spellEnd"/>
      <w:r w:rsidRPr="00FC0460">
        <w:rPr>
          <w:rFonts w:ascii="Times New Roman" w:hAnsi="Times New Roman" w:cs="Times New Roman"/>
          <w:sz w:val="24"/>
          <w:szCs w:val="24"/>
          <w:lang w:val="es-ES"/>
        </w:rPr>
        <w:t xml:space="preserve"> bacteriano y el </w:t>
      </w:r>
      <w:r w:rsidRPr="00FC0460">
        <w:rPr>
          <w:rFonts w:ascii="Times New Roman" w:hAnsi="Times New Roman" w:cs="Times New Roman"/>
          <w:sz w:val="24"/>
          <w:szCs w:val="24"/>
          <w:lang w:val="es-ES"/>
        </w:rPr>
        <w:lastRenderedPageBreak/>
        <w:t>benzoato de sodio. Esto se realizaría bombeando cada uno de estos productos de tanques auxiliares hasta el mezclador, el que se puede realizar en un tanque de concreto de gran tamaño. Se procede al mezclado durante 20 minutos. Posteriormente se procede al envasado, esto se puede realizar en contenedores de acero revestidos de polietileno o en tanques plásticos de PVC con el objetivo de evitar la corrosión. Se debe dejar el ensilado una semana para que los valores de pH y acidez sean los indicados para el consumo animal. Se pueden almacenar durante un período de 60 días tras ser evidente en los resultados experimentales realizados.</w:t>
      </w:r>
    </w:p>
    <w:tbl>
      <w:tblPr>
        <w:tblStyle w:val="TableGrid"/>
        <w:tblW w:w="4929" w:type="dxa"/>
        <w:jc w:val="center"/>
        <w:tblLook w:val="04A0"/>
      </w:tblPr>
      <w:tblGrid>
        <w:gridCol w:w="3510"/>
        <w:gridCol w:w="1419"/>
      </w:tblGrid>
      <w:tr w:rsidR="007076B1" w:rsidRPr="0015604C" w:rsidTr="00EA1A1E">
        <w:trPr>
          <w:trHeight w:hRule="exact" w:val="283"/>
          <w:jc w:val="center"/>
        </w:trPr>
        <w:tc>
          <w:tcPr>
            <w:tcW w:w="0" w:type="auto"/>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Característica</w:t>
            </w:r>
          </w:p>
        </w:tc>
        <w:tc>
          <w:tcPr>
            <w:tcW w:w="0" w:type="auto"/>
            <w:vAlign w:val="center"/>
          </w:tcPr>
          <w:p w:rsidR="007076B1" w:rsidRPr="0015604C" w:rsidRDefault="007076B1" w:rsidP="00FC0460">
            <w:pPr>
              <w:spacing w:line="360" w:lineRule="auto"/>
              <w:jc w:val="both"/>
              <w:rPr>
                <w:rFonts w:ascii="Times New Roman" w:hAnsi="Times New Roman" w:cs="Times New Roman"/>
                <w:b/>
                <w:sz w:val="24"/>
                <w:szCs w:val="24"/>
              </w:rPr>
            </w:pPr>
            <w:r w:rsidRPr="0015604C">
              <w:rPr>
                <w:rFonts w:ascii="Times New Roman" w:hAnsi="Times New Roman" w:cs="Times New Roman"/>
                <w:b/>
                <w:sz w:val="24"/>
                <w:szCs w:val="24"/>
              </w:rPr>
              <w:t>Valor</w:t>
            </w:r>
          </w:p>
        </w:tc>
      </w:tr>
      <w:tr w:rsidR="007076B1" w:rsidRPr="0015604C" w:rsidTr="00EA1A1E">
        <w:trPr>
          <w:trHeight w:hRule="exact" w:val="279"/>
          <w:jc w:val="center"/>
        </w:trPr>
        <w:tc>
          <w:tcPr>
            <w:tcW w:w="0" w:type="auto"/>
            <w:gridSpan w:val="2"/>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Especificaciones técnicas</w:t>
            </w:r>
          </w:p>
        </w:tc>
      </w:tr>
      <w:tr w:rsidR="007076B1" w:rsidRPr="0015604C" w:rsidTr="00EA1A1E">
        <w:trPr>
          <w:trHeight w:hRule="exact" w:val="313"/>
          <w:jc w:val="center"/>
        </w:trPr>
        <w:tc>
          <w:tcPr>
            <w:tcW w:w="0" w:type="auto"/>
            <w:gridSpan w:val="2"/>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Dimensiones</w:t>
            </w:r>
          </w:p>
        </w:tc>
      </w:tr>
      <w:tr w:rsidR="007076B1" w:rsidRPr="0015604C" w:rsidTr="00EA1A1E">
        <w:trPr>
          <w:trHeight w:hRule="exact" w:val="283"/>
          <w:jc w:val="center"/>
        </w:trPr>
        <w:tc>
          <w:tcPr>
            <w:tcW w:w="3510" w:type="dxa"/>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Frente</w:t>
            </w:r>
          </w:p>
        </w:tc>
        <w:tc>
          <w:tcPr>
            <w:tcW w:w="1419" w:type="dxa"/>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96 cm</w:t>
            </w:r>
          </w:p>
        </w:tc>
      </w:tr>
      <w:tr w:rsidR="007076B1" w:rsidRPr="0015604C" w:rsidTr="00EA1A1E">
        <w:trPr>
          <w:trHeight w:hRule="exact" w:val="283"/>
          <w:jc w:val="center"/>
        </w:trPr>
        <w:tc>
          <w:tcPr>
            <w:tcW w:w="3510" w:type="dxa"/>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Fondo</w:t>
            </w:r>
          </w:p>
        </w:tc>
        <w:tc>
          <w:tcPr>
            <w:tcW w:w="1419" w:type="dxa"/>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94 cm</w:t>
            </w:r>
          </w:p>
        </w:tc>
      </w:tr>
      <w:tr w:rsidR="007076B1" w:rsidRPr="0015604C" w:rsidTr="00EA1A1E">
        <w:trPr>
          <w:trHeight w:hRule="exact" w:val="283"/>
          <w:jc w:val="center"/>
        </w:trPr>
        <w:tc>
          <w:tcPr>
            <w:tcW w:w="3510" w:type="dxa"/>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Alto</w:t>
            </w:r>
          </w:p>
        </w:tc>
        <w:tc>
          <w:tcPr>
            <w:tcW w:w="1419" w:type="dxa"/>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52 cm</w:t>
            </w:r>
          </w:p>
        </w:tc>
      </w:tr>
      <w:tr w:rsidR="007076B1" w:rsidRPr="0015604C" w:rsidTr="00EA1A1E">
        <w:trPr>
          <w:trHeight w:hRule="exact" w:val="279"/>
          <w:jc w:val="center"/>
        </w:trPr>
        <w:tc>
          <w:tcPr>
            <w:tcW w:w="0" w:type="auto"/>
            <w:gridSpan w:val="2"/>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Especificaciones eléctricas</w:t>
            </w:r>
          </w:p>
        </w:tc>
      </w:tr>
      <w:tr w:rsidR="007076B1" w:rsidRPr="0015604C" w:rsidTr="00EA1A1E">
        <w:trPr>
          <w:trHeight w:hRule="exact" w:val="283"/>
          <w:jc w:val="center"/>
        </w:trPr>
        <w:tc>
          <w:tcPr>
            <w:tcW w:w="0" w:type="auto"/>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Voltaje</w:t>
            </w:r>
          </w:p>
        </w:tc>
        <w:tc>
          <w:tcPr>
            <w:tcW w:w="0" w:type="auto"/>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220 volts</w:t>
            </w:r>
          </w:p>
        </w:tc>
      </w:tr>
      <w:tr w:rsidR="007076B1" w:rsidRPr="0015604C" w:rsidTr="00EA1A1E">
        <w:trPr>
          <w:trHeight w:hRule="exact" w:val="283"/>
          <w:jc w:val="center"/>
        </w:trPr>
        <w:tc>
          <w:tcPr>
            <w:tcW w:w="0" w:type="auto"/>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Fases</w:t>
            </w:r>
          </w:p>
        </w:tc>
        <w:tc>
          <w:tcPr>
            <w:tcW w:w="0" w:type="auto"/>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3</w:t>
            </w:r>
          </w:p>
        </w:tc>
      </w:tr>
      <w:tr w:rsidR="007076B1" w:rsidRPr="0015604C" w:rsidTr="00EA1A1E">
        <w:trPr>
          <w:trHeight w:hRule="exact" w:val="283"/>
          <w:jc w:val="center"/>
        </w:trPr>
        <w:tc>
          <w:tcPr>
            <w:tcW w:w="0" w:type="auto"/>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Frecuencia</w:t>
            </w:r>
          </w:p>
        </w:tc>
        <w:tc>
          <w:tcPr>
            <w:tcW w:w="0" w:type="auto"/>
            <w:vAlign w:val="center"/>
          </w:tcPr>
          <w:p w:rsidR="007076B1" w:rsidRPr="0015604C" w:rsidRDefault="007076B1" w:rsidP="00FC0460">
            <w:pPr>
              <w:spacing w:line="360" w:lineRule="auto"/>
              <w:jc w:val="both"/>
              <w:rPr>
                <w:rFonts w:ascii="Times New Roman" w:hAnsi="Times New Roman" w:cs="Times New Roman"/>
                <w:sz w:val="24"/>
                <w:szCs w:val="24"/>
              </w:rPr>
            </w:pPr>
            <w:r w:rsidRPr="0015604C">
              <w:rPr>
                <w:rFonts w:ascii="Times New Roman" w:hAnsi="Times New Roman" w:cs="Times New Roman"/>
                <w:sz w:val="24"/>
                <w:szCs w:val="24"/>
              </w:rPr>
              <w:t>60  Hz</w:t>
            </w:r>
          </w:p>
        </w:tc>
      </w:tr>
      <w:tr w:rsidR="007076B1" w:rsidRPr="0015604C" w:rsidTr="00EA1A1E">
        <w:trPr>
          <w:trHeight w:hRule="exact" w:val="283"/>
          <w:jc w:val="center"/>
        </w:trPr>
        <w:tc>
          <w:tcPr>
            <w:tcW w:w="0" w:type="auto"/>
            <w:vAlign w:val="center"/>
          </w:tcPr>
          <w:p w:rsidR="007076B1" w:rsidRPr="0015604C" w:rsidRDefault="007076B1" w:rsidP="0015604C">
            <w:pPr>
              <w:spacing w:line="360" w:lineRule="auto"/>
              <w:jc w:val="center"/>
              <w:rPr>
                <w:rFonts w:ascii="Times New Roman" w:hAnsi="Times New Roman" w:cs="Times New Roman"/>
                <w:sz w:val="24"/>
                <w:szCs w:val="24"/>
              </w:rPr>
            </w:pPr>
            <w:r w:rsidRPr="0015604C">
              <w:rPr>
                <w:rFonts w:ascii="Times New Roman" w:hAnsi="Times New Roman" w:cs="Times New Roman"/>
                <w:sz w:val="24"/>
                <w:szCs w:val="24"/>
              </w:rPr>
              <w:t>Consumo</w:t>
            </w:r>
          </w:p>
        </w:tc>
        <w:tc>
          <w:tcPr>
            <w:tcW w:w="0" w:type="auto"/>
            <w:vAlign w:val="center"/>
          </w:tcPr>
          <w:p w:rsidR="007076B1" w:rsidRPr="0015604C" w:rsidRDefault="007076B1" w:rsidP="0015604C">
            <w:pPr>
              <w:spacing w:line="360" w:lineRule="auto"/>
              <w:jc w:val="center"/>
              <w:rPr>
                <w:rFonts w:ascii="Times New Roman" w:hAnsi="Times New Roman" w:cs="Times New Roman"/>
                <w:sz w:val="24"/>
                <w:szCs w:val="24"/>
              </w:rPr>
            </w:pPr>
            <w:r w:rsidRPr="0015604C">
              <w:rPr>
                <w:rFonts w:ascii="Times New Roman" w:hAnsi="Times New Roman" w:cs="Times New Roman"/>
                <w:sz w:val="24"/>
                <w:szCs w:val="24"/>
              </w:rPr>
              <w:t>1,8 KW/h</w:t>
            </w:r>
          </w:p>
        </w:tc>
      </w:tr>
    </w:tbl>
    <w:p w:rsidR="0010755E" w:rsidRPr="0015604C" w:rsidRDefault="007076B1" w:rsidP="0010755E">
      <w:pPr>
        <w:spacing w:after="0" w:line="360" w:lineRule="auto"/>
        <w:jc w:val="center"/>
        <w:rPr>
          <w:rFonts w:ascii="Times New Roman" w:eastAsia="Arial" w:hAnsi="Times New Roman" w:cs="Times New Roman"/>
          <w:sz w:val="20"/>
          <w:szCs w:val="20"/>
          <w:lang w:val="es-ES"/>
        </w:rPr>
      </w:pPr>
      <w:r w:rsidRPr="0015604C">
        <w:rPr>
          <w:rFonts w:ascii="Times New Roman" w:eastAsia="Arial" w:hAnsi="Times New Roman" w:cs="Times New Roman"/>
          <w:sz w:val="20"/>
          <w:szCs w:val="20"/>
          <w:lang w:val="es-ES"/>
        </w:rPr>
        <w:t>Tabla 2</w:t>
      </w:r>
      <w:r w:rsidRPr="0015604C">
        <w:rPr>
          <w:rFonts w:ascii="Times New Roman" w:hAnsi="Times New Roman" w:cs="Times New Roman"/>
          <w:sz w:val="20"/>
          <w:szCs w:val="20"/>
          <w:lang w:val="es-ES"/>
        </w:rPr>
        <w:t xml:space="preserve"> Principales características del molino a emplear en el proceso de obtención de ensilado</w:t>
      </w:r>
      <w:r w:rsidR="0010755E">
        <w:rPr>
          <w:rFonts w:ascii="Times New Roman" w:hAnsi="Times New Roman" w:cs="Times New Roman"/>
          <w:sz w:val="20"/>
          <w:szCs w:val="20"/>
          <w:lang w:val="es-ES"/>
        </w:rPr>
        <w:t xml:space="preserve"> </w:t>
      </w:r>
      <w:r w:rsidR="0010755E" w:rsidRPr="0015604C">
        <w:rPr>
          <w:rFonts w:ascii="Times New Roman" w:eastAsia="Arial" w:hAnsi="Times New Roman" w:cs="Times New Roman"/>
          <w:sz w:val="20"/>
          <w:szCs w:val="20"/>
          <w:lang w:val="es-ES"/>
        </w:rPr>
        <w:t>(Fuente: elaboración propia).</w:t>
      </w:r>
    </w:p>
    <w:p w:rsidR="00A34B5A" w:rsidRPr="00FC0460" w:rsidRDefault="009E555D" w:rsidP="0010755E">
      <w:pPr>
        <w:spacing w:after="0" w:line="360" w:lineRule="auto"/>
        <w:jc w:val="both"/>
        <w:rPr>
          <w:rFonts w:ascii="Times New Roman" w:eastAsia="Arial" w:hAnsi="Times New Roman" w:cs="Times New Roman"/>
          <w:sz w:val="24"/>
          <w:szCs w:val="24"/>
          <w:lang w:val="es-ES"/>
        </w:rPr>
      </w:pPr>
      <w:r w:rsidRPr="00FC0460">
        <w:rPr>
          <w:rFonts w:ascii="Times New Roman" w:eastAsia="Arial" w:hAnsi="Times New Roman" w:cs="Times New Roman"/>
          <w:sz w:val="24"/>
          <w:szCs w:val="24"/>
          <w:lang w:val="es-ES"/>
        </w:rPr>
        <w:t xml:space="preserve">El agitador se diseñó según la metodología descrita en la literatura </w:t>
      </w:r>
      <w:r w:rsidRPr="00D251DD">
        <w:rPr>
          <w:rFonts w:ascii="Times New Roman" w:eastAsia="Arial" w:hAnsi="Times New Roman" w:cs="Times New Roman"/>
          <w:sz w:val="24"/>
          <w:szCs w:val="24"/>
          <w:lang w:val="es-ES"/>
        </w:rPr>
        <w:t>(</w:t>
      </w:r>
      <w:proofErr w:type="spellStart"/>
      <w:r w:rsidRPr="00D251DD">
        <w:rPr>
          <w:rFonts w:ascii="Times New Roman" w:eastAsia="Arial" w:hAnsi="Times New Roman" w:cs="Times New Roman"/>
          <w:sz w:val="24"/>
          <w:szCs w:val="24"/>
          <w:lang w:val="es-ES"/>
        </w:rPr>
        <w:t>Rosabal</w:t>
      </w:r>
      <w:proofErr w:type="spellEnd"/>
      <w:r w:rsidRPr="00D251DD">
        <w:rPr>
          <w:rFonts w:ascii="Times New Roman" w:eastAsia="Arial" w:hAnsi="Times New Roman" w:cs="Times New Roman"/>
          <w:sz w:val="24"/>
          <w:szCs w:val="24"/>
          <w:lang w:val="es-ES"/>
        </w:rPr>
        <w:t>,</w:t>
      </w:r>
      <w:r w:rsidR="00D251DD" w:rsidRPr="00D251DD">
        <w:rPr>
          <w:rFonts w:ascii="Times New Roman" w:eastAsia="Arial" w:hAnsi="Times New Roman" w:cs="Times New Roman"/>
          <w:sz w:val="24"/>
          <w:szCs w:val="24"/>
          <w:lang w:val="es-ES"/>
        </w:rPr>
        <w:t xml:space="preserve"> 2006</w:t>
      </w:r>
      <w:r w:rsidRPr="00D251DD">
        <w:rPr>
          <w:rFonts w:ascii="Times New Roman" w:eastAsia="Arial" w:hAnsi="Times New Roman" w:cs="Times New Roman"/>
          <w:sz w:val="24"/>
          <w:szCs w:val="24"/>
          <w:lang w:val="es-ES"/>
        </w:rPr>
        <w:t>)</w:t>
      </w:r>
    </w:p>
    <w:tbl>
      <w:tblPr>
        <w:tblStyle w:val="TableGrid"/>
        <w:tblW w:w="0" w:type="auto"/>
        <w:jc w:val="center"/>
        <w:tblLook w:val="04A0"/>
      </w:tblPr>
      <w:tblGrid>
        <w:gridCol w:w="2336"/>
        <w:gridCol w:w="803"/>
        <w:gridCol w:w="977"/>
      </w:tblGrid>
      <w:tr w:rsidR="009E555D" w:rsidRPr="00FC0460" w:rsidTr="00EA1A1E">
        <w:trPr>
          <w:trHeight w:hRule="exact" w:val="283"/>
          <w:jc w:val="center"/>
        </w:trPr>
        <w:tc>
          <w:tcPr>
            <w:tcW w:w="0" w:type="auto"/>
            <w:vAlign w:val="center"/>
          </w:tcPr>
          <w:p w:rsidR="009E555D" w:rsidRPr="00FC0460" w:rsidRDefault="009E555D" w:rsidP="00FC0460">
            <w:pPr>
              <w:spacing w:line="360" w:lineRule="auto"/>
              <w:jc w:val="both"/>
              <w:rPr>
                <w:rFonts w:ascii="Times New Roman" w:hAnsi="Times New Roman" w:cs="Times New Roman"/>
                <w:b/>
                <w:sz w:val="24"/>
                <w:szCs w:val="24"/>
              </w:rPr>
            </w:pPr>
            <w:r w:rsidRPr="00FC0460">
              <w:rPr>
                <w:rFonts w:ascii="Times New Roman" w:hAnsi="Times New Roman" w:cs="Times New Roman"/>
                <w:b/>
                <w:sz w:val="24"/>
                <w:szCs w:val="24"/>
              </w:rPr>
              <w:t>Variable</w:t>
            </w:r>
          </w:p>
        </w:tc>
        <w:tc>
          <w:tcPr>
            <w:tcW w:w="0" w:type="auto"/>
            <w:vAlign w:val="center"/>
          </w:tcPr>
          <w:p w:rsidR="009E555D" w:rsidRPr="00FC0460" w:rsidRDefault="009E555D" w:rsidP="00FC0460">
            <w:pPr>
              <w:spacing w:line="360" w:lineRule="auto"/>
              <w:jc w:val="both"/>
              <w:rPr>
                <w:rFonts w:ascii="Times New Roman" w:hAnsi="Times New Roman" w:cs="Times New Roman"/>
                <w:b/>
                <w:sz w:val="24"/>
                <w:szCs w:val="24"/>
              </w:rPr>
            </w:pPr>
            <w:r w:rsidRPr="00FC0460">
              <w:rPr>
                <w:rFonts w:ascii="Times New Roman" w:hAnsi="Times New Roman" w:cs="Times New Roman"/>
                <w:b/>
                <w:sz w:val="24"/>
                <w:szCs w:val="24"/>
              </w:rPr>
              <w:t>Valor</w:t>
            </w:r>
          </w:p>
        </w:tc>
        <w:tc>
          <w:tcPr>
            <w:tcW w:w="0" w:type="auto"/>
            <w:vAlign w:val="center"/>
          </w:tcPr>
          <w:p w:rsidR="009E555D" w:rsidRPr="00FC0460" w:rsidRDefault="009E555D" w:rsidP="00FC0460">
            <w:pPr>
              <w:spacing w:line="360" w:lineRule="auto"/>
              <w:jc w:val="both"/>
              <w:rPr>
                <w:rFonts w:ascii="Times New Roman" w:hAnsi="Times New Roman" w:cs="Times New Roman"/>
                <w:b/>
                <w:sz w:val="24"/>
                <w:szCs w:val="24"/>
              </w:rPr>
            </w:pPr>
            <w:r w:rsidRPr="00FC0460">
              <w:rPr>
                <w:rFonts w:ascii="Times New Roman" w:hAnsi="Times New Roman" w:cs="Times New Roman"/>
                <w:b/>
                <w:sz w:val="24"/>
                <w:szCs w:val="24"/>
              </w:rPr>
              <w:t>Unidad</w:t>
            </w:r>
          </w:p>
        </w:tc>
      </w:tr>
      <w:tr w:rsidR="009E555D" w:rsidRPr="00FC0460" w:rsidTr="00EA1A1E">
        <w:trPr>
          <w:trHeight w:hRule="exact" w:val="283"/>
          <w:jc w:val="center"/>
        </w:trPr>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Potencia</w:t>
            </w:r>
          </w:p>
        </w:tc>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1,20</w:t>
            </w:r>
          </w:p>
        </w:tc>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proofErr w:type="spellStart"/>
            <w:r w:rsidRPr="00FC0460">
              <w:rPr>
                <w:rFonts w:ascii="Times New Roman" w:hAnsi="Times New Roman" w:cs="Times New Roman"/>
                <w:sz w:val="24"/>
                <w:szCs w:val="24"/>
              </w:rPr>
              <w:t>kW</w:t>
            </w:r>
            <w:proofErr w:type="spellEnd"/>
          </w:p>
        </w:tc>
      </w:tr>
      <w:tr w:rsidR="009E555D" w:rsidRPr="00FC0460" w:rsidTr="00EA1A1E">
        <w:trPr>
          <w:trHeight w:hRule="exact" w:val="283"/>
          <w:jc w:val="center"/>
        </w:trPr>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Diámetro del agitador</w:t>
            </w:r>
          </w:p>
        </w:tc>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0,5</w:t>
            </w:r>
          </w:p>
        </w:tc>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m</w:t>
            </w:r>
          </w:p>
        </w:tc>
      </w:tr>
      <w:tr w:rsidR="009E555D" w:rsidRPr="00FC0460" w:rsidTr="00EA1A1E">
        <w:trPr>
          <w:trHeight w:hRule="exact" w:val="283"/>
          <w:jc w:val="center"/>
        </w:trPr>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Velocidad de rotación</w:t>
            </w:r>
          </w:p>
        </w:tc>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5</w:t>
            </w:r>
          </w:p>
        </w:tc>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proofErr w:type="spellStart"/>
            <w:r w:rsidRPr="00FC0460">
              <w:rPr>
                <w:rFonts w:ascii="Times New Roman" w:hAnsi="Times New Roman" w:cs="Times New Roman"/>
                <w:sz w:val="24"/>
                <w:szCs w:val="24"/>
              </w:rPr>
              <w:t>Rev</w:t>
            </w:r>
            <w:proofErr w:type="spellEnd"/>
            <w:r w:rsidRPr="00FC0460">
              <w:rPr>
                <w:rFonts w:ascii="Times New Roman" w:hAnsi="Times New Roman" w:cs="Times New Roman"/>
                <w:sz w:val="24"/>
                <w:szCs w:val="24"/>
              </w:rPr>
              <w:t>/s</w:t>
            </w:r>
          </w:p>
        </w:tc>
      </w:tr>
      <w:tr w:rsidR="009E555D" w:rsidRPr="00FC0460" w:rsidTr="00EA1A1E">
        <w:trPr>
          <w:trHeight w:hRule="exact" w:val="283"/>
          <w:jc w:val="center"/>
        </w:trPr>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Número de paletas</w:t>
            </w:r>
          </w:p>
        </w:tc>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3</w:t>
            </w:r>
          </w:p>
        </w:tc>
        <w:tc>
          <w:tcPr>
            <w:tcW w:w="0" w:type="auto"/>
            <w:vAlign w:val="center"/>
          </w:tcPr>
          <w:p w:rsidR="009E555D" w:rsidRPr="00FC0460" w:rsidRDefault="009E555D"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w:t>
            </w:r>
          </w:p>
        </w:tc>
      </w:tr>
    </w:tbl>
    <w:p w:rsidR="0010755E" w:rsidRPr="0015604C" w:rsidRDefault="0015604C" w:rsidP="0010755E">
      <w:pPr>
        <w:spacing w:after="0" w:line="360" w:lineRule="auto"/>
        <w:jc w:val="center"/>
        <w:rPr>
          <w:rFonts w:ascii="Times New Roman" w:eastAsia="Arial" w:hAnsi="Times New Roman" w:cs="Times New Roman"/>
          <w:sz w:val="20"/>
          <w:szCs w:val="20"/>
          <w:lang w:val="es-ES"/>
        </w:rPr>
      </w:pPr>
      <w:r w:rsidRPr="0010755E">
        <w:rPr>
          <w:rFonts w:ascii="Times New Roman" w:hAnsi="Times New Roman" w:cs="Times New Roman"/>
          <w:sz w:val="20"/>
          <w:szCs w:val="20"/>
          <w:lang w:val="es-ES"/>
        </w:rPr>
        <w:t>Tabla 3 Características del agitador</w:t>
      </w:r>
      <w:r w:rsidR="0010755E">
        <w:rPr>
          <w:rFonts w:ascii="Times New Roman" w:hAnsi="Times New Roman" w:cs="Times New Roman"/>
          <w:sz w:val="20"/>
          <w:szCs w:val="20"/>
          <w:lang w:val="es-ES"/>
        </w:rPr>
        <w:t xml:space="preserve"> </w:t>
      </w:r>
      <w:r w:rsidR="0010755E" w:rsidRPr="0010755E">
        <w:rPr>
          <w:rFonts w:ascii="Times New Roman" w:eastAsia="Arial" w:hAnsi="Times New Roman" w:cs="Times New Roman"/>
          <w:sz w:val="20"/>
          <w:szCs w:val="20"/>
          <w:lang w:val="es-ES"/>
        </w:rPr>
        <w:t>(Fuente</w:t>
      </w:r>
      <w:r w:rsidR="0010755E" w:rsidRPr="0015604C">
        <w:rPr>
          <w:rFonts w:ascii="Times New Roman" w:eastAsia="Arial" w:hAnsi="Times New Roman" w:cs="Times New Roman"/>
          <w:sz w:val="20"/>
          <w:szCs w:val="20"/>
          <w:lang w:val="es-ES"/>
        </w:rPr>
        <w:t>: elaboración propia).</w:t>
      </w:r>
    </w:p>
    <w:p w:rsidR="009E555D" w:rsidRPr="00FC0460" w:rsidRDefault="009E555D" w:rsidP="0010755E">
      <w:pPr>
        <w:pStyle w:val="Heading4"/>
        <w:spacing w:before="0" w:line="360" w:lineRule="auto"/>
        <w:jc w:val="both"/>
        <w:rPr>
          <w:rFonts w:ascii="Times New Roman" w:hAnsi="Times New Roman" w:cs="Times New Roman"/>
          <w:b w:val="0"/>
          <w:i w:val="0"/>
          <w:color w:val="auto"/>
          <w:sz w:val="24"/>
          <w:szCs w:val="24"/>
          <w:lang w:val="es-ES"/>
        </w:rPr>
      </w:pPr>
      <w:r w:rsidRPr="00FC0460">
        <w:rPr>
          <w:rFonts w:ascii="Times New Roman" w:hAnsi="Times New Roman" w:cs="Times New Roman"/>
          <w:b w:val="0"/>
          <w:i w:val="0"/>
          <w:color w:val="auto"/>
          <w:sz w:val="24"/>
          <w:szCs w:val="24"/>
          <w:lang w:val="es-ES"/>
        </w:rPr>
        <w:t>Diseño de Serpentín del tacho para la cocción del ensilado</w:t>
      </w:r>
    </w:p>
    <w:tbl>
      <w:tblPr>
        <w:tblStyle w:val="TableGrid"/>
        <w:tblW w:w="0" w:type="auto"/>
        <w:jc w:val="center"/>
        <w:tblLook w:val="04A0"/>
      </w:tblPr>
      <w:tblGrid>
        <w:gridCol w:w="4490"/>
        <w:gridCol w:w="2245"/>
        <w:gridCol w:w="2245"/>
      </w:tblGrid>
      <w:tr w:rsidR="00B12EFC" w:rsidRPr="00FC0460" w:rsidTr="00EE3B4A">
        <w:trPr>
          <w:trHeight w:hRule="exact" w:val="284"/>
          <w:jc w:val="center"/>
        </w:trPr>
        <w:tc>
          <w:tcPr>
            <w:tcW w:w="4490"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Q(</w:t>
            </w:r>
            <w:proofErr w:type="spellStart"/>
            <w:r w:rsidRPr="00FC0460">
              <w:rPr>
                <w:rFonts w:ascii="Times New Roman" w:eastAsia="Times New Roman" w:hAnsi="Times New Roman" w:cs="Times New Roman"/>
                <w:color w:val="000000"/>
                <w:sz w:val="24"/>
                <w:szCs w:val="24"/>
                <w:lang w:eastAsia="es-ES"/>
              </w:rPr>
              <w:t>kJ</w:t>
            </w:r>
            <w:proofErr w:type="spellEnd"/>
            <w:r w:rsidRPr="00FC0460">
              <w:rPr>
                <w:rFonts w:ascii="Times New Roman" w:eastAsia="Times New Roman" w:hAnsi="Times New Roman" w:cs="Times New Roman"/>
                <w:color w:val="000000"/>
                <w:sz w:val="24"/>
                <w:szCs w:val="24"/>
                <w:lang w:eastAsia="es-ES"/>
              </w:rPr>
              <w:t>/h)</w:t>
            </w:r>
          </w:p>
        </w:tc>
        <w:tc>
          <w:tcPr>
            <w:tcW w:w="2245" w:type="dxa"/>
            <w:vAlign w:val="bottom"/>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1068953</w:t>
            </w:r>
          </w:p>
        </w:tc>
        <w:tc>
          <w:tcPr>
            <w:tcW w:w="2245"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proofErr w:type="spellStart"/>
            <w:r w:rsidRPr="00FC0460">
              <w:rPr>
                <w:rFonts w:ascii="Times New Roman" w:eastAsia="Times New Roman" w:hAnsi="Times New Roman" w:cs="Times New Roman"/>
                <w:color w:val="000000"/>
                <w:sz w:val="24"/>
                <w:szCs w:val="24"/>
                <w:lang w:eastAsia="es-ES"/>
              </w:rPr>
              <w:t>kJ</w:t>
            </w:r>
            <w:proofErr w:type="spellEnd"/>
            <w:r w:rsidRPr="00FC0460">
              <w:rPr>
                <w:rFonts w:ascii="Times New Roman" w:eastAsia="Times New Roman" w:hAnsi="Times New Roman" w:cs="Times New Roman"/>
                <w:color w:val="000000"/>
                <w:sz w:val="24"/>
                <w:szCs w:val="24"/>
                <w:lang w:eastAsia="es-ES"/>
              </w:rPr>
              <w:t>/h</w:t>
            </w:r>
          </w:p>
        </w:tc>
      </w:tr>
      <w:tr w:rsidR="00B12EFC" w:rsidRPr="00FC0460" w:rsidTr="00EE3B4A">
        <w:trPr>
          <w:trHeight w:hRule="exact" w:val="284"/>
          <w:jc w:val="center"/>
        </w:trPr>
        <w:tc>
          <w:tcPr>
            <w:tcW w:w="4490"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Q(W)</w:t>
            </w:r>
          </w:p>
        </w:tc>
        <w:tc>
          <w:tcPr>
            <w:tcW w:w="2245" w:type="dxa"/>
            <w:vAlign w:val="bottom"/>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296931,3</w:t>
            </w:r>
          </w:p>
        </w:tc>
        <w:tc>
          <w:tcPr>
            <w:tcW w:w="2245"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W</w:t>
            </w:r>
          </w:p>
        </w:tc>
      </w:tr>
      <w:tr w:rsidR="00B12EFC" w:rsidRPr="00FC0460" w:rsidTr="00EE3B4A">
        <w:trPr>
          <w:trHeight w:hRule="exact" w:val="284"/>
          <w:jc w:val="center"/>
        </w:trPr>
        <w:tc>
          <w:tcPr>
            <w:tcW w:w="4490"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Coeficiente total de transferencia de calor (</w:t>
            </w:r>
            <w:proofErr w:type="spellStart"/>
            <w:r w:rsidRPr="00FC0460">
              <w:rPr>
                <w:rFonts w:ascii="Times New Roman" w:eastAsia="Times New Roman" w:hAnsi="Times New Roman" w:cs="Times New Roman"/>
                <w:color w:val="000000"/>
                <w:sz w:val="24"/>
                <w:szCs w:val="24"/>
                <w:lang w:eastAsia="es-ES"/>
              </w:rPr>
              <w:t>Ud</w:t>
            </w:r>
            <w:proofErr w:type="spellEnd"/>
            <w:r w:rsidRPr="00FC0460">
              <w:rPr>
                <w:rFonts w:ascii="Times New Roman" w:eastAsia="Times New Roman" w:hAnsi="Times New Roman" w:cs="Times New Roman"/>
                <w:color w:val="000000"/>
                <w:sz w:val="24"/>
                <w:szCs w:val="24"/>
                <w:lang w:eastAsia="es-ES"/>
              </w:rPr>
              <w:t>)</w:t>
            </w:r>
          </w:p>
        </w:tc>
        <w:tc>
          <w:tcPr>
            <w:tcW w:w="2245" w:type="dxa"/>
            <w:vAlign w:val="bottom"/>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300</w:t>
            </w:r>
          </w:p>
        </w:tc>
        <w:tc>
          <w:tcPr>
            <w:tcW w:w="2245"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BTU/hpie</w:t>
            </w:r>
            <w:r w:rsidRPr="00FC0460">
              <w:rPr>
                <w:rFonts w:ascii="Times New Roman" w:eastAsia="Times New Roman" w:hAnsi="Times New Roman" w:cs="Times New Roman"/>
                <w:color w:val="000000"/>
                <w:sz w:val="24"/>
                <w:szCs w:val="24"/>
                <w:vertAlign w:val="superscript"/>
                <w:lang w:eastAsia="es-ES"/>
              </w:rPr>
              <w:t>2</w:t>
            </w:r>
            <w:r w:rsidRPr="00FC0460">
              <w:rPr>
                <w:rFonts w:ascii="Times New Roman" w:eastAsia="Times New Roman" w:hAnsi="Times New Roman" w:cs="Times New Roman"/>
                <w:color w:val="000000"/>
                <w:sz w:val="24"/>
                <w:szCs w:val="24"/>
                <w:lang w:eastAsia="es-ES"/>
              </w:rPr>
              <w:t>°F</w:t>
            </w:r>
          </w:p>
        </w:tc>
      </w:tr>
      <w:tr w:rsidR="00B12EFC" w:rsidRPr="00FC0460" w:rsidTr="00EE3B4A">
        <w:trPr>
          <w:trHeight w:hRule="exact" w:val="284"/>
          <w:jc w:val="center"/>
        </w:trPr>
        <w:tc>
          <w:tcPr>
            <w:tcW w:w="4490"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Coeficiente total de transferencia de calor (</w:t>
            </w:r>
            <w:proofErr w:type="spellStart"/>
            <w:r w:rsidRPr="00FC0460">
              <w:rPr>
                <w:rFonts w:ascii="Times New Roman" w:eastAsia="Times New Roman" w:hAnsi="Times New Roman" w:cs="Times New Roman"/>
                <w:color w:val="000000"/>
                <w:sz w:val="24"/>
                <w:szCs w:val="24"/>
                <w:lang w:eastAsia="es-ES"/>
              </w:rPr>
              <w:t>Ud</w:t>
            </w:r>
            <w:proofErr w:type="spellEnd"/>
            <w:r w:rsidRPr="00FC0460">
              <w:rPr>
                <w:rFonts w:ascii="Times New Roman" w:eastAsia="Times New Roman" w:hAnsi="Times New Roman" w:cs="Times New Roman"/>
                <w:color w:val="000000"/>
                <w:sz w:val="24"/>
                <w:szCs w:val="24"/>
                <w:lang w:eastAsia="es-ES"/>
              </w:rPr>
              <w:t>) (Tabla 8 Kern)</w:t>
            </w:r>
          </w:p>
        </w:tc>
        <w:tc>
          <w:tcPr>
            <w:tcW w:w="2245" w:type="dxa"/>
            <w:vAlign w:val="bottom"/>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1704</w:t>
            </w:r>
          </w:p>
        </w:tc>
        <w:tc>
          <w:tcPr>
            <w:tcW w:w="2245"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val="en-US" w:eastAsia="es-ES"/>
              </w:rPr>
              <w:t>W/m</w:t>
            </w:r>
            <w:r w:rsidRPr="00FC0460">
              <w:rPr>
                <w:rFonts w:ascii="Times New Roman" w:eastAsia="Times New Roman" w:hAnsi="Times New Roman" w:cs="Times New Roman"/>
                <w:color w:val="000000"/>
                <w:sz w:val="24"/>
                <w:szCs w:val="24"/>
                <w:vertAlign w:val="superscript"/>
                <w:lang w:val="en-US" w:eastAsia="es-ES"/>
              </w:rPr>
              <w:t>2</w:t>
            </w:r>
            <w:r w:rsidRPr="00FC0460">
              <w:rPr>
                <w:rFonts w:ascii="Times New Roman" w:eastAsia="Times New Roman" w:hAnsi="Times New Roman" w:cs="Times New Roman"/>
                <w:color w:val="000000"/>
                <w:sz w:val="24"/>
                <w:szCs w:val="24"/>
                <w:lang w:val="en-US" w:eastAsia="es-ES"/>
              </w:rPr>
              <w:t>°C</w:t>
            </w:r>
          </w:p>
        </w:tc>
      </w:tr>
      <w:tr w:rsidR="00B12EFC" w:rsidRPr="00FC0460" w:rsidTr="00EE3B4A">
        <w:trPr>
          <w:trHeight w:hRule="exact" w:val="284"/>
          <w:jc w:val="center"/>
        </w:trPr>
        <w:tc>
          <w:tcPr>
            <w:tcW w:w="4490"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Diferencia de temperatura (</w:t>
            </w:r>
            <w:proofErr w:type="spellStart"/>
            <w:r w:rsidRPr="00FC0460">
              <w:rPr>
                <w:rFonts w:ascii="Times New Roman" w:eastAsia="Times New Roman" w:hAnsi="Times New Roman" w:cs="Times New Roman"/>
                <w:color w:val="000000"/>
                <w:sz w:val="24"/>
                <w:szCs w:val="24"/>
                <w:lang w:eastAsia="es-ES"/>
              </w:rPr>
              <w:t>Δt</w:t>
            </w:r>
            <w:proofErr w:type="spellEnd"/>
            <w:r w:rsidRPr="00FC0460">
              <w:rPr>
                <w:rFonts w:ascii="Times New Roman" w:eastAsia="Times New Roman" w:hAnsi="Times New Roman" w:cs="Times New Roman"/>
                <w:color w:val="000000"/>
                <w:sz w:val="24"/>
                <w:szCs w:val="24"/>
                <w:lang w:eastAsia="es-ES"/>
              </w:rPr>
              <w:t>)</w:t>
            </w:r>
          </w:p>
        </w:tc>
        <w:tc>
          <w:tcPr>
            <w:tcW w:w="2245" w:type="dxa"/>
            <w:vAlign w:val="bottom"/>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92,48</w:t>
            </w:r>
          </w:p>
        </w:tc>
        <w:tc>
          <w:tcPr>
            <w:tcW w:w="2245"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°C</w:t>
            </w:r>
          </w:p>
        </w:tc>
      </w:tr>
      <w:tr w:rsidR="00B12EFC" w:rsidRPr="00FC0460" w:rsidTr="00EE3B4A">
        <w:trPr>
          <w:trHeight w:hRule="exact" w:val="284"/>
          <w:jc w:val="center"/>
        </w:trPr>
        <w:tc>
          <w:tcPr>
            <w:tcW w:w="4490"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Área (A)</w:t>
            </w:r>
          </w:p>
        </w:tc>
        <w:tc>
          <w:tcPr>
            <w:tcW w:w="2245" w:type="dxa"/>
            <w:vAlign w:val="bottom"/>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1,88</w:t>
            </w:r>
          </w:p>
        </w:tc>
        <w:tc>
          <w:tcPr>
            <w:tcW w:w="2245"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m</w:t>
            </w:r>
            <w:r w:rsidRPr="00FC0460">
              <w:rPr>
                <w:rFonts w:ascii="Times New Roman" w:eastAsia="Times New Roman" w:hAnsi="Times New Roman" w:cs="Times New Roman"/>
                <w:color w:val="000000"/>
                <w:sz w:val="24"/>
                <w:szCs w:val="24"/>
                <w:vertAlign w:val="superscript"/>
                <w:lang w:eastAsia="es-ES"/>
              </w:rPr>
              <w:t>2</w:t>
            </w:r>
          </w:p>
        </w:tc>
      </w:tr>
      <w:tr w:rsidR="00B12EFC" w:rsidRPr="00FC0460" w:rsidTr="00EE3B4A">
        <w:trPr>
          <w:trHeight w:hRule="exact" w:val="284"/>
          <w:jc w:val="center"/>
        </w:trPr>
        <w:tc>
          <w:tcPr>
            <w:tcW w:w="4490"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Diámetro (D)</w:t>
            </w:r>
          </w:p>
        </w:tc>
        <w:tc>
          <w:tcPr>
            <w:tcW w:w="2245" w:type="dxa"/>
            <w:vAlign w:val="bottom"/>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0,1</w:t>
            </w:r>
          </w:p>
        </w:tc>
        <w:tc>
          <w:tcPr>
            <w:tcW w:w="2245"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m</w:t>
            </w:r>
          </w:p>
        </w:tc>
      </w:tr>
      <w:tr w:rsidR="00B12EFC" w:rsidRPr="00FC0460" w:rsidTr="00EE3B4A">
        <w:trPr>
          <w:trHeight w:hRule="exact" w:val="284"/>
          <w:jc w:val="center"/>
        </w:trPr>
        <w:tc>
          <w:tcPr>
            <w:tcW w:w="4490"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Longitud (L)</w:t>
            </w:r>
          </w:p>
        </w:tc>
        <w:tc>
          <w:tcPr>
            <w:tcW w:w="2245" w:type="dxa"/>
            <w:vAlign w:val="bottom"/>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6</w:t>
            </w:r>
          </w:p>
        </w:tc>
        <w:tc>
          <w:tcPr>
            <w:tcW w:w="2245" w:type="dxa"/>
            <w:vAlign w:val="center"/>
          </w:tcPr>
          <w:p w:rsidR="00B12EFC" w:rsidRPr="00FC0460" w:rsidRDefault="00B12EFC" w:rsidP="00FC0460">
            <w:pPr>
              <w:spacing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m</w:t>
            </w:r>
          </w:p>
        </w:tc>
      </w:tr>
    </w:tbl>
    <w:p w:rsidR="0010755E" w:rsidRPr="00256362" w:rsidRDefault="0010755E" w:rsidP="0010755E">
      <w:pPr>
        <w:spacing w:after="0" w:line="360" w:lineRule="auto"/>
        <w:jc w:val="center"/>
        <w:rPr>
          <w:rFonts w:ascii="Times New Roman" w:hAnsi="Times New Roman" w:cs="Times New Roman"/>
          <w:sz w:val="20"/>
          <w:szCs w:val="20"/>
          <w:lang w:val="es-ES"/>
        </w:rPr>
      </w:pPr>
      <w:r w:rsidRPr="00256362">
        <w:rPr>
          <w:rFonts w:ascii="Times New Roman" w:eastAsia="Arial" w:hAnsi="Times New Roman" w:cs="Times New Roman"/>
          <w:sz w:val="20"/>
          <w:szCs w:val="20"/>
          <w:lang w:val="es-ES"/>
        </w:rPr>
        <w:t>Tabla 4</w:t>
      </w:r>
      <w:r w:rsidRPr="00256362">
        <w:rPr>
          <w:rFonts w:ascii="Times New Roman" w:hAnsi="Times New Roman" w:cs="Times New Roman"/>
          <w:sz w:val="20"/>
          <w:szCs w:val="20"/>
          <w:lang w:val="es-ES"/>
        </w:rPr>
        <w:t xml:space="preserve"> Datos utilizados en el diseño del serpentín </w:t>
      </w:r>
      <w:r w:rsidRPr="00256362">
        <w:rPr>
          <w:rFonts w:ascii="Times New Roman" w:eastAsia="Arial" w:hAnsi="Times New Roman" w:cs="Times New Roman"/>
          <w:sz w:val="20"/>
          <w:szCs w:val="20"/>
          <w:lang w:val="es-ES"/>
        </w:rPr>
        <w:t>(Fuente: elaboración propia).</w:t>
      </w:r>
    </w:p>
    <w:p w:rsidR="008371FE" w:rsidRPr="00FC0460" w:rsidRDefault="008371FE" w:rsidP="00FC0460">
      <w:pPr>
        <w:spacing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lastRenderedPageBreak/>
        <w:t xml:space="preserve">En la propia industria se cuenta con una caldera de vapor para los procesos de escaldado. Esta caldera de fabricación cubana, cuenta con una capacidad de 1175 kg/h, una presión de 0,980 </w:t>
      </w:r>
      <w:proofErr w:type="spellStart"/>
      <w:r w:rsidRPr="00FC0460">
        <w:rPr>
          <w:rFonts w:ascii="Times New Roman" w:hAnsi="Times New Roman" w:cs="Times New Roman"/>
          <w:sz w:val="24"/>
          <w:szCs w:val="24"/>
          <w:lang w:val="es-ES"/>
        </w:rPr>
        <w:t>MPa</w:t>
      </w:r>
      <w:proofErr w:type="spellEnd"/>
      <w:r w:rsidRPr="00FC0460">
        <w:rPr>
          <w:rFonts w:ascii="Times New Roman" w:hAnsi="Times New Roman" w:cs="Times New Roman"/>
          <w:sz w:val="24"/>
          <w:szCs w:val="24"/>
          <w:lang w:val="es-ES"/>
        </w:rPr>
        <w:t xml:space="preserve">, y trabaja a una temperatura de 225 </w:t>
      </w:r>
      <w:proofErr w:type="spellStart"/>
      <w:r w:rsidRPr="00FC0460">
        <w:rPr>
          <w:rFonts w:ascii="Times New Roman" w:hAnsi="Times New Roman" w:cs="Times New Roman"/>
          <w:sz w:val="24"/>
          <w:szCs w:val="24"/>
          <w:vertAlign w:val="superscript"/>
          <w:lang w:val="es-ES"/>
        </w:rPr>
        <w:t>o</w:t>
      </w:r>
      <w:r w:rsidRPr="00FC0460">
        <w:rPr>
          <w:rFonts w:ascii="Times New Roman" w:hAnsi="Times New Roman" w:cs="Times New Roman"/>
          <w:sz w:val="24"/>
          <w:szCs w:val="24"/>
          <w:lang w:val="es-ES"/>
        </w:rPr>
        <w:t>C.</w:t>
      </w:r>
      <w:proofErr w:type="spellEnd"/>
      <w:r w:rsidR="00256362">
        <w:rPr>
          <w:rFonts w:ascii="Times New Roman" w:hAnsi="Times New Roman" w:cs="Times New Roman"/>
          <w:sz w:val="24"/>
          <w:szCs w:val="24"/>
          <w:lang w:val="es-ES"/>
        </w:rPr>
        <w:t xml:space="preserve"> </w:t>
      </w:r>
      <w:r w:rsidRPr="00FC0460">
        <w:rPr>
          <w:rFonts w:ascii="Times New Roman" w:hAnsi="Times New Roman" w:cs="Times New Roman"/>
          <w:sz w:val="24"/>
          <w:szCs w:val="24"/>
          <w:lang w:val="es-ES"/>
        </w:rPr>
        <w:t xml:space="preserve">El vapor generado por la caldera es consumido en los procesos de escaldado y cocción de productos del área de conformado. A pesar de no contar con una eficiencia elevada, los volúmenes de producción no requieren el uso de todo el vapor generado por la misma por lo que existe disponibilidad de 655 kg/h, superior a los 507,30 kg/h requeridos para la cocción del ensilado. En la tabla </w:t>
      </w:r>
      <w:r w:rsidR="00256362">
        <w:rPr>
          <w:rFonts w:ascii="Times New Roman" w:hAnsi="Times New Roman" w:cs="Times New Roman"/>
          <w:sz w:val="24"/>
          <w:szCs w:val="24"/>
          <w:lang w:val="es-ES"/>
        </w:rPr>
        <w:t>5</w:t>
      </w:r>
      <w:r w:rsidRPr="00FC0460">
        <w:rPr>
          <w:rFonts w:ascii="Times New Roman" w:hAnsi="Times New Roman" w:cs="Times New Roman"/>
          <w:sz w:val="24"/>
          <w:szCs w:val="24"/>
          <w:lang w:val="es-ES"/>
        </w:rPr>
        <w:t xml:space="preserve"> se muestran los resultados del vapor disponible.</w:t>
      </w:r>
    </w:p>
    <w:tbl>
      <w:tblPr>
        <w:tblStyle w:val="TableGrid"/>
        <w:tblW w:w="0" w:type="auto"/>
        <w:jc w:val="center"/>
        <w:tblLook w:val="04A0"/>
      </w:tblPr>
      <w:tblGrid>
        <w:gridCol w:w="5637"/>
        <w:gridCol w:w="3343"/>
      </w:tblGrid>
      <w:tr w:rsidR="008371FE" w:rsidRPr="00FC0460" w:rsidTr="00256362">
        <w:trPr>
          <w:trHeight w:hRule="exact" w:val="340"/>
          <w:jc w:val="center"/>
        </w:trPr>
        <w:tc>
          <w:tcPr>
            <w:tcW w:w="5637" w:type="dxa"/>
          </w:tcPr>
          <w:p w:rsidR="008371FE" w:rsidRPr="00FC0460" w:rsidRDefault="008371FE"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Vapor generado por hora</w:t>
            </w:r>
          </w:p>
        </w:tc>
        <w:tc>
          <w:tcPr>
            <w:tcW w:w="3343" w:type="dxa"/>
          </w:tcPr>
          <w:p w:rsidR="008371FE" w:rsidRPr="00FC0460" w:rsidRDefault="008371FE"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1175 kg/h</w:t>
            </w:r>
          </w:p>
        </w:tc>
      </w:tr>
      <w:tr w:rsidR="008371FE" w:rsidRPr="00FC0460" w:rsidTr="00256362">
        <w:trPr>
          <w:trHeight w:hRule="exact" w:val="340"/>
          <w:jc w:val="center"/>
        </w:trPr>
        <w:tc>
          <w:tcPr>
            <w:tcW w:w="5637" w:type="dxa"/>
          </w:tcPr>
          <w:p w:rsidR="008371FE" w:rsidRPr="00FC0460" w:rsidRDefault="008371FE"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Vapor consumido por hora</w:t>
            </w:r>
          </w:p>
        </w:tc>
        <w:tc>
          <w:tcPr>
            <w:tcW w:w="3343" w:type="dxa"/>
          </w:tcPr>
          <w:p w:rsidR="008371FE" w:rsidRPr="00FC0460" w:rsidRDefault="008371FE"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520 kg/h</w:t>
            </w:r>
          </w:p>
        </w:tc>
      </w:tr>
      <w:tr w:rsidR="008371FE" w:rsidRPr="00FC0460" w:rsidTr="00256362">
        <w:trPr>
          <w:trHeight w:hRule="exact" w:val="340"/>
          <w:jc w:val="center"/>
        </w:trPr>
        <w:tc>
          <w:tcPr>
            <w:tcW w:w="5637" w:type="dxa"/>
          </w:tcPr>
          <w:p w:rsidR="008371FE" w:rsidRPr="00FC0460" w:rsidRDefault="008371FE"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Vapor disponible</w:t>
            </w:r>
          </w:p>
        </w:tc>
        <w:tc>
          <w:tcPr>
            <w:tcW w:w="3343" w:type="dxa"/>
          </w:tcPr>
          <w:p w:rsidR="008371FE" w:rsidRPr="00FC0460" w:rsidRDefault="008371FE"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655 kg/h</w:t>
            </w:r>
          </w:p>
        </w:tc>
      </w:tr>
      <w:tr w:rsidR="008371FE" w:rsidRPr="00FC0460" w:rsidTr="00256362">
        <w:trPr>
          <w:trHeight w:hRule="exact" w:val="340"/>
          <w:jc w:val="center"/>
        </w:trPr>
        <w:tc>
          <w:tcPr>
            <w:tcW w:w="5637" w:type="dxa"/>
          </w:tcPr>
          <w:p w:rsidR="008371FE" w:rsidRPr="00FC0460" w:rsidRDefault="008371FE" w:rsidP="00FC0460">
            <w:pPr>
              <w:spacing w:line="360" w:lineRule="auto"/>
              <w:jc w:val="both"/>
              <w:rPr>
                <w:rFonts w:ascii="Times New Roman" w:hAnsi="Times New Roman" w:cs="Times New Roman"/>
                <w:sz w:val="24"/>
                <w:szCs w:val="24"/>
              </w:rPr>
            </w:pPr>
            <w:r w:rsidRPr="00FC0460">
              <w:rPr>
                <w:rFonts w:ascii="Times New Roman" w:hAnsi="Times New Roman" w:cs="Times New Roman"/>
                <w:sz w:val="24"/>
                <w:szCs w:val="24"/>
              </w:rPr>
              <w:t>Vapor requerido para la cocción de ensilado</w:t>
            </w:r>
          </w:p>
        </w:tc>
        <w:tc>
          <w:tcPr>
            <w:tcW w:w="3343" w:type="dxa"/>
          </w:tcPr>
          <w:p w:rsidR="008371FE" w:rsidRPr="00FC0460" w:rsidRDefault="008371FE" w:rsidP="00FC0460">
            <w:pPr>
              <w:spacing w:line="360" w:lineRule="auto"/>
              <w:jc w:val="both"/>
              <w:rPr>
                <w:rFonts w:ascii="Times New Roman" w:hAnsi="Times New Roman" w:cs="Times New Roman"/>
                <w:sz w:val="24"/>
                <w:szCs w:val="24"/>
              </w:rPr>
            </w:pPr>
            <w:r w:rsidRPr="00FC0460">
              <w:rPr>
                <w:rFonts w:ascii="Times New Roman" w:eastAsia="Times New Roman" w:hAnsi="Times New Roman" w:cs="Times New Roman"/>
                <w:color w:val="000000"/>
                <w:sz w:val="24"/>
                <w:szCs w:val="24"/>
                <w:lang w:eastAsia="es-ES"/>
              </w:rPr>
              <w:t>507,30 kg/h</w:t>
            </w:r>
          </w:p>
        </w:tc>
      </w:tr>
    </w:tbl>
    <w:p w:rsidR="00F72CBE" w:rsidRPr="00FC0460" w:rsidRDefault="00256362" w:rsidP="00256362">
      <w:pPr>
        <w:spacing w:line="360" w:lineRule="auto"/>
        <w:jc w:val="center"/>
        <w:rPr>
          <w:rFonts w:ascii="Times New Roman" w:eastAsia="Arial" w:hAnsi="Times New Roman" w:cs="Times New Roman"/>
          <w:sz w:val="24"/>
          <w:szCs w:val="24"/>
          <w:lang w:val="es-ES"/>
        </w:rPr>
      </w:pPr>
      <w:r w:rsidRPr="00256362">
        <w:rPr>
          <w:rFonts w:ascii="Times New Roman" w:hAnsi="Times New Roman" w:cs="Times New Roman"/>
          <w:sz w:val="20"/>
          <w:szCs w:val="20"/>
          <w:lang w:val="es-ES"/>
        </w:rPr>
        <w:t>Tabla 5 Vapor disponible para la producción de ensilado</w:t>
      </w:r>
      <w:r>
        <w:rPr>
          <w:rFonts w:ascii="Times New Roman" w:hAnsi="Times New Roman" w:cs="Times New Roman"/>
          <w:sz w:val="20"/>
          <w:szCs w:val="20"/>
          <w:lang w:val="es-ES"/>
        </w:rPr>
        <w:t xml:space="preserve"> </w:t>
      </w:r>
      <w:r w:rsidRPr="00256362">
        <w:rPr>
          <w:rFonts w:ascii="Times New Roman" w:eastAsia="Arial" w:hAnsi="Times New Roman" w:cs="Times New Roman"/>
          <w:sz w:val="20"/>
          <w:szCs w:val="20"/>
          <w:lang w:val="es-ES"/>
        </w:rPr>
        <w:t>(Fuente: elaboración propia).</w:t>
      </w:r>
    </w:p>
    <w:tbl>
      <w:tblPr>
        <w:tblStyle w:val="TableGrid"/>
        <w:tblW w:w="10312" w:type="dxa"/>
        <w:jc w:val="center"/>
        <w:tblInd w:w="-190" w:type="dxa"/>
        <w:tblLayout w:type="fixed"/>
        <w:tblLook w:val="04A0"/>
      </w:tblPr>
      <w:tblGrid>
        <w:gridCol w:w="2977"/>
        <w:gridCol w:w="1134"/>
        <w:gridCol w:w="1035"/>
        <w:gridCol w:w="1710"/>
        <w:gridCol w:w="1838"/>
        <w:gridCol w:w="1618"/>
      </w:tblGrid>
      <w:tr w:rsidR="00AA2564" w:rsidRPr="00256362" w:rsidTr="00256362">
        <w:trPr>
          <w:trHeight w:hRule="exact" w:val="1637"/>
          <w:jc w:val="center"/>
        </w:trPr>
        <w:tc>
          <w:tcPr>
            <w:tcW w:w="2977"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Equipo</w:t>
            </w:r>
          </w:p>
        </w:tc>
        <w:tc>
          <w:tcPr>
            <w:tcW w:w="1134"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Número de equipos</w:t>
            </w:r>
          </w:p>
        </w:tc>
        <w:tc>
          <w:tcPr>
            <w:tcW w:w="1035"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Costo de adquisición (USD)</w:t>
            </w:r>
          </w:p>
        </w:tc>
        <w:tc>
          <w:tcPr>
            <w:tcW w:w="1710"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Referencia</w:t>
            </w:r>
          </w:p>
        </w:tc>
        <w:tc>
          <w:tcPr>
            <w:tcW w:w="1838"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Costo de adquisición total actualizado  (USD)</w:t>
            </w:r>
          </w:p>
        </w:tc>
        <w:tc>
          <w:tcPr>
            <w:tcW w:w="1618"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Referencia</w:t>
            </w:r>
          </w:p>
        </w:tc>
      </w:tr>
      <w:tr w:rsidR="00AA2564" w:rsidRPr="00256362" w:rsidTr="00EA1A1E">
        <w:trPr>
          <w:trHeight w:hRule="exact" w:val="1133"/>
          <w:jc w:val="center"/>
        </w:trPr>
        <w:tc>
          <w:tcPr>
            <w:tcW w:w="2977"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Molino Modelo:CM-42 con capacidad para 1,5 toneladas por hora</w:t>
            </w:r>
          </w:p>
        </w:tc>
        <w:tc>
          <w:tcPr>
            <w:tcW w:w="1134" w:type="dxa"/>
            <w:vAlign w:val="center"/>
          </w:tcPr>
          <w:p w:rsidR="00AA2564" w:rsidRPr="00256362" w:rsidRDefault="00AA2564" w:rsidP="00FC0460">
            <w:pPr>
              <w:spacing w:line="360" w:lineRule="auto"/>
              <w:jc w:val="both"/>
              <w:rPr>
                <w:rFonts w:ascii="Times New Roman" w:hAnsi="Times New Roman" w:cs="Times New Roman"/>
              </w:rPr>
            </w:pPr>
          </w:p>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1</w:t>
            </w:r>
          </w:p>
        </w:tc>
        <w:tc>
          <w:tcPr>
            <w:tcW w:w="1035" w:type="dxa"/>
            <w:vAlign w:val="center"/>
          </w:tcPr>
          <w:p w:rsidR="00AA2564" w:rsidRPr="00256362" w:rsidRDefault="00AA2564" w:rsidP="00FC0460">
            <w:pPr>
              <w:spacing w:line="360" w:lineRule="auto"/>
              <w:jc w:val="both"/>
              <w:rPr>
                <w:rFonts w:ascii="Times New Roman" w:hAnsi="Times New Roman" w:cs="Times New Roman"/>
              </w:rPr>
            </w:pPr>
          </w:p>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w:t>
            </w:r>
          </w:p>
        </w:tc>
        <w:tc>
          <w:tcPr>
            <w:tcW w:w="1710" w:type="dxa"/>
            <w:vAlign w:val="center"/>
          </w:tcPr>
          <w:p w:rsidR="00AA2564" w:rsidRPr="00256362" w:rsidRDefault="00AA2564" w:rsidP="00FC0460">
            <w:pPr>
              <w:spacing w:line="360" w:lineRule="auto"/>
              <w:jc w:val="both"/>
              <w:rPr>
                <w:rFonts w:ascii="Times New Roman" w:hAnsi="Times New Roman" w:cs="Times New Roman"/>
              </w:rPr>
            </w:pPr>
          </w:p>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w:t>
            </w:r>
          </w:p>
        </w:tc>
        <w:tc>
          <w:tcPr>
            <w:tcW w:w="1838" w:type="dxa"/>
            <w:vAlign w:val="center"/>
          </w:tcPr>
          <w:p w:rsidR="00AA2564" w:rsidRPr="00256362" w:rsidRDefault="00AA2564" w:rsidP="00FC0460">
            <w:pPr>
              <w:spacing w:line="360" w:lineRule="auto"/>
              <w:jc w:val="both"/>
              <w:rPr>
                <w:rFonts w:ascii="Times New Roman" w:hAnsi="Times New Roman" w:cs="Times New Roman"/>
              </w:rPr>
            </w:pPr>
          </w:p>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5000</w:t>
            </w:r>
          </w:p>
        </w:tc>
        <w:tc>
          <w:tcPr>
            <w:tcW w:w="1618" w:type="dxa"/>
            <w:vAlign w:val="center"/>
          </w:tcPr>
          <w:p w:rsidR="00AA2564" w:rsidRPr="00256362" w:rsidRDefault="00094891" w:rsidP="00FC0460">
            <w:pPr>
              <w:spacing w:line="360" w:lineRule="auto"/>
              <w:jc w:val="both"/>
              <w:rPr>
                <w:rFonts w:ascii="Times New Roman" w:hAnsi="Times New Roman" w:cs="Times New Roman"/>
              </w:rPr>
            </w:pPr>
            <w:hyperlink r:id="rId14" w:history="1">
              <w:r w:rsidR="00AA2564" w:rsidRPr="00256362">
                <w:rPr>
                  <w:rStyle w:val="Hyperlink"/>
                  <w:rFonts w:ascii="Times New Roman" w:hAnsi="Times New Roman" w:cs="Times New Roman"/>
                </w:rPr>
                <w:t>http://www.corproinsa.com/tienda/equipos/carnicerias/molinos-embutidoras/molino-cm42-detail/askquestion?tmpl=component</w:t>
              </w:r>
            </w:hyperlink>
          </w:p>
        </w:tc>
      </w:tr>
      <w:tr w:rsidR="00AA2564" w:rsidRPr="00256362" w:rsidTr="00EA1A1E">
        <w:trPr>
          <w:trHeight w:hRule="exact" w:val="1138"/>
          <w:jc w:val="center"/>
        </w:trPr>
        <w:tc>
          <w:tcPr>
            <w:tcW w:w="2977"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Tacho de 1,5 m</w:t>
            </w:r>
            <w:r w:rsidRPr="00256362">
              <w:rPr>
                <w:rFonts w:ascii="Times New Roman" w:hAnsi="Times New Roman" w:cs="Times New Roman"/>
                <w:color w:val="000000"/>
                <w:vertAlign w:val="superscript"/>
              </w:rPr>
              <w:t xml:space="preserve">3 </w:t>
            </w:r>
            <w:r w:rsidRPr="00256362">
              <w:rPr>
                <w:rFonts w:ascii="Times New Roman" w:hAnsi="Times New Roman" w:cs="Times New Roman"/>
                <w:color w:val="000000"/>
              </w:rPr>
              <w:t>con capacidad para 1271,39 kg</w:t>
            </w:r>
          </w:p>
        </w:tc>
        <w:tc>
          <w:tcPr>
            <w:tcW w:w="1134"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1</w:t>
            </w:r>
          </w:p>
        </w:tc>
        <w:tc>
          <w:tcPr>
            <w:tcW w:w="1035"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1800</w:t>
            </w:r>
          </w:p>
        </w:tc>
        <w:tc>
          <w:tcPr>
            <w:tcW w:w="1710" w:type="dxa"/>
            <w:vAlign w:val="center"/>
          </w:tcPr>
          <w:p w:rsidR="00AA2564" w:rsidRPr="00256362" w:rsidRDefault="00AA2564" w:rsidP="00FC0460">
            <w:pPr>
              <w:spacing w:line="360" w:lineRule="auto"/>
              <w:jc w:val="both"/>
              <w:rPr>
                <w:rFonts w:ascii="Times New Roman" w:hAnsi="Times New Roman" w:cs="Times New Roman"/>
                <w:color w:val="000000"/>
              </w:rPr>
            </w:pPr>
            <w:proofErr w:type="spellStart"/>
            <w:r w:rsidRPr="00256362">
              <w:rPr>
                <w:rFonts w:ascii="Times New Roman" w:hAnsi="Times New Roman" w:cs="Times New Roman"/>
                <w:color w:val="000000"/>
              </w:rPr>
              <w:t>Peters</w:t>
            </w:r>
            <w:proofErr w:type="spellEnd"/>
            <w:r w:rsidRPr="00256362">
              <w:rPr>
                <w:rFonts w:ascii="Times New Roman" w:hAnsi="Times New Roman" w:cs="Times New Roman"/>
                <w:color w:val="000000"/>
              </w:rPr>
              <w:t xml:space="preserve"> (1991) </w:t>
            </w:r>
            <w:proofErr w:type="spellStart"/>
            <w:r w:rsidRPr="00256362">
              <w:rPr>
                <w:rFonts w:ascii="Times New Roman" w:hAnsi="Times New Roman" w:cs="Times New Roman"/>
                <w:color w:val="000000"/>
              </w:rPr>
              <w:t>Fig</w:t>
            </w:r>
            <w:proofErr w:type="spellEnd"/>
            <w:r w:rsidRPr="00256362">
              <w:rPr>
                <w:rFonts w:ascii="Times New Roman" w:hAnsi="Times New Roman" w:cs="Times New Roman"/>
                <w:color w:val="000000"/>
              </w:rPr>
              <w:t xml:space="preserve"> 15-13</w:t>
            </w:r>
          </w:p>
        </w:tc>
        <w:tc>
          <w:tcPr>
            <w:tcW w:w="1838"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2883,72</w:t>
            </w:r>
          </w:p>
        </w:tc>
        <w:tc>
          <w:tcPr>
            <w:tcW w:w="1618" w:type="dxa"/>
            <w:vAlign w:val="center"/>
          </w:tcPr>
          <w:p w:rsidR="00AA2564" w:rsidRPr="00256362" w:rsidRDefault="00AA2564" w:rsidP="00FC0460">
            <w:pPr>
              <w:spacing w:line="360" w:lineRule="auto"/>
              <w:jc w:val="both"/>
              <w:rPr>
                <w:rFonts w:ascii="Times New Roman" w:hAnsi="Times New Roman" w:cs="Times New Roman"/>
                <w:color w:val="0000FF"/>
                <w:u w:val="single"/>
              </w:rPr>
            </w:pPr>
            <w:proofErr w:type="spellStart"/>
            <w:r w:rsidRPr="00256362">
              <w:rPr>
                <w:rFonts w:ascii="Times New Roman" w:hAnsi="Times New Roman" w:cs="Times New Roman"/>
                <w:color w:val="000000"/>
              </w:rPr>
              <w:t>Peters</w:t>
            </w:r>
            <w:proofErr w:type="spellEnd"/>
            <w:r w:rsidRPr="00256362">
              <w:rPr>
                <w:rFonts w:ascii="Times New Roman" w:hAnsi="Times New Roman" w:cs="Times New Roman"/>
                <w:color w:val="000000"/>
              </w:rPr>
              <w:t xml:space="preserve"> (1991)</w:t>
            </w:r>
          </w:p>
        </w:tc>
      </w:tr>
      <w:tr w:rsidR="00AA2564" w:rsidRPr="00256362" w:rsidTr="00EA1A1E">
        <w:trPr>
          <w:trHeight w:hRule="exact" w:val="1426"/>
          <w:jc w:val="center"/>
        </w:trPr>
        <w:tc>
          <w:tcPr>
            <w:tcW w:w="2977"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Tanque mezclador de 2 m</w:t>
            </w:r>
            <w:r w:rsidRPr="00256362">
              <w:rPr>
                <w:rFonts w:ascii="Times New Roman" w:hAnsi="Times New Roman" w:cs="Times New Roman"/>
                <w:vertAlign w:val="superscript"/>
              </w:rPr>
              <w:t xml:space="preserve">3  </w:t>
            </w:r>
            <w:r w:rsidRPr="00256362">
              <w:rPr>
                <w:rFonts w:ascii="Times New Roman" w:hAnsi="Times New Roman" w:cs="Times New Roman"/>
              </w:rPr>
              <w:t xml:space="preserve">con capacidad para 1540 kg y agitador de hélice de 1,20 </w:t>
            </w:r>
            <w:proofErr w:type="spellStart"/>
            <w:r w:rsidRPr="00256362">
              <w:rPr>
                <w:rFonts w:ascii="Times New Roman" w:hAnsi="Times New Roman" w:cs="Times New Roman"/>
              </w:rPr>
              <w:t>kW</w:t>
            </w:r>
            <w:proofErr w:type="spellEnd"/>
          </w:p>
        </w:tc>
        <w:tc>
          <w:tcPr>
            <w:tcW w:w="1134"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1</w:t>
            </w:r>
          </w:p>
        </w:tc>
        <w:tc>
          <w:tcPr>
            <w:tcW w:w="1035"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w:t>
            </w:r>
          </w:p>
        </w:tc>
        <w:tc>
          <w:tcPr>
            <w:tcW w:w="1710"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w:t>
            </w:r>
          </w:p>
        </w:tc>
        <w:tc>
          <w:tcPr>
            <w:tcW w:w="1838"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8000</w:t>
            </w:r>
          </w:p>
        </w:tc>
        <w:tc>
          <w:tcPr>
            <w:tcW w:w="1618" w:type="dxa"/>
            <w:vAlign w:val="center"/>
          </w:tcPr>
          <w:p w:rsidR="00AA2564" w:rsidRPr="00256362" w:rsidRDefault="00094891" w:rsidP="00FC0460">
            <w:pPr>
              <w:spacing w:line="360" w:lineRule="auto"/>
              <w:jc w:val="both"/>
              <w:rPr>
                <w:rFonts w:ascii="Times New Roman" w:hAnsi="Times New Roman" w:cs="Times New Roman"/>
              </w:rPr>
            </w:pPr>
            <w:hyperlink r:id="rId15" w:history="1">
              <w:r w:rsidR="00AA2564" w:rsidRPr="00256362">
                <w:rPr>
                  <w:rStyle w:val="Hyperlink"/>
                  <w:rFonts w:ascii="Times New Roman" w:hAnsi="Times New Roman" w:cs="Times New Roman"/>
                </w:rPr>
                <w:t>https://spanish.alibaba.com/g/stainless-steel-mixing-tank-price.html</w:t>
              </w:r>
            </w:hyperlink>
          </w:p>
        </w:tc>
      </w:tr>
      <w:tr w:rsidR="00AA2564" w:rsidRPr="00256362" w:rsidTr="00EA1A1E">
        <w:trPr>
          <w:trHeight w:hRule="exact" w:val="703"/>
          <w:jc w:val="center"/>
        </w:trPr>
        <w:tc>
          <w:tcPr>
            <w:tcW w:w="2977"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Tanques de almacenamiento de PVC</w:t>
            </w:r>
          </w:p>
        </w:tc>
        <w:tc>
          <w:tcPr>
            <w:tcW w:w="1134"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14</w:t>
            </w:r>
          </w:p>
        </w:tc>
        <w:tc>
          <w:tcPr>
            <w:tcW w:w="1035"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w:t>
            </w:r>
          </w:p>
        </w:tc>
        <w:tc>
          <w:tcPr>
            <w:tcW w:w="1710"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w:t>
            </w:r>
          </w:p>
        </w:tc>
        <w:tc>
          <w:tcPr>
            <w:tcW w:w="1838"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1400</w:t>
            </w:r>
          </w:p>
        </w:tc>
        <w:tc>
          <w:tcPr>
            <w:tcW w:w="1618"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MINDUS</w:t>
            </w:r>
          </w:p>
        </w:tc>
      </w:tr>
      <w:tr w:rsidR="00AA2564" w:rsidRPr="00256362" w:rsidTr="00EA1A1E">
        <w:trPr>
          <w:trHeight w:hRule="exact" w:val="856"/>
          <w:jc w:val="center"/>
        </w:trPr>
        <w:tc>
          <w:tcPr>
            <w:tcW w:w="2977"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Bombas rotatorias de desplazamiento positivo</w:t>
            </w:r>
          </w:p>
        </w:tc>
        <w:tc>
          <w:tcPr>
            <w:tcW w:w="1134"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2</w:t>
            </w:r>
          </w:p>
        </w:tc>
        <w:tc>
          <w:tcPr>
            <w:tcW w:w="1035"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w:t>
            </w:r>
          </w:p>
        </w:tc>
        <w:tc>
          <w:tcPr>
            <w:tcW w:w="1710"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w:t>
            </w:r>
          </w:p>
        </w:tc>
        <w:tc>
          <w:tcPr>
            <w:tcW w:w="1838" w:type="dxa"/>
            <w:vAlign w:val="center"/>
          </w:tcPr>
          <w:p w:rsidR="00AA2564" w:rsidRPr="00256362" w:rsidRDefault="00AA2564" w:rsidP="00FC0460">
            <w:pPr>
              <w:spacing w:line="360" w:lineRule="auto"/>
              <w:jc w:val="both"/>
              <w:rPr>
                <w:rFonts w:ascii="Times New Roman" w:hAnsi="Times New Roman" w:cs="Times New Roman"/>
              </w:rPr>
            </w:pPr>
            <w:r w:rsidRPr="00256362">
              <w:rPr>
                <w:rFonts w:ascii="Times New Roman" w:hAnsi="Times New Roman" w:cs="Times New Roman"/>
              </w:rPr>
              <w:t>3000</w:t>
            </w:r>
          </w:p>
        </w:tc>
        <w:tc>
          <w:tcPr>
            <w:tcW w:w="1618" w:type="dxa"/>
            <w:vAlign w:val="center"/>
          </w:tcPr>
          <w:p w:rsidR="00AA2564" w:rsidRPr="00256362" w:rsidRDefault="00094891" w:rsidP="00FC0460">
            <w:pPr>
              <w:spacing w:line="360" w:lineRule="auto"/>
              <w:jc w:val="both"/>
              <w:rPr>
                <w:rFonts w:ascii="Times New Roman" w:hAnsi="Times New Roman" w:cs="Times New Roman"/>
              </w:rPr>
            </w:pPr>
            <w:hyperlink r:id="rId16" w:history="1">
              <w:r w:rsidR="00AA2564" w:rsidRPr="00256362">
                <w:rPr>
                  <w:rStyle w:val="Hyperlink"/>
                  <w:rFonts w:ascii="Times New Roman" w:hAnsi="Times New Roman" w:cs="Times New Roman"/>
                </w:rPr>
                <w:t>www.alibaba.com/product-detail/Food-grade-molasses-pumps-and-yogurt_60433472997.html</w:t>
              </w:r>
            </w:hyperlink>
          </w:p>
        </w:tc>
      </w:tr>
      <w:tr w:rsidR="00AA2564" w:rsidRPr="00256362" w:rsidTr="00EA1A1E">
        <w:trPr>
          <w:trHeight w:hRule="exact" w:val="842"/>
          <w:jc w:val="center"/>
        </w:trPr>
        <w:tc>
          <w:tcPr>
            <w:tcW w:w="2977"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lastRenderedPageBreak/>
              <w:t>Bomba centrífuga (Del tacho hacia el mezclador)</w:t>
            </w:r>
          </w:p>
        </w:tc>
        <w:tc>
          <w:tcPr>
            <w:tcW w:w="1134"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1</w:t>
            </w:r>
          </w:p>
        </w:tc>
        <w:tc>
          <w:tcPr>
            <w:tcW w:w="1035"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1200</w:t>
            </w:r>
          </w:p>
        </w:tc>
        <w:tc>
          <w:tcPr>
            <w:tcW w:w="1710" w:type="dxa"/>
            <w:vAlign w:val="center"/>
          </w:tcPr>
          <w:p w:rsidR="00AA2564" w:rsidRPr="00256362" w:rsidRDefault="00AA2564" w:rsidP="00FC0460">
            <w:pPr>
              <w:spacing w:line="360" w:lineRule="auto"/>
              <w:jc w:val="both"/>
              <w:rPr>
                <w:rFonts w:ascii="Times New Roman" w:hAnsi="Times New Roman" w:cs="Times New Roman"/>
                <w:color w:val="000000"/>
              </w:rPr>
            </w:pPr>
            <w:proofErr w:type="spellStart"/>
            <w:r w:rsidRPr="00256362">
              <w:rPr>
                <w:rFonts w:ascii="Times New Roman" w:hAnsi="Times New Roman" w:cs="Times New Roman"/>
                <w:color w:val="000000"/>
              </w:rPr>
              <w:t>Peters</w:t>
            </w:r>
            <w:proofErr w:type="spellEnd"/>
            <w:r w:rsidRPr="00256362">
              <w:rPr>
                <w:rFonts w:ascii="Times New Roman" w:hAnsi="Times New Roman" w:cs="Times New Roman"/>
                <w:color w:val="000000"/>
              </w:rPr>
              <w:t xml:space="preserve"> (1991)       </w:t>
            </w:r>
            <w:proofErr w:type="spellStart"/>
            <w:r w:rsidRPr="00256362">
              <w:rPr>
                <w:rFonts w:ascii="Times New Roman" w:hAnsi="Times New Roman" w:cs="Times New Roman"/>
              </w:rPr>
              <w:t>Fig</w:t>
            </w:r>
            <w:proofErr w:type="spellEnd"/>
            <w:r w:rsidRPr="00256362">
              <w:rPr>
                <w:rFonts w:ascii="Times New Roman" w:hAnsi="Times New Roman" w:cs="Times New Roman"/>
              </w:rPr>
              <w:t xml:space="preserve"> 14-41</w:t>
            </w:r>
          </w:p>
        </w:tc>
        <w:tc>
          <w:tcPr>
            <w:tcW w:w="1838"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1922,48</w:t>
            </w:r>
          </w:p>
        </w:tc>
        <w:tc>
          <w:tcPr>
            <w:tcW w:w="1618" w:type="dxa"/>
            <w:vAlign w:val="center"/>
          </w:tcPr>
          <w:p w:rsidR="00AA2564" w:rsidRPr="00256362" w:rsidRDefault="00AA2564" w:rsidP="00FC0460">
            <w:pPr>
              <w:spacing w:line="360" w:lineRule="auto"/>
              <w:jc w:val="both"/>
              <w:rPr>
                <w:rFonts w:ascii="Times New Roman" w:hAnsi="Times New Roman" w:cs="Times New Roman"/>
                <w:color w:val="0000FF"/>
                <w:u w:val="single"/>
              </w:rPr>
            </w:pPr>
            <w:proofErr w:type="spellStart"/>
            <w:r w:rsidRPr="00256362">
              <w:rPr>
                <w:rFonts w:ascii="Times New Roman" w:hAnsi="Times New Roman" w:cs="Times New Roman"/>
                <w:color w:val="000000"/>
              </w:rPr>
              <w:t>Peters</w:t>
            </w:r>
            <w:proofErr w:type="spellEnd"/>
            <w:r w:rsidRPr="00256362">
              <w:rPr>
                <w:rFonts w:ascii="Times New Roman" w:hAnsi="Times New Roman" w:cs="Times New Roman"/>
                <w:color w:val="000000"/>
              </w:rPr>
              <w:t xml:space="preserve"> (1991)</w:t>
            </w:r>
          </w:p>
        </w:tc>
      </w:tr>
      <w:tr w:rsidR="00AA2564" w:rsidRPr="00256362" w:rsidTr="00EA1A1E">
        <w:trPr>
          <w:trHeight w:hRule="exact" w:val="1425"/>
          <w:jc w:val="center"/>
        </w:trPr>
        <w:tc>
          <w:tcPr>
            <w:tcW w:w="2977"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Bomba centrífuga (Del mezclador hacia los tanques de almacenamiento)</w:t>
            </w:r>
          </w:p>
        </w:tc>
        <w:tc>
          <w:tcPr>
            <w:tcW w:w="1134"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1</w:t>
            </w:r>
          </w:p>
        </w:tc>
        <w:tc>
          <w:tcPr>
            <w:tcW w:w="1035"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1400</w:t>
            </w:r>
          </w:p>
        </w:tc>
        <w:tc>
          <w:tcPr>
            <w:tcW w:w="1710" w:type="dxa"/>
            <w:vAlign w:val="center"/>
          </w:tcPr>
          <w:p w:rsidR="00AA2564" w:rsidRPr="00256362" w:rsidRDefault="00AA2564" w:rsidP="00FC0460">
            <w:pPr>
              <w:spacing w:line="360" w:lineRule="auto"/>
              <w:jc w:val="both"/>
              <w:rPr>
                <w:rFonts w:ascii="Times New Roman" w:hAnsi="Times New Roman" w:cs="Times New Roman"/>
                <w:color w:val="000000"/>
              </w:rPr>
            </w:pPr>
            <w:proofErr w:type="spellStart"/>
            <w:r w:rsidRPr="00256362">
              <w:rPr>
                <w:rFonts w:ascii="Times New Roman" w:hAnsi="Times New Roman" w:cs="Times New Roman"/>
                <w:color w:val="000000"/>
              </w:rPr>
              <w:t>Peters</w:t>
            </w:r>
            <w:proofErr w:type="spellEnd"/>
            <w:r w:rsidRPr="00256362">
              <w:rPr>
                <w:rFonts w:ascii="Times New Roman" w:hAnsi="Times New Roman" w:cs="Times New Roman"/>
                <w:color w:val="000000"/>
              </w:rPr>
              <w:t xml:space="preserve"> (1991)       </w:t>
            </w:r>
            <w:proofErr w:type="spellStart"/>
            <w:r w:rsidRPr="00256362">
              <w:rPr>
                <w:rFonts w:ascii="Times New Roman" w:hAnsi="Times New Roman" w:cs="Times New Roman"/>
              </w:rPr>
              <w:t>Fig</w:t>
            </w:r>
            <w:proofErr w:type="spellEnd"/>
            <w:r w:rsidRPr="00256362">
              <w:rPr>
                <w:rFonts w:ascii="Times New Roman" w:hAnsi="Times New Roman" w:cs="Times New Roman"/>
              </w:rPr>
              <w:t xml:space="preserve"> 14-41</w:t>
            </w:r>
          </w:p>
        </w:tc>
        <w:tc>
          <w:tcPr>
            <w:tcW w:w="1838"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2242,90</w:t>
            </w:r>
          </w:p>
        </w:tc>
        <w:tc>
          <w:tcPr>
            <w:tcW w:w="1618" w:type="dxa"/>
            <w:vAlign w:val="center"/>
          </w:tcPr>
          <w:p w:rsidR="00AA2564" w:rsidRPr="00256362" w:rsidRDefault="00AA2564" w:rsidP="00FC0460">
            <w:pPr>
              <w:spacing w:line="360" w:lineRule="auto"/>
              <w:jc w:val="both"/>
              <w:rPr>
                <w:rFonts w:ascii="Times New Roman" w:hAnsi="Times New Roman" w:cs="Times New Roman"/>
                <w:color w:val="0000FF"/>
                <w:u w:val="single"/>
              </w:rPr>
            </w:pPr>
            <w:proofErr w:type="spellStart"/>
            <w:r w:rsidRPr="00256362">
              <w:rPr>
                <w:rFonts w:ascii="Times New Roman" w:hAnsi="Times New Roman" w:cs="Times New Roman"/>
                <w:color w:val="000000"/>
              </w:rPr>
              <w:t>Peters</w:t>
            </w:r>
            <w:proofErr w:type="spellEnd"/>
            <w:r w:rsidRPr="00256362">
              <w:rPr>
                <w:rFonts w:ascii="Times New Roman" w:hAnsi="Times New Roman" w:cs="Times New Roman"/>
                <w:color w:val="000000"/>
              </w:rPr>
              <w:t xml:space="preserve"> (1991)</w:t>
            </w:r>
          </w:p>
        </w:tc>
      </w:tr>
      <w:tr w:rsidR="00AA2564" w:rsidRPr="00256362" w:rsidTr="00EA1A1E">
        <w:trPr>
          <w:trHeight w:hRule="exact" w:val="822"/>
          <w:jc w:val="center"/>
        </w:trPr>
        <w:tc>
          <w:tcPr>
            <w:tcW w:w="2977"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Tuberías</w:t>
            </w:r>
          </w:p>
        </w:tc>
        <w:tc>
          <w:tcPr>
            <w:tcW w:w="1134" w:type="dxa"/>
            <w:vAlign w:val="center"/>
          </w:tcPr>
          <w:p w:rsidR="00AA2564" w:rsidRPr="00256362" w:rsidRDefault="00AA2564" w:rsidP="00FC0460">
            <w:pPr>
              <w:spacing w:line="360" w:lineRule="auto"/>
              <w:jc w:val="both"/>
              <w:rPr>
                <w:rFonts w:ascii="Times New Roman" w:hAnsi="Times New Roman" w:cs="Times New Roman"/>
                <w:color w:val="000000"/>
              </w:rPr>
            </w:pPr>
          </w:p>
        </w:tc>
        <w:tc>
          <w:tcPr>
            <w:tcW w:w="1035"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700</w:t>
            </w:r>
          </w:p>
        </w:tc>
        <w:tc>
          <w:tcPr>
            <w:tcW w:w="1710" w:type="dxa"/>
            <w:vAlign w:val="center"/>
          </w:tcPr>
          <w:p w:rsidR="00AA2564" w:rsidRPr="00256362" w:rsidRDefault="00AA2564" w:rsidP="00FC0460">
            <w:pPr>
              <w:spacing w:line="360" w:lineRule="auto"/>
              <w:jc w:val="both"/>
              <w:rPr>
                <w:rFonts w:ascii="Times New Roman" w:hAnsi="Times New Roman" w:cs="Times New Roman"/>
                <w:color w:val="000000"/>
              </w:rPr>
            </w:pPr>
            <w:proofErr w:type="spellStart"/>
            <w:r w:rsidRPr="00256362">
              <w:rPr>
                <w:rFonts w:ascii="Times New Roman" w:hAnsi="Times New Roman" w:cs="Times New Roman"/>
                <w:color w:val="000000"/>
              </w:rPr>
              <w:t>Peters</w:t>
            </w:r>
            <w:proofErr w:type="spellEnd"/>
            <w:r w:rsidRPr="00256362">
              <w:rPr>
                <w:rFonts w:ascii="Times New Roman" w:hAnsi="Times New Roman" w:cs="Times New Roman"/>
                <w:color w:val="000000"/>
              </w:rPr>
              <w:t xml:space="preserve"> (1991)      </w:t>
            </w:r>
            <w:proofErr w:type="spellStart"/>
            <w:r w:rsidRPr="00256362">
              <w:rPr>
                <w:rFonts w:ascii="Times New Roman" w:hAnsi="Times New Roman" w:cs="Times New Roman"/>
                <w:color w:val="000000"/>
              </w:rPr>
              <w:t>Fig</w:t>
            </w:r>
            <w:proofErr w:type="spellEnd"/>
            <w:r w:rsidRPr="00256362">
              <w:rPr>
                <w:rFonts w:ascii="Times New Roman" w:hAnsi="Times New Roman" w:cs="Times New Roman"/>
                <w:color w:val="000000"/>
              </w:rPr>
              <w:t xml:space="preserve"> 14-12</w:t>
            </w:r>
          </w:p>
        </w:tc>
        <w:tc>
          <w:tcPr>
            <w:tcW w:w="1838" w:type="dxa"/>
            <w:vAlign w:val="center"/>
          </w:tcPr>
          <w:p w:rsidR="00AA2564" w:rsidRPr="00256362" w:rsidRDefault="00AA2564" w:rsidP="00FC0460">
            <w:pPr>
              <w:spacing w:line="360" w:lineRule="auto"/>
              <w:jc w:val="both"/>
              <w:rPr>
                <w:rFonts w:ascii="Times New Roman" w:hAnsi="Times New Roman" w:cs="Times New Roman"/>
                <w:color w:val="000000"/>
              </w:rPr>
            </w:pPr>
            <w:r w:rsidRPr="00256362">
              <w:rPr>
                <w:rFonts w:ascii="Times New Roman" w:hAnsi="Times New Roman" w:cs="Times New Roman"/>
                <w:color w:val="000000"/>
              </w:rPr>
              <w:t>1121,45</w:t>
            </w:r>
          </w:p>
        </w:tc>
        <w:tc>
          <w:tcPr>
            <w:tcW w:w="1618" w:type="dxa"/>
            <w:vAlign w:val="center"/>
          </w:tcPr>
          <w:p w:rsidR="00AA2564" w:rsidRPr="00256362" w:rsidRDefault="00AA2564" w:rsidP="00FC0460">
            <w:pPr>
              <w:spacing w:line="360" w:lineRule="auto"/>
              <w:jc w:val="both"/>
              <w:rPr>
                <w:rFonts w:ascii="Times New Roman" w:hAnsi="Times New Roman" w:cs="Times New Roman"/>
                <w:color w:val="0000FF"/>
                <w:u w:val="single"/>
              </w:rPr>
            </w:pPr>
            <w:proofErr w:type="spellStart"/>
            <w:r w:rsidRPr="00256362">
              <w:rPr>
                <w:rFonts w:ascii="Times New Roman" w:hAnsi="Times New Roman" w:cs="Times New Roman"/>
                <w:color w:val="000000"/>
              </w:rPr>
              <w:t>Peters</w:t>
            </w:r>
            <w:proofErr w:type="spellEnd"/>
            <w:r w:rsidRPr="00256362">
              <w:rPr>
                <w:rFonts w:ascii="Times New Roman" w:hAnsi="Times New Roman" w:cs="Times New Roman"/>
                <w:color w:val="000000"/>
              </w:rPr>
              <w:t xml:space="preserve"> (1991)</w:t>
            </w:r>
          </w:p>
        </w:tc>
      </w:tr>
      <w:tr w:rsidR="00AA2564" w:rsidRPr="00256362" w:rsidTr="00EA1A1E">
        <w:trPr>
          <w:trHeight w:hRule="exact" w:val="427"/>
          <w:jc w:val="center"/>
        </w:trPr>
        <w:tc>
          <w:tcPr>
            <w:tcW w:w="2977" w:type="dxa"/>
            <w:vAlign w:val="center"/>
          </w:tcPr>
          <w:p w:rsidR="00AA2564" w:rsidRPr="00256362" w:rsidRDefault="00AA2564" w:rsidP="00FC0460">
            <w:pPr>
              <w:spacing w:line="360" w:lineRule="auto"/>
              <w:jc w:val="both"/>
              <w:rPr>
                <w:rFonts w:ascii="Times New Roman" w:hAnsi="Times New Roman" w:cs="Times New Roman"/>
                <w:bCs/>
                <w:color w:val="000000"/>
              </w:rPr>
            </w:pPr>
            <w:r w:rsidRPr="00256362">
              <w:rPr>
                <w:rFonts w:ascii="Times New Roman" w:hAnsi="Times New Roman" w:cs="Times New Roman"/>
                <w:bCs/>
                <w:color w:val="000000"/>
              </w:rPr>
              <w:t>Total</w:t>
            </w:r>
          </w:p>
        </w:tc>
        <w:tc>
          <w:tcPr>
            <w:tcW w:w="1134" w:type="dxa"/>
            <w:vAlign w:val="center"/>
          </w:tcPr>
          <w:p w:rsidR="00AA2564" w:rsidRPr="00256362" w:rsidRDefault="00AA2564" w:rsidP="00FC0460">
            <w:pPr>
              <w:spacing w:line="360" w:lineRule="auto"/>
              <w:jc w:val="both"/>
              <w:rPr>
                <w:rFonts w:ascii="Times New Roman" w:hAnsi="Times New Roman" w:cs="Times New Roman"/>
                <w:bCs/>
                <w:color w:val="000000"/>
              </w:rPr>
            </w:pPr>
          </w:p>
        </w:tc>
        <w:tc>
          <w:tcPr>
            <w:tcW w:w="1035" w:type="dxa"/>
            <w:vAlign w:val="center"/>
          </w:tcPr>
          <w:p w:rsidR="00AA2564" w:rsidRPr="00256362" w:rsidRDefault="00AA2564" w:rsidP="00FC0460">
            <w:pPr>
              <w:spacing w:line="360" w:lineRule="auto"/>
              <w:jc w:val="both"/>
              <w:rPr>
                <w:rFonts w:ascii="Times New Roman" w:hAnsi="Times New Roman" w:cs="Times New Roman"/>
                <w:bCs/>
                <w:color w:val="000000"/>
              </w:rPr>
            </w:pPr>
          </w:p>
        </w:tc>
        <w:tc>
          <w:tcPr>
            <w:tcW w:w="1710" w:type="dxa"/>
            <w:vAlign w:val="center"/>
          </w:tcPr>
          <w:p w:rsidR="00AA2564" w:rsidRPr="00256362" w:rsidRDefault="00AA2564" w:rsidP="00FC0460">
            <w:pPr>
              <w:spacing w:line="360" w:lineRule="auto"/>
              <w:jc w:val="both"/>
              <w:rPr>
                <w:rFonts w:ascii="Times New Roman" w:hAnsi="Times New Roman" w:cs="Times New Roman"/>
                <w:bCs/>
                <w:color w:val="000000"/>
              </w:rPr>
            </w:pPr>
          </w:p>
        </w:tc>
        <w:tc>
          <w:tcPr>
            <w:tcW w:w="1838" w:type="dxa"/>
            <w:vAlign w:val="center"/>
          </w:tcPr>
          <w:p w:rsidR="00AA2564" w:rsidRPr="00256362" w:rsidRDefault="00AA2564" w:rsidP="00FC0460">
            <w:pPr>
              <w:spacing w:line="360" w:lineRule="auto"/>
              <w:jc w:val="both"/>
              <w:rPr>
                <w:rFonts w:ascii="Times New Roman" w:hAnsi="Times New Roman" w:cs="Times New Roman"/>
                <w:bCs/>
                <w:color w:val="000000"/>
              </w:rPr>
            </w:pPr>
            <w:r w:rsidRPr="00256362">
              <w:rPr>
                <w:rFonts w:ascii="Times New Roman" w:hAnsi="Times New Roman" w:cs="Times New Roman"/>
                <w:bCs/>
                <w:color w:val="000000"/>
              </w:rPr>
              <w:t>25570,55</w:t>
            </w:r>
          </w:p>
        </w:tc>
        <w:tc>
          <w:tcPr>
            <w:tcW w:w="1618" w:type="dxa"/>
            <w:vAlign w:val="center"/>
          </w:tcPr>
          <w:p w:rsidR="00AA2564" w:rsidRPr="00256362" w:rsidRDefault="00AA2564" w:rsidP="00FC0460">
            <w:pPr>
              <w:spacing w:line="360" w:lineRule="auto"/>
              <w:jc w:val="both"/>
              <w:rPr>
                <w:rFonts w:ascii="Times New Roman" w:hAnsi="Times New Roman" w:cs="Times New Roman"/>
                <w:color w:val="000000"/>
              </w:rPr>
            </w:pPr>
          </w:p>
        </w:tc>
      </w:tr>
    </w:tbl>
    <w:p w:rsidR="00E81B60" w:rsidRPr="00256362" w:rsidRDefault="00E81B60" w:rsidP="00256362">
      <w:pPr>
        <w:spacing w:line="360" w:lineRule="auto"/>
        <w:jc w:val="center"/>
        <w:rPr>
          <w:rFonts w:ascii="Times New Roman" w:hAnsi="Times New Roman" w:cs="Times New Roman"/>
          <w:b/>
          <w:sz w:val="20"/>
          <w:szCs w:val="20"/>
          <w:lang w:val="es-ES"/>
        </w:rPr>
      </w:pPr>
      <w:r w:rsidRPr="00256362">
        <w:rPr>
          <w:rFonts w:ascii="Times New Roman" w:hAnsi="Times New Roman" w:cs="Times New Roman"/>
          <w:bCs/>
          <w:sz w:val="20"/>
          <w:szCs w:val="20"/>
          <w:lang w:val="es-ES"/>
        </w:rPr>
        <w:t xml:space="preserve">Tabla </w:t>
      </w:r>
      <w:r w:rsidR="00256362" w:rsidRPr="00256362">
        <w:rPr>
          <w:rFonts w:ascii="Times New Roman" w:hAnsi="Times New Roman" w:cs="Times New Roman"/>
          <w:bCs/>
          <w:sz w:val="20"/>
          <w:szCs w:val="20"/>
          <w:lang w:val="es-ES"/>
        </w:rPr>
        <w:t>6</w:t>
      </w:r>
      <w:r w:rsidR="00256362" w:rsidRPr="00256362">
        <w:rPr>
          <w:rFonts w:ascii="Times New Roman" w:hAnsi="Times New Roman" w:cs="Times New Roman"/>
          <w:b/>
          <w:bCs/>
          <w:sz w:val="20"/>
          <w:szCs w:val="20"/>
          <w:lang w:val="es-ES"/>
        </w:rPr>
        <w:t xml:space="preserve"> </w:t>
      </w:r>
      <w:r w:rsidRPr="00256362">
        <w:rPr>
          <w:rFonts w:ascii="Times New Roman" w:hAnsi="Times New Roman" w:cs="Times New Roman"/>
          <w:sz w:val="20"/>
          <w:szCs w:val="20"/>
          <w:lang w:val="es-ES"/>
        </w:rPr>
        <w:t>Factores de costo y cálculo del costo total de inversión.</w:t>
      </w:r>
      <w:r w:rsidR="00256362" w:rsidRPr="00256362">
        <w:rPr>
          <w:rFonts w:ascii="Times New Roman" w:eastAsia="Arial" w:hAnsi="Times New Roman" w:cs="Times New Roman"/>
          <w:sz w:val="20"/>
          <w:szCs w:val="20"/>
          <w:lang w:val="es-ES"/>
        </w:rPr>
        <w:t xml:space="preserve"> (Fuente: elaboración propia).</w:t>
      </w:r>
    </w:p>
    <w:p w:rsidR="00E81B60" w:rsidRPr="00FC0460" w:rsidRDefault="00E81B60" w:rsidP="00262931">
      <w:pPr>
        <w:pStyle w:val="Heading3"/>
        <w:spacing w:before="0" w:line="360" w:lineRule="auto"/>
        <w:jc w:val="both"/>
        <w:rPr>
          <w:rFonts w:ascii="Times New Roman" w:hAnsi="Times New Roman" w:cs="Times New Roman"/>
          <w:sz w:val="24"/>
          <w:szCs w:val="24"/>
        </w:rPr>
      </w:pPr>
      <w:bookmarkStart w:id="3" w:name="_Toc516081528"/>
      <w:r w:rsidRPr="00FC0460">
        <w:rPr>
          <w:rFonts w:ascii="Times New Roman" w:hAnsi="Times New Roman" w:cs="Times New Roman"/>
          <w:sz w:val="24"/>
          <w:szCs w:val="24"/>
        </w:rPr>
        <w:t>Costo Total de  Producción (CTP)</w:t>
      </w:r>
      <w:bookmarkEnd w:id="3"/>
    </w:p>
    <w:p w:rsidR="00E81B60" w:rsidRPr="00FC0460" w:rsidRDefault="00E81B60" w:rsidP="00262931">
      <w:pPr>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Se utilizó los factores de proporción y las ecuaciones correspondientes tomando como referencia el libro </w:t>
      </w:r>
      <w:proofErr w:type="spellStart"/>
      <w:r w:rsidRPr="00FC0460">
        <w:rPr>
          <w:rFonts w:ascii="Times New Roman" w:hAnsi="Times New Roman" w:cs="Times New Roman"/>
          <w:sz w:val="24"/>
          <w:szCs w:val="24"/>
          <w:lang w:val="es-ES"/>
        </w:rPr>
        <w:t>Plant</w:t>
      </w:r>
      <w:proofErr w:type="spellEnd"/>
      <w:r w:rsidRPr="00FC0460">
        <w:rPr>
          <w:rFonts w:ascii="Times New Roman" w:hAnsi="Times New Roman" w:cs="Times New Roman"/>
          <w:sz w:val="24"/>
          <w:szCs w:val="24"/>
          <w:lang w:val="es-ES"/>
        </w:rPr>
        <w:t xml:space="preserve"> </w:t>
      </w:r>
      <w:proofErr w:type="spellStart"/>
      <w:r w:rsidRPr="00FC0460">
        <w:rPr>
          <w:rFonts w:ascii="Times New Roman" w:hAnsi="Times New Roman" w:cs="Times New Roman"/>
          <w:sz w:val="24"/>
          <w:szCs w:val="24"/>
          <w:lang w:val="es-ES"/>
        </w:rPr>
        <w:t>design</w:t>
      </w:r>
      <w:proofErr w:type="spellEnd"/>
      <w:r w:rsidRPr="00FC0460">
        <w:rPr>
          <w:rFonts w:ascii="Times New Roman" w:hAnsi="Times New Roman" w:cs="Times New Roman"/>
          <w:sz w:val="24"/>
          <w:szCs w:val="24"/>
          <w:lang w:val="es-ES"/>
        </w:rPr>
        <w:t xml:space="preserve"> and </w:t>
      </w:r>
      <w:proofErr w:type="spellStart"/>
      <w:r w:rsidRPr="00FC0460">
        <w:rPr>
          <w:rFonts w:ascii="Times New Roman" w:hAnsi="Times New Roman" w:cs="Times New Roman"/>
          <w:sz w:val="24"/>
          <w:szCs w:val="24"/>
          <w:lang w:val="es-ES"/>
        </w:rPr>
        <w:t>economics</w:t>
      </w:r>
      <w:proofErr w:type="spellEnd"/>
      <w:r w:rsidRPr="00FC0460">
        <w:rPr>
          <w:rFonts w:ascii="Times New Roman" w:hAnsi="Times New Roman" w:cs="Times New Roman"/>
          <w:sz w:val="24"/>
          <w:szCs w:val="24"/>
          <w:lang w:val="es-ES"/>
        </w:rPr>
        <w:t xml:space="preserve"> </w:t>
      </w:r>
      <w:proofErr w:type="spellStart"/>
      <w:r w:rsidRPr="00FC0460">
        <w:rPr>
          <w:rFonts w:ascii="Times New Roman" w:hAnsi="Times New Roman" w:cs="Times New Roman"/>
          <w:sz w:val="24"/>
          <w:szCs w:val="24"/>
          <w:lang w:val="es-ES"/>
        </w:rPr>
        <w:t>for</w:t>
      </w:r>
      <w:proofErr w:type="spellEnd"/>
      <w:r w:rsidRPr="00FC0460">
        <w:rPr>
          <w:rFonts w:ascii="Times New Roman" w:hAnsi="Times New Roman" w:cs="Times New Roman"/>
          <w:sz w:val="24"/>
          <w:szCs w:val="24"/>
          <w:lang w:val="es-ES"/>
        </w:rPr>
        <w:t xml:space="preserve"> </w:t>
      </w:r>
      <w:proofErr w:type="spellStart"/>
      <w:r w:rsidRPr="00FC0460">
        <w:rPr>
          <w:rFonts w:ascii="Times New Roman" w:hAnsi="Times New Roman" w:cs="Times New Roman"/>
          <w:sz w:val="24"/>
          <w:szCs w:val="24"/>
          <w:lang w:val="es-ES"/>
        </w:rPr>
        <w:t>chemical</w:t>
      </w:r>
      <w:proofErr w:type="spellEnd"/>
      <w:r w:rsidRPr="00FC0460">
        <w:rPr>
          <w:rFonts w:ascii="Times New Roman" w:hAnsi="Times New Roman" w:cs="Times New Roman"/>
          <w:sz w:val="24"/>
          <w:szCs w:val="24"/>
          <w:lang w:val="es-ES"/>
        </w:rPr>
        <w:t xml:space="preserve"> </w:t>
      </w:r>
      <w:proofErr w:type="spellStart"/>
      <w:r w:rsidRPr="00FC0460">
        <w:rPr>
          <w:rFonts w:ascii="Times New Roman" w:hAnsi="Times New Roman" w:cs="Times New Roman"/>
          <w:sz w:val="24"/>
          <w:szCs w:val="24"/>
          <w:lang w:val="es-ES"/>
        </w:rPr>
        <w:t>engineers</w:t>
      </w:r>
      <w:proofErr w:type="spellEnd"/>
      <w:r w:rsidRPr="00FC0460">
        <w:rPr>
          <w:rFonts w:ascii="Times New Roman" w:hAnsi="Times New Roman" w:cs="Times New Roman"/>
          <w:sz w:val="24"/>
          <w:szCs w:val="24"/>
          <w:lang w:val="es-ES"/>
        </w:rPr>
        <w:t xml:space="preserve"> </w:t>
      </w:r>
      <w:r w:rsidR="00094891" w:rsidRPr="00FC0460">
        <w:rPr>
          <w:rFonts w:ascii="Times New Roman" w:hAnsi="Times New Roman" w:cs="Times New Roman"/>
          <w:sz w:val="24"/>
          <w:szCs w:val="24"/>
        </w:rPr>
        <w:fldChar w:fldCharType="begin"/>
      </w:r>
      <w:r w:rsidRPr="00FC0460">
        <w:rPr>
          <w:rFonts w:ascii="Times New Roman" w:hAnsi="Times New Roman" w:cs="Times New Roman"/>
          <w:sz w:val="24"/>
          <w:szCs w:val="24"/>
          <w:lang w:val="es-ES"/>
        </w:rPr>
        <w:instrText xml:space="preserve"> ADDIN EN.CITE &lt;EndNote&gt;&lt;Cite&gt;&lt;Author&gt;Peters&lt;/Author&gt;&lt;Year&gt;1991&lt;/Year&gt;&lt;RecNum&gt;50&lt;/RecNum&gt;&lt;DisplayText&gt;(Peters, 1991)&lt;/DisplayText&gt;&lt;record&gt;&lt;rec-number&gt;50&lt;/rec-number&gt;&lt;foreign-keys&gt;&lt;key app="EN" db-id="20rzvv5x19r0pteezzmp2s9vr2dzz2xp5wdv"&gt;50&lt;/key&gt;&lt;/foreign-keys&gt;&lt;ref-type name="Book"&gt;6&lt;/ref-type&gt;&lt;contributors&gt;&lt;authors&gt;&lt;author&gt;Max S Peters&lt;/author&gt;&lt;/authors&gt;&lt;tertiary-authors&gt;&lt;author&gt;Advisory Board&lt;/author&gt;&lt;/tertiary-authors&gt;&lt;/contributors&gt;&lt;titles&gt;&lt;title&gt;Plant design and economics for chemical engineers&lt;/title&gt;&lt;/titles&gt;&lt;dates&gt;&lt;year&gt;1991&lt;/year&gt;&lt;/dates&gt;&lt;pub-location&gt;United State&lt;/pub-location&gt;&lt;urls&gt;&lt;/urls&gt;&lt;/record&gt;&lt;/Cite&gt;&lt;/EndNote&gt;</w:instrText>
      </w:r>
      <w:r w:rsidR="00094891" w:rsidRPr="00FC0460">
        <w:rPr>
          <w:rFonts w:ascii="Times New Roman" w:hAnsi="Times New Roman" w:cs="Times New Roman"/>
          <w:sz w:val="24"/>
          <w:szCs w:val="24"/>
        </w:rPr>
        <w:fldChar w:fldCharType="separate"/>
      </w:r>
      <w:r w:rsidRPr="00FC0460">
        <w:rPr>
          <w:rFonts w:ascii="Times New Roman" w:hAnsi="Times New Roman" w:cs="Times New Roman"/>
          <w:noProof/>
          <w:sz w:val="24"/>
          <w:szCs w:val="24"/>
          <w:lang w:val="es-ES"/>
        </w:rPr>
        <w:t>(</w:t>
      </w:r>
      <w:hyperlink w:anchor="_ENREF_39" w:tooltip="Peters, 1991 #50" w:history="1">
        <w:r w:rsidRPr="00FC0460">
          <w:rPr>
            <w:rFonts w:ascii="Times New Roman" w:hAnsi="Times New Roman" w:cs="Times New Roman"/>
            <w:noProof/>
            <w:sz w:val="24"/>
            <w:szCs w:val="24"/>
            <w:lang w:val="es-ES"/>
          </w:rPr>
          <w:t>Peters, 1991</w:t>
        </w:r>
      </w:hyperlink>
      <w:r w:rsidRPr="00FC0460">
        <w:rPr>
          <w:rFonts w:ascii="Times New Roman" w:hAnsi="Times New Roman" w:cs="Times New Roman"/>
          <w:noProof/>
          <w:sz w:val="24"/>
          <w:szCs w:val="24"/>
          <w:lang w:val="es-ES"/>
        </w:rPr>
        <w:t>)</w:t>
      </w:r>
      <w:r w:rsidR="00094891" w:rsidRPr="00FC0460">
        <w:rPr>
          <w:rFonts w:ascii="Times New Roman" w:hAnsi="Times New Roman" w:cs="Times New Roman"/>
          <w:sz w:val="24"/>
          <w:szCs w:val="24"/>
        </w:rPr>
        <w:fldChar w:fldCharType="end"/>
      </w:r>
    </w:p>
    <w:p w:rsidR="00E81B60" w:rsidRPr="00FC0460" w:rsidRDefault="00D4048F" w:rsidP="00262931">
      <w:pPr>
        <w:spacing w:after="0" w:line="360" w:lineRule="auto"/>
        <w:jc w:val="both"/>
        <w:rPr>
          <w:rFonts w:ascii="Times New Roman" w:hAnsi="Times New Roman" w:cs="Times New Roman"/>
          <w:sz w:val="24"/>
          <w:szCs w:val="24"/>
        </w:rPr>
      </w:pPr>
      <m:oMathPara>
        <m:oMath>
          <m:r>
            <m:rPr>
              <m:sty m:val="b"/>
            </m:rPr>
            <w:rPr>
              <w:rFonts w:ascii="Cambria Math" w:hAnsi="Cambria Math" w:cs="Times New Roman"/>
              <w:sz w:val="24"/>
              <w:szCs w:val="24"/>
            </w:rPr>
            <m:t>CTP</m:t>
          </m:r>
          <m:r>
            <m:rPr>
              <m:sty m:val="p"/>
            </m:rPr>
            <w:rPr>
              <w:rFonts w:ascii="Cambria Math" w:hAnsi="Times New Roman" w:cs="Times New Roman"/>
              <w:sz w:val="24"/>
              <w:szCs w:val="24"/>
            </w:rPr>
            <m:t xml:space="preserve"> = Costo de fabricaci</m:t>
          </m:r>
          <m:r>
            <m:rPr>
              <m:sty m:val="p"/>
            </m:rPr>
            <w:rPr>
              <w:rFonts w:ascii="Cambria Math" w:hAnsi="Times New Roman" w:cs="Times New Roman"/>
              <w:sz w:val="24"/>
              <w:szCs w:val="24"/>
            </w:rPr>
            <m:t>ó</m:t>
          </m:r>
          <m:r>
            <m:rPr>
              <m:sty m:val="p"/>
            </m:rPr>
            <w:rPr>
              <w:rFonts w:ascii="Cambria Math" w:hAnsi="Times New Roman" w:cs="Times New Roman"/>
              <w:sz w:val="24"/>
              <w:szCs w:val="24"/>
            </w:rPr>
            <m:t>n (CFabricaci</m:t>
          </m:r>
          <m:r>
            <m:rPr>
              <m:sty m:val="p"/>
            </m:rPr>
            <w:rPr>
              <w:rFonts w:ascii="Cambria Math" w:hAnsi="Times New Roman" w:cs="Times New Roman"/>
              <w:sz w:val="24"/>
              <w:szCs w:val="24"/>
            </w:rPr>
            <m:t>ó</m:t>
          </m:r>
          <m:r>
            <m:rPr>
              <m:sty m:val="p"/>
            </m:rPr>
            <w:rPr>
              <w:rFonts w:ascii="Cambria Math" w:hAnsi="Times New Roman" w:cs="Times New Roman"/>
              <w:sz w:val="24"/>
              <w:szCs w:val="24"/>
            </w:rPr>
            <m:t>n) + Gastos Generales (GG)</m:t>
          </m:r>
        </m:oMath>
      </m:oMathPara>
    </w:p>
    <w:p w:rsidR="00E81B60" w:rsidRPr="00FC0460" w:rsidRDefault="00D4048F" w:rsidP="00262931">
      <w:pPr>
        <w:spacing w:after="0" w:line="360" w:lineRule="auto"/>
        <w:jc w:val="both"/>
        <w:rPr>
          <w:rFonts w:ascii="Times New Roman" w:hAnsi="Times New Roman" w:cs="Times New Roman"/>
          <w:sz w:val="24"/>
          <w:szCs w:val="24"/>
        </w:rPr>
      </w:pPr>
      <m:oMathPara>
        <m:oMath>
          <m:r>
            <m:rPr>
              <m:sty m:val="b"/>
            </m:rPr>
            <w:rPr>
              <w:rFonts w:ascii="Cambria Math" w:hAnsi="Cambria Math" w:cs="Times New Roman"/>
              <w:sz w:val="24"/>
              <w:szCs w:val="24"/>
            </w:rPr>
            <m:t>CFabricaci</m:t>
          </m:r>
          <m:r>
            <m:rPr>
              <m:sty m:val="b"/>
            </m:rPr>
            <w:rPr>
              <w:rFonts w:ascii="Cambria Math" w:hAnsi="Times New Roman" w:cs="Times New Roman"/>
              <w:sz w:val="24"/>
              <w:szCs w:val="24"/>
            </w:rPr>
            <m:t>ó</m:t>
          </m:r>
          <m:r>
            <m:rPr>
              <m:sty m:val="b"/>
            </m:rPr>
            <w:rPr>
              <w:rFonts w:ascii="Cambria Math" w:hAnsi="Cambria Math" w:cs="Times New Roman"/>
              <w:sz w:val="24"/>
              <w:szCs w:val="24"/>
            </w:rPr>
            <m:t>n</m:t>
          </m:r>
          <m:r>
            <m:rPr>
              <m:sty m:val="b"/>
            </m:rPr>
            <w:rPr>
              <w:rFonts w:ascii="Cambria Math" w:hAnsi="Times New Roman" w:cs="Times New Roman"/>
              <w:sz w:val="24"/>
              <w:szCs w:val="24"/>
            </w:rPr>
            <m:t xml:space="preserve"> </m:t>
          </m:r>
          <m:r>
            <m:rPr>
              <m:sty m:val="p"/>
            </m:rPr>
            <w:rPr>
              <w:rFonts w:ascii="Cambria Math" w:hAnsi="Times New Roman" w:cs="Times New Roman"/>
              <w:sz w:val="24"/>
              <w:szCs w:val="24"/>
            </w:rPr>
            <m:t>= Costos directos (CD) + Cargos Fijos (CFijos) + Costos Indirectos (CI)</m:t>
          </m:r>
        </m:oMath>
      </m:oMathPara>
    </w:p>
    <w:p w:rsidR="00E81B60" w:rsidRPr="00FC0460" w:rsidRDefault="00D4048F" w:rsidP="00262931">
      <w:pPr>
        <w:spacing w:after="0" w:line="360" w:lineRule="auto"/>
        <w:jc w:val="both"/>
        <w:rPr>
          <w:rFonts w:ascii="Times New Roman" w:hAnsi="Times New Roman" w:cs="Times New Roman"/>
          <w:sz w:val="24"/>
          <w:szCs w:val="24"/>
        </w:rPr>
      </w:pPr>
      <m:oMathPara>
        <m:oMath>
          <m:r>
            <m:rPr>
              <m:sty m:val="b"/>
            </m:rPr>
            <w:rPr>
              <w:rFonts w:ascii="Cambria Math" w:hAnsi="Cambria Math" w:cs="Times New Roman"/>
              <w:sz w:val="24"/>
              <w:szCs w:val="24"/>
            </w:rPr>
            <m:t>GG</m:t>
          </m:r>
          <m:r>
            <m:rPr>
              <m:sty m:val="p"/>
            </m:rPr>
            <w:rPr>
              <w:rFonts w:ascii="Cambria Math" w:hAnsi="Times New Roman" w:cs="Times New Roman"/>
              <w:sz w:val="24"/>
              <w:szCs w:val="24"/>
            </w:rPr>
            <m:t xml:space="preserve"> = Distribuci</m:t>
          </m:r>
          <m:r>
            <m:rPr>
              <m:sty m:val="p"/>
            </m:rPr>
            <w:rPr>
              <w:rFonts w:ascii="Cambria Math" w:hAnsi="Times New Roman" w:cs="Times New Roman"/>
              <w:sz w:val="24"/>
              <w:szCs w:val="24"/>
            </w:rPr>
            <m:t>ó</m:t>
          </m:r>
          <m:r>
            <m:rPr>
              <m:sty m:val="p"/>
            </m:rPr>
            <w:rPr>
              <w:rFonts w:ascii="Cambria Math" w:hAnsi="Times New Roman" w:cs="Times New Roman"/>
              <w:sz w:val="24"/>
              <w:szCs w:val="24"/>
            </w:rPr>
            <m:t>n y venta (DV) + Administrativos (A) + Invest. y Desarrollo.(ID)</m:t>
          </m:r>
        </m:oMath>
      </m:oMathPara>
    </w:p>
    <w:p w:rsidR="00E81B60" w:rsidRPr="00FC0460" w:rsidRDefault="00E81B60" w:rsidP="00262931">
      <w:pPr>
        <w:spacing w:after="0" w:line="360" w:lineRule="auto"/>
        <w:jc w:val="both"/>
        <w:rPr>
          <w:rFonts w:ascii="Times New Roman" w:eastAsiaTheme="minorEastAsia" w:hAnsi="Times New Roman" w:cs="Times New Roman"/>
          <w:b/>
          <w:sz w:val="24"/>
          <w:szCs w:val="24"/>
        </w:rPr>
      </w:pPr>
      <m:oMathPara>
        <m:oMathParaPr>
          <m:jc m:val="left"/>
        </m:oMathParaPr>
        <m:oMath>
          <m:r>
            <m:rPr>
              <m:sty m:val="bi"/>
            </m:rPr>
            <w:rPr>
              <w:rFonts w:ascii="Cambria Math" w:hAnsi="Cambria Math" w:cs="Times New Roman"/>
              <w:sz w:val="24"/>
              <w:szCs w:val="24"/>
            </w:rPr>
            <m:t>Depreciaci</m:t>
          </m:r>
          <m:r>
            <m:rPr>
              <m:sty m:val="bi"/>
            </m:rPr>
            <w:rPr>
              <w:rFonts w:ascii="Cambria Math" w:hAnsi="Times New Roman" w:cs="Times New Roman"/>
              <w:sz w:val="24"/>
              <w:szCs w:val="24"/>
            </w:rPr>
            <m:t>ó</m:t>
          </m:r>
          <m:r>
            <m:rPr>
              <m:sty m:val="bi"/>
            </m:rPr>
            <w:rPr>
              <w:rFonts w:ascii="Cambria Math" w:hAnsi="Cambria Math" w:cs="Times New Roman"/>
              <w:sz w:val="24"/>
              <w:szCs w:val="24"/>
            </w:rPr>
            <m:t>n</m:t>
          </m:r>
          <m:r>
            <m:rPr>
              <m:sty m:val="bi"/>
            </m:rPr>
            <w:rPr>
              <w:rFonts w:ascii="Cambria Math" w:hAnsi="Times New Roman" w:cs="Times New Roman"/>
              <w:sz w:val="24"/>
              <w:szCs w:val="24"/>
            </w:rPr>
            <m:t>=(</m:t>
          </m:r>
          <m:r>
            <m:rPr>
              <m:sty m:val="bi"/>
            </m:rPr>
            <w:rPr>
              <w:rFonts w:ascii="Cambria Math" w:hAnsi="Cambria Math" w:cs="Times New Roman"/>
              <w:sz w:val="24"/>
              <w:szCs w:val="24"/>
            </w:rPr>
            <m:t>CFI</m:t>
          </m:r>
          <m:r>
            <m:rPr>
              <m:sty m:val="bi"/>
            </m:rPr>
            <w:rPr>
              <w:rFonts w:ascii="Times New Roman" w:hAnsi="Times New Roman" w:cs="Times New Roman"/>
              <w:sz w:val="24"/>
              <w:szCs w:val="24"/>
            </w:rPr>
            <m:t>-</m:t>
          </m:r>
          <m:r>
            <m:rPr>
              <m:sty m:val="bi"/>
            </m:rPr>
            <w:rPr>
              <w:rFonts w:ascii="Cambria Math" w:hAnsi="Cambria Math" w:cs="Times New Roman"/>
              <w:sz w:val="24"/>
              <w:szCs w:val="24"/>
            </w:rPr>
            <m:t>VR</m:t>
          </m:r>
          <m:r>
            <m:rPr>
              <m:sty m:val="bi"/>
            </m:rPr>
            <w:rPr>
              <w:rFonts w:ascii="Cambria Math" w:hAnsi="Times New Roman" w:cs="Times New Roman"/>
              <w:sz w:val="24"/>
              <w:szCs w:val="24"/>
            </w:rPr>
            <m:t>)/</m:t>
          </m:r>
          <m:r>
            <m:rPr>
              <m:sty m:val="bi"/>
            </m:rPr>
            <w:rPr>
              <w:rFonts w:ascii="Cambria Math" w:hAnsi="Cambria Math" w:cs="Times New Roman"/>
              <w:sz w:val="24"/>
              <w:szCs w:val="24"/>
            </w:rPr>
            <m:t>Vd</m:t>
          </m:r>
        </m:oMath>
      </m:oMathPara>
    </w:p>
    <w:p w:rsidR="00E81B60" w:rsidRPr="00FC0460" w:rsidRDefault="00E81B60" w:rsidP="00FC0460">
      <w:pPr>
        <w:autoSpaceDE w:val="0"/>
        <w:autoSpaceDN w:val="0"/>
        <w:adjustRightInd w:val="0"/>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Donde: VR (valor residual que se asume igual a cero) y </w:t>
      </w:r>
      <w:proofErr w:type="spellStart"/>
      <w:r w:rsidRPr="00FC0460">
        <w:rPr>
          <w:rFonts w:ascii="Times New Roman" w:hAnsi="Times New Roman" w:cs="Times New Roman"/>
          <w:sz w:val="24"/>
          <w:szCs w:val="24"/>
          <w:lang w:val="es-ES"/>
        </w:rPr>
        <w:t>Vd</w:t>
      </w:r>
      <w:proofErr w:type="spellEnd"/>
      <w:r w:rsidRPr="00FC0460">
        <w:rPr>
          <w:rFonts w:ascii="Times New Roman" w:hAnsi="Times New Roman" w:cs="Times New Roman"/>
          <w:sz w:val="24"/>
          <w:szCs w:val="24"/>
          <w:lang w:val="es-ES"/>
        </w:rPr>
        <w:t xml:space="preserve"> (vida útil igual a 15 años)</w:t>
      </w:r>
    </w:p>
    <w:tbl>
      <w:tblPr>
        <w:tblW w:w="6789" w:type="dxa"/>
        <w:jc w:val="center"/>
        <w:tblCellMar>
          <w:left w:w="70" w:type="dxa"/>
          <w:right w:w="70" w:type="dxa"/>
        </w:tblCellMar>
        <w:tblLook w:val="04A0"/>
      </w:tblPr>
      <w:tblGrid>
        <w:gridCol w:w="2680"/>
        <w:gridCol w:w="2017"/>
        <w:gridCol w:w="2092"/>
      </w:tblGrid>
      <w:tr w:rsidR="00E81B60" w:rsidRPr="00FC0460" w:rsidTr="00EA1A1E">
        <w:trPr>
          <w:trHeight w:hRule="exact" w:val="284"/>
          <w:jc w:val="center"/>
        </w:trPr>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b/>
                <w:bCs/>
                <w:color w:val="000000"/>
                <w:sz w:val="24"/>
                <w:szCs w:val="24"/>
                <w:lang w:eastAsia="es-ES"/>
              </w:rPr>
            </w:pPr>
            <w:proofErr w:type="spellStart"/>
            <w:r w:rsidRPr="00FC0460">
              <w:rPr>
                <w:rFonts w:ascii="Times New Roman" w:eastAsia="Times New Roman" w:hAnsi="Times New Roman" w:cs="Times New Roman"/>
                <w:b/>
                <w:bCs/>
                <w:color w:val="000000"/>
                <w:sz w:val="24"/>
                <w:szCs w:val="24"/>
                <w:lang w:eastAsia="es-ES"/>
              </w:rPr>
              <w:t>Materia</w:t>
            </w:r>
            <w:proofErr w:type="spellEnd"/>
            <w:r w:rsidRPr="00FC0460">
              <w:rPr>
                <w:rFonts w:ascii="Times New Roman" w:eastAsia="Times New Roman" w:hAnsi="Times New Roman" w:cs="Times New Roman"/>
                <w:b/>
                <w:bCs/>
                <w:color w:val="000000"/>
                <w:sz w:val="24"/>
                <w:szCs w:val="24"/>
                <w:lang w:eastAsia="es-ES"/>
              </w:rPr>
              <w:t xml:space="preserve"> prima</w:t>
            </w:r>
          </w:p>
        </w:tc>
        <w:tc>
          <w:tcPr>
            <w:tcW w:w="2017" w:type="dxa"/>
            <w:tcBorders>
              <w:top w:val="single" w:sz="8" w:space="0" w:color="auto"/>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b/>
                <w:bCs/>
                <w:color w:val="000000"/>
                <w:sz w:val="24"/>
                <w:szCs w:val="24"/>
                <w:lang w:eastAsia="es-ES"/>
              </w:rPr>
            </w:pPr>
            <w:proofErr w:type="spellStart"/>
            <w:r w:rsidRPr="00FC0460">
              <w:rPr>
                <w:rFonts w:ascii="Times New Roman" w:eastAsia="Times New Roman" w:hAnsi="Times New Roman" w:cs="Times New Roman"/>
                <w:b/>
                <w:bCs/>
                <w:color w:val="000000"/>
                <w:sz w:val="24"/>
                <w:szCs w:val="24"/>
                <w:lang w:eastAsia="es-ES"/>
              </w:rPr>
              <w:t>Precio</w:t>
            </w:r>
            <w:proofErr w:type="spellEnd"/>
            <w:r w:rsidRPr="00FC0460">
              <w:rPr>
                <w:rFonts w:ascii="Times New Roman" w:eastAsia="Times New Roman" w:hAnsi="Times New Roman" w:cs="Times New Roman"/>
                <w:b/>
                <w:bCs/>
                <w:color w:val="000000"/>
                <w:sz w:val="24"/>
                <w:szCs w:val="24"/>
                <w:lang w:eastAsia="es-ES"/>
              </w:rPr>
              <w:t xml:space="preserve"> ($/ton)</w:t>
            </w:r>
          </w:p>
        </w:tc>
        <w:tc>
          <w:tcPr>
            <w:tcW w:w="2092" w:type="dxa"/>
            <w:tcBorders>
              <w:top w:val="single" w:sz="8" w:space="0" w:color="auto"/>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b/>
                <w:bCs/>
                <w:color w:val="000000"/>
                <w:sz w:val="24"/>
                <w:szCs w:val="24"/>
                <w:lang w:eastAsia="es-ES"/>
              </w:rPr>
            </w:pPr>
            <w:proofErr w:type="spellStart"/>
            <w:r w:rsidRPr="00FC0460">
              <w:rPr>
                <w:rFonts w:ascii="Times New Roman" w:eastAsia="Times New Roman" w:hAnsi="Times New Roman" w:cs="Times New Roman"/>
                <w:b/>
                <w:bCs/>
                <w:color w:val="000000"/>
                <w:sz w:val="24"/>
                <w:szCs w:val="24"/>
                <w:lang w:eastAsia="es-ES"/>
              </w:rPr>
              <w:t>Precio</w:t>
            </w:r>
            <w:proofErr w:type="spellEnd"/>
            <w:r w:rsidRPr="00FC0460">
              <w:rPr>
                <w:rFonts w:ascii="Times New Roman" w:eastAsia="Times New Roman" w:hAnsi="Times New Roman" w:cs="Times New Roman"/>
                <w:b/>
                <w:bCs/>
                <w:color w:val="000000"/>
                <w:sz w:val="24"/>
                <w:szCs w:val="24"/>
                <w:lang w:eastAsia="es-ES"/>
              </w:rPr>
              <w:t xml:space="preserve"> ($/</w:t>
            </w:r>
            <w:proofErr w:type="spellStart"/>
            <w:r w:rsidRPr="00FC0460">
              <w:rPr>
                <w:rFonts w:ascii="Times New Roman" w:eastAsia="Times New Roman" w:hAnsi="Times New Roman" w:cs="Times New Roman"/>
                <w:b/>
                <w:bCs/>
                <w:color w:val="000000"/>
                <w:sz w:val="24"/>
                <w:szCs w:val="24"/>
                <w:lang w:eastAsia="es-ES"/>
              </w:rPr>
              <w:t>año</w:t>
            </w:r>
            <w:proofErr w:type="spellEnd"/>
            <w:r w:rsidRPr="00FC0460">
              <w:rPr>
                <w:rFonts w:ascii="Times New Roman" w:eastAsia="Times New Roman" w:hAnsi="Times New Roman" w:cs="Times New Roman"/>
                <w:b/>
                <w:bCs/>
                <w:color w:val="000000"/>
                <w:sz w:val="24"/>
                <w:szCs w:val="24"/>
                <w:lang w:eastAsia="es-ES"/>
              </w:rPr>
              <w:t>)</w:t>
            </w:r>
          </w:p>
        </w:tc>
      </w:tr>
      <w:tr w:rsidR="00E81B60" w:rsidRPr="00FC0460" w:rsidTr="00EA1A1E">
        <w:trPr>
          <w:trHeight w:hRule="exact" w:val="284"/>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FC0460">
              <w:rPr>
                <w:rFonts w:ascii="Times New Roman" w:eastAsia="Times New Roman" w:hAnsi="Times New Roman" w:cs="Times New Roman"/>
                <w:color w:val="000000"/>
                <w:sz w:val="24"/>
                <w:szCs w:val="24"/>
                <w:lang w:eastAsia="es-ES"/>
              </w:rPr>
              <w:t>Vísceras</w:t>
            </w:r>
            <w:proofErr w:type="spellEnd"/>
          </w:p>
        </w:tc>
        <w:tc>
          <w:tcPr>
            <w:tcW w:w="2017"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w:t>
            </w:r>
          </w:p>
        </w:tc>
        <w:tc>
          <w:tcPr>
            <w:tcW w:w="2092"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w:t>
            </w:r>
          </w:p>
        </w:tc>
      </w:tr>
      <w:tr w:rsidR="00E81B60" w:rsidRPr="00FC0460" w:rsidTr="00EA1A1E">
        <w:trPr>
          <w:trHeight w:hRule="exact" w:val="284"/>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FC0460">
              <w:rPr>
                <w:rFonts w:ascii="Times New Roman" w:eastAsia="Times New Roman" w:hAnsi="Times New Roman" w:cs="Times New Roman"/>
                <w:color w:val="000000"/>
                <w:sz w:val="24"/>
                <w:szCs w:val="24"/>
                <w:lang w:eastAsia="es-ES"/>
              </w:rPr>
              <w:t>Benzoato</w:t>
            </w:r>
            <w:proofErr w:type="spellEnd"/>
            <w:r w:rsidRPr="00FC0460">
              <w:rPr>
                <w:rFonts w:ascii="Times New Roman" w:eastAsia="Times New Roman" w:hAnsi="Times New Roman" w:cs="Times New Roman"/>
                <w:color w:val="000000"/>
                <w:sz w:val="24"/>
                <w:szCs w:val="24"/>
                <w:lang w:eastAsia="es-ES"/>
              </w:rPr>
              <w:t xml:space="preserve"> de </w:t>
            </w:r>
            <w:proofErr w:type="spellStart"/>
            <w:r w:rsidRPr="00FC0460">
              <w:rPr>
                <w:rFonts w:ascii="Times New Roman" w:eastAsia="Times New Roman" w:hAnsi="Times New Roman" w:cs="Times New Roman"/>
                <w:color w:val="000000"/>
                <w:sz w:val="24"/>
                <w:szCs w:val="24"/>
                <w:lang w:eastAsia="es-ES"/>
              </w:rPr>
              <w:t>Sodio</w:t>
            </w:r>
            <w:proofErr w:type="spellEnd"/>
          </w:p>
        </w:tc>
        <w:tc>
          <w:tcPr>
            <w:tcW w:w="2017"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800</w:t>
            </w:r>
          </w:p>
        </w:tc>
        <w:tc>
          <w:tcPr>
            <w:tcW w:w="2092"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1520</w:t>
            </w:r>
          </w:p>
        </w:tc>
      </w:tr>
      <w:tr w:rsidR="00E81B60" w:rsidRPr="00FC0460" w:rsidTr="00EA1A1E">
        <w:trPr>
          <w:trHeight w:hRule="exact" w:val="284"/>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FC0460">
              <w:rPr>
                <w:rFonts w:ascii="Times New Roman" w:eastAsia="Times New Roman" w:hAnsi="Times New Roman" w:cs="Times New Roman"/>
                <w:color w:val="000000"/>
                <w:sz w:val="24"/>
                <w:szCs w:val="24"/>
                <w:lang w:eastAsia="es-ES"/>
              </w:rPr>
              <w:t>Melaza</w:t>
            </w:r>
            <w:proofErr w:type="spellEnd"/>
          </w:p>
        </w:tc>
        <w:tc>
          <w:tcPr>
            <w:tcW w:w="2017"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120</w:t>
            </w:r>
          </w:p>
        </w:tc>
        <w:tc>
          <w:tcPr>
            <w:tcW w:w="2092"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13680</w:t>
            </w:r>
          </w:p>
        </w:tc>
      </w:tr>
      <w:tr w:rsidR="00E81B60" w:rsidRPr="00FC0460" w:rsidTr="00EA1A1E">
        <w:trPr>
          <w:trHeight w:hRule="exact" w:val="284"/>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FC0460">
              <w:rPr>
                <w:rFonts w:ascii="Times New Roman" w:eastAsia="Times New Roman" w:hAnsi="Times New Roman" w:cs="Times New Roman"/>
                <w:color w:val="000000"/>
                <w:sz w:val="24"/>
                <w:szCs w:val="24"/>
                <w:lang w:eastAsia="es-ES"/>
              </w:rPr>
              <w:t>Sacarosa</w:t>
            </w:r>
            <w:proofErr w:type="spellEnd"/>
          </w:p>
        </w:tc>
        <w:tc>
          <w:tcPr>
            <w:tcW w:w="2017"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362</w:t>
            </w:r>
          </w:p>
        </w:tc>
        <w:tc>
          <w:tcPr>
            <w:tcW w:w="2092"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2758</w:t>
            </w:r>
          </w:p>
        </w:tc>
      </w:tr>
      <w:tr w:rsidR="00E81B60" w:rsidRPr="00FC0460" w:rsidTr="00EA1A1E">
        <w:trPr>
          <w:trHeight w:hRule="exact" w:val="284"/>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FC0460">
              <w:rPr>
                <w:rFonts w:ascii="Times New Roman" w:eastAsia="Times New Roman" w:hAnsi="Times New Roman" w:cs="Times New Roman"/>
                <w:color w:val="000000"/>
                <w:sz w:val="24"/>
                <w:szCs w:val="24"/>
                <w:lang w:eastAsia="es-ES"/>
              </w:rPr>
              <w:t>Inóculo</w:t>
            </w:r>
            <w:proofErr w:type="spellEnd"/>
          </w:p>
        </w:tc>
        <w:tc>
          <w:tcPr>
            <w:tcW w:w="2017"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160</w:t>
            </w:r>
          </w:p>
        </w:tc>
        <w:tc>
          <w:tcPr>
            <w:tcW w:w="2092"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color w:val="000000"/>
                <w:sz w:val="24"/>
                <w:szCs w:val="24"/>
                <w:lang w:eastAsia="es-ES"/>
              </w:rPr>
            </w:pPr>
            <w:r w:rsidRPr="00FC0460">
              <w:rPr>
                <w:rFonts w:ascii="Times New Roman" w:eastAsia="Times New Roman" w:hAnsi="Times New Roman" w:cs="Times New Roman"/>
                <w:color w:val="000000"/>
                <w:sz w:val="24"/>
                <w:szCs w:val="24"/>
                <w:lang w:eastAsia="es-ES"/>
              </w:rPr>
              <w:t>6102,4</w:t>
            </w:r>
          </w:p>
        </w:tc>
      </w:tr>
      <w:tr w:rsidR="00E81B60" w:rsidRPr="00FC0460" w:rsidTr="00EA1A1E">
        <w:trPr>
          <w:trHeight w:hRule="exact" w:val="284"/>
          <w:jc w:val="center"/>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b/>
                <w:bCs/>
                <w:color w:val="000000"/>
                <w:sz w:val="24"/>
                <w:szCs w:val="24"/>
                <w:lang w:eastAsia="es-ES"/>
              </w:rPr>
            </w:pPr>
            <w:r w:rsidRPr="00FC0460">
              <w:rPr>
                <w:rFonts w:ascii="Times New Roman" w:eastAsia="Times New Roman" w:hAnsi="Times New Roman" w:cs="Times New Roman"/>
                <w:b/>
                <w:bCs/>
                <w:color w:val="000000"/>
                <w:sz w:val="24"/>
                <w:szCs w:val="24"/>
                <w:lang w:eastAsia="es-ES"/>
              </w:rPr>
              <w:t>Total</w:t>
            </w:r>
          </w:p>
        </w:tc>
        <w:tc>
          <w:tcPr>
            <w:tcW w:w="2017"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b/>
                <w:bCs/>
                <w:color w:val="000000"/>
                <w:sz w:val="24"/>
                <w:szCs w:val="24"/>
                <w:lang w:eastAsia="es-ES"/>
              </w:rPr>
            </w:pPr>
            <w:r w:rsidRPr="00FC0460">
              <w:rPr>
                <w:rFonts w:ascii="Times New Roman" w:eastAsia="Times New Roman" w:hAnsi="Times New Roman" w:cs="Times New Roman"/>
                <w:b/>
                <w:bCs/>
                <w:color w:val="000000"/>
                <w:sz w:val="24"/>
                <w:szCs w:val="24"/>
                <w:lang w:eastAsia="es-ES"/>
              </w:rPr>
              <w:t> </w:t>
            </w:r>
          </w:p>
        </w:tc>
        <w:tc>
          <w:tcPr>
            <w:tcW w:w="2092" w:type="dxa"/>
            <w:tcBorders>
              <w:top w:val="nil"/>
              <w:left w:val="nil"/>
              <w:bottom w:val="single" w:sz="8" w:space="0" w:color="auto"/>
              <w:right w:val="single" w:sz="8" w:space="0" w:color="auto"/>
            </w:tcBorders>
            <w:shd w:val="clear" w:color="auto" w:fill="auto"/>
            <w:vAlign w:val="center"/>
            <w:hideMark/>
          </w:tcPr>
          <w:p w:rsidR="00E81B60" w:rsidRPr="00FC0460" w:rsidRDefault="00E81B60" w:rsidP="00FC0460">
            <w:pPr>
              <w:spacing w:after="0" w:line="360" w:lineRule="auto"/>
              <w:jc w:val="both"/>
              <w:rPr>
                <w:rFonts w:ascii="Times New Roman" w:eastAsia="Times New Roman" w:hAnsi="Times New Roman" w:cs="Times New Roman"/>
                <w:b/>
                <w:bCs/>
                <w:color w:val="000000"/>
                <w:sz w:val="24"/>
                <w:szCs w:val="24"/>
                <w:lang w:eastAsia="es-ES"/>
              </w:rPr>
            </w:pPr>
            <w:r w:rsidRPr="00FC0460">
              <w:rPr>
                <w:rFonts w:ascii="Times New Roman" w:eastAsia="Times New Roman" w:hAnsi="Times New Roman" w:cs="Times New Roman"/>
                <w:b/>
                <w:bCs/>
                <w:color w:val="000000"/>
                <w:sz w:val="24"/>
                <w:szCs w:val="24"/>
                <w:lang w:eastAsia="es-ES"/>
              </w:rPr>
              <w:t>24060,4</w:t>
            </w:r>
          </w:p>
        </w:tc>
      </w:tr>
    </w:tbl>
    <w:p w:rsidR="00256362" w:rsidRPr="00256362" w:rsidRDefault="00256362" w:rsidP="00256362">
      <w:pPr>
        <w:spacing w:line="360" w:lineRule="auto"/>
        <w:jc w:val="center"/>
        <w:rPr>
          <w:rFonts w:ascii="Times New Roman" w:hAnsi="Times New Roman" w:cs="Times New Roman"/>
          <w:sz w:val="20"/>
          <w:szCs w:val="20"/>
          <w:lang w:val="es-ES"/>
        </w:rPr>
      </w:pPr>
      <w:r w:rsidRPr="00256362">
        <w:rPr>
          <w:rFonts w:ascii="Times New Roman" w:hAnsi="Times New Roman" w:cs="Times New Roman"/>
          <w:sz w:val="20"/>
          <w:szCs w:val="20"/>
          <w:lang w:val="es-ES"/>
        </w:rPr>
        <w:t>Tabla 7: Costo de la materia prima</w:t>
      </w:r>
      <w:r w:rsidR="00677518">
        <w:rPr>
          <w:rFonts w:ascii="Times New Roman" w:hAnsi="Times New Roman" w:cs="Times New Roman"/>
          <w:sz w:val="20"/>
          <w:szCs w:val="20"/>
          <w:lang w:val="es-ES"/>
        </w:rPr>
        <w:t xml:space="preserve"> </w:t>
      </w:r>
      <w:r w:rsidR="0007440E" w:rsidRPr="00256362">
        <w:rPr>
          <w:rFonts w:ascii="Times New Roman" w:eastAsia="Arial" w:hAnsi="Times New Roman" w:cs="Times New Roman"/>
          <w:sz w:val="20"/>
          <w:szCs w:val="20"/>
          <w:lang w:val="es-ES"/>
        </w:rPr>
        <w:t>(Fuente: elaboración propia).</w:t>
      </w:r>
    </w:p>
    <w:p w:rsidR="007F0EC4" w:rsidRPr="00FC0460" w:rsidRDefault="007F0EC4" w:rsidP="00FC0460">
      <w:pPr>
        <w:spacing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En el costo de la materia prima las vísceras no  resultan en un costo adicional puesto que son obtenidas en la misma industria donde se realiza la propuesta de instalación de la planta. Ello reduce considerablemente el precio final y hace económicamente viable el proceso ya que el ensilado está compuesto en un 78,75 % por vísceras.  </w:t>
      </w:r>
    </w:p>
    <w:p w:rsidR="007F0EC4" w:rsidRPr="001B36BB" w:rsidRDefault="007F0EC4" w:rsidP="00FC0460">
      <w:pPr>
        <w:spacing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w:lastRenderedPageBreak/>
            <m:t>CTP</m:t>
          </m:r>
          <m:r>
            <w:rPr>
              <w:rFonts w:ascii="Cambria Math" w:hAnsi="Times New Roman" w:cs="Times New Roman"/>
              <w:sz w:val="24"/>
              <w:szCs w:val="24"/>
            </w:rPr>
            <m:t xml:space="preserve">=0,37 </m:t>
          </m:r>
          <m:r>
            <w:rPr>
              <w:rFonts w:ascii="Cambria Math" w:hAnsi="Cambria Math" w:cs="Times New Roman"/>
              <w:sz w:val="24"/>
              <w:szCs w:val="24"/>
            </w:rPr>
            <m:t>CTP</m:t>
          </m:r>
          <m:r>
            <w:rPr>
              <w:rFonts w:ascii="Cambria Math" w:hAnsi="Times New Roman" w:cs="Times New Roman"/>
              <w:sz w:val="24"/>
              <w:szCs w:val="24"/>
            </w:rPr>
            <m:t xml:space="preserve">+383940 </m:t>
          </m:r>
          <m:r>
            <m:rPr>
              <m:sty m:val="bi"/>
            </m:rPr>
            <w:rPr>
              <w:rFonts w:ascii="Cambria Math" w:hAnsi="Times New Roman" w:cs="Times New Roman"/>
              <w:sz w:val="24"/>
              <w:szCs w:val="24"/>
            </w:rPr>
            <m:t>=</m:t>
          </m:r>
          <m:r>
            <m:rPr>
              <m:sty m:val="bi"/>
            </m:rPr>
            <w:rPr>
              <w:rFonts w:ascii="Cambria Math" w:hAnsi="Cambria Math" w:cs="Times New Roman"/>
              <w:sz w:val="24"/>
              <w:szCs w:val="24"/>
            </w:rPr>
            <m:t>60943</m:t>
          </m:r>
          <m:r>
            <m:rPr>
              <m:sty m:val="bi"/>
            </m:rPr>
            <w:rPr>
              <w:rFonts w:ascii="Cambria Math" w:hAnsi="Times New Roman" w:cs="Times New Roman"/>
              <w:sz w:val="24"/>
              <w:szCs w:val="24"/>
            </w:rPr>
            <m:t>,</m:t>
          </m:r>
          <m:r>
            <m:rPr>
              <m:sty m:val="bi"/>
            </m:rPr>
            <w:rPr>
              <w:rFonts w:ascii="Cambria Math" w:hAnsi="Cambria Math" w:cs="Times New Roman"/>
              <w:sz w:val="24"/>
              <w:szCs w:val="24"/>
            </w:rPr>
            <m:t>80</m:t>
          </m:r>
          <m:f>
            <m:fPr>
              <m:ctrlPr>
                <w:rPr>
                  <w:rFonts w:ascii="Cambria Math" w:hAnsi="Times New Roman" w:cs="Times New Roman"/>
                  <w:b/>
                  <w:i/>
                  <w:sz w:val="24"/>
                  <w:szCs w:val="24"/>
                </w:rPr>
              </m:ctrlPr>
            </m:fPr>
            <m:num>
              <m:r>
                <m:rPr>
                  <m:sty m:val="bi"/>
                </m:rPr>
                <w:rPr>
                  <w:rFonts w:ascii="Cambria Math" w:hAnsi="Times New Roman" w:cs="Times New Roman"/>
                  <w:sz w:val="24"/>
                  <w:szCs w:val="24"/>
                </w:rPr>
                <m:t>$</m:t>
              </m:r>
            </m:num>
            <m:den>
              <m:r>
                <m:rPr>
                  <m:sty m:val="bi"/>
                </m:rPr>
                <w:rPr>
                  <w:rFonts w:ascii="Cambria Math" w:hAnsi="Cambria Math" w:cs="Times New Roman"/>
                  <w:sz w:val="24"/>
                  <w:szCs w:val="24"/>
                </w:rPr>
                <m:t>a</m:t>
              </m:r>
              <m:r>
                <m:rPr>
                  <m:sty m:val="bi"/>
                </m:rPr>
                <w:rPr>
                  <w:rFonts w:ascii="Times New Roman" w:hAnsi="Times New Roman" w:cs="Times New Roman"/>
                  <w:sz w:val="24"/>
                  <w:szCs w:val="24"/>
                </w:rPr>
                <m:t>ñ</m:t>
              </m:r>
              <m:r>
                <m:rPr>
                  <m:sty m:val="bi"/>
                </m:rPr>
                <w:rPr>
                  <w:rFonts w:ascii="Cambria Math" w:hAnsi="Cambria Math" w:cs="Times New Roman"/>
                  <w:sz w:val="24"/>
                  <w:szCs w:val="24"/>
                </w:rPr>
                <m:t>o</m:t>
              </m:r>
            </m:den>
          </m:f>
        </m:oMath>
      </m:oMathPara>
    </w:p>
    <w:p w:rsidR="007F0EC4" w:rsidRPr="00FC0460" w:rsidRDefault="007F0EC4" w:rsidP="00FC0460">
      <w:pPr>
        <w:spacing w:line="360" w:lineRule="auto"/>
        <w:jc w:val="both"/>
        <w:rPr>
          <w:rFonts w:ascii="Times New Roman" w:hAnsi="Times New Roman" w:cs="Times New Roman"/>
          <w:b/>
          <w:sz w:val="24"/>
          <w:szCs w:val="24"/>
          <w:lang w:val="es-ES"/>
        </w:rPr>
      </w:pPr>
      <w:r w:rsidRPr="00FC0460">
        <w:rPr>
          <w:rFonts w:ascii="Times New Roman" w:hAnsi="Times New Roman" w:cs="Times New Roman"/>
          <w:sz w:val="24"/>
          <w:szCs w:val="24"/>
          <w:lang w:val="es-ES"/>
        </w:rPr>
        <w:t>El precio de venta del ensilado se fijó en $100 la tonelada. Este valor es relativamente bajo, considerando que en algunos países se comercializa a precios superiores a $400 el kilogramo. A pesar de ello con el funcionamiento de la planta se pudieran lograr elevadas ganancias  las cuales se evidencian en el cálculo de los principales índices económicos</w:t>
      </w:r>
      <w:r w:rsidR="005E4B0C">
        <w:rPr>
          <w:rFonts w:ascii="Times New Roman" w:hAnsi="Times New Roman" w:cs="Times New Roman"/>
          <w:sz w:val="24"/>
          <w:szCs w:val="24"/>
          <w:lang w:val="es-ES"/>
        </w:rPr>
        <w:t>.</w:t>
      </w:r>
    </w:p>
    <w:tbl>
      <w:tblPr>
        <w:tblW w:w="9723" w:type="dxa"/>
        <w:jc w:val="center"/>
        <w:tblInd w:w="-1064" w:type="dxa"/>
        <w:tblCellMar>
          <w:left w:w="70" w:type="dxa"/>
          <w:right w:w="70" w:type="dxa"/>
        </w:tblCellMar>
        <w:tblLook w:val="04A0"/>
      </w:tblPr>
      <w:tblGrid>
        <w:gridCol w:w="3461"/>
        <w:gridCol w:w="1801"/>
        <w:gridCol w:w="1984"/>
        <w:gridCol w:w="2477"/>
      </w:tblGrid>
      <w:tr w:rsidR="007F0EC4" w:rsidRPr="005E4B0C" w:rsidTr="005E4B0C">
        <w:trPr>
          <w:trHeight w:val="594"/>
          <w:jc w:val="center"/>
        </w:trPr>
        <w:tc>
          <w:tcPr>
            <w:tcW w:w="3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EC4" w:rsidRPr="005E4B0C" w:rsidRDefault="007F0EC4"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5E4B0C">
              <w:rPr>
                <w:rFonts w:ascii="Times New Roman" w:eastAsia="Times New Roman" w:hAnsi="Times New Roman" w:cs="Times New Roman"/>
                <w:color w:val="000000"/>
                <w:sz w:val="24"/>
                <w:szCs w:val="24"/>
                <w:lang w:eastAsia="es-ES"/>
              </w:rPr>
              <w:t>Producto</w:t>
            </w:r>
            <w:proofErr w:type="spellEnd"/>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7F0EC4" w:rsidRPr="005E4B0C" w:rsidRDefault="007F0EC4"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5E4B0C">
              <w:rPr>
                <w:rFonts w:ascii="Times New Roman" w:eastAsia="Times New Roman" w:hAnsi="Times New Roman" w:cs="Times New Roman"/>
                <w:color w:val="000000"/>
                <w:sz w:val="24"/>
                <w:szCs w:val="24"/>
                <w:lang w:eastAsia="es-ES"/>
              </w:rPr>
              <w:t>Precio</w:t>
            </w:r>
            <w:proofErr w:type="spellEnd"/>
            <w:r w:rsidRPr="005E4B0C">
              <w:rPr>
                <w:rFonts w:ascii="Times New Roman" w:eastAsia="Times New Roman" w:hAnsi="Times New Roman" w:cs="Times New Roman"/>
                <w:color w:val="000000"/>
                <w:sz w:val="24"/>
                <w:szCs w:val="24"/>
                <w:lang w:eastAsia="es-ES"/>
              </w:rPr>
              <w:t xml:space="preserve"> ($/</w:t>
            </w:r>
            <w:proofErr w:type="spellStart"/>
            <w:r w:rsidRPr="005E4B0C">
              <w:rPr>
                <w:rFonts w:ascii="Times New Roman" w:eastAsia="Times New Roman" w:hAnsi="Times New Roman" w:cs="Times New Roman"/>
                <w:color w:val="000000"/>
                <w:sz w:val="24"/>
                <w:szCs w:val="24"/>
                <w:lang w:eastAsia="es-ES"/>
              </w:rPr>
              <w:t>tonelada</w:t>
            </w:r>
            <w:proofErr w:type="spellEnd"/>
            <w:r w:rsidRPr="005E4B0C">
              <w:rPr>
                <w:rFonts w:ascii="Times New Roman" w:eastAsia="Times New Roman" w:hAnsi="Times New Roman" w:cs="Times New Roman"/>
                <w:color w:val="000000"/>
                <w:sz w:val="24"/>
                <w:szCs w:val="24"/>
                <w:lang w:eastAsia="es-ES"/>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F0EC4" w:rsidRPr="005E4B0C" w:rsidRDefault="007F0EC4"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5E4B0C">
              <w:rPr>
                <w:rFonts w:ascii="Times New Roman" w:eastAsia="Times New Roman" w:hAnsi="Times New Roman" w:cs="Times New Roman"/>
                <w:color w:val="000000"/>
                <w:sz w:val="24"/>
                <w:szCs w:val="24"/>
                <w:lang w:eastAsia="es-ES"/>
              </w:rPr>
              <w:t>Cantidad</w:t>
            </w:r>
            <w:proofErr w:type="spellEnd"/>
            <w:r w:rsidRPr="005E4B0C">
              <w:rPr>
                <w:rFonts w:ascii="Times New Roman" w:eastAsia="Times New Roman" w:hAnsi="Times New Roman" w:cs="Times New Roman"/>
                <w:color w:val="000000"/>
                <w:sz w:val="24"/>
                <w:szCs w:val="24"/>
                <w:lang w:eastAsia="es-ES"/>
              </w:rPr>
              <w:t xml:space="preserve"> </w:t>
            </w:r>
            <w:proofErr w:type="spellStart"/>
            <w:r w:rsidRPr="005E4B0C">
              <w:rPr>
                <w:rFonts w:ascii="Times New Roman" w:eastAsia="Times New Roman" w:hAnsi="Times New Roman" w:cs="Times New Roman"/>
                <w:color w:val="000000"/>
                <w:sz w:val="24"/>
                <w:szCs w:val="24"/>
                <w:lang w:eastAsia="es-ES"/>
              </w:rPr>
              <w:t>anual</w:t>
            </w:r>
            <w:proofErr w:type="spellEnd"/>
            <w:r w:rsidRPr="005E4B0C">
              <w:rPr>
                <w:rFonts w:ascii="Times New Roman" w:eastAsia="Times New Roman" w:hAnsi="Times New Roman" w:cs="Times New Roman"/>
                <w:color w:val="000000"/>
                <w:sz w:val="24"/>
                <w:szCs w:val="24"/>
                <w:lang w:eastAsia="es-ES"/>
              </w:rPr>
              <w:t>($/</w:t>
            </w:r>
            <w:proofErr w:type="spellStart"/>
            <w:r w:rsidRPr="005E4B0C">
              <w:rPr>
                <w:rFonts w:ascii="Times New Roman" w:eastAsia="Times New Roman" w:hAnsi="Times New Roman" w:cs="Times New Roman"/>
                <w:color w:val="000000"/>
                <w:sz w:val="24"/>
                <w:szCs w:val="24"/>
                <w:lang w:eastAsia="es-ES"/>
              </w:rPr>
              <w:t>año</w:t>
            </w:r>
            <w:proofErr w:type="spellEnd"/>
            <w:r w:rsidRPr="005E4B0C">
              <w:rPr>
                <w:rFonts w:ascii="Times New Roman" w:eastAsia="Times New Roman" w:hAnsi="Times New Roman" w:cs="Times New Roman"/>
                <w:color w:val="000000"/>
                <w:sz w:val="24"/>
                <w:szCs w:val="24"/>
                <w:lang w:eastAsia="es-ES"/>
              </w:rPr>
              <w:t>)</w:t>
            </w:r>
          </w:p>
        </w:tc>
        <w:tc>
          <w:tcPr>
            <w:tcW w:w="2477" w:type="dxa"/>
            <w:tcBorders>
              <w:top w:val="single" w:sz="4" w:space="0" w:color="auto"/>
              <w:left w:val="nil"/>
              <w:bottom w:val="single" w:sz="4" w:space="0" w:color="auto"/>
              <w:right w:val="single" w:sz="4" w:space="0" w:color="auto"/>
            </w:tcBorders>
            <w:shd w:val="clear" w:color="auto" w:fill="auto"/>
            <w:noWrap/>
            <w:vAlign w:val="center"/>
            <w:hideMark/>
          </w:tcPr>
          <w:p w:rsidR="007F0EC4" w:rsidRPr="005E4B0C" w:rsidRDefault="007F0EC4"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5E4B0C">
              <w:rPr>
                <w:rFonts w:ascii="Times New Roman" w:eastAsia="Times New Roman" w:hAnsi="Times New Roman" w:cs="Times New Roman"/>
                <w:color w:val="000000"/>
                <w:sz w:val="24"/>
                <w:szCs w:val="24"/>
                <w:lang w:eastAsia="es-ES"/>
              </w:rPr>
              <w:t>Volumen</w:t>
            </w:r>
            <w:proofErr w:type="spellEnd"/>
            <w:r w:rsidRPr="005E4B0C">
              <w:rPr>
                <w:rFonts w:ascii="Times New Roman" w:eastAsia="Times New Roman" w:hAnsi="Times New Roman" w:cs="Times New Roman"/>
                <w:color w:val="000000"/>
                <w:sz w:val="24"/>
                <w:szCs w:val="24"/>
                <w:lang w:eastAsia="es-ES"/>
              </w:rPr>
              <w:t xml:space="preserve"> de </w:t>
            </w:r>
            <w:proofErr w:type="spellStart"/>
            <w:r w:rsidRPr="005E4B0C">
              <w:rPr>
                <w:rFonts w:ascii="Times New Roman" w:eastAsia="Times New Roman" w:hAnsi="Times New Roman" w:cs="Times New Roman"/>
                <w:color w:val="000000"/>
                <w:sz w:val="24"/>
                <w:szCs w:val="24"/>
                <w:lang w:eastAsia="es-ES"/>
              </w:rPr>
              <w:t>producción</w:t>
            </w:r>
            <w:proofErr w:type="spellEnd"/>
            <w:r w:rsidRPr="005E4B0C">
              <w:rPr>
                <w:rFonts w:ascii="Times New Roman" w:eastAsia="Times New Roman" w:hAnsi="Times New Roman" w:cs="Times New Roman"/>
                <w:color w:val="000000"/>
                <w:sz w:val="24"/>
                <w:szCs w:val="24"/>
                <w:lang w:eastAsia="es-ES"/>
              </w:rPr>
              <w:t xml:space="preserve"> ($/</w:t>
            </w:r>
            <w:proofErr w:type="spellStart"/>
            <w:r w:rsidRPr="005E4B0C">
              <w:rPr>
                <w:rFonts w:ascii="Times New Roman" w:eastAsia="Times New Roman" w:hAnsi="Times New Roman" w:cs="Times New Roman"/>
                <w:color w:val="000000"/>
                <w:sz w:val="24"/>
                <w:szCs w:val="24"/>
                <w:lang w:eastAsia="es-ES"/>
              </w:rPr>
              <w:t>año</w:t>
            </w:r>
            <w:proofErr w:type="spellEnd"/>
            <w:r w:rsidRPr="005E4B0C">
              <w:rPr>
                <w:rFonts w:ascii="Times New Roman" w:eastAsia="Times New Roman" w:hAnsi="Times New Roman" w:cs="Times New Roman"/>
                <w:color w:val="000000"/>
                <w:sz w:val="24"/>
                <w:szCs w:val="24"/>
                <w:lang w:eastAsia="es-ES"/>
              </w:rPr>
              <w:t>)</w:t>
            </w:r>
          </w:p>
        </w:tc>
      </w:tr>
      <w:tr w:rsidR="007F0EC4" w:rsidRPr="005E4B0C" w:rsidTr="005E4B0C">
        <w:trPr>
          <w:trHeight w:val="385"/>
          <w:jc w:val="center"/>
        </w:trPr>
        <w:tc>
          <w:tcPr>
            <w:tcW w:w="3461" w:type="dxa"/>
            <w:tcBorders>
              <w:top w:val="nil"/>
              <w:left w:val="single" w:sz="4" w:space="0" w:color="auto"/>
              <w:bottom w:val="single" w:sz="4" w:space="0" w:color="auto"/>
              <w:right w:val="single" w:sz="4" w:space="0" w:color="auto"/>
            </w:tcBorders>
            <w:shd w:val="clear" w:color="auto" w:fill="auto"/>
            <w:noWrap/>
            <w:vAlign w:val="center"/>
            <w:hideMark/>
          </w:tcPr>
          <w:p w:rsidR="007F0EC4" w:rsidRPr="005E4B0C" w:rsidRDefault="007F0EC4" w:rsidP="00FC0460">
            <w:pPr>
              <w:spacing w:after="0" w:line="360" w:lineRule="auto"/>
              <w:jc w:val="both"/>
              <w:rPr>
                <w:rFonts w:ascii="Times New Roman" w:eastAsia="Times New Roman" w:hAnsi="Times New Roman" w:cs="Times New Roman"/>
                <w:color w:val="000000"/>
                <w:sz w:val="24"/>
                <w:szCs w:val="24"/>
                <w:lang w:eastAsia="es-ES"/>
              </w:rPr>
            </w:pPr>
            <w:proofErr w:type="spellStart"/>
            <w:r w:rsidRPr="005E4B0C">
              <w:rPr>
                <w:rFonts w:ascii="Times New Roman" w:eastAsia="Times New Roman" w:hAnsi="Times New Roman" w:cs="Times New Roman"/>
                <w:color w:val="000000"/>
                <w:sz w:val="24"/>
                <w:szCs w:val="24"/>
                <w:lang w:eastAsia="es-ES"/>
              </w:rPr>
              <w:t>Ensilado</w:t>
            </w:r>
            <w:proofErr w:type="spellEnd"/>
            <w:r w:rsidRPr="005E4B0C">
              <w:rPr>
                <w:rFonts w:ascii="Times New Roman" w:eastAsia="Times New Roman" w:hAnsi="Times New Roman" w:cs="Times New Roman"/>
                <w:color w:val="000000"/>
                <w:sz w:val="24"/>
                <w:szCs w:val="24"/>
                <w:lang w:eastAsia="es-ES"/>
              </w:rPr>
              <w:t xml:space="preserve"> </w:t>
            </w:r>
            <w:proofErr w:type="spellStart"/>
            <w:r w:rsidRPr="005E4B0C">
              <w:rPr>
                <w:rFonts w:ascii="Times New Roman" w:eastAsia="Times New Roman" w:hAnsi="Times New Roman" w:cs="Times New Roman"/>
                <w:color w:val="000000"/>
                <w:sz w:val="24"/>
                <w:szCs w:val="24"/>
                <w:lang w:eastAsia="es-ES"/>
              </w:rPr>
              <w:t>biológico</w:t>
            </w:r>
            <w:proofErr w:type="spellEnd"/>
            <w:r w:rsidRPr="005E4B0C">
              <w:rPr>
                <w:rFonts w:ascii="Times New Roman" w:eastAsia="Times New Roman" w:hAnsi="Times New Roman" w:cs="Times New Roman"/>
                <w:color w:val="000000"/>
                <w:sz w:val="24"/>
                <w:szCs w:val="24"/>
                <w:lang w:eastAsia="es-ES"/>
              </w:rPr>
              <w:t xml:space="preserve"> de </w:t>
            </w:r>
            <w:proofErr w:type="spellStart"/>
            <w:r w:rsidRPr="005E4B0C">
              <w:rPr>
                <w:rFonts w:ascii="Times New Roman" w:eastAsia="Times New Roman" w:hAnsi="Times New Roman" w:cs="Times New Roman"/>
                <w:color w:val="000000"/>
                <w:sz w:val="24"/>
                <w:szCs w:val="24"/>
                <w:lang w:eastAsia="es-ES"/>
              </w:rPr>
              <w:t>pescado</w:t>
            </w:r>
            <w:proofErr w:type="spellEnd"/>
          </w:p>
        </w:tc>
        <w:tc>
          <w:tcPr>
            <w:tcW w:w="1801" w:type="dxa"/>
            <w:tcBorders>
              <w:top w:val="nil"/>
              <w:left w:val="nil"/>
              <w:bottom w:val="single" w:sz="4" w:space="0" w:color="auto"/>
              <w:right w:val="single" w:sz="4" w:space="0" w:color="auto"/>
            </w:tcBorders>
            <w:shd w:val="clear" w:color="auto" w:fill="auto"/>
            <w:noWrap/>
            <w:vAlign w:val="center"/>
            <w:hideMark/>
          </w:tcPr>
          <w:p w:rsidR="007F0EC4" w:rsidRPr="005E4B0C" w:rsidRDefault="007F0EC4" w:rsidP="00FC0460">
            <w:pPr>
              <w:spacing w:after="0" w:line="360" w:lineRule="auto"/>
              <w:jc w:val="both"/>
              <w:rPr>
                <w:rFonts w:ascii="Times New Roman" w:eastAsia="Times New Roman" w:hAnsi="Times New Roman" w:cs="Times New Roman"/>
                <w:color w:val="000000"/>
                <w:sz w:val="24"/>
                <w:szCs w:val="24"/>
                <w:lang w:eastAsia="es-ES"/>
              </w:rPr>
            </w:pPr>
            <w:r w:rsidRPr="005E4B0C">
              <w:rPr>
                <w:rFonts w:ascii="Times New Roman" w:eastAsia="Times New Roman" w:hAnsi="Times New Roman" w:cs="Times New Roman"/>
                <w:color w:val="000000"/>
                <w:sz w:val="24"/>
                <w:szCs w:val="24"/>
                <w:lang w:eastAsia="es-ES"/>
              </w:rPr>
              <w:t>100</w:t>
            </w:r>
          </w:p>
        </w:tc>
        <w:tc>
          <w:tcPr>
            <w:tcW w:w="1984" w:type="dxa"/>
            <w:tcBorders>
              <w:top w:val="nil"/>
              <w:left w:val="nil"/>
              <w:bottom w:val="single" w:sz="4" w:space="0" w:color="auto"/>
              <w:right w:val="single" w:sz="4" w:space="0" w:color="auto"/>
            </w:tcBorders>
            <w:shd w:val="clear" w:color="auto" w:fill="auto"/>
            <w:noWrap/>
            <w:vAlign w:val="center"/>
            <w:hideMark/>
          </w:tcPr>
          <w:p w:rsidR="007F0EC4" w:rsidRPr="005E4B0C" w:rsidRDefault="007F0EC4" w:rsidP="00FC0460">
            <w:pPr>
              <w:spacing w:after="0" w:line="360" w:lineRule="auto"/>
              <w:jc w:val="both"/>
              <w:rPr>
                <w:rFonts w:ascii="Times New Roman" w:eastAsia="Times New Roman" w:hAnsi="Times New Roman" w:cs="Times New Roman"/>
                <w:color w:val="000000"/>
                <w:sz w:val="24"/>
                <w:szCs w:val="24"/>
                <w:lang w:eastAsia="es-ES"/>
              </w:rPr>
            </w:pPr>
            <w:r w:rsidRPr="005E4B0C">
              <w:rPr>
                <w:rFonts w:ascii="Times New Roman" w:eastAsia="Times New Roman" w:hAnsi="Times New Roman" w:cs="Times New Roman"/>
                <w:color w:val="000000"/>
                <w:sz w:val="24"/>
                <w:szCs w:val="24"/>
                <w:lang w:eastAsia="es-ES"/>
              </w:rPr>
              <w:t>92491</w:t>
            </w:r>
          </w:p>
        </w:tc>
        <w:tc>
          <w:tcPr>
            <w:tcW w:w="2477" w:type="dxa"/>
            <w:tcBorders>
              <w:top w:val="nil"/>
              <w:left w:val="nil"/>
              <w:bottom w:val="single" w:sz="4" w:space="0" w:color="auto"/>
              <w:right w:val="single" w:sz="4" w:space="0" w:color="auto"/>
            </w:tcBorders>
            <w:shd w:val="clear" w:color="auto" w:fill="auto"/>
            <w:noWrap/>
            <w:vAlign w:val="center"/>
            <w:hideMark/>
          </w:tcPr>
          <w:p w:rsidR="007F0EC4" w:rsidRPr="005E4B0C" w:rsidRDefault="007F0EC4" w:rsidP="00FC0460">
            <w:pPr>
              <w:spacing w:after="0" w:line="360" w:lineRule="auto"/>
              <w:jc w:val="both"/>
              <w:rPr>
                <w:rFonts w:ascii="Times New Roman" w:eastAsia="Times New Roman" w:hAnsi="Times New Roman" w:cs="Times New Roman"/>
                <w:color w:val="000000"/>
                <w:sz w:val="24"/>
                <w:szCs w:val="24"/>
                <w:lang w:eastAsia="es-ES"/>
              </w:rPr>
            </w:pPr>
            <w:r w:rsidRPr="005E4B0C">
              <w:rPr>
                <w:rFonts w:ascii="Times New Roman" w:eastAsia="Times New Roman" w:hAnsi="Times New Roman" w:cs="Times New Roman"/>
                <w:color w:val="000000"/>
                <w:sz w:val="24"/>
                <w:szCs w:val="24"/>
                <w:lang w:eastAsia="es-ES"/>
              </w:rPr>
              <w:t>9249100</w:t>
            </w:r>
          </w:p>
        </w:tc>
      </w:tr>
    </w:tbl>
    <w:p w:rsidR="005E4B0C" w:rsidRPr="005E4B0C" w:rsidRDefault="005E4B0C" w:rsidP="005E4B0C">
      <w:pPr>
        <w:spacing w:line="360" w:lineRule="auto"/>
        <w:jc w:val="center"/>
        <w:rPr>
          <w:rFonts w:ascii="Times New Roman" w:hAnsi="Times New Roman" w:cs="Times New Roman"/>
          <w:sz w:val="20"/>
          <w:szCs w:val="20"/>
          <w:lang w:val="es-ES"/>
        </w:rPr>
      </w:pPr>
      <w:r w:rsidRPr="005E4B0C">
        <w:rPr>
          <w:rFonts w:ascii="Times New Roman" w:hAnsi="Times New Roman" w:cs="Times New Roman"/>
          <w:sz w:val="20"/>
          <w:szCs w:val="20"/>
          <w:lang w:val="es-ES"/>
        </w:rPr>
        <w:t>Tabla 8 Datos empleados para el cálculo de la ganancia</w:t>
      </w:r>
      <w:r w:rsidR="00677518">
        <w:rPr>
          <w:rFonts w:ascii="Times New Roman" w:hAnsi="Times New Roman" w:cs="Times New Roman"/>
          <w:sz w:val="20"/>
          <w:szCs w:val="20"/>
          <w:lang w:val="es-ES"/>
        </w:rPr>
        <w:t xml:space="preserve"> </w:t>
      </w:r>
      <w:r w:rsidR="00677518" w:rsidRPr="00256362">
        <w:rPr>
          <w:rFonts w:ascii="Times New Roman" w:eastAsia="Arial" w:hAnsi="Times New Roman" w:cs="Times New Roman"/>
          <w:sz w:val="20"/>
          <w:szCs w:val="20"/>
          <w:lang w:val="es-ES"/>
        </w:rPr>
        <w:t>(Fuente: elaboración propia).</w:t>
      </w:r>
    </w:p>
    <w:p w:rsidR="007F0EC4" w:rsidRPr="00FC0460" w:rsidRDefault="007F0EC4" w:rsidP="00FC0460">
      <w:pPr>
        <w:spacing w:line="360" w:lineRule="auto"/>
        <w:jc w:val="both"/>
        <w:rPr>
          <w:rFonts w:ascii="Times New Roman" w:hAnsi="Times New Roman" w:cs="Times New Roman"/>
          <w:sz w:val="24"/>
          <w:szCs w:val="24"/>
        </w:rPr>
      </w:pPr>
      <m:oMathPara>
        <m:oMathParaPr>
          <m:jc m:val="left"/>
        </m:oMathParaPr>
        <m:oMath>
          <m:r>
            <m:rPr>
              <m:sty m:val="bi"/>
            </m:rPr>
            <w:rPr>
              <w:rFonts w:ascii="Cambria Math" w:hAnsi="Cambria Math" w:cs="Times New Roman"/>
              <w:sz w:val="24"/>
              <w:szCs w:val="24"/>
            </w:rPr>
            <m:t>Ganacia</m:t>
          </m:r>
          <m:r>
            <m:rPr>
              <m:sty m:val="bi"/>
            </m:rPr>
            <w:rPr>
              <w:rFonts w:ascii="Cambria Math" w:hAnsi="Times New Roman" w:cs="Times New Roman"/>
              <w:sz w:val="24"/>
              <w:szCs w:val="24"/>
            </w:rPr>
            <m:t>(</m:t>
          </m:r>
          <m:r>
            <m:rPr>
              <m:sty m:val="bi"/>
            </m:rPr>
            <w:rPr>
              <w:rFonts w:ascii="Cambria Math" w:hAnsi="Cambria Math" w:cs="Times New Roman"/>
              <w:sz w:val="24"/>
              <w:szCs w:val="24"/>
            </w:rPr>
            <m:t>G</m:t>
          </m:r>
          <m:r>
            <m:rPr>
              <m:sty m:val="bi"/>
            </m:rP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Volumen</m:t>
          </m:r>
          <m:r>
            <w:rPr>
              <w:rFonts w:ascii="Cambria Math" w:hAnsi="Times New Roman" w:cs="Times New Roman"/>
              <w:sz w:val="24"/>
              <w:szCs w:val="24"/>
            </w:rPr>
            <m:t xml:space="preserve"> </m:t>
          </m:r>
          <m:r>
            <w:rPr>
              <w:rFonts w:ascii="Cambria Math" w:hAnsi="Cambria Math" w:cs="Times New Roman"/>
              <w:sz w:val="24"/>
              <w:szCs w:val="24"/>
            </w:rPr>
            <m:t>de</m:t>
          </m:r>
          <m:r>
            <w:rPr>
              <w:rFonts w:ascii="Cambria Math" w:hAnsi="Times New Roman" w:cs="Times New Roman"/>
              <w:sz w:val="24"/>
              <w:szCs w:val="24"/>
            </w:rPr>
            <m:t xml:space="preserve"> </m:t>
          </m:r>
          <m:r>
            <w:rPr>
              <w:rFonts w:ascii="Cambria Math" w:hAnsi="Cambria Math" w:cs="Times New Roman"/>
              <w:sz w:val="24"/>
              <w:szCs w:val="24"/>
            </w:rPr>
            <m:t>la</m:t>
          </m:r>
          <m:r>
            <w:rPr>
              <w:rFonts w:ascii="Cambria Math" w:hAnsi="Times New Roman" w:cs="Times New Roman"/>
              <w:sz w:val="24"/>
              <w:szCs w:val="24"/>
            </w:rPr>
            <m:t xml:space="preserve"> </m:t>
          </m:r>
          <m:r>
            <w:rPr>
              <w:rFonts w:ascii="Cambria Math" w:hAnsi="Cambria Math" w:cs="Times New Roman"/>
              <w:sz w:val="24"/>
              <w:szCs w:val="24"/>
            </w:rPr>
            <m:t>producci</m:t>
          </m:r>
          <m:r>
            <w:rPr>
              <w:rFonts w:ascii="Times New Roman" w:hAnsi="Times New Roman" w:cs="Times New Roman"/>
              <w:sz w:val="24"/>
              <w:szCs w:val="24"/>
            </w:rPr>
            <m:t>ó</m:t>
          </m:r>
          <m:r>
            <w:rPr>
              <w:rFonts w:ascii="Cambria Math" w:hAnsi="Cambria Math" w:cs="Times New Roman"/>
              <w:sz w:val="24"/>
              <w:szCs w:val="24"/>
            </w:rPr>
            <m:t>n</m:t>
          </m:r>
          <m:d>
            <m:dPr>
              <m:ctrlPr>
                <w:rPr>
                  <w:rFonts w:ascii="Cambria Math" w:hAnsi="Times New Roman" w:cs="Times New Roman"/>
                  <w:i/>
                  <w:sz w:val="24"/>
                  <w:szCs w:val="24"/>
                </w:rPr>
              </m:ctrlPr>
            </m:dPr>
            <m:e>
              <m:r>
                <w:rPr>
                  <w:rFonts w:ascii="Cambria Math" w:hAnsi="Cambria Math" w:cs="Times New Roman"/>
                  <w:sz w:val="24"/>
                  <w:szCs w:val="24"/>
                </w:rPr>
                <m:t>VP</m:t>
              </m:r>
            </m:e>
          </m:d>
          <m:r>
            <w:rPr>
              <w:rFonts w:ascii="Times New Roman" w:hAnsi="Times New Roman" w:cs="Times New Roman"/>
              <w:sz w:val="24"/>
              <w:szCs w:val="24"/>
            </w:rPr>
            <m:t>-</m:t>
          </m:r>
          <m:r>
            <w:rPr>
              <w:rFonts w:ascii="Cambria Math" w:hAnsi="Cambria Math" w:cs="Times New Roman"/>
              <w:sz w:val="24"/>
              <w:szCs w:val="24"/>
            </w:rPr>
            <m:t>Costo</m:t>
          </m:r>
          <m:r>
            <w:rPr>
              <w:rFonts w:ascii="Cambria Math" w:hAnsi="Times New Roman" w:cs="Times New Roman"/>
              <w:sz w:val="24"/>
              <w:szCs w:val="24"/>
            </w:rPr>
            <m:t xml:space="preserve"> </m:t>
          </m:r>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de</m:t>
          </m:r>
          <m:r>
            <w:rPr>
              <w:rFonts w:ascii="Cambria Math" w:hAnsi="Times New Roman" w:cs="Times New Roman"/>
              <w:sz w:val="24"/>
              <w:szCs w:val="24"/>
            </w:rPr>
            <m:t xml:space="preserve"> </m:t>
          </m:r>
          <m:r>
            <w:rPr>
              <w:rFonts w:ascii="Cambria Math" w:hAnsi="Cambria Math" w:cs="Times New Roman"/>
              <w:sz w:val="24"/>
              <w:szCs w:val="24"/>
            </w:rPr>
            <m:t>la</m:t>
          </m:r>
          <m:r>
            <w:rPr>
              <w:rFonts w:ascii="Cambria Math" w:hAnsi="Times New Roman" w:cs="Times New Roman"/>
              <w:sz w:val="24"/>
              <w:szCs w:val="24"/>
            </w:rPr>
            <m:t xml:space="preserve"> </m:t>
          </m:r>
          <m:r>
            <w:rPr>
              <w:rFonts w:ascii="Cambria Math" w:hAnsi="Cambria Math" w:cs="Times New Roman"/>
              <w:sz w:val="24"/>
              <w:szCs w:val="24"/>
            </w:rPr>
            <m:t>producci</m:t>
          </m:r>
          <m:r>
            <w:rPr>
              <w:rFonts w:ascii="Times New Roman" w:hAnsi="Times New Roman" w:cs="Times New Roman"/>
              <w:sz w:val="24"/>
              <w:szCs w:val="24"/>
            </w:rPr>
            <m:t>ó</m:t>
          </m:r>
          <m:r>
            <w:rPr>
              <w:rFonts w:ascii="Cambria Math" w:hAnsi="Cambria Math" w:cs="Times New Roman"/>
              <w:sz w:val="24"/>
              <w:szCs w:val="24"/>
            </w:rPr>
            <m:t>n</m:t>
          </m:r>
          <m:r>
            <w:rPr>
              <w:rFonts w:ascii="Cambria Math" w:hAnsi="Times New Roman" w:cs="Times New Roman"/>
              <w:sz w:val="24"/>
              <w:szCs w:val="24"/>
            </w:rPr>
            <m:t xml:space="preserve"> (</m:t>
          </m:r>
          <m:r>
            <w:rPr>
              <w:rFonts w:ascii="Cambria Math" w:hAnsi="Cambria Math" w:cs="Times New Roman"/>
              <w:sz w:val="24"/>
              <w:szCs w:val="24"/>
            </w:rPr>
            <m:t>CTP</m:t>
          </m:r>
          <m:r>
            <w:rPr>
              <w:rFonts w:ascii="Cambria Math" w:hAnsi="Times New Roman" w:cs="Times New Roman"/>
              <w:sz w:val="24"/>
              <w:szCs w:val="24"/>
            </w:rPr>
            <m:t>)</m:t>
          </m:r>
        </m:oMath>
      </m:oMathPara>
    </w:p>
    <w:p w:rsidR="007F0EC4" w:rsidRPr="001B36BB" w:rsidRDefault="007F0EC4" w:rsidP="00FC0460">
      <w:pPr>
        <w:spacing w:line="360" w:lineRule="auto"/>
        <w:jc w:val="both"/>
        <w:rPr>
          <w:rFonts w:ascii="Times New Roman" w:eastAsiaTheme="minorEastAsia" w:hAnsi="Times New Roman" w:cs="Times New Roman"/>
          <w:i/>
          <w:sz w:val="24"/>
          <w:szCs w:val="24"/>
        </w:rPr>
      </w:pPr>
      <m:oMathPara>
        <m:oMathParaPr>
          <m:jc m:val="left"/>
        </m:oMathParaPr>
        <m:oMath>
          <m:r>
            <m:rPr>
              <m:sty m:val="bi"/>
            </m:rPr>
            <w:rPr>
              <w:rFonts w:ascii="Cambria Math" w:hAnsi="Cambria Math" w:cs="Times New Roman"/>
              <w:sz w:val="24"/>
              <w:szCs w:val="24"/>
            </w:rPr>
            <m:t>Ganacia</m:t>
          </m:r>
          <m:d>
            <m:dPr>
              <m:ctrlPr>
                <w:rPr>
                  <w:rFonts w:ascii="Cambria Math" w:hAnsi="Times New Roman" w:cs="Times New Roman"/>
                  <w:b/>
                  <w:i/>
                  <w:sz w:val="24"/>
                  <w:szCs w:val="24"/>
                </w:rPr>
              </m:ctrlPr>
            </m:dPr>
            <m:e>
              <m:r>
                <m:rPr>
                  <m:sty m:val="bi"/>
                </m:rPr>
                <w:rPr>
                  <w:rFonts w:ascii="Cambria Math" w:hAnsi="Cambria Math" w:cs="Times New Roman"/>
                  <w:sz w:val="24"/>
                  <w:szCs w:val="24"/>
                </w:rPr>
                <m:t>G</m:t>
              </m:r>
            </m:e>
          </m:d>
          <m:r>
            <w:rPr>
              <w:rFonts w:ascii="Cambria Math" w:hAnsi="Times New Roman" w:cs="Times New Roman"/>
              <w:sz w:val="24"/>
              <w:szCs w:val="24"/>
            </w:rPr>
            <m:t>=9249100</m:t>
          </m:r>
          <m:r>
            <w:rPr>
              <w:rFonts w:ascii="Times New Roman" w:hAnsi="Times New Roman" w:cs="Times New Roman"/>
              <w:sz w:val="24"/>
              <w:szCs w:val="24"/>
            </w:rPr>
            <m:t>-</m:t>
          </m:r>
          <m:r>
            <w:rPr>
              <w:rFonts w:ascii="Cambria Math" w:hAnsi="Times New Roman" w:cs="Times New Roman"/>
              <w:sz w:val="24"/>
              <w:szCs w:val="24"/>
            </w:rPr>
            <m:t>92491</m:t>
          </m:r>
          <m:r>
            <m:rPr>
              <m:sty m:val="bi"/>
            </m:rPr>
            <w:rPr>
              <w:rFonts w:ascii="Cambria Math" w:hAnsi="Times New Roman" w:cs="Times New Roman"/>
              <w:sz w:val="24"/>
              <w:szCs w:val="24"/>
            </w:rPr>
            <m:t>=</m:t>
          </m:r>
          <m:r>
            <m:rPr>
              <m:sty m:val="bi"/>
            </m:rPr>
            <w:rPr>
              <w:rFonts w:ascii="Cambria Math" w:hAnsi="Cambria Math" w:cs="Times New Roman"/>
              <w:sz w:val="24"/>
              <w:szCs w:val="24"/>
            </w:rPr>
            <m:t>9156609</m:t>
          </m:r>
          <m:r>
            <m:rPr>
              <m:sty m:val="bi"/>
            </m:rPr>
            <w:rPr>
              <w:rFonts w:ascii="Cambria Math" w:hAnsi="Times New Roman" w:cs="Times New Roman"/>
              <w:sz w:val="24"/>
              <w:szCs w:val="24"/>
            </w:rPr>
            <m:t xml:space="preserve"> </m:t>
          </m:r>
          <m:f>
            <m:fPr>
              <m:ctrlPr>
                <w:rPr>
                  <w:rFonts w:ascii="Cambria Math" w:hAnsi="Times New Roman" w:cs="Times New Roman"/>
                  <w:b/>
                  <w:i/>
                  <w:sz w:val="24"/>
                  <w:szCs w:val="24"/>
                </w:rPr>
              </m:ctrlPr>
            </m:fPr>
            <m:num>
              <m:r>
                <m:rPr>
                  <m:sty m:val="bi"/>
                </m:rPr>
                <w:rPr>
                  <w:rFonts w:ascii="Cambria Math" w:hAnsi="Times New Roman" w:cs="Times New Roman"/>
                  <w:sz w:val="24"/>
                  <w:szCs w:val="24"/>
                </w:rPr>
                <m:t>$</m:t>
              </m:r>
            </m:num>
            <m:den>
              <m:r>
                <m:rPr>
                  <m:sty m:val="bi"/>
                </m:rPr>
                <w:rPr>
                  <w:rFonts w:ascii="Cambria Math" w:hAnsi="Cambria Math" w:cs="Times New Roman"/>
                  <w:sz w:val="24"/>
                  <w:szCs w:val="24"/>
                </w:rPr>
                <m:t>a</m:t>
              </m:r>
              <m:r>
                <m:rPr>
                  <m:sty m:val="bi"/>
                </m:rPr>
                <w:rPr>
                  <w:rFonts w:ascii="Times New Roman" w:hAnsi="Times New Roman" w:cs="Times New Roman"/>
                  <w:sz w:val="24"/>
                  <w:szCs w:val="24"/>
                </w:rPr>
                <m:t>ñ</m:t>
              </m:r>
              <m:r>
                <m:rPr>
                  <m:sty m:val="bi"/>
                </m:rPr>
                <w:rPr>
                  <w:rFonts w:ascii="Cambria Math" w:hAnsi="Cambria Math" w:cs="Times New Roman"/>
                  <w:sz w:val="24"/>
                  <w:szCs w:val="24"/>
                </w:rPr>
                <m:t>o</m:t>
              </m:r>
            </m:den>
          </m:f>
        </m:oMath>
      </m:oMathPara>
    </w:p>
    <w:tbl>
      <w:tblPr>
        <w:tblStyle w:val="TableGrid"/>
        <w:tblW w:w="0" w:type="auto"/>
        <w:jc w:val="center"/>
        <w:tblLook w:val="04A0"/>
      </w:tblPr>
      <w:tblGrid>
        <w:gridCol w:w="1809"/>
        <w:gridCol w:w="1560"/>
      </w:tblGrid>
      <w:tr w:rsidR="007F0EC4" w:rsidRPr="00FC0460" w:rsidTr="00EA1A1E">
        <w:trPr>
          <w:trHeight w:hRule="exact" w:val="340"/>
          <w:jc w:val="center"/>
        </w:trPr>
        <w:tc>
          <w:tcPr>
            <w:tcW w:w="1809" w:type="dxa"/>
            <w:vAlign w:val="center"/>
          </w:tcPr>
          <w:p w:rsidR="007F0EC4" w:rsidRPr="001B36BB" w:rsidRDefault="007F0EC4" w:rsidP="00FC0460">
            <w:pPr>
              <w:spacing w:line="360" w:lineRule="auto"/>
              <w:jc w:val="both"/>
              <w:rPr>
                <w:rFonts w:ascii="Times New Roman" w:hAnsi="Times New Roman" w:cs="Times New Roman"/>
                <w:sz w:val="24"/>
                <w:szCs w:val="24"/>
              </w:rPr>
            </w:pPr>
            <w:r w:rsidRPr="001B36BB">
              <w:rPr>
                <w:rFonts w:ascii="Times New Roman" w:hAnsi="Times New Roman" w:cs="Times New Roman"/>
                <w:sz w:val="24"/>
                <w:szCs w:val="24"/>
              </w:rPr>
              <w:t>Índice</w:t>
            </w:r>
          </w:p>
        </w:tc>
        <w:tc>
          <w:tcPr>
            <w:tcW w:w="1560" w:type="dxa"/>
            <w:vAlign w:val="center"/>
          </w:tcPr>
          <w:p w:rsidR="007F0EC4" w:rsidRPr="001B36BB" w:rsidRDefault="007F0EC4" w:rsidP="00FC0460">
            <w:pPr>
              <w:spacing w:line="360" w:lineRule="auto"/>
              <w:jc w:val="both"/>
              <w:rPr>
                <w:rFonts w:ascii="Times New Roman" w:hAnsi="Times New Roman" w:cs="Times New Roman"/>
                <w:sz w:val="24"/>
                <w:szCs w:val="24"/>
              </w:rPr>
            </w:pPr>
            <w:r w:rsidRPr="001B36BB">
              <w:rPr>
                <w:rFonts w:ascii="Times New Roman" w:hAnsi="Times New Roman" w:cs="Times New Roman"/>
                <w:sz w:val="24"/>
                <w:szCs w:val="24"/>
              </w:rPr>
              <w:t xml:space="preserve">Valor </w:t>
            </w:r>
          </w:p>
        </w:tc>
      </w:tr>
      <w:tr w:rsidR="007F0EC4" w:rsidRPr="00FC0460" w:rsidTr="00EA1A1E">
        <w:trPr>
          <w:trHeight w:hRule="exact" w:val="340"/>
          <w:jc w:val="center"/>
        </w:trPr>
        <w:tc>
          <w:tcPr>
            <w:tcW w:w="1809" w:type="dxa"/>
            <w:vAlign w:val="center"/>
          </w:tcPr>
          <w:p w:rsidR="007F0EC4" w:rsidRPr="001B36BB" w:rsidRDefault="007F0EC4" w:rsidP="00FC0460">
            <w:pPr>
              <w:spacing w:line="360" w:lineRule="auto"/>
              <w:jc w:val="both"/>
              <w:rPr>
                <w:rFonts w:ascii="Times New Roman" w:hAnsi="Times New Roman" w:cs="Times New Roman"/>
                <w:sz w:val="24"/>
                <w:szCs w:val="24"/>
              </w:rPr>
            </w:pPr>
            <w:r w:rsidRPr="001B36BB">
              <w:rPr>
                <w:rFonts w:ascii="Times New Roman" w:hAnsi="Times New Roman" w:cs="Times New Roman"/>
                <w:sz w:val="24"/>
                <w:szCs w:val="24"/>
              </w:rPr>
              <w:t>VAN</w:t>
            </w:r>
          </w:p>
        </w:tc>
        <w:tc>
          <w:tcPr>
            <w:tcW w:w="1560" w:type="dxa"/>
            <w:vAlign w:val="center"/>
          </w:tcPr>
          <w:p w:rsidR="007F0EC4" w:rsidRPr="001B36BB" w:rsidRDefault="007F0EC4" w:rsidP="00FC0460">
            <w:pPr>
              <w:spacing w:line="360" w:lineRule="auto"/>
              <w:jc w:val="both"/>
              <w:rPr>
                <w:rFonts w:ascii="Times New Roman" w:hAnsi="Times New Roman" w:cs="Times New Roman"/>
                <w:sz w:val="24"/>
                <w:szCs w:val="24"/>
              </w:rPr>
            </w:pPr>
            <w:r w:rsidRPr="001B36BB">
              <w:rPr>
                <w:rFonts w:ascii="Times New Roman" w:hAnsi="Times New Roman" w:cs="Times New Roman"/>
                <w:sz w:val="24"/>
                <w:szCs w:val="24"/>
              </w:rPr>
              <w:t xml:space="preserve">724417,62  </w:t>
            </w:r>
          </w:p>
          <w:p w:rsidR="007F0EC4" w:rsidRPr="001B36BB" w:rsidRDefault="007F0EC4" w:rsidP="00FC0460">
            <w:pPr>
              <w:spacing w:line="360" w:lineRule="auto"/>
              <w:jc w:val="both"/>
              <w:rPr>
                <w:rFonts w:ascii="Times New Roman" w:hAnsi="Times New Roman" w:cs="Times New Roman"/>
                <w:sz w:val="24"/>
                <w:szCs w:val="24"/>
              </w:rPr>
            </w:pPr>
          </w:p>
        </w:tc>
      </w:tr>
      <w:tr w:rsidR="007F0EC4" w:rsidRPr="00FC0460" w:rsidTr="00EA1A1E">
        <w:trPr>
          <w:trHeight w:hRule="exact" w:val="340"/>
          <w:jc w:val="center"/>
        </w:trPr>
        <w:tc>
          <w:tcPr>
            <w:tcW w:w="1809" w:type="dxa"/>
            <w:vAlign w:val="center"/>
          </w:tcPr>
          <w:p w:rsidR="007F0EC4" w:rsidRPr="001B36BB" w:rsidRDefault="007F0EC4" w:rsidP="00FC0460">
            <w:pPr>
              <w:spacing w:line="360" w:lineRule="auto"/>
              <w:jc w:val="both"/>
              <w:rPr>
                <w:rFonts w:ascii="Times New Roman" w:hAnsi="Times New Roman" w:cs="Times New Roman"/>
                <w:sz w:val="24"/>
                <w:szCs w:val="24"/>
              </w:rPr>
            </w:pPr>
            <w:r w:rsidRPr="001B36BB">
              <w:rPr>
                <w:rFonts w:ascii="Times New Roman" w:hAnsi="Times New Roman" w:cs="Times New Roman"/>
                <w:sz w:val="24"/>
                <w:szCs w:val="24"/>
              </w:rPr>
              <w:t>TIR</w:t>
            </w:r>
          </w:p>
        </w:tc>
        <w:tc>
          <w:tcPr>
            <w:tcW w:w="1560" w:type="dxa"/>
            <w:vAlign w:val="center"/>
          </w:tcPr>
          <w:p w:rsidR="007F0EC4" w:rsidRPr="001B36BB" w:rsidRDefault="007F0EC4" w:rsidP="00FC0460">
            <w:pPr>
              <w:spacing w:line="360" w:lineRule="auto"/>
              <w:jc w:val="both"/>
              <w:rPr>
                <w:rFonts w:ascii="Times New Roman" w:hAnsi="Times New Roman" w:cs="Times New Roman"/>
                <w:sz w:val="24"/>
                <w:szCs w:val="24"/>
              </w:rPr>
            </w:pPr>
            <w:r w:rsidRPr="001B36BB">
              <w:rPr>
                <w:rFonts w:ascii="Times New Roman" w:hAnsi="Times New Roman" w:cs="Times New Roman"/>
                <w:sz w:val="24"/>
                <w:szCs w:val="24"/>
              </w:rPr>
              <w:t>40%</w:t>
            </w:r>
          </w:p>
        </w:tc>
      </w:tr>
      <w:tr w:rsidR="005E4B0C" w:rsidRPr="00FC0460" w:rsidTr="00EA1A1E">
        <w:trPr>
          <w:trHeight w:hRule="exact" w:val="340"/>
          <w:jc w:val="center"/>
        </w:trPr>
        <w:tc>
          <w:tcPr>
            <w:tcW w:w="1809" w:type="dxa"/>
            <w:vAlign w:val="center"/>
          </w:tcPr>
          <w:p w:rsidR="005E4B0C" w:rsidRPr="001B36BB" w:rsidRDefault="005E4B0C" w:rsidP="00FC0460">
            <w:pPr>
              <w:spacing w:line="360" w:lineRule="auto"/>
              <w:jc w:val="both"/>
              <w:rPr>
                <w:rFonts w:ascii="Times New Roman" w:hAnsi="Times New Roman" w:cs="Times New Roman"/>
                <w:sz w:val="24"/>
                <w:szCs w:val="24"/>
              </w:rPr>
            </w:pPr>
            <w:r w:rsidRPr="001B36BB">
              <w:rPr>
                <w:rFonts w:ascii="Times New Roman" w:hAnsi="Times New Roman" w:cs="Times New Roman"/>
                <w:sz w:val="24"/>
                <w:szCs w:val="24"/>
              </w:rPr>
              <w:t>PRD</w:t>
            </w:r>
          </w:p>
        </w:tc>
        <w:tc>
          <w:tcPr>
            <w:tcW w:w="1560" w:type="dxa"/>
            <w:vAlign w:val="center"/>
          </w:tcPr>
          <w:p w:rsidR="005E4B0C" w:rsidRPr="001B36BB" w:rsidRDefault="005E4B0C" w:rsidP="00FC0460">
            <w:pPr>
              <w:spacing w:line="360" w:lineRule="auto"/>
              <w:jc w:val="both"/>
              <w:rPr>
                <w:rFonts w:ascii="Times New Roman" w:hAnsi="Times New Roman" w:cs="Times New Roman"/>
                <w:sz w:val="24"/>
                <w:szCs w:val="24"/>
              </w:rPr>
            </w:pPr>
            <w:r w:rsidRPr="001B36BB">
              <w:rPr>
                <w:rFonts w:ascii="Times New Roman" w:hAnsi="Times New Roman" w:cs="Times New Roman"/>
                <w:sz w:val="24"/>
                <w:szCs w:val="24"/>
              </w:rPr>
              <w:t>1,7 años</w:t>
            </w:r>
          </w:p>
        </w:tc>
      </w:tr>
    </w:tbl>
    <w:p w:rsidR="005E4B0C" w:rsidRDefault="005E4B0C" w:rsidP="005E4B0C">
      <w:pPr>
        <w:spacing w:after="0" w:line="360" w:lineRule="auto"/>
        <w:jc w:val="center"/>
        <w:rPr>
          <w:rFonts w:ascii="Times New Roman" w:eastAsia="Arial" w:hAnsi="Times New Roman" w:cs="Times New Roman"/>
          <w:sz w:val="20"/>
          <w:szCs w:val="20"/>
          <w:lang w:val="es-ES"/>
        </w:rPr>
      </w:pPr>
      <w:r w:rsidRPr="005E4B0C">
        <w:rPr>
          <w:rFonts w:ascii="Times New Roman" w:eastAsia="Times New Roman" w:hAnsi="Times New Roman" w:cs="Times New Roman"/>
          <w:spacing w:val="1"/>
          <w:sz w:val="20"/>
          <w:szCs w:val="20"/>
          <w:lang w:val="es-ES"/>
        </w:rPr>
        <w:t>Tabla 9 Resultados del cálculo de los indicadores dinámicos</w:t>
      </w:r>
      <w:r w:rsidR="00677518">
        <w:rPr>
          <w:rFonts w:ascii="Times New Roman" w:eastAsia="Times New Roman" w:hAnsi="Times New Roman" w:cs="Times New Roman"/>
          <w:spacing w:val="1"/>
          <w:sz w:val="20"/>
          <w:szCs w:val="20"/>
          <w:lang w:val="es-ES"/>
        </w:rPr>
        <w:t xml:space="preserve">. </w:t>
      </w:r>
      <w:r w:rsidR="00677518" w:rsidRPr="00256362">
        <w:rPr>
          <w:rFonts w:ascii="Times New Roman" w:eastAsia="Arial" w:hAnsi="Times New Roman" w:cs="Times New Roman"/>
          <w:sz w:val="20"/>
          <w:szCs w:val="20"/>
          <w:lang w:val="es-ES"/>
        </w:rPr>
        <w:t>(Fuente: elaboración propia).</w:t>
      </w:r>
    </w:p>
    <w:p w:rsidR="00C753DD" w:rsidRPr="00FC0460" w:rsidRDefault="002C4D95" w:rsidP="00FC0460">
      <w:pPr>
        <w:spacing w:after="0" w:line="360" w:lineRule="auto"/>
        <w:ind w:left="102" w:right="8100"/>
        <w:jc w:val="both"/>
        <w:rPr>
          <w:rFonts w:ascii="Times New Roman" w:eastAsia="Times New Roman" w:hAnsi="Times New Roman" w:cs="Times New Roman"/>
          <w:sz w:val="24"/>
          <w:szCs w:val="24"/>
          <w:lang w:val="es-ES"/>
        </w:rPr>
      </w:pPr>
      <w:r w:rsidRPr="00FC0460">
        <w:rPr>
          <w:rFonts w:ascii="Times New Roman" w:eastAsia="Times New Roman" w:hAnsi="Times New Roman" w:cs="Times New Roman"/>
          <w:b/>
          <w:bCs/>
          <w:sz w:val="24"/>
          <w:szCs w:val="24"/>
          <w:lang w:val="es-ES"/>
        </w:rPr>
        <w:t>4. Concl</w:t>
      </w:r>
      <w:r w:rsidRPr="00FC0460">
        <w:rPr>
          <w:rFonts w:ascii="Times New Roman" w:eastAsia="Times New Roman" w:hAnsi="Times New Roman" w:cs="Times New Roman"/>
          <w:b/>
          <w:bCs/>
          <w:spacing w:val="1"/>
          <w:sz w:val="24"/>
          <w:szCs w:val="24"/>
          <w:lang w:val="es-ES"/>
        </w:rPr>
        <w:t>u</w:t>
      </w:r>
      <w:r w:rsidRPr="00FC0460">
        <w:rPr>
          <w:rFonts w:ascii="Times New Roman" w:eastAsia="Times New Roman" w:hAnsi="Times New Roman" w:cs="Times New Roman"/>
          <w:b/>
          <w:bCs/>
          <w:sz w:val="24"/>
          <w:szCs w:val="24"/>
          <w:lang w:val="es-ES"/>
        </w:rPr>
        <w:t>sio</w:t>
      </w:r>
      <w:r w:rsidRPr="00FC0460">
        <w:rPr>
          <w:rFonts w:ascii="Times New Roman" w:eastAsia="Times New Roman" w:hAnsi="Times New Roman" w:cs="Times New Roman"/>
          <w:b/>
          <w:bCs/>
          <w:spacing w:val="1"/>
          <w:sz w:val="24"/>
          <w:szCs w:val="24"/>
          <w:lang w:val="es-ES"/>
        </w:rPr>
        <w:t>n</w:t>
      </w:r>
      <w:r w:rsidRPr="00FC0460">
        <w:rPr>
          <w:rFonts w:ascii="Times New Roman" w:eastAsia="Times New Roman" w:hAnsi="Times New Roman" w:cs="Times New Roman"/>
          <w:b/>
          <w:bCs/>
          <w:spacing w:val="-1"/>
          <w:sz w:val="24"/>
          <w:szCs w:val="24"/>
          <w:lang w:val="es-ES"/>
        </w:rPr>
        <w:t>e</w:t>
      </w:r>
      <w:r w:rsidRPr="00FC0460">
        <w:rPr>
          <w:rFonts w:ascii="Times New Roman" w:eastAsia="Times New Roman" w:hAnsi="Times New Roman" w:cs="Times New Roman"/>
          <w:b/>
          <w:bCs/>
          <w:sz w:val="24"/>
          <w:szCs w:val="24"/>
          <w:lang w:val="es-ES"/>
        </w:rPr>
        <w:t>s</w:t>
      </w:r>
    </w:p>
    <w:p w:rsidR="00BC5BE1" w:rsidRDefault="000533B4" w:rsidP="00FC0460">
      <w:pPr>
        <w:pStyle w:val="ListParagraph"/>
        <w:widowControl/>
        <w:numPr>
          <w:ilvl w:val="0"/>
          <w:numId w:val="4"/>
        </w:numPr>
        <w:spacing w:after="0" w:line="360" w:lineRule="auto"/>
        <w:jc w:val="both"/>
        <w:rPr>
          <w:rFonts w:ascii="Times New Roman" w:eastAsia="Arial" w:hAnsi="Times New Roman" w:cs="Times New Roman"/>
          <w:sz w:val="24"/>
          <w:szCs w:val="24"/>
          <w:lang w:val="es-ES"/>
        </w:rPr>
      </w:pPr>
      <w:r>
        <w:rPr>
          <w:rFonts w:ascii="Times New Roman" w:hAnsi="Times New Roman" w:cs="Times New Roman"/>
          <w:sz w:val="24"/>
          <w:szCs w:val="24"/>
          <w:lang w:val="es-ES"/>
        </w:rPr>
        <w:t>L</w:t>
      </w:r>
      <w:r w:rsidRPr="00FC0460">
        <w:rPr>
          <w:rFonts w:ascii="Times New Roman" w:hAnsi="Times New Roman" w:cs="Times New Roman"/>
          <w:sz w:val="24"/>
          <w:szCs w:val="24"/>
          <w:lang w:val="es-ES"/>
        </w:rPr>
        <w:t>a medida de reutilizar los desechos sólidos del procesamiento del pescado permite una reducción en todas las categorías</w:t>
      </w:r>
      <w:r>
        <w:rPr>
          <w:rFonts w:ascii="Times New Roman" w:hAnsi="Times New Roman" w:cs="Times New Roman"/>
          <w:sz w:val="24"/>
          <w:szCs w:val="24"/>
          <w:lang w:val="es-ES"/>
        </w:rPr>
        <w:t xml:space="preserve"> de impacto analizadas mediante el</w:t>
      </w:r>
      <w:r w:rsidRPr="000533B4">
        <w:rPr>
          <w:rFonts w:ascii="Times New Roman" w:hAnsi="Times New Roman" w:cs="Times New Roman"/>
          <w:sz w:val="24"/>
          <w:szCs w:val="24"/>
          <w:lang w:val="es-ES"/>
        </w:rPr>
        <w:t xml:space="preserve"> </w:t>
      </w:r>
      <w:r w:rsidRPr="00FC0460">
        <w:rPr>
          <w:rFonts w:ascii="Times New Roman" w:hAnsi="Times New Roman" w:cs="Times New Roman"/>
          <w:sz w:val="24"/>
          <w:szCs w:val="24"/>
          <w:lang w:val="es-ES"/>
        </w:rPr>
        <w:t>programa Sima Pro 8.0</w:t>
      </w:r>
      <w:r w:rsidR="009E3008">
        <w:rPr>
          <w:rFonts w:ascii="Times New Roman" w:hAnsi="Times New Roman" w:cs="Times New Roman"/>
          <w:sz w:val="24"/>
          <w:szCs w:val="24"/>
          <w:lang w:val="es-ES"/>
        </w:rPr>
        <w:t>.</w:t>
      </w:r>
    </w:p>
    <w:p w:rsidR="00E63E66" w:rsidRPr="00FC0460" w:rsidRDefault="00E63E66" w:rsidP="00FC0460">
      <w:pPr>
        <w:pStyle w:val="ListParagraph"/>
        <w:widowControl/>
        <w:numPr>
          <w:ilvl w:val="0"/>
          <w:numId w:val="4"/>
        </w:numPr>
        <w:spacing w:after="0" w:line="360" w:lineRule="auto"/>
        <w:jc w:val="both"/>
        <w:rPr>
          <w:rFonts w:ascii="Times New Roman" w:eastAsia="Arial" w:hAnsi="Times New Roman" w:cs="Times New Roman"/>
          <w:sz w:val="24"/>
          <w:szCs w:val="24"/>
          <w:lang w:val="es-ES"/>
        </w:rPr>
      </w:pPr>
      <w:r w:rsidRPr="00FC0460">
        <w:rPr>
          <w:rFonts w:ascii="Times New Roman" w:eastAsia="Arial" w:hAnsi="Times New Roman" w:cs="Times New Roman"/>
          <w:sz w:val="24"/>
          <w:szCs w:val="24"/>
          <w:lang w:val="es-ES"/>
        </w:rPr>
        <w:t>Tras 75 días de experimentación las propiedades organolépticas, así como el pH muestra</w:t>
      </w:r>
      <w:r w:rsidR="006A0042" w:rsidRPr="00FC0460">
        <w:rPr>
          <w:rFonts w:ascii="Times New Roman" w:eastAsia="Arial" w:hAnsi="Times New Roman" w:cs="Times New Roman"/>
          <w:sz w:val="24"/>
          <w:szCs w:val="24"/>
          <w:lang w:val="es-ES"/>
        </w:rPr>
        <w:t>n</w:t>
      </w:r>
      <w:r w:rsidRPr="00FC0460">
        <w:rPr>
          <w:rFonts w:ascii="Times New Roman" w:eastAsia="Arial" w:hAnsi="Times New Roman" w:cs="Times New Roman"/>
          <w:sz w:val="24"/>
          <w:szCs w:val="24"/>
          <w:lang w:val="es-ES"/>
        </w:rPr>
        <w:t xml:space="preserve"> buenos resultados, siendo evidente la conservación de</w:t>
      </w:r>
      <w:r w:rsidR="006A0042" w:rsidRPr="00FC0460">
        <w:rPr>
          <w:rFonts w:ascii="Times New Roman" w:eastAsia="Arial" w:hAnsi="Times New Roman" w:cs="Times New Roman"/>
          <w:sz w:val="24"/>
          <w:szCs w:val="24"/>
          <w:lang w:val="es-ES"/>
        </w:rPr>
        <w:t>l ensilado biológico</w:t>
      </w:r>
      <w:r w:rsidRPr="00FC0460">
        <w:rPr>
          <w:rFonts w:ascii="Times New Roman" w:eastAsia="Arial" w:hAnsi="Times New Roman" w:cs="Times New Roman"/>
          <w:sz w:val="24"/>
          <w:szCs w:val="24"/>
          <w:lang w:val="es-ES"/>
        </w:rPr>
        <w:t xml:space="preserve"> por períodos de tiempo elevado.</w:t>
      </w:r>
    </w:p>
    <w:p w:rsidR="009074A1" w:rsidRPr="00FC0460" w:rsidRDefault="009074A1" w:rsidP="00FC0460">
      <w:pPr>
        <w:pStyle w:val="ListParagraph"/>
        <w:widowControl/>
        <w:numPr>
          <w:ilvl w:val="0"/>
          <w:numId w:val="4"/>
        </w:numPr>
        <w:autoSpaceDE w:val="0"/>
        <w:autoSpaceDN w:val="0"/>
        <w:adjustRightInd w:val="0"/>
        <w:spacing w:after="0" w:line="360" w:lineRule="auto"/>
        <w:jc w:val="both"/>
        <w:rPr>
          <w:rFonts w:ascii="Times New Roman" w:hAnsi="Times New Roman" w:cs="Times New Roman"/>
          <w:sz w:val="24"/>
          <w:szCs w:val="24"/>
          <w:lang w:val="es-ES"/>
        </w:rPr>
      </w:pPr>
      <w:r w:rsidRPr="00FC0460">
        <w:rPr>
          <w:rFonts w:ascii="Times New Roman" w:hAnsi="Times New Roman" w:cs="Times New Roman"/>
          <w:sz w:val="24"/>
          <w:szCs w:val="24"/>
          <w:lang w:val="es-ES"/>
        </w:rPr>
        <w:t xml:space="preserve">Según la cantidad de </w:t>
      </w:r>
      <w:proofErr w:type="gramStart"/>
      <w:r w:rsidRPr="00FC0460">
        <w:rPr>
          <w:rFonts w:ascii="Times New Roman" w:hAnsi="Times New Roman" w:cs="Times New Roman"/>
          <w:sz w:val="24"/>
          <w:szCs w:val="24"/>
          <w:lang w:val="es-ES"/>
        </w:rPr>
        <w:t>desperdicio generados</w:t>
      </w:r>
      <w:proofErr w:type="gramEnd"/>
      <w:r w:rsidRPr="00FC0460">
        <w:rPr>
          <w:rFonts w:ascii="Times New Roman" w:hAnsi="Times New Roman" w:cs="Times New Roman"/>
          <w:sz w:val="24"/>
          <w:szCs w:val="24"/>
          <w:lang w:val="es-ES"/>
        </w:rPr>
        <w:t xml:space="preserve"> anualmente en la UEB </w:t>
      </w:r>
      <w:proofErr w:type="spellStart"/>
      <w:r w:rsidRPr="00FC0460">
        <w:rPr>
          <w:rFonts w:ascii="Times New Roman" w:hAnsi="Times New Roman" w:cs="Times New Roman"/>
          <w:sz w:val="24"/>
          <w:szCs w:val="24"/>
          <w:lang w:val="es-ES"/>
        </w:rPr>
        <w:t>Induvilla</w:t>
      </w:r>
      <w:proofErr w:type="spellEnd"/>
      <w:r w:rsidRPr="00FC0460">
        <w:rPr>
          <w:rFonts w:ascii="Times New Roman" w:hAnsi="Times New Roman" w:cs="Times New Roman"/>
          <w:sz w:val="24"/>
          <w:szCs w:val="24"/>
          <w:lang w:val="es-ES"/>
        </w:rPr>
        <w:t xml:space="preserve"> se puede implementar una planta para la elaboración de ensilado biológico de pescado con una producción de 924,91 toneladas al año</w:t>
      </w:r>
      <w:r w:rsidR="009E3008">
        <w:rPr>
          <w:rFonts w:ascii="Times New Roman" w:hAnsi="Times New Roman" w:cs="Times New Roman"/>
          <w:sz w:val="24"/>
          <w:szCs w:val="24"/>
          <w:lang w:val="es-ES"/>
        </w:rPr>
        <w:t>.</w:t>
      </w:r>
    </w:p>
    <w:p w:rsidR="009074A1" w:rsidRPr="009E3008" w:rsidRDefault="009074A1" w:rsidP="00FC0460">
      <w:pPr>
        <w:pStyle w:val="ListParagraph"/>
        <w:widowControl/>
        <w:numPr>
          <w:ilvl w:val="0"/>
          <w:numId w:val="4"/>
        </w:numPr>
        <w:spacing w:after="0" w:line="360" w:lineRule="auto"/>
        <w:jc w:val="both"/>
        <w:rPr>
          <w:rFonts w:ascii="Times New Roman" w:eastAsia="Arial" w:hAnsi="Times New Roman" w:cs="Times New Roman"/>
          <w:sz w:val="24"/>
          <w:szCs w:val="24"/>
          <w:lang w:val="es-ES"/>
        </w:rPr>
      </w:pPr>
      <w:r w:rsidRPr="009E3008">
        <w:rPr>
          <w:rFonts w:ascii="Times New Roman" w:hAnsi="Times New Roman" w:cs="Times New Roman"/>
          <w:sz w:val="24"/>
          <w:szCs w:val="24"/>
          <w:lang w:val="es-ES"/>
        </w:rPr>
        <w:t xml:space="preserve">Los indicadores económicos VAN y TIR, calculados para un período de 15 años, demuestran la aceptabilidad de la inversión necesaria para implementar la instalación de la planta de </w:t>
      </w:r>
      <w:r w:rsidRPr="009E3008">
        <w:rPr>
          <w:rFonts w:ascii="Times New Roman" w:eastAsia="Arial" w:hAnsi="Times New Roman" w:cs="Times New Roman"/>
          <w:sz w:val="24"/>
          <w:szCs w:val="24"/>
          <w:lang w:val="es-ES"/>
        </w:rPr>
        <w:lastRenderedPageBreak/>
        <w:t>elaboración de ensilado biológico de pescado, haciéndose factible la inversión, obteniéndose un valor elevado del VAN. La TIR es factible ya que según la literatura esta debe ser mayor de que la tasa de interés (10 %). El tiempo de recuperación de la inversión es 1,7 años</w:t>
      </w:r>
      <w:r w:rsidR="009E3008" w:rsidRPr="009E3008">
        <w:rPr>
          <w:rFonts w:ascii="Times New Roman" w:eastAsia="Arial" w:hAnsi="Times New Roman" w:cs="Times New Roman"/>
          <w:sz w:val="24"/>
          <w:szCs w:val="24"/>
          <w:lang w:val="es-ES"/>
        </w:rPr>
        <w:t>.</w:t>
      </w:r>
      <w:r w:rsidRPr="009E3008">
        <w:rPr>
          <w:rFonts w:ascii="Times New Roman" w:eastAsia="Arial" w:hAnsi="Times New Roman" w:cs="Times New Roman"/>
          <w:sz w:val="24"/>
          <w:szCs w:val="24"/>
          <w:lang w:val="es-ES"/>
        </w:rPr>
        <w:t xml:space="preserve"> </w:t>
      </w:r>
    </w:p>
    <w:p w:rsidR="00C753DD" w:rsidRDefault="002C4D95" w:rsidP="00FC0460">
      <w:pPr>
        <w:spacing w:after="0" w:line="360" w:lineRule="auto"/>
        <w:ind w:left="102" w:right="6788"/>
        <w:jc w:val="both"/>
        <w:rPr>
          <w:rFonts w:ascii="Times New Roman" w:eastAsia="Times New Roman" w:hAnsi="Times New Roman" w:cs="Times New Roman"/>
          <w:b/>
          <w:bCs/>
          <w:sz w:val="24"/>
          <w:szCs w:val="24"/>
          <w:lang w:val="es-ES"/>
        </w:rPr>
      </w:pPr>
      <w:r w:rsidRPr="00FC0460">
        <w:rPr>
          <w:rFonts w:ascii="Times New Roman" w:eastAsia="Times New Roman" w:hAnsi="Times New Roman" w:cs="Times New Roman"/>
          <w:b/>
          <w:bCs/>
          <w:sz w:val="24"/>
          <w:szCs w:val="24"/>
          <w:lang w:val="es-ES"/>
        </w:rPr>
        <w:t>5. R</w:t>
      </w:r>
      <w:r w:rsidRPr="00FC0460">
        <w:rPr>
          <w:rFonts w:ascii="Times New Roman" w:eastAsia="Times New Roman" w:hAnsi="Times New Roman" w:cs="Times New Roman"/>
          <w:b/>
          <w:bCs/>
          <w:spacing w:val="-1"/>
          <w:sz w:val="24"/>
          <w:szCs w:val="24"/>
          <w:lang w:val="es-ES"/>
        </w:rPr>
        <w:t>e</w:t>
      </w:r>
      <w:r w:rsidRPr="00FC0460">
        <w:rPr>
          <w:rFonts w:ascii="Times New Roman" w:eastAsia="Times New Roman" w:hAnsi="Times New Roman" w:cs="Times New Roman"/>
          <w:b/>
          <w:bCs/>
          <w:spacing w:val="1"/>
          <w:sz w:val="24"/>
          <w:szCs w:val="24"/>
          <w:lang w:val="es-ES"/>
        </w:rPr>
        <w:t>f</w:t>
      </w:r>
      <w:r w:rsidRPr="00FC0460">
        <w:rPr>
          <w:rFonts w:ascii="Times New Roman" w:eastAsia="Times New Roman" w:hAnsi="Times New Roman" w:cs="Times New Roman"/>
          <w:b/>
          <w:bCs/>
          <w:spacing w:val="-1"/>
          <w:sz w:val="24"/>
          <w:szCs w:val="24"/>
          <w:lang w:val="es-ES"/>
        </w:rPr>
        <w:t>ere</w:t>
      </w:r>
      <w:r w:rsidRPr="00FC0460">
        <w:rPr>
          <w:rFonts w:ascii="Times New Roman" w:eastAsia="Times New Roman" w:hAnsi="Times New Roman" w:cs="Times New Roman"/>
          <w:b/>
          <w:bCs/>
          <w:spacing w:val="1"/>
          <w:sz w:val="24"/>
          <w:szCs w:val="24"/>
          <w:lang w:val="es-ES"/>
        </w:rPr>
        <w:t>n</w:t>
      </w:r>
      <w:r w:rsidRPr="00FC0460">
        <w:rPr>
          <w:rFonts w:ascii="Times New Roman" w:eastAsia="Times New Roman" w:hAnsi="Times New Roman" w:cs="Times New Roman"/>
          <w:b/>
          <w:bCs/>
          <w:spacing w:val="-1"/>
          <w:sz w:val="24"/>
          <w:szCs w:val="24"/>
          <w:lang w:val="es-ES"/>
        </w:rPr>
        <w:t>c</w:t>
      </w:r>
      <w:r w:rsidRPr="00FC0460">
        <w:rPr>
          <w:rFonts w:ascii="Times New Roman" w:eastAsia="Times New Roman" w:hAnsi="Times New Roman" w:cs="Times New Roman"/>
          <w:b/>
          <w:bCs/>
          <w:sz w:val="24"/>
          <w:szCs w:val="24"/>
          <w:lang w:val="es-ES"/>
        </w:rPr>
        <w:t xml:space="preserve">ias </w:t>
      </w:r>
      <w:r w:rsidRPr="00FC0460">
        <w:rPr>
          <w:rFonts w:ascii="Times New Roman" w:eastAsia="Times New Roman" w:hAnsi="Times New Roman" w:cs="Times New Roman"/>
          <w:b/>
          <w:bCs/>
          <w:spacing w:val="1"/>
          <w:sz w:val="24"/>
          <w:szCs w:val="24"/>
          <w:lang w:val="es-ES"/>
        </w:rPr>
        <w:t>b</w:t>
      </w:r>
      <w:r w:rsidRPr="00FC0460">
        <w:rPr>
          <w:rFonts w:ascii="Times New Roman" w:eastAsia="Times New Roman" w:hAnsi="Times New Roman" w:cs="Times New Roman"/>
          <w:b/>
          <w:bCs/>
          <w:sz w:val="24"/>
          <w:szCs w:val="24"/>
          <w:lang w:val="es-ES"/>
        </w:rPr>
        <w:t>i</w:t>
      </w:r>
      <w:r w:rsidRPr="00FC0460">
        <w:rPr>
          <w:rFonts w:ascii="Times New Roman" w:eastAsia="Times New Roman" w:hAnsi="Times New Roman" w:cs="Times New Roman"/>
          <w:b/>
          <w:bCs/>
          <w:spacing w:val="1"/>
          <w:sz w:val="24"/>
          <w:szCs w:val="24"/>
          <w:lang w:val="es-ES"/>
        </w:rPr>
        <w:t>b</w:t>
      </w:r>
      <w:r w:rsidRPr="00FC0460">
        <w:rPr>
          <w:rFonts w:ascii="Times New Roman" w:eastAsia="Times New Roman" w:hAnsi="Times New Roman" w:cs="Times New Roman"/>
          <w:b/>
          <w:bCs/>
          <w:sz w:val="24"/>
          <w:szCs w:val="24"/>
          <w:lang w:val="es-ES"/>
        </w:rPr>
        <w:t>l</w:t>
      </w:r>
      <w:r w:rsidRPr="00FC0460">
        <w:rPr>
          <w:rFonts w:ascii="Times New Roman" w:eastAsia="Times New Roman" w:hAnsi="Times New Roman" w:cs="Times New Roman"/>
          <w:b/>
          <w:bCs/>
          <w:spacing w:val="1"/>
          <w:sz w:val="24"/>
          <w:szCs w:val="24"/>
          <w:lang w:val="es-ES"/>
        </w:rPr>
        <w:t>i</w:t>
      </w:r>
      <w:r w:rsidRPr="00FC0460">
        <w:rPr>
          <w:rFonts w:ascii="Times New Roman" w:eastAsia="Times New Roman" w:hAnsi="Times New Roman" w:cs="Times New Roman"/>
          <w:b/>
          <w:bCs/>
          <w:sz w:val="24"/>
          <w:szCs w:val="24"/>
          <w:lang w:val="es-ES"/>
        </w:rPr>
        <w:t>og</w:t>
      </w:r>
      <w:r w:rsidRPr="00FC0460">
        <w:rPr>
          <w:rFonts w:ascii="Times New Roman" w:eastAsia="Times New Roman" w:hAnsi="Times New Roman" w:cs="Times New Roman"/>
          <w:b/>
          <w:bCs/>
          <w:spacing w:val="-1"/>
          <w:sz w:val="24"/>
          <w:szCs w:val="24"/>
          <w:lang w:val="es-ES"/>
        </w:rPr>
        <w:t>r</w:t>
      </w:r>
      <w:r w:rsidRPr="00FC0460">
        <w:rPr>
          <w:rFonts w:ascii="Times New Roman" w:eastAsia="Times New Roman" w:hAnsi="Times New Roman" w:cs="Times New Roman"/>
          <w:b/>
          <w:bCs/>
          <w:sz w:val="24"/>
          <w:szCs w:val="24"/>
          <w:lang w:val="es-ES"/>
        </w:rPr>
        <w:t>á</w:t>
      </w:r>
      <w:r w:rsidRPr="00FC0460">
        <w:rPr>
          <w:rFonts w:ascii="Times New Roman" w:eastAsia="Times New Roman" w:hAnsi="Times New Roman" w:cs="Times New Roman"/>
          <w:b/>
          <w:bCs/>
          <w:spacing w:val="1"/>
          <w:sz w:val="24"/>
          <w:szCs w:val="24"/>
          <w:lang w:val="es-ES"/>
        </w:rPr>
        <w:t>f</w:t>
      </w:r>
      <w:r w:rsidRPr="00FC0460">
        <w:rPr>
          <w:rFonts w:ascii="Times New Roman" w:eastAsia="Times New Roman" w:hAnsi="Times New Roman" w:cs="Times New Roman"/>
          <w:b/>
          <w:bCs/>
          <w:sz w:val="24"/>
          <w:szCs w:val="24"/>
          <w:lang w:val="es-ES"/>
        </w:rPr>
        <w:t>icas</w:t>
      </w:r>
    </w:p>
    <w:p w:rsidR="00212C1D" w:rsidRPr="00D251DD" w:rsidRDefault="00212C1D" w:rsidP="00D251DD">
      <w:pPr>
        <w:pStyle w:val="EndNoteBibliography"/>
        <w:numPr>
          <w:ilvl w:val="0"/>
          <w:numId w:val="12"/>
        </w:numPr>
        <w:spacing w:after="0" w:line="360" w:lineRule="auto"/>
        <w:ind w:left="0" w:firstLine="0"/>
        <w:rPr>
          <w:rFonts w:ascii="Times New Roman" w:hAnsi="Times New Roman" w:cs="Times New Roman"/>
          <w:sz w:val="24"/>
          <w:szCs w:val="24"/>
          <w:lang w:val="es-ES"/>
        </w:rPr>
      </w:pPr>
      <w:bookmarkStart w:id="4" w:name="_ENREF_10"/>
      <w:bookmarkStart w:id="5" w:name="_ENREF_9"/>
      <w:bookmarkStart w:id="6" w:name="_ENREF_5"/>
      <w:r w:rsidRPr="00D251DD">
        <w:rPr>
          <w:rFonts w:ascii="Times New Roman" w:hAnsi="Times New Roman" w:cs="Times New Roman"/>
          <w:sz w:val="24"/>
          <w:szCs w:val="24"/>
          <w:lang w:val="es-ES"/>
        </w:rPr>
        <w:t>ARECHE, N. 1992. Desarrollo de ensilado de residuo de pescado utilizando bacterias lácticas de yogurt en engorde. Roma: FAO.</w:t>
      </w:r>
      <w:bookmarkEnd w:id="6"/>
    </w:p>
    <w:p w:rsidR="002F338F" w:rsidRPr="00D251DD" w:rsidRDefault="002F338F" w:rsidP="00D251DD">
      <w:pPr>
        <w:pStyle w:val="EndNoteBibliography"/>
        <w:numPr>
          <w:ilvl w:val="0"/>
          <w:numId w:val="12"/>
        </w:numPr>
        <w:spacing w:after="0" w:line="360" w:lineRule="auto"/>
        <w:ind w:left="0" w:firstLine="0"/>
        <w:rPr>
          <w:rFonts w:ascii="Times New Roman" w:hAnsi="Times New Roman" w:cs="Times New Roman"/>
          <w:sz w:val="24"/>
          <w:szCs w:val="24"/>
          <w:lang w:val="es-ES"/>
        </w:rPr>
      </w:pPr>
      <w:r w:rsidRPr="00D251DD">
        <w:rPr>
          <w:rFonts w:ascii="Times New Roman" w:hAnsi="Times New Roman" w:cs="Times New Roman"/>
          <w:sz w:val="24"/>
          <w:szCs w:val="24"/>
          <w:lang w:val="es-ES"/>
        </w:rPr>
        <w:t>BELLO, R. A. 1993. Experiencias con Ensilado de Pescado en Venezuela, Instituto de Ciencia y Tecnología de Alimentos Universidad Central de Venezuela.</w:t>
      </w:r>
      <w:bookmarkEnd w:id="5"/>
    </w:p>
    <w:p w:rsidR="002F338F" w:rsidRPr="00D251DD" w:rsidRDefault="002F338F" w:rsidP="00D251DD">
      <w:pPr>
        <w:pStyle w:val="EndNoteBibliography"/>
        <w:numPr>
          <w:ilvl w:val="0"/>
          <w:numId w:val="12"/>
        </w:numPr>
        <w:spacing w:after="0" w:line="360" w:lineRule="auto"/>
        <w:ind w:left="0" w:firstLine="0"/>
        <w:rPr>
          <w:rFonts w:ascii="Times New Roman" w:hAnsi="Times New Roman" w:cs="Times New Roman"/>
          <w:sz w:val="24"/>
          <w:szCs w:val="24"/>
          <w:lang w:val="es-ES"/>
        </w:rPr>
      </w:pPr>
      <w:r w:rsidRPr="00D251DD">
        <w:rPr>
          <w:rFonts w:ascii="Times New Roman" w:hAnsi="Times New Roman" w:cs="Times New Roman"/>
          <w:sz w:val="24"/>
          <w:szCs w:val="24"/>
          <w:lang w:val="es-ES"/>
        </w:rPr>
        <w:t xml:space="preserve">BERENZ, Z. 1994. Utilización de ensilado de residuos de pescado en pollos. Available: </w:t>
      </w:r>
      <w:hyperlink r:id="rId17" w:history="1">
        <w:r w:rsidRPr="00D251DD">
          <w:rPr>
            <w:rStyle w:val="Hyperlink"/>
            <w:rFonts w:ascii="Times New Roman" w:hAnsi="Times New Roman" w:cs="Times New Roman"/>
            <w:sz w:val="24"/>
            <w:szCs w:val="24"/>
            <w:lang w:val="es-ES"/>
          </w:rPr>
          <w:t>http://www.fao.org/ag/aga/agap/frg/APH134/cap2.htm</w:t>
        </w:r>
      </w:hyperlink>
      <w:r w:rsidRPr="00D251DD">
        <w:rPr>
          <w:rFonts w:ascii="Times New Roman" w:hAnsi="Times New Roman" w:cs="Times New Roman"/>
          <w:sz w:val="24"/>
          <w:szCs w:val="24"/>
          <w:lang w:val="es-ES"/>
        </w:rPr>
        <w:t>.</w:t>
      </w:r>
      <w:bookmarkEnd w:id="4"/>
    </w:p>
    <w:p w:rsidR="00A73191" w:rsidRPr="00D251DD" w:rsidRDefault="00A73191" w:rsidP="00D251DD">
      <w:pPr>
        <w:pStyle w:val="EndNoteBibliography"/>
        <w:numPr>
          <w:ilvl w:val="0"/>
          <w:numId w:val="12"/>
        </w:numPr>
        <w:spacing w:after="0" w:line="360" w:lineRule="auto"/>
        <w:ind w:left="0" w:firstLine="0"/>
        <w:rPr>
          <w:rFonts w:ascii="Times New Roman" w:hAnsi="Times New Roman" w:cs="Times New Roman"/>
          <w:sz w:val="24"/>
          <w:szCs w:val="24"/>
        </w:rPr>
      </w:pPr>
      <w:bookmarkStart w:id="7" w:name="_ENREF_18"/>
      <w:bookmarkStart w:id="8" w:name="_ENREF_13"/>
      <w:r w:rsidRPr="00D251DD">
        <w:rPr>
          <w:rFonts w:ascii="Times New Roman" w:hAnsi="Times New Roman" w:cs="Times New Roman"/>
          <w:sz w:val="24"/>
          <w:szCs w:val="24"/>
          <w:lang w:val="es-ES"/>
        </w:rPr>
        <w:t xml:space="preserve">DÍAZ, H. L. 2004. </w:t>
      </w:r>
      <w:r w:rsidRPr="00D251DD">
        <w:rPr>
          <w:rFonts w:ascii="Times New Roman" w:hAnsi="Times New Roman" w:cs="Times New Roman"/>
          <w:i/>
          <w:sz w:val="24"/>
          <w:szCs w:val="24"/>
          <w:lang w:val="es-ES"/>
        </w:rPr>
        <w:t>Efecto de la suplementación con ensilaje de residuos de una planta procesadora de tilapia (Oreochromis niloticos) sobre el consumo voluntario y la digestibilidad de nutriente de heno de gramíneas y leguminosas tropicales. Tesis sometida en cumplimiento parcial de los requisitos para el grado en ciencias.</w:t>
      </w:r>
      <w:r w:rsidRPr="00D251DD">
        <w:rPr>
          <w:rFonts w:ascii="Times New Roman" w:hAnsi="Times New Roman" w:cs="Times New Roman"/>
          <w:sz w:val="24"/>
          <w:szCs w:val="24"/>
          <w:lang w:val="es-ES"/>
        </w:rPr>
        <w:t xml:space="preserve"> </w:t>
      </w:r>
      <w:r w:rsidRPr="00D251DD">
        <w:rPr>
          <w:rFonts w:ascii="Times New Roman" w:hAnsi="Times New Roman" w:cs="Times New Roman"/>
          <w:sz w:val="24"/>
          <w:szCs w:val="24"/>
        </w:rPr>
        <w:t>Universidad de Puerto Rico.</w:t>
      </w:r>
      <w:bookmarkEnd w:id="8"/>
    </w:p>
    <w:p w:rsidR="00212C1D" w:rsidRPr="00D251DD" w:rsidRDefault="00212C1D" w:rsidP="00D251DD">
      <w:pPr>
        <w:pStyle w:val="EndNoteBibliography"/>
        <w:numPr>
          <w:ilvl w:val="0"/>
          <w:numId w:val="12"/>
        </w:numPr>
        <w:spacing w:after="0" w:line="360" w:lineRule="auto"/>
        <w:ind w:left="0" w:firstLine="0"/>
        <w:rPr>
          <w:rFonts w:ascii="Times New Roman" w:hAnsi="Times New Roman" w:cs="Times New Roman"/>
          <w:sz w:val="24"/>
          <w:szCs w:val="24"/>
          <w:lang w:val="es-ES"/>
        </w:rPr>
      </w:pPr>
      <w:bookmarkStart w:id="9" w:name="_ENREF_16"/>
      <w:r w:rsidRPr="00D251DD">
        <w:rPr>
          <w:rFonts w:ascii="Times New Roman" w:hAnsi="Times New Roman" w:cs="Times New Roman"/>
          <w:sz w:val="24"/>
          <w:szCs w:val="24"/>
        </w:rPr>
        <w:t xml:space="preserve">FELTHAM, W. 1983. Fish silage: the protein solution. Agriculture Canada Report. </w:t>
      </w:r>
      <w:r w:rsidRPr="00D251DD">
        <w:rPr>
          <w:rFonts w:ascii="Times New Roman" w:hAnsi="Times New Roman" w:cs="Times New Roman"/>
          <w:i/>
          <w:sz w:val="24"/>
          <w:szCs w:val="24"/>
        </w:rPr>
        <w:t>In:</w:t>
      </w:r>
      <w:r w:rsidRPr="00D251DD">
        <w:rPr>
          <w:rFonts w:ascii="Times New Roman" w:hAnsi="Times New Roman" w:cs="Times New Roman"/>
          <w:sz w:val="24"/>
          <w:szCs w:val="24"/>
        </w:rPr>
        <w:t xml:space="preserve"> AGRICULTURE (ed.). </w:t>
      </w:r>
      <w:r w:rsidRPr="00D251DD">
        <w:rPr>
          <w:rFonts w:ascii="Times New Roman" w:hAnsi="Times New Roman" w:cs="Times New Roman"/>
          <w:sz w:val="24"/>
          <w:szCs w:val="24"/>
          <w:lang w:val="es-ES"/>
        </w:rPr>
        <w:t>Canada.</w:t>
      </w:r>
      <w:bookmarkEnd w:id="9"/>
    </w:p>
    <w:p w:rsidR="00C27060" w:rsidRPr="00D251DD" w:rsidRDefault="00C27060" w:rsidP="00D251DD">
      <w:pPr>
        <w:pStyle w:val="EndNoteBibliography"/>
        <w:numPr>
          <w:ilvl w:val="0"/>
          <w:numId w:val="12"/>
        </w:numPr>
        <w:spacing w:after="0" w:line="360" w:lineRule="auto"/>
        <w:ind w:left="0" w:firstLine="0"/>
        <w:rPr>
          <w:rFonts w:ascii="Times New Roman" w:hAnsi="Times New Roman" w:cs="Times New Roman"/>
          <w:sz w:val="24"/>
          <w:szCs w:val="24"/>
          <w:lang w:val="es-ES"/>
        </w:rPr>
      </w:pPr>
      <w:r w:rsidRPr="00D251DD">
        <w:rPr>
          <w:rFonts w:ascii="Times New Roman" w:hAnsi="Times New Roman" w:cs="Times New Roman"/>
          <w:sz w:val="24"/>
          <w:szCs w:val="24"/>
          <w:lang w:val="es-ES"/>
        </w:rPr>
        <w:t xml:space="preserve">Ghaly, L. (2013). </w:t>
      </w:r>
      <w:r w:rsidRPr="00D251DD">
        <w:rPr>
          <w:rFonts w:ascii="Times New Roman" w:hAnsi="Times New Roman" w:cs="Times New Roman"/>
          <w:sz w:val="24"/>
          <w:szCs w:val="24"/>
        </w:rPr>
        <w:t xml:space="preserve">Fish processing wastes as a Potential Source of Proteins, Amino Acids and Oils. </w:t>
      </w:r>
      <w:r w:rsidRPr="00D251DD">
        <w:rPr>
          <w:rFonts w:ascii="Times New Roman" w:hAnsi="Times New Roman" w:cs="Times New Roman"/>
          <w:i/>
          <w:sz w:val="24"/>
          <w:szCs w:val="24"/>
          <w:lang w:val="es-ES"/>
        </w:rPr>
        <w:t>Microb Biochem Technology,</w:t>
      </w:r>
      <w:r w:rsidRPr="00D251DD">
        <w:rPr>
          <w:rFonts w:ascii="Times New Roman" w:hAnsi="Times New Roman" w:cs="Times New Roman"/>
          <w:sz w:val="24"/>
          <w:szCs w:val="24"/>
          <w:lang w:val="es-ES"/>
        </w:rPr>
        <w:t xml:space="preserve"> 2</w:t>
      </w:r>
      <w:bookmarkEnd w:id="7"/>
      <w:r w:rsidRPr="00D251DD">
        <w:rPr>
          <w:rFonts w:ascii="Times New Roman" w:hAnsi="Times New Roman" w:cs="Times New Roman"/>
          <w:sz w:val="24"/>
          <w:szCs w:val="24"/>
          <w:lang w:val="es-ES"/>
        </w:rPr>
        <w:t>, 15-18</w:t>
      </w:r>
    </w:p>
    <w:p w:rsidR="002F338F" w:rsidRPr="00D251DD" w:rsidRDefault="002F338F" w:rsidP="00D251DD">
      <w:pPr>
        <w:pStyle w:val="EndNoteBibliography"/>
        <w:numPr>
          <w:ilvl w:val="0"/>
          <w:numId w:val="12"/>
        </w:numPr>
        <w:spacing w:after="0" w:line="360" w:lineRule="auto"/>
        <w:ind w:left="0" w:firstLine="0"/>
        <w:rPr>
          <w:rFonts w:ascii="Times New Roman" w:hAnsi="Times New Roman" w:cs="Times New Roman"/>
          <w:i/>
          <w:sz w:val="24"/>
          <w:szCs w:val="24"/>
          <w:lang w:val="es-ES"/>
        </w:rPr>
      </w:pPr>
      <w:r w:rsidRPr="00D251DD">
        <w:rPr>
          <w:rFonts w:ascii="Times New Roman" w:hAnsi="Times New Roman" w:cs="Times New Roman"/>
          <w:sz w:val="24"/>
          <w:szCs w:val="24"/>
          <w:lang w:val="es-ES"/>
        </w:rPr>
        <w:t xml:space="preserve">GONZALES, D. 2005. Obtención de ensilados biológicos a partir de los desechos de procesamiento de sardinas. </w:t>
      </w:r>
      <w:r w:rsidRPr="00D251DD">
        <w:rPr>
          <w:rFonts w:ascii="Times New Roman" w:hAnsi="Times New Roman" w:cs="Times New Roman"/>
          <w:i/>
          <w:sz w:val="24"/>
          <w:szCs w:val="24"/>
          <w:lang w:val="es-ES"/>
        </w:rPr>
        <w:t>Revista Científica, FCV-LUZ</w:t>
      </w:r>
    </w:p>
    <w:p w:rsidR="0008447F" w:rsidRPr="00D251DD" w:rsidRDefault="0008447F" w:rsidP="00D251DD">
      <w:pPr>
        <w:pStyle w:val="EndNoteBibliography"/>
        <w:numPr>
          <w:ilvl w:val="0"/>
          <w:numId w:val="12"/>
        </w:numPr>
        <w:spacing w:after="0" w:line="360" w:lineRule="auto"/>
        <w:ind w:left="0" w:firstLine="0"/>
        <w:rPr>
          <w:rFonts w:ascii="Times New Roman" w:hAnsi="Times New Roman" w:cs="Times New Roman"/>
          <w:i/>
          <w:sz w:val="24"/>
          <w:szCs w:val="24"/>
          <w:lang w:val="es-ES"/>
        </w:rPr>
      </w:pPr>
      <w:bookmarkStart w:id="10" w:name="_ENREF_27"/>
      <w:r w:rsidRPr="00D251DD">
        <w:rPr>
          <w:rFonts w:ascii="Times New Roman" w:hAnsi="Times New Roman" w:cs="Times New Roman"/>
          <w:sz w:val="24"/>
          <w:szCs w:val="24"/>
        </w:rPr>
        <w:t xml:space="preserve">KJOS, N., OVERLAD, M. &amp; SKREDE, A. 2000. Effects of dietary fish silage and fish fat on growth performance and meat quality of broiler chicks. </w:t>
      </w:r>
      <w:r w:rsidRPr="00D251DD">
        <w:rPr>
          <w:rFonts w:ascii="Times New Roman" w:hAnsi="Times New Roman" w:cs="Times New Roman"/>
          <w:i/>
          <w:sz w:val="24"/>
          <w:szCs w:val="24"/>
          <w:lang w:val="es-ES"/>
        </w:rPr>
        <w:t>Canadian Journal of Animal Science.</w:t>
      </w:r>
      <w:bookmarkEnd w:id="10"/>
    </w:p>
    <w:p w:rsidR="0008447F" w:rsidRPr="00D251DD" w:rsidRDefault="0008447F" w:rsidP="00D251DD">
      <w:pPr>
        <w:pStyle w:val="EndNoteBibliography"/>
        <w:numPr>
          <w:ilvl w:val="0"/>
          <w:numId w:val="12"/>
        </w:numPr>
        <w:spacing w:after="0" w:line="360" w:lineRule="auto"/>
        <w:ind w:left="0" w:firstLine="0"/>
        <w:rPr>
          <w:rFonts w:ascii="Times New Roman" w:hAnsi="Times New Roman" w:cs="Times New Roman"/>
          <w:sz w:val="24"/>
          <w:szCs w:val="24"/>
          <w:lang w:val="es-ES"/>
        </w:rPr>
      </w:pPr>
      <w:bookmarkStart w:id="11" w:name="_ENREF_28"/>
      <w:r w:rsidRPr="00D251DD">
        <w:rPr>
          <w:rFonts w:ascii="Times New Roman" w:hAnsi="Times New Roman" w:cs="Times New Roman"/>
          <w:sz w:val="24"/>
          <w:szCs w:val="24"/>
          <w:lang w:val="es-ES"/>
        </w:rPr>
        <w:t xml:space="preserve">LEÓN, L. F. 2003. </w:t>
      </w:r>
      <w:r w:rsidRPr="00D251DD">
        <w:rPr>
          <w:rFonts w:ascii="Times New Roman" w:hAnsi="Times New Roman" w:cs="Times New Roman"/>
          <w:i/>
          <w:sz w:val="24"/>
          <w:szCs w:val="24"/>
          <w:lang w:val="es-ES"/>
        </w:rPr>
        <w:t>Consumo voluntario y digestibilidad de nutrientes de heno de gramíneas tropicales nativas y ensilaje de sorgo y el efecto de la suplementación con residuos fermentados de pescadería.</w:t>
      </w:r>
      <w:r w:rsidRPr="00D251DD">
        <w:rPr>
          <w:rFonts w:ascii="Times New Roman" w:hAnsi="Times New Roman" w:cs="Times New Roman"/>
          <w:sz w:val="24"/>
          <w:szCs w:val="24"/>
          <w:lang w:val="es-ES"/>
        </w:rPr>
        <w:t>, Universidad de Puerto Rico.</w:t>
      </w:r>
      <w:bookmarkEnd w:id="11"/>
    </w:p>
    <w:p w:rsidR="0008447F" w:rsidRPr="00D251DD" w:rsidRDefault="0008447F" w:rsidP="00D251DD">
      <w:pPr>
        <w:pStyle w:val="EndNoteBibliography"/>
        <w:numPr>
          <w:ilvl w:val="0"/>
          <w:numId w:val="12"/>
        </w:numPr>
        <w:spacing w:after="0" w:line="360" w:lineRule="auto"/>
        <w:ind w:left="0" w:firstLine="0"/>
        <w:rPr>
          <w:rFonts w:ascii="Times New Roman" w:hAnsi="Times New Roman" w:cs="Times New Roman"/>
          <w:i/>
          <w:sz w:val="24"/>
          <w:szCs w:val="24"/>
          <w:lang w:val="es-ES"/>
        </w:rPr>
      </w:pPr>
      <w:r w:rsidRPr="00D251DD">
        <w:rPr>
          <w:rFonts w:ascii="Times New Roman" w:hAnsi="Times New Roman" w:cs="Times New Roman"/>
          <w:sz w:val="24"/>
          <w:szCs w:val="24"/>
        </w:rPr>
        <w:t xml:space="preserve">OLVERA, G. &amp; WINTERG, S. 2002. Feasibility of fishmeal replacement by shrimp head silage protein hydrolysates in Nile Tilapia (Oreochromis niloticus) diet. </w:t>
      </w:r>
      <w:r w:rsidRPr="00D251DD">
        <w:rPr>
          <w:rFonts w:ascii="Times New Roman" w:hAnsi="Times New Roman" w:cs="Times New Roman"/>
          <w:i/>
          <w:sz w:val="24"/>
          <w:szCs w:val="24"/>
          <w:lang w:val="es-ES"/>
        </w:rPr>
        <w:t>Science of Food and Agriculture.</w:t>
      </w:r>
      <w:r w:rsidRPr="00D251DD">
        <w:rPr>
          <w:rFonts w:ascii="Times New Roman" w:hAnsi="Times New Roman" w:cs="Times New Roman"/>
          <w:sz w:val="24"/>
          <w:szCs w:val="24"/>
          <w:lang w:val="es-ES"/>
        </w:rPr>
        <w:t xml:space="preserve"> New Englan</w:t>
      </w:r>
    </w:p>
    <w:p w:rsidR="002F338F" w:rsidRPr="00D251DD" w:rsidRDefault="002F338F" w:rsidP="00D251DD">
      <w:pPr>
        <w:pStyle w:val="EndNoteBibliography"/>
        <w:numPr>
          <w:ilvl w:val="0"/>
          <w:numId w:val="12"/>
        </w:numPr>
        <w:spacing w:after="0" w:line="360" w:lineRule="auto"/>
        <w:ind w:left="0" w:firstLine="0"/>
        <w:rPr>
          <w:rFonts w:ascii="Times New Roman" w:hAnsi="Times New Roman" w:cs="Times New Roman"/>
          <w:sz w:val="24"/>
          <w:szCs w:val="24"/>
        </w:rPr>
      </w:pPr>
      <w:bookmarkStart w:id="12" w:name="_ENREF_38"/>
      <w:r w:rsidRPr="00D251DD">
        <w:rPr>
          <w:rFonts w:ascii="Times New Roman" w:hAnsi="Times New Roman" w:cs="Times New Roman"/>
          <w:sz w:val="24"/>
          <w:szCs w:val="24"/>
          <w:lang w:val="es-ES"/>
        </w:rPr>
        <w:lastRenderedPageBreak/>
        <w:t xml:space="preserve">PARIN, M. &amp; ZUGARRAMURDI, A. 1994. Tratamiento y utilización de desechos de origen animal y otros desperdicios en la ganadería. </w:t>
      </w:r>
      <w:r w:rsidRPr="00D251DD">
        <w:rPr>
          <w:rFonts w:ascii="Times New Roman" w:hAnsi="Times New Roman" w:cs="Times New Roman"/>
          <w:sz w:val="24"/>
          <w:szCs w:val="24"/>
        </w:rPr>
        <w:t xml:space="preserve">Available: </w:t>
      </w:r>
      <w:hyperlink r:id="rId18" w:history="1">
        <w:r w:rsidRPr="00D251DD">
          <w:rPr>
            <w:rStyle w:val="Hyperlink"/>
            <w:rFonts w:ascii="Times New Roman" w:hAnsi="Times New Roman" w:cs="Times New Roman"/>
            <w:sz w:val="24"/>
            <w:szCs w:val="24"/>
          </w:rPr>
          <w:t>http://www.fao.org/ag/aga/agap/frg/APH134/cap4.htm</w:t>
        </w:r>
      </w:hyperlink>
      <w:r w:rsidRPr="00D251DD">
        <w:rPr>
          <w:rFonts w:ascii="Times New Roman" w:hAnsi="Times New Roman" w:cs="Times New Roman"/>
          <w:sz w:val="24"/>
          <w:szCs w:val="24"/>
        </w:rPr>
        <w:t xml:space="preserve"> </w:t>
      </w:r>
      <w:bookmarkEnd w:id="12"/>
    </w:p>
    <w:p w:rsidR="002F338F" w:rsidRPr="00D251DD" w:rsidRDefault="002F338F" w:rsidP="00D251DD">
      <w:pPr>
        <w:pStyle w:val="EndNoteBibliography"/>
        <w:numPr>
          <w:ilvl w:val="0"/>
          <w:numId w:val="12"/>
        </w:numPr>
        <w:spacing w:after="0" w:line="360" w:lineRule="auto"/>
        <w:ind w:left="0" w:firstLine="0"/>
        <w:rPr>
          <w:rFonts w:ascii="Times New Roman" w:hAnsi="Times New Roman" w:cs="Times New Roman"/>
          <w:sz w:val="24"/>
          <w:szCs w:val="24"/>
        </w:rPr>
      </w:pPr>
      <w:bookmarkStart w:id="13" w:name="_ENREF_39"/>
      <w:r w:rsidRPr="00D251DD">
        <w:rPr>
          <w:rFonts w:ascii="Times New Roman" w:hAnsi="Times New Roman" w:cs="Times New Roman"/>
          <w:sz w:val="24"/>
          <w:szCs w:val="24"/>
        </w:rPr>
        <w:t xml:space="preserve">PETERS, M. S. 1991. </w:t>
      </w:r>
      <w:r w:rsidRPr="00D251DD">
        <w:rPr>
          <w:rFonts w:ascii="Times New Roman" w:hAnsi="Times New Roman" w:cs="Times New Roman"/>
          <w:i/>
          <w:sz w:val="24"/>
          <w:szCs w:val="24"/>
        </w:rPr>
        <w:t xml:space="preserve">Plant design and economics for chemical engineers, </w:t>
      </w:r>
      <w:r w:rsidRPr="00D251DD">
        <w:rPr>
          <w:rFonts w:ascii="Times New Roman" w:hAnsi="Times New Roman" w:cs="Times New Roman"/>
          <w:sz w:val="24"/>
          <w:szCs w:val="24"/>
        </w:rPr>
        <w:t>United State.</w:t>
      </w:r>
      <w:bookmarkEnd w:id="13"/>
    </w:p>
    <w:p w:rsidR="00682FB2" w:rsidRPr="00D251DD" w:rsidRDefault="00682FB2" w:rsidP="00D251DD">
      <w:pPr>
        <w:pStyle w:val="ListParagraph"/>
        <w:widowControl/>
        <w:numPr>
          <w:ilvl w:val="0"/>
          <w:numId w:val="12"/>
        </w:numPr>
        <w:spacing w:after="0" w:line="360" w:lineRule="auto"/>
        <w:ind w:left="0" w:firstLine="0"/>
        <w:jc w:val="both"/>
        <w:rPr>
          <w:rFonts w:ascii="Times New Roman" w:hAnsi="Times New Roman" w:cs="Times New Roman"/>
          <w:bCs/>
          <w:iCs/>
          <w:color w:val="000000" w:themeColor="text1"/>
          <w:sz w:val="24"/>
          <w:szCs w:val="24"/>
          <w:lang w:val="es-ES"/>
        </w:rPr>
      </w:pPr>
      <w:r w:rsidRPr="00D251DD">
        <w:rPr>
          <w:rFonts w:ascii="Times New Roman" w:hAnsi="Times New Roman" w:cs="Times New Roman"/>
          <w:bCs/>
          <w:iCs/>
          <w:color w:val="000000" w:themeColor="text1"/>
          <w:sz w:val="24"/>
          <w:szCs w:val="24"/>
          <w:lang w:val="es-ES"/>
        </w:rPr>
        <w:t xml:space="preserve">ROSABAL, J  y  GARCELL, L. 2006. </w:t>
      </w:r>
      <w:r w:rsidRPr="00D251DD">
        <w:rPr>
          <w:rFonts w:ascii="Times New Roman" w:hAnsi="Times New Roman" w:cs="Times New Roman"/>
          <w:bCs/>
          <w:i/>
          <w:iCs/>
          <w:color w:val="000000" w:themeColor="text1"/>
          <w:sz w:val="24"/>
          <w:szCs w:val="24"/>
          <w:lang w:val="es-ES"/>
        </w:rPr>
        <w:t>Hidrodinámica y Separaciones Mecánicas</w:t>
      </w:r>
      <w:r w:rsidRPr="00D251DD">
        <w:rPr>
          <w:rFonts w:ascii="Times New Roman" w:hAnsi="Times New Roman" w:cs="Times New Roman"/>
          <w:bCs/>
          <w:iCs/>
          <w:color w:val="000000" w:themeColor="text1"/>
          <w:sz w:val="24"/>
          <w:szCs w:val="24"/>
          <w:lang w:val="es-ES"/>
        </w:rPr>
        <w:t xml:space="preserve">. Tomo </w:t>
      </w:r>
      <w:proofErr w:type="spellStart"/>
      <w:r w:rsidRPr="00D251DD">
        <w:rPr>
          <w:rFonts w:ascii="Times New Roman" w:hAnsi="Times New Roman" w:cs="Times New Roman"/>
          <w:bCs/>
          <w:iCs/>
          <w:color w:val="000000" w:themeColor="text1"/>
          <w:sz w:val="24"/>
          <w:szCs w:val="24"/>
          <w:lang w:val="es-ES"/>
        </w:rPr>
        <w:t>I.Segunda</w:t>
      </w:r>
      <w:proofErr w:type="spellEnd"/>
      <w:r w:rsidRPr="00D251DD">
        <w:rPr>
          <w:rFonts w:ascii="Times New Roman" w:hAnsi="Times New Roman" w:cs="Times New Roman"/>
          <w:bCs/>
          <w:iCs/>
          <w:color w:val="000000" w:themeColor="text1"/>
          <w:sz w:val="24"/>
          <w:szCs w:val="24"/>
          <w:lang w:val="es-ES"/>
        </w:rPr>
        <w:t xml:space="preserve"> edición. La Habana: Editorial Félix Varela. </w:t>
      </w:r>
    </w:p>
    <w:p w:rsidR="00E96161" w:rsidRPr="00D251DD" w:rsidRDefault="00E96161" w:rsidP="00D251DD">
      <w:pPr>
        <w:pStyle w:val="EndNoteBibliography"/>
        <w:numPr>
          <w:ilvl w:val="0"/>
          <w:numId w:val="12"/>
        </w:numPr>
        <w:spacing w:after="0" w:line="360" w:lineRule="auto"/>
        <w:ind w:left="0" w:firstLine="0"/>
        <w:rPr>
          <w:rFonts w:ascii="Times New Roman" w:hAnsi="Times New Roman" w:cs="Times New Roman"/>
          <w:i/>
          <w:sz w:val="24"/>
          <w:szCs w:val="24"/>
          <w:lang w:val="es-ES"/>
        </w:rPr>
      </w:pPr>
      <w:bookmarkStart w:id="14" w:name="_ENREF_46"/>
      <w:r w:rsidRPr="00D251DD">
        <w:rPr>
          <w:rFonts w:ascii="Times New Roman" w:hAnsi="Times New Roman" w:cs="Times New Roman"/>
          <w:sz w:val="24"/>
          <w:szCs w:val="24"/>
          <w:lang w:val="es-ES"/>
        </w:rPr>
        <w:t xml:space="preserve">TOLEDO, P. J. &amp; LLANES, I. J. 2006. Estudio comparativo de los residuos de pescado ensilado por vía bioquímica y biológica. </w:t>
      </w:r>
      <w:r w:rsidRPr="00D251DD">
        <w:rPr>
          <w:rFonts w:ascii="Times New Roman" w:hAnsi="Times New Roman" w:cs="Times New Roman"/>
          <w:i/>
          <w:sz w:val="24"/>
          <w:szCs w:val="24"/>
          <w:lang w:val="es-ES"/>
        </w:rPr>
        <w:t>AquaTIC.</w:t>
      </w:r>
      <w:bookmarkEnd w:id="14"/>
    </w:p>
    <w:p w:rsidR="004C4144" w:rsidRPr="00D251DD" w:rsidRDefault="004C4144" w:rsidP="00D251DD">
      <w:pPr>
        <w:pStyle w:val="EndNoteBibliography"/>
        <w:numPr>
          <w:ilvl w:val="0"/>
          <w:numId w:val="12"/>
        </w:numPr>
        <w:spacing w:after="0" w:line="360" w:lineRule="auto"/>
        <w:ind w:left="0" w:firstLine="0"/>
        <w:rPr>
          <w:rFonts w:ascii="Times New Roman" w:hAnsi="Times New Roman" w:cs="Times New Roman"/>
          <w:i/>
          <w:sz w:val="24"/>
          <w:szCs w:val="24"/>
          <w:lang w:val="es-ES"/>
        </w:rPr>
      </w:pPr>
      <w:bookmarkStart w:id="15" w:name="_ENREF_47"/>
      <w:r w:rsidRPr="00D251DD">
        <w:rPr>
          <w:rFonts w:ascii="Times New Roman" w:hAnsi="Times New Roman" w:cs="Times New Roman"/>
          <w:sz w:val="24"/>
          <w:szCs w:val="24"/>
          <w:lang w:val="es-ES"/>
        </w:rPr>
        <w:t xml:space="preserve">TOLEDO, P. J., LLANES, I. J. &amp; VEGA, V. L. D. L. 2007. Máximo porcentaje de ensilado químico de pescado en la dieta de clarias gariepinus. </w:t>
      </w:r>
      <w:r w:rsidRPr="00D251DD">
        <w:rPr>
          <w:rFonts w:ascii="Times New Roman" w:hAnsi="Times New Roman" w:cs="Times New Roman"/>
          <w:i/>
          <w:sz w:val="24"/>
          <w:szCs w:val="24"/>
          <w:lang w:val="es-ES"/>
        </w:rPr>
        <w:t>REDVET. Revista electrónica de veterinaria.</w:t>
      </w:r>
      <w:bookmarkEnd w:id="15"/>
    </w:p>
    <w:p w:rsidR="00C27060" w:rsidRPr="00D251DD" w:rsidRDefault="00C27060" w:rsidP="00D251DD">
      <w:pPr>
        <w:spacing w:after="0" w:line="360" w:lineRule="auto"/>
        <w:jc w:val="both"/>
        <w:rPr>
          <w:rFonts w:ascii="Times New Roman" w:eastAsia="Times New Roman" w:hAnsi="Times New Roman" w:cs="Times New Roman"/>
          <w:sz w:val="24"/>
          <w:szCs w:val="24"/>
          <w:lang w:val="es-ES"/>
        </w:rPr>
      </w:pPr>
    </w:p>
    <w:sectPr w:rsidR="00C27060" w:rsidRPr="00D251DD" w:rsidSect="00C753DD">
      <w:headerReference w:type="default" r:id="rId19"/>
      <w:footerReference w:type="default" r:id="rId20"/>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04C" w:rsidRDefault="0015604C" w:rsidP="00C753DD">
      <w:pPr>
        <w:spacing w:after="0" w:line="240" w:lineRule="auto"/>
      </w:pPr>
      <w:r>
        <w:separator/>
      </w:r>
    </w:p>
  </w:endnote>
  <w:endnote w:type="continuationSeparator" w:id="0">
    <w:p w:rsidR="0015604C" w:rsidRDefault="0015604C" w:rsidP="00C75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C" w:rsidRDefault="0015604C">
    <w:pPr>
      <w:spacing w:after="0" w:line="200" w:lineRule="exact"/>
      <w:rPr>
        <w:sz w:val="20"/>
        <w:szCs w:val="20"/>
      </w:rPr>
    </w:pPr>
    <w:r w:rsidRPr="00094891">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15604C" w:rsidRPr="00CE0BCD" w:rsidRDefault="0015604C">
                <w:pPr>
                  <w:spacing w:after="0" w:line="307" w:lineRule="exact"/>
                  <w:ind w:left="42" w:right="-20"/>
                  <w:rPr>
                    <w:rFonts w:ascii="Times New Roman" w:eastAsia="Times New Roman" w:hAnsi="Times New Roman" w:cs="Times New Roman"/>
                    <w:sz w:val="28"/>
                    <w:szCs w:val="28"/>
                    <w:lang w:val="es-ES"/>
                  </w:rPr>
                </w:pPr>
                <w:r w:rsidRPr="00CE0BCD">
                  <w:rPr>
                    <w:rFonts w:ascii="Times New Roman" w:eastAsia="Times New Roman" w:hAnsi="Times New Roman" w:cs="Times New Roman"/>
                    <w:sz w:val="28"/>
                    <w:szCs w:val="28"/>
                    <w:lang w:val="es-ES"/>
                  </w:rPr>
                  <w:t>I</w:t>
                </w:r>
                <w:r w:rsidRPr="00CE0BCD">
                  <w:rPr>
                    <w:rFonts w:ascii="Times New Roman" w:eastAsia="Times New Roman" w:hAnsi="Times New Roman" w:cs="Times New Roman"/>
                    <w:spacing w:val="1"/>
                    <w:sz w:val="28"/>
                    <w:szCs w:val="28"/>
                    <w:lang w:val="es-ES"/>
                  </w:rPr>
                  <w:t>n</w:t>
                </w:r>
                <w:r w:rsidRPr="00CE0BCD">
                  <w:rPr>
                    <w:rFonts w:ascii="Times New Roman" w:eastAsia="Times New Roman" w:hAnsi="Times New Roman" w:cs="Times New Roman"/>
                    <w:spacing w:val="-2"/>
                    <w:sz w:val="28"/>
                    <w:szCs w:val="28"/>
                    <w:lang w:val="es-ES"/>
                  </w:rPr>
                  <w:t>f</w:t>
                </w:r>
                <w:r w:rsidRPr="00CE0BCD">
                  <w:rPr>
                    <w:rFonts w:ascii="Times New Roman" w:eastAsia="Times New Roman" w:hAnsi="Times New Roman" w:cs="Times New Roman"/>
                    <w:spacing w:val="1"/>
                    <w:sz w:val="28"/>
                    <w:szCs w:val="28"/>
                    <w:lang w:val="es-ES"/>
                  </w:rPr>
                  <w:t>o</w:t>
                </w:r>
                <w:r w:rsidRPr="00CE0BCD">
                  <w:rPr>
                    <w:rFonts w:ascii="Times New Roman" w:eastAsia="Times New Roman" w:hAnsi="Times New Roman" w:cs="Times New Roman"/>
                    <w:sz w:val="28"/>
                    <w:szCs w:val="28"/>
                    <w:lang w:val="es-ES"/>
                  </w:rPr>
                  <w:t>r</w:t>
                </w:r>
                <w:r w:rsidRPr="00CE0BCD">
                  <w:rPr>
                    <w:rFonts w:ascii="Times New Roman" w:eastAsia="Times New Roman" w:hAnsi="Times New Roman" w:cs="Times New Roman"/>
                    <w:spacing w:val="-5"/>
                    <w:sz w:val="28"/>
                    <w:szCs w:val="28"/>
                    <w:lang w:val="es-ES"/>
                  </w:rPr>
                  <w:t>m</w:t>
                </w:r>
                <w:r w:rsidRPr="00CE0BCD">
                  <w:rPr>
                    <w:rFonts w:ascii="Times New Roman" w:eastAsia="Times New Roman" w:hAnsi="Times New Roman" w:cs="Times New Roman"/>
                    <w:sz w:val="28"/>
                    <w:szCs w:val="28"/>
                    <w:lang w:val="es-ES"/>
                  </w:rPr>
                  <w:t>ac</w:t>
                </w:r>
                <w:r w:rsidRPr="00CE0BCD">
                  <w:rPr>
                    <w:rFonts w:ascii="Times New Roman" w:eastAsia="Times New Roman" w:hAnsi="Times New Roman" w:cs="Times New Roman"/>
                    <w:spacing w:val="1"/>
                    <w:sz w:val="28"/>
                    <w:szCs w:val="28"/>
                    <w:lang w:val="es-ES"/>
                  </w:rPr>
                  <w:t>ió</w:t>
                </w:r>
                <w:r w:rsidRPr="00CE0BCD">
                  <w:rPr>
                    <w:rFonts w:ascii="Times New Roman" w:eastAsia="Times New Roman" w:hAnsi="Times New Roman" w:cs="Times New Roman"/>
                    <w:sz w:val="28"/>
                    <w:szCs w:val="28"/>
                    <w:lang w:val="es-ES"/>
                  </w:rPr>
                  <w:t>n</w:t>
                </w:r>
                <w:r w:rsidRPr="00CE0BCD">
                  <w:rPr>
                    <w:rFonts w:ascii="Times New Roman" w:eastAsia="Times New Roman" w:hAnsi="Times New Roman" w:cs="Times New Roman"/>
                    <w:spacing w:val="-2"/>
                    <w:sz w:val="28"/>
                    <w:szCs w:val="28"/>
                    <w:lang w:val="es-ES"/>
                  </w:rPr>
                  <w:t xml:space="preserve"> </w:t>
                </w:r>
                <w:r w:rsidRPr="00CE0BCD">
                  <w:rPr>
                    <w:rFonts w:ascii="Times New Roman" w:eastAsia="Times New Roman" w:hAnsi="Times New Roman" w:cs="Times New Roman"/>
                    <w:spacing w:val="1"/>
                    <w:sz w:val="28"/>
                    <w:szCs w:val="28"/>
                    <w:lang w:val="es-ES"/>
                  </w:rPr>
                  <w:t>d</w:t>
                </w:r>
                <w:r w:rsidRPr="00CE0BCD">
                  <w:rPr>
                    <w:rFonts w:ascii="Times New Roman" w:eastAsia="Times New Roman" w:hAnsi="Times New Roman" w:cs="Times New Roman"/>
                    <w:sz w:val="28"/>
                    <w:szCs w:val="28"/>
                    <w:lang w:val="es-ES"/>
                  </w:rPr>
                  <w:t xml:space="preserve">e </w:t>
                </w:r>
                <w:r w:rsidRPr="00CE0BCD">
                  <w:rPr>
                    <w:rFonts w:ascii="Times New Roman" w:eastAsia="Times New Roman" w:hAnsi="Times New Roman" w:cs="Times New Roman"/>
                    <w:spacing w:val="-3"/>
                    <w:sz w:val="28"/>
                    <w:szCs w:val="28"/>
                    <w:lang w:val="es-ES"/>
                  </w:rPr>
                  <w:t>c</w:t>
                </w:r>
                <w:r w:rsidRPr="00CE0BCD">
                  <w:rPr>
                    <w:rFonts w:ascii="Times New Roman" w:eastAsia="Times New Roman" w:hAnsi="Times New Roman" w:cs="Times New Roman"/>
                    <w:spacing w:val="1"/>
                    <w:sz w:val="28"/>
                    <w:szCs w:val="28"/>
                    <w:lang w:val="es-ES"/>
                  </w:rPr>
                  <w:t>o</w:t>
                </w:r>
                <w:r w:rsidRPr="00CE0BCD">
                  <w:rPr>
                    <w:rFonts w:ascii="Times New Roman" w:eastAsia="Times New Roman" w:hAnsi="Times New Roman" w:cs="Times New Roman"/>
                    <w:spacing w:val="-1"/>
                    <w:sz w:val="28"/>
                    <w:szCs w:val="28"/>
                    <w:lang w:val="es-ES"/>
                  </w:rPr>
                  <w:t>n</w:t>
                </w:r>
                <w:r w:rsidRPr="00CE0BCD">
                  <w:rPr>
                    <w:rFonts w:ascii="Times New Roman" w:eastAsia="Times New Roman" w:hAnsi="Times New Roman" w:cs="Times New Roman"/>
                    <w:spacing w:val="1"/>
                    <w:sz w:val="28"/>
                    <w:szCs w:val="28"/>
                    <w:lang w:val="es-ES"/>
                  </w:rPr>
                  <w:t>t</w:t>
                </w:r>
                <w:r w:rsidRPr="00CE0BCD">
                  <w:rPr>
                    <w:rFonts w:ascii="Times New Roman" w:eastAsia="Times New Roman" w:hAnsi="Times New Roman" w:cs="Times New Roman"/>
                    <w:spacing w:val="-2"/>
                    <w:sz w:val="28"/>
                    <w:szCs w:val="28"/>
                    <w:lang w:val="es-ES"/>
                  </w:rPr>
                  <w:t>a</w:t>
                </w:r>
                <w:r w:rsidRPr="00CE0BCD">
                  <w:rPr>
                    <w:rFonts w:ascii="Times New Roman" w:eastAsia="Times New Roman" w:hAnsi="Times New Roman" w:cs="Times New Roman"/>
                    <w:sz w:val="28"/>
                    <w:szCs w:val="28"/>
                    <w:lang w:val="es-ES"/>
                  </w:rPr>
                  <w:t>c</w:t>
                </w:r>
                <w:r w:rsidRPr="00CE0BCD">
                  <w:rPr>
                    <w:rFonts w:ascii="Times New Roman" w:eastAsia="Times New Roman" w:hAnsi="Times New Roman" w:cs="Times New Roman"/>
                    <w:spacing w:val="1"/>
                    <w:sz w:val="28"/>
                    <w:szCs w:val="28"/>
                    <w:lang w:val="es-ES"/>
                  </w:rPr>
                  <w:t>t</w:t>
                </w:r>
                <w:r w:rsidRPr="00CE0BCD">
                  <w:rPr>
                    <w:rFonts w:ascii="Times New Roman" w:eastAsia="Times New Roman" w:hAnsi="Times New Roman" w:cs="Times New Roman"/>
                    <w:sz w:val="28"/>
                    <w:szCs w:val="28"/>
                    <w:lang w:val="es-ES"/>
                  </w:rPr>
                  <w:t>o</w:t>
                </w:r>
              </w:p>
              <w:p w:rsidR="0015604C" w:rsidRPr="00CE0BCD" w:rsidRDefault="0015604C">
                <w:pPr>
                  <w:spacing w:before="6" w:after="0" w:line="322" w:lineRule="exact"/>
                  <w:ind w:left="426" w:right="-48" w:hanging="406"/>
                  <w:rPr>
                    <w:rFonts w:ascii="Times New Roman" w:eastAsia="Times New Roman" w:hAnsi="Times New Roman" w:cs="Times New Roman"/>
                    <w:sz w:val="28"/>
                    <w:szCs w:val="28"/>
                    <w:lang w:val="es-ES"/>
                  </w:rPr>
                </w:pPr>
                <w:hyperlink r:id="rId1">
                  <w:r w:rsidRPr="00CE0BCD">
                    <w:rPr>
                      <w:rFonts w:ascii="Times New Roman" w:eastAsia="Times New Roman" w:hAnsi="Times New Roman" w:cs="Times New Roman"/>
                      <w:color w:val="0000FF"/>
                      <w:sz w:val="28"/>
                      <w:szCs w:val="28"/>
                      <w:u w:val="single" w:color="0000FF"/>
                      <w:lang w:val="es-ES"/>
                    </w:rPr>
                    <w:t>c</w:t>
                  </w:r>
                  <w:r w:rsidRPr="00CE0BCD">
                    <w:rPr>
                      <w:rFonts w:ascii="Times New Roman" w:eastAsia="Times New Roman" w:hAnsi="Times New Roman" w:cs="Times New Roman"/>
                      <w:color w:val="0000FF"/>
                      <w:spacing w:val="1"/>
                      <w:sz w:val="28"/>
                      <w:szCs w:val="28"/>
                      <w:u w:val="single" w:color="0000FF"/>
                      <w:lang w:val="es-ES"/>
                    </w:rPr>
                    <w:t>o</w:t>
                  </w:r>
                  <w:r w:rsidRPr="00CE0BCD">
                    <w:rPr>
                      <w:rFonts w:ascii="Times New Roman" w:eastAsia="Times New Roman" w:hAnsi="Times New Roman" w:cs="Times New Roman"/>
                      <w:color w:val="0000FF"/>
                      <w:spacing w:val="-1"/>
                      <w:sz w:val="28"/>
                      <w:szCs w:val="28"/>
                      <w:u w:val="single" w:color="0000FF"/>
                      <w:lang w:val="es-ES"/>
                    </w:rPr>
                    <w:t>n</w:t>
                  </w:r>
                  <w:r w:rsidRPr="00CE0BCD">
                    <w:rPr>
                      <w:rFonts w:ascii="Times New Roman" w:eastAsia="Times New Roman" w:hAnsi="Times New Roman" w:cs="Times New Roman"/>
                      <w:color w:val="0000FF"/>
                      <w:spacing w:val="1"/>
                      <w:sz w:val="28"/>
                      <w:szCs w:val="28"/>
                      <w:u w:val="single" w:color="0000FF"/>
                      <w:lang w:val="es-ES"/>
                    </w:rPr>
                    <w:t>v</w:t>
                  </w:r>
                  <w:r w:rsidRPr="00CE0BCD">
                    <w:rPr>
                      <w:rFonts w:ascii="Times New Roman" w:eastAsia="Times New Roman" w:hAnsi="Times New Roman" w:cs="Times New Roman"/>
                      <w:color w:val="0000FF"/>
                      <w:spacing w:val="-2"/>
                      <w:sz w:val="28"/>
                      <w:szCs w:val="28"/>
                      <w:u w:val="single" w:color="0000FF"/>
                      <w:lang w:val="es-ES"/>
                    </w:rPr>
                    <w:t>e</w:t>
                  </w:r>
                  <w:r w:rsidRPr="00CE0BCD">
                    <w:rPr>
                      <w:rFonts w:ascii="Times New Roman" w:eastAsia="Times New Roman" w:hAnsi="Times New Roman" w:cs="Times New Roman"/>
                      <w:color w:val="0000FF"/>
                      <w:spacing w:val="1"/>
                      <w:sz w:val="28"/>
                      <w:szCs w:val="28"/>
                      <w:u w:val="single" w:color="0000FF"/>
                      <w:lang w:val="es-ES"/>
                    </w:rPr>
                    <w:t>n</w:t>
                  </w:r>
                  <w:r w:rsidRPr="00CE0BCD">
                    <w:rPr>
                      <w:rFonts w:ascii="Times New Roman" w:eastAsia="Times New Roman" w:hAnsi="Times New Roman" w:cs="Times New Roman"/>
                      <w:color w:val="0000FF"/>
                      <w:spacing w:val="-2"/>
                      <w:sz w:val="28"/>
                      <w:szCs w:val="28"/>
                      <w:u w:val="single" w:color="0000FF"/>
                      <w:lang w:val="es-ES"/>
                    </w:rPr>
                    <w:t>c</w:t>
                  </w:r>
                  <w:r w:rsidRPr="00CE0BCD">
                    <w:rPr>
                      <w:rFonts w:ascii="Times New Roman" w:eastAsia="Times New Roman" w:hAnsi="Times New Roman" w:cs="Times New Roman"/>
                      <w:color w:val="0000FF"/>
                      <w:spacing w:val="1"/>
                      <w:sz w:val="28"/>
                      <w:szCs w:val="28"/>
                      <w:u w:val="single" w:color="0000FF"/>
                      <w:lang w:val="es-ES"/>
                    </w:rPr>
                    <w:t>i</w:t>
                  </w:r>
                  <w:r w:rsidRPr="00CE0BCD">
                    <w:rPr>
                      <w:rFonts w:ascii="Times New Roman" w:eastAsia="Times New Roman" w:hAnsi="Times New Roman" w:cs="Times New Roman"/>
                      <w:color w:val="0000FF"/>
                      <w:spacing w:val="-1"/>
                      <w:sz w:val="28"/>
                      <w:szCs w:val="28"/>
                      <w:u w:val="single" w:color="0000FF"/>
                      <w:lang w:val="es-ES"/>
                    </w:rPr>
                    <w:t>on</w:t>
                  </w:r>
                  <w:r w:rsidRPr="00CE0BCD">
                    <w:rPr>
                      <w:rFonts w:ascii="Times New Roman" w:eastAsia="Times New Roman" w:hAnsi="Times New Roman" w:cs="Times New Roman"/>
                      <w:color w:val="0000FF"/>
                      <w:spacing w:val="1"/>
                      <w:sz w:val="28"/>
                      <w:szCs w:val="28"/>
                      <w:u w:val="single" w:color="0000FF"/>
                      <w:lang w:val="es-ES"/>
                    </w:rPr>
                    <w:t>u</w:t>
                  </w:r>
                  <w:r w:rsidRPr="00CE0BCD">
                    <w:rPr>
                      <w:rFonts w:ascii="Times New Roman" w:eastAsia="Times New Roman" w:hAnsi="Times New Roman" w:cs="Times New Roman"/>
                      <w:color w:val="0000FF"/>
                      <w:sz w:val="28"/>
                      <w:szCs w:val="28"/>
                      <w:u w:val="single" w:color="0000FF"/>
                      <w:lang w:val="es-ES"/>
                    </w:rPr>
                    <w:t>c</w:t>
                  </w:r>
                  <w:r w:rsidRPr="00CE0BCD">
                    <w:rPr>
                      <w:rFonts w:ascii="Times New Roman" w:eastAsia="Times New Roman" w:hAnsi="Times New Roman" w:cs="Times New Roman"/>
                      <w:color w:val="0000FF"/>
                      <w:spacing w:val="-1"/>
                      <w:sz w:val="28"/>
                      <w:szCs w:val="28"/>
                      <w:u w:val="single" w:color="0000FF"/>
                      <w:lang w:val="es-ES"/>
                    </w:rPr>
                    <w:t>lv</w:t>
                  </w:r>
                  <w:r w:rsidRPr="00CE0BCD">
                    <w:rPr>
                      <w:rFonts w:ascii="Times New Roman" w:eastAsia="Times New Roman" w:hAnsi="Times New Roman" w:cs="Times New Roman"/>
                      <w:color w:val="0000FF"/>
                      <w:sz w:val="28"/>
                      <w:szCs w:val="28"/>
                      <w:u w:val="single" w:color="0000FF"/>
                      <w:lang w:val="es-ES"/>
                    </w:rPr>
                    <w:t>@uc</w:t>
                  </w:r>
                  <w:r w:rsidRPr="00CE0BCD">
                    <w:rPr>
                      <w:rFonts w:ascii="Times New Roman" w:eastAsia="Times New Roman" w:hAnsi="Times New Roman" w:cs="Times New Roman"/>
                      <w:color w:val="0000FF"/>
                      <w:spacing w:val="-2"/>
                      <w:sz w:val="28"/>
                      <w:szCs w:val="28"/>
                      <w:u w:val="single" w:color="0000FF"/>
                      <w:lang w:val="es-ES"/>
                    </w:rPr>
                    <w:t>l</w:t>
                  </w:r>
                  <w:r w:rsidRPr="00CE0BCD">
                    <w:rPr>
                      <w:rFonts w:ascii="Times New Roman" w:eastAsia="Times New Roman" w:hAnsi="Times New Roman" w:cs="Times New Roman"/>
                      <w:color w:val="0000FF"/>
                      <w:spacing w:val="1"/>
                      <w:sz w:val="28"/>
                      <w:szCs w:val="28"/>
                      <w:u w:val="single" w:color="0000FF"/>
                      <w:lang w:val="es-ES"/>
                    </w:rPr>
                    <w:t>v</w:t>
                  </w:r>
                  <w:r w:rsidRPr="00CE0BCD">
                    <w:rPr>
                      <w:rFonts w:ascii="Times New Roman" w:eastAsia="Times New Roman" w:hAnsi="Times New Roman" w:cs="Times New Roman"/>
                      <w:color w:val="0000FF"/>
                      <w:sz w:val="28"/>
                      <w:szCs w:val="28"/>
                      <w:u w:val="single" w:color="0000FF"/>
                      <w:lang w:val="es-ES"/>
                    </w:rPr>
                    <w:t>.cu</w:t>
                  </w:r>
                  <w:r w:rsidRPr="00CE0BCD">
                    <w:rPr>
                      <w:rFonts w:ascii="Times New Roman" w:eastAsia="Times New Roman" w:hAnsi="Times New Roman" w:cs="Times New Roman"/>
                      <w:color w:val="0000FF"/>
                      <w:sz w:val="28"/>
                      <w:szCs w:val="28"/>
                      <w:lang w:val="es-ES"/>
                    </w:rPr>
                    <w:t xml:space="preserve"> </w:t>
                  </w:r>
                </w:hyperlink>
                <w:hyperlink r:id="rId2">
                  <w:r w:rsidRPr="00CE0BCD">
                    <w:rPr>
                      <w:rFonts w:ascii="Times New Roman" w:eastAsia="Times New Roman" w:hAnsi="Times New Roman" w:cs="Times New Roman"/>
                      <w:color w:val="0000FF"/>
                      <w:spacing w:val="-1"/>
                      <w:sz w:val="28"/>
                      <w:szCs w:val="28"/>
                      <w:u w:val="single" w:color="0000FF"/>
                      <w:lang w:val="es-ES"/>
                    </w:rPr>
                    <w:t>www</w:t>
                  </w:r>
                  <w:r w:rsidRPr="00CE0BCD">
                    <w:rPr>
                      <w:rFonts w:ascii="Times New Roman" w:eastAsia="Times New Roman" w:hAnsi="Times New Roman" w:cs="Times New Roman"/>
                      <w:color w:val="0000FF"/>
                      <w:sz w:val="28"/>
                      <w:szCs w:val="28"/>
                      <w:u w:val="single" w:color="0000FF"/>
                      <w:lang w:val="es-ES"/>
                    </w:rPr>
                    <w:t>.uc</w:t>
                  </w:r>
                  <w:r w:rsidRPr="00CE0BCD">
                    <w:rPr>
                      <w:rFonts w:ascii="Times New Roman" w:eastAsia="Times New Roman" w:hAnsi="Times New Roman" w:cs="Times New Roman"/>
                      <w:color w:val="0000FF"/>
                      <w:spacing w:val="2"/>
                      <w:sz w:val="28"/>
                      <w:szCs w:val="28"/>
                      <w:u w:val="single" w:color="0000FF"/>
                      <w:lang w:val="es-ES"/>
                    </w:rPr>
                    <w:t>l</w:t>
                  </w:r>
                  <w:r w:rsidRPr="00CE0BCD">
                    <w:rPr>
                      <w:rFonts w:ascii="Times New Roman" w:eastAsia="Times New Roman" w:hAnsi="Times New Roman" w:cs="Times New Roman"/>
                      <w:color w:val="0000FF"/>
                      <w:spacing w:val="1"/>
                      <w:sz w:val="28"/>
                      <w:szCs w:val="28"/>
                      <w:u w:val="single" w:color="0000FF"/>
                      <w:lang w:val="es-ES"/>
                    </w:rPr>
                    <w:t>v</w:t>
                  </w:r>
                  <w:r w:rsidRPr="00CE0BCD">
                    <w:rPr>
                      <w:rFonts w:ascii="Times New Roman" w:eastAsia="Times New Roman" w:hAnsi="Times New Roman" w:cs="Times New Roman"/>
                      <w:color w:val="0000FF"/>
                      <w:sz w:val="28"/>
                      <w:szCs w:val="28"/>
                      <w:u w:val="single" w:color="0000FF"/>
                      <w:lang w:val="es-ES"/>
                    </w:rPr>
                    <w:t>.</w:t>
                  </w:r>
                  <w:r w:rsidRPr="00CE0BCD">
                    <w:rPr>
                      <w:rFonts w:ascii="Times New Roman" w:eastAsia="Times New Roman" w:hAnsi="Times New Roman" w:cs="Times New Roman"/>
                      <w:color w:val="0000FF"/>
                      <w:spacing w:val="-3"/>
                      <w:sz w:val="28"/>
                      <w:szCs w:val="28"/>
                      <w:u w:val="single" w:color="0000FF"/>
                      <w:lang w:val="es-ES"/>
                    </w:rPr>
                    <w:t>e</w:t>
                  </w:r>
                  <w:r w:rsidRPr="00CE0BCD">
                    <w:rPr>
                      <w:rFonts w:ascii="Times New Roman" w:eastAsia="Times New Roman" w:hAnsi="Times New Roman" w:cs="Times New Roman"/>
                      <w:color w:val="0000FF"/>
                      <w:spacing w:val="-1"/>
                      <w:sz w:val="28"/>
                      <w:szCs w:val="28"/>
                      <w:u w:val="single" w:color="0000FF"/>
                      <w:lang w:val="es-ES"/>
                    </w:rPr>
                    <w:t>d</w:t>
                  </w:r>
                  <w:r w:rsidRPr="00CE0BCD">
                    <w:rPr>
                      <w:rFonts w:ascii="Times New Roman" w:eastAsia="Times New Roman" w:hAnsi="Times New Roman" w:cs="Times New Roman"/>
                      <w:color w:val="0000FF"/>
                      <w:spacing w:val="1"/>
                      <w:sz w:val="28"/>
                      <w:szCs w:val="28"/>
                      <w:u w:val="single" w:color="0000FF"/>
                      <w:lang w:val="es-ES"/>
                    </w:rPr>
                    <w:t>u</w:t>
                  </w:r>
                  <w:r w:rsidRPr="00CE0BCD">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04C" w:rsidRDefault="0015604C" w:rsidP="00C753DD">
      <w:pPr>
        <w:spacing w:after="0" w:line="240" w:lineRule="auto"/>
      </w:pPr>
      <w:r>
        <w:separator/>
      </w:r>
    </w:p>
  </w:footnote>
  <w:footnote w:type="continuationSeparator" w:id="0">
    <w:p w:rsidR="0015604C" w:rsidRDefault="0015604C" w:rsidP="00C753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4C" w:rsidRDefault="0015604C">
    <w:pPr>
      <w:spacing w:after="0" w:line="200" w:lineRule="exact"/>
      <w:rPr>
        <w:sz w:val="20"/>
        <w:szCs w:val="20"/>
      </w:rPr>
    </w:pPr>
    <w:r w:rsidRPr="00094891">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094891">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15604C" w:rsidRPr="00CE0BCD" w:rsidRDefault="0015604C">
                <w:pPr>
                  <w:spacing w:after="0" w:line="265" w:lineRule="exact"/>
                  <w:ind w:left="-18" w:right="-38"/>
                  <w:jc w:val="center"/>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pacing w:val="-3"/>
                    <w:sz w:val="24"/>
                    <w:szCs w:val="24"/>
                    <w:lang w:val="es-ES"/>
                  </w:rPr>
                  <w:t>P</w:t>
                </w:r>
                <w:r w:rsidRPr="00CE0BCD">
                  <w:rPr>
                    <w:rFonts w:ascii="Times New Roman" w:eastAsia="Times New Roman" w:hAnsi="Times New Roman" w:cs="Times New Roman"/>
                    <w:b/>
                    <w:bCs/>
                    <w:sz w:val="24"/>
                    <w:szCs w:val="24"/>
                    <w:lang w:val="es-ES"/>
                  </w:rPr>
                  <w:t>LA</w:t>
                </w:r>
                <w:r w:rsidRPr="00CE0BCD">
                  <w:rPr>
                    <w:rFonts w:ascii="Times New Roman" w:eastAsia="Times New Roman" w:hAnsi="Times New Roman" w:cs="Times New Roman"/>
                    <w:b/>
                    <w:bCs/>
                    <w:spacing w:val="-1"/>
                    <w:sz w:val="24"/>
                    <w:szCs w:val="24"/>
                    <w:lang w:val="es-ES"/>
                  </w:rPr>
                  <w:t>N</w:t>
                </w:r>
                <w:r w:rsidRPr="00CE0BCD">
                  <w:rPr>
                    <w:rFonts w:ascii="Times New Roman" w:eastAsia="Times New Roman" w:hAnsi="Times New Roman" w:cs="Times New Roman"/>
                    <w:b/>
                    <w:bCs/>
                    <w:sz w:val="24"/>
                    <w:szCs w:val="24"/>
                    <w:lang w:val="es-ES"/>
                  </w:rPr>
                  <w:t>TI</w:t>
                </w:r>
                <w:r w:rsidRPr="00CE0BCD">
                  <w:rPr>
                    <w:rFonts w:ascii="Times New Roman" w:eastAsia="Times New Roman" w:hAnsi="Times New Roman" w:cs="Times New Roman"/>
                    <w:b/>
                    <w:bCs/>
                    <w:spacing w:val="1"/>
                    <w:sz w:val="24"/>
                    <w:szCs w:val="24"/>
                    <w:lang w:val="es-ES"/>
                  </w:rPr>
                  <w:t>L</w:t>
                </w:r>
                <w:r w:rsidRPr="00CE0BCD">
                  <w:rPr>
                    <w:rFonts w:ascii="Times New Roman" w:eastAsia="Times New Roman" w:hAnsi="Times New Roman" w:cs="Times New Roman"/>
                    <w:b/>
                    <w:bCs/>
                    <w:sz w:val="24"/>
                    <w:szCs w:val="24"/>
                    <w:lang w:val="es-ES"/>
                  </w:rPr>
                  <w:t>LA O</w:t>
                </w:r>
                <w:r w:rsidRPr="00CE0BCD">
                  <w:rPr>
                    <w:rFonts w:ascii="Times New Roman" w:eastAsia="Times New Roman" w:hAnsi="Times New Roman" w:cs="Times New Roman"/>
                    <w:b/>
                    <w:bCs/>
                    <w:spacing w:val="-3"/>
                    <w:sz w:val="24"/>
                    <w:szCs w:val="24"/>
                    <w:lang w:val="es-ES"/>
                  </w:rPr>
                  <w:t>F</w:t>
                </w:r>
                <w:r w:rsidRPr="00CE0BCD">
                  <w:rPr>
                    <w:rFonts w:ascii="Times New Roman" w:eastAsia="Times New Roman" w:hAnsi="Times New Roman" w:cs="Times New Roman"/>
                    <w:b/>
                    <w:bCs/>
                    <w:spacing w:val="2"/>
                    <w:sz w:val="24"/>
                    <w:szCs w:val="24"/>
                    <w:lang w:val="es-ES"/>
                  </w:rPr>
                  <w:t>I</w:t>
                </w:r>
                <w:r w:rsidRPr="00CE0BCD">
                  <w:rPr>
                    <w:rFonts w:ascii="Times New Roman" w:eastAsia="Times New Roman" w:hAnsi="Times New Roman" w:cs="Times New Roman"/>
                    <w:b/>
                    <w:bCs/>
                    <w:sz w:val="24"/>
                    <w:szCs w:val="24"/>
                    <w:lang w:val="es-ES"/>
                  </w:rPr>
                  <w:t>CI</w:t>
                </w:r>
                <w:r w:rsidRPr="00CE0BCD">
                  <w:rPr>
                    <w:rFonts w:ascii="Times New Roman" w:eastAsia="Times New Roman" w:hAnsi="Times New Roman" w:cs="Times New Roman"/>
                    <w:b/>
                    <w:bCs/>
                    <w:spacing w:val="1"/>
                    <w:sz w:val="24"/>
                    <w:szCs w:val="24"/>
                    <w:lang w:val="es-ES"/>
                  </w:rPr>
                  <w:t>A</w:t>
                </w:r>
                <w:r w:rsidRPr="00CE0BCD">
                  <w:rPr>
                    <w:rFonts w:ascii="Times New Roman" w:eastAsia="Times New Roman" w:hAnsi="Times New Roman" w:cs="Times New Roman"/>
                    <w:b/>
                    <w:bCs/>
                    <w:sz w:val="24"/>
                    <w:szCs w:val="24"/>
                    <w:lang w:val="es-ES"/>
                  </w:rPr>
                  <w:t xml:space="preserve">L </w:t>
                </w:r>
                <w:r w:rsidRPr="00CE0BCD">
                  <w:rPr>
                    <w:rFonts w:ascii="Times New Roman" w:eastAsia="Times New Roman" w:hAnsi="Times New Roman" w:cs="Times New Roman"/>
                    <w:b/>
                    <w:bCs/>
                    <w:spacing w:val="-3"/>
                    <w:sz w:val="24"/>
                    <w:szCs w:val="24"/>
                    <w:lang w:val="es-ES"/>
                  </w:rPr>
                  <w:t>P</w:t>
                </w:r>
                <w:r w:rsidRPr="00CE0BCD">
                  <w:rPr>
                    <w:rFonts w:ascii="Times New Roman" w:eastAsia="Times New Roman" w:hAnsi="Times New Roman" w:cs="Times New Roman"/>
                    <w:b/>
                    <w:bCs/>
                    <w:sz w:val="24"/>
                    <w:szCs w:val="24"/>
                    <w:lang w:val="es-ES"/>
                  </w:rPr>
                  <w:t>A</w:t>
                </w:r>
                <w:r w:rsidRPr="00CE0BCD">
                  <w:rPr>
                    <w:rFonts w:ascii="Times New Roman" w:eastAsia="Times New Roman" w:hAnsi="Times New Roman" w:cs="Times New Roman"/>
                    <w:b/>
                    <w:bCs/>
                    <w:spacing w:val="-1"/>
                    <w:sz w:val="24"/>
                    <w:szCs w:val="24"/>
                    <w:lang w:val="es-ES"/>
                  </w:rPr>
                  <w:t>R</w:t>
                </w:r>
                <w:r w:rsidRPr="00CE0BCD">
                  <w:rPr>
                    <w:rFonts w:ascii="Times New Roman" w:eastAsia="Times New Roman" w:hAnsi="Times New Roman" w:cs="Times New Roman"/>
                    <w:b/>
                    <w:bCs/>
                    <w:sz w:val="24"/>
                    <w:szCs w:val="24"/>
                    <w:lang w:val="es-ES"/>
                  </w:rPr>
                  <w:t>A LA</w:t>
                </w:r>
                <w:r w:rsidRPr="00CE0BCD">
                  <w:rPr>
                    <w:rFonts w:ascii="Times New Roman" w:eastAsia="Times New Roman" w:hAnsi="Times New Roman" w:cs="Times New Roman"/>
                    <w:b/>
                    <w:bCs/>
                    <w:spacing w:val="5"/>
                    <w:sz w:val="24"/>
                    <w:szCs w:val="24"/>
                    <w:lang w:val="es-ES"/>
                  </w:rPr>
                  <w:t xml:space="preserve"> </w:t>
                </w:r>
                <w:r w:rsidRPr="00CE0BCD">
                  <w:rPr>
                    <w:rFonts w:ascii="Times New Roman" w:eastAsia="Times New Roman" w:hAnsi="Times New Roman" w:cs="Times New Roman"/>
                    <w:b/>
                    <w:bCs/>
                    <w:sz w:val="24"/>
                    <w:szCs w:val="24"/>
                    <w:lang w:val="es-ES"/>
                  </w:rPr>
                  <w:t>P</w:t>
                </w:r>
                <w:r w:rsidRPr="00CE0BCD">
                  <w:rPr>
                    <w:rFonts w:ascii="Times New Roman" w:eastAsia="Times New Roman" w:hAnsi="Times New Roman" w:cs="Times New Roman"/>
                    <w:b/>
                    <w:bCs/>
                    <w:spacing w:val="-1"/>
                    <w:sz w:val="24"/>
                    <w:szCs w:val="24"/>
                    <w:lang w:val="es-ES"/>
                  </w:rPr>
                  <w:t>R</w:t>
                </w:r>
                <w:r w:rsidRPr="00CE0BCD">
                  <w:rPr>
                    <w:rFonts w:ascii="Times New Roman" w:eastAsia="Times New Roman" w:hAnsi="Times New Roman" w:cs="Times New Roman"/>
                    <w:b/>
                    <w:bCs/>
                    <w:sz w:val="24"/>
                    <w:szCs w:val="24"/>
                    <w:lang w:val="es-ES"/>
                  </w:rPr>
                  <w:t>E</w:t>
                </w:r>
                <w:r w:rsidRPr="00CE0BCD">
                  <w:rPr>
                    <w:rFonts w:ascii="Times New Roman" w:eastAsia="Times New Roman" w:hAnsi="Times New Roman" w:cs="Times New Roman"/>
                    <w:b/>
                    <w:bCs/>
                    <w:spacing w:val="1"/>
                    <w:sz w:val="24"/>
                    <w:szCs w:val="24"/>
                    <w:lang w:val="es-ES"/>
                  </w:rPr>
                  <w:t>S</w:t>
                </w:r>
                <w:r w:rsidRPr="00CE0BCD">
                  <w:rPr>
                    <w:rFonts w:ascii="Times New Roman" w:eastAsia="Times New Roman" w:hAnsi="Times New Roman" w:cs="Times New Roman"/>
                    <w:b/>
                    <w:bCs/>
                    <w:sz w:val="24"/>
                    <w:szCs w:val="24"/>
                    <w:lang w:val="es-ES"/>
                  </w:rPr>
                  <w:t>ENTA</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I</w:t>
                </w:r>
                <w:r w:rsidRPr="00CE0BCD">
                  <w:rPr>
                    <w:rFonts w:ascii="Times New Roman" w:eastAsia="Times New Roman" w:hAnsi="Times New Roman" w:cs="Times New Roman"/>
                    <w:b/>
                    <w:bCs/>
                    <w:spacing w:val="1"/>
                    <w:sz w:val="24"/>
                    <w:szCs w:val="24"/>
                    <w:lang w:val="es-ES"/>
                  </w:rPr>
                  <w:t>Ó</w:t>
                </w:r>
                <w:r w:rsidRPr="00CE0BCD">
                  <w:rPr>
                    <w:rFonts w:ascii="Times New Roman" w:eastAsia="Times New Roman" w:hAnsi="Times New Roman" w:cs="Times New Roman"/>
                    <w:b/>
                    <w:bCs/>
                    <w:sz w:val="24"/>
                    <w:szCs w:val="24"/>
                    <w:lang w:val="es-ES"/>
                  </w:rPr>
                  <w:t xml:space="preserve">N </w:t>
                </w:r>
                <w:r w:rsidRPr="00CE0BCD">
                  <w:rPr>
                    <w:rFonts w:ascii="Times New Roman" w:eastAsia="Times New Roman" w:hAnsi="Times New Roman" w:cs="Times New Roman"/>
                    <w:b/>
                    <w:bCs/>
                    <w:spacing w:val="-1"/>
                    <w:sz w:val="24"/>
                    <w:szCs w:val="24"/>
                    <w:lang w:val="es-ES"/>
                  </w:rPr>
                  <w:t>D</w:t>
                </w:r>
                <w:r w:rsidRPr="00CE0BCD">
                  <w:rPr>
                    <w:rFonts w:ascii="Times New Roman" w:eastAsia="Times New Roman" w:hAnsi="Times New Roman" w:cs="Times New Roman"/>
                    <w:b/>
                    <w:bCs/>
                    <w:sz w:val="24"/>
                    <w:szCs w:val="24"/>
                    <w:lang w:val="es-ES"/>
                  </w:rPr>
                  <w:t>E TRABAJOS</w:t>
                </w:r>
              </w:p>
              <w:p w:rsidR="0015604C" w:rsidRPr="00CE0BCD" w:rsidRDefault="0015604C">
                <w:pPr>
                  <w:spacing w:after="0" w:line="240" w:lineRule="auto"/>
                  <w:ind w:left="865" w:right="843"/>
                  <w:jc w:val="center"/>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z w:val="24"/>
                    <w:szCs w:val="24"/>
                    <w:lang w:val="es-ES"/>
                  </w:rPr>
                  <w:t xml:space="preserve">II </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ONVEN</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I</w:t>
                </w:r>
                <w:r w:rsidRPr="00CE0BCD">
                  <w:rPr>
                    <w:rFonts w:ascii="Times New Roman" w:eastAsia="Times New Roman" w:hAnsi="Times New Roman" w:cs="Times New Roman"/>
                    <w:b/>
                    <w:bCs/>
                    <w:spacing w:val="1"/>
                    <w:sz w:val="24"/>
                    <w:szCs w:val="24"/>
                    <w:lang w:val="es-ES"/>
                  </w:rPr>
                  <w:t>Ó</w:t>
                </w:r>
                <w:r w:rsidRPr="00CE0BCD">
                  <w:rPr>
                    <w:rFonts w:ascii="Times New Roman" w:eastAsia="Times New Roman" w:hAnsi="Times New Roman" w:cs="Times New Roman"/>
                    <w:b/>
                    <w:bCs/>
                    <w:sz w:val="24"/>
                    <w:szCs w:val="24"/>
                    <w:lang w:val="es-ES"/>
                  </w:rPr>
                  <w:t xml:space="preserve">N </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I</w:t>
                </w:r>
                <w:r w:rsidRPr="00CE0BCD">
                  <w:rPr>
                    <w:rFonts w:ascii="Times New Roman" w:eastAsia="Times New Roman" w:hAnsi="Times New Roman" w:cs="Times New Roman"/>
                    <w:b/>
                    <w:bCs/>
                    <w:spacing w:val="1"/>
                    <w:sz w:val="24"/>
                    <w:szCs w:val="24"/>
                    <w:lang w:val="es-ES"/>
                  </w:rPr>
                  <w:t>E</w:t>
                </w:r>
                <w:r w:rsidRPr="00CE0BCD">
                  <w:rPr>
                    <w:rFonts w:ascii="Times New Roman" w:eastAsia="Times New Roman" w:hAnsi="Times New Roman" w:cs="Times New Roman"/>
                    <w:b/>
                    <w:bCs/>
                    <w:sz w:val="24"/>
                    <w:szCs w:val="24"/>
                    <w:lang w:val="es-ES"/>
                  </w:rPr>
                  <w:t>NT</w:t>
                </w:r>
                <w:r w:rsidRPr="00CE0BCD">
                  <w:rPr>
                    <w:rFonts w:ascii="Times New Roman" w:eastAsia="Times New Roman" w:hAnsi="Times New Roman" w:cs="Times New Roman"/>
                    <w:b/>
                    <w:bCs/>
                    <w:spacing w:val="1"/>
                    <w:sz w:val="24"/>
                    <w:szCs w:val="24"/>
                    <w:lang w:val="es-ES"/>
                  </w:rPr>
                  <w:t>Í</w:t>
                </w:r>
                <w:r w:rsidRPr="00CE0BCD">
                  <w:rPr>
                    <w:rFonts w:ascii="Times New Roman" w:eastAsia="Times New Roman" w:hAnsi="Times New Roman" w:cs="Times New Roman"/>
                    <w:b/>
                    <w:bCs/>
                    <w:spacing w:val="-3"/>
                    <w:sz w:val="24"/>
                    <w:szCs w:val="24"/>
                    <w:lang w:val="es-ES"/>
                  </w:rPr>
                  <w:t>F</w:t>
                </w:r>
                <w:r w:rsidRPr="00CE0BCD">
                  <w:rPr>
                    <w:rFonts w:ascii="Times New Roman" w:eastAsia="Times New Roman" w:hAnsi="Times New Roman" w:cs="Times New Roman"/>
                    <w:b/>
                    <w:bCs/>
                    <w:sz w:val="24"/>
                    <w:szCs w:val="24"/>
                    <w:lang w:val="es-ES"/>
                  </w:rPr>
                  <w:t>ICA</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INT</w:t>
                </w:r>
                <w:r w:rsidRPr="00CE0BCD">
                  <w:rPr>
                    <w:rFonts w:ascii="Times New Roman" w:eastAsia="Times New Roman" w:hAnsi="Times New Roman" w:cs="Times New Roman"/>
                    <w:b/>
                    <w:bCs/>
                    <w:spacing w:val="1"/>
                    <w:sz w:val="24"/>
                    <w:szCs w:val="24"/>
                    <w:lang w:val="es-ES"/>
                  </w:rPr>
                  <w:t>E</w:t>
                </w:r>
                <w:r w:rsidRPr="00CE0BCD">
                  <w:rPr>
                    <w:rFonts w:ascii="Times New Roman" w:eastAsia="Times New Roman" w:hAnsi="Times New Roman" w:cs="Times New Roman"/>
                    <w:b/>
                    <w:bCs/>
                    <w:sz w:val="24"/>
                    <w:szCs w:val="24"/>
                    <w:lang w:val="es-ES"/>
                  </w:rPr>
                  <w:t>R</w:t>
                </w:r>
                <w:r w:rsidRPr="00CE0BCD">
                  <w:rPr>
                    <w:rFonts w:ascii="Times New Roman" w:eastAsia="Times New Roman" w:hAnsi="Times New Roman" w:cs="Times New Roman"/>
                    <w:b/>
                    <w:bCs/>
                    <w:spacing w:val="1"/>
                    <w:sz w:val="24"/>
                    <w:szCs w:val="24"/>
                    <w:lang w:val="es-ES"/>
                  </w:rPr>
                  <w:t>N</w:t>
                </w:r>
                <w:r w:rsidRPr="00CE0BCD">
                  <w:rPr>
                    <w:rFonts w:ascii="Times New Roman" w:eastAsia="Times New Roman" w:hAnsi="Times New Roman" w:cs="Times New Roman"/>
                    <w:b/>
                    <w:bCs/>
                    <w:sz w:val="24"/>
                    <w:szCs w:val="24"/>
                    <w:lang w:val="es-ES"/>
                  </w:rPr>
                  <w:t>A</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pacing w:val="2"/>
                    <w:sz w:val="24"/>
                    <w:szCs w:val="24"/>
                    <w:lang w:val="es-ES"/>
                  </w:rPr>
                  <w:t>I</w:t>
                </w:r>
                <w:r w:rsidRPr="00CE0BCD">
                  <w:rPr>
                    <w:rFonts w:ascii="Times New Roman" w:eastAsia="Times New Roman" w:hAnsi="Times New Roman" w:cs="Times New Roman"/>
                    <w:b/>
                    <w:bCs/>
                    <w:sz w:val="24"/>
                    <w:szCs w:val="24"/>
                    <w:lang w:val="es-ES"/>
                  </w:rPr>
                  <w:t>ONAL</w:t>
                </w:r>
              </w:p>
              <w:p w:rsidR="0015604C" w:rsidRPr="00CE0BCD" w:rsidRDefault="0015604C">
                <w:pPr>
                  <w:spacing w:after="0" w:line="240" w:lineRule="auto"/>
                  <w:ind w:left="2536" w:right="2513"/>
                  <w:jc w:val="center"/>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z w:val="24"/>
                    <w:szCs w:val="24"/>
                    <w:lang w:val="es-ES"/>
                  </w:rPr>
                  <w:t>“II C</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I U</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LV 2019”</w:t>
                </w:r>
              </w:p>
            </w:txbxContent>
          </v:textbox>
          <w10:wrap anchorx="page" anchory="page"/>
        </v:shape>
      </w:pict>
    </w:r>
    <w:r w:rsidRPr="00094891">
      <w:pict>
        <v:shape id="_x0000_s1026" type="#_x0000_t202" style="position:absolute;margin-left:200.65pt;margin-top:83.9pt;width:194.15pt;height:27.8pt;z-index:-251658240;mso-position-horizontal-relative:page;mso-position-vertical-relative:page" filled="f" stroked="f">
          <v:textbox inset="0,0,0,0">
            <w:txbxContent>
              <w:p w:rsidR="0015604C" w:rsidRPr="00CE0BCD" w:rsidRDefault="0015604C">
                <w:pPr>
                  <w:spacing w:after="0" w:line="265" w:lineRule="exact"/>
                  <w:ind w:left="20" w:right="-56"/>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z w:val="24"/>
                    <w:szCs w:val="24"/>
                    <w:lang w:val="es-ES"/>
                  </w:rPr>
                  <w:t>DEL</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23 AL 30 DE JUNIO</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DEL</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2019.</w:t>
                </w:r>
              </w:p>
              <w:p w:rsidR="0015604C" w:rsidRPr="00CE0BCD" w:rsidRDefault="0015604C">
                <w:pPr>
                  <w:spacing w:after="0" w:line="240" w:lineRule="auto"/>
                  <w:ind w:left="27" w:right="-46"/>
                  <w:rPr>
                    <w:rFonts w:ascii="Times New Roman" w:eastAsia="Times New Roman" w:hAnsi="Times New Roman" w:cs="Times New Roman"/>
                    <w:sz w:val="24"/>
                    <w:szCs w:val="24"/>
                    <w:lang w:val="es-ES"/>
                  </w:rPr>
                </w:pPr>
                <w:r w:rsidRPr="00CE0BCD">
                  <w:rPr>
                    <w:rFonts w:ascii="Times New Roman" w:eastAsia="Times New Roman" w:hAnsi="Times New Roman" w:cs="Times New Roman"/>
                    <w:b/>
                    <w:bCs/>
                    <w:sz w:val="24"/>
                    <w:szCs w:val="24"/>
                    <w:lang w:val="es-ES"/>
                  </w:rPr>
                  <w:t>C</w:t>
                </w:r>
                <w:r w:rsidRPr="00CE0BCD">
                  <w:rPr>
                    <w:rFonts w:ascii="Times New Roman" w:eastAsia="Times New Roman" w:hAnsi="Times New Roman" w:cs="Times New Roman"/>
                    <w:b/>
                    <w:bCs/>
                    <w:spacing w:val="-1"/>
                    <w:sz w:val="24"/>
                    <w:szCs w:val="24"/>
                    <w:lang w:val="es-ES"/>
                  </w:rPr>
                  <w:t>A</w:t>
                </w:r>
                <w:r w:rsidRPr="00CE0BCD">
                  <w:rPr>
                    <w:rFonts w:ascii="Times New Roman" w:eastAsia="Times New Roman" w:hAnsi="Times New Roman" w:cs="Times New Roman"/>
                    <w:b/>
                    <w:bCs/>
                    <w:sz w:val="24"/>
                    <w:szCs w:val="24"/>
                    <w:lang w:val="es-ES"/>
                  </w:rPr>
                  <w:t>YOS</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 xml:space="preserve">DE VILLA </w:t>
                </w:r>
                <w:r w:rsidRPr="00CE0BCD">
                  <w:rPr>
                    <w:rFonts w:ascii="Times New Roman" w:eastAsia="Times New Roman" w:hAnsi="Times New Roman" w:cs="Times New Roman"/>
                    <w:b/>
                    <w:bCs/>
                    <w:spacing w:val="-1"/>
                    <w:sz w:val="24"/>
                    <w:szCs w:val="24"/>
                    <w:lang w:val="es-ES"/>
                  </w:rPr>
                  <w:t>C</w:t>
                </w:r>
                <w:r w:rsidRPr="00CE0BCD">
                  <w:rPr>
                    <w:rFonts w:ascii="Times New Roman" w:eastAsia="Times New Roman" w:hAnsi="Times New Roman" w:cs="Times New Roman"/>
                    <w:b/>
                    <w:bCs/>
                    <w:sz w:val="24"/>
                    <w:szCs w:val="24"/>
                    <w:lang w:val="es-ES"/>
                  </w:rPr>
                  <w:t>LA</w:t>
                </w:r>
                <w:r w:rsidRPr="00CE0BCD">
                  <w:rPr>
                    <w:rFonts w:ascii="Times New Roman" w:eastAsia="Times New Roman" w:hAnsi="Times New Roman" w:cs="Times New Roman"/>
                    <w:b/>
                    <w:bCs/>
                    <w:spacing w:val="-1"/>
                    <w:sz w:val="24"/>
                    <w:szCs w:val="24"/>
                    <w:lang w:val="es-ES"/>
                  </w:rPr>
                  <w:t>R</w:t>
                </w:r>
                <w:r w:rsidRPr="00CE0BCD">
                  <w:rPr>
                    <w:rFonts w:ascii="Times New Roman" w:eastAsia="Times New Roman" w:hAnsi="Times New Roman" w:cs="Times New Roman"/>
                    <w:b/>
                    <w:bCs/>
                    <w:sz w:val="24"/>
                    <w:szCs w:val="24"/>
                    <w:lang w:val="es-ES"/>
                  </w:rPr>
                  <w:t>A.</w:t>
                </w:r>
                <w:r w:rsidRPr="00CE0BCD">
                  <w:rPr>
                    <w:rFonts w:ascii="Times New Roman" w:eastAsia="Times New Roman" w:hAnsi="Times New Roman" w:cs="Times New Roman"/>
                    <w:b/>
                    <w:bCs/>
                    <w:spacing w:val="1"/>
                    <w:sz w:val="24"/>
                    <w:szCs w:val="24"/>
                    <w:lang w:val="es-ES"/>
                  </w:rPr>
                  <w:t xml:space="preserve"> </w:t>
                </w:r>
                <w:r w:rsidRPr="00CE0BCD">
                  <w:rPr>
                    <w:rFonts w:ascii="Times New Roman" w:eastAsia="Times New Roman" w:hAnsi="Times New Roman" w:cs="Times New Roman"/>
                    <w:b/>
                    <w:bCs/>
                    <w:sz w:val="24"/>
                    <w:szCs w:val="24"/>
                    <w:lang w:val="es-ES"/>
                  </w:rPr>
                  <w:t>C</w:t>
                </w:r>
                <w:r w:rsidRPr="00CE0BCD">
                  <w:rPr>
                    <w:rFonts w:ascii="Times New Roman" w:eastAsia="Times New Roman" w:hAnsi="Times New Roman" w:cs="Times New Roman"/>
                    <w:b/>
                    <w:bCs/>
                    <w:spacing w:val="-1"/>
                    <w:sz w:val="24"/>
                    <w:szCs w:val="24"/>
                    <w:lang w:val="es-ES"/>
                  </w:rPr>
                  <w:t>U</w:t>
                </w:r>
                <w:r w:rsidRPr="00CE0BCD">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7647"/>
    <w:multiLevelType w:val="hybridMultilevel"/>
    <w:tmpl w:val="D0B0AA3E"/>
    <w:lvl w:ilvl="0" w:tplc="B93E263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nsid w:val="16EF761A"/>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C261F71"/>
    <w:multiLevelType w:val="hybridMultilevel"/>
    <w:tmpl w:val="C48E26F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45C46"/>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126331D"/>
    <w:multiLevelType w:val="hybridMultilevel"/>
    <w:tmpl w:val="B6E2A874"/>
    <w:lvl w:ilvl="0" w:tplc="E8F21380">
      <w:start w:val="1"/>
      <w:numFmt w:val="decimal"/>
      <w:lvlText w:val="%1."/>
      <w:lvlJc w:val="left"/>
      <w:pPr>
        <w:ind w:left="45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40DA4"/>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D5B04CA"/>
    <w:multiLevelType w:val="hybridMultilevel"/>
    <w:tmpl w:val="D1A05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19F6E32"/>
    <w:multiLevelType w:val="hybridMultilevel"/>
    <w:tmpl w:val="6BD64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47842"/>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D3261FB"/>
    <w:multiLevelType w:val="hybridMultilevel"/>
    <w:tmpl w:val="379834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D091A16"/>
    <w:multiLevelType w:val="hybridMultilevel"/>
    <w:tmpl w:val="EFEA84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D3122B0"/>
    <w:multiLevelType w:val="hybridMultilevel"/>
    <w:tmpl w:val="1A8E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0"/>
  </w:num>
  <w:num w:numId="5">
    <w:abstractNumId w:val="9"/>
  </w:num>
  <w:num w:numId="6">
    <w:abstractNumId w:val="5"/>
  </w:num>
  <w:num w:numId="7">
    <w:abstractNumId w:val="8"/>
  </w:num>
  <w:num w:numId="8">
    <w:abstractNumId w:val="11"/>
  </w:num>
  <w:num w:numId="9">
    <w:abstractNumId w:val="1"/>
  </w:num>
  <w:num w:numId="10">
    <w:abstractNumId w:val="3"/>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102"/>
    <o:shapelayout v:ext="edit">
      <o:idmap v:ext="edit" data="1"/>
    </o:shapelayout>
  </w:hdrShapeDefaults>
  <w:footnotePr>
    <w:footnote w:id="-1"/>
    <w:footnote w:id="0"/>
  </w:footnotePr>
  <w:endnotePr>
    <w:endnote w:id="-1"/>
    <w:endnote w:id="0"/>
  </w:endnotePr>
  <w:compat>
    <w:ulTrailSpace/>
  </w:compat>
  <w:rsids>
    <w:rsidRoot w:val="00C753DD"/>
    <w:rsid w:val="0003705F"/>
    <w:rsid w:val="000533B4"/>
    <w:rsid w:val="00053E6B"/>
    <w:rsid w:val="00054EC6"/>
    <w:rsid w:val="00062E4C"/>
    <w:rsid w:val="0007440E"/>
    <w:rsid w:val="0008447F"/>
    <w:rsid w:val="0008648D"/>
    <w:rsid w:val="00094891"/>
    <w:rsid w:val="000F6EAD"/>
    <w:rsid w:val="0010755E"/>
    <w:rsid w:val="001246C7"/>
    <w:rsid w:val="0015604C"/>
    <w:rsid w:val="00167C1A"/>
    <w:rsid w:val="001A42C9"/>
    <w:rsid w:val="001B36BB"/>
    <w:rsid w:val="001B3A55"/>
    <w:rsid w:val="001B4D1F"/>
    <w:rsid w:val="001C5E20"/>
    <w:rsid w:val="001C6689"/>
    <w:rsid w:val="001E3A13"/>
    <w:rsid w:val="00212C1D"/>
    <w:rsid w:val="00256362"/>
    <w:rsid w:val="00262931"/>
    <w:rsid w:val="002715AF"/>
    <w:rsid w:val="002828A0"/>
    <w:rsid w:val="00292A47"/>
    <w:rsid w:val="002A0D7B"/>
    <w:rsid w:val="002A6C29"/>
    <w:rsid w:val="002A6D8A"/>
    <w:rsid w:val="002C4D95"/>
    <w:rsid w:val="002E2D25"/>
    <w:rsid w:val="002F338F"/>
    <w:rsid w:val="00306561"/>
    <w:rsid w:val="00371162"/>
    <w:rsid w:val="00376927"/>
    <w:rsid w:val="003D1460"/>
    <w:rsid w:val="003D239C"/>
    <w:rsid w:val="00406360"/>
    <w:rsid w:val="00415DDD"/>
    <w:rsid w:val="00451196"/>
    <w:rsid w:val="0046002D"/>
    <w:rsid w:val="00476B4E"/>
    <w:rsid w:val="004908B3"/>
    <w:rsid w:val="004A36B3"/>
    <w:rsid w:val="004C4144"/>
    <w:rsid w:val="004E50EA"/>
    <w:rsid w:val="004E66C0"/>
    <w:rsid w:val="005138AB"/>
    <w:rsid w:val="00530898"/>
    <w:rsid w:val="00537F8D"/>
    <w:rsid w:val="00561912"/>
    <w:rsid w:val="0057561A"/>
    <w:rsid w:val="005868AD"/>
    <w:rsid w:val="005D37E3"/>
    <w:rsid w:val="005E4B0C"/>
    <w:rsid w:val="005E61EE"/>
    <w:rsid w:val="005E62B0"/>
    <w:rsid w:val="005E7F0B"/>
    <w:rsid w:val="005F16EF"/>
    <w:rsid w:val="006024AE"/>
    <w:rsid w:val="00633AB0"/>
    <w:rsid w:val="0067458C"/>
    <w:rsid w:val="00677518"/>
    <w:rsid w:val="00682FB2"/>
    <w:rsid w:val="006832F4"/>
    <w:rsid w:val="006A0042"/>
    <w:rsid w:val="006B65A4"/>
    <w:rsid w:val="006C3601"/>
    <w:rsid w:val="006F6F55"/>
    <w:rsid w:val="007076B1"/>
    <w:rsid w:val="00736FA8"/>
    <w:rsid w:val="007B3210"/>
    <w:rsid w:val="007E3801"/>
    <w:rsid w:val="007F0EC4"/>
    <w:rsid w:val="007F1E6F"/>
    <w:rsid w:val="0082289D"/>
    <w:rsid w:val="008371FE"/>
    <w:rsid w:val="0088686F"/>
    <w:rsid w:val="008B3676"/>
    <w:rsid w:val="008C06F7"/>
    <w:rsid w:val="008D296F"/>
    <w:rsid w:val="008F50DB"/>
    <w:rsid w:val="009074A1"/>
    <w:rsid w:val="009246E3"/>
    <w:rsid w:val="00935D3C"/>
    <w:rsid w:val="0094647F"/>
    <w:rsid w:val="00950910"/>
    <w:rsid w:val="00961DDE"/>
    <w:rsid w:val="009807B7"/>
    <w:rsid w:val="009963B9"/>
    <w:rsid w:val="009A54B5"/>
    <w:rsid w:val="009B69D0"/>
    <w:rsid w:val="009E3008"/>
    <w:rsid w:val="009E555D"/>
    <w:rsid w:val="00A15869"/>
    <w:rsid w:val="00A33B26"/>
    <w:rsid w:val="00A34B5A"/>
    <w:rsid w:val="00A4635A"/>
    <w:rsid w:val="00A651A2"/>
    <w:rsid w:val="00A73191"/>
    <w:rsid w:val="00AA2564"/>
    <w:rsid w:val="00AE22F7"/>
    <w:rsid w:val="00AF5960"/>
    <w:rsid w:val="00B12EFC"/>
    <w:rsid w:val="00B4524B"/>
    <w:rsid w:val="00BB7ECA"/>
    <w:rsid w:val="00BC5BE1"/>
    <w:rsid w:val="00C27060"/>
    <w:rsid w:val="00C614B0"/>
    <w:rsid w:val="00C64813"/>
    <w:rsid w:val="00C753DD"/>
    <w:rsid w:val="00C83A17"/>
    <w:rsid w:val="00CA6FC5"/>
    <w:rsid w:val="00CE0BCD"/>
    <w:rsid w:val="00CF2851"/>
    <w:rsid w:val="00CF7601"/>
    <w:rsid w:val="00D226D6"/>
    <w:rsid w:val="00D251DD"/>
    <w:rsid w:val="00D315FF"/>
    <w:rsid w:val="00D3491E"/>
    <w:rsid w:val="00D4048F"/>
    <w:rsid w:val="00D63EED"/>
    <w:rsid w:val="00D7246F"/>
    <w:rsid w:val="00D74C37"/>
    <w:rsid w:val="00D850E1"/>
    <w:rsid w:val="00DA7AF4"/>
    <w:rsid w:val="00DD3C8A"/>
    <w:rsid w:val="00DD7313"/>
    <w:rsid w:val="00DE622A"/>
    <w:rsid w:val="00E52FEB"/>
    <w:rsid w:val="00E63E66"/>
    <w:rsid w:val="00E81B60"/>
    <w:rsid w:val="00E96161"/>
    <w:rsid w:val="00EA1A1E"/>
    <w:rsid w:val="00EA3491"/>
    <w:rsid w:val="00EE3B4A"/>
    <w:rsid w:val="00F72CBE"/>
    <w:rsid w:val="00F967F5"/>
    <w:rsid w:val="00FB52EC"/>
    <w:rsid w:val="00FC0460"/>
    <w:rsid w:val="00FC6AC5"/>
    <w:rsid w:val="00FE015F"/>
    <w:rsid w:val="00FE1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2"/>
      <o:rules v:ext="edit">
        <o:r id="V:Rule9" type="connector" idref="#Conector recto de flecha 7"/>
        <o:r id="V:Rule10" type="connector" idref="#Conector recto de flecha 9"/>
        <o:r id="V:Rule11" type="connector" idref="#Conector recto de flecha 15"/>
        <o:r id="V:Rule12" type="connector" idref="#Conector recto de flecha 5"/>
        <o:r id="V:Rule13" type="connector" idref="#Conector recto de flecha 8"/>
        <o:r id="V:Rule14" type="connector" idref="#Conector recto de flecha 6"/>
        <o:r id="V:Rule15" type="connector" idref="#Conector recto de flecha 14"/>
        <o:r id="V:Rule16" type="connector" idref="#Conector recto de flecha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semiHidden/>
    <w:unhideWhenUsed/>
    <w:qFormat/>
    <w:rsid w:val="007F0E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titulo de subtitulo"/>
    <w:basedOn w:val="Normal"/>
    <w:next w:val="Normal"/>
    <w:link w:val="Heading3Char"/>
    <w:uiPriority w:val="9"/>
    <w:unhideWhenUsed/>
    <w:qFormat/>
    <w:rsid w:val="005F16EF"/>
    <w:pPr>
      <w:keepNext/>
      <w:keepLines/>
      <w:widowControl/>
      <w:spacing w:before="200" w:after="0"/>
      <w:outlineLvl w:val="2"/>
    </w:pPr>
    <w:rPr>
      <w:rFonts w:ascii="Arial" w:eastAsiaTheme="majorEastAsia" w:hAnsi="Arial" w:cstheme="majorBidi"/>
      <w:b/>
      <w:bCs/>
      <w:color w:val="000000" w:themeColor="text1"/>
      <w:lang w:val="es-ES"/>
    </w:rPr>
  </w:style>
  <w:style w:type="paragraph" w:styleId="Heading4">
    <w:name w:val="heading 4"/>
    <w:basedOn w:val="Normal"/>
    <w:next w:val="Normal"/>
    <w:link w:val="Heading4Char"/>
    <w:uiPriority w:val="9"/>
    <w:semiHidden/>
    <w:unhideWhenUsed/>
    <w:qFormat/>
    <w:rsid w:val="0008648D"/>
    <w:pPr>
      <w:keepNext/>
      <w:keepLines/>
      <w:widowControl/>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titulo de subtitulo Char"/>
    <w:basedOn w:val="DefaultParagraphFont"/>
    <w:link w:val="Heading3"/>
    <w:uiPriority w:val="9"/>
    <w:rsid w:val="005F16EF"/>
    <w:rPr>
      <w:rFonts w:ascii="Arial" w:eastAsiaTheme="majorEastAsia" w:hAnsi="Arial" w:cstheme="majorBidi"/>
      <w:b/>
      <w:bCs/>
      <w:color w:val="000000" w:themeColor="text1"/>
      <w:lang w:val="es-ES"/>
    </w:rPr>
  </w:style>
  <w:style w:type="paragraph" w:styleId="Header">
    <w:name w:val="header"/>
    <w:basedOn w:val="Normal"/>
    <w:link w:val="HeaderChar"/>
    <w:uiPriority w:val="99"/>
    <w:semiHidden/>
    <w:unhideWhenUsed/>
    <w:rsid w:val="00FC6A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6AC5"/>
  </w:style>
  <w:style w:type="paragraph" w:styleId="Footer">
    <w:name w:val="footer"/>
    <w:basedOn w:val="Normal"/>
    <w:link w:val="FooterChar"/>
    <w:uiPriority w:val="99"/>
    <w:semiHidden/>
    <w:unhideWhenUsed/>
    <w:rsid w:val="00FC6A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6AC5"/>
  </w:style>
  <w:style w:type="paragraph" w:styleId="HTMLPreformatted">
    <w:name w:val="HTML Preformatted"/>
    <w:basedOn w:val="Normal"/>
    <w:link w:val="HTMLPreformattedChar"/>
    <w:uiPriority w:val="99"/>
    <w:semiHidden/>
    <w:unhideWhenUsed/>
    <w:rsid w:val="00FE15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15CA"/>
    <w:rPr>
      <w:rFonts w:ascii="Courier New" w:eastAsia="Times New Roman" w:hAnsi="Courier New" w:cs="Courier New"/>
      <w:sz w:val="20"/>
      <w:szCs w:val="20"/>
    </w:rPr>
  </w:style>
  <w:style w:type="paragraph" w:styleId="ListParagraph">
    <w:name w:val="List Paragraph"/>
    <w:basedOn w:val="Normal"/>
    <w:uiPriority w:val="34"/>
    <w:qFormat/>
    <w:rsid w:val="002C4D95"/>
    <w:pPr>
      <w:ind w:left="720"/>
      <w:contextualSpacing/>
    </w:pPr>
  </w:style>
  <w:style w:type="character" w:styleId="Hyperlink">
    <w:name w:val="Hyperlink"/>
    <w:basedOn w:val="DefaultParagraphFont"/>
    <w:uiPriority w:val="99"/>
    <w:unhideWhenUsed/>
    <w:rsid w:val="002C4D95"/>
    <w:rPr>
      <w:color w:val="0000FF" w:themeColor="hyperlink"/>
      <w:u w:val="single"/>
    </w:rPr>
  </w:style>
  <w:style w:type="paragraph" w:customStyle="1" w:styleId="EndNoteBibliography">
    <w:name w:val="EndNote Bibliography"/>
    <w:basedOn w:val="Normal"/>
    <w:link w:val="EndNoteBibliographyCar"/>
    <w:rsid w:val="00C27060"/>
    <w:pPr>
      <w:widowControl/>
      <w:spacing w:line="240" w:lineRule="auto"/>
      <w:jc w:val="both"/>
    </w:pPr>
    <w:rPr>
      <w:rFonts w:ascii="Calibri" w:hAnsi="Calibri"/>
      <w:noProof/>
    </w:rPr>
  </w:style>
  <w:style w:type="character" w:customStyle="1" w:styleId="EndNoteBibliographyCar">
    <w:name w:val="EndNote Bibliography Car"/>
    <w:basedOn w:val="DefaultParagraphFont"/>
    <w:link w:val="EndNoteBibliography"/>
    <w:rsid w:val="00C27060"/>
    <w:rPr>
      <w:rFonts w:ascii="Calibri" w:hAnsi="Calibri"/>
      <w:noProof/>
    </w:rPr>
  </w:style>
  <w:style w:type="table" w:styleId="TableGrid">
    <w:name w:val="Table Grid"/>
    <w:basedOn w:val="TableNormal"/>
    <w:uiPriority w:val="59"/>
    <w:rsid w:val="00A4635A"/>
    <w:pPr>
      <w:widowControl/>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08648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8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60"/>
    <w:rPr>
      <w:rFonts w:ascii="Tahoma" w:hAnsi="Tahoma" w:cs="Tahoma"/>
      <w:sz w:val="16"/>
      <w:szCs w:val="16"/>
    </w:rPr>
  </w:style>
  <w:style w:type="character" w:customStyle="1" w:styleId="Heading2Char">
    <w:name w:val="Heading 2 Char"/>
    <w:basedOn w:val="DefaultParagraphFont"/>
    <w:link w:val="Heading2"/>
    <w:uiPriority w:val="9"/>
    <w:semiHidden/>
    <w:rsid w:val="007F0EC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43303554">
      <w:bodyDiv w:val="1"/>
      <w:marLeft w:val="0"/>
      <w:marRight w:val="0"/>
      <w:marTop w:val="0"/>
      <w:marBottom w:val="0"/>
      <w:divBdr>
        <w:top w:val="none" w:sz="0" w:space="0" w:color="auto"/>
        <w:left w:val="none" w:sz="0" w:space="0" w:color="auto"/>
        <w:bottom w:val="none" w:sz="0" w:space="0" w:color="auto"/>
        <w:right w:val="none" w:sz="0" w:space="0" w:color="auto"/>
      </w:divBdr>
    </w:div>
    <w:div w:id="822621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bona@uclv.cu" TargetMode="External"/><Relationship Id="rId13" Type="http://schemas.openxmlformats.org/officeDocument/2006/relationships/chart" Target="charts/chart3.xml"/><Relationship Id="rId18" Type="http://schemas.openxmlformats.org/officeDocument/2006/relationships/hyperlink" Target="http://www.fao.org/ag/aga/agap/frg/APH134/cap4.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fao.org/ag/aga/agap/frg/APH134/cap2.htm" TargetMode="External"/><Relationship Id="rId2" Type="http://schemas.openxmlformats.org/officeDocument/2006/relationships/numbering" Target="numbering.xml"/><Relationship Id="rId16" Type="http://schemas.openxmlformats.org/officeDocument/2006/relationships/hyperlink" Target="http://www.alibaba.com/product-detail/Food-grade-molasses-pumps-and-yogurt_6043347299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panish.alibaba.com/g/stainless-steel-mixing-tank-price.html" TargetMode="Externa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orproinsa.com/tienda/equipos/carnicerias/molinos-embutidoras/molino-cm42-detail/askquestion?tmpl=compon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MAC\Quinto%20a&#241;o\Trabajos%205to\Tesis\sima%20pro\comparacionpuntuacionfinalokok%20beig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esis\Parte%20experimental\c&#225;lculos%20(benzoato%20de%20sodi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esis\Parte%20experimental\c&#225;lculos%20(benzoato%20de%20sodi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Data!$B$8</c:f>
              <c:strCache>
                <c:ptCount val="1"/>
                <c:pt idx="0">
                  <c:v>Salud Humana</c:v>
                </c:pt>
              </c:strCache>
            </c:strRef>
          </c:tx>
          <c:cat>
            <c:strRef>
              <c:f>Data!$A$9:$A$10</c:f>
              <c:strCache>
                <c:ptCount val="2"/>
                <c:pt idx="0">
                  <c:v>proceso de obtención del picadillo con ensilaje de residuos</c:v>
                </c:pt>
                <c:pt idx="1">
                  <c:v>proceso de obtención del picadillo sin ensilaje de residuos</c:v>
                </c:pt>
              </c:strCache>
            </c:strRef>
          </c:cat>
          <c:val>
            <c:numRef>
              <c:f>Data!$B$9:$B$10</c:f>
              <c:numCache>
                <c:formatCode>0.####</c:formatCode>
                <c:ptCount val="2"/>
                <c:pt idx="0" formatCode="0.###">
                  <c:v>3.0040804213931387</c:v>
                </c:pt>
                <c:pt idx="1">
                  <c:v>6.6376172880116995</c:v>
                </c:pt>
              </c:numCache>
            </c:numRef>
          </c:val>
        </c:ser>
        <c:ser>
          <c:idx val="1"/>
          <c:order val="1"/>
          <c:tx>
            <c:strRef>
              <c:f>Data!$C$8</c:f>
              <c:strCache>
                <c:ptCount val="1"/>
                <c:pt idx="0">
                  <c:v>Ecosistema</c:v>
                </c:pt>
              </c:strCache>
            </c:strRef>
          </c:tx>
          <c:cat>
            <c:strRef>
              <c:f>Data!$A$9:$A$10</c:f>
              <c:strCache>
                <c:ptCount val="2"/>
                <c:pt idx="0">
                  <c:v>proceso de obtención del picadillo con ensilaje de residuos</c:v>
                </c:pt>
                <c:pt idx="1">
                  <c:v>proceso de obtención del picadillo sin ensilaje de residuos</c:v>
                </c:pt>
              </c:strCache>
            </c:strRef>
          </c:cat>
          <c:val>
            <c:numRef>
              <c:f>Data!$C$9:$C$10</c:f>
              <c:numCache>
                <c:formatCode>0.##</c:formatCode>
                <c:ptCount val="2"/>
                <c:pt idx="0" formatCode="0.####">
                  <c:v>4.6718185702635395</c:v>
                </c:pt>
                <c:pt idx="1">
                  <c:v>7.4300060229248146</c:v>
                </c:pt>
              </c:numCache>
            </c:numRef>
          </c:val>
        </c:ser>
        <c:ser>
          <c:idx val="2"/>
          <c:order val="2"/>
          <c:tx>
            <c:strRef>
              <c:f>Data!$D$8</c:f>
              <c:strCache>
                <c:ptCount val="1"/>
                <c:pt idx="0">
                  <c:v>Recursos</c:v>
                </c:pt>
              </c:strCache>
            </c:strRef>
          </c:tx>
          <c:cat>
            <c:strRef>
              <c:f>Data!$A$9:$A$10</c:f>
              <c:strCache>
                <c:ptCount val="2"/>
                <c:pt idx="0">
                  <c:v>proceso de obtención del picadillo con ensilaje de residuos</c:v>
                </c:pt>
                <c:pt idx="1">
                  <c:v>proceso de obtención del picadillo sin ensilaje de residuos</c:v>
                </c:pt>
              </c:strCache>
            </c:strRef>
          </c:cat>
          <c:val>
            <c:numRef>
              <c:f>Data!$D$9:$D$10</c:f>
              <c:numCache>
                <c:formatCode>0.####</c:formatCode>
                <c:ptCount val="2"/>
                <c:pt idx="0">
                  <c:v>13.117299118511431</c:v>
                </c:pt>
                <c:pt idx="1">
                  <c:v>19.042617680174317</c:v>
                </c:pt>
              </c:numCache>
            </c:numRef>
          </c:val>
        </c:ser>
        <c:overlap val="100"/>
        <c:axId val="201448832"/>
        <c:axId val="201540736"/>
      </c:barChart>
      <c:catAx>
        <c:axId val="201448832"/>
        <c:scaling>
          <c:orientation val="minMax"/>
        </c:scaling>
        <c:axPos val="b"/>
        <c:tickLblPos val="nextTo"/>
        <c:crossAx val="201540736"/>
        <c:crosses val="autoZero"/>
        <c:auto val="1"/>
        <c:lblAlgn val="ctr"/>
        <c:lblOffset val="100"/>
      </c:catAx>
      <c:valAx>
        <c:axId val="201540736"/>
        <c:scaling>
          <c:orientation val="minMax"/>
        </c:scaling>
        <c:axPos val="l"/>
        <c:majorGridlines/>
        <c:title>
          <c:tx>
            <c:rich>
              <a:bodyPr/>
              <a:lstStyle/>
              <a:p>
                <a:pPr>
                  <a:defRPr/>
                </a:pPr>
                <a:r>
                  <a:rPr lang="en-US"/>
                  <a:t>mPt</a:t>
                </a:r>
              </a:p>
            </c:rich>
          </c:tx>
          <c:layout/>
        </c:title>
        <c:numFmt formatCode="0.###" sourceLinked="1"/>
        <c:tickLblPos val="nextTo"/>
        <c:crossAx val="20144883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a:lstStyle/>
          <a:p>
            <a:pPr>
              <a:defRPr sz="1400"/>
            </a:pPr>
            <a:r>
              <a:rPr lang="es-ES" sz="1400"/>
              <a:t>% de Acidez</a:t>
            </a:r>
          </a:p>
        </c:rich>
      </c:tx>
      <c:layout>
        <c:manualLayout>
          <c:xMode val="edge"/>
          <c:yMode val="edge"/>
          <c:x val="0.41059461245173429"/>
          <c:y val="0"/>
        </c:manualLayout>
      </c:layout>
    </c:title>
    <c:plotArea>
      <c:layout>
        <c:manualLayout>
          <c:layoutTarget val="inner"/>
          <c:xMode val="edge"/>
          <c:yMode val="edge"/>
          <c:x val="0.10448022754093279"/>
          <c:y val="0.12212101118939082"/>
          <c:w val="0.66708449322622565"/>
          <c:h val="0.68042492056913961"/>
        </c:manualLayout>
      </c:layout>
      <c:barChart>
        <c:barDir val="col"/>
        <c:grouping val="clustered"/>
        <c:ser>
          <c:idx val="0"/>
          <c:order val="0"/>
          <c:tx>
            <c:v>% de Acidez (Día 2)</c:v>
          </c:tx>
          <c:cat>
            <c:numRef>
              <c:f>Resumen!$A$18:$A$25</c:f>
              <c:numCache>
                <c:formatCode>General</c:formatCode>
                <c:ptCount val="8"/>
                <c:pt idx="0">
                  <c:v>1</c:v>
                </c:pt>
                <c:pt idx="1">
                  <c:v>2</c:v>
                </c:pt>
                <c:pt idx="2">
                  <c:v>3</c:v>
                </c:pt>
                <c:pt idx="3">
                  <c:v>4</c:v>
                </c:pt>
                <c:pt idx="4">
                  <c:v>5</c:v>
                </c:pt>
                <c:pt idx="5">
                  <c:v>6</c:v>
                </c:pt>
                <c:pt idx="6">
                  <c:v>7</c:v>
                </c:pt>
                <c:pt idx="7">
                  <c:v>8</c:v>
                </c:pt>
              </c:numCache>
            </c:numRef>
          </c:cat>
          <c:val>
            <c:numRef>
              <c:f>Resumen!$D$18:$D$25</c:f>
              <c:numCache>
                <c:formatCode>0.00</c:formatCode>
                <c:ptCount val="8"/>
                <c:pt idx="0">
                  <c:v>7.1999999999999995E-2</c:v>
                </c:pt>
                <c:pt idx="1">
                  <c:v>4.5000000000000012E-2</c:v>
                </c:pt>
                <c:pt idx="2">
                  <c:v>0.13500000000000001</c:v>
                </c:pt>
                <c:pt idx="3">
                  <c:v>0.15300000000000036</c:v>
                </c:pt>
                <c:pt idx="4">
                  <c:v>6.3E-2</c:v>
                </c:pt>
                <c:pt idx="5">
                  <c:v>0.11700000000000002</c:v>
                </c:pt>
                <c:pt idx="6">
                  <c:v>7.1999999999999995E-2</c:v>
                </c:pt>
                <c:pt idx="7">
                  <c:v>0.14400000000000004</c:v>
                </c:pt>
              </c:numCache>
            </c:numRef>
          </c:val>
          <c:extLst xmlns:c16r2="http://schemas.microsoft.com/office/drawing/2015/06/chart">
            <c:ext xmlns:c16="http://schemas.microsoft.com/office/drawing/2014/chart" uri="{C3380CC4-5D6E-409C-BE32-E72D297353CC}">
              <c16:uniqueId val="{00000000-024E-415C-814A-FE18E4117F74}"/>
            </c:ext>
          </c:extLst>
        </c:ser>
        <c:ser>
          <c:idx val="1"/>
          <c:order val="1"/>
          <c:tx>
            <c:v>% de Acidez (Día 6)</c:v>
          </c:tx>
          <c:cat>
            <c:numRef>
              <c:f>Resumen!$A$18:$A$25</c:f>
              <c:numCache>
                <c:formatCode>General</c:formatCode>
                <c:ptCount val="8"/>
                <c:pt idx="0">
                  <c:v>1</c:v>
                </c:pt>
                <c:pt idx="1">
                  <c:v>2</c:v>
                </c:pt>
                <c:pt idx="2">
                  <c:v>3</c:v>
                </c:pt>
                <c:pt idx="3">
                  <c:v>4</c:v>
                </c:pt>
                <c:pt idx="4">
                  <c:v>5</c:v>
                </c:pt>
                <c:pt idx="5">
                  <c:v>6</c:v>
                </c:pt>
                <c:pt idx="6">
                  <c:v>7</c:v>
                </c:pt>
                <c:pt idx="7">
                  <c:v>8</c:v>
                </c:pt>
              </c:numCache>
            </c:numRef>
          </c:cat>
          <c:val>
            <c:numRef>
              <c:f>Resumen!$E$18:$E$25</c:f>
              <c:numCache>
                <c:formatCode>0.00</c:formatCode>
                <c:ptCount val="8"/>
                <c:pt idx="0">
                  <c:v>0.51749999999999952</c:v>
                </c:pt>
                <c:pt idx="1">
                  <c:v>0.42750000000000032</c:v>
                </c:pt>
                <c:pt idx="2">
                  <c:v>0.22500000000000001</c:v>
                </c:pt>
                <c:pt idx="3">
                  <c:v>0.24750000000000036</c:v>
                </c:pt>
                <c:pt idx="4">
                  <c:v>0.20250000000000004</c:v>
                </c:pt>
                <c:pt idx="5">
                  <c:v>0.22500000000000001</c:v>
                </c:pt>
                <c:pt idx="6">
                  <c:v>0.29250000000000032</c:v>
                </c:pt>
                <c:pt idx="7">
                  <c:v>0.31500000000000067</c:v>
                </c:pt>
              </c:numCache>
            </c:numRef>
          </c:val>
          <c:extLst xmlns:c16r2="http://schemas.microsoft.com/office/drawing/2015/06/chart">
            <c:ext xmlns:c16="http://schemas.microsoft.com/office/drawing/2014/chart" uri="{C3380CC4-5D6E-409C-BE32-E72D297353CC}">
              <c16:uniqueId val="{00000001-024E-415C-814A-FE18E4117F74}"/>
            </c:ext>
          </c:extLst>
        </c:ser>
        <c:axId val="181107712"/>
        <c:axId val="181118080"/>
      </c:barChart>
      <c:catAx>
        <c:axId val="181107712"/>
        <c:scaling>
          <c:orientation val="minMax"/>
        </c:scaling>
        <c:axPos val="b"/>
        <c:majorGridlines/>
        <c:title>
          <c:tx>
            <c:rich>
              <a:bodyPr/>
              <a:lstStyle/>
              <a:p>
                <a:pPr>
                  <a:defRPr/>
                </a:pPr>
                <a:r>
                  <a:rPr lang="es-ES"/>
                  <a:t>Número de Muestra</a:t>
                </a:r>
              </a:p>
            </c:rich>
          </c:tx>
          <c:layout/>
        </c:title>
        <c:numFmt formatCode="General" sourceLinked="1"/>
        <c:majorTickMark val="none"/>
        <c:tickLblPos val="nextTo"/>
        <c:crossAx val="181118080"/>
        <c:crosses val="autoZero"/>
        <c:auto val="1"/>
        <c:lblAlgn val="ctr"/>
        <c:lblOffset val="100"/>
        <c:noMultiLvlLbl val="1"/>
      </c:catAx>
      <c:valAx>
        <c:axId val="181118080"/>
        <c:scaling>
          <c:orientation val="minMax"/>
        </c:scaling>
        <c:axPos val="l"/>
        <c:majorGridlines/>
        <c:title>
          <c:tx>
            <c:rich>
              <a:bodyPr/>
              <a:lstStyle/>
              <a:p>
                <a:pPr>
                  <a:defRPr/>
                </a:pPr>
                <a:r>
                  <a:rPr lang="es-ES"/>
                  <a:t>% de Acidez </a:t>
                </a:r>
              </a:p>
            </c:rich>
          </c:tx>
          <c:layout>
            <c:manualLayout>
              <c:xMode val="edge"/>
              <c:yMode val="edge"/>
              <c:x val="0"/>
              <c:y val="0.16718881308273492"/>
            </c:manualLayout>
          </c:layout>
        </c:title>
        <c:numFmt formatCode="0.00" sourceLinked="1"/>
        <c:majorTickMark val="none"/>
        <c:tickLblPos val="nextTo"/>
        <c:crossAx val="181107712"/>
        <c:crosses val="autoZero"/>
        <c:crossBetween val="between"/>
      </c:valAx>
    </c:plotArea>
    <c:legend>
      <c:legendPos val="r"/>
      <c:layout>
        <c:manualLayout>
          <c:xMode val="edge"/>
          <c:yMode val="edge"/>
          <c:x val="0.7781595424918949"/>
          <c:y val="0.49011550664182535"/>
          <c:w val="0.20885449924820004"/>
          <c:h val="0.15241207942198201"/>
        </c:manualLayout>
      </c:layout>
    </c:legend>
    <c:plotVisOnly val="1"/>
    <c:dispBlanksAs val="gap"/>
  </c:chart>
  <c:txPr>
    <a:bodyPr/>
    <a:lstStyle/>
    <a:p>
      <a:pPr>
        <a:defRPr>
          <a:latin typeface="Arial" pitchFamily="34" charset="0"/>
          <a:cs typeface="Arial"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s-ES" sz="1200"/>
              <a:t>pH vs Bases Nitrogenadas Volátiles</a:t>
            </a:r>
          </a:p>
        </c:rich>
      </c:tx>
      <c:layout>
        <c:manualLayout>
          <c:xMode val="edge"/>
          <c:yMode val="edge"/>
          <c:x val="0.18224925874290734"/>
          <c:y val="3.0052592036063173E-2"/>
        </c:manualLayout>
      </c:layout>
    </c:title>
    <c:plotArea>
      <c:layout>
        <c:manualLayout>
          <c:layoutTarget val="inner"/>
          <c:xMode val="edge"/>
          <c:yMode val="edge"/>
          <c:x val="6.7848611662090594E-2"/>
          <c:y val="0.1532880111297564"/>
          <c:w val="0.55442755457164306"/>
          <c:h val="0.67819944638068219"/>
        </c:manualLayout>
      </c:layout>
      <c:scatterChart>
        <c:scatterStyle val="smoothMarker"/>
        <c:ser>
          <c:idx val="0"/>
          <c:order val="0"/>
          <c:tx>
            <c:v>BNV Con Inóculo (Sin benzoato de sodio)</c:v>
          </c:tx>
          <c:xVal>
            <c:numLit>
              <c:formatCode>General</c:formatCode>
              <c:ptCount val="2"/>
              <c:pt idx="0">
                <c:v>2</c:v>
              </c:pt>
              <c:pt idx="1">
                <c:v>6</c:v>
              </c:pt>
            </c:numLit>
          </c:xVal>
          <c:yVal>
            <c:numRef>
              <c:f>(BNV!$C$17,BNV!$C$21)</c:f>
              <c:numCache>
                <c:formatCode>General</c:formatCode>
                <c:ptCount val="2"/>
                <c:pt idx="0">
                  <c:v>14.000000000000002</c:v>
                </c:pt>
                <c:pt idx="1">
                  <c:v>61.600000000000009</c:v>
                </c:pt>
              </c:numCache>
            </c:numRef>
          </c:yVal>
          <c:smooth val="1"/>
          <c:extLst xmlns:c16r2="http://schemas.microsoft.com/office/drawing/2015/06/chart">
            <c:ext xmlns:c16="http://schemas.microsoft.com/office/drawing/2014/chart" uri="{C3380CC4-5D6E-409C-BE32-E72D297353CC}">
              <c16:uniqueId val="{00000000-F867-4910-810A-A503CCF23190}"/>
            </c:ext>
          </c:extLst>
        </c:ser>
        <c:ser>
          <c:idx val="1"/>
          <c:order val="1"/>
          <c:tx>
            <c:v>BNV Sin Inóculo (Sin Benzoato de Sodio)</c:v>
          </c:tx>
          <c:xVal>
            <c:numLit>
              <c:formatCode>General</c:formatCode>
              <c:ptCount val="2"/>
              <c:pt idx="0">
                <c:v>2</c:v>
              </c:pt>
              <c:pt idx="1">
                <c:v>6</c:v>
              </c:pt>
            </c:numLit>
          </c:xVal>
          <c:yVal>
            <c:numRef>
              <c:f>(BNV!$C$18,BNV!$C$22)</c:f>
              <c:numCache>
                <c:formatCode>General</c:formatCode>
                <c:ptCount val="2"/>
                <c:pt idx="0">
                  <c:v>14.000000000000002</c:v>
                </c:pt>
                <c:pt idx="1">
                  <c:v>70</c:v>
                </c:pt>
              </c:numCache>
            </c:numRef>
          </c:yVal>
          <c:smooth val="1"/>
          <c:extLst xmlns:c16r2="http://schemas.microsoft.com/office/drawing/2015/06/chart">
            <c:ext xmlns:c16="http://schemas.microsoft.com/office/drawing/2014/chart" uri="{C3380CC4-5D6E-409C-BE32-E72D297353CC}">
              <c16:uniqueId val="{00000001-F867-4910-810A-A503CCF23190}"/>
            </c:ext>
          </c:extLst>
        </c:ser>
        <c:ser>
          <c:idx val="2"/>
          <c:order val="2"/>
          <c:tx>
            <c:v>BNV Con Inóculo (Con Benzoato de Sodio)</c:v>
          </c:tx>
          <c:xVal>
            <c:numLit>
              <c:formatCode>General</c:formatCode>
              <c:ptCount val="2"/>
              <c:pt idx="0">
                <c:v>2</c:v>
              </c:pt>
              <c:pt idx="1">
                <c:v>6</c:v>
              </c:pt>
            </c:numLit>
          </c:xVal>
          <c:yVal>
            <c:numRef>
              <c:f>(BNV!$C$19,BNV!$C$23)</c:f>
              <c:numCache>
                <c:formatCode>General</c:formatCode>
                <c:ptCount val="2"/>
                <c:pt idx="0">
                  <c:v>14.000000000000002</c:v>
                </c:pt>
                <c:pt idx="1">
                  <c:v>57.4</c:v>
                </c:pt>
              </c:numCache>
            </c:numRef>
          </c:yVal>
          <c:smooth val="1"/>
          <c:extLst xmlns:c16r2="http://schemas.microsoft.com/office/drawing/2015/06/chart">
            <c:ext xmlns:c16="http://schemas.microsoft.com/office/drawing/2014/chart" uri="{C3380CC4-5D6E-409C-BE32-E72D297353CC}">
              <c16:uniqueId val="{00000002-F867-4910-810A-A503CCF23190}"/>
            </c:ext>
          </c:extLst>
        </c:ser>
        <c:ser>
          <c:idx val="3"/>
          <c:order val="3"/>
          <c:tx>
            <c:v>BNV Sin Inóculo (Con Benzoato de Sodio)</c:v>
          </c:tx>
          <c:xVal>
            <c:numLit>
              <c:formatCode>General</c:formatCode>
              <c:ptCount val="2"/>
              <c:pt idx="0">
                <c:v>2</c:v>
              </c:pt>
              <c:pt idx="1">
                <c:v>6</c:v>
              </c:pt>
            </c:numLit>
          </c:xVal>
          <c:yVal>
            <c:numRef>
              <c:f>(BNV!$C$20,BNV!$C$24)</c:f>
              <c:numCache>
                <c:formatCode>General</c:formatCode>
                <c:ptCount val="2"/>
                <c:pt idx="0">
                  <c:v>42.000000000000007</c:v>
                </c:pt>
                <c:pt idx="1">
                  <c:v>56.000000000000007</c:v>
                </c:pt>
              </c:numCache>
            </c:numRef>
          </c:yVal>
          <c:smooth val="1"/>
          <c:extLst xmlns:c16r2="http://schemas.microsoft.com/office/drawing/2015/06/chart">
            <c:ext xmlns:c16="http://schemas.microsoft.com/office/drawing/2014/chart" uri="{C3380CC4-5D6E-409C-BE32-E72D297353CC}">
              <c16:uniqueId val="{00000003-F867-4910-810A-A503CCF23190}"/>
            </c:ext>
          </c:extLst>
        </c:ser>
        <c:axId val="201944064"/>
        <c:axId val="201970816"/>
      </c:scatterChart>
      <c:scatterChart>
        <c:scatterStyle val="smoothMarker"/>
        <c:ser>
          <c:idx val="4"/>
          <c:order val="4"/>
          <c:tx>
            <c:v>pH Con Inóculo (Sin Benzoato de Sodio)</c:v>
          </c:tx>
          <c:xVal>
            <c:numLit>
              <c:formatCode>General</c:formatCode>
              <c:ptCount val="2"/>
              <c:pt idx="0">
                <c:v>2</c:v>
              </c:pt>
              <c:pt idx="1">
                <c:v>6</c:v>
              </c:pt>
            </c:numLit>
          </c:xVal>
          <c:yVal>
            <c:numRef>
              <c:f>(pH!$G$7,pH!$G$9)</c:f>
              <c:numCache>
                <c:formatCode>0.00</c:formatCode>
                <c:ptCount val="2"/>
                <c:pt idx="0">
                  <c:v>5.8</c:v>
                </c:pt>
                <c:pt idx="1">
                  <c:v>4.2300000000000004</c:v>
                </c:pt>
              </c:numCache>
            </c:numRef>
          </c:yVal>
          <c:smooth val="1"/>
          <c:extLst xmlns:c16r2="http://schemas.microsoft.com/office/drawing/2015/06/chart">
            <c:ext xmlns:c16="http://schemas.microsoft.com/office/drawing/2014/chart" uri="{C3380CC4-5D6E-409C-BE32-E72D297353CC}">
              <c16:uniqueId val="{00000004-F867-4910-810A-A503CCF23190}"/>
            </c:ext>
          </c:extLst>
        </c:ser>
        <c:ser>
          <c:idx val="5"/>
          <c:order val="5"/>
          <c:tx>
            <c:v>pH Sin Inóculo (Sin Benzoato de Sodio)</c:v>
          </c:tx>
          <c:xVal>
            <c:numLit>
              <c:formatCode>General</c:formatCode>
              <c:ptCount val="2"/>
              <c:pt idx="0">
                <c:v>2</c:v>
              </c:pt>
              <c:pt idx="1">
                <c:v>6</c:v>
              </c:pt>
            </c:numLit>
          </c:xVal>
          <c:yVal>
            <c:numRef>
              <c:f>(pH!$J$7,pH!$J$9)</c:f>
              <c:numCache>
                <c:formatCode>0.00</c:formatCode>
                <c:ptCount val="2"/>
                <c:pt idx="0">
                  <c:v>6.1499999999999995</c:v>
                </c:pt>
                <c:pt idx="1">
                  <c:v>4.83</c:v>
                </c:pt>
              </c:numCache>
            </c:numRef>
          </c:yVal>
          <c:smooth val="1"/>
          <c:extLst xmlns:c16r2="http://schemas.microsoft.com/office/drawing/2015/06/chart">
            <c:ext xmlns:c16="http://schemas.microsoft.com/office/drawing/2014/chart" uri="{C3380CC4-5D6E-409C-BE32-E72D297353CC}">
              <c16:uniqueId val="{00000005-F867-4910-810A-A503CCF23190}"/>
            </c:ext>
          </c:extLst>
        </c:ser>
        <c:ser>
          <c:idx val="6"/>
          <c:order val="6"/>
          <c:tx>
            <c:v>pH Con Inóculo (Con Benzoato de Sodio)</c:v>
          </c:tx>
          <c:xVal>
            <c:numLit>
              <c:formatCode>General</c:formatCode>
              <c:ptCount val="2"/>
              <c:pt idx="0">
                <c:v>2</c:v>
              </c:pt>
              <c:pt idx="1">
                <c:v>6</c:v>
              </c:pt>
            </c:numLit>
          </c:xVal>
          <c:yVal>
            <c:numRef>
              <c:f>(pH!$C$7,pH!$C$9)</c:f>
              <c:numCache>
                <c:formatCode>0.00</c:formatCode>
                <c:ptCount val="2"/>
                <c:pt idx="0">
                  <c:v>5.5</c:v>
                </c:pt>
                <c:pt idx="1">
                  <c:v>4.17</c:v>
                </c:pt>
              </c:numCache>
            </c:numRef>
          </c:yVal>
          <c:smooth val="1"/>
          <c:extLst xmlns:c16r2="http://schemas.microsoft.com/office/drawing/2015/06/chart">
            <c:ext xmlns:c16="http://schemas.microsoft.com/office/drawing/2014/chart" uri="{C3380CC4-5D6E-409C-BE32-E72D297353CC}">
              <c16:uniqueId val="{00000006-F867-4910-810A-A503CCF23190}"/>
            </c:ext>
          </c:extLst>
        </c:ser>
        <c:ser>
          <c:idx val="7"/>
          <c:order val="7"/>
          <c:tx>
            <c:v>pH Sin Inóculo (Con Benzoato de Sodio)</c:v>
          </c:tx>
          <c:xVal>
            <c:numLit>
              <c:formatCode>General</c:formatCode>
              <c:ptCount val="2"/>
              <c:pt idx="0">
                <c:v>2</c:v>
              </c:pt>
              <c:pt idx="1">
                <c:v>6</c:v>
              </c:pt>
            </c:numLit>
          </c:xVal>
          <c:yVal>
            <c:numRef>
              <c:f>(pH!$E$7,pH!$E$9)</c:f>
              <c:numCache>
                <c:formatCode>0.00</c:formatCode>
                <c:ptCount val="2"/>
                <c:pt idx="0">
                  <c:v>5.85</c:v>
                </c:pt>
                <c:pt idx="1">
                  <c:v>4.3899999999999997</c:v>
                </c:pt>
              </c:numCache>
            </c:numRef>
          </c:yVal>
          <c:smooth val="1"/>
          <c:extLst xmlns:c16r2="http://schemas.microsoft.com/office/drawing/2015/06/chart">
            <c:ext xmlns:c16="http://schemas.microsoft.com/office/drawing/2014/chart" uri="{C3380CC4-5D6E-409C-BE32-E72D297353CC}">
              <c16:uniqueId val="{00000007-F867-4910-810A-A503CCF23190}"/>
            </c:ext>
          </c:extLst>
        </c:ser>
        <c:axId val="201856128"/>
        <c:axId val="201972736"/>
      </c:scatterChart>
      <c:valAx>
        <c:axId val="201944064"/>
        <c:scaling>
          <c:orientation val="minMax"/>
        </c:scaling>
        <c:axPos val="b"/>
        <c:title>
          <c:tx>
            <c:rich>
              <a:bodyPr/>
              <a:lstStyle/>
              <a:p>
                <a:pPr>
                  <a:defRPr/>
                </a:pPr>
                <a:r>
                  <a:rPr lang="es-ES"/>
                  <a:t>Días</a:t>
                </a:r>
              </a:p>
            </c:rich>
          </c:tx>
          <c:layout/>
        </c:title>
        <c:numFmt formatCode="General" sourceLinked="1"/>
        <c:majorTickMark val="none"/>
        <c:tickLblPos val="nextTo"/>
        <c:crossAx val="201970816"/>
        <c:crosses val="autoZero"/>
        <c:crossBetween val="midCat"/>
      </c:valAx>
      <c:valAx>
        <c:axId val="201970816"/>
        <c:scaling>
          <c:orientation val="minMax"/>
        </c:scaling>
        <c:axPos val="l"/>
        <c:majorGridlines/>
        <c:title>
          <c:tx>
            <c:rich>
              <a:bodyPr/>
              <a:lstStyle/>
              <a:p>
                <a:pPr>
                  <a:defRPr/>
                </a:pPr>
                <a:r>
                  <a:rPr lang="es-ES"/>
                  <a:t>BNV</a:t>
                </a:r>
              </a:p>
            </c:rich>
          </c:tx>
          <c:layout/>
        </c:title>
        <c:numFmt formatCode="General" sourceLinked="1"/>
        <c:majorTickMark val="none"/>
        <c:tickLblPos val="nextTo"/>
        <c:crossAx val="201944064"/>
        <c:crosses val="autoZero"/>
        <c:crossBetween val="midCat"/>
      </c:valAx>
      <c:valAx>
        <c:axId val="201972736"/>
        <c:scaling>
          <c:orientation val="minMax"/>
        </c:scaling>
        <c:axPos val="r"/>
        <c:title>
          <c:tx>
            <c:rich>
              <a:bodyPr rot="-5400000" vert="horz"/>
              <a:lstStyle/>
              <a:p>
                <a:pPr>
                  <a:defRPr/>
                </a:pPr>
                <a:r>
                  <a:rPr lang="es-ES"/>
                  <a:t>pH</a:t>
                </a:r>
              </a:p>
            </c:rich>
          </c:tx>
          <c:layout/>
        </c:title>
        <c:numFmt formatCode="0.00" sourceLinked="1"/>
        <c:tickLblPos val="nextTo"/>
        <c:crossAx val="201856128"/>
        <c:crosses val="max"/>
        <c:crossBetween val="midCat"/>
      </c:valAx>
      <c:valAx>
        <c:axId val="201856128"/>
        <c:scaling>
          <c:orientation val="minMax"/>
        </c:scaling>
        <c:delete val="1"/>
        <c:axPos val="b"/>
        <c:numFmt formatCode="General" sourceLinked="1"/>
        <c:tickLblPos val="none"/>
        <c:crossAx val="201972736"/>
        <c:crosses val="autoZero"/>
        <c:crossBetween val="midCat"/>
      </c:valAx>
    </c:plotArea>
    <c:legend>
      <c:legendPos val="r"/>
      <c:layout>
        <c:manualLayout>
          <c:xMode val="edge"/>
          <c:yMode val="edge"/>
          <c:x val="0.70002917346590265"/>
          <c:y val="0.11768113884336961"/>
          <c:w val="0.27438784215796896"/>
          <c:h val="0.8374751494973115"/>
        </c:manualLayout>
      </c:layout>
      <c:txPr>
        <a:bodyPr/>
        <a:lstStyle/>
        <a:p>
          <a:pPr>
            <a:defRPr sz="800"/>
          </a:pPr>
          <a:endParaRPr lang="en-US"/>
        </a:p>
      </c:txPr>
    </c:legend>
    <c:plotVisOnly val="1"/>
    <c:dispBlanksAs val="gap"/>
  </c:chart>
  <c:txPr>
    <a:bodyPr/>
    <a:lstStyle/>
    <a:p>
      <a:pPr>
        <a:defRPr>
          <a:latin typeface="Arial" pitchFamily="34" charset="0"/>
          <a:cs typeface="Arial"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C0365-E931-4ACC-BF20-0FCCEFA8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7097</Words>
  <Characters>40458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QF</Company>
  <LinksUpToDate>false</LinksUpToDate>
  <CharactersWithSpaces>47461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icabrera</cp:lastModifiedBy>
  <cp:revision>2</cp:revision>
  <dcterms:created xsi:type="dcterms:W3CDTF">2019-03-20T19:14:00Z</dcterms:created>
  <dcterms:modified xsi:type="dcterms:W3CDTF">2019-03-20T19:14:00Z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