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09D" w:rsidRPr="004066AA" w:rsidRDefault="005E409D" w:rsidP="004066AA">
      <w:pPr>
        <w:spacing w:line="360" w:lineRule="auto"/>
        <w:jc w:val="center"/>
        <w:rPr>
          <w:rFonts w:ascii="Arial" w:hAnsi="Arial" w:cs="Arial"/>
          <w:lang w:val="es-MX"/>
        </w:rPr>
      </w:pPr>
      <w:r w:rsidRPr="004066AA">
        <w:rPr>
          <w:rFonts w:ascii="Arial" w:hAnsi="Arial" w:cs="Arial"/>
          <w:b/>
          <w:bCs/>
          <w:spacing w:val="-3"/>
          <w:lang w:val="es-MX"/>
        </w:rPr>
        <w:t>TOXIC</w:t>
      </w:r>
      <w:r w:rsidR="00C35291">
        <w:rPr>
          <w:rFonts w:ascii="Arial" w:hAnsi="Arial" w:cs="Arial"/>
          <w:b/>
          <w:bCs/>
          <w:spacing w:val="-3"/>
          <w:lang w:val="es-MX"/>
        </w:rPr>
        <w:t>IDAD</w:t>
      </w:r>
      <w:r w:rsidRPr="004066AA">
        <w:rPr>
          <w:rFonts w:ascii="Arial" w:hAnsi="Arial" w:cs="Arial"/>
          <w:b/>
          <w:bCs/>
          <w:spacing w:val="-3"/>
          <w:lang w:val="es-MX"/>
        </w:rPr>
        <w:t xml:space="preserve"> A DOSIS REPETIDA </w:t>
      </w:r>
      <w:r w:rsidR="00BF6F64">
        <w:rPr>
          <w:rFonts w:ascii="Arial" w:hAnsi="Arial" w:cs="Arial"/>
          <w:b/>
          <w:bCs/>
          <w:spacing w:val="-3"/>
          <w:lang w:val="es-MX"/>
        </w:rPr>
        <w:t>(</w:t>
      </w:r>
      <w:r w:rsidR="00C35291" w:rsidRPr="004066AA">
        <w:rPr>
          <w:rFonts w:ascii="Arial" w:hAnsi="Arial" w:cs="Arial"/>
          <w:b/>
          <w:bCs/>
          <w:spacing w:val="-3"/>
          <w:lang w:val="es-MX"/>
        </w:rPr>
        <w:t>INTRAPERITONEAL</w:t>
      </w:r>
      <w:r w:rsidR="00BF6F64">
        <w:rPr>
          <w:rFonts w:ascii="Arial" w:hAnsi="Arial" w:cs="Arial"/>
          <w:b/>
          <w:bCs/>
          <w:spacing w:val="-3"/>
          <w:lang w:val="es-MX"/>
        </w:rPr>
        <w:t>)</w:t>
      </w:r>
      <w:r w:rsidR="00C35291" w:rsidRPr="004066AA">
        <w:rPr>
          <w:rFonts w:ascii="Arial" w:hAnsi="Arial" w:cs="Arial"/>
          <w:b/>
          <w:bCs/>
          <w:spacing w:val="-3"/>
          <w:lang w:val="es-MX"/>
        </w:rPr>
        <w:t xml:space="preserve"> </w:t>
      </w:r>
      <w:r w:rsidRPr="004066AA">
        <w:rPr>
          <w:rFonts w:ascii="Arial" w:hAnsi="Arial" w:cs="Arial"/>
          <w:b/>
          <w:bCs/>
          <w:spacing w:val="-3"/>
          <w:lang w:val="es-MX"/>
        </w:rPr>
        <w:t>DE LA MUTEÍNA NO ALFA DE LA IL-2 EN RATONES</w:t>
      </w:r>
    </w:p>
    <w:p w:rsidR="005E409D" w:rsidRPr="004066AA" w:rsidRDefault="005E409D" w:rsidP="004066AA">
      <w:pPr>
        <w:pStyle w:val="1"/>
        <w:spacing w:before="0" w:beforeAutospacing="0" w:after="0" w:afterAutospacing="0" w:line="360" w:lineRule="auto"/>
        <w:jc w:val="both"/>
        <w:rPr>
          <w:color w:val="auto"/>
          <w:sz w:val="24"/>
          <w:szCs w:val="24"/>
          <w:u w:val="single"/>
          <w:lang w:val="es-MX"/>
        </w:rPr>
      </w:pPr>
    </w:p>
    <w:p w:rsidR="005E409D" w:rsidRPr="004066AA" w:rsidRDefault="005E409D" w:rsidP="004066AA">
      <w:pPr>
        <w:pStyle w:val="1"/>
        <w:spacing w:before="0" w:beforeAutospacing="0" w:after="0" w:afterAutospacing="0" w:line="360" w:lineRule="auto"/>
        <w:jc w:val="both"/>
        <w:rPr>
          <w:color w:val="auto"/>
          <w:sz w:val="24"/>
          <w:szCs w:val="24"/>
          <w:lang w:val="es-MX"/>
        </w:rPr>
      </w:pPr>
      <w:r w:rsidRPr="004066AA">
        <w:rPr>
          <w:color w:val="auto"/>
          <w:sz w:val="24"/>
          <w:szCs w:val="24"/>
          <w:u w:val="single"/>
          <w:lang w:val="es-MX"/>
        </w:rPr>
        <w:t>Mancebo A.</w:t>
      </w:r>
      <w:r w:rsidRPr="004066AA">
        <w:rPr>
          <w:color w:val="auto"/>
          <w:sz w:val="24"/>
          <w:szCs w:val="24"/>
          <w:u w:val="single"/>
          <w:vertAlign w:val="superscript"/>
          <w:lang w:val="es-MX"/>
        </w:rPr>
        <w:t>1</w:t>
      </w:r>
      <w:r w:rsidRPr="004066AA">
        <w:rPr>
          <w:color w:val="auto"/>
          <w:sz w:val="24"/>
          <w:szCs w:val="24"/>
          <w:lang w:val="es-MX"/>
        </w:rPr>
        <w:t>, Casacó A.</w:t>
      </w:r>
      <w:r w:rsidRPr="004066AA">
        <w:rPr>
          <w:color w:val="auto"/>
          <w:sz w:val="24"/>
          <w:szCs w:val="24"/>
          <w:vertAlign w:val="superscript"/>
          <w:lang w:val="es-MX"/>
        </w:rPr>
        <w:t>2</w:t>
      </w:r>
      <w:r w:rsidRPr="004066AA">
        <w:rPr>
          <w:color w:val="auto"/>
          <w:sz w:val="24"/>
          <w:szCs w:val="24"/>
          <w:lang w:val="es-MX"/>
        </w:rPr>
        <w:t>,  Acosta E.</w:t>
      </w:r>
      <w:r w:rsidRPr="004066AA">
        <w:rPr>
          <w:color w:val="auto"/>
          <w:sz w:val="24"/>
          <w:szCs w:val="24"/>
          <w:vertAlign w:val="superscript"/>
          <w:lang w:val="es-MX"/>
        </w:rPr>
        <w:t>1</w:t>
      </w:r>
      <w:r w:rsidRPr="004066AA">
        <w:rPr>
          <w:color w:val="auto"/>
          <w:sz w:val="24"/>
          <w:szCs w:val="24"/>
          <w:lang w:val="es-MX"/>
        </w:rPr>
        <w:t>, Gutiérrez M.</w:t>
      </w:r>
      <w:r w:rsidRPr="004066AA">
        <w:rPr>
          <w:color w:val="auto"/>
          <w:sz w:val="24"/>
          <w:szCs w:val="24"/>
          <w:vertAlign w:val="superscript"/>
          <w:lang w:val="es-MX"/>
        </w:rPr>
        <w:t>1</w:t>
      </w:r>
      <w:r w:rsidRPr="004066AA">
        <w:rPr>
          <w:color w:val="auto"/>
          <w:sz w:val="24"/>
          <w:szCs w:val="24"/>
          <w:lang w:val="es-MX"/>
        </w:rPr>
        <w:t>, Merino N</w:t>
      </w:r>
      <w:r w:rsidRPr="004066AA">
        <w:rPr>
          <w:color w:val="auto"/>
          <w:sz w:val="24"/>
          <w:szCs w:val="24"/>
          <w:vertAlign w:val="superscript"/>
          <w:lang w:val="es-MX"/>
        </w:rPr>
        <w:t>1</w:t>
      </w:r>
      <w:r w:rsidRPr="004066AA">
        <w:rPr>
          <w:color w:val="auto"/>
          <w:sz w:val="24"/>
          <w:szCs w:val="24"/>
          <w:lang w:val="es-MX"/>
        </w:rPr>
        <w:t>, León A.</w:t>
      </w:r>
      <w:r w:rsidRPr="004066AA">
        <w:rPr>
          <w:color w:val="auto"/>
          <w:sz w:val="24"/>
          <w:szCs w:val="24"/>
          <w:vertAlign w:val="superscript"/>
          <w:lang w:val="es-MX"/>
        </w:rPr>
        <w:t>1</w:t>
      </w:r>
      <w:r w:rsidRPr="004066AA">
        <w:rPr>
          <w:color w:val="auto"/>
          <w:sz w:val="24"/>
          <w:szCs w:val="24"/>
          <w:lang w:val="es-MX"/>
        </w:rPr>
        <w:t>, Blanco D.</w:t>
      </w:r>
      <w:r w:rsidRPr="004066AA">
        <w:rPr>
          <w:color w:val="auto"/>
          <w:sz w:val="24"/>
          <w:szCs w:val="24"/>
          <w:vertAlign w:val="superscript"/>
          <w:lang w:val="es-MX"/>
        </w:rPr>
        <w:t xml:space="preserve"> 1</w:t>
      </w:r>
      <w:r w:rsidRPr="004066AA">
        <w:rPr>
          <w:color w:val="auto"/>
          <w:sz w:val="24"/>
          <w:szCs w:val="24"/>
          <w:lang w:val="es-MX"/>
        </w:rPr>
        <w:t>, González C.</w:t>
      </w:r>
      <w:r w:rsidRPr="004066AA">
        <w:rPr>
          <w:color w:val="auto"/>
          <w:sz w:val="24"/>
          <w:szCs w:val="24"/>
          <w:vertAlign w:val="superscript"/>
          <w:lang w:val="es-MX"/>
        </w:rPr>
        <w:t>1</w:t>
      </w:r>
      <w:r w:rsidRPr="004066AA">
        <w:rPr>
          <w:color w:val="auto"/>
          <w:sz w:val="24"/>
          <w:szCs w:val="24"/>
          <w:lang w:val="es-MX"/>
        </w:rPr>
        <w:t>,  </w:t>
      </w:r>
      <w:r w:rsidR="00D62260" w:rsidRPr="004066AA">
        <w:rPr>
          <w:color w:val="auto"/>
          <w:sz w:val="24"/>
          <w:szCs w:val="24"/>
          <w:lang w:val="es-MX"/>
        </w:rPr>
        <w:t>Ledón  N.</w:t>
      </w:r>
      <w:r w:rsidR="00D62260" w:rsidRPr="004066AA">
        <w:rPr>
          <w:color w:val="auto"/>
          <w:sz w:val="24"/>
          <w:szCs w:val="24"/>
          <w:vertAlign w:val="superscript"/>
          <w:lang w:val="es-MX"/>
        </w:rPr>
        <w:t>2</w:t>
      </w:r>
      <w:r w:rsidR="00D62260" w:rsidRPr="004066AA">
        <w:rPr>
          <w:color w:val="auto"/>
          <w:sz w:val="24"/>
          <w:szCs w:val="24"/>
          <w:lang w:val="es-MX"/>
        </w:rPr>
        <w:t xml:space="preserve">, </w:t>
      </w:r>
      <w:r w:rsidRPr="004066AA">
        <w:rPr>
          <w:color w:val="auto"/>
          <w:sz w:val="24"/>
          <w:szCs w:val="24"/>
          <w:lang w:val="es-MX"/>
        </w:rPr>
        <w:t>Curbelo A.</w:t>
      </w:r>
      <w:r w:rsidRPr="004066AA">
        <w:rPr>
          <w:color w:val="auto"/>
          <w:sz w:val="24"/>
          <w:szCs w:val="24"/>
          <w:vertAlign w:val="superscript"/>
          <w:lang w:val="es-MX"/>
        </w:rPr>
        <w:t xml:space="preserve"> 1</w:t>
      </w:r>
      <w:r w:rsidRPr="004066AA">
        <w:rPr>
          <w:color w:val="auto"/>
          <w:sz w:val="24"/>
          <w:szCs w:val="24"/>
          <w:lang w:val="es-MX"/>
        </w:rPr>
        <w:t>, González Y.</w:t>
      </w:r>
      <w:r w:rsidRPr="004066AA">
        <w:rPr>
          <w:color w:val="auto"/>
          <w:sz w:val="24"/>
          <w:szCs w:val="24"/>
          <w:vertAlign w:val="superscript"/>
          <w:lang w:val="es-MX"/>
        </w:rPr>
        <w:t xml:space="preserve"> 1</w:t>
      </w:r>
      <w:r w:rsidRPr="004066AA">
        <w:rPr>
          <w:color w:val="auto"/>
          <w:sz w:val="24"/>
          <w:szCs w:val="24"/>
          <w:lang w:val="es-MX"/>
        </w:rPr>
        <w:t>, Rivero S.</w:t>
      </w:r>
      <w:r w:rsidRPr="004066AA">
        <w:rPr>
          <w:color w:val="auto"/>
          <w:sz w:val="24"/>
          <w:szCs w:val="24"/>
          <w:vertAlign w:val="superscript"/>
          <w:lang w:val="es-MX"/>
        </w:rPr>
        <w:t>1</w:t>
      </w:r>
      <w:r w:rsidRPr="004066AA">
        <w:rPr>
          <w:color w:val="auto"/>
          <w:sz w:val="24"/>
          <w:szCs w:val="24"/>
          <w:lang w:val="es-MX"/>
        </w:rPr>
        <w:t>, Valdivia A.</w:t>
      </w:r>
      <w:r w:rsidRPr="004066AA">
        <w:rPr>
          <w:color w:val="auto"/>
          <w:sz w:val="24"/>
          <w:szCs w:val="24"/>
          <w:vertAlign w:val="superscript"/>
          <w:lang w:val="es-MX"/>
        </w:rPr>
        <w:t>1</w:t>
      </w:r>
      <w:r w:rsidRPr="004066AA">
        <w:rPr>
          <w:color w:val="auto"/>
          <w:sz w:val="24"/>
          <w:szCs w:val="24"/>
          <w:lang w:val="es-MX"/>
        </w:rPr>
        <w:t>, Sosa I.</w:t>
      </w:r>
      <w:r w:rsidRPr="004066AA">
        <w:rPr>
          <w:color w:val="auto"/>
          <w:sz w:val="24"/>
          <w:szCs w:val="24"/>
          <w:vertAlign w:val="superscript"/>
          <w:lang w:val="es-MX"/>
        </w:rPr>
        <w:t>1</w:t>
      </w:r>
    </w:p>
    <w:p w:rsidR="005E409D" w:rsidRPr="004066AA" w:rsidRDefault="005E409D" w:rsidP="004066AA">
      <w:pPr>
        <w:pStyle w:val="1"/>
        <w:spacing w:before="0" w:beforeAutospacing="0" w:after="0" w:afterAutospacing="0" w:line="360" w:lineRule="auto"/>
        <w:jc w:val="both"/>
        <w:rPr>
          <w:color w:val="auto"/>
          <w:sz w:val="24"/>
          <w:szCs w:val="24"/>
          <w:lang w:val="es-MX"/>
        </w:rPr>
      </w:pPr>
    </w:p>
    <w:p w:rsidR="005E409D" w:rsidRPr="004066AA" w:rsidRDefault="005E409D" w:rsidP="004066AA">
      <w:pPr>
        <w:spacing w:line="360" w:lineRule="auto"/>
        <w:jc w:val="both"/>
        <w:rPr>
          <w:rFonts w:ascii="Arial" w:hAnsi="Arial" w:cs="Arial"/>
          <w:lang w:val="es-MX"/>
        </w:rPr>
      </w:pPr>
      <w:r w:rsidRPr="004066AA">
        <w:rPr>
          <w:rFonts w:ascii="Arial" w:hAnsi="Arial" w:cs="Arial"/>
          <w:vertAlign w:val="superscript"/>
          <w:lang w:val="es-MX"/>
        </w:rPr>
        <w:t xml:space="preserve">1 </w:t>
      </w:r>
      <w:r w:rsidRPr="004066AA">
        <w:rPr>
          <w:rFonts w:ascii="Arial" w:hAnsi="Arial" w:cs="Arial"/>
          <w:lang w:val="es-MX"/>
        </w:rPr>
        <w:t>Centro de Toxicología Experimental (CETEX, CENPALAB), La Habana, Cuba</w:t>
      </w:r>
    </w:p>
    <w:p w:rsidR="005E409D" w:rsidRDefault="005E409D" w:rsidP="004066AA">
      <w:pPr>
        <w:spacing w:line="360" w:lineRule="auto"/>
        <w:jc w:val="both"/>
        <w:rPr>
          <w:rFonts w:ascii="Arial" w:hAnsi="Arial" w:cs="Arial"/>
          <w:lang w:val="es-MX"/>
        </w:rPr>
      </w:pPr>
      <w:r w:rsidRPr="004066AA">
        <w:rPr>
          <w:rFonts w:ascii="Arial" w:hAnsi="Arial" w:cs="Arial"/>
          <w:lang w:val="es-MX"/>
        </w:rPr>
        <w:t xml:space="preserve">E-mail: </w:t>
      </w:r>
      <w:hyperlink r:id="rId6" w:history="1">
        <w:r w:rsidR="004066AA" w:rsidRPr="004F3B9E">
          <w:rPr>
            <w:rStyle w:val="Hipervnculo"/>
            <w:rFonts w:ascii="Arial" w:hAnsi="Arial" w:cs="Arial"/>
            <w:lang w:val="es-MX"/>
          </w:rPr>
          <w:t>axel.mancebo@cenpalab.cu</w:t>
        </w:r>
      </w:hyperlink>
    </w:p>
    <w:p w:rsidR="005E409D" w:rsidRDefault="005E409D" w:rsidP="004066AA">
      <w:pPr>
        <w:spacing w:line="360" w:lineRule="auto"/>
        <w:jc w:val="both"/>
        <w:rPr>
          <w:rFonts w:ascii="Arial" w:hAnsi="Arial" w:cs="Arial"/>
          <w:lang w:val="es-MX"/>
        </w:rPr>
      </w:pPr>
      <w:r w:rsidRPr="004066AA">
        <w:rPr>
          <w:rFonts w:ascii="Arial" w:hAnsi="Arial" w:cs="Arial"/>
          <w:vertAlign w:val="superscript"/>
          <w:lang w:val="es-MX"/>
        </w:rPr>
        <w:t xml:space="preserve">2 </w:t>
      </w:r>
      <w:r w:rsidRPr="004066AA">
        <w:rPr>
          <w:rFonts w:ascii="Arial" w:hAnsi="Arial" w:cs="Arial"/>
          <w:lang w:val="es-MX"/>
        </w:rPr>
        <w:t>Centro de Inmunología Molecular (CIM), La Habana, Cuba</w:t>
      </w:r>
    </w:p>
    <w:p w:rsidR="001926E6" w:rsidRDefault="001926E6" w:rsidP="004066AA">
      <w:pPr>
        <w:spacing w:line="360" w:lineRule="auto"/>
        <w:jc w:val="both"/>
        <w:rPr>
          <w:rFonts w:ascii="Arial" w:hAnsi="Arial" w:cs="Arial"/>
          <w:lang w:val="es-MX"/>
        </w:rPr>
      </w:pPr>
    </w:p>
    <w:p w:rsidR="001926E6" w:rsidRPr="004066AA" w:rsidRDefault="001926E6" w:rsidP="004066AA">
      <w:pPr>
        <w:spacing w:line="360" w:lineRule="auto"/>
        <w:jc w:val="both"/>
        <w:rPr>
          <w:rFonts w:ascii="Arial" w:hAnsi="Arial" w:cs="Arial"/>
          <w:lang w:val="es-MX"/>
        </w:rPr>
      </w:pPr>
      <w:r w:rsidRPr="001926E6">
        <w:rPr>
          <w:rFonts w:ascii="Arial" w:hAnsi="Arial" w:cs="Arial"/>
          <w:b/>
          <w:lang w:val="es-MX"/>
        </w:rPr>
        <w:t>Datos del autor</w:t>
      </w:r>
      <w:r>
        <w:rPr>
          <w:rFonts w:ascii="Arial" w:hAnsi="Arial" w:cs="Arial"/>
          <w:lang w:val="es-MX"/>
        </w:rPr>
        <w:t>: Axel Mancebo Rodríguez, Máster en Toxicología Experimental, Investigador Auxiliar, Director de Estudios Toxicológicos</w:t>
      </w:r>
    </w:p>
    <w:p w:rsidR="005E409D" w:rsidRPr="004066AA" w:rsidRDefault="005E409D" w:rsidP="004066AA">
      <w:pPr>
        <w:spacing w:line="360" w:lineRule="auto"/>
        <w:jc w:val="both"/>
        <w:rPr>
          <w:rFonts w:ascii="Arial" w:hAnsi="Arial" w:cs="Arial"/>
          <w:kern w:val="1"/>
          <w:lang w:val="es-MX"/>
        </w:rPr>
      </w:pPr>
    </w:p>
    <w:p w:rsidR="004066AA" w:rsidRPr="004066AA" w:rsidRDefault="004066AA" w:rsidP="004066AA">
      <w:pPr>
        <w:spacing w:line="360" w:lineRule="auto"/>
        <w:jc w:val="both"/>
        <w:rPr>
          <w:rFonts w:ascii="Arial" w:hAnsi="Arial" w:cs="Arial"/>
        </w:rPr>
      </w:pPr>
      <w:r w:rsidRPr="004066AA">
        <w:rPr>
          <w:rFonts w:ascii="Arial" w:hAnsi="Arial" w:cs="Arial"/>
        </w:rPr>
        <w:t>El efecto terapéutico de IL2 en el tratamiento del melanoma y carcinoma renal, en un 15% de los pacientes, está limitado por el incremento de las células T reguladoras y la alta toxicidad. El CIM diseñó una mutante de IL2 que no puede unirse a la cadena α, y no activa las células T reguladoras, sino a las células T CD8+ memoria y las células NK, que expresan el receptor dimérico de las cadenas β y γ. Este trabajo evalúa la toxic</w:t>
      </w:r>
      <w:r w:rsidR="00C9362A">
        <w:rPr>
          <w:rFonts w:ascii="Arial" w:hAnsi="Arial" w:cs="Arial"/>
        </w:rPr>
        <w:t>idad</w:t>
      </w:r>
      <w:r w:rsidRPr="004066AA">
        <w:rPr>
          <w:rFonts w:ascii="Arial" w:hAnsi="Arial" w:cs="Arial"/>
        </w:rPr>
        <w:t xml:space="preserve"> a dosis repetida de la molécula mIL2 </w:t>
      </w:r>
      <w:r w:rsidR="00C9362A">
        <w:rPr>
          <w:rFonts w:ascii="Arial" w:hAnsi="Arial" w:cs="Arial"/>
        </w:rPr>
        <w:t>(</w:t>
      </w:r>
      <w:r w:rsidRPr="004066AA">
        <w:rPr>
          <w:rFonts w:ascii="Arial" w:hAnsi="Arial" w:cs="Arial"/>
        </w:rPr>
        <w:t>vía intraperitoneal</w:t>
      </w:r>
      <w:r w:rsidR="00C9362A">
        <w:rPr>
          <w:rFonts w:ascii="Arial" w:hAnsi="Arial" w:cs="Arial"/>
        </w:rPr>
        <w:t>)</w:t>
      </w:r>
      <w:r w:rsidRPr="004066AA">
        <w:rPr>
          <w:rFonts w:ascii="Arial" w:hAnsi="Arial" w:cs="Arial"/>
        </w:rPr>
        <w:t xml:space="preserve"> en ratones BALB/c/Cenp y compara con dosis similares de IL2. Se utilizaron 70 ratones/sexo, y 7 grupos: Control, Dosis Baja, media y Alta de mIl2, y de IL-2. Se realizaron 15 administraciones, en 3 ciclos de 5 días separados por 9 días de descanso, y un tiempo de recuperación de 14 días. Se realizaron observaciones clínicas diarias, se evaluó el peso corporal, hematología, bioquímica sanguínea, necropsia completa e histología al finalizar el período de administración y el de recuperación. Se determinó la relación peso húmedo/peso seco de pulmón, hígado, y riñón. El ensayo concluyó con una supervivencia del 92.86%, por la muerte de un animal tratado con mIL2 (accidente) y 9 animales tratados con IL-2. Se concluyó que la mIL2 fue tolerada. Se propone 2 mg/kg de mIL2 como NOAEL. Se concluye que la mIL2 administrada induce afectaciones menores que la IL-2, la cual produjo afectaciones en el peso corporal, mortalidad significativa, trombocitopenia, y edema en los órganos estudiados</w:t>
      </w:r>
      <w:r w:rsidR="00C9362A">
        <w:rPr>
          <w:rFonts w:ascii="Arial" w:hAnsi="Arial" w:cs="Arial"/>
        </w:rPr>
        <w:t>.</w:t>
      </w:r>
    </w:p>
    <w:p w:rsidR="004066AA" w:rsidRDefault="004066AA" w:rsidP="004066AA">
      <w:pPr>
        <w:spacing w:line="360" w:lineRule="auto"/>
        <w:jc w:val="both"/>
        <w:rPr>
          <w:rFonts w:ascii="Arial" w:hAnsi="Arial" w:cs="Arial"/>
          <w:lang w:bidi="he-IL"/>
        </w:rPr>
      </w:pPr>
    </w:p>
    <w:p w:rsidR="00BF1AF5" w:rsidRPr="004066AA" w:rsidRDefault="00BF1AF5" w:rsidP="004066AA">
      <w:pPr>
        <w:spacing w:line="360" w:lineRule="auto"/>
        <w:jc w:val="both"/>
        <w:rPr>
          <w:rFonts w:ascii="Arial" w:hAnsi="Arial" w:cs="Arial"/>
          <w:lang w:bidi="he-IL"/>
        </w:rPr>
      </w:pPr>
      <w:r w:rsidRPr="00742844">
        <w:rPr>
          <w:rFonts w:ascii="Arial" w:hAnsi="Arial" w:cs="Arial"/>
          <w:b/>
          <w:lang w:bidi="he-IL"/>
        </w:rPr>
        <w:t>Palabras clave</w:t>
      </w:r>
      <w:r>
        <w:rPr>
          <w:rFonts w:ascii="Arial" w:hAnsi="Arial" w:cs="Arial"/>
          <w:lang w:bidi="he-IL"/>
        </w:rPr>
        <w:t>: muteína no alfa, interleucina-2, toxicidad a dosis repetida, cáncer</w:t>
      </w:r>
    </w:p>
    <w:sectPr w:rsidR="00BF1AF5" w:rsidRPr="004066AA" w:rsidSect="001926E6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286" w:rsidRDefault="00035286" w:rsidP="00C35291">
      <w:r>
        <w:separator/>
      </w:r>
    </w:p>
  </w:endnote>
  <w:endnote w:type="continuationSeparator" w:id="1">
    <w:p w:rsidR="00035286" w:rsidRDefault="00035286" w:rsidP="00C35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286" w:rsidRDefault="00035286" w:rsidP="00C35291">
      <w:r>
        <w:separator/>
      </w:r>
    </w:p>
  </w:footnote>
  <w:footnote w:type="continuationSeparator" w:id="1">
    <w:p w:rsidR="00035286" w:rsidRDefault="00035286" w:rsidP="00C352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09D"/>
    <w:rsid w:val="00035286"/>
    <w:rsid w:val="00063DB2"/>
    <w:rsid w:val="001509FB"/>
    <w:rsid w:val="001926E6"/>
    <w:rsid w:val="004066AA"/>
    <w:rsid w:val="004071C9"/>
    <w:rsid w:val="004A47FA"/>
    <w:rsid w:val="00585498"/>
    <w:rsid w:val="005E409D"/>
    <w:rsid w:val="00600706"/>
    <w:rsid w:val="00742844"/>
    <w:rsid w:val="00907B1C"/>
    <w:rsid w:val="00A635FA"/>
    <w:rsid w:val="00A8050D"/>
    <w:rsid w:val="00AB46B3"/>
    <w:rsid w:val="00BD146F"/>
    <w:rsid w:val="00BF1AF5"/>
    <w:rsid w:val="00BF6F64"/>
    <w:rsid w:val="00C35291"/>
    <w:rsid w:val="00C9362A"/>
    <w:rsid w:val="00D106E4"/>
    <w:rsid w:val="00D62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">
    <w:name w:val="1"/>
    <w:basedOn w:val="Normal"/>
    <w:rsid w:val="005E409D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styleId="Hipervnculo">
    <w:name w:val="Hyperlink"/>
    <w:rsid w:val="005E409D"/>
    <w:rPr>
      <w:color w:val="0000FF"/>
      <w:u w:val="single"/>
    </w:rPr>
  </w:style>
  <w:style w:type="character" w:customStyle="1" w:styleId="hps">
    <w:name w:val="hps"/>
    <w:rsid w:val="005E409D"/>
  </w:style>
  <w:style w:type="paragraph" w:styleId="Encabezado">
    <w:name w:val="header"/>
    <w:basedOn w:val="Normal"/>
    <w:link w:val="EncabezadoCar"/>
    <w:uiPriority w:val="99"/>
    <w:semiHidden/>
    <w:unhideWhenUsed/>
    <w:rsid w:val="00C352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352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352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3529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xel.mancebo@cenpalab.c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14</cp:revision>
  <dcterms:created xsi:type="dcterms:W3CDTF">2018-06-27T20:18:00Z</dcterms:created>
  <dcterms:modified xsi:type="dcterms:W3CDTF">2018-11-29T21:18:00Z</dcterms:modified>
</cp:coreProperties>
</file>