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FE" w:rsidRPr="009256DF" w:rsidRDefault="00CA05C3" w:rsidP="00D834E0">
      <w:pPr>
        <w:rPr>
          <w:rFonts w:ascii="Arial" w:hAnsi="Arial" w:cs="Arial"/>
          <w:b/>
        </w:rPr>
      </w:pPr>
      <w:bookmarkStart w:id="0" w:name="_GoBack"/>
      <w:bookmarkEnd w:id="0"/>
      <w:r>
        <w:rPr>
          <w:rFonts w:ascii="Arial" w:hAnsi="Arial" w:cs="Arial"/>
          <w:b/>
          <w:noProof/>
          <w:lang w:val="es-ES_tradnl" w:eastAsia="es-ES_tradnl"/>
        </w:rPr>
        <w:drawing>
          <wp:inline distT="0" distB="0" distL="0" distR="0">
            <wp:extent cx="5613400" cy="1748790"/>
            <wp:effectExtent l="0" t="0" r="635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OMEC LOGO.jpg"/>
                    <pic:cNvPicPr/>
                  </pic:nvPicPr>
                  <pic:blipFill>
                    <a:blip r:embed="rId8">
                      <a:extLst>
                        <a:ext uri="{28A0092B-C50C-407E-A947-70E740481C1C}">
                          <a14:useLocalDpi xmlns:a14="http://schemas.microsoft.com/office/drawing/2010/main" val="0"/>
                        </a:ext>
                      </a:extLst>
                    </a:blip>
                    <a:stretch>
                      <a:fillRect/>
                    </a:stretch>
                  </pic:blipFill>
                  <pic:spPr>
                    <a:xfrm>
                      <a:off x="0" y="0"/>
                      <a:ext cx="5613400" cy="1748790"/>
                    </a:xfrm>
                    <a:prstGeom prst="rect">
                      <a:avLst/>
                    </a:prstGeom>
                  </pic:spPr>
                </pic:pic>
              </a:graphicData>
            </a:graphic>
          </wp:inline>
        </w:drawing>
      </w:r>
    </w:p>
    <w:p w:rsidR="00243EFE" w:rsidRDefault="00243EFE" w:rsidP="000C3265">
      <w:pPr>
        <w:ind w:left="-360"/>
        <w:jc w:val="center"/>
        <w:rPr>
          <w:rFonts w:ascii="Arial" w:hAnsi="Arial" w:cs="Arial"/>
          <w:b/>
        </w:rPr>
      </w:pPr>
    </w:p>
    <w:p w:rsidR="00185C58" w:rsidRDefault="00185C58" w:rsidP="001E664A">
      <w:pPr>
        <w:spacing w:after="160" w:line="259" w:lineRule="auto"/>
        <w:jc w:val="center"/>
        <w:rPr>
          <w:rStyle w:val="nfasis"/>
          <w:b/>
          <w:i w:val="0"/>
          <w:sz w:val="28"/>
          <w:szCs w:val="28"/>
        </w:rPr>
      </w:pPr>
      <w:r>
        <w:rPr>
          <w:rStyle w:val="nfasis"/>
          <w:b/>
          <w:i w:val="0"/>
          <w:sz w:val="28"/>
          <w:szCs w:val="28"/>
        </w:rPr>
        <w:t>V SIMPOSIO DE MATERIALES</w:t>
      </w:r>
      <w:r w:rsidR="007E6C2E">
        <w:rPr>
          <w:rStyle w:val="nfasis"/>
          <w:b/>
          <w:i w:val="0"/>
          <w:sz w:val="28"/>
          <w:szCs w:val="28"/>
        </w:rPr>
        <w:t>.</w:t>
      </w:r>
    </w:p>
    <w:p w:rsidR="001E664A" w:rsidRDefault="001E664A" w:rsidP="001E664A">
      <w:pPr>
        <w:spacing w:after="160" w:line="259" w:lineRule="auto"/>
        <w:jc w:val="center"/>
        <w:rPr>
          <w:rFonts w:eastAsia="Calibri"/>
          <w:b/>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171D2">
        <w:rPr>
          <w:rStyle w:val="nfasis"/>
          <w:b/>
          <w:i w:val="0"/>
          <w:sz w:val="28"/>
          <w:szCs w:val="28"/>
        </w:rPr>
        <w:t xml:space="preserve">TITULO: </w:t>
      </w:r>
      <w:r w:rsidRPr="004171D2">
        <w:rPr>
          <w:rFonts w:eastAsia="Calibri"/>
          <w:b/>
          <w:i/>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FACTIBILIDAD DE APLICAR LA CÁSCARA DE ARROZ </w:t>
      </w:r>
      <w:r w:rsidRPr="001E664A">
        <w:rPr>
          <w:rFonts w:eastAsia="Calibri"/>
          <w:b/>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COMO</w:t>
      </w:r>
      <w:r w:rsidRPr="004171D2">
        <w:rPr>
          <w:rFonts w:eastAsia="Calibri"/>
          <w:b/>
          <w:i/>
          <w:color w:val="000000"/>
          <w:sz w:val="28"/>
          <w:szCs w:val="28"/>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MATERIAL TERMOAISLANTE EN LA FUNDICIÓN DE PIEZAS DE ACERO.</w:t>
      </w:r>
    </w:p>
    <w:p w:rsidR="001E664A" w:rsidRPr="0014258D" w:rsidRDefault="0014258D" w:rsidP="001E664A">
      <w:pPr>
        <w:spacing w:after="160" w:line="259" w:lineRule="auto"/>
        <w:jc w:val="center"/>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4258D">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TITLE: FEASIBILITY </w:t>
      </w:r>
      <w:r w:rsidR="003C1C00">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w:t>
      </w:r>
      <w:r w:rsidRPr="0014258D">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w:t>
      </w:r>
      <w:r w:rsidR="003C1C00">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APPLY</w:t>
      </w:r>
      <w:r w:rsidRPr="0014258D">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RICE HUSK </w:t>
      </w:r>
      <w:r>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AS AN INSULATING MATERIAL </w:t>
      </w:r>
      <w:r w:rsidRPr="0014258D">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ON STEEL </w:t>
      </w:r>
      <w:r w:rsidR="00C2279E">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CASTING PARTS</w:t>
      </w:r>
      <w:r w:rsidRPr="0014258D">
        <w:rPr>
          <w:rFonts w:eastAsia="Calibri"/>
          <w:b/>
          <w:i/>
          <w:color w:val="000000"/>
          <w:sz w:val="28"/>
          <w:szCs w:val="28"/>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243EFE" w:rsidRPr="0014258D" w:rsidRDefault="00243EFE" w:rsidP="00D834E0">
      <w:pPr>
        <w:rPr>
          <w:rFonts w:ascii="Arial" w:hAnsi="Arial" w:cs="Arial"/>
          <w:b/>
          <w:lang w:val="en-US"/>
        </w:rPr>
      </w:pPr>
    </w:p>
    <w:p w:rsidR="005A52CF" w:rsidRPr="0014258D" w:rsidRDefault="005A52CF" w:rsidP="00D834E0">
      <w:pPr>
        <w:rPr>
          <w:rFonts w:ascii="Arial" w:hAnsi="Arial" w:cs="Arial"/>
          <w:b/>
          <w:lang w:val="en-US"/>
        </w:rPr>
      </w:pPr>
    </w:p>
    <w:p w:rsidR="00797579" w:rsidRDefault="006F1684" w:rsidP="0019601A">
      <w:pPr>
        <w:jc w:val="both"/>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97579">
        <w:rPr>
          <w:b/>
          <w:iCs/>
          <w:lang w:val="en-US"/>
        </w:rPr>
        <w:t xml:space="preserve">    </w:t>
      </w:r>
      <w:r w:rsidRPr="0019601A">
        <w:rPr>
          <w:b/>
          <w:iCs/>
          <w:lang w:val="pt-BR"/>
        </w:rPr>
        <w:t>AUTORES</w:t>
      </w:r>
      <w:r w:rsidRPr="0019601A">
        <w:rPr>
          <w:b/>
          <w:iCs/>
          <w:lang w:val="es-ES_tradnl"/>
        </w:rPr>
        <w:t>:</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Msc. Ing. JUAN CARLOS CRUZ PÉREZ</w:t>
      </w:r>
      <w:r w:rsidR="00797579">
        <w:rPr>
          <w:rFonts w:eastAsia="Calibri"/>
          <w:b/>
          <w:color w:val="000000"/>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PLANTA MECÁNICA.</w:t>
      </w:r>
      <w:r w:rsidR="00797579">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6F1684" w:rsidRPr="0019601A" w:rsidRDefault="00797579" w:rsidP="0019601A">
      <w:pPr>
        <w:jc w:val="both"/>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SANTA CLARA. VILLA CLARA. CUBA</w:t>
      </w:r>
    </w:p>
    <w:p w:rsidR="006F1684" w:rsidRPr="0019601A" w:rsidRDefault="006F1684" w:rsidP="0019601A">
      <w:pPr>
        <w:jc w:val="both"/>
        <w:rPr>
          <w:rStyle w:val="Hipervnculo"/>
        </w:rPr>
      </w:pP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9" w:history="1">
        <w:r w:rsidRPr="0019601A">
          <w:rPr>
            <w:rStyle w:val="Hipervnculo"/>
          </w:rPr>
          <w:t>juanccruz@plantamec.co.cu</w:t>
        </w:r>
      </w:hyperlink>
    </w:p>
    <w:p w:rsidR="006F1684" w:rsidRPr="0019601A" w:rsidRDefault="006F1684" w:rsidP="0019601A">
      <w:pPr>
        <w:jc w:val="both"/>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6F1684" w:rsidRPr="00EB6FBE" w:rsidRDefault="006F1684"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280A9C"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Dr. Ing. JESÚS EDUARDO GONZÁLEZ RUIZ</w:t>
      </w:r>
      <w:r w:rsidR="00797579">
        <w:rPr>
          <w:rFonts w:eastAsia="Calibri"/>
          <w:b/>
          <w:color w:val="000000"/>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EB6FBE">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BIOMAT. U.H.</w:t>
      </w:r>
    </w:p>
    <w:p w:rsidR="00797579" w:rsidRPr="00797579" w:rsidRDefault="00797579"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97579">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CIUDAD DE LA HABANA. CUBA.</w:t>
      </w:r>
    </w:p>
    <w:p w:rsidR="006F1684" w:rsidRPr="00EB6FBE" w:rsidRDefault="006F1684" w:rsidP="0019601A">
      <w:pPr>
        <w:jc w:val="both"/>
        <w:rPr>
          <w:rStyle w:val="Hipervnculo"/>
        </w:rPr>
      </w:pPr>
      <w:r w:rsidRPr="00797579">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EB6FBE">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E-mail: </w:t>
      </w:r>
      <w:hyperlink r:id="rId10" w:history="1">
        <w:r w:rsidRPr="00EB6FBE">
          <w:rPr>
            <w:rStyle w:val="Hipervnculo"/>
          </w:rPr>
          <w:t>jesus.gonzalez@biomat.uh.cu</w:t>
        </w:r>
      </w:hyperlink>
    </w:p>
    <w:p w:rsidR="006F1684" w:rsidRPr="00EB6FBE" w:rsidRDefault="006F1684"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6F1684" w:rsidRPr="00EB6FBE" w:rsidRDefault="006F1684"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B6FBE">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280A9C" w:rsidRPr="00EB6FBE">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19601A">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Dr. Ing. </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LORENZO PERDOMO GONZÁLEZ</w:t>
      </w:r>
      <w:r w:rsidR="00797579">
        <w:rPr>
          <w:rFonts w:eastAsia="Calibri"/>
          <w:b/>
          <w:color w:val="000000"/>
          <w:vertAlign w:val="superscript"/>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19601A">
        <w:rPr>
          <w:rFonts w:eastAsia="Calibri"/>
          <w:color w:val="000000"/>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EB6FBE">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C.I.S. UCLV.</w:t>
      </w:r>
    </w:p>
    <w:p w:rsidR="00797579" w:rsidRPr="00797579" w:rsidRDefault="00797579"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97579">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SANTA CLARA. VILLA CLARA. </w:t>
      </w:r>
      <w:r>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CUBA.</w:t>
      </w:r>
    </w:p>
    <w:p w:rsidR="006F1684" w:rsidRPr="00EB6FBE" w:rsidRDefault="006F1684" w:rsidP="0019601A">
      <w:pPr>
        <w:jc w:val="both"/>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97579">
        <w:rPr>
          <w:rFonts w:eastAsia="Calibr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E-mail: </w:t>
      </w:r>
      <w:hyperlink r:id="rId11" w:history="1">
        <w:r w:rsidRPr="00EB6FBE">
          <w:rPr>
            <w:rStyle w:val="Hipervnculo"/>
          </w:rPr>
          <w:t>lperdomo@uclv.edu.cu</w:t>
        </w:r>
      </w:hyperlink>
    </w:p>
    <w:p w:rsidR="003E5B4D" w:rsidRPr="00EB6FBE" w:rsidRDefault="003E5B4D" w:rsidP="00D834E0">
      <w:pPr>
        <w:rPr>
          <w:rFonts w:ascii="Arial" w:hAnsi="Arial" w:cs="Arial"/>
          <w:b/>
        </w:rPr>
      </w:pPr>
    </w:p>
    <w:p w:rsidR="00243EFE" w:rsidRPr="00EB6FBE" w:rsidRDefault="00243EFE" w:rsidP="00D834E0">
      <w:pPr>
        <w:rPr>
          <w:rFonts w:ascii="Arial" w:hAnsi="Arial" w:cs="Arial"/>
          <w:b/>
        </w:rPr>
      </w:pPr>
    </w:p>
    <w:p w:rsidR="00BE3F79" w:rsidRPr="00EB6FBE" w:rsidRDefault="00BE3F79" w:rsidP="00D834E0">
      <w:pPr>
        <w:rPr>
          <w:rFonts w:ascii="Arial" w:hAnsi="Arial" w:cs="Arial"/>
          <w:b/>
        </w:rPr>
      </w:pPr>
    </w:p>
    <w:p w:rsidR="003E5B4D" w:rsidRPr="00EB6FBE" w:rsidRDefault="003E5B4D" w:rsidP="00D834E0">
      <w:pPr>
        <w:rPr>
          <w:rFonts w:ascii="Arial" w:hAnsi="Arial" w:cs="Arial"/>
          <w:b/>
        </w:rPr>
      </w:pPr>
    </w:p>
    <w:p w:rsidR="003E5B4D" w:rsidRPr="00EB6FBE" w:rsidRDefault="003E5B4D" w:rsidP="00D834E0">
      <w:pPr>
        <w:rPr>
          <w:rFonts w:ascii="Arial" w:hAnsi="Arial" w:cs="Arial"/>
          <w:b/>
        </w:rPr>
      </w:pPr>
    </w:p>
    <w:p w:rsidR="003E5B4D" w:rsidRPr="00EB6FBE" w:rsidRDefault="003E5B4D" w:rsidP="00D834E0">
      <w:pPr>
        <w:rPr>
          <w:rFonts w:ascii="Arial" w:hAnsi="Arial" w:cs="Arial"/>
          <w:b/>
        </w:rPr>
      </w:pPr>
    </w:p>
    <w:p w:rsidR="00BE3F79" w:rsidRPr="00EB6FBE" w:rsidRDefault="00BE3F79" w:rsidP="00D834E0">
      <w:pPr>
        <w:rPr>
          <w:rFonts w:ascii="Arial" w:hAnsi="Arial" w:cs="Arial"/>
          <w:b/>
        </w:rPr>
      </w:pPr>
    </w:p>
    <w:p w:rsidR="003E5B4D" w:rsidRPr="00EB6FBE" w:rsidRDefault="003E5B4D" w:rsidP="00D834E0">
      <w:pPr>
        <w:rPr>
          <w:rFonts w:ascii="Arial" w:hAnsi="Arial" w:cs="Arial"/>
          <w:b/>
        </w:rPr>
      </w:pPr>
    </w:p>
    <w:p w:rsidR="003E5B4D" w:rsidRPr="00EB6FBE" w:rsidRDefault="003E5B4D" w:rsidP="00D834E0">
      <w:pPr>
        <w:rPr>
          <w:rFonts w:ascii="Arial" w:hAnsi="Arial" w:cs="Arial"/>
          <w:b/>
        </w:rPr>
      </w:pPr>
    </w:p>
    <w:p w:rsidR="003E5B4D" w:rsidRPr="00EB6FBE" w:rsidRDefault="003E5B4D" w:rsidP="00D834E0">
      <w:pPr>
        <w:rPr>
          <w:rFonts w:ascii="Arial" w:hAnsi="Arial" w:cs="Arial"/>
          <w:b/>
        </w:rPr>
      </w:pPr>
    </w:p>
    <w:p w:rsidR="003E5B4D" w:rsidRPr="00EB6FBE" w:rsidRDefault="003E5B4D" w:rsidP="00D834E0">
      <w:pPr>
        <w:rPr>
          <w:rFonts w:ascii="Arial" w:hAnsi="Arial" w:cs="Arial"/>
          <w:b/>
        </w:rPr>
      </w:pPr>
    </w:p>
    <w:p w:rsidR="00C328E6" w:rsidRPr="00EB6FBE" w:rsidRDefault="00C328E6" w:rsidP="00D834E0">
      <w:pPr>
        <w:rPr>
          <w:rFonts w:ascii="Arial" w:hAnsi="Arial" w:cs="Arial"/>
          <w:b/>
        </w:rPr>
        <w:sectPr w:rsidR="00C328E6" w:rsidRPr="00EB6FBE" w:rsidSect="00C328E6">
          <w:headerReference w:type="default" r:id="rId12"/>
          <w:footerReference w:type="even" r:id="rId13"/>
          <w:footerReference w:type="default" r:id="rId14"/>
          <w:pgSz w:w="12242" w:h="15842" w:code="119"/>
          <w:pgMar w:top="1418" w:right="1701" w:bottom="1418" w:left="1701" w:header="709" w:footer="709" w:gutter="0"/>
          <w:cols w:space="708"/>
          <w:titlePg/>
          <w:docGrid w:linePitch="360"/>
        </w:sectPr>
      </w:pPr>
    </w:p>
    <w:p w:rsidR="00E45CC4" w:rsidRPr="00EB6FBE" w:rsidRDefault="00E45CC4" w:rsidP="00E45CC4">
      <w:pPr>
        <w:rPr>
          <w:b/>
        </w:rPr>
      </w:pPr>
    </w:p>
    <w:p w:rsidR="00E45CC4" w:rsidRPr="00EB6FBE" w:rsidRDefault="00E45CC4" w:rsidP="00E45CC4">
      <w:pPr>
        <w:rPr>
          <w:b/>
        </w:rPr>
      </w:pPr>
    </w:p>
    <w:p w:rsidR="00E45CC4" w:rsidRPr="009256DF" w:rsidRDefault="00E45CC4" w:rsidP="00E45CC4">
      <w:pPr>
        <w:rPr>
          <w:b/>
        </w:rPr>
      </w:pPr>
      <w:r w:rsidRPr="009256DF">
        <w:rPr>
          <w:b/>
        </w:rPr>
        <w:t>INDICE.</w:t>
      </w:r>
    </w:p>
    <w:p w:rsidR="00E45CC4" w:rsidRDefault="005948CA" w:rsidP="00E45CC4">
      <w:pPr>
        <w:jc w:val="both"/>
      </w:pPr>
      <w:r>
        <w:t xml:space="preserve">   </w:t>
      </w:r>
      <w:r w:rsidR="00E45CC4" w:rsidRPr="009256DF">
        <w:t xml:space="preserve">                                                                                                          Página.</w:t>
      </w:r>
    </w:p>
    <w:p w:rsidR="005948CA" w:rsidRDefault="005948CA" w:rsidP="00E45CC4">
      <w:pPr>
        <w:jc w:val="both"/>
      </w:pPr>
    </w:p>
    <w:p w:rsidR="005948CA" w:rsidRPr="009256DF" w:rsidRDefault="005948CA" w:rsidP="00E45CC4">
      <w:pPr>
        <w:jc w:val="both"/>
      </w:pPr>
    </w:p>
    <w:p w:rsidR="00E45CC4" w:rsidRPr="009256DF" w:rsidRDefault="00E45CC4" w:rsidP="00E45CC4">
      <w:pPr>
        <w:jc w:val="both"/>
      </w:pPr>
    </w:p>
    <w:p w:rsidR="00E45CC4" w:rsidRPr="009256DF" w:rsidRDefault="00E45CC4" w:rsidP="00B5591C">
      <w:pPr>
        <w:pStyle w:val="Ttulo1"/>
        <w:jc w:val="left"/>
      </w:pPr>
      <w:r w:rsidRPr="00B5591C">
        <w:rPr>
          <w:sz w:val="24"/>
          <w:szCs w:val="24"/>
        </w:rPr>
        <w:t>Resumen</w:t>
      </w:r>
      <w:r w:rsidR="00B5591C">
        <w:t>……………………………………………</w:t>
      </w:r>
      <w:r w:rsidR="00F24675">
        <w:t>…………</w:t>
      </w:r>
      <w:r w:rsidR="007F07A0">
        <w:t>.</w:t>
      </w:r>
      <w:r w:rsidRPr="009256DF">
        <w:t>3</w:t>
      </w:r>
    </w:p>
    <w:p w:rsidR="00E45CC4" w:rsidRPr="009256DF" w:rsidRDefault="00E45CC4" w:rsidP="00B5591C">
      <w:pPr>
        <w:pStyle w:val="Ttulo1"/>
        <w:jc w:val="left"/>
      </w:pPr>
      <w:r w:rsidRPr="00B5591C">
        <w:rPr>
          <w:sz w:val="24"/>
          <w:szCs w:val="24"/>
        </w:rPr>
        <w:t>Introducción</w:t>
      </w:r>
      <w:r w:rsidR="00B5591C">
        <w:t>…………………………………………</w:t>
      </w:r>
      <w:r w:rsidR="00150851">
        <w:t>……</w:t>
      </w:r>
      <w:r w:rsidR="00E05167">
        <w:t>……</w:t>
      </w:r>
      <w:r w:rsidR="00F24675">
        <w:t>5</w:t>
      </w:r>
    </w:p>
    <w:p w:rsidR="00E45CC4" w:rsidRDefault="0041219F" w:rsidP="00B5591C">
      <w:pPr>
        <w:pStyle w:val="Ttulo1"/>
        <w:jc w:val="left"/>
      </w:pPr>
      <w:r>
        <w:rPr>
          <w:sz w:val="24"/>
          <w:szCs w:val="24"/>
        </w:rPr>
        <w:t>Metodología</w:t>
      </w:r>
      <w:r w:rsidR="00B5591C">
        <w:t>……………………………………………</w:t>
      </w:r>
      <w:r w:rsidR="005548A9">
        <w:t>………</w:t>
      </w:r>
      <w:r>
        <w:t>8</w:t>
      </w:r>
    </w:p>
    <w:p w:rsidR="005548A9" w:rsidRPr="005548A9" w:rsidRDefault="005548A9" w:rsidP="005548A9">
      <w:pPr>
        <w:rPr>
          <w:lang w:val="es-ES_tradnl"/>
        </w:rPr>
      </w:pPr>
      <w:r>
        <w:rPr>
          <w:lang w:val="es-ES_tradnl"/>
        </w:rPr>
        <w:t xml:space="preserve">Resultados y discusión </w:t>
      </w:r>
      <w:r>
        <w:t>…………………………………………………14</w:t>
      </w:r>
      <w:r>
        <w:rPr>
          <w:lang w:val="es-ES_tradnl"/>
        </w:rPr>
        <w:t xml:space="preserve"> </w:t>
      </w:r>
    </w:p>
    <w:p w:rsidR="00E45CC4" w:rsidRPr="009256DF" w:rsidRDefault="005548A9" w:rsidP="00B5591C">
      <w:pPr>
        <w:pStyle w:val="Ttulo1"/>
        <w:jc w:val="left"/>
      </w:pPr>
      <w:r>
        <w:rPr>
          <w:sz w:val="24"/>
          <w:szCs w:val="24"/>
        </w:rPr>
        <w:t>Conclusiones ……………….……</w:t>
      </w:r>
      <w:r w:rsidR="00B5591C">
        <w:t>………………………</w:t>
      </w:r>
      <w:r w:rsidR="00ED0342">
        <w:t>……</w:t>
      </w:r>
      <w:r w:rsidR="00E05167">
        <w:t>…..</w:t>
      </w:r>
      <w:r w:rsidR="006653AC">
        <w:t>21</w:t>
      </w:r>
    </w:p>
    <w:p w:rsidR="00E45CC4" w:rsidRPr="009256DF" w:rsidRDefault="00B5591C" w:rsidP="00B5591C">
      <w:pPr>
        <w:pStyle w:val="Ttulo1"/>
        <w:jc w:val="left"/>
      </w:pPr>
      <w:r w:rsidRPr="00B5591C">
        <w:rPr>
          <w:sz w:val="24"/>
          <w:szCs w:val="24"/>
        </w:rPr>
        <w:t>Referencias Bibliográ</w:t>
      </w:r>
      <w:r w:rsidR="00E45CC4" w:rsidRPr="00B5591C">
        <w:rPr>
          <w:sz w:val="24"/>
          <w:szCs w:val="24"/>
        </w:rPr>
        <w:t>f</w:t>
      </w:r>
      <w:r w:rsidRPr="00B5591C">
        <w:rPr>
          <w:sz w:val="24"/>
          <w:szCs w:val="24"/>
        </w:rPr>
        <w:t>ic</w:t>
      </w:r>
      <w:r w:rsidR="00E45CC4" w:rsidRPr="00B5591C">
        <w:rPr>
          <w:sz w:val="24"/>
          <w:szCs w:val="24"/>
        </w:rPr>
        <w:t>a</w:t>
      </w:r>
      <w:r w:rsidRPr="00B5591C">
        <w:rPr>
          <w:sz w:val="24"/>
          <w:szCs w:val="24"/>
        </w:rPr>
        <w:t>s</w:t>
      </w:r>
      <w:r>
        <w:t>………</w:t>
      </w:r>
      <w:r w:rsidR="005548A9">
        <w:t>.</w:t>
      </w:r>
      <w:r>
        <w:t>………………………</w:t>
      </w:r>
      <w:r w:rsidR="00150851">
        <w:t>……</w:t>
      </w:r>
      <w:r w:rsidR="00F24675">
        <w:t>…</w:t>
      </w:r>
      <w:r w:rsidR="006653AC">
        <w:t>22</w:t>
      </w:r>
    </w:p>
    <w:p w:rsidR="0074376B" w:rsidRDefault="0074376B"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pPr>
    </w:p>
    <w:p w:rsidR="00E45CC4" w:rsidRDefault="00E45CC4" w:rsidP="0074376B">
      <w:pPr>
        <w:spacing w:line="360" w:lineRule="auto"/>
        <w:rPr>
          <w:rFonts w:ascii="Arial" w:hAnsi="Arial" w:cs="Arial"/>
          <w:b/>
        </w:rPr>
        <w:sectPr w:rsidR="00E45CC4" w:rsidSect="006D1A08">
          <w:pgSz w:w="12242" w:h="15842" w:code="119"/>
          <w:pgMar w:top="1418" w:right="1701" w:bottom="1418" w:left="1701" w:header="709" w:footer="709" w:gutter="0"/>
          <w:cols w:space="708"/>
          <w:docGrid w:linePitch="360"/>
        </w:sectPr>
      </w:pPr>
    </w:p>
    <w:p w:rsidR="003C3113" w:rsidRPr="009256DF" w:rsidRDefault="007D12D2" w:rsidP="0074376B">
      <w:pPr>
        <w:spacing w:line="360" w:lineRule="auto"/>
        <w:jc w:val="both"/>
      </w:pPr>
      <w:r w:rsidRPr="009256DF">
        <w:rPr>
          <w:b/>
        </w:rPr>
        <w:lastRenderedPageBreak/>
        <w:t>RESUMEN.</w:t>
      </w:r>
    </w:p>
    <w:p w:rsidR="003C3113" w:rsidRPr="009256DF" w:rsidRDefault="003C3113" w:rsidP="00D834E0"/>
    <w:p w:rsidR="00100944" w:rsidRPr="00100944" w:rsidRDefault="00100944" w:rsidP="00100944">
      <w:pPr>
        <w:pStyle w:val="Prrafodelista"/>
        <w:numPr>
          <w:ilvl w:val="0"/>
          <w:numId w:val="4"/>
        </w:numPr>
        <w:spacing w:after="160" w:line="360" w:lineRule="auto"/>
        <w:jc w:val="both"/>
        <w:rPr>
          <w:rFonts w:ascii="Arial" w:hAnsi="Arial" w:cs="Arial"/>
        </w:rPr>
      </w:pPr>
      <w:r>
        <w:rPr>
          <w:rFonts w:eastAsia="Calibri"/>
          <w:b/>
        </w:rPr>
        <w:t xml:space="preserve">Problemática. </w:t>
      </w:r>
      <w:r w:rsidR="0026467F" w:rsidRPr="00100944">
        <w:rPr>
          <w:rFonts w:eastAsia="Calibri"/>
          <w:lang w:val="es-MX"/>
        </w:rPr>
        <w:t xml:space="preserve">Los materiales auxiliares de alimentación desempeñan un papel muy importante en el aumento de la eficiencia metálica del proceso de fundición de piezas de acero al carbono. Las propiedades exotérmicas o termoaislantes de algunos materiales inorgánicos determinan su utilidad y eficacia para aumentar la eficiencia </w:t>
      </w:r>
      <w:r w:rsidR="0000255E">
        <w:rPr>
          <w:rFonts w:eastAsia="Calibri"/>
          <w:lang w:val="es-MX"/>
        </w:rPr>
        <w:t xml:space="preserve">de alimentación de las mazarotas o alimentadores </w:t>
      </w:r>
      <w:r w:rsidR="0026467F" w:rsidRPr="00100944">
        <w:rPr>
          <w:rFonts w:eastAsia="Calibri"/>
          <w:lang w:val="es-MX"/>
        </w:rPr>
        <w:t>e</w:t>
      </w:r>
      <w:r w:rsidR="0000255E">
        <w:rPr>
          <w:rFonts w:eastAsia="Calibri"/>
          <w:lang w:val="es-MX"/>
        </w:rPr>
        <w:t>n</w:t>
      </w:r>
      <w:r w:rsidR="0026467F" w:rsidRPr="00100944">
        <w:rPr>
          <w:rFonts w:eastAsia="Calibri"/>
          <w:lang w:val="es-MX"/>
        </w:rPr>
        <w:t xml:space="preserve"> este proceso, predominando </w:t>
      </w:r>
      <w:r>
        <w:rPr>
          <w:rFonts w:eastAsia="Calibri"/>
          <w:lang w:val="es-MX"/>
        </w:rPr>
        <w:t>su aplicación en todo el mundo.</w:t>
      </w:r>
      <w:r w:rsidR="0000255E">
        <w:rPr>
          <w:rFonts w:eastAsia="Calibri"/>
          <w:lang w:val="es-MX"/>
        </w:rPr>
        <w:t xml:space="preserve"> </w:t>
      </w:r>
    </w:p>
    <w:p w:rsidR="008F0F27" w:rsidRPr="008F0F27" w:rsidRDefault="0000255E" w:rsidP="00100944">
      <w:pPr>
        <w:pStyle w:val="Prrafodelista"/>
        <w:numPr>
          <w:ilvl w:val="0"/>
          <w:numId w:val="4"/>
        </w:numPr>
        <w:spacing w:after="160" w:line="360" w:lineRule="auto"/>
        <w:jc w:val="both"/>
        <w:rPr>
          <w:rFonts w:ascii="Arial" w:hAnsi="Arial" w:cs="Arial"/>
        </w:rPr>
      </w:pPr>
      <w:r>
        <w:rPr>
          <w:rFonts w:eastAsia="Calibri"/>
          <w:b/>
          <w:lang w:val="es-MX"/>
        </w:rPr>
        <w:t>Objetivo.</w:t>
      </w:r>
      <w:r>
        <w:rPr>
          <w:rFonts w:eastAsia="Calibri"/>
          <w:lang w:val="es-MX"/>
        </w:rPr>
        <w:t xml:space="preserve"> </w:t>
      </w:r>
      <w:r w:rsidR="0026467F" w:rsidRPr="00100944">
        <w:rPr>
          <w:rFonts w:eastAsia="Calibri"/>
          <w:lang w:val="es-MX"/>
        </w:rPr>
        <w:t xml:space="preserve">El presente trabajo </w:t>
      </w:r>
      <w:r>
        <w:rPr>
          <w:rFonts w:eastAsia="Calibri"/>
          <w:lang w:val="es-MX"/>
        </w:rPr>
        <w:t xml:space="preserve">tiene como objetivo </w:t>
      </w:r>
      <w:r w:rsidR="0026467F" w:rsidRPr="00100944">
        <w:rPr>
          <w:rFonts w:eastAsia="Calibri"/>
          <w:lang w:val="es-MX"/>
        </w:rPr>
        <w:t>aborda</w:t>
      </w:r>
      <w:r>
        <w:rPr>
          <w:rFonts w:eastAsia="Calibri"/>
          <w:lang w:val="es-MX"/>
        </w:rPr>
        <w:t>r</w:t>
      </w:r>
      <w:r w:rsidR="0026467F" w:rsidRPr="00100944">
        <w:rPr>
          <w:rFonts w:eastAsia="Calibri"/>
          <w:lang w:val="es-MX"/>
        </w:rPr>
        <w:t xml:space="preserve"> la factibilidad de la aplicación de la cáscara de arroz como alternativa de material termoaislante</w:t>
      </w:r>
      <w:r w:rsidR="002A467B">
        <w:rPr>
          <w:rFonts w:eastAsia="Calibri"/>
          <w:lang w:val="es-MX"/>
        </w:rPr>
        <w:t>,</w:t>
      </w:r>
      <w:r w:rsidR="0026467F" w:rsidRPr="00100944">
        <w:rPr>
          <w:rFonts w:eastAsia="Calibri"/>
          <w:lang w:val="es-MX"/>
        </w:rPr>
        <w:t xml:space="preserve"> </w:t>
      </w:r>
      <w:r w:rsidR="002A467B">
        <w:rPr>
          <w:rFonts w:eastAsia="Calibri"/>
          <w:lang w:val="es-MX"/>
        </w:rPr>
        <w:t>por su comportamiento similar al</w:t>
      </w:r>
      <w:r w:rsidR="0026467F" w:rsidRPr="00100944">
        <w:rPr>
          <w:rFonts w:eastAsia="Calibri"/>
          <w:lang w:val="es-MX"/>
        </w:rPr>
        <w:t xml:space="preserve"> </w:t>
      </w:r>
      <w:r w:rsidR="00451D92">
        <w:rPr>
          <w:rFonts w:eastAsia="Calibri"/>
          <w:lang w:val="es-MX"/>
        </w:rPr>
        <w:t xml:space="preserve">de los comercializados </w:t>
      </w:r>
      <w:r w:rsidR="0026467F" w:rsidRPr="00100944">
        <w:rPr>
          <w:rFonts w:eastAsia="Calibri"/>
          <w:lang w:val="es-MX"/>
        </w:rPr>
        <w:t>en el</w:t>
      </w:r>
      <w:r w:rsidR="00451D92">
        <w:rPr>
          <w:rFonts w:eastAsia="Calibri"/>
          <w:lang w:val="es-MX"/>
        </w:rPr>
        <w:t xml:space="preserve"> mundo para el</w:t>
      </w:r>
      <w:r w:rsidR="0026467F" w:rsidRPr="00100944">
        <w:rPr>
          <w:rFonts w:eastAsia="Calibri"/>
          <w:lang w:val="es-MX"/>
        </w:rPr>
        <w:t xml:space="preserve"> proceso de fundición de piezas de acero</w:t>
      </w:r>
      <w:r w:rsidR="002A467B">
        <w:rPr>
          <w:rFonts w:eastAsia="Calibri"/>
          <w:lang w:val="es-MX"/>
        </w:rPr>
        <w:t>,</w:t>
      </w:r>
      <w:r w:rsidR="008F0F27">
        <w:rPr>
          <w:rFonts w:eastAsia="Calibri"/>
          <w:lang w:val="es-MX"/>
        </w:rPr>
        <w:t xml:space="preserve"> y su impacto en la sustitución de importaciones de materiales para este tipo de servicio en </w:t>
      </w:r>
      <w:r w:rsidR="00316F13">
        <w:rPr>
          <w:rFonts w:eastAsia="Calibri"/>
          <w:lang w:val="es-MX"/>
        </w:rPr>
        <w:t>Cuba</w:t>
      </w:r>
      <w:r w:rsidR="0026467F" w:rsidRPr="00100944">
        <w:rPr>
          <w:rFonts w:eastAsia="Calibri"/>
          <w:lang w:val="es-MX"/>
        </w:rPr>
        <w:t>.</w:t>
      </w:r>
    </w:p>
    <w:p w:rsidR="00BE78A4" w:rsidRPr="00BE78A4" w:rsidRDefault="008F0F27" w:rsidP="00100944">
      <w:pPr>
        <w:pStyle w:val="Prrafodelista"/>
        <w:numPr>
          <w:ilvl w:val="0"/>
          <w:numId w:val="4"/>
        </w:numPr>
        <w:spacing w:after="160" w:line="360" w:lineRule="auto"/>
        <w:jc w:val="both"/>
        <w:rPr>
          <w:rFonts w:ascii="Arial" w:hAnsi="Arial" w:cs="Arial"/>
        </w:rPr>
      </w:pPr>
      <w:r>
        <w:rPr>
          <w:rFonts w:eastAsia="Calibri"/>
          <w:b/>
          <w:lang w:val="es-MX"/>
        </w:rPr>
        <w:t>Metodología.</w:t>
      </w:r>
      <w:r>
        <w:rPr>
          <w:rFonts w:eastAsia="Calibri"/>
          <w:lang w:val="es-MX"/>
        </w:rPr>
        <w:t xml:space="preserve"> </w:t>
      </w:r>
      <w:r w:rsidR="0026467F" w:rsidRPr="00100944">
        <w:rPr>
          <w:rFonts w:eastAsia="Calibri"/>
          <w:lang w:val="es-MX"/>
        </w:rPr>
        <w:t>Se analiza la influencia de este material orgánico en forma de casquillo, manga o camisa; y como cobertura</w:t>
      </w:r>
      <w:r w:rsidR="0006513F">
        <w:rPr>
          <w:rFonts w:eastAsia="Calibri"/>
          <w:lang w:val="es-MX"/>
        </w:rPr>
        <w:t xml:space="preserve"> sobre las mazarotas o alimentadores</w:t>
      </w:r>
      <w:r w:rsidR="0026467F" w:rsidRPr="00100944">
        <w:rPr>
          <w:rFonts w:eastAsia="Calibri"/>
          <w:lang w:val="es-MX"/>
        </w:rPr>
        <w:t>, en el comportamiento de parámetros tecnológicos propios de esta aplicación con respecto a los de materiales comerci</w:t>
      </w:r>
      <w:r w:rsidR="00C36014">
        <w:rPr>
          <w:rFonts w:eastAsia="Calibri"/>
          <w:lang w:val="es-MX"/>
        </w:rPr>
        <w:t xml:space="preserve">alizados </w:t>
      </w:r>
      <w:r w:rsidR="0026467F" w:rsidRPr="00100944">
        <w:rPr>
          <w:rFonts w:eastAsia="Calibri"/>
          <w:lang w:val="es-MX"/>
        </w:rPr>
        <w:t>internacional</w:t>
      </w:r>
      <w:r w:rsidR="00C36014">
        <w:rPr>
          <w:rFonts w:eastAsia="Calibri"/>
          <w:lang w:val="es-MX"/>
        </w:rPr>
        <w:t>mente</w:t>
      </w:r>
      <w:r w:rsidR="0026467F" w:rsidRPr="00100944">
        <w:rPr>
          <w:rFonts w:eastAsia="Calibri"/>
          <w:lang w:val="es-MX"/>
        </w:rPr>
        <w:t xml:space="preserve">. </w:t>
      </w:r>
    </w:p>
    <w:p w:rsidR="00BE78A4" w:rsidRPr="00BE78A4" w:rsidRDefault="00BE78A4" w:rsidP="00100944">
      <w:pPr>
        <w:pStyle w:val="Prrafodelista"/>
        <w:numPr>
          <w:ilvl w:val="0"/>
          <w:numId w:val="4"/>
        </w:numPr>
        <w:spacing w:after="160" w:line="360" w:lineRule="auto"/>
        <w:jc w:val="both"/>
        <w:rPr>
          <w:rFonts w:ascii="Arial" w:hAnsi="Arial" w:cs="Arial"/>
        </w:rPr>
      </w:pPr>
      <w:r>
        <w:rPr>
          <w:rFonts w:eastAsia="Calibri"/>
          <w:b/>
        </w:rPr>
        <w:t>Resultados y discusión.</w:t>
      </w:r>
      <w:r>
        <w:rPr>
          <w:rFonts w:eastAsia="Calibri"/>
        </w:rPr>
        <w:t xml:space="preserve"> </w:t>
      </w:r>
      <w:r w:rsidR="0006513F" w:rsidRPr="00100944">
        <w:rPr>
          <w:rFonts w:eastAsia="Calibri"/>
          <w:lang w:val="es-MX"/>
        </w:rPr>
        <w:t>Se exponen resultados de la aplicación de este desecho agrícola en la fundición de piezas de acero, similares a los que se obtienen con materiales de diferentes firmas</w:t>
      </w:r>
      <w:r w:rsidR="002C10BC">
        <w:rPr>
          <w:rFonts w:eastAsia="Calibri"/>
          <w:lang w:val="es-MX"/>
        </w:rPr>
        <w:t xml:space="preserve"> comerciales</w:t>
      </w:r>
      <w:r w:rsidR="0006513F" w:rsidRPr="00100944">
        <w:rPr>
          <w:rFonts w:eastAsia="Calibri"/>
          <w:lang w:val="es-MX"/>
        </w:rPr>
        <w:t>.</w:t>
      </w:r>
      <w:r w:rsidR="0006513F">
        <w:rPr>
          <w:rFonts w:eastAsia="Calibri"/>
          <w:lang w:val="es-MX"/>
        </w:rPr>
        <w:t xml:space="preserve"> </w:t>
      </w:r>
      <w:r>
        <w:rPr>
          <w:rFonts w:eastAsia="Calibri"/>
        </w:rPr>
        <w:t xml:space="preserve">Los </w:t>
      </w:r>
      <w:r w:rsidRPr="00100944">
        <w:rPr>
          <w:rFonts w:eastAsia="Calibri"/>
          <w:lang w:val="es-MX"/>
        </w:rPr>
        <w:t>resultados</w:t>
      </w:r>
      <w:r w:rsidR="0026467F" w:rsidRPr="00100944">
        <w:rPr>
          <w:rFonts w:eastAsia="Calibri"/>
          <w:lang w:val="es-MX"/>
        </w:rPr>
        <w:t xml:space="preserve"> experimentales obtenidos muestran el potencial de la cáscara de arroz, como material termoaislante, para garantizar el mejoramiento de la eficiencia metálica del proceso de función de piezas de acero a</w:t>
      </w:r>
      <w:r w:rsidR="0006513F">
        <w:rPr>
          <w:rFonts w:eastAsia="Calibri"/>
          <w:lang w:val="es-MX"/>
        </w:rPr>
        <w:t>l</w:t>
      </w:r>
      <w:r w:rsidR="0026467F" w:rsidRPr="00100944">
        <w:rPr>
          <w:rFonts w:eastAsia="Calibri"/>
          <w:lang w:val="es-MX"/>
        </w:rPr>
        <w:t xml:space="preserve"> prolongar el tiempo de solidificación de las mazarotas o alimentadores.</w:t>
      </w:r>
    </w:p>
    <w:p w:rsidR="004E1D2E" w:rsidRDefault="00BE78A4" w:rsidP="00935DC6">
      <w:pPr>
        <w:pStyle w:val="Prrafodelista"/>
        <w:numPr>
          <w:ilvl w:val="0"/>
          <w:numId w:val="4"/>
        </w:numPr>
        <w:spacing w:after="160" w:line="360" w:lineRule="auto"/>
        <w:jc w:val="both"/>
        <w:rPr>
          <w:rFonts w:eastAsia="Calibri"/>
          <w:lang w:val="es-MX"/>
        </w:rPr>
      </w:pPr>
      <w:r w:rsidRPr="0006513F">
        <w:rPr>
          <w:rFonts w:eastAsia="Calibri"/>
          <w:b/>
        </w:rPr>
        <w:t>Conclusiones.</w:t>
      </w:r>
      <w:r w:rsidRPr="0006513F">
        <w:rPr>
          <w:rFonts w:eastAsia="Calibri"/>
        </w:rPr>
        <w:t xml:space="preserve"> </w:t>
      </w:r>
      <w:r w:rsidR="0006513F" w:rsidRPr="0006513F">
        <w:rPr>
          <w:rFonts w:eastAsia="Calibri"/>
        </w:rPr>
        <w:t>La principal conclusión derivada de los resultados que se exponen es que</w:t>
      </w:r>
      <w:r w:rsidR="0026467F" w:rsidRPr="0006513F">
        <w:rPr>
          <w:rFonts w:eastAsia="Calibri"/>
          <w:lang w:val="es-MX"/>
        </w:rPr>
        <w:t xml:space="preserve"> constituye una alternativa viable, ecológica y económica de material auxiliar de alimentación en el proceso de fundición de piezas de acero al carbono en nuestro país.</w:t>
      </w:r>
    </w:p>
    <w:p w:rsidR="0008505E" w:rsidRPr="0008505E" w:rsidRDefault="0008505E" w:rsidP="0008505E">
      <w:pPr>
        <w:spacing w:after="160" w:line="360" w:lineRule="auto"/>
        <w:jc w:val="both"/>
        <w:rPr>
          <w:rFonts w:eastAsia="Calibri"/>
          <w:lang w:val="es-MX"/>
        </w:rPr>
        <w:sectPr w:rsidR="0008505E" w:rsidRPr="0008505E" w:rsidSect="006D1A08">
          <w:headerReference w:type="default" r:id="rId15"/>
          <w:pgSz w:w="12242" w:h="15842" w:code="119"/>
          <w:pgMar w:top="1418" w:right="1701" w:bottom="1418" w:left="1701" w:header="709" w:footer="709" w:gutter="0"/>
          <w:cols w:space="708"/>
          <w:docGrid w:linePitch="360"/>
        </w:sectPr>
      </w:pPr>
      <w:r>
        <w:rPr>
          <w:rFonts w:eastAsia="Calibri"/>
          <w:b/>
          <w:lang w:val="es-MX"/>
        </w:rPr>
        <w:t>PALABRAS CLAVE.</w:t>
      </w:r>
      <w:r w:rsidR="00B06BE3">
        <w:rPr>
          <w:rFonts w:eastAsia="Calibri"/>
          <w:b/>
          <w:lang w:val="es-MX"/>
        </w:rPr>
        <w:t xml:space="preserve"> </w:t>
      </w:r>
      <w:r w:rsidR="00B06BE3" w:rsidRPr="00311A21">
        <w:t>Casquillo termoaislante, polvo de cobertura, cáscara de arroz, acero fundido</w:t>
      </w:r>
      <w:r w:rsidR="00B06BE3">
        <w:t xml:space="preserve">, </w:t>
      </w:r>
      <w:r w:rsidR="009A6D6A">
        <w:t>auxiliares de alimentación, mazarotas.</w:t>
      </w:r>
      <w:r>
        <w:rPr>
          <w:rFonts w:eastAsia="Calibri"/>
          <w:b/>
          <w:lang w:val="es-MX"/>
        </w:rPr>
        <w:t xml:space="preserve">     </w:t>
      </w:r>
      <w:r>
        <w:rPr>
          <w:rFonts w:eastAsia="Calibri"/>
          <w:lang w:val="es-MX"/>
        </w:rPr>
        <w:t xml:space="preserve">        </w:t>
      </w:r>
    </w:p>
    <w:p w:rsidR="00E45CC4" w:rsidRDefault="006019A2" w:rsidP="006019A2">
      <w:pPr>
        <w:spacing w:after="160" w:line="360" w:lineRule="auto"/>
        <w:jc w:val="both"/>
        <w:rPr>
          <w:b/>
          <w:i/>
        </w:rPr>
      </w:pPr>
      <w:r>
        <w:rPr>
          <w:b/>
          <w:i/>
        </w:rPr>
        <w:lastRenderedPageBreak/>
        <w:t>ABSTRACT.</w:t>
      </w:r>
    </w:p>
    <w:p w:rsidR="006029AA" w:rsidRPr="006029AA" w:rsidRDefault="006029AA" w:rsidP="004A1832">
      <w:pPr>
        <w:pStyle w:val="Prrafodelista"/>
        <w:numPr>
          <w:ilvl w:val="0"/>
          <w:numId w:val="5"/>
        </w:numPr>
        <w:spacing w:after="160" w:line="360" w:lineRule="auto"/>
        <w:jc w:val="both"/>
        <w:rPr>
          <w:rStyle w:val="tlid-translation"/>
          <w:b/>
          <w:i/>
          <w:lang w:val="en-US"/>
        </w:rPr>
      </w:pPr>
      <w:r w:rsidRPr="006029AA">
        <w:rPr>
          <w:rStyle w:val="tlid-translation"/>
          <w:b/>
          <w:lang w:val="en-US"/>
        </w:rPr>
        <w:t>Problematic.</w:t>
      </w:r>
      <w:r w:rsidRPr="006029AA">
        <w:rPr>
          <w:rStyle w:val="tlid-translation"/>
          <w:lang w:val="en-US"/>
        </w:rPr>
        <w:t xml:space="preserve"> </w:t>
      </w:r>
      <w:r w:rsidR="00F31AFF">
        <w:rPr>
          <w:rStyle w:val="tlid-translation"/>
          <w:lang w:val="en-US"/>
        </w:rPr>
        <w:t>F</w:t>
      </w:r>
      <w:r w:rsidRPr="006029AA">
        <w:rPr>
          <w:rStyle w:val="tlid-translation"/>
          <w:lang w:val="en-US"/>
        </w:rPr>
        <w:t xml:space="preserve">eeding </w:t>
      </w:r>
      <w:r w:rsidR="00F31AFF">
        <w:rPr>
          <w:rStyle w:val="tlid-translation"/>
          <w:lang w:val="en-US"/>
        </w:rPr>
        <w:t xml:space="preserve">aids </w:t>
      </w:r>
      <w:r w:rsidRPr="006029AA">
        <w:rPr>
          <w:rStyle w:val="tlid-translation"/>
          <w:lang w:val="en-US"/>
        </w:rPr>
        <w:t xml:space="preserve">materials play a very important role in </w:t>
      </w:r>
      <w:r w:rsidR="00385CB2">
        <w:rPr>
          <w:rStyle w:val="tlid-translation"/>
          <w:lang w:val="en-US"/>
        </w:rPr>
        <w:t>increase</w:t>
      </w:r>
      <w:r w:rsidR="00690582">
        <w:rPr>
          <w:rStyle w:val="tlid-translation"/>
          <w:lang w:val="en-US"/>
        </w:rPr>
        <w:t xml:space="preserve"> the metallic efficiency of</w:t>
      </w:r>
      <w:r w:rsidRPr="006029AA">
        <w:rPr>
          <w:rStyle w:val="tlid-translation"/>
          <w:lang w:val="en-US"/>
        </w:rPr>
        <w:t xml:space="preserve"> </w:t>
      </w:r>
      <w:r w:rsidR="00F31AFF" w:rsidRPr="006029AA">
        <w:rPr>
          <w:rStyle w:val="tlid-translation"/>
          <w:lang w:val="en-US"/>
        </w:rPr>
        <w:t>carbon</w:t>
      </w:r>
      <w:r w:rsidR="00F31AFF">
        <w:rPr>
          <w:rStyle w:val="tlid-translation"/>
          <w:lang w:val="en-US"/>
        </w:rPr>
        <w:t xml:space="preserve"> </w:t>
      </w:r>
      <w:r w:rsidR="00690582" w:rsidRPr="006029AA">
        <w:rPr>
          <w:rStyle w:val="tlid-translation"/>
          <w:lang w:val="en-US"/>
        </w:rPr>
        <w:t xml:space="preserve">steel </w:t>
      </w:r>
      <w:r w:rsidRPr="006029AA">
        <w:rPr>
          <w:rStyle w:val="tlid-translation"/>
          <w:lang w:val="en-US"/>
        </w:rPr>
        <w:t xml:space="preserve">casting </w:t>
      </w:r>
      <w:r w:rsidR="00F31AFF" w:rsidRPr="006029AA">
        <w:rPr>
          <w:rStyle w:val="tlid-translation"/>
          <w:lang w:val="en-US"/>
        </w:rPr>
        <w:t xml:space="preserve">parts </w:t>
      </w:r>
      <w:r w:rsidRPr="006029AA">
        <w:rPr>
          <w:rStyle w:val="tlid-translation"/>
          <w:lang w:val="en-US"/>
        </w:rPr>
        <w:t xml:space="preserve">process. The exothermic or insulating properties of some inorganic materials determine their </w:t>
      </w:r>
      <w:r w:rsidR="00FD06D8">
        <w:rPr>
          <w:rStyle w:val="tlid-translation"/>
          <w:lang w:val="en-US"/>
        </w:rPr>
        <w:t xml:space="preserve">usefulness and effectiveness </w:t>
      </w:r>
      <w:r w:rsidR="004279A5">
        <w:rPr>
          <w:rStyle w:val="tlid-translation"/>
          <w:lang w:val="en-US"/>
        </w:rPr>
        <w:t>increase</w:t>
      </w:r>
      <w:r w:rsidRPr="006029AA">
        <w:rPr>
          <w:rStyle w:val="tlid-translation"/>
          <w:lang w:val="en-US"/>
        </w:rPr>
        <w:t xml:space="preserve"> the feeding efficiency of </w:t>
      </w:r>
      <w:r w:rsidR="00A65D6E">
        <w:rPr>
          <w:rStyle w:val="tlid-translation"/>
          <w:lang w:val="en-US"/>
        </w:rPr>
        <w:t>risers</w:t>
      </w:r>
      <w:r w:rsidRPr="006029AA">
        <w:rPr>
          <w:rStyle w:val="tlid-translation"/>
          <w:lang w:val="en-US"/>
        </w:rPr>
        <w:t xml:space="preserve"> o</w:t>
      </w:r>
      <w:r w:rsidR="00A65D6E">
        <w:rPr>
          <w:rStyle w:val="tlid-translation"/>
          <w:lang w:val="en-US"/>
        </w:rPr>
        <w:t>r feeders in this process, its</w:t>
      </w:r>
      <w:r w:rsidRPr="006029AA">
        <w:rPr>
          <w:rStyle w:val="tlid-translation"/>
          <w:lang w:val="en-US"/>
        </w:rPr>
        <w:t xml:space="preserve"> application prevailing throughout the world.</w:t>
      </w:r>
    </w:p>
    <w:p w:rsidR="006029AA" w:rsidRPr="006029AA" w:rsidRDefault="006029AA" w:rsidP="004A1832">
      <w:pPr>
        <w:pStyle w:val="Prrafodelista"/>
        <w:numPr>
          <w:ilvl w:val="0"/>
          <w:numId w:val="5"/>
        </w:numPr>
        <w:spacing w:after="160" w:line="360" w:lineRule="auto"/>
        <w:jc w:val="both"/>
        <w:rPr>
          <w:rStyle w:val="tlid-translation"/>
          <w:b/>
          <w:i/>
          <w:lang w:val="en-US"/>
        </w:rPr>
      </w:pPr>
      <w:r w:rsidRPr="006029AA">
        <w:rPr>
          <w:rStyle w:val="tlid-translation"/>
          <w:b/>
          <w:lang w:val="en-US"/>
        </w:rPr>
        <w:t>Objective.</w:t>
      </w:r>
      <w:r w:rsidRPr="006029AA">
        <w:rPr>
          <w:rStyle w:val="tlid-translation"/>
          <w:lang w:val="en-US"/>
        </w:rPr>
        <w:t xml:space="preserve"> The present </w:t>
      </w:r>
      <w:r w:rsidR="007D1676">
        <w:rPr>
          <w:rStyle w:val="tlid-translation"/>
          <w:lang w:val="en-US"/>
        </w:rPr>
        <w:t>paper</w:t>
      </w:r>
      <w:r w:rsidRPr="006029AA">
        <w:rPr>
          <w:rStyle w:val="tlid-translation"/>
          <w:lang w:val="en-US"/>
        </w:rPr>
        <w:t xml:space="preserve"> has as objective to approach the feasibility of the </w:t>
      </w:r>
      <w:r w:rsidR="00180F0D" w:rsidRPr="006029AA">
        <w:rPr>
          <w:rStyle w:val="tlid-translation"/>
          <w:lang w:val="en-US"/>
        </w:rPr>
        <w:t xml:space="preserve">rice husk </w:t>
      </w:r>
      <w:r w:rsidRPr="006029AA">
        <w:rPr>
          <w:rStyle w:val="tlid-translation"/>
          <w:lang w:val="en-US"/>
        </w:rPr>
        <w:t xml:space="preserve">application </w:t>
      </w:r>
      <w:r w:rsidR="00180F0D">
        <w:rPr>
          <w:rStyle w:val="tlid-translation"/>
          <w:lang w:val="en-US"/>
        </w:rPr>
        <w:t xml:space="preserve">as an </w:t>
      </w:r>
      <w:r w:rsidRPr="006029AA">
        <w:rPr>
          <w:rStyle w:val="tlid-translation"/>
          <w:lang w:val="en-US"/>
        </w:rPr>
        <w:t xml:space="preserve">alternative of </w:t>
      </w:r>
      <w:r w:rsidR="008E1BCD">
        <w:rPr>
          <w:rStyle w:val="tlid-translation"/>
          <w:lang w:val="en-US"/>
        </w:rPr>
        <w:t>insulating</w:t>
      </w:r>
      <w:r w:rsidRPr="006029AA">
        <w:rPr>
          <w:rStyle w:val="tlid-translation"/>
          <w:lang w:val="en-US"/>
        </w:rPr>
        <w:t xml:space="preserve"> material</w:t>
      </w:r>
      <w:r w:rsidR="006B6EA9">
        <w:rPr>
          <w:rStyle w:val="tlid-translation"/>
          <w:lang w:val="en-US"/>
        </w:rPr>
        <w:t xml:space="preserve">, due to its similar result </w:t>
      </w:r>
      <w:r w:rsidRPr="006029AA">
        <w:rPr>
          <w:rStyle w:val="tlid-translation"/>
          <w:lang w:val="en-US"/>
        </w:rPr>
        <w:t xml:space="preserve"> </w:t>
      </w:r>
      <w:r w:rsidR="006B6EA9">
        <w:rPr>
          <w:rStyle w:val="tlid-translation"/>
          <w:lang w:val="en-US"/>
        </w:rPr>
        <w:t>to the auxiliary material used</w:t>
      </w:r>
      <w:r w:rsidRPr="006029AA">
        <w:rPr>
          <w:rStyle w:val="tlid-translation"/>
          <w:lang w:val="en-US"/>
        </w:rPr>
        <w:t xml:space="preserve"> in the </w:t>
      </w:r>
      <w:r w:rsidR="00180F0D" w:rsidRPr="006029AA">
        <w:rPr>
          <w:rStyle w:val="tlid-translation"/>
          <w:lang w:val="en-US"/>
        </w:rPr>
        <w:t xml:space="preserve">steel </w:t>
      </w:r>
      <w:r w:rsidR="00180F0D">
        <w:rPr>
          <w:rStyle w:val="tlid-translation"/>
          <w:lang w:val="en-US"/>
        </w:rPr>
        <w:t xml:space="preserve">casting parts </w:t>
      </w:r>
      <w:r w:rsidRPr="006029AA">
        <w:rPr>
          <w:rStyle w:val="tlid-translation"/>
          <w:lang w:val="en-US"/>
        </w:rPr>
        <w:t>process</w:t>
      </w:r>
      <w:r w:rsidR="006B6EA9">
        <w:rPr>
          <w:rStyle w:val="tlid-translation"/>
          <w:lang w:val="en-US"/>
        </w:rPr>
        <w:t>,</w:t>
      </w:r>
      <w:r w:rsidRPr="006029AA">
        <w:rPr>
          <w:rStyle w:val="tlid-translation"/>
          <w:lang w:val="en-US"/>
        </w:rPr>
        <w:t xml:space="preserve"> and i</w:t>
      </w:r>
      <w:r w:rsidR="00027604">
        <w:rPr>
          <w:rStyle w:val="tlid-translation"/>
          <w:lang w:val="en-US"/>
        </w:rPr>
        <w:t>t</w:t>
      </w:r>
      <w:r w:rsidRPr="006029AA">
        <w:rPr>
          <w:rStyle w:val="tlid-translation"/>
          <w:lang w:val="en-US"/>
        </w:rPr>
        <w:t>s impac</w:t>
      </w:r>
      <w:r w:rsidR="00027604">
        <w:rPr>
          <w:rStyle w:val="tlid-translation"/>
          <w:lang w:val="en-US"/>
        </w:rPr>
        <w:t>t in the substitution of import</w:t>
      </w:r>
      <w:r w:rsidRPr="006029AA">
        <w:rPr>
          <w:rStyle w:val="tlid-translation"/>
          <w:lang w:val="en-US"/>
        </w:rPr>
        <w:t xml:space="preserve"> materials for this type of service in Cuba.</w:t>
      </w:r>
    </w:p>
    <w:p w:rsidR="006029AA" w:rsidRPr="006029AA" w:rsidRDefault="006029AA" w:rsidP="004A1832">
      <w:pPr>
        <w:pStyle w:val="Prrafodelista"/>
        <w:numPr>
          <w:ilvl w:val="0"/>
          <w:numId w:val="5"/>
        </w:numPr>
        <w:spacing w:after="160" w:line="360" w:lineRule="auto"/>
        <w:jc w:val="both"/>
        <w:rPr>
          <w:rStyle w:val="tlid-translation"/>
          <w:b/>
          <w:i/>
          <w:lang w:val="en-US"/>
        </w:rPr>
      </w:pPr>
      <w:r w:rsidRPr="006029AA">
        <w:rPr>
          <w:rStyle w:val="tlid-translation"/>
          <w:b/>
          <w:lang w:val="en-US"/>
        </w:rPr>
        <w:t>Methodology.</w:t>
      </w:r>
      <w:r w:rsidRPr="006029AA">
        <w:rPr>
          <w:rStyle w:val="tlid-translation"/>
          <w:lang w:val="en-US"/>
        </w:rPr>
        <w:t xml:space="preserve"> The influence of this organic material in </w:t>
      </w:r>
      <w:r w:rsidR="00D72320" w:rsidRPr="006029AA">
        <w:rPr>
          <w:rStyle w:val="tlid-translation"/>
          <w:lang w:val="en-US"/>
        </w:rPr>
        <w:t xml:space="preserve">sleeve </w:t>
      </w:r>
      <w:r w:rsidRPr="006029AA">
        <w:rPr>
          <w:rStyle w:val="tlid-translation"/>
          <w:lang w:val="en-US"/>
        </w:rPr>
        <w:t xml:space="preserve">form </w:t>
      </w:r>
      <w:r w:rsidR="00DB12E8">
        <w:rPr>
          <w:rStyle w:val="tlid-translation"/>
          <w:lang w:val="en-US"/>
        </w:rPr>
        <w:t>is analyzed,</w:t>
      </w:r>
      <w:r w:rsidR="00D72320">
        <w:rPr>
          <w:rStyle w:val="tlid-translation"/>
          <w:lang w:val="en-US"/>
        </w:rPr>
        <w:t xml:space="preserve"> and as </w:t>
      </w:r>
      <w:r w:rsidR="004279A5">
        <w:rPr>
          <w:rStyle w:val="tlid-translation"/>
          <w:lang w:val="en-US"/>
        </w:rPr>
        <w:t xml:space="preserve">hot topping or </w:t>
      </w:r>
      <w:r w:rsidRPr="006029AA">
        <w:rPr>
          <w:rStyle w:val="tlid-translation"/>
          <w:lang w:val="en-US"/>
        </w:rPr>
        <w:t>cover</w:t>
      </w:r>
      <w:r w:rsidR="00D72320">
        <w:rPr>
          <w:rStyle w:val="tlid-translation"/>
          <w:lang w:val="en-US"/>
        </w:rPr>
        <w:t>age</w:t>
      </w:r>
      <w:r w:rsidRPr="006029AA">
        <w:rPr>
          <w:rStyle w:val="tlid-translation"/>
          <w:lang w:val="en-US"/>
        </w:rPr>
        <w:t xml:space="preserve"> over </w:t>
      </w:r>
      <w:r w:rsidR="00543736">
        <w:rPr>
          <w:rStyle w:val="tlid-translation"/>
          <w:lang w:val="en-US"/>
        </w:rPr>
        <w:t>the risers</w:t>
      </w:r>
      <w:r w:rsidRPr="006029AA">
        <w:rPr>
          <w:rStyle w:val="tlid-translation"/>
          <w:lang w:val="en-US"/>
        </w:rPr>
        <w:t xml:space="preserve"> or feeders, in the behavior of technological parameters of this application with respect to th</w:t>
      </w:r>
      <w:r w:rsidR="006F3B7E">
        <w:rPr>
          <w:rStyle w:val="tlid-translation"/>
          <w:lang w:val="en-US"/>
        </w:rPr>
        <w:t xml:space="preserve">ose of materials marketed </w:t>
      </w:r>
      <w:r w:rsidRPr="006029AA">
        <w:rPr>
          <w:rStyle w:val="tlid-translation"/>
          <w:lang w:val="en-US"/>
        </w:rPr>
        <w:t>international</w:t>
      </w:r>
      <w:r w:rsidR="006F3B7E">
        <w:rPr>
          <w:rStyle w:val="tlid-translation"/>
          <w:lang w:val="en-US"/>
        </w:rPr>
        <w:t>ly</w:t>
      </w:r>
      <w:r w:rsidRPr="006029AA">
        <w:rPr>
          <w:rStyle w:val="tlid-translation"/>
          <w:lang w:val="en-US"/>
        </w:rPr>
        <w:t>.</w:t>
      </w:r>
    </w:p>
    <w:p w:rsidR="006029AA" w:rsidRPr="006029AA" w:rsidRDefault="006029AA" w:rsidP="004A1832">
      <w:pPr>
        <w:pStyle w:val="Prrafodelista"/>
        <w:numPr>
          <w:ilvl w:val="0"/>
          <w:numId w:val="5"/>
        </w:numPr>
        <w:spacing w:after="160" w:line="360" w:lineRule="auto"/>
        <w:jc w:val="both"/>
        <w:rPr>
          <w:rStyle w:val="tlid-translation"/>
          <w:b/>
          <w:i/>
          <w:lang w:val="en-US"/>
        </w:rPr>
      </w:pPr>
      <w:r w:rsidRPr="006029AA">
        <w:rPr>
          <w:rStyle w:val="tlid-translation"/>
          <w:b/>
          <w:lang w:val="en-US"/>
        </w:rPr>
        <w:t>Results and Discussion.</w:t>
      </w:r>
      <w:r w:rsidRPr="006029AA">
        <w:rPr>
          <w:rStyle w:val="tlid-translation"/>
          <w:lang w:val="en-US"/>
        </w:rPr>
        <w:t xml:space="preserve"> </w:t>
      </w:r>
      <w:r w:rsidR="00B86F9F">
        <w:rPr>
          <w:rStyle w:val="tlid-translation"/>
          <w:lang w:val="en-US"/>
        </w:rPr>
        <w:t>The r</w:t>
      </w:r>
      <w:r w:rsidRPr="006029AA">
        <w:rPr>
          <w:rStyle w:val="tlid-translation"/>
          <w:lang w:val="en-US"/>
        </w:rPr>
        <w:t xml:space="preserve">esults of </w:t>
      </w:r>
      <w:r w:rsidR="009105C5" w:rsidRPr="006029AA">
        <w:rPr>
          <w:rStyle w:val="tlid-translation"/>
          <w:lang w:val="en-US"/>
        </w:rPr>
        <w:t xml:space="preserve">this agricultural waste </w:t>
      </w:r>
      <w:r w:rsidR="00D075A1">
        <w:rPr>
          <w:rStyle w:val="tlid-translation"/>
          <w:lang w:val="en-US"/>
        </w:rPr>
        <w:t xml:space="preserve">application </w:t>
      </w:r>
      <w:r w:rsidRPr="006029AA">
        <w:rPr>
          <w:rStyle w:val="tlid-translation"/>
          <w:lang w:val="en-US"/>
        </w:rPr>
        <w:t xml:space="preserve">in the steel </w:t>
      </w:r>
      <w:r w:rsidR="009105C5" w:rsidRPr="006029AA">
        <w:rPr>
          <w:rStyle w:val="tlid-translation"/>
          <w:lang w:val="en-US"/>
        </w:rPr>
        <w:t xml:space="preserve">casting </w:t>
      </w:r>
      <w:r w:rsidRPr="006029AA">
        <w:rPr>
          <w:rStyle w:val="tlid-translation"/>
          <w:lang w:val="en-US"/>
        </w:rPr>
        <w:t>parts, similar to those obtained with materials from different</w:t>
      </w:r>
      <w:r w:rsidR="00C40330">
        <w:rPr>
          <w:rStyle w:val="tlid-translation"/>
          <w:lang w:val="en-US"/>
        </w:rPr>
        <w:t xml:space="preserve"> commercial</w:t>
      </w:r>
      <w:r w:rsidRPr="006029AA">
        <w:rPr>
          <w:rStyle w:val="tlid-translation"/>
          <w:lang w:val="en-US"/>
        </w:rPr>
        <w:t xml:space="preserve"> firms, are </w:t>
      </w:r>
      <w:r w:rsidR="00C40330">
        <w:rPr>
          <w:rStyle w:val="tlid-translation"/>
          <w:lang w:val="en-US"/>
        </w:rPr>
        <w:t>exposed</w:t>
      </w:r>
      <w:r w:rsidRPr="006029AA">
        <w:rPr>
          <w:rStyle w:val="tlid-translation"/>
          <w:lang w:val="en-US"/>
        </w:rPr>
        <w:t>. The experimental results ob</w:t>
      </w:r>
      <w:r w:rsidR="00A73EF0">
        <w:rPr>
          <w:rStyle w:val="tlid-translation"/>
          <w:lang w:val="en-US"/>
        </w:rPr>
        <w:t>tained show</w:t>
      </w:r>
      <w:r w:rsidR="00437983">
        <w:rPr>
          <w:rStyle w:val="tlid-translation"/>
          <w:lang w:val="en-US"/>
        </w:rPr>
        <w:t>n</w:t>
      </w:r>
      <w:r w:rsidR="00A73EF0">
        <w:rPr>
          <w:rStyle w:val="tlid-translation"/>
          <w:lang w:val="en-US"/>
        </w:rPr>
        <w:t xml:space="preserve"> the potential of</w:t>
      </w:r>
      <w:r w:rsidRPr="006029AA">
        <w:rPr>
          <w:rStyle w:val="tlid-translation"/>
          <w:lang w:val="en-US"/>
        </w:rPr>
        <w:t xml:space="preserve"> rice husk, as a</w:t>
      </w:r>
      <w:r w:rsidR="00A73EF0">
        <w:rPr>
          <w:rStyle w:val="tlid-translation"/>
          <w:lang w:val="en-US"/>
        </w:rPr>
        <w:t xml:space="preserve">n </w:t>
      </w:r>
      <w:r w:rsidR="00437983">
        <w:rPr>
          <w:rStyle w:val="tlid-translation"/>
          <w:lang w:val="en-US"/>
        </w:rPr>
        <w:t>insulating</w:t>
      </w:r>
      <w:r w:rsidR="00A73EF0">
        <w:rPr>
          <w:rStyle w:val="tlid-translation"/>
          <w:lang w:val="en-US"/>
        </w:rPr>
        <w:t xml:space="preserve"> </w:t>
      </w:r>
      <w:r w:rsidRPr="006029AA">
        <w:rPr>
          <w:rStyle w:val="tlid-translation"/>
          <w:lang w:val="en-US"/>
        </w:rPr>
        <w:t xml:space="preserve">material, to guarantee the </w:t>
      </w:r>
      <w:r w:rsidR="006043AD">
        <w:rPr>
          <w:rStyle w:val="tlid-translation"/>
          <w:lang w:val="en-US"/>
        </w:rPr>
        <w:t>improving</w:t>
      </w:r>
      <w:r w:rsidR="006043AD" w:rsidRPr="006029AA">
        <w:rPr>
          <w:rStyle w:val="tlid-translation"/>
          <w:lang w:val="en-US"/>
        </w:rPr>
        <w:t xml:space="preserve"> </w:t>
      </w:r>
      <w:r w:rsidRPr="006029AA">
        <w:rPr>
          <w:rStyle w:val="tlid-translation"/>
          <w:lang w:val="en-US"/>
        </w:rPr>
        <w:t xml:space="preserve">of the metallic efficiency of the </w:t>
      </w:r>
      <w:r w:rsidR="00437983">
        <w:rPr>
          <w:rStyle w:val="tlid-translation"/>
          <w:lang w:val="en-US"/>
        </w:rPr>
        <w:t xml:space="preserve">steel casting parts </w:t>
      </w:r>
      <w:r w:rsidRPr="006029AA">
        <w:rPr>
          <w:rStyle w:val="tlid-translation"/>
          <w:lang w:val="en-US"/>
        </w:rPr>
        <w:t>process by</w:t>
      </w:r>
      <w:r w:rsidR="006043AD" w:rsidRPr="006043AD">
        <w:rPr>
          <w:rStyle w:val="tlid-translation"/>
          <w:lang w:val="en-US"/>
        </w:rPr>
        <w:t xml:space="preserve"> </w:t>
      </w:r>
      <w:r w:rsidR="006043AD">
        <w:rPr>
          <w:rStyle w:val="tlid-translation"/>
          <w:lang w:val="en-US"/>
        </w:rPr>
        <w:t>increase</w:t>
      </w:r>
      <w:r w:rsidRPr="006029AA">
        <w:rPr>
          <w:rStyle w:val="tlid-translation"/>
          <w:lang w:val="en-US"/>
        </w:rPr>
        <w:t xml:space="preserve"> the solidification time of the </w:t>
      </w:r>
      <w:r w:rsidR="00437983">
        <w:rPr>
          <w:rStyle w:val="tlid-translation"/>
          <w:lang w:val="en-US"/>
        </w:rPr>
        <w:t>risers</w:t>
      </w:r>
      <w:r w:rsidRPr="006029AA">
        <w:rPr>
          <w:rStyle w:val="tlid-translation"/>
          <w:lang w:val="en-US"/>
        </w:rPr>
        <w:t xml:space="preserve"> or feeders.</w:t>
      </w:r>
    </w:p>
    <w:p w:rsidR="004A1832" w:rsidRPr="006029AA" w:rsidRDefault="006029AA" w:rsidP="004A1832">
      <w:pPr>
        <w:pStyle w:val="Prrafodelista"/>
        <w:numPr>
          <w:ilvl w:val="0"/>
          <w:numId w:val="5"/>
        </w:numPr>
        <w:spacing w:after="160" w:line="360" w:lineRule="auto"/>
        <w:jc w:val="both"/>
        <w:rPr>
          <w:b/>
          <w:i/>
          <w:lang w:val="en-US"/>
        </w:rPr>
      </w:pPr>
      <w:r w:rsidRPr="006029AA">
        <w:rPr>
          <w:rStyle w:val="tlid-translation"/>
          <w:b/>
          <w:lang w:val="en-US"/>
        </w:rPr>
        <w:t>Conclusions.</w:t>
      </w:r>
      <w:r w:rsidRPr="006029AA">
        <w:rPr>
          <w:rStyle w:val="tlid-translation"/>
          <w:lang w:val="en-US"/>
        </w:rPr>
        <w:t xml:space="preserve"> The main conclusion derived from the </w:t>
      </w:r>
      <w:r w:rsidR="00B8396C" w:rsidRPr="006029AA">
        <w:rPr>
          <w:rStyle w:val="tlid-translation"/>
          <w:lang w:val="en-US"/>
        </w:rPr>
        <w:t xml:space="preserve">exposed </w:t>
      </w:r>
      <w:r w:rsidRPr="006029AA">
        <w:rPr>
          <w:rStyle w:val="tlid-translation"/>
          <w:lang w:val="en-US"/>
        </w:rPr>
        <w:t xml:space="preserve">results are that it constitutes a viable, ecological and economic alternative of feeding </w:t>
      </w:r>
      <w:r w:rsidR="00B8396C">
        <w:rPr>
          <w:rStyle w:val="tlid-translation"/>
          <w:lang w:val="en-US"/>
        </w:rPr>
        <w:t xml:space="preserve">aid </w:t>
      </w:r>
      <w:r w:rsidRPr="006029AA">
        <w:rPr>
          <w:rStyle w:val="tlid-translation"/>
          <w:lang w:val="en-US"/>
        </w:rPr>
        <w:t xml:space="preserve">in the </w:t>
      </w:r>
      <w:r w:rsidR="00B8396C" w:rsidRPr="006029AA">
        <w:rPr>
          <w:rStyle w:val="tlid-translation"/>
          <w:lang w:val="en-US"/>
        </w:rPr>
        <w:t xml:space="preserve">carbon steel </w:t>
      </w:r>
      <w:r w:rsidR="001F5CBD">
        <w:rPr>
          <w:rStyle w:val="tlid-translation"/>
          <w:lang w:val="en-US"/>
        </w:rPr>
        <w:t xml:space="preserve">casting parts </w:t>
      </w:r>
      <w:r w:rsidRPr="006029AA">
        <w:rPr>
          <w:rStyle w:val="tlid-translation"/>
          <w:lang w:val="en-US"/>
        </w:rPr>
        <w:t>process in our country.</w:t>
      </w:r>
    </w:p>
    <w:p w:rsidR="004A1832" w:rsidRPr="0073421B" w:rsidRDefault="006029AA" w:rsidP="006019A2">
      <w:pPr>
        <w:spacing w:after="160" w:line="360" w:lineRule="auto"/>
        <w:jc w:val="both"/>
        <w:rPr>
          <w:b/>
          <w:i/>
          <w:lang w:val="en-US"/>
        </w:rPr>
        <w:sectPr w:rsidR="004A1832" w:rsidRPr="0073421B" w:rsidSect="006D1A08">
          <w:headerReference w:type="default" r:id="rId16"/>
          <w:pgSz w:w="12242" w:h="15842" w:code="119"/>
          <w:pgMar w:top="1418" w:right="1701" w:bottom="1418" w:left="1701" w:header="709" w:footer="709" w:gutter="0"/>
          <w:cols w:space="708"/>
          <w:docGrid w:linePitch="360"/>
        </w:sectPr>
      </w:pPr>
      <w:r w:rsidRPr="0073421B">
        <w:rPr>
          <w:b/>
          <w:i/>
          <w:lang w:val="en-US"/>
        </w:rPr>
        <w:t>KEYWORDS.</w:t>
      </w:r>
      <w:r w:rsidR="0073421B" w:rsidRPr="0073421B">
        <w:rPr>
          <w:b/>
          <w:i/>
          <w:lang w:val="en-US"/>
        </w:rPr>
        <w:t xml:space="preserve"> </w:t>
      </w:r>
      <w:r w:rsidR="0073421B" w:rsidRPr="00311A21">
        <w:rPr>
          <w:lang w:val="en-US"/>
        </w:rPr>
        <w:t>insulating sleeve, hot topping, rice husk, steel cast</w:t>
      </w:r>
      <w:r w:rsidR="0073421B">
        <w:rPr>
          <w:lang w:val="en-US"/>
        </w:rPr>
        <w:t>ing, feeding aids</w:t>
      </w:r>
      <w:r w:rsidR="00796E42">
        <w:rPr>
          <w:lang w:val="en-US"/>
        </w:rPr>
        <w:t>, riser</w:t>
      </w:r>
      <w:r w:rsidR="0073421B">
        <w:rPr>
          <w:lang w:val="en-US"/>
        </w:rPr>
        <w:t>.</w:t>
      </w:r>
      <w:r w:rsidR="0073421B" w:rsidRPr="0073421B">
        <w:rPr>
          <w:b/>
          <w:i/>
          <w:lang w:val="en-US"/>
        </w:rPr>
        <w:t xml:space="preserve"> </w:t>
      </w:r>
      <w:r w:rsidRPr="0073421B">
        <w:rPr>
          <w:b/>
          <w:i/>
          <w:lang w:val="en-US"/>
        </w:rPr>
        <w:t xml:space="preserve"> </w:t>
      </w:r>
    </w:p>
    <w:p w:rsidR="007D12D2" w:rsidRPr="00057E20" w:rsidRDefault="00057E20" w:rsidP="00057E20">
      <w:pPr>
        <w:rPr>
          <w:b/>
        </w:rPr>
      </w:pPr>
      <w:r w:rsidRPr="00057E20">
        <w:rPr>
          <w:b/>
        </w:rPr>
        <w:lastRenderedPageBreak/>
        <w:t>1.</w:t>
      </w:r>
      <w:r>
        <w:rPr>
          <w:b/>
        </w:rPr>
        <w:t xml:space="preserve"> Introducción</w:t>
      </w:r>
      <w:r w:rsidR="007D12D2" w:rsidRPr="00057E20">
        <w:rPr>
          <w:b/>
        </w:rPr>
        <w:t>.</w:t>
      </w:r>
    </w:p>
    <w:p w:rsidR="000301A8" w:rsidRPr="00797579" w:rsidRDefault="000301A8" w:rsidP="00D834E0">
      <w:pPr>
        <w:rPr>
          <w:b/>
        </w:rPr>
      </w:pPr>
    </w:p>
    <w:p w:rsidR="008E501D" w:rsidRPr="008E501D" w:rsidRDefault="008E501D" w:rsidP="00974167">
      <w:pPr>
        <w:spacing w:line="360" w:lineRule="auto"/>
        <w:jc w:val="both"/>
        <w:rPr>
          <w:lang w:val="es-ES_tradnl"/>
        </w:rPr>
      </w:pPr>
      <w:r w:rsidRPr="007768CF">
        <w:rPr>
          <w:rFonts w:eastAsiaTheme="minorHAnsi"/>
          <w:lang w:val="es-ES_tradnl" w:eastAsia="en-US"/>
        </w:rPr>
        <w:t xml:space="preserve">La fundición </w:t>
      </w:r>
      <w:r w:rsidRPr="00311A21">
        <w:rPr>
          <w:lang w:val="es-ES_tradnl"/>
        </w:rPr>
        <w:t xml:space="preserve">desempeña un rol importante en el desarrollo industrial </w:t>
      </w:r>
      <w:r>
        <w:rPr>
          <w:lang w:val="es-ES_tradnl"/>
        </w:rPr>
        <w:t xml:space="preserve">de cualquier </w:t>
      </w:r>
      <w:r w:rsidRPr="00311A21">
        <w:rPr>
          <w:lang w:val="es-ES_tradnl"/>
        </w:rPr>
        <w:t>econ</w:t>
      </w:r>
      <w:r>
        <w:rPr>
          <w:lang w:val="es-ES_tradnl"/>
        </w:rPr>
        <w:t>o</w:t>
      </w:r>
      <w:r w:rsidRPr="00311A21">
        <w:rPr>
          <w:lang w:val="es-ES_tradnl"/>
        </w:rPr>
        <w:t>m</w:t>
      </w:r>
      <w:r>
        <w:rPr>
          <w:lang w:val="es-ES_tradnl"/>
        </w:rPr>
        <w:t>ía,</w:t>
      </w:r>
      <w:r w:rsidRPr="00311A21">
        <w:rPr>
          <w:lang w:val="es-ES_tradnl"/>
        </w:rPr>
        <w:t xml:space="preserve"> por su import</w:t>
      </w:r>
      <w:r>
        <w:rPr>
          <w:lang w:val="es-ES_tradnl"/>
        </w:rPr>
        <w:t>ancia en la producción de</w:t>
      </w:r>
      <w:r w:rsidRPr="00311A21">
        <w:rPr>
          <w:lang w:val="es-ES_tradnl"/>
        </w:rPr>
        <w:t xml:space="preserve"> </w:t>
      </w:r>
      <w:r>
        <w:rPr>
          <w:lang w:val="es-ES_tradnl"/>
        </w:rPr>
        <w:t>máquinas</w:t>
      </w:r>
      <w:r w:rsidRPr="00311A21">
        <w:rPr>
          <w:lang w:val="es-ES_tradnl"/>
        </w:rPr>
        <w:t xml:space="preserve"> y piezas de repuesto</w:t>
      </w:r>
      <w:r>
        <w:rPr>
          <w:lang w:val="es-ES_tradnl"/>
        </w:rPr>
        <w:t>.</w:t>
      </w:r>
      <w:r w:rsidR="001D755A">
        <w:rPr>
          <w:lang w:val="es-ES_tradnl"/>
        </w:rPr>
        <w:t xml:space="preserve"> </w:t>
      </w:r>
      <w:r w:rsidR="002811FE">
        <w:rPr>
          <w:lang w:val="es-ES_tradnl"/>
        </w:rPr>
        <w:t xml:space="preserve">Su gran fortaleza consiste en </w:t>
      </w:r>
      <w:r w:rsidRPr="007768CF">
        <w:rPr>
          <w:rFonts w:eastAsiaTheme="minorHAnsi"/>
          <w:lang w:eastAsia="en-US"/>
        </w:rPr>
        <w:t>ser el método de producción de piezas de forma compleja más utilizado, pudiendo obtenerse un amplio grupo de piezas en cuant</w:t>
      </w:r>
      <w:r w:rsidR="00E050C0">
        <w:rPr>
          <w:rFonts w:eastAsiaTheme="minorHAnsi"/>
          <w:lang w:eastAsia="en-US"/>
        </w:rPr>
        <w:t xml:space="preserve">o a variedad de forma y peso. Por otro lado, </w:t>
      </w:r>
      <w:r w:rsidR="00E050C0">
        <w:t xml:space="preserve">Ortiz-Prado et al (2018) </w:t>
      </w:r>
      <w:r w:rsidR="00E050C0" w:rsidRPr="00E050C0">
        <w:rPr>
          <w:rFonts w:eastAsiaTheme="minorHAnsi"/>
          <w:lang w:eastAsia="en-US"/>
        </w:rPr>
        <w:t>plantea</w:t>
      </w:r>
      <w:r w:rsidR="002E49E7">
        <w:rPr>
          <w:rFonts w:eastAsiaTheme="minorHAnsi"/>
          <w:lang w:eastAsia="en-US"/>
        </w:rPr>
        <w:t xml:space="preserve"> </w:t>
      </w:r>
      <w:r w:rsidR="00C44A99">
        <w:rPr>
          <w:rFonts w:eastAsiaTheme="minorHAnsi"/>
          <w:lang w:eastAsia="en-US"/>
        </w:rPr>
        <w:t>que,</w:t>
      </w:r>
      <w:r w:rsidR="002E49E7">
        <w:rPr>
          <w:rFonts w:eastAsiaTheme="minorHAnsi"/>
          <w:lang w:eastAsia="en-US"/>
        </w:rPr>
        <w:t xml:space="preserve"> p</w:t>
      </w:r>
      <w:r w:rsidR="00E050C0" w:rsidRPr="00E050C0">
        <w:rPr>
          <w:rFonts w:eastAsiaTheme="minorHAnsi"/>
          <w:lang w:eastAsia="en-US"/>
        </w:rPr>
        <w:t xml:space="preserve">or sus características, </w:t>
      </w:r>
      <w:r w:rsidR="002E49E7">
        <w:rPr>
          <w:rFonts w:eastAsiaTheme="minorHAnsi"/>
          <w:lang w:eastAsia="en-US"/>
        </w:rPr>
        <w:t>est</w:t>
      </w:r>
      <w:r w:rsidR="00E050C0" w:rsidRPr="00E050C0">
        <w:rPr>
          <w:rFonts w:eastAsiaTheme="minorHAnsi"/>
          <w:lang w:eastAsia="en-US"/>
        </w:rPr>
        <w:t>a industria representa una importante fuente de contaminantes</w:t>
      </w:r>
      <w:r w:rsidR="002E49E7">
        <w:rPr>
          <w:rFonts w:eastAsiaTheme="minorHAnsi"/>
          <w:lang w:eastAsia="en-US"/>
        </w:rPr>
        <w:t>,</w:t>
      </w:r>
      <w:r w:rsidR="00E050C0" w:rsidRPr="00E050C0">
        <w:rPr>
          <w:rFonts w:eastAsiaTheme="minorHAnsi"/>
          <w:lang w:eastAsia="en-US"/>
        </w:rPr>
        <w:t xml:space="preserve"> ya que es un sector industrial con un elevado consumo de energía. Esto se traduce en un gran consumo de materias primas y combustibles que genera una importante huella de carbono. Sin embargo, representa también la oportunidad del reciclado de materias primas, reduciendo así la depredación indiscriminada de estos recursos no renovables.</w:t>
      </w:r>
      <w:r w:rsidR="00277904">
        <w:rPr>
          <w:rFonts w:eastAsiaTheme="minorHAnsi"/>
          <w:lang w:eastAsia="en-US"/>
        </w:rPr>
        <w:t xml:space="preserve"> </w:t>
      </w:r>
    </w:p>
    <w:p w:rsidR="005D1587" w:rsidRDefault="00590C6B" w:rsidP="00974167">
      <w:pPr>
        <w:spacing w:line="360" w:lineRule="auto"/>
        <w:jc w:val="both"/>
      </w:pPr>
      <w:r>
        <w:rPr>
          <w:lang w:val="es-ES_tradnl"/>
        </w:rPr>
        <w:t>Por esta razón, l</w:t>
      </w:r>
      <w:r w:rsidR="00141B2E" w:rsidRPr="009256DF">
        <w:t xml:space="preserve">a </w:t>
      </w:r>
      <w:r w:rsidR="00290A51" w:rsidRPr="009256DF">
        <w:t xml:space="preserve">eficiente </w:t>
      </w:r>
      <w:r w:rsidR="005E2BC1" w:rsidRPr="009256DF">
        <w:t xml:space="preserve">gestión productiva de la </w:t>
      </w:r>
      <w:r w:rsidR="00141B2E" w:rsidRPr="009256DF">
        <w:t>fundición</w:t>
      </w:r>
      <w:r w:rsidR="003C3113" w:rsidRPr="009256DF">
        <w:t xml:space="preserve"> </w:t>
      </w:r>
      <w:r w:rsidR="004E3A12">
        <w:t>de acero</w:t>
      </w:r>
      <w:r w:rsidR="001B694C">
        <w:t>,</w:t>
      </w:r>
      <w:r w:rsidR="004E3A12">
        <w:t xml:space="preserve"> </w:t>
      </w:r>
      <w:r w:rsidR="003C3113" w:rsidRPr="009256DF">
        <w:t>resulta compleja</w:t>
      </w:r>
      <w:r>
        <w:t>,</w:t>
      </w:r>
      <w:r w:rsidR="003C3113" w:rsidRPr="009256DF">
        <w:t xml:space="preserve"> </w:t>
      </w:r>
      <w:r>
        <w:t>d</w:t>
      </w:r>
      <w:r w:rsidR="003C3113" w:rsidRPr="009256DF">
        <w:t xml:space="preserve">e modo que </w:t>
      </w:r>
      <w:r w:rsidR="00C71291" w:rsidRPr="009256DF">
        <w:t xml:space="preserve">maximizar </w:t>
      </w:r>
      <w:r w:rsidR="00D963E8" w:rsidRPr="009256DF">
        <w:t>su</w:t>
      </w:r>
      <w:r w:rsidR="004E3A12">
        <w:t xml:space="preserve"> eficiencia</w:t>
      </w:r>
      <w:r w:rsidR="002F54BF">
        <w:t xml:space="preserve"> es el modo fundamental</w:t>
      </w:r>
      <w:r w:rsidR="00C71291" w:rsidRPr="009256DF">
        <w:t xml:space="preserve"> de hacerla </w:t>
      </w:r>
      <w:r>
        <w:t xml:space="preserve">medioambiental y </w:t>
      </w:r>
      <w:r w:rsidR="00C71291" w:rsidRPr="009256DF">
        <w:t>econ</w:t>
      </w:r>
      <w:r w:rsidR="00D963E8" w:rsidRPr="009256DF">
        <w:t>ómica</w:t>
      </w:r>
      <w:r w:rsidR="007E27C0">
        <w:t xml:space="preserve">mente </w:t>
      </w:r>
      <w:r w:rsidR="00C71291" w:rsidRPr="009256DF">
        <w:t>sustentable</w:t>
      </w:r>
      <w:r w:rsidR="00D963E8" w:rsidRPr="009256DF">
        <w:t>. Un factor muy</w:t>
      </w:r>
      <w:r w:rsidR="00C71291" w:rsidRPr="009256DF">
        <w:t xml:space="preserve"> </w:t>
      </w:r>
      <w:r w:rsidR="00D963E8" w:rsidRPr="009256DF">
        <w:t xml:space="preserve">importante en </w:t>
      </w:r>
      <w:r w:rsidR="00D10479" w:rsidRPr="009256DF">
        <w:t>este propósito</w:t>
      </w:r>
      <w:r w:rsidR="00D963E8" w:rsidRPr="009256DF">
        <w:t xml:space="preserve"> es </w:t>
      </w:r>
      <w:r w:rsidR="00155E7C">
        <w:t xml:space="preserve">disminuir al máximo </w:t>
      </w:r>
      <w:r w:rsidR="00D963E8" w:rsidRPr="009256DF">
        <w:t xml:space="preserve">el </w:t>
      </w:r>
      <w:r w:rsidR="00155E7C">
        <w:t>acero necesario para obtener piezas sanas</w:t>
      </w:r>
      <w:r w:rsidR="004B7AFA">
        <w:t xml:space="preserve"> </w:t>
      </w:r>
      <w:r w:rsidR="004B7AFA" w:rsidRPr="00311A21">
        <w:t>(Breton., 1965</w:t>
      </w:r>
      <w:r w:rsidR="004B7AFA">
        <w:t>)</w:t>
      </w:r>
      <w:r w:rsidR="004B7AFA" w:rsidRPr="00311A21">
        <w:t xml:space="preserve"> y</w:t>
      </w:r>
      <w:r w:rsidR="004B7AFA">
        <w:t xml:space="preserve"> (Wlodawer</w:t>
      </w:r>
      <w:r w:rsidR="004B7AFA" w:rsidRPr="00311A21">
        <w:t>, 1966)</w:t>
      </w:r>
      <w:r w:rsidR="004B7AFA">
        <w:t>,</w:t>
      </w:r>
      <w:r w:rsidR="003C3113" w:rsidRPr="009256DF">
        <w:t xml:space="preserve"> </w:t>
      </w:r>
      <w:r w:rsidR="00D963E8" w:rsidRPr="009256DF">
        <w:t>y</w:t>
      </w:r>
      <w:r w:rsidR="003C3113" w:rsidRPr="009256DF">
        <w:t xml:space="preserve">a </w:t>
      </w:r>
      <w:r w:rsidR="00D963E8" w:rsidRPr="009256DF">
        <w:t>que este aspecto materializa en s</w:t>
      </w:r>
      <w:r w:rsidR="005E029D" w:rsidRPr="009256DF">
        <w:t>í mismo la posibilidad</w:t>
      </w:r>
      <w:r w:rsidR="00D963E8" w:rsidRPr="009256DF">
        <w:t xml:space="preserve"> de aumentar la eficiencia de esta industria</w:t>
      </w:r>
      <w:r w:rsidR="001020E8">
        <w:t>,</w:t>
      </w:r>
      <w:r w:rsidR="00D963E8" w:rsidRPr="009256DF">
        <w:t xml:space="preserve"> por su</w:t>
      </w:r>
      <w:r w:rsidR="003C3113" w:rsidRPr="009256DF">
        <w:t xml:space="preserve"> </w:t>
      </w:r>
      <w:r w:rsidR="00D963E8" w:rsidRPr="009256DF">
        <w:t xml:space="preserve">favorable </w:t>
      </w:r>
      <w:r w:rsidR="003C3113" w:rsidRPr="009256DF">
        <w:t>repercusión en el ahorro de</w:t>
      </w:r>
      <w:r w:rsidR="0033375D">
        <w:t xml:space="preserve"> </w:t>
      </w:r>
      <w:r w:rsidR="001020E8">
        <w:t>estos recursos</w:t>
      </w:r>
      <w:r w:rsidR="00D963E8" w:rsidRPr="009256DF">
        <w:t>.</w:t>
      </w:r>
      <w:r w:rsidR="00431402" w:rsidRPr="009256DF">
        <w:t xml:space="preserve"> </w:t>
      </w:r>
      <w:r w:rsidR="00A22141">
        <w:t>Este aspecto</w:t>
      </w:r>
      <w:r w:rsidR="00B046A3" w:rsidRPr="009256DF">
        <w:t xml:space="preserve"> constituyó una cuestión de supervivencia ante el surgimiento de procesos tecnológicos como el laminado, la forja, el maquinado, la soldadura</w:t>
      </w:r>
      <w:r w:rsidR="0097573B">
        <w:t xml:space="preserve"> eléctrica</w:t>
      </w:r>
      <w:r w:rsidR="00B046A3" w:rsidRPr="009256DF">
        <w:t>, la conformación de metale</w:t>
      </w:r>
      <w:r w:rsidR="00A91D42">
        <w:t>s y la pailería</w:t>
      </w:r>
      <w:r w:rsidR="00B046A3" w:rsidRPr="009256DF">
        <w:t xml:space="preserve">. </w:t>
      </w:r>
      <w:r w:rsidR="00F64FD3">
        <w:t>L</w:t>
      </w:r>
      <w:r w:rsidR="002B70C8" w:rsidRPr="009256DF">
        <w:t>os fundidores</w:t>
      </w:r>
      <w:r w:rsidR="00B046A3" w:rsidRPr="009256DF">
        <w:t xml:space="preserve">, a través de la investigación </w:t>
      </w:r>
      <w:r w:rsidR="00D10479" w:rsidRPr="009256DF">
        <w:t xml:space="preserve">y aplicación de </w:t>
      </w:r>
      <w:r w:rsidR="00E37905">
        <w:t xml:space="preserve">la </w:t>
      </w:r>
      <w:r w:rsidR="00D10479" w:rsidRPr="009256DF">
        <w:t>cienc</w:t>
      </w:r>
      <w:r w:rsidR="00285DC6">
        <w:t xml:space="preserve">ia </w:t>
      </w:r>
      <w:r w:rsidR="00F64FD3">
        <w:t>desarrolla</w:t>
      </w:r>
      <w:r w:rsidR="00E37905">
        <w:t>r</w:t>
      </w:r>
      <w:r w:rsidR="00F64FD3">
        <w:t>o</w:t>
      </w:r>
      <w:r w:rsidR="00E37905">
        <w:t>n</w:t>
      </w:r>
      <w:r w:rsidR="00D10479" w:rsidRPr="009256DF">
        <w:t xml:space="preserve"> métodos y concepciones tecnológicas</w:t>
      </w:r>
      <w:r w:rsidR="00162A58">
        <w:t>,</w:t>
      </w:r>
      <w:r w:rsidR="00D10479" w:rsidRPr="009256DF">
        <w:t xml:space="preserve"> </w:t>
      </w:r>
      <w:r w:rsidR="00162A58">
        <w:t>así como herramientas de cálculo y análisis</w:t>
      </w:r>
      <w:r w:rsidR="00162A58" w:rsidRPr="009256DF">
        <w:t xml:space="preserve"> </w:t>
      </w:r>
      <w:r w:rsidR="00D10479" w:rsidRPr="009256DF">
        <w:t>más avanzadas</w:t>
      </w:r>
      <w:r w:rsidR="00285DC6">
        <w:t xml:space="preserve"> </w:t>
      </w:r>
      <w:r w:rsidR="00D10479" w:rsidRPr="009256DF">
        <w:t>que permiti</w:t>
      </w:r>
      <w:r w:rsidR="00E37905">
        <w:t>er</w:t>
      </w:r>
      <w:r w:rsidR="00D10479" w:rsidRPr="009256DF">
        <w:t>o</w:t>
      </w:r>
      <w:r w:rsidR="00E37905">
        <w:t>n</w:t>
      </w:r>
      <w:r w:rsidR="00D10479" w:rsidRPr="009256DF">
        <w:t xml:space="preserve"> </w:t>
      </w:r>
      <w:r w:rsidR="005E029D" w:rsidRPr="009256DF">
        <w:t>desarrollar</w:t>
      </w:r>
      <w:r w:rsidR="00D10479" w:rsidRPr="009256DF">
        <w:t xml:space="preserve"> una capacidad de respuesta eficiente y competi</w:t>
      </w:r>
      <w:r w:rsidR="005E029D" w:rsidRPr="009256DF">
        <w:t>ti</w:t>
      </w:r>
      <w:r w:rsidR="00D10479" w:rsidRPr="009256DF">
        <w:t>va</w:t>
      </w:r>
      <w:r w:rsidR="00162A58">
        <w:t>,</w:t>
      </w:r>
      <w:r w:rsidR="00D10479" w:rsidRPr="009256DF">
        <w:t xml:space="preserve"> </w:t>
      </w:r>
      <w:r w:rsidR="00162A58">
        <w:t>posibilitando que el proceso de fundición</w:t>
      </w:r>
      <w:r w:rsidR="005E029D" w:rsidRPr="009256DF">
        <w:t xml:space="preserve"> </w:t>
      </w:r>
      <w:r w:rsidR="00697ACF">
        <w:t xml:space="preserve">de piezas de acero </w:t>
      </w:r>
      <w:r w:rsidR="005E029D" w:rsidRPr="009256DF">
        <w:t>conserv</w:t>
      </w:r>
      <w:r w:rsidR="00162A58">
        <w:t>e</w:t>
      </w:r>
      <w:r w:rsidR="005E029D" w:rsidRPr="009256DF">
        <w:t xml:space="preserve"> un lugar </w:t>
      </w:r>
      <w:r w:rsidR="00162A58">
        <w:t xml:space="preserve">destacado </w:t>
      </w:r>
      <w:r w:rsidR="005E029D" w:rsidRPr="009256DF">
        <w:t xml:space="preserve">en el mercado de la industria </w:t>
      </w:r>
      <w:r w:rsidR="00162A58">
        <w:t>manufacturera</w:t>
      </w:r>
      <w:r w:rsidR="005E029D" w:rsidRPr="009256DF">
        <w:t xml:space="preserve"> moderna.</w:t>
      </w:r>
      <w:r w:rsidR="00D10479" w:rsidRPr="009256DF">
        <w:t xml:space="preserve"> </w:t>
      </w:r>
    </w:p>
    <w:p w:rsidR="0033126F" w:rsidRDefault="00561127" w:rsidP="00974167">
      <w:pPr>
        <w:spacing w:line="360" w:lineRule="auto"/>
        <w:jc w:val="both"/>
      </w:pPr>
      <w:r>
        <w:rPr>
          <w:lang w:val="es-ES_tradnl"/>
        </w:rPr>
        <w:t>Los defectos de alimentación en las piezas de acero son c</w:t>
      </w:r>
      <w:r w:rsidRPr="00712F45">
        <w:rPr>
          <w:lang w:val="es-ES_tradnl"/>
        </w:rPr>
        <w:t>ausa</w:t>
      </w:r>
      <w:r>
        <w:rPr>
          <w:lang w:val="es-ES_tradnl"/>
        </w:rPr>
        <w:t>dos por</w:t>
      </w:r>
      <w:r w:rsidRPr="00712F45">
        <w:rPr>
          <w:lang w:val="es-ES_tradnl"/>
        </w:rPr>
        <w:t xml:space="preserve"> la disminución de volumen que</w:t>
      </w:r>
      <w:r w:rsidR="001067D5">
        <w:rPr>
          <w:lang w:val="es-ES_tradnl"/>
        </w:rPr>
        <w:t xml:space="preserve"> experimenta el acero durante la</w:t>
      </w:r>
      <w:r w:rsidRPr="00712F45">
        <w:rPr>
          <w:lang w:val="es-ES_tradnl"/>
        </w:rPr>
        <w:t xml:space="preserve"> </w:t>
      </w:r>
      <w:r w:rsidR="001067D5">
        <w:rPr>
          <w:lang w:val="es-ES_tradnl"/>
        </w:rPr>
        <w:t>solidificación</w:t>
      </w:r>
      <w:r w:rsidR="001A4129">
        <w:rPr>
          <w:lang w:val="es-ES_tradnl"/>
        </w:rPr>
        <w:t xml:space="preserve">, </w:t>
      </w:r>
      <w:r w:rsidR="001A4129">
        <w:t>Ruddle (1979)</w:t>
      </w:r>
      <w:r w:rsidR="001067D5">
        <w:rPr>
          <w:lang w:val="es-ES_tradnl"/>
        </w:rPr>
        <w:t>.</w:t>
      </w:r>
      <w:r>
        <w:t xml:space="preserve"> </w:t>
      </w:r>
      <w:r w:rsidR="00281FAD">
        <w:t xml:space="preserve">Los alimentadores o mazarotas en arena, llamados también convencionales, pueden entregar a la pieza solo el 14 % de su volumen total. </w:t>
      </w:r>
      <w:r w:rsidR="007C656D">
        <w:t>Para mejorar la eficiencia del proceso de fundición,</w:t>
      </w:r>
      <w:r w:rsidR="009041D9">
        <w:t xml:space="preserve"> se llegó</w:t>
      </w:r>
      <w:r w:rsidR="005E029D" w:rsidRPr="009256DF">
        <w:t xml:space="preserve"> a la </w:t>
      </w:r>
      <w:r w:rsidR="002868C6">
        <w:t>aplicación</w:t>
      </w:r>
      <w:r w:rsidR="009041D9">
        <w:t xml:space="preserve"> en </w:t>
      </w:r>
      <w:r w:rsidR="00A27B1D">
        <w:t>l</w:t>
      </w:r>
      <w:r w:rsidR="009041D9">
        <w:t>os</w:t>
      </w:r>
      <w:r w:rsidR="00A27B1D">
        <w:t xml:space="preserve"> molde</w:t>
      </w:r>
      <w:r w:rsidR="009041D9">
        <w:t>s</w:t>
      </w:r>
      <w:r w:rsidR="005E029D" w:rsidRPr="009256DF">
        <w:t xml:space="preserve"> de</w:t>
      </w:r>
      <w:r w:rsidR="00431402" w:rsidRPr="009256DF">
        <w:t xml:space="preserve"> </w:t>
      </w:r>
      <w:r w:rsidR="00141B2E" w:rsidRPr="009256DF">
        <w:t xml:space="preserve">medios auxiliares </w:t>
      </w:r>
      <w:r w:rsidR="005E029D" w:rsidRPr="009256DF">
        <w:t>de alimentación</w:t>
      </w:r>
      <w:r w:rsidR="002868C6">
        <w:t>,</w:t>
      </w:r>
      <w:r w:rsidR="005E029D" w:rsidRPr="009256DF">
        <w:t xml:space="preserve"> </w:t>
      </w:r>
      <w:r w:rsidR="002868C6" w:rsidRPr="00311A21">
        <w:t xml:space="preserve">según Wlodawer </w:t>
      </w:r>
      <w:r w:rsidR="002868C6" w:rsidRPr="00311A21">
        <w:lastRenderedPageBreak/>
        <w:t>(1966), y Bernal</w:t>
      </w:r>
      <w:r w:rsidR="002868C6">
        <w:t>-</w:t>
      </w:r>
      <w:r w:rsidR="002868C6" w:rsidRPr="00311A21">
        <w:t>Lima</w:t>
      </w:r>
      <w:r w:rsidR="002868C6">
        <w:t xml:space="preserve"> (</w:t>
      </w:r>
      <w:r w:rsidR="002868C6" w:rsidRPr="00295788">
        <w:rPr>
          <w:b/>
        </w:rPr>
        <w:t>nd</w:t>
      </w:r>
      <w:r w:rsidR="002868C6">
        <w:t>)</w:t>
      </w:r>
      <w:r w:rsidR="00081B4A" w:rsidRPr="009256DF">
        <w:t>.</w:t>
      </w:r>
      <w:r w:rsidR="005E029D" w:rsidRPr="009256DF">
        <w:t xml:space="preserve"> </w:t>
      </w:r>
      <w:r w:rsidR="00081B4A" w:rsidRPr="009256DF">
        <w:t>S</w:t>
      </w:r>
      <w:r w:rsidR="009041D9">
        <w:t>e</w:t>
      </w:r>
      <w:r w:rsidR="00C81D7F">
        <w:t xml:space="preserve">gún Ruddle (1979) </w:t>
      </w:r>
      <w:r w:rsidR="00C81D7F" w:rsidRPr="00311A21">
        <w:t>y Miller (1977),</w:t>
      </w:r>
      <w:r w:rsidR="009041D9">
        <w:t xml:space="preserve"> </w:t>
      </w:r>
      <w:r w:rsidR="004D1F65" w:rsidRPr="009256DF">
        <w:t>la aplicación de</w:t>
      </w:r>
      <w:r w:rsidR="005E029D" w:rsidRPr="009256DF">
        <w:t xml:space="preserve"> materiales exotérmicos e isotérmicos</w:t>
      </w:r>
      <w:r w:rsidR="0090212E" w:rsidRPr="009256DF">
        <w:t xml:space="preserve"> </w:t>
      </w:r>
      <w:r w:rsidR="004D1F65" w:rsidRPr="009256DF">
        <w:t>o</w:t>
      </w:r>
      <w:r w:rsidR="0090212E" w:rsidRPr="009256DF">
        <w:t xml:space="preserve"> termoaislantes</w:t>
      </w:r>
      <w:r w:rsidR="00EA4103">
        <w:t xml:space="preserve"> en forma de </w:t>
      </w:r>
      <w:r w:rsidR="008F21BF">
        <w:t>machos casquillos</w:t>
      </w:r>
      <w:r w:rsidR="008F21BF" w:rsidRPr="009256DF">
        <w:t xml:space="preserve"> </w:t>
      </w:r>
      <w:r w:rsidR="008F21BF">
        <w:t xml:space="preserve">o </w:t>
      </w:r>
      <w:r w:rsidR="00EA4103">
        <w:t xml:space="preserve">mangas </w:t>
      </w:r>
      <w:r w:rsidR="00C81D7F">
        <w:t>e</w:t>
      </w:r>
      <w:r w:rsidR="008F21BF">
        <w:t xml:space="preserve"> </w:t>
      </w:r>
      <w:r w:rsidR="001B1E89" w:rsidRPr="009256DF">
        <w:t>las</w:t>
      </w:r>
      <w:r w:rsidR="006F38C8" w:rsidRPr="009256DF">
        <w:t xml:space="preserve"> mazarotas o alimentadores</w:t>
      </w:r>
      <w:r w:rsidR="00C81D7F">
        <w:t>,</w:t>
      </w:r>
      <w:r w:rsidR="003C3113" w:rsidRPr="009256DF">
        <w:t xml:space="preserve"> </w:t>
      </w:r>
      <w:r w:rsidR="006F38C8" w:rsidRPr="009256DF">
        <w:t>retardan su enfriamiento</w:t>
      </w:r>
      <w:r w:rsidR="00081B4A" w:rsidRPr="009256DF">
        <w:t xml:space="preserve"> y</w:t>
      </w:r>
      <w:r w:rsidR="009041D9">
        <w:t xml:space="preserve"> solidificación,</w:t>
      </w:r>
      <w:r w:rsidR="00E6062F" w:rsidRPr="009256DF">
        <w:t xml:space="preserve"> </w:t>
      </w:r>
      <w:r w:rsidR="00081B4A" w:rsidRPr="009256DF">
        <w:t>contribuyen</w:t>
      </w:r>
      <w:r w:rsidR="009041D9">
        <w:t>do</w:t>
      </w:r>
      <w:r w:rsidR="00081B4A" w:rsidRPr="009256DF">
        <w:t xml:space="preserve"> a dirigir el proceso de solidificación hacia éstas</w:t>
      </w:r>
      <w:r w:rsidR="007E1AAA" w:rsidRPr="009256DF">
        <w:t xml:space="preserve"> y a aumentar el volumen de metal </w:t>
      </w:r>
      <w:r w:rsidR="005649BB">
        <w:t xml:space="preserve">líquido </w:t>
      </w:r>
      <w:r w:rsidR="007E1AAA" w:rsidRPr="009256DF">
        <w:t xml:space="preserve">que pueden entregar a la pieza </w:t>
      </w:r>
      <w:r w:rsidR="00E969B1">
        <w:t>durante la solidific</w:t>
      </w:r>
      <w:r w:rsidR="007E1AAA" w:rsidRPr="009256DF">
        <w:t>ación</w:t>
      </w:r>
      <w:r w:rsidR="004D1F65" w:rsidRPr="009256DF">
        <w:t>,</w:t>
      </w:r>
      <w:r w:rsidR="006F38C8" w:rsidRPr="009256DF">
        <w:t xml:space="preserve"> </w:t>
      </w:r>
      <w:r w:rsidR="009041D9">
        <w:t xml:space="preserve">lo cual </w:t>
      </w:r>
      <w:r w:rsidR="003C3113" w:rsidRPr="009256DF">
        <w:t>permit</w:t>
      </w:r>
      <w:r w:rsidR="00E6062F" w:rsidRPr="009256DF">
        <w:t>e</w:t>
      </w:r>
      <w:r w:rsidR="003C3113" w:rsidRPr="009256DF">
        <w:t xml:space="preserve"> reducir </w:t>
      </w:r>
      <w:r w:rsidR="00E6062F" w:rsidRPr="009256DF">
        <w:t>su tamaño.</w:t>
      </w:r>
      <w:r w:rsidR="003C3113" w:rsidRPr="009256DF">
        <w:t xml:space="preserve"> </w:t>
      </w:r>
      <w:r w:rsidR="00431402" w:rsidRPr="009256DF">
        <w:t>Mediante</w:t>
      </w:r>
      <w:r w:rsidR="003C3113" w:rsidRPr="009256DF">
        <w:t xml:space="preserve"> </w:t>
      </w:r>
      <w:r w:rsidR="00431402" w:rsidRPr="009256DF">
        <w:t>este principio</w:t>
      </w:r>
      <w:r w:rsidR="007E1AAA" w:rsidRPr="009256DF">
        <w:t xml:space="preserve"> </w:t>
      </w:r>
      <w:r w:rsidR="008669C6" w:rsidRPr="009256DF">
        <w:t>se logra</w:t>
      </w:r>
      <w:r w:rsidR="003C3113" w:rsidRPr="009256DF">
        <w:t xml:space="preserve"> ahorrar acero fundido en la producción de piezas para la industria, obteniéndolas con </w:t>
      </w:r>
      <w:r w:rsidR="00684787" w:rsidRPr="009256DF">
        <w:t>elevada</w:t>
      </w:r>
      <w:r w:rsidR="003C3113" w:rsidRPr="009256DF">
        <w:t xml:space="preserve"> sanidad</w:t>
      </w:r>
      <w:r w:rsidR="007E1AAA" w:rsidRPr="009256DF">
        <w:t xml:space="preserve"> y calidad</w:t>
      </w:r>
      <w:r w:rsidR="00E6062F" w:rsidRPr="009256DF">
        <w:t>.</w:t>
      </w:r>
      <w:r w:rsidR="008F1E92">
        <w:t xml:space="preserve"> </w:t>
      </w:r>
      <w:r w:rsidR="00C25E7F">
        <w:t>Al Shafe</w:t>
      </w:r>
      <w:r w:rsidR="00C06DE7">
        <w:t>, A</w:t>
      </w:r>
      <w:r w:rsidR="00D54A00">
        <w:t xml:space="preserve"> </w:t>
      </w:r>
      <w:r w:rsidR="00C06DE7">
        <w:t>y</w:t>
      </w:r>
      <w:r w:rsidR="00C25E7F">
        <w:t xml:space="preserve"> Azadur </w:t>
      </w:r>
      <w:r w:rsidR="00A62C89">
        <w:t>Rahman</w:t>
      </w:r>
      <w:r w:rsidR="00C06DE7">
        <w:t>, A. H. M.</w:t>
      </w:r>
      <w:r w:rsidR="00A62C89">
        <w:t xml:space="preserve"> (2015) plantean que</w:t>
      </w:r>
      <w:r w:rsidR="008F1E92">
        <w:t xml:space="preserve"> lo</w:t>
      </w:r>
      <w:r w:rsidR="00EA4103">
        <w:t>s</w:t>
      </w:r>
      <w:r w:rsidR="008F1E92">
        <w:t xml:space="preserve"> machos en forma de</w:t>
      </w:r>
      <w:r w:rsidR="00EA4103">
        <w:t xml:space="preserve"> mangas o casquillos para mazarotas son una herramienta bien establecida en todo el mundo para minimizar los costos asociados a la fundición y se estima que alrededor del 80 % de todas las piezas fundidas de acero en el mundo se producen utilizando estos materiales.</w:t>
      </w:r>
      <w:r w:rsidR="001B1E89" w:rsidRPr="009256DF">
        <w:t xml:space="preserve"> </w:t>
      </w:r>
      <w:r w:rsidR="00C9168B" w:rsidRPr="009256DF">
        <w:t>Los</w:t>
      </w:r>
      <w:r w:rsidR="009D307D" w:rsidRPr="009256DF">
        <w:t xml:space="preserve"> </w:t>
      </w:r>
      <w:r w:rsidR="00296668">
        <w:t>costos</w:t>
      </w:r>
      <w:r w:rsidR="009D307D" w:rsidRPr="009256DF">
        <w:t xml:space="preserve"> </w:t>
      </w:r>
      <w:r w:rsidR="00C9168B" w:rsidRPr="009256DF">
        <w:t>de</w:t>
      </w:r>
      <w:r w:rsidR="00AF32FA">
        <w:t xml:space="preserve"> importación de</w:t>
      </w:r>
      <w:r w:rsidR="00C9168B" w:rsidRPr="009256DF">
        <w:t xml:space="preserve"> </w:t>
      </w:r>
      <w:r w:rsidR="00AF32FA">
        <w:t>materiales</w:t>
      </w:r>
      <w:r w:rsidR="00296668">
        <w:t xml:space="preserve"> exotérmicos e isotérmicos</w:t>
      </w:r>
      <w:r w:rsidR="00AF32FA">
        <w:t xml:space="preserve"> </w:t>
      </w:r>
      <w:r w:rsidR="00FB084D">
        <w:t xml:space="preserve">para este servicio </w:t>
      </w:r>
      <w:r w:rsidR="009D307D" w:rsidRPr="009256DF">
        <w:t>son elevados</w:t>
      </w:r>
      <w:r w:rsidR="00FC16E9">
        <w:t>,</w:t>
      </w:r>
      <w:r w:rsidR="00467501" w:rsidRPr="009256DF">
        <w:t xml:space="preserve"> </w:t>
      </w:r>
      <w:r w:rsidR="00FC16E9">
        <w:t>d</w:t>
      </w:r>
      <w:r w:rsidR="0002016E" w:rsidRPr="009256DF">
        <w:t xml:space="preserve">ebido a esto </w:t>
      </w:r>
      <w:r w:rsidR="009041D9" w:rsidRPr="009256DF">
        <w:t>representa</w:t>
      </w:r>
      <w:r w:rsidR="009041D9">
        <w:t>ría</w:t>
      </w:r>
      <w:r w:rsidR="00C96B87">
        <w:t xml:space="preserve"> un aumento del</w:t>
      </w:r>
      <w:r w:rsidR="0002016E" w:rsidRPr="009256DF">
        <w:t xml:space="preserve"> </w:t>
      </w:r>
      <w:r w:rsidR="00BA0E21">
        <w:t>componente</w:t>
      </w:r>
      <w:r w:rsidR="0002016E" w:rsidRPr="009256DF">
        <w:t xml:space="preserve"> </w:t>
      </w:r>
      <w:r w:rsidR="00DA746F" w:rsidRPr="009256DF">
        <w:t>en divisas convertibles</w:t>
      </w:r>
      <w:r w:rsidR="0002016E" w:rsidRPr="009256DF">
        <w:t xml:space="preserve"> para </w:t>
      </w:r>
      <w:r w:rsidR="000156C9">
        <w:t>la producción de piezas fundidas</w:t>
      </w:r>
      <w:r w:rsidR="0002016E" w:rsidRPr="009256DF">
        <w:t xml:space="preserve"> </w:t>
      </w:r>
      <w:r w:rsidR="00D55F9F">
        <w:t xml:space="preserve">de acero </w:t>
      </w:r>
      <w:r w:rsidR="0002016E" w:rsidRPr="009256DF">
        <w:t>importar es</w:t>
      </w:r>
      <w:r w:rsidR="00666F23">
        <w:t xml:space="preserve">tos </w:t>
      </w:r>
      <w:r w:rsidR="007C3EF7">
        <w:t>materiales</w:t>
      </w:r>
      <w:r w:rsidR="00666F23">
        <w:t xml:space="preserve"> consumibles.</w:t>
      </w:r>
      <w:r w:rsidR="0002016E" w:rsidRPr="009256DF">
        <w:t xml:space="preserve"> </w:t>
      </w:r>
    </w:p>
    <w:p w:rsidR="00426A63" w:rsidRDefault="0033126F" w:rsidP="00A808D3">
      <w:pPr>
        <w:spacing w:line="360" w:lineRule="auto"/>
        <w:jc w:val="both"/>
      </w:pPr>
      <w:r>
        <w:t xml:space="preserve">Como consecuencia de </w:t>
      </w:r>
      <w:r w:rsidR="0002016E" w:rsidRPr="009256DF">
        <w:t>est</w:t>
      </w:r>
      <w:r>
        <w:t>a situación</w:t>
      </w:r>
      <w:r w:rsidR="00666F23">
        <w:t xml:space="preserve"> en la</w:t>
      </w:r>
      <w:r w:rsidR="0002016E" w:rsidRPr="009256DF">
        <w:t xml:space="preserve"> </w:t>
      </w:r>
      <w:r w:rsidR="00DA746F" w:rsidRPr="009256DF">
        <w:t>fundición</w:t>
      </w:r>
      <w:r w:rsidR="0002016E" w:rsidRPr="009256DF">
        <w:t xml:space="preserve"> </w:t>
      </w:r>
      <w:r w:rsidR="00666F23">
        <w:t>de piezas de acero de la empresa Planta Mecánica</w:t>
      </w:r>
      <w:r w:rsidR="00071C54">
        <w:t>,</w:t>
      </w:r>
      <w:r w:rsidR="00666F23">
        <w:t xml:space="preserve"> </w:t>
      </w:r>
      <w:r w:rsidR="006C2B9A">
        <w:t>no</w:t>
      </w:r>
      <w:r w:rsidR="0002016E" w:rsidRPr="009256DF">
        <w:t xml:space="preserve"> se u</w:t>
      </w:r>
      <w:r w:rsidR="006C2B9A">
        <w:t>tiliza</w:t>
      </w:r>
      <w:r w:rsidR="00B466C9">
        <w:t>ba</w:t>
      </w:r>
      <w:r w:rsidR="00666F23">
        <w:t>n</w:t>
      </w:r>
      <w:r w:rsidR="00974167" w:rsidRPr="009256DF">
        <w:t xml:space="preserve"> </w:t>
      </w:r>
      <w:r w:rsidR="00666F23">
        <w:t>auxiliares de alimentación</w:t>
      </w:r>
      <w:r w:rsidR="00C20B19">
        <w:t xml:space="preserve"> para </w:t>
      </w:r>
      <w:r w:rsidR="00071C54">
        <w:t>direccion</w:t>
      </w:r>
      <w:r w:rsidR="00C20B19">
        <w:t>ar</w:t>
      </w:r>
      <w:r w:rsidR="00E0099D">
        <w:t xml:space="preserve"> la solidificación</w:t>
      </w:r>
      <w:r w:rsidR="00071C54">
        <w:t xml:space="preserve"> </w:t>
      </w:r>
      <w:r w:rsidR="00C20B19">
        <w:t>hacia las mazarotas de acero</w:t>
      </w:r>
      <w:r w:rsidR="00974167" w:rsidRPr="009256DF">
        <w:t xml:space="preserve">. </w:t>
      </w:r>
      <w:r w:rsidR="00E00942" w:rsidRPr="001112D5">
        <w:t>Para dar solución</w:t>
      </w:r>
      <w:r w:rsidR="00E00942" w:rsidRPr="009256DF">
        <w:t xml:space="preserve"> a estas dificultades </w:t>
      </w:r>
      <w:r w:rsidR="00A2049B" w:rsidRPr="009256DF">
        <w:t xml:space="preserve">los </w:t>
      </w:r>
      <w:r w:rsidR="00946A1E" w:rsidRPr="009256DF">
        <w:t>especialistas</w:t>
      </w:r>
      <w:r w:rsidR="00E00942" w:rsidRPr="009256DF">
        <w:t xml:space="preserve"> </w:t>
      </w:r>
      <w:r w:rsidR="00A2049B" w:rsidRPr="009256DF">
        <w:t xml:space="preserve">del </w:t>
      </w:r>
      <w:r w:rsidR="008669C6">
        <w:t xml:space="preserve">Departamento Técnico </w:t>
      </w:r>
      <w:r w:rsidR="00C11996" w:rsidRPr="009256DF">
        <w:t xml:space="preserve">de </w:t>
      </w:r>
      <w:r w:rsidR="001112D5">
        <w:t>l</w:t>
      </w:r>
      <w:r w:rsidR="005614F9" w:rsidRPr="009256DF">
        <w:t>a</w:t>
      </w:r>
      <w:r w:rsidR="00C11996" w:rsidRPr="009256DF">
        <w:t xml:space="preserve"> fundición</w:t>
      </w:r>
      <w:r w:rsidR="005614F9" w:rsidRPr="009256DF">
        <w:t xml:space="preserve"> </w:t>
      </w:r>
      <w:r w:rsidR="001112D5">
        <w:t>de</w:t>
      </w:r>
      <w:r w:rsidR="002C5B16" w:rsidRPr="009256DF">
        <w:t xml:space="preserve"> </w:t>
      </w:r>
      <w:r w:rsidR="00CC1D68">
        <w:t>esta empresa</w:t>
      </w:r>
      <w:r w:rsidR="002C5B16" w:rsidRPr="009256DF">
        <w:t xml:space="preserve"> </w:t>
      </w:r>
      <w:r w:rsidR="005614F9" w:rsidRPr="009256DF">
        <w:t>comenzaron a buscar alternativ</w:t>
      </w:r>
      <w:r w:rsidR="00945A22" w:rsidRPr="009256DF">
        <w:t>as para resolverlas</w:t>
      </w:r>
      <w:r w:rsidR="009256DF">
        <w:t xml:space="preserve"> y e</w:t>
      </w:r>
      <w:r w:rsidR="001112D5">
        <w:t>n el año 1975</w:t>
      </w:r>
      <w:r w:rsidR="009256DF">
        <w:t xml:space="preserve"> publicaron</w:t>
      </w:r>
      <w:r w:rsidR="005614F9" w:rsidRPr="009256DF">
        <w:t xml:space="preserve"> los resultados de </w:t>
      </w:r>
      <w:r w:rsidR="00CC1D68">
        <w:t>un</w:t>
      </w:r>
      <w:r w:rsidR="005614F9" w:rsidRPr="009256DF">
        <w:t xml:space="preserve"> estudio realizado con </w:t>
      </w:r>
      <w:r w:rsidR="00CC1D68">
        <w:t>la c</w:t>
      </w:r>
      <w:r w:rsidR="00B92B97">
        <w:t>áscara de arroz como material termoaislante</w:t>
      </w:r>
      <w:r w:rsidR="005614F9" w:rsidRPr="009256DF">
        <w:t xml:space="preserve">, con el objetivo de introducir su </w:t>
      </w:r>
      <w:r w:rsidR="00B92B97">
        <w:t>aplicación</w:t>
      </w:r>
      <w:r w:rsidR="005614F9" w:rsidRPr="009256DF">
        <w:t xml:space="preserve"> en la producción. En este trabajo se </w:t>
      </w:r>
      <w:r w:rsidR="002D542D">
        <w:t xml:space="preserve">tomó como base un estudio realizado </w:t>
      </w:r>
      <w:r w:rsidR="00D77275">
        <w:t xml:space="preserve">por </w:t>
      </w:r>
      <w:r w:rsidR="00D77275" w:rsidRPr="00311A21">
        <w:t>Gerstman (1955)</w:t>
      </w:r>
      <w:r w:rsidR="00D77275">
        <w:t xml:space="preserve">, </w:t>
      </w:r>
      <w:r w:rsidR="002D542D">
        <w:t xml:space="preserve">en Canadá en el año 1955 con la cáscara de arroz y de avena, y </w:t>
      </w:r>
      <w:r w:rsidR="00533716">
        <w:t xml:space="preserve">se </w:t>
      </w:r>
      <w:r w:rsidR="005614F9" w:rsidRPr="009256DF">
        <w:t xml:space="preserve">realizó el estudio del comportamiento de la cáscara de arroz como </w:t>
      </w:r>
      <w:r w:rsidR="009256DF">
        <w:t>material</w:t>
      </w:r>
      <w:r w:rsidR="005614F9" w:rsidRPr="009256DF">
        <w:t xml:space="preserve"> de cobertura y su influencia en el </w:t>
      </w:r>
      <w:r w:rsidR="00F21D91">
        <w:t xml:space="preserve">aumento del </w:t>
      </w:r>
      <w:r w:rsidR="005614F9" w:rsidRPr="009256DF">
        <w:t>rendimiento de la</w:t>
      </w:r>
      <w:r w:rsidR="003419E9">
        <w:t>s</w:t>
      </w:r>
      <w:r w:rsidR="005614F9" w:rsidRPr="009256DF">
        <w:t xml:space="preserve"> mazarota</w:t>
      </w:r>
      <w:r w:rsidR="003419E9">
        <w:t>s de acero</w:t>
      </w:r>
      <w:r w:rsidR="005614F9" w:rsidRPr="009256DF">
        <w:t xml:space="preserve">. </w:t>
      </w:r>
      <w:r w:rsidR="00205C2E">
        <w:t xml:space="preserve">Por los </w:t>
      </w:r>
      <w:r w:rsidR="00205C2E" w:rsidRPr="009256DF">
        <w:t>satisfactorios</w:t>
      </w:r>
      <w:r w:rsidR="00205C2E">
        <w:t xml:space="preserve"> resultados de este estudio</w:t>
      </w:r>
      <w:r w:rsidR="002B2CB7">
        <w:t>,</w:t>
      </w:r>
      <w:r w:rsidR="00205C2E">
        <w:t xml:space="preserve"> </w:t>
      </w:r>
      <w:r w:rsidR="002B2CB7">
        <w:t>se estableció la aplicación</w:t>
      </w:r>
      <w:r w:rsidR="005614F9" w:rsidRPr="009256DF">
        <w:t xml:space="preserve"> </w:t>
      </w:r>
      <w:r w:rsidR="002B2CB7">
        <w:t xml:space="preserve">de la cáscara de arroz </w:t>
      </w:r>
      <w:r w:rsidR="002B2CB7" w:rsidRPr="009256DF">
        <w:t xml:space="preserve">como cobertura </w:t>
      </w:r>
      <w:r w:rsidR="002B2CB7">
        <w:t>sobre</w:t>
      </w:r>
      <w:r w:rsidR="005614F9" w:rsidRPr="009256DF">
        <w:t xml:space="preserve"> la</w:t>
      </w:r>
      <w:r w:rsidR="008F3080">
        <w:t>s</w:t>
      </w:r>
      <w:r w:rsidR="005614F9" w:rsidRPr="009256DF">
        <w:t xml:space="preserve"> </w:t>
      </w:r>
      <w:r w:rsidR="008F3080">
        <w:t>mazarotas</w:t>
      </w:r>
      <w:r w:rsidR="002B2CB7">
        <w:t xml:space="preserve"> de acero</w:t>
      </w:r>
      <w:r w:rsidR="005614F9" w:rsidRPr="009256DF">
        <w:t>.</w:t>
      </w:r>
      <w:r w:rsidR="00474039" w:rsidRPr="009256DF">
        <w:t xml:space="preserve"> </w:t>
      </w:r>
    </w:p>
    <w:p w:rsidR="006E7706" w:rsidRDefault="004230A3" w:rsidP="00A808D3">
      <w:pPr>
        <w:spacing w:line="360" w:lineRule="auto"/>
        <w:jc w:val="both"/>
      </w:pPr>
      <w:r>
        <w:t>A</w:t>
      </w:r>
      <w:r w:rsidRPr="009256DF">
        <w:t xml:space="preserve"> finales de los años </w:t>
      </w:r>
      <w:r>
        <w:t>19</w:t>
      </w:r>
      <w:r w:rsidRPr="009256DF">
        <w:t>80</w:t>
      </w:r>
      <w:r w:rsidR="00426A63">
        <w:t>,</w:t>
      </w:r>
      <w:r w:rsidR="00A62517" w:rsidRPr="009256DF">
        <w:t xml:space="preserve"> el grupo de mezclas de moldeo del Centro de Investigaciones y Desarrollo de la Fundición C.I.D.F</w:t>
      </w:r>
      <w:r w:rsidR="00717752">
        <w:t xml:space="preserve"> </w:t>
      </w:r>
      <w:r w:rsidR="00BF7123">
        <w:t xml:space="preserve">creado en </w:t>
      </w:r>
      <w:r w:rsidR="00717752">
        <w:t>Planta Mecánica</w:t>
      </w:r>
      <w:r w:rsidR="00426A63">
        <w:t>,</w:t>
      </w:r>
      <w:r w:rsidR="00F941AF" w:rsidRPr="009256DF">
        <w:t xml:space="preserve"> </w:t>
      </w:r>
      <w:r w:rsidR="00306957" w:rsidRPr="009256DF">
        <w:t xml:space="preserve">se </w:t>
      </w:r>
      <w:r w:rsidR="001228C8" w:rsidRPr="009256DF">
        <w:t>dio</w:t>
      </w:r>
      <w:r w:rsidR="00A62517" w:rsidRPr="009256DF">
        <w:t xml:space="preserve"> a la tarea de</w:t>
      </w:r>
      <w:r w:rsidR="00CE7460" w:rsidRPr="009256DF">
        <w:t xml:space="preserve"> investigar en la búsqueda de</w:t>
      </w:r>
      <w:r w:rsidR="00A62517" w:rsidRPr="009256DF">
        <w:t xml:space="preserve"> alternativas </w:t>
      </w:r>
      <w:r w:rsidR="00426A63">
        <w:t xml:space="preserve">de medios auxiliares </w:t>
      </w:r>
      <w:r w:rsidR="00A62517" w:rsidRPr="009256DF">
        <w:t xml:space="preserve">a través del estudio de diferentes </w:t>
      </w:r>
      <w:r w:rsidR="00A62517" w:rsidRPr="009256DF">
        <w:lastRenderedPageBreak/>
        <w:t>materiales de procedencia nacional</w:t>
      </w:r>
      <w:r>
        <w:t xml:space="preserve">, entre los que se encontraba </w:t>
      </w:r>
      <w:r w:rsidR="00BC2EA2">
        <w:t>la cáscara de arroz</w:t>
      </w:r>
      <w:r w:rsidR="0091038B">
        <w:t xml:space="preserve"> que</w:t>
      </w:r>
      <w:r w:rsidR="00EA26AC">
        <w:t xml:space="preserve"> manifestó propiedades adecuadas para</w:t>
      </w:r>
      <w:r w:rsidR="00332F08" w:rsidRPr="009256DF">
        <w:t xml:space="preserve"> su aplicación en la pared lateral de la</w:t>
      </w:r>
      <w:r w:rsidR="00EA26AC">
        <w:t>s</w:t>
      </w:r>
      <w:r w:rsidR="00332F08" w:rsidRPr="009256DF">
        <w:t xml:space="preserve"> mazarota</w:t>
      </w:r>
      <w:r w:rsidR="00EA26AC">
        <w:t>s</w:t>
      </w:r>
      <w:r w:rsidR="00332F08" w:rsidRPr="009256DF">
        <w:t xml:space="preserve"> cilíndrica</w:t>
      </w:r>
      <w:r w:rsidR="00EA26AC">
        <w:t>s</w:t>
      </w:r>
      <w:r w:rsidR="00332F08" w:rsidRPr="009256DF">
        <w:t xml:space="preserve"> en forma de </w:t>
      </w:r>
      <w:r w:rsidR="00683DCE">
        <w:t xml:space="preserve">macho </w:t>
      </w:r>
      <w:r w:rsidR="00332F08" w:rsidRPr="009256DF">
        <w:t xml:space="preserve">manga o camisa termo aislante. </w:t>
      </w:r>
      <w:r w:rsidR="005614F9" w:rsidRPr="009256DF">
        <w:t xml:space="preserve">Los resultados obtenidos en los ensayos con </w:t>
      </w:r>
      <w:r w:rsidR="008F38A1">
        <w:t xml:space="preserve">mazarotas </w:t>
      </w:r>
      <w:r w:rsidR="00D10FAC">
        <w:t xml:space="preserve">más pequeñas </w:t>
      </w:r>
      <w:r w:rsidR="008F38A1">
        <w:t xml:space="preserve">asistidas con </w:t>
      </w:r>
      <w:r w:rsidR="002656DF">
        <w:t xml:space="preserve">el </w:t>
      </w:r>
      <w:r w:rsidR="00FA2852">
        <w:t xml:space="preserve">macho </w:t>
      </w:r>
      <w:r w:rsidR="002656DF">
        <w:t>casquillo</w:t>
      </w:r>
      <w:r w:rsidR="00BA127A">
        <w:t xml:space="preserve"> </w:t>
      </w:r>
      <w:r w:rsidR="008F38A1">
        <w:t xml:space="preserve">y la cobertura </w:t>
      </w:r>
      <w:r w:rsidR="00BA127A">
        <w:t xml:space="preserve">de cáscara de arroz </w:t>
      </w:r>
      <w:r w:rsidR="008F38A1">
        <w:t>fueron similares</w:t>
      </w:r>
      <w:r w:rsidR="00B91434">
        <w:t xml:space="preserve">, </w:t>
      </w:r>
      <w:r w:rsidR="00D10FAC">
        <w:t>en cuanto a</w:t>
      </w:r>
      <w:r w:rsidR="008F38A1">
        <w:t xml:space="preserve"> volumen de acero entregado</w:t>
      </w:r>
      <w:r w:rsidR="00D10FAC">
        <w:t>,</w:t>
      </w:r>
      <w:r w:rsidR="008F38A1">
        <w:t xml:space="preserve"> a los obtenidos </w:t>
      </w:r>
      <w:r w:rsidR="00B91434">
        <w:t xml:space="preserve">con los casquillos </w:t>
      </w:r>
      <w:r w:rsidR="00D10FAC">
        <w:t>fabricados</w:t>
      </w:r>
      <w:r w:rsidR="002C757C">
        <w:t xml:space="preserve"> por F</w:t>
      </w:r>
      <w:r w:rsidR="00B91434">
        <w:t xml:space="preserve">oseco y otras firmas </w:t>
      </w:r>
      <w:r w:rsidR="008F38A1">
        <w:t xml:space="preserve">comerciales </w:t>
      </w:r>
      <w:r w:rsidR="00984CAD">
        <w:t>internacional</w:t>
      </w:r>
      <w:r w:rsidR="008F38A1">
        <w:t>es</w:t>
      </w:r>
      <w:r w:rsidR="005614F9" w:rsidRPr="009256DF">
        <w:t xml:space="preserve">. </w:t>
      </w:r>
      <w:r w:rsidR="00D10FAC">
        <w:t>E</w:t>
      </w:r>
      <w:r w:rsidR="005614F9" w:rsidRPr="009256DF">
        <w:t>n 1990 comenzó a aplicarse de forma gradual en la producción</w:t>
      </w:r>
      <w:r w:rsidR="00D10FAC">
        <w:t xml:space="preserve"> y c</w:t>
      </w:r>
      <w:r w:rsidR="005614F9" w:rsidRPr="009256DF">
        <w:t>uatro años más tarde se generalizó</w:t>
      </w:r>
      <w:r w:rsidR="00D10FAC">
        <w:t>,</w:t>
      </w:r>
      <w:r w:rsidR="005614F9" w:rsidRPr="009256DF">
        <w:t xml:space="preserve"> llegando a utilizarse en más del 95% de la producción</w:t>
      </w:r>
      <w:r w:rsidR="00D10FAC">
        <w:t xml:space="preserve"> de piezas fundidas de acero</w:t>
      </w:r>
      <w:r w:rsidR="00C073E7">
        <w:t xml:space="preserve"> de Planta Mecánica</w:t>
      </w:r>
      <w:r w:rsidR="00D02F46">
        <w:t>, según</w:t>
      </w:r>
      <w:r w:rsidR="00C073E7">
        <w:t xml:space="preserve"> </w:t>
      </w:r>
      <w:r w:rsidR="00CB4E96">
        <w:t>Rodríguez</w:t>
      </w:r>
      <w:r w:rsidR="00355EB7">
        <w:t xml:space="preserve"> </w:t>
      </w:r>
      <w:r w:rsidR="009A4C03">
        <w:t>Gonzáles</w:t>
      </w:r>
      <w:r w:rsidR="00C073E7">
        <w:t xml:space="preserve"> et al. </w:t>
      </w:r>
      <w:r w:rsidR="00A36515">
        <w:t>(</w:t>
      </w:r>
      <w:r w:rsidR="00C073E7">
        <w:t>2003)</w:t>
      </w:r>
      <w:r w:rsidR="005614F9" w:rsidRPr="009256DF">
        <w:t>.</w:t>
      </w:r>
    </w:p>
    <w:p w:rsidR="00AE7EE8" w:rsidRDefault="006E7706" w:rsidP="00A808D3">
      <w:pPr>
        <w:spacing w:line="360" w:lineRule="auto"/>
        <w:jc w:val="both"/>
      </w:pPr>
      <w:r>
        <w:t xml:space="preserve">La aplicación de la cáscara de arroz como </w:t>
      </w:r>
      <w:r w:rsidR="00120536">
        <w:t xml:space="preserve">material </w:t>
      </w:r>
      <w:r>
        <w:t>termoaislante en la fundición de piezas de acero</w:t>
      </w:r>
      <w:r w:rsidR="00AE7EE8">
        <w:t>,</w:t>
      </w:r>
      <w:r w:rsidR="00527244" w:rsidRPr="009256DF">
        <w:t xml:space="preserve"> permite </w:t>
      </w:r>
      <w:r w:rsidR="00AE7EE8">
        <w:t xml:space="preserve">dirigir la solidificación hacia </w:t>
      </w:r>
      <w:r w:rsidR="00AE7EE8" w:rsidRPr="009256DF">
        <w:t>las mazarotas</w:t>
      </w:r>
      <w:r w:rsidR="00AE7EE8">
        <w:t xml:space="preserve"> y</w:t>
      </w:r>
      <w:r w:rsidR="00AE7EE8" w:rsidRPr="009256DF">
        <w:t xml:space="preserve"> aumentar </w:t>
      </w:r>
      <w:r w:rsidR="00AE7EE8">
        <w:t>su</w:t>
      </w:r>
      <w:r w:rsidR="00AE7EE8" w:rsidRPr="009256DF">
        <w:t xml:space="preserve"> eficiencia de</w:t>
      </w:r>
      <w:r w:rsidR="00AE7EE8">
        <w:t xml:space="preserve"> alimentación a un 60 %</w:t>
      </w:r>
      <w:r w:rsidR="00AE7EE8" w:rsidRPr="009256DF">
        <w:t xml:space="preserve"> </w:t>
      </w:r>
      <w:r w:rsidR="00AE7EE8">
        <w:t xml:space="preserve">como promedio, </w:t>
      </w:r>
      <w:r w:rsidR="00AE7EE8" w:rsidRPr="009256DF">
        <w:t>disminu</w:t>
      </w:r>
      <w:r w:rsidR="00AE7EE8">
        <w:t>yendo</w:t>
      </w:r>
      <w:r w:rsidR="00AE7EE8" w:rsidRPr="009256DF">
        <w:t xml:space="preserve"> sus tamaños</w:t>
      </w:r>
      <w:r w:rsidR="00AE7EE8">
        <w:t>. Esto permite</w:t>
      </w:r>
      <w:r w:rsidR="00AE7EE8" w:rsidRPr="009256DF">
        <w:t xml:space="preserve"> logr</w:t>
      </w:r>
      <w:r w:rsidR="00AE7EE8">
        <w:t>ar</w:t>
      </w:r>
      <w:r w:rsidR="00AE7EE8" w:rsidRPr="009256DF">
        <w:t xml:space="preserve"> un significativo</w:t>
      </w:r>
      <w:r w:rsidR="00AE7EE8">
        <w:t xml:space="preserve"> ahorro anual de acero fundido</w:t>
      </w:r>
      <w:r w:rsidR="00AE7EE8" w:rsidRPr="009256DF">
        <w:t>, energía eléctrica,</w:t>
      </w:r>
      <w:r w:rsidR="00AE7EE8">
        <w:t xml:space="preserve"> otros portadores energéticos y materia prima. Permite también </w:t>
      </w:r>
      <w:r w:rsidR="00527244" w:rsidRPr="009256DF">
        <w:t>garantiza</w:t>
      </w:r>
      <w:r w:rsidR="00AE7EE8">
        <w:t>r</w:t>
      </w:r>
      <w:r w:rsidR="00527244" w:rsidRPr="009256DF">
        <w:t xml:space="preserve"> la sanidad</w:t>
      </w:r>
      <w:r w:rsidR="00AE7EE8">
        <w:t>, al</w:t>
      </w:r>
      <w:r w:rsidR="00984CAD" w:rsidRPr="009256DF">
        <w:t xml:space="preserve"> evitar defectos </w:t>
      </w:r>
      <w:r w:rsidR="00527244" w:rsidRPr="009256DF">
        <w:t xml:space="preserve">de </w:t>
      </w:r>
      <w:r w:rsidR="00984CAD">
        <w:t xml:space="preserve">alimentación en </w:t>
      </w:r>
      <w:r w:rsidR="00527244" w:rsidRPr="009256DF">
        <w:t>las piezas</w:t>
      </w:r>
      <w:r w:rsidR="00E50122">
        <w:t xml:space="preserve">, </w:t>
      </w:r>
      <w:r w:rsidR="00AE7EE8">
        <w:t xml:space="preserve">con lo que </w:t>
      </w:r>
      <w:r w:rsidR="00E50122">
        <w:t>aumenta la calidad final de la producción</w:t>
      </w:r>
      <w:r w:rsidR="00CB4E96">
        <w:t>.</w:t>
      </w:r>
      <w:r w:rsidR="00EF4470">
        <w:t xml:space="preserve"> </w:t>
      </w:r>
    </w:p>
    <w:p w:rsidR="00C53D22" w:rsidRDefault="00EF4470" w:rsidP="00A808D3">
      <w:pPr>
        <w:spacing w:line="360" w:lineRule="auto"/>
        <w:jc w:val="both"/>
      </w:pPr>
      <w:r>
        <w:t xml:space="preserve">En Planta Mecánica se cuenta con </w:t>
      </w:r>
      <w:r w:rsidRPr="009256DF">
        <w:t xml:space="preserve">una experiencia de </w:t>
      </w:r>
      <w:r>
        <w:t>más</w:t>
      </w:r>
      <w:r w:rsidRPr="009256DF">
        <w:t xml:space="preserve"> </w:t>
      </w:r>
      <w:r w:rsidR="008063C1">
        <w:t xml:space="preserve">de </w:t>
      </w:r>
      <w:r w:rsidRPr="009256DF">
        <w:t xml:space="preserve">dos décadas en su </w:t>
      </w:r>
      <w:r>
        <w:t xml:space="preserve">aplicación, </w:t>
      </w:r>
      <w:r w:rsidR="00D41BC4" w:rsidRPr="009256DF">
        <w:t xml:space="preserve">la cual ha servido para evaluar de forma práctica su </w:t>
      </w:r>
      <w:r>
        <w:t xml:space="preserve">positiva </w:t>
      </w:r>
      <w:r w:rsidR="00D41BC4" w:rsidRPr="009256DF">
        <w:t xml:space="preserve">influencia </w:t>
      </w:r>
      <w:r w:rsidR="00C922B1">
        <w:t>sobre todos los aspectos del proceso de fundición.</w:t>
      </w:r>
      <w:r w:rsidR="00D41BC4" w:rsidRPr="009256DF">
        <w:t xml:space="preserve"> </w:t>
      </w:r>
      <w:r w:rsidR="006E7706">
        <w:t>L</w:t>
      </w:r>
      <w:r w:rsidR="00ED0467" w:rsidRPr="009256DF">
        <w:t xml:space="preserve">a </w:t>
      </w:r>
      <w:r w:rsidR="00ED0467">
        <w:t>aplicaci</w:t>
      </w:r>
      <w:r w:rsidR="006E7706">
        <w:t>ó</w:t>
      </w:r>
      <w:r w:rsidR="00ED0467">
        <w:t xml:space="preserve">n </w:t>
      </w:r>
      <w:r w:rsidR="00ED0467" w:rsidRPr="009256DF">
        <w:t xml:space="preserve">de este </w:t>
      </w:r>
      <w:r w:rsidR="006E7706">
        <w:t xml:space="preserve">desecho agrícola </w:t>
      </w:r>
      <w:r w:rsidR="00C94049">
        <w:t>constituye</w:t>
      </w:r>
      <w:r w:rsidR="005614F9" w:rsidRPr="009256DF">
        <w:t xml:space="preserve"> en la actualidad </w:t>
      </w:r>
      <w:r w:rsidR="006E7706">
        <w:t xml:space="preserve">una forma de </w:t>
      </w:r>
      <w:r w:rsidR="00C94049">
        <w:t>implementar</w:t>
      </w:r>
      <w:r w:rsidR="006E7706">
        <w:t xml:space="preserve"> la producción más limpia </w:t>
      </w:r>
      <w:r w:rsidR="00C94049">
        <w:t>y el desarrollo sostenible del proceso</w:t>
      </w:r>
      <w:r w:rsidR="006E7706">
        <w:t xml:space="preserve"> </w:t>
      </w:r>
      <w:r w:rsidR="00C94049">
        <w:t>de fundición</w:t>
      </w:r>
      <w:r w:rsidR="00B63DF0">
        <w:t>, así como un significativo aporte a la sustitución de importaciones</w:t>
      </w:r>
      <w:r w:rsidR="00B27959">
        <w:t xml:space="preserve"> para la economía del país</w:t>
      </w:r>
      <w:r w:rsidR="00C53D22">
        <w:t>.</w:t>
      </w:r>
    </w:p>
    <w:p w:rsidR="00ED3757" w:rsidRDefault="00927430" w:rsidP="00A808D3">
      <w:pPr>
        <w:spacing w:line="360" w:lineRule="auto"/>
        <w:jc w:val="both"/>
      </w:pPr>
      <w:r w:rsidRPr="009256DF">
        <w:t xml:space="preserve">Actualmente </w:t>
      </w:r>
      <w:r w:rsidR="00BC2D13" w:rsidRPr="009256DF">
        <w:t xml:space="preserve">no </w:t>
      </w:r>
      <w:r w:rsidR="00B63DF0">
        <w:t xml:space="preserve">se </w:t>
      </w:r>
      <w:r w:rsidR="00C236FB">
        <w:t xml:space="preserve">está utilizando la cáscara de arroz en las mazarotas de acero en la fundición de Planta Mecánica, </w:t>
      </w:r>
      <w:r w:rsidR="00B466C9">
        <w:t>Esto trae</w:t>
      </w:r>
      <w:r w:rsidR="00B466C9" w:rsidRPr="009256DF">
        <w:t xml:space="preserve"> como consecuencia </w:t>
      </w:r>
      <w:r w:rsidR="00B466C9">
        <w:t xml:space="preserve">una eficiencia metálica entre un 35 a 45 % como promedio, según </w:t>
      </w:r>
      <w:r w:rsidR="00B466C9" w:rsidRPr="00311A21">
        <w:t>Suárez</w:t>
      </w:r>
      <w:r w:rsidR="00876B7C">
        <w:t xml:space="preserve"> </w:t>
      </w:r>
      <w:r w:rsidR="00B466C9" w:rsidRPr="00311A21">
        <w:t xml:space="preserve">Lisca </w:t>
      </w:r>
      <w:r w:rsidR="00B466C9">
        <w:t>(2017)</w:t>
      </w:r>
      <w:r w:rsidR="00C236FB">
        <w:t>.</w:t>
      </w:r>
      <w:r w:rsidR="00587451">
        <w:t xml:space="preserve"> </w:t>
      </w:r>
    </w:p>
    <w:p w:rsidR="003C3113" w:rsidRPr="009256DF" w:rsidRDefault="00C743EA" w:rsidP="00180569">
      <w:pPr>
        <w:spacing w:after="160" w:line="360" w:lineRule="auto"/>
        <w:jc w:val="both"/>
      </w:pPr>
      <w:r w:rsidRPr="00C743EA">
        <w:rPr>
          <w:rFonts w:eastAsiaTheme="minorHAnsi"/>
          <w:lang w:eastAsia="en-US"/>
        </w:rPr>
        <w:t xml:space="preserve">El presente trabajo tiene como objetivo exponer la positiva incidencia </w:t>
      </w:r>
      <w:r w:rsidR="00FF2AB2" w:rsidRPr="00C743EA">
        <w:rPr>
          <w:rFonts w:eastAsiaTheme="minorHAnsi"/>
          <w:lang w:eastAsia="en-US"/>
        </w:rPr>
        <w:t xml:space="preserve">de la aplicación de la cáscara de arroz como material </w:t>
      </w:r>
      <w:r w:rsidR="00FF2AB2">
        <w:rPr>
          <w:rFonts w:eastAsiaTheme="minorHAnsi"/>
          <w:lang w:eastAsia="en-US"/>
        </w:rPr>
        <w:t>termoaislante</w:t>
      </w:r>
      <w:r w:rsidR="00FF2AB2" w:rsidRPr="00C743EA">
        <w:rPr>
          <w:rFonts w:eastAsiaTheme="minorHAnsi"/>
          <w:lang w:eastAsia="en-US"/>
        </w:rPr>
        <w:t xml:space="preserve"> en la fundición de piezas de acero</w:t>
      </w:r>
      <w:r w:rsidR="000C4BB3">
        <w:rPr>
          <w:rFonts w:eastAsiaTheme="minorHAnsi"/>
          <w:lang w:eastAsia="en-US"/>
        </w:rPr>
        <w:t>,</w:t>
      </w:r>
      <w:r w:rsidR="00FF2AB2" w:rsidRPr="00C743EA">
        <w:rPr>
          <w:rFonts w:eastAsiaTheme="minorHAnsi"/>
          <w:lang w:eastAsia="en-US"/>
        </w:rPr>
        <w:t xml:space="preserve"> </w:t>
      </w:r>
      <w:r w:rsidR="000C4BB3">
        <w:rPr>
          <w:rFonts w:eastAsiaTheme="minorHAnsi"/>
          <w:lang w:eastAsia="en-US"/>
        </w:rPr>
        <w:t>en</w:t>
      </w:r>
      <w:r w:rsidR="00FF2AB2" w:rsidRPr="00C743EA">
        <w:rPr>
          <w:rFonts w:eastAsiaTheme="minorHAnsi"/>
          <w:lang w:eastAsia="en-US"/>
        </w:rPr>
        <w:t xml:space="preserve"> la economía</w:t>
      </w:r>
      <w:r w:rsidR="00120750">
        <w:rPr>
          <w:rFonts w:eastAsiaTheme="minorHAnsi"/>
          <w:lang w:eastAsia="en-US"/>
        </w:rPr>
        <w:t xml:space="preserve"> del proceso,</w:t>
      </w:r>
      <w:r w:rsidR="000C4BB3">
        <w:rPr>
          <w:rFonts w:eastAsiaTheme="minorHAnsi"/>
          <w:lang w:eastAsia="en-US"/>
        </w:rPr>
        <w:t xml:space="preserve"> del país</w:t>
      </w:r>
      <w:r w:rsidR="00FF2AB2">
        <w:rPr>
          <w:rFonts w:eastAsiaTheme="minorHAnsi"/>
          <w:lang w:eastAsia="en-US"/>
        </w:rPr>
        <w:t>,</w:t>
      </w:r>
      <w:r w:rsidR="00120750">
        <w:rPr>
          <w:rFonts w:eastAsiaTheme="minorHAnsi"/>
          <w:lang w:eastAsia="en-US"/>
        </w:rPr>
        <w:t xml:space="preserve"> y para</w:t>
      </w:r>
      <w:r w:rsidR="00FF2AB2" w:rsidRPr="00C743EA">
        <w:rPr>
          <w:rFonts w:eastAsiaTheme="minorHAnsi"/>
          <w:lang w:eastAsia="en-US"/>
        </w:rPr>
        <w:t xml:space="preserve"> </w:t>
      </w:r>
      <w:r w:rsidRPr="00C743EA">
        <w:rPr>
          <w:rFonts w:eastAsiaTheme="minorHAnsi"/>
          <w:lang w:eastAsia="en-US"/>
        </w:rPr>
        <w:t xml:space="preserve">el medio ambiente, así como forma de producción más limpia para el desarrollo sostenible en esta industria. </w:t>
      </w:r>
      <w:r w:rsidR="000F38B1">
        <w:tab/>
      </w:r>
      <w:r w:rsidR="00C236FB">
        <w:t xml:space="preserve"> </w:t>
      </w:r>
    </w:p>
    <w:p w:rsidR="00440A74" w:rsidRDefault="00440A74" w:rsidP="00446282">
      <w:pPr>
        <w:spacing w:line="360" w:lineRule="auto"/>
        <w:jc w:val="both"/>
        <w:rPr>
          <w:b/>
        </w:rPr>
        <w:sectPr w:rsidR="00440A74" w:rsidSect="006D1A08">
          <w:headerReference w:type="default" r:id="rId17"/>
          <w:pgSz w:w="12242" w:h="15842" w:code="119"/>
          <w:pgMar w:top="1418" w:right="1701" w:bottom="1418" w:left="1701" w:header="709" w:footer="709" w:gutter="0"/>
          <w:cols w:space="708"/>
          <w:docGrid w:linePitch="360"/>
        </w:sectPr>
      </w:pPr>
    </w:p>
    <w:p w:rsidR="00C743EA" w:rsidRPr="00C4488D" w:rsidRDefault="00C743EA" w:rsidP="00C743EA">
      <w:pPr>
        <w:spacing w:line="360" w:lineRule="auto"/>
        <w:jc w:val="both"/>
        <w:rPr>
          <w:b/>
        </w:rPr>
      </w:pPr>
      <w:r>
        <w:rPr>
          <w:b/>
        </w:rPr>
        <w:lastRenderedPageBreak/>
        <w:t>2. Metodología</w:t>
      </w:r>
      <w:r w:rsidRPr="00C4488D">
        <w:rPr>
          <w:b/>
        </w:rPr>
        <w:t>.</w:t>
      </w:r>
    </w:p>
    <w:p w:rsidR="0075056F" w:rsidRPr="00682311" w:rsidRDefault="009D005A" w:rsidP="00BE35D8">
      <w:pPr>
        <w:spacing w:line="360" w:lineRule="auto"/>
        <w:jc w:val="both"/>
        <w:rPr>
          <w:lang w:val="es-ES_tradnl"/>
        </w:rPr>
      </w:pPr>
      <w:r w:rsidRPr="00682311">
        <w:rPr>
          <w:lang w:val="es-ES_tradnl"/>
        </w:rPr>
        <w:t>Para aumentar la eficiencia metálica del proceso de función de piezas de acero</w:t>
      </w:r>
      <w:r w:rsidR="00BE08A6" w:rsidRPr="00682311">
        <w:rPr>
          <w:lang w:val="es-ES_tradnl"/>
        </w:rPr>
        <w:t xml:space="preserve"> se aplican materiales auxiliares como los exotérmicos</w:t>
      </w:r>
      <w:r w:rsidR="00BE35D8" w:rsidRPr="00682311">
        <w:rPr>
          <w:lang w:val="es-ES_tradnl"/>
        </w:rPr>
        <w:t>.</w:t>
      </w:r>
      <w:r w:rsidR="0075056F" w:rsidRPr="00682311">
        <w:rPr>
          <w:lang w:val="es-ES_tradnl"/>
        </w:rPr>
        <w:t xml:space="preserve"> Los </w:t>
      </w:r>
      <w:r w:rsidR="00847463" w:rsidRPr="00682311">
        <w:rPr>
          <w:lang w:val="es-ES_tradnl"/>
        </w:rPr>
        <w:t xml:space="preserve">machos para mazarotas o </w:t>
      </w:r>
      <w:r w:rsidR="0075056F" w:rsidRPr="00682311">
        <w:rPr>
          <w:lang w:val="es-ES_tradnl"/>
        </w:rPr>
        <w:t>casquillos y polvos de cobertura exotérmicos que se emplean en la</w:t>
      </w:r>
      <w:r w:rsidR="005618A8" w:rsidRPr="00682311">
        <w:rPr>
          <w:lang w:val="es-ES_tradnl"/>
        </w:rPr>
        <w:t xml:space="preserve"> fundición de piezas</w:t>
      </w:r>
      <w:r w:rsidR="0075056F" w:rsidRPr="00682311">
        <w:rPr>
          <w:lang w:val="es-ES_tradnl"/>
        </w:rPr>
        <w:t xml:space="preserve"> de acero se basan en el principio de la termita o aluminotermia.  </w:t>
      </w:r>
      <w:r w:rsidR="0075056F" w:rsidRPr="00682311">
        <w:t xml:space="preserve">Los componentes típicamente utilizados en las mezclas de los </w:t>
      </w:r>
      <w:r w:rsidR="00145C89" w:rsidRPr="00682311">
        <w:t>auxiliares</w:t>
      </w:r>
      <w:r w:rsidR="0075056F" w:rsidRPr="00682311">
        <w:t xml:space="preserve"> exotérmicos son aluminio en forma de virutas, pequeñas granallas o en polvo muy fino como agente oxidable</w:t>
      </w:r>
      <w:r w:rsidR="00744864" w:rsidRPr="00682311">
        <w:t>;</w:t>
      </w:r>
      <w:r w:rsidR="0075056F" w:rsidRPr="00682311">
        <w:t xml:space="preserve"> óxido de hierro en polvo muy fino u otro agente oxidante</w:t>
      </w:r>
      <w:r w:rsidR="009140AC" w:rsidRPr="00682311">
        <w:t xml:space="preserve"> como elementos reaccionantes</w:t>
      </w:r>
      <w:r w:rsidR="00744864" w:rsidRPr="00682311">
        <w:t xml:space="preserve"> y</w:t>
      </w:r>
      <w:r w:rsidR="0075056F" w:rsidRPr="00682311">
        <w:t xml:space="preserve"> </w:t>
      </w:r>
      <w:r w:rsidR="00744864" w:rsidRPr="00682311">
        <w:t>relleno a base de materiales refractarios sobre todo alúmina,</w:t>
      </w:r>
      <w:r w:rsidR="00FD7034" w:rsidRPr="00682311">
        <w:t xml:space="preserve"> </w:t>
      </w:r>
      <w:r w:rsidR="002A25D6" w:rsidRPr="00682311">
        <w:t>silicatos de aluminio</w:t>
      </w:r>
      <w:r w:rsidR="0075056F" w:rsidRPr="00682311">
        <w:t xml:space="preserve"> tanto en forma de granallas como fibras o micro esferas huecas, fluoruros, etcétera.</w:t>
      </w:r>
      <w:r w:rsidR="0075056F" w:rsidRPr="00682311">
        <w:rPr>
          <w:rFonts w:ascii="Arial" w:hAnsi="Arial" w:cs="Arial"/>
        </w:rPr>
        <w:t xml:space="preserve"> </w:t>
      </w:r>
      <w:r w:rsidR="0075056F" w:rsidRPr="00682311">
        <w:t xml:space="preserve">El tipo y la cantidad de estos </w:t>
      </w:r>
      <w:r w:rsidR="00FD7034" w:rsidRPr="00682311">
        <w:t>componentes</w:t>
      </w:r>
      <w:r w:rsidR="0075056F" w:rsidRPr="00682311">
        <w:t xml:space="preserve"> en la me</w:t>
      </w:r>
      <w:r w:rsidR="002A25D6" w:rsidRPr="00682311">
        <w:t>zcla depende</w:t>
      </w:r>
      <w:r w:rsidR="0075056F" w:rsidRPr="00682311">
        <w:t xml:space="preserve"> de</w:t>
      </w:r>
      <w:r w:rsidR="008D72E1" w:rsidRPr="00682311">
        <w:t>l</w:t>
      </w:r>
      <w:r w:rsidR="001D190D" w:rsidRPr="00682311">
        <w:t xml:space="preserve"> comportamiento que se busque</w:t>
      </w:r>
      <w:r w:rsidR="0075056F" w:rsidRPr="00682311">
        <w:t xml:space="preserve"> en el </w:t>
      </w:r>
      <w:r w:rsidR="002B6931" w:rsidRPr="00682311">
        <w:t xml:space="preserve">macho </w:t>
      </w:r>
      <w:r w:rsidR="0075056F" w:rsidRPr="00682311">
        <w:t>casquillo o la cobertura</w:t>
      </w:r>
      <w:r w:rsidR="008D72E1" w:rsidRPr="00682311">
        <w:t xml:space="preserve"> en función del tiempo de reacción para prolongar el enfriamiento y solidificación de las mazarotas</w:t>
      </w:r>
      <w:r w:rsidR="002767A1" w:rsidRPr="00682311">
        <w:t>,</w:t>
      </w:r>
      <w:r w:rsidR="002767A1" w:rsidRPr="00682311">
        <w:rPr>
          <w:lang w:val="de-DE"/>
        </w:rPr>
        <w:t xml:space="preserve"> Aufderheide</w:t>
      </w:r>
      <w:r w:rsidR="002767A1" w:rsidRPr="00682311">
        <w:t>, et al (1999).</w:t>
      </w:r>
      <w:r w:rsidR="0075056F" w:rsidRPr="00682311">
        <w:rPr>
          <w:lang w:val="es-ES_tradnl"/>
        </w:rPr>
        <w:t xml:space="preserve"> </w:t>
      </w:r>
      <w:r w:rsidR="00BE35D8" w:rsidRPr="00682311">
        <w:rPr>
          <w:lang w:val="es-ES_tradnl"/>
        </w:rPr>
        <w:t xml:space="preserve"> </w:t>
      </w:r>
    </w:p>
    <w:p w:rsidR="009D5352" w:rsidRPr="00682311" w:rsidRDefault="00451226" w:rsidP="00682311">
      <w:pPr>
        <w:spacing w:line="360" w:lineRule="auto"/>
        <w:jc w:val="both"/>
      </w:pPr>
      <w:r w:rsidRPr="00682311">
        <w:rPr>
          <w:lang w:val="es-ES_tradnl"/>
        </w:rPr>
        <w:t>Con e</w:t>
      </w:r>
      <w:r w:rsidR="00BE35D8" w:rsidRPr="00682311">
        <w:rPr>
          <w:lang w:val="es-ES_tradnl"/>
        </w:rPr>
        <w:t xml:space="preserve">l mismo </w:t>
      </w:r>
      <w:r w:rsidRPr="00682311">
        <w:rPr>
          <w:lang w:val="es-ES_tradnl"/>
        </w:rPr>
        <w:t>objetivo</w:t>
      </w:r>
      <w:r w:rsidR="00BE35D8" w:rsidRPr="00682311">
        <w:rPr>
          <w:lang w:val="es-ES_tradnl"/>
        </w:rPr>
        <w:t xml:space="preserve"> </w:t>
      </w:r>
      <w:r w:rsidRPr="00682311">
        <w:rPr>
          <w:lang w:val="es-ES_tradnl"/>
        </w:rPr>
        <w:t>se aplican</w:t>
      </w:r>
      <w:r w:rsidR="00311E32" w:rsidRPr="00682311">
        <w:rPr>
          <w:lang w:val="es-ES_tradnl"/>
        </w:rPr>
        <w:t xml:space="preserve"> los machos casquillos de</w:t>
      </w:r>
      <w:r w:rsidR="00BE35D8" w:rsidRPr="00682311">
        <w:rPr>
          <w:lang w:val="es-ES_tradnl"/>
        </w:rPr>
        <w:t xml:space="preserve"> materiales que producen un efecto de aislamiento térmico, más conocidos en el ámbito de la </w:t>
      </w:r>
      <w:r w:rsidR="001E2AD6" w:rsidRPr="00682311">
        <w:rPr>
          <w:lang w:val="es-ES_tradnl"/>
        </w:rPr>
        <w:t>fundición como</w:t>
      </w:r>
      <w:r w:rsidR="00BE35D8" w:rsidRPr="00682311">
        <w:rPr>
          <w:lang w:val="es-ES_tradnl"/>
        </w:rPr>
        <w:t xml:space="preserve"> termo aislantes</w:t>
      </w:r>
      <w:r w:rsidR="003D1E5A" w:rsidRPr="00682311">
        <w:rPr>
          <w:lang w:val="es-ES_tradnl"/>
        </w:rPr>
        <w:t xml:space="preserve"> o isotérmicos</w:t>
      </w:r>
      <w:r w:rsidR="00BE35D8" w:rsidRPr="00682311">
        <w:rPr>
          <w:lang w:val="es-ES_tradnl"/>
        </w:rPr>
        <w:t>.</w:t>
      </w:r>
      <w:r w:rsidR="0057257C" w:rsidRPr="00682311">
        <w:rPr>
          <w:lang w:val="es-ES_tradnl"/>
        </w:rPr>
        <w:t xml:space="preserve"> </w:t>
      </w:r>
      <w:r w:rsidR="00BE35D8" w:rsidRPr="00682311">
        <w:t xml:space="preserve">El principio en el cual se sustenta el empleo de los materiales termo aislantes en la fundición se basa en aprovechar su baja conductividad térmica </w:t>
      </w:r>
      <w:r w:rsidR="0082106B" w:rsidRPr="00682311">
        <w:t xml:space="preserve">(menor que la del material del molde) </w:t>
      </w:r>
      <w:r w:rsidR="00464D3A" w:rsidRPr="00682311">
        <w:t>para producir el</w:t>
      </w:r>
      <w:r w:rsidR="00BE35D8" w:rsidRPr="00682311">
        <w:t xml:space="preserve"> efecto de aislamiento térmico </w:t>
      </w:r>
      <w:r w:rsidR="00E9750F" w:rsidRPr="00682311">
        <w:t>de</w:t>
      </w:r>
      <w:r w:rsidR="00BE35D8" w:rsidRPr="00682311">
        <w:t xml:space="preserve"> las mazarot</w:t>
      </w:r>
      <w:r w:rsidR="00682311" w:rsidRPr="00682311">
        <w:t xml:space="preserve">as, Miller, W.C. (1977). </w:t>
      </w:r>
      <w:r w:rsidR="00BE35D8" w:rsidRPr="00682311">
        <w:t xml:space="preserve">De esta forma se retiene durante más tiempo </w:t>
      </w:r>
      <w:r w:rsidR="00BE08A6" w:rsidRPr="00682311">
        <w:t>e</w:t>
      </w:r>
      <w:r w:rsidR="00BE35D8" w:rsidRPr="00682311">
        <w:t xml:space="preserve">l </w:t>
      </w:r>
      <w:r w:rsidR="00BE08A6" w:rsidRPr="00682311">
        <w:t>c</w:t>
      </w:r>
      <w:r w:rsidR="00BE35D8" w:rsidRPr="00682311">
        <w:t>a</w:t>
      </w:r>
      <w:r w:rsidR="00BE08A6" w:rsidRPr="00682311">
        <w:t>lor</w:t>
      </w:r>
      <w:r w:rsidR="00BE35D8" w:rsidRPr="00682311">
        <w:t xml:space="preserve"> que trae el acero </w:t>
      </w:r>
      <w:r w:rsidR="003131C2" w:rsidRPr="00682311">
        <w:t>al llenar la mazarota</w:t>
      </w:r>
      <w:r w:rsidR="009C745C" w:rsidRPr="00682311">
        <w:t>,</w:t>
      </w:r>
      <w:r w:rsidR="00F172FA" w:rsidRPr="00682311">
        <w:t xml:space="preserve"> para retardar su enfriamiento y solidificación</w:t>
      </w:r>
      <w:r w:rsidR="003131C2" w:rsidRPr="00682311">
        <w:t xml:space="preserve">, </w:t>
      </w:r>
      <w:r w:rsidR="00B735E6" w:rsidRPr="00682311">
        <w:t>buscando</w:t>
      </w:r>
      <w:r w:rsidR="003131C2" w:rsidRPr="00682311">
        <w:t xml:space="preserve"> </w:t>
      </w:r>
      <w:r w:rsidR="00BE35D8" w:rsidRPr="00682311">
        <w:t xml:space="preserve">mantener la mayor parte posible </w:t>
      </w:r>
      <w:r w:rsidR="00847AC9" w:rsidRPr="00682311">
        <w:t xml:space="preserve">de </w:t>
      </w:r>
      <w:r w:rsidR="009C745C" w:rsidRPr="00682311">
        <w:t>su</w:t>
      </w:r>
      <w:r w:rsidR="00BE35D8" w:rsidRPr="00682311">
        <w:t xml:space="preserve"> volumen en estado líquido.</w:t>
      </w:r>
      <w:r w:rsidR="00B63CCB" w:rsidRPr="00682311">
        <w:t xml:space="preserve"> </w:t>
      </w:r>
      <w:r w:rsidR="008A55FB" w:rsidRPr="00682311">
        <w:t>La baja conductividad térmica de los materiales termoaislantes se debe a su baja densidad, elevada porosidad y refractariedad.</w:t>
      </w:r>
      <w:r w:rsidR="00B63CCB" w:rsidRPr="00682311">
        <w:t xml:space="preserve"> </w:t>
      </w:r>
      <w:r w:rsidR="009D5352" w:rsidRPr="00682311">
        <w:t xml:space="preserve">Los </w:t>
      </w:r>
      <w:r w:rsidR="00862E2E" w:rsidRPr="00682311">
        <w:t>auxiliares</w:t>
      </w:r>
      <w:r w:rsidR="00A04AB2" w:rsidRPr="00682311">
        <w:t xml:space="preserve"> termo</w:t>
      </w:r>
      <w:r w:rsidR="009D5352" w:rsidRPr="00682311">
        <w:t xml:space="preserve">aislantes </w:t>
      </w:r>
      <w:r w:rsidR="00590FC8" w:rsidRPr="00682311">
        <w:t>contien</w:t>
      </w:r>
      <w:r w:rsidR="001E2AD6" w:rsidRPr="00682311">
        <w:t>e</w:t>
      </w:r>
      <w:r w:rsidR="00590FC8" w:rsidRPr="00682311">
        <w:t>n</w:t>
      </w:r>
      <w:r w:rsidR="001E2AD6" w:rsidRPr="00682311">
        <w:t xml:space="preserve"> diversos</w:t>
      </w:r>
      <w:r w:rsidR="009D5352" w:rsidRPr="00682311">
        <w:t xml:space="preserve"> componentes</w:t>
      </w:r>
      <w:r w:rsidR="00590FC8" w:rsidRPr="00682311">
        <w:t xml:space="preserve"> según el fabricante o la marca</w:t>
      </w:r>
      <w:r w:rsidR="00AE511A" w:rsidRPr="00682311">
        <w:t>,</w:t>
      </w:r>
      <w:r w:rsidR="009D5352" w:rsidRPr="00682311">
        <w:t xml:space="preserve"> </w:t>
      </w:r>
      <w:r w:rsidR="00590FC8" w:rsidRPr="00682311">
        <w:t>tales</w:t>
      </w:r>
      <w:r w:rsidR="009D5352" w:rsidRPr="00682311">
        <w:t xml:space="preserve"> como fibra refractaria a base </w:t>
      </w:r>
      <w:r w:rsidR="00862E2E" w:rsidRPr="00682311">
        <w:t xml:space="preserve">de silicato de </w:t>
      </w:r>
      <w:r w:rsidR="00590FC8" w:rsidRPr="00682311">
        <w:t>alúmina</w:t>
      </w:r>
      <w:r w:rsidR="009D5352" w:rsidRPr="00682311">
        <w:t xml:space="preserve"> o asbesto, micro esferas huecas de </w:t>
      </w:r>
      <w:r w:rsidR="00590FC8" w:rsidRPr="00682311">
        <w:t>silicato de alú</w:t>
      </w:r>
      <w:r w:rsidR="00A04AB2" w:rsidRPr="00682311">
        <w:t>m</w:t>
      </w:r>
      <w:r w:rsidR="00590FC8" w:rsidRPr="00682311">
        <w:t>ina</w:t>
      </w:r>
      <w:r w:rsidR="009D5352" w:rsidRPr="00682311">
        <w:t>, carburos de silicio granulado, aglutinantes orgánicos e inorgánicos, rellenos refractarios que pueden ser</w:t>
      </w:r>
      <w:r w:rsidR="00A04AB2" w:rsidRPr="00682311">
        <w:t xml:space="preserve"> magnesita, chamota y otros.</w:t>
      </w:r>
      <w:r w:rsidR="009D5352" w:rsidRPr="00682311">
        <w:t xml:space="preserve"> La utilización de materiales aislantes en el aislamiento térmico de las mazarotas y otras partes de piezas fundidas de acero al carbono, amplió </w:t>
      </w:r>
      <w:r w:rsidR="00FC3CD4" w:rsidRPr="00682311">
        <w:t>su</w:t>
      </w:r>
      <w:r w:rsidR="009D5352" w:rsidRPr="00682311">
        <w:t xml:space="preserve"> campo de aplicación, representando un gran avance para la elevación de </w:t>
      </w:r>
      <w:r w:rsidR="009D5352" w:rsidRPr="00682311">
        <w:lastRenderedPageBreak/>
        <w:t>la eficiencia metálica de la</w:t>
      </w:r>
      <w:r w:rsidR="005A35A7" w:rsidRPr="00682311">
        <w:t xml:space="preserve"> tecnología de fundición</w:t>
      </w:r>
      <w:r w:rsidR="00682311">
        <w:t>, Curbelo Pérez, P. A. y Pérez Muñoz, H. (1990)</w:t>
      </w:r>
      <w:r w:rsidR="009D5352" w:rsidRPr="00682311">
        <w:t xml:space="preserve">. </w:t>
      </w:r>
    </w:p>
    <w:p w:rsidR="0057257C" w:rsidRPr="009B63F4" w:rsidRDefault="000D3ED4" w:rsidP="00547AE7">
      <w:pPr>
        <w:spacing w:line="360" w:lineRule="auto"/>
        <w:jc w:val="both"/>
        <w:rPr>
          <w:lang w:val="es-ES_tradnl"/>
        </w:rPr>
      </w:pPr>
      <w:r w:rsidRPr="006D28F4">
        <w:t>En la bibliografía</w:t>
      </w:r>
      <w:r w:rsidR="006311EB" w:rsidRPr="006D28F4">
        <w:t xml:space="preserve"> especializada </w:t>
      </w:r>
      <w:r w:rsidRPr="006D28F4">
        <w:t xml:space="preserve">se define manga, camisa o </w:t>
      </w:r>
      <w:r w:rsidR="006311EB" w:rsidRPr="006D28F4">
        <w:t>ca</w:t>
      </w:r>
      <w:r w:rsidR="003917AA" w:rsidRPr="006D28F4">
        <w:t>s</w:t>
      </w:r>
      <w:r w:rsidR="006311EB" w:rsidRPr="006D28F4">
        <w:t xml:space="preserve">quillo como producto moldeable que tiene propiedades exotérmicas o termo aislantes hecho de una mezcla que cubre todo </w:t>
      </w:r>
      <w:r w:rsidR="00292042" w:rsidRPr="006D28F4">
        <w:t xml:space="preserve">o </w:t>
      </w:r>
      <w:r w:rsidR="006311EB" w:rsidRPr="006D28F4">
        <w:t xml:space="preserve">alguna parte </w:t>
      </w:r>
      <w:r w:rsidR="0019468E" w:rsidRPr="006D28F4">
        <w:t xml:space="preserve">de algún componente </w:t>
      </w:r>
      <w:r w:rsidR="006311EB" w:rsidRPr="006D28F4">
        <w:t>del ensamble de fundición</w:t>
      </w:r>
      <w:r w:rsidR="0019468E" w:rsidRPr="006D28F4">
        <w:t>, formando parte del mismo,</w:t>
      </w:r>
      <w:r w:rsidR="006311EB" w:rsidRPr="006D28F4">
        <w:t xml:space="preserve"> tales como </w:t>
      </w:r>
      <w:r w:rsidR="00FF3122">
        <w:t xml:space="preserve">las </w:t>
      </w:r>
      <w:r w:rsidR="006311EB" w:rsidRPr="006D28F4">
        <w:t>mazarotas</w:t>
      </w:r>
      <w:r w:rsidR="00D970D0">
        <w:t xml:space="preserve"> o alguna zona de la pieza</w:t>
      </w:r>
      <w:r w:rsidR="009B63F4">
        <w:t>,</w:t>
      </w:r>
      <w:r w:rsidR="009B63F4" w:rsidRPr="009B63F4">
        <w:rPr>
          <w:lang w:val="de-DE"/>
        </w:rPr>
        <w:t xml:space="preserve"> </w:t>
      </w:r>
      <w:r w:rsidR="009B63F4" w:rsidRPr="00682311">
        <w:rPr>
          <w:lang w:val="de-DE"/>
        </w:rPr>
        <w:t>Aufderheide</w:t>
      </w:r>
      <w:r w:rsidR="009B63F4" w:rsidRPr="00682311">
        <w:t>, et al (1999).</w:t>
      </w:r>
      <w:r w:rsidR="00432447" w:rsidRPr="006D28F4">
        <w:t xml:space="preserve"> </w:t>
      </w:r>
      <w:r w:rsidR="00BE35D8" w:rsidRPr="006D28F4">
        <w:t xml:space="preserve"> </w:t>
      </w:r>
    </w:p>
    <w:p w:rsidR="00A00EBE" w:rsidRDefault="002940C1" w:rsidP="00D6113D">
      <w:pPr>
        <w:spacing w:line="360" w:lineRule="auto"/>
        <w:jc w:val="both"/>
      </w:pPr>
      <w:r w:rsidRPr="002940C1">
        <w:t xml:space="preserve">Existen firmas que comercializan el material </w:t>
      </w:r>
      <w:r w:rsidR="001E2AD6" w:rsidRPr="002940C1">
        <w:t>exotérmico parcialmente</w:t>
      </w:r>
      <w:r w:rsidRPr="002940C1">
        <w:t xml:space="preserve"> procesado, en polvo y el aglutinante </w:t>
      </w:r>
      <w:r w:rsidR="001E2AD6" w:rsidRPr="002940C1">
        <w:t>separados, para</w:t>
      </w:r>
      <w:r w:rsidRPr="002940C1">
        <w:t xml:space="preserve"> que el cliente lo utilice de acuerdo a sus necesidades, o sea lo utilice como polvo de cobertura o prepare los casquillos de acuerdo</w:t>
      </w:r>
      <w:r w:rsidR="00283EB3">
        <w:t xml:space="preserve"> a sus propias especificaciones,</w:t>
      </w:r>
      <w:r w:rsidR="00533716">
        <w:t xml:space="preserve"> </w:t>
      </w:r>
      <w:r w:rsidR="00283EB3">
        <w:t>F</w:t>
      </w:r>
      <w:r w:rsidR="00533716">
        <w:t>oseco</w:t>
      </w:r>
      <w:r w:rsidR="00283EB3">
        <w:t xml:space="preserve"> (1966).</w:t>
      </w:r>
      <w:r w:rsidRPr="002940C1">
        <w:t xml:space="preserve"> Los procesos </w:t>
      </w:r>
      <w:r w:rsidR="006C03FC">
        <w:t>de</w:t>
      </w:r>
      <w:r w:rsidRPr="002940C1">
        <w:t xml:space="preserve"> preparación de </w:t>
      </w:r>
      <w:r w:rsidR="006C03FC">
        <w:t>lo</w:t>
      </w:r>
      <w:r w:rsidRPr="002940C1">
        <w:t xml:space="preserve">s </w:t>
      </w:r>
      <w:r w:rsidR="006C03FC">
        <w:t xml:space="preserve">machos </w:t>
      </w:r>
      <w:r w:rsidRPr="002940C1">
        <w:t xml:space="preserve">casquillos son similares a los que se utilizan en la preparación de machos o noyos </w:t>
      </w:r>
      <w:r w:rsidR="00956E40">
        <w:t>para lograr cavidades o partes complejas de las piezas de fundición</w:t>
      </w:r>
      <w:r w:rsidRPr="002940C1">
        <w:t xml:space="preserve">. Este método consiste en compactar o empacar la mezcla del casquillo (los componentes y el aglutinante) en un molde o plantilla de madera, plástico o metal </w:t>
      </w:r>
      <w:r w:rsidR="0089680C">
        <w:t xml:space="preserve">(caja de machos) </w:t>
      </w:r>
      <w:r w:rsidRPr="002940C1">
        <w:t>manualmente o con una prensa</w:t>
      </w:r>
      <w:r w:rsidR="00D54A00">
        <w:t>, Al Shafe, A y Azadur Rahman, A. H. M. (2015).</w:t>
      </w:r>
    </w:p>
    <w:p w:rsidR="00D6113D" w:rsidRDefault="006C2BF2" w:rsidP="00D6113D">
      <w:pPr>
        <w:spacing w:line="360" w:lineRule="auto"/>
        <w:ind w:right="23"/>
        <w:jc w:val="both"/>
      </w:pPr>
      <w:r>
        <w:t xml:space="preserve">El criterio de selección </w:t>
      </w:r>
      <w:r w:rsidR="00691A36">
        <w:t>de los machos casquillos está en función del módulo o tiempo de solidificación de las mazarotas</w:t>
      </w:r>
      <w:r w:rsidR="00691A36" w:rsidRPr="00D6113D">
        <w:t xml:space="preserve">. </w:t>
      </w:r>
      <w:r w:rsidR="00D6113D" w:rsidRPr="00D6113D">
        <w:t xml:space="preserve">En mazarotas </w:t>
      </w:r>
      <w:r w:rsidR="00D6113D">
        <w:t xml:space="preserve">de </w:t>
      </w:r>
      <w:r w:rsidR="00D6113D" w:rsidRPr="00D6113D">
        <w:t xml:space="preserve">hasta </w:t>
      </w:r>
      <w:smartTag w:uri="urn:schemas-microsoft-com:office:smarttags" w:element="metricconverter">
        <w:smartTagPr>
          <w:attr w:name="ProductID" w:val="100 mm"/>
        </w:smartTagPr>
        <w:r w:rsidR="00D6113D" w:rsidRPr="00D6113D">
          <w:t>100 mm</w:t>
        </w:r>
      </w:smartTag>
      <w:r w:rsidR="00D6113D" w:rsidRPr="00D6113D">
        <w:t xml:space="preserve"> de diámetro, se utilizan materiales altamente exotérmicos, ya que la reacción es de corta duración y se ajusta a una mazarota de corto tiempo de solidificación. En mazarotas de 100 hasta </w:t>
      </w:r>
      <w:smartTag w:uri="urn:schemas-microsoft-com:office:smarttags" w:element="metricconverter">
        <w:smartTagPr>
          <w:attr w:name="ProductID" w:val="200 mm"/>
        </w:smartTagPr>
        <w:r w:rsidR="00D6113D" w:rsidRPr="00D6113D">
          <w:t>200 mm</w:t>
        </w:r>
      </w:smartTag>
      <w:r w:rsidR="00D6113D" w:rsidRPr="00D6113D">
        <w:t xml:space="preserve"> de diámetro se utilizan materiales de comportamiento exotérmico y termoaislante. En mazarotas de </w:t>
      </w:r>
      <w:smartTag w:uri="urn:schemas-microsoft-com:office:smarttags" w:element="metricconverter">
        <w:smartTagPr>
          <w:attr w:name="ProductID" w:val="200 mm"/>
        </w:smartTagPr>
        <w:r w:rsidR="00D6113D" w:rsidRPr="00D6113D">
          <w:t>200 mm</w:t>
        </w:r>
      </w:smartTag>
      <w:r w:rsidR="00D6113D" w:rsidRPr="00D6113D">
        <w:t xml:space="preserve"> de diámetro en adelante, ligeramente exotérmico y altamente termoaislante</w:t>
      </w:r>
      <w:r w:rsidR="00AE2205">
        <w:t>, Cruz Pérez (2012)</w:t>
      </w:r>
      <w:r w:rsidR="00D6113D" w:rsidRPr="00D6113D">
        <w:t>.</w:t>
      </w:r>
      <w:r w:rsidR="00CB6B30">
        <w:t xml:space="preserve"> </w:t>
      </w:r>
      <w:r w:rsidR="00AE3DAF">
        <w:t>También se seleccionan de acuerdo a los datos proporcionados por el fabricante, estos datos se refieren al módulo geométrico</w:t>
      </w:r>
      <w:r w:rsidR="00F33017">
        <w:t xml:space="preserve"> de la pieza o zona de esta donde se va a colocar la mazarota, </w:t>
      </w:r>
      <w:r w:rsidR="00AE3DAF">
        <w:t xml:space="preserve">el volumen de metal que contiene el macho casquillo, su peso, el módulo efectivo </w:t>
      </w:r>
      <w:r w:rsidR="00F33017">
        <w:t xml:space="preserve">de la mazarota </w:t>
      </w:r>
      <w:r w:rsidR="00AE3DAF">
        <w:t>como resultado del efecto del macho casquillo, etcétera</w:t>
      </w:r>
      <w:r w:rsidR="00B751C1">
        <w:t>,</w:t>
      </w:r>
      <w:r w:rsidR="00B751C1" w:rsidRPr="00B751C1">
        <w:t xml:space="preserve"> </w:t>
      </w:r>
      <w:r w:rsidR="00B751C1">
        <w:t>Ruddle (1979)</w:t>
      </w:r>
      <w:r w:rsidR="00AE3DAF">
        <w:t>.</w:t>
      </w:r>
    </w:p>
    <w:p w:rsidR="00553D3E" w:rsidRDefault="007853C6" w:rsidP="007853C6">
      <w:pPr>
        <w:spacing w:after="120" w:line="360" w:lineRule="auto"/>
        <w:jc w:val="both"/>
      </w:pPr>
      <w:r w:rsidRPr="007853C6">
        <w:t>En la fundición de Planta Mecánica</w:t>
      </w:r>
      <w:r>
        <w:t>,</w:t>
      </w:r>
      <w:r w:rsidRPr="007853C6">
        <w:t xml:space="preserve"> </w:t>
      </w:r>
      <w:r w:rsidR="00315A38">
        <w:t xml:space="preserve">desde una fecha muy cercana a su puesta en marcha surgió la necesidad de buscar alternativas de materiales exotérmicos y termoaislantes. Al principio </w:t>
      </w:r>
      <w:r w:rsidRPr="007853C6">
        <w:t xml:space="preserve">se utilizaba como cobertura, sobre la superficie del acero en la cuchara de vertido, </w:t>
      </w:r>
      <w:r w:rsidRPr="007853C6">
        <w:lastRenderedPageBreak/>
        <w:t>un granulado exotérmico importado de</w:t>
      </w:r>
      <w:r w:rsidR="00315A38">
        <w:t>sde</w:t>
      </w:r>
      <w:r w:rsidRPr="007853C6">
        <w:t xml:space="preserve"> Polonia </w:t>
      </w:r>
      <w:r w:rsidR="00AB1203">
        <w:t xml:space="preserve">con </w:t>
      </w:r>
      <w:r w:rsidR="00AB1203" w:rsidRPr="00311A21">
        <w:t>el objetivo de reducir las pérdidas</w:t>
      </w:r>
      <w:r w:rsidR="00AB1203">
        <w:t xml:space="preserve"> de calor</w:t>
      </w:r>
      <w:r w:rsidR="00AB1203" w:rsidRPr="00311A21">
        <w:t xml:space="preserve"> </w:t>
      </w:r>
      <w:r w:rsidR="00D751EC">
        <w:t xml:space="preserve">del acero </w:t>
      </w:r>
      <w:r w:rsidR="00AB1203" w:rsidRPr="00311A21">
        <w:t>durante el proceso de llenado de los moldes.</w:t>
      </w:r>
      <w:r w:rsidR="00AB1203">
        <w:t xml:space="preserve"> </w:t>
      </w:r>
      <w:r w:rsidR="00AB1203" w:rsidRPr="00311A21">
        <w:t>Esto permite aumentar el tiempo disponible para realizar el llenado de cada molde con el sobrec</w:t>
      </w:r>
      <w:r w:rsidR="00AB1203">
        <w:t>alentamiento adecuado del acero.</w:t>
      </w:r>
      <w:r w:rsidR="00AB1203" w:rsidRPr="00311A21">
        <w:t xml:space="preserve"> </w:t>
      </w:r>
      <w:r w:rsidR="00AB1203">
        <w:t xml:space="preserve">Ante la escases de este granulado exotérmico comenzó a utilizarse la </w:t>
      </w:r>
      <w:r w:rsidRPr="007853C6">
        <w:t xml:space="preserve">cascara de arroz a partir del año 1966. Esta aplicación dio resultados similares a los obtenidos con dicho </w:t>
      </w:r>
      <w:r w:rsidR="00553D3E">
        <w:rPr>
          <w:noProof/>
          <w:lang w:val="es-ES_tradnl" w:eastAsia="es-ES_tradnl"/>
        </w:rPr>
        <mc:AlternateContent>
          <mc:Choice Requires="wps">
            <w:drawing>
              <wp:anchor distT="45720" distB="45720" distL="114300" distR="114300" simplePos="0" relativeHeight="251659264" behindDoc="0" locked="0" layoutInCell="1" allowOverlap="1" wp14:anchorId="63474FA0" wp14:editId="41C687CA">
                <wp:simplePos x="0" y="0"/>
                <wp:positionH relativeFrom="margin">
                  <wp:align>left</wp:align>
                </wp:positionH>
                <wp:positionV relativeFrom="paragraph">
                  <wp:posOffset>319405</wp:posOffset>
                </wp:positionV>
                <wp:extent cx="2419350" cy="25908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90800"/>
                        </a:xfrm>
                        <a:prstGeom prst="rect">
                          <a:avLst/>
                        </a:prstGeom>
                        <a:solidFill>
                          <a:srgbClr val="FFFFFF"/>
                        </a:solidFill>
                        <a:ln w="9525">
                          <a:noFill/>
                          <a:miter lim="800000"/>
                          <a:headEnd/>
                          <a:tailEnd/>
                        </a:ln>
                      </wps:spPr>
                      <wps:txbx>
                        <w:txbxContent>
                          <w:p w:rsidR="00935DC6" w:rsidRDefault="00935DC6">
                            <w:r w:rsidRPr="009256DF">
                              <w:rPr>
                                <w:rFonts w:ascii="Arial" w:hAnsi="Arial" w:cs="Arial"/>
                                <w:noProof/>
                                <w:lang w:val="es-ES_tradnl" w:eastAsia="es-ES_tradnl"/>
                              </w:rPr>
                              <w:drawing>
                                <wp:inline distT="0" distB="0" distL="0" distR="0" wp14:anchorId="7DA98C57" wp14:editId="6C79EEF2">
                                  <wp:extent cx="2247900" cy="2019211"/>
                                  <wp:effectExtent l="0" t="0" r="0" b="635"/>
                                  <wp:docPr id="5" name="Imagen 5" descr="Cub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bos 2"/>
                                          <pic:cNvPicPr>
                                            <a:picLocks noChangeAspect="1" noChangeArrowheads="1"/>
                                          </pic:cNvPicPr>
                                        </pic:nvPicPr>
                                        <pic:blipFill>
                                          <a:blip r:embed="rId18">
                                            <a:lum bright="6000"/>
                                            <a:extLst>
                                              <a:ext uri="{28A0092B-C50C-407E-A947-70E740481C1C}">
                                                <a14:useLocalDpi xmlns:a14="http://schemas.microsoft.com/office/drawing/2010/main" val="0"/>
                                              </a:ext>
                                            </a:extLst>
                                          </a:blip>
                                          <a:srcRect/>
                                          <a:stretch>
                                            <a:fillRect/>
                                          </a:stretch>
                                        </pic:blipFill>
                                        <pic:spPr bwMode="auto">
                                          <a:xfrm>
                                            <a:off x="0" y="0"/>
                                            <a:ext cx="2255663" cy="2026184"/>
                                          </a:xfrm>
                                          <a:prstGeom prst="rect">
                                            <a:avLst/>
                                          </a:prstGeom>
                                          <a:noFill/>
                                          <a:ln>
                                            <a:noFill/>
                                          </a:ln>
                                        </pic:spPr>
                                      </pic:pic>
                                    </a:graphicData>
                                  </a:graphic>
                                </wp:inline>
                              </w:drawing>
                            </w:r>
                          </w:p>
                          <w:p w:rsidR="00935DC6" w:rsidRPr="00F07FD9" w:rsidRDefault="00935DC6" w:rsidP="00553D3E">
                            <w:r w:rsidRPr="00AA39D9">
                              <w:rPr>
                                <w:sz w:val="20"/>
                                <w:szCs w:val="20"/>
                                <w:lang w:val="es-ES_tradnl"/>
                              </w:rPr>
                              <w:t xml:space="preserve">Figura </w:t>
                            </w:r>
                            <w:r>
                              <w:rPr>
                                <w:sz w:val="20"/>
                                <w:szCs w:val="20"/>
                                <w:lang w:val="es-ES_tradnl"/>
                              </w:rPr>
                              <w:t>1. Cuchara de vertido con la cobertura de cáscara de arroz sobre el acero en viaje hacia los moldes.</w:t>
                            </w:r>
                          </w:p>
                          <w:p w:rsidR="00935DC6" w:rsidRDefault="00935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74FA0" id="_x0000_t202" coordsize="21600,21600" o:spt="202" path="m,l,21600r21600,l21600,xe">
                <v:stroke joinstyle="miter"/>
                <v:path gradientshapeok="t" o:connecttype="rect"/>
              </v:shapetype>
              <v:shape id="Cuadro de texto 2" o:spid="_x0000_s1026" type="#_x0000_t202" style="position:absolute;left:0;text-align:left;margin-left:0;margin-top:25.15pt;width:190.5pt;height:2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" stroked="f">
                <v:textbox>
                  <w:txbxContent>
                    <w:p w:rsidR="00935DC6" w:rsidRDefault="00935DC6">
                      <w:r w:rsidRPr="009256DF">
                        <w:rPr>
                          <w:rFonts w:ascii="Arial" w:hAnsi="Arial" w:cs="Arial"/>
                          <w:noProof/>
                        </w:rPr>
                        <w:drawing>
                          <wp:inline distT="0" distB="0" distL="0" distR="0" wp14:anchorId="7DA98C57" wp14:editId="6C79EEF2">
                            <wp:extent cx="2247900" cy="2019211"/>
                            <wp:effectExtent l="0" t="0" r="0" b="635"/>
                            <wp:docPr id="5" name="Imagen 5" descr="Cub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bos 2"/>
                                    <pic:cNvPicPr>
                                      <a:picLocks noChangeAspect="1" noChangeArrowheads="1"/>
                                    </pic:cNvPicPr>
                                  </pic:nvPicPr>
                                  <pic:blipFill>
                                    <a:blip r:embed="rId19">
                                      <a:lum bright="6000"/>
                                      <a:extLst>
                                        <a:ext uri="{28A0092B-C50C-407E-A947-70E740481C1C}">
                                          <a14:useLocalDpi xmlns:a14="http://schemas.microsoft.com/office/drawing/2010/main" val="0"/>
                                        </a:ext>
                                      </a:extLst>
                                    </a:blip>
                                    <a:srcRect/>
                                    <a:stretch>
                                      <a:fillRect/>
                                    </a:stretch>
                                  </pic:blipFill>
                                  <pic:spPr bwMode="auto">
                                    <a:xfrm>
                                      <a:off x="0" y="0"/>
                                      <a:ext cx="2255663" cy="2026184"/>
                                    </a:xfrm>
                                    <a:prstGeom prst="rect">
                                      <a:avLst/>
                                    </a:prstGeom>
                                    <a:noFill/>
                                    <a:ln>
                                      <a:noFill/>
                                    </a:ln>
                                  </pic:spPr>
                                </pic:pic>
                              </a:graphicData>
                            </a:graphic>
                          </wp:inline>
                        </w:drawing>
                      </w:r>
                    </w:p>
                    <w:p w:rsidR="00935DC6" w:rsidRPr="00F07FD9" w:rsidRDefault="00935DC6" w:rsidP="00553D3E">
                      <w:r w:rsidRPr="00AA39D9">
                        <w:rPr>
                          <w:sz w:val="20"/>
                          <w:szCs w:val="20"/>
                          <w:lang w:val="es-ES_tradnl"/>
                        </w:rPr>
                        <w:t xml:space="preserve">Figura </w:t>
                      </w:r>
                      <w:r>
                        <w:rPr>
                          <w:sz w:val="20"/>
                          <w:szCs w:val="20"/>
                          <w:lang w:val="es-ES_tradnl"/>
                        </w:rPr>
                        <w:t>1. Cuchara de vertido con la cobertura de cáscara de arroz sobre el acero en viaje hacia los moldes.</w:t>
                      </w:r>
                    </w:p>
                    <w:p w:rsidR="00935DC6" w:rsidRDefault="00935DC6"/>
                  </w:txbxContent>
                </v:textbox>
                <w10:wrap type="square" anchorx="margin"/>
              </v:shape>
            </w:pict>
          </mc:Fallback>
        </mc:AlternateContent>
      </w:r>
      <w:r w:rsidRPr="007853C6">
        <w:t>producto, el cual se dejó de importar.</w:t>
      </w:r>
    </w:p>
    <w:p w:rsidR="004F47B6" w:rsidRDefault="007853C6" w:rsidP="002272A6">
      <w:pPr>
        <w:spacing w:after="120" w:line="360" w:lineRule="auto"/>
        <w:jc w:val="both"/>
      </w:pPr>
      <w:r w:rsidRPr="007853C6">
        <w:t xml:space="preserve"> </w:t>
      </w:r>
      <w:r w:rsidR="005456A2">
        <w:t>P</w:t>
      </w:r>
      <w:r w:rsidR="00F10620">
        <w:t>osteriormente, p</w:t>
      </w:r>
      <w:r w:rsidR="005456A2">
        <w:t>ara aplica</w:t>
      </w:r>
      <w:r w:rsidR="00275EB0">
        <w:t>r</w:t>
      </w:r>
      <w:r w:rsidR="005456A2">
        <w:t xml:space="preserve"> la c</w:t>
      </w:r>
      <w:r w:rsidR="005E1EF5">
        <w:t>áscara de arroz</w:t>
      </w:r>
      <w:r w:rsidR="00EE242F">
        <w:t xml:space="preserve"> </w:t>
      </w:r>
      <w:r w:rsidR="00F10620">
        <w:t>sobre las mazarotas</w:t>
      </w:r>
      <w:r w:rsidR="008B2193">
        <w:t>,</w:t>
      </w:r>
      <w:r w:rsidR="005456A2">
        <w:t xml:space="preserve"> se </w:t>
      </w:r>
      <w:r w:rsidR="006B142B">
        <w:t>realizó</w:t>
      </w:r>
      <w:r w:rsidR="00275EB0">
        <w:t xml:space="preserve"> en 1972, </w:t>
      </w:r>
      <w:r w:rsidR="006B142B">
        <w:t xml:space="preserve">por el </w:t>
      </w:r>
      <w:r w:rsidR="006B142B" w:rsidRPr="00311A21">
        <w:t>Departa</w:t>
      </w:r>
      <w:r w:rsidR="006B142B">
        <w:t>mento Técnico de Fundición</w:t>
      </w:r>
      <w:r w:rsidR="00275EB0">
        <w:t>,</w:t>
      </w:r>
      <w:r w:rsidR="006B142B">
        <w:t xml:space="preserve"> </w:t>
      </w:r>
      <w:r w:rsidR="00275EB0">
        <w:t xml:space="preserve">un </w:t>
      </w:r>
      <w:r w:rsidR="007D2A47">
        <w:t>experimento</w:t>
      </w:r>
      <w:r w:rsidR="00275EB0">
        <w:t xml:space="preserve"> que tuvo como objetivo </w:t>
      </w:r>
      <w:r w:rsidR="008B2193">
        <w:t>evaluar el efecto termoaislante de la cáscara de arroz como cobertura</w:t>
      </w:r>
      <w:r w:rsidR="008B2193" w:rsidRPr="00295B6F">
        <w:t xml:space="preserve"> </w:t>
      </w:r>
      <w:r w:rsidR="008B2193">
        <w:t xml:space="preserve">en la </w:t>
      </w:r>
      <w:r w:rsidR="006B142B" w:rsidRPr="00295B6F">
        <w:t>determin</w:t>
      </w:r>
      <w:r w:rsidR="008B2193">
        <w:t>ación de</w:t>
      </w:r>
      <w:r w:rsidR="006B142B" w:rsidRPr="00295B6F">
        <w:t xml:space="preserve"> la altura </w:t>
      </w:r>
      <w:r w:rsidR="008E7019" w:rsidRPr="00295B6F">
        <w:t xml:space="preserve">mínima </w:t>
      </w:r>
      <w:r w:rsidR="006B142B" w:rsidRPr="00295B6F">
        <w:t>de</w:t>
      </w:r>
      <w:r w:rsidR="0085010D">
        <w:t xml:space="preserve"> la</w:t>
      </w:r>
      <w:r w:rsidR="006B142B" w:rsidRPr="00295B6F">
        <w:t xml:space="preserve"> mazarota para obtener </w:t>
      </w:r>
      <w:r w:rsidR="008E7019" w:rsidRPr="00295B6F">
        <w:t>sana</w:t>
      </w:r>
      <w:r w:rsidR="008E7019">
        <w:t xml:space="preserve"> </w:t>
      </w:r>
      <w:r w:rsidR="006B142B">
        <w:t>una probeta cilíndrica de H=D 90</w:t>
      </w:r>
      <w:r w:rsidR="0056700B">
        <w:t xml:space="preserve"> </w:t>
      </w:r>
      <w:r w:rsidR="006B142B">
        <w:t>x</w:t>
      </w:r>
      <w:r w:rsidR="0056700B">
        <w:t xml:space="preserve"> </w:t>
      </w:r>
      <w:r w:rsidR="006B142B">
        <w:t>90 mm</w:t>
      </w:r>
      <w:r w:rsidR="007D2A47">
        <w:t>,</w:t>
      </w:r>
      <w:r w:rsidR="006B142B">
        <w:t xml:space="preserve"> con un m</w:t>
      </w:r>
      <w:r w:rsidR="008B2193">
        <w:t>ódulo geométrico calculado de 1.</w:t>
      </w:r>
      <w:r w:rsidR="006B142B">
        <w:t xml:space="preserve">8 cm. </w:t>
      </w:r>
      <w:r w:rsidR="00095182">
        <w:t>En el experimento las variables de entrada fueron la altura de la mazarota y la altura de cobertura, y la variable de salida fue la altura sana en la mazarota medida</w:t>
      </w:r>
      <w:r w:rsidR="00404F3B">
        <w:t xml:space="preserve"> sobre la línea divisoria pieza-</w:t>
      </w:r>
      <w:r w:rsidR="00095182">
        <w:t xml:space="preserve">mazarota. </w:t>
      </w:r>
      <w:r w:rsidR="002E26DF">
        <w:t>La mazarota patrón</w:t>
      </w:r>
      <w:r w:rsidR="006B142B">
        <w:t xml:space="preserve"> tenía una altura de 100 mm y un módulo geométrico de 2.23 cm</w:t>
      </w:r>
      <w:r w:rsidR="007D2A47">
        <w:t>.</w:t>
      </w:r>
      <w:r w:rsidR="006B142B" w:rsidRPr="00141468">
        <w:t xml:space="preserve"> </w:t>
      </w:r>
      <w:r w:rsidR="007D2A47">
        <w:t>L</w:t>
      </w:r>
      <w:r w:rsidR="00095182">
        <w:t>as demás mazarotas ten</w:t>
      </w:r>
      <w:r w:rsidR="006B142B">
        <w:t xml:space="preserve">ían una altura de </w:t>
      </w:r>
      <w:r w:rsidR="008D0A4E">
        <w:t>75</w:t>
      </w:r>
      <w:r w:rsidR="006B142B">
        <w:t>; 50 y</w:t>
      </w:r>
      <w:r w:rsidR="008D0A4E">
        <w:t xml:space="preserve"> 25</w:t>
      </w:r>
      <w:r w:rsidR="006B142B">
        <w:t xml:space="preserve"> m</w:t>
      </w:r>
      <w:r w:rsidR="007D2A47">
        <w:t xml:space="preserve">m </w:t>
      </w:r>
      <w:r w:rsidR="000E7C74">
        <w:t xml:space="preserve">con un módulo geométrico de 2.08; 1.83 y 1.34 cm </w:t>
      </w:r>
      <w:r w:rsidR="007D2A47">
        <w:t xml:space="preserve">respectivamente, todas de 115 </w:t>
      </w:r>
      <w:r w:rsidR="00FD5A32">
        <w:t>mm de diámetro y</w:t>
      </w:r>
      <w:r w:rsidR="006B142B" w:rsidRPr="00295B6F">
        <w:t xml:space="preserve"> </w:t>
      </w:r>
      <w:r w:rsidR="006B142B">
        <w:t xml:space="preserve">cada una </w:t>
      </w:r>
      <w:r w:rsidR="007D2A47">
        <w:t xml:space="preserve">asistida </w:t>
      </w:r>
      <w:r w:rsidR="006B142B" w:rsidRPr="00295B6F">
        <w:t xml:space="preserve">con cobertura </w:t>
      </w:r>
      <w:r w:rsidR="002F75F6">
        <w:t>de cáscara de arroz natural</w:t>
      </w:r>
      <w:r w:rsidR="006B142B">
        <w:t xml:space="preserve">. Los valores de la cobertura fueron 0; 25; 50 y 75 mm. </w:t>
      </w:r>
      <w:r w:rsidR="00B03A6B">
        <w:t>Todas las probetas fundidas con la mazarota de 100 mm de altura result</w:t>
      </w:r>
      <w:r w:rsidR="005A77C7">
        <w:t>aron sanas.</w:t>
      </w:r>
      <w:r w:rsidR="00B03A6B">
        <w:t xml:space="preserve"> </w:t>
      </w:r>
      <w:r w:rsidR="005A77C7">
        <w:t>D</w:t>
      </w:r>
      <w:r w:rsidR="00B03A6B">
        <w:t xml:space="preserve">e las </w:t>
      </w:r>
      <w:r w:rsidR="00DF07DE">
        <w:t xml:space="preserve">probetas </w:t>
      </w:r>
      <w:r w:rsidR="00B03A6B">
        <w:t xml:space="preserve">fundidas con la mazarota de 75 mm </w:t>
      </w:r>
      <w:r w:rsidR="00DF07DE">
        <w:t xml:space="preserve">de altura solo </w:t>
      </w:r>
      <w:r w:rsidR="00B03A6B">
        <w:t xml:space="preserve">resultó </w:t>
      </w:r>
      <w:r w:rsidR="00DF07DE">
        <w:t>mala</w:t>
      </w:r>
      <w:r w:rsidR="00B03A6B">
        <w:t xml:space="preserve"> la que no tuvo cobertur</w:t>
      </w:r>
      <w:r w:rsidR="005A77C7">
        <w:t>a.</w:t>
      </w:r>
      <w:r w:rsidR="00B03A6B">
        <w:t xml:space="preserve"> </w:t>
      </w:r>
      <w:r w:rsidR="005A77C7">
        <w:t>D</w:t>
      </w:r>
      <w:r w:rsidR="00B03A6B">
        <w:t>e las</w:t>
      </w:r>
      <w:r w:rsidR="00DF07DE">
        <w:t xml:space="preserve"> probetas</w:t>
      </w:r>
      <w:r w:rsidR="00B03A6B">
        <w:t xml:space="preserve"> fundidas con la mazarota de 50 mm</w:t>
      </w:r>
      <w:r w:rsidR="00052E3C">
        <w:t xml:space="preserve"> de altura</w:t>
      </w:r>
      <w:r w:rsidR="005A77C7">
        <w:t>,</w:t>
      </w:r>
      <w:r w:rsidR="00B03A6B">
        <w:t xml:space="preserve"> la </w:t>
      </w:r>
      <w:r w:rsidR="005A77C7">
        <w:t>asistida con</w:t>
      </w:r>
      <w:r w:rsidR="00B03A6B">
        <w:t xml:space="preserve"> </w:t>
      </w:r>
      <w:r w:rsidR="00DF07DE">
        <w:t>25 mm de cobertura y la que no tuvo cobertura resultaron malas</w:t>
      </w:r>
      <w:r w:rsidR="005A77C7">
        <w:t>.</w:t>
      </w:r>
      <w:r w:rsidR="00DF07DE">
        <w:t xml:space="preserve"> </w:t>
      </w:r>
      <w:r w:rsidR="005A77C7">
        <w:t>L</w:t>
      </w:r>
      <w:r w:rsidR="00DF07DE">
        <w:t xml:space="preserve">as </w:t>
      </w:r>
      <w:r w:rsidR="005A77C7">
        <w:t xml:space="preserve">probetas </w:t>
      </w:r>
      <w:r w:rsidR="00DF07DE">
        <w:t xml:space="preserve">fundidas con </w:t>
      </w:r>
      <w:r w:rsidR="00052E3C">
        <w:t xml:space="preserve">la </w:t>
      </w:r>
      <w:r w:rsidR="00DF07DE">
        <w:t>mazarota de 25 mm de altura</w:t>
      </w:r>
      <w:r w:rsidR="00052E3C">
        <w:t xml:space="preserve"> resultaron malas.</w:t>
      </w:r>
      <w:r w:rsidR="00DF07DE">
        <w:t xml:space="preserve"> </w:t>
      </w:r>
      <w:r w:rsidR="00365C05">
        <w:t>Con estos resultados s</w:t>
      </w:r>
      <w:r w:rsidR="006B142B" w:rsidRPr="00DA04C1">
        <w:t xml:space="preserve">e obtuvieron valores del Factor de Alteración Aparente de la Superficie </w:t>
      </w:r>
      <w:r w:rsidR="00365C05">
        <w:t>(ASAF, por sus siglas en inglés)</w:t>
      </w:r>
      <w:r w:rsidR="00B20077">
        <w:t>, Ruddle (1979),</w:t>
      </w:r>
      <w:r w:rsidR="00365C05">
        <w:t xml:space="preserve"> </w:t>
      </w:r>
      <w:r w:rsidR="006B142B" w:rsidRPr="00DA04C1">
        <w:t>para la cobertura de 0</w:t>
      </w:r>
      <w:r w:rsidR="00365C05">
        <w:t>.</w:t>
      </w:r>
      <w:r w:rsidR="006B142B" w:rsidRPr="00DA04C1">
        <w:t>75; 0</w:t>
      </w:r>
      <w:r w:rsidR="00365C05">
        <w:t>.</w:t>
      </w:r>
      <w:r w:rsidR="006B142B" w:rsidRPr="00DA04C1">
        <w:t>63 y 0</w:t>
      </w:r>
      <w:r w:rsidR="00365C05">
        <w:t>.</w:t>
      </w:r>
      <w:r w:rsidR="006B142B" w:rsidRPr="00DA04C1">
        <w:t>5, lográndose obtener la pieza sana con la mitad de la altura inicial de la mazarota</w:t>
      </w:r>
      <w:r w:rsidR="006B142B">
        <w:t xml:space="preserve"> 50 mm</w:t>
      </w:r>
      <w:r w:rsidR="00365C05">
        <w:t>,</w:t>
      </w:r>
      <w:r w:rsidR="006B142B">
        <w:t xml:space="preserve"> como resultado del efecto </w:t>
      </w:r>
      <w:r w:rsidR="00365C05">
        <w:t xml:space="preserve">termoaislante </w:t>
      </w:r>
      <w:r w:rsidR="006B142B">
        <w:t xml:space="preserve">de la </w:t>
      </w:r>
      <w:r w:rsidR="006B142B">
        <w:lastRenderedPageBreak/>
        <w:t>cobertura de la mazarota con cáscara de arroz</w:t>
      </w:r>
      <w:r w:rsidR="00365C05">
        <w:t xml:space="preserve"> natural (sin triturar)</w:t>
      </w:r>
      <w:r w:rsidR="006B142B" w:rsidRPr="00DA04C1">
        <w:t>.</w:t>
      </w:r>
      <w:r w:rsidR="004E7498">
        <w:t xml:space="preserve"> </w:t>
      </w:r>
      <w:r w:rsidR="004E1A2C">
        <w:t>Se observó en las mazarotas de las probetas sanas</w:t>
      </w:r>
      <w:r w:rsidR="00C50F79">
        <w:t>,</w:t>
      </w:r>
      <w:r w:rsidR="004E1A2C">
        <w:t xml:space="preserve"> la concentración en </w:t>
      </w:r>
      <w:r w:rsidR="00C50F79">
        <w:t>su</w:t>
      </w:r>
      <w:r w:rsidR="004E1A2C">
        <w:t xml:space="preserve"> superficie superior</w:t>
      </w:r>
      <w:r w:rsidR="00C50F79">
        <w:t>,</w:t>
      </w:r>
      <w:r w:rsidR="004E1A2C">
        <w:t xml:space="preserve"> del volumen de la cavidad de contracción o rechupe. </w:t>
      </w:r>
      <w:r w:rsidR="004E7498">
        <w:t>Estos resultados fueron publicados por el Departam</w:t>
      </w:r>
      <w:r w:rsidR="004F5DC9">
        <w:t>entos Técnico de Fundición,</w:t>
      </w:r>
      <w:r w:rsidR="004E7498">
        <w:t xml:space="preserve"> </w:t>
      </w:r>
      <w:r w:rsidR="004F5DC9">
        <w:t>(</w:t>
      </w:r>
      <w:r w:rsidR="004E7498">
        <w:t>1975</w:t>
      </w:r>
      <w:r w:rsidR="004F5DC9">
        <w:t>)</w:t>
      </w:r>
      <w:r w:rsidR="004E7498">
        <w:t xml:space="preserve"> y reproducidos para su distribución, como información técnica, para los tecnólogos de la fundición, generalizándose la aplicación de la cáscara de arroz como cobertura termoaislante sobre las mazarotas de acero.</w:t>
      </w:r>
      <w:r w:rsidR="004F47B6">
        <w:t xml:space="preserve"> </w:t>
      </w:r>
    </w:p>
    <w:p w:rsidR="00F7643C" w:rsidRDefault="00ED5B10" w:rsidP="00534DCF">
      <w:pPr>
        <w:spacing w:line="360" w:lineRule="auto"/>
        <w:ind w:right="23"/>
        <w:jc w:val="both"/>
      </w:pPr>
      <w:r>
        <w:rPr>
          <w:noProof/>
          <w:lang w:val="es-ES_tradnl" w:eastAsia="es-ES_tradnl"/>
        </w:rPr>
        <mc:AlternateContent>
          <mc:Choice Requires="wps">
            <w:drawing>
              <wp:anchor distT="45720" distB="45720" distL="114300" distR="114300" simplePos="0" relativeHeight="251665408" behindDoc="0" locked="0" layoutInCell="1" allowOverlap="1" wp14:anchorId="465C9212" wp14:editId="685C976D">
                <wp:simplePos x="0" y="0"/>
                <wp:positionH relativeFrom="margin">
                  <wp:posOffset>-95590</wp:posOffset>
                </wp:positionH>
                <wp:positionV relativeFrom="paragraph">
                  <wp:posOffset>1328804</wp:posOffset>
                </wp:positionV>
                <wp:extent cx="2360930" cy="2286000"/>
                <wp:effectExtent l="0" t="0" r="254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0"/>
                        </a:xfrm>
                        <a:prstGeom prst="rect">
                          <a:avLst/>
                        </a:prstGeom>
                        <a:solidFill>
                          <a:srgbClr val="FFFFFF"/>
                        </a:solidFill>
                        <a:ln w="9525">
                          <a:noFill/>
                          <a:miter lim="800000"/>
                          <a:headEnd/>
                          <a:tailEnd/>
                        </a:ln>
                      </wps:spPr>
                      <wps:txbx>
                        <w:txbxContent>
                          <w:p w:rsidR="00935DC6" w:rsidRDefault="00935DC6">
                            <w:r>
                              <w:rPr>
                                <w:noProof/>
                                <w:lang w:val="es-ES_tradnl" w:eastAsia="es-ES_tradnl"/>
                              </w:rPr>
                              <w:drawing>
                                <wp:inline distT="0" distB="0" distL="0" distR="0" wp14:anchorId="067A10BE" wp14:editId="13E0EFB1">
                                  <wp:extent cx="2053590" cy="1722474"/>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lino.jpg"/>
                                          <pic:cNvPicPr/>
                                        </pic:nvPicPr>
                                        <pic:blipFill>
                                          <a:blip r:embed="rId20">
                                            <a:extLst>
                                              <a:ext uri="{28A0092B-C50C-407E-A947-70E740481C1C}">
                                                <a14:useLocalDpi xmlns:a14="http://schemas.microsoft.com/office/drawing/2010/main" val="0"/>
                                              </a:ext>
                                            </a:extLst>
                                          </a:blip>
                                          <a:stretch>
                                            <a:fillRect/>
                                          </a:stretch>
                                        </pic:blipFill>
                                        <pic:spPr>
                                          <a:xfrm>
                                            <a:off x="0" y="0"/>
                                            <a:ext cx="2055084" cy="1723727"/>
                                          </a:xfrm>
                                          <a:prstGeom prst="rect">
                                            <a:avLst/>
                                          </a:prstGeom>
                                        </pic:spPr>
                                      </pic:pic>
                                    </a:graphicData>
                                  </a:graphic>
                                </wp:inline>
                              </w:drawing>
                            </w:r>
                          </w:p>
                          <w:p w:rsidR="00935DC6" w:rsidRDefault="00935DC6" w:rsidP="00F7232D">
                            <w:pPr>
                              <w:jc w:val="both"/>
                              <w:rPr>
                                <w:sz w:val="20"/>
                                <w:szCs w:val="20"/>
                                <w:lang w:val="es-ES_tradnl"/>
                              </w:rPr>
                            </w:pPr>
                            <w:r w:rsidRPr="00AA39D9">
                              <w:rPr>
                                <w:sz w:val="20"/>
                                <w:szCs w:val="20"/>
                                <w:lang w:val="es-ES_tradnl"/>
                              </w:rPr>
                              <w:t xml:space="preserve">Figura </w:t>
                            </w:r>
                            <w:r>
                              <w:rPr>
                                <w:sz w:val="20"/>
                                <w:szCs w:val="20"/>
                                <w:lang w:val="es-ES_tradnl"/>
                              </w:rPr>
                              <w:t xml:space="preserve">2. Molino de martillos utilizado en la trituración de cáscara de arroz para la preparación de la mezcla. </w:t>
                            </w:r>
                          </w:p>
                          <w:p w:rsidR="00935DC6" w:rsidRPr="001E6D45" w:rsidRDefault="00935DC6">
                            <w:pPr>
                              <w:rPr>
                                <w:lang w:val="es-ES_tradn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65C9212" id="_x0000_s1027" type="#_x0000_t202" style="position:absolute;left:0;text-align:left;margin-left:-7.55pt;margin-top:104.65pt;width:185.9pt;height:180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" stroked="f">
                <v:textbox>
                  <w:txbxContent>
                    <w:p w:rsidR="00935DC6" w:rsidRDefault="00935DC6">
                      <w:r>
                        <w:rPr>
                          <w:noProof/>
                        </w:rPr>
                        <w:drawing>
                          <wp:inline distT="0" distB="0" distL="0" distR="0" wp14:anchorId="067A10BE" wp14:editId="13E0EFB1">
                            <wp:extent cx="2053590" cy="1722474"/>
                            <wp:effectExtent l="0" t="0" r="381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lino.jpg"/>
                                    <pic:cNvPicPr/>
                                  </pic:nvPicPr>
                                  <pic:blipFill>
                                    <a:blip r:embed="rId21">
                                      <a:extLst>
                                        <a:ext uri="{28A0092B-C50C-407E-A947-70E740481C1C}">
                                          <a14:useLocalDpi xmlns:a14="http://schemas.microsoft.com/office/drawing/2010/main" val="0"/>
                                        </a:ext>
                                      </a:extLst>
                                    </a:blip>
                                    <a:stretch>
                                      <a:fillRect/>
                                    </a:stretch>
                                  </pic:blipFill>
                                  <pic:spPr>
                                    <a:xfrm>
                                      <a:off x="0" y="0"/>
                                      <a:ext cx="2055084" cy="1723727"/>
                                    </a:xfrm>
                                    <a:prstGeom prst="rect">
                                      <a:avLst/>
                                    </a:prstGeom>
                                  </pic:spPr>
                                </pic:pic>
                              </a:graphicData>
                            </a:graphic>
                          </wp:inline>
                        </w:drawing>
                      </w:r>
                    </w:p>
                    <w:p w:rsidR="00935DC6" w:rsidRDefault="00935DC6" w:rsidP="00F7232D">
                      <w:pPr>
                        <w:jc w:val="both"/>
                        <w:rPr>
                          <w:sz w:val="20"/>
                          <w:szCs w:val="20"/>
                          <w:lang w:val="es-ES_tradnl"/>
                        </w:rPr>
                      </w:pPr>
                      <w:r w:rsidRPr="00AA39D9">
                        <w:rPr>
                          <w:sz w:val="20"/>
                          <w:szCs w:val="20"/>
                          <w:lang w:val="es-ES_tradnl"/>
                        </w:rPr>
                        <w:t xml:space="preserve">Figura </w:t>
                      </w:r>
                      <w:r>
                        <w:rPr>
                          <w:sz w:val="20"/>
                          <w:szCs w:val="20"/>
                          <w:lang w:val="es-ES_tradnl"/>
                        </w:rPr>
                        <w:t xml:space="preserve">2. Molino de martillos utilizado en la trituración de cáscara de arroz para la preparación de la mezcla. </w:t>
                      </w:r>
                    </w:p>
                    <w:p w:rsidR="00935DC6" w:rsidRPr="001E6D45" w:rsidRDefault="00935DC6">
                      <w:pPr>
                        <w:rPr>
                          <w:lang w:val="es-ES_tradnl"/>
                        </w:rPr>
                      </w:pPr>
                    </w:p>
                  </w:txbxContent>
                </v:textbox>
                <w10:wrap type="square" anchorx="margin"/>
              </v:shape>
            </w:pict>
          </mc:Fallback>
        </mc:AlternateContent>
      </w:r>
      <w:r w:rsidR="004F47B6">
        <w:t xml:space="preserve">Posteriormente, </w:t>
      </w:r>
      <w:r w:rsidR="003B16A6">
        <w:t>según Rodríguez Gonzáles</w:t>
      </w:r>
      <w:r>
        <w:t xml:space="preserve"> et al</w:t>
      </w:r>
      <w:r w:rsidR="003B16A6">
        <w:t xml:space="preserve"> (2003), </w:t>
      </w:r>
      <w:r w:rsidR="004F47B6">
        <w:t xml:space="preserve">ante la necesidad de </w:t>
      </w:r>
      <w:r w:rsidR="00683DCE">
        <w:t>mejorar la eficiencia metálica en la producción de piezas fundidas de acero</w:t>
      </w:r>
      <w:r w:rsidR="00FA2852">
        <w:t xml:space="preserve"> </w:t>
      </w:r>
      <w:r w:rsidR="00FA2852" w:rsidRPr="009256DF">
        <w:t>el Centro de Investigaciones y Desarrollo de la Fundición C.I.D.F</w:t>
      </w:r>
      <w:r w:rsidR="00FA2852">
        <w:t>.</w:t>
      </w:r>
      <w:r w:rsidR="0092513C">
        <w:t xml:space="preserve"> comenzó a experimentar la utilización de la cáscara de arroz para confeccionar un macho </w:t>
      </w:r>
      <w:r w:rsidR="00067DF4">
        <w:t xml:space="preserve">en formad de </w:t>
      </w:r>
      <w:r w:rsidR="0092513C">
        <w:t xml:space="preserve">casquillo termoaislante para las mazarotas de acero. Como resultado de esta fase experimental, se estableció una tecnología para la confección de los machos casquillos de cáscara de arroz. </w:t>
      </w:r>
      <w:r w:rsidR="00DB3DFF">
        <w:t xml:space="preserve">Según Cruz </w:t>
      </w:r>
      <w:r w:rsidR="00C41A87" w:rsidRPr="00311A21">
        <w:t xml:space="preserve">Pérez (2009), </w:t>
      </w:r>
      <w:r w:rsidR="00C41A87">
        <w:t>p</w:t>
      </w:r>
      <w:r w:rsidR="0092513C">
        <w:t>ara confeccionar dichos casquillos la cascara de arroz es triturada en un molino de martillos, fig. 2.</w:t>
      </w:r>
      <w:r w:rsidR="00534DCF">
        <w:t xml:space="preserve"> </w:t>
      </w:r>
      <w:r w:rsidR="00F7643C">
        <w:t>Luego se mezcla con</w:t>
      </w:r>
      <w:r w:rsidR="001E6D45">
        <w:t xml:space="preserve"> una porción de agua y silicato </w:t>
      </w:r>
      <w:r w:rsidR="00446969">
        <w:t>de sodio</w:t>
      </w:r>
      <w:r w:rsidR="00614FB0">
        <w:t xml:space="preserve"> como aglutinante </w:t>
      </w:r>
      <w:r w:rsidR="00F7643C">
        <w:t>en una mezcladora situada en el taller de machos</w:t>
      </w:r>
      <w:r w:rsidR="00446969">
        <w:t>, fig. 3</w:t>
      </w:r>
      <w:r w:rsidR="00F7643C">
        <w:t>.</w:t>
      </w:r>
    </w:p>
    <w:p w:rsidR="00F253C7" w:rsidRDefault="009D46D6" w:rsidP="001E6D45">
      <w:pPr>
        <w:spacing w:line="360" w:lineRule="auto"/>
        <w:jc w:val="both"/>
      </w:pPr>
      <w:r w:rsidRPr="009D46D6">
        <w:rPr>
          <w:rFonts w:ascii="Arial" w:hAnsi="Arial" w:cs="Arial"/>
          <w:b/>
          <w:noProof/>
          <w:lang w:val="es-ES_tradnl" w:eastAsia="es-ES_tradnl"/>
        </w:rPr>
        <mc:AlternateContent>
          <mc:Choice Requires="wps">
            <w:drawing>
              <wp:anchor distT="45720" distB="45720" distL="114300" distR="114300" simplePos="0" relativeHeight="251661312" behindDoc="0" locked="0" layoutInCell="1" allowOverlap="1" wp14:anchorId="76FEA913" wp14:editId="22A93D6F">
                <wp:simplePos x="0" y="0"/>
                <wp:positionH relativeFrom="margin">
                  <wp:posOffset>-109412</wp:posOffset>
                </wp:positionH>
                <wp:positionV relativeFrom="paragraph">
                  <wp:posOffset>449742</wp:posOffset>
                </wp:positionV>
                <wp:extent cx="2360930" cy="2477135"/>
                <wp:effectExtent l="0" t="0" r="254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7135"/>
                        </a:xfrm>
                        <a:prstGeom prst="rect">
                          <a:avLst/>
                        </a:prstGeom>
                        <a:solidFill>
                          <a:srgbClr val="FFFFFF"/>
                        </a:solidFill>
                        <a:ln w="9525">
                          <a:noFill/>
                          <a:miter lim="800000"/>
                          <a:headEnd/>
                          <a:tailEnd/>
                        </a:ln>
                      </wps:spPr>
                      <wps:txbx>
                        <w:txbxContent>
                          <w:p w:rsidR="00935DC6" w:rsidRDefault="00935DC6">
                            <w:r w:rsidRPr="009256DF">
                              <w:rPr>
                                <w:rFonts w:ascii="Arial" w:hAnsi="Arial" w:cs="Arial"/>
                                <w:b/>
                                <w:noProof/>
                                <w:lang w:val="es-ES_tradnl" w:eastAsia="es-ES_tradnl"/>
                              </w:rPr>
                              <w:drawing>
                                <wp:inline distT="0" distB="0" distL="0" distR="0" wp14:anchorId="79087A26" wp14:editId="5542FB50">
                                  <wp:extent cx="2038188" cy="1935125"/>
                                  <wp:effectExtent l="0" t="0" r="635" b="8255"/>
                                  <wp:docPr id="10" name="Imagen 10" descr="Estu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ufa"/>
                                          <pic:cNvPicPr>
                                            <a:picLocks noChangeAspect="1" noChangeArrowheads="1"/>
                                          </pic:cNvPicPr>
                                        </pic:nvPicPr>
                                        <pic:blipFill>
                                          <a:blip r:embed="rId22" cstate="print">
                                            <a:lum bright="6000" contrast="10000"/>
                                            <a:extLst>
                                              <a:ext uri="{28A0092B-C50C-407E-A947-70E740481C1C}">
                                                <a14:useLocalDpi xmlns:a14="http://schemas.microsoft.com/office/drawing/2010/main" val="0"/>
                                              </a:ext>
                                            </a:extLst>
                                          </a:blip>
                                          <a:srcRect/>
                                          <a:stretch>
                                            <a:fillRect/>
                                          </a:stretch>
                                        </pic:blipFill>
                                        <pic:spPr bwMode="auto">
                                          <a:xfrm>
                                            <a:off x="0" y="0"/>
                                            <a:ext cx="2049904" cy="1946248"/>
                                          </a:xfrm>
                                          <a:prstGeom prst="rect">
                                            <a:avLst/>
                                          </a:prstGeom>
                                          <a:noFill/>
                                          <a:ln>
                                            <a:noFill/>
                                          </a:ln>
                                        </pic:spPr>
                                      </pic:pic>
                                    </a:graphicData>
                                  </a:graphic>
                                </wp:inline>
                              </w:drawing>
                            </w:r>
                          </w:p>
                          <w:p w:rsidR="00935DC6" w:rsidRDefault="00935DC6" w:rsidP="006875B9">
                            <w:pPr>
                              <w:jc w:val="both"/>
                            </w:pPr>
                            <w:r w:rsidRPr="00AA39D9">
                              <w:rPr>
                                <w:sz w:val="20"/>
                                <w:szCs w:val="20"/>
                                <w:lang w:val="es-ES_tradnl"/>
                              </w:rPr>
                              <w:t xml:space="preserve">Figura </w:t>
                            </w:r>
                            <w:r>
                              <w:rPr>
                                <w:sz w:val="20"/>
                                <w:szCs w:val="20"/>
                                <w:lang w:val="es-ES_tradnl"/>
                              </w:rPr>
                              <w:t>3. Mezcladora donde se prepara la mezcla de la cáscara de arroz con el</w:t>
                            </w:r>
                            <w:r w:rsidR="00E8475B">
                              <w:rPr>
                                <w:sz w:val="20"/>
                                <w:szCs w:val="20"/>
                                <w:lang w:val="es-ES_tradnl"/>
                              </w:rPr>
                              <w:t xml:space="preserve"> silicato de sodio (</w:t>
                            </w:r>
                            <w:r w:rsidR="00E8475B">
                              <w:rPr>
                                <w:sz w:val="20"/>
                                <w:szCs w:val="20"/>
                              </w:rPr>
                              <w:t xml:space="preserve">Cruz </w:t>
                            </w:r>
                            <w:r w:rsidR="00E8475B" w:rsidRPr="00E943B5">
                              <w:rPr>
                                <w:sz w:val="20"/>
                                <w:szCs w:val="20"/>
                              </w:rPr>
                              <w:t>Pérez</w:t>
                            </w:r>
                            <w:r w:rsidR="00E8475B">
                              <w:rPr>
                                <w:sz w:val="20"/>
                                <w:szCs w:val="20"/>
                              </w:rPr>
                              <w:t>,</w:t>
                            </w:r>
                            <w:r w:rsidR="00E8475B" w:rsidRPr="00E943B5">
                              <w:rPr>
                                <w:sz w:val="20"/>
                                <w:szCs w:val="20"/>
                              </w:rPr>
                              <w:t xml:space="preserve"> 2009</w:t>
                            </w:r>
                            <w:r w:rsidR="00E8475B">
                              <w:rPr>
                                <w:sz w:val="20"/>
                                <w:szCs w:val="20"/>
                              </w:rPr>
                              <w:t>, p 41</w:t>
                            </w:r>
                            <w:r w:rsidR="00E8475B" w:rsidRPr="00E943B5">
                              <w:rPr>
                                <w:sz w:val="20"/>
                                <w:szCs w:val="20"/>
                              </w:rPr>
                              <w:t>)</w:t>
                            </w:r>
                            <w:r>
                              <w:rPr>
                                <w:sz w:val="20"/>
                                <w:szCs w:val="20"/>
                                <w:lang w:val="es-ES_tradnl"/>
                              </w:rPr>
                              <w:t xml:space="preserve"> </w:t>
                            </w:r>
                          </w:p>
                          <w:p w:rsidR="00935DC6" w:rsidRDefault="00935DC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FEA913" id="_x0000_s1028" type="#_x0000_t202" style="position:absolute;left:0;text-align:left;margin-left:-8.6pt;margin-top:35.4pt;width:185.9pt;height:195.0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" stroked="f">
                <v:textbox>
                  <w:txbxContent>
                    <w:p w:rsidR="00935DC6" w:rsidRDefault="00935DC6">
                      <w:r w:rsidRPr="009256DF">
                        <w:rPr>
                          <w:rFonts w:ascii="Arial" w:hAnsi="Arial" w:cs="Arial"/>
                          <w:b/>
                          <w:noProof/>
                        </w:rPr>
                        <w:drawing>
                          <wp:inline distT="0" distB="0" distL="0" distR="0" wp14:anchorId="79087A26" wp14:editId="5542FB50">
                            <wp:extent cx="2038188" cy="1935125"/>
                            <wp:effectExtent l="0" t="0" r="635" b="8255"/>
                            <wp:docPr id="10" name="Imagen 10" descr="Estu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ufa"/>
                                    <pic:cNvPicPr>
                                      <a:picLocks noChangeAspect="1" noChangeArrowheads="1"/>
                                    </pic:cNvPicPr>
                                  </pic:nvPicPr>
                                  <pic:blipFill>
                                    <a:blip r:embed="rId23" cstate="print">
                                      <a:lum bright="6000" contrast="10000"/>
                                      <a:extLst>
                                        <a:ext uri="{28A0092B-C50C-407E-A947-70E740481C1C}">
                                          <a14:useLocalDpi xmlns:a14="http://schemas.microsoft.com/office/drawing/2010/main" val="0"/>
                                        </a:ext>
                                      </a:extLst>
                                    </a:blip>
                                    <a:srcRect/>
                                    <a:stretch>
                                      <a:fillRect/>
                                    </a:stretch>
                                  </pic:blipFill>
                                  <pic:spPr bwMode="auto">
                                    <a:xfrm>
                                      <a:off x="0" y="0"/>
                                      <a:ext cx="2049904" cy="1946248"/>
                                    </a:xfrm>
                                    <a:prstGeom prst="rect">
                                      <a:avLst/>
                                    </a:prstGeom>
                                    <a:noFill/>
                                    <a:ln>
                                      <a:noFill/>
                                    </a:ln>
                                  </pic:spPr>
                                </pic:pic>
                              </a:graphicData>
                            </a:graphic>
                          </wp:inline>
                        </w:drawing>
                      </w:r>
                    </w:p>
                    <w:p w:rsidR="00935DC6" w:rsidRDefault="00935DC6" w:rsidP="006875B9">
                      <w:pPr>
                        <w:jc w:val="both"/>
                      </w:pPr>
                      <w:r w:rsidRPr="00AA39D9">
                        <w:rPr>
                          <w:sz w:val="20"/>
                          <w:szCs w:val="20"/>
                          <w:lang w:val="es-ES_tradnl"/>
                        </w:rPr>
                        <w:t xml:space="preserve">Figura </w:t>
                      </w:r>
                      <w:r>
                        <w:rPr>
                          <w:sz w:val="20"/>
                          <w:szCs w:val="20"/>
                          <w:lang w:val="es-ES_tradnl"/>
                        </w:rPr>
                        <w:t>3. Mezcladora donde se prepara la mezcla de la cáscara de arroz con el</w:t>
                      </w:r>
                      <w:r w:rsidR="00E8475B">
                        <w:rPr>
                          <w:sz w:val="20"/>
                          <w:szCs w:val="20"/>
                          <w:lang w:val="es-ES_tradnl"/>
                        </w:rPr>
                        <w:t xml:space="preserve"> silicato de sodio </w:t>
                      </w:r>
                      <w:r w:rsidR="00E8475B">
                        <w:rPr>
                          <w:sz w:val="20"/>
                          <w:szCs w:val="20"/>
                          <w:lang w:val="es-ES_tradnl"/>
                        </w:rPr>
                        <w:t>(</w:t>
                      </w:r>
                      <w:r w:rsidR="00E8475B">
                        <w:rPr>
                          <w:sz w:val="20"/>
                          <w:szCs w:val="20"/>
                        </w:rPr>
                        <w:t xml:space="preserve">Cruz </w:t>
                      </w:r>
                      <w:r w:rsidR="00E8475B" w:rsidRPr="00E943B5">
                        <w:rPr>
                          <w:sz w:val="20"/>
                          <w:szCs w:val="20"/>
                        </w:rPr>
                        <w:t>Pérez</w:t>
                      </w:r>
                      <w:r w:rsidR="00E8475B">
                        <w:rPr>
                          <w:sz w:val="20"/>
                          <w:szCs w:val="20"/>
                        </w:rPr>
                        <w:t>,</w:t>
                      </w:r>
                      <w:r w:rsidR="00E8475B" w:rsidRPr="00E943B5">
                        <w:rPr>
                          <w:sz w:val="20"/>
                          <w:szCs w:val="20"/>
                        </w:rPr>
                        <w:t xml:space="preserve"> 2009</w:t>
                      </w:r>
                      <w:r w:rsidR="00E8475B">
                        <w:rPr>
                          <w:sz w:val="20"/>
                          <w:szCs w:val="20"/>
                        </w:rPr>
                        <w:t>, p 41</w:t>
                      </w:r>
                      <w:r w:rsidR="00E8475B" w:rsidRPr="00E943B5">
                        <w:rPr>
                          <w:sz w:val="20"/>
                          <w:szCs w:val="20"/>
                        </w:rPr>
                        <w:t>)</w:t>
                      </w:r>
                      <w:r>
                        <w:rPr>
                          <w:sz w:val="20"/>
                          <w:szCs w:val="20"/>
                          <w:lang w:val="es-ES_tradnl"/>
                        </w:rPr>
                        <w:t xml:space="preserve"> </w:t>
                      </w:r>
                    </w:p>
                    <w:p w:rsidR="00935DC6" w:rsidRDefault="00935DC6"/>
                  </w:txbxContent>
                </v:textbox>
                <w10:wrap type="square" anchorx="margin"/>
              </v:shape>
            </w:pict>
          </mc:Fallback>
        </mc:AlternateContent>
      </w:r>
      <w:r w:rsidR="006674CA">
        <w:t>Después de preparada</w:t>
      </w:r>
      <w:r w:rsidR="00614FB0">
        <w:t>,</w:t>
      </w:r>
      <w:r w:rsidR="006674CA">
        <w:t xml:space="preserve"> la mezcla </w:t>
      </w:r>
      <w:r w:rsidR="00B21F70">
        <w:t>pasa</w:t>
      </w:r>
      <w:r w:rsidR="006674CA">
        <w:t xml:space="preserve"> </w:t>
      </w:r>
      <w:r w:rsidR="00B21F70">
        <w:t>al puesto de moldeo donde se confecciona</w:t>
      </w:r>
      <w:r w:rsidR="00692DB2">
        <w:t>n</w:t>
      </w:r>
      <w:r w:rsidR="00B21F70">
        <w:t xml:space="preserve"> </w:t>
      </w:r>
      <w:r w:rsidR="006674CA">
        <w:t xml:space="preserve">los </w:t>
      </w:r>
      <w:r w:rsidR="0092513C">
        <w:t xml:space="preserve">machos </w:t>
      </w:r>
      <w:r w:rsidR="006674CA">
        <w:t xml:space="preserve">casquillos </w:t>
      </w:r>
      <w:r w:rsidR="00A00EBE">
        <w:t xml:space="preserve">de forma manual </w:t>
      </w:r>
      <w:r w:rsidR="00B21F70">
        <w:t>mediante un molde o caja de machos</w:t>
      </w:r>
      <w:r w:rsidR="00D0276B">
        <w:t>, fig. 4</w:t>
      </w:r>
      <w:r w:rsidR="00692DB2">
        <w:t>.</w:t>
      </w:r>
      <w:r w:rsidR="00DB5EAD">
        <w:t xml:space="preserve"> </w:t>
      </w:r>
      <w:r>
        <w:t>En este proceso de moldeo son curados con CO</w:t>
      </w:r>
      <w:r>
        <w:rPr>
          <w:vertAlign w:val="subscript"/>
        </w:rPr>
        <w:t>2</w:t>
      </w:r>
      <w:r>
        <w:t xml:space="preserve"> y adquieren la consistencia necesaria para su manipulación y movimiento. Posterior a este proceso de moldeo y curado </w:t>
      </w:r>
      <w:r w:rsidR="00DB5EAD">
        <w:t>permanecen</w:t>
      </w:r>
      <w:r>
        <w:t xml:space="preserve"> un tiempo en con</w:t>
      </w:r>
      <w:r w:rsidR="008E3428">
        <w:t>tacto con el aire</w:t>
      </w:r>
      <w:r>
        <w:t xml:space="preserve"> </w:t>
      </w:r>
      <w:r w:rsidR="008E3428">
        <w:t xml:space="preserve">y </w:t>
      </w:r>
      <w:r w:rsidR="00454881">
        <w:t xml:space="preserve">eliminan </w:t>
      </w:r>
      <w:r w:rsidR="008E3428">
        <w:t xml:space="preserve">una parte </w:t>
      </w:r>
      <w:r w:rsidR="00454881">
        <w:t xml:space="preserve">de </w:t>
      </w:r>
      <w:r w:rsidR="00823F3C">
        <w:t xml:space="preserve">la </w:t>
      </w:r>
      <w:r w:rsidR="00454881">
        <w:t>humedad</w:t>
      </w:r>
      <w:r w:rsidR="00823F3C">
        <w:t xml:space="preserve"> de la mezcla</w:t>
      </w:r>
      <w:r w:rsidR="00001652">
        <w:t xml:space="preserve"> al estar en contacto con el</w:t>
      </w:r>
      <w:r w:rsidR="00454881">
        <w:t xml:space="preserve"> CO</w:t>
      </w:r>
      <w:r w:rsidR="00454881">
        <w:rPr>
          <w:vertAlign w:val="subscript"/>
        </w:rPr>
        <w:t xml:space="preserve">2 </w:t>
      </w:r>
      <w:r w:rsidR="00454881">
        <w:t xml:space="preserve">atmosférico, entonces pasan a </w:t>
      </w:r>
      <w:r w:rsidR="004B164E">
        <w:t>una</w:t>
      </w:r>
      <w:r w:rsidR="00454881">
        <w:t xml:space="preserve"> estufa donde se les da un secado a</w:t>
      </w:r>
      <w:r w:rsidR="008D7D0A">
        <w:t xml:space="preserve"> una temperatura</w:t>
      </w:r>
      <w:r w:rsidR="00772B42">
        <w:t xml:space="preserve"> de</w:t>
      </w:r>
      <w:r w:rsidR="008D7D0A">
        <w:t xml:space="preserve"> </w:t>
      </w:r>
      <w:r w:rsidR="00772B42">
        <w:t>12</w:t>
      </w:r>
      <w:r w:rsidR="00454881">
        <w:t>0</w:t>
      </w:r>
      <w:r w:rsidR="006A7978">
        <w:rPr>
          <w:rFonts w:ascii="Andalus" w:hAnsi="Andalus" w:cs="Andalus"/>
        </w:rPr>
        <w:t>°</w:t>
      </w:r>
      <w:r w:rsidR="006674CA">
        <w:t>C durante 2</w:t>
      </w:r>
      <w:r w:rsidR="006A7978">
        <w:t xml:space="preserve"> hora</w:t>
      </w:r>
      <w:r w:rsidR="008D7D0A">
        <w:t>s</w:t>
      </w:r>
      <w:r w:rsidR="00823F3C">
        <w:t xml:space="preserve"> para completar la eliminación de dicha humedad</w:t>
      </w:r>
      <w:r w:rsidR="006A7978">
        <w:t>.</w:t>
      </w:r>
      <w:r w:rsidR="00D036D7">
        <w:t xml:space="preserve"> Cuando se </w:t>
      </w:r>
      <w:r w:rsidR="00D036D7">
        <w:lastRenderedPageBreak/>
        <w:t xml:space="preserve">termina el estufado pasan al almacén </w:t>
      </w:r>
      <w:r w:rsidR="004B164E">
        <w:t xml:space="preserve">o cuarto caliente </w:t>
      </w:r>
      <w:r w:rsidR="00D036D7">
        <w:t xml:space="preserve">donde permanecen </w:t>
      </w:r>
      <w:r w:rsidR="004B164E">
        <w:t>protegidos</w:t>
      </w:r>
      <w:r w:rsidR="00D036D7">
        <w:t xml:space="preserve"> de</w:t>
      </w:r>
      <w:r w:rsidR="004B164E">
        <w:t xml:space="preserve"> la humedad</w:t>
      </w:r>
      <w:r w:rsidR="00D036D7">
        <w:t xml:space="preserve"> a través de </w:t>
      </w:r>
      <w:r w:rsidR="004B164E">
        <w:t xml:space="preserve">resistencias </w:t>
      </w:r>
      <w:r w:rsidR="00384C16">
        <w:rPr>
          <w:noProof/>
          <w:lang w:val="es-ES_tradnl" w:eastAsia="es-ES_tradnl"/>
        </w:rPr>
        <mc:AlternateContent>
          <mc:Choice Requires="wps">
            <w:drawing>
              <wp:anchor distT="45720" distB="45720" distL="114300" distR="114300" simplePos="0" relativeHeight="251663360" behindDoc="0" locked="0" layoutInCell="1" allowOverlap="1" wp14:anchorId="0F49D148" wp14:editId="1DEE5DAC">
                <wp:simplePos x="0" y="0"/>
                <wp:positionH relativeFrom="margin">
                  <wp:posOffset>-81280</wp:posOffset>
                </wp:positionH>
                <wp:positionV relativeFrom="paragraph">
                  <wp:posOffset>531495</wp:posOffset>
                </wp:positionV>
                <wp:extent cx="2360930" cy="1945640"/>
                <wp:effectExtent l="0" t="0" r="254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45640"/>
                        </a:xfrm>
                        <a:prstGeom prst="rect">
                          <a:avLst/>
                        </a:prstGeom>
                        <a:solidFill>
                          <a:srgbClr val="FFFFFF"/>
                        </a:solidFill>
                        <a:ln w="9525">
                          <a:noFill/>
                          <a:miter lim="800000"/>
                          <a:headEnd/>
                          <a:tailEnd/>
                        </a:ln>
                      </wps:spPr>
                      <wps:txbx>
                        <w:txbxContent>
                          <w:p w:rsidR="00935DC6" w:rsidRDefault="00935DC6">
                            <w:r>
                              <w:rPr>
                                <w:noProof/>
                                <w:lang w:val="es-ES_tradnl" w:eastAsia="es-ES_tradnl"/>
                              </w:rPr>
                              <w:drawing>
                                <wp:inline distT="0" distB="0" distL="0" distR="0" wp14:anchorId="13F9AF57" wp14:editId="6CC8656F">
                                  <wp:extent cx="2028825" cy="12477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ja de machos.jpg"/>
                                          <pic:cNvPicPr/>
                                        </pic:nvPicPr>
                                        <pic:blipFill>
                                          <a:blip r:embed="rId24">
                                            <a:extLst>
                                              <a:ext uri="{28A0092B-C50C-407E-A947-70E740481C1C}">
                                                <a14:useLocalDpi xmlns:a14="http://schemas.microsoft.com/office/drawing/2010/main" val="0"/>
                                              </a:ext>
                                            </a:extLst>
                                          </a:blip>
                                          <a:stretch>
                                            <a:fillRect/>
                                          </a:stretch>
                                        </pic:blipFill>
                                        <pic:spPr>
                                          <a:xfrm>
                                            <a:off x="0" y="0"/>
                                            <a:ext cx="2034888" cy="1251504"/>
                                          </a:xfrm>
                                          <a:prstGeom prst="rect">
                                            <a:avLst/>
                                          </a:prstGeom>
                                        </pic:spPr>
                                      </pic:pic>
                                    </a:graphicData>
                                  </a:graphic>
                                </wp:inline>
                              </w:drawing>
                            </w:r>
                          </w:p>
                          <w:p w:rsidR="00935DC6" w:rsidRDefault="00935DC6" w:rsidP="009D46D6">
                            <w:r w:rsidRPr="00AA39D9">
                              <w:rPr>
                                <w:sz w:val="20"/>
                                <w:szCs w:val="20"/>
                                <w:lang w:val="es-ES_tradnl"/>
                              </w:rPr>
                              <w:t xml:space="preserve">Figura </w:t>
                            </w:r>
                            <w:r>
                              <w:rPr>
                                <w:sz w:val="20"/>
                                <w:szCs w:val="20"/>
                                <w:lang w:val="es-ES_tradnl"/>
                              </w:rPr>
                              <w:t>4. Molde o caja de machos para confeccionar machos casquillos de cáscara de arroz</w:t>
                            </w:r>
                            <w:r w:rsidR="00384C16">
                              <w:rPr>
                                <w:sz w:val="20"/>
                                <w:szCs w:val="20"/>
                                <w:lang w:val="es-ES_tradnl"/>
                              </w:rPr>
                              <w:t xml:space="preserve"> (</w:t>
                            </w:r>
                            <w:r w:rsidR="00384C16">
                              <w:rPr>
                                <w:sz w:val="20"/>
                                <w:szCs w:val="20"/>
                              </w:rPr>
                              <w:t xml:space="preserve">Cruz </w:t>
                            </w:r>
                            <w:r w:rsidR="00384C16" w:rsidRPr="00E943B5">
                              <w:rPr>
                                <w:sz w:val="20"/>
                                <w:szCs w:val="20"/>
                              </w:rPr>
                              <w:t>Pérez</w:t>
                            </w:r>
                            <w:r w:rsidR="00384C16">
                              <w:rPr>
                                <w:sz w:val="20"/>
                                <w:szCs w:val="20"/>
                              </w:rPr>
                              <w:t>,</w:t>
                            </w:r>
                            <w:r w:rsidR="00384C16" w:rsidRPr="00E943B5">
                              <w:rPr>
                                <w:sz w:val="20"/>
                                <w:szCs w:val="20"/>
                              </w:rPr>
                              <w:t xml:space="preserve"> 2009</w:t>
                            </w:r>
                            <w:r w:rsidR="00384C16">
                              <w:rPr>
                                <w:sz w:val="20"/>
                                <w:szCs w:val="20"/>
                              </w:rPr>
                              <w:t>, p 42</w:t>
                            </w:r>
                            <w:r w:rsidR="00384C16" w:rsidRPr="00E943B5">
                              <w:rPr>
                                <w:sz w:val="20"/>
                                <w:szCs w:val="20"/>
                              </w:rPr>
                              <w:t>)</w:t>
                            </w:r>
                          </w:p>
                          <w:p w:rsidR="00935DC6" w:rsidRDefault="00935DC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49D148" id="_x0000_s1029" type="#_x0000_t202" style="position:absolute;left:0;text-align:left;margin-left:-6.4pt;margin-top:41.85pt;width:185.9pt;height:153.2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" stroked="f">
                <v:textbox>
                  <w:txbxContent>
                    <w:p w:rsidR="00935DC6" w:rsidRDefault="00935DC6">
                      <w:r>
                        <w:rPr>
                          <w:noProof/>
                        </w:rPr>
                        <w:drawing>
                          <wp:inline distT="0" distB="0" distL="0" distR="0" wp14:anchorId="13F9AF57" wp14:editId="6CC8656F">
                            <wp:extent cx="2028825" cy="12477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ja de machos.jpg"/>
                                    <pic:cNvPicPr/>
                                  </pic:nvPicPr>
                                  <pic:blipFill>
                                    <a:blip r:embed="rId25">
                                      <a:extLst>
                                        <a:ext uri="{28A0092B-C50C-407E-A947-70E740481C1C}">
                                          <a14:useLocalDpi xmlns:a14="http://schemas.microsoft.com/office/drawing/2010/main" val="0"/>
                                        </a:ext>
                                      </a:extLst>
                                    </a:blip>
                                    <a:stretch>
                                      <a:fillRect/>
                                    </a:stretch>
                                  </pic:blipFill>
                                  <pic:spPr>
                                    <a:xfrm>
                                      <a:off x="0" y="0"/>
                                      <a:ext cx="2034888" cy="1251504"/>
                                    </a:xfrm>
                                    <a:prstGeom prst="rect">
                                      <a:avLst/>
                                    </a:prstGeom>
                                  </pic:spPr>
                                </pic:pic>
                              </a:graphicData>
                            </a:graphic>
                          </wp:inline>
                        </w:drawing>
                      </w:r>
                    </w:p>
                    <w:p w:rsidR="00935DC6" w:rsidRDefault="00935DC6" w:rsidP="009D46D6">
                      <w:r w:rsidRPr="00AA39D9">
                        <w:rPr>
                          <w:sz w:val="20"/>
                          <w:szCs w:val="20"/>
                          <w:lang w:val="es-ES_tradnl"/>
                        </w:rPr>
                        <w:t xml:space="preserve">Figura </w:t>
                      </w:r>
                      <w:r>
                        <w:rPr>
                          <w:sz w:val="20"/>
                          <w:szCs w:val="20"/>
                          <w:lang w:val="es-ES_tradnl"/>
                        </w:rPr>
                        <w:t>4. Molde o caja de machos para confeccionar machos casquillos de cáscara de arroz</w:t>
                      </w:r>
                      <w:r w:rsidR="00384C16">
                        <w:rPr>
                          <w:sz w:val="20"/>
                          <w:szCs w:val="20"/>
                          <w:lang w:val="es-ES_tradnl"/>
                        </w:rPr>
                        <w:t xml:space="preserve"> </w:t>
                      </w:r>
                      <w:r w:rsidR="00384C16">
                        <w:rPr>
                          <w:sz w:val="20"/>
                          <w:szCs w:val="20"/>
                          <w:lang w:val="es-ES_tradnl"/>
                        </w:rPr>
                        <w:t>(</w:t>
                      </w:r>
                      <w:r w:rsidR="00384C16">
                        <w:rPr>
                          <w:sz w:val="20"/>
                          <w:szCs w:val="20"/>
                        </w:rPr>
                        <w:t xml:space="preserve">Cruz </w:t>
                      </w:r>
                      <w:r w:rsidR="00384C16" w:rsidRPr="00E943B5">
                        <w:rPr>
                          <w:sz w:val="20"/>
                          <w:szCs w:val="20"/>
                        </w:rPr>
                        <w:t>Pérez</w:t>
                      </w:r>
                      <w:r w:rsidR="00384C16">
                        <w:rPr>
                          <w:sz w:val="20"/>
                          <w:szCs w:val="20"/>
                        </w:rPr>
                        <w:t>,</w:t>
                      </w:r>
                      <w:r w:rsidR="00384C16" w:rsidRPr="00E943B5">
                        <w:rPr>
                          <w:sz w:val="20"/>
                          <w:szCs w:val="20"/>
                        </w:rPr>
                        <w:t xml:space="preserve"> 2009</w:t>
                      </w:r>
                      <w:r w:rsidR="00384C16">
                        <w:rPr>
                          <w:sz w:val="20"/>
                          <w:szCs w:val="20"/>
                        </w:rPr>
                        <w:t>, p 42</w:t>
                      </w:r>
                      <w:r w:rsidR="00384C16" w:rsidRPr="00E943B5">
                        <w:rPr>
                          <w:sz w:val="20"/>
                          <w:szCs w:val="20"/>
                        </w:rPr>
                        <w:t>)</w:t>
                      </w:r>
                    </w:p>
                    <w:p w:rsidR="00935DC6" w:rsidRDefault="00935DC6"/>
                  </w:txbxContent>
                </v:textbox>
                <w10:wrap type="square" anchorx="margin"/>
              </v:shape>
            </w:pict>
          </mc:Fallback>
        </mc:AlternateContent>
      </w:r>
      <w:r w:rsidR="004B164E">
        <w:t xml:space="preserve">eléctricas o </w:t>
      </w:r>
      <w:r w:rsidR="00D036D7">
        <w:t>lámpara</w:t>
      </w:r>
      <w:r w:rsidR="004B164E">
        <w:t>s</w:t>
      </w:r>
      <w:r w:rsidR="00D036D7">
        <w:t xml:space="preserve"> incandescente</w:t>
      </w:r>
      <w:r w:rsidR="004B164E">
        <w:t>s</w:t>
      </w:r>
      <w:r w:rsidR="00046790">
        <w:t xml:space="preserve"> hasta su colocación en el molde</w:t>
      </w:r>
      <w:r w:rsidR="003D0612">
        <w:t xml:space="preserve">, fig. </w:t>
      </w:r>
      <w:r w:rsidR="009E5D81">
        <w:t>5</w:t>
      </w:r>
      <w:r w:rsidR="00046790">
        <w:t>.</w:t>
      </w:r>
      <w:r w:rsidR="00D036D7">
        <w:t xml:space="preserve">   </w:t>
      </w:r>
    </w:p>
    <w:p w:rsidR="00782B53" w:rsidRDefault="00165167" w:rsidP="00D24630">
      <w:pPr>
        <w:spacing w:line="360" w:lineRule="auto"/>
        <w:jc w:val="both"/>
      </w:pPr>
      <w:r>
        <w:rPr>
          <w:noProof/>
          <w:lang w:val="es-ES_tradnl" w:eastAsia="es-ES_tradnl"/>
        </w:rPr>
        <mc:AlternateContent>
          <mc:Choice Requires="wps">
            <w:drawing>
              <wp:anchor distT="45720" distB="45720" distL="114300" distR="114300" simplePos="0" relativeHeight="251667456" behindDoc="0" locked="0" layoutInCell="1" allowOverlap="1" wp14:anchorId="7FAD6F7D" wp14:editId="3B9B02C6">
                <wp:simplePos x="0" y="0"/>
                <wp:positionH relativeFrom="margin">
                  <wp:posOffset>-123693</wp:posOffset>
                </wp:positionH>
                <wp:positionV relativeFrom="paragraph">
                  <wp:posOffset>1925379</wp:posOffset>
                </wp:positionV>
                <wp:extent cx="2286000" cy="2306955"/>
                <wp:effectExtent l="0" t="0" r="0"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06955"/>
                        </a:xfrm>
                        <a:prstGeom prst="rect">
                          <a:avLst/>
                        </a:prstGeom>
                        <a:solidFill>
                          <a:srgbClr val="FFFFFF"/>
                        </a:solidFill>
                        <a:ln w="9525">
                          <a:noFill/>
                          <a:miter lim="800000"/>
                          <a:headEnd/>
                          <a:tailEnd/>
                        </a:ln>
                      </wps:spPr>
                      <wps:txbx>
                        <w:txbxContent>
                          <w:p w:rsidR="00935DC6" w:rsidRDefault="00935DC6">
                            <w:r>
                              <w:rPr>
                                <w:noProof/>
                                <w:lang w:val="es-ES_tradnl" w:eastAsia="es-ES_tradnl"/>
                              </w:rPr>
                              <w:drawing>
                                <wp:inline distT="0" distB="0" distL="0" distR="0" wp14:anchorId="02CD5352" wp14:editId="1A022DB5">
                                  <wp:extent cx="2232837" cy="175387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lmacen.jpg"/>
                                          <pic:cNvPicPr/>
                                        </pic:nvPicPr>
                                        <pic:blipFill>
                                          <a:blip r:embed="rId26">
                                            <a:extLst>
                                              <a:ext uri="{28A0092B-C50C-407E-A947-70E740481C1C}">
                                                <a14:useLocalDpi xmlns:a14="http://schemas.microsoft.com/office/drawing/2010/main" val="0"/>
                                              </a:ext>
                                            </a:extLst>
                                          </a:blip>
                                          <a:stretch>
                                            <a:fillRect/>
                                          </a:stretch>
                                        </pic:blipFill>
                                        <pic:spPr>
                                          <a:xfrm>
                                            <a:off x="0" y="0"/>
                                            <a:ext cx="2267197" cy="1780859"/>
                                          </a:xfrm>
                                          <a:prstGeom prst="rect">
                                            <a:avLst/>
                                          </a:prstGeom>
                                        </pic:spPr>
                                      </pic:pic>
                                    </a:graphicData>
                                  </a:graphic>
                                </wp:inline>
                              </w:drawing>
                            </w:r>
                          </w:p>
                          <w:p w:rsidR="00935DC6" w:rsidRDefault="00935DC6" w:rsidP="00F253C7">
                            <w:pPr>
                              <w:jc w:val="both"/>
                            </w:pPr>
                            <w:r w:rsidRPr="00AA39D9">
                              <w:rPr>
                                <w:sz w:val="20"/>
                                <w:szCs w:val="20"/>
                                <w:lang w:val="es-ES_tradnl"/>
                              </w:rPr>
                              <w:t xml:space="preserve">Figura </w:t>
                            </w:r>
                            <w:r>
                              <w:rPr>
                                <w:sz w:val="20"/>
                                <w:szCs w:val="20"/>
                                <w:lang w:val="es-ES_tradnl"/>
                              </w:rPr>
                              <w:t>5. Almacén final donde permanecen los casquillos hasta su colocación en el molde de fundición.</w:t>
                            </w:r>
                          </w:p>
                          <w:p w:rsidR="00935DC6" w:rsidRDefault="00935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D6F7D" id="_x0000_s1030" type="#_x0000_t202" style="position:absolute;left:0;text-align:left;margin-left:-9.75pt;margin-top:151.6pt;width:180pt;height:181.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" stroked="f">
                <v:textbox>
                  <w:txbxContent>
                    <w:p w:rsidR="00935DC6" w:rsidRDefault="00935DC6">
                      <w:r>
                        <w:rPr>
                          <w:noProof/>
                        </w:rPr>
                        <w:drawing>
                          <wp:inline distT="0" distB="0" distL="0" distR="0" wp14:anchorId="02CD5352" wp14:editId="1A022DB5">
                            <wp:extent cx="2232837" cy="175387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lmacen.jpg"/>
                                    <pic:cNvPicPr/>
                                  </pic:nvPicPr>
                                  <pic:blipFill>
                                    <a:blip r:embed="rId27">
                                      <a:extLst>
                                        <a:ext uri="{28A0092B-C50C-407E-A947-70E740481C1C}">
                                          <a14:useLocalDpi xmlns:a14="http://schemas.microsoft.com/office/drawing/2010/main" val="0"/>
                                        </a:ext>
                                      </a:extLst>
                                    </a:blip>
                                    <a:stretch>
                                      <a:fillRect/>
                                    </a:stretch>
                                  </pic:blipFill>
                                  <pic:spPr>
                                    <a:xfrm>
                                      <a:off x="0" y="0"/>
                                      <a:ext cx="2267197" cy="1780859"/>
                                    </a:xfrm>
                                    <a:prstGeom prst="rect">
                                      <a:avLst/>
                                    </a:prstGeom>
                                  </pic:spPr>
                                </pic:pic>
                              </a:graphicData>
                            </a:graphic>
                          </wp:inline>
                        </w:drawing>
                      </w:r>
                    </w:p>
                    <w:p w:rsidR="00935DC6" w:rsidRDefault="00935DC6" w:rsidP="00F253C7">
                      <w:pPr>
                        <w:jc w:val="both"/>
                      </w:pPr>
                      <w:r w:rsidRPr="00AA39D9">
                        <w:rPr>
                          <w:sz w:val="20"/>
                          <w:szCs w:val="20"/>
                          <w:lang w:val="es-ES_tradnl"/>
                        </w:rPr>
                        <w:t xml:space="preserve">Figura </w:t>
                      </w:r>
                      <w:r>
                        <w:rPr>
                          <w:sz w:val="20"/>
                          <w:szCs w:val="20"/>
                          <w:lang w:val="es-ES_tradnl"/>
                        </w:rPr>
                        <w:t>5. Almacén final donde permanecen los casquillos hasta su colocación en el molde de fundición.</w:t>
                      </w:r>
                    </w:p>
                    <w:p w:rsidR="00935DC6" w:rsidRDefault="00935DC6"/>
                  </w:txbxContent>
                </v:textbox>
                <w10:wrap type="square" anchorx="margin"/>
              </v:shape>
            </w:pict>
          </mc:Fallback>
        </mc:AlternateContent>
      </w:r>
      <w:r w:rsidR="007D1D96">
        <w:t>E</w:t>
      </w:r>
      <w:r w:rsidR="00376148">
        <w:t xml:space="preserve">sta tecnología </w:t>
      </w:r>
      <w:r w:rsidR="007D1D96">
        <w:t xml:space="preserve">del macho casquillo de cáscara de arroz </w:t>
      </w:r>
      <w:r w:rsidR="00376148">
        <w:t>se estuvo aplicando en la fundición de Plana Mecánica por más de dos décadas</w:t>
      </w:r>
      <w:r w:rsidR="00A271EF">
        <w:t>,</w:t>
      </w:r>
      <w:r w:rsidR="00376148">
        <w:t xml:space="preserve"> con una mejoría notable en la eficiencia metálica de</w:t>
      </w:r>
      <w:r w:rsidR="007D1D96">
        <w:t>l</w:t>
      </w:r>
      <w:r w:rsidR="00376148">
        <w:t xml:space="preserve"> proceso de producción</w:t>
      </w:r>
      <w:r w:rsidR="00AF15A4">
        <w:t>, de acuerdo a la tabla 6</w:t>
      </w:r>
      <w:r w:rsidR="00376148">
        <w:t>.</w:t>
      </w:r>
      <w:r w:rsidR="00734F9D">
        <w:t xml:space="preserve"> </w:t>
      </w:r>
      <w:r w:rsidR="007D1D96">
        <w:t xml:space="preserve">Durante </w:t>
      </w:r>
      <w:r w:rsidR="00C737C7">
        <w:t>su</w:t>
      </w:r>
      <w:r w:rsidR="007D1D96">
        <w:t xml:space="preserve"> aplicación </w:t>
      </w:r>
      <w:r w:rsidR="00CD29FF">
        <w:t xml:space="preserve">en la producción </w:t>
      </w:r>
      <w:r w:rsidR="007D1D96">
        <w:t>se observó</w:t>
      </w:r>
      <w:r w:rsidR="00C737C7">
        <w:t>,</w:t>
      </w:r>
      <w:r w:rsidR="007D1D96">
        <w:t xml:space="preserve"> </w:t>
      </w:r>
      <w:r w:rsidR="00C737C7">
        <w:t xml:space="preserve">en algunos casos, una eficiencia de alimentación en el orden del 70 % del volumen de la mazarota y una eficiencia metálica entre 78 y 80 %, mientras que en otros casos </w:t>
      </w:r>
      <w:r w:rsidR="009D3F5A">
        <w:t>l</w:t>
      </w:r>
      <w:r w:rsidR="00C737C7">
        <w:t xml:space="preserve">a eficiencia de alimentación de la mazarota era comparable a la </w:t>
      </w:r>
      <w:r w:rsidR="009D3F5A">
        <w:t>mazarota convencional de arena (alrededor de un 14 %)</w:t>
      </w:r>
      <w:r w:rsidR="00903AF2">
        <w:t>, denotando un desaprovechamiento del efecto termoaislante del macho casquillo y la cobertura de cáscara de arroz</w:t>
      </w:r>
      <w:r w:rsidR="009D3F5A">
        <w:t>.</w:t>
      </w:r>
      <w:r w:rsidR="00C737C7">
        <w:t xml:space="preserve"> </w:t>
      </w:r>
      <w:r w:rsidR="00734F9D">
        <w:t>Debido a</w:t>
      </w:r>
      <w:r w:rsidR="00DA0771">
        <w:t xml:space="preserve"> esta situación</w:t>
      </w:r>
      <w:r w:rsidR="00734F9D">
        <w:t xml:space="preserve">, </w:t>
      </w:r>
      <w:r w:rsidR="00040EA2">
        <w:t xml:space="preserve">Cruz </w:t>
      </w:r>
      <w:r w:rsidR="007572FB" w:rsidRPr="00311A21">
        <w:t xml:space="preserve">Pérez (2009), </w:t>
      </w:r>
      <w:r w:rsidR="00734F9D">
        <w:t>realiz</w:t>
      </w:r>
      <w:r w:rsidR="00AB7CE8">
        <w:t>ó un experimento</w:t>
      </w:r>
      <w:r w:rsidR="00734F9D">
        <w:t xml:space="preserve"> conocido como vertido del líquido residual</w:t>
      </w:r>
      <w:r w:rsidR="00800DF3">
        <w:t xml:space="preserve">. </w:t>
      </w:r>
      <w:r w:rsidR="00D07743">
        <w:t>El</w:t>
      </w:r>
      <w:r w:rsidR="00800DF3">
        <w:t xml:space="preserve"> experimento </w:t>
      </w:r>
      <w:r w:rsidR="00275597">
        <w:t>tuvo</w:t>
      </w:r>
      <w:r w:rsidR="00800DF3">
        <w:t xml:space="preserve"> como objetivo evaluar el potencial termoaislante </w:t>
      </w:r>
      <w:r w:rsidR="00024D46">
        <w:t xml:space="preserve">de </w:t>
      </w:r>
      <w:r w:rsidR="00D34CC8">
        <w:t xml:space="preserve">esta aplicación de la </w:t>
      </w:r>
      <w:r w:rsidR="00024D46">
        <w:t>cáscara de arroz</w:t>
      </w:r>
      <w:r w:rsidR="00211F55">
        <w:t xml:space="preserve"> en función del aumento de la eficiencia de alimentación de las mazarotas y de la eficiencia metálica del proceso de producción</w:t>
      </w:r>
      <w:r w:rsidR="00961E8C">
        <w:t xml:space="preserve">, así como evaluar parámetros tecnológicos que permitieran calcular y predecir </w:t>
      </w:r>
      <w:r w:rsidR="00AD2629">
        <w:t>el aprovechamiento de dicho potencial termoaislante en el aumento de la eficiencia metálica de la producción</w:t>
      </w:r>
      <w:r w:rsidR="00024D46">
        <w:t>. Dicha evaluación se realizó en base a un</w:t>
      </w:r>
      <w:r w:rsidR="003B4A0F">
        <w:t xml:space="preserve"> juego de 4</w:t>
      </w:r>
      <w:r w:rsidR="00024D46">
        <w:t xml:space="preserve"> probeta</w:t>
      </w:r>
      <w:r w:rsidR="003B4A0F">
        <w:t>s</w:t>
      </w:r>
      <w:r w:rsidR="00024D46">
        <w:t xml:space="preserve"> </w:t>
      </w:r>
      <w:r w:rsidR="00EF1EAC">
        <w:t>cilíndrica</w:t>
      </w:r>
      <w:r w:rsidR="003B4A0F">
        <w:t>s,</w:t>
      </w:r>
      <w:r w:rsidR="00EF1EAC">
        <w:t xml:space="preserve"> </w:t>
      </w:r>
      <w:r w:rsidR="003B4A0F">
        <w:t>con</w:t>
      </w:r>
      <w:r w:rsidR="00024D46">
        <w:t xml:space="preserve"> altura y di</w:t>
      </w:r>
      <w:r w:rsidR="00EF1EAC">
        <w:t>ámetro de 200 mm</w:t>
      </w:r>
      <w:r w:rsidR="003B4A0F">
        <w:t xml:space="preserve"> </w:t>
      </w:r>
      <w:r w:rsidR="00356793">
        <w:t xml:space="preserve">y módulo geométrico de 3.33 cm, </w:t>
      </w:r>
      <w:r w:rsidR="003B4A0F">
        <w:t>en un molde giratorio</w:t>
      </w:r>
      <w:r w:rsidR="00EF1EAC">
        <w:t xml:space="preserve">. </w:t>
      </w:r>
      <w:r w:rsidR="00992D96">
        <w:t>Las variables de entrada de este experimento fueron el espesor de pared del macho casquillo en tres niveles 30, 47 y 65 mm; la altura de cobertura con cáscara de arroz natural</w:t>
      </w:r>
      <w:r w:rsidR="00C748AF">
        <w:t>,</w:t>
      </w:r>
      <w:r w:rsidR="00992D96">
        <w:t xml:space="preserve"> en tres niveles </w:t>
      </w:r>
      <w:r w:rsidR="00C748AF">
        <w:t>45, 65 y 85 mm; así como 20, 15, y 10 minutos de permanencia antes de decantar el molde.</w:t>
      </w:r>
      <w:r w:rsidR="00655277">
        <w:t xml:space="preserve"> Las variables de </w:t>
      </w:r>
      <w:r w:rsidR="00655277">
        <w:lastRenderedPageBreak/>
        <w:t xml:space="preserve">salida fueron el volumen de la cavidad obtenida en la probeta y el espesor promedio del acero solidificado. </w:t>
      </w:r>
      <w:r w:rsidR="00C62746">
        <w:t>Con l</w:t>
      </w:r>
      <w:r w:rsidR="000D04DE">
        <w:t xml:space="preserve">os resultados obtenidos en este experimento se evaluaron los parámetros tecnológicos que se utilizan en el cálculo de las mazarotas por el método de los módulos </w:t>
      </w:r>
      <w:r w:rsidR="00A00610">
        <w:t>y que se muestran en la tabla 1</w:t>
      </w:r>
      <w:r w:rsidR="004D386B">
        <w:t xml:space="preserve">, la cual fue ampliada a partir del trabajo de </w:t>
      </w:r>
      <w:r w:rsidR="004D386B">
        <w:rPr>
          <w:sz w:val="20"/>
          <w:szCs w:val="20"/>
        </w:rPr>
        <w:t xml:space="preserve">Cruz </w:t>
      </w:r>
      <w:r w:rsidR="004D386B" w:rsidRPr="00E943B5">
        <w:rPr>
          <w:sz w:val="20"/>
          <w:szCs w:val="20"/>
        </w:rPr>
        <w:t>Pérez</w:t>
      </w:r>
      <w:r w:rsidR="004D386B">
        <w:rPr>
          <w:sz w:val="20"/>
          <w:szCs w:val="20"/>
        </w:rPr>
        <w:t xml:space="preserve"> (</w:t>
      </w:r>
      <w:r w:rsidR="004D386B" w:rsidRPr="00E943B5">
        <w:rPr>
          <w:sz w:val="20"/>
          <w:szCs w:val="20"/>
        </w:rPr>
        <w:t>2009</w:t>
      </w:r>
      <w:r w:rsidR="004D386B">
        <w:rPr>
          <w:sz w:val="20"/>
          <w:szCs w:val="20"/>
        </w:rPr>
        <w:t>)</w:t>
      </w:r>
      <w:r w:rsidR="00A00610">
        <w:t>.</w:t>
      </w:r>
    </w:p>
    <w:bookmarkStart w:id="1" w:name="_MON_1612515878"/>
    <w:bookmarkEnd w:id="1"/>
    <w:p w:rsidR="00782B53" w:rsidRPr="0093504B" w:rsidRDefault="0093504B" w:rsidP="00782B53">
      <w:pPr>
        <w:spacing w:line="360" w:lineRule="auto"/>
        <w:jc w:val="both"/>
        <w:rPr>
          <w:u w:val="single"/>
          <w:lang w:val="es-ES_tradnl"/>
        </w:rPr>
      </w:pPr>
      <w:r>
        <w:rPr>
          <w:lang w:val="es-ES_tradnl"/>
        </w:rPr>
        <w:object w:dxaOrig="8717" w:dyaOrig="3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77.75pt" o:ole="">
            <v:imagedata r:id="rId28" o:title=""/>
          </v:shape>
          <o:OLEObject Type="Embed" ProgID="Excel.Sheet.12" ShapeID="_x0000_i1025" DrawAspect="Content" ObjectID="_1614492803" r:id="rId29"/>
        </w:object>
      </w:r>
    </w:p>
    <w:p w:rsidR="00762D14" w:rsidRPr="00762D14" w:rsidRDefault="00762D14" w:rsidP="00782B53">
      <w:pPr>
        <w:spacing w:line="360" w:lineRule="auto"/>
        <w:jc w:val="both"/>
        <w:rPr>
          <w:sz w:val="20"/>
          <w:szCs w:val="20"/>
          <w:lang w:val="es-ES_tradnl"/>
        </w:rPr>
      </w:pPr>
      <w:r w:rsidRPr="00E84C36">
        <w:rPr>
          <w:sz w:val="20"/>
          <w:szCs w:val="20"/>
          <w:lang w:val="es-ES_tradnl"/>
        </w:rPr>
        <w:t>Tabla 1. Parámetros tecnológicos evaluados de los resultados del</w:t>
      </w:r>
      <w:r>
        <w:rPr>
          <w:sz w:val="20"/>
          <w:szCs w:val="20"/>
          <w:lang w:val="es-ES_tradnl"/>
        </w:rPr>
        <w:t xml:space="preserve"> experimento</w:t>
      </w:r>
      <w:r w:rsidR="00D61CCC">
        <w:rPr>
          <w:sz w:val="20"/>
          <w:szCs w:val="20"/>
          <w:lang w:val="es-ES_tradnl"/>
        </w:rPr>
        <w:t xml:space="preserve"> (</w:t>
      </w:r>
      <w:r w:rsidR="00D61CCC">
        <w:rPr>
          <w:sz w:val="20"/>
          <w:szCs w:val="20"/>
        </w:rPr>
        <w:t xml:space="preserve">Cruz </w:t>
      </w:r>
      <w:r w:rsidR="00D61CCC" w:rsidRPr="00E943B5">
        <w:rPr>
          <w:sz w:val="20"/>
          <w:szCs w:val="20"/>
        </w:rPr>
        <w:t>Pérez</w:t>
      </w:r>
      <w:r w:rsidR="00D61CCC">
        <w:rPr>
          <w:sz w:val="20"/>
          <w:szCs w:val="20"/>
        </w:rPr>
        <w:t>,</w:t>
      </w:r>
      <w:r w:rsidR="00D61CCC" w:rsidRPr="00E943B5">
        <w:rPr>
          <w:sz w:val="20"/>
          <w:szCs w:val="20"/>
        </w:rPr>
        <w:t xml:space="preserve"> 2009</w:t>
      </w:r>
      <w:r w:rsidR="00426BA7">
        <w:rPr>
          <w:sz w:val="20"/>
          <w:szCs w:val="20"/>
        </w:rPr>
        <w:t>, p 67</w:t>
      </w:r>
      <w:r w:rsidR="00D61CCC" w:rsidRPr="00E943B5">
        <w:rPr>
          <w:sz w:val="20"/>
          <w:szCs w:val="20"/>
        </w:rPr>
        <w:t>)</w:t>
      </w:r>
    </w:p>
    <w:p w:rsidR="008C7EF6" w:rsidRPr="00DC1A38" w:rsidRDefault="00F24FB3" w:rsidP="00857944">
      <w:pPr>
        <w:spacing w:line="360" w:lineRule="auto"/>
        <w:jc w:val="both"/>
      </w:pPr>
      <w:r>
        <w:t>S</w:t>
      </w:r>
      <w:r w:rsidR="00214169">
        <w:t xml:space="preserve">e analizó </w:t>
      </w:r>
      <w:r>
        <w:t>tam</w:t>
      </w:r>
      <w:r w:rsidR="002337C3">
        <w:t>b</w:t>
      </w:r>
      <w:r>
        <w:t>ién</w:t>
      </w:r>
      <w:r w:rsidR="00214169">
        <w:t xml:space="preserve"> la posible influencia de la cáscara de arroz en la composición química del acero. </w:t>
      </w:r>
      <w:r w:rsidR="003353EC">
        <w:t>Para esto</w:t>
      </w:r>
      <w:r w:rsidR="00214169">
        <w:t xml:space="preserve"> se preparó una probeta</w:t>
      </w:r>
      <w:r w:rsidR="006518D9">
        <w:t xml:space="preserve"> que comprendía </w:t>
      </w:r>
      <w:r w:rsidR="003F1DB0">
        <w:t xml:space="preserve">toda la altura </w:t>
      </w:r>
      <w:r w:rsidR="00287F40">
        <w:t xml:space="preserve">de la zona </w:t>
      </w:r>
      <w:r w:rsidR="003F1DB0">
        <w:t>d</w:t>
      </w:r>
      <w:r w:rsidR="00287F40">
        <w:t xml:space="preserve">e contacto </w:t>
      </w:r>
      <w:r w:rsidR="003F1DB0">
        <w:t xml:space="preserve">del acero </w:t>
      </w:r>
      <w:r w:rsidR="00287F40">
        <w:t>con el macho casquillo</w:t>
      </w:r>
      <w:r w:rsidR="003F1DB0">
        <w:t>, de una de las probetas fundidas con 20 minutos de permanencia</w:t>
      </w:r>
      <w:r w:rsidR="006518D9">
        <w:t xml:space="preserve">. Los ensayos se realizaron </w:t>
      </w:r>
      <w:r w:rsidR="003F1DB0">
        <w:t>en l</w:t>
      </w:r>
      <w:r w:rsidR="006518D9">
        <w:t xml:space="preserve">os extremos y el centro de dicha probeta </w:t>
      </w:r>
      <w:r w:rsidR="0039129B">
        <w:t xml:space="preserve">para </w:t>
      </w:r>
      <w:r w:rsidR="006518D9">
        <w:t>comparar</w:t>
      </w:r>
      <w:r w:rsidR="0039129B">
        <w:t>l</w:t>
      </w:r>
      <w:r w:rsidR="006518D9">
        <w:t>o</w:t>
      </w:r>
      <w:r w:rsidR="0039129B">
        <w:t>s</w:t>
      </w:r>
      <w:r w:rsidR="006518D9">
        <w:t xml:space="preserve"> con los de la muestra final de la colada. En la tabla </w:t>
      </w:r>
      <w:r w:rsidR="00A72D78">
        <w:t>2 aparece</w:t>
      </w:r>
      <w:r w:rsidR="006518D9">
        <w:t xml:space="preserve"> la composición química de la </w:t>
      </w:r>
      <w:r w:rsidR="008C7EF6">
        <w:t xml:space="preserve">muestra </w:t>
      </w:r>
      <w:r w:rsidR="006518D9">
        <w:t>final archivada e</w:t>
      </w:r>
      <w:r w:rsidR="008C7EF6">
        <w:t>n</w:t>
      </w:r>
      <w:r w:rsidR="006518D9">
        <w:t xml:space="preserve"> el </w:t>
      </w:r>
      <w:r w:rsidR="008C7EF6">
        <w:t>laboratorio, de la colada en la que se fundió la probeta utilizada para extraer la muestra del análisis</w:t>
      </w:r>
      <w:r w:rsidR="00DC1A38">
        <w:t xml:space="preserve"> químico</w:t>
      </w:r>
      <w:r w:rsidR="003F1DB0">
        <w:t>.</w:t>
      </w:r>
      <w:r w:rsidR="00A72D78">
        <w:t xml:space="preserve"> En la tabla 3 aparece la composición química promedio de las tres zonas de la probeta preparada para este análisis. </w:t>
      </w:r>
    </w:p>
    <w:bookmarkStart w:id="2" w:name="_MON_1613739678"/>
    <w:bookmarkEnd w:id="2"/>
    <w:p w:rsidR="001F3E3D" w:rsidRDefault="0079186F" w:rsidP="00857944">
      <w:pPr>
        <w:spacing w:line="360" w:lineRule="auto"/>
        <w:jc w:val="both"/>
        <w:rPr>
          <w:lang w:val="en-US"/>
        </w:rPr>
      </w:pPr>
      <w:r>
        <w:rPr>
          <w:lang w:val="en-US"/>
        </w:rPr>
        <w:object w:dxaOrig="5501" w:dyaOrig="1107">
          <v:shape id="_x0000_i1026" type="#_x0000_t75" style="width:275.25pt;height:55.5pt" o:ole="">
            <v:imagedata r:id="rId30" o:title=""/>
          </v:shape>
          <o:OLEObject Type="Embed" ProgID="Excel.Sheet.12" ShapeID="_x0000_i1026" DrawAspect="Content" ObjectID="_1614492804" r:id="rId31"/>
        </w:object>
      </w:r>
    </w:p>
    <w:p w:rsidR="00331BD4" w:rsidRDefault="00331BD4" w:rsidP="0091122B">
      <w:pPr>
        <w:ind w:right="23"/>
        <w:jc w:val="both"/>
        <w:rPr>
          <w:sz w:val="20"/>
          <w:szCs w:val="20"/>
        </w:rPr>
      </w:pPr>
      <w:r w:rsidRPr="00331BD4">
        <w:rPr>
          <w:sz w:val="20"/>
          <w:szCs w:val="20"/>
        </w:rPr>
        <w:t xml:space="preserve">Tabla 2. Composición química </w:t>
      </w:r>
      <w:r w:rsidR="00D03884">
        <w:rPr>
          <w:sz w:val="20"/>
          <w:szCs w:val="20"/>
        </w:rPr>
        <w:t xml:space="preserve">de la muestra final </w:t>
      </w:r>
      <w:r w:rsidRPr="00331BD4">
        <w:rPr>
          <w:sz w:val="20"/>
          <w:szCs w:val="20"/>
        </w:rPr>
        <w:t>archivada de la colada correspondi</w:t>
      </w:r>
      <w:r>
        <w:rPr>
          <w:sz w:val="20"/>
          <w:szCs w:val="20"/>
        </w:rPr>
        <w:t>ente a la probeta con 20 minutos de permanencia</w:t>
      </w:r>
      <w:r w:rsidR="00D03884">
        <w:rPr>
          <w:sz w:val="20"/>
          <w:szCs w:val="20"/>
        </w:rPr>
        <w:t xml:space="preserve"> </w:t>
      </w:r>
      <w:r w:rsidR="00D03884">
        <w:rPr>
          <w:sz w:val="20"/>
          <w:szCs w:val="20"/>
          <w:lang w:val="es-ES_tradnl"/>
        </w:rPr>
        <w:t>(</w:t>
      </w:r>
      <w:r w:rsidR="00D03884">
        <w:rPr>
          <w:sz w:val="20"/>
          <w:szCs w:val="20"/>
        </w:rPr>
        <w:t xml:space="preserve">Cruz </w:t>
      </w:r>
      <w:r w:rsidR="00D03884" w:rsidRPr="00E943B5">
        <w:rPr>
          <w:sz w:val="20"/>
          <w:szCs w:val="20"/>
        </w:rPr>
        <w:t>Pérez</w:t>
      </w:r>
      <w:r w:rsidR="00D03884">
        <w:rPr>
          <w:sz w:val="20"/>
          <w:szCs w:val="20"/>
        </w:rPr>
        <w:t>,</w:t>
      </w:r>
      <w:r w:rsidR="00D03884" w:rsidRPr="00E943B5">
        <w:rPr>
          <w:sz w:val="20"/>
          <w:szCs w:val="20"/>
        </w:rPr>
        <w:t xml:space="preserve"> 2009</w:t>
      </w:r>
      <w:r w:rsidR="00D03884">
        <w:rPr>
          <w:sz w:val="20"/>
          <w:szCs w:val="20"/>
        </w:rPr>
        <w:t>, p 64</w:t>
      </w:r>
      <w:r w:rsidR="00D03884" w:rsidRPr="00E943B5">
        <w:rPr>
          <w:sz w:val="20"/>
          <w:szCs w:val="20"/>
        </w:rPr>
        <w:t>)</w:t>
      </w:r>
    </w:p>
    <w:bookmarkStart w:id="3" w:name="_MON_1613743370"/>
    <w:bookmarkEnd w:id="3"/>
    <w:p w:rsidR="00EF3851" w:rsidRDefault="00290C43" w:rsidP="00331BD4">
      <w:pPr>
        <w:spacing w:line="360" w:lineRule="auto"/>
        <w:ind w:right="20"/>
        <w:jc w:val="both"/>
        <w:rPr>
          <w:sz w:val="20"/>
          <w:szCs w:val="20"/>
        </w:rPr>
      </w:pPr>
      <w:r>
        <w:rPr>
          <w:sz w:val="20"/>
          <w:szCs w:val="20"/>
        </w:rPr>
        <w:object w:dxaOrig="5600" w:dyaOrig="987">
          <v:shape id="_x0000_i1027" type="#_x0000_t75" style="width:279.75pt;height:49.5pt" o:ole="">
            <v:imagedata r:id="rId32" o:title=""/>
          </v:shape>
          <o:OLEObject Type="Embed" ProgID="Excel.Sheet.12" ShapeID="_x0000_i1027" DrawAspect="Content" ObjectID="_1614492805" r:id="rId33"/>
        </w:object>
      </w:r>
    </w:p>
    <w:p w:rsidR="00B737C6" w:rsidRPr="008E4CB5" w:rsidRDefault="00B737C6" w:rsidP="00B737C6">
      <w:pPr>
        <w:ind w:right="23"/>
        <w:jc w:val="both"/>
        <w:rPr>
          <w:sz w:val="20"/>
          <w:szCs w:val="20"/>
        </w:rPr>
      </w:pPr>
      <w:r w:rsidRPr="008E4CB5">
        <w:rPr>
          <w:sz w:val="20"/>
          <w:szCs w:val="20"/>
        </w:rPr>
        <w:lastRenderedPageBreak/>
        <w:t xml:space="preserve">Tabla </w:t>
      </w:r>
      <w:r>
        <w:rPr>
          <w:sz w:val="20"/>
          <w:szCs w:val="20"/>
        </w:rPr>
        <w:t>3.</w:t>
      </w:r>
      <w:r w:rsidRPr="008E4CB5">
        <w:rPr>
          <w:sz w:val="20"/>
          <w:szCs w:val="20"/>
        </w:rPr>
        <w:t xml:space="preserve"> Composición química </w:t>
      </w:r>
      <w:r>
        <w:rPr>
          <w:sz w:val="20"/>
          <w:szCs w:val="20"/>
        </w:rPr>
        <w:t xml:space="preserve">promedio </w:t>
      </w:r>
      <w:r w:rsidRPr="008E4CB5">
        <w:rPr>
          <w:sz w:val="20"/>
          <w:szCs w:val="20"/>
        </w:rPr>
        <w:t>de</w:t>
      </w:r>
      <w:r>
        <w:rPr>
          <w:sz w:val="20"/>
          <w:szCs w:val="20"/>
        </w:rPr>
        <w:t xml:space="preserve"> </w:t>
      </w:r>
      <w:r w:rsidRPr="008E4CB5">
        <w:rPr>
          <w:sz w:val="20"/>
          <w:szCs w:val="20"/>
        </w:rPr>
        <w:t>l</w:t>
      </w:r>
      <w:r>
        <w:rPr>
          <w:sz w:val="20"/>
          <w:szCs w:val="20"/>
        </w:rPr>
        <w:t>as tres zonas de la probeta preparada para el análisis comparativo de la posible influencia química de la cáscara</w:t>
      </w:r>
      <w:r w:rsidR="00D03884">
        <w:rPr>
          <w:sz w:val="20"/>
          <w:szCs w:val="20"/>
        </w:rPr>
        <w:t xml:space="preserve"> de arroz sobre el acero </w:t>
      </w:r>
      <w:r w:rsidR="00D03884">
        <w:rPr>
          <w:sz w:val="20"/>
          <w:szCs w:val="20"/>
          <w:lang w:val="es-ES_tradnl"/>
        </w:rPr>
        <w:t>(</w:t>
      </w:r>
      <w:r w:rsidR="00D03884">
        <w:rPr>
          <w:sz w:val="20"/>
          <w:szCs w:val="20"/>
        </w:rPr>
        <w:t xml:space="preserve">Cruz </w:t>
      </w:r>
      <w:r w:rsidR="00D03884" w:rsidRPr="00E943B5">
        <w:rPr>
          <w:sz w:val="20"/>
          <w:szCs w:val="20"/>
        </w:rPr>
        <w:t>Pérez</w:t>
      </w:r>
      <w:r w:rsidR="00D03884">
        <w:rPr>
          <w:sz w:val="20"/>
          <w:szCs w:val="20"/>
        </w:rPr>
        <w:t>,</w:t>
      </w:r>
      <w:r w:rsidR="00D03884" w:rsidRPr="00E943B5">
        <w:rPr>
          <w:sz w:val="20"/>
          <w:szCs w:val="20"/>
        </w:rPr>
        <w:t xml:space="preserve"> 2009</w:t>
      </w:r>
      <w:r w:rsidR="00D03884">
        <w:rPr>
          <w:sz w:val="20"/>
          <w:szCs w:val="20"/>
        </w:rPr>
        <w:t>, p 64 y 65</w:t>
      </w:r>
      <w:r w:rsidR="00D03884" w:rsidRPr="00E943B5">
        <w:rPr>
          <w:sz w:val="20"/>
          <w:szCs w:val="20"/>
        </w:rPr>
        <w:t>)</w:t>
      </w:r>
    </w:p>
    <w:p w:rsidR="00B737C6" w:rsidRDefault="00B737C6" w:rsidP="00331BD4">
      <w:pPr>
        <w:spacing w:line="360" w:lineRule="auto"/>
        <w:ind w:right="20"/>
        <w:jc w:val="both"/>
        <w:rPr>
          <w:sz w:val="20"/>
          <w:szCs w:val="20"/>
        </w:rPr>
      </w:pPr>
    </w:p>
    <w:p w:rsidR="00B737C6" w:rsidRDefault="00B737C6" w:rsidP="00331BD4">
      <w:pPr>
        <w:spacing w:line="360" w:lineRule="auto"/>
        <w:ind w:right="20"/>
        <w:jc w:val="both"/>
        <w:rPr>
          <w:sz w:val="20"/>
          <w:szCs w:val="20"/>
        </w:rPr>
        <w:sectPr w:rsidR="00B737C6" w:rsidSect="006D1A08">
          <w:headerReference w:type="default" r:id="rId34"/>
          <w:pgSz w:w="12242" w:h="15842" w:code="119"/>
          <w:pgMar w:top="1418" w:right="1701" w:bottom="1418" w:left="1701" w:header="709" w:footer="709" w:gutter="0"/>
          <w:cols w:space="708"/>
          <w:docGrid w:linePitch="360"/>
        </w:sectPr>
      </w:pPr>
    </w:p>
    <w:p w:rsidR="00E0213A" w:rsidRDefault="00A25488" w:rsidP="00782B53">
      <w:pPr>
        <w:spacing w:line="360" w:lineRule="auto"/>
        <w:jc w:val="both"/>
        <w:rPr>
          <w:lang w:val="es-ES_tradnl"/>
        </w:rPr>
      </w:pPr>
      <w:r>
        <w:rPr>
          <w:b/>
          <w:lang w:val="es-ES_tradnl"/>
        </w:rPr>
        <w:lastRenderedPageBreak/>
        <w:t>3. Resultados y discusión</w:t>
      </w:r>
      <w:r w:rsidR="00FE3F90">
        <w:rPr>
          <w:lang w:val="es-ES_tradnl"/>
        </w:rPr>
        <w:t xml:space="preserve"> </w:t>
      </w:r>
      <w:r w:rsidR="00616539">
        <w:rPr>
          <w:lang w:val="es-ES_tradnl"/>
        </w:rPr>
        <w:t xml:space="preserve">  </w:t>
      </w:r>
      <w:r w:rsidR="00F11BBB">
        <w:rPr>
          <w:lang w:val="es-ES_tradnl"/>
        </w:rPr>
        <w:t xml:space="preserve">  </w:t>
      </w:r>
      <w:r w:rsidR="00761878">
        <w:rPr>
          <w:lang w:val="es-ES_tradnl"/>
        </w:rPr>
        <w:t xml:space="preserve"> </w:t>
      </w:r>
      <w:r w:rsidR="005E2271">
        <w:rPr>
          <w:lang w:val="es-ES_tradnl"/>
        </w:rPr>
        <w:t xml:space="preserve">  </w:t>
      </w:r>
    </w:p>
    <w:p w:rsidR="007D7F5B" w:rsidRDefault="007D7F5B" w:rsidP="00D24630">
      <w:pPr>
        <w:spacing w:line="360" w:lineRule="auto"/>
        <w:jc w:val="both"/>
      </w:pPr>
      <w:r>
        <w:rPr>
          <w:lang w:val="es-ES_tradnl"/>
        </w:rPr>
        <w:t xml:space="preserve">El procesamiento estadístico de los resultados obtenidos en el experimento, muestra que las variables de entrada </w:t>
      </w:r>
      <w:r w:rsidRPr="00A97099">
        <w:t>no poseen influencia estadísticamente significativa s</w:t>
      </w:r>
      <w:r>
        <w:t>obre el volumen de</w:t>
      </w:r>
      <w:r w:rsidRPr="00A97099">
        <w:t xml:space="preserve"> entrega</w:t>
      </w:r>
      <w:r>
        <w:t xml:space="preserve">. </w:t>
      </w:r>
      <w:r w:rsidRPr="00A97099">
        <w:t>N</w:t>
      </w:r>
      <w:r>
        <w:t>o obstante, es apreciable que sí</w:t>
      </w:r>
      <w:r w:rsidRPr="00A97099">
        <w:t xml:space="preserve"> existen diferencias entre los resultados de algunas </w:t>
      </w:r>
      <w:r>
        <w:t>combinaciones casquillo-cobertura</w:t>
      </w:r>
      <w:r w:rsidRPr="00A97099">
        <w:t xml:space="preserve"> </w:t>
      </w:r>
      <w:r>
        <w:t>que reflejan una influencia positiva sobre este parámetro</w:t>
      </w:r>
      <w:r w:rsidR="00061494">
        <w:t>, como muestran las figuras 6 y 7</w:t>
      </w:r>
      <w:r w:rsidR="007740D5">
        <w:t xml:space="preserve">, Cruz </w:t>
      </w:r>
      <w:r w:rsidR="007740D5" w:rsidRPr="00311A21">
        <w:t>Pérez (2009</w:t>
      </w:r>
      <w:r w:rsidR="007740D5">
        <w:t xml:space="preserve"> Y 2012</w:t>
      </w:r>
      <w:r w:rsidR="007740D5" w:rsidRPr="00311A21">
        <w:t>)</w:t>
      </w:r>
    </w:p>
    <w:p w:rsidR="00C27B52" w:rsidRDefault="008C7EF6" w:rsidP="00D24630">
      <w:pPr>
        <w:spacing w:line="360" w:lineRule="auto"/>
        <w:jc w:val="both"/>
        <w:rPr>
          <w:lang w:val="es-ES_tradnl"/>
        </w:rPr>
      </w:pPr>
      <w:r w:rsidRPr="00A21215">
        <w:rPr>
          <w:noProof/>
          <w:lang w:val="es-ES_tradnl" w:eastAsia="es-ES_tradnl"/>
        </w:rPr>
        <mc:AlternateContent>
          <mc:Choice Requires="wps">
            <w:drawing>
              <wp:anchor distT="45720" distB="45720" distL="114300" distR="114300" simplePos="0" relativeHeight="251669504" behindDoc="0" locked="0" layoutInCell="1" allowOverlap="1" wp14:anchorId="1AF715D9" wp14:editId="140DD45E">
                <wp:simplePos x="0" y="0"/>
                <wp:positionH relativeFrom="margin">
                  <wp:align>left</wp:align>
                </wp:positionH>
                <wp:positionV relativeFrom="paragraph">
                  <wp:posOffset>635</wp:posOffset>
                </wp:positionV>
                <wp:extent cx="2447925" cy="2190750"/>
                <wp:effectExtent l="0" t="0" r="9525"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190750"/>
                        </a:xfrm>
                        <a:prstGeom prst="rect">
                          <a:avLst/>
                        </a:prstGeom>
                        <a:solidFill>
                          <a:srgbClr val="FFFFFF"/>
                        </a:solidFill>
                        <a:ln w="9525">
                          <a:noFill/>
                          <a:miter lim="800000"/>
                          <a:headEnd/>
                          <a:tailEnd/>
                        </a:ln>
                      </wps:spPr>
                      <wps:txbx>
                        <w:txbxContent>
                          <w:p w:rsidR="00A21215" w:rsidRDefault="00A21215">
                            <w:r w:rsidRPr="00760739">
                              <w:rPr>
                                <w:noProof/>
                                <w:sz w:val="20"/>
                                <w:szCs w:val="20"/>
                                <w:lang w:val="es-ES_tradnl" w:eastAsia="es-ES_tradnl"/>
                              </w:rPr>
                              <w:drawing>
                                <wp:inline distT="0" distB="0" distL="0" distR="0" wp14:anchorId="4671CE31" wp14:editId="16FFFDDD">
                                  <wp:extent cx="2266950" cy="1638300"/>
                                  <wp:effectExtent l="0" t="0" r="0" b="0"/>
                                  <wp:docPr id="18" name="Imagen 18" descr="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up"/>
                                          <pic:cNvPicPr>
                                            <a:picLocks noChangeAspect="1" noChangeArrowheads="1"/>
                                          </pic:cNvPicPr>
                                        </pic:nvPicPr>
                                        <pic:blipFill>
                                          <a:blip r:embed="rId35">
                                            <a:lum contrast="20000"/>
                                            <a:extLst>
                                              <a:ext uri="{28A0092B-C50C-407E-A947-70E740481C1C}">
                                                <a14:useLocalDpi xmlns:a14="http://schemas.microsoft.com/office/drawing/2010/main" val="0"/>
                                              </a:ext>
                                            </a:extLst>
                                          </a:blip>
                                          <a:srcRect/>
                                          <a:stretch>
                                            <a:fillRect/>
                                          </a:stretch>
                                        </pic:blipFill>
                                        <pic:spPr bwMode="auto">
                                          <a:xfrm>
                                            <a:off x="0" y="0"/>
                                            <a:ext cx="2282453" cy="1649504"/>
                                          </a:xfrm>
                                          <a:prstGeom prst="rect">
                                            <a:avLst/>
                                          </a:prstGeom>
                                          <a:noFill/>
                                          <a:ln>
                                            <a:noFill/>
                                          </a:ln>
                                        </pic:spPr>
                                      </pic:pic>
                                    </a:graphicData>
                                  </a:graphic>
                                </wp:inline>
                              </w:drawing>
                            </w:r>
                          </w:p>
                          <w:p w:rsidR="00A25F72" w:rsidRDefault="00A25F72" w:rsidP="00A25F72">
                            <w:pPr>
                              <w:ind w:right="23"/>
                              <w:jc w:val="both"/>
                              <w:rPr>
                                <w:sz w:val="20"/>
                                <w:szCs w:val="20"/>
                              </w:rPr>
                            </w:pPr>
                            <w:r>
                              <w:rPr>
                                <w:sz w:val="20"/>
                                <w:szCs w:val="20"/>
                              </w:rPr>
                              <w:t xml:space="preserve">Figura 6. Superficie de respuesta obtenida con las variables de entrada </w:t>
                            </w:r>
                            <w:r w:rsidR="00352810">
                              <w:rPr>
                                <w:sz w:val="20"/>
                                <w:szCs w:val="20"/>
                              </w:rPr>
                              <w:t xml:space="preserve">sobre el volumen de entrega </w:t>
                            </w:r>
                            <w:r w:rsidR="00352810">
                              <w:rPr>
                                <w:sz w:val="20"/>
                                <w:szCs w:val="20"/>
                                <w:lang w:val="es-ES_tradnl"/>
                              </w:rPr>
                              <w:t>(</w:t>
                            </w:r>
                            <w:r w:rsidR="00352810">
                              <w:rPr>
                                <w:sz w:val="20"/>
                                <w:szCs w:val="20"/>
                              </w:rPr>
                              <w:t xml:space="preserve">Cruz </w:t>
                            </w:r>
                            <w:r w:rsidR="00352810" w:rsidRPr="00E943B5">
                              <w:rPr>
                                <w:sz w:val="20"/>
                                <w:szCs w:val="20"/>
                              </w:rPr>
                              <w:t>Pérez</w:t>
                            </w:r>
                            <w:r w:rsidR="00352810">
                              <w:rPr>
                                <w:sz w:val="20"/>
                                <w:szCs w:val="20"/>
                              </w:rPr>
                              <w:t>,</w:t>
                            </w:r>
                            <w:r w:rsidR="00352810" w:rsidRPr="00E943B5">
                              <w:rPr>
                                <w:sz w:val="20"/>
                                <w:szCs w:val="20"/>
                              </w:rPr>
                              <w:t xml:space="preserve"> 2009</w:t>
                            </w:r>
                            <w:r w:rsidR="00352810">
                              <w:rPr>
                                <w:sz w:val="20"/>
                                <w:szCs w:val="20"/>
                              </w:rPr>
                              <w:t>, p 62</w:t>
                            </w:r>
                            <w:r w:rsidR="00352810" w:rsidRPr="00E943B5">
                              <w:rPr>
                                <w:sz w:val="20"/>
                                <w:szCs w:val="20"/>
                              </w:rPr>
                              <w:t>)</w:t>
                            </w:r>
                          </w:p>
                          <w:p w:rsidR="00A21215" w:rsidRDefault="00A212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715D9" id="_x0000_s1031" type="#_x0000_t202" style="position:absolute;left:0;text-align:left;margin-left:0;margin-top:.05pt;width:192.75pt;height:17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" stroked="f">
                <v:textbox>
                  <w:txbxContent>
                    <w:p w:rsidR="00A21215" w:rsidRDefault="00A21215">
                      <w:r w:rsidRPr="00760739">
                        <w:rPr>
                          <w:noProof/>
                          <w:sz w:val="20"/>
                          <w:szCs w:val="20"/>
                        </w:rPr>
                        <w:drawing>
                          <wp:inline distT="0" distB="0" distL="0" distR="0" wp14:anchorId="4671CE31" wp14:editId="16FFFDDD">
                            <wp:extent cx="2266950" cy="1638300"/>
                            <wp:effectExtent l="0" t="0" r="0" b="0"/>
                            <wp:docPr id="18" name="Imagen 18" descr="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up"/>
                                    <pic:cNvPicPr>
                                      <a:picLocks noChangeAspect="1" noChangeArrowheads="1"/>
                                    </pic:cNvPicPr>
                                  </pic:nvPicPr>
                                  <pic:blipFill>
                                    <a:blip r:embed="rId36">
                                      <a:lum contrast="20000"/>
                                      <a:extLst>
                                        <a:ext uri="{28A0092B-C50C-407E-A947-70E740481C1C}">
                                          <a14:useLocalDpi xmlns:a14="http://schemas.microsoft.com/office/drawing/2010/main" val="0"/>
                                        </a:ext>
                                      </a:extLst>
                                    </a:blip>
                                    <a:srcRect/>
                                    <a:stretch>
                                      <a:fillRect/>
                                    </a:stretch>
                                  </pic:blipFill>
                                  <pic:spPr bwMode="auto">
                                    <a:xfrm>
                                      <a:off x="0" y="0"/>
                                      <a:ext cx="2282453" cy="1649504"/>
                                    </a:xfrm>
                                    <a:prstGeom prst="rect">
                                      <a:avLst/>
                                    </a:prstGeom>
                                    <a:noFill/>
                                    <a:ln>
                                      <a:noFill/>
                                    </a:ln>
                                  </pic:spPr>
                                </pic:pic>
                              </a:graphicData>
                            </a:graphic>
                          </wp:inline>
                        </w:drawing>
                      </w:r>
                    </w:p>
                    <w:p w:rsidR="00A25F72" w:rsidRDefault="00A25F72" w:rsidP="00A25F72">
                      <w:pPr>
                        <w:ind w:right="23"/>
                        <w:jc w:val="both"/>
                        <w:rPr>
                          <w:sz w:val="20"/>
                          <w:szCs w:val="20"/>
                        </w:rPr>
                      </w:pPr>
                      <w:r>
                        <w:rPr>
                          <w:sz w:val="20"/>
                          <w:szCs w:val="20"/>
                        </w:rPr>
                        <w:t xml:space="preserve">Figura 6. Superficie de respuesta obtenida con las variables de entrada </w:t>
                      </w:r>
                      <w:r w:rsidR="00352810">
                        <w:rPr>
                          <w:sz w:val="20"/>
                          <w:szCs w:val="20"/>
                        </w:rPr>
                        <w:t xml:space="preserve">sobre el volumen de entrega </w:t>
                      </w:r>
                      <w:r w:rsidR="00352810">
                        <w:rPr>
                          <w:sz w:val="20"/>
                          <w:szCs w:val="20"/>
                          <w:lang w:val="es-ES_tradnl"/>
                        </w:rPr>
                        <w:t>(</w:t>
                      </w:r>
                      <w:r w:rsidR="00352810">
                        <w:rPr>
                          <w:sz w:val="20"/>
                          <w:szCs w:val="20"/>
                        </w:rPr>
                        <w:t xml:space="preserve">Cruz </w:t>
                      </w:r>
                      <w:r w:rsidR="00352810" w:rsidRPr="00E943B5">
                        <w:rPr>
                          <w:sz w:val="20"/>
                          <w:szCs w:val="20"/>
                        </w:rPr>
                        <w:t>Pérez</w:t>
                      </w:r>
                      <w:r w:rsidR="00352810">
                        <w:rPr>
                          <w:sz w:val="20"/>
                          <w:szCs w:val="20"/>
                        </w:rPr>
                        <w:t>,</w:t>
                      </w:r>
                      <w:r w:rsidR="00352810" w:rsidRPr="00E943B5">
                        <w:rPr>
                          <w:sz w:val="20"/>
                          <w:szCs w:val="20"/>
                        </w:rPr>
                        <w:t xml:space="preserve"> 2009</w:t>
                      </w:r>
                      <w:r w:rsidR="00352810">
                        <w:rPr>
                          <w:sz w:val="20"/>
                          <w:szCs w:val="20"/>
                        </w:rPr>
                        <w:t>, p 62</w:t>
                      </w:r>
                      <w:r w:rsidR="00352810" w:rsidRPr="00E943B5">
                        <w:rPr>
                          <w:sz w:val="20"/>
                          <w:szCs w:val="20"/>
                        </w:rPr>
                        <w:t>)</w:t>
                      </w:r>
                    </w:p>
                    <w:p w:rsidR="00A21215" w:rsidRDefault="00A21215"/>
                  </w:txbxContent>
                </v:textbox>
                <w10:wrap type="square" anchorx="margin"/>
              </v:shape>
            </w:pict>
          </mc:Fallback>
        </mc:AlternateContent>
      </w:r>
      <w:r w:rsidR="007D7F5B">
        <w:rPr>
          <w:lang w:val="es-ES_tradnl"/>
        </w:rPr>
        <w:t xml:space="preserve">Los valores del volumen de entrega de la tabla 1 están, como promedio, por debajo de la entrega de una mazarota convencional de arena (14 %), pero el promedio de los demás parámetros, evaluados para el espesor de casquillo de 30 mm se aplicaron en cálculos para mazarotas, asistidas con estos casquillos, en la producción y dieron valores entre un 55 y 70 % de eficiencia de alimentación de la </w:t>
      </w:r>
    </w:p>
    <w:p w:rsidR="00C27B52" w:rsidRDefault="00C27B52" w:rsidP="00D24630">
      <w:pPr>
        <w:spacing w:line="360" w:lineRule="auto"/>
        <w:jc w:val="both"/>
        <w:rPr>
          <w:lang w:val="es-ES_tradnl"/>
        </w:rPr>
      </w:pPr>
      <w:r w:rsidRPr="00C27B52">
        <w:rPr>
          <w:noProof/>
          <w:lang w:val="es-ES_tradnl" w:eastAsia="es-ES_tradnl"/>
        </w:rPr>
        <mc:AlternateContent>
          <mc:Choice Requires="wps">
            <w:drawing>
              <wp:anchor distT="45720" distB="45720" distL="114300" distR="114300" simplePos="0" relativeHeight="251673600" behindDoc="0" locked="0" layoutInCell="1" allowOverlap="1" wp14:anchorId="43F31660" wp14:editId="5FAE42BB">
                <wp:simplePos x="0" y="0"/>
                <wp:positionH relativeFrom="margin">
                  <wp:align>left</wp:align>
                </wp:positionH>
                <wp:positionV relativeFrom="paragraph">
                  <wp:posOffset>9525</wp:posOffset>
                </wp:positionV>
                <wp:extent cx="2476500" cy="314706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147060"/>
                        </a:xfrm>
                        <a:prstGeom prst="rect">
                          <a:avLst/>
                        </a:prstGeom>
                        <a:solidFill>
                          <a:srgbClr val="FFFFFF"/>
                        </a:solidFill>
                        <a:ln w="9525">
                          <a:noFill/>
                          <a:miter lim="800000"/>
                          <a:headEnd/>
                          <a:tailEnd/>
                        </a:ln>
                      </wps:spPr>
                      <wps:txbx>
                        <w:txbxContent>
                          <w:p w:rsidR="00C27B52" w:rsidRDefault="00C27B52">
                            <w:r w:rsidRPr="00C27B52">
                              <w:rPr>
                                <w:noProof/>
                                <w:lang w:val="es-ES_tradnl" w:eastAsia="es-ES_tradnl"/>
                              </w:rPr>
                              <w:drawing>
                                <wp:inline distT="0" distB="0" distL="0" distR="0" wp14:anchorId="349DAD72" wp14:editId="2013C482">
                                  <wp:extent cx="2314575" cy="20414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6819" cy="2043431"/>
                                          </a:xfrm>
                                          <a:prstGeom prst="rect">
                                            <a:avLst/>
                                          </a:prstGeom>
                                          <a:noFill/>
                                          <a:ln>
                                            <a:noFill/>
                                          </a:ln>
                                        </pic:spPr>
                                      </pic:pic>
                                    </a:graphicData>
                                  </a:graphic>
                                </wp:inline>
                              </w:drawing>
                            </w:r>
                          </w:p>
                          <w:p w:rsidR="00C27B52" w:rsidRPr="001341EA" w:rsidRDefault="00C27B52" w:rsidP="00C27B52">
                            <w:pPr>
                              <w:ind w:right="23"/>
                              <w:rPr>
                                <w:sz w:val="20"/>
                                <w:szCs w:val="20"/>
                              </w:rPr>
                            </w:pPr>
                            <w:r>
                              <w:t xml:space="preserve">  </w:t>
                            </w:r>
                            <w:r>
                              <w:rPr>
                                <w:sz w:val="20"/>
                                <w:szCs w:val="20"/>
                              </w:rPr>
                              <w:t xml:space="preserve">Fig. 7. </w:t>
                            </w:r>
                            <w:r>
                              <w:rPr>
                                <w:sz w:val="20"/>
                                <w:szCs w:val="20"/>
                              </w:rPr>
                              <w:tab/>
                            </w:r>
                            <w:r w:rsidRPr="001341EA">
                              <w:rPr>
                                <w:sz w:val="20"/>
                                <w:szCs w:val="20"/>
                              </w:rPr>
                              <w:t xml:space="preserve">Resultados del diseño experimental para el volumen de metal líquido entregado. Tiempo de permanencia en el molde 15 min. A – espesor de casquillo = </w:t>
                            </w:r>
                            <w:smartTag w:uri="urn:schemas-microsoft-com:office:smarttags" w:element="metricconverter">
                              <w:smartTagPr>
                                <w:attr w:name="ProductID" w:val="30 mm"/>
                              </w:smartTagPr>
                              <w:r w:rsidRPr="001341EA">
                                <w:rPr>
                                  <w:sz w:val="20"/>
                                  <w:szCs w:val="20"/>
                                </w:rPr>
                                <w:t>30 mm</w:t>
                              </w:r>
                            </w:smartTag>
                            <w:r w:rsidRPr="001341EA">
                              <w:rPr>
                                <w:sz w:val="20"/>
                                <w:szCs w:val="20"/>
                              </w:rPr>
                              <w:t xml:space="preserve">, B – espesor de casquillo = </w:t>
                            </w:r>
                            <w:smartTag w:uri="urn:schemas-microsoft-com:office:smarttags" w:element="metricconverter">
                              <w:smartTagPr>
                                <w:attr w:name="ProductID" w:val="47,5 mm"/>
                              </w:smartTagPr>
                              <w:r w:rsidRPr="001341EA">
                                <w:rPr>
                                  <w:sz w:val="20"/>
                                  <w:szCs w:val="20"/>
                                </w:rPr>
                                <w:t>47,5 mm</w:t>
                              </w:r>
                            </w:smartTag>
                            <w:r w:rsidRPr="001341EA">
                              <w:rPr>
                                <w:sz w:val="20"/>
                                <w:szCs w:val="20"/>
                              </w:rPr>
                              <w:t xml:space="preserve">, C – espesor de casquillo = </w:t>
                            </w:r>
                            <w:smartTag w:uri="urn:schemas-microsoft-com:office:smarttags" w:element="metricconverter">
                              <w:smartTagPr>
                                <w:attr w:name="ProductID" w:val="65 mm"/>
                              </w:smartTagPr>
                              <w:r w:rsidRPr="001341EA">
                                <w:rPr>
                                  <w:sz w:val="20"/>
                                  <w:szCs w:val="20"/>
                                </w:rPr>
                                <w:t>65 mm</w:t>
                              </w:r>
                            </w:smartTag>
                            <w:r w:rsidR="00352810">
                              <w:rPr>
                                <w:sz w:val="20"/>
                                <w:szCs w:val="20"/>
                              </w:rPr>
                              <w:t xml:space="preserve"> </w:t>
                            </w:r>
                            <w:r w:rsidR="00352810">
                              <w:rPr>
                                <w:sz w:val="20"/>
                                <w:szCs w:val="20"/>
                                <w:lang w:val="es-ES_tradnl"/>
                              </w:rPr>
                              <w:t>(</w:t>
                            </w:r>
                            <w:r w:rsidR="00352810">
                              <w:rPr>
                                <w:sz w:val="20"/>
                                <w:szCs w:val="20"/>
                              </w:rPr>
                              <w:t xml:space="preserve">Cruz </w:t>
                            </w:r>
                            <w:r w:rsidR="00352810" w:rsidRPr="00E943B5">
                              <w:rPr>
                                <w:sz w:val="20"/>
                                <w:szCs w:val="20"/>
                              </w:rPr>
                              <w:t>Pérez</w:t>
                            </w:r>
                            <w:r w:rsidR="00352810">
                              <w:rPr>
                                <w:sz w:val="20"/>
                                <w:szCs w:val="20"/>
                              </w:rPr>
                              <w:t>,</w:t>
                            </w:r>
                            <w:r w:rsidR="00352810" w:rsidRPr="00E943B5">
                              <w:rPr>
                                <w:sz w:val="20"/>
                                <w:szCs w:val="20"/>
                              </w:rPr>
                              <w:t xml:space="preserve"> 2009</w:t>
                            </w:r>
                            <w:r w:rsidR="00352810">
                              <w:rPr>
                                <w:sz w:val="20"/>
                                <w:szCs w:val="20"/>
                              </w:rPr>
                              <w:t>, p 63</w:t>
                            </w:r>
                            <w:r w:rsidR="00352810" w:rsidRPr="00E943B5">
                              <w:rPr>
                                <w:sz w:val="20"/>
                                <w:szCs w:val="20"/>
                              </w:rPr>
                              <w:t>)</w:t>
                            </w:r>
                          </w:p>
                          <w:p w:rsidR="00C27B52" w:rsidRDefault="00C2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31660" id="_x0000_s1032" type="#_x0000_t202" style="position:absolute;left:0;text-align:left;margin-left:0;margin-top:.75pt;width:195pt;height:247.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" stroked="f">
                <v:textbox>
                  <w:txbxContent>
                    <w:p w:rsidR="00C27B52" w:rsidRDefault="00C27B52">
                      <w:r w:rsidRPr="00C27B52">
                        <w:rPr>
                          <w:noProof/>
                        </w:rPr>
                        <w:drawing>
                          <wp:inline distT="0" distB="0" distL="0" distR="0" wp14:anchorId="349DAD72" wp14:editId="2013C482">
                            <wp:extent cx="2314575" cy="20414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16819" cy="2043431"/>
                                    </a:xfrm>
                                    <a:prstGeom prst="rect">
                                      <a:avLst/>
                                    </a:prstGeom>
                                    <a:noFill/>
                                    <a:ln>
                                      <a:noFill/>
                                    </a:ln>
                                  </pic:spPr>
                                </pic:pic>
                              </a:graphicData>
                            </a:graphic>
                          </wp:inline>
                        </w:drawing>
                      </w:r>
                    </w:p>
                    <w:p w:rsidR="00C27B52" w:rsidRPr="001341EA" w:rsidRDefault="00C27B52" w:rsidP="00C27B52">
                      <w:pPr>
                        <w:ind w:right="23"/>
                        <w:rPr>
                          <w:sz w:val="20"/>
                          <w:szCs w:val="20"/>
                        </w:rPr>
                      </w:pPr>
                      <w:r>
                        <w:t xml:space="preserve">  </w:t>
                      </w:r>
                      <w:r>
                        <w:rPr>
                          <w:sz w:val="20"/>
                          <w:szCs w:val="20"/>
                        </w:rPr>
                        <w:t xml:space="preserve">Fig. 7. </w:t>
                      </w:r>
                      <w:r>
                        <w:rPr>
                          <w:sz w:val="20"/>
                          <w:szCs w:val="20"/>
                        </w:rPr>
                        <w:tab/>
                      </w:r>
                      <w:r w:rsidRPr="001341EA">
                        <w:rPr>
                          <w:sz w:val="20"/>
                          <w:szCs w:val="20"/>
                        </w:rPr>
                        <w:t xml:space="preserve">Resultados del diseño experimental para el volumen de metal líquido entregado. Tiempo de permanencia en el molde 15 min. A – espesor de casquillo = </w:t>
                      </w:r>
                      <w:smartTag w:uri="urn:schemas-microsoft-com:office:smarttags" w:element="metricconverter">
                        <w:smartTagPr>
                          <w:attr w:name="ProductID" w:val="30 mm"/>
                        </w:smartTagPr>
                        <w:r w:rsidRPr="001341EA">
                          <w:rPr>
                            <w:sz w:val="20"/>
                            <w:szCs w:val="20"/>
                          </w:rPr>
                          <w:t>30 mm</w:t>
                        </w:r>
                      </w:smartTag>
                      <w:r w:rsidRPr="001341EA">
                        <w:rPr>
                          <w:sz w:val="20"/>
                          <w:szCs w:val="20"/>
                        </w:rPr>
                        <w:t xml:space="preserve">, B – espesor de casquillo = </w:t>
                      </w:r>
                      <w:smartTag w:uri="urn:schemas-microsoft-com:office:smarttags" w:element="metricconverter">
                        <w:smartTagPr>
                          <w:attr w:name="ProductID" w:val="47,5 mm"/>
                        </w:smartTagPr>
                        <w:r w:rsidRPr="001341EA">
                          <w:rPr>
                            <w:sz w:val="20"/>
                            <w:szCs w:val="20"/>
                          </w:rPr>
                          <w:t>47,5 mm</w:t>
                        </w:r>
                      </w:smartTag>
                      <w:r w:rsidRPr="001341EA">
                        <w:rPr>
                          <w:sz w:val="20"/>
                          <w:szCs w:val="20"/>
                        </w:rPr>
                        <w:t xml:space="preserve">, C – espesor de casquillo = </w:t>
                      </w:r>
                      <w:smartTag w:uri="urn:schemas-microsoft-com:office:smarttags" w:element="metricconverter">
                        <w:smartTagPr>
                          <w:attr w:name="ProductID" w:val="65 mm"/>
                        </w:smartTagPr>
                        <w:r w:rsidRPr="001341EA">
                          <w:rPr>
                            <w:sz w:val="20"/>
                            <w:szCs w:val="20"/>
                          </w:rPr>
                          <w:t>65 mm</w:t>
                        </w:r>
                      </w:smartTag>
                      <w:r w:rsidR="00352810">
                        <w:rPr>
                          <w:sz w:val="20"/>
                          <w:szCs w:val="20"/>
                        </w:rPr>
                        <w:t xml:space="preserve"> </w:t>
                      </w:r>
                      <w:r w:rsidR="00352810">
                        <w:rPr>
                          <w:sz w:val="20"/>
                          <w:szCs w:val="20"/>
                          <w:lang w:val="es-ES_tradnl"/>
                        </w:rPr>
                        <w:t>(</w:t>
                      </w:r>
                      <w:r w:rsidR="00352810">
                        <w:rPr>
                          <w:sz w:val="20"/>
                          <w:szCs w:val="20"/>
                        </w:rPr>
                        <w:t xml:space="preserve">Cruz </w:t>
                      </w:r>
                      <w:r w:rsidR="00352810" w:rsidRPr="00E943B5">
                        <w:rPr>
                          <w:sz w:val="20"/>
                          <w:szCs w:val="20"/>
                        </w:rPr>
                        <w:t>Pérez</w:t>
                      </w:r>
                      <w:r w:rsidR="00352810">
                        <w:rPr>
                          <w:sz w:val="20"/>
                          <w:szCs w:val="20"/>
                        </w:rPr>
                        <w:t>,</w:t>
                      </w:r>
                      <w:r w:rsidR="00352810" w:rsidRPr="00E943B5">
                        <w:rPr>
                          <w:sz w:val="20"/>
                          <w:szCs w:val="20"/>
                        </w:rPr>
                        <w:t xml:space="preserve"> 2009</w:t>
                      </w:r>
                      <w:r w:rsidR="00352810">
                        <w:rPr>
                          <w:sz w:val="20"/>
                          <w:szCs w:val="20"/>
                        </w:rPr>
                        <w:t>, p 63</w:t>
                      </w:r>
                      <w:r w:rsidR="00352810" w:rsidRPr="00E943B5">
                        <w:rPr>
                          <w:sz w:val="20"/>
                          <w:szCs w:val="20"/>
                        </w:rPr>
                        <w:t>)</w:t>
                      </w:r>
                    </w:p>
                    <w:p w:rsidR="00C27B52" w:rsidRDefault="00C27B52"/>
                  </w:txbxContent>
                </v:textbox>
                <w10:wrap type="square" anchorx="margin"/>
              </v:shape>
            </w:pict>
          </mc:Fallback>
        </mc:AlternateContent>
      </w:r>
      <w:r w:rsidR="007D7F5B">
        <w:rPr>
          <w:lang w:val="es-ES_tradnl"/>
        </w:rPr>
        <w:t xml:space="preserve">mazarota. Esto se explica por las condiciones del </w:t>
      </w:r>
    </w:p>
    <w:p w:rsidR="008C7EF6" w:rsidRDefault="007D7F5B" w:rsidP="00D24630">
      <w:pPr>
        <w:spacing w:line="360" w:lineRule="auto"/>
        <w:jc w:val="both"/>
        <w:rPr>
          <w:lang w:val="es-ES_tradnl"/>
        </w:rPr>
      </w:pPr>
      <w:r>
        <w:rPr>
          <w:lang w:val="es-ES_tradnl"/>
        </w:rPr>
        <w:t>experimento, que se realizó en un régimen estático (sin entregar acero a una pieza) y con tiempos de permanencia mucho mayores que el tiempo real en el que ocurre el proceso de entrega de acero a una pieza de módulo promedio por la mazarota para obtenerla sana</w:t>
      </w:r>
      <w:r w:rsidR="008C7EF6">
        <w:rPr>
          <w:lang w:val="es-ES_tradnl"/>
        </w:rPr>
        <w:t>.</w:t>
      </w:r>
    </w:p>
    <w:p w:rsidR="00A87DF2" w:rsidRDefault="008F2DA3" w:rsidP="00A87DF2">
      <w:pPr>
        <w:spacing w:line="360" w:lineRule="auto"/>
        <w:jc w:val="both"/>
        <w:rPr>
          <w:lang w:val="es-ES_tradnl"/>
        </w:rPr>
      </w:pPr>
      <w:r>
        <w:t>Como se puede apreciar en las talas 2 y 3, l</w:t>
      </w:r>
      <w:r w:rsidR="00A87DF2">
        <w:t>a composición química obtenida en la muestra extraída de la probeta estudiada resultó similar a la correspondiente a la muestra final de la colada en la que se fundió dicha probeta</w:t>
      </w:r>
      <w:r>
        <w:t>,</w:t>
      </w:r>
      <w:r w:rsidR="00A87DF2">
        <w:t xml:space="preserve"> </w:t>
      </w:r>
      <w:r w:rsidR="006E4A80">
        <w:t>correspondiente a</w:t>
      </w:r>
      <w:r w:rsidR="00A87DF2">
        <w:t xml:space="preserve">l acero 45. </w:t>
      </w:r>
      <w:r w:rsidR="00A87DF2" w:rsidRPr="00952A58">
        <w:t xml:space="preserve">Este resultado </w:t>
      </w:r>
      <w:r>
        <w:t xml:space="preserve">muestra </w:t>
      </w:r>
      <w:r w:rsidRPr="00E25539">
        <w:t>la ausencia de variaciones estadísticamente significativas en</w:t>
      </w:r>
      <w:r>
        <w:t xml:space="preserve"> los elementos de</w:t>
      </w:r>
      <w:r w:rsidRPr="00E25539">
        <w:t xml:space="preserve"> la composición química en las zonas próximas al casquillo</w:t>
      </w:r>
      <w:r>
        <w:t>,</w:t>
      </w:r>
      <w:r w:rsidRPr="00E25539">
        <w:t xml:space="preserve"> e</w:t>
      </w:r>
      <w:r>
        <w:t>n</w:t>
      </w:r>
      <w:r w:rsidRPr="00E25539">
        <w:t xml:space="preserve"> las </w:t>
      </w:r>
      <w:r>
        <w:t>probetas estudiadas, lo que e</w:t>
      </w:r>
      <w:r w:rsidR="00A87DF2" w:rsidRPr="00952A58">
        <w:t xml:space="preserve">videncia que el </w:t>
      </w:r>
      <w:r w:rsidR="00A87DF2">
        <w:t>empleo</w:t>
      </w:r>
      <w:r w:rsidR="00A87DF2" w:rsidRPr="00952A58">
        <w:t xml:space="preserve"> </w:t>
      </w:r>
      <w:r w:rsidR="00A87DF2" w:rsidRPr="00952A58">
        <w:lastRenderedPageBreak/>
        <w:t>de la cáscara de arroz como material auxiliar no afecta la composición químic</w:t>
      </w:r>
      <w:r w:rsidR="006E4A80">
        <w:t>a del acero al carbono</w:t>
      </w:r>
      <w:r w:rsidR="00A87DF2" w:rsidRPr="00952A58">
        <w:t>.</w:t>
      </w:r>
    </w:p>
    <w:p w:rsidR="00C66A94" w:rsidRDefault="005E3B6D" w:rsidP="00D24630">
      <w:pPr>
        <w:spacing w:line="360" w:lineRule="auto"/>
        <w:jc w:val="both"/>
        <w:rPr>
          <w:rFonts w:ascii="Arial" w:hAnsi="Arial" w:cs="Arial"/>
        </w:rPr>
      </w:pPr>
      <w:r>
        <w:t xml:space="preserve">Un aspecto importante es </w:t>
      </w:r>
      <w:r w:rsidR="00A7410D">
        <w:t xml:space="preserve">el bajo costo </w:t>
      </w:r>
      <w:r w:rsidR="002E71CF">
        <w:t xml:space="preserve">de aplicación </w:t>
      </w:r>
      <w:r w:rsidR="00A7410D">
        <w:t xml:space="preserve">de </w:t>
      </w:r>
      <w:r w:rsidR="002E71CF">
        <w:t>la</w:t>
      </w:r>
      <w:r w:rsidR="00A7410D">
        <w:t xml:space="preserve"> tecnología</w:t>
      </w:r>
      <w:r w:rsidR="002E71CF">
        <w:t xml:space="preserve"> de la cáscara de arroz e</w:t>
      </w:r>
      <w:r w:rsidR="00385F78">
        <w:t>n</w:t>
      </w:r>
      <w:r w:rsidR="002E71CF">
        <w:t xml:space="preserve"> la fundición</w:t>
      </w:r>
      <w:r w:rsidR="00A7410D">
        <w:t xml:space="preserve">, debido a </w:t>
      </w:r>
      <w:r>
        <w:t>que e</w:t>
      </w:r>
      <w:r w:rsidR="001F3D9F">
        <w:t xml:space="preserve">n todo el proceso de </w:t>
      </w:r>
      <w:r w:rsidR="004F3B0A" w:rsidRPr="005C192C">
        <w:t xml:space="preserve">moldeo </w:t>
      </w:r>
      <w:r w:rsidR="001F3D9F">
        <w:t xml:space="preserve">y preparación </w:t>
      </w:r>
      <w:r w:rsidR="004F3B0A" w:rsidRPr="005C192C">
        <w:t xml:space="preserve">de </w:t>
      </w:r>
      <w:r w:rsidR="00CF5150">
        <w:t>estos</w:t>
      </w:r>
      <w:r w:rsidR="004F3B0A" w:rsidRPr="005C192C">
        <w:t xml:space="preserve"> </w:t>
      </w:r>
      <w:r w:rsidR="00CF5150">
        <w:t xml:space="preserve">machos </w:t>
      </w:r>
      <w:r w:rsidR="004F3B0A" w:rsidRPr="005C192C">
        <w:t>casquillos intervi</w:t>
      </w:r>
      <w:r w:rsidR="00A75FEB">
        <w:t>e</w:t>
      </w:r>
      <w:r w:rsidR="004F3B0A" w:rsidRPr="005C192C">
        <w:t>nen dos máquinas de bajo consumo eléctrico</w:t>
      </w:r>
      <w:r w:rsidR="00433EFB" w:rsidRPr="005C192C">
        <w:t>, el molino de martillo</w:t>
      </w:r>
      <w:r w:rsidR="008D3509">
        <w:t>s</w:t>
      </w:r>
      <w:r w:rsidR="00433EFB" w:rsidRPr="005C192C">
        <w:t xml:space="preserve"> </w:t>
      </w:r>
      <w:r w:rsidR="00C45F4B">
        <w:t>para</w:t>
      </w:r>
      <w:r w:rsidR="00433EFB" w:rsidRPr="005C192C">
        <w:t xml:space="preserve"> tritura</w:t>
      </w:r>
      <w:r w:rsidR="00C45F4B">
        <w:t>r</w:t>
      </w:r>
      <w:r w:rsidR="00433EFB" w:rsidRPr="005C192C">
        <w:t xml:space="preserve"> la cáscara </w:t>
      </w:r>
      <w:r w:rsidR="00CF5150">
        <w:t xml:space="preserve">de arroz </w:t>
      </w:r>
      <w:r w:rsidR="000853AC">
        <w:t>y la mezcladora para</w:t>
      </w:r>
      <w:r w:rsidR="00433EFB" w:rsidRPr="005C192C">
        <w:t xml:space="preserve"> prepara</w:t>
      </w:r>
      <w:r w:rsidR="000853AC">
        <w:t>r</w:t>
      </w:r>
      <w:r w:rsidR="00433EFB" w:rsidRPr="005C192C">
        <w:t xml:space="preserve"> </w:t>
      </w:r>
      <w:r w:rsidR="00F93315">
        <w:t xml:space="preserve">la mezcla </w:t>
      </w:r>
      <w:r w:rsidR="000853AC">
        <w:t>d</w:t>
      </w:r>
      <w:r w:rsidR="00433EFB" w:rsidRPr="005C192C">
        <w:t>el</w:t>
      </w:r>
      <w:r w:rsidR="00A73024">
        <w:t xml:space="preserve"> casq</w:t>
      </w:r>
      <w:r w:rsidR="0023556D">
        <w:t>uillo</w:t>
      </w:r>
      <w:r w:rsidR="005C192C">
        <w:t xml:space="preserve">. La estufa utilizada en el proceso de secado </w:t>
      </w:r>
      <w:r w:rsidR="00CF5150">
        <w:t xml:space="preserve">de los machos casquillos </w:t>
      </w:r>
      <w:r w:rsidR="005C192C">
        <w:t xml:space="preserve">no </w:t>
      </w:r>
      <w:r w:rsidR="00983584">
        <w:t>requiere</w:t>
      </w:r>
      <w:r w:rsidR="005C192C">
        <w:t xml:space="preserve"> alcanzar el régimen de temperatura </w:t>
      </w:r>
      <w:r w:rsidR="00823F3C">
        <w:t>requerido p</w:t>
      </w:r>
      <w:r w:rsidR="00983584">
        <w:t>a</w:t>
      </w:r>
      <w:r w:rsidR="00823F3C">
        <w:t>r</w:t>
      </w:r>
      <w:r w:rsidR="00983584">
        <w:t>a</w:t>
      </w:r>
      <w:r w:rsidR="00823F3C">
        <w:t xml:space="preserve"> los machos de linaza y de melaza </w:t>
      </w:r>
      <w:r w:rsidR="000C4FDF">
        <w:t>proteica</w:t>
      </w:r>
      <w:r w:rsidR="00A7410D">
        <w:t>,</w:t>
      </w:r>
      <w:r w:rsidR="000C4FDF">
        <w:t xml:space="preserve"> </w:t>
      </w:r>
      <w:r w:rsidR="00CF5150">
        <w:t>que es</w:t>
      </w:r>
      <w:r w:rsidR="00823F3C">
        <w:t xml:space="preserve"> </w:t>
      </w:r>
      <w:r w:rsidR="00983584">
        <w:t xml:space="preserve">alrededor de </w:t>
      </w:r>
      <w:r w:rsidR="00823F3C">
        <w:t>210°</w:t>
      </w:r>
      <w:r w:rsidR="00983584">
        <w:t>C</w:t>
      </w:r>
      <w:r w:rsidR="00C8691D">
        <w:t>,</w:t>
      </w:r>
      <w:r w:rsidR="0021483F">
        <w:t xml:space="preserve"> y </w:t>
      </w:r>
      <w:r w:rsidR="00983584">
        <w:t>no se llega a un consumo eléctrico elevado en esta operación</w:t>
      </w:r>
      <w:r w:rsidR="00433EFB" w:rsidRPr="005C192C">
        <w:t>.</w:t>
      </w:r>
      <w:r w:rsidR="0021483F">
        <w:t xml:space="preserve"> </w:t>
      </w:r>
      <w:r w:rsidR="0029251D">
        <w:t xml:space="preserve">Por esta razón </w:t>
      </w:r>
      <w:r w:rsidR="0029251D" w:rsidRPr="00983584">
        <w:t xml:space="preserve">el proceso de preparación de los </w:t>
      </w:r>
      <w:r w:rsidR="0029251D">
        <w:t xml:space="preserve">machos </w:t>
      </w:r>
      <w:r w:rsidR="0029251D" w:rsidRPr="00983584">
        <w:t>casquillos</w:t>
      </w:r>
      <w:r w:rsidR="0029251D">
        <w:t xml:space="preserve"> de cáscara de arroz en la fundición de Planta mecánica, </w:t>
      </w:r>
      <w:r w:rsidR="003C4167" w:rsidRPr="00983584">
        <w:t>no requir</w:t>
      </w:r>
      <w:r w:rsidR="0029251D">
        <w:t>ió</w:t>
      </w:r>
      <w:r w:rsidR="003C4167" w:rsidRPr="00983584">
        <w:t xml:space="preserve"> de un</w:t>
      </w:r>
      <w:r w:rsidR="00983584">
        <w:t xml:space="preserve">a inversión </w:t>
      </w:r>
      <w:r w:rsidR="006560C3">
        <w:t>adicional en e</w:t>
      </w:r>
      <w:r w:rsidR="003C4167" w:rsidRPr="00983584">
        <w:t xml:space="preserve">quipamiento tecnológico, </w:t>
      </w:r>
      <w:r w:rsidR="00983584">
        <w:t xml:space="preserve">siendo el molino de martillo el único equipo </w:t>
      </w:r>
      <w:r w:rsidR="006560C3">
        <w:t xml:space="preserve">que fue necesario </w:t>
      </w:r>
      <w:r w:rsidR="00983584">
        <w:t>in</w:t>
      </w:r>
      <w:r w:rsidR="006560C3">
        <w:t>corporar</w:t>
      </w:r>
      <w:r w:rsidR="00983584">
        <w:t xml:space="preserve"> </w:t>
      </w:r>
      <w:r w:rsidR="006560C3">
        <w:t>a</w:t>
      </w:r>
      <w:r w:rsidR="00983584">
        <w:t>l taller de machos</w:t>
      </w:r>
      <w:r w:rsidR="0038234C" w:rsidRPr="009256DF">
        <w:rPr>
          <w:rFonts w:ascii="Arial" w:hAnsi="Arial" w:cs="Arial"/>
        </w:rPr>
        <w:t>.</w:t>
      </w:r>
    </w:p>
    <w:p w:rsidR="00416B99" w:rsidRDefault="00810F78" w:rsidP="005621D1">
      <w:pPr>
        <w:spacing w:line="360" w:lineRule="auto"/>
        <w:jc w:val="both"/>
      </w:pPr>
      <w:r>
        <w:t>Otro</w:t>
      </w:r>
      <w:r w:rsidR="0016774E">
        <w:t xml:space="preserve"> </w:t>
      </w:r>
      <w:r w:rsidR="008A2120" w:rsidRPr="001E6832">
        <w:t>efecto económico importante</w:t>
      </w:r>
      <w:r w:rsidR="00AF6A36">
        <w:t xml:space="preserve"> </w:t>
      </w:r>
      <w:r>
        <w:t>que produce</w:t>
      </w:r>
      <w:r w:rsidR="00F70C8F">
        <w:t xml:space="preserve"> </w:t>
      </w:r>
      <w:r w:rsidR="00AA6CB4" w:rsidRPr="001E6832">
        <w:t xml:space="preserve">el empleo de </w:t>
      </w:r>
      <w:r w:rsidR="008A2120" w:rsidRPr="001E6832">
        <w:t xml:space="preserve">la cáscara de arroz en forma de </w:t>
      </w:r>
      <w:r w:rsidR="00C66A94">
        <w:t xml:space="preserve">machos </w:t>
      </w:r>
      <w:r w:rsidR="00AA6CB4" w:rsidRPr="001E6832">
        <w:t xml:space="preserve">casquillos, es </w:t>
      </w:r>
      <w:r w:rsidR="0025286B">
        <w:t xml:space="preserve">en </w:t>
      </w:r>
      <w:r w:rsidR="00AA6CB4" w:rsidRPr="001E6832">
        <w:t>e</w:t>
      </w:r>
      <w:r w:rsidR="00AF6A36">
        <w:t>l ahorro de madera que propicia</w:t>
      </w:r>
      <w:r w:rsidR="00AA6CB4" w:rsidRPr="001E6832">
        <w:t xml:space="preserve"> al sustituirse las plantillas </w:t>
      </w:r>
      <w:r w:rsidR="008A2120" w:rsidRPr="001E6832">
        <w:t>de</w:t>
      </w:r>
      <w:r w:rsidR="00AA6CB4" w:rsidRPr="001E6832">
        <w:t xml:space="preserve"> mazarotas por </w:t>
      </w:r>
      <w:r w:rsidR="00DD0161" w:rsidRPr="001E6832">
        <w:t>una</w:t>
      </w:r>
      <w:r w:rsidR="00AA6CB4" w:rsidRPr="001E6832">
        <w:t xml:space="preserve"> simple caja de machos</w:t>
      </w:r>
      <w:r w:rsidR="00FC1129">
        <w:t xml:space="preserve"> como la que se muestra en la figura 4. </w:t>
      </w:r>
      <w:r w:rsidR="00413118">
        <w:t>En</w:t>
      </w:r>
      <w:r w:rsidR="00FC1129">
        <w:t xml:space="preserve"> la tecnología de mazarotas de arena, hay</w:t>
      </w:r>
      <w:r w:rsidR="00B2789A">
        <w:t xml:space="preserve"> piezas que</w:t>
      </w:r>
      <w:r w:rsidR="00F8522C">
        <w:t xml:space="preserve"> lleva</w:t>
      </w:r>
      <w:r w:rsidR="00B2789A">
        <w:t xml:space="preserve">n </w:t>
      </w:r>
      <w:r w:rsidR="00392F50">
        <w:t xml:space="preserve">cuatro o cinco </w:t>
      </w:r>
      <w:r w:rsidR="00B2789A">
        <w:t>mazarotas</w:t>
      </w:r>
      <w:r w:rsidR="00FC1129">
        <w:t>, siendo necesario confeccionar una plantilla para cada una</w:t>
      </w:r>
      <w:r w:rsidR="00DD0161" w:rsidRPr="001E6832">
        <w:t>.</w:t>
      </w:r>
      <w:r w:rsidR="00716D03">
        <w:t xml:space="preserve"> También </w:t>
      </w:r>
      <w:r w:rsidR="005B18EC">
        <w:t xml:space="preserve">influye </w:t>
      </w:r>
      <w:r w:rsidR="00716D03">
        <w:t xml:space="preserve">el hecho de que </w:t>
      </w:r>
      <w:r w:rsidR="00A263DC">
        <w:t>dichas</w:t>
      </w:r>
      <w:r w:rsidR="00716D03">
        <w:t xml:space="preserve"> plantillas </w:t>
      </w:r>
      <w:r w:rsidR="006C773B">
        <w:t>para</w:t>
      </w:r>
      <w:r w:rsidR="00716D03">
        <w:t xml:space="preserve"> mazarota se deterioran en el proceso de moldeo</w:t>
      </w:r>
      <w:r w:rsidR="005B18EC">
        <w:t>,</w:t>
      </w:r>
      <w:r w:rsidR="00716D03">
        <w:t xml:space="preserve"> debido a que para sacarlas del molde hay que darles juego con golpes por su contorno. Al </w:t>
      </w:r>
      <w:r w:rsidR="00F17E36">
        <w:t>aplicar</w:t>
      </w:r>
      <w:r w:rsidR="00716D03">
        <w:t xml:space="preserve"> la tecnología del </w:t>
      </w:r>
      <w:r w:rsidR="005B18EC">
        <w:t xml:space="preserve">macho </w:t>
      </w:r>
      <w:r w:rsidR="00716D03">
        <w:t>casquillo de cáscara de arroz</w:t>
      </w:r>
      <w:r w:rsidR="00196DD9">
        <w:t>,</w:t>
      </w:r>
      <w:r w:rsidR="00716D03">
        <w:t xml:space="preserve"> </w:t>
      </w:r>
      <w:r w:rsidR="00D11767">
        <w:t>desaparece</w:t>
      </w:r>
      <w:r w:rsidR="00716D03">
        <w:t xml:space="preserve"> </w:t>
      </w:r>
      <w:r w:rsidR="00D11767">
        <w:t xml:space="preserve">la necesidad de confeccionar estas plantillas y se evitan </w:t>
      </w:r>
      <w:r w:rsidR="00716D03">
        <w:t xml:space="preserve">los gastos de madera, puntillas, cola y otros materiales utilizados en el taller de plantillería </w:t>
      </w:r>
      <w:r w:rsidR="00D11767">
        <w:t xml:space="preserve">para </w:t>
      </w:r>
      <w:r w:rsidR="002413F1">
        <w:t>confeccionarlas, así como los gastos asociados a la reparación de las que se deterioran.</w:t>
      </w:r>
      <w:r w:rsidR="005621D1">
        <w:t xml:space="preserve"> Con una caja de machos de madera de pino, que no es una madera costosa, se puede elaborar casquillos durante </w:t>
      </w:r>
      <w:r w:rsidR="00416B99">
        <w:t xml:space="preserve">10 años o </w:t>
      </w:r>
      <w:r w:rsidR="00D34713">
        <w:t xml:space="preserve">más </w:t>
      </w:r>
      <w:r w:rsidR="005621D1">
        <w:t xml:space="preserve">sin necesidad de repararla, según la experiencia </w:t>
      </w:r>
      <w:r w:rsidR="00FE6EA3">
        <w:t>d</w:t>
      </w:r>
      <w:r w:rsidR="005621D1">
        <w:t xml:space="preserve">e los años de </w:t>
      </w:r>
      <w:r w:rsidR="00F45ED1">
        <w:t>aplica</w:t>
      </w:r>
      <w:r w:rsidR="005621D1">
        <w:t xml:space="preserve">ción </w:t>
      </w:r>
      <w:r w:rsidR="00F45ED1">
        <w:t xml:space="preserve">de la tecnología del macho casquillo de cáscara de arroz </w:t>
      </w:r>
      <w:r w:rsidR="005621D1">
        <w:t>en Planta Mecánica.</w:t>
      </w:r>
      <w:r w:rsidR="00E84C36">
        <w:t xml:space="preserve"> </w:t>
      </w:r>
      <w:r w:rsidR="00396879">
        <w:t xml:space="preserve">De esta forma el costo de confección de la caja de machos se amortiza con relativa rapidez abaratado también el costo de confección de los casquillos. </w:t>
      </w:r>
      <w:r w:rsidR="00E84C36">
        <w:t>La siguiente tabla muestra el costo de elaboración de una</w:t>
      </w:r>
      <w:r w:rsidR="00396879">
        <w:t xml:space="preserve"> caja de machos para elaborar casquillos.</w:t>
      </w:r>
      <w:r w:rsidR="00E84C36">
        <w:t xml:space="preserve">  </w:t>
      </w:r>
      <w:r w:rsidR="00D85FDE">
        <w:t xml:space="preserve"> </w:t>
      </w:r>
    </w:p>
    <w:p w:rsidR="00953718" w:rsidRDefault="006D652F" w:rsidP="005621D1">
      <w:pPr>
        <w:spacing w:line="360" w:lineRule="auto"/>
        <w:jc w:val="both"/>
        <w:rPr>
          <w:lang w:val="es-ES_tradnl"/>
        </w:rPr>
      </w:pPr>
      <w:bookmarkStart w:id="4" w:name="_MON_1319988561"/>
      <w:bookmarkEnd w:id="4"/>
      <w:r>
        <w:rPr>
          <w:lang w:val="es-ES_tradnl"/>
        </w:rPr>
        <w:lastRenderedPageBreak/>
        <w:pict>
          <v:shape id="_x0000_i1028" type="#_x0000_t75" style="width:433.5pt;height:213pt">
            <v:imagedata r:id="rId39" o:title=""/>
          </v:shape>
        </w:pict>
      </w:r>
    </w:p>
    <w:p w:rsidR="00B36837" w:rsidRDefault="008B51C6" w:rsidP="006C2EBC">
      <w:pPr>
        <w:pStyle w:val="Textoindependiente2"/>
        <w:spacing w:line="360" w:lineRule="auto"/>
        <w:jc w:val="both"/>
      </w:pPr>
      <w:r w:rsidRPr="00E84C36">
        <w:rPr>
          <w:sz w:val="20"/>
          <w:szCs w:val="20"/>
          <w:lang w:val="es-ES_tradnl"/>
        </w:rPr>
        <w:t xml:space="preserve">Tabla </w:t>
      </w:r>
      <w:r w:rsidR="0019463C">
        <w:rPr>
          <w:sz w:val="20"/>
          <w:szCs w:val="20"/>
          <w:lang w:val="es-ES_tradnl"/>
        </w:rPr>
        <w:t>4</w:t>
      </w:r>
      <w:r w:rsidRPr="00E84C36">
        <w:rPr>
          <w:sz w:val="20"/>
          <w:szCs w:val="20"/>
          <w:lang w:val="es-ES_tradnl"/>
        </w:rPr>
        <w:t>. Costo de la caja de machos para elaborar los casquillos de 200×200</w:t>
      </w:r>
      <w:r w:rsidR="00FE15DE">
        <w:rPr>
          <w:sz w:val="20"/>
          <w:szCs w:val="20"/>
          <w:lang w:val="es-ES_tradnl"/>
        </w:rPr>
        <w:t xml:space="preserve"> </w:t>
      </w:r>
      <w:r w:rsidR="006C2EBC">
        <w:rPr>
          <w:sz w:val="20"/>
          <w:szCs w:val="20"/>
          <w:lang w:val="es-ES_tradnl"/>
        </w:rPr>
        <w:t>(</w:t>
      </w:r>
      <w:r w:rsidR="006C2EBC">
        <w:rPr>
          <w:sz w:val="20"/>
          <w:szCs w:val="20"/>
        </w:rPr>
        <w:t xml:space="preserve">Cruz </w:t>
      </w:r>
      <w:r w:rsidR="006C2EBC" w:rsidRPr="00E943B5">
        <w:rPr>
          <w:sz w:val="20"/>
          <w:szCs w:val="20"/>
        </w:rPr>
        <w:t>Pérez</w:t>
      </w:r>
      <w:r w:rsidR="006C2EBC">
        <w:rPr>
          <w:sz w:val="20"/>
          <w:szCs w:val="20"/>
        </w:rPr>
        <w:t>,</w:t>
      </w:r>
      <w:r w:rsidR="006C2EBC" w:rsidRPr="00E943B5">
        <w:rPr>
          <w:sz w:val="20"/>
          <w:szCs w:val="20"/>
        </w:rPr>
        <w:t xml:space="preserve"> 2009</w:t>
      </w:r>
      <w:r w:rsidR="006C2EBC">
        <w:rPr>
          <w:sz w:val="20"/>
          <w:szCs w:val="20"/>
        </w:rPr>
        <w:t>, p 74</w:t>
      </w:r>
      <w:r w:rsidR="006C2EBC" w:rsidRPr="00E943B5">
        <w:rPr>
          <w:sz w:val="20"/>
          <w:szCs w:val="20"/>
        </w:rPr>
        <w:t>)</w:t>
      </w:r>
      <w:r w:rsidR="006C2EBC">
        <w:rPr>
          <w:sz w:val="20"/>
          <w:szCs w:val="20"/>
        </w:rPr>
        <w:t xml:space="preserve">                            </w:t>
      </w:r>
      <w:r w:rsidR="006D43F9">
        <w:t>Si fuéramos a analizar</w:t>
      </w:r>
      <w:r w:rsidR="002E726F">
        <w:t>,</w:t>
      </w:r>
      <w:r w:rsidR="006D43F9">
        <w:t xml:space="preserve"> el costo</w:t>
      </w:r>
      <w:r w:rsidR="002E726F">
        <w:t xml:space="preserve"> de producción </w:t>
      </w:r>
      <w:r w:rsidR="006D43F9">
        <w:t>para la fundición</w:t>
      </w:r>
      <w:r w:rsidR="00812EF3">
        <w:t xml:space="preserve"> con</w:t>
      </w:r>
      <w:r w:rsidR="002E726F">
        <w:t xml:space="preserve"> la aplicación de casquillos importados, se podría </w:t>
      </w:r>
      <w:r w:rsidR="00943638">
        <w:t>relacionar</w:t>
      </w:r>
      <w:r w:rsidR="002E726F">
        <w:t xml:space="preserve"> el precio de venta</w:t>
      </w:r>
      <w:r w:rsidR="00F14C4E">
        <w:t>,</w:t>
      </w:r>
      <w:r w:rsidR="002E726F">
        <w:t xml:space="preserve"> los gastos de transporte, el arancel</w:t>
      </w:r>
      <w:r w:rsidR="008401EC">
        <w:t xml:space="preserve"> de importación</w:t>
      </w:r>
      <w:r w:rsidR="002E726F">
        <w:t>, el almacenamiento, etcétera</w:t>
      </w:r>
      <w:r w:rsidR="0014519C">
        <w:t>.</w:t>
      </w:r>
      <w:r w:rsidR="00943638">
        <w:t xml:space="preserve"> </w:t>
      </w:r>
      <w:r w:rsidR="0014519C">
        <w:t>L</w:t>
      </w:r>
      <w:r w:rsidR="00943638">
        <w:t>a mayor parte de todo</w:t>
      </w:r>
      <w:r w:rsidR="00704B1C">
        <w:t>s</w:t>
      </w:r>
      <w:r w:rsidR="00943638">
        <w:t xml:space="preserve"> e</w:t>
      </w:r>
      <w:r w:rsidR="00704B1C">
        <w:t>stos</w:t>
      </w:r>
      <w:r w:rsidR="00943638">
        <w:t xml:space="preserve"> gasto</w:t>
      </w:r>
      <w:r w:rsidR="00704B1C">
        <w:t>s</w:t>
      </w:r>
      <w:r w:rsidR="00943638">
        <w:t xml:space="preserve"> </w:t>
      </w:r>
      <w:r w:rsidR="00704B1C">
        <w:t xml:space="preserve">son </w:t>
      </w:r>
      <w:r w:rsidR="00943638">
        <w:t>en moneda libremente convertible</w:t>
      </w:r>
      <w:r w:rsidR="002E726F">
        <w:t xml:space="preserve">. </w:t>
      </w:r>
      <w:r w:rsidR="00943638">
        <w:t xml:space="preserve">Resultaría evidente el elevado aumento del componente, en </w:t>
      </w:r>
      <w:r w:rsidR="00693E81">
        <w:t xml:space="preserve">dicha </w:t>
      </w:r>
      <w:r w:rsidR="00943638">
        <w:t>mon</w:t>
      </w:r>
      <w:r w:rsidR="00693E81">
        <w:t>eda</w:t>
      </w:r>
      <w:r w:rsidR="00943638">
        <w:t>, del costo de producción de la</w:t>
      </w:r>
      <w:r w:rsidR="00693E81">
        <w:t>s</w:t>
      </w:r>
      <w:r w:rsidR="00943638">
        <w:t xml:space="preserve"> piezas fundidas de acero. </w:t>
      </w:r>
      <w:r w:rsidR="001342F8">
        <w:t xml:space="preserve">A esto se puede agregar, el </w:t>
      </w:r>
      <w:r w:rsidR="00A51D35">
        <w:t xml:space="preserve">costo del </w:t>
      </w:r>
      <w:r w:rsidR="001342F8">
        <w:t xml:space="preserve">tiempo que tomaría </w:t>
      </w:r>
      <w:r w:rsidR="00E95BE8">
        <w:t>alcanzar</w:t>
      </w:r>
      <w:r w:rsidR="001342F8">
        <w:t xml:space="preserve"> una experiencia productiva </w:t>
      </w:r>
      <w:r w:rsidR="00D841BC">
        <w:t xml:space="preserve">satisfactoria </w:t>
      </w:r>
      <w:r w:rsidR="001342F8">
        <w:t>con dichos productos</w:t>
      </w:r>
      <w:r w:rsidR="00A51D35">
        <w:t>,</w:t>
      </w:r>
      <w:r w:rsidR="001342F8">
        <w:t xml:space="preserve"> </w:t>
      </w:r>
      <w:r w:rsidR="00D841BC">
        <w:t>o</w:t>
      </w:r>
      <w:r w:rsidR="00A51D35">
        <w:t xml:space="preserve"> </w:t>
      </w:r>
      <w:r w:rsidR="00951253">
        <w:t>desarrollar una</w:t>
      </w:r>
      <w:r w:rsidR="001342F8">
        <w:t xml:space="preserve"> </w:t>
      </w:r>
      <w:r w:rsidR="00951253">
        <w:t xml:space="preserve">concepción tecnológica adecuada para </w:t>
      </w:r>
      <w:r w:rsidR="001342F8">
        <w:t xml:space="preserve">una aplicación eficiente </w:t>
      </w:r>
      <w:r w:rsidR="00A51D35">
        <w:t>y económica</w:t>
      </w:r>
      <w:r w:rsidR="001342F8">
        <w:t xml:space="preserve"> </w:t>
      </w:r>
      <w:r w:rsidR="00A51D35">
        <w:t xml:space="preserve">de los mismos. </w:t>
      </w:r>
      <w:r w:rsidR="00693E81">
        <w:t xml:space="preserve">Se podría analizar también, </w:t>
      </w:r>
      <w:r w:rsidR="00D82CB7">
        <w:t xml:space="preserve">además de las ventajas antes mencionadas, </w:t>
      </w:r>
      <w:r w:rsidR="00693E81">
        <w:t>el costo promedio de la confección de los machos casquillos de cáscara de arroz</w:t>
      </w:r>
      <w:r w:rsidR="0033287E">
        <w:t>,</w:t>
      </w:r>
      <w:r w:rsidR="00D82CB7">
        <w:t xml:space="preserve"> resulta</w:t>
      </w:r>
      <w:r w:rsidR="0033287E">
        <w:t>ndo</w:t>
      </w:r>
      <w:r w:rsidR="00D82CB7">
        <w:t xml:space="preserve"> evidente la factibilidad de su aplicación en </w:t>
      </w:r>
      <w:r w:rsidR="00B36837">
        <w:t>la fundición de piezas de acero</w:t>
      </w:r>
      <w:r w:rsidR="004B5E8A">
        <w:t xml:space="preserve"> en lugar de importar casquillos para este servicio</w:t>
      </w:r>
      <w:r w:rsidR="003468B0">
        <w:t>,</w:t>
      </w:r>
      <w:r w:rsidR="00B36837">
        <w:t xml:space="preserve"> dadas </w:t>
      </w:r>
      <w:r w:rsidR="00D82CB7">
        <w:t>las condiciones de nuestra economía</w:t>
      </w:r>
      <w:r w:rsidR="00693E81">
        <w:t>.</w:t>
      </w:r>
      <w:r w:rsidR="00D82CB7">
        <w:t xml:space="preserve"> </w:t>
      </w:r>
      <w:r w:rsidR="00F550A9">
        <w:t>A esto se puede agregar el hecho, de que la tecnología del macho casquillo de cascara de arroz</w:t>
      </w:r>
      <w:r w:rsidR="00742097">
        <w:t>,</w:t>
      </w:r>
      <w:r w:rsidR="00F550A9">
        <w:t xml:space="preserve"> se generalizó y se estuvo aplicado por más de veinte años en la fundición de Planta Mecánica</w:t>
      </w:r>
      <w:r w:rsidR="00742097">
        <w:t>, con un aumento de la eficiencia de</w:t>
      </w:r>
      <w:r w:rsidR="004B5E8A">
        <w:t>l</w:t>
      </w:r>
      <w:r w:rsidR="00742097">
        <w:t xml:space="preserve"> proceso de fundición, incluyendo la mejoría de la calidad final de las piezas</w:t>
      </w:r>
      <w:r w:rsidR="00F550A9">
        <w:t>.</w:t>
      </w:r>
      <w:r w:rsidR="001576B4">
        <w:t xml:space="preserve"> Lo que garantiza conocimiento y experiencia en su elaboración y aplicación al moldeo de las piezas para la industria azucarera y de otras industrias de nuestro país. </w:t>
      </w:r>
      <w:r w:rsidR="00D82CB7">
        <w:t>La siguiente tabla refleja el costo promedio de</w:t>
      </w:r>
      <w:r w:rsidR="00B36837">
        <w:t xml:space="preserve"> los machos casquillos de cáscara de arroz, calculado con los precios y las condiciones del año 2009.</w:t>
      </w:r>
    </w:p>
    <w:p w:rsidR="00CE4456" w:rsidRDefault="00915FD2" w:rsidP="005621D1">
      <w:pPr>
        <w:spacing w:line="360" w:lineRule="auto"/>
        <w:jc w:val="both"/>
      </w:pPr>
      <w:bookmarkStart w:id="5" w:name="_MON_1319987769"/>
      <w:bookmarkEnd w:id="5"/>
      <w:r>
        <w:rPr>
          <w:lang w:val="es-ES_tradnl"/>
        </w:rPr>
        <w:lastRenderedPageBreak/>
        <w:pict>
          <v:shape id="_x0000_i1029" type="#_x0000_t75" style="width:428.25pt;height:188.25pt">
            <v:imagedata r:id="rId40" o:title=""/>
          </v:shape>
        </w:pict>
      </w:r>
      <w:r w:rsidR="002E726F">
        <w:t xml:space="preserve"> </w:t>
      </w:r>
    </w:p>
    <w:p w:rsidR="00D85685" w:rsidRPr="00CE4456" w:rsidRDefault="000853AC" w:rsidP="00CE4456">
      <w:pPr>
        <w:pStyle w:val="Textoindependiente2"/>
        <w:spacing w:line="360" w:lineRule="auto"/>
        <w:jc w:val="both"/>
        <w:rPr>
          <w:sz w:val="20"/>
          <w:szCs w:val="20"/>
          <w:lang w:val="es-ES_tradnl"/>
        </w:rPr>
      </w:pPr>
      <w:r>
        <w:rPr>
          <w:noProof/>
          <w:lang w:val="es-ES_tradnl" w:eastAsia="es-ES_tradnl"/>
        </w:rPr>
        <mc:AlternateContent>
          <mc:Choice Requires="wps">
            <w:drawing>
              <wp:anchor distT="45720" distB="45720" distL="114300" distR="114300" simplePos="0" relativeHeight="251671552" behindDoc="0" locked="0" layoutInCell="1" allowOverlap="1" wp14:anchorId="0DB1EED2" wp14:editId="7E239925">
                <wp:simplePos x="0" y="0"/>
                <wp:positionH relativeFrom="margin">
                  <wp:align>left</wp:align>
                </wp:positionH>
                <wp:positionV relativeFrom="paragraph">
                  <wp:posOffset>429290</wp:posOffset>
                </wp:positionV>
                <wp:extent cx="2371725" cy="2028825"/>
                <wp:effectExtent l="0" t="0" r="9525" b="952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028825"/>
                        </a:xfrm>
                        <a:prstGeom prst="rect">
                          <a:avLst/>
                        </a:prstGeom>
                        <a:solidFill>
                          <a:srgbClr val="FFFFFF"/>
                        </a:solidFill>
                        <a:ln w="9525">
                          <a:noFill/>
                          <a:miter lim="800000"/>
                          <a:headEnd/>
                          <a:tailEnd/>
                        </a:ln>
                      </wps:spPr>
                      <wps:txbx>
                        <w:txbxContent>
                          <w:p w:rsidR="00D85685" w:rsidRDefault="00D85685">
                            <w:r>
                              <w:rPr>
                                <w:noProof/>
                                <w:lang w:val="es-ES_tradnl" w:eastAsia="es-ES_tradnl"/>
                              </w:rPr>
                              <w:drawing>
                                <wp:inline distT="0" distB="0" distL="0" distR="0" wp14:anchorId="3C57FF9A" wp14:editId="16F59163">
                                  <wp:extent cx="2228850" cy="1495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TILLAS MZ ROTAS.jpg"/>
                                          <pic:cNvPicPr/>
                                        </pic:nvPicPr>
                                        <pic:blipFill>
                                          <a:blip r:embed="rId41">
                                            <a:extLst>
                                              <a:ext uri="{28A0092B-C50C-407E-A947-70E740481C1C}">
                                                <a14:useLocalDpi xmlns:a14="http://schemas.microsoft.com/office/drawing/2010/main" val="0"/>
                                              </a:ext>
                                            </a:extLst>
                                          </a:blip>
                                          <a:stretch>
                                            <a:fillRect/>
                                          </a:stretch>
                                        </pic:blipFill>
                                        <pic:spPr>
                                          <a:xfrm>
                                            <a:off x="0" y="0"/>
                                            <a:ext cx="2228850" cy="1495425"/>
                                          </a:xfrm>
                                          <a:prstGeom prst="rect">
                                            <a:avLst/>
                                          </a:prstGeom>
                                        </pic:spPr>
                                      </pic:pic>
                                    </a:graphicData>
                                  </a:graphic>
                                </wp:inline>
                              </w:drawing>
                            </w:r>
                          </w:p>
                          <w:p w:rsidR="00D85685" w:rsidRDefault="00D85685" w:rsidP="00D85685">
                            <w:pPr>
                              <w:jc w:val="both"/>
                            </w:pPr>
                            <w:r w:rsidRPr="00AA39D9">
                              <w:rPr>
                                <w:sz w:val="20"/>
                                <w:szCs w:val="20"/>
                                <w:lang w:val="es-ES_tradnl"/>
                              </w:rPr>
                              <w:t xml:space="preserve">Figura </w:t>
                            </w:r>
                            <w:r w:rsidR="00E818BE">
                              <w:rPr>
                                <w:sz w:val="20"/>
                                <w:szCs w:val="20"/>
                                <w:lang w:val="es-ES_tradnl"/>
                              </w:rPr>
                              <w:t>8</w:t>
                            </w:r>
                            <w:r>
                              <w:rPr>
                                <w:sz w:val="20"/>
                                <w:szCs w:val="20"/>
                                <w:lang w:val="es-ES_tradnl"/>
                              </w:rPr>
                              <w:t>. Plantillas de mazarotas rotas y deterioradas por los golpes durante la actividad de moldeo.</w:t>
                            </w:r>
                          </w:p>
                          <w:p w:rsidR="00D85685" w:rsidRDefault="00D856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1EED2" id="_x0000_s1033" type="#_x0000_t202" style="position:absolute;left:0;text-align:left;margin-left:0;margin-top:33.8pt;width:186.75pt;height:159.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" stroked="f">
                <v:textbox>
                  <w:txbxContent>
                    <w:p w:rsidR="00D85685" w:rsidRDefault="00D85685">
                      <w:r>
                        <w:rPr>
                          <w:noProof/>
                        </w:rPr>
                        <w:drawing>
                          <wp:inline distT="0" distB="0" distL="0" distR="0" wp14:anchorId="3C57FF9A" wp14:editId="16F59163">
                            <wp:extent cx="2228850" cy="1495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TILLAS MZ ROTAS.jpg"/>
                                    <pic:cNvPicPr/>
                                  </pic:nvPicPr>
                                  <pic:blipFill>
                                    <a:blip r:embed="rId42">
                                      <a:extLst>
                                        <a:ext uri="{28A0092B-C50C-407E-A947-70E740481C1C}">
                                          <a14:useLocalDpi xmlns:a14="http://schemas.microsoft.com/office/drawing/2010/main" val="0"/>
                                        </a:ext>
                                      </a:extLst>
                                    </a:blip>
                                    <a:stretch>
                                      <a:fillRect/>
                                    </a:stretch>
                                  </pic:blipFill>
                                  <pic:spPr>
                                    <a:xfrm>
                                      <a:off x="0" y="0"/>
                                      <a:ext cx="2228850" cy="1495425"/>
                                    </a:xfrm>
                                    <a:prstGeom prst="rect">
                                      <a:avLst/>
                                    </a:prstGeom>
                                  </pic:spPr>
                                </pic:pic>
                              </a:graphicData>
                            </a:graphic>
                          </wp:inline>
                        </w:drawing>
                      </w:r>
                    </w:p>
                    <w:p w:rsidR="00D85685" w:rsidRDefault="00D85685" w:rsidP="00D85685">
                      <w:pPr>
                        <w:jc w:val="both"/>
                      </w:pPr>
                      <w:r w:rsidRPr="00AA39D9">
                        <w:rPr>
                          <w:sz w:val="20"/>
                          <w:szCs w:val="20"/>
                          <w:lang w:val="es-ES_tradnl"/>
                        </w:rPr>
                        <w:t xml:space="preserve">Figura </w:t>
                      </w:r>
                      <w:r w:rsidR="00E818BE">
                        <w:rPr>
                          <w:sz w:val="20"/>
                          <w:szCs w:val="20"/>
                          <w:lang w:val="es-ES_tradnl"/>
                        </w:rPr>
                        <w:t>8</w:t>
                      </w:r>
                      <w:r>
                        <w:rPr>
                          <w:sz w:val="20"/>
                          <w:szCs w:val="20"/>
                          <w:lang w:val="es-ES_tradnl"/>
                        </w:rPr>
                        <w:t>. Plantillas de mazarotas rotas y deterioradas por los golpes durante la actividad de moldeo.</w:t>
                      </w:r>
                    </w:p>
                    <w:p w:rsidR="00D85685" w:rsidRDefault="00D85685"/>
                  </w:txbxContent>
                </v:textbox>
                <w10:wrap type="square" anchorx="margin"/>
              </v:shape>
            </w:pict>
          </mc:Fallback>
        </mc:AlternateContent>
      </w:r>
      <w:r w:rsidR="00CE4456" w:rsidRPr="00E84C36">
        <w:rPr>
          <w:sz w:val="20"/>
          <w:szCs w:val="20"/>
          <w:lang w:val="es-ES_tradnl"/>
        </w:rPr>
        <w:t xml:space="preserve">Tabla </w:t>
      </w:r>
      <w:r w:rsidR="0019463C">
        <w:rPr>
          <w:sz w:val="20"/>
          <w:szCs w:val="20"/>
          <w:lang w:val="es-ES_tradnl"/>
        </w:rPr>
        <w:t>5</w:t>
      </w:r>
      <w:r w:rsidR="00CE4456" w:rsidRPr="00E84C36">
        <w:rPr>
          <w:sz w:val="20"/>
          <w:szCs w:val="20"/>
          <w:lang w:val="es-ES_tradnl"/>
        </w:rPr>
        <w:t>. Ficha del costo promedio de la elaboración de los casquillos de cáscara de arroz</w:t>
      </w:r>
      <w:r w:rsidR="00FE7C96">
        <w:rPr>
          <w:sz w:val="20"/>
          <w:szCs w:val="20"/>
          <w:lang w:val="es-ES_tradnl"/>
        </w:rPr>
        <w:t xml:space="preserve"> </w:t>
      </w:r>
      <w:r w:rsidR="00F14E26">
        <w:rPr>
          <w:sz w:val="20"/>
          <w:szCs w:val="20"/>
          <w:lang w:val="es-ES_tradnl"/>
        </w:rPr>
        <w:t>(</w:t>
      </w:r>
      <w:r w:rsidR="00F14E26">
        <w:rPr>
          <w:sz w:val="20"/>
          <w:szCs w:val="20"/>
        </w:rPr>
        <w:t xml:space="preserve">Cruz </w:t>
      </w:r>
      <w:r w:rsidR="00F14E26" w:rsidRPr="00E943B5">
        <w:rPr>
          <w:sz w:val="20"/>
          <w:szCs w:val="20"/>
        </w:rPr>
        <w:t>Pérez</w:t>
      </w:r>
      <w:r w:rsidR="00F14E26">
        <w:rPr>
          <w:sz w:val="20"/>
          <w:szCs w:val="20"/>
        </w:rPr>
        <w:t>,</w:t>
      </w:r>
      <w:r w:rsidR="00F14E26" w:rsidRPr="00E943B5">
        <w:rPr>
          <w:sz w:val="20"/>
          <w:szCs w:val="20"/>
        </w:rPr>
        <w:t xml:space="preserve"> 2009</w:t>
      </w:r>
      <w:r w:rsidR="00F14E26">
        <w:rPr>
          <w:sz w:val="20"/>
          <w:szCs w:val="20"/>
        </w:rPr>
        <w:t>, p 73</w:t>
      </w:r>
      <w:r w:rsidR="00F14E26" w:rsidRPr="00E943B5">
        <w:rPr>
          <w:sz w:val="20"/>
          <w:szCs w:val="20"/>
        </w:rPr>
        <w:t>)</w:t>
      </w:r>
      <w:r w:rsidR="006D43F9">
        <w:t xml:space="preserve"> </w:t>
      </w:r>
    </w:p>
    <w:p w:rsidR="00C5182E" w:rsidRDefault="00C95568" w:rsidP="00D24630">
      <w:pPr>
        <w:spacing w:line="360" w:lineRule="auto"/>
        <w:jc w:val="both"/>
      </w:pPr>
      <w:r>
        <w:t>Otro aspecto a tener en cuenta</w:t>
      </w:r>
      <w:r w:rsidR="004C7E7F">
        <w:t>,</w:t>
      </w:r>
      <w:r>
        <w:t xml:space="preserve"> es la notable disminución del tamaño de las mazarotas al aplicar el macho casquillo con respecto a las plantillas para mazarotas de arena.</w:t>
      </w:r>
      <w:r w:rsidR="004C7E7F">
        <w:t xml:space="preserve"> Esto se debe a que l</w:t>
      </w:r>
      <w:r w:rsidR="00F90511">
        <w:t>os casquillos en combinación con la cobertura de cáscara de arroz</w:t>
      </w:r>
      <w:r w:rsidR="00E602A8">
        <w:t>,</w:t>
      </w:r>
      <w:r w:rsidR="00F90511">
        <w:t xml:space="preserve"> p</w:t>
      </w:r>
      <w:r w:rsidR="00231AAF" w:rsidRPr="00F90511">
        <w:t xml:space="preserve">roducen un elevado efecto termo aislante </w:t>
      </w:r>
      <w:r w:rsidR="00E602A8">
        <w:t>que contribuye a crear gradientes de calor en el molde, lo cual permite direccionar la solidificación hacia la</w:t>
      </w:r>
      <w:r w:rsidR="00FB5AD4">
        <w:t>s</w:t>
      </w:r>
      <w:r w:rsidR="00E602A8">
        <w:t xml:space="preserve"> mazarota</w:t>
      </w:r>
      <w:r w:rsidR="00FB5AD4">
        <w:t>s</w:t>
      </w:r>
      <w:r w:rsidR="00084D59">
        <w:t>,</w:t>
      </w:r>
      <w:r w:rsidR="00E602A8">
        <w:t xml:space="preserve"> que permanece</w:t>
      </w:r>
      <w:r w:rsidR="00FB5AD4">
        <w:t>n</w:t>
      </w:r>
      <w:r w:rsidR="00E602A8">
        <w:t xml:space="preserve"> en estado líquido por más tiempo</w:t>
      </w:r>
      <w:r w:rsidR="00FB5AD4">
        <w:t>, y entregan a las piezas un mayor por ciento de su volumen en acero líquido. Esto permite reducir sus tamaños</w:t>
      </w:r>
      <w:r w:rsidR="00F87E00">
        <w:t>,</w:t>
      </w:r>
      <w:r w:rsidR="00231AAF" w:rsidRPr="00F90511">
        <w:t xml:space="preserve"> por lo que </w:t>
      </w:r>
      <w:r w:rsidR="00F87E00">
        <w:t>la</w:t>
      </w:r>
      <w:r w:rsidR="00F90511">
        <w:t xml:space="preserve"> aplicación </w:t>
      </w:r>
      <w:r w:rsidR="00F87E00">
        <w:t xml:space="preserve">de los machos casquillos y la cobertura de cáscara de arroz </w:t>
      </w:r>
      <w:r w:rsidR="00F90511">
        <w:t>en la producción es</w:t>
      </w:r>
      <w:r w:rsidR="00231AAF" w:rsidRPr="00F90511">
        <w:t xml:space="preserve"> muy </w:t>
      </w:r>
      <w:r w:rsidR="00F90511" w:rsidRPr="00F90511">
        <w:t>eficaz</w:t>
      </w:r>
      <w:r w:rsidR="00231AAF" w:rsidRPr="00F90511">
        <w:t xml:space="preserve"> para el incremento del rendimiento tecnológico del proceso</w:t>
      </w:r>
      <w:r w:rsidR="00F90511">
        <w:t xml:space="preserve"> por </w:t>
      </w:r>
      <w:r w:rsidR="00A53CD9">
        <w:t xml:space="preserve">el </w:t>
      </w:r>
      <w:r w:rsidR="00F90511">
        <w:t xml:space="preserve">ahorro de </w:t>
      </w:r>
      <w:r w:rsidR="00625AC7">
        <w:t>acero</w:t>
      </w:r>
      <w:r w:rsidR="00231AAF" w:rsidRPr="00F90511">
        <w:t>.</w:t>
      </w:r>
      <w:r w:rsidR="00F90511">
        <w:t xml:space="preserve"> </w:t>
      </w:r>
      <w:r w:rsidR="00310173">
        <w:t xml:space="preserve">Cruz </w:t>
      </w:r>
      <w:r w:rsidR="00ED7744" w:rsidRPr="00311A21">
        <w:t xml:space="preserve">Pérez (2009), </w:t>
      </w:r>
      <w:r w:rsidR="00ED7744">
        <w:t>reporta e</w:t>
      </w:r>
      <w:r w:rsidR="00F90511">
        <w:t>n la siguiente tabla</w:t>
      </w:r>
      <w:r w:rsidR="00ED7744">
        <w:t>,</w:t>
      </w:r>
      <w:r w:rsidR="00F90511">
        <w:t xml:space="preserve"> </w:t>
      </w:r>
      <w:r w:rsidR="00ED7744">
        <w:t>l</w:t>
      </w:r>
      <w:r w:rsidR="00F90511">
        <w:t xml:space="preserve">os pesos brutos y la eficiencia </w:t>
      </w:r>
      <w:r w:rsidR="0074649D">
        <w:t>metálica</w:t>
      </w:r>
      <w:r w:rsidR="00F90511">
        <w:t xml:space="preserve"> de un grupo de </w:t>
      </w:r>
      <w:r w:rsidR="003D2E57">
        <w:t>piezas</w:t>
      </w:r>
      <w:r w:rsidR="00F90511">
        <w:t xml:space="preserve"> fundidas </w:t>
      </w:r>
      <w:r w:rsidR="00BD5ACE">
        <w:t>con mazarotas convencionales</w:t>
      </w:r>
      <w:r w:rsidR="00F90511">
        <w:t xml:space="preserve"> y con </w:t>
      </w:r>
      <w:r w:rsidR="00346988">
        <w:t xml:space="preserve">los machos </w:t>
      </w:r>
      <w:r w:rsidR="00F90511">
        <w:t>casquillos</w:t>
      </w:r>
      <w:r w:rsidR="00346988">
        <w:t xml:space="preserve"> y la cobertura de cáscara de arroz</w:t>
      </w:r>
      <w:r w:rsidR="002B5999">
        <w:t xml:space="preserve">, pudiendo constatarse el </w:t>
      </w:r>
      <w:r w:rsidR="005E6DFB">
        <w:t xml:space="preserve">notable </w:t>
      </w:r>
      <w:r w:rsidR="002B5999">
        <w:t>ahorro de metal que se logra con este material</w:t>
      </w:r>
      <w:r w:rsidR="005E6DFB">
        <w:t>,</w:t>
      </w:r>
      <w:r w:rsidR="004962EF">
        <w:t xml:space="preserve"> e inferir su impacto económico</w:t>
      </w:r>
      <w:r w:rsidR="002B5999">
        <w:t>.</w:t>
      </w:r>
      <w:r>
        <w:t xml:space="preserve"> </w:t>
      </w:r>
    </w:p>
    <w:p w:rsidR="00704AE2" w:rsidRDefault="00704AE2" w:rsidP="00D24630">
      <w:pPr>
        <w:spacing w:line="360" w:lineRule="auto"/>
        <w:jc w:val="both"/>
        <w:rPr>
          <w:sz w:val="20"/>
          <w:szCs w:val="20"/>
          <w:lang w:val="es-ES_tradnl"/>
        </w:rPr>
      </w:pPr>
    </w:p>
    <w:bookmarkStart w:id="6" w:name="_MON_1534836093"/>
    <w:bookmarkEnd w:id="6"/>
    <w:p w:rsidR="00901605" w:rsidRDefault="004F018B" w:rsidP="00D24630">
      <w:pPr>
        <w:spacing w:line="360" w:lineRule="auto"/>
        <w:jc w:val="both"/>
      </w:pPr>
      <w:r>
        <w:object w:dxaOrig="7913" w:dyaOrig="8895">
          <v:shape id="_x0000_i1030" type="#_x0000_t75" style="width:396pt;height:410.25pt" o:ole="">
            <v:imagedata r:id="rId43" o:title=""/>
          </v:shape>
          <o:OLEObject Type="Embed" ProgID="Excel.Sheet.12" ShapeID="_x0000_i1030" DrawAspect="Content" ObjectID="_1614492806" r:id="rId44"/>
        </w:object>
      </w:r>
      <w:r w:rsidR="00F90511">
        <w:t xml:space="preserve">  </w:t>
      </w:r>
    </w:p>
    <w:p w:rsidR="00901605" w:rsidRDefault="00E943B5" w:rsidP="00901605">
      <w:pPr>
        <w:spacing w:line="360" w:lineRule="auto"/>
        <w:jc w:val="both"/>
      </w:pPr>
      <w:r>
        <w:rPr>
          <w:sz w:val="20"/>
          <w:szCs w:val="20"/>
          <w:lang w:val="es-ES_tradnl"/>
        </w:rPr>
        <w:t>Tabla 6</w:t>
      </w:r>
      <w:r w:rsidR="00901605">
        <w:rPr>
          <w:sz w:val="20"/>
          <w:szCs w:val="20"/>
          <w:lang w:val="es-ES_tradnl"/>
        </w:rPr>
        <w:t>. Comparación de la eficiencia metálica lograda con la aplicación de la cáscara de arroz en la fundición de piezas de acero</w:t>
      </w:r>
      <w:r>
        <w:rPr>
          <w:sz w:val="20"/>
          <w:szCs w:val="20"/>
          <w:lang w:val="es-ES_tradnl"/>
        </w:rPr>
        <w:t xml:space="preserve"> </w:t>
      </w:r>
      <w:r w:rsidR="00F14E26">
        <w:rPr>
          <w:sz w:val="20"/>
          <w:szCs w:val="20"/>
          <w:lang w:val="es-ES_tradnl"/>
        </w:rPr>
        <w:t>(</w:t>
      </w:r>
      <w:r w:rsidR="00CB7ED4">
        <w:rPr>
          <w:sz w:val="20"/>
          <w:szCs w:val="20"/>
        </w:rPr>
        <w:t xml:space="preserve">Cruz </w:t>
      </w:r>
      <w:r w:rsidRPr="00E943B5">
        <w:rPr>
          <w:sz w:val="20"/>
          <w:szCs w:val="20"/>
        </w:rPr>
        <w:t>Pérez</w:t>
      </w:r>
      <w:r w:rsidR="00F14E26">
        <w:rPr>
          <w:sz w:val="20"/>
          <w:szCs w:val="20"/>
        </w:rPr>
        <w:t>,</w:t>
      </w:r>
      <w:r w:rsidRPr="00E943B5">
        <w:rPr>
          <w:sz w:val="20"/>
          <w:szCs w:val="20"/>
        </w:rPr>
        <w:t xml:space="preserve"> 2009</w:t>
      </w:r>
      <w:r w:rsidR="00F14E26">
        <w:rPr>
          <w:sz w:val="20"/>
          <w:szCs w:val="20"/>
        </w:rPr>
        <w:t>, p 70</w:t>
      </w:r>
      <w:r w:rsidRPr="00E943B5">
        <w:rPr>
          <w:sz w:val="20"/>
          <w:szCs w:val="20"/>
        </w:rPr>
        <w:t>)</w:t>
      </w:r>
    </w:p>
    <w:p w:rsidR="00AA43DB" w:rsidRDefault="00A87D9A" w:rsidP="00CB3BE3">
      <w:pPr>
        <w:pStyle w:val="EndNoteBibliography"/>
        <w:autoSpaceDE w:val="0"/>
        <w:autoSpaceDN w:val="0"/>
        <w:adjustRightInd w:val="0"/>
        <w:spacing w:after="0" w:line="360" w:lineRule="auto"/>
        <w:rPr>
          <w:rFonts w:ascii="Times New Roman" w:hAnsi="Times New Roman" w:cs="Times New Roman"/>
          <w:sz w:val="24"/>
          <w:szCs w:val="24"/>
          <w:lang w:val="es-ES"/>
        </w:rPr>
      </w:pPr>
      <w:r w:rsidRPr="00CB3BE3">
        <w:rPr>
          <w:rFonts w:ascii="Times New Roman" w:hAnsi="Times New Roman" w:cs="Times New Roman"/>
          <w:sz w:val="24"/>
          <w:szCs w:val="24"/>
          <w:lang w:val="es-ES"/>
        </w:rPr>
        <w:t xml:space="preserve">Otro de los aspectos importantes de la aplicación de la cáscara de arroz como material termoaislante </w:t>
      </w:r>
      <w:r w:rsidR="008F0842" w:rsidRPr="00CB3BE3">
        <w:rPr>
          <w:rFonts w:ascii="Times New Roman" w:hAnsi="Times New Roman" w:cs="Times New Roman"/>
          <w:sz w:val="24"/>
          <w:szCs w:val="24"/>
          <w:lang w:val="es-ES"/>
        </w:rPr>
        <w:t>en la fundición</w:t>
      </w:r>
      <w:r w:rsidR="003B1EB0" w:rsidRPr="00CB3BE3">
        <w:rPr>
          <w:rFonts w:ascii="Times New Roman" w:hAnsi="Times New Roman" w:cs="Times New Roman"/>
          <w:sz w:val="24"/>
          <w:szCs w:val="24"/>
          <w:lang w:val="es-ES"/>
        </w:rPr>
        <w:t>,</w:t>
      </w:r>
      <w:r w:rsidR="008F0842" w:rsidRPr="00CB3BE3">
        <w:rPr>
          <w:rFonts w:ascii="Times New Roman" w:hAnsi="Times New Roman" w:cs="Times New Roman"/>
          <w:sz w:val="24"/>
          <w:szCs w:val="24"/>
          <w:lang w:val="es-ES"/>
        </w:rPr>
        <w:t xml:space="preserve"> es que l</w:t>
      </w:r>
      <w:r w:rsidR="003A6B1C" w:rsidRPr="00CB3BE3">
        <w:rPr>
          <w:rFonts w:ascii="Times New Roman" w:hAnsi="Times New Roman" w:cs="Times New Roman"/>
          <w:sz w:val="24"/>
          <w:szCs w:val="24"/>
          <w:lang w:val="es-ES"/>
        </w:rPr>
        <w:t>as cenizas generadas</w:t>
      </w:r>
      <w:r w:rsidR="00F95459" w:rsidRPr="00CB3BE3">
        <w:rPr>
          <w:rFonts w:ascii="Times New Roman" w:hAnsi="Times New Roman" w:cs="Times New Roman"/>
          <w:sz w:val="24"/>
          <w:szCs w:val="24"/>
          <w:lang w:val="es-ES"/>
        </w:rPr>
        <w:t>,</w:t>
      </w:r>
      <w:r w:rsidR="003A6B1C" w:rsidRPr="00CB3BE3">
        <w:rPr>
          <w:rFonts w:ascii="Times New Roman" w:hAnsi="Times New Roman" w:cs="Times New Roman"/>
          <w:sz w:val="24"/>
          <w:szCs w:val="24"/>
          <w:lang w:val="es-ES"/>
        </w:rPr>
        <w:t xml:space="preserve"> tanto por los ca</w:t>
      </w:r>
      <w:r w:rsidR="00CE46CB" w:rsidRPr="00CB3BE3">
        <w:rPr>
          <w:rFonts w:ascii="Times New Roman" w:hAnsi="Times New Roman" w:cs="Times New Roman"/>
          <w:sz w:val="24"/>
          <w:szCs w:val="24"/>
          <w:lang w:val="es-ES"/>
        </w:rPr>
        <w:t>s</w:t>
      </w:r>
      <w:r w:rsidR="003A6B1C" w:rsidRPr="00CB3BE3">
        <w:rPr>
          <w:rFonts w:ascii="Times New Roman" w:hAnsi="Times New Roman" w:cs="Times New Roman"/>
          <w:sz w:val="24"/>
          <w:szCs w:val="24"/>
          <w:lang w:val="es-ES"/>
        </w:rPr>
        <w:t>quillos como por la cobertura</w:t>
      </w:r>
      <w:r w:rsidR="00BD2BC5" w:rsidRPr="00CB3BE3">
        <w:rPr>
          <w:rFonts w:ascii="Times New Roman" w:hAnsi="Times New Roman" w:cs="Times New Roman"/>
          <w:sz w:val="24"/>
          <w:szCs w:val="24"/>
          <w:lang w:val="es-ES"/>
        </w:rPr>
        <w:t>,</w:t>
      </w:r>
      <w:r w:rsidR="003A6B1C" w:rsidRPr="00CB3BE3">
        <w:rPr>
          <w:rFonts w:ascii="Times New Roman" w:hAnsi="Times New Roman" w:cs="Times New Roman"/>
          <w:sz w:val="24"/>
          <w:szCs w:val="24"/>
          <w:lang w:val="es-ES"/>
        </w:rPr>
        <w:t xml:space="preserve"> no </w:t>
      </w:r>
      <w:r w:rsidR="008F0842" w:rsidRPr="00CB3BE3">
        <w:rPr>
          <w:rFonts w:ascii="Times New Roman" w:hAnsi="Times New Roman" w:cs="Times New Roman"/>
          <w:sz w:val="24"/>
          <w:szCs w:val="24"/>
          <w:lang w:val="es-ES"/>
        </w:rPr>
        <w:t>afecta</w:t>
      </w:r>
      <w:r w:rsidR="00F93DDA" w:rsidRPr="00CB3BE3">
        <w:rPr>
          <w:rFonts w:ascii="Times New Roman" w:hAnsi="Times New Roman" w:cs="Times New Roman"/>
          <w:sz w:val="24"/>
          <w:szCs w:val="24"/>
          <w:lang w:val="es-ES"/>
        </w:rPr>
        <w:t>n</w:t>
      </w:r>
      <w:r w:rsidR="006B1A12" w:rsidRPr="00CB3BE3">
        <w:rPr>
          <w:rFonts w:ascii="Times New Roman" w:hAnsi="Times New Roman" w:cs="Times New Roman"/>
          <w:sz w:val="24"/>
          <w:szCs w:val="24"/>
          <w:lang w:val="es-ES"/>
        </w:rPr>
        <w:t xml:space="preserve"> la re</w:t>
      </w:r>
      <w:r w:rsidR="008F0842" w:rsidRPr="00CB3BE3">
        <w:rPr>
          <w:rFonts w:ascii="Times New Roman" w:hAnsi="Times New Roman" w:cs="Times New Roman"/>
          <w:sz w:val="24"/>
          <w:szCs w:val="24"/>
          <w:lang w:val="es-ES"/>
        </w:rPr>
        <w:t>u</w:t>
      </w:r>
      <w:r w:rsidR="006B1A12" w:rsidRPr="00CB3BE3">
        <w:rPr>
          <w:rFonts w:ascii="Times New Roman" w:hAnsi="Times New Roman" w:cs="Times New Roman"/>
          <w:sz w:val="24"/>
          <w:szCs w:val="24"/>
          <w:lang w:val="es-ES"/>
        </w:rPr>
        <w:t>tiliza</w:t>
      </w:r>
      <w:r w:rsidR="008F0842" w:rsidRPr="00CB3BE3">
        <w:rPr>
          <w:rFonts w:ascii="Times New Roman" w:hAnsi="Times New Roman" w:cs="Times New Roman"/>
          <w:sz w:val="24"/>
          <w:szCs w:val="24"/>
          <w:lang w:val="es-ES"/>
        </w:rPr>
        <w:t xml:space="preserve">ción de la arena </w:t>
      </w:r>
      <w:r w:rsidR="00F93DDA" w:rsidRPr="00CB3BE3">
        <w:rPr>
          <w:rFonts w:ascii="Times New Roman" w:hAnsi="Times New Roman" w:cs="Times New Roman"/>
          <w:sz w:val="24"/>
          <w:szCs w:val="24"/>
          <w:lang w:val="es-ES"/>
        </w:rPr>
        <w:t>de moldeo</w:t>
      </w:r>
      <w:r w:rsidR="003A6B1C" w:rsidRPr="00CB3BE3">
        <w:rPr>
          <w:rFonts w:ascii="Times New Roman" w:hAnsi="Times New Roman" w:cs="Times New Roman"/>
          <w:sz w:val="24"/>
          <w:szCs w:val="24"/>
          <w:lang w:val="es-ES"/>
        </w:rPr>
        <w:t xml:space="preserve"> </w:t>
      </w:r>
      <w:r w:rsidR="003B1EB0" w:rsidRPr="00CB3BE3">
        <w:rPr>
          <w:rFonts w:ascii="Times New Roman" w:hAnsi="Times New Roman" w:cs="Times New Roman"/>
          <w:sz w:val="24"/>
          <w:szCs w:val="24"/>
          <w:lang w:val="es-ES"/>
        </w:rPr>
        <w:t>al no generar</w:t>
      </w:r>
      <w:r w:rsidR="00EC6DFA" w:rsidRPr="00CB3BE3">
        <w:rPr>
          <w:rFonts w:ascii="Times New Roman" w:hAnsi="Times New Roman" w:cs="Times New Roman"/>
          <w:sz w:val="24"/>
          <w:szCs w:val="24"/>
          <w:lang w:val="es-ES"/>
        </w:rPr>
        <w:t>se,</w:t>
      </w:r>
      <w:r w:rsidR="003B1EB0" w:rsidRPr="00CB3BE3">
        <w:rPr>
          <w:rFonts w:ascii="Times New Roman" w:hAnsi="Times New Roman" w:cs="Times New Roman"/>
          <w:sz w:val="24"/>
          <w:szCs w:val="24"/>
          <w:lang w:val="es-ES"/>
        </w:rPr>
        <w:t xml:space="preserve"> durante su combustión</w:t>
      </w:r>
      <w:r w:rsidR="00EC6DFA" w:rsidRPr="00CB3BE3">
        <w:rPr>
          <w:rFonts w:ascii="Times New Roman" w:hAnsi="Times New Roman" w:cs="Times New Roman"/>
          <w:sz w:val="24"/>
          <w:szCs w:val="24"/>
          <w:lang w:val="es-ES"/>
        </w:rPr>
        <w:t>,</w:t>
      </w:r>
      <w:r w:rsidR="004F2FA7">
        <w:rPr>
          <w:rFonts w:ascii="Times New Roman" w:hAnsi="Times New Roman" w:cs="Times New Roman"/>
          <w:sz w:val="24"/>
          <w:szCs w:val="24"/>
          <w:lang w:val="es-ES"/>
        </w:rPr>
        <w:t xml:space="preserve"> </w:t>
      </w:r>
      <w:r w:rsidR="003B1EB0" w:rsidRPr="00CB3BE3">
        <w:rPr>
          <w:rFonts w:ascii="Times New Roman" w:hAnsi="Times New Roman" w:cs="Times New Roman"/>
          <w:sz w:val="24"/>
          <w:szCs w:val="24"/>
          <w:lang w:val="es-ES"/>
        </w:rPr>
        <w:t>compuesto</w:t>
      </w:r>
      <w:r w:rsidR="004F2FA7">
        <w:rPr>
          <w:rFonts w:ascii="Times New Roman" w:hAnsi="Times New Roman" w:cs="Times New Roman"/>
          <w:sz w:val="24"/>
          <w:szCs w:val="24"/>
          <w:lang w:val="es-ES"/>
        </w:rPr>
        <w:t>s</w:t>
      </w:r>
      <w:r w:rsidR="003B1EB0" w:rsidRPr="00CB3BE3">
        <w:rPr>
          <w:rFonts w:ascii="Times New Roman" w:hAnsi="Times New Roman" w:cs="Times New Roman"/>
          <w:sz w:val="24"/>
          <w:szCs w:val="24"/>
          <w:lang w:val="es-ES"/>
        </w:rPr>
        <w:t xml:space="preserve"> o subproducto</w:t>
      </w:r>
      <w:r w:rsidR="004F2FA7">
        <w:rPr>
          <w:rFonts w:ascii="Times New Roman" w:hAnsi="Times New Roman" w:cs="Times New Roman"/>
          <w:sz w:val="24"/>
          <w:szCs w:val="24"/>
          <w:lang w:val="es-ES"/>
        </w:rPr>
        <w:t>s</w:t>
      </w:r>
      <w:r w:rsidR="003B1EB0" w:rsidRPr="00CB3BE3">
        <w:rPr>
          <w:rFonts w:ascii="Times New Roman" w:hAnsi="Times New Roman" w:cs="Times New Roman"/>
          <w:sz w:val="24"/>
          <w:szCs w:val="24"/>
          <w:lang w:val="es-ES"/>
        </w:rPr>
        <w:t xml:space="preserve"> que dificulte</w:t>
      </w:r>
      <w:r w:rsidR="004F2FA7">
        <w:rPr>
          <w:rFonts w:ascii="Times New Roman" w:hAnsi="Times New Roman" w:cs="Times New Roman"/>
          <w:sz w:val="24"/>
          <w:szCs w:val="24"/>
          <w:lang w:val="es-ES"/>
        </w:rPr>
        <w:t>n</w:t>
      </w:r>
      <w:r w:rsidR="003B1EB0" w:rsidRPr="00CB3BE3">
        <w:rPr>
          <w:rFonts w:ascii="Times New Roman" w:hAnsi="Times New Roman" w:cs="Times New Roman"/>
          <w:sz w:val="24"/>
          <w:szCs w:val="24"/>
          <w:lang w:val="es-ES"/>
        </w:rPr>
        <w:t xml:space="preserve"> la acción de los aglutinantes</w:t>
      </w:r>
      <w:r w:rsidR="00EC6DFA" w:rsidRPr="00CB3BE3">
        <w:rPr>
          <w:rFonts w:ascii="Times New Roman" w:hAnsi="Times New Roman" w:cs="Times New Roman"/>
          <w:sz w:val="24"/>
          <w:szCs w:val="24"/>
          <w:lang w:val="es-ES"/>
        </w:rPr>
        <w:t xml:space="preserve"> </w:t>
      </w:r>
      <w:r w:rsidR="00CB3BE3">
        <w:rPr>
          <w:rFonts w:ascii="Times New Roman" w:hAnsi="Times New Roman" w:cs="Times New Roman"/>
          <w:sz w:val="24"/>
          <w:szCs w:val="24"/>
          <w:lang w:val="es-ES"/>
        </w:rPr>
        <w:t xml:space="preserve">utilizados </w:t>
      </w:r>
      <w:r w:rsidR="00EC6DFA" w:rsidRPr="00CB3BE3">
        <w:rPr>
          <w:rFonts w:ascii="Times New Roman" w:hAnsi="Times New Roman" w:cs="Times New Roman"/>
          <w:sz w:val="24"/>
          <w:szCs w:val="24"/>
          <w:lang w:val="es-ES"/>
        </w:rPr>
        <w:t>y afecte</w:t>
      </w:r>
      <w:r w:rsidR="004F2FA7">
        <w:rPr>
          <w:rFonts w:ascii="Times New Roman" w:hAnsi="Times New Roman" w:cs="Times New Roman"/>
          <w:sz w:val="24"/>
          <w:szCs w:val="24"/>
          <w:lang w:val="es-ES"/>
        </w:rPr>
        <w:t>n</w:t>
      </w:r>
      <w:r w:rsidR="00EC6DFA" w:rsidRPr="00CB3BE3">
        <w:rPr>
          <w:rFonts w:ascii="Times New Roman" w:hAnsi="Times New Roman" w:cs="Times New Roman"/>
          <w:sz w:val="24"/>
          <w:szCs w:val="24"/>
          <w:lang w:val="es-ES"/>
        </w:rPr>
        <w:t xml:space="preserve"> las propiedades de la mezcla de moldeo</w:t>
      </w:r>
      <w:r w:rsidR="00CB3BE3">
        <w:rPr>
          <w:rFonts w:ascii="Times New Roman" w:hAnsi="Times New Roman" w:cs="Times New Roman"/>
          <w:sz w:val="24"/>
          <w:szCs w:val="24"/>
          <w:lang w:val="es-ES"/>
        </w:rPr>
        <w:t>,</w:t>
      </w:r>
      <w:r w:rsidR="00EC6DFA" w:rsidRPr="00CB3BE3">
        <w:rPr>
          <w:rFonts w:ascii="Times New Roman" w:hAnsi="Times New Roman" w:cs="Times New Roman"/>
          <w:sz w:val="24"/>
          <w:szCs w:val="24"/>
          <w:lang w:val="es-ES"/>
        </w:rPr>
        <w:t xml:space="preserve"> o</w:t>
      </w:r>
      <w:r w:rsidR="00CB3BE3">
        <w:rPr>
          <w:rFonts w:ascii="Times New Roman" w:hAnsi="Times New Roman" w:cs="Times New Roman"/>
          <w:sz w:val="24"/>
          <w:szCs w:val="24"/>
          <w:lang w:val="es-ES"/>
        </w:rPr>
        <w:t xml:space="preserve"> que</w:t>
      </w:r>
      <w:r w:rsidR="00EC6DFA" w:rsidRPr="00CB3BE3">
        <w:rPr>
          <w:rFonts w:ascii="Times New Roman" w:hAnsi="Times New Roman" w:cs="Times New Roman"/>
          <w:sz w:val="24"/>
          <w:szCs w:val="24"/>
          <w:lang w:val="es-ES"/>
        </w:rPr>
        <w:t xml:space="preserve"> genere</w:t>
      </w:r>
      <w:r w:rsidR="004F2FA7">
        <w:rPr>
          <w:rFonts w:ascii="Times New Roman" w:hAnsi="Times New Roman" w:cs="Times New Roman"/>
          <w:sz w:val="24"/>
          <w:szCs w:val="24"/>
          <w:lang w:val="es-ES"/>
        </w:rPr>
        <w:t>n</w:t>
      </w:r>
      <w:r w:rsidR="00EC6DFA" w:rsidRPr="00CB3BE3">
        <w:rPr>
          <w:rFonts w:ascii="Times New Roman" w:hAnsi="Times New Roman" w:cs="Times New Roman"/>
          <w:sz w:val="24"/>
          <w:szCs w:val="24"/>
          <w:lang w:val="es-ES"/>
        </w:rPr>
        <w:t xml:space="preserve"> defectos en las piezas</w:t>
      </w:r>
      <w:r w:rsidR="003B1EB0" w:rsidRPr="00CB3BE3">
        <w:rPr>
          <w:rFonts w:ascii="Times New Roman" w:hAnsi="Times New Roman" w:cs="Times New Roman"/>
          <w:sz w:val="24"/>
          <w:szCs w:val="24"/>
          <w:lang w:val="es-ES"/>
        </w:rPr>
        <w:t>,</w:t>
      </w:r>
      <w:r w:rsidR="00012245" w:rsidRPr="00CB3BE3">
        <w:rPr>
          <w:rFonts w:ascii="Times New Roman" w:hAnsi="Times New Roman" w:cs="Times New Roman"/>
          <w:sz w:val="24"/>
          <w:szCs w:val="24"/>
          <w:lang w:val="es-ES"/>
        </w:rPr>
        <w:t xml:space="preserve"> como sucede con </w:t>
      </w:r>
      <w:r w:rsidR="00D40D52" w:rsidRPr="00CB3BE3">
        <w:rPr>
          <w:rFonts w:ascii="Times New Roman" w:hAnsi="Times New Roman" w:cs="Times New Roman"/>
          <w:sz w:val="24"/>
          <w:szCs w:val="24"/>
          <w:lang w:val="es-ES"/>
        </w:rPr>
        <w:t>algun</w:t>
      </w:r>
      <w:r w:rsidR="00012245" w:rsidRPr="00CB3BE3">
        <w:rPr>
          <w:rFonts w:ascii="Times New Roman" w:hAnsi="Times New Roman" w:cs="Times New Roman"/>
          <w:sz w:val="24"/>
          <w:szCs w:val="24"/>
          <w:lang w:val="es-ES"/>
        </w:rPr>
        <w:t xml:space="preserve">os </w:t>
      </w:r>
      <w:r w:rsidR="00D40D52" w:rsidRPr="00CB3BE3">
        <w:rPr>
          <w:rFonts w:ascii="Times New Roman" w:hAnsi="Times New Roman" w:cs="Times New Roman"/>
          <w:sz w:val="24"/>
          <w:szCs w:val="24"/>
          <w:lang w:val="es-ES"/>
        </w:rPr>
        <w:t>casquillos</w:t>
      </w:r>
      <w:r w:rsidR="00012245" w:rsidRPr="00CB3BE3">
        <w:rPr>
          <w:rFonts w:ascii="Times New Roman" w:hAnsi="Times New Roman" w:cs="Times New Roman"/>
          <w:sz w:val="24"/>
          <w:szCs w:val="24"/>
          <w:lang w:val="es-ES"/>
        </w:rPr>
        <w:t xml:space="preserve"> exotérmicos</w:t>
      </w:r>
      <w:r w:rsidR="004F2FA7">
        <w:rPr>
          <w:rFonts w:ascii="Times New Roman" w:hAnsi="Times New Roman" w:cs="Times New Roman"/>
          <w:sz w:val="24"/>
          <w:szCs w:val="24"/>
          <w:lang w:val="es-ES"/>
        </w:rPr>
        <w:t>,</w:t>
      </w:r>
      <w:r w:rsidR="00012245" w:rsidRPr="00CB3BE3">
        <w:rPr>
          <w:rFonts w:ascii="Times New Roman" w:hAnsi="Times New Roman" w:cs="Times New Roman"/>
          <w:sz w:val="24"/>
          <w:szCs w:val="24"/>
          <w:lang w:val="es-ES"/>
        </w:rPr>
        <w:t xml:space="preserve"> según reportan </w:t>
      </w:r>
      <w:r w:rsidR="00FA2697" w:rsidRPr="00CB3BE3">
        <w:rPr>
          <w:rFonts w:ascii="Times New Roman" w:hAnsi="Times New Roman" w:cs="Times New Roman"/>
          <w:sz w:val="24"/>
          <w:szCs w:val="24"/>
          <w:lang w:val="es-ES"/>
        </w:rPr>
        <w:t xml:space="preserve">Aufderheide, R.C. y Showman, R.E., (2002), </w:t>
      </w:r>
      <w:r w:rsidR="00012245" w:rsidRPr="00CB3BE3">
        <w:rPr>
          <w:rFonts w:ascii="Times New Roman" w:hAnsi="Times New Roman" w:cs="Times New Roman"/>
          <w:sz w:val="24"/>
          <w:szCs w:val="24"/>
          <w:lang w:val="es-ES"/>
        </w:rPr>
        <w:t>Twardowska et al., (2002) y Prat et al., (2006</w:t>
      </w:r>
      <w:r w:rsidR="00012245" w:rsidRPr="00F306DC">
        <w:rPr>
          <w:rFonts w:ascii="Times New Roman" w:hAnsi="Times New Roman" w:cs="Times New Roman"/>
          <w:sz w:val="24"/>
          <w:szCs w:val="24"/>
          <w:lang w:val="es-ES"/>
        </w:rPr>
        <w:t>).</w:t>
      </w:r>
      <w:r w:rsidR="00CB3BE3" w:rsidRPr="00F306DC">
        <w:rPr>
          <w:rFonts w:ascii="Times New Roman" w:hAnsi="Times New Roman" w:cs="Times New Roman"/>
          <w:sz w:val="24"/>
          <w:szCs w:val="24"/>
          <w:lang w:val="es-ES"/>
        </w:rPr>
        <w:t xml:space="preserve"> Por </w:t>
      </w:r>
      <w:r w:rsidR="00CB3BE3" w:rsidRPr="00F306DC">
        <w:rPr>
          <w:rFonts w:ascii="Times New Roman" w:eastAsia="Times New Roman" w:hAnsi="Times New Roman" w:cs="Times New Roman"/>
          <w:noProof w:val="0"/>
          <w:sz w:val="24"/>
          <w:szCs w:val="24"/>
          <w:lang w:val="es-ES" w:eastAsia="es-ES"/>
        </w:rPr>
        <w:t xml:space="preserve">otra </w:t>
      </w:r>
      <w:r w:rsidR="00F306DC" w:rsidRPr="00F306DC">
        <w:rPr>
          <w:rFonts w:ascii="Times New Roman" w:eastAsia="Times New Roman" w:hAnsi="Times New Roman" w:cs="Times New Roman"/>
          <w:noProof w:val="0"/>
          <w:sz w:val="24"/>
          <w:szCs w:val="24"/>
          <w:lang w:val="es-ES" w:eastAsia="es-ES"/>
        </w:rPr>
        <w:t>parte,</w:t>
      </w:r>
      <w:r w:rsidR="00CB3BE3" w:rsidRPr="00F306DC">
        <w:rPr>
          <w:rFonts w:ascii="Times New Roman" w:eastAsia="Times New Roman" w:hAnsi="Times New Roman" w:cs="Times New Roman"/>
          <w:noProof w:val="0"/>
          <w:sz w:val="24"/>
          <w:szCs w:val="24"/>
          <w:lang w:val="es-ES" w:eastAsia="es-ES"/>
        </w:rPr>
        <w:t xml:space="preserve"> </w:t>
      </w:r>
      <w:r w:rsidR="00CB3BE3" w:rsidRPr="00F306DC">
        <w:rPr>
          <w:rFonts w:ascii="Times New Roman" w:eastAsia="Times New Roman" w:hAnsi="Times New Roman" w:cs="Times New Roman"/>
          <w:noProof w:val="0"/>
          <w:sz w:val="24"/>
          <w:szCs w:val="24"/>
          <w:lang w:val="es-ES" w:eastAsia="es-ES"/>
        </w:rPr>
        <w:lastRenderedPageBreak/>
        <w:t>dichas cenizas</w:t>
      </w:r>
      <w:r w:rsidR="003A6B1C" w:rsidRPr="00F306DC">
        <w:rPr>
          <w:rFonts w:ascii="Times New Roman" w:hAnsi="Times New Roman" w:cs="Times New Roman"/>
          <w:sz w:val="24"/>
          <w:szCs w:val="24"/>
          <w:lang w:val="es-ES"/>
        </w:rPr>
        <w:t xml:space="preserve"> </w:t>
      </w:r>
      <w:r w:rsidR="00F306DC" w:rsidRPr="00F306DC">
        <w:rPr>
          <w:rFonts w:ascii="Times New Roman" w:hAnsi="Times New Roman" w:cs="Times New Roman"/>
          <w:sz w:val="24"/>
          <w:szCs w:val="24"/>
          <w:lang w:val="es-ES"/>
        </w:rPr>
        <w:t>p</w:t>
      </w:r>
      <w:r w:rsidR="003A6B1C" w:rsidRPr="00F306DC">
        <w:rPr>
          <w:rFonts w:ascii="Times New Roman" w:hAnsi="Times New Roman" w:cs="Times New Roman"/>
          <w:sz w:val="24"/>
          <w:szCs w:val="24"/>
          <w:lang w:val="es-ES"/>
        </w:rPr>
        <w:t>or ser muy ligeras</w:t>
      </w:r>
      <w:r w:rsidR="00F306DC">
        <w:rPr>
          <w:rFonts w:ascii="Times New Roman" w:hAnsi="Times New Roman" w:cs="Times New Roman"/>
          <w:sz w:val="24"/>
          <w:szCs w:val="24"/>
          <w:lang w:val="es-ES"/>
        </w:rPr>
        <w:t>,</w:t>
      </w:r>
      <w:r w:rsidR="003A6B1C" w:rsidRPr="00F306DC">
        <w:rPr>
          <w:rFonts w:ascii="Times New Roman" w:hAnsi="Times New Roman" w:cs="Times New Roman"/>
          <w:sz w:val="24"/>
          <w:szCs w:val="24"/>
          <w:lang w:val="es-ES"/>
        </w:rPr>
        <w:t xml:space="preserve"> resulta fácil eliminarlas de la arena a través de un sistema mecánico por vía seca o por un </w:t>
      </w:r>
      <w:r w:rsidR="00594AD4" w:rsidRPr="00F306DC">
        <w:rPr>
          <w:rFonts w:ascii="Times New Roman" w:hAnsi="Times New Roman" w:cs="Times New Roman"/>
          <w:sz w:val="24"/>
          <w:szCs w:val="24"/>
          <w:lang w:val="es-ES"/>
        </w:rPr>
        <w:t>sistema neumático</w:t>
      </w:r>
      <w:r w:rsidR="00FA5B28">
        <w:rPr>
          <w:rFonts w:ascii="Times New Roman" w:hAnsi="Times New Roman" w:cs="Times New Roman"/>
          <w:sz w:val="24"/>
          <w:szCs w:val="24"/>
          <w:lang w:val="es-ES"/>
        </w:rPr>
        <w:t xml:space="preserve"> de recuperación</w:t>
      </w:r>
      <w:r w:rsidR="004F2FA7">
        <w:rPr>
          <w:rFonts w:ascii="Times New Roman" w:hAnsi="Times New Roman" w:cs="Times New Roman"/>
          <w:sz w:val="24"/>
          <w:szCs w:val="24"/>
          <w:lang w:val="es-ES"/>
        </w:rPr>
        <w:t xml:space="preserve">, </w:t>
      </w:r>
      <w:r w:rsidR="004F2FA7" w:rsidRPr="004F2FA7">
        <w:rPr>
          <w:rFonts w:ascii="Times New Roman" w:hAnsi="Times New Roman" w:cs="Times New Roman"/>
          <w:sz w:val="24"/>
          <w:szCs w:val="24"/>
          <w:lang w:val="es-ES"/>
        </w:rPr>
        <w:t xml:space="preserve">Cruz Pérez </w:t>
      </w:r>
      <w:r w:rsidR="004F2FA7">
        <w:rPr>
          <w:rFonts w:ascii="Times New Roman" w:hAnsi="Times New Roman" w:cs="Times New Roman"/>
          <w:sz w:val="24"/>
          <w:szCs w:val="24"/>
          <w:lang w:val="es-ES"/>
        </w:rPr>
        <w:t>(</w:t>
      </w:r>
      <w:r w:rsidR="004F2FA7" w:rsidRPr="004F2FA7">
        <w:rPr>
          <w:rFonts w:ascii="Times New Roman" w:hAnsi="Times New Roman" w:cs="Times New Roman"/>
          <w:sz w:val="24"/>
          <w:szCs w:val="24"/>
          <w:lang w:val="es-ES"/>
        </w:rPr>
        <w:t>2009</w:t>
      </w:r>
      <w:r w:rsidR="004F2FA7">
        <w:rPr>
          <w:rFonts w:ascii="Times New Roman" w:hAnsi="Times New Roman" w:cs="Times New Roman"/>
          <w:sz w:val="24"/>
          <w:szCs w:val="24"/>
          <w:lang w:val="es-ES"/>
        </w:rPr>
        <w:t>)</w:t>
      </w:r>
      <w:r w:rsidR="00FA5B28">
        <w:rPr>
          <w:rFonts w:ascii="Times New Roman" w:hAnsi="Times New Roman" w:cs="Times New Roman"/>
          <w:sz w:val="24"/>
          <w:szCs w:val="24"/>
          <w:lang w:val="es-ES"/>
        </w:rPr>
        <w:t>.</w:t>
      </w:r>
    </w:p>
    <w:p w:rsidR="003A6B1C" w:rsidRPr="009E6F99" w:rsidRDefault="00AA43DB" w:rsidP="00CB3BE3">
      <w:pPr>
        <w:pStyle w:val="EndNoteBibliography"/>
        <w:autoSpaceDE w:val="0"/>
        <w:autoSpaceDN w:val="0"/>
        <w:adjustRightInd w:val="0"/>
        <w:spacing w:after="0" w:line="360" w:lineRule="auto"/>
        <w:rPr>
          <w:lang w:val="es-ES"/>
        </w:rPr>
      </w:pPr>
      <w:r>
        <w:rPr>
          <w:rFonts w:ascii="Times New Roman" w:hAnsi="Times New Roman" w:cs="Times New Roman"/>
          <w:sz w:val="24"/>
          <w:szCs w:val="24"/>
          <w:lang w:val="es-ES"/>
        </w:rPr>
        <w:t xml:space="preserve">Ocholur, E. F. </w:t>
      </w:r>
      <w:r>
        <w:rPr>
          <w:rFonts w:ascii="Times New Roman" w:hAnsi="Times New Roman" w:cs="Times New Roman"/>
          <w:i/>
          <w:sz w:val="24"/>
          <w:szCs w:val="24"/>
          <w:lang w:val="es-ES"/>
        </w:rPr>
        <w:t xml:space="preserve">et al (2017), </w:t>
      </w:r>
      <w:r>
        <w:rPr>
          <w:rFonts w:ascii="Times New Roman" w:hAnsi="Times New Roman" w:cs="Times New Roman"/>
          <w:sz w:val="24"/>
          <w:szCs w:val="24"/>
          <w:lang w:val="es-ES"/>
        </w:rPr>
        <w:t xml:space="preserve">estudiaron la influecia de la </w:t>
      </w:r>
      <w:r w:rsidR="001840AF">
        <w:rPr>
          <w:rFonts w:ascii="Times New Roman" w:hAnsi="Times New Roman" w:cs="Times New Roman"/>
          <w:sz w:val="24"/>
          <w:szCs w:val="24"/>
          <w:lang w:val="es-ES"/>
        </w:rPr>
        <w:t xml:space="preserve">adición de </w:t>
      </w:r>
      <w:r>
        <w:rPr>
          <w:rFonts w:ascii="Times New Roman" w:hAnsi="Times New Roman" w:cs="Times New Roman"/>
          <w:sz w:val="24"/>
          <w:szCs w:val="24"/>
          <w:lang w:val="es-ES"/>
        </w:rPr>
        <w:t xml:space="preserve">ceniza de cáscara de arroz </w:t>
      </w:r>
      <w:r w:rsidR="00146103">
        <w:rPr>
          <w:rFonts w:ascii="Times New Roman" w:hAnsi="Times New Roman" w:cs="Times New Roman"/>
          <w:sz w:val="24"/>
          <w:szCs w:val="24"/>
          <w:lang w:val="es-ES"/>
        </w:rPr>
        <w:t xml:space="preserve">como aditivo </w:t>
      </w:r>
      <w:r w:rsidR="006C55B3">
        <w:rPr>
          <w:rFonts w:ascii="Times New Roman" w:hAnsi="Times New Roman" w:cs="Times New Roman"/>
          <w:sz w:val="24"/>
          <w:szCs w:val="24"/>
          <w:lang w:val="es-ES"/>
        </w:rPr>
        <w:t>para modificar</w:t>
      </w:r>
      <w:r>
        <w:rPr>
          <w:rFonts w:ascii="Times New Roman" w:hAnsi="Times New Roman" w:cs="Times New Roman"/>
          <w:sz w:val="24"/>
          <w:szCs w:val="24"/>
          <w:lang w:val="es-ES"/>
        </w:rPr>
        <w:t xml:space="preserve"> la</w:t>
      </w:r>
      <w:r w:rsidR="00B94A63">
        <w:rPr>
          <w:rFonts w:ascii="Times New Roman" w:hAnsi="Times New Roman" w:cs="Times New Roman"/>
          <w:sz w:val="24"/>
          <w:szCs w:val="24"/>
          <w:lang w:val="es-ES"/>
        </w:rPr>
        <w:t xml:space="preserve">s </w:t>
      </w:r>
      <w:r>
        <w:rPr>
          <w:rFonts w:ascii="Times New Roman" w:hAnsi="Times New Roman" w:cs="Times New Roman"/>
          <w:sz w:val="24"/>
          <w:szCs w:val="24"/>
          <w:lang w:val="es-ES"/>
        </w:rPr>
        <w:t>propiedades de la mezcla en verde</w:t>
      </w:r>
      <w:r w:rsidR="00B94A63">
        <w:rPr>
          <w:rFonts w:ascii="Times New Roman" w:hAnsi="Times New Roman" w:cs="Times New Roman"/>
          <w:sz w:val="24"/>
          <w:szCs w:val="24"/>
          <w:lang w:val="es-ES"/>
        </w:rPr>
        <w:t xml:space="preserve"> de are</w:t>
      </w:r>
      <w:r w:rsidR="00946270">
        <w:rPr>
          <w:rFonts w:ascii="Times New Roman" w:hAnsi="Times New Roman" w:cs="Times New Roman"/>
          <w:sz w:val="24"/>
          <w:szCs w:val="24"/>
          <w:lang w:val="es-ES"/>
        </w:rPr>
        <w:t>n</w:t>
      </w:r>
      <w:r w:rsidR="00B94A63">
        <w:rPr>
          <w:rFonts w:ascii="Times New Roman" w:hAnsi="Times New Roman" w:cs="Times New Roman"/>
          <w:sz w:val="24"/>
          <w:szCs w:val="24"/>
          <w:lang w:val="es-ES"/>
        </w:rPr>
        <w:t>a sílice para fudició</w:t>
      </w:r>
      <w:r w:rsidR="00BE00A2">
        <w:rPr>
          <w:rFonts w:ascii="Times New Roman" w:hAnsi="Times New Roman" w:cs="Times New Roman"/>
          <w:sz w:val="24"/>
          <w:szCs w:val="24"/>
          <w:lang w:val="es-ES"/>
        </w:rPr>
        <w:t>n, en por ciento del peso de la mézcla.</w:t>
      </w:r>
      <w:r w:rsidR="002A1C78">
        <w:rPr>
          <w:rFonts w:ascii="Times New Roman" w:hAnsi="Times New Roman" w:cs="Times New Roman"/>
          <w:sz w:val="24"/>
          <w:szCs w:val="24"/>
          <w:lang w:val="es-ES"/>
        </w:rPr>
        <w:t xml:space="preserve"> </w:t>
      </w:r>
      <w:r w:rsidR="001840AF">
        <w:rPr>
          <w:rFonts w:ascii="Times New Roman" w:hAnsi="Times New Roman" w:cs="Times New Roman"/>
          <w:sz w:val="24"/>
          <w:szCs w:val="24"/>
          <w:lang w:val="es-ES"/>
        </w:rPr>
        <w:t>La adición del 1 % del peso de ce</w:t>
      </w:r>
      <w:r w:rsidR="00946270">
        <w:rPr>
          <w:rFonts w:ascii="Times New Roman" w:hAnsi="Times New Roman" w:cs="Times New Roman"/>
          <w:sz w:val="24"/>
          <w:szCs w:val="24"/>
          <w:lang w:val="es-ES"/>
        </w:rPr>
        <w:t>n</w:t>
      </w:r>
      <w:r w:rsidR="001840AF">
        <w:rPr>
          <w:rFonts w:ascii="Times New Roman" w:hAnsi="Times New Roman" w:cs="Times New Roman"/>
          <w:sz w:val="24"/>
          <w:szCs w:val="24"/>
          <w:lang w:val="es-ES"/>
        </w:rPr>
        <w:t>iza aumentó inicialmete la resistecia en verde de la mezcla a 97 KN/</w:t>
      </w:r>
      <w:r w:rsidR="001840AF" w:rsidRPr="001840AF">
        <w:rPr>
          <w:rFonts w:ascii="Times New Roman" w:hAnsi="Times New Roman" w:cs="Times New Roman"/>
          <w:sz w:val="24"/>
          <w:szCs w:val="24"/>
          <w:lang w:val="es-ES"/>
        </w:rPr>
        <w:t>m</w:t>
      </w:r>
      <w:r w:rsidR="001840AF">
        <w:rPr>
          <w:rFonts w:ascii="Times New Roman" w:hAnsi="Times New Roman" w:cs="Times New Roman"/>
          <w:sz w:val="24"/>
          <w:szCs w:val="24"/>
          <w:vertAlign w:val="superscript"/>
          <w:lang w:val="es-ES"/>
        </w:rPr>
        <w:t>2</w:t>
      </w:r>
      <w:r w:rsidR="001840AF">
        <w:rPr>
          <w:rFonts w:ascii="Times New Roman" w:hAnsi="Times New Roman" w:cs="Times New Roman"/>
          <w:sz w:val="24"/>
          <w:szCs w:val="24"/>
          <w:lang w:val="es-ES"/>
        </w:rPr>
        <w:t xml:space="preserve"> pero se redujo a 64 KN/m</w:t>
      </w:r>
      <w:r w:rsidR="001840AF">
        <w:rPr>
          <w:rFonts w:ascii="Times New Roman" w:hAnsi="Times New Roman" w:cs="Times New Roman"/>
          <w:sz w:val="24"/>
          <w:szCs w:val="24"/>
          <w:vertAlign w:val="superscript"/>
          <w:lang w:val="es-ES"/>
        </w:rPr>
        <w:t>2</w:t>
      </w:r>
      <w:r w:rsidR="001840AF">
        <w:rPr>
          <w:rFonts w:ascii="Times New Roman" w:hAnsi="Times New Roman" w:cs="Times New Roman"/>
          <w:sz w:val="24"/>
          <w:szCs w:val="24"/>
          <w:lang w:val="es-ES"/>
        </w:rPr>
        <w:t xml:space="preserve"> cuando aumento a 6 %. </w:t>
      </w:r>
      <w:r w:rsidR="00946270">
        <w:rPr>
          <w:rFonts w:ascii="Times New Roman" w:hAnsi="Times New Roman" w:cs="Times New Roman"/>
          <w:sz w:val="24"/>
          <w:szCs w:val="24"/>
          <w:lang w:val="es-ES"/>
        </w:rPr>
        <w:t xml:space="preserve">La permeabilidad gaseosa bajó de 110 a 60 cm/s con el aumento de 1 a 6 % del peso de la mezcla. </w:t>
      </w:r>
      <w:r w:rsidR="00166287">
        <w:rPr>
          <w:rFonts w:ascii="Times New Roman" w:hAnsi="Times New Roman" w:cs="Times New Roman"/>
          <w:sz w:val="24"/>
          <w:szCs w:val="24"/>
          <w:lang w:val="es-ES"/>
        </w:rPr>
        <w:t>El contenido de humedad también se redujo de 4 a 2.8 % para un aumento de 0 a 60 % del peso de la mezcla.</w:t>
      </w:r>
      <w:r w:rsidR="00946270">
        <w:rPr>
          <w:rFonts w:ascii="Times New Roman" w:hAnsi="Times New Roman" w:cs="Times New Roman"/>
          <w:sz w:val="24"/>
          <w:szCs w:val="24"/>
          <w:lang w:val="es-ES"/>
        </w:rPr>
        <w:t xml:space="preserve"> </w:t>
      </w:r>
      <w:r w:rsidR="00D16BF5">
        <w:rPr>
          <w:rFonts w:ascii="Times New Roman" w:hAnsi="Times New Roman" w:cs="Times New Roman"/>
          <w:sz w:val="24"/>
          <w:szCs w:val="24"/>
          <w:lang w:val="es-ES"/>
        </w:rPr>
        <w:t>L</w:t>
      </w:r>
      <w:r w:rsidR="002A1C78">
        <w:rPr>
          <w:rFonts w:ascii="Times New Roman" w:hAnsi="Times New Roman" w:cs="Times New Roman"/>
          <w:sz w:val="24"/>
          <w:szCs w:val="24"/>
          <w:lang w:val="es-ES"/>
        </w:rPr>
        <w:t xml:space="preserve">a conductividad térmica de la mezcla </w:t>
      </w:r>
      <w:r w:rsidR="00D16BF5">
        <w:rPr>
          <w:rFonts w:ascii="Times New Roman" w:hAnsi="Times New Roman" w:cs="Times New Roman"/>
          <w:sz w:val="24"/>
          <w:szCs w:val="24"/>
          <w:lang w:val="es-ES"/>
        </w:rPr>
        <w:t xml:space="preserve">se redujo un 30 % </w:t>
      </w:r>
      <w:r w:rsidR="002A1C78">
        <w:rPr>
          <w:rFonts w:ascii="Times New Roman" w:hAnsi="Times New Roman" w:cs="Times New Roman"/>
          <w:sz w:val="24"/>
          <w:szCs w:val="24"/>
          <w:lang w:val="es-ES"/>
        </w:rPr>
        <w:t>co</w:t>
      </w:r>
      <w:r w:rsidR="005550DC">
        <w:rPr>
          <w:rFonts w:ascii="Times New Roman" w:hAnsi="Times New Roman" w:cs="Times New Roman"/>
          <w:sz w:val="24"/>
          <w:szCs w:val="24"/>
          <w:lang w:val="es-ES"/>
        </w:rPr>
        <w:t>n el</w:t>
      </w:r>
      <w:r w:rsidR="002A1C78">
        <w:rPr>
          <w:rFonts w:ascii="Times New Roman" w:hAnsi="Times New Roman" w:cs="Times New Roman"/>
          <w:sz w:val="24"/>
          <w:szCs w:val="24"/>
          <w:lang w:val="es-ES"/>
        </w:rPr>
        <w:t xml:space="preserve"> 6 % del peso de la mezcla, lo que </w:t>
      </w:r>
      <w:r w:rsidR="00D240F8">
        <w:rPr>
          <w:rFonts w:ascii="Times New Roman" w:hAnsi="Times New Roman" w:cs="Times New Roman"/>
          <w:sz w:val="24"/>
          <w:szCs w:val="24"/>
          <w:lang w:val="es-ES"/>
        </w:rPr>
        <w:t>garatiza un buen potencial para fundir piezas de paredes fin</w:t>
      </w:r>
      <w:r w:rsidR="005550DC">
        <w:rPr>
          <w:rFonts w:ascii="Times New Roman" w:hAnsi="Times New Roman" w:cs="Times New Roman"/>
          <w:sz w:val="24"/>
          <w:szCs w:val="24"/>
          <w:lang w:val="es-ES"/>
        </w:rPr>
        <w:t>a</w:t>
      </w:r>
      <w:r w:rsidR="00D240F8">
        <w:rPr>
          <w:rFonts w:ascii="Times New Roman" w:hAnsi="Times New Roman" w:cs="Times New Roman"/>
          <w:sz w:val="24"/>
          <w:szCs w:val="24"/>
          <w:lang w:val="es-ES"/>
        </w:rPr>
        <w:t xml:space="preserve">s.  </w:t>
      </w:r>
      <w:r w:rsidR="00774F2E">
        <w:rPr>
          <w:rFonts w:ascii="Times New Roman" w:hAnsi="Times New Roman" w:cs="Times New Roman"/>
          <w:sz w:val="24"/>
          <w:szCs w:val="24"/>
          <w:lang w:val="es-ES"/>
        </w:rPr>
        <w:t xml:space="preserve"> </w:t>
      </w:r>
    </w:p>
    <w:p w:rsidR="00EB33D3" w:rsidRDefault="00C815D0" w:rsidP="002E71CF">
      <w:pPr>
        <w:spacing w:line="360" w:lineRule="auto"/>
        <w:jc w:val="both"/>
      </w:pPr>
      <w:r w:rsidRPr="00B843DE">
        <w:t xml:space="preserve">Prabhushankar, N. </w:t>
      </w:r>
      <w:r w:rsidRPr="00B843DE">
        <w:rPr>
          <w:i/>
        </w:rPr>
        <w:t>et al</w:t>
      </w:r>
      <w:r w:rsidR="00122193">
        <w:t xml:space="preserve"> (2018), reportan la variación de las propiedades de la mezcla de moldeo de arena sílice a través de la adición</w:t>
      </w:r>
      <w:r w:rsidR="00DC7C84">
        <w:t xml:space="preserve"> entre un 5 y 12.5 % de</w:t>
      </w:r>
      <w:r w:rsidR="00C737C8">
        <w:t>l</w:t>
      </w:r>
      <w:r w:rsidR="00DC7C84">
        <w:t xml:space="preserve"> peso de la mezcla </w:t>
      </w:r>
      <w:r w:rsidR="00122193">
        <w:t xml:space="preserve">de iguales cantidades de </w:t>
      </w:r>
      <w:r w:rsidR="00C737C8">
        <w:t xml:space="preserve">ceniza de </w:t>
      </w:r>
      <w:r w:rsidR="00122193">
        <w:t>cáscara de arroz y</w:t>
      </w:r>
      <w:r w:rsidR="00C737C8">
        <w:t xml:space="preserve"> de</w:t>
      </w:r>
      <w:r w:rsidR="00122193">
        <w:t xml:space="preserve"> tusa de maíz</w:t>
      </w:r>
      <w:r w:rsidR="00C737C8">
        <w:t>. La resistencia a la compresión en verde</w:t>
      </w:r>
      <w:r w:rsidR="00451E82">
        <w:t xml:space="preserve">, </w:t>
      </w:r>
      <w:r w:rsidR="00EB33D3">
        <w:t xml:space="preserve">a </w:t>
      </w:r>
      <w:r w:rsidR="00451E82">
        <w:t>la sicsalladura e</w:t>
      </w:r>
      <w:r w:rsidR="00082705">
        <w:t>n verde, el contenido de humedad y la permeabilidad gaseosa disminuyeron con el aumento de</w:t>
      </w:r>
      <w:r w:rsidR="00EB33D3">
        <w:t>l contenido en la mezcla de estos aditivos</w:t>
      </w:r>
      <w:r w:rsidR="00EB33D3" w:rsidRPr="00EB33D3">
        <w:t>; al tiempo que la resiste</w:t>
      </w:r>
      <w:r w:rsidR="00EB33D3">
        <w:t>n</w:t>
      </w:r>
      <w:r w:rsidR="00EB33D3" w:rsidRPr="00EB33D3">
        <w:t>cia a la compresi</w:t>
      </w:r>
      <w:r w:rsidR="00EB33D3">
        <w:t xml:space="preserve">ón y a la sicsalladura en seco aumentaron. </w:t>
      </w:r>
    </w:p>
    <w:p w:rsidR="0019463C" w:rsidRPr="00C815D0" w:rsidRDefault="00EB33D3" w:rsidP="002E71CF">
      <w:pPr>
        <w:spacing w:line="360" w:lineRule="auto"/>
        <w:jc w:val="both"/>
        <w:rPr>
          <w:lang w:val="es-ES_tradnl"/>
        </w:rPr>
      </w:pPr>
      <w:r>
        <w:t>Lo ante</w:t>
      </w:r>
      <w:r w:rsidR="00BE1336">
        <w:t>rior demuestra, si se compara el peso de la ceniza de cáscara de arroz con el de la arena, que para</w:t>
      </w:r>
      <w:r>
        <w:t xml:space="preserve"> modifica</w:t>
      </w:r>
      <w:r w:rsidR="00BE1336">
        <w:t>r el comportamiento de las propiedades de la arena o mezcla de moldeo, se requieren cantidades abundantes de ceniza de cáscara de arroz</w:t>
      </w:r>
      <w:r w:rsidR="004E176D">
        <w:t xml:space="preserve">. Por lo que la cantidad de ceniza que resulta de la aplicación de la cáscara de arroz como termoaislante </w:t>
      </w:r>
      <w:r w:rsidR="00F20843">
        <w:t>es insuficiente y no influye en las propiedades de la arena</w:t>
      </w:r>
      <w:r w:rsidR="00CF20FC">
        <w:t>, como indica la experiencia de su aplicación en Planta Mecánica. A esto se puede añadir que gran parte de esta ceniza es eliminada en el proceso de recuperación de la arena</w:t>
      </w:r>
      <w:r w:rsidR="0077130D">
        <w:t xml:space="preserve"> para su reutilización</w:t>
      </w:r>
      <w:r w:rsidR="00CF20FC">
        <w:t xml:space="preserve">.  </w:t>
      </w:r>
      <w:r w:rsidR="00F20843">
        <w:t xml:space="preserve"> </w:t>
      </w:r>
      <w:r w:rsidR="00BE1336">
        <w:t xml:space="preserve">   </w:t>
      </w:r>
      <w:r>
        <w:t xml:space="preserve"> </w:t>
      </w:r>
      <w:r w:rsidR="00082705">
        <w:t xml:space="preserve">  </w:t>
      </w:r>
      <w:r w:rsidR="00C737C8">
        <w:t xml:space="preserve">  </w:t>
      </w:r>
      <w:r w:rsidR="00122193">
        <w:t xml:space="preserve">     </w:t>
      </w:r>
    </w:p>
    <w:p w:rsidR="002E71CF" w:rsidRDefault="002E71CF" w:rsidP="002E71CF">
      <w:pPr>
        <w:spacing w:line="360" w:lineRule="auto"/>
        <w:jc w:val="both"/>
        <w:rPr>
          <w:lang w:val="es-ES_tradnl"/>
        </w:rPr>
      </w:pPr>
      <w:r>
        <w:rPr>
          <w:lang w:val="es-ES_tradnl"/>
        </w:rPr>
        <w:t xml:space="preserve">Los resultados presentados demuestran que el efecto termoaislante que producen en las mazarotas de acero el macho casquillo y la cobertura de cáscara de arroz, no es para nada despreciable y puede ser aprovechado en mejorar aún más la eficiencia metálica de la producción de piezas fundidas de acero. La aplicación, en la forma descrita, de la cáscara de arroz ha contribuido al ahorro de acero fundido, </w:t>
      </w:r>
      <w:r w:rsidR="00964DCF">
        <w:rPr>
          <w:lang w:val="es-ES_tradnl"/>
        </w:rPr>
        <w:t xml:space="preserve">y a la sustitución de importaciones de </w:t>
      </w:r>
      <w:r w:rsidR="00964DCF">
        <w:rPr>
          <w:lang w:val="es-ES_tradnl"/>
        </w:rPr>
        <w:lastRenderedPageBreak/>
        <w:t>materiales</w:t>
      </w:r>
      <w:r>
        <w:rPr>
          <w:lang w:val="es-ES_tradnl"/>
        </w:rPr>
        <w:t xml:space="preserve"> que se utilizan </w:t>
      </w:r>
      <w:r w:rsidR="007677A6">
        <w:rPr>
          <w:lang w:val="es-ES_tradnl"/>
        </w:rPr>
        <w:t>como auxiliares</w:t>
      </w:r>
      <w:r w:rsidR="00DB2654">
        <w:rPr>
          <w:lang w:val="es-ES_tradnl"/>
        </w:rPr>
        <w:t xml:space="preserve"> </w:t>
      </w:r>
      <w:r w:rsidR="00BE00A2">
        <w:rPr>
          <w:lang w:val="es-ES_tradnl"/>
        </w:rPr>
        <w:t xml:space="preserve">de alimentación </w:t>
      </w:r>
      <w:r>
        <w:rPr>
          <w:lang w:val="es-ES_tradnl"/>
        </w:rPr>
        <w:t>en la fundición. Este aspecto contribuye a aumentar la eficiencia del proceso, a aumentar su rentabilidad, disminuyendo su negativa incidencia medioambiental, con lo que constituye una garantía para el desarrollo sostenible de la industria de la fundición.</w:t>
      </w:r>
    </w:p>
    <w:p w:rsidR="00CD2A18" w:rsidRPr="005524E7" w:rsidRDefault="003758A7" w:rsidP="00D61563">
      <w:pPr>
        <w:spacing w:line="360" w:lineRule="auto"/>
        <w:jc w:val="both"/>
      </w:pPr>
      <w:r>
        <w:t xml:space="preserve">Rodríguez Gonzáles et al (2003), plantean que </w:t>
      </w:r>
      <w:r w:rsidR="005524E7">
        <w:t xml:space="preserve">utilizar </w:t>
      </w:r>
      <w:r w:rsidR="005C43ED" w:rsidRPr="005524E7">
        <w:t xml:space="preserve">la cáscara de arroz </w:t>
      </w:r>
      <w:r w:rsidR="005524E7">
        <w:t xml:space="preserve">en la fundición tiene un impacto económico importante </w:t>
      </w:r>
      <w:r w:rsidR="00E878DA" w:rsidRPr="005524E7">
        <w:t xml:space="preserve">ya que: </w:t>
      </w:r>
    </w:p>
    <w:p w:rsidR="00E878DA" w:rsidRPr="005524E7" w:rsidRDefault="00E878DA" w:rsidP="00E878DA">
      <w:pPr>
        <w:numPr>
          <w:ilvl w:val="0"/>
          <w:numId w:val="3"/>
        </w:numPr>
        <w:spacing w:line="360" w:lineRule="auto"/>
        <w:ind w:left="357" w:hanging="357"/>
        <w:jc w:val="both"/>
      </w:pPr>
      <w:r w:rsidRPr="005524E7">
        <w:t>Permite disminuir el consumo de metal fundido en más de 30 % según los tipos de piezas.</w:t>
      </w:r>
    </w:p>
    <w:p w:rsidR="00E878DA" w:rsidRPr="005524E7" w:rsidRDefault="00E878DA" w:rsidP="00E878DA">
      <w:pPr>
        <w:numPr>
          <w:ilvl w:val="0"/>
          <w:numId w:val="3"/>
        </w:numPr>
        <w:spacing w:line="360" w:lineRule="auto"/>
        <w:ind w:left="357" w:hanging="357"/>
        <w:jc w:val="both"/>
      </w:pPr>
      <w:r w:rsidRPr="005524E7">
        <w:t xml:space="preserve">Disminuye el consumo de energía </w:t>
      </w:r>
      <w:r w:rsidR="003820B5" w:rsidRPr="005524E7">
        <w:t>eléctrica</w:t>
      </w:r>
      <w:r w:rsidRPr="005524E7">
        <w:t xml:space="preserve"> en más de un 30 %.</w:t>
      </w:r>
    </w:p>
    <w:p w:rsidR="00E878DA" w:rsidRPr="005524E7" w:rsidRDefault="00E878DA" w:rsidP="00E878DA">
      <w:pPr>
        <w:numPr>
          <w:ilvl w:val="0"/>
          <w:numId w:val="3"/>
        </w:numPr>
        <w:spacing w:line="360" w:lineRule="auto"/>
        <w:ind w:left="357" w:hanging="357"/>
        <w:jc w:val="both"/>
      </w:pPr>
      <w:r w:rsidRPr="005524E7">
        <w:t>Aumenta la productividad en el moldeo y acabado de las piezas.</w:t>
      </w:r>
    </w:p>
    <w:p w:rsidR="00E878DA" w:rsidRPr="005524E7" w:rsidRDefault="00E878DA" w:rsidP="00E878DA">
      <w:pPr>
        <w:numPr>
          <w:ilvl w:val="0"/>
          <w:numId w:val="3"/>
        </w:numPr>
        <w:spacing w:line="360" w:lineRule="auto"/>
        <w:ind w:left="357" w:hanging="357"/>
        <w:jc w:val="both"/>
      </w:pPr>
      <w:r w:rsidRPr="005524E7">
        <w:t xml:space="preserve">Disminuye el consumo de madera </w:t>
      </w:r>
      <w:r w:rsidR="005524E7" w:rsidRPr="005524E7">
        <w:t xml:space="preserve">y otros recursos </w:t>
      </w:r>
      <w:r w:rsidRPr="005524E7">
        <w:t xml:space="preserve">en la elaboración </w:t>
      </w:r>
      <w:r w:rsidR="005524E7" w:rsidRPr="005524E7">
        <w:t xml:space="preserve">y reparación </w:t>
      </w:r>
      <w:r w:rsidRPr="005524E7">
        <w:t>de plantillas en un 25 %</w:t>
      </w:r>
    </w:p>
    <w:p w:rsidR="00E878DA" w:rsidRDefault="00E878DA" w:rsidP="00E878DA">
      <w:pPr>
        <w:numPr>
          <w:ilvl w:val="0"/>
          <w:numId w:val="3"/>
        </w:numPr>
        <w:spacing w:line="360" w:lineRule="auto"/>
        <w:ind w:left="357" w:hanging="357"/>
        <w:jc w:val="both"/>
      </w:pPr>
      <w:r w:rsidRPr="005524E7">
        <w:t xml:space="preserve">Disminuye el consumo de gases para el oxicorte de un </w:t>
      </w:r>
      <w:smartTag w:uri="urn:schemas-microsoft-com:office:smarttags" w:element="metricconverter">
        <w:smartTagPr>
          <w:attr w:name="ProductID" w:val="30 a"/>
        </w:smartTagPr>
        <w:r w:rsidRPr="005524E7">
          <w:t>30 a</w:t>
        </w:r>
      </w:smartTag>
      <w:r w:rsidRPr="005524E7">
        <w:t xml:space="preserve"> un 40 % según los tipos de piezas.</w:t>
      </w:r>
    </w:p>
    <w:p w:rsidR="006D4D63" w:rsidRPr="005524E7" w:rsidRDefault="006D4D63" w:rsidP="00E878DA">
      <w:pPr>
        <w:numPr>
          <w:ilvl w:val="0"/>
          <w:numId w:val="3"/>
        </w:numPr>
        <w:spacing w:line="360" w:lineRule="auto"/>
        <w:ind w:left="357" w:hanging="357"/>
        <w:jc w:val="both"/>
      </w:pPr>
      <w:r>
        <w:t>Permite lograr una eficiencia</w:t>
      </w:r>
      <w:r w:rsidR="00ED5F5D">
        <w:t xml:space="preserve"> metálica promedio cercana al 82</w:t>
      </w:r>
      <w:r>
        <w:t xml:space="preserve"> %.</w:t>
      </w:r>
    </w:p>
    <w:p w:rsidR="00E878DA" w:rsidRPr="005524E7" w:rsidRDefault="00E878DA" w:rsidP="00E878DA">
      <w:pPr>
        <w:numPr>
          <w:ilvl w:val="0"/>
          <w:numId w:val="3"/>
        </w:numPr>
        <w:spacing w:line="360" w:lineRule="auto"/>
        <w:ind w:left="357" w:hanging="357"/>
        <w:jc w:val="both"/>
      </w:pPr>
      <w:r w:rsidRPr="005524E7">
        <w:t>Permite con una misma capacidad de hornos de fundición producir un mayor número de piezas o piezas de mayor tonelaje.</w:t>
      </w:r>
    </w:p>
    <w:p w:rsidR="00E878DA" w:rsidRPr="005524E7" w:rsidRDefault="00E878DA" w:rsidP="00E878DA">
      <w:pPr>
        <w:numPr>
          <w:ilvl w:val="0"/>
          <w:numId w:val="3"/>
        </w:numPr>
        <w:spacing w:line="360" w:lineRule="auto"/>
        <w:ind w:left="357" w:hanging="357"/>
        <w:jc w:val="both"/>
      </w:pPr>
      <w:r w:rsidRPr="005524E7">
        <w:t>Permite prod</w:t>
      </w:r>
      <w:r w:rsidR="00FF2F38">
        <w:t>ucir piezas con mayor garantía de</w:t>
      </w:r>
      <w:r w:rsidRPr="005524E7">
        <w:t xml:space="preserve"> calidad.</w:t>
      </w:r>
      <w:r w:rsidR="0098309C">
        <w:t xml:space="preserve"> </w:t>
      </w:r>
    </w:p>
    <w:p w:rsidR="00F204B0" w:rsidRDefault="00C843CE" w:rsidP="00C843CE">
      <w:pPr>
        <w:spacing w:line="360" w:lineRule="auto"/>
        <w:jc w:val="both"/>
      </w:pPr>
      <w:r w:rsidRPr="005524E7">
        <w:t xml:space="preserve">Estos datos nos dan una </w:t>
      </w:r>
      <w:r w:rsidR="008A7ED6" w:rsidRPr="005524E7">
        <w:t xml:space="preserve">clara </w:t>
      </w:r>
      <w:r w:rsidRPr="005524E7">
        <w:t xml:space="preserve">idea de la </w:t>
      </w:r>
      <w:r w:rsidR="00880151">
        <w:t xml:space="preserve">positiva </w:t>
      </w:r>
      <w:r w:rsidRPr="005524E7">
        <w:t>influencia del empleo de la cáscara de arroz en la fundición</w:t>
      </w:r>
      <w:r w:rsidR="006D4D63">
        <w:t xml:space="preserve"> como alternativa de material </w:t>
      </w:r>
      <w:r w:rsidR="00803E06">
        <w:t>termoaislante</w:t>
      </w:r>
      <w:r w:rsidRPr="005524E7">
        <w:t>.</w:t>
      </w:r>
    </w:p>
    <w:p w:rsidR="00774F2E" w:rsidRDefault="00774F2E" w:rsidP="00C843CE">
      <w:pPr>
        <w:spacing w:line="360" w:lineRule="auto"/>
        <w:jc w:val="both"/>
      </w:pPr>
    </w:p>
    <w:p w:rsidR="00774F2E" w:rsidRDefault="00774F2E" w:rsidP="00C843CE">
      <w:pPr>
        <w:spacing w:line="360" w:lineRule="auto"/>
        <w:jc w:val="both"/>
      </w:pPr>
    </w:p>
    <w:p w:rsidR="00774F2E" w:rsidRDefault="00774F2E" w:rsidP="00C843CE">
      <w:pPr>
        <w:spacing w:line="360" w:lineRule="auto"/>
        <w:jc w:val="both"/>
      </w:pPr>
    </w:p>
    <w:p w:rsidR="00774F2E" w:rsidRDefault="00774F2E" w:rsidP="00C843CE">
      <w:pPr>
        <w:spacing w:line="360" w:lineRule="auto"/>
        <w:jc w:val="both"/>
        <w:sectPr w:rsidR="00774F2E" w:rsidSect="006D1A08">
          <w:headerReference w:type="default" r:id="rId45"/>
          <w:pgSz w:w="12242" w:h="15842" w:code="119"/>
          <w:pgMar w:top="1418" w:right="1701" w:bottom="1418" w:left="1701" w:header="709" w:footer="709" w:gutter="0"/>
          <w:cols w:space="708"/>
          <w:docGrid w:linePitch="360"/>
        </w:sectPr>
      </w:pPr>
    </w:p>
    <w:p w:rsidR="007D12D2" w:rsidRPr="004F1CFA" w:rsidRDefault="00B63C84" w:rsidP="00D834E0">
      <w:pPr>
        <w:rPr>
          <w:b/>
        </w:rPr>
      </w:pPr>
      <w:r w:rsidRPr="004F1CFA">
        <w:rPr>
          <w:b/>
        </w:rPr>
        <w:lastRenderedPageBreak/>
        <w:t>CONCLUSIONES</w:t>
      </w:r>
    </w:p>
    <w:p w:rsidR="00614FD8" w:rsidRPr="004F1CFA" w:rsidRDefault="00614FD8" w:rsidP="00D834E0">
      <w:pPr>
        <w:rPr>
          <w:b/>
        </w:rPr>
      </w:pPr>
    </w:p>
    <w:p w:rsidR="00E40983" w:rsidRPr="004F1CFA" w:rsidRDefault="00614FD8" w:rsidP="00614FD8">
      <w:pPr>
        <w:spacing w:line="360" w:lineRule="auto"/>
        <w:jc w:val="both"/>
      </w:pPr>
      <w:r w:rsidRPr="004F1CFA">
        <w:t xml:space="preserve">Como conclusiones podemos </w:t>
      </w:r>
      <w:r w:rsidR="00E40983" w:rsidRPr="004F1CFA">
        <w:t>afirmar lo siguiente:</w:t>
      </w:r>
    </w:p>
    <w:p w:rsidR="00C76F30" w:rsidRPr="004F1CFA" w:rsidRDefault="00E40983" w:rsidP="00E40983">
      <w:pPr>
        <w:numPr>
          <w:ilvl w:val="0"/>
          <w:numId w:val="2"/>
        </w:numPr>
        <w:spacing w:line="360" w:lineRule="auto"/>
        <w:jc w:val="both"/>
      </w:pPr>
      <w:r w:rsidRPr="004F1CFA">
        <w:t>E</w:t>
      </w:r>
      <w:r w:rsidR="00614FD8" w:rsidRPr="004F1CFA">
        <w:t xml:space="preserve">l empleo de este material natural constituye una alternativa viable para </w:t>
      </w:r>
      <w:r w:rsidRPr="004F1CFA">
        <w:t xml:space="preserve">el avance hacia una </w:t>
      </w:r>
      <w:r w:rsidR="003820B5" w:rsidRPr="004F1CFA">
        <w:t>producción</w:t>
      </w:r>
      <w:r w:rsidRPr="004F1CFA">
        <w:t xml:space="preserve"> </w:t>
      </w:r>
      <w:r w:rsidR="003820B5" w:rsidRPr="004F1CFA">
        <w:t xml:space="preserve">más </w:t>
      </w:r>
      <w:r w:rsidRPr="004F1CFA">
        <w:t xml:space="preserve">eficiente </w:t>
      </w:r>
      <w:r w:rsidR="00CF4A1E">
        <w:t xml:space="preserve">y sostenible </w:t>
      </w:r>
      <w:r w:rsidRPr="004F1CFA">
        <w:t>en el</w:t>
      </w:r>
      <w:r w:rsidR="003820B5" w:rsidRPr="004F1CFA">
        <w:t xml:space="preserve"> ámbito</w:t>
      </w:r>
      <w:r w:rsidRPr="004F1CFA">
        <w:t xml:space="preserve"> de la fundición </w:t>
      </w:r>
      <w:r w:rsidR="00CF4A1E">
        <w:t xml:space="preserve">de piezas </w:t>
      </w:r>
      <w:r w:rsidR="00BA427C" w:rsidRPr="004F1CFA">
        <w:t xml:space="preserve">de acero </w:t>
      </w:r>
      <w:r w:rsidRPr="004F1CFA">
        <w:t>en nuestro país.</w:t>
      </w:r>
    </w:p>
    <w:p w:rsidR="00691657" w:rsidRPr="004F1CFA" w:rsidRDefault="00302865" w:rsidP="00E40983">
      <w:pPr>
        <w:numPr>
          <w:ilvl w:val="0"/>
          <w:numId w:val="2"/>
        </w:numPr>
        <w:spacing w:line="360" w:lineRule="auto"/>
        <w:jc w:val="both"/>
      </w:pPr>
      <w:r>
        <w:t>Es una solución para la utilización de</w:t>
      </w:r>
      <w:r w:rsidR="00C76F30" w:rsidRPr="004F1CFA">
        <w:t xml:space="preserve"> </w:t>
      </w:r>
      <w:r>
        <w:t>materiales</w:t>
      </w:r>
      <w:r w:rsidR="00C76F30" w:rsidRPr="004F1CFA">
        <w:t xml:space="preserve"> auxiliares</w:t>
      </w:r>
      <w:r>
        <w:t xml:space="preserve"> de alimentación</w:t>
      </w:r>
      <w:r w:rsidR="00365E12">
        <w:t xml:space="preserve"> a partir de materiales de procedencia nacional</w:t>
      </w:r>
      <w:r w:rsidR="00C76F30" w:rsidRPr="004F1CFA">
        <w:t xml:space="preserve">, cuestión </w:t>
      </w:r>
      <w:r w:rsidR="00691657" w:rsidRPr="004F1CFA">
        <w:t xml:space="preserve">esta </w:t>
      </w:r>
      <w:r w:rsidR="00C76F30" w:rsidRPr="004F1CFA">
        <w:t>vital para nuestra industria de la fundición</w:t>
      </w:r>
      <w:r w:rsidR="00691657" w:rsidRPr="004F1CFA">
        <w:t>,</w:t>
      </w:r>
      <w:r w:rsidR="00C76F30" w:rsidRPr="004F1CFA">
        <w:t xml:space="preserve"> al representar una alternativa </w:t>
      </w:r>
      <w:r w:rsidR="00691657" w:rsidRPr="004F1CFA">
        <w:t xml:space="preserve">importante y alentadora en la búsqueda de la eficiencia </w:t>
      </w:r>
      <w:r w:rsidR="00964182">
        <w:t xml:space="preserve">y la soberanía </w:t>
      </w:r>
      <w:r w:rsidR="00691657" w:rsidRPr="004F1CFA">
        <w:t>tecnológica</w:t>
      </w:r>
      <w:r w:rsidR="00BA427C" w:rsidRPr="004F1CFA">
        <w:t>,</w:t>
      </w:r>
      <w:r w:rsidR="003577FB" w:rsidRPr="004F1CFA">
        <w:t xml:space="preserve"> dada la garantía de suministro que representa al ser un </w:t>
      </w:r>
      <w:r w:rsidR="00BA427C" w:rsidRPr="004F1CFA">
        <w:t>sub</w:t>
      </w:r>
      <w:r w:rsidR="004F1CFA">
        <w:t xml:space="preserve">producto de la agricultura </w:t>
      </w:r>
      <w:r w:rsidR="003577FB" w:rsidRPr="004F1CFA">
        <w:t>nacional</w:t>
      </w:r>
      <w:r w:rsidR="00C76F30" w:rsidRPr="004F1CFA">
        <w:t>.</w:t>
      </w:r>
    </w:p>
    <w:p w:rsidR="00691657" w:rsidRPr="009256DF" w:rsidRDefault="00BB6C84" w:rsidP="00E40983">
      <w:pPr>
        <w:numPr>
          <w:ilvl w:val="0"/>
          <w:numId w:val="2"/>
        </w:numPr>
        <w:spacing w:line="360" w:lineRule="auto"/>
        <w:jc w:val="both"/>
        <w:rPr>
          <w:rFonts w:ascii="Arial" w:hAnsi="Arial" w:cs="Arial"/>
        </w:rPr>
      </w:pPr>
      <w:r>
        <w:t>P</w:t>
      </w:r>
      <w:r w:rsidR="00691657" w:rsidRPr="004F1CFA">
        <w:t>ermite sustituir importaciones</w:t>
      </w:r>
      <w:r w:rsidR="00B527FB">
        <w:t xml:space="preserve">, </w:t>
      </w:r>
      <w:r w:rsidR="00691657" w:rsidRPr="004F1CFA">
        <w:t xml:space="preserve">al poder </w:t>
      </w:r>
      <w:r w:rsidR="004F3E9D">
        <w:t>mejorar notablemente la calidad</w:t>
      </w:r>
      <w:r w:rsidR="00691657" w:rsidRPr="004F1CFA">
        <w:t xml:space="preserve"> y la sanidad de piezas importantes para el mercado interno y externo</w:t>
      </w:r>
      <w:r w:rsidR="00B527FB">
        <w:t xml:space="preserve">, así como al </w:t>
      </w:r>
      <w:r w:rsidR="009374EF">
        <w:t>elimin</w:t>
      </w:r>
      <w:r w:rsidR="00B527FB">
        <w:t xml:space="preserve">ar la </w:t>
      </w:r>
      <w:r w:rsidR="009374EF">
        <w:t xml:space="preserve">necesidad de </w:t>
      </w:r>
      <w:r w:rsidR="00B527FB">
        <w:t>compra</w:t>
      </w:r>
      <w:r w:rsidR="009374EF">
        <w:t>r</w:t>
      </w:r>
      <w:r w:rsidR="00B527FB">
        <w:t xml:space="preserve"> materiales auxiliares para mazarotas</w:t>
      </w:r>
      <w:r w:rsidR="009374EF">
        <w:t xml:space="preserve"> en el mercado internacional</w:t>
      </w:r>
      <w:r w:rsidR="00691657" w:rsidRPr="004F1CFA">
        <w:t>.</w:t>
      </w:r>
      <w:r w:rsidR="00691657" w:rsidRPr="009256DF">
        <w:rPr>
          <w:rFonts w:ascii="Arial" w:hAnsi="Arial" w:cs="Arial"/>
        </w:rPr>
        <w:t xml:space="preserve"> </w:t>
      </w:r>
    </w:p>
    <w:p w:rsidR="001A13EF" w:rsidRPr="00CE46CB" w:rsidRDefault="006636CD" w:rsidP="00BA427C">
      <w:pPr>
        <w:numPr>
          <w:ilvl w:val="0"/>
          <w:numId w:val="2"/>
        </w:numPr>
        <w:spacing w:line="360" w:lineRule="auto"/>
        <w:jc w:val="both"/>
      </w:pPr>
      <w:r>
        <w:t xml:space="preserve">Constituye una forma de producción más limpia al contribuir a la </w:t>
      </w:r>
      <w:r w:rsidR="00691657" w:rsidRPr="00CE46CB">
        <w:t>disminución de la carga medio ambiental que la fundición representa para el medio ambiente</w:t>
      </w:r>
      <w:r w:rsidR="00C04647" w:rsidRPr="00CE46CB">
        <w:t>,</w:t>
      </w:r>
      <w:r w:rsidR="00691657" w:rsidRPr="00CE46CB">
        <w:t xml:space="preserve"> ya que con su utilización disminuye </w:t>
      </w:r>
      <w:r w:rsidR="00C04647" w:rsidRPr="00CE46CB">
        <w:t>el consumo de ma</w:t>
      </w:r>
      <w:r w:rsidR="009374EF">
        <w:t>teriales importantes y energía.</w:t>
      </w:r>
    </w:p>
    <w:p w:rsidR="001A13EF" w:rsidRPr="008A6E4C" w:rsidRDefault="008A6E4C" w:rsidP="001A13EF">
      <w:pPr>
        <w:spacing w:line="360" w:lineRule="auto"/>
        <w:jc w:val="both"/>
        <w:rPr>
          <w:b/>
        </w:rPr>
      </w:pPr>
      <w:r>
        <w:rPr>
          <w:b/>
        </w:rPr>
        <w:t>RECOMENDACIÓN</w:t>
      </w:r>
    </w:p>
    <w:p w:rsidR="001A13EF" w:rsidRPr="006636CD" w:rsidRDefault="003245E4" w:rsidP="001A13EF">
      <w:pPr>
        <w:spacing w:line="360" w:lineRule="auto"/>
        <w:jc w:val="both"/>
      </w:pPr>
      <w:r>
        <w:t>A</w:t>
      </w:r>
      <w:r w:rsidR="006636CD">
        <w:t>plica</w:t>
      </w:r>
      <w:r>
        <w:t>r</w:t>
      </w:r>
      <w:r w:rsidR="006636CD">
        <w:t xml:space="preserve"> y generaliza</w:t>
      </w:r>
      <w:r>
        <w:t>r</w:t>
      </w:r>
      <w:r w:rsidR="001A13EF" w:rsidRPr="006636CD">
        <w:t xml:space="preserve"> este </w:t>
      </w:r>
      <w:r>
        <w:t>sub</w:t>
      </w:r>
      <w:r w:rsidR="001A13EF" w:rsidRPr="006636CD">
        <w:t xml:space="preserve">producto </w:t>
      </w:r>
      <w:r>
        <w:t xml:space="preserve">agrícola, </w:t>
      </w:r>
      <w:r w:rsidR="001A13EF" w:rsidRPr="006636CD">
        <w:t xml:space="preserve">con el objetivo de mejorar </w:t>
      </w:r>
      <w:r>
        <w:t>los</w:t>
      </w:r>
      <w:r w:rsidR="001A13EF" w:rsidRPr="006636CD">
        <w:t xml:space="preserve"> resultados en la </w:t>
      </w:r>
      <w:r>
        <w:t>industria de la fundición</w:t>
      </w:r>
      <w:r w:rsidR="00627128">
        <w:t xml:space="preserve"> de piezas de acero</w:t>
      </w:r>
      <w:r w:rsidR="00300E36" w:rsidRPr="006636CD">
        <w:t>,</w:t>
      </w:r>
      <w:r w:rsidR="001A13EF" w:rsidRPr="006636CD">
        <w:t xml:space="preserve"> </w:t>
      </w:r>
      <w:r w:rsidR="006E7413" w:rsidRPr="006636CD">
        <w:t xml:space="preserve">así como motivar y concientizar más sobre la importancia de su </w:t>
      </w:r>
      <w:r w:rsidR="005676C2">
        <w:t>utilización</w:t>
      </w:r>
      <w:r w:rsidR="001A13EF" w:rsidRPr="006636CD">
        <w:t xml:space="preserve">. </w:t>
      </w:r>
    </w:p>
    <w:p w:rsidR="003D529F" w:rsidRDefault="00C04647" w:rsidP="001A13EF">
      <w:pPr>
        <w:spacing w:line="360" w:lineRule="auto"/>
        <w:jc w:val="both"/>
        <w:rPr>
          <w:rFonts w:ascii="Arial" w:hAnsi="Arial" w:cs="Arial"/>
        </w:rPr>
        <w:sectPr w:rsidR="003D529F" w:rsidSect="006D1A08">
          <w:headerReference w:type="default" r:id="rId46"/>
          <w:pgSz w:w="12242" w:h="15842" w:code="119"/>
          <w:pgMar w:top="1418" w:right="1701" w:bottom="1418" w:left="1701" w:header="709" w:footer="709" w:gutter="0"/>
          <w:cols w:space="708"/>
          <w:docGrid w:linePitch="360"/>
        </w:sectPr>
      </w:pPr>
      <w:r w:rsidRPr="009256DF">
        <w:rPr>
          <w:rFonts w:ascii="Arial" w:hAnsi="Arial" w:cs="Arial"/>
        </w:rPr>
        <w:t xml:space="preserve"> </w:t>
      </w:r>
      <w:r w:rsidR="00691657" w:rsidRPr="009256DF">
        <w:rPr>
          <w:rFonts w:ascii="Arial" w:hAnsi="Arial" w:cs="Arial"/>
        </w:rPr>
        <w:t xml:space="preserve"> </w:t>
      </w:r>
      <w:r w:rsidR="00C76F30" w:rsidRPr="009256DF">
        <w:rPr>
          <w:rFonts w:ascii="Arial" w:hAnsi="Arial" w:cs="Arial"/>
        </w:rPr>
        <w:t xml:space="preserve"> </w:t>
      </w:r>
      <w:r w:rsidR="00E40983" w:rsidRPr="009256DF">
        <w:rPr>
          <w:rFonts w:ascii="Arial" w:hAnsi="Arial" w:cs="Arial"/>
        </w:rPr>
        <w:t xml:space="preserve">  </w:t>
      </w:r>
      <w:r w:rsidR="00614FD8" w:rsidRPr="009256DF">
        <w:rPr>
          <w:rFonts w:ascii="Arial" w:hAnsi="Arial" w:cs="Arial"/>
        </w:rPr>
        <w:t xml:space="preserve"> </w:t>
      </w:r>
    </w:p>
    <w:p w:rsidR="007D12D2" w:rsidRPr="00E770BA" w:rsidRDefault="00EF2D7A" w:rsidP="00614FD8">
      <w:pPr>
        <w:spacing w:line="360" w:lineRule="auto"/>
        <w:jc w:val="both"/>
        <w:rPr>
          <w:b/>
        </w:rPr>
      </w:pPr>
      <w:r>
        <w:rPr>
          <w:b/>
        </w:rPr>
        <w:lastRenderedPageBreak/>
        <w:t>REFERENCIAS BILIOGRÁFICAS</w:t>
      </w:r>
      <w:r w:rsidR="007D12D2" w:rsidRPr="00E770BA">
        <w:rPr>
          <w:b/>
        </w:rPr>
        <w:t>.</w:t>
      </w:r>
    </w:p>
    <w:p w:rsidR="00B30B1D" w:rsidRPr="00E770BA" w:rsidRDefault="00B30B1D" w:rsidP="00D834E0">
      <w:pPr>
        <w:rPr>
          <w:b/>
        </w:rPr>
      </w:pPr>
    </w:p>
    <w:p w:rsidR="001D51ED" w:rsidRDefault="00C93A23" w:rsidP="00C93A23">
      <w:pPr>
        <w:pStyle w:val="EndNoteBibliography"/>
        <w:numPr>
          <w:ilvl w:val="0"/>
          <w:numId w:val="1"/>
        </w:numPr>
        <w:autoSpaceDE w:val="0"/>
        <w:autoSpaceDN w:val="0"/>
        <w:adjustRightInd w:val="0"/>
        <w:spacing w:after="0" w:line="360" w:lineRule="auto"/>
        <w:rPr>
          <w:rFonts w:ascii="Times New Roman" w:hAnsi="Times New Roman" w:cs="Times New Roman"/>
          <w:sz w:val="20"/>
          <w:szCs w:val="20"/>
        </w:rPr>
      </w:pPr>
      <w:r w:rsidRPr="003F5F1E">
        <w:rPr>
          <w:rFonts w:ascii="Times New Roman" w:hAnsi="Times New Roman" w:cs="Times New Roman"/>
          <w:sz w:val="20"/>
          <w:szCs w:val="20"/>
        </w:rPr>
        <w:t xml:space="preserve">Al Shafe, </w:t>
      </w:r>
      <w:r w:rsidR="003F5F1E" w:rsidRPr="003F5F1E">
        <w:rPr>
          <w:rFonts w:ascii="Times New Roman" w:hAnsi="Times New Roman" w:cs="Times New Roman"/>
          <w:sz w:val="20"/>
          <w:szCs w:val="20"/>
        </w:rPr>
        <w:t>A y</w:t>
      </w:r>
      <w:r w:rsidRPr="003F5F1E">
        <w:rPr>
          <w:rFonts w:ascii="Times New Roman" w:hAnsi="Times New Roman" w:cs="Times New Roman"/>
          <w:sz w:val="20"/>
          <w:szCs w:val="20"/>
        </w:rPr>
        <w:t>. Azadur Rahman</w:t>
      </w:r>
      <w:r w:rsidR="003F5F1E">
        <w:rPr>
          <w:rFonts w:ascii="Times New Roman" w:hAnsi="Times New Roman" w:cs="Times New Roman"/>
          <w:sz w:val="20"/>
          <w:szCs w:val="20"/>
        </w:rPr>
        <w:t>,</w:t>
      </w:r>
      <w:r w:rsidR="003F5F1E" w:rsidRPr="003F5F1E">
        <w:rPr>
          <w:rFonts w:ascii="Times New Roman" w:hAnsi="Times New Roman" w:cs="Times New Roman"/>
          <w:sz w:val="20"/>
          <w:szCs w:val="20"/>
        </w:rPr>
        <w:t xml:space="preserve"> A. H. M</w:t>
      </w:r>
      <w:r w:rsidRPr="003F5F1E">
        <w:rPr>
          <w:rFonts w:ascii="Times New Roman" w:hAnsi="Times New Roman" w:cs="Times New Roman"/>
          <w:sz w:val="20"/>
          <w:szCs w:val="20"/>
        </w:rPr>
        <w:t xml:space="preserve">. </w:t>
      </w:r>
      <w:r w:rsidRPr="00C93A23">
        <w:rPr>
          <w:rFonts w:ascii="Times New Roman" w:hAnsi="Times New Roman" w:cs="Times New Roman"/>
          <w:sz w:val="20"/>
          <w:szCs w:val="20"/>
        </w:rPr>
        <w:t>Development of Small Scale Low Cost Insulating Riser Sleeves from Scraps and by Products of an Existing Foundry Industry. International Journal of Innovative Science and Modern Engineering (IJISME) ISSN: 2319-6386, Volume-3 Issue-11, October 2015.</w:t>
      </w:r>
    </w:p>
    <w:p w:rsidR="001D51ED" w:rsidRPr="00A64DFB" w:rsidRDefault="001D51ED" w:rsidP="00C93A23">
      <w:pPr>
        <w:pStyle w:val="EndNoteBibliography"/>
        <w:numPr>
          <w:ilvl w:val="0"/>
          <w:numId w:val="1"/>
        </w:numPr>
        <w:autoSpaceDE w:val="0"/>
        <w:autoSpaceDN w:val="0"/>
        <w:adjustRightInd w:val="0"/>
        <w:spacing w:after="0" w:line="360" w:lineRule="auto"/>
        <w:rPr>
          <w:rFonts w:ascii="Times New Roman" w:hAnsi="Times New Roman" w:cs="Times New Roman"/>
          <w:sz w:val="20"/>
          <w:szCs w:val="20"/>
        </w:rPr>
      </w:pPr>
      <w:r w:rsidRPr="00A64DFB">
        <w:rPr>
          <w:rFonts w:ascii="Times New Roman" w:hAnsi="Times New Roman" w:cs="Times New Roman"/>
          <w:sz w:val="20"/>
          <w:szCs w:val="20"/>
          <w:lang w:val="de-DE"/>
        </w:rPr>
        <w:t>Aufderheide</w:t>
      </w:r>
      <w:r w:rsidRPr="00A64DFB">
        <w:rPr>
          <w:rFonts w:ascii="Times New Roman" w:hAnsi="Times New Roman" w:cs="Times New Roman"/>
          <w:sz w:val="20"/>
          <w:szCs w:val="20"/>
        </w:rPr>
        <w:t xml:space="preserve">, et al. Riser sleeve for custom sizing and firm gripping. United States Patent. 5 915 450. June 29, 1999. </w:t>
      </w:r>
    </w:p>
    <w:p w:rsidR="00C33A20" w:rsidRDefault="001D51ED" w:rsidP="001D51ED">
      <w:pPr>
        <w:pStyle w:val="EndNoteBibliography"/>
        <w:numPr>
          <w:ilvl w:val="0"/>
          <w:numId w:val="1"/>
        </w:numPr>
        <w:autoSpaceDE w:val="0"/>
        <w:autoSpaceDN w:val="0"/>
        <w:adjustRightInd w:val="0"/>
        <w:spacing w:after="0" w:line="360" w:lineRule="auto"/>
        <w:rPr>
          <w:rFonts w:ascii="Times New Roman" w:hAnsi="Times New Roman" w:cs="Times New Roman"/>
          <w:sz w:val="20"/>
          <w:szCs w:val="20"/>
        </w:rPr>
      </w:pPr>
      <w:r w:rsidRPr="003B1BB0">
        <w:rPr>
          <w:rFonts w:ascii="Times New Roman" w:hAnsi="Times New Roman" w:cs="Times New Roman"/>
          <w:sz w:val="20"/>
          <w:szCs w:val="20"/>
        </w:rPr>
        <w:t>Aufderheide, R.C</w:t>
      </w:r>
      <w:r>
        <w:rPr>
          <w:rFonts w:ascii="Times New Roman" w:hAnsi="Times New Roman" w:cs="Times New Roman"/>
          <w:sz w:val="20"/>
          <w:szCs w:val="20"/>
        </w:rPr>
        <w:t>.,</w:t>
      </w:r>
      <w:r w:rsidRPr="003B1BB0">
        <w:rPr>
          <w:rFonts w:ascii="Times New Roman" w:hAnsi="Times New Roman" w:cs="Times New Roman"/>
          <w:sz w:val="20"/>
          <w:szCs w:val="20"/>
        </w:rPr>
        <w:t xml:space="preserve"> Showman, R.E. Ashland Specialty Chemical Company, Dublin, Ohio. Close, J.</w:t>
      </w:r>
      <w:r>
        <w:rPr>
          <w:rFonts w:ascii="Times New Roman" w:hAnsi="Times New Roman" w:cs="Times New Roman"/>
          <w:sz w:val="20"/>
          <w:szCs w:val="20"/>
        </w:rPr>
        <w:t>,</w:t>
      </w:r>
      <w:r w:rsidRPr="003B1BB0">
        <w:rPr>
          <w:rFonts w:ascii="Times New Roman" w:hAnsi="Times New Roman" w:cs="Times New Roman"/>
          <w:sz w:val="20"/>
          <w:szCs w:val="20"/>
        </w:rPr>
        <w:t xml:space="preserve"> </w:t>
      </w:r>
      <w:r>
        <w:rPr>
          <w:rFonts w:ascii="Times New Roman" w:hAnsi="Times New Roman" w:cs="Times New Roman"/>
          <w:sz w:val="20"/>
          <w:szCs w:val="20"/>
        </w:rPr>
        <w:t xml:space="preserve">&amp; </w:t>
      </w:r>
      <w:r w:rsidRPr="003B1BB0">
        <w:rPr>
          <w:rFonts w:ascii="Times New Roman" w:hAnsi="Times New Roman" w:cs="Times New Roman"/>
          <w:sz w:val="20"/>
          <w:szCs w:val="20"/>
        </w:rPr>
        <w:t>Zins, E.J. Dotson Company, Inc., Mankato, Minnesota</w:t>
      </w:r>
      <w:r>
        <w:rPr>
          <w:rFonts w:ascii="Times New Roman" w:hAnsi="Times New Roman" w:cs="Times New Roman"/>
          <w:sz w:val="20"/>
          <w:szCs w:val="20"/>
        </w:rPr>
        <w:t xml:space="preserve">. </w:t>
      </w:r>
      <w:r w:rsidRPr="00681398">
        <w:rPr>
          <w:rFonts w:ascii="Times New Roman" w:hAnsi="Times New Roman" w:cs="Times New Roman"/>
          <w:sz w:val="20"/>
          <w:szCs w:val="20"/>
        </w:rPr>
        <w:t>Eliminating Fish-Eye Defects in Ductile Castings</w:t>
      </w:r>
      <w:r>
        <w:rPr>
          <w:rFonts w:ascii="Times New Roman" w:hAnsi="Times New Roman" w:cs="Times New Roman"/>
          <w:sz w:val="20"/>
          <w:szCs w:val="20"/>
        </w:rPr>
        <w:t xml:space="preserve">. </w:t>
      </w:r>
      <w:r w:rsidRPr="007B4E94">
        <w:rPr>
          <w:rFonts w:ascii="Times New Roman" w:hAnsi="Times New Roman" w:cs="Times New Roman"/>
          <w:sz w:val="20"/>
          <w:szCs w:val="20"/>
        </w:rPr>
        <w:t>Copyright</w:t>
      </w:r>
      <w:r>
        <w:rPr>
          <w:rFonts w:ascii="Times New Roman" w:hAnsi="Times New Roman" w:cs="Times New Roman"/>
          <w:sz w:val="20"/>
          <w:szCs w:val="20"/>
        </w:rPr>
        <w:t xml:space="preserve"> </w:t>
      </w:r>
      <w:r>
        <w:rPr>
          <mc:AlternateContent>
            <mc:Choice Requires="w16se">
              <w:rFonts w:ascii="Times New Roman" w:hAnsi="Times New Roman" w:cs="Times New Roman"/>
            </mc:Choice>
            <mc:Fallback>
              <w:rFonts w:ascii="Times New Roman" w:eastAsia="Times New Roman" w:hAnsi="Times New Roman" w:cs="Times New Roman"/>
            </mc:Fallback>
          </mc:AlternateContent>
          <w:sz w:val="20"/>
          <w:szCs w:val="20"/>
        </w:rPr>
        <mc:AlternateContent>
          <mc:Choice Requires="w16se">
            <w16se:symEx w16se:font="Times New Roman" w16se:char="00A9"/>
          </mc:Choice>
          <mc:Fallback>
            <w:t>©</w:t>
          </mc:Fallback>
        </mc:AlternateContent>
      </w:r>
      <w:r w:rsidRPr="007B4E94">
        <w:rPr>
          <w:rFonts w:ascii="Times New Roman" w:hAnsi="Times New Roman" w:cs="Times New Roman"/>
          <w:sz w:val="20"/>
          <w:szCs w:val="20"/>
        </w:rPr>
        <w:t xml:space="preserve"> 2002 American Foundry Society</w:t>
      </w:r>
      <w:r>
        <w:rPr>
          <w:rFonts w:ascii="Times New Roman" w:hAnsi="Times New Roman" w:cs="Times New Roman"/>
          <w:sz w:val="20"/>
          <w:szCs w:val="20"/>
        </w:rPr>
        <w:t>.</w:t>
      </w:r>
    </w:p>
    <w:p w:rsidR="004862DF" w:rsidRDefault="00C33A20" w:rsidP="00C33A20">
      <w:pPr>
        <w:numPr>
          <w:ilvl w:val="0"/>
          <w:numId w:val="1"/>
        </w:numPr>
        <w:spacing w:line="360" w:lineRule="auto"/>
        <w:jc w:val="both"/>
        <w:rPr>
          <w:sz w:val="20"/>
          <w:szCs w:val="20"/>
        </w:rPr>
      </w:pPr>
      <w:r w:rsidRPr="002D7828">
        <w:rPr>
          <w:sz w:val="20"/>
          <w:szCs w:val="20"/>
        </w:rPr>
        <w:t>Bernal Lima</w:t>
      </w:r>
      <w:r>
        <w:rPr>
          <w:sz w:val="20"/>
          <w:szCs w:val="20"/>
        </w:rPr>
        <w:t>,</w:t>
      </w:r>
      <w:r w:rsidRPr="003C25F1">
        <w:rPr>
          <w:sz w:val="20"/>
          <w:szCs w:val="20"/>
        </w:rPr>
        <w:t xml:space="preserve"> </w:t>
      </w:r>
      <w:r>
        <w:rPr>
          <w:sz w:val="20"/>
          <w:szCs w:val="20"/>
        </w:rPr>
        <w:t xml:space="preserve">L. </w:t>
      </w:r>
      <w:r w:rsidRPr="002D7828">
        <w:rPr>
          <w:sz w:val="20"/>
          <w:szCs w:val="20"/>
        </w:rPr>
        <w:t xml:space="preserve">ALIMENTACIÓN DE PIEZAS DE ACERO </w:t>
      </w:r>
      <w:r>
        <w:rPr>
          <w:sz w:val="20"/>
          <w:szCs w:val="20"/>
        </w:rPr>
        <w:t xml:space="preserve">CON MEDIOS AUXILIARES. </w:t>
      </w:r>
      <w:r w:rsidRPr="002D7828">
        <w:rPr>
          <w:sz w:val="20"/>
          <w:szCs w:val="20"/>
        </w:rPr>
        <w:t>Foseco S. A. DE C. V.</w:t>
      </w:r>
      <w:r>
        <w:rPr>
          <w:sz w:val="20"/>
          <w:szCs w:val="20"/>
        </w:rPr>
        <w:t xml:space="preserve"> n. d.</w:t>
      </w:r>
    </w:p>
    <w:p w:rsidR="004E5C9A" w:rsidRPr="004E5C9A" w:rsidRDefault="004E5C9A" w:rsidP="004E5C9A">
      <w:pPr>
        <w:pStyle w:val="EndNoteBibliography"/>
        <w:numPr>
          <w:ilvl w:val="0"/>
          <w:numId w:val="1"/>
        </w:numPr>
        <w:autoSpaceDE w:val="0"/>
        <w:autoSpaceDN w:val="0"/>
        <w:adjustRightInd w:val="0"/>
        <w:spacing w:after="0" w:line="360" w:lineRule="auto"/>
        <w:rPr>
          <w:rFonts w:ascii="Times New Roman" w:hAnsi="Times New Roman" w:cs="Times New Roman"/>
          <w:sz w:val="20"/>
          <w:szCs w:val="20"/>
          <w:lang w:val="es-ES"/>
        </w:rPr>
      </w:pPr>
      <w:r w:rsidRPr="004E5C9A">
        <w:rPr>
          <w:rFonts w:ascii="Times New Roman" w:hAnsi="Times New Roman" w:cs="Times New Roman"/>
          <w:sz w:val="20"/>
          <w:szCs w:val="20"/>
          <w:lang w:val="es-ES"/>
        </w:rPr>
        <w:t xml:space="preserve">Breton, L., </w:t>
      </w:r>
      <w:r w:rsidRPr="004E5C9A">
        <w:rPr>
          <w:rFonts w:ascii="Times New Roman" w:hAnsi="Times New Roman" w:cs="Times New Roman"/>
          <w:i/>
          <w:sz w:val="20"/>
          <w:szCs w:val="20"/>
          <w:lang w:val="es-ES"/>
        </w:rPr>
        <w:t>Defectos de las piezas de fundición. TOMO I.</w:t>
      </w:r>
      <w:r w:rsidRPr="004E5C9A">
        <w:rPr>
          <w:rFonts w:ascii="Times New Roman" w:hAnsi="Times New Roman" w:cs="Times New Roman"/>
          <w:sz w:val="20"/>
          <w:szCs w:val="20"/>
          <w:lang w:val="es-ES"/>
        </w:rPr>
        <w:t>1965. (Ediciones URMO. Espartero, 10 Bilbao. España).</w:t>
      </w:r>
    </w:p>
    <w:p w:rsidR="004862DF" w:rsidRPr="00FC13AC" w:rsidRDefault="004862DF" w:rsidP="004862DF">
      <w:pPr>
        <w:numPr>
          <w:ilvl w:val="0"/>
          <w:numId w:val="1"/>
        </w:numPr>
        <w:spacing w:line="360" w:lineRule="auto"/>
        <w:jc w:val="both"/>
        <w:rPr>
          <w:sz w:val="20"/>
          <w:szCs w:val="20"/>
        </w:rPr>
      </w:pPr>
      <w:r w:rsidRPr="002D7828">
        <w:rPr>
          <w:sz w:val="20"/>
          <w:szCs w:val="20"/>
        </w:rPr>
        <w:t>Curbelo Pérez</w:t>
      </w:r>
      <w:r>
        <w:rPr>
          <w:sz w:val="20"/>
          <w:szCs w:val="20"/>
        </w:rPr>
        <w:t>, P.</w:t>
      </w:r>
      <w:r w:rsidRPr="002D7828">
        <w:rPr>
          <w:sz w:val="20"/>
          <w:szCs w:val="20"/>
        </w:rPr>
        <w:t xml:space="preserve"> A</w:t>
      </w:r>
      <w:r>
        <w:rPr>
          <w:sz w:val="20"/>
          <w:szCs w:val="20"/>
        </w:rPr>
        <w:t>.</w:t>
      </w:r>
      <w:r w:rsidRPr="002D7828">
        <w:rPr>
          <w:sz w:val="20"/>
          <w:szCs w:val="20"/>
        </w:rPr>
        <w:t xml:space="preserve"> y Pérez Muñoz</w:t>
      </w:r>
      <w:r>
        <w:rPr>
          <w:sz w:val="20"/>
          <w:szCs w:val="20"/>
        </w:rPr>
        <w:t>,</w:t>
      </w:r>
      <w:r w:rsidRPr="00FC4302">
        <w:rPr>
          <w:sz w:val="20"/>
          <w:szCs w:val="20"/>
        </w:rPr>
        <w:t xml:space="preserve"> </w:t>
      </w:r>
      <w:r w:rsidRPr="002D7828">
        <w:rPr>
          <w:sz w:val="20"/>
          <w:szCs w:val="20"/>
        </w:rPr>
        <w:t>H</w:t>
      </w:r>
      <w:r>
        <w:rPr>
          <w:sz w:val="20"/>
          <w:szCs w:val="20"/>
        </w:rPr>
        <w:t xml:space="preserve">. </w:t>
      </w:r>
      <w:r w:rsidRPr="002D7828">
        <w:rPr>
          <w:sz w:val="20"/>
          <w:szCs w:val="20"/>
        </w:rPr>
        <w:t>Influencia del empleo y variación del espesor de casquillos exotérmicos y termoaislantes en la prolongación del tiempo de solidificación en las mazarotas. Trabajo de Diploma. UCLV. FACULTAD DE ING. MECANICA. CURSO 1989 – 1990.</w:t>
      </w:r>
      <w:r w:rsidRPr="00FC13AC">
        <w:rPr>
          <w:sz w:val="20"/>
          <w:szCs w:val="20"/>
        </w:rPr>
        <w:t xml:space="preserve"> </w:t>
      </w:r>
    </w:p>
    <w:p w:rsidR="004E5062" w:rsidRPr="004E5062" w:rsidRDefault="004E5062" w:rsidP="004E5062">
      <w:pPr>
        <w:pStyle w:val="EndNoteBibliography"/>
        <w:numPr>
          <w:ilvl w:val="0"/>
          <w:numId w:val="1"/>
        </w:numPr>
        <w:spacing w:after="0" w:line="360" w:lineRule="auto"/>
        <w:rPr>
          <w:rFonts w:ascii="Times New Roman" w:hAnsi="Times New Roman" w:cs="Times New Roman"/>
          <w:sz w:val="20"/>
          <w:szCs w:val="20"/>
          <w:lang w:val="es-ES"/>
        </w:rPr>
      </w:pPr>
      <w:r w:rsidRPr="004E5062">
        <w:rPr>
          <w:rFonts w:ascii="Times New Roman" w:hAnsi="Times New Roman" w:cs="Times New Roman"/>
          <w:sz w:val="20"/>
          <w:szCs w:val="20"/>
          <w:lang w:val="es-ES"/>
        </w:rPr>
        <w:t xml:space="preserve">Cruz Pérez, J.C., </w:t>
      </w:r>
      <w:r w:rsidRPr="004E5062">
        <w:rPr>
          <w:rFonts w:ascii="Times New Roman" w:hAnsi="Times New Roman" w:cs="Times New Roman"/>
          <w:i/>
          <w:sz w:val="20"/>
          <w:szCs w:val="20"/>
          <w:lang w:val="es-ES"/>
        </w:rPr>
        <w:t>Empleo de la cáscara de arroz como material auxiliar en la fundición de piezas de acero al carbono</w:t>
      </w:r>
      <w:r w:rsidRPr="004E5062">
        <w:rPr>
          <w:rFonts w:ascii="Times New Roman" w:hAnsi="Times New Roman" w:cs="Times New Roman"/>
          <w:sz w:val="20"/>
          <w:szCs w:val="20"/>
          <w:lang w:val="es-ES"/>
        </w:rPr>
        <w:t xml:space="preserve">. Tesis de Maestría en Ingeniería Mecánica. </w:t>
      </w:r>
      <w:r w:rsidRPr="004E5062">
        <w:rPr>
          <w:rFonts w:ascii="Times New Roman" w:hAnsi="Times New Roman" w:cs="Times New Roman"/>
          <w:i/>
          <w:sz w:val="20"/>
          <w:szCs w:val="20"/>
          <w:lang w:val="es-ES"/>
        </w:rPr>
        <w:t>Facultad de Ingeniería Mecánica</w:t>
      </w:r>
      <w:r w:rsidRPr="004E5062">
        <w:rPr>
          <w:rFonts w:ascii="Times New Roman" w:hAnsi="Times New Roman" w:cs="Times New Roman"/>
          <w:sz w:val="20"/>
          <w:szCs w:val="20"/>
          <w:lang w:val="es-ES"/>
        </w:rPr>
        <w:t xml:space="preserve">. UCLV. Santa Clara. 2009.  </w:t>
      </w:r>
    </w:p>
    <w:p w:rsidR="00C93A23" w:rsidRDefault="004862DF" w:rsidP="00B41D8D">
      <w:pPr>
        <w:pStyle w:val="Prrafodelista"/>
        <w:numPr>
          <w:ilvl w:val="0"/>
          <w:numId w:val="1"/>
        </w:numPr>
        <w:autoSpaceDE w:val="0"/>
        <w:autoSpaceDN w:val="0"/>
        <w:adjustRightInd w:val="0"/>
        <w:spacing w:line="360" w:lineRule="auto"/>
        <w:rPr>
          <w:noProof/>
          <w:sz w:val="20"/>
          <w:szCs w:val="20"/>
        </w:rPr>
      </w:pPr>
      <w:r w:rsidRPr="00DE395A">
        <w:rPr>
          <w:sz w:val="20"/>
          <w:szCs w:val="20"/>
        </w:rPr>
        <w:t xml:space="preserve">Cruz Pérez, J. C. Empleo de la Cáscara de Arroz en la Fundición de Piezas de Acero al Carbono. </w:t>
      </w:r>
      <w:r w:rsidRPr="00DE395A">
        <w:rPr>
          <w:noProof/>
          <w:sz w:val="20"/>
          <w:szCs w:val="20"/>
        </w:rPr>
        <w:t>Revista Ingeniería Mecánica # 2 Volumen 15 2012.</w:t>
      </w:r>
    </w:p>
    <w:p w:rsidR="00310CB9" w:rsidRPr="00310CB9" w:rsidRDefault="00310CB9" w:rsidP="00310CB9">
      <w:pPr>
        <w:pStyle w:val="EndNoteBibliography"/>
        <w:numPr>
          <w:ilvl w:val="0"/>
          <w:numId w:val="1"/>
        </w:numPr>
        <w:autoSpaceDE w:val="0"/>
        <w:autoSpaceDN w:val="0"/>
        <w:adjustRightInd w:val="0"/>
        <w:spacing w:after="0" w:line="360" w:lineRule="auto"/>
        <w:rPr>
          <w:rFonts w:ascii="Times New Roman" w:hAnsi="Times New Roman" w:cs="Times New Roman"/>
          <w:sz w:val="20"/>
          <w:szCs w:val="20"/>
          <w:lang w:val="es-ES"/>
        </w:rPr>
      </w:pPr>
      <w:r w:rsidRPr="00310CB9">
        <w:rPr>
          <w:rFonts w:ascii="Times New Roman" w:hAnsi="Times New Roman" w:cs="Times New Roman"/>
          <w:sz w:val="20"/>
          <w:szCs w:val="20"/>
          <w:lang w:val="es-ES"/>
        </w:rPr>
        <w:t>Departamento Técnico de Fundición.,</w:t>
      </w:r>
      <w:r w:rsidRPr="00310CB9">
        <w:rPr>
          <w:rFonts w:ascii="Times New Roman" w:hAnsi="Times New Roman" w:cs="Times New Roman"/>
          <w:i/>
          <w:sz w:val="20"/>
          <w:szCs w:val="20"/>
          <w:lang w:val="es-ES"/>
        </w:rPr>
        <w:t xml:space="preserve"> Empleo de la cáscara de arroz como aislante en las mazarotas. </w:t>
      </w:r>
      <w:r w:rsidRPr="00310CB9">
        <w:rPr>
          <w:rFonts w:ascii="Times New Roman" w:hAnsi="Times New Roman" w:cs="Times New Roman"/>
          <w:sz w:val="20"/>
          <w:szCs w:val="20"/>
          <w:lang w:val="es-ES"/>
        </w:rPr>
        <w:t>Planta Mecánica. 1975. Penencia.</w:t>
      </w:r>
    </w:p>
    <w:p w:rsidR="005325B4" w:rsidRPr="00B41D8D" w:rsidRDefault="005325B4" w:rsidP="00B41D8D">
      <w:pPr>
        <w:pStyle w:val="Prrafodelista"/>
        <w:numPr>
          <w:ilvl w:val="0"/>
          <w:numId w:val="1"/>
        </w:numPr>
        <w:autoSpaceDE w:val="0"/>
        <w:autoSpaceDN w:val="0"/>
        <w:adjustRightInd w:val="0"/>
        <w:spacing w:line="360" w:lineRule="auto"/>
        <w:rPr>
          <w:noProof/>
          <w:sz w:val="20"/>
          <w:szCs w:val="20"/>
        </w:rPr>
      </w:pPr>
      <w:r>
        <w:rPr>
          <w:noProof/>
          <w:sz w:val="20"/>
          <w:szCs w:val="20"/>
        </w:rPr>
        <w:t>Foseco. FEEDEX. Compuestos Moldeables Exotérmicos. Folleto S.1 1966.</w:t>
      </w:r>
    </w:p>
    <w:p w:rsidR="00834005" w:rsidRDefault="00834005" w:rsidP="00834005">
      <w:pPr>
        <w:pStyle w:val="EndNoteBibliography"/>
        <w:numPr>
          <w:ilvl w:val="0"/>
          <w:numId w:val="1"/>
        </w:numPr>
        <w:spacing w:after="0" w:line="360" w:lineRule="auto"/>
        <w:rPr>
          <w:rFonts w:ascii="Times New Roman" w:hAnsi="Times New Roman" w:cs="Times New Roman"/>
          <w:sz w:val="20"/>
          <w:szCs w:val="20"/>
          <w:lang w:val="es-ES"/>
        </w:rPr>
      </w:pPr>
      <w:r w:rsidRPr="003F7E1A">
        <w:rPr>
          <w:rFonts w:ascii="Times New Roman" w:hAnsi="Times New Roman" w:cs="Times New Roman"/>
          <w:sz w:val="20"/>
          <w:szCs w:val="20"/>
          <w:lang w:val="es-ES"/>
        </w:rPr>
        <w:t xml:space="preserve">Gerstman, S.L.y.B., R. K., </w:t>
      </w:r>
      <w:r w:rsidRPr="003F7E1A">
        <w:rPr>
          <w:rFonts w:ascii="Times New Roman" w:hAnsi="Times New Roman" w:cs="Times New Roman"/>
          <w:i/>
          <w:sz w:val="20"/>
          <w:szCs w:val="20"/>
          <w:lang w:val="es-ES"/>
        </w:rPr>
        <w:t xml:space="preserve">Empleo de la cáscara de arroz y de avena como material aislante en la </w:t>
      </w:r>
      <w:r w:rsidR="000F734F">
        <w:rPr>
          <w:rFonts w:ascii="Times New Roman" w:hAnsi="Times New Roman" w:cs="Times New Roman"/>
          <w:i/>
          <w:sz w:val="20"/>
          <w:szCs w:val="20"/>
          <w:lang w:val="es-ES"/>
        </w:rPr>
        <w:t>mazarota.</w:t>
      </w:r>
      <w:r w:rsidRPr="003F7E1A">
        <w:rPr>
          <w:rFonts w:ascii="Times New Roman" w:hAnsi="Times New Roman" w:cs="Times New Roman"/>
          <w:i/>
          <w:sz w:val="20"/>
          <w:szCs w:val="20"/>
          <w:lang w:val="es-ES"/>
        </w:rPr>
        <w:t>.</w:t>
      </w:r>
      <w:r w:rsidRPr="003F7E1A">
        <w:rPr>
          <w:rFonts w:ascii="Times New Roman" w:hAnsi="Times New Roman" w:cs="Times New Roman"/>
          <w:sz w:val="20"/>
          <w:szCs w:val="20"/>
          <w:lang w:val="es-ES"/>
        </w:rPr>
        <w:t xml:space="preserve"> Revista Foundry., febrero 1955 (División Físico-Metalúrgica de Mines Branch. Departamento de minas y técnica estadística. Ottawa Canadá).</w:t>
      </w:r>
    </w:p>
    <w:p w:rsidR="001E77AE" w:rsidRPr="002D7828" w:rsidRDefault="001E77AE" w:rsidP="001E77AE">
      <w:pPr>
        <w:numPr>
          <w:ilvl w:val="0"/>
          <w:numId w:val="1"/>
        </w:numPr>
        <w:spacing w:line="360" w:lineRule="auto"/>
        <w:jc w:val="both"/>
        <w:rPr>
          <w:sz w:val="20"/>
          <w:szCs w:val="20"/>
        </w:rPr>
      </w:pPr>
      <w:r w:rsidRPr="001E77AE">
        <w:rPr>
          <w:sz w:val="20"/>
          <w:szCs w:val="20"/>
        </w:rPr>
        <w:t>Mart</w:t>
      </w:r>
      <w:r>
        <w:rPr>
          <w:sz w:val="20"/>
          <w:szCs w:val="20"/>
        </w:rPr>
        <w:t>ínez Méndez,</w:t>
      </w:r>
      <w:r w:rsidRPr="002D7828">
        <w:rPr>
          <w:sz w:val="20"/>
          <w:szCs w:val="20"/>
        </w:rPr>
        <w:t xml:space="preserve"> J</w:t>
      </w:r>
      <w:r>
        <w:rPr>
          <w:sz w:val="20"/>
          <w:szCs w:val="20"/>
        </w:rPr>
        <w:t>.</w:t>
      </w:r>
      <w:r w:rsidRPr="002D7828">
        <w:rPr>
          <w:sz w:val="20"/>
          <w:szCs w:val="20"/>
        </w:rPr>
        <w:t xml:space="preserve"> L</w:t>
      </w:r>
      <w:r>
        <w:rPr>
          <w:sz w:val="20"/>
          <w:szCs w:val="20"/>
        </w:rPr>
        <w:t xml:space="preserve">. </w:t>
      </w:r>
      <w:r w:rsidRPr="002D7828">
        <w:rPr>
          <w:sz w:val="20"/>
          <w:szCs w:val="20"/>
        </w:rPr>
        <w:t xml:space="preserve">Tecnología para la Fundición de Ruedas de ferrocarril de </w:t>
      </w:r>
      <w:smartTag w:uri="urn:schemas-microsoft-com:office:smarttags" w:element="metricconverter">
        <w:smartTagPr>
          <w:attr w:name="ProductID" w:val="33 pulgadas"/>
        </w:smartTagPr>
        <w:r w:rsidRPr="002D7828">
          <w:rPr>
            <w:sz w:val="20"/>
            <w:szCs w:val="20"/>
          </w:rPr>
          <w:t>33 pulgadas</w:t>
        </w:r>
      </w:smartTag>
      <w:r w:rsidRPr="002D7828">
        <w:rPr>
          <w:sz w:val="20"/>
          <w:szCs w:val="20"/>
        </w:rPr>
        <w:t xml:space="preserve"> de Alta Calidad. Tesis presentada en opción al grado Académico de Master en Ingeniería Mecánica, Mención Procesos de Manufactura. UCLV. Santa Clara 2000.</w:t>
      </w:r>
    </w:p>
    <w:p w:rsidR="001E77AE" w:rsidRPr="00B843DE" w:rsidRDefault="001E77AE" w:rsidP="001E77AE">
      <w:pPr>
        <w:pStyle w:val="EndNoteBibliography"/>
        <w:numPr>
          <w:ilvl w:val="0"/>
          <w:numId w:val="1"/>
        </w:numPr>
        <w:autoSpaceDE w:val="0"/>
        <w:autoSpaceDN w:val="0"/>
        <w:adjustRightInd w:val="0"/>
        <w:spacing w:after="0" w:line="360" w:lineRule="auto"/>
        <w:rPr>
          <w:rFonts w:ascii="Times New Roman" w:hAnsi="Times New Roman" w:cs="Times New Roman"/>
          <w:sz w:val="24"/>
          <w:szCs w:val="24"/>
        </w:rPr>
      </w:pPr>
      <w:r w:rsidRPr="00BB10FB">
        <w:rPr>
          <w:rFonts w:ascii="Times New Roman" w:hAnsi="Times New Roman" w:cs="Times New Roman"/>
          <w:sz w:val="20"/>
          <w:szCs w:val="20"/>
        </w:rPr>
        <w:t xml:space="preserve">Miller, W.C., </w:t>
      </w:r>
      <w:r w:rsidRPr="00BB10FB">
        <w:rPr>
          <w:rFonts w:ascii="Times New Roman" w:hAnsi="Times New Roman" w:cs="Times New Roman"/>
          <w:i/>
          <w:sz w:val="20"/>
          <w:szCs w:val="20"/>
        </w:rPr>
        <w:t>Insulating refractory fiber composition and articles for use in casting ferrous metals</w:t>
      </w:r>
      <w:r w:rsidRPr="00BB10FB">
        <w:rPr>
          <w:rFonts w:ascii="Times New Roman" w:hAnsi="Times New Roman" w:cs="Times New Roman"/>
          <w:sz w:val="20"/>
          <w:szCs w:val="20"/>
        </w:rPr>
        <w:t>. 1977:</w:t>
      </w:r>
      <w:r>
        <w:rPr>
          <w:rFonts w:ascii="Times New Roman" w:hAnsi="Times New Roman" w:cs="Times New Roman"/>
          <w:sz w:val="24"/>
          <w:szCs w:val="24"/>
        </w:rPr>
        <w:t xml:space="preserve"> </w:t>
      </w:r>
      <w:r w:rsidRPr="00215C54">
        <w:rPr>
          <w:rFonts w:ascii="Times New Roman" w:hAnsi="Times New Roman" w:cs="Times New Roman"/>
          <w:sz w:val="20"/>
          <w:szCs w:val="20"/>
        </w:rPr>
        <w:t>United States Patent. 4 014 704.</w:t>
      </w:r>
    </w:p>
    <w:p w:rsidR="00B843DE" w:rsidRPr="002A1F76" w:rsidRDefault="00B843DE" w:rsidP="005F672C">
      <w:pPr>
        <w:pStyle w:val="EndNoteBibliography"/>
        <w:numPr>
          <w:ilvl w:val="0"/>
          <w:numId w:val="1"/>
        </w:numPr>
        <w:autoSpaceDE w:val="0"/>
        <w:autoSpaceDN w:val="0"/>
        <w:adjustRightInd w:val="0"/>
        <w:spacing w:after="0" w:line="360" w:lineRule="auto"/>
        <w:rPr>
          <w:rFonts w:ascii="Times New Roman" w:hAnsi="Times New Roman" w:cs="Times New Roman"/>
          <w:sz w:val="24"/>
          <w:szCs w:val="24"/>
        </w:rPr>
      </w:pPr>
      <w:r w:rsidRPr="002A1F76">
        <w:rPr>
          <w:rFonts w:ascii="Times New Roman" w:hAnsi="Times New Roman" w:cs="Times New Roman"/>
          <w:sz w:val="20"/>
          <w:szCs w:val="20"/>
        </w:rPr>
        <w:lastRenderedPageBreak/>
        <w:t xml:space="preserve">Ochulor, E. F. </w:t>
      </w:r>
      <w:r w:rsidRPr="002A1F76">
        <w:rPr>
          <w:rFonts w:ascii="Times New Roman" w:hAnsi="Times New Roman" w:cs="Times New Roman"/>
          <w:i/>
          <w:sz w:val="20"/>
          <w:szCs w:val="20"/>
        </w:rPr>
        <w:t xml:space="preserve">et al., </w:t>
      </w:r>
      <w:r w:rsidRPr="002A1F76">
        <w:rPr>
          <w:rFonts w:ascii="Times New Roman" w:hAnsi="Times New Roman" w:cs="Times New Roman"/>
          <w:sz w:val="20"/>
          <w:szCs w:val="20"/>
        </w:rPr>
        <w:t>EFFECT OF ALUMINUM DROSS AND RICE HUSK ASH ON THERMAL AND MOULDING PROPERTIES OF SILICA SAND.</w:t>
      </w:r>
      <w:r w:rsidR="00E07C7F" w:rsidRPr="002A1F76">
        <w:rPr>
          <w:rFonts w:ascii="Times New Roman" w:hAnsi="Times New Roman" w:cs="Times New Roman"/>
          <w:sz w:val="20"/>
          <w:szCs w:val="20"/>
        </w:rPr>
        <w:t xml:space="preserve"> </w:t>
      </w:r>
      <w:r w:rsidR="00E07C7F" w:rsidRPr="006C55B3">
        <w:rPr>
          <w:rFonts w:ascii="Times New Roman" w:hAnsi="Times New Roman" w:cs="Times New Roman"/>
          <w:sz w:val="20"/>
          <w:szCs w:val="20"/>
        </w:rPr>
        <w:t>Nigerian Journal of Technology</w:t>
      </w:r>
      <w:r w:rsidR="00A36C80" w:rsidRPr="006C55B3">
        <w:rPr>
          <w:rFonts w:ascii="Times New Roman" w:hAnsi="Times New Roman" w:cs="Times New Roman"/>
          <w:sz w:val="20"/>
          <w:szCs w:val="20"/>
        </w:rPr>
        <w:t>. Vol. 36, No. 3, July 2017.</w:t>
      </w:r>
      <w:r w:rsidR="0027584E" w:rsidRPr="006C55B3">
        <w:rPr>
          <w:rFonts w:ascii="Times New Roman" w:hAnsi="Times New Roman" w:cs="Times New Roman"/>
          <w:sz w:val="20"/>
          <w:szCs w:val="20"/>
        </w:rPr>
        <w:t xml:space="preserve"> pp. 794 – 800</w:t>
      </w:r>
      <w:r w:rsidR="00F74303" w:rsidRPr="006C55B3">
        <w:rPr>
          <w:rFonts w:ascii="Times New Roman" w:hAnsi="Times New Roman" w:cs="Times New Roman"/>
          <w:sz w:val="20"/>
          <w:szCs w:val="20"/>
        </w:rPr>
        <w:t xml:space="preserve">. </w:t>
      </w:r>
      <w:r w:rsidR="00F74303" w:rsidRPr="002A1F76">
        <w:rPr>
          <w:rFonts w:ascii="Times New Roman" w:hAnsi="Times New Roman" w:cs="Times New Roman"/>
          <w:sz w:val="20"/>
          <w:szCs w:val="20"/>
        </w:rPr>
        <w:t>Copyright© Faculty of Engineering, University of Nigeria, Nsukka, Print ISSN: 0331-8443, Electronic ISSN: 2467-8821</w:t>
      </w:r>
      <w:r w:rsidR="002A1F76" w:rsidRPr="002A1F76">
        <w:rPr>
          <w:rFonts w:ascii="Times New Roman" w:hAnsi="Times New Roman" w:cs="Times New Roman"/>
          <w:sz w:val="20"/>
          <w:szCs w:val="20"/>
        </w:rPr>
        <w:t xml:space="preserve">. </w:t>
      </w:r>
      <w:hyperlink r:id="rId47" w:history="1">
        <w:r w:rsidR="002A1F76" w:rsidRPr="002A1F76">
          <w:rPr>
            <w:rStyle w:val="Hipervnculo"/>
            <w:rFonts w:ascii="Times New Roman" w:hAnsi="Times New Roman" w:cs="Times New Roman"/>
            <w:sz w:val="20"/>
            <w:szCs w:val="20"/>
          </w:rPr>
          <w:t>www.nijotech.com</w:t>
        </w:r>
      </w:hyperlink>
      <w:r w:rsidR="002A1F76" w:rsidRPr="002A1F76">
        <w:rPr>
          <w:rFonts w:ascii="Times New Roman" w:hAnsi="Times New Roman" w:cs="Times New Roman"/>
          <w:sz w:val="20"/>
          <w:szCs w:val="20"/>
        </w:rPr>
        <w:t>. http://dx.doi.org/10.4314/njt.v36i3.19</w:t>
      </w:r>
      <w:r w:rsidR="002A1F76">
        <w:rPr>
          <w:rFonts w:ascii="Times New Roman" w:hAnsi="Times New Roman" w:cs="Times New Roman"/>
          <w:sz w:val="20"/>
          <w:szCs w:val="20"/>
        </w:rPr>
        <w:t>.</w:t>
      </w:r>
      <w:r w:rsidR="0027584E" w:rsidRPr="002A1F76">
        <w:rPr>
          <w:rFonts w:ascii="Times New Roman" w:hAnsi="Times New Roman" w:cs="Times New Roman"/>
          <w:sz w:val="20"/>
          <w:szCs w:val="20"/>
        </w:rPr>
        <w:t xml:space="preserve"> </w:t>
      </w:r>
      <w:r w:rsidRPr="002A1F76">
        <w:rPr>
          <w:rFonts w:ascii="Times New Roman" w:hAnsi="Times New Roman" w:cs="Times New Roman"/>
          <w:sz w:val="24"/>
          <w:szCs w:val="24"/>
        </w:rPr>
        <w:t xml:space="preserve"> </w:t>
      </w:r>
    </w:p>
    <w:p w:rsidR="00B45019" w:rsidRDefault="00B45019" w:rsidP="00B45019">
      <w:pPr>
        <w:pStyle w:val="EndNoteBibliography"/>
        <w:numPr>
          <w:ilvl w:val="0"/>
          <w:numId w:val="1"/>
        </w:numPr>
        <w:autoSpaceDE w:val="0"/>
        <w:autoSpaceDN w:val="0"/>
        <w:adjustRightInd w:val="0"/>
        <w:spacing w:after="0" w:line="360" w:lineRule="auto"/>
        <w:rPr>
          <w:rFonts w:ascii="Times New Roman" w:hAnsi="Times New Roman" w:cs="Times New Roman"/>
          <w:sz w:val="20"/>
          <w:szCs w:val="20"/>
          <w:lang w:val="es-ES"/>
        </w:rPr>
      </w:pPr>
      <w:r w:rsidRPr="00A36C80">
        <w:rPr>
          <w:rFonts w:ascii="Times New Roman" w:hAnsi="Times New Roman" w:cs="Times New Roman"/>
          <w:sz w:val="20"/>
          <w:szCs w:val="20"/>
          <w:lang w:val="es-ES"/>
        </w:rPr>
        <w:t xml:space="preserve">Ortiz Prado, A., Ruiz Cervantes, O.y  Ortiz  Valera, J. A. Procesos  de  manufactura  I. México, Universidad Nacional Autónoma </w:t>
      </w:r>
      <w:r w:rsidRPr="002A1F76">
        <w:rPr>
          <w:rFonts w:ascii="Times New Roman" w:hAnsi="Times New Roman" w:cs="Times New Roman"/>
          <w:sz w:val="20"/>
          <w:szCs w:val="20"/>
          <w:lang w:val="es-ES"/>
        </w:rPr>
        <w:t>d</w:t>
      </w:r>
      <w:r w:rsidRPr="00007FFB">
        <w:rPr>
          <w:rFonts w:ascii="Times New Roman" w:hAnsi="Times New Roman" w:cs="Times New Roman"/>
          <w:sz w:val="20"/>
          <w:szCs w:val="20"/>
          <w:lang w:val="es-ES"/>
        </w:rPr>
        <w:t>e México, Facultad de Ingeniería, 2018, 488 p.</w:t>
      </w:r>
    </w:p>
    <w:p w:rsidR="008921B2" w:rsidRPr="00EB596C" w:rsidRDefault="008921B2" w:rsidP="008921B2">
      <w:pPr>
        <w:numPr>
          <w:ilvl w:val="0"/>
          <w:numId w:val="1"/>
        </w:numPr>
        <w:spacing w:line="360" w:lineRule="auto"/>
        <w:jc w:val="both"/>
        <w:rPr>
          <w:sz w:val="20"/>
          <w:szCs w:val="20"/>
          <w:lang w:val="en-US"/>
        </w:rPr>
      </w:pPr>
      <w:r w:rsidRPr="00EB596C">
        <w:rPr>
          <w:sz w:val="20"/>
          <w:szCs w:val="20"/>
          <w:lang w:val="en-US"/>
        </w:rPr>
        <w:t xml:space="preserve">Prabhushankar, N. </w:t>
      </w:r>
      <w:r w:rsidRPr="00EB596C">
        <w:rPr>
          <w:i/>
          <w:sz w:val="20"/>
          <w:szCs w:val="20"/>
          <w:lang w:val="en-US"/>
        </w:rPr>
        <w:t>et al.</w:t>
      </w:r>
      <w:r w:rsidRPr="00EB596C">
        <w:rPr>
          <w:lang w:val="en-US"/>
        </w:rPr>
        <w:t xml:space="preserve"> </w:t>
      </w:r>
      <w:r w:rsidRPr="00EB596C">
        <w:rPr>
          <w:i/>
          <w:sz w:val="20"/>
          <w:szCs w:val="20"/>
          <w:lang w:val="en-US"/>
        </w:rPr>
        <w:t>ALTERNATIVE MATERIALS FOR SILICA SAND, BINDERS AND ADDITIVES IN SAND CASTING PROCESS – A REVIEW</w:t>
      </w:r>
      <w:r>
        <w:rPr>
          <w:i/>
          <w:sz w:val="20"/>
          <w:szCs w:val="20"/>
          <w:lang w:val="en-US"/>
        </w:rPr>
        <w:t xml:space="preserve">. </w:t>
      </w:r>
      <w:r w:rsidRPr="00A71ADF">
        <w:rPr>
          <w:i/>
          <w:sz w:val="20"/>
          <w:szCs w:val="20"/>
          <w:lang w:val="en-US"/>
        </w:rPr>
        <w:t>International Journal of Scientific Research and Review</w:t>
      </w:r>
      <w:r>
        <w:rPr>
          <w:i/>
          <w:sz w:val="20"/>
          <w:szCs w:val="20"/>
          <w:lang w:val="en-US"/>
        </w:rPr>
        <w:t xml:space="preserve">. </w:t>
      </w:r>
      <w:r w:rsidRPr="00570D25">
        <w:rPr>
          <w:i/>
          <w:sz w:val="20"/>
          <w:szCs w:val="20"/>
          <w:lang w:val="en-US"/>
        </w:rPr>
        <w:t>Volume 7, Issue 10, 2018</w:t>
      </w:r>
      <w:r>
        <w:rPr>
          <w:i/>
          <w:sz w:val="20"/>
          <w:szCs w:val="20"/>
          <w:lang w:val="en-US"/>
        </w:rPr>
        <w:t xml:space="preserve">. </w:t>
      </w:r>
      <w:r w:rsidRPr="00A71ADF">
        <w:rPr>
          <w:i/>
          <w:sz w:val="20"/>
          <w:szCs w:val="20"/>
          <w:lang w:val="en-US"/>
        </w:rPr>
        <w:t>ISSN NO: 2279-543X</w:t>
      </w:r>
      <w:r>
        <w:rPr>
          <w:i/>
          <w:sz w:val="20"/>
          <w:szCs w:val="20"/>
          <w:lang w:val="en-US"/>
        </w:rPr>
        <w:t xml:space="preserve">. </w:t>
      </w:r>
      <w:r w:rsidRPr="00EB596C">
        <w:rPr>
          <w:i/>
          <w:sz w:val="20"/>
          <w:szCs w:val="20"/>
          <w:lang w:val="en-US"/>
        </w:rPr>
        <w:t xml:space="preserve"> </w:t>
      </w:r>
    </w:p>
    <w:p w:rsidR="008921B2" w:rsidRPr="001D51ED" w:rsidRDefault="008921B2" w:rsidP="008921B2">
      <w:pPr>
        <w:pStyle w:val="Prrafodelista"/>
        <w:numPr>
          <w:ilvl w:val="0"/>
          <w:numId w:val="1"/>
        </w:numPr>
        <w:autoSpaceDE w:val="0"/>
        <w:autoSpaceDN w:val="0"/>
        <w:adjustRightInd w:val="0"/>
        <w:spacing w:line="360" w:lineRule="auto"/>
        <w:rPr>
          <w:sz w:val="20"/>
          <w:szCs w:val="20"/>
        </w:rPr>
      </w:pPr>
      <w:r w:rsidRPr="007D7F5B">
        <w:rPr>
          <w:sz w:val="20"/>
          <w:szCs w:val="20"/>
          <w:lang w:val="en-US"/>
        </w:rPr>
        <w:t xml:space="preserve">Prat, J. et al. EXACTHERM®. </w:t>
      </w:r>
      <w:r w:rsidRPr="000853AC">
        <w:rPr>
          <w:sz w:val="20"/>
          <w:szCs w:val="20"/>
        </w:rPr>
        <w:t>La Mejora de la Calidad de las Piezas a Través de Formas Aislantes Específicas y Avanzadas Técnicas de Simulación (Patentado) Revista Fundidores 2006.</w:t>
      </w:r>
    </w:p>
    <w:p w:rsidR="001E77AE" w:rsidRPr="00216BCC" w:rsidRDefault="00216BCC" w:rsidP="00216BCC">
      <w:pPr>
        <w:pStyle w:val="EndNoteBibliography"/>
        <w:numPr>
          <w:ilvl w:val="0"/>
          <w:numId w:val="1"/>
        </w:numPr>
        <w:spacing w:after="0" w:line="360" w:lineRule="auto"/>
        <w:rPr>
          <w:rFonts w:ascii="Times New Roman" w:hAnsi="Times New Roman" w:cs="Times New Roman"/>
          <w:sz w:val="20"/>
          <w:szCs w:val="20"/>
          <w:lang w:val="es-ES"/>
        </w:rPr>
      </w:pPr>
      <w:r>
        <w:rPr>
          <w:rFonts w:ascii="Times New Roman" w:hAnsi="Times New Roman" w:cs="Times New Roman"/>
          <w:sz w:val="20"/>
          <w:szCs w:val="20"/>
          <w:lang w:val="es-ES"/>
        </w:rPr>
        <w:t xml:space="preserve">Rodriguez </w:t>
      </w:r>
      <w:r w:rsidRPr="00DE395A">
        <w:rPr>
          <w:rFonts w:ascii="Times New Roman" w:hAnsi="Times New Roman" w:cs="Times New Roman"/>
          <w:sz w:val="20"/>
          <w:szCs w:val="20"/>
          <w:lang w:val="es-ES"/>
        </w:rPr>
        <w:t xml:space="preserve">González, P. </w:t>
      </w:r>
      <w:r w:rsidRPr="00E10677">
        <w:rPr>
          <w:rFonts w:ascii="Times New Roman" w:hAnsi="Times New Roman" w:cs="Times New Roman"/>
          <w:i/>
          <w:sz w:val="20"/>
          <w:szCs w:val="20"/>
          <w:lang w:val="es-ES"/>
        </w:rPr>
        <w:t>et al</w:t>
      </w:r>
      <w:r w:rsidRPr="00DE395A">
        <w:rPr>
          <w:rFonts w:ascii="Times New Roman" w:hAnsi="Times New Roman" w:cs="Times New Roman"/>
          <w:sz w:val="20"/>
          <w:szCs w:val="20"/>
          <w:lang w:val="es-ES"/>
        </w:rPr>
        <w:t xml:space="preserve">., </w:t>
      </w:r>
      <w:r w:rsidRPr="00DE395A">
        <w:rPr>
          <w:rFonts w:ascii="Times New Roman" w:hAnsi="Times New Roman" w:cs="Times New Roman"/>
          <w:i/>
          <w:sz w:val="20"/>
          <w:szCs w:val="20"/>
          <w:lang w:val="es-ES"/>
        </w:rPr>
        <w:t>Generalización en el uso de mazarotas termoaislantes en la fundición de piezas de acero.</w:t>
      </w:r>
      <w:r w:rsidRPr="00DE395A">
        <w:rPr>
          <w:rFonts w:ascii="Times New Roman" w:hAnsi="Times New Roman" w:cs="Times New Roman"/>
          <w:sz w:val="20"/>
          <w:szCs w:val="20"/>
          <w:lang w:val="es-ES"/>
        </w:rPr>
        <w:t xml:space="preserve"> Ponencia al XV Forum de Ciencia y Técnca julio 2003. Centro de Investigaciones y Desarrollo de la Fundición. Planta Mecánica. </w:t>
      </w:r>
      <w:r w:rsidRPr="00E10677">
        <w:rPr>
          <w:rFonts w:ascii="Times New Roman" w:hAnsi="Times New Roman" w:cs="Times New Roman"/>
          <w:sz w:val="20"/>
          <w:szCs w:val="20"/>
          <w:lang w:val="es-ES"/>
        </w:rPr>
        <w:t>Santa Clara. Villa Clara.</w:t>
      </w:r>
    </w:p>
    <w:p w:rsidR="005C1DBA" w:rsidRDefault="008F43C6" w:rsidP="00147369">
      <w:pPr>
        <w:numPr>
          <w:ilvl w:val="0"/>
          <w:numId w:val="1"/>
        </w:numPr>
        <w:spacing w:line="360" w:lineRule="auto"/>
        <w:ind w:left="714" w:hanging="357"/>
        <w:jc w:val="both"/>
        <w:rPr>
          <w:sz w:val="20"/>
          <w:szCs w:val="20"/>
        </w:rPr>
      </w:pPr>
      <w:r w:rsidRPr="002D7828">
        <w:rPr>
          <w:sz w:val="20"/>
          <w:szCs w:val="20"/>
        </w:rPr>
        <w:t>Salcines Merino</w:t>
      </w:r>
      <w:r>
        <w:rPr>
          <w:sz w:val="20"/>
          <w:szCs w:val="20"/>
        </w:rPr>
        <w:t>,</w:t>
      </w:r>
      <w:r w:rsidRPr="008F43C6">
        <w:rPr>
          <w:sz w:val="20"/>
          <w:szCs w:val="20"/>
        </w:rPr>
        <w:t xml:space="preserve"> </w:t>
      </w:r>
      <w:r w:rsidRPr="002D7828">
        <w:rPr>
          <w:sz w:val="20"/>
          <w:szCs w:val="20"/>
        </w:rPr>
        <w:t>M.</w:t>
      </w:r>
      <w:r>
        <w:rPr>
          <w:sz w:val="20"/>
          <w:szCs w:val="20"/>
        </w:rPr>
        <w:t xml:space="preserve"> y</w:t>
      </w:r>
      <w:r w:rsidRPr="002D7828">
        <w:rPr>
          <w:sz w:val="20"/>
          <w:szCs w:val="20"/>
        </w:rPr>
        <w:t xml:space="preserve"> Lemus Clavelo</w:t>
      </w:r>
      <w:r>
        <w:rPr>
          <w:sz w:val="20"/>
          <w:szCs w:val="20"/>
        </w:rPr>
        <w:t>,</w:t>
      </w:r>
      <w:r w:rsidRPr="008F43C6">
        <w:rPr>
          <w:sz w:val="20"/>
          <w:szCs w:val="20"/>
        </w:rPr>
        <w:t xml:space="preserve"> </w:t>
      </w:r>
      <w:r w:rsidRPr="002D7828">
        <w:rPr>
          <w:sz w:val="20"/>
          <w:szCs w:val="20"/>
        </w:rPr>
        <w:t>E.</w:t>
      </w:r>
      <w:r>
        <w:rPr>
          <w:sz w:val="20"/>
          <w:szCs w:val="20"/>
        </w:rPr>
        <w:t xml:space="preserve"> </w:t>
      </w:r>
      <w:r w:rsidR="00B30B1D" w:rsidRPr="002D7828">
        <w:rPr>
          <w:sz w:val="20"/>
          <w:szCs w:val="20"/>
        </w:rPr>
        <w:t>LA CONTRACCION. Efectos posteriores y su prevención. CURSO DE VERANO. UCLV. FACULTAD DE TECNOLOGIA. DPTO TECNOLOGIA MECANI</w:t>
      </w:r>
      <w:r>
        <w:rPr>
          <w:sz w:val="20"/>
          <w:szCs w:val="20"/>
        </w:rPr>
        <w:t>CA. SECCION DE FUNDICION. 1971.</w:t>
      </w:r>
      <w:r w:rsidR="00CC48CB" w:rsidRPr="002D7828">
        <w:rPr>
          <w:sz w:val="20"/>
          <w:szCs w:val="20"/>
        </w:rPr>
        <w:t xml:space="preserve"> </w:t>
      </w:r>
    </w:p>
    <w:p w:rsidR="00216BCC" w:rsidRPr="00216BCC" w:rsidRDefault="00216BCC" w:rsidP="00216BCC">
      <w:pPr>
        <w:pStyle w:val="EndNoteBibliography"/>
        <w:numPr>
          <w:ilvl w:val="0"/>
          <w:numId w:val="1"/>
        </w:numPr>
        <w:spacing w:after="0" w:line="360" w:lineRule="auto"/>
        <w:rPr>
          <w:rFonts w:ascii="Times New Roman" w:hAnsi="Times New Roman" w:cs="Times New Roman"/>
          <w:sz w:val="24"/>
          <w:szCs w:val="24"/>
        </w:rPr>
      </w:pPr>
      <w:r w:rsidRPr="00AE6893">
        <w:rPr>
          <w:rFonts w:ascii="Times New Roman" w:hAnsi="Times New Roman" w:cs="Times New Roman"/>
          <w:sz w:val="24"/>
          <w:szCs w:val="24"/>
        </w:rPr>
        <w:t xml:space="preserve">Twardowska, H. et al, </w:t>
      </w:r>
      <w:r w:rsidRPr="00AE6893">
        <w:rPr>
          <w:rFonts w:ascii="Times New Roman" w:hAnsi="Times New Roman" w:cs="Times New Roman"/>
          <w:i/>
          <w:sz w:val="24"/>
          <w:szCs w:val="24"/>
        </w:rPr>
        <w:t>Exothermic sleeve compositions containing aluminun dross.  United States Patent 6,360,808</w:t>
      </w:r>
      <w:r w:rsidRPr="00AE6893">
        <w:rPr>
          <w:rFonts w:ascii="Times New Roman" w:hAnsi="Times New Roman" w:cs="Times New Roman"/>
          <w:sz w:val="24"/>
          <w:szCs w:val="24"/>
        </w:rPr>
        <w:t>. 2002, Ashland Inc. (Dublin OH): USA.</w:t>
      </w:r>
    </w:p>
    <w:p w:rsidR="007202CE" w:rsidRPr="007202CE" w:rsidRDefault="007202CE" w:rsidP="007202CE">
      <w:pPr>
        <w:numPr>
          <w:ilvl w:val="0"/>
          <w:numId w:val="1"/>
        </w:numPr>
        <w:spacing w:line="360" w:lineRule="auto"/>
        <w:jc w:val="both"/>
        <w:rPr>
          <w:sz w:val="20"/>
          <w:szCs w:val="20"/>
          <w:lang w:val="en-US"/>
        </w:rPr>
      </w:pPr>
      <w:r w:rsidRPr="002D7828">
        <w:rPr>
          <w:sz w:val="20"/>
          <w:szCs w:val="20"/>
          <w:lang w:val="en-US"/>
        </w:rPr>
        <w:t>Wiley. EXOTERMIC HOT TOPPING COMPOSITION.</w:t>
      </w:r>
      <w:r>
        <w:rPr>
          <w:sz w:val="20"/>
          <w:szCs w:val="20"/>
          <w:lang w:val="en-US"/>
        </w:rPr>
        <w:t xml:space="preserve"> </w:t>
      </w:r>
      <w:r w:rsidRPr="002D7828">
        <w:rPr>
          <w:sz w:val="20"/>
          <w:szCs w:val="20"/>
          <w:lang w:val="en-US"/>
        </w:rPr>
        <w:t>United States Patent. 3 713 852 January 30, 1973</w:t>
      </w:r>
      <w:r>
        <w:rPr>
          <w:sz w:val="20"/>
          <w:szCs w:val="20"/>
          <w:lang w:val="en-US"/>
        </w:rPr>
        <w:t>.</w:t>
      </w:r>
    </w:p>
    <w:p w:rsidR="00C73129" w:rsidRPr="00CD36F8" w:rsidRDefault="00C73129" w:rsidP="00216BCC">
      <w:pPr>
        <w:pStyle w:val="EndNoteBibliography"/>
        <w:numPr>
          <w:ilvl w:val="0"/>
          <w:numId w:val="1"/>
        </w:numPr>
        <w:spacing w:after="0" w:line="360" w:lineRule="auto"/>
        <w:rPr>
          <w:rFonts w:ascii="Times New Roman" w:hAnsi="Times New Roman" w:cs="Times New Roman"/>
          <w:sz w:val="24"/>
          <w:szCs w:val="24"/>
        </w:rPr>
      </w:pPr>
      <w:r w:rsidRPr="003C501B">
        <w:rPr>
          <w:rFonts w:ascii="Times New Roman" w:hAnsi="Times New Roman" w:cs="Times New Roman"/>
          <w:sz w:val="24"/>
          <w:szCs w:val="24"/>
        </w:rPr>
        <w:t>Wlodawer, R.</w:t>
      </w:r>
      <w:r w:rsidRPr="003C501B">
        <w:rPr>
          <w:rFonts w:ascii="Times New Roman" w:hAnsi="Times New Roman" w:cs="Times New Roman"/>
          <w:i/>
          <w:sz w:val="24"/>
          <w:szCs w:val="24"/>
        </w:rPr>
        <w:t xml:space="preserve"> Directional Solidification of Steel Castings. </w:t>
      </w:r>
      <w:r w:rsidRPr="000853AC">
        <w:rPr>
          <w:rFonts w:ascii="Times New Roman" w:hAnsi="Times New Roman" w:cs="Times New Roman"/>
          <w:i/>
          <w:sz w:val="24"/>
          <w:szCs w:val="24"/>
        </w:rPr>
        <w:t>Pergamon Press.</w:t>
      </w:r>
      <w:r w:rsidRPr="000853AC">
        <w:rPr>
          <w:rFonts w:ascii="Times New Roman" w:hAnsi="Times New Roman" w:cs="Times New Roman"/>
          <w:sz w:val="24"/>
          <w:szCs w:val="24"/>
        </w:rPr>
        <w:t xml:space="preserve"> First English edition 1966 ed. 1966. </w:t>
      </w:r>
      <w:r w:rsidRPr="00CD36F8">
        <w:rPr>
          <w:rFonts w:ascii="Times New Roman" w:hAnsi="Times New Roman" w:cs="Times New Roman"/>
          <w:sz w:val="24"/>
          <w:szCs w:val="24"/>
        </w:rPr>
        <w:t>255 pages.</w:t>
      </w:r>
    </w:p>
    <w:p w:rsidR="00DE395A" w:rsidRPr="00536218" w:rsidRDefault="00DE395A" w:rsidP="00007FFB">
      <w:pPr>
        <w:spacing w:line="360" w:lineRule="auto"/>
        <w:ind w:left="714"/>
        <w:jc w:val="both"/>
        <w:rPr>
          <w:sz w:val="20"/>
          <w:szCs w:val="20"/>
        </w:rPr>
      </w:pPr>
    </w:p>
    <w:p w:rsidR="002935EC" w:rsidRPr="00536218" w:rsidRDefault="002935EC" w:rsidP="00344905">
      <w:pPr>
        <w:ind w:left="360"/>
        <w:jc w:val="both"/>
        <w:rPr>
          <w:rFonts w:ascii="Arial" w:hAnsi="Arial" w:cs="Arial"/>
        </w:rPr>
      </w:pPr>
      <w:r w:rsidRPr="00536218">
        <w:rPr>
          <w:rFonts w:ascii="Arial" w:hAnsi="Arial" w:cs="Arial"/>
        </w:rPr>
        <w:t xml:space="preserve"> </w:t>
      </w:r>
    </w:p>
    <w:sectPr w:rsidR="002935EC" w:rsidRPr="00536218" w:rsidSect="006D1A08">
      <w:headerReference w:type="default" r:id="rId48"/>
      <w:pgSz w:w="12242" w:h="15842" w:code="11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D2" w:rsidRDefault="00915FD2">
      <w:r>
        <w:separator/>
      </w:r>
    </w:p>
  </w:endnote>
  <w:endnote w:type="continuationSeparator" w:id="0">
    <w:p w:rsidR="00915FD2" w:rsidRDefault="0091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Default="00935DC6" w:rsidP="00BD7F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5DC6" w:rsidRDefault="00935DC6" w:rsidP="007437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Default="00935DC6" w:rsidP="00BD7F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652F">
      <w:rPr>
        <w:rStyle w:val="Nmerodepgina"/>
        <w:noProof/>
      </w:rPr>
      <w:t>22</w:t>
    </w:r>
    <w:r>
      <w:rPr>
        <w:rStyle w:val="Nmerodepgina"/>
      </w:rPr>
      <w:fldChar w:fldCharType="end"/>
    </w:r>
  </w:p>
  <w:p w:rsidR="00935DC6" w:rsidRDefault="00935DC6" w:rsidP="0074376B">
    <w:pPr>
      <w:pStyle w:val="Piedepgina"/>
      <w:ind w:right="360"/>
    </w:pPr>
    <w:r w:rsidRPr="00360D0C">
      <w:rPr>
        <w:sz w:val="20"/>
        <w:szCs w:val="20"/>
      </w:rPr>
      <w:t>X CONFERENCIA CIENTÍFICA INTERNACIONAL DE INGENIERÍA MECÁNICA</w:t>
    </w:r>
    <w:r>
      <w:t>.</w:t>
    </w:r>
  </w:p>
  <w:p w:rsidR="00935DC6" w:rsidRPr="00360D0C" w:rsidRDefault="00935DC6" w:rsidP="0074376B">
    <w:pPr>
      <w:pStyle w:val="Piedepgina"/>
      <w:ind w:right="360"/>
      <w:rPr>
        <w:sz w:val="20"/>
        <w:szCs w:val="20"/>
      </w:rPr>
    </w:pPr>
    <w:r w:rsidRPr="00360D0C">
      <w:rPr>
        <w:sz w:val="20"/>
        <w:szCs w:val="20"/>
      </w:rPr>
      <w:t>II CONVENCIÓN CIENTÍFICA INTERNACIONAL “II UCLV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D2" w:rsidRDefault="00915FD2">
      <w:r>
        <w:separator/>
      </w:r>
    </w:p>
  </w:footnote>
  <w:footnote w:type="continuationSeparator" w:id="0">
    <w:p w:rsidR="00915FD2" w:rsidRDefault="0091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Pr="00A0130E" w:rsidRDefault="00935DC6" w:rsidP="00C328E6">
    <w:pPr>
      <w:pStyle w:val="Encabezado"/>
      <w:rPr>
        <w:sz w:val="20"/>
        <w:szCs w:val="20"/>
      </w:rPr>
    </w:pPr>
    <w:r w:rsidRPr="00A0130E">
      <w:rPr>
        <w:noProof/>
        <w:sz w:val="20"/>
        <w:szCs w:val="20"/>
        <w:lang w:val="es-ES_tradnl" w:eastAsia="es-ES_tradnl"/>
      </w:rPr>
      <w:drawing>
        <wp:anchor distT="0" distB="0" distL="114300" distR="114300" simplePos="0" relativeHeight="251659264" behindDoc="1" locked="0" layoutInCell="1" allowOverlap="1" wp14:anchorId="5B7BEAC4" wp14:editId="3BEA49A7">
          <wp:simplePos x="0" y="0"/>
          <wp:positionH relativeFrom="column">
            <wp:posOffset>5577840</wp:posOffset>
          </wp:positionH>
          <wp:positionV relativeFrom="paragraph">
            <wp:posOffset>-360045</wp:posOffset>
          </wp:positionV>
          <wp:extent cx="714375" cy="836295"/>
          <wp:effectExtent l="0" t="0" r="9525"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A0130E">
      <w:rPr>
        <w:b/>
        <w:sz w:val="20"/>
        <w:szCs w:val="20"/>
      </w:rPr>
      <w:t>FACTIBILIDAD DE APLICAR LA CÁSCARA DE ARROZ COMO MATERIAL TERMOAISLANTE EN LA FUNDICIÓN DE PIEZAS DE ACERO.</w:t>
    </w:r>
    <w:r w:rsidRPr="00A0130E">
      <w:rPr>
        <w:sz w:val="20"/>
        <w:szCs w:val="20"/>
      </w:rPr>
      <w:t xml:space="preserve"> </w:t>
    </w:r>
  </w:p>
  <w:p w:rsidR="00935DC6" w:rsidRPr="00640758" w:rsidRDefault="00935DC6" w:rsidP="00C328E6">
    <w:pPr>
      <w:pStyle w:val="Encabezado"/>
      <w:jc w:val="center"/>
      <w:rPr>
        <w:b/>
      </w:rPr>
    </w:pPr>
    <w:r>
      <w:rPr>
        <w:noProof/>
        <w:sz w:val="20"/>
        <w:szCs w:val="20"/>
        <w:lang w:val="es-ES_tradnl" w:eastAsia="es-ES_tradnl"/>
      </w:rPr>
      <w:drawing>
        <wp:anchor distT="0" distB="0" distL="114300" distR="114300" simplePos="0" relativeHeight="251660288" behindDoc="1" locked="0" layoutInCell="1" allowOverlap="1" wp14:anchorId="50FB95A1" wp14:editId="5EA811E3">
          <wp:simplePos x="0" y="0"/>
          <wp:positionH relativeFrom="rightMargin">
            <wp:align>left</wp:align>
          </wp:positionH>
          <wp:positionV relativeFrom="paragraph">
            <wp:posOffset>93345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DC6" w:rsidRPr="00A0130E" w:rsidRDefault="00935DC6" w:rsidP="00C328E6">
    <w:pPr>
      <w:pStyle w:val="Encabezado"/>
      <w:rPr>
        <w:b/>
        <w:sz w:val="20"/>
        <w:szCs w:val="20"/>
      </w:rPr>
    </w:pPr>
    <w:r w:rsidRPr="00A0130E">
      <w:rPr>
        <w:b/>
        <w:sz w:val="20"/>
        <w:szCs w:val="20"/>
      </w:rPr>
      <w:t>INDICE</w:t>
    </w:r>
  </w:p>
  <w:p w:rsidR="00935DC6" w:rsidRDefault="00935DC6">
    <w:pPr>
      <w:pStyle w:val="Encabezado"/>
    </w:pPr>
  </w:p>
  <w:p w:rsidR="00935DC6" w:rsidRDefault="00935D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Pr="00A0130E" w:rsidRDefault="00935DC6" w:rsidP="00C328E6">
    <w:pPr>
      <w:pStyle w:val="Encabezado"/>
      <w:rPr>
        <w:sz w:val="20"/>
        <w:szCs w:val="20"/>
      </w:rPr>
    </w:pPr>
    <w:r w:rsidRPr="00A0130E">
      <w:rPr>
        <w:noProof/>
        <w:sz w:val="20"/>
        <w:szCs w:val="20"/>
        <w:lang w:val="es-ES_tradnl" w:eastAsia="es-ES_tradnl"/>
      </w:rPr>
      <w:drawing>
        <wp:anchor distT="0" distB="0" distL="114300" distR="114300" simplePos="0" relativeHeight="251662336" behindDoc="1" locked="0" layoutInCell="1" allowOverlap="1" wp14:anchorId="667755A9" wp14:editId="0B1E1DD2">
          <wp:simplePos x="0" y="0"/>
          <wp:positionH relativeFrom="column">
            <wp:posOffset>5577840</wp:posOffset>
          </wp:positionH>
          <wp:positionV relativeFrom="paragraph">
            <wp:posOffset>-360045</wp:posOffset>
          </wp:positionV>
          <wp:extent cx="714375" cy="836295"/>
          <wp:effectExtent l="0" t="0" r="952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A0130E">
      <w:rPr>
        <w:b/>
        <w:sz w:val="20"/>
        <w:szCs w:val="20"/>
      </w:rPr>
      <w:t>FACTIBILIDAD DE APLICAR LA CÁSCARA DE ARROZ COMO MATERIAL TERMOAISLANTE EN LA FUNDICIÓN DE PIEZAS DE ACERO.</w:t>
    </w:r>
    <w:r w:rsidRPr="00A0130E">
      <w:rPr>
        <w:sz w:val="20"/>
        <w:szCs w:val="20"/>
      </w:rPr>
      <w:t xml:space="preserve"> </w:t>
    </w:r>
  </w:p>
  <w:p w:rsidR="00935DC6" w:rsidRPr="00640758" w:rsidRDefault="00935DC6" w:rsidP="00C328E6">
    <w:pPr>
      <w:pStyle w:val="Encabezado"/>
      <w:jc w:val="center"/>
      <w:rPr>
        <w:b/>
      </w:rPr>
    </w:pPr>
    <w:r>
      <w:rPr>
        <w:noProof/>
        <w:sz w:val="20"/>
        <w:szCs w:val="20"/>
        <w:lang w:val="es-ES_tradnl" w:eastAsia="es-ES_tradnl"/>
      </w:rPr>
      <w:drawing>
        <wp:anchor distT="0" distB="0" distL="114300" distR="114300" simplePos="0" relativeHeight="251663360" behindDoc="1" locked="0" layoutInCell="1" allowOverlap="1" wp14:anchorId="1D6ACA92" wp14:editId="24EA0F3E">
          <wp:simplePos x="0" y="0"/>
          <wp:positionH relativeFrom="rightMargin">
            <wp:align>left</wp:align>
          </wp:positionH>
          <wp:positionV relativeFrom="paragraph">
            <wp:posOffset>93345</wp:posOffset>
          </wp:positionV>
          <wp:extent cx="729615" cy="815975"/>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DC6" w:rsidRPr="00A0130E" w:rsidRDefault="00935DC6" w:rsidP="00C328E6">
    <w:pPr>
      <w:pStyle w:val="Encabezado"/>
      <w:rPr>
        <w:b/>
        <w:sz w:val="20"/>
        <w:szCs w:val="20"/>
      </w:rPr>
    </w:pPr>
    <w:r w:rsidRPr="00A0130E">
      <w:rPr>
        <w:b/>
        <w:sz w:val="20"/>
        <w:szCs w:val="20"/>
      </w:rPr>
      <w:t>RESUMEN</w:t>
    </w:r>
  </w:p>
  <w:p w:rsidR="00935DC6" w:rsidRDefault="00935DC6">
    <w:pPr>
      <w:pStyle w:val="Encabezado"/>
    </w:pPr>
  </w:p>
  <w:p w:rsidR="00935DC6" w:rsidRDefault="00935D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Pr="006019A2" w:rsidRDefault="00935DC6" w:rsidP="00C328E6">
    <w:pPr>
      <w:pStyle w:val="Encabezado"/>
      <w:rPr>
        <w:sz w:val="20"/>
        <w:szCs w:val="20"/>
        <w:lang w:val="en-US"/>
      </w:rPr>
    </w:pPr>
    <w:r w:rsidRPr="006019A2">
      <w:rPr>
        <w:rFonts w:eastAsia="Calibri"/>
        <w:b/>
        <w:i/>
        <w:color w:val="000000"/>
        <w:sz w:val="20"/>
        <w:szCs w:val="2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w:t>
    </w:r>
    <w:r>
      <w:rPr>
        <w:rFonts w:eastAsia="Calibri"/>
        <w:b/>
        <w:i/>
        <w:color w:val="000000"/>
        <w:sz w:val="20"/>
        <w:szCs w:val="2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EASIBILITY OT APPLY</w:t>
    </w:r>
    <w:r w:rsidRPr="006019A2">
      <w:rPr>
        <w:rFonts w:eastAsia="Calibri"/>
        <w:b/>
        <w:i/>
        <w:color w:val="000000"/>
        <w:sz w:val="20"/>
        <w:szCs w:val="20"/>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RICE HUSK AS AN INSULATING MATERIAL ON STEEL CASTING PARTS.</w:t>
    </w:r>
    <w:r w:rsidRPr="006019A2">
      <w:rPr>
        <w:noProof/>
        <w:sz w:val="20"/>
        <w:szCs w:val="20"/>
        <w:lang w:val="es-ES_tradnl" w:eastAsia="es-ES_tradnl"/>
      </w:rPr>
      <w:drawing>
        <wp:anchor distT="0" distB="0" distL="114300" distR="114300" simplePos="0" relativeHeight="251671552" behindDoc="1" locked="0" layoutInCell="1" allowOverlap="1" wp14:anchorId="6A4B0F23" wp14:editId="5C90A81A">
          <wp:simplePos x="0" y="0"/>
          <wp:positionH relativeFrom="column">
            <wp:posOffset>5577840</wp:posOffset>
          </wp:positionH>
          <wp:positionV relativeFrom="paragraph">
            <wp:posOffset>-360045</wp:posOffset>
          </wp:positionV>
          <wp:extent cx="714375" cy="836295"/>
          <wp:effectExtent l="0" t="0" r="9525" b="190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019A2">
      <w:rPr>
        <w:sz w:val="20"/>
        <w:szCs w:val="20"/>
        <w:lang w:val="en-US"/>
      </w:rPr>
      <w:t xml:space="preserve"> </w:t>
    </w:r>
  </w:p>
  <w:p w:rsidR="00935DC6" w:rsidRPr="006019A2" w:rsidRDefault="00935DC6" w:rsidP="00C328E6">
    <w:pPr>
      <w:pStyle w:val="Encabezado"/>
      <w:jc w:val="center"/>
      <w:rPr>
        <w:b/>
        <w:lang w:val="en-US"/>
      </w:rPr>
    </w:pPr>
    <w:r>
      <w:rPr>
        <w:noProof/>
        <w:sz w:val="20"/>
        <w:szCs w:val="20"/>
        <w:lang w:val="es-ES_tradnl" w:eastAsia="es-ES_tradnl"/>
      </w:rPr>
      <w:drawing>
        <wp:anchor distT="0" distB="0" distL="114300" distR="114300" simplePos="0" relativeHeight="251672576" behindDoc="1" locked="0" layoutInCell="1" allowOverlap="1" wp14:anchorId="63DD8B12" wp14:editId="452D2D19">
          <wp:simplePos x="0" y="0"/>
          <wp:positionH relativeFrom="rightMargin">
            <wp:align>left</wp:align>
          </wp:positionH>
          <wp:positionV relativeFrom="paragraph">
            <wp:posOffset>93345</wp:posOffset>
          </wp:positionV>
          <wp:extent cx="729615" cy="815975"/>
          <wp:effectExtent l="0" t="0" r="0" b="317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DC6" w:rsidRPr="006019A2" w:rsidRDefault="00935DC6" w:rsidP="00C328E6">
    <w:pPr>
      <w:pStyle w:val="Encabezado"/>
      <w:rPr>
        <w:b/>
        <w:i/>
        <w:sz w:val="20"/>
        <w:szCs w:val="20"/>
      </w:rPr>
    </w:pPr>
    <w:r w:rsidRPr="006019A2">
      <w:rPr>
        <w:b/>
        <w:i/>
        <w:sz w:val="20"/>
        <w:szCs w:val="20"/>
      </w:rPr>
      <w:t>ABSTRACT</w:t>
    </w:r>
  </w:p>
  <w:p w:rsidR="00935DC6" w:rsidRDefault="00935DC6">
    <w:pPr>
      <w:pStyle w:val="Encabezado"/>
    </w:pPr>
  </w:p>
  <w:p w:rsidR="00935DC6" w:rsidRDefault="00935DC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C6" w:rsidRPr="00BB7B34" w:rsidRDefault="00935DC6" w:rsidP="00C328E6">
    <w:pPr>
      <w:pStyle w:val="Encabezado"/>
      <w:rPr>
        <w:sz w:val="20"/>
        <w:szCs w:val="20"/>
      </w:rPr>
    </w:pPr>
    <w:r w:rsidRPr="00BB7B34">
      <w:rPr>
        <w:noProof/>
        <w:sz w:val="20"/>
        <w:szCs w:val="20"/>
        <w:lang w:val="es-ES_tradnl" w:eastAsia="es-ES_tradnl"/>
      </w:rPr>
      <w:drawing>
        <wp:anchor distT="0" distB="0" distL="114300" distR="114300" simplePos="0" relativeHeight="251668480" behindDoc="1" locked="0" layoutInCell="1" allowOverlap="1" wp14:anchorId="2C7421A9" wp14:editId="7E3C1AF2">
          <wp:simplePos x="0" y="0"/>
          <wp:positionH relativeFrom="column">
            <wp:posOffset>5577840</wp:posOffset>
          </wp:positionH>
          <wp:positionV relativeFrom="paragraph">
            <wp:posOffset>-360045</wp:posOffset>
          </wp:positionV>
          <wp:extent cx="714375" cy="836295"/>
          <wp:effectExtent l="0" t="0" r="9525" b="190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B7B34">
      <w:rPr>
        <w:b/>
        <w:sz w:val="20"/>
        <w:szCs w:val="20"/>
      </w:rPr>
      <w:t>FACTIBILIDAD DE APLICAR LA CÁSCARA DE ARROZ COMO MATERIAL TERMOAISLANTE EN LA FUNDICIÓN DE PIEZAS DE ACERO.</w:t>
    </w:r>
    <w:r w:rsidRPr="00BB7B34">
      <w:rPr>
        <w:sz w:val="20"/>
        <w:szCs w:val="20"/>
      </w:rPr>
      <w:t xml:space="preserve"> </w:t>
    </w:r>
  </w:p>
  <w:p w:rsidR="00935DC6" w:rsidRPr="00640758" w:rsidRDefault="00935DC6" w:rsidP="00C328E6">
    <w:pPr>
      <w:pStyle w:val="Encabezado"/>
      <w:jc w:val="center"/>
      <w:rPr>
        <w:b/>
      </w:rPr>
    </w:pPr>
    <w:r>
      <w:rPr>
        <w:noProof/>
        <w:sz w:val="20"/>
        <w:szCs w:val="20"/>
        <w:lang w:val="es-ES_tradnl" w:eastAsia="es-ES_tradnl"/>
      </w:rPr>
      <w:drawing>
        <wp:anchor distT="0" distB="0" distL="114300" distR="114300" simplePos="0" relativeHeight="251669504" behindDoc="1" locked="0" layoutInCell="1" allowOverlap="1" wp14:anchorId="62E2ABD9" wp14:editId="2CE7A070">
          <wp:simplePos x="0" y="0"/>
          <wp:positionH relativeFrom="rightMargin">
            <wp:align>left</wp:align>
          </wp:positionH>
          <wp:positionV relativeFrom="paragraph">
            <wp:posOffset>93345</wp:posOffset>
          </wp:positionV>
          <wp:extent cx="729615" cy="815975"/>
          <wp:effectExtent l="0" t="0" r="0" b="317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5DC6" w:rsidRPr="00BB7B34" w:rsidRDefault="00935DC6" w:rsidP="00C328E6">
    <w:pPr>
      <w:pStyle w:val="Encabezado"/>
      <w:rPr>
        <w:b/>
        <w:sz w:val="20"/>
        <w:szCs w:val="20"/>
      </w:rPr>
    </w:pPr>
    <w:r>
      <w:rPr>
        <w:b/>
        <w:sz w:val="20"/>
        <w:szCs w:val="20"/>
      </w:rPr>
      <w:t>INTRODUCCIÓN</w:t>
    </w:r>
  </w:p>
  <w:p w:rsidR="00935DC6" w:rsidRDefault="00935DC6">
    <w:pPr>
      <w:pStyle w:val="Encabezado"/>
    </w:pPr>
  </w:p>
  <w:p w:rsidR="00935DC6" w:rsidRDefault="00935DC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81" w:rsidRPr="00BB7B34" w:rsidRDefault="00661D81" w:rsidP="00C328E6">
    <w:pPr>
      <w:pStyle w:val="Encabezado"/>
      <w:rPr>
        <w:sz w:val="20"/>
        <w:szCs w:val="20"/>
      </w:rPr>
    </w:pPr>
    <w:r w:rsidRPr="00BB7B34">
      <w:rPr>
        <w:noProof/>
        <w:sz w:val="20"/>
        <w:szCs w:val="20"/>
        <w:lang w:val="es-ES_tradnl" w:eastAsia="es-ES_tradnl"/>
      </w:rPr>
      <w:drawing>
        <wp:anchor distT="0" distB="0" distL="114300" distR="114300" simplePos="0" relativeHeight="251677696" behindDoc="1" locked="0" layoutInCell="1" allowOverlap="1" wp14:anchorId="621C2747" wp14:editId="6D1BB691">
          <wp:simplePos x="0" y="0"/>
          <wp:positionH relativeFrom="column">
            <wp:posOffset>5577840</wp:posOffset>
          </wp:positionH>
          <wp:positionV relativeFrom="paragraph">
            <wp:posOffset>-360045</wp:posOffset>
          </wp:positionV>
          <wp:extent cx="714375" cy="836295"/>
          <wp:effectExtent l="0" t="0" r="9525" b="190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B7B34">
      <w:rPr>
        <w:b/>
        <w:sz w:val="20"/>
        <w:szCs w:val="20"/>
      </w:rPr>
      <w:t>FACTIBILIDAD DE APLICAR LA CÁSCARA DE ARROZ COMO MATERIAL TERMOAISLANTE EN LA FUNDICIÓN DE PIEZAS DE ACERO.</w:t>
    </w:r>
    <w:r w:rsidRPr="00BB7B34">
      <w:rPr>
        <w:sz w:val="20"/>
        <w:szCs w:val="20"/>
      </w:rPr>
      <w:t xml:space="preserve"> </w:t>
    </w:r>
  </w:p>
  <w:p w:rsidR="00661D81" w:rsidRPr="00640758" w:rsidRDefault="00661D81" w:rsidP="00C328E6">
    <w:pPr>
      <w:pStyle w:val="Encabezado"/>
      <w:jc w:val="center"/>
      <w:rPr>
        <w:b/>
      </w:rPr>
    </w:pPr>
    <w:r>
      <w:rPr>
        <w:noProof/>
        <w:sz w:val="20"/>
        <w:szCs w:val="20"/>
        <w:lang w:val="es-ES_tradnl" w:eastAsia="es-ES_tradnl"/>
      </w:rPr>
      <w:drawing>
        <wp:anchor distT="0" distB="0" distL="114300" distR="114300" simplePos="0" relativeHeight="251678720" behindDoc="1" locked="0" layoutInCell="1" allowOverlap="1" wp14:anchorId="5B37C878" wp14:editId="06127DBD">
          <wp:simplePos x="0" y="0"/>
          <wp:positionH relativeFrom="rightMargin">
            <wp:align>left</wp:align>
          </wp:positionH>
          <wp:positionV relativeFrom="paragraph">
            <wp:posOffset>93345</wp:posOffset>
          </wp:positionV>
          <wp:extent cx="729615" cy="815975"/>
          <wp:effectExtent l="0" t="0" r="0"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1D81" w:rsidRPr="00BB7B34" w:rsidRDefault="00A40204" w:rsidP="00C328E6">
    <w:pPr>
      <w:pStyle w:val="Encabezado"/>
      <w:rPr>
        <w:b/>
        <w:sz w:val="20"/>
        <w:szCs w:val="20"/>
      </w:rPr>
    </w:pPr>
    <w:r>
      <w:rPr>
        <w:b/>
        <w:sz w:val="20"/>
        <w:szCs w:val="20"/>
      </w:rPr>
      <w:t>METODOLOGIA</w:t>
    </w:r>
  </w:p>
  <w:p w:rsidR="00661D81" w:rsidRDefault="00661D81">
    <w:pPr>
      <w:pStyle w:val="Encabezado"/>
    </w:pPr>
  </w:p>
  <w:p w:rsidR="00661D81" w:rsidRDefault="00661D8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51" w:rsidRPr="00BB7B34" w:rsidRDefault="00EF3851" w:rsidP="00C328E6">
    <w:pPr>
      <w:pStyle w:val="Encabezado"/>
      <w:rPr>
        <w:sz w:val="20"/>
        <w:szCs w:val="20"/>
      </w:rPr>
    </w:pPr>
    <w:r w:rsidRPr="00BB7B34">
      <w:rPr>
        <w:noProof/>
        <w:sz w:val="20"/>
        <w:szCs w:val="20"/>
        <w:lang w:val="es-ES_tradnl" w:eastAsia="es-ES_tradnl"/>
      </w:rPr>
      <w:drawing>
        <wp:anchor distT="0" distB="0" distL="114300" distR="114300" simplePos="0" relativeHeight="251683840" behindDoc="1" locked="0" layoutInCell="1" allowOverlap="1" wp14:anchorId="4609C635" wp14:editId="0005BABF">
          <wp:simplePos x="0" y="0"/>
          <wp:positionH relativeFrom="column">
            <wp:posOffset>5577840</wp:posOffset>
          </wp:positionH>
          <wp:positionV relativeFrom="paragraph">
            <wp:posOffset>-360045</wp:posOffset>
          </wp:positionV>
          <wp:extent cx="714375" cy="836295"/>
          <wp:effectExtent l="0" t="0" r="9525" b="190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B7B34">
      <w:rPr>
        <w:b/>
        <w:sz w:val="20"/>
        <w:szCs w:val="20"/>
      </w:rPr>
      <w:t>FACTIBILIDAD DE APLICAR LA CÁSCARA DE ARROZ COMO MATERIAL TERMOAISLANTE EN LA FUNDICIÓN DE PIEZAS DE ACERO.</w:t>
    </w:r>
    <w:r w:rsidRPr="00BB7B34">
      <w:rPr>
        <w:sz w:val="20"/>
        <w:szCs w:val="20"/>
      </w:rPr>
      <w:t xml:space="preserve"> </w:t>
    </w:r>
  </w:p>
  <w:p w:rsidR="00EF3851" w:rsidRPr="00640758" w:rsidRDefault="00EF3851" w:rsidP="00C328E6">
    <w:pPr>
      <w:pStyle w:val="Encabezado"/>
      <w:jc w:val="center"/>
      <w:rPr>
        <w:b/>
      </w:rPr>
    </w:pPr>
    <w:r>
      <w:rPr>
        <w:noProof/>
        <w:sz w:val="20"/>
        <w:szCs w:val="20"/>
        <w:lang w:val="es-ES_tradnl" w:eastAsia="es-ES_tradnl"/>
      </w:rPr>
      <w:drawing>
        <wp:anchor distT="0" distB="0" distL="114300" distR="114300" simplePos="0" relativeHeight="251684864" behindDoc="1" locked="0" layoutInCell="1" allowOverlap="1" wp14:anchorId="76D9DC8B" wp14:editId="1EEEB251">
          <wp:simplePos x="0" y="0"/>
          <wp:positionH relativeFrom="rightMargin">
            <wp:align>left</wp:align>
          </wp:positionH>
          <wp:positionV relativeFrom="paragraph">
            <wp:posOffset>93345</wp:posOffset>
          </wp:positionV>
          <wp:extent cx="729615" cy="815975"/>
          <wp:effectExtent l="0" t="0" r="0" b="317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3851" w:rsidRPr="00BB7B34" w:rsidRDefault="00EF3851" w:rsidP="00C328E6">
    <w:pPr>
      <w:pStyle w:val="Encabezado"/>
      <w:rPr>
        <w:b/>
        <w:sz w:val="20"/>
        <w:szCs w:val="20"/>
      </w:rPr>
    </w:pPr>
    <w:r>
      <w:rPr>
        <w:b/>
        <w:sz w:val="20"/>
        <w:szCs w:val="20"/>
      </w:rPr>
      <w:t>RESULTADOS Y DISCUSION</w:t>
    </w:r>
  </w:p>
  <w:p w:rsidR="00EF3851" w:rsidRDefault="00EF3851">
    <w:pPr>
      <w:pStyle w:val="Encabezado"/>
    </w:pPr>
  </w:p>
  <w:p w:rsidR="00EF3851" w:rsidRDefault="00EF3851">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B0" w:rsidRPr="00BB7B34" w:rsidRDefault="00F204B0" w:rsidP="00C328E6">
    <w:pPr>
      <w:pStyle w:val="Encabezado"/>
      <w:rPr>
        <w:sz w:val="20"/>
        <w:szCs w:val="20"/>
      </w:rPr>
    </w:pPr>
    <w:r w:rsidRPr="00BB7B34">
      <w:rPr>
        <w:noProof/>
        <w:sz w:val="20"/>
        <w:szCs w:val="20"/>
        <w:lang w:val="es-ES_tradnl" w:eastAsia="es-ES_tradnl"/>
      </w:rPr>
      <w:drawing>
        <wp:anchor distT="0" distB="0" distL="114300" distR="114300" simplePos="0" relativeHeight="251680768" behindDoc="1" locked="0" layoutInCell="1" allowOverlap="1" wp14:anchorId="0382122E" wp14:editId="30003046">
          <wp:simplePos x="0" y="0"/>
          <wp:positionH relativeFrom="column">
            <wp:posOffset>5577840</wp:posOffset>
          </wp:positionH>
          <wp:positionV relativeFrom="paragraph">
            <wp:posOffset>-360045</wp:posOffset>
          </wp:positionV>
          <wp:extent cx="714375" cy="836295"/>
          <wp:effectExtent l="0" t="0" r="9525" b="190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B7B34">
      <w:rPr>
        <w:b/>
        <w:sz w:val="20"/>
        <w:szCs w:val="20"/>
      </w:rPr>
      <w:t>FACTIBILIDAD DE APLICAR LA CÁSCARA DE ARROZ COMO MATERIAL TERMOAISLANTE EN LA FUNDICIÓN DE PIEZAS DE ACERO.</w:t>
    </w:r>
    <w:r w:rsidRPr="00BB7B34">
      <w:rPr>
        <w:sz w:val="20"/>
        <w:szCs w:val="20"/>
      </w:rPr>
      <w:t xml:space="preserve"> </w:t>
    </w:r>
  </w:p>
  <w:p w:rsidR="00F204B0" w:rsidRPr="00640758" w:rsidRDefault="00F204B0" w:rsidP="00C328E6">
    <w:pPr>
      <w:pStyle w:val="Encabezado"/>
      <w:jc w:val="center"/>
      <w:rPr>
        <w:b/>
      </w:rPr>
    </w:pPr>
    <w:r>
      <w:rPr>
        <w:noProof/>
        <w:sz w:val="20"/>
        <w:szCs w:val="20"/>
        <w:lang w:val="es-ES_tradnl" w:eastAsia="es-ES_tradnl"/>
      </w:rPr>
      <w:drawing>
        <wp:anchor distT="0" distB="0" distL="114300" distR="114300" simplePos="0" relativeHeight="251681792" behindDoc="1" locked="0" layoutInCell="1" allowOverlap="1" wp14:anchorId="1248C4CD" wp14:editId="0CB29802">
          <wp:simplePos x="0" y="0"/>
          <wp:positionH relativeFrom="rightMargin">
            <wp:align>left</wp:align>
          </wp:positionH>
          <wp:positionV relativeFrom="paragraph">
            <wp:posOffset>93345</wp:posOffset>
          </wp:positionV>
          <wp:extent cx="729615" cy="815975"/>
          <wp:effectExtent l="0" t="0" r="0" b="317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04B0" w:rsidRPr="00BB7B34" w:rsidRDefault="00774F2E" w:rsidP="00C328E6">
    <w:pPr>
      <w:pStyle w:val="Encabezado"/>
      <w:rPr>
        <w:b/>
        <w:sz w:val="20"/>
        <w:szCs w:val="20"/>
      </w:rPr>
    </w:pPr>
    <w:r>
      <w:rPr>
        <w:b/>
        <w:sz w:val="20"/>
        <w:szCs w:val="20"/>
      </w:rPr>
      <w:t>CONCLUSIONES</w:t>
    </w:r>
  </w:p>
  <w:p w:rsidR="00F204B0" w:rsidRDefault="00F204B0">
    <w:pPr>
      <w:pStyle w:val="Encabezado"/>
    </w:pPr>
  </w:p>
  <w:p w:rsidR="00F204B0" w:rsidRDefault="00F204B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29F" w:rsidRPr="00BB7B34" w:rsidRDefault="003D529F" w:rsidP="00C328E6">
    <w:pPr>
      <w:pStyle w:val="Encabezado"/>
      <w:rPr>
        <w:sz w:val="20"/>
        <w:szCs w:val="20"/>
      </w:rPr>
    </w:pPr>
    <w:r w:rsidRPr="00BB7B34">
      <w:rPr>
        <w:noProof/>
        <w:sz w:val="20"/>
        <w:szCs w:val="20"/>
        <w:lang w:val="es-ES_tradnl" w:eastAsia="es-ES_tradnl"/>
      </w:rPr>
      <w:drawing>
        <wp:anchor distT="0" distB="0" distL="114300" distR="114300" simplePos="0" relativeHeight="251686912" behindDoc="1" locked="0" layoutInCell="1" allowOverlap="1" wp14:anchorId="467B2117" wp14:editId="7CB15913">
          <wp:simplePos x="0" y="0"/>
          <wp:positionH relativeFrom="column">
            <wp:posOffset>5577840</wp:posOffset>
          </wp:positionH>
          <wp:positionV relativeFrom="paragraph">
            <wp:posOffset>-360045</wp:posOffset>
          </wp:positionV>
          <wp:extent cx="714375" cy="836295"/>
          <wp:effectExtent l="0" t="0" r="9525" b="190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BB7B34">
      <w:rPr>
        <w:b/>
        <w:sz w:val="20"/>
        <w:szCs w:val="20"/>
      </w:rPr>
      <w:t>FACTIBILIDAD DE APLICAR LA CÁSCARA DE ARROZ COMO MATERIAL TERMOAISLANTE EN LA FUNDICIÓN DE PIEZAS DE ACERO.</w:t>
    </w:r>
    <w:r w:rsidRPr="00BB7B34">
      <w:rPr>
        <w:sz w:val="20"/>
        <w:szCs w:val="20"/>
      </w:rPr>
      <w:t xml:space="preserve"> </w:t>
    </w:r>
  </w:p>
  <w:p w:rsidR="003D529F" w:rsidRPr="00640758" w:rsidRDefault="003D529F" w:rsidP="00C328E6">
    <w:pPr>
      <w:pStyle w:val="Encabezado"/>
      <w:jc w:val="center"/>
      <w:rPr>
        <w:b/>
      </w:rPr>
    </w:pPr>
    <w:r>
      <w:rPr>
        <w:noProof/>
        <w:sz w:val="20"/>
        <w:szCs w:val="20"/>
        <w:lang w:val="es-ES_tradnl" w:eastAsia="es-ES_tradnl"/>
      </w:rPr>
      <w:drawing>
        <wp:anchor distT="0" distB="0" distL="114300" distR="114300" simplePos="0" relativeHeight="251687936" behindDoc="1" locked="0" layoutInCell="1" allowOverlap="1" wp14:anchorId="3AB3396B" wp14:editId="08AEA01B">
          <wp:simplePos x="0" y="0"/>
          <wp:positionH relativeFrom="rightMargin">
            <wp:align>left</wp:align>
          </wp:positionH>
          <wp:positionV relativeFrom="paragraph">
            <wp:posOffset>93345</wp:posOffset>
          </wp:positionV>
          <wp:extent cx="729615" cy="815975"/>
          <wp:effectExtent l="0" t="0" r="0" b="317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29F" w:rsidRPr="00BB7B34" w:rsidRDefault="003D529F" w:rsidP="00C328E6">
    <w:pPr>
      <w:pStyle w:val="Encabezado"/>
      <w:rPr>
        <w:b/>
        <w:sz w:val="20"/>
        <w:szCs w:val="20"/>
      </w:rPr>
    </w:pPr>
    <w:r>
      <w:rPr>
        <w:b/>
        <w:sz w:val="20"/>
        <w:szCs w:val="20"/>
      </w:rPr>
      <w:t>REFERENCIAS BIBLIOGRAFICAS</w:t>
    </w:r>
  </w:p>
  <w:p w:rsidR="003D529F" w:rsidRDefault="003D529F">
    <w:pPr>
      <w:pStyle w:val="Encabezado"/>
    </w:pPr>
  </w:p>
  <w:p w:rsidR="003D529F" w:rsidRDefault="003D52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19A"/>
    <w:multiLevelType w:val="hybridMultilevel"/>
    <w:tmpl w:val="CBCC0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154EA6"/>
    <w:multiLevelType w:val="hybridMultilevel"/>
    <w:tmpl w:val="CC743682"/>
    <w:lvl w:ilvl="0" w:tplc="7BE0D32E">
      <w:start w:val="1"/>
      <w:numFmt w:val="decimal"/>
      <w:lvlText w:val="%1."/>
      <w:lvlJc w:val="left"/>
      <w:pPr>
        <w:ind w:left="786"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1D5216"/>
    <w:multiLevelType w:val="hybridMultilevel"/>
    <w:tmpl w:val="DBAA9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51A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17766F8"/>
    <w:multiLevelType w:val="hybridMultilevel"/>
    <w:tmpl w:val="EA4AD7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28972F5"/>
    <w:multiLevelType w:val="hybridMultilevel"/>
    <w:tmpl w:val="66BE05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893F66"/>
    <w:multiLevelType w:val="hybridMultilevel"/>
    <w:tmpl w:val="F35E21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E6124B"/>
    <w:multiLevelType w:val="hybridMultilevel"/>
    <w:tmpl w:val="DA627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BE2CD6"/>
    <w:multiLevelType w:val="hybridMultilevel"/>
    <w:tmpl w:val="B07C041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FC33590"/>
    <w:multiLevelType w:val="hybridMultilevel"/>
    <w:tmpl w:val="267816C4"/>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num w:numId="1">
    <w:abstractNumId w:val="4"/>
  </w:num>
  <w:num w:numId="2">
    <w:abstractNumId w:val="9"/>
  </w:num>
  <w:num w:numId="3">
    <w:abstractNumId w:val="3"/>
  </w:num>
  <w:num w:numId="4">
    <w:abstractNumId w:val="2"/>
  </w:num>
  <w:num w:numId="5">
    <w:abstractNumId w:val="7"/>
  </w:num>
  <w:num w:numId="6">
    <w:abstractNumId w:val="6"/>
  </w:num>
  <w:num w:numId="7">
    <w:abstractNumId w:val="5"/>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E0"/>
    <w:rsid w:val="00000C5F"/>
    <w:rsid w:val="00001652"/>
    <w:rsid w:val="0000255E"/>
    <w:rsid w:val="00007FFB"/>
    <w:rsid w:val="00012245"/>
    <w:rsid w:val="00013205"/>
    <w:rsid w:val="00013FA3"/>
    <w:rsid w:val="000154F1"/>
    <w:rsid w:val="000156C9"/>
    <w:rsid w:val="0002016E"/>
    <w:rsid w:val="00024D46"/>
    <w:rsid w:val="000250ED"/>
    <w:rsid w:val="00027604"/>
    <w:rsid w:val="0002784E"/>
    <w:rsid w:val="000301A8"/>
    <w:rsid w:val="00037F4F"/>
    <w:rsid w:val="00040EA2"/>
    <w:rsid w:val="00043CDA"/>
    <w:rsid w:val="00046790"/>
    <w:rsid w:val="00052E3C"/>
    <w:rsid w:val="00055B94"/>
    <w:rsid w:val="00057E20"/>
    <w:rsid w:val="00061494"/>
    <w:rsid w:val="00063C4B"/>
    <w:rsid w:val="0006513F"/>
    <w:rsid w:val="00067DF4"/>
    <w:rsid w:val="00071C54"/>
    <w:rsid w:val="000723BC"/>
    <w:rsid w:val="0007623D"/>
    <w:rsid w:val="00081766"/>
    <w:rsid w:val="00081B4A"/>
    <w:rsid w:val="00082705"/>
    <w:rsid w:val="00084D59"/>
    <w:rsid w:val="0008505E"/>
    <w:rsid w:val="000853AC"/>
    <w:rsid w:val="00085CFE"/>
    <w:rsid w:val="00085E7D"/>
    <w:rsid w:val="00086370"/>
    <w:rsid w:val="00086DAD"/>
    <w:rsid w:val="00090E20"/>
    <w:rsid w:val="00093405"/>
    <w:rsid w:val="00093A73"/>
    <w:rsid w:val="00093F3F"/>
    <w:rsid w:val="0009434F"/>
    <w:rsid w:val="00094513"/>
    <w:rsid w:val="00094A29"/>
    <w:rsid w:val="00095182"/>
    <w:rsid w:val="00096B49"/>
    <w:rsid w:val="000A0356"/>
    <w:rsid w:val="000A1789"/>
    <w:rsid w:val="000A5F6A"/>
    <w:rsid w:val="000B31EA"/>
    <w:rsid w:val="000B455C"/>
    <w:rsid w:val="000C141A"/>
    <w:rsid w:val="000C3265"/>
    <w:rsid w:val="000C4BB3"/>
    <w:rsid w:val="000C4FDF"/>
    <w:rsid w:val="000D04DE"/>
    <w:rsid w:val="000D3ED4"/>
    <w:rsid w:val="000E0681"/>
    <w:rsid w:val="000E31E1"/>
    <w:rsid w:val="000E3B48"/>
    <w:rsid w:val="000E7C74"/>
    <w:rsid w:val="000F073E"/>
    <w:rsid w:val="000F38B1"/>
    <w:rsid w:val="000F3BBA"/>
    <w:rsid w:val="000F6FE9"/>
    <w:rsid w:val="000F734F"/>
    <w:rsid w:val="00100944"/>
    <w:rsid w:val="001020E8"/>
    <w:rsid w:val="001067D5"/>
    <w:rsid w:val="00107D1C"/>
    <w:rsid w:val="0011072E"/>
    <w:rsid w:val="00110C96"/>
    <w:rsid w:val="001112D5"/>
    <w:rsid w:val="00114A2E"/>
    <w:rsid w:val="001160C7"/>
    <w:rsid w:val="00120536"/>
    <w:rsid w:val="00120750"/>
    <w:rsid w:val="001217DA"/>
    <w:rsid w:val="00122193"/>
    <w:rsid w:val="001228C8"/>
    <w:rsid w:val="00125039"/>
    <w:rsid w:val="00132ED0"/>
    <w:rsid w:val="001342F8"/>
    <w:rsid w:val="00136237"/>
    <w:rsid w:val="00136E51"/>
    <w:rsid w:val="0013703E"/>
    <w:rsid w:val="00141B2E"/>
    <w:rsid w:val="00142199"/>
    <w:rsid w:val="0014258D"/>
    <w:rsid w:val="0014519C"/>
    <w:rsid w:val="00145C89"/>
    <w:rsid w:val="00146103"/>
    <w:rsid w:val="001470E6"/>
    <w:rsid w:val="00147369"/>
    <w:rsid w:val="00150851"/>
    <w:rsid w:val="00151483"/>
    <w:rsid w:val="00151A4E"/>
    <w:rsid w:val="00155E7C"/>
    <w:rsid w:val="001576B4"/>
    <w:rsid w:val="00162A58"/>
    <w:rsid w:val="00165167"/>
    <w:rsid w:val="00165863"/>
    <w:rsid w:val="00166287"/>
    <w:rsid w:val="0016774E"/>
    <w:rsid w:val="00170984"/>
    <w:rsid w:val="00171645"/>
    <w:rsid w:val="001732C3"/>
    <w:rsid w:val="00180569"/>
    <w:rsid w:val="00180F0D"/>
    <w:rsid w:val="001840AF"/>
    <w:rsid w:val="00185C58"/>
    <w:rsid w:val="001920F5"/>
    <w:rsid w:val="00192B3F"/>
    <w:rsid w:val="001934CA"/>
    <w:rsid w:val="0019463C"/>
    <w:rsid w:val="0019468E"/>
    <w:rsid w:val="0019601A"/>
    <w:rsid w:val="00196DD9"/>
    <w:rsid w:val="001A13EF"/>
    <w:rsid w:val="001A21C0"/>
    <w:rsid w:val="001A28C2"/>
    <w:rsid w:val="001A4129"/>
    <w:rsid w:val="001A64B8"/>
    <w:rsid w:val="001A7DAA"/>
    <w:rsid w:val="001B11A3"/>
    <w:rsid w:val="001B1E89"/>
    <w:rsid w:val="001B238A"/>
    <w:rsid w:val="001B282C"/>
    <w:rsid w:val="001B2B2F"/>
    <w:rsid w:val="001B3B77"/>
    <w:rsid w:val="001B46EF"/>
    <w:rsid w:val="001B694C"/>
    <w:rsid w:val="001C04C5"/>
    <w:rsid w:val="001C1F53"/>
    <w:rsid w:val="001D190D"/>
    <w:rsid w:val="001D51ED"/>
    <w:rsid w:val="001D727A"/>
    <w:rsid w:val="001D755A"/>
    <w:rsid w:val="001E22D1"/>
    <w:rsid w:val="001E2AD6"/>
    <w:rsid w:val="001E39F1"/>
    <w:rsid w:val="001E664A"/>
    <w:rsid w:val="001E6832"/>
    <w:rsid w:val="001E6D45"/>
    <w:rsid w:val="001E77AE"/>
    <w:rsid w:val="001E7AB9"/>
    <w:rsid w:val="001F3D9F"/>
    <w:rsid w:val="001F3E3D"/>
    <w:rsid w:val="001F5CBD"/>
    <w:rsid w:val="00202DA3"/>
    <w:rsid w:val="00205C2E"/>
    <w:rsid w:val="00207A4E"/>
    <w:rsid w:val="00211F55"/>
    <w:rsid w:val="002121DD"/>
    <w:rsid w:val="00214169"/>
    <w:rsid w:val="0021483F"/>
    <w:rsid w:val="002151C6"/>
    <w:rsid w:val="00215C54"/>
    <w:rsid w:val="00216BCC"/>
    <w:rsid w:val="00222808"/>
    <w:rsid w:val="002272A6"/>
    <w:rsid w:val="00230EF0"/>
    <w:rsid w:val="00231AAF"/>
    <w:rsid w:val="002337C3"/>
    <w:rsid w:val="002349B5"/>
    <w:rsid w:val="0023556D"/>
    <w:rsid w:val="00235AB2"/>
    <w:rsid w:val="00236616"/>
    <w:rsid w:val="00240BF3"/>
    <w:rsid w:val="00241115"/>
    <w:rsid w:val="002413F1"/>
    <w:rsid w:val="00243EFE"/>
    <w:rsid w:val="002451B3"/>
    <w:rsid w:val="00247A98"/>
    <w:rsid w:val="00250239"/>
    <w:rsid w:val="00250DE5"/>
    <w:rsid w:val="0025286B"/>
    <w:rsid w:val="00253389"/>
    <w:rsid w:val="00254C7A"/>
    <w:rsid w:val="00255E88"/>
    <w:rsid w:val="00263E5A"/>
    <w:rsid w:val="0026467F"/>
    <w:rsid w:val="002656DF"/>
    <w:rsid w:val="00266154"/>
    <w:rsid w:val="00275597"/>
    <w:rsid w:val="0027584E"/>
    <w:rsid w:val="00275EB0"/>
    <w:rsid w:val="002767A1"/>
    <w:rsid w:val="00277904"/>
    <w:rsid w:val="002779B1"/>
    <w:rsid w:val="00280854"/>
    <w:rsid w:val="00280A9C"/>
    <w:rsid w:val="002811FE"/>
    <w:rsid w:val="00281FAD"/>
    <w:rsid w:val="00283455"/>
    <w:rsid w:val="00283EB3"/>
    <w:rsid w:val="00285DC6"/>
    <w:rsid w:val="002860CC"/>
    <w:rsid w:val="002868C6"/>
    <w:rsid w:val="00287F40"/>
    <w:rsid w:val="00290A51"/>
    <w:rsid w:val="00290C43"/>
    <w:rsid w:val="00292042"/>
    <w:rsid w:val="0029251D"/>
    <w:rsid w:val="00293533"/>
    <w:rsid w:val="002935EC"/>
    <w:rsid w:val="002940C1"/>
    <w:rsid w:val="002956D8"/>
    <w:rsid w:val="00295E20"/>
    <w:rsid w:val="00296668"/>
    <w:rsid w:val="002A1C78"/>
    <w:rsid w:val="002A1F76"/>
    <w:rsid w:val="002A25D6"/>
    <w:rsid w:val="002A467B"/>
    <w:rsid w:val="002A5649"/>
    <w:rsid w:val="002B097B"/>
    <w:rsid w:val="002B2CB7"/>
    <w:rsid w:val="002B53FE"/>
    <w:rsid w:val="002B5999"/>
    <w:rsid w:val="002B5ACB"/>
    <w:rsid w:val="002B6931"/>
    <w:rsid w:val="002B70C8"/>
    <w:rsid w:val="002B7AC7"/>
    <w:rsid w:val="002C0DBA"/>
    <w:rsid w:val="002C10BC"/>
    <w:rsid w:val="002C3258"/>
    <w:rsid w:val="002C47AE"/>
    <w:rsid w:val="002C5B16"/>
    <w:rsid w:val="002C67C7"/>
    <w:rsid w:val="002C6907"/>
    <w:rsid w:val="002C71AA"/>
    <w:rsid w:val="002C757C"/>
    <w:rsid w:val="002D1666"/>
    <w:rsid w:val="002D2652"/>
    <w:rsid w:val="002D339D"/>
    <w:rsid w:val="002D3955"/>
    <w:rsid w:val="002D542D"/>
    <w:rsid w:val="002D589D"/>
    <w:rsid w:val="002D67FC"/>
    <w:rsid w:val="002D7828"/>
    <w:rsid w:val="002E14B9"/>
    <w:rsid w:val="002E2460"/>
    <w:rsid w:val="002E26DF"/>
    <w:rsid w:val="002E2991"/>
    <w:rsid w:val="002E49E7"/>
    <w:rsid w:val="002E71CF"/>
    <w:rsid w:val="002E726F"/>
    <w:rsid w:val="002F54BF"/>
    <w:rsid w:val="002F58EE"/>
    <w:rsid w:val="002F75F6"/>
    <w:rsid w:val="00300E36"/>
    <w:rsid w:val="00302865"/>
    <w:rsid w:val="003030E6"/>
    <w:rsid w:val="00304EC3"/>
    <w:rsid w:val="00305313"/>
    <w:rsid w:val="00305685"/>
    <w:rsid w:val="00306957"/>
    <w:rsid w:val="00307AEA"/>
    <w:rsid w:val="00310173"/>
    <w:rsid w:val="0031024D"/>
    <w:rsid w:val="003106B5"/>
    <w:rsid w:val="00310CB9"/>
    <w:rsid w:val="00311E32"/>
    <w:rsid w:val="003131C2"/>
    <w:rsid w:val="00315A38"/>
    <w:rsid w:val="00316F13"/>
    <w:rsid w:val="00321A40"/>
    <w:rsid w:val="00323AD5"/>
    <w:rsid w:val="003245E4"/>
    <w:rsid w:val="0033126F"/>
    <w:rsid w:val="00331BD4"/>
    <w:rsid w:val="0033287E"/>
    <w:rsid w:val="00332F08"/>
    <w:rsid w:val="0033375D"/>
    <w:rsid w:val="003353EC"/>
    <w:rsid w:val="003373D1"/>
    <w:rsid w:val="003419E9"/>
    <w:rsid w:val="00341EBF"/>
    <w:rsid w:val="003427F2"/>
    <w:rsid w:val="003440F5"/>
    <w:rsid w:val="00344905"/>
    <w:rsid w:val="00344B56"/>
    <w:rsid w:val="003468B0"/>
    <w:rsid w:val="00346988"/>
    <w:rsid w:val="00352810"/>
    <w:rsid w:val="00352C96"/>
    <w:rsid w:val="00354604"/>
    <w:rsid w:val="00355EB7"/>
    <w:rsid w:val="00356793"/>
    <w:rsid w:val="003577FB"/>
    <w:rsid w:val="00360007"/>
    <w:rsid w:val="003601C0"/>
    <w:rsid w:val="00360D0C"/>
    <w:rsid w:val="00360DFD"/>
    <w:rsid w:val="00361482"/>
    <w:rsid w:val="0036237A"/>
    <w:rsid w:val="0036438A"/>
    <w:rsid w:val="003645C3"/>
    <w:rsid w:val="00364D23"/>
    <w:rsid w:val="003652EA"/>
    <w:rsid w:val="00365C05"/>
    <w:rsid w:val="00365E12"/>
    <w:rsid w:val="003758A7"/>
    <w:rsid w:val="00375E85"/>
    <w:rsid w:val="00376148"/>
    <w:rsid w:val="0037666B"/>
    <w:rsid w:val="00381546"/>
    <w:rsid w:val="003820B5"/>
    <w:rsid w:val="0038234C"/>
    <w:rsid w:val="0038249F"/>
    <w:rsid w:val="00382F13"/>
    <w:rsid w:val="00384C16"/>
    <w:rsid w:val="00385CB2"/>
    <w:rsid w:val="00385E7C"/>
    <w:rsid w:val="00385F78"/>
    <w:rsid w:val="00390225"/>
    <w:rsid w:val="00391221"/>
    <w:rsid w:val="0039129B"/>
    <w:rsid w:val="00391329"/>
    <w:rsid w:val="003917AA"/>
    <w:rsid w:val="00392F50"/>
    <w:rsid w:val="00393C44"/>
    <w:rsid w:val="0039579E"/>
    <w:rsid w:val="00396879"/>
    <w:rsid w:val="003A1514"/>
    <w:rsid w:val="003A3A0D"/>
    <w:rsid w:val="003A6A29"/>
    <w:rsid w:val="003A6B1C"/>
    <w:rsid w:val="003A7976"/>
    <w:rsid w:val="003B16A6"/>
    <w:rsid w:val="003B1BB0"/>
    <w:rsid w:val="003B1EB0"/>
    <w:rsid w:val="003B4A0F"/>
    <w:rsid w:val="003C1C00"/>
    <w:rsid w:val="003C25F1"/>
    <w:rsid w:val="003C3113"/>
    <w:rsid w:val="003C355E"/>
    <w:rsid w:val="003C4167"/>
    <w:rsid w:val="003C501B"/>
    <w:rsid w:val="003D0612"/>
    <w:rsid w:val="003D07E4"/>
    <w:rsid w:val="003D1E5A"/>
    <w:rsid w:val="003D2432"/>
    <w:rsid w:val="003D2E57"/>
    <w:rsid w:val="003D45D0"/>
    <w:rsid w:val="003D529F"/>
    <w:rsid w:val="003E18F1"/>
    <w:rsid w:val="003E342B"/>
    <w:rsid w:val="003E5B4D"/>
    <w:rsid w:val="003F1DB0"/>
    <w:rsid w:val="003F1DD7"/>
    <w:rsid w:val="003F24A5"/>
    <w:rsid w:val="003F5F1E"/>
    <w:rsid w:val="003F7E1A"/>
    <w:rsid w:val="004004C8"/>
    <w:rsid w:val="00400792"/>
    <w:rsid w:val="00402ABA"/>
    <w:rsid w:val="00403900"/>
    <w:rsid w:val="00404F3B"/>
    <w:rsid w:val="00407320"/>
    <w:rsid w:val="00410D38"/>
    <w:rsid w:val="0041219F"/>
    <w:rsid w:val="00412695"/>
    <w:rsid w:val="00413118"/>
    <w:rsid w:val="00416B99"/>
    <w:rsid w:val="004171D2"/>
    <w:rsid w:val="00417659"/>
    <w:rsid w:val="004230A3"/>
    <w:rsid w:val="00425C76"/>
    <w:rsid w:val="00426A63"/>
    <w:rsid w:val="00426BA7"/>
    <w:rsid w:val="004279A5"/>
    <w:rsid w:val="00431402"/>
    <w:rsid w:val="00432447"/>
    <w:rsid w:val="00432691"/>
    <w:rsid w:val="00433EFB"/>
    <w:rsid w:val="00437983"/>
    <w:rsid w:val="00440A74"/>
    <w:rsid w:val="004417F5"/>
    <w:rsid w:val="00443A46"/>
    <w:rsid w:val="00446282"/>
    <w:rsid w:val="00446969"/>
    <w:rsid w:val="00451226"/>
    <w:rsid w:val="00451D92"/>
    <w:rsid w:val="00451E82"/>
    <w:rsid w:val="004537A6"/>
    <w:rsid w:val="00454881"/>
    <w:rsid w:val="00463B9C"/>
    <w:rsid w:val="00464D3A"/>
    <w:rsid w:val="00467501"/>
    <w:rsid w:val="00471589"/>
    <w:rsid w:val="00471BE0"/>
    <w:rsid w:val="00474039"/>
    <w:rsid w:val="00475494"/>
    <w:rsid w:val="0048138D"/>
    <w:rsid w:val="00481883"/>
    <w:rsid w:val="00483701"/>
    <w:rsid w:val="00483D0F"/>
    <w:rsid w:val="004862DF"/>
    <w:rsid w:val="0048642E"/>
    <w:rsid w:val="00490771"/>
    <w:rsid w:val="00492DAE"/>
    <w:rsid w:val="004962EF"/>
    <w:rsid w:val="00496E02"/>
    <w:rsid w:val="004A1832"/>
    <w:rsid w:val="004A1A3D"/>
    <w:rsid w:val="004A65D3"/>
    <w:rsid w:val="004B164E"/>
    <w:rsid w:val="004B2FBE"/>
    <w:rsid w:val="004B5E8A"/>
    <w:rsid w:val="004B654E"/>
    <w:rsid w:val="004B7AFA"/>
    <w:rsid w:val="004C15AA"/>
    <w:rsid w:val="004C16F5"/>
    <w:rsid w:val="004C3AD5"/>
    <w:rsid w:val="004C3E38"/>
    <w:rsid w:val="004C4643"/>
    <w:rsid w:val="004C7CC7"/>
    <w:rsid w:val="004C7E7F"/>
    <w:rsid w:val="004D1F65"/>
    <w:rsid w:val="004D23BD"/>
    <w:rsid w:val="004D386B"/>
    <w:rsid w:val="004D3A9A"/>
    <w:rsid w:val="004E176D"/>
    <w:rsid w:val="004E1A2C"/>
    <w:rsid w:val="004E1D2E"/>
    <w:rsid w:val="004E220A"/>
    <w:rsid w:val="004E3A12"/>
    <w:rsid w:val="004E4D5E"/>
    <w:rsid w:val="004E5062"/>
    <w:rsid w:val="004E5C9A"/>
    <w:rsid w:val="004E7498"/>
    <w:rsid w:val="004E7BD7"/>
    <w:rsid w:val="004F018B"/>
    <w:rsid w:val="004F1CFA"/>
    <w:rsid w:val="004F2128"/>
    <w:rsid w:val="004F2FA7"/>
    <w:rsid w:val="004F3B0A"/>
    <w:rsid w:val="004F3D8C"/>
    <w:rsid w:val="004F3E9D"/>
    <w:rsid w:val="004F457A"/>
    <w:rsid w:val="004F47B6"/>
    <w:rsid w:val="004F504F"/>
    <w:rsid w:val="004F5DC9"/>
    <w:rsid w:val="004F6C9B"/>
    <w:rsid w:val="005012B1"/>
    <w:rsid w:val="005017CB"/>
    <w:rsid w:val="00504780"/>
    <w:rsid w:val="00504A2B"/>
    <w:rsid w:val="00504E54"/>
    <w:rsid w:val="0051025F"/>
    <w:rsid w:val="005109EE"/>
    <w:rsid w:val="005129E0"/>
    <w:rsid w:val="0051494B"/>
    <w:rsid w:val="00517728"/>
    <w:rsid w:val="00525C70"/>
    <w:rsid w:val="00527244"/>
    <w:rsid w:val="00527258"/>
    <w:rsid w:val="005325B4"/>
    <w:rsid w:val="00533716"/>
    <w:rsid w:val="00534DCF"/>
    <w:rsid w:val="0053580B"/>
    <w:rsid w:val="00535FE7"/>
    <w:rsid w:val="00536218"/>
    <w:rsid w:val="00536319"/>
    <w:rsid w:val="00543736"/>
    <w:rsid w:val="005456A2"/>
    <w:rsid w:val="00546F60"/>
    <w:rsid w:val="00547AE7"/>
    <w:rsid w:val="00551019"/>
    <w:rsid w:val="00551F36"/>
    <w:rsid w:val="005524E7"/>
    <w:rsid w:val="00553D3E"/>
    <w:rsid w:val="005548A9"/>
    <w:rsid w:val="005550DC"/>
    <w:rsid w:val="00556D71"/>
    <w:rsid w:val="00561127"/>
    <w:rsid w:val="005614F9"/>
    <w:rsid w:val="005618A8"/>
    <w:rsid w:val="005621D1"/>
    <w:rsid w:val="005649BB"/>
    <w:rsid w:val="0056700B"/>
    <w:rsid w:val="005676C2"/>
    <w:rsid w:val="00570D25"/>
    <w:rsid w:val="00572338"/>
    <w:rsid w:val="0057257C"/>
    <w:rsid w:val="00587451"/>
    <w:rsid w:val="005906C0"/>
    <w:rsid w:val="00590AD5"/>
    <w:rsid w:val="00590C6B"/>
    <w:rsid w:val="00590FC8"/>
    <w:rsid w:val="005948CA"/>
    <w:rsid w:val="00594AD4"/>
    <w:rsid w:val="0059754F"/>
    <w:rsid w:val="005A35A7"/>
    <w:rsid w:val="005A38FD"/>
    <w:rsid w:val="005A52CF"/>
    <w:rsid w:val="005A77C7"/>
    <w:rsid w:val="005B18EC"/>
    <w:rsid w:val="005B3E9A"/>
    <w:rsid w:val="005B42E6"/>
    <w:rsid w:val="005B5348"/>
    <w:rsid w:val="005B7983"/>
    <w:rsid w:val="005C192C"/>
    <w:rsid w:val="005C1DBA"/>
    <w:rsid w:val="005C2863"/>
    <w:rsid w:val="005C3345"/>
    <w:rsid w:val="005C43ED"/>
    <w:rsid w:val="005C4A9D"/>
    <w:rsid w:val="005D1587"/>
    <w:rsid w:val="005D5167"/>
    <w:rsid w:val="005E029D"/>
    <w:rsid w:val="005E19F1"/>
    <w:rsid w:val="005E1EF5"/>
    <w:rsid w:val="005E2271"/>
    <w:rsid w:val="005E2BC1"/>
    <w:rsid w:val="005E3B6D"/>
    <w:rsid w:val="005E6DFB"/>
    <w:rsid w:val="005F07C3"/>
    <w:rsid w:val="005F375C"/>
    <w:rsid w:val="006000B4"/>
    <w:rsid w:val="006019A2"/>
    <w:rsid w:val="006029AA"/>
    <w:rsid w:val="00602D90"/>
    <w:rsid w:val="006043AD"/>
    <w:rsid w:val="0060514E"/>
    <w:rsid w:val="00611DF5"/>
    <w:rsid w:val="00614435"/>
    <w:rsid w:val="00614FB0"/>
    <w:rsid w:val="00614FD8"/>
    <w:rsid w:val="006154F0"/>
    <w:rsid w:val="00616539"/>
    <w:rsid w:val="00621332"/>
    <w:rsid w:val="00625AC7"/>
    <w:rsid w:val="00627128"/>
    <w:rsid w:val="00627457"/>
    <w:rsid w:val="00627542"/>
    <w:rsid w:val="006311EB"/>
    <w:rsid w:val="00632E27"/>
    <w:rsid w:val="006361AF"/>
    <w:rsid w:val="0063669F"/>
    <w:rsid w:val="00640846"/>
    <w:rsid w:val="00640D8C"/>
    <w:rsid w:val="00645B73"/>
    <w:rsid w:val="006465C9"/>
    <w:rsid w:val="006514AB"/>
    <w:rsid w:val="006518D9"/>
    <w:rsid w:val="00654D75"/>
    <w:rsid w:val="00655277"/>
    <w:rsid w:val="006560C3"/>
    <w:rsid w:val="00656643"/>
    <w:rsid w:val="00657967"/>
    <w:rsid w:val="006604DC"/>
    <w:rsid w:val="00661D81"/>
    <w:rsid w:val="006633BB"/>
    <w:rsid w:val="006636CD"/>
    <w:rsid w:val="006646BF"/>
    <w:rsid w:val="006653AC"/>
    <w:rsid w:val="00666F23"/>
    <w:rsid w:val="006674CA"/>
    <w:rsid w:val="00667CC6"/>
    <w:rsid w:val="006736DD"/>
    <w:rsid w:val="00674395"/>
    <w:rsid w:val="00677047"/>
    <w:rsid w:val="00677920"/>
    <w:rsid w:val="00681398"/>
    <w:rsid w:val="00682311"/>
    <w:rsid w:val="00682DE5"/>
    <w:rsid w:val="00683DCE"/>
    <w:rsid w:val="00684787"/>
    <w:rsid w:val="006857B7"/>
    <w:rsid w:val="006875B9"/>
    <w:rsid w:val="0069027E"/>
    <w:rsid w:val="00690582"/>
    <w:rsid w:val="00691657"/>
    <w:rsid w:val="00691A36"/>
    <w:rsid w:val="00692DB2"/>
    <w:rsid w:val="00693E81"/>
    <w:rsid w:val="006947A4"/>
    <w:rsid w:val="00694DC9"/>
    <w:rsid w:val="00696858"/>
    <w:rsid w:val="00697ACF"/>
    <w:rsid w:val="006A3502"/>
    <w:rsid w:val="006A5CCE"/>
    <w:rsid w:val="006A7978"/>
    <w:rsid w:val="006A7D86"/>
    <w:rsid w:val="006B142B"/>
    <w:rsid w:val="006B1A12"/>
    <w:rsid w:val="006B3391"/>
    <w:rsid w:val="006B6EA9"/>
    <w:rsid w:val="006C03FC"/>
    <w:rsid w:val="006C2B9A"/>
    <w:rsid w:val="006C2BF2"/>
    <w:rsid w:val="006C2EBC"/>
    <w:rsid w:val="006C55B3"/>
    <w:rsid w:val="006C5D79"/>
    <w:rsid w:val="006C69F5"/>
    <w:rsid w:val="006C773B"/>
    <w:rsid w:val="006C7AF7"/>
    <w:rsid w:val="006C7DCD"/>
    <w:rsid w:val="006D1A08"/>
    <w:rsid w:val="006D28F4"/>
    <w:rsid w:val="006D43F9"/>
    <w:rsid w:val="006D4A9F"/>
    <w:rsid w:val="006D4D63"/>
    <w:rsid w:val="006D5EA9"/>
    <w:rsid w:val="006D652F"/>
    <w:rsid w:val="006E1F03"/>
    <w:rsid w:val="006E4A80"/>
    <w:rsid w:val="006E7413"/>
    <w:rsid w:val="006E7706"/>
    <w:rsid w:val="006F1684"/>
    <w:rsid w:val="006F38C8"/>
    <w:rsid w:val="006F3B7E"/>
    <w:rsid w:val="00703BF7"/>
    <w:rsid w:val="00704236"/>
    <w:rsid w:val="00704AE2"/>
    <w:rsid w:val="00704B1C"/>
    <w:rsid w:val="007063C9"/>
    <w:rsid w:val="0070650A"/>
    <w:rsid w:val="0071274B"/>
    <w:rsid w:val="00712A03"/>
    <w:rsid w:val="00712F45"/>
    <w:rsid w:val="00714B2C"/>
    <w:rsid w:val="00716D03"/>
    <w:rsid w:val="00717752"/>
    <w:rsid w:val="007202CE"/>
    <w:rsid w:val="0072191C"/>
    <w:rsid w:val="00727B20"/>
    <w:rsid w:val="00733A5D"/>
    <w:rsid w:val="0073421B"/>
    <w:rsid w:val="00734F9D"/>
    <w:rsid w:val="00735479"/>
    <w:rsid w:val="00742097"/>
    <w:rsid w:val="0074376B"/>
    <w:rsid w:val="00744864"/>
    <w:rsid w:val="0074649D"/>
    <w:rsid w:val="0075056F"/>
    <w:rsid w:val="00750C55"/>
    <w:rsid w:val="007515DD"/>
    <w:rsid w:val="007572FB"/>
    <w:rsid w:val="00761878"/>
    <w:rsid w:val="007627BA"/>
    <w:rsid w:val="00762D14"/>
    <w:rsid w:val="00763E70"/>
    <w:rsid w:val="007658CD"/>
    <w:rsid w:val="007677A6"/>
    <w:rsid w:val="0077130D"/>
    <w:rsid w:val="00772B42"/>
    <w:rsid w:val="0077382B"/>
    <w:rsid w:val="007740D5"/>
    <w:rsid w:val="007744E2"/>
    <w:rsid w:val="00774F2E"/>
    <w:rsid w:val="00775A1A"/>
    <w:rsid w:val="007768CF"/>
    <w:rsid w:val="007810F9"/>
    <w:rsid w:val="00782B53"/>
    <w:rsid w:val="00784A43"/>
    <w:rsid w:val="007853C6"/>
    <w:rsid w:val="00790056"/>
    <w:rsid w:val="00791436"/>
    <w:rsid w:val="0079164C"/>
    <w:rsid w:val="0079186F"/>
    <w:rsid w:val="00792A5A"/>
    <w:rsid w:val="007939C8"/>
    <w:rsid w:val="00794F7E"/>
    <w:rsid w:val="00796E05"/>
    <w:rsid w:val="00796E42"/>
    <w:rsid w:val="00797579"/>
    <w:rsid w:val="007B004A"/>
    <w:rsid w:val="007B0BFC"/>
    <w:rsid w:val="007B25EE"/>
    <w:rsid w:val="007B409F"/>
    <w:rsid w:val="007B4E94"/>
    <w:rsid w:val="007C0540"/>
    <w:rsid w:val="007C20CC"/>
    <w:rsid w:val="007C3EF7"/>
    <w:rsid w:val="007C4313"/>
    <w:rsid w:val="007C656D"/>
    <w:rsid w:val="007C75F0"/>
    <w:rsid w:val="007D12D2"/>
    <w:rsid w:val="007D1676"/>
    <w:rsid w:val="007D1D96"/>
    <w:rsid w:val="007D2A47"/>
    <w:rsid w:val="007D7F5B"/>
    <w:rsid w:val="007E1AAA"/>
    <w:rsid w:val="007E2601"/>
    <w:rsid w:val="007E27C0"/>
    <w:rsid w:val="007E6C2E"/>
    <w:rsid w:val="007E6FC4"/>
    <w:rsid w:val="007F0753"/>
    <w:rsid w:val="007F07A0"/>
    <w:rsid w:val="00800BE5"/>
    <w:rsid w:val="00800DF3"/>
    <w:rsid w:val="00803E06"/>
    <w:rsid w:val="008063C1"/>
    <w:rsid w:val="00810D24"/>
    <w:rsid w:val="00810F78"/>
    <w:rsid w:val="00811666"/>
    <w:rsid w:val="00812EF3"/>
    <w:rsid w:val="00814786"/>
    <w:rsid w:val="00815C7F"/>
    <w:rsid w:val="0082106B"/>
    <w:rsid w:val="00821B85"/>
    <w:rsid w:val="00822AD2"/>
    <w:rsid w:val="00823A8F"/>
    <w:rsid w:val="00823F3C"/>
    <w:rsid w:val="00826642"/>
    <w:rsid w:val="00832882"/>
    <w:rsid w:val="00834005"/>
    <w:rsid w:val="008401EC"/>
    <w:rsid w:val="0084191C"/>
    <w:rsid w:val="008431DC"/>
    <w:rsid w:val="0084468A"/>
    <w:rsid w:val="00847463"/>
    <w:rsid w:val="00847AC9"/>
    <w:rsid w:val="0085010D"/>
    <w:rsid w:val="0085490F"/>
    <w:rsid w:val="00857944"/>
    <w:rsid w:val="00862E2E"/>
    <w:rsid w:val="008653E4"/>
    <w:rsid w:val="00865B83"/>
    <w:rsid w:val="008669C6"/>
    <w:rsid w:val="00873F5E"/>
    <w:rsid w:val="00876B7C"/>
    <w:rsid w:val="00880151"/>
    <w:rsid w:val="008838EC"/>
    <w:rsid w:val="00883F60"/>
    <w:rsid w:val="00884CA4"/>
    <w:rsid w:val="00887D83"/>
    <w:rsid w:val="008921B2"/>
    <w:rsid w:val="0089680C"/>
    <w:rsid w:val="00897D98"/>
    <w:rsid w:val="008A2120"/>
    <w:rsid w:val="008A55FB"/>
    <w:rsid w:val="008A6E4C"/>
    <w:rsid w:val="008A7ED6"/>
    <w:rsid w:val="008B031B"/>
    <w:rsid w:val="008B0B27"/>
    <w:rsid w:val="008B1C87"/>
    <w:rsid w:val="008B20F9"/>
    <w:rsid w:val="008B2193"/>
    <w:rsid w:val="008B4FB4"/>
    <w:rsid w:val="008B51C6"/>
    <w:rsid w:val="008B681F"/>
    <w:rsid w:val="008C5EB8"/>
    <w:rsid w:val="008C7EF6"/>
    <w:rsid w:val="008D0A4E"/>
    <w:rsid w:val="008D2ADC"/>
    <w:rsid w:val="008D3509"/>
    <w:rsid w:val="008D4AAF"/>
    <w:rsid w:val="008D72E1"/>
    <w:rsid w:val="008D7D0A"/>
    <w:rsid w:val="008E1147"/>
    <w:rsid w:val="008E1BCD"/>
    <w:rsid w:val="008E3428"/>
    <w:rsid w:val="008E4CB5"/>
    <w:rsid w:val="008E501D"/>
    <w:rsid w:val="008E7019"/>
    <w:rsid w:val="008F0842"/>
    <w:rsid w:val="008F0F27"/>
    <w:rsid w:val="008F1972"/>
    <w:rsid w:val="008F1E92"/>
    <w:rsid w:val="008F1F5D"/>
    <w:rsid w:val="008F21BF"/>
    <w:rsid w:val="008F264E"/>
    <w:rsid w:val="008F2DA3"/>
    <w:rsid w:val="008F3080"/>
    <w:rsid w:val="008F30A2"/>
    <w:rsid w:val="008F38A1"/>
    <w:rsid w:val="008F43C6"/>
    <w:rsid w:val="008F5B15"/>
    <w:rsid w:val="008F5DA4"/>
    <w:rsid w:val="00901605"/>
    <w:rsid w:val="0090212E"/>
    <w:rsid w:val="0090277C"/>
    <w:rsid w:val="00903030"/>
    <w:rsid w:val="0090330A"/>
    <w:rsid w:val="00903AF2"/>
    <w:rsid w:val="009041D9"/>
    <w:rsid w:val="00905D7D"/>
    <w:rsid w:val="00907A79"/>
    <w:rsid w:val="0091038B"/>
    <w:rsid w:val="009105C5"/>
    <w:rsid w:val="009109F6"/>
    <w:rsid w:val="0091122B"/>
    <w:rsid w:val="0091271D"/>
    <w:rsid w:val="00912D6C"/>
    <w:rsid w:val="009140AC"/>
    <w:rsid w:val="00915FD2"/>
    <w:rsid w:val="009162F5"/>
    <w:rsid w:val="00924AFA"/>
    <w:rsid w:val="0092513C"/>
    <w:rsid w:val="009256DF"/>
    <w:rsid w:val="00927430"/>
    <w:rsid w:val="00927451"/>
    <w:rsid w:val="009279C4"/>
    <w:rsid w:val="0093504B"/>
    <w:rsid w:val="00935147"/>
    <w:rsid w:val="00935DC6"/>
    <w:rsid w:val="009374EF"/>
    <w:rsid w:val="00940225"/>
    <w:rsid w:val="00942409"/>
    <w:rsid w:val="00943638"/>
    <w:rsid w:val="00945A22"/>
    <w:rsid w:val="00946270"/>
    <w:rsid w:val="00946A1E"/>
    <w:rsid w:val="009509F9"/>
    <w:rsid w:val="00951253"/>
    <w:rsid w:val="00953718"/>
    <w:rsid w:val="00956E40"/>
    <w:rsid w:val="00961E8C"/>
    <w:rsid w:val="00963663"/>
    <w:rsid w:val="00964182"/>
    <w:rsid w:val="00964DCF"/>
    <w:rsid w:val="00974167"/>
    <w:rsid w:val="0097573B"/>
    <w:rsid w:val="00980980"/>
    <w:rsid w:val="009811C5"/>
    <w:rsid w:val="0098309C"/>
    <w:rsid w:val="00983584"/>
    <w:rsid w:val="00984CAD"/>
    <w:rsid w:val="00985840"/>
    <w:rsid w:val="00992D96"/>
    <w:rsid w:val="00995711"/>
    <w:rsid w:val="009A1CF1"/>
    <w:rsid w:val="009A2934"/>
    <w:rsid w:val="009A3358"/>
    <w:rsid w:val="009A364E"/>
    <w:rsid w:val="009A4C03"/>
    <w:rsid w:val="009A6D6A"/>
    <w:rsid w:val="009B5C5D"/>
    <w:rsid w:val="009B63F4"/>
    <w:rsid w:val="009C0F9D"/>
    <w:rsid w:val="009C21EF"/>
    <w:rsid w:val="009C3E01"/>
    <w:rsid w:val="009C4F3C"/>
    <w:rsid w:val="009C5243"/>
    <w:rsid w:val="009C745C"/>
    <w:rsid w:val="009D005A"/>
    <w:rsid w:val="009D1B15"/>
    <w:rsid w:val="009D307D"/>
    <w:rsid w:val="009D3F5A"/>
    <w:rsid w:val="009D46D6"/>
    <w:rsid w:val="009D5352"/>
    <w:rsid w:val="009E1370"/>
    <w:rsid w:val="009E3956"/>
    <w:rsid w:val="009E4217"/>
    <w:rsid w:val="009E5CB1"/>
    <w:rsid w:val="009E5D81"/>
    <w:rsid w:val="009E6F99"/>
    <w:rsid w:val="009E741D"/>
    <w:rsid w:val="009E7621"/>
    <w:rsid w:val="009E79BD"/>
    <w:rsid w:val="009F1D15"/>
    <w:rsid w:val="009F26A3"/>
    <w:rsid w:val="009F3614"/>
    <w:rsid w:val="009F5A7E"/>
    <w:rsid w:val="009F61F8"/>
    <w:rsid w:val="00A00610"/>
    <w:rsid w:val="00A00EBE"/>
    <w:rsid w:val="00A0130E"/>
    <w:rsid w:val="00A03011"/>
    <w:rsid w:val="00A04AB2"/>
    <w:rsid w:val="00A11AD5"/>
    <w:rsid w:val="00A14E01"/>
    <w:rsid w:val="00A2049B"/>
    <w:rsid w:val="00A21215"/>
    <w:rsid w:val="00A22141"/>
    <w:rsid w:val="00A242DE"/>
    <w:rsid w:val="00A25488"/>
    <w:rsid w:val="00A25F72"/>
    <w:rsid w:val="00A263DC"/>
    <w:rsid w:val="00A2697C"/>
    <w:rsid w:val="00A271EF"/>
    <w:rsid w:val="00A27B1D"/>
    <w:rsid w:val="00A36515"/>
    <w:rsid w:val="00A36C55"/>
    <w:rsid w:val="00A36C80"/>
    <w:rsid w:val="00A40204"/>
    <w:rsid w:val="00A47C99"/>
    <w:rsid w:val="00A508D8"/>
    <w:rsid w:val="00A51CA7"/>
    <w:rsid w:val="00A51D35"/>
    <w:rsid w:val="00A5345D"/>
    <w:rsid w:val="00A53C2B"/>
    <w:rsid w:val="00A53CD9"/>
    <w:rsid w:val="00A56199"/>
    <w:rsid w:val="00A62517"/>
    <w:rsid w:val="00A62C89"/>
    <w:rsid w:val="00A62E58"/>
    <w:rsid w:val="00A6425F"/>
    <w:rsid w:val="00A64DFB"/>
    <w:rsid w:val="00A65D6E"/>
    <w:rsid w:val="00A71ADF"/>
    <w:rsid w:val="00A72D78"/>
    <w:rsid w:val="00A73024"/>
    <w:rsid w:val="00A7385C"/>
    <w:rsid w:val="00A73EF0"/>
    <w:rsid w:val="00A7410D"/>
    <w:rsid w:val="00A75FEB"/>
    <w:rsid w:val="00A808D3"/>
    <w:rsid w:val="00A80FF5"/>
    <w:rsid w:val="00A87D9A"/>
    <w:rsid w:val="00A87DF2"/>
    <w:rsid w:val="00A90F84"/>
    <w:rsid w:val="00A91D42"/>
    <w:rsid w:val="00A95681"/>
    <w:rsid w:val="00AA0CC3"/>
    <w:rsid w:val="00AA1D6F"/>
    <w:rsid w:val="00AA39D9"/>
    <w:rsid w:val="00AA43DB"/>
    <w:rsid w:val="00AA6CB4"/>
    <w:rsid w:val="00AA6D69"/>
    <w:rsid w:val="00AA750D"/>
    <w:rsid w:val="00AB0AAB"/>
    <w:rsid w:val="00AB1203"/>
    <w:rsid w:val="00AB1A74"/>
    <w:rsid w:val="00AB2574"/>
    <w:rsid w:val="00AB280C"/>
    <w:rsid w:val="00AB4B59"/>
    <w:rsid w:val="00AB7CE8"/>
    <w:rsid w:val="00AC4A97"/>
    <w:rsid w:val="00AC641F"/>
    <w:rsid w:val="00AD2629"/>
    <w:rsid w:val="00AD2AF3"/>
    <w:rsid w:val="00AE2205"/>
    <w:rsid w:val="00AE2DEF"/>
    <w:rsid w:val="00AE37C2"/>
    <w:rsid w:val="00AE3CB0"/>
    <w:rsid w:val="00AE3DAF"/>
    <w:rsid w:val="00AE4182"/>
    <w:rsid w:val="00AE4C04"/>
    <w:rsid w:val="00AE511A"/>
    <w:rsid w:val="00AE7641"/>
    <w:rsid w:val="00AE7EE8"/>
    <w:rsid w:val="00AF15A4"/>
    <w:rsid w:val="00AF2B1D"/>
    <w:rsid w:val="00AF32FA"/>
    <w:rsid w:val="00AF3D80"/>
    <w:rsid w:val="00AF50EF"/>
    <w:rsid w:val="00AF6A36"/>
    <w:rsid w:val="00AF6D95"/>
    <w:rsid w:val="00B0145E"/>
    <w:rsid w:val="00B03A6B"/>
    <w:rsid w:val="00B046A3"/>
    <w:rsid w:val="00B06BE3"/>
    <w:rsid w:val="00B074E2"/>
    <w:rsid w:val="00B115AB"/>
    <w:rsid w:val="00B15438"/>
    <w:rsid w:val="00B20077"/>
    <w:rsid w:val="00B2060B"/>
    <w:rsid w:val="00B21F70"/>
    <w:rsid w:val="00B23F7C"/>
    <w:rsid w:val="00B2789A"/>
    <w:rsid w:val="00B27959"/>
    <w:rsid w:val="00B30B1D"/>
    <w:rsid w:val="00B313B5"/>
    <w:rsid w:val="00B36837"/>
    <w:rsid w:val="00B36B5F"/>
    <w:rsid w:val="00B41D8D"/>
    <w:rsid w:val="00B42F73"/>
    <w:rsid w:val="00B4341C"/>
    <w:rsid w:val="00B45019"/>
    <w:rsid w:val="00B466C9"/>
    <w:rsid w:val="00B527FB"/>
    <w:rsid w:val="00B53BAD"/>
    <w:rsid w:val="00B5591C"/>
    <w:rsid w:val="00B63C84"/>
    <w:rsid w:val="00B63CCB"/>
    <w:rsid w:val="00B63DF0"/>
    <w:rsid w:val="00B64F6D"/>
    <w:rsid w:val="00B67AC9"/>
    <w:rsid w:val="00B735E6"/>
    <w:rsid w:val="00B737C6"/>
    <w:rsid w:val="00B74058"/>
    <w:rsid w:val="00B751C1"/>
    <w:rsid w:val="00B7669B"/>
    <w:rsid w:val="00B77CBF"/>
    <w:rsid w:val="00B80795"/>
    <w:rsid w:val="00B8396C"/>
    <w:rsid w:val="00B843DE"/>
    <w:rsid w:val="00B86F9F"/>
    <w:rsid w:val="00B91434"/>
    <w:rsid w:val="00B92B97"/>
    <w:rsid w:val="00B94A63"/>
    <w:rsid w:val="00BA0571"/>
    <w:rsid w:val="00BA0E21"/>
    <w:rsid w:val="00BA127A"/>
    <w:rsid w:val="00BA1D75"/>
    <w:rsid w:val="00BA2929"/>
    <w:rsid w:val="00BA352B"/>
    <w:rsid w:val="00BA427C"/>
    <w:rsid w:val="00BA51D6"/>
    <w:rsid w:val="00BA7E45"/>
    <w:rsid w:val="00BB10FB"/>
    <w:rsid w:val="00BB18FC"/>
    <w:rsid w:val="00BB43AA"/>
    <w:rsid w:val="00BB6C84"/>
    <w:rsid w:val="00BB7B34"/>
    <w:rsid w:val="00BC1CDD"/>
    <w:rsid w:val="00BC298F"/>
    <w:rsid w:val="00BC2D13"/>
    <w:rsid w:val="00BC2EA2"/>
    <w:rsid w:val="00BD2A5E"/>
    <w:rsid w:val="00BD2BC5"/>
    <w:rsid w:val="00BD5ACE"/>
    <w:rsid w:val="00BD7FAA"/>
    <w:rsid w:val="00BE00A2"/>
    <w:rsid w:val="00BE08A6"/>
    <w:rsid w:val="00BE1336"/>
    <w:rsid w:val="00BE35D8"/>
    <w:rsid w:val="00BE3F79"/>
    <w:rsid w:val="00BE6AC8"/>
    <w:rsid w:val="00BE78A4"/>
    <w:rsid w:val="00BF0EA9"/>
    <w:rsid w:val="00BF3FFD"/>
    <w:rsid w:val="00BF5F9C"/>
    <w:rsid w:val="00BF7123"/>
    <w:rsid w:val="00C02915"/>
    <w:rsid w:val="00C04647"/>
    <w:rsid w:val="00C06DE7"/>
    <w:rsid w:val="00C073E7"/>
    <w:rsid w:val="00C079C6"/>
    <w:rsid w:val="00C11996"/>
    <w:rsid w:val="00C12CE5"/>
    <w:rsid w:val="00C1742E"/>
    <w:rsid w:val="00C20B19"/>
    <w:rsid w:val="00C21A7B"/>
    <w:rsid w:val="00C2279E"/>
    <w:rsid w:val="00C236FB"/>
    <w:rsid w:val="00C25E7F"/>
    <w:rsid w:val="00C27B52"/>
    <w:rsid w:val="00C328E6"/>
    <w:rsid w:val="00C33A20"/>
    <w:rsid w:val="00C33B65"/>
    <w:rsid w:val="00C34C9C"/>
    <w:rsid w:val="00C354A1"/>
    <w:rsid w:val="00C35771"/>
    <w:rsid w:val="00C36014"/>
    <w:rsid w:val="00C40330"/>
    <w:rsid w:val="00C40AF5"/>
    <w:rsid w:val="00C41A87"/>
    <w:rsid w:val="00C41C04"/>
    <w:rsid w:val="00C4488D"/>
    <w:rsid w:val="00C44A99"/>
    <w:rsid w:val="00C45F4B"/>
    <w:rsid w:val="00C4665B"/>
    <w:rsid w:val="00C50F79"/>
    <w:rsid w:val="00C5182E"/>
    <w:rsid w:val="00C51FAD"/>
    <w:rsid w:val="00C53BC0"/>
    <w:rsid w:val="00C53D22"/>
    <w:rsid w:val="00C6114F"/>
    <w:rsid w:val="00C613A5"/>
    <w:rsid w:val="00C62746"/>
    <w:rsid w:val="00C66A94"/>
    <w:rsid w:val="00C67957"/>
    <w:rsid w:val="00C71291"/>
    <w:rsid w:val="00C73129"/>
    <w:rsid w:val="00C736C4"/>
    <w:rsid w:val="00C737C7"/>
    <w:rsid w:val="00C737C8"/>
    <w:rsid w:val="00C743EA"/>
    <w:rsid w:val="00C748AF"/>
    <w:rsid w:val="00C75C2F"/>
    <w:rsid w:val="00C761D3"/>
    <w:rsid w:val="00C76F30"/>
    <w:rsid w:val="00C80BDC"/>
    <w:rsid w:val="00C80D39"/>
    <w:rsid w:val="00C815D0"/>
    <w:rsid w:val="00C81D7F"/>
    <w:rsid w:val="00C82A7E"/>
    <w:rsid w:val="00C843CE"/>
    <w:rsid w:val="00C8691D"/>
    <w:rsid w:val="00C91445"/>
    <w:rsid w:val="00C9168B"/>
    <w:rsid w:val="00C922B1"/>
    <w:rsid w:val="00C93A23"/>
    <w:rsid w:val="00C94049"/>
    <w:rsid w:val="00C95568"/>
    <w:rsid w:val="00C96B87"/>
    <w:rsid w:val="00CA05C3"/>
    <w:rsid w:val="00CA5A71"/>
    <w:rsid w:val="00CB0828"/>
    <w:rsid w:val="00CB3BE3"/>
    <w:rsid w:val="00CB4BBF"/>
    <w:rsid w:val="00CB4E96"/>
    <w:rsid w:val="00CB6B30"/>
    <w:rsid w:val="00CB6DA2"/>
    <w:rsid w:val="00CB746D"/>
    <w:rsid w:val="00CB76D9"/>
    <w:rsid w:val="00CB7ED4"/>
    <w:rsid w:val="00CC1CF5"/>
    <w:rsid w:val="00CC1D68"/>
    <w:rsid w:val="00CC48CB"/>
    <w:rsid w:val="00CD29FF"/>
    <w:rsid w:val="00CD2A18"/>
    <w:rsid w:val="00CD36F8"/>
    <w:rsid w:val="00CD4F30"/>
    <w:rsid w:val="00CD61C8"/>
    <w:rsid w:val="00CD755A"/>
    <w:rsid w:val="00CE4456"/>
    <w:rsid w:val="00CE46CB"/>
    <w:rsid w:val="00CE67C8"/>
    <w:rsid w:val="00CE7460"/>
    <w:rsid w:val="00CE7EC6"/>
    <w:rsid w:val="00CF20FC"/>
    <w:rsid w:val="00CF28FC"/>
    <w:rsid w:val="00CF4A1E"/>
    <w:rsid w:val="00CF5150"/>
    <w:rsid w:val="00CF6FA6"/>
    <w:rsid w:val="00D00241"/>
    <w:rsid w:val="00D00CE3"/>
    <w:rsid w:val="00D0205A"/>
    <w:rsid w:val="00D0276B"/>
    <w:rsid w:val="00D02F46"/>
    <w:rsid w:val="00D036D7"/>
    <w:rsid w:val="00D03884"/>
    <w:rsid w:val="00D075A1"/>
    <w:rsid w:val="00D07743"/>
    <w:rsid w:val="00D10479"/>
    <w:rsid w:val="00D10FAC"/>
    <w:rsid w:val="00D11767"/>
    <w:rsid w:val="00D15AAE"/>
    <w:rsid w:val="00D1669B"/>
    <w:rsid w:val="00D16BF5"/>
    <w:rsid w:val="00D22642"/>
    <w:rsid w:val="00D23589"/>
    <w:rsid w:val="00D240F8"/>
    <w:rsid w:val="00D24630"/>
    <w:rsid w:val="00D34713"/>
    <w:rsid w:val="00D34CC8"/>
    <w:rsid w:val="00D40D52"/>
    <w:rsid w:val="00D4196C"/>
    <w:rsid w:val="00D41BC4"/>
    <w:rsid w:val="00D528AB"/>
    <w:rsid w:val="00D53B9E"/>
    <w:rsid w:val="00D53CD0"/>
    <w:rsid w:val="00D54A00"/>
    <w:rsid w:val="00D55F9F"/>
    <w:rsid w:val="00D6113D"/>
    <w:rsid w:val="00D61563"/>
    <w:rsid w:val="00D61CCC"/>
    <w:rsid w:val="00D61E5C"/>
    <w:rsid w:val="00D71E8D"/>
    <w:rsid w:val="00D72320"/>
    <w:rsid w:val="00D74851"/>
    <w:rsid w:val="00D751EC"/>
    <w:rsid w:val="00D77275"/>
    <w:rsid w:val="00D827F9"/>
    <w:rsid w:val="00D82CB7"/>
    <w:rsid w:val="00D834E0"/>
    <w:rsid w:val="00D841BC"/>
    <w:rsid w:val="00D85685"/>
    <w:rsid w:val="00D85FDE"/>
    <w:rsid w:val="00D925BC"/>
    <w:rsid w:val="00D963E8"/>
    <w:rsid w:val="00D970D0"/>
    <w:rsid w:val="00DA0771"/>
    <w:rsid w:val="00DA0AA2"/>
    <w:rsid w:val="00DA3D6E"/>
    <w:rsid w:val="00DA5A76"/>
    <w:rsid w:val="00DA746F"/>
    <w:rsid w:val="00DA7825"/>
    <w:rsid w:val="00DB12E8"/>
    <w:rsid w:val="00DB2654"/>
    <w:rsid w:val="00DB2D0D"/>
    <w:rsid w:val="00DB304D"/>
    <w:rsid w:val="00DB3DFF"/>
    <w:rsid w:val="00DB58A7"/>
    <w:rsid w:val="00DB5EAD"/>
    <w:rsid w:val="00DB743E"/>
    <w:rsid w:val="00DC1A38"/>
    <w:rsid w:val="00DC3F1D"/>
    <w:rsid w:val="00DC518A"/>
    <w:rsid w:val="00DC6340"/>
    <w:rsid w:val="00DC6A37"/>
    <w:rsid w:val="00DC79E3"/>
    <w:rsid w:val="00DC7C84"/>
    <w:rsid w:val="00DD00CA"/>
    <w:rsid w:val="00DD0161"/>
    <w:rsid w:val="00DD2E8C"/>
    <w:rsid w:val="00DD39C5"/>
    <w:rsid w:val="00DE395A"/>
    <w:rsid w:val="00DE493E"/>
    <w:rsid w:val="00DE5E2E"/>
    <w:rsid w:val="00DF07DE"/>
    <w:rsid w:val="00DF0F00"/>
    <w:rsid w:val="00DF0F18"/>
    <w:rsid w:val="00DF3938"/>
    <w:rsid w:val="00E00942"/>
    <w:rsid w:val="00E0099D"/>
    <w:rsid w:val="00E011BA"/>
    <w:rsid w:val="00E0213A"/>
    <w:rsid w:val="00E050C0"/>
    <w:rsid w:val="00E05167"/>
    <w:rsid w:val="00E07C7F"/>
    <w:rsid w:val="00E10677"/>
    <w:rsid w:val="00E10D72"/>
    <w:rsid w:val="00E1137D"/>
    <w:rsid w:val="00E14FA6"/>
    <w:rsid w:val="00E21C3F"/>
    <w:rsid w:val="00E2795B"/>
    <w:rsid w:val="00E37905"/>
    <w:rsid w:val="00E4036F"/>
    <w:rsid w:val="00E40983"/>
    <w:rsid w:val="00E443D9"/>
    <w:rsid w:val="00E45CC4"/>
    <w:rsid w:val="00E50122"/>
    <w:rsid w:val="00E50614"/>
    <w:rsid w:val="00E546C7"/>
    <w:rsid w:val="00E54D87"/>
    <w:rsid w:val="00E57047"/>
    <w:rsid w:val="00E602A8"/>
    <w:rsid w:val="00E6062F"/>
    <w:rsid w:val="00E6108B"/>
    <w:rsid w:val="00E67610"/>
    <w:rsid w:val="00E724A4"/>
    <w:rsid w:val="00E73CFF"/>
    <w:rsid w:val="00E74FEB"/>
    <w:rsid w:val="00E755F7"/>
    <w:rsid w:val="00E75EF1"/>
    <w:rsid w:val="00E770BA"/>
    <w:rsid w:val="00E818BE"/>
    <w:rsid w:val="00E836AB"/>
    <w:rsid w:val="00E8475B"/>
    <w:rsid w:val="00E84C36"/>
    <w:rsid w:val="00E87855"/>
    <w:rsid w:val="00E878DA"/>
    <w:rsid w:val="00E93121"/>
    <w:rsid w:val="00E93BB9"/>
    <w:rsid w:val="00E943B5"/>
    <w:rsid w:val="00E95BE8"/>
    <w:rsid w:val="00E969B1"/>
    <w:rsid w:val="00E9743D"/>
    <w:rsid w:val="00E9750F"/>
    <w:rsid w:val="00E97AB2"/>
    <w:rsid w:val="00EA0D63"/>
    <w:rsid w:val="00EA2699"/>
    <w:rsid w:val="00EA26AC"/>
    <w:rsid w:val="00EA4103"/>
    <w:rsid w:val="00EA530E"/>
    <w:rsid w:val="00EA5A2B"/>
    <w:rsid w:val="00EA6396"/>
    <w:rsid w:val="00EB33D3"/>
    <w:rsid w:val="00EB596C"/>
    <w:rsid w:val="00EB6FBE"/>
    <w:rsid w:val="00EC1327"/>
    <w:rsid w:val="00EC20F9"/>
    <w:rsid w:val="00EC4980"/>
    <w:rsid w:val="00EC5A8D"/>
    <w:rsid w:val="00EC65AB"/>
    <w:rsid w:val="00EC6DFA"/>
    <w:rsid w:val="00ED007D"/>
    <w:rsid w:val="00ED0342"/>
    <w:rsid w:val="00ED0467"/>
    <w:rsid w:val="00ED3757"/>
    <w:rsid w:val="00ED5B10"/>
    <w:rsid w:val="00ED5F5D"/>
    <w:rsid w:val="00ED68AF"/>
    <w:rsid w:val="00ED7744"/>
    <w:rsid w:val="00EE0731"/>
    <w:rsid w:val="00EE242F"/>
    <w:rsid w:val="00EE2DA4"/>
    <w:rsid w:val="00EE6120"/>
    <w:rsid w:val="00EE61F1"/>
    <w:rsid w:val="00EF10DD"/>
    <w:rsid w:val="00EF1EAC"/>
    <w:rsid w:val="00EF2593"/>
    <w:rsid w:val="00EF2D7A"/>
    <w:rsid w:val="00EF3851"/>
    <w:rsid w:val="00EF4470"/>
    <w:rsid w:val="00EF47ED"/>
    <w:rsid w:val="00EF56BB"/>
    <w:rsid w:val="00EF760B"/>
    <w:rsid w:val="00F01AE6"/>
    <w:rsid w:val="00F02AA4"/>
    <w:rsid w:val="00F07FD9"/>
    <w:rsid w:val="00F10620"/>
    <w:rsid w:val="00F11BBB"/>
    <w:rsid w:val="00F12BD6"/>
    <w:rsid w:val="00F13BEA"/>
    <w:rsid w:val="00F14C4E"/>
    <w:rsid w:val="00F14E26"/>
    <w:rsid w:val="00F16AFB"/>
    <w:rsid w:val="00F16C8A"/>
    <w:rsid w:val="00F172FA"/>
    <w:rsid w:val="00F17E36"/>
    <w:rsid w:val="00F204B0"/>
    <w:rsid w:val="00F20843"/>
    <w:rsid w:val="00F21D91"/>
    <w:rsid w:val="00F24675"/>
    <w:rsid w:val="00F24BF1"/>
    <w:rsid w:val="00F24FB3"/>
    <w:rsid w:val="00F253C7"/>
    <w:rsid w:val="00F306DC"/>
    <w:rsid w:val="00F31AFF"/>
    <w:rsid w:val="00F33017"/>
    <w:rsid w:val="00F43168"/>
    <w:rsid w:val="00F44A0E"/>
    <w:rsid w:val="00F45ED1"/>
    <w:rsid w:val="00F46F28"/>
    <w:rsid w:val="00F47AB2"/>
    <w:rsid w:val="00F47D9D"/>
    <w:rsid w:val="00F52417"/>
    <w:rsid w:val="00F550A9"/>
    <w:rsid w:val="00F619AE"/>
    <w:rsid w:val="00F64FD3"/>
    <w:rsid w:val="00F65D1C"/>
    <w:rsid w:val="00F70011"/>
    <w:rsid w:val="00F70C8F"/>
    <w:rsid w:val="00F7232D"/>
    <w:rsid w:val="00F74303"/>
    <w:rsid w:val="00F74CE1"/>
    <w:rsid w:val="00F75B65"/>
    <w:rsid w:val="00F7608F"/>
    <w:rsid w:val="00F7643C"/>
    <w:rsid w:val="00F7715C"/>
    <w:rsid w:val="00F8522C"/>
    <w:rsid w:val="00F85880"/>
    <w:rsid w:val="00F87462"/>
    <w:rsid w:val="00F87E00"/>
    <w:rsid w:val="00F90465"/>
    <w:rsid w:val="00F90511"/>
    <w:rsid w:val="00F9143F"/>
    <w:rsid w:val="00F91927"/>
    <w:rsid w:val="00F92421"/>
    <w:rsid w:val="00F93315"/>
    <w:rsid w:val="00F93DDA"/>
    <w:rsid w:val="00F941AF"/>
    <w:rsid w:val="00F942C1"/>
    <w:rsid w:val="00F95459"/>
    <w:rsid w:val="00F97A72"/>
    <w:rsid w:val="00FA2697"/>
    <w:rsid w:val="00FA2852"/>
    <w:rsid w:val="00FA5B28"/>
    <w:rsid w:val="00FA7B12"/>
    <w:rsid w:val="00FB084D"/>
    <w:rsid w:val="00FB23DF"/>
    <w:rsid w:val="00FB4D99"/>
    <w:rsid w:val="00FB567F"/>
    <w:rsid w:val="00FB5AD4"/>
    <w:rsid w:val="00FB60DD"/>
    <w:rsid w:val="00FC1129"/>
    <w:rsid w:val="00FC13AC"/>
    <w:rsid w:val="00FC16E9"/>
    <w:rsid w:val="00FC1825"/>
    <w:rsid w:val="00FC1BB4"/>
    <w:rsid w:val="00FC3411"/>
    <w:rsid w:val="00FC3CD4"/>
    <w:rsid w:val="00FC3E93"/>
    <w:rsid w:val="00FC4302"/>
    <w:rsid w:val="00FC4F1F"/>
    <w:rsid w:val="00FD06D8"/>
    <w:rsid w:val="00FD13EC"/>
    <w:rsid w:val="00FD393C"/>
    <w:rsid w:val="00FD5217"/>
    <w:rsid w:val="00FD5A32"/>
    <w:rsid w:val="00FD63A0"/>
    <w:rsid w:val="00FD7034"/>
    <w:rsid w:val="00FE15DE"/>
    <w:rsid w:val="00FE3F90"/>
    <w:rsid w:val="00FE6EA3"/>
    <w:rsid w:val="00FE7C96"/>
    <w:rsid w:val="00FF2AB2"/>
    <w:rsid w:val="00FF2F38"/>
    <w:rsid w:val="00FF31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102FE76-4FA3-4FCB-BB3F-ADA7F155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236616"/>
    <w:pPr>
      <w:keepNext/>
      <w:jc w:val="center"/>
      <w:outlineLvl w:val="0"/>
    </w:pPr>
    <w:rPr>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36616"/>
    <w:rPr>
      <w:sz w:val="20"/>
      <w:szCs w:val="20"/>
      <w:u w:val="single"/>
      <w:lang w:val="es-ES_tradnl"/>
    </w:rPr>
  </w:style>
  <w:style w:type="paragraph" w:styleId="Textoindependiente3">
    <w:name w:val="Body Text 3"/>
    <w:basedOn w:val="Normal"/>
    <w:rsid w:val="000301A8"/>
    <w:pPr>
      <w:spacing w:after="120"/>
    </w:pPr>
    <w:rPr>
      <w:sz w:val="16"/>
      <w:szCs w:val="16"/>
    </w:rPr>
  </w:style>
  <w:style w:type="paragraph" w:styleId="Textoindependiente2">
    <w:name w:val="Body Text 2"/>
    <w:basedOn w:val="Normal"/>
    <w:rsid w:val="009B5C5D"/>
    <w:pPr>
      <w:spacing w:after="120" w:line="480" w:lineRule="auto"/>
    </w:pPr>
  </w:style>
  <w:style w:type="paragraph" w:styleId="Piedepgina">
    <w:name w:val="footer"/>
    <w:basedOn w:val="Normal"/>
    <w:rsid w:val="0074376B"/>
    <w:pPr>
      <w:tabs>
        <w:tab w:val="center" w:pos="4252"/>
        <w:tab w:val="right" w:pos="8504"/>
      </w:tabs>
    </w:pPr>
  </w:style>
  <w:style w:type="character" w:styleId="Nmerodepgina">
    <w:name w:val="page number"/>
    <w:basedOn w:val="Fuentedeprrafopredeter"/>
    <w:rsid w:val="0074376B"/>
  </w:style>
  <w:style w:type="paragraph" w:styleId="Encabezado">
    <w:name w:val="header"/>
    <w:basedOn w:val="Normal"/>
    <w:link w:val="EncabezadoCar"/>
    <w:rsid w:val="00677920"/>
    <w:pPr>
      <w:tabs>
        <w:tab w:val="center" w:pos="4252"/>
        <w:tab w:val="right" w:pos="8504"/>
      </w:tabs>
    </w:pPr>
  </w:style>
  <w:style w:type="character" w:customStyle="1" w:styleId="EncabezadoCar">
    <w:name w:val="Encabezado Car"/>
    <w:basedOn w:val="Fuentedeprrafopredeter"/>
    <w:link w:val="Encabezado"/>
    <w:rsid w:val="00677920"/>
    <w:rPr>
      <w:sz w:val="24"/>
      <w:szCs w:val="24"/>
    </w:rPr>
  </w:style>
  <w:style w:type="paragraph" w:styleId="NormalWeb">
    <w:name w:val="Normal (Web)"/>
    <w:basedOn w:val="Normal"/>
    <w:uiPriority w:val="99"/>
    <w:unhideWhenUsed/>
    <w:rsid w:val="00677920"/>
    <w:pPr>
      <w:spacing w:before="100" w:beforeAutospacing="1" w:after="100" w:afterAutospacing="1"/>
    </w:pPr>
    <w:rPr>
      <w:rFonts w:eastAsiaTheme="minorEastAsia"/>
    </w:rPr>
  </w:style>
  <w:style w:type="character" w:styleId="nfasis">
    <w:name w:val="Emphasis"/>
    <w:basedOn w:val="Fuentedeprrafopredeter"/>
    <w:qFormat/>
    <w:rsid w:val="00063C4B"/>
    <w:rPr>
      <w:i/>
      <w:iCs/>
    </w:rPr>
  </w:style>
  <w:style w:type="character" w:styleId="Hipervnculo">
    <w:name w:val="Hyperlink"/>
    <w:basedOn w:val="Fuentedeprrafopredeter"/>
    <w:uiPriority w:val="99"/>
    <w:unhideWhenUsed/>
    <w:rsid w:val="006F1684"/>
    <w:rPr>
      <w:color w:val="0563C1" w:themeColor="hyperlink"/>
      <w:u w:val="single"/>
    </w:rPr>
  </w:style>
  <w:style w:type="paragraph" w:styleId="Prrafodelista">
    <w:name w:val="List Paragraph"/>
    <w:basedOn w:val="Normal"/>
    <w:uiPriority w:val="34"/>
    <w:qFormat/>
    <w:rsid w:val="00100944"/>
    <w:pPr>
      <w:ind w:left="720"/>
      <w:contextualSpacing/>
    </w:pPr>
  </w:style>
  <w:style w:type="character" w:customStyle="1" w:styleId="tlid-translation">
    <w:name w:val="tlid-translation"/>
    <w:basedOn w:val="Fuentedeprrafopredeter"/>
    <w:rsid w:val="006029AA"/>
  </w:style>
  <w:style w:type="paragraph" w:styleId="TtuloTDC">
    <w:name w:val="TOC Heading"/>
    <w:basedOn w:val="Ttulo1"/>
    <w:next w:val="Normal"/>
    <w:uiPriority w:val="39"/>
    <w:unhideWhenUsed/>
    <w:qFormat/>
    <w:rsid w:val="004A1A3D"/>
    <w:pPr>
      <w:keepLines/>
      <w:spacing w:before="240" w:line="259" w:lineRule="auto"/>
      <w:jc w:val="left"/>
      <w:outlineLvl w:val="9"/>
    </w:pPr>
    <w:rPr>
      <w:rFonts w:asciiTheme="majorHAnsi" w:eastAsiaTheme="majorEastAsia" w:hAnsiTheme="majorHAnsi" w:cstheme="majorBidi"/>
      <w:color w:val="2E74B5" w:themeColor="accent1" w:themeShade="BF"/>
      <w:sz w:val="32"/>
      <w:szCs w:val="32"/>
      <w:lang w:eastAsia="es-ES_tradnl"/>
    </w:rPr>
  </w:style>
  <w:style w:type="paragraph" w:styleId="ndice1">
    <w:name w:val="index 1"/>
    <w:basedOn w:val="Normal"/>
    <w:next w:val="Normal"/>
    <w:autoRedefine/>
    <w:rsid w:val="004A1A3D"/>
    <w:pPr>
      <w:ind w:left="240" w:hanging="240"/>
    </w:pPr>
  </w:style>
  <w:style w:type="paragraph" w:styleId="TDC1">
    <w:name w:val="toc 1"/>
    <w:basedOn w:val="Normal"/>
    <w:next w:val="Normal"/>
    <w:autoRedefine/>
    <w:uiPriority w:val="39"/>
    <w:rsid w:val="00B5591C"/>
    <w:pPr>
      <w:spacing w:after="100"/>
    </w:pPr>
  </w:style>
  <w:style w:type="paragraph" w:styleId="TDC2">
    <w:name w:val="toc 2"/>
    <w:basedOn w:val="Normal"/>
    <w:next w:val="Normal"/>
    <w:autoRedefine/>
    <w:uiPriority w:val="39"/>
    <w:unhideWhenUsed/>
    <w:rsid w:val="00150851"/>
    <w:pPr>
      <w:spacing w:after="100" w:line="259" w:lineRule="auto"/>
      <w:ind w:left="220"/>
    </w:pPr>
    <w:rPr>
      <w:rFonts w:asciiTheme="minorHAnsi" w:eastAsiaTheme="minorEastAsia" w:hAnsiTheme="minorHAnsi"/>
      <w:sz w:val="22"/>
      <w:szCs w:val="22"/>
      <w:lang w:val="es-ES_tradnl" w:eastAsia="es-ES_tradnl"/>
    </w:rPr>
  </w:style>
  <w:style w:type="paragraph" w:styleId="TDC3">
    <w:name w:val="toc 3"/>
    <w:basedOn w:val="Normal"/>
    <w:next w:val="Normal"/>
    <w:autoRedefine/>
    <w:uiPriority w:val="39"/>
    <w:unhideWhenUsed/>
    <w:rsid w:val="00150851"/>
    <w:pPr>
      <w:spacing w:after="100" w:line="259" w:lineRule="auto"/>
      <w:ind w:left="440"/>
    </w:pPr>
    <w:rPr>
      <w:rFonts w:asciiTheme="minorHAnsi" w:eastAsiaTheme="minorEastAsia" w:hAnsiTheme="minorHAnsi"/>
      <w:sz w:val="22"/>
      <w:szCs w:val="22"/>
      <w:lang w:val="es-ES_tradnl" w:eastAsia="es-ES_tradnl"/>
    </w:rPr>
  </w:style>
  <w:style w:type="paragraph" w:customStyle="1" w:styleId="EndNoteBibliography">
    <w:name w:val="EndNote Bibliography"/>
    <w:basedOn w:val="Normal"/>
    <w:link w:val="EndNoteBibliographyCar"/>
    <w:rsid w:val="00DE395A"/>
    <w:pPr>
      <w:spacing w:after="160"/>
      <w:jc w:val="both"/>
    </w:pPr>
    <w:rPr>
      <w:rFonts w:ascii="Calibri" w:eastAsiaTheme="minorHAnsi" w:hAnsi="Calibri" w:cstheme="minorBidi"/>
      <w:noProof/>
      <w:sz w:val="22"/>
      <w:szCs w:val="22"/>
      <w:lang w:val="en-US" w:eastAsia="en-US"/>
    </w:rPr>
  </w:style>
  <w:style w:type="character" w:customStyle="1" w:styleId="EndNoteBibliographyCar">
    <w:name w:val="EndNote Bibliography Car"/>
    <w:basedOn w:val="Fuentedeprrafopredeter"/>
    <w:link w:val="EndNoteBibliography"/>
    <w:rsid w:val="00DE395A"/>
    <w:rPr>
      <w:rFonts w:ascii="Calibri" w:eastAsiaTheme="minorHAnsi" w:hAnsi="Calibri" w:cstheme="minorBid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jpg"/><Relationship Id="rId39" Type="http://schemas.openxmlformats.org/officeDocument/2006/relationships/image" Target="media/image14.emf"/><Relationship Id="rId21" Type="http://schemas.openxmlformats.org/officeDocument/2006/relationships/image" Target="media/image50.jpg"/><Relationship Id="rId34" Type="http://schemas.openxmlformats.org/officeDocument/2006/relationships/header" Target="header5.xml"/><Relationship Id="rId42" Type="http://schemas.openxmlformats.org/officeDocument/2006/relationships/image" Target="media/image160.jpg"/><Relationship Id="rId47" Type="http://schemas.openxmlformats.org/officeDocument/2006/relationships/hyperlink" Target="http://www.nijotech.co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package" Target="embeddings/Hoja_de_c_lculo_de_Microsoft_Excel.xlsx"/><Relationship Id="rId11" Type="http://schemas.openxmlformats.org/officeDocument/2006/relationships/hyperlink" Target="mailto:lperdomo@uclv.edu.cu" TargetMode="External"/><Relationship Id="rId24" Type="http://schemas.openxmlformats.org/officeDocument/2006/relationships/image" Target="media/image7.jpg"/><Relationship Id="rId32" Type="http://schemas.openxmlformats.org/officeDocument/2006/relationships/image" Target="media/image11.emf"/><Relationship Id="rId37" Type="http://schemas.openxmlformats.org/officeDocument/2006/relationships/image" Target="media/image13.emf"/><Relationship Id="rId40" Type="http://schemas.openxmlformats.org/officeDocument/2006/relationships/image" Target="media/image15.emf"/><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0.jpeg"/><Relationship Id="rId28" Type="http://schemas.openxmlformats.org/officeDocument/2006/relationships/image" Target="media/image9.emf"/><Relationship Id="rId36" Type="http://schemas.openxmlformats.org/officeDocument/2006/relationships/image" Target="media/image120.jpeg"/><Relationship Id="rId49" Type="http://schemas.openxmlformats.org/officeDocument/2006/relationships/fontTable" Target="fontTable.xml"/><Relationship Id="rId10" Type="http://schemas.openxmlformats.org/officeDocument/2006/relationships/hyperlink" Target="mailto:jesus.gonzalez@biomat.uh.cu" TargetMode="External"/><Relationship Id="rId19" Type="http://schemas.openxmlformats.org/officeDocument/2006/relationships/image" Target="media/image40.jpeg"/><Relationship Id="rId31" Type="http://schemas.openxmlformats.org/officeDocument/2006/relationships/package" Target="embeddings/Hoja_de_c_lculo_de_Microsoft_Excel1.xlsx"/><Relationship Id="rId44" Type="http://schemas.openxmlformats.org/officeDocument/2006/relationships/package" Target="embeddings/Hoja_de_c_lculo_de_Microsoft_Excel3.xlsx"/><Relationship Id="rId4" Type="http://schemas.openxmlformats.org/officeDocument/2006/relationships/settings" Target="settings.xml"/><Relationship Id="rId9" Type="http://schemas.openxmlformats.org/officeDocument/2006/relationships/hyperlink" Target="mailto:juanccruz@plantamec.co.cu"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80.jpg"/><Relationship Id="rId30" Type="http://schemas.openxmlformats.org/officeDocument/2006/relationships/image" Target="media/image10.emf"/><Relationship Id="rId35" Type="http://schemas.openxmlformats.org/officeDocument/2006/relationships/image" Target="media/image12.jpeg"/><Relationship Id="rId43" Type="http://schemas.openxmlformats.org/officeDocument/2006/relationships/image" Target="media/image17.emf"/><Relationship Id="rId48" Type="http://schemas.openxmlformats.org/officeDocument/2006/relationships/header" Target="header8.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70.jpg"/><Relationship Id="rId33" Type="http://schemas.openxmlformats.org/officeDocument/2006/relationships/package" Target="embeddings/Hoja_de_c_lculo_de_Microsoft_Excel2.xlsx"/><Relationship Id="rId38" Type="http://schemas.openxmlformats.org/officeDocument/2006/relationships/image" Target="media/image130.emf"/><Relationship Id="rId46" Type="http://schemas.openxmlformats.org/officeDocument/2006/relationships/header" Target="header7.xml"/><Relationship Id="rId20" Type="http://schemas.openxmlformats.org/officeDocument/2006/relationships/image" Target="media/image5.jpg"/><Relationship Id="rId41"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0262-1ED0-4EA3-B230-4860261D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6459</Words>
  <Characters>35525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Impacto ambiental del empleo de la cáscara de arroz como medio auxiliar en la fundición de piezas de acero</vt:lpstr>
    </vt:vector>
  </TitlesOfParts>
  <Company>Planta Mecanica</Company>
  <LinksUpToDate>false</LinksUpToDate>
  <CharactersWithSpaces>41901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Impacto ambiental del empleo de la cáscara de arroz como medio auxiliar en la fundición de piezas de acero</dc:title>
  <dc:subject/>
  <dc:creator>Usuario</dc:creator>
  <cp:keywords/>
  <dc:description/>
  <cp:lastModifiedBy>Juan Carlos Cruz Perez</cp:lastModifiedBy>
  <cp:revision>2</cp:revision>
  <dcterms:created xsi:type="dcterms:W3CDTF">2019-03-19T14:27:00Z</dcterms:created>
  <dcterms:modified xsi:type="dcterms:W3CDTF">2019-03-19T14:27:00Z</dcterms:modified>
</cp:coreProperties>
</file>