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111" w:rsidRDefault="00840111">
      <w:pPr>
        <w:spacing w:before="5" w:after="0" w:line="120" w:lineRule="exact"/>
        <w:rPr>
          <w:sz w:val="12"/>
          <w:szCs w:val="12"/>
        </w:rPr>
      </w:pPr>
    </w:p>
    <w:p w:rsidR="00840111" w:rsidRDefault="00662830">
      <w:pPr>
        <w:spacing w:after="0" w:line="240" w:lineRule="auto"/>
        <w:ind w:left="2416" w:right="3531"/>
        <w:jc w:val="center"/>
        <w:rPr>
          <w:rFonts w:ascii="Times New Roman" w:eastAsia="Times New Roman" w:hAnsi="Times New Roman" w:cs="Times New Roman"/>
          <w:b/>
          <w:bCs/>
          <w:sz w:val="28"/>
          <w:szCs w:val="28"/>
          <w:lang w:val="es-ES"/>
        </w:rPr>
      </w:pPr>
      <w:r w:rsidRPr="005A22D4">
        <w:rPr>
          <w:rFonts w:ascii="Times New Roman" w:eastAsia="Times New Roman" w:hAnsi="Times New Roman" w:cs="Times New Roman"/>
          <w:b/>
          <w:bCs/>
          <w:spacing w:val="-1"/>
          <w:sz w:val="28"/>
          <w:szCs w:val="28"/>
          <w:lang w:val="es-ES"/>
        </w:rPr>
        <w:t>N</w:t>
      </w:r>
      <w:r w:rsidRPr="005A22D4">
        <w:rPr>
          <w:rFonts w:ascii="Times New Roman" w:eastAsia="Times New Roman" w:hAnsi="Times New Roman" w:cs="Times New Roman"/>
          <w:b/>
          <w:bCs/>
          <w:sz w:val="28"/>
          <w:szCs w:val="28"/>
          <w:lang w:val="es-ES"/>
        </w:rPr>
        <w:t>O</w:t>
      </w:r>
      <w:r w:rsidRPr="005A22D4">
        <w:rPr>
          <w:rFonts w:ascii="Times New Roman" w:eastAsia="Times New Roman" w:hAnsi="Times New Roman" w:cs="Times New Roman"/>
          <w:b/>
          <w:bCs/>
          <w:spacing w:val="-1"/>
          <w:sz w:val="28"/>
          <w:szCs w:val="28"/>
          <w:lang w:val="es-ES"/>
        </w:rPr>
        <w:t>M</w:t>
      </w:r>
      <w:r w:rsidRPr="005A22D4">
        <w:rPr>
          <w:rFonts w:ascii="Times New Roman" w:eastAsia="Times New Roman" w:hAnsi="Times New Roman" w:cs="Times New Roman"/>
          <w:b/>
          <w:bCs/>
          <w:sz w:val="28"/>
          <w:szCs w:val="28"/>
          <w:lang w:val="es-ES"/>
        </w:rPr>
        <w:t>B</w:t>
      </w:r>
      <w:r w:rsidRPr="005A22D4">
        <w:rPr>
          <w:rFonts w:ascii="Times New Roman" w:eastAsia="Times New Roman" w:hAnsi="Times New Roman" w:cs="Times New Roman"/>
          <w:b/>
          <w:bCs/>
          <w:spacing w:val="-1"/>
          <w:sz w:val="28"/>
          <w:szCs w:val="28"/>
          <w:lang w:val="es-ES"/>
        </w:rPr>
        <w:t>R</w:t>
      </w:r>
      <w:r w:rsidRPr="005A22D4">
        <w:rPr>
          <w:rFonts w:ascii="Times New Roman" w:eastAsia="Times New Roman" w:hAnsi="Times New Roman" w:cs="Times New Roman"/>
          <w:b/>
          <w:bCs/>
          <w:sz w:val="28"/>
          <w:szCs w:val="28"/>
          <w:lang w:val="es-ES"/>
        </w:rPr>
        <w:t xml:space="preserve">E </w:t>
      </w:r>
      <w:r w:rsidRPr="005A22D4">
        <w:rPr>
          <w:rFonts w:ascii="Times New Roman" w:eastAsia="Times New Roman" w:hAnsi="Times New Roman" w:cs="Times New Roman"/>
          <w:b/>
          <w:bCs/>
          <w:spacing w:val="-1"/>
          <w:sz w:val="28"/>
          <w:szCs w:val="28"/>
          <w:lang w:val="es-ES"/>
        </w:rPr>
        <w:t>D</w:t>
      </w:r>
      <w:r w:rsidRPr="005A22D4">
        <w:rPr>
          <w:rFonts w:ascii="Times New Roman" w:eastAsia="Times New Roman" w:hAnsi="Times New Roman" w:cs="Times New Roman"/>
          <w:b/>
          <w:bCs/>
          <w:sz w:val="28"/>
          <w:szCs w:val="28"/>
          <w:lang w:val="es-ES"/>
        </w:rPr>
        <w:t>EL S</w:t>
      </w:r>
      <w:r w:rsidRPr="005A22D4">
        <w:rPr>
          <w:rFonts w:ascii="Times New Roman" w:eastAsia="Times New Roman" w:hAnsi="Times New Roman" w:cs="Times New Roman"/>
          <w:b/>
          <w:bCs/>
          <w:spacing w:val="-1"/>
          <w:sz w:val="28"/>
          <w:szCs w:val="28"/>
          <w:lang w:val="es-ES"/>
        </w:rPr>
        <w:t>U</w:t>
      </w:r>
      <w:r w:rsidRPr="005A22D4">
        <w:rPr>
          <w:rFonts w:ascii="Times New Roman" w:eastAsia="Times New Roman" w:hAnsi="Times New Roman" w:cs="Times New Roman"/>
          <w:b/>
          <w:bCs/>
          <w:sz w:val="28"/>
          <w:szCs w:val="28"/>
          <w:lang w:val="es-ES"/>
        </w:rPr>
        <w:t>B-E</w:t>
      </w:r>
      <w:r w:rsidRPr="005A22D4">
        <w:rPr>
          <w:rFonts w:ascii="Times New Roman" w:eastAsia="Times New Roman" w:hAnsi="Times New Roman" w:cs="Times New Roman"/>
          <w:b/>
          <w:bCs/>
          <w:spacing w:val="-1"/>
          <w:sz w:val="28"/>
          <w:szCs w:val="28"/>
          <w:lang w:val="es-ES"/>
        </w:rPr>
        <w:t>V</w:t>
      </w:r>
      <w:r w:rsidRPr="005A22D4">
        <w:rPr>
          <w:rFonts w:ascii="Times New Roman" w:eastAsia="Times New Roman" w:hAnsi="Times New Roman" w:cs="Times New Roman"/>
          <w:b/>
          <w:bCs/>
          <w:sz w:val="28"/>
          <w:szCs w:val="28"/>
          <w:lang w:val="es-ES"/>
        </w:rPr>
        <w:t>E</w:t>
      </w:r>
      <w:r w:rsidRPr="005A22D4">
        <w:rPr>
          <w:rFonts w:ascii="Times New Roman" w:eastAsia="Times New Roman" w:hAnsi="Times New Roman" w:cs="Times New Roman"/>
          <w:b/>
          <w:bCs/>
          <w:spacing w:val="-1"/>
          <w:sz w:val="28"/>
          <w:szCs w:val="28"/>
          <w:lang w:val="es-ES"/>
        </w:rPr>
        <w:t>N</w:t>
      </w:r>
      <w:r w:rsidRPr="005A22D4">
        <w:rPr>
          <w:rFonts w:ascii="Times New Roman" w:eastAsia="Times New Roman" w:hAnsi="Times New Roman" w:cs="Times New Roman"/>
          <w:b/>
          <w:bCs/>
          <w:sz w:val="28"/>
          <w:szCs w:val="28"/>
          <w:lang w:val="es-ES"/>
        </w:rPr>
        <w:t>TO</w:t>
      </w:r>
    </w:p>
    <w:p w:rsidR="006F44AA" w:rsidRPr="006F44AA" w:rsidRDefault="006F44AA" w:rsidP="006F44AA">
      <w:pPr>
        <w:spacing w:before="44" w:after="0" w:line="360" w:lineRule="auto"/>
        <w:ind w:left="84" w:right="1201" w:hanging="5"/>
        <w:jc w:val="center"/>
        <w:rPr>
          <w:rFonts w:ascii="Times New Roman" w:eastAsia="Times New Roman" w:hAnsi="Times New Roman" w:cs="Times New Roman"/>
          <w:sz w:val="28"/>
          <w:szCs w:val="28"/>
          <w:lang w:val="es-ES"/>
        </w:rPr>
      </w:pPr>
      <w:r w:rsidRPr="006F44AA">
        <w:rPr>
          <w:rStyle w:val="Textoennegrita"/>
          <w:rFonts w:ascii="Times New Roman" w:hAnsi="Times New Roman" w:cs="Times New Roman"/>
          <w:sz w:val="28"/>
          <w:szCs w:val="28"/>
          <w:lang w:val="es-ES"/>
        </w:rPr>
        <w:t>VII SIMPOSIO INTERNACIONAL DE QUÍMICA</w:t>
      </w:r>
    </w:p>
    <w:p w:rsidR="00840111" w:rsidRPr="005A22D4" w:rsidRDefault="00840111">
      <w:pPr>
        <w:spacing w:after="0" w:line="200" w:lineRule="exact"/>
        <w:rPr>
          <w:sz w:val="20"/>
          <w:szCs w:val="20"/>
          <w:lang w:val="es-ES"/>
        </w:rPr>
      </w:pPr>
    </w:p>
    <w:p w:rsidR="00840111" w:rsidRPr="005A22D4" w:rsidRDefault="00662830">
      <w:pPr>
        <w:spacing w:after="0" w:line="240" w:lineRule="auto"/>
        <w:ind w:left="3947" w:right="5065"/>
        <w:jc w:val="center"/>
        <w:rPr>
          <w:rFonts w:ascii="Times New Roman" w:eastAsia="Times New Roman" w:hAnsi="Times New Roman" w:cs="Times New Roman"/>
          <w:sz w:val="28"/>
          <w:szCs w:val="28"/>
          <w:lang w:val="es-ES"/>
        </w:rPr>
      </w:pPr>
      <w:r w:rsidRPr="005A22D4">
        <w:rPr>
          <w:rFonts w:ascii="Times New Roman" w:eastAsia="Times New Roman" w:hAnsi="Times New Roman" w:cs="Times New Roman"/>
          <w:b/>
          <w:bCs/>
          <w:sz w:val="28"/>
          <w:szCs w:val="28"/>
          <w:lang w:val="es-ES"/>
        </w:rPr>
        <w:t>T</w:t>
      </w:r>
      <w:r w:rsidRPr="005A22D4">
        <w:rPr>
          <w:rFonts w:ascii="Times New Roman" w:eastAsia="Times New Roman" w:hAnsi="Times New Roman" w:cs="Times New Roman"/>
          <w:b/>
          <w:bCs/>
          <w:spacing w:val="1"/>
          <w:sz w:val="28"/>
          <w:szCs w:val="28"/>
          <w:lang w:val="es-ES"/>
        </w:rPr>
        <w:t>í</w:t>
      </w:r>
      <w:r w:rsidRPr="005A22D4">
        <w:rPr>
          <w:rFonts w:ascii="Times New Roman" w:eastAsia="Times New Roman" w:hAnsi="Times New Roman" w:cs="Times New Roman"/>
          <w:b/>
          <w:bCs/>
          <w:sz w:val="28"/>
          <w:szCs w:val="28"/>
          <w:lang w:val="es-ES"/>
        </w:rPr>
        <w:t>t</w:t>
      </w:r>
      <w:r w:rsidRPr="005A22D4">
        <w:rPr>
          <w:rFonts w:ascii="Times New Roman" w:eastAsia="Times New Roman" w:hAnsi="Times New Roman" w:cs="Times New Roman"/>
          <w:b/>
          <w:bCs/>
          <w:spacing w:val="-3"/>
          <w:sz w:val="28"/>
          <w:szCs w:val="28"/>
          <w:lang w:val="es-ES"/>
        </w:rPr>
        <w:t>u</w:t>
      </w:r>
      <w:r w:rsidRPr="005A22D4">
        <w:rPr>
          <w:rFonts w:ascii="Times New Roman" w:eastAsia="Times New Roman" w:hAnsi="Times New Roman" w:cs="Times New Roman"/>
          <w:b/>
          <w:bCs/>
          <w:spacing w:val="1"/>
          <w:sz w:val="28"/>
          <w:szCs w:val="28"/>
          <w:lang w:val="es-ES"/>
        </w:rPr>
        <w:t>l</w:t>
      </w:r>
      <w:r w:rsidRPr="005A22D4">
        <w:rPr>
          <w:rFonts w:ascii="Times New Roman" w:eastAsia="Times New Roman" w:hAnsi="Times New Roman" w:cs="Times New Roman"/>
          <w:b/>
          <w:bCs/>
          <w:sz w:val="28"/>
          <w:szCs w:val="28"/>
          <w:lang w:val="es-ES"/>
        </w:rPr>
        <w:t>o</w:t>
      </w:r>
    </w:p>
    <w:p w:rsidR="005A22D4" w:rsidRPr="005A22D4" w:rsidRDefault="006F44AA" w:rsidP="005A22D4">
      <w:pPr>
        <w:spacing w:before="77" w:after="0" w:line="360" w:lineRule="auto"/>
        <w:jc w:val="center"/>
        <w:rPr>
          <w:rFonts w:ascii="Times New Roman" w:eastAsia="+mn-ea" w:hAnsi="Times New Roman" w:cs="Times New Roman"/>
          <w:b/>
          <w:i/>
          <w:iCs/>
          <w:kern w:val="24"/>
          <w:sz w:val="28"/>
          <w:szCs w:val="28"/>
          <w:lang w:val="es-ES" w:eastAsia="es-ES"/>
        </w:rPr>
      </w:pPr>
      <w:r w:rsidRPr="005A22D4">
        <w:rPr>
          <w:rFonts w:ascii="Times New Roman" w:eastAsia="+mn-ea" w:hAnsi="Times New Roman" w:cs="Times New Roman"/>
          <w:b/>
          <w:kern w:val="24"/>
          <w:sz w:val="28"/>
          <w:szCs w:val="28"/>
          <w:lang w:val="es-ES" w:eastAsia="es-ES"/>
        </w:rPr>
        <w:t>Análisis de los efectos ecotoxicológicos causados por el manejo y disposición de sustancias peligrosas</w:t>
      </w:r>
    </w:p>
    <w:p w:rsidR="00840111" w:rsidRPr="005A22D4" w:rsidRDefault="00840111">
      <w:pPr>
        <w:spacing w:after="0" w:line="200" w:lineRule="exact"/>
        <w:rPr>
          <w:sz w:val="20"/>
          <w:szCs w:val="20"/>
          <w:lang w:val="es-ES"/>
        </w:rPr>
      </w:pPr>
    </w:p>
    <w:p w:rsidR="00840111" w:rsidRPr="005A22D4" w:rsidRDefault="00662830">
      <w:pPr>
        <w:spacing w:after="0" w:line="240" w:lineRule="auto"/>
        <w:ind w:left="4048" w:right="5166"/>
        <w:jc w:val="center"/>
        <w:rPr>
          <w:rFonts w:ascii="Times New Roman" w:eastAsia="Times New Roman" w:hAnsi="Times New Roman" w:cs="Times New Roman"/>
          <w:sz w:val="28"/>
          <w:szCs w:val="28"/>
          <w:lang w:val="es-ES"/>
        </w:rPr>
      </w:pPr>
      <w:r w:rsidRPr="005A22D4">
        <w:rPr>
          <w:rFonts w:ascii="Times New Roman" w:eastAsia="Times New Roman" w:hAnsi="Times New Roman" w:cs="Times New Roman"/>
          <w:b/>
          <w:bCs/>
          <w:i/>
          <w:spacing w:val="-1"/>
          <w:sz w:val="28"/>
          <w:szCs w:val="28"/>
          <w:lang w:val="es-ES"/>
        </w:rPr>
        <w:t>T</w:t>
      </w:r>
      <w:r w:rsidRPr="005A22D4">
        <w:rPr>
          <w:rFonts w:ascii="Times New Roman" w:eastAsia="Times New Roman" w:hAnsi="Times New Roman" w:cs="Times New Roman"/>
          <w:b/>
          <w:bCs/>
          <w:i/>
          <w:spacing w:val="1"/>
          <w:sz w:val="28"/>
          <w:szCs w:val="28"/>
          <w:lang w:val="es-ES"/>
        </w:rPr>
        <w:t>it</w:t>
      </w:r>
      <w:r w:rsidRPr="005A22D4">
        <w:rPr>
          <w:rFonts w:ascii="Times New Roman" w:eastAsia="Times New Roman" w:hAnsi="Times New Roman" w:cs="Times New Roman"/>
          <w:b/>
          <w:bCs/>
          <w:i/>
          <w:spacing w:val="-1"/>
          <w:sz w:val="28"/>
          <w:szCs w:val="28"/>
          <w:lang w:val="es-ES"/>
        </w:rPr>
        <w:t>l</w:t>
      </w:r>
      <w:r w:rsidRPr="005A22D4">
        <w:rPr>
          <w:rFonts w:ascii="Times New Roman" w:eastAsia="Times New Roman" w:hAnsi="Times New Roman" w:cs="Times New Roman"/>
          <w:b/>
          <w:bCs/>
          <w:i/>
          <w:sz w:val="28"/>
          <w:szCs w:val="28"/>
          <w:lang w:val="es-ES"/>
        </w:rPr>
        <w:t>e</w:t>
      </w:r>
    </w:p>
    <w:p w:rsidR="00840111" w:rsidRPr="00CE7C58" w:rsidRDefault="00CE7C58" w:rsidP="00CE7C58">
      <w:pPr>
        <w:pStyle w:val="NormalWeb"/>
        <w:spacing w:line="360" w:lineRule="auto"/>
        <w:jc w:val="center"/>
        <w:rPr>
          <w:b/>
          <w:i/>
          <w:sz w:val="28"/>
          <w:lang w:val="en-US"/>
        </w:rPr>
      </w:pPr>
      <w:r w:rsidRPr="00CE7C58">
        <w:rPr>
          <w:b/>
          <w:i/>
          <w:sz w:val="28"/>
          <w:lang w:val="en-US"/>
        </w:rPr>
        <w:t>Analysis of the ecotoxicological effects caused by the handling and disposal of dangerous substances</w:t>
      </w:r>
    </w:p>
    <w:p w:rsidR="00840111" w:rsidRPr="005A22D4" w:rsidRDefault="00662830">
      <w:pPr>
        <w:spacing w:after="0" w:line="240" w:lineRule="auto"/>
        <w:ind w:left="1952" w:right="3067"/>
        <w:jc w:val="center"/>
        <w:rPr>
          <w:rFonts w:ascii="Times New Roman" w:eastAsia="Times New Roman" w:hAnsi="Times New Roman" w:cs="Times New Roman"/>
          <w:sz w:val="24"/>
          <w:szCs w:val="24"/>
          <w:lang w:val="es-ES"/>
        </w:rPr>
      </w:pPr>
      <w:r w:rsidRPr="005A22D4">
        <w:rPr>
          <w:rFonts w:ascii="Times New Roman" w:eastAsia="Times New Roman" w:hAnsi="Times New Roman" w:cs="Times New Roman"/>
          <w:b/>
          <w:bCs/>
          <w:sz w:val="24"/>
          <w:szCs w:val="24"/>
          <w:lang w:val="es-ES"/>
        </w:rPr>
        <w:t>N</w:t>
      </w:r>
      <w:r w:rsidRPr="005A22D4">
        <w:rPr>
          <w:rFonts w:ascii="Times New Roman" w:eastAsia="Times New Roman" w:hAnsi="Times New Roman" w:cs="Times New Roman"/>
          <w:b/>
          <w:bCs/>
          <w:spacing w:val="2"/>
          <w:sz w:val="24"/>
          <w:szCs w:val="24"/>
          <w:lang w:val="es-ES"/>
        </w:rPr>
        <w:t>o</w:t>
      </w:r>
      <w:r w:rsidRPr="005A22D4">
        <w:rPr>
          <w:rFonts w:ascii="Times New Roman" w:eastAsia="Times New Roman" w:hAnsi="Times New Roman" w:cs="Times New Roman"/>
          <w:b/>
          <w:bCs/>
          <w:spacing w:val="-3"/>
          <w:sz w:val="24"/>
          <w:szCs w:val="24"/>
          <w:lang w:val="es-ES"/>
        </w:rPr>
        <w:t>m</w:t>
      </w:r>
      <w:r w:rsidRPr="005A22D4">
        <w:rPr>
          <w:rFonts w:ascii="Times New Roman" w:eastAsia="Times New Roman" w:hAnsi="Times New Roman" w:cs="Times New Roman"/>
          <w:b/>
          <w:bCs/>
          <w:spacing w:val="1"/>
          <w:sz w:val="24"/>
          <w:szCs w:val="24"/>
          <w:lang w:val="es-ES"/>
        </w:rPr>
        <w:t>b</w:t>
      </w:r>
      <w:r w:rsidRPr="005A22D4">
        <w:rPr>
          <w:rFonts w:ascii="Times New Roman" w:eastAsia="Times New Roman" w:hAnsi="Times New Roman" w:cs="Times New Roman"/>
          <w:b/>
          <w:bCs/>
          <w:spacing w:val="-1"/>
          <w:sz w:val="24"/>
          <w:szCs w:val="24"/>
          <w:lang w:val="es-ES"/>
        </w:rPr>
        <w:t>r</w:t>
      </w:r>
      <w:r w:rsidRPr="005A22D4">
        <w:rPr>
          <w:rFonts w:ascii="Times New Roman" w:eastAsia="Times New Roman" w:hAnsi="Times New Roman" w:cs="Times New Roman"/>
          <w:b/>
          <w:bCs/>
          <w:sz w:val="24"/>
          <w:szCs w:val="24"/>
          <w:lang w:val="es-ES"/>
        </w:rPr>
        <w:t>e</w:t>
      </w:r>
      <w:r w:rsidR="000C1AE9">
        <w:rPr>
          <w:rFonts w:ascii="Times New Roman" w:eastAsia="Times New Roman" w:hAnsi="Times New Roman" w:cs="Times New Roman"/>
          <w:b/>
          <w:bCs/>
          <w:sz w:val="24"/>
          <w:szCs w:val="24"/>
          <w:lang w:val="es-ES"/>
        </w:rPr>
        <w:t xml:space="preserve"> </w:t>
      </w:r>
      <w:r w:rsidRPr="005A22D4">
        <w:rPr>
          <w:rFonts w:ascii="Times New Roman" w:eastAsia="Times New Roman" w:hAnsi="Times New Roman" w:cs="Times New Roman"/>
          <w:b/>
          <w:bCs/>
          <w:sz w:val="24"/>
          <w:szCs w:val="24"/>
          <w:lang w:val="es-ES"/>
        </w:rPr>
        <w:t>y Apell</w:t>
      </w:r>
      <w:r w:rsidRPr="005A22D4">
        <w:rPr>
          <w:rFonts w:ascii="Times New Roman" w:eastAsia="Times New Roman" w:hAnsi="Times New Roman" w:cs="Times New Roman"/>
          <w:b/>
          <w:bCs/>
          <w:spacing w:val="1"/>
          <w:sz w:val="24"/>
          <w:szCs w:val="24"/>
          <w:lang w:val="es-ES"/>
        </w:rPr>
        <w:t>id</w:t>
      </w:r>
      <w:r w:rsidRPr="005A22D4">
        <w:rPr>
          <w:rFonts w:ascii="Times New Roman" w:eastAsia="Times New Roman" w:hAnsi="Times New Roman" w:cs="Times New Roman"/>
          <w:b/>
          <w:bCs/>
          <w:sz w:val="24"/>
          <w:szCs w:val="24"/>
          <w:lang w:val="es-ES"/>
        </w:rPr>
        <w:t>o</w:t>
      </w:r>
      <w:r w:rsidRPr="005A22D4">
        <w:rPr>
          <w:rFonts w:ascii="Times New Roman" w:eastAsia="Times New Roman" w:hAnsi="Times New Roman" w:cs="Times New Roman"/>
          <w:b/>
          <w:bCs/>
          <w:spacing w:val="1"/>
          <w:sz w:val="24"/>
          <w:szCs w:val="24"/>
          <w:lang w:val="es-ES"/>
        </w:rPr>
        <w:t>s</w:t>
      </w:r>
      <w:r w:rsidRPr="005A22D4">
        <w:rPr>
          <w:rFonts w:ascii="Times New Roman" w:eastAsia="Times New Roman" w:hAnsi="Times New Roman" w:cs="Times New Roman"/>
          <w:b/>
          <w:bCs/>
          <w:spacing w:val="1"/>
          <w:position w:val="11"/>
          <w:sz w:val="16"/>
          <w:szCs w:val="16"/>
          <w:lang w:val="es-ES"/>
        </w:rPr>
        <w:t>1</w:t>
      </w:r>
      <w:r w:rsidRPr="005A22D4">
        <w:rPr>
          <w:rFonts w:ascii="Times New Roman" w:eastAsia="Times New Roman" w:hAnsi="Times New Roman" w:cs="Times New Roman"/>
          <w:b/>
          <w:bCs/>
          <w:sz w:val="24"/>
          <w:szCs w:val="24"/>
          <w:lang w:val="es-ES"/>
        </w:rPr>
        <w:t>, No</w:t>
      </w:r>
      <w:r w:rsidRPr="005A22D4">
        <w:rPr>
          <w:rFonts w:ascii="Times New Roman" w:eastAsia="Times New Roman" w:hAnsi="Times New Roman" w:cs="Times New Roman"/>
          <w:b/>
          <w:bCs/>
          <w:spacing w:val="-4"/>
          <w:sz w:val="24"/>
          <w:szCs w:val="24"/>
          <w:lang w:val="es-ES"/>
        </w:rPr>
        <w:t>m</w:t>
      </w:r>
      <w:r w:rsidRPr="005A22D4">
        <w:rPr>
          <w:rFonts w:ascii="Times New Roman" w:eastAsia="Times New Roman" w:hAnsi="Times New Roman" w:cs="Times New Roman"/>
          <w:b/>
          <w:bCs/>
          <w:spacing w:val="1"/>
          <w:sz w:val="24"/>
          <w:szCs w:val="24"/>
          <w:lang w:val="es-ES"/>
        </w:rPr>
        <w:t>br</w:t>
      </w:r>
      <w:r w:rsidRPr="005A22D4">
        <w:rPr>
          <w:rFonts w:ascii="Times New Roman" w:eastAsia="Times New Roman" w:hAnsi="Times New Roman" w:cs="Times New Roman"/>
          <w:b/>
          <w:bCs/>
          <w:sz w:val="24"/>
          <w:szCs w:val="24"/>
          <w:lang w:val="es-ES"/>
        </w:rPr>
        <w:t>ey Apell</w:t>
      </w:r>
      <w:r w:rsidRPr="005A22D4">
        <w:rPr>
          <w:rFonts w:ascii="Times New Roman" w:eastAsia="Times New Roman" w:hAnsi="Times New Roman" w:cs="Times New Roman"/>
          <w:b/>
          <w:bCs/>
          <w:spacing w:val="1"/>
          <w:sz w:val="24"/>
          <w:szCs w:val="24"/>
          <w:lang w:val="es-ES"/>
        </w:rPr>
        <w:t>id</w:t>
      </w:r>
      <w:r w:rsidRPr="005A22D4">
        <w:rPr>
          <w:rFonts w:ascii="Times New Roman" w:eastAsia="Times New Roman" w:hAnsi="Times New Roman" w:cs="Times New Roman"/>
          <w:b/>
          <w:bCs/>
          <w:sz w:val="24"/>
          <w:szCs w:val="24"/>
          <w:lang w:val="es-ES"/>
        </w:rPr>
        <w:t>o</w:t>
      </w:r>
      <w:r w:rsidRPr="005A22D4">
        <w:rPr>
          <w:rFonts w:ascii="Times New Roman" w:eastAsia="Times New Roman" w:hAnsi="Times New Roman" w:cs="Times New Roman"/>
          <w:b/>
          <w:bCs/>
          <w:spacing w:val="2"/>
          <w:sz w:val="24"/>
          <w:szCs w:val="24"/>
          <w:lang w:val="es-ES"/>
        </w:rPr>
        <w:t>s</w:t>
      </w:r>
      <w:r w:rsidRPr="005A22D4">
        <w:rPr>
          <w:rFonts w:ascii="Times New Roman" w:eastAsia="Times New Roman" w:hAnsi="Times New Roman" w:cs="Times New Roman"/>
          <w:b/>
          <w:bCs/>
          <w:spacing w:val="1"/>
          <w:position w:val="11"/>
          <w:sz w:val="16"/>
          <w:szCs w:val="16"/>
          <w:lang w:val="es-ES"/>
        </w:rPr>
        <w:t>2</w:t>
      </w:r>
      <w:r w:rsidRPr="005A22D4">
        <w:rPr>
          <w:rFonts w:ascii="Times New Roman" w:eastAsia="Times New Roman" w:hAnsi="Times New Roman" w:cs="Times New Roman"/>
          <w:b/>
          <w:bCs/>
          <w:sz w:val="24"/>
          <w:szCs w:val="24"/>
          <w:lang w:val="es-ES"/>
        </w:rPr>
        <w:t>, …</w:t>
      </w:r>
    </w:p>
    <w:p w:rsidR="00840111" w:rsidRPr="005A22D4" w:rsidRDefault="00840111">
      <w:pPr>
        <w:spacing w:before="5" w:after="0" w:line="140" w:lineRule="exact"/>
        <w:rPr>
          <w:sz w:val="14"/>
          <w:szCs w:val="14"/>
          <w:lang w:val="es-ES"/>
        </w:rPr>
      </w:pPr>
    </w:p>
    <w:p w:rsidR="00840111" w:rsidRPr="005A22D4" w:rsidRDefault="00840111">
      <w:pPr>
        <w:spacing w:after="0" w:line="200" w:lineRule="exact"/>
        <w:rPr>
          <w:sz w:val="20"/>
          <w:szCs w:val="20"/>
          <w:lang w:val="es-ES"/>
        </w:rPr>
      </w:pPr>
    </w:p>
    <w:p w:rsidR="00840111" w:rsidRPr="005A22D4" w:rsidRDefault="00840111">
      <w:pPr>
        <w:spacing w:after="0" w:line="200" w:lineRule="exact"/>
        <w:rPr>
          <w:sz w:val="20"/>
          <w:szCs w:val="20"/>
          <w:lang w:val="es-ES"/>
        </w:rPr>
      </w:pPr>
    </w:p>
    <w:p w:rsidR="00840111" w:rsidRPr="005A22D4" w:rsidRDefault="005A22D4" w:rsidP="00F61ADE">
      <w:pPr>
        <w:pStyle w:val="Prrafodelista"/>
        <w:numPr>
          <w:ilvl w:val="0"/>
          <w:numId w:val="1"/>
        </w:numPr>
        <w:spacing w:after="0" w:line="360" w:lineRule="auto"/>
        <w:ind w:right="-2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Arianna Díaz </w:t>
      </w:r>
      <w:r w:rsidR="00F61ADE">
        <w:rPr>
          <w:rFonts w:ascii="Times New Roman" w:eastAsia="Times New Roman" w:hAnsi="Times New Roman" w:cs="Times New Roman"/>
          <w:sz w:val="24"/>
          <w:szCs w:val="24"/>
          <w:lang w:val="es-ES"/>
        </w:rPr>
        <w:t>Díaz. Gases Industriales Villa Clara, Cuba.</w:t>
      </w:r>
      <w:r w:rsidR="00662830" w:rsidRPr="005A22D4">
        <w:rPr>
          <w:rFonts w:ascii="Times New Roman" w:eastAsia="Times New Roman" w:hAnsi="Times New Roman" w:cs="Times New Roman"/>
          <w:spacing w:val="3"/>
          <w:sz w:val="24"/>
          <w:szCs w:val="24"/>
          <w:lang w:val="es-ES"/>
        </w:rPr>
        <w:t>E</w:t>
      </w:r>
      <w:r w:rsidR="00662830" w:rsidRPr="005A22D4">
        <w:rPr>
          <w:rFonts w:ascii="Times New Roman" w:eastAsia="Times New Roman" w:hAnsi="Times New Roman" w:cs="Times New Roman"/>
          <w:spacing w:val="-1"/>
          <w:sz w:val="24"/>
          <w:szCs w:val="24"/>
          <w:lang w:val="es-ES"/>
        </w:rPr>
        <w:t>-</w:t>
      </w:r>
      <w:r w:rsidR="00662830" w:rsidRPr="005A22D4">
        <w:rPr>
          <w:rFonts w:ascii="Times New Roman" w:eastAsia="Times New Roman" w:hAnsi="Times New Roman" w:cs="Times New Roman"/>
          <w:sz w:val="24"/>
          <w:szCs w:val="24"/>
          <w:lang w:val="es-ES"/>
        </w:rPr>
        <w:t>mail:</w:t>
      </w:r>
      <w:r w:rsidR="00F61ADE">
        <w:rPr>
          <w:rFonts w:ascii="Times New Roman" w:eastAsia="Times New Roman" w:hAnsi="Times New Roman" w:cs="Times New Roman"/>
          <w:sz w:val="24"/>
          <w:szCs w:val="24"/>
          <w:lang w:val="es-ES"/>
        </w:rPr>
        <w:t>arianna.diaz@vcl.gases.co.cu</w:t>
      </w:r>
    </w:p>
    <w:p w:rsidR="00840111" w:rsidRPr="005A22D4" w:rsidRDefault="00840111" w:rsidP="00F61ADE">
      <w:pPr>
        <w:spacing w:before="9" w:after="0" w:line="360" w:lineRule="auto"/>
        <w:jc w:val="both"/>
        <w:rPr>
          <w:sz w:val="13"/>
          <w:szCs w:val="13"/>
          <w:lang w:val="es-ES"/>
        </w:rPr>
      </w:pPr>
    </w:p>
    <w:p w:rsidR="00CE7C58" w:rsidRDefault="00662830" w:rsidP="00CE7C58">
      <w:pPr>
        <w:spacing w:after="0" w:line="360" w:lineRule="auto"/>
        <w:ind w:left="102" w:right="-20"/>
        <w:jc w:val="both"/>
        <w:rPr>
          <w:rFonts w:ascii="Times New Roman" w:eastAsia="Times New Roman" w:hAnsi="Times New Roman" w:cs="Times New Roman"/>
          <w:sz w:val="24"/>
          <w:szCs w:val="24"/>
          <w:lang w:val="es-ES"/>
        </w:rPr>
      </w:pPr>
      <w:r w:rsidRPr="005A22D4">
        <w:rPr>
          <w:rFonts w:ascii="Times New Roman" w:eastAsia="Times New Roman" w:hAnsi="Times New Roman" w:cs="Times New Roman"/>
          <w:sz w:val="24"/>
          <w:szCs w:val="24"/>
          <w:lang w:val="es-ES"/>
        </w:rPr>
        <w:t>2-</w:t>
      </w:r>
      <w:r w:rsidR="00F61ADE">
        <w:rPr>
          <w:rFonts w:ascii="Times New Roman" w:eastAsia="Times New Roman" w:hAnsi="Times New Roman" w:cs="Times New Roman"/>
          <w:sz w:val="24"/>
          <w:szCs w:val="24"/>
          <w:lang w:val="es-ES"/>
        </w:rPr>
        <w:t>Manuel Iglesias Rodríguez. Gases Industriales Villa Clara, Cuba.</w:t>
      </w:r>
    </w:p>
    <w:p w:rsidR="00840111" w:rsidRPr="005A22D4" w:rsidRDefault="00662830" w:rsidP="00CE7C58">
      <w:pPr>
        <w:spacing w:after="0" w:line="360" w:lineRule="auto"/>
        <w:ind w:left="102" w:right="-20"/>
        <w:jc w:val="both"/>
        <w:rPr>
          <w:rFonts w:ascii="Times New Roman" w:eastAsia="Times New Roman" w:hAnsi="Times New Roman" w:cs="Times New Roman"/>
          <w:sz w:val="24"/>
          <w:szCs w:val="24"/>
          <w:lang w:val="es-ES"/>
        </w:rPr>
      </w:pPr>
      <w:r w:rsidRPr="005A22D4">
        <w:rPr>
          <w:rFonts w:ascii="Times New Roman" w:eastAsia="Times New Roman" w:hAnsi="Times New Roman" w:cs="Times New Roman"/>
          <w:spacing w:val="3"/>
          <w:sz w:val="24"/>
          <w:szCs w:val="24"/>
          <w:lang w:val="es-ES"/>
        </w:rPr>
        <w:t>E</w:t>
      </w:r>
      <w:r w:rsidRPr="005A22D4">
        <w:rPr>
          <w:rFonts w:ascii="Times New Roman" w:eastAsia="Times New Roman" w:hAnsi="Times New Roman" w:cs="Times New Roman"/>
          <w:spacing w:val="-1"/>
          <w:sz w:val="24"/>
          <w:szCs w:val="24"/>
          <w:lang w:val="es-ES"/>
        </w:rPr>
        <w:t>-</w:t>
      </w:r>
      <w:r w:rsidRPr="005A22D4">
        <w:rPr>
          <w:rFonts w:ascii="Times New Roman" w:eastAsia="Times New Roman" w:hAnsi="Times New Roman" w:cs="Times New Roman"/>
          <w:sz w:val="24"/>
          <w:szCs w:val="24"/>
          <w:lang w:val="es-ES"/>
        </w:rPr>
        <w:t>mail:</w:t>
      </w:r>
      <w:r w:rsidR="00F61ADE">
        <w:rPr>
          <w:rFonts w:ascii="Times New Roman" w:eastAsia="Times New Roman" w:hAnsi="Times New Roman" w:cs="Times New Roman"/>
          <w:sz w:val="24"/>
          <w:szCs w:val="24"/>
          <w:lang w:val="es-ES"/>
        </w:rPr>
        <w:t>manuel.iglesias@vcl.gases.co.cu</w:t>
      </w:r>
    </w:p>
    <w:p w:rsidR="00840111" w:rsidRPr="005A22D4" w:rsidRDefault="00840111" w:rsidP="00F61ADE">
      <w:pPr>
        <w:spacing w:after="0" w:line="360" w:lineRule="auto"/>
        <w:jc w:val="both"/>
        <w:rPr>
          <w:sz w:val="20"/>
          <w:szCs w:val="20"/>
          <w:lang w:val="es-ES"/>
        </w:rPr>
      </w:pPr>
    </w:p>
    <w:p w:rsidR="00840111" w:rsidRDefault="00662830">
      <w:pPr>
        <w:spacing w:after="0" w:line="359" w:lineRule="auto"/>
        <w:ind w:left="102" w:right="1183"/>
        <w:rPr>
          <w:rFonts w:ascii="Times New Roman" w:eastAsia="Times New Roman" w:hAnsi="Times New Roman" w:cs="Times New Roman"/>
          <w:sz w:val="24"/>
          <w:szCs w:val="24"/>
          <w:lang w:val="es-ES"/>
        </w:rPr>
      </w:pPr>
      <w:r w:rsidRPr="005A22D4">
        <w:rPr>
          <w:rFonts w:ascii="Times New Roman" w:eastAsia="Times New Roman" w:hAnsi="Times New Roman" w:cs="Times New Roman"/>
          <w:b/>
          <w:bCs/>
          <w:sz w:val="24"/>
          <w:szCs w:val="24"/>
          <w:lang w:val="es-ES"/>
        </w:rPr>
        <w:t>R</w:t>
      </w:r>
      <w:r w:rsidRPr="005A22D4">
        <w:rPr>
          <w:rFonts w:ascii="Times New Roman" w:eastAsia="Times New Roman" w:hAnsi="Times New Roman" w:cs="Times New Roman"/>
          <w:b/>
          <w:bCs/>
          <w:spacing w:val="-1"/>
          <w:sz w:val="24"/>
          <w:szCs w:val="24"/>
          <w:lang w:val="es-ES"/>
        </w:rPr>
        <w:t>e</w:t>
      </w:r>
      <w:r w:rsidRPr="005A22D4">
        <w:rPr>
          <w:rFonts w:ascii="Times New Roman" w:eastAsia="Times New Roman" w:hAnsi="Times New Roman" w:cs="Times New Roman"/>
          <w:b/>
          <w:bCs/>
          <w:sz w:val="24"/>
          <w:szCs w:val="24"/>
          <w:lang w:val="es-ES"/>
        </w:rPr>
        <w:t>s</w:t>
      </w:r>
      <w:r w:rsidRPr="005A22D4">
        <w:rPr>
          <w:rFonts w:ascii="Times New Roman" w:eastAsia="Times New Roman" w:hAnsi="Times New Roman" w:cs="Times New Roman"/>
          <w:b/>
          <w:bCs/>
          <w:spacing w:val="1"/>
          <w:sz w:val="24"/>
          <w:szCs w:val="24"/>
          <w:lang w:val="es-ES"/>
        </w:rPr>
        <w:t>u</w:t>
      </w:r>
      <w:r w:rsidRPr="005A22D4">
        <w:rPr>
          <w:rFonts w:ascii="Times New Roman" w:eastAsia="Times New Roman" w:hAnsi="Times New Roman" w:cs="Times New Roman"/>
          <w:b/>
          <w:bCs/>
          <w:spacing w:val="-1"/>
          <w:sz w:val="24"/>
          <w:szCs w:val="24"/>
          <w:lang w:val="es-ES"/>
        </w:rPr>
        <w:t>me</w:t>
      </w:r>
      <w:r w:rsidRPr="005A22D4">
        <w:rPr>
          <w:rFonts w:ascii="Times New Roman" w:eastAsia="Times New Roman" w:hAnsi="Times New Roman" w:cs="Times New Roman"/>
          <w:b/>
          <w:bCs/>
          <w:spacing w:val="1"/>
          <w:sz w:val="24"/>
          <w:szCs w:val="24"/>
          <w:lang w:val="es-ES"/>
        </w:rPr>
        <w:t>n</w:t>
      </w:r>
      <w:r w:rsidRPr="005A22D4">
        <w:rPr>
          <w:rFonts w:ascii="Times New Roman" w:eastAsia="Times New Roman" w:hAnsi="Times New Roman" w:cs="Times New Roman"/>
          <w:b/>
          <w:bCs/>
          <w:sz w:val="24"/>
          <w:szCs w:val="24"/>
          <w:lang w:val="es-ES"/>
        </w:rPr>
        <w:t xml:space="preserve">: </w:t>
      </w:r>
    </w:p>
    <w:p w:rsidR="00F61ADE" w:rsidRPr="00F61ADE" w:rsidRDefault="00F61ADE" w:rsidP="00F61ADE">
      <w:pPr>
        <w:spacing w:line="360" w:lineRule="auto"/>
        <w:jc w:val="both"/>
        <w:rPr>
          <w:rFonts w:ascii="Times New Roman" w:hAnsi="Times New Roman" w:cs="Times New Roman"/>
          <w:sz w:val="24"/>
          <w:szCs w:val="24"/>
          <w:lang w:val="es-ES"/>
        </w:rPr>
      </w:pPr>
      <w:r w:rsidRPr="00F61ADE">
        <w:rPr>
          <w:rFonts w:ascii="Times New Roman" w:hAnsi="Times New Roman" w:cs="Times New Roman"/>
          <w:sz w:val="24"/>
          <w:szCs w:val="24"/>
          <w:lang w:val="es-ES"/>
        </w:rPr>
        <w:t>En la  presente investigación se resumen los efectos ecotoxicológicos causados por el manejo y disposición de sustancias peligrosas de la empresa de Gases Industriales de Villa Clara, a partir de caracterizar los procesos tecnológicos que allí se desarrollan. Teniendo en cuenta el inventario de riesgos de seguridad y salud en el trabajo, se enuncian las enfermedades profesionales a la que están expuestos los trabajadores en cada puesto de trabajo, así como la relación de éstas con las sustancias químicas que se utilizan, para conocer el impacto en el  factor humano. Se analiza además el cumplimiento de las medidas dispuestas en el Programa de prevención de riesgos, en especial lo relacionado con la vigilancia médica y la utilización de los medios de protección personal.</w:t>
      </w:r>
    </w:p>
    <w:p w:rsidR="00840111" w:rsidRPr="005A22D4" w:rsidRDefault="00840111">
      <w:pPr>
        <w:spacing w:before="6" w:after="0" w:line="130" w:lineRule="exact"/>
        <w:rPr>
          <w:sz w:val="13"/>
          <w:szCs w:val="13"/>
          <w:lang w:val="es-ES"/>
        </w:rPr>
      </w:pPr>
    </w:p>
    <w:p w:rsidR="00CE7C58" w:rsidRDefault="00CE7C58" w:rsidP="003514E9">
      <w:pPr>
        <w:spacing w:after="0" w:line="361" w:lineRule="auto"/>
        <w:ind w:left="102" w:right="1187"/>
        <w:rPr>
          <w:rFonts w:ascii="Times New Roman" w:eastAsia="Times New Roman" w:hAnsi="Times New Roman" w:cs="Times New Roman"/>
          <w:b/>
          <w:bCs/>
          <w:i/>
          <w:sz w:val="24"/>
          <w:szCs w:val="24"/>
          <w:lang w:val="es-ES"/>
        </w:rPr>
      </w:pPr>
    </w:p>
    <w:p w:rsidR="00CE7C58" w:rsidRDefault="00CE7C58" w:rsidP="003514E9">
      <w:pPr>
        <w:spacing w:after="0" w:line="361" w:lineRule="auto"/>
        <w:ind w:left="102" w:right="1187"/>
        <w:rPr>
          <w:rFonts w:ascii="Times New Roman" w:eastAsia="Times New Roman" w:hAnsi="Times New Roman" w:cs="Times New Roman"/>
          <w:b/>
          <w:bCs/>
          <w:i/>
          <w:sz w:val="24"/>
          <w:szCs w:val="24"/>
          <w:lang w:val="es-ES"/>
        </w:rPr>
      </w:pPr>
    </w:p>
    <w:p w:rsidR="000C1AE9" w:rsidRDefault="00662830" w:rsidP="003514E9">
      <w:pPr>
        <w:spacing w:after="0" w:line="361" w:lineRule="auto"/>
        <w:ind w:left="102" w:right="1187"/>
        <w:rPr>
          <w:rFonts w:ascii="Times New Roman" w:eastAsia="Times New Roman" w:hAnsi="Times New Roman" w:cs="Times New Roman"/>
          <w:b/>
          <w:bCs/>
          <w:i/>
          <w:sz w:val="24"/>
          <w:szCs w:val="24"/>
          <w:lang w:val="es-ES"/>
        </w:rPr>
      </w:pPr>
      <w:r w:rsidRPr="005A22D4">
        <w:rPr>
          <w:rFonts w:ascii="Times New Roman" w:eastAsia="Times New Roman" w:hAnsi="Times New Roman" w:cs="Times New Roman"/>
          <w:b/>
          <w:bCs/>
          <w:i/>
          <w:sz w:val="24"/>
          <w:szCs w:val="24"/>
          <w:lang w:val="es-ES"/>
        </w:rPr>
        <w:lastRenderedPageBreak/>
        <w:t>Abst</w:t>
      </w:r>
      <w:r w:rsidRPr="005A22D4">
        <w:rPr>
          <w:rFonts w:ascii="Times New Roman" w:eastAsia="Times New Roman" w:hAnsi="Times New Roman" w:cs="Times New Roman"/>
          <w:b/>
          <w:bCs/>
          <w:i/>
          <w:spacing w:val="1"/>
          <w:sz w:val="24"/>
          <w:szCs w:val="24"/>
          <w:lang w:val="es-ES"/>
        </w:rPr>
        <w:t>r</w:t>
      </w:r>
      <w:r w:rsidRPr="005A22D4">
        <w:rPr>
          <w:rFonts w:ascii="Times New Roman" w:eastAsia="Times New Roman" w:hAnsi="Times New Roman" w:cs="Times New Roman"/>
          <w:b/>
          <w:bCs/>
          <w:i/>
          <w:sz w:val="24"/>
          <w:szCs w:val="24"/>
          <w:lang w:val="es-ES"/>
        </w:rPr>
        <w:t>a</w:t>
      </w:r>
      <w:r w:rsidRPr="005A22D4">
        <w:rPr>
          <w:rFonts w:ascii="Times New Roman" w:eastAsia="Times New Roman" w:hAnsi="Times New Roman" w:cs="Times New Roman"/>
          <w:b/>
          <w:bCs/>
          <w:i/>
          <w:spacing w:val="-1"/>
          <w:sz w:val="24"/>
          <w:szCs w:val="24"/>
          <w:lang w:val="es-ES"/>
        </w:rPr>
        <w:t>c</w:t>
      </w:r>
      <w:r w:rsidRPr="005A22D4">
        <w:rPr>
          <w:rFonts w:ascii="Times New Roman" w:eastAsia="Times New Roman" w:hAnsi="Times New Roman" w:cs="Times New Roman"/>
          <w:b/>
          <w:bCs/>
          <w:i/>
          <w:sz w:val="24"/>
          <w:szCs w:val="24"/>
          <w:lang w:val="es-ES"/>
        </w:rPr>
        <w:t xml:space="preserve">t: </w:t>
      </w:r>
    </w:p>
    <w:p w:rsidR="000C1AE9" w:rsidRPr="000C1AE9" w:rsidRDefault="000C1AE9" w:rsidP="000C1AE9">
      <w:pPr>
        <w:spacing w:line="360" w:lineRule="auto"/>
        <w:jc w:val="both"/>
        <w:rPr>
          <w:rFonts w:ascii="Times New Roman" w:hAnsi="Times New Roman" w:cs="Times New Roman"/>
          <w:i/>
          <w:sz w:val="24"/>
          <w:szCs w:val="24"/>
        </w:rPr>
      </w:pPr>
      <w:r w:rsidRPr="000C1AE9">
        <w:rPr>
          <w:rStyle w:val="tlid-translation"/>
          <w:rFonts w:ascii="Times New Roman" w:hAnsi="Times New Roman" w:cs="Times New Roman"/>
          <w:i/>
          <w:sz w:val="24"/>
          <w:szCs w:val="24"/>
        </w:rPr>
        <w:t>The present investigation summarizes the ecotoxicological effects caused by the handling and disposition of dangerous substances of the company of Industrial Gases of Villa Clara, from characterizing the technological processes that are developed there. Taking into account the inventory of health and safety risks at work, the occupational diseases to which workers are exposed in each job are listed, as well as the relationship of these with the chemical substances used, to know the impact on the human factor. The compliance with the measures set out in the Risk Prevention Program is also analyzed, especially with regard to medical surveillance and the use of personal protection means.</w:t>
      </w:r>
    </w:p>
    <w:p w:rsidR="00840111" w:rsidRPr="005A22D4" w:rsidRDefault="000C1AE9" w:rsidP="00216961">
      <w:pPr>
        <w:spacing w:after="0" w:line="360" w:lineRule="auto"/>
        <w:ind w:right="1180"/>
        <w:jc w:val="both"/>
        <w:rPr>
          <w:rFonts w:ascii="Times New Roman" w:eastAsia="Times New Roman" w:hAnsi="Times New Roman" w:cs="Times New Roman"/>
          <w:sz w:val="24"/>
          <w:szCs w:val="24"/>
          <w:lang w:val="es-ES"/>
        </w:rPr>
      </w:pPr>
      <w:r>
        <w:rPr>
          <w:rFonts w:ascii="Times New Roman" w:eastAsia="Times New Roman" w:hAnsi="Times New Roman" w:cs="Times New Roman"/>
          <w:b/>
          <w:bCs/>
          <w:sz w:val="24"/>
          <w:szCs w:val="24"/>
          <w:lang w:val="es-ES"/>
        </w:rPr>
        <w:t>P</w:t>
      </w:r>
      <w:r w:rsidR="00662830" w:rsidRPr="005A22D4">
        <w:rPr>
          <w:rFonts w:ascii="Times New Roman" w:eastAsia="Times New Roman" w:hAnsi="Times New Roman" w:cs="Times New Roman"/>
          <w:b/>
          <w:bCs/>
          <w:sz w:val="24"/>
          <w:szCs w:val="24"/>
          <w:lang w:val="es-ES"/>
        </w:rPr>
        <w:t>ala</w:t>
      </w:r>
      <w:r w:rsidR="00662830" w:rsidRPr="005A22D4">
        <w:rPr>
          <w:rFonts w:ascii="Times New Roman" w:eastAsia="Times New Roman" w:hAnsi="Times New Roman" w:cs="Times New Roman"/>
          <w:b/>
          <w:bCs/>
          <w:spacing w:val="1"/>
          <w:sz w:val="24"/>
          <w:szCs w:val="24"/>
          <w:lang w:val="es-ES"/>
        </w:rPr>
        <w:t>b</w:t>
      </w:r>
      <w:r w:rsidR="00662830" w:rsidRPr="005A22D4">
        <w:rPr>
          <w:rFonts w:ascii="Times New Roman" w:eastAsia="Times New Roman" w:hAnsi="Times New Roman" w:cs="Times New Roman"/>
          <w:b/>
          <w:bCs/>
          <w:spacing w:val="-1"/>
          <w:sz w:val="24"/>
          <w:szCs w:val="24"/>
          <w:lang w:val="es-ES"/>
        </w:rPr>
        <w:t>r</w:t>
      </w:r>
      <w:r w:rsidR="00662830" w:rsidRPr="005A22D4">
        <w:rPr>
          <w:rFonts w:ascii="Times New Roman" w:eastAsia="Times New Roman" w:hAnsi="Times New Roman" w:cs="Times New Roman"/>
          <w:b/>
          <w:bCs/>
          <w:sz w:val="24"/>
          <w:szCs w:val="24"/>
          <w:lang w:val="es-ES"/>
        </w:rPr>
        <w:t>as</w:t>
      </w:r>
      <w:r w:rsidR="00216961">
        <w:rPr>
          <w:rFonts w:ascii="Times New Roman" w:eastAsia="Times New Roman" w:hAnsi="Times New Roman" w:cs="Times New Roman"/>
          <w:b/>
          <w:bCs/>
          <w:sz w:val="24"/>
          <w:szCs w:val="24"/>
          <w:lang w:val="es-ES"/>
        </w:rPr>
        <w:t xml:space="preserve"> </w:t>
      </w:r>
      <w:r w:rsidR="00662830" w:rsidRPr="005A22D4">
        <w:rPr>
          <w:rFonts w:ascii="Times New Roman" w:eastAsia="Times New Roman" w:hAnsi="Times New Roman" w:cs="Times New Roman"/>
          <w:b/>
          <w:bCs/>
          <w:sz w:val="24"/>
          <w:szCs w:val="24"/>
          <w:lang w:val="es-ES"/>
        </w:rPr>
        <w:t>Clav</w:t>
      </w:r>
      <w:r w:rsidR="00662830" w:rsidRPr="005A22D4">
        <w:rPr>
          <w:rFonts w:ascii="Times New Roman" w:eastAsia="Times New Roman" w:hAnsi="Times New Roman" w:cs="Times New Roman"/>
          <w:b/>
          <w:bCs/>
          <w:spacing w:val="-1"/>
          <w:sz w:val="24"/>
          <w:szCs w:val="24"/>
          <w:lang w:val="es-ES"/>
        </w:rPr>
        <w:t>e</w:t>
      </w:r>
      <w:r w:rsidR="00662830" w:rsidRPr="005A22D4">
        <w:rPr>
          <w:rFonts w:ascii="Times New Roman" w:eastAsia="Times New Roman" w:hAnsi="Times New Roman" w:cs="Times New Roman"/>
          <w:b/>
          <w:bCs/>
          <w:sz w:val="24"/>
          <w:szCs w:val="24"/>
          <w:lang w:val="es-ES"/>
        </w:rPr>
        <w:t>:</w:t>
      </w:r>
      <w:r w:rsidR="00216961">
        <w:rPr>
          <w:rFonts w:ascii="Times New Roman" w:eastAsia="Times New Roman" w:hAnsi="Times New Roman" w:cs="Times New Roman"/>
          <w:b/>
          <w:bCs/>
          <w:sz w:val="24"/>
          <w:szCs w:val="24"/>
          <w:lang w:val="es-ES"/>
        </w:rPr>
        <w:t xml:space="preserve"> </w:t>
      </w:r>
      <w:r w:rsidR="00216961">
        <w:rPr>
          <w:rFonts w:ascii="Times New Roman" w:eastAsia="Times New Roman" w:hAnsi="Times New Roman" w:cs="Times New Roman"/>
          <w:bCs/>
          <w:sz w:val="24"/>
          <w:szCs w:val="24"/>
          <w:lang w:val="es-ES"/>
        </w:rPr>
        <w:t xml:space="preserve">Sustancias peligrosas; Riesgo; </w:t>
      </w:r>
      <w:r w:rsidR="003514E9" w:rsidRPr="003514E9">
        <w:rPr>
          <w:rFonts w:ascii="Times New Roman" w:eastAsia="Times New Roman" w:hAnsi="Times New Roman" w:cs="Times New Roman"/>
          <w:bCs/>
          <w:spacing w:val="12"/>
          <w:sz w:val="24"/>
          <w:szCs w:val="24"/>
          <w:lang w:val="es-ES"/>
        </w:rPr>
        <w:t>Hipoacusia</w:t>
      </w:r>
      <w:r w:rsidR="003514E9">
        <w:rPr>
          <w:rFonts w:ascii="Times New Roman" w:eastAsia="Times New Roman" w:hAnsi="Times New Roman" w:cs="Times New Roman"/>
          <w:bCs/>
          <w:spacing w:val="12"/>
          <w:sz w:val="24"/>
          <w:szCs w:val="24"/>
          <w:lang w:val="es-ES"/>
        </w:rPr>
        <w:t xml:space="preserve">; Tricloroetileno; </w:t>
      </w:r>
      <w:r w:rsidR="00B01A24">
        <w:rPr>
          <w:rFonts w:ascii="Times New Roman" w:eastAsia="Times New Roman" w:hAnsi="Times New Roman" w:cs="Times New Roman"/>
          <w:bCs/>
          <w:spacing w:val="12"/>
          <w:sz w:val="24"/>
          <w:szCs w:val="24"/>
          <w:lang w:val="es-ES"/>
        </w:rPr>
        <w:t>Enfermedades; Prevención</w:t>
      </w:r>
      <w:r w:rsidR="003514E9" w:rsidRPr="005A22D4">
        <w:rPr>
          <w:rFonts w:ascii="Times New Roman" w:eastAsia="Times New Roman" w:hAnsi="Times New Roman" w:cs="Times New Roman"/>
          <w:sz w:val="24"/>
          <w:szCs w:val="24"/>
          <w:lang w:val="es-ES"/>
        </w:rPr>
        <w:t xml:space="preserve"> </w:t>
      </w:r>
    </w:p>
    <w:p w:rsidR="00840111" w:rsidRPr="00CE7C58" w:rsidRDefault="00662830" w:rsidP="00CE7C58">
      <w:pPr>
        <w:pStyle w:val="NormalWeb"/>
        <w:spacing w:line="360" w:lineRule="auto"/>
        <w:jc w:val="both"/>
        <w:rPr>
          <w:rFonts w:eastAsia="Times New Roman"/>
          <w:i/>
          <w:lang w:val="en-US"/>
        </w:rPr>
      </w:pPr>
      <w:r w:rsidRPr="00CE7C58">
        <w:rPr>
          <w:rFonts w:eastAsia="Times New Roman"/>
          <w:b/>
          <w:bCs/>
          <w:i/>
          <w:lang w:val="en-US"/>
        </w:rPr>
        <w:t>K</w:t>
      </w:r>
      <w:r w:rsidRPr="00CE7C58">
        <w:rPr>
          <w:rFonts w:eastAsia="Times New Roman"/>
          <w:b/>
          <w:bCs/>
          <w:i/>
          <w:spacing w:val="-1"/>
          <w:lang w:val="en-US"/>
        </w:rPr>
        <w:t>ey</w:t>
      </w:r>
      <w:r w:rsidRPr="00CE7C58">
        <w:rPr>
          <w:rFonts w:eastAsia="Times New Roman"/>
          <w:b/>
          <w:bCs/>
          <w:i/>
          <w:lang w:val="en-US"/>
        </w:rPr>
        <w:t>words:</w:t>
      </w:r>
      <w:r w:rsidR="00CE7C58" w:rsidRPr="00CE7C58">
        <w:rPr>
          <w:lang w:val="en-US"/>
        </w:rPr>
        <w:t xml:space="preserve"> </w:t>
      </w:r>
      <w:r w:rsidR="00CE7C58" w:rsidRPr="00CE7C58">
        <w:rPr>
          <w:rFonts w:eastAsia="Times New Roman"/>
          <w:lang w:val="en-US"/>
        </w:rPr>
        <w:t> </w:t>
      </w:r>
      <w:r w:rsidR="00CE7C58" w:rsidRPr="00CE7C58">
        <w:rPr>
          <w:rFonts w:eastAsia="Times New Roman"/>
          <w:i/>
          <w:lang w:val="en-US"/>
        </w:rPr>
        <w:t>Hazardous substances; Risk; Hearing loss; Trichloroethylene; Diseases; Prevention</w:t>
      </w:r>
    </w:p>
    <w:p w:rsidR="00840111" w:rsidRPr="005A22D4" w:rsidRDefault="00662830">
      <w:pPr>
        <w:spacing w:after="0" w:line="240" w:lineRule="auto"/>
        <w:ind w:left="102" w:right="8116"/>
        <w:jc w:val="both"/>
        <w:rPr>
          <w:rFonts w:ascii="Times New Roman" w:eastAsia="Times New Roman" w:hAnsi="Times New Roman" w:cs="Times New Roman"/>
          <w:sz w:val="24"/>
          <w:szCs w:val="24"/>
          <w:lang w:val="es-ES"/>
        </w:rPr>
      </w:pPr>
      <w:r w:rsidRPr="005A22D4">
        <w:rPr>
          <w:rFonts w:ascii="Times New Roman" w:eastAsia="Times New Roman" w:hAnsi="Times New Roman" w:cs="Times New Roman"/>
          <w:b/>
          <w:bCs/>
          <w:sz w:val="24"/>
          <w:szCs w:val="24"/>
          <w:lang w:val="es-ES"/>
        </w:rPr>
        <w:t>1. I</w:t>
      </w:r>
      <w:r w:rsidRPr="005A22D4">
        <w:rPr>
          <w:rFonts w:ascii="Times New Roman" w:eastAsia="Times New Roman" w:hAnsi="Times New Roman" w:cs="Times New Roman"/>
          <w:b/>
          <w:bCs/>
          <w:spacing w:val="1"/>
          <w:sz w:val="24"/>
          <w:szCs w:val="24"/>
          <w:lang w:val="es-ES"/>
        </w:rPr>
        <w:t>n</w:t>
      </w:r>
      <w:r w:rsidRPr="005A22D4">
        <w:rPr>
          <w:rFonts w:ascii="Times New Roman" w:eastAsia="Times New Roman" w:hAnsi="Times New Roman" w:cs="Times New Roman"/>
          <w:b/>
          <w:bCs/>
          <w:sz w:val="24"/>
          <w:szCs w:val="24"/>
          <w:lang w:val="es-ES"/>
        </w:rPr>
        <w:t>t</w:t>
      </w:r>
      <w:r w:rsidRPr="005A22D4">
        <w:rPr>
          <w:rFonts w:ascii="Times New Roman" w:eastAsia="Times New Roman" w:hAnsi="Times New Roman" w:cs="Times New Roman"/>
          <w:b/>
          <w:bCs/>
          <w:spacing w:val="-2"/>
          <w:sz w:val="24"/>
          <w:szCs w:val="24"/>
          <w:lang w:val="es-ES"/>
        </w:rPr>
        <w:t>r</w:t>
      </w:r>
      <w:r w:rsidRPr="005A22D4">
        <w:rPr>
          <w:rFonts w:ascii="Times New Roman" w:eastAsia="Times New Roman" w:hAnsi="Times New Roman" w:cs="Times New Roman"/>
          <w:b/>
          <w:bCs/>
          <w:sz w:val="24"/>
          <w:szCs w:val="24"/>
          <w:lang w:val="es-ES"/>
        </w:rPr>
        <w:t>o</w:t>
      </w:r>
      <w:r w:rsidRPr="005A22D4">
        <w:rPr>
          <w:rFonts w:ascii="Times New Roman" w:eastAsia="Times New Roman" w:hAnsi="Times New Roman" w:cs="Times New Roman"/>
          <w:b/>
          <w:bCs/>
          <w:spacing w:val="1"/>
          <w:sz w:val="24"/>
          <w:szCs w:val="24"/>
          <w:lang w:val="es-ES"/>
        </w:rPr>
        <w:t>du</w:t>
      </w:r>
      <w:r w:rsidRPr="005A22D4">
        <w:rPr>
          <w:rFonts w:ascii="Times New Roman" w:eastAsia="Times New Roman" w:hAnsi="Times New Roman" w:cs="Times New Roman"/>
          <w:b/>
          <w:bCs/>
          <w:spacing w:val="-1"/>
          <w:sz w:val="24"/>
          <w:szCs w:val="24"/>
          <w:lang w:val="es-ES"/>
        </w:rPr>
        <w:t>cc</w:t>
      </w:r>
      <w:r w:rsidRPr="005A22D4">
        <w:rPr>
          <w:rFonts w:ascii="Times New Roman" w:eastAsia="Times New Roman" w:hAnsi="Times New Roman" w:cs="Times New Roman"/>
          <w:b/>
          <w:bCs/>
          <w:sz w:val="24"/>
          <w:szCs w:val="24"/>
          <w:lang w:val="es-ES"/>
        </w:rPr>
        <w:t>ión</w:t>
      </w:r>
    </w:p>
    <w:p w:rsidR="00840111" w:rsidRPr="005A22D4" w:rsidRDefault="00840111">
      <w:pPr>
        <w:spacing w:before="2" w:after="0" w:line="130" w:lineRule="exact"/>
        <w:rPr>
          <w:sz w:val="13"/>
          <w:szCs w:val="13"/>
          <w:lang w:val="es-ES"/>
        </w:rPr>
      </w:pPr>
    </w:p>
    <w:p w:rsidR="003514E9" w:rsidRPr="003514E9" w:rsidRDefault="003514E9" w:rsidP="00216961">
      <w:pPr>
        <w:spacing w:line="360" w:lineRule="auto"/>
        <w:jc w:val="both"/>
        <w:rPr>
          <w:rFonts w:ascii="Times New Roman" w:hAnsi="Times New Roman" w:cs="Times New Roman"/>
          <w:sz w:val="24"/>
          <w:szCs w:val="24"/>
          <w:lang w:val="es-ES"/>
        </w:rPr>
      </w:pPr>
      <w:r w:rsidRPr="003514E9">
        <w:rPr>
          <w:rFonts w:ascii="Times New Roman" w:hAnsi="Times New Roman" w:cs="Times New Roman"/>
          <w:sz w:val="24"/>
          <w:szCs w:val="24"/>
          <w:lang w:val="es-ES"/>
        </w:rPr>
        <w:t>El hombre por acumulación de experiencias a través del tiempo ha aprendido a conocer cuáles son las situaciones o hechos que pueden ocasionarle daños, conviviendo con ellos en su entorno social y medioambiental. Como consecuencia de su toma de conciencia, el hombre tiene la necesidad de sentirse seguro y contar con "seguridades" que despejen sus miedos, a fin de lograr la tranquilidad vital. La necesidad humana de seguridad es una necesidad primaria, intuitiva, intensa, constante y sustancialmente psicológica.</w:t>
      </w:r>
    </w:p>
    <w:p w:rsidR="003514E9" w:rsidRPr="003514E9" w:rsidRDefault="003514E9" w:rsidP="00216961">
      <w:pPr>
        <w:spacing w:line="360" w:lineRule="auto"/>
        <w:jc w:val="both"/>
        <w:rPr>
          <w:rFonts w:ascii="Times New Roman" w:hAnsi="Times New Roman" w:cs="Times New Roman"/>
          <w:sz w:val="24"/>
          <w:szCs w:val="24"/>
          <w:lang w:val="es-ES"/>
        </w:rPr>
      </w:pPr>
      <w:r w:rsidRPr="003514E9">
        <w:rPr>
          <w:rFonts w:ascii="Times New Roman" w:hAnsi="Times New Roman" w:cs="Times New Roman"/>
          <w:sz w:val="24"/>
          <w:szCs w:val="24"/>
          <w:lang w:val="es-ES"/>
        </w:rPr>
        <w:t xml:space="preserve">En la búsqueda de la seguridad, el hombre ha actuado siempre de acuerdo a su situación cultural, a su entorno social y a los niveles alcanzados por su propio desarrollo. Uno de los caminos emprendidos tiene su pensamiento lógico en la investigación y dominio de la verdad científica, a partir de experiencias propias. Este análisis se sustenta en un principio fundamental que, de forma simple, pudiéramos enunciarlo así: </w:t>
      </w:r>
      <w:r w:rsidRPr="003514E9">
        <w:rPr>
          <w:rFonts w:ascii="Times New Roman" w:hAnsi="Times New Roman" w:cs="Times New Roman"/>
          <w:i/>
          <w:sz w:val="24"/>
          <w:szCs w:val="24"/>
          <w:lang w:val="es-ES"/>
        </w:rPr>
        <w:t xml:space="preserve">"Toda situación que provoca daños está compuesta en el tiempo por una causa suficiente para provocarlo y un grupo de situaciones o circunstancias que lo desencadenan". </w:t>
      </w:r>
    </w:p>
    <w:p w:rsidR="003514E9" w:rsidRPr="003514E9" w:rsidRDefault="003514E9" w:rsidP="00216961">
      <w:pPr>
        <w:spacing w:line="360" w:lineRule="auto"/>
        <w:jc w:val="both"/>
        <w:rPr>
          <w:rFonts w:ascii="Times New Roman" w:hAnsi="Times New Roman" w:cs="Times New Roman"/>
          <w:noProof/>
          <w:sz w:val="24"/>
          <w:szCs w:val="24"/>
          <w:lang w:val="es-ES"/>
        </w:rPr>
      </w:pPr>
      <w:r w:rsidRPr="003514E9">
        <w:rPr>
          <w:rFonts w:ascii="Times New Roman" w:hAnsi="Times New Roman" w:cs="Times New Roman"/>
          <w:noProof/>
          <w:sz w:val="24"/>
          <w:szCs w:val="24"/>
          <w:lang w:val="es-ES"/>
        </w:rPr>
        <w:t xml:space="preserve">La causa suficiente representa la multitud de fenómenos, de variado origen, que constituyen una realidad cotidiana, con la que el hombre debe convivir. En la actualidad se concede cada vez más </w:t>
      </w:r>
      <w:r w:rsidRPr="003514E9">
        <w:rPr>
          <w:rFonts w:ascii="Times New Roman" w:hAnsi="Times New Roman" w:cs="Times New Roman"/>
          <w:noProof/>
          <w:sz w:val="24"/>
          <w:szCs w:val="24"/>
          <w:lang w:val="es-ES"/>
        </w:rPr>
        <w:lastRenderedPageBreak/>
        <w:t>importancia, dentro de la labor de dirección, al análisis de estas siuaciones, así como a sus causas y mecanismos de desencadenamiento, como actuación preventiva.</w:t>
      </w:r>
    </w:p>
    <w:p w:rsidR="003514E9" w:rsidRDefault="003514E9" w:rsidP="00216961">
      <w:pPr>
        <w:spacing w:line="360" w:lineRule="auto"/>
        <w:jc w:val="both"/>
        <w:rPr>
          <w:rFonts w:ascii="Times New Roman" w:hAnsi="Times New Roman" w:cs="Times New Roman"/>
          <w:noProof/>
          <w:sz w:val="24"/>
          <w:szCs w:val="24"/>
          <w:lang w:val="es-ES"/>
        </w:rPr>
      </w:pPr>
      <w:r w:rsidRPr="003514E9">
        <w:rPr>
          <w:rFonts w:ascii="Times New Roman" w:hAnsi="Times New Roman" w:cs="Times New Roman"/>
          <w:noProof/>
          <w:sz w:val="24"/>
          <w:szCs w:val="24"/>
          <w:lang w:val="es-ES"/>
        </w:rPr>
        <w:t>Las situaciones o circunstancias desencadenantes constituyen un grupo de causas secundarias, que sumadas a la causa suficiente, son capaces de desencadenar la aparición del accidente con sus consecuencias. Sobre este elemento casi siempre se puede accionar hasta conseguir  eliminarlo o, en la mayoría de los casos, reducirlo.</w:t>
      </w:r>
    </w:p>
    <w:p w:rsidR="009F6CE7" w:rsidRPr="003514E9" w:rsidRDefault="009F6CE7" w:rsidP="009F6CE7">
      <w:pPr>
        <w:spacing w:line="360" w:lineRule="auto"/>
        <w:jc w:val="both"/>
        <w:rPr>
          <w:rFonts w:ascii="Times New Roman" w:hAnsi="Times New Roman" w:cs="Times New Roman"/>
          <w:noProof/>
          <w:sz w:val="24"/>
          <w:szCs w:val="24"/>
          <w:lang w:val="es-ES"/>
        </w:rPr>
      </w:pPr>
      <w:r>
        <w:rPr>
          <w:rFonts w:ascii="Times New Roman" w:hAnsi="Times New Roman" w:cs="Times New Roman"/>
          <w:noProof/>
          <w:sz w:val="24"/>
          <w:szCs w:val="24"/>
          <w:lang w:val="es-ES"/>
        </w:rPr>
        <w:t xml:space="preserve">La salud del trabajador es primordial por lo que con la investigacion se pretende conocer cuáles son las sustancias que ponen en riesgo al obrero. Es por ello que los objetivos del trabajo son: </w:t>
      </w:r>
    </w:p>
    <w:p w:rsidR="00B01A24" w:rsidRPr="00B01A24" w:rsidRDefault="00B01A24" w:rsidP="009F6CE7">
      <w:pPr>
        <w:pStyle w:val="Prrafodelista"/>
        <w:widowControl/>
        <w:numPr>
          <w:ilvl w:val="0"/>
          <w:numId w:val="3"/>
        </w:numPr>
        <w:autoSpaceDE w:val="0"/>
        <w:autoSpaceDN w:val="0"/>
        <w:adjustRightInd w:val="0"/>
        <w:spacing w:after="0" w:line="360" w:lineRule="auto"/>
        <w:jc w:val="both"/>
        <w:rPr>
          <w:rFonts w:ascii="Times New Roman" w:hAnsi="Times New Roman" w:cs="Times New Roman"/>
          <w:i/>
          <w:sz w:val="24"/>
          <w:szCs w:val="24"/>
          <w:lang w:val="es-ES"/>
        </w:rPr>
      </w:pPr>
      <w:r w:rsidRPr="00B01A24">
        <w:rPr>
          <w:rFonts w:ascii="Times New Roman" w:hAnsi="Times New Roman" w:cs="Times New Roman"/>
          <w:sz w:val="24"/>
          <w:szCs w:val="24"/>
          <w:lang w:val="es-ES"/>
        </w:rPr>
        <w:t>Identificar las sustancias peligrosas que se manejan en la Empresa de Gases Industriales  de Villa Clara.</w:t>
      </w:r>
    </w:p>
    <w:p w:rsidR="00B01A24" w:rsidRPr="00B01A24" w:rsidRDefault="00B01A24" w:rsidP="009F6CE7">
      <w:pPr>
        <w:pStyle w:val="Prrafodelista"/>
        <w:widowControl/>
        <w:numPr>
          <w:ilvl w:val="0"/>
          <w:numId w:val="3"/>
        </w:numPr>
        <w:autoSpaceDE w:val="0"/>
        <w:autoSpaceDN w:val="0"/>
        <w:adjustRightInd w:val="0"/>
        <w:spacing w:after="0" w:line="360" w:lineRule="auto"/>
        <w:jc w:val="both"/>
        <w:rPr>
          <w:rFonts w:ascii="Times New Roman" w:hAnsi="Times New Roman" w:cs="Times New Roman"/>
          <w:i/>
          <w:sz w:val="24"/>
          <w:szCs w:val="24"/>
          <w:lang w:val="es-ES"/>
        </w:rPr>
      </w:pPr>
      <w:r w:rsidRPr="00B01A24">
        <w:rPr>
          <w:rFonts w:ascii="Times New Roman" w:hAnsi="Times New Roman" w:cs="Times New Roman"/>
          <w:sz w:val="24"/>
          <w:szCs w:val="24"/>
          <w:lang w:val="es-ES"/>
        </w:rPr>
        <w:t>Reconocer cuáles son las enfermedades profesionales que se ponen de manifiesto en la empresa.</w:t>
      </w:r>
    </w:p>
    <w:p w:rsidR="00B01A24" w:rsidRPr="00B01A24" w:rsidRDefault="00B01A24" w:rsidP="009F6CE7">
      <w:pPr>
        <w:pStyle w:val="Prrafodelista"/>
        <w:widowControl/>
        <w:numPr>
          <w:ilvl w:val="0"/>
          <w:numId w:val="3"/>
        </w:numPr>
        <w:autoSpaceDE w:val="0"/>
        <w:autoSpaceDN w:val="0"/>
        <w:adjustRightInd w:val="0"/>
        <w:spacing w:after="0" w:line="360" w:lineRule="auto"/>
        <w:jc w:val="both"/>
        <w:rPr>
          <w:rFonts w:ascii="Times New Roman" w:hAnsi="Times New Roman" w:cs="Times New Roman"/>
          <w:i/>
          <w:sz w:val="24"/>
          <w:szCs w:val="24"/>
          <w:lang w:val="es-ES"/>
        </w:rPr>
      </w:pPr>
      <w:r w:rsidRPr="00B01A24">
        <w:rPr>
          <w:rFonts w:ascii="Times New Roman" w:hAnsi="Times New Roman" w:cs="Times New Roman"/>
          <w:sz w:val="24"/>
          <w:szCs w:val="24"/>
          <w:lang w:val="es-ES"/>
        </w:rPr>
        <w:t>Determinar de manera bibliográfica los efectos ecotoxicológicos causados por la manipulación, utilización  o disposición final de los desechos peligrosos que genera Gases Industriales.</w:t>
      </w:r>
    </w:p>
    <w:p w:rsidR="00840111" w:rsidRDefault="00662830" w:rsidP="009F6CE7">
      <w:pPr>
        <w:spacing w:after="0" w:line="360" w:lineRule="auto"/>
        <w:ind w:right="8170"/>
        <w:jc w:val="both"/>
        <w:rPr>
          <w:rFonts w:ascii="Times New Roman" w:eastAsia="Times New Roman" w:hAnsi="Times New Roman" w:cs="Times New Roman"/>
          <w:b/>
          <w:bCs/>
          <w:sz w:val="24"/>
          <w:szCs w:val="24"/>
          <w:lang w:val="es-ES"/>
        </w:rPr>
      </w:pPr>
      <w:r w:rsidRPr="005A22D4">
        <w:rPr>
          <w:rFonts w:ascii="Times New Roman" w:eastAsia="Times New Roman" w:hAnsi="Times New Roman" w:cs="Times New Roman"/>
          <w:b/>
          <w:bCs/>
          <w:sz w:val="24"/>
          <w:szCs w:val="24"/>
          <w:lang w:val="es-ES"/>
        </w:rPr>
        <w:t xml:space="preserve">2. </w:t>
      </w:r>
      <w:r w:rsidRPr="005A22D4">
        <w:rPr>
          <w:rFonts w:ascii="Times New Roman" w:eastAsia="Times New Roman" w:hAnsi="Times New Roman" w:cs="Times New Roman"/>
          <w:b/>
          <w:bCs/>
          <w:spacing w:val="-1"/>
          <w:sz w:val="24"/>
          <w:szCs w:val="24"/>
          <w:lang w:val="es-ES"/>
        </w:rPr>
        <w:t>Me</w:t>
      </w:r>
      <w:r w:rsidRPr="005A22D4">
        <w:rPr>
          <w:rFonts w:ascii="Times New Roman" w:eastAsia="Times New Roman" w:hAnsi="Times New Roman" w:cs="Times New Roman"/>
          <w:b/>
          <w:bCs/>
          <w:sz w:val="24"/>
          <w:szCs w:val="24"/>
          <w:lang w:val="es-ES"/>
        </w:rPr>
        <w:t>todología</w:t>
      </w:r>
    </w:p>
    <w:p w:rsidR="00840111" w:rsidRDefault="00840111" w:rsidP="009F6CE7">
      <w:pPr>
        <w:spacing w:before="4" w:after="0" w:line="360" w:lineRule="auto"/>
        <w:jc w:val="both"/>
        <w:rPr>
          <w:sz w:val="13"/>
          <w:szCs w:val="13"/>
          <w:lang w:val="es-ES"/>
        </w:rPr>
      </w:pPr>
    </w:p>
    <w:p w:rsidR="00840111" w:rsidRPr="00537722" w:rsidRDefault="0087057C" w:rsidP="00537722">
      <w:pPr>
        <w:spacing w:before="4"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 investigación se llevó a acabo en la Empresa de Gases Industriales </w:t>
      </w:r>
      <w:r w:rsidR="00B85821">
        <w:rPr>
          <w:rFonts w:ascii="Times New Roman" w:hAnsi="Times New Roman" w:cs="Times New Roman"/>
          <w:sz w:val="24"/>
          <w:szCs w:val="24"/>
          <w:lang w:val="es-ES"/>
        </w:rPr>
        <w:t xml:space="preserve">de Villa Clara </w:t>
      </w:r>
      <w:r>
        <w:rPr>
          <w:rFonts w:ascii="Times New Roman" w:hAnsi="Times New Roman" w:cs="Times New Roman"/>
          <w:sz w:val="24"/>
          <w:szCs w:val="24"/>
          <w:lang w:val="es-ES"/>
        </w:rPr>
        <w:t>analizando las sustancias peligrosas que están involucradas en el proceso de obtención de acetileno y en el proceso de gasificación</w:t>
      </w:r>
      <w:r w:rsidR="00B85821">
        <w:rPr>
          <w:rFonts w:ascii="Times New Roman" w:hAnsi="Times New Roman" w:cs="Times New Roman"/>
          <w:sz w:val="24"/>
          <w:szCs w:val="24"/>
          <w:lang w:val="es-ES"/>
        </w:rPr>
        <w:t xml:space="preserve"> del oxí</w:t>
      </w:r>
      <w:r>
        <w:rPr>
          <w:rFonts w:ascii="Times New Roman" w:hAnsi="Times New Roman" w:cs="Times New Roman"/>
          <w:sz w:val="24"/>
          <w:szCs w:val="24"/>
          <w:lang w:val="es-ES"/>
        </w:rPr>
        <w:t>geno. Para ello se analizó el proceso tecnológico de los  mismos y</w:t>
      </w:r>
      <w:r w:rsidR="00537722">
        <w:rPr>
          <w:rFonts w:ascii="Times New Roman" w:hAnsi="Times New Roman" w:cs="Times New Roman"/>
          <w:sz w:val="24"/>
          <w:szCs w:val="24"/>
          <w:lang w:val="es-ES"/>
        </w:rPr>
        <w:t xml:space="preserve"> t</w:t>
      </w:r>
      <w:r w:rsidR="00537722" w:rsidRPr="00F61ADE">
        <w:rPr>
          <w:rFonts w:ascii="Times New Roman" w:hAnsi="Times New Roman" w:cs="Times New Roman"/>
          <w:sz w:val="24"/>
          <w:szCs w:val="24"/>
          <w:lang w:val="es-ES"/>
        </w:rPr>
        <w:t xml:space="preserve">eniendo en cuenta el inventario de riesgos de seguridad y salud en el trabajo, </w:t>
      </w:r>
      <w:r w:rsidR="00537722">
        <w:rPr>
          <w:rFonts w:ascii="Times New Roman" w:hAnsi="Times New Roman" w:cs="Times New Roman"/>
          <w:sz w:val="24"/>
          <w:szCs w:val="24"/>
          <w:lang w:val="es-ES"/>
        </w:rPr>
        <w:t xml:space="preserve">enunciamos </w:t>
      </w:r>
      <w:r w:rsidR="00537722" w:rsidRPr="00F61ADE">
        <w:rPr>
          <w:rFonts w:ascii="Times New Roman" w:hAnsi="Times New Roman" w:cs="Times New Roman"/>
          <w:sz w:val="24"/>
          <w:szCs w:val="24"/>
          <w:lang w:val="es-ES"/>
        </w:rPr>
        <w:t xml:space="preserve"> las enfermedades profesionales a la que están expuestos los trabajadores en cada puesto de trabajo, así como la relación de éstas con las sustancias químicas que se utilizan, para conocer el impacto en el  factor humano</w:t>
      </w:r>
      <w:r w:rsidR="00537722">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B85821">
        <w:rPr>
          <w:rFonts w:ascii="Times New Roman" w:hAnsi="Times New Roman" w:cs="Times New Roman"/>
          <w:sz w:val="24"/>
          <w:szCs w:val="24"/>
          <w:lang w:val="es-ES"/>
        </w:rPr>
        <w:t>Se investigó los antecedentes de la empresa en cuanto a la presencia de alguna enfermedad profesional en los trabajadores que llevan má</w:t>
      </w:r>
      <w:r w:rsidR="00537722">
        <w:rPr>
          <w:rFonts w:ascii="Times New Roman" w:hAnsi="Times New Roman" w:cs="Times New Roman"/>
          <w:sz w:val="24"/>
          <w:szCs w:val="24"/>
          <w:lang w:val="es-ES"/>
        </w:rPr>
        <w:t>s de 20 años  de labor. También</w:t>
      </w:r>
      <w:r w:rsidR="00B85821">
        <w:rPr>
          <w:rFonts w:ascii="Times New Roman" w:hAnsi="Times New Roman" w:cs="Times New Roman"/>
          <w:sz w:val="24"/>
          <w:szCs w:val="24"/>
          <w:lang w:val="es-ES"/>
        </w:rPr>
        <w:t xml:space="preserve"> se realizó una entrevista con los mismos para </w:t>
      </w:r>
      <w:r w:rsidR="00537722">
        <w:rPr>
          <w:rFonts w:ascii="Times New Roman" w:hAnsi="Times New Roman" w:cs="Times New Roman"/>
          <w:sz w:val="24"/>
          <w:szCs w:val="24"/>
          <w:lang w:val="es-ES"/>
        </w:rPr>
        <w:t>saber</w:t>
      </w:r>
      <w:r w:rsidR="00B85821">
        <w:rPr>
          <w:rFonts w:ascii="Times New Roman" w:hAnsi="Times New Roman" w:cs="Times New Roman"/>
          <w:sz w:val="24"/>
          <w:szCs w:val="24"/>
          <w:lang w:val="es-ES"/>
        </w:rPr>
        <w:t xml:space="preserve"> si tienen conocimiento acerca de la importancia de la utilización de los medios de protección y si se le</w:t>
      </w:r>
      <w:r w:rsidR="00537722">
        <w:rPr>
          <w:rFonts w:ascii="Times New Roman" w:hAnsi="Times New Roman" w:cs="Times New Roman"/>
          <w:sz w:val="24"/>
          <w:szCs w:val="24"/>
          <w:lang w:val="es-ES"/>
        </w:rPr>
        <w:t xml:space="preserve">s </w:t>
      </w:r>
      <w:r w:rsidR="00B85821">
        <w:rPr>
          <w:rFonts w:ascii="Times New Roman" w:hAnsi="Times New Roman" w:cs="Times New Roman"/>
          <w:sz w:val="24"/>
          <w:szCs w:val="24"/>
          <w:lang w:val="es-ES"/>
        </w:rPr>
        <w:t xml:space="preserve"> realiza el chequeo médico periódico en dependencia del riesgo laboral al que están expuesto</w:t>
      </w:r>
      <w:r w:rsidR="00537722">
        <w:rPr>
          <w:rFonts w:ascii="Times New Roman" w:hAnsi="Times New Roman" w:cs="Times New Roman"/>
          <w:sz w:val="24"/>
          <w:szCs w:val="24"/>
          <w:lang w:val="es-ES"/>
        </w:rPr>
        <w:t>s</w:t>
      </w:r>
      <w:r w:rsidR="00B85821">
        <w:rPr>
          <w:rFonts w:ascii="Times New Roman" w:hAnsi="Times New Roman" w:cs="Times New Roman"/>
          <w:sz w:val="24"/>
          <w:szCs w:val="24"/>
          <w:lang w:val="es-ES"/>
        </w:rPr>
        <w:t xml:space="preserve">.  </w:t>
      </w:r>
    </w:p>
    <w:p w:rsidR="00840111" w:rsidRDefault="00662830" w:rsidP="00537722">
      <w:pPr>
        <w:spacing w:after="0" w:line="360" w:lineRule="auto"/>
        <w:ind w:left="102" w:right="7141"/>
        <w:jc w:val="both"/>
        <w:rPr>
          <w:rFonts w:ascii="Times New Roman" w:eastAsia="Times New Roman" w:hAnsi="Times New Roman" w:cs="Times New Roman"/>
          <w:b/>
          <w:bCs/>
          <w:sz w:val="24"/>
          <w:szCs w:val="24"/>
          <w:lang w:val="es-ES"/>
        </w:rPr>
      </w:pPr>
      <w:r w:rsidRPr="005A22D4">
        <w:rPr>
          <w:rFonts w:ascii="Times New Roman" w:eastAsia="Times New Roman" w:hAnsi="Times New Roman" w:cs="Times New Roman"/>
          <w:b/>
          <w:bCs/>
          <w:sz w:val="24"/>
          <w:szCs w:val="24"/>
          <w:lang w:val="es-ES"/>
        </w:rPr>
        <w:lastRenderedPageBreak/>
        <w:t>3. R</w:t>
      </w:r>
      <w:r w:rsidRPr="005A22D4">
        <w:rPr>
          <w:rFonts w:ascii="Times New Roman" w:eastAsia="Times New Roman" w:hAnsi="Times New Roman" w:cs="Times New Roman"/>
          <w:b/>
          <w:bCs/>
          <w:spacing w:val="-1"/>
          <w:sz w:val="24"/>
          <w:szCs w:val="24"/>
          <w:lang w:val="es-ES"/>
        </w:rPr>
        <w:t>e</w:t>
      </w:r>
      <w:r w:rsidRPr="005A22D4">
        <w:rPr>
          <w:rFonts w:ascii="Times New Roman" w:eastAsia="Times New Roman" w:hAnsi="Times New Roman" w:cs="Times New Roman"/>
          <w:b/>
          <w:bCs/>
          <w:sz w:val="24"/>
          <w:szCs w:val="24"/>
          <w:lang w:val="es-ES"/>
        </w:rPr>
        <w:t>s</w:t>
      </w:r>
      <w:r w:rsidRPr="005A22D4">
        <w:rPr>
          <w:rFonts w:ascii="Times New Roman" w:eastAsia="Times New Roman" w:hAnsi="Times New Roman" w:cs="Times New Roman"/>
          <w:b/>
          <w:bCs/>
          <w:spacing w:val="1"/>
          <w:sz w:val="24"/>
          <w:szCs w:val="24"/>
          <w:lang w:val="es-ES"/>
        </w:rPr>
        <w:t>u</w:t>
      </w:r>
      <w:r w:rsidRPr="005A22D4">
        <w:rPr>
          <w:rFonts w:ascii="Times New Roman" w:eastAsia="Times New Roman" w:hAnsi="Times New Roman" w:cs="Times New Roman"/>
          <w:b/>
          <w:bCs/>
          <w:sz w:val="24"/>
          <w:szCs w:val="24"/>
          <w:lang w:val="es-ES"/>
        </w:rPr>
        <w:t xml:space="preserve">ltados y </w:t>
      </w:r>
      <w:r w:rsidRPr="005A22D4">
        <w:rPr>
          <w:rFonts w:ascii="Times New Roman" w:eastAsia="Times New Roman" w:hAnsi="Times New Roman" w:cs="Times New Roman"/>
          <w:b/>
          <w:bCs/>
          <w:spacing w:val="1"/>
          <w:sz w:val="24"/>
          <w:szCs w:val="24"/>
          <w:lang w:val="es-ES"/>
        </w:rPr>
        <w:t>d</w:t>
      </w:r>
      <w:r w:rsidRPr="005A22D4">
        <w:rPr>
          <w:rFonts w:ascii="Times New Roman" w:eastAsia="Times New Roman" w:hAnsi="Times New Roman" w:cs="Times New Roman"/>
          <w:b/>
          <w:bCs/>
          <w:sz w:val="24"/>
          <w:szCs w:val="24"/>
          <w:lang w:val="es-ES"/>
        </w:rPr>
        <w:t>iscu</w:t>
      </w:r>
      <w:r w:rsidRPr="005A22D4">
        <w:rPr>
          <w:rFonts w:ascii="Times New Roman" w:eastAsia="Times New Roman" w:hAnsi="Times New Roman" w:cs="Times New Roman"/>
          <w:b/>
          <w:bCs/>
          <w:spacing w:val="1"/>
          <w:sz w:val="24"/>
          <w:szCs w:val="24"/>
          <w:lang w:val="es-ES"/>
        </w:rPr>
        <w:t>s</w:t>
      </w:r>
      <w:r w:rsidRPr="005A22D4">
        <w:rPr>
          <w:rFonts w:ascii="Times New Roman" w:eastAsia="Times New Roman" w:hAnsi="Times New Roman" w:cs="Times New Roman"/>
          <w:b/>
          <w:bCs/>
          <w:sz w:val="24"/>
          <w:szCs w:val="24"/>
          <w:lang w:val="es-ES"/>
        </w:rPr>
        <w:t>i</w:t>
      </w:r>
      <w:r w:rsidRPr="005A22D4">
        <w:rPr>
          <w:rFonts w:ascii="Times New Roman" w:eastAsia="Times New Roman" w:hAnsi="Times New Roman" w:cs="Times New Roman"/>
          <w:b/>
          <w:bCs/>
          <w:spacing w:val="-2"/>
          <w:sz w:val="24"/>
          <w:szCs w:val="24"/>
          <w:lang w:val="es-ES"/>
        </w:rPr>
        <w:t>ó</w:t>
      </w:r>
      <w:r w:rsidRPr="005A22D4">
        <w:rPr>
          <w:rFonts w:ascii="Times New Roman" w:eastAsia="Times New Roman" w:hAnsi="Times New Roman" w:cs="Times New Roman"/>
          <w:b/>
          <w:bCs/>
          <w:sz w:val="24"/>
          <w:szCs w:val="24"/>
          <w:lang w:val="es-ES"/>
        </w:rPr>
        <w:t>n</w:t>
      </w:r>
    </w:p>
    <w:p w:rsidR="00B01A24" w:rsidRPr="00537722" w:rsidRDefault="00B01A24" w:rsidP="00B01A24">
      <w:pPr>
        <w:spacing w:line="360" w:lineRule="auto"/>
        <w:jc w:val="both"/>
        <w:rPr>
          <w:rFonts w:ascii="Times New Roman" w:hAnsi="Times New Roman" w:cs="Times New Roman"/>
          <w:sz w:val="24"/>
          <w:szCs w:val="24"/>
          <w:lang w:val="es-ES"/>
        </w:rPr>
      </w:pPr>
      <w:r w:rsidRPr="00537722">
        <w:rPr>
          <w:rFonts w:ascii="Times New Roman" w:hAnsi="Times New Roman" w:cs="Times New Roman"/>
          <w:sz w:val="24"/>
          <w:szCs w:val="24"/>
          <w:lang w:val="es-EC"/>
        </w:rPr>
        <w:t>La Salud ocupacional se dedica a la anticipación, reconocimiento, evaluación y control de aquellos factores o tensiones, originados o provenientes del lugar de trabajo, que pueden provocar enfermedad, deterioro de la salud y bienestar, o incomodidad e ineficiencia.</w:t>
      </w:r>
    </w:p>
    <w:p w:rsidR="00B01A24" w:rsidRPr="00537722" w:rsidRDefault="00B01A24" w:rsidP="00B01A24">
      <w:pPr>
        <w:spacing w:line="360" w:lineRule="auto"/>
        <w:jc w:val="both"/>
        <w:rPr>
          <w:rFonts w:ascii="Times New Roman" w:hAnsi="Times New Roman" w:cs="Times New Roman"/>
          <w:b/>
          <w:sz w:val="24"/>
          <w:szCs w:val="24"/>
          <w:lang w:val="es-ES"/>
        </w:rPr>
      </w:pPr>
      <w:r w:rsidRPr="00537722">
        <w:rPr>
          <w:rFonts w:ascii="Times New Roman" w:hAnsi="Times New Roman" w:cs="Times New Roman"/>
          <w:b/>
          <w:bCs/>
          <w:sz w:val="24"/>
          <w:szCs w:val="24"/>
          <w:lang w:val="es-EC"/>
        </w:rPr>
        <w:t>Tipos de riesgos de salud ocupacional</w:t>
      </w:r>
    </w:p>
    <w:p w:rsidR="00B01A24" w:rsidRPr="00537722" w:rsidRDefault="00B01A24" w:rsidP="00B01A24">
      <w:pPr>
        <w:pStyle w:val="Prrafodelista"/>
        <w:widowControl/>
        <w:numPr>
          <w:ilvl w:val="0"/>
          <w:numId w:val="4"/>
        </w:numPr>
        <w:spacing w:line="360" w:lineRule="auto"/>
        <w:jc w:val="both"/>
        <w:rPr>
          <w:rFonts w:ascii="Times New Roman" w:hAnsi="Times New Roman" w:cs="Times New Roman"/>
          <w:sz w:val="24"/>
          <w:szCs w:val="24"/>
          <w:lang w:val="es-ES"/>
        </w:rPr>
      </w:pPr>
      <w:r w:rsidRPr="00537722">
        <w:rPr>
          <w:rFonts w:ascii="Times New Roman" w:hAnsi="Times New Roman" w:cs="Times New Roman"/>
          <w:b/>
          <w:bCs/>
          <w:sz w:val="24"/>
          <w:szCs w:val="24"/>
          <w:lang w:val="es-EC"/>
        </w:rPr>
        <w:t>Riesgos Químicos:</w:t>
      </w:r>
      <w:r w:rsidRPr="00537722">
        <w:rPr>
          <w:rFonts w:ascii="Times New Roman" w:hAnsi="Times New Roman" w:cs="Times New Roman"/>
          <w:bCs/>
          <w:sz w:val="24"/>
          <w:szCs w:val="24"/>
          <w:lang w:val="es-EC"/>
        </w:rPr>
        <w:t xml:space="preserve"> neblina / vapor / gas / humo / polvo / aerosol / humo metálico</w:t>
      </w:r>
    </w:p>
    <w:p w:rsidR="00B01A24" w:rsidRPr="00537722" w:rsidRDefault="00B01A24" w:rsidP="00B01A24">
      <w:pPr>
        <w:pStyle w:val="Prrafodelista"/>
        <w:widowControl/>
        <w:numPr>
          <w:ilvl w:val="0"/>
          <w:numId w:val="4"/>
        </w:numPr>
        <w:spacing w:line="360" w:lineRule="auto"/>
        <w:jc w:val="both"/>
        <w:rPr>
          <w:rFonts w:ascii="Times New Roman" w:hAnsi="Times New Roman" w:cs="Times New Roman"/>
          <w:sz w:val="24"/>
          <w:szCs w:val="24"/>
          <w:lang w:val="es-ES"/>
        </w:rPr>
      </w:pPr>
      <w:r w:rsidRPr="00537722">
        <w:rPr>
          <w:rFonts w:ascii="Times New Roman" w:hAnsi="Times New Roman" w:cs="Times New Roman"/>
          <w:b/>
          <w:bCs/>
          <w:sz w:val="24"/>
          <w:szCs w:val="24"/>
          <w:lang w:val="es-EC"/>
        </w:rPr>
        <w:t>Riesgos Físicos:</w:t>
      </w:r>
      <w:r w:rsidRPr="00537722">
        <w:rPr>
          <w:rFonts w:ascii="Times New Roman" w:hAnsi="Times New Roman" w:cs="Times New Roman"/>
          <w:bCs/>
          <w:sz w:val="24"/>
          <w:szCs w:val="24"/>
          <w:lang w:val="es-EC"/>
        </w:rPr>
        <w:t xml:space="preserve"> ruido / temperatura / iluminación / vibración / radiación / presión</w:t>
      </w:r>
    </w:p>
    <w:p w:rsidR="00B01A24" w:rsidRPr="00537722" w:rsidRDefault="00B01A24" w:rsidP="00B01A24">
      <w:pPr>
        <w:pStyle w:val="Prrafodelista"/>
        <w:widowControl/>
        <w:numPr>
          <w:ilvl w:val="0"/>
          <w:numId w:val="4"/>
        </w:numPr>
        <w:spacing w:line="360" w:lineRule="auto"/>
        <w:jc w:val="both"/>
        <w:rPr>
          <w:rFonts w:ascii="Times New Roman" w:hAnsi="Times New Roman" w:cs="Times New Roman"/>
          <w:sz w:val="24"/>
          <w:szCs w:val="24"/>
          <w:lang w:val="es-ES"/>
        </w:rPr>
      </w:pPr>
      <w:r w:rsidRPr="00537722">
        <w:rPr>
          <w:rFonts w:ascii="Times New Roman" w:hAnsi="Times New Roman" w:cs="Times New Roman"/>
          <w:b/>
          <w:bCs/>
          <w:sz w:val="24"/>
          <w:szCs w:val="24"/>
          <w:lang w:val="es-EC"/>
        </w:rPr>
        <w:t>Riesgos Biológicos:</w:t>
      </w:r>
      <w:r w:rsidRPr="00537722">
        <w:rPr>
          <w:rFonts w:ascii="Times New Roman" w:hAnsi="Times New Roman" w:cs="Times New Roman"/>
          <w:bCs/>
          <w:sz w:val="24"/>
          <w:szCs w:val="24"/>
          <w:lang w:val="es-EC"/>
        </w:rPr>
        <w:t xml:space="preserve"> bacteria / virus / hongo / parásito</w:t>
      </w:r>
    </w:p>
    <w:p w:rsidR="00B01A24" w:rsidRPr="00537722" w:rsidRDefault="00B01A24" w:rsidP="00B01A24">
      <w:pPr>
        <w:pStyle w:val="Prrafodelista"/>
        <w:widowControl/>
        <w:numPr>
          <w:ilvl w:val="0"/>
          <w:numId w:val="4"/>
        </w:numPr>
        <w:spacing w:line="360" w:lineRule="auto"/>
        <w:jc w:val="both"/>
        <w:rPr>
          <w:rFonts w:ascii="Times New Roman" w:hAnsi="Times New Roman" w:cs="Times New Roman"/>
          <w:sz w:val="24"/>
          <w:szCs w:val="24"/>
          <w:lang w:val="es-ES"/>
        </w:rPr>
      </w:pPr>
      <w:r w:rsidRPr="00537722">
        <w:rPr>
          <w:rFonts w:ascii="Times New Roman" w:hAnsi="Times New Roman" w:cs="Times New Roman"/>
          <w:b/>
          <w:bCs/>
          <w:sz w:val="24"/>
          <w:szCs w:val="24"/>
          <w:lang w:val="es-EC"/>
        </w:rPr>
        <w:t>Riesgos Ergonómicos:</w:t>
      </w:r>
      <w:r w:rsidRPr="00537722">
        <w:rPr>
          <w:rFonts w:ascii="Times New Roman" w:hAnsi="Times New Roman" w:cs="Times New Roman"/>
          <w:bCs/>
          <w:sz w:val="24"/>
          <w:szCs w:val="24"/>
          <w:lang w:val="es-EC"/>
        </w:rPr>
        <w:t xml:space="preserve"> monotonía / presión de trabajo / sobrecarga / posiciones corporales / ciclos metabólicos / riesgos psicosociales</w:t>
      </w:r>
    </w:p>
    <w:p w:rsidR="00B01A24" w:rsidRPr="00537722" w:rsidRDefault="00B01A24" w:rsidP="00537722">
      <w:pPr>
        <w:autoSpaceDE w:val="0"/>
        <w:autoSpaceDN w:val="0"/>
        <w:adjustRightInd w:val="0"/>
        <w:spacing w:line="360" w:lineRule="auto"/>
        <w:ind w:right="-36"/>
        <w:jc w:val="both"/>
        <w:rPr>
          <w:rFonts w:ascii="Times New Roman" w:hAnsi="Times New Roman" w:cs="Times New Roman"/>
          <w:sz w:val="24"/>
          <w:szCs w:val="24"/>
          <w:lang w:val="es-ES"/>
        </w:rPr>
      </w:pPr>
      <w:r w:rsidRPr="00537722">
        <w:rPr>
          <w:rFonts w:ascii="Times New Roman" w:hAnsi="Times New Roman" w:cs="Times New Roman"/>
          <w:sz w:val="24"/>
          <w:szCs w:val="24"/>
          <w:lang w:val="es-ES"/>
        </w:rPr>
        <w:t>La Unidad Empresarial de Base (</w:t>
      </w:r>
      <w:r w:rsidRPr="00537722">
        <w:rPr>
          <w:rFonts w:ascii="Times New Roman" w:hAnsi="Times New Roman" w:cs="Times New Roman"/>
          <w:spacing w:val="3"/>
          <w:sz w:val="24"/>
          <w:szCs w:val="24"/>
          <w:lang w:val="es-ES"/>
        </w:rPr>
        <w:t>U</w:t>
      </w:r>
      <w:r w:rsidRPr="00537722">
        <w:rPr>
          <w:rFonts w:ascii="Times New Roman" w:hAnsi="Times New Roman" w:cs="Times New Roman"/>
          <w:spacing w:val="-1"/>
          <w:sz w:val="24"/>
          <w:szCs w:val="24"/>
          <w:lang w:val="es-ES"/>
        </w:rPr>
        <w:t>E</w:t>
      </w:r>
      <w:r w:rsidRPr="00537722">
        <w:rPr>
          <w:rFonts w:ascii="Times New Roman" w:hAnsi="Times New Roman" w:cs="Times New Roman"/>
          <w:sz w:val="24"/>
          <w:szCs w:val="24"/>
          <w:lang w:val="es-ES"/>
        </w:rPr>
        <w:t xml:space="preserve">B) Gases </w:t>
      </w:r>
      <w:r w:rsidRPr="00537722">
        <w:rPr>
          <w:rFonts w:ascii="Times New Roman" w:hAnsi="Times New Roman" w:cs="Times New Roman"/>
          <w:spacing w:val="-1"/>
          <w:sz w:val="24"/>
          <w:szCs w:val="24"/>
          <w:lang w:val="es-ES"/>
        </w:rPr>
        <w:t>V</w:t>
      </w:r>
      <w:r w:rsidRPr="00537722">
        <w:rPr>
          <w:rFonts w:ascii="Times New Roman" w:hAnsi="Times New Roman" w:cs="Times New Roman"/>
          <w:sz w:val="24"/>
          <w:szCs w:val="24"/>
          <w:lang w:val="es-ES"/>
        </w:rPr>
        <w:t xml:space="preserve">illa </w:t>
      </w:r>
      <w:r w:rsidRPr="00537722">
        <w:rPr>
          <w:rFonts w:ascii="Times New Roman" w:hAnsi="Times New Roman" w:cs="Times New Roman"/>
          <w:spacing w:val="2"/>
          <w:sz w:val="24"/>
          <w:szCs w:val="24"/>
          <w:lang w:val="es-ES"/>
        </w:rPr>
        <w:t>C</w:t>
      </w:r>
      <w:r w:rsidRPr="00537722">
        <w:rPr>
          <w:rFonts w:ascii="Times New Roman" w:hAnsi="Times New Roman" w:cs="Times New Roman"/>
          <w:spacing w:val="1"/>
          <w:sz w:val="24"/>
          <w:szCs w:val="24"/>
          <w:lang w:val="es-ES"/>
        </w:rPr>
        <w:t>l</w:t>
      </w:r>
      <w:r w:rsidRPr="00537722">
        <w:rPr>
          <w:rFonts w:ascii="Times New Roman" w:hAnsi="Times New Roman" w:cs="Times New Roman"/>
          <w:sz w:val="24"/>
          <w:szCs w:val="24"/>
          <w:lang w:val="es-ES"/>
        </w:rPr>
        <w:t xml:space="preserve">ara, perteneciente a la </w:t>
      </w:r>
      <w:r w:rsidRPr="00537722">
        <w:rPr>
          <w:rFonts w:ascii="Times New Roman" w:hAnsi="Times New Roman" w:cs="Times New Roman"/>
          <w:spacing w:val="2"/>
          <w:sz w:val="24"/>
          <w:szCs w:val="24"/>
          <w:lang w:val="es-ES"/>
        </w:rPr>
        <w:t>E</w:t>
      </w:r>
      <w:r w:rsidRPr="00537722">
        <w:rPr>
          <w:rFonts w:ascii="Times New Roman" w:hAnsi="Times New Roman" w:cs="Times New Roman"/>
          <w:spacing w:val="-1"/>
          <w:sz w:val="24"/>
          <w:szCs w:val="24"/>
          <w:lang w:val="es-ES"/>
        </w:rPr>
        <w:t>m</w:t>
      </w:r>
      <w:r w:rsidRPr="00537722">
        <w:rPr>
          <w:rFonts w:ascii="Times New Roman" w:hAnsi="Times New Roman" w:cs="Times New Roman"/>
          <w:sz w:val="24"/>
          <w:szCs w:val="24"/>
          <w:lang w:val="es-ES"/>
        </w:rPr>
        <w:t>presa de Ga</w:t>
      </w:r>
      <w:r w:rsidRPr="00537722">
        <w:rPr>
          <w:rFonts w:ascii="Times New Roman" w:hAnsi="Times New Roman" w:cs="Times New Roman"/>
          <w:spacing w:val="1"/>
          <w:sz w:val="24"/>
          <w:szCs w:val="24"/>
          <w:lang w:val="es-ES"/>
        </w:rPr>
        <w:t>s</w:t>
      </w:r>
      <w:r w:rsidRPr="00537722">
        <w:rPr>
          <w:rFonts w:ascii="Times New Roman" w:hAnsi="Times New Roman" w:cs="Times New Roman"/>
          <w:sz w:val="24"/>
          <w:szCs w:val="24"/>
          <w:lang w:val="es-ES"/>
        </w:rPr>
        <w:t>es Ind</w:t>
      </w:r>
      <w:r w:rsidRPr="00537722">
        <w:rPr>
          <w:rFonts w:ascii="Times New Roman" w:hAnsi="Times New Roman" w:cs="Times New Roman"/>
          <w:spacing w:val="1"/>
          <w:sz w:val="24"/>
          <w:szCs w:val="24"/>
          <w:lang w:val="es-ES"/>
        </w:rPr>
        <w:t>u</w:t>
      </w:r>
      <w:r w:rsidRPr="00537722">
        <w:rPr>
          <w:rFonts w:ascii="Times New Roman" w:hAnsi="Times New Roman" w:cs="Times New Roman"/>
          <w:sz w:val="24"/>
          <w:szCs w:val="24"/>
          <w:lang w:val="es-ES"/>
        </w:rPr>
        <w:t xml:space="preserve">striales </w:t>
      </w:r>
      <w:r w:rsidRPr="00537722">
        <w:rPr>
          <w:rFonts w:ascii="Times New Roman" w:hAnsi="Times New Roman" w:cs="Times New Roman"/>
          <w:spacing w:val="1"/>
          <w:sz w:val="24"/>
          <w:szCs w:val="24"/>
          <w:lang w:val="es-ES"/>
        </w:rPr>
        <w:t>d</w:t>
      </w:r>
      <w:r w:rsidRPr="00537722">
        <w:rPr>
          <w:rFonts w:ascii="Times New Roman" w:hAnsi="Times New Roman" w:cs="Times New Roman"/>
          <w:sz w:val="24"/>
          <w:szCs w:val="24"/>
          <w:lang w:val="es-ES"/>
        </w:rPr>
        <w:t>el Mini</w:t>
      </w:r>
      <w:r w:rsidRPr="00537722">
        <w:rPr>
          <w:rFonts w:ascii="Times New Roman" w:hAnsi="Times New Roman" w:cs="Times New Roman"/>
          <w:spacing w:val="1"/>
          <w:sz w:val="24"/>
          <w:szCs w:val="24"/>
          <w:lang w:val="es-ES"/>
        </w:rPr>
        <w:t>s</w:t>
      </w:r>
      <w:r w:rsidRPr="00537722">
        <w:rPr>
          <w:rFonts w:ascii="Times New Roman" w:hAnsi="Times New Roman" w:cs="Times New Roman"/>
          <w:spacing w:val="-2"/>
          <w:sz w:val="24"/>
          <w:szCs w:val="24"/>
          <w:lang w:val="es-ES"/>
        </w:rPr>
        <w:t>t</w:t>
      </w:r>
      <w:r w:rsidRPr="00537722">
        <w:rPr>
          <w:rFonts w:ascii="Times New Roman" w:hAnsi="Times New Roman" w:cs="Times New Roman"/>
          <w:sz w:val="24"/>
          <w:szCs w:val="24"/>
          <w:lang w:val="es-ES"/>
        </w:rPr>
        <w:t xml:space="preserve">erio de </w:t>
      </w:r>
      <w:r w:rsidRPr="00537722">
        <w:rPr>
          <w:rFonts w:ascii="Times New Roman" w:hAnsi="Times New Roman" w:cs="Times New Roman"/>
          <w:spacing w:val="-2"/>
          <w:sz w:val="24"/>
          <w:szCs w:val="24"/>
          <w:lang w:val="es-ES"/>
        </w:rPr>
        <w:t>I</w:t>
      </w:r>
      <w:r w:rsidRPr="00537722">
        <w:rPr>
          <w:rFonts w:ascii="Times New Roman" w:hAnsi="Times New Roman" w:cs="Times New Roman"/>
          <w:sz w:val="24"/>
          <w:szCs w:val="24"/>
          <w:lang w:val="es-ES"/>
        </w:rPr>
        <w:t>n</w:t>
      </w:r>
      <w:r w:rsidRPr="00537722">
        <w:rPr>
          <w:rFonts w:ascii="Times New Roman" w:hAnsi="Times New Roman" w:cs="Times New Roman"/>
          <w:spacing w:val="1"/>
          <w:sz w:val="24"/>
          <w:szCs w:val="24"/>
          <w:lang w:val="es-ES"/>
        </w:rPr>
        <w:t>d</w:t>
      </w:r>
      <w:r w:rsidRPr="00537722">
        <w:rPr>
          <w:rFonts w:ascii="Times New Roman" w:hAnsi="Times New Roman" w:cs="Times New Roman"/>
          <w:sz w:val="24"/>
          <w:szCs w:val="24"/>
          <w:lang w:val="es-ES"/>
        </w:rPr>
        <w:t>ustrias,cuenta c</w:t>
      </w:r>
      <w:r w:rsidRPr="00537722">
        <w:rPr>
          <w:rFonts w:ascii="Times New Roman" w:hAnsi="Times New Roman" w:cs="Times New Roman"/>
          <w:spacing w:val="1"/>
          <w:sz w:val="24"/>
          <w:szCs w:val="24"/>
          <w:lang w:val="es-ES"/>
        </w:rPr>
        <w:t>o</w:t>
      </w:r>
      <w:r w:rsidRPr="00537722">
        <w:rPr>
          <w:rFonts w:ascii="Times New Roman" w:hAnsi="Times New Roman" w:cs="Times New Roman"/>
          <w:sz w:val="24"/>
          <w:szCs w:val="24"/>
          <w:lang w:val="es-ES"/>
        </w:rPr>
        <w:t xml:space="preserve">n </w:t>
      </w:r>
      <w:r w:rsidRPr="00537722">
        <w:rPr>
          <w:rFonts w:ascii="Times New Roman" w:hAnsi="Times New Roman" w:cs="Times New Roman"/>
          <w:spacing w:val="1"/>
          <w:sz w:val="24"/>
          <w:szCs w:val="24"/>
          <w:lang w:val="es-ES"/>
        </w:rPr>
        <w:t>d</w:t>
      </w:r>
      <w:r w:rsidRPr="00537722">
        <w:rPr>
          <w:rFonts w:ascii="Times New Roman" w:hAnsi="Times New Roman" w:cs="Times New Roman"/>
          <w:sz w:val="24"/>
          <w:szCs w:val="24"/>
          <w:lang w:val="es-ES"/>
        </w:rPr>
        <w:t>os áre</w:t>
      </w:r>
      <w:r w:rsidRPr="00537722">
        <w:rPr>
          <w:rFonts w:ascii="Times New Roman" w:hAnsi="Times New Roman" w:cs="Times New Roman"/>
          <w:spacing w:val="-1"/>
          <w:sz w:val="24"/>
          <w:szCs w:val="24"/>
          <w:lang w:val="es-ES"/>
        </w:rPr>
        <w:t>a</w:t>
      </w:r>
      <w:r w:rsidRPr="00537722">
        <w:rPr>
          <w:rFonts w:ascii="Times New Roman" w:hAnsi="Times New Roman" w:cs="Times New Roman"/>
          <w:sz w:val="24"/>
          <w:szCs w:val="24"/>
          <w:lang w:val="es-ES"/>
        </w:rPr>
        <w:t>s produ</w:t>
      </w:r>
      <w:r w:rsidRPr="00537722">
        <w:rPr>
          <w:rFonts w:ascii="Times New Roman" w:hAnsi="Times New Roman" w:cs="Times New Roman"/>
          <w:spacing w:val="1"/>
          <w:sz w:val="24"/>
          <w:szCs w:val="24"/>
          <w:lang w:val="es-ES"/>
        </w:rPr>
        <w:t>c</w:t>
      </w:r>
      <w:r w:rsidRPr="00537722">
        <w:rPr>
          <w:rFonts w:ascii="Times New Roman" w:hAnsi="Times New Roman" w:cs="Times New Roman"/>
          <w:spacing w:val="-2"/>
          <w:sz w:val="24"/>
          <w:szCs w:val="24"/>
          <w:lang w:val="es-ES"/>
        </w:rPr>
        <w:t>t</w:t>
      </w:r>
      <w:r w:rsidRPr="00537722">
        <w:rPr>
          <w:rFonts w:ascii="Times New Roman" w:hAnsi="Times New Roman" w:cs="Times New Roman"/>
          <w:spacing w:val="1"/>
          <w:sz w:val="24"/>
          <w:szCs w:val="24"/>
          <w:lang w:val="es-ES"/>
        </w:rPr>
        <w:t>iv</w:t>
      </w:r>
      <w:r w:rsidRPr="00537722">
        <w:rPr>
          <w:rFonts w:ascii="Times New Roman" w:hAnsi="Times New Roman" w:cs="Times New Roman"/>
          <w:sz w:val="24"/>
          <w:szCs w:val="24"/>
          <w:lang w:val="es-ES"/>
        </w:rPr>
        <w:t>as,el Taller de Acetileno y</w:t>
      </w:r>
      <w:r w:rsidRPr="00537722">
        <w:rPr>
          <w:rFonts w:ascii="Times New Roman" w:hAnsi="Times New Roman" w:cs="Times New Roman"/>
          <w:spacing w:val="2"/>
          <w:sz w:val="24"/>
          <w:szCs w:val="24"/>
          <w:lang w:val="es-ES"/>
        </w:rPr>
        <w:t xml:space="preserve"> l</w:t>
      </w:r>
      <w:r w:rsidRPr="00537722">
        <w:rPr>
          <w:rFonts w:ascii="Times New Roman" w:hAnsi="Times New Roman" w:cs="Times New Roman"/>
          <w:sz w:val="24"/>
          <w:szCs w:val="24"/>
          <w:lang w:val="es-ES"/>
        </w:rPr>
        <w:t>a Planta G</w:t>
      </w:r>
      <w:r w:rsidRPr="00537722">
        <w:rPr>
          <w:rFonts w:ascii="Times New Roman" w:hAnsi="Times New Roman" w:cs="Times New Roman"/>
          <w:spacing w:val="1"/>
          <w:sz w:val="24"/>
          <w:szCs w:val="24"/>
          <w:lang w:val="es-ES"/>
        </w:rPr>
        <w:t>a</w:t>
      </w:r>
      <w:r w:rsidRPr="00537722">
        <w:rPr>
          <w:rFonts w:ascii="Times New Roman" w:hAnsi="Times New Roman" w:cs="Times New Roman"/>
          <w:sz w:val="24"/>
          <w:szCs w:val="24"/>
          <w:lang w:val="es-ES"/>
        </w:rPr>
        <w:t>sific</w:t>
      </w:r>
      <w:r w:rsidRPr="00537722">
        <w:rPr>
          <w:rFonts w:ascii="Times New Roman" w:hAnsi="Times New Roman" w:cs="Times New Roman"/>
          <w:spacing w:val="1"/>
          <w:sz w:val="24"/>
          <w:szCs w:val="24"/>
          <w:lang w:val="es-ES"/>
        </w:rPr>
        <w:t>a</w:t>
      </w:r>
      <w:r w:rsidRPr="00537722">
        <w:rPr>
          <w:rFonts w:ascii="Times New Roman" w:hAnsi="Times New Roman" w:cs="Times New Roman"/>
          <w:sz w:val="24"/>
          <w:szCs w:val="24"/>
          <w:lang w:val="es-ES"/>
        </w:rPr>
        <w:t>dora de O</w:t>
      </w:r>
      <w:r w:rsidRPr="00537722">
        <w:rPr>
          <w:rFonts w:ascii="Times New Roman" w:hAnsi="Times New Roman" w:cs="Times New Roman"/>
          <w:spacing w:val="1"/>
          <w:sz w:val="24"/>
          <w:szCs w:val="24"/>
          <w:lang w:val="es-ES"/>
        </w:rPr>
        <w:t>x</w:t>
      </w:r>
      <w:r w:rsidRPr="00537722">
        <w:rPr>
          <w:rFonts w:ascii="Times New Roman" w:hAnsi="Times New Roman" w:cs="Times New Roman"/>
          <w:spacing w:val="-2"/>
          <w:sz w:val="24"/>
          <w:szCs w:val="24"/>
          <w:lang w:val="es-ES"/>
        </w:rPr>
        <w:t>í</w:t>
      </w:r>
      <w:r w:rsidRPr="00537722">
        <w:rPr>
          <w:rFonts w:ascii="Times New Roman" w:hAnsi="Times New Roman" w:cs="Times New Roman"/>
          <w:sz w:val="24"/>
          <w:szCs w:val="24"/>
          <w:lang w:val="es-ES"/>
        </w:rPr>
        <w:t>g</w:t>
      </w:r>
      <w:r w:rsidRPr="00537722">
        <w:rPr>
          <w:rFonts w:ascii="Times New Roman" w:hAnsi="Times New Roman" w:cs="Times New Roman"/>
          <w:spacing w:val="1"/>
          <w:sz w:val="24"/>
          <w:szCs w:val="24"/>
          <w:lang w:val="es-ES"/>
        </w:rPr>
        <w:t>e</w:t>
      </w:r>
      <w:r w:rsidRPr="00537722">
        <w:rPr>
          <w:rFonts w:ascii="Times New Roman" w:hAnsi="Times New Roman" w:cs="Times New Roman"/>
          <w:sz w:val="24"/>
          <w:szCs w:val="24"/>
          <w:lang w:val="es-ES"/>
        </w:rPr>
        <w:t>n</w:t>
      </w:r>
      <w:r w:rsidRPr="00537722">
        <w:rPr>
          <w:rFonts w:ascii="Times New Roman" w:hAnsi="Times New Roman" w:cs="Times New Roman"/>
          <w:spacing w:val="1"/>
          <w:sz w:val="24"/>
          <w:szCs w:val="24"/>
          <w:lang w:val="es-ES"/>
        </w:rPr>
        <w:t>o y CO</w:t>
      </w:r>
      <w:r w:rsidRPr="00537722">
        <w:rPr>
          <w:rFonts w:ascii="Times New Roman" w:hAnsi="Times New Roman" w:cs="Times New Roman"/>
          <w:spacing w:val="1"/>
          <w:sz w:val="24"/>
          <w:szCs w:val="24"/>
          <w:vertAlign w:val="subscript"/>
          <w:lang w:val="es-ES"/>
        </w:rPr>
        <w:t>2</w:t>
      </w:r>
      <w:r w:rsidRPr="00537722">
        <w:rPr>
          <w:rFonts w:ascii="Times New Roman" w:hAnsi="Times New Roman" w:cs="Times New Roman"/>
          <w:sz w:val="24"/>
          <w:szCs w:val="24"/>
          <w:lang w:val="es-ES"/>
        </w:rPr>
        <w:t>,</w:t>
      </w:r>
      <w:r w:rsidRPr="00537722">
        <w:rPr>
          <w:rFonts w:ascii="Times New Roman" w:hAnsi="Times New Roman" w:cs="Times New Roman"/>
          <w:spacing w:val="1"/>
          <w:sz w:val="24"/>
          <w:szCs w:val="24"/>
          <w:lang w:val="es-ES"/>
        </w:rPr>
        <w:t>c</w:t>
      </w:r>
      <w:r w:rsidRPr="00537722">
        <w:rPr>
          <w:rFonts w:ascii="Times New Roman" w:hAnsi="Times New Roman" w:cs="Times New Roman"/>
          <w:sz w:val="24"/>
          <w:szCs w:val="24"/>
          <w:lang w:val="es-ES"/>
        </w:rPr>
        <w:t xml:space="preserve">on </w:t>
      </w:r>
      <w:r w:rsidRPr="00537722">
        <w:rPr>
          <w:rFonts w:ascii="Times New Roman" w:hAnsi="Times New Roman" w:cs="Times New Roman"/>
          <w:spacing w:val="1"/>
          <w:sz w:val="24"/>
          <w:szCs w:val="24"/>
          <w:lang w:val="es-ES"/>
        </w:rPr>
        <w:t>u</w:t>
      </w:r>
      <w:r w:rsidRPr="00537722">
        <w:rPr>
          <w:rFonts w:ascii="Times New Roman" w:hAnsi="Times New Roman" w:cs="Times New Roman"/>
          <w:sz w:val="24"/>
          <w:szCs w:val="24"/>
          <w:lang w:val="es-ES"/>
        </w:rPr>
        <w:t>na plantilla t</w:t>
      </w:r>
      <w:r w:rsidRPr="00537722">
        <w:rPr>
          <w:rFonts w:ascii="Times New Roman" w:hAnsi="Times New Roman" w:cs="Times New Roman"/>
          <w:spacing w:val="1"/>
          <w:sz w:val="24"/>
          <w:szCs w:val="24"/>
          <w:lang w:val="es-ES"/>
        </w:rPr>
        <w:t>o</w:t>
      </w:r>
      <w:r w:rsidRPr="00537722">
        <w:rPr>
          <w:rFonts w:ascii="Times New Roman" w:hAnsi="Times New Roman" w:cs="Times New Roman"/>
          <w:sz w:val="24"/>
          <w:szCs w:val="24"/>
          <w:lang w:val="es-ES"/>
        </w:rPr>
        <w:t xml:space="preserve">tal </w:t>
      </w:r>
      <w:r w:rsidRPr="00537722">
        <w:rPr>
          <w:rFonts w:ascii="Times New Roman" w:hAnsi="Times New Roman" w:cs="Times New Roman"/>
          <w:spacing w:val="1"/>
          <w:sz w:val="24"/>
          <w:szCs w:val="24"/>
          <w:lang w:val="es-ES"/>
        </w:rPr>
        <w:t>d</w:t>
      </w:r>
      <w:r w:rsidRPr="00537722">
        <w:rPr>
          <w:rFonts w:ascii="Times New Roman" w:hAnsi="Times New Roman" w:cs="Times New Roman"/>
          <w:sz w:val="24"/>
          <w:szCs w:val="24"/>
          <w:lang w:val="es-ES"/>
        </w:rPr>
        <w:t>e 107 tr</w:t>
      </w:r>
      <w:r w:rsidRPr="00537722">
        <w:rPr>
          <w:rFonts w:ascii="Times New Roman" w:hAnsi="Times New Roman" w:cs="Times New Roman"/>
          <w:spacing w:val="1"/>
          <w:sz w:val="24"/>
          <w:szCs w:val="24"/>
          <w:lang w:val="es-ES"/>
        </w:rPr>
        <w:t>a</w:t>
      </w:r>
      <w:r w:rsidRPr="00537722">
        <w:rPr>
          <w:rFonts w:ascii="Times New Roman" w:hAnsi="Times New Roman" w:cs="Times New Roman"/>
          <w:sz w:val="24"/>
          <w:szCs w:val="24"/>
          <w:lang w:val="es-ES"/>
        </w:rPr>
        <w:t xml:space="preserve">bajadores. </w:t>
      </w:r>
      <w:r w:rsidRPr="00537722">
        <w:rPr>
          <w:rFonts w:ascii="Times New Roman" w:hAnsi="Times New Roman" w:cs="Times New Roman"/>
          <w:spacing w:val="1"/>
          <w:sz w:val="24"/>
          <w:szCs w:val="24"/>
          <w:lang w:val="es-ES"/>
        </w:rPr>
        <w:t>E</w:t>
      </w:r>
      <w:r w:rsidRPr="00537722">
        <w:rPr>
          <w:rFonts w:ascii="Times New Roman" w:hAnsi="Times New Roman" w:cs="Times New Roman"/>
          <w:sz w:val="24"/>
          <w:szCs w:val="24"/>
          <w:lang w:val="es-ES"/>
        </w:rPr>
        <w:t xml:space="preserve">sta empresa tiene </w:t>
      </w:r>
      <w:r w:rsidRPr="00537722">
        <w:rPr>
          <w:rFonts w:ascii="Times New Roman" w:hAnsi="Times New Roman" w:cs="Times New Roman"/>
          <w:spacing w:val="1"/>
          <w:sz w:val="24"/>
          <w:szCs w:val="24"/>
          <w:lang w:val="es-ES"/>
        </w:rPr>
        <w:t>c</w:t>
      </w:r>
      <w:r w:rsidRPr="00537722">
        <w:rPr>
          <w:rFonts w:ascii="Times New Roman" w:hAnsi="Times New Roman" w:cs="Times New Roman"/>
          <w:sz w:val="24"/>
          <w:szCs w:val="24"/>
          <w:lang w:val="es-ES"/>
        </w:rPr>
        <w:t>omo objeto so</w:t>
      </w:r>
      <w:r w:rsidRPr="00537722">
        <w:rPr>
          <w:rFonts w:ascii="Times New Roman" w:hAnsi="Times New Roman" w:cs="Times New Roman"/>
          <w:spacing w:val="1"/>
          <w:sz w:val="24"/>
          <w:szCs w:val="24"/>
          <w:lang w:val="es-ES"/>
        </w:rPr>
        <w:t>c</w:t>
      </w:r>
      <w:r w:rsidRPr="00537722">
        <w:rPr>
          <w:rFonts w:ascii="Times New Roman" w:hAnsi="Times New Roman" w:cs="Times New Roman"/>
          <w:sz w:val="24"/>
          <w:szCs w:val="24"/>
          <w:lang w:val="es-ES"/>
        </w:rPr>
        <w:t xml:space="preserve">ial la </w:t>
      </w:r>
      <w:r w:rsidRPr="00537722">
        <w:rPr>
          <w:rFonts w:ascii="Times New Roman" w:hAnsi="Times New Roman" w:cs="Times New Roman"/>
          <w:spacing w:val="1"/>
          <w:sz w:val="24"/>
          <w:szCs w:val="24"/>
          <w:lang w:val="es-ES"/>
        </w:rPr>
        <w:t>p</w:t>
      </w:r>
      <w:r w:rsidRPr="00537722">
        <w:rPr>
          <w:rFonts w:ascii="Times New Roman" w:hAnsi="Times New Roman" w:cs="Times New Roman"/>
          <w:sz w:val="24"/>
          <w:szCs w:val="24"/>
          <w:lang w:val="es-ES"/>
        </w:rPr>
        <w:t>rodu</w:t>
      </w:r>
      <w:r w:rsidRPr="00537722">
        <w:rPr>
          <w:rFonts w:ascii="Times New Roman" w:hAnsi="Times New Roman" w:cs="Times New Roman"/>
          <w:spacing w:val="1"/>
          <w:sz w:val="24"/>
          <w:szCs w:val="24"/>
          <w:lang w:val="es-ES"/>
        </w:rPr>
        <w:t>c</w:t>
      </w:r>
      <w:r w:rsidRPr="00537722">
        <w:rPr>
          <w:rFonts w:ascii="Times New Roman" w:hAnsi="Times New Roman" w:cs="Times New Roman"/>
          <w:sz w:val="24"/>
          <w:szCs w:val="24"/>
          <w:lang w:val="es-ES"/>
        </w:rPr>
        <w:t>ción y comerciali</w:t>
      </w:r>
      <w:r w:rsidRPr="00537722">
        <w:rPr>
          <w:rFonts w:ascii="Times New Roman" w:hAnsi="Times New Roman" w:cs="Times New Roman"/>
          <w:spacing w:val="1"/>
          <w:sz w:val="24"/>
          <w:szCs w:val="24"/>
          <w:lang w:val="es-ES"/>
        </w:rPr>
        <w:t>z</w:t>
      </w:r>
      <w:r w:rsidRPr="00537722">
        <w:rPr>
          <w:rFonts w:ascii="Times New Roman" w:hAnsi="Times New Roman" w:cs="Times New Roman"/>
          <w:sz w:val="24"/>
          <w:szCs w:val="24"/>
          <w:lang w:val="es-ES"/>
        </w:rPr>
        <w:t>a</w:t>
      </w:r>
      <w:r w:rsidRPr="00537722">
        <w:rPr>
          <w:rFonts w:ascii="Times New Roman" w:hAnsi="Times New Roman" w:cs="Times New Roman"/>
          <w:spacing w:val="-1"/>
          <w:sz w:val="24"/>
          <w:szCs w:val="24"/>
          <w:lang w:val="es-ES"/>
        </w:rPr>
        <w:t>c</w:t>
      </w:r>
      <w:r w:rsidRPr="00537722">
        <w:rPr>
          <w:rFonts w:ascii="Times New Roman" w:hAnsi="Times New Roman" w:cs="Times New Roman"/>
          <w:sz w:val="24"/>
          <w:szCs w:val="24"/>
          <w:lang w:val="es-ES"/>
        </w:rPr>
        <w:t>ión en forma m</w:t>
      </w:r>
      <w:r w:rsidRPr="00537722">
        <w:rPr>
          <w:rFonts w:ascii="Times New Roman" w:hAnsi="Times New Roman" w:cs="Times New Roman"/>
          <w:spacing w:val="1"/>
          <w:sz w:val="24"/>
          <w:szCs w:val="24"/>
          <w:lang w:val="es-ES"/>
        </w:rPr>
        <w:t>a</w:t>
      </w:r>
      <w:r w:rsidRPr="00537722">
        <w:rPr>
          <w:rFonts w:ascii="Times New Roman" w:hAnsi="Times New Roman" w:cs="Times New Roman"/>
          <w:spacing w:val="-1"/>
          <w:sz w:val="24"/>
          <w:szCs w:val="24"/>
          <w:lang w:val="es-ES"/>
        </w:rPr>
        <w:t>y</w:t>
      </w:r>
      <w:r w:rsidRPr="00537722">
        <w:rPr>
          <w:rFonts w:ascii="Times New Roman" w:hAnsi="Times New Roman" w:cs="Times New Roman"/>
          <w:spacing w:val="1"/>
          <w:sz w:val="24"/>
          <w:szCs w:val="24"/>
          <w:lang w:val="es-ES"/>
        </w:rPr>
        <w:t>o</w:t>
      </w:r>
      <w:r w:rsidRPr="00537722">
        <w:rPr>
          <w:rFonts w:ascii="Times New Roman" w:hAnsi="Times New Roman" w:cs="Times New Roman"/>
          <w:sz w:val="24"/>
          <w:szCs w:val="24"/>
          <w:lang w:val="es-ES"/>
        </w:rPr>
        <w:t>ri</w:t>
      </w:r>
      <w:r w:rsidRPr="00537722">
        <w:rPr>
          <w:rFonts w:ascii="Times New Roman" w:hAnsi="Times New Roman" w:cs="Times New Roman"/>
          <w:spacing w:val="1"/>
          <w:sz w:val="24"/>
          <w:szCs w:val="24"/>
          <w:lang w:val="es-ES"/>
        </w:rPr>
        <w:t>s</w:t>
      </w:r>
      <w:r w:rsidRPr="00537722">
        <w:rPr>
          <w:rFonts w:ascii="Times New Roman" w:hAnsi="Times New Roman" w:cs="Times New Roman"/>
          <w:spacing w:val="-2"/>
          <w:sz w:val="24"/>
          <w:szCs w:val="24"/>
          <w:lang w:val="es-ES"/>
        </w:rPr>
        <w:t>t</w:t>
      </w:r>
      <w:r w:rsidRPr="00537722">
        <w:rPr>
          <w:rFonts w:ascii="Times New Roman" w:hAnsi="Times New Roman" w:cs="Times New Roman"/>
          <w:sz w:val="24"/>
          <w:szCs w:val="24"/>
          <w:lang w:val="es-ES"/>
        </w:rPr>
        <w:t>a de ga</w:t>
      </w:r>
      <w:r w:rsidRPr="00537722">
        <w:rPr>
          <w:rFonts w:ascii="Times New Roman" w:hAnsi="Times New Roman" w:cs="Times New Roman"/>
          <w:spacing w:val="1"/>
          <w:sz w:val="24"/>
          <w:szCs w:val="24"/>
          <w:lang w:val="es-ES"/>
        </w:rPr>
        <w:t>s</w:t>
      </w:r>
      <w:r w:rsidRPr="00537722">
        <w:rPr>
          <w:rFonts w:ascii="Times New Roman" w:hAnsi="Times New Roman" w:cs="Times New Roman"/>
          <w:sz w:val="24"/>
          <w:szCs w:val="24"/>
          <w:lang w:val="es-ES"/>
        </w:rPr>
        <w:t>es (Oxíge</w:t>
      </w:r>
      <w:r w:rsidRPr="00537722">
        <w:rPr>
          <w:rFonts w:ascii="Times New Roman" w:hAnsi="Times New Roman" w:cs="Times New Roman"/>
          <w:spacing w:val="1"/>
          <w:sz w:val="24"/>
          <w:szCs w:val="24"/>
          <w:lang w:val="es-ES"/>
        </w:rPr>
        <w:t>n</w:t>
      </w:r>
      <w:r w:rsidRPr="00537722">
        <w:rPr>
          <w:rFonts w:ascii="Times New Roman" w:hAnsi="Times New Roman" w:cs="Times New Roman"/>
          <w:sz w:val="24"/>
          <w:szCs w:val="24"/>
          <w:lang w:val="es-ES"/>
        </w:rPr>
        <w:t xml:space="preserve">o para </w:t>
      </w:r>
      <w:r w:rsidRPr="00537722">
        <w:rPr>
          <w:rFonts w:ascii="Times New Roman" w:hAnsi="Times New Roman" w:cs="Times New Roman"/>
          <w:spacing w:val="1"/>
          <w:sz w:val="24"/>
          <w:szCs w:val="24"/>
          <w:lang w:val="es-ES"/>
        </w:rPr>
        <w:t>u</w:t>
      </w:r>
      <w:r w:rsidRPr="00537722">
        <w:rPr>
          <w:rFonts w:ascii="Times New Roman" w:hAnsi="Times New Roman" w:cs="Times New Roman"/>
          <w:sz w:val="24"/>
          <w:szCs w:val="24"/>
          <w:lang w:val="es-ES"/>
        </w:rPr>
        <w:t xml:space="preserve">so </w:t>
      </w:r>
      <w:r w:rsidRPr="00537722">
        <w:rPr>
          <w:rFonts w:ascii="Times New Roman" w:hAnsi="Times New Roman" w:cs="Times New Roman"/>
          <w:spacing w:val="-2"/>
          <w:sz w:val="24"/>
          <w:szCs w:val="24"/>
          <w:lang w:val="es-ES"/>
        </w:rPr>
        <w:t>I</w:t>
      </w:r>
      <w:r w:rsidRPr="00537722">
        <w:rPr>
          <w:rFonts w:ascii="Times New Roman" w:hAnsi="Times New Roman" w:cs="Times New Roman"/>
          <w:spacing w:val="1"/>
          <w:sz w:val="24"/>
          <w:szCs w:val="24"/>
          <w:lang w:val="es-ES"/>
        </w:rPr>
        <w:t>n</w:t>
      </w:r>
      <w:r w:rsidRPr="00537722">
        <w:rPr>
          <w:rFonts w:ascii="Times New Roman" w:hAnsi="Times New Roman" w:cs="Times New Roman"/>
          <w:sz w:val="24"/>
          <w:szCs w:val="24"/>
          <w:lang w:val="es-ES"/>
        </w:rPr>
        <w:t>d</w:t>
      </w:r>
      <w:r w:rsidRPr="00537722">
        <w:rPr>
          <w:rFonts w:ascii="Times New Roman" w:hAnsi="Times New Roman" w:cs="Times New Roman"/>
          <w:spacing w:val="1"/>
          <w:sz w:val="24"/>
          <w:szCs w:val="24"/>
          <w:lang w:val="es-ES"/>
        </w:rPr>
        <w:t>u</w:t>
      </w:r>
      <w:r w:rsidRPr="00537722">
        <w:rPr>
          <w:rFonts w:ascii="Times New Roman" w:hAnsi="Times New Roman" w:cs="Times New Roman"/>
          <w:sz w:val="24"/>
          <w:szCs w:val="24"/>
          <w:lang w:val="es-ES"/>
        </w:rPr>
        <w:t>strial, O</w:t>
      </w:r>
      <w:r w:rsidRPr="00537722">
        <w:rPr>
          <w:rFonts w:ascii="Times New Roman" w:hAnsi="Times New Roman" w:cs="Times New Roman"/>
          <w:spacing w:val="1"/>
          <w:sz w:val="24"/>
          <w:szCs w:val="24"/>
          <w:lang w:val="es-ES"/>
        </w:rPr>
        <w:t>x</w:t>
      </w:r>
      <w:r w:rsidRPr="00537722">
        <w:rPr>
          <w:rFonts w:ascii="Times New Roman" w:hAnsi="Times New Roman" w:cs="Times New Roman"/>
          <w:sz w:val="24"/>
          <w:szCs w:val="24"/>
          <w:lang w:val="es-ES"/>
        </w:rPr>
        <w:t>íg</w:t>
      </w:r>
      <w:r w:rsidRPr="00537722">
        <w:rPr>
          <w:rFonts w:ascii="Times New Roman" w:hAnsi="Times New Roman" w:cs="Times New Roman"/>
          <w:spacing w:val="1"/>
          <w:sz w:val="24"/>
          <w:szCs w:val="24"/>
          <w:lang w:val="es-ES"/>
        </w:rPr>
        <w:t>e</w:t>
      </w:r>
      <w:r w:rsidRPr="00537722">
        <w:rPr>
          <w:rFonts w:ascii="Times New Roman" w:hAnsi="Times New Roman" w:cs="Times New Roman"/>
          <w:sz w:val="24"/>
          <w:szCs w:val="24"/>
          <w:lang w:val="es-ES"/>
        </w:rPr>
        <w:t>no p</w:t>
      </w:r>
      <w:r w:rsidRPr="00537722">
        <w:rPr>
          <w:rFonts w:ascii="Times New Roman" w:hAnsi="Times New Roman" w:cs="Times New Roman"/>
          <w:spacing w:val="1"/>
          <w:sz w:val="24"/>
          <w:szCs w:val="24"/>
          <w:lang w:val="es-ES"/>
        </w:rPr>
        <w:t>a</w:t>
      </w:r>
      <w:r w:rsidRPr="00537722">
        <w:rPr>
          <w:rFonts w:ascii="Times New Roman" w:hAnsi="Times New Roman" w:cs="Times New Roman"/>
          <w:sz w:val="24"/>
          <w:szCs w:val="24"/>
          <w:lang w:val="es-ES"/>
        </w:rPr>
        <w:t xml:space="preserve">ra </w:t>
      </w:r>
      <w:r w:rsidRPr="00537722">
        <w:rPr>
          <w:rFonts w:ascii="Times New Roman" w:hAnsi="Times New Roman" w:cs="Times New Roman"/>
          <w:spacing w:val="1"/>
          <w:sz w:val="24"/>
          <w:szCs w:val="24"/>
          <w:lang w:val="es-ES"/>
        </w:rPr>
        <w:t>u</w:t>
      </w:r>
      <w:r w:rsidRPr="00537722">
        <w:rPr>
          <w:rFonts w:ascii="Times New Roman" w:hAnsi="Times New Roman" w:cs="Times New Roman"/>
          <w:sz w:val="24"/>
          <w:szCs w:val="24"/>
          <w:lang w:val="es-ES"/>
        </w:rPr>
        <w:t xml:space="preserve">so </w:t>
      </w:r>
      <w:r w:rsidRPr="00537722">
        <w:rPr>
          <w:rFonts w:ascii="Times New Roman" w:hAnsi="Times New Roman" w:cs="Times New Roman"/>
          <w:spacing w:val="-1"/>
          <w:sz w:val="24"/>
          <w:szCs w:val="24"/>
          <w:lang w:val="es-ES"/>
        </w:rPr>
        <w:t>M</w:t>
      </w:r>
      <w:r w:rsidRPr="00537722">
        <w:rPr>
          <w:rFonts w:ascii="Times New Roman" w:hAnsi="Times New Roman" w:cs="Times New Roman"/>
          <w:spacing w:val="1"/>
          <w:sz w:val="24"/>
          <w:szCs w:val="24"/>
          <w:lang w:val="es-ES"/>
        </w:rPr>
        <w:t>e</w:t>
      </w:r>
      <w:r w:rsidRPr="00537722">
        <w:rPr>
          <w:rFonts w:ascii="Times New Roman" w:hAnsi="Times New Roman" w:cs="Times New Roman"/>
          <w:sz w:val="24"/>
          <w:szCs w:val="24"/>
          <w:lang w:val="es-ES"/>
        </w:rPr>
        <w:t>dicin</w:t>
      </w:r>
      <w:r w:rsidRPr="00537722">
        <w:rPr>
          <w:rFonts w:ascii="Times New Roman" w:hAnsi="Times New Roman" w:cs="Times New Roman"/>
          <w:spacing w:val="-1"/>
          <w:sz w:val="24"/>
          <w:szCs w:val="24"/>
          <w:lang w:val="es-ES"/>
        </w:rPr>
        <w:t>a</w:t>
      </w:r>
      <w:r w:rsidRPr="00537722">
        <w:rPr>
          <w:rFonts w:ascii="Times New Roman" w:hAnsi="Times New Roman" w:cs="Times New Roman"/>
          <w:sz w:val="24"/>
          <w:szCs w:val="24"/>
          <w:lang w:val="es-ES"/>
        </w:rPr>
        <w:t>l, Ac</w:t>
      </w:r>
      <w:r w:rsidRPr="00537722">
        <w:rPr>
          <w:rFonts w:ascii="Times New Roman" w:hAnsi="Times New Roman" w:cs="Times New Roman"/>
          <w:spacing w:val="2"/>
          <w:sz w:val="24"/>
          <w:szCs w:val="24"/>
          <w:lang w:val="es-ES"/>
        </w:rPr>
        <w:t>e</w:t>
      </w:r>
      <w:r w:rsidRPr="00537722">
        <w:rPr>
          <w:rFonts w:ascii="Times New Roman" w:hAnsi="Times New Roman" w:cs="Times New Roman"/>
          <w:spacing w:val="-2"/>
          <w:sz w:val="24"/>
          <w:szCs w:val="24"/>
          <w:lang w:val="es-ES"/>
        </w:rPr>
        <w:t>t</w:t>
      </w:r>
      <w:r w:rsidRPr="00537722">
        <w:rPr>
          <w:rFonts w:ascii="Times New Roman" w:hAnsi="Times New Roman" w:cs="Times New Roman"/>
          <w:sz w:val="24"/>
          <w:szCs w:val="24"/>
          <w:lang w:val="es-ES"/>
        </w:rPr>
        <w:t>ile</w:t>
      </w:r>
      <w:r w:rsidRPr="00537722">
        <w:rPr>
          <w:rFonts w:ascii="Times New Roman" w:hAnsi="Times New Roman" w:cs="Times New Roman"/>
          <w:spacing w:val="1"/>
          <w:sz w:val="24"/>
          <w:szCs w:val="24"/>
          <w:lang w:val="es-ES"/>
        </w:rPr>
        <w:t>n</w:t>
      </w:r>
      <w:r w:rsidRPr="00537722">
        <w:rPr>
          <w:rFonts w:ascii="Times New Roman" w:hAnsi="Times New Roman" w:cs="Times New Roman"/>
          <w:sz w:val="24"/>
          <w:szCs w:val="24"/>
          <w:lang w:val="es-ES"/>
        </w:rPr>
        <w:t>o Indu</w:t>
      </w:r>
      <w:r w:rsidRPr="00537722">
        <w:rPr>
          <w:rFonts w:ascii="Times New Roman" w:hAnsi="Times New Roman" w:cs="Times New Roman"/>
          <w:spacing w:val="1"/>
          <w:sz w:val="24"/>
          <w:szCs w:val="24"/>
          <w:lang w:val="es-ES"/>
        </w:rPr>
        <w:t>s</w:t>
      </w:r>
      <w:r w:rsidRPr="00537722">
        <w:rPr>
          <w:rFonts w:ascii="Times New Roman" w:hAnsi="Times New Roman" w:cs="Times New Roman"/>
          <w:spacing w:val="-2"/>
          <w:sz w:val="24"/>
          <w:szCs w:val="24"/>
          <w:lang w:val="es-ES"/>
        </w:rPr>
        <w:t>t</w:t>
      </w:r>
      <w:r w:rsidRPr="00537722">
        <w:rPr>
          <w:rFonts w:ascii="Times New Roman" w:hAnsi="Times New Roman" w:cs="Times New Roman"/>
          <w:spacing w:val="1"/>
          <w:sz w:val="24"/>
          <w:szCs w:val="24"/>
          <w:lang w:val="es-ES"/>
        </w:rPr>
        <w:t>r</w:t>
      </w:r>
      <w:r w:rsidRPr="00537722">
        <w:rPr>
          <w:rFonts w:ascii="Times New Roman" w:hAnsi="Times New Roman" w:cs="Times New Roman"/>
          <w:sz w:val="24"/>
          <w:szCs w:val="24"/>
          <w:lang w:val="es-ES"/>
        </w:rPr>
        <w:t>ia</w:t>
      </w:r>
      <w:r w:rsidRPr="00537722">
        <w:rPr>
          <w:rFonts w:ascii="Times New Roman" w:hAnsi="Times New Roman" w:cs="Times New Roman"/>
          <w:spacing w:val="2"/>
          <w:sz w:val="24"/>
          <w:szCs w:val="24"/>
          <w:lang w:val="es-ES"/>
        </w:rPr>
        <w:t>l</w:t>
      </w:r>
      <w:r w:rsidRPr="00537722">
        <w:rPr>
          <w:rFonts w:ascii="Times New Roman" w:hAnsi="Times New Roman" w:cs="Times New Roman"/>
          <w:sz w:val="24"/>
          <w:szCs w:val="24"/>
          <w:lang w:val="es-ES"/>
        </w:rPr>
        <w:t xml:space="preserve">, </w:t>
      </w:r>
      <w:r w:rsidRPr="00537722">
        <w:rPr>
          <w:rFonts w:ascii="Times New Roman" w:hAnsi="Times New Roman" w:cs="Times New Roman"/>
          <w:spacing w:val="2"/>
          <w:sz w:val="24"/>
          <w:szCs w:val="24"/>
          <w:lang w:val="es-ES"/>
        </w:rPr>
        <w:t>N</w:t>
      </w:r>
      <w:r w:rsidRPr="00537722">
        <w:rPr>
          <w:rFonts w:ascii="Times New Roman" w:hAnsi="Times New Roman" w:cs="Times New Roman"/>
          <w:spacing w:val="1"/>
          <w:sz w:val="24"/>
          <w:szCs w:val="24"/>
          <w:lang w:val="es-ES"/>
        </w:rPr>
        <w:t>i</w:t>
      </w:r>
      <w:r w:rsidRPr="00537722">
        <w:rPr>
          <w:rFonts w:ascii="Times New Roman" w:hAnsi="Times New Roman" w:cs="Times New Roman"/>
          <w:sz w:val="24"/>
          <w:szCs w:val="24"/>
          <w:lang w:val="es-ES"/>
        </w:rPr>
        <w:t>tróg</w:t>
      </w:r>
      <w:r w:rsidRPr="00537722">
        <w:rPr>
          <w:rFonts w:ascii="Times New Roman" w:hAnsi="Times New Roman" w:cs="Times New Roman"/>
          <w:spacing w:val="1"/>
          <w:sz w:val="24"/>
          <w:szCs w:val="24"/>
          <w:lang w:val="es-ES"/>
        </w:rPr>
        <w:t>e</w:t>
      </w:r>
      <w:r w:rsidRPr="00537722">
        <w:rPr>
          <w:rFonts w:ascii="Times New Roman" w:hAnsi="Times New Roman" w:cs="Times New Roman"/>
          <w:sz w:val="24"/>
          <w:szCs w:val="24"/>
          <w:lang w:val="es-ES"/>
        </w:rPr>
        <w:t xml:space="preserve">no, </w:t>
      </w:r>
      <w:r w:rsidRPr="00537722">
        <w:rPr>
          <w:rFonts w:ascii="Times New Roman" w:hAnsi="Times New Roman" w:cs="Times New Roman"/>
          <w:spacing w:val="2"/>
          <w:sz w:val="24"/>
          <w:szCs w:val="24"/>
          <w:lang w:val="es-ES"/>
        </w:rPr>
        <w:t>D</w:t>
      </w:r>
      <w:r w:rsidRPr="00537722">
        <w:rPr>
          <w:rFonts w:ascii="Times New Roman" w:hAnsi="Times New Roman" w:cs="Times New Roman"/>
          <w:spacing w:val="1"/>
          <w:sz w:val="24"/>
          <w:szCs w:val="24"/>
          <w:lang w:val="es-ES"/>
        </w:rPr>
        <w:t>i</w:t>
      </w:r>
      <w:r w:rsidRPr="00537722">
        <w:rPr>
          <w:rFonts w:ascii="Times New Roman" w:hAnsi="Times New Roman" w:cs="Times New Roman"/>
          <w:sz w:val="24"/>
          <w:szCs w:val="24"/>
          <w:lang w:val="es-ES"/>
        </w:rPr>
        <w:t xml:space="preserve">óxido de </w:t>
      </w:r>
      <w:r w:rsidRPr="00537722">
        <w:rPr>
          <w:rFonts w:ascii="Times New Roman" w:hAnsi="Times New Roman" w:cs="Times New Roman"/>
          <w:spacing w:val="2"/>
          <w:sz w:val="24"/>
          <w:szCs w:val="24"/>
          <w:lang w:val="es-ES"/>
        </w:rPr>
        <w:t>C</w:t>
      </w:r>
      <w:r w:rsidRPr="00537722">
        <w:rPr>
          <w:rFonts w:ascii="Times New Roman" w:hAnsi="Times New Roman" w:cs="Times New Roman"/>
          <w:sz w:val="24"/>
          <w:szCs w:val="24"/>
          <w:lang w:val="es-ES"/>
        </w:rPr>
        <w:t>arb</w:t>
      </w:r>
      <w:r w:rsidRPr="00537722">
        <w:rPr>
          <w:rFonts w:ascii="Times New Roman" w:hAnsi="Times New Roman" w:cs="Times New Roman"/>
          <w:spacing w:val="1"/>
          <w:sz w:val="24"/>
          <w:szCs w:val="24"/>
          <w:lang w:val="es-ES"/>
        </w:rPr>
        <w:t>o</w:t>
      </w:r>
      <w:r w:rsidRPr="00537722">
        <w:rPr>
          <w:rFonts w:ascii="Times New Roman" w:hAnsi="Times New Roman" w:cs="Times New Roman"/>
          <w:sz w:val="24"/>
          <w:szCs w:val="24"/>
          <w:lang w:val="es-ES"/>
        </w:rPr>
        <w:t>no, Ar</w:t>
      </w:r>
      <w:r w:rsidRPr="00537722">
        <w:rPr>
          <w:rFonts w:ascii="Times New Roman" w:hAnsi="Times New Roman" w:cs="Times New Roman"/>
          <w:spacing w:val="2"/>
          <w:sz w:val="24"/>
          <w:szCs w:val="24"/>
          <w:lang w:val="es-ES"/>
        </w:rPr>
        <w:t>g</w:t>
      </w:r>
      <w:r w:rsidRPr="00537722">
        <w:rPr>
          <w:rFonts w:ascii="Times New Roman" w:hAnsi="Times New Roman" w:cs="Times New Roman"/>
          <w:sz w:val="24"/>
          <w:szCs w:val="24"/>
          <w:lang w:val="es-ES"/>
        </w:rPr>
        <w:t>ón y</w:t>
      </w:r>
      <w:r w:rsidRPr="00537722">
        <w:rPr>
          <w:rFonts w:ascii="Times New Roman" w:hAnsi="Times New Roman" w:cs="Times New Roman"/>
          <w:spacing w:val="39"/>
          <w:sz w:val="24"/>
          <w:szCs w:val="24"/>
          <w:lang w:val="es-ES"/>
        </w:rPr>
        <w:t xml:space="preserve"> Ó</w:t>
      </w:r>
      <w:r w:rsidRPr="00537722">
        <w:rPr>
          <w:rFonts w:ascii="Times New Roman" w:hAnsi="Times New Roman" w:cs="Times New Roman"/>
          <w:sz w:val="24"/>
          <w:szCs w:val="24"/>
          <w:lang w:val="es-ES"/>
        </w:rPr>
        <w:t>xido Nitro</w:t>
      </w:r>
      <w:r w:rsidRPr="00537722">
        <w:rPr>
          <w:rFonts w:ascii="Times New Roman" w:hAnsi="Times New Roman" w:cs="Times New Roman"/>
          <w:spacing w:val="1"/>
          <w:sz w:val="24"/>
          <w:szCs w:val="24"/>
          <w:lang w:val="es-ES"/>
        </w:rPr>
        <w:t>s</w:t>
      </w:r>
      <w:r w:rsidRPr="00537722">
        <w:rPr>
          <w:rFonts w:ascii="Times New Roman" w:hAnsi="Times New Roman" w:cs="Times New Roman"/>
          <w:sz w:val="24"/>
          <w:szCs w:val="24"/>
          <w:lang w:val="es-ES"/>
        </w:rPr>
        <w:t>o)</w:t>
      </w:r>
      <w:r w:rsidR="00537722" w:rsidRPr="00537722">
        <w:rPr>
          <w:rFonts w:ascii="Times New Roman" w:hAnsi="Times New Roman" w:cs="Times New Roman"/>
          <w:sz w:val="24"/>
          <w:szCs w:val="24"/>
          <w:lang w:val="es-ES"/>
        </w:rPr>
        <w:t xml:space="preserve">, sus </w:t>
      </w:r>
      <w:r w:rsidR="00537722" w:rsidRPr="00537722">
        <w:rPr>
          <w:rFonts w:ascii="Times New Roman" w:hAnsi="Times New Roman" w:cs="Times New Roman"/>
          <w:spacing w:val="-1"/>
          <w:sz w:val="24"/>
          <w:szCs w:val="24"/>
          <w:lang w:val="es-ES"/>
        </w:rPr>
        <w:t>m</w:t>
      </w:r>
      <w:r w:rsidR="00537722" w:rsidRPr="00537722">
        <w:rPr>
          <w:rFonts w:ascii="Times New Roman" w:hAnsi="Times New Roman" w:cs="Times New Roman"/>
          <w:spacing w:val="1"/>
          <w:sz w:val="24"/>
          <w:szCs w:val="24"/>
          <w:lang w:val="es-ES"/>
        </w:rPr>
        <w:t>e</w:t>
      </w:r>
      <w:r w:rsidR="00537722" w:rsidRPr="00537722">
        <w:rPr>
          <w:rFonts w:ascii="Times New Roman" w:hAnsi="Times New Roman" w:cs="Times New Roman"/>
          <w:sz w:val="24"/>
          <w:szCs w:val="24"/>
          <w:lang w:val="es-ES"/>
        </w:rPr>
        <w:t>z</w:t>
      </w:r>
      <w:r w:rsidR="00537722" w:rsidRPr="00537722">
        <w:rPr>
          <w:rFonts w:ascii="Times New Roman" w:hAnsi="Times New Roman" w:cs="Times New Roman"/>
          <w:spacing w:val="1"/>
          <w:sz w:val="24"/>
          <w:szCs w:val="24"/>
          <w:lang w:val="es-ES"/>
        </w:rPr>
        <w:t>c</w:t>
      </w:r>
      <w:r w:rsidR="00537722" w:rsidRPr="00537722">
        <w:rPr>
          <w:rFonts w:ascii="Times New Roman" w:hAnsi="Times New Roman" w:cs="Times New Roman"/>
          <w:sz w:val="24"/>
          <w:szCs w:val="24"/>
          <w:lang w:val="es-ES"/>
        </w:rPr>
        <w:t>l</w:t>
      </w:r>
      <w:r w:rsidR="00537722" w:rsidRPr="00537722">
        <w:rPr>
          <w:rFonts w:ascii="Times New Roman" w:hAnsi="Times New Roman" w:cs="Times New Roman"/>
          <w:spacing w:val="1"/>
          <w:sz w:val="24"/>
          <w:szCs w:val="24"/>
          <w:lang w:val="es-ES"/>
        </w:rPr>
        <w:t>a</w:t>
      </w:r>
      <w:r w:rsidR="00537722" w:rsidRPr="00537722">
        <w:rPr>
          <w:rFonts w:ascii="Times New Roman" w:hAnsi="Times New Roman" w:cs="Times New Roman"/>
          <w:sz w:val="24"/>
          <w:szCs w:val="24"/>
          <w:lang w:val="es-ES"/>
        </w:rPr>
        <w:t>s, carburo</w:t>
      </w:r>
      <w:r w:rsidRPr="00537722">
        <w:rPr>
          <w:rFonts w:ascii="Times New Roman" w:hAnsi="Times New Roman" w:cs="Times New Roman"/>
          <w:sz w:val="24"/>
          <w:szCs w:val="24"/>
          <w:lang w:val="es-ES"/>
        </w:rPr>
        <w:t xml:space="preserve"> de </w:t>
      </w:r>
      <w:r w:rsidRPr="00537722">
        <w:rPr>
          <w:rFonts w:ascii="Times New Roman" w:hAnsi="Times New Roman" w:cs="Times New Roman"/>
          <w:spacing w:val="1"/>
          <w:sz w:val="24"/>
          <w:szCs w:val="24"/>
          <w:lang w:val="es-ES"/>
        </w:rPr>
        <w:t>c</w:t>
      </w:r>
      <w:r w:rsidRPr="00537722">
        <w:rPr>
          <w:rFonts w:ascii="Times New Roman" w:hAnsi="Times New Roman" w:cs="Times New Roman"/>
          <w:sz w:val="24"/>
          <w:szCs w:val="24"/>
          <w:lang w:val="es-ES"/>
        </w:rPr>
        <w:t>alcio y re</w:t>
      </w:r>
      <w:r w:rsidRPr="00537722">
        <w:rPr>
          <w:rFonts w:ascii="Times New Roman" w:hAnsi="Times New Roman" w:cs="Times New Roman"/>
          <w:spacing w:val="1"/>
          <w:sz w:val="24"/>
          <w:szCs w:val="24"/>
          <w:lang w:val="es-ES"/>
        </w:rPr>
        <w:t>s</w:t>
      </w:r>
      <w:r w:rsidRPr="00537722">
        <w:rPr>
          <w:rFonts w:ascii="Times New Roman" w:hAnsi="Times New Roman" w:cs="Times New Roman"/>
          <w:spacing w:val="2"/>
          <w:sz w:val="24"/>
          <w:szCs w:val="24"/>
          <w:lang w:val="es-ES"/>
        </w:rPr>
        <w:t>i</w:t>
      </w:r>
      <w:r w:rsidRPr="00537722">
        <w:rPr>
          <w:rFonts w:ascii="Times New Roman" w:hAnsi="Times New Roman" w:cs="Times New Roman"/>
          <w:sz w:val="24"/>
          <w:szCs w:val="24"/>
          <w:lang w:val="es-ES"/>
        </w:rPr>
        <w:t>dual (Hi</w:t>
      </w:r>
      <w:r w:rsidRPr="00537722">
        <w:rPr>
          <w:rFonts w:ascii="Times New Roman" w:hAnsi="Times New Roman" w:cs="Times New Roman"/>
          <w:spacing w:val="1"/>
          <w:sz w:val="24"/>
          <w:szCs w:val="24"/>
          <w:lang w:val="es-ES"/>
        </w:rPr>
        <w:t>d</w:t>
      </w:r>
      <w:r w:rsidRPr="00537722">
        <w:rPr>
          <w:rFonts w:ascii="Times New Roman" w:hAnsi="Times New Roman" w:cs="Times New Roman"/>
          <w:sz w:val="24"/>
          <w:szCs w:val="24"/>
          <w:lang w:val="es-ES"/>
        </w:rPr>
        <w:t>róxi</w:t>
      </w:r>
      <w:r w:rsidRPr="00537722">
        <w:rPr>
          <w:rFonts w:ascii="Times New Roman" w:hAnsi="Times New Roman" w:cs="Times New Roman"/>
          <w:spacing w:val="1"/>
          <w:sz w:val="24"/>
          <w:szCs w:val="24"/>
          <w:lang w:val="es-ES"/>
        </w:rPr>
        <w:t>d</w:t>
      </w:r>
      <w:r w:rsidRPr="00537722">
        <w:rPr>
          <w:rFonts w:ascii="Times New Roman" w:hAnsi="Times New Roman" w:cs="Times New Roman"/>
          <w:sz w:val="24"/>
          <w:szCs w:val="24"/>
          <w:lang w:val="es-ES"/>
        </w:rPr>
        <w:t>ode</w:t>
      </w:r>
      <w:r w:rsidRPr="00537722">
        <w:rPr>
          <w:rFonts w:ascii="Times New Roman" w:hAnsi="Times New Roman" w:cs="Times New Roman"/>
          <w:spacing w:val="2"/>
          <w:sz w:val="24"/>
          <w:szCs w:val="24"/>
          <w:lang w:val="es-ES"/>
        </w:rPr>
        <w:t xml:space="preserve"> C</w:t>
      </w:r>
      <w:r w:rsidRPr="00537722">
        <w:rPr>
          <w:rFonts w:ascii="Times New Roman" w:hAnsi="Times New Roman" w:cs="Times New Roman"/>
          <w:sz w:val="24"/>
          <w:szCs w:val="24"/>
          <w:lang w:val="es-ES"/>
        </w:rPr>
        <w:t>alcio).</w:t>
      </w:r>
    </w:p>
    <w:p w:rsidR="00B01A24" w:rsidRPr="00537722" w:rsidRDefault="00B01A24" w:rsidP="00537722">
      <w:pPr>
        <w:spacing w:line="360" w:lineRule="auto"/>
        <w:jc w:val="both"/>
        <w:rPr>
          <w:rFonts w:ascii="Times New Roman" w:hAnsi="Times New Roman" w:cs="Times New Roman"/>
          <w:b/>
          <w:sz w:val="24"/>
          <w:szCs w:val="24"/>
          <w:lang w:val="es-ES"/>
        </w:rPr>
      </w:pPr>
      <w:r w:rsidRPr="00537722">
        <w:rPr>
          <w:rFonts w:ascii="Times New Roman" w:hAnsi="Times New Roman" w:cs="Times New Roman"/>
          <w:b/>
          <w:sz w:val="24"/>
          <w:szCs w:val="24"/>
          <w:lang w:val="es-ES"/>
        </w:rPr>
        <w:t xml:space="preserve">Descripción del proceso tecnológico de oxígeno </w:t>
      </w:r>
    </w:p>
    <w:p w:rsidR="00B01A24" w:rsidRPr="00537722" w:rsidRDefault="00B01A24" w:rsidP="00537722">
      <w:pPr>
        <w:spacing w:line="360" w:lineRule="auto"/>
        <w:jc w:val="both"/>
        <w:rPr>
          <w:rFonts w:ascii="Times New Roman" w:hAnsi="Times New Roman" w:cs="Times New Roman"/>
          <w:sz w:val="24"/>
          <w:szCs w:val="24"/>
          <w:lang w:val="es-ES"/>
        </w:rPr>
      </w:pPr>
      <w:r w:rsidRPr="00537722">
        <w:rPr>
          <w:rFonts w:ascii="Times New Roman" w:hAnsi="Times New Roman" w:cs="Times New Roman"/>
          <w:sz w:val="24"/>
          <w:szCs w:val="24"/>
          <w:lang w:val="es-ES"/>
        </w:rPr>
        <w:t>Las gasificadoras están concebidas para el envasado de oxígeno gaseoso a partir de recibir el oxígeno líquido desde las plantas productoras. El oxígeno líquido llega a la gasificadora en carros termos (denominados también carros cisternas) y es almacenado en tanques criogénicos especialmente diseñados para ello. Desde dichos tanques y por medio de bombas para líquidos criogénicos (bombas de pistón de desplazamiento positivo que comprimen el líquido), el oxígeno se hace pasar a través de un gasificador donde se gasifica al intercambiar calor con el medio ambiente (intercambio de calor con el medio ambiente, sin consumo de energía). A la salida del gasificador el gas pasa a la línea de llenado donde es envasado en cilindros de acero para gases a presión. En este caso los cilindros de color verde claro se usan para envasar el oxígeno para uso medicinal y los cilindros verde oscuro se usan para envasar el oxígeno para uso industrial.</w:t>
      </w:r>
    </w:p>
    <w:p w:rsidR="00B01A24" w:rsidRPr="00537722" w:rsidRDefault="00B01A24" w:rsidP="00537722">
      <w:pPr>
        <w:spacing w:line="360" w:lineRule="auto"/>
        <w:jc w:val="both"/>
        <w:rPr>
          <w:rFonts w:ascii="Times New Roman" w:hAnsi="Times New Roman" w:cs="Times New Roman"/>
          <w:sz w:val="24"/>
          <w:szCs w:val="24"/>
          <w:lang w:val="es-ES"/>
        </w:rPr>
      </w:pPr>
      <w:r w:rsidRPr="00537722">
        <w:rPr>
          <w:rFonts w:ascii="Times New Roman" w:hAnsi="Times New Roman" w:cs="Times New Roman"/>
          <w:sz w:val="24"/>
          <w:szCs w:val="24"/>
          <w:lang w:val="es-ES"/>
        </w:rPr>
        <w:lastRenderedPageBreak/>
        <w:t>La instalación de llenado está conformada por dos líneas con conexiones que operan alternativamente. Para la operación del sistema la instalación cuenta con dos válvulas máster, válvulas de seguridad en cada línea, manómetros para la indicación de la presión en cada línea, sistema de señalización con alarma sonora conectada a un manómetro de contactos eléctricos y válvulas para cada conexión.</w:t>
      </w:r>
    </w:p>
    <w:p w:rsidR="00B01A24" w:rsidRPr="00537722" w:rsidRDefault="00B01A24" w:rsidP="00537722">
      <w:pPr>
        <w:spacing w:line="360" w:lineRule="auto"/>
        <w:jc w:val="both"/>
        <w:rPr>
          <w:rFonts w:ascii="Times New Roman" w:hAnsi="Times New Roman" w:cs="Times New Roman"/>
          <w:b/>
          <w:sz w:val="24"/>
          <w:szCs w:val="24"/>
          <w:lang w:val="es-ES"/>
        </w:rPr>
      </w:pPr>
      <w:r w:rsidRPr="00537722">
        <w:rPr>
          <w:rFonts w:ascii="Times New Roman" w:hAnsi="Times New Roman" w:cs="Times New Roman"/>
          <w:b/>
          <w:sz w:val="24"/>
          <w:szCs w:val="24"/>
          <w:lang w:val="es-ES"/>
        </w:rPr>
        <w:t>Descripción del proceso tecnológico de CO</w:t>
      </w:r>
      <w:r w:rsidRPr="00537722">
        <w:rPr>
          <w:rFonts w:ascii="Times New Roman" w:hAnsi="Times New Roman" w:cs="Times New Roman"/>
          <w:b/>
          <w:sz w:val="24"/>
          <w:szCs w:val="24"/>
          <w:vertAlign w:val="subscript"/>
          <w:lang w:val="es-ES"/>
        </w:rPr>
        <w:t>2</w:t>
      </w:r>
    </w:p>
    <w:p w:rsidR="00B01A24" w:rsidRPr="00537722" w:rsidRDefault="00B01A24" w:rsidP="00537722">
      <w:pPr>
        <w:tabs>
          <w:tab w:val="num" w:pos="0"/>
          <w:tab w:val="left" w:pos="900"/>
        </w:tabs>
        <w:spacing w:line="360" w:lineRule="auto"/>
        <w:ind w:right="99"/>
        <w:jc w:val="both"/>
        <w:rPr>
          <w:rFonts w:ascii="Times New Roman" w:hAnsi="Times New Roman" w:cs="Times New Roman"/>
          <w:sz w:val="24"/>
          <w:szCs w:val="24"/>
          <w:lang w:val="es-ES"/>
        </w:rPr>
      </w:pPr>
      <w:r w:rsidRPr="00537722">
        <w:rPr>
          <w:rFonts w:ascii="Times New Roman" w:hAnsi="Times New Roman" w:cs="Times New Roman"/>
          <w:sz w:val="24"/>
          <w:szCs w:val="24"/>
          <w:lang w:val="es-ES"/>
        </w:rPr>
        <w:t>En la UEB Gases Villa Clara se produce dióxido de carbono gaseoso, embotellado en cilindros a presión, a partir de la compresión de dióxido de carbono líquido que suministra la Empresa Nacional de Gases Industriales.</w:t>
      </w:r>
    </w:p>
    <w:p w:rsidR="00B01A24" w:rsidRPr="00537722" w:rsidRDefault="00B01A24" w:rsidP="00537722">
      <w:pPr>
        <w:tabs>
          <w:tab w:val="num" w:pos="0"/>
          <w:tab w:val="left" w:pos="900"/>
        </w:tabs>
        <w:spacing w:line="360" w:lineRule="auto"/>
        <w:ind w:right="99"/>
        <w:jc w:val="both"/>
        <w:rPr>
          <w:rFonts w:ascii="Times New Roman" w:hAnsi="Times New Roman" w:cs="Times New Roman"/>
          <w:sz w:val="24"/>
          <w:szCs w:val="24"/>
          <w:lang w:val="es-ES"/>
        </w:rPr>
      </w:pPr>
      <w:r w:rsidRPr="00537722">
        <w:rPr>
          <w:rFonts w:ascii="Times New Roman" w:hAnsi="Times New Roman" w:cs="Times New Roman"/>
          <w:sz w:val="24"/>
          <w:szCs w:val="24"/>
          <w:lang w:val="es-ES"/>
        </w:rPr>
        <w:t>El dióxido de carbono en estado líquido llega a la gasificadora procedente de los suministradores en una paila apropiada para su transportación y es almacenado en un tanque vertical destinado al almacenamiento de CO</w:t>
      </w:r>
      <w:r w:rsidRPr="00537722">
        <w:rPr>
          <w:rFonts w:ascii="Times New Roman" w:hAnsi="Times New Roman" w:cs="Times New Roman"/>
          <w:sz w:val="24"/>
          <w:szCs w:val="24"/>
          <w:vertAlign w:val="subscript"/>
          <w:lang w:val="es-ES"/>
        </w:rPr>
        <w:t>2</w:t>
      </w:r>
      <w:r w:rsidRPr="00537722">
        <w:rPr>
          <w:rFonts w:ascii="Times New Roman" w:hAnsi="Times New Roman" w:cs="Times New Roman"/>
          <w:sz w:val="24"/>
          <w:szCs w:val="24"/>
          <w:lang w:val="es-ES"/>
        </w:rPr>
        <w:t>. Mediante una estación automática, el dióxido de carbono líquido se bombea desde el tanque a baja presión hacia los cilindros de CO</w:t>
      </w:r>
      <w:r w:rsidRPr="00537722">
        <w:rPr>
          <w:rFonts w:ascii="Times New Roman" w:hAnsi="Times New Roman" w:cs="Times New Roman"/>
          <w:sz w:val="24"/>
          <w:szCs w:val="24"/>
          <w:vertAlign w:val="subscript"/>
          <w:lang w:val="es-ES"/>
        </w:rPr>
        <w:t>2</w:t>
      </w:r>
      <w:r w:rsidRPr="00537722">
        <w:rPr>
          <w:rFonts w:ascii="Times New Roman" w:hAnsi="Times New Roman" w:cs="Times New Roman"/>
          <w:sz w:val="24"/>
          <w:szCs w:val="24"/>
          <w:lang w:val="es-ES"/>
        </w:rPr>
        <w:t xml:space="preserve"> a mayor presión. El líquido es suministrado a presión hacia los cilindros por la estación automática de llenado hasta que el cilindro alcance el peso predefinido de comercialización, con una exactitud de ± 50 g.</w:t>
      </w:r>
    </w:p>
    <w:p w:rsidR="00B01A24" w:rsidRPr="00537722" w:rsidRDefault="00B01A24" w:rsidP="00537722">
      <w:pPr>
        <w:spacing w:line="360" w:lineRule="auto"/>
        <w:jc w:val="both"/>
        <w:rPr>
          <w:rFonts w:ascii="Times New Roman" w:hAnsi="Times New Roman" w:cs="Times New Roman"/>
          <w:b/>
          <w:sz w:val="24"/>
          <w:szCs w:val="24"/>
          <w:lang w:val="es-ES"/>
        </w:rPr>
      </w:pPr>
      <w:r w:rsidRPr="00537722">
        <w:rPr>
          <w:rFonts w:ascii="Times New Roman" w:hAnsi="Times New Roman" w:cs="Times New Roman"/>
          <w:b/>
          <w:sz w:val="24"/>
          <w:szCs w:val="24"/>
          <w:lang w:val="es-ES"/>
        </w:rPr>
        <w:t>Descripción del proceso tecnológico de acetileno</w:t>
      </w:r>
    </w:p>
    <w:p w:rsidR="00B01A24" w:rsidRPr="00537722" w:rsidRDefault="00B01A24" w:rsidP="00537722">
      <w:pPr>
        <w:pStyle w:val="Textoindependiente2"/>
        <w:spacing w:after="0" w:line="360" w:lineRule="auto"/>
        <w:jc w:val="both"/>
        <w:rPr>
          <w:sz w:val="24"/>
          <w:szCs w:val="24"/>
        </w:rPr>
      </w:pPr>
      <w:r w:rsidRPr="00537722">
        <w:rPr>
          <w:sz w:val="24"/>
          <w:szCs w:val="24"/>
        </w:rPr>
        <w:t>El proceso tecnológico de obtención de acetileno gaseoso en esta planta se basa en el método de generación húmeda, siendo su capacidad de diseño de 80 m</w:t>
      </w:r>
      <w:r w:rsidRPr="00537722">
        <w:rPr>
          <w:sz w:val="24"/>
          <w:szCs w:val="24"/>
          <w:vertAlign w:val="superscript"/>
        </w:rPr>
        <w:t>3</w:t>
      </w:r>
      <w:r w:rsidRPr="00537722">
        <w:rPr>
          <w:sz w:val="24"/>
          <w:szCs w:val="24"/>
        </w:rPr>
        <w:t>/h. La obtención del acetileno tiene lugar dentro de un generador, mediante la reacción química entre el carburo de calcio y el agua, representándose por la siguiente ecuación estequiométrica:</w:t>
      </w:r>
    </w:p>
    <w:p w:rsidR="00B01A24" w:rsidRPr="00537722" w:rsidRDefault="00B01A24" w:rsidP="00537722">
      <w:pPr>
        <w:pStyle w:val="Textoindependiente2"/>
        <w:spacing w:after="0" w:line="360" w:lineRule="auto"/>
        <w:jc w:val="both"/>
        <w:rPr>
          <w:sz w:val="24"/>
          <w:szCs w:val="24"/>
          <w:lang w:val="en-US"/>
        </w:rPr>
      </w:pPr>
      <w:r w:rsidRPr="00537722">
        <w:rPr>
          <w:sz w:val="24"/>
          <w:szCs w:val="24"/>
          <w:lang w:val="en-US"/>
        </w:rPr>
        <w:t>CaC</w:t>
      </w:r>
      <w:r w:rsidRPr="00537722">
        <w:rPr>
          <w:sz w:val="24"/>
          <w:szCs w:val="24"/>
          <w:vertAlign w:val="subscript"/>
          <w:lang w:val="en-US"/>
        </w:rPr>
        <w:t>2 (s)</w:t>
      </w:r>
      <w:r w:rsidRPr="00537722">
        <w:rPr>
          <w:sz w:val="24"/>
          <w:szCs w:val="24"/>
          <w:lang w:val="en-US"/>
        </w:rPr>
        <w:t xml:space="preserve"> + 2 H</w:t>
      </w:r>
      <w:r w:rsidRPr="00537722">
        <w:rPr>
          <w:sz w:val="24"/>
          <w:szCs w:val="24"/>
          <w:vertAlign w:val="subscript"/>
          <w:lang w:val="en-US"/>
        </w:rPr>
        <w:t>2</w:t>
      </w:r>
      <w:r w:rsidRPr="00537722">
        <w:rPr>
          <w:sz w:val="24"/>
          <w:szCs w:val="24"/>
          <w:lang w:val="en-US"/>
        </w:rPr>
        <w:t>O ______________ C</w:t>
      </w:r>
      <w:r w:rsidRPr="00537722">
        <w:rPr>
          <w:sz w:val="24"/>
          <w:szCs w:val="24"/>
          <w:vertAlign w:val="subscript"/>
          <w:lang w:val="en-US"/>
        </w:rPr>
        <w:t>2</w:t>
      </w:r>
      <w:r w:rsidRPr="00537722">
        <w:rPr>
          <w:sz w:val="24"/>
          <w:szCs w:val="24"/>
          <w:lang w:val="en-US"/>
        </w:rPr>
        <w:t>H</w:t>
      </w:r>
      <w:r w:rsidRPr="00537722">
        <w:rPr>
          <w:sz w:val="24"/>
          <w:szCs w:val="24"/>
          <w:vertAlign w:val="subscript"/>
          <w:lang w:val="en-US"/>
        </w:rPr>
        <w:t>2 (g)</w:t>
      </w:r>
      <w:r w:rsidRPr="00537722">
        <w:rPr>
          <w:sz w:val="24"/>
          <w:szCs w:val="24"/>
          <w:lang w:val="en-US"/>
        </w:rPr>
        <w:t xml:space="preserve"> + Ca (OH)</w:t>
      </w:r>
      <w:r w:rsidRPr="00537722">
        <w:rPr>
          <w:sz w:val="24"/>
          <w:szCs w:val="24"/>
          <w:vertAlign w:val="subscript"/>
          <w:lang w:val="en-US"/>
        </w:rPr>
        <w:t xml:space="preserve"> 2 (ac)</w:t>
      </w:r>
    </w:p>
    <w:p w:rsidR="00B01A24" w:rsidRPr="00537722" w:rsidRDefault="00B01A24" w:rsidP="00537722">
      <w:pPr>
        <w:pStyle w:val="Textoindependiente2"/>
        <w:spacing w:after="0" w:line="360" w:lineRule="auto"/>
        <w:jc w:val="both"/>
        <w:rPr>
          <w:sz w:val="24"/>
          <w:szCs w:val="24"/>
          <w:lang w:val="en-US"/>
        </w:rPr>
      </w:pPr>
    </w:p>
    <w:p w:rsidR="00B01A24" w:rsidRPr="00537722" w:rsidRDefault="00B01A24" w:rsidP="00537722">
      <w:pPr>
        <w:pStyle w:val="Textoindependiente2"/>
        <w:spacing w:after="0" w:line="360" w:lineRule="auto"/>
        <w:jc w:val="both"/>
        <w:rPr>
          <w:sz w:val="24"/>
          <w:szCs w:val="24"/>
        </w:rPr>
      </w:pPr>
      <w:r w:rsidRPr="00537722">
        <w:rPr>
          <w:sz w:val="24"/>
          <w:szCs w:val="24"/>
        </w:rPr>
        <w:t>La instalación tecnológica consiste fundamentalmente de un sistema generador – compresor- secador, el cual es complementado por intercambiadores TRW de calor, filtros, bombas, sistema de acetonado y llenado de cilindros, sistema de control automático para los parámetros principales.</w:t>
      </w:r>
    </w:p>
    <w:p w:rsidR="00B01A24" w:rsidRPr="00537722" w:rsidRDefault="00B01A24" w:rsidP="00537722">
      <w:pPr>
        <w:pStyle w:val="Textoindependiente2"/>
        <w:spacing w:after="0" w:line="360" w:lineRule="auto"/>
        <w:jc w:val="both"/>
        <w:rPr>
          <w:b/>
          <w:sz w:val="24"/>
          <w:szCs w:val="24"/>
        </w:rPr>
      </w:pPr>
      <w:r w:rsidRPr="00537722">
        <w:rPr>
          <w:b/>
          <w:sz w:val="24"/>
          <w:szCs w:val="24"/>
        </w:rPr>
        <w:t>Enfermedades profesionales</w:t>
      </w:r>
    </w:p>
    <w:p w:rsidR="00ED187F" w:rsidRDefault="00B01A24" w:rsidP="00ED187F">
      <w:pPr>
        <w:spacing w:line="360" w:lineRule="auto"/>
        <w:jc w:val="both"/>
        <w:rPr>
          <w:rFonts w:ascii="Times New Roman" w:hAnsi="Times New Roman" w:cs="Times New Roman"/>
          <w:bCs/>
          <w:sz w:val="24"/>
          <w:szCs w:val="24"/>
          <w:lang w:val="es-ES"/>
        </w:rPr>
      </w:pPr>
      <w:r w:rsidRPr="00537722">
        <w:rPr>
          <w:rFonts w:ascii="Times New Roman" w:hAnsi="Times New Roman" w:cs="Times New Roman"/>
          <w:bCs/>
          <w:sz w:val="24"/>
          <w:szCs w:val="24"/>
          <w:lang w:val="es-ES"/>
        </w:rPr>
        <w:t xml:space="preserve">La alteración de la salud, patológicamente definida, generada por razón de la actividad laboral en trabajadores que en forma habitual se exponen a factores que producen enfermedades y que están </w:t>
      </w:r>
      <w:r w:rsidRPr="00537722">
        <w:rPr>
          <w:rFonts w:ascii="Times New Roman" w:hAnsi="Times New Roman" w:cs="Times New Roman"/>
          <w:bCs/>
          <w:sz w:val="24"/>
          <w:szCs w:val="24"/>
          <w:lang w:val="es-ES"/>
        </w:rPr>
        <w:lastRenderedPageBreak/>
        <w:t xml:space="preserve">presentes en el medio laboral o en determinados cargos y que es reconocida en el código de trabajo es a lo que se denomina enfermedades profesionales. </w:t>
      </w:r>
    </w:p>
    <w:p w:rsidR="00B01A24" w:rsidRPr="00ED187F" w:rsidRDefault="00B01A24" w:rsidP="00ED187F">
      <w:pPr>
        <w:spacing w:line="360" w:lineRule="auto"/>
        <w:jc w:val="both"/>
        <w:rPr>
          <w:rFonts w:ascii="Times New Roman" w:hAnsi="Times New Roman" w:cs="Times New Roman"/>
          <w:bCs/>
          <w:sz w:val="24"/>
          <w:szCs w:val="24"/>
          <w:lang w:val="es-ES"/>
        </w:rPr>
      </w:pPr>
      <w:r w:rsidRPr="00537722">
        <w:rPr>
          <w:rFonts w:ascii="Times New Roman" w:hAnsi="Times New Roman" w:cs="Times New Roman"/>
          <w:bCs/>
          <w:sz w:val="24"/>
          <w:szCs w:val="24"/>
          <w:lang w:val="es-ES_tradnl"/>
        </w:rPr>
        <w:t>A continuación se resumen las  enfermedades profesionales con posibilidades a ocurrir en los trabajadores de la Empresa de Gases Industriales</w:t>
      </w:r>
      <w:r w:rsidR="00ED187F">
        <w:rPr>
          <w:rFonts w:ascii="Times New Roman" w:hAnsi="Times New Roman" w:cs="Times New Roman"/>
          <w:bCs/>
          <w:sz w:val="24"/>
          <w:szCs w:val="24"/>
          <w:lang w:val="es-ES_tradnl"/>
        </w:rPr>
        <w:t xml:space="preserve"> de Villa Clara</w:t>
      </w:r>
      <w:r w:rsidRPr="00537722">
        <w:rPr>
          <w:rFonts w:ascii="Times New Roman" w:hAnsi="Times New Roman" w:cs="Times New Roman"/>
          <w:bCs/>
          <w:sz w:val="24"/>
          <w:szCs w:val="24"/>
          <w:lang w:val="es-ES_tradnl"/>
        </w:rPr>
        <w:t>, así como una tabla resumen que recoge las causas de la enfermedad, área de trabajo donde se manifiesta y cantidad de trabajadores expuestos a la misma.</w:t>
      </w:r>
    </w:p>
    <w:p w:rsidR="00B01A24" w:rsidRPr="00537722" w:rsidRDefault="00B01A24" w:rsidP="00537722">
      <w:pPr>
        <w:pStyle w:val="Textoindependiente2"/>
        <w:spacing w:line="360" w:lineRule="auto"/>
        <w:jc w:val="both"/>
        <w:rPr>
          <w:b/>
          <w:bCs/>
          <w:sz w:val="24"/>
          <w:szCs w:val="24"/>
        </w:rPr>
      </w:pPr>
      <w:r w:rsidRPr="00537722">
        <w:rPr>
          <w:b/>
          <w:noProof/>
          <w:sz w:val="24"/>
          <w:szCs w:val="24"/>
        </w:rPr>
        <w:drawing>
          <wp:inline distT="0" distB="0" distL="0" distR="0" wp14:anchorId="0ED6037C" wp14:editId="43506C43">
            <wp:extent cx="5654566" cy="2291256"/>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01A24" w:rsidRPr="00537722" w:rsidRDefault="00B01A24" w:rsidP="00537722">
      <w:pPr>
        <w:pStyle w:val="Textoindependiente2"/>
        <w:spacing w:line="360" w:lineRule="auto"/>
        <w:jc w:val="both"/>
        <w:rPr>
          <w:b/>
          <w:bCs/>
          <w:color w:val="FF0000"/>
          <w:sz w:val="24"/>
          <w:szCs w:val="24"/>
        </w:rPr>
      </w:pPr>
    </w:p>
    <w:tbl>
      <w:tblPr>
        <w:tblStyle w:val="Cuadrculaclara-nfasis1"/>
        <w:tblW w:w="10170" w:type="dxa"/>
        <w:jc w:val="center"/>
        <w:tblLook w:val="04A0" w:firstRow="1" w:lastRow="0" w:firstColumn="1" w:lastColumn="0" w:noHBand="0" w:noVBand="1"/>
      </w:tblPr>
      <w:tblGrid>
        <w:gridCol w:w="2972"/>
        <w:gridCol w:w="2180"/>
        <w:gridCol w:w="2769"/>
        <w:gridCol w:w="2249"/>
      </w:tblGrid>
      <w:tr w:rsidR="00B01A24" w:rsidRPr="00537722" w:rsidTr="00E913BA">
        <w:trPr>
          <w:cnfStyle w:val="100000000000" w:firstRow="1" w:lastRow="0" w:firstColumn="0" w:lastColumn="0" w:oddVBand="0" w:evenVBand="0" w:oddHBand="0" w:evenHBand="0" w:firstRowFirstColumn="0" w:firstRowLastColumn="0" w:lastRowFirstColumn="0" w:lastRowLastColumn="0"/>
          <w:trHeight w:val="706"/>
          <w:jc w:val="center"/>
        </w:trPr>
        <w:tc>
          <w:tcPr>
            <w:cnfStyle w:val="001000000000" w:firstRow="0" w:lastRow="0" w:firstColumn="1" w:lastColumn="0" w:oddVBand="0" w:evenVBand="0" w:oddHBand="0" w:evenHBand="0" w:firstRowFirstColumn="0" w:firstRowLastColumn="0" w:lastRowFirstColumn="0" w:lastRowLastColumn="0"/>
            <w:tcW w:w="2972" w:type="dxa"/>
            <w:hideMark/>
          </w:tcPr>
          <w:p w:rsidR="00B01A24" w:rsidRPr="00537722" w:rsidRDefault="00B01A24" w:rsidP="00537722">
            <w:pPr>
              <w:pStyle w:val="Textoindependiente2"/>
              <w:spacing w:line="360" w:lineRule="auto"/>
              <w:jc w:val="both"/>
              <w:rPr>
                <w:sz w:val="24"/>
                <w:szCs w:val="24"/>
                <w:lang w:eastAsia="en-US"/>
              </w:rPr>
            </w:pPr>
            <w:r w:rsidRPr="00537722">
              <w:rPr>
                <w:sz w:val="24"/>
                <w:szCs w:val="24"/>
                <w:lang w:eastAsia="en-US"/>
              </w:rPr>
              <w:t>Enfermedades Profesionales</w:t>
            </w:r>
          </w:p>
        </w:tc>
        <w:tc>
          <w:tcPr>
            <w:tcW w:w="2180" w:type="dxa"/>
            <w:hideMark/>
          </w:tcPr>
          <w:p w:rsidR="00B01A24" w:rsidRPr="00537722" w:rsidRDefault="00B01A24" w:rsidP="00537722">
            <w:pPr>
              <w:pStyle w:val="Textoindependiente2"/>
              <w:spacing w:line="360" w:lineRule="auto"/>
              <w:jc w:val="both"/>
              <w:cnfStyle w:val="100000000000" w:firstRow="1" w:lastRow="0" w:firstColumn="0" w:lastColumn="0" w:oddVBand="0" w:evenVBand="0" w:oddHBand="0" w:evenHBand="0" w:firstRowFirstColumn="0" w:firstRowLastColumn="0" w:lastRowFirstColumn="0" w:lastRowLastColumn="0"/>
              <w:rPr>
                <w:sz w:val="24"/>
                <w:szCs w:val="24"/>
                <w:lang w:eastAsia="en-US"/>
              </w:rPr>
            </w:pPr>
            <w:r w:rsidRPr="00537722">
              <w:rPr>
                <w:sz w:val="24"/>
                <w:szCs w:val="24"/>
                <w:lang w:eastAsia="en-US"/>
              </w:rPr>
              <w:t>Causas</w:t>
            </w:r>
          </w:p>
        </w:tc>
        <w:tc>
          <w:tcPr>
            <w:tcW w:w="2769" w:type="dxa"/>
            <w:hideMark/>
          </w:tcPr>
          <w:p w:rsidR="00B01A24" w:rsidRPr="00537722" w:rsidRDefault="00B01A24" w:rsidP="00537722">
            <w:pPr>
              <w:pStyle w:val="Textoindependiente2"/>
              <w:spacing w:line="360" w:lineRule="auto"/>
              <w:jc w:val="both"/>
              <w:cnfStyle w:val="100000000000" w:firstRow="1" w:lastRow="0" w:firstColumn="0" w:lastColumn="0" w:oddVBand="0" w:evenVBand="0" w:oddHBand="0" w:evenHBand="0" w:firstRowFirstColumn="0" w:firstRowLastColumn="0" w:lastRowFirstColumn="0" w:lastRowLastColumn="0"/>
              <w:rPr>
                <w:sz w:val="24"/>
                <w:szCs w:val="24"/>
                <w:lang w:eastAsia="en-US"/>
              </w:rPr>
            </w:pPr>
            <w:r w:rsidRPr="00537722">
              <w:rPr>
                <w:sz w:val="24"/>
                <w:szCs w:val="24"/>
                <w:lang w:eastAsia="en-US"/>
              </w:rPr>
              <w:t>Área de trabajo</w:t>
            </w:r>
          </w:p>
        </w:tc>
        <w:tc>
          <w:tcPr>
            <w:tcW w:w="2249" w:type="dxa"/>
            <w:hideMark/>
          </w:tcPr>
          <w:p w:rsidR="00B01A24" w:rsidRPr="00537722" w:rsidRDefault="00B01A24" w:rsidP="00537722">
            <w:pPr>
              <w:pStyle w:val="Textoindependiente2"/>
              <w:spacing w:line="360" w:lineRule="auto"/>
              <w:jc w:val="both"/>
              <w:cnfStyle w:val="100000000000" w:firstRow="1" w:lastRow="0" w:firstColumn="0" w:lastColumn="0" w:oddVBand="0" w:evenVBand="0" w:oddHBand="0" w:evenHBand="0" w:firstRowFirstColumn="0" w:firstRowLastColumn="0" w:lastRowFirstColumn="0" w:lastRowLastColumn="0"/>
              <w:rPr>
                <w:sz w:val="24"/>
                <w:szCs w:val="24"/>
                <w:lang w:eastAsia="en-US"/>
              </w:rPr>
            </w:pPr>
            <w:r w:rsidRPr="00537722">
              <w:rPr>
                <w:sz w:val="24"/>
                <w:szCs w:val="24"/>
                <w:lang w:eastAsia="en-US"/>
              </w:rPr>
              <w:t>Cantidad de Trabajadores expuestos</w:t>
            </w:r>
          </w:p>
        </w:tc>
      </w:tr>
      <w:tr w:rsidR="00B01A24" w:rsidRPr="00537722" w:rsidTr="00E913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hideMark/>
          </w:tcPr>
          <w:p w:rsidR="00B01A24" w:rsidRPr="00537722" w:rsidRDefault="00B01A24" w:rsidP="00537722">
            <w:pPr>
              <w:pStyle w:val="Textoindependiente2"/>
              <w:spacing w:line="360" w:lineRule="auto"/>
              <w:jc w:val="both"/>
              <w:rPr>
                <w:sz w:val="24"/>
                <w:szCs w:val="24"/>
                <w:lang w:eastAsia="en-US"/>
              </w:rPr>
            </w:pPr>
            <w:r w:rsidRPr="00537722">
              <w:rPr>
                <w:sz w:val="24"/>
                <w:szCs w:val="24"/>
                <w:lang w:eastAsia="en-US"/>
              </w:rPr>
              <w:t>Saturnismo</w:t>
            </w:r>
          </w:p>
        </w:tc>
        <w:tc>
          <w:tcPr>
            <w:tcW w:w="2180" w:type="dxa"/>
            <w:hideMark/>
          </w:tcPr>
          <w:p w:rsidR="00B01A24" w:rsidRPr="00537722" w:rsidRDefault="00B01A24" w:rsidP="00537722">
            <w:pPr>
              <w:pStyle w:val="Textoindependiente2"/>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eastAsia="en-US"/>
              </w:rPr>
            </w:pPr>
            <w:r w:rsidRPr="00537722">
              <w:rPr>
                <w:sz w:val="24"/>
                <w:szCs w:val="24"/>
                <w:lang w:eastAsia="en-US"/>
              </w:rPr>
              <w:t>Enfermedad causada por el plomo o sus compuestos tóxicos</w:t>
            </w:r>
          </w:p>
        </w:tc>
        <w:tc>
          <w:tcPr>
            <w:tcW w:w="2769" w:type="dxa"/>
            <w:hideMark/>
          </w:tcPr>
          <w:p w:rsidR="00B01A24" w:rsidRPr="00537722" w:rsidRDefault="00B01A24" w:rsidP="00537722">
            <w:pPr>
              <w:pStyle w:val="Textoindependiente2"/>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eastAsia="en-US"/>
              </w:rPr>
            </w:pPr>
            <w:r w:rsidRPr="00537722">
              <w:rPr>
                <w:sz w:val="24"/>
                <w:szCs w:val="24"/>
                <w:lang w:eastAsia="en-US"/>
              </w:rPr>
              <w:t>Soldadores en el área de mantenimiento</w:t>
            </w:r>
          </w:p>
        </w:tc>
        <w:tc>
          <w:tcPr>
            <w:tcW w:w="2249" w:type="dxa"/>
            <w:hideMark/>
          </w:tcPr>
          <w:p w:rsidR="00B01A24" w:rsidRPr="00537722" w:rsidRDefault="00B01A24" w:rsidP="00537722">
            <w:pPr>
              <w:pStyle w:val="Textoindependiente2"/>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eastAsia="en-US"/>
              </w:rPr>
            </w:pPr>
            <w:r w:rsidRPr="00537722">
              <w:rPr>
                <w:sz w:val="24"/>
                <w:szCs w:val="24"/>
                <w:lang w:eastAsia="en-US"/>
              </w:rPr>
              <w:t>3</w:t>
            </w:r>
          </w:p>
        </w:tc>
      </w:tr>
      <w:tr w:rsidR="00B01A24" w:rsidRPr="00537722" w:rsidTr="00E913BA">
        <w:trPr>
          <w:cnfStyle w:val="000000010000" w:firstRow="0" w:lastRow="0" w:firstColumn="0" w:lastColumn="0" w:oddVBand="0" w:evenVBand="0" w:oddHBand="0" w:evenHBand="1" w:firstRowFirstColumn="0" w:firstRowLastColumn="0" w:lastRowFirstColumn="0" w:lastRowLastColumn="0"/>
          <w:trHeight w:val="1561"/>
          <w:jc w:val="center"/>
        </w:trPr>
        <w:tc>
          <w:tcPr>
            <w:cnfStyle w:val="001000000000" w:firstRow="0" w:lastRow="0" w:firstColumn="1" w:lastColumn="0" w:oddVBand="0" w:evenVBand="0" w:oddHBand="0" w:evenHBand="0" w:firstRowFirstColumn="0" w:firstRowLastColumn="0" w:lastRowFirstColumn="0" w:lastRowLastColumn="0"/>
            <w:tcW w:w="2972" w:type="dxa"/>
            <w:hideMark/>
          </w:tcPr>
          <w:p w:rsidR="00B01A24" w:rsidRPr="00537722" w:rsidRDefault="00B01A24" w:rsidP="00537722">
            <w:pPr>
              <w:pStyle w:val="Textoindependiente2"/>
              <w:spacing w:line="360" w:lineRule="auto"/>
              <w:jc w:val="both"/>
              <w:rPr>
                <w:sz w:val="24"/>
                <w:szCs w:val="24"/>
                <w:lang w:eastAsia="en-US"/>
              </w:rPr>
            </w:pPr>
            <w:r w:rsidRPr="00537722">
              <w:rPr>
                <w:sz w:val="24"/>
                <w:szCs w:val="24"/>
                <w:lang w:eastAsia="en-US"/>
              </w:rPr>
              <w:t>Intoxicaciones provocadas por acetona</w:t>
            </w:r>
          </w:p>
        </w:tc>
        <w:tc>
          <w:tcPr>
            <w:tcW w:w="2180" w:type="dxa"/>
            <w:hideMark/>
          </w:tcPr>
          <w:p w:rsidR="00B01A24" w:rsidRPr="00537722" w:rsidRDefault="00B01A24" w:rsidP="00537722">
            <w:pPr>
              <w:pStyle w:val="Textoindependiente2"/>
              <w:spacing w:line="360" w:lineRule="auto"/>
              <w:jc w:val="both"/>
              <w:cnfStyle w:val="000000010000" w:firstRow="0" w:lastRow="0" w:firstColumn="0" w:lastColumn="0" w:oddVBand="0" w:evenVBand="0" w:oddHBand="0" w:evenHBand="1" w:firstRowFirstColumn="0" w:firstRowLastColumn="0" w:lastRowFirstColumn="0" w:lastRowLastColumn="0"/>
              <w:rPr>
                <w:sz w:val="24"/>
                <w:szCs w:val="24"/>
                <w:lang w:eastAsia="en-US"/>
              </w:rPr>
            </w:pPr>
            <w:r w:rsidRPr="00537722">
              <w:rPr>
                <w:sz w:val="24"/>
                <w:szCs w:val="24"/>
                <w:lang w:eastAsia="en-US"/>
              </w:rPr>
              <w:t xml:space="preserve">Intoxicaciones provocadas por la inhalación de </w:t>
            </w:r>
            <w:r w:rsidRPr="00537722">
              <w:rPr>
                <w:sz w:val="24"/>
                <w:szCs w:val="24"/>
                <w:lang w:eastAsia="en-US"/>
              </w:rPr>
              <w:lastRenderedPageBreak/>
              <w:t>acetona</w:t>
            </w:r>
          </w:p>
        </w:tc>
        <w:tc>
          <w:tcPr>
            <w:tcW w:w="2769" w:type="dxa"/>
            <w:hideMark/>
          </w:tcPr>
          <w:p w:rsidR="00B01A24" w:rsidRPr="00537722" w:rsidRDefault="00B01A24" w:rsidP="00537722">
            <w:pPr>
              <w:pStyle w:val="Textoindependiente2"/>
              <w:spacing w:line="360" w:lineRule="auto"/>
              <w:jc w:val="both"/>
              <w:cnfStyle w:val="000000010000" w:firstRow="0" w:lastRow="0" w:firstColumn="0" w:lastColumn="0" w:oddVBand="0" w:evenVBand="0" w:oddHBand="0" w:evenHBand="1" w:firstRowFirstColumn="0" w:firstRowLastColumn="0" w:lastRowFirstColumn="0" w:lastRowLastColumn="0"/>
              <w:rPr>
                <w:sz w:val="24"/>
                <w:szCs w:val="24"/>
                <w:lang w:eastAsia="en-US"/>
              </w:rPr>
            </w:pPr>
            <w:r w:rsidRPr="00537722">
              <w:rPr>
                <w:sz w:val="24"/>
                <w:szCs w:val="24"/>
                <w:lang w:eastAsia="en-US"/>
              </w:rPr>
              <w:lastRenderedPageBreak/>
              <w:t xml:space="preserve">Área de llenado de cilindros de acetileno durante su acetonado y en las producciones </w:t>
            </w:r>
            <w:r w:rsidRPr="00537722">
              <w:rPr>
                <w:sz w:val="24"/>
                <w:szCs w:val="24"/>
                <w:lang w:eastAsia="en-US"/>
              </w:rPr>
              <w:lastRenderedPageBreak/>
              <w:t>secundarias</w:t>
            </w:r>
          </w:p>
        </w:tc>
        <w:tc>
          <w:tcPr>
            <w:tcW w:w="2249" w:type="dxa"/>
            <w:hideMark/>
          </w:tcPr>
          <w:p w:rsidR="00B01A24" w:rsidRPr="00537722" w:rsidRDefault="00B01A24" w:rsidP="00537722">
            <w:pPr>
              <w:pStyle w:val="Textoindependiente2"/>
              <w:spacing w:line="360" w:lineRule="auto"/>
              <w:jc w:val="both"/>
              <w:cnfStyle w:val="000000010000" w:firstRow="0" w:lastRow="0" w:firstColumn="0" w:lastColumn="0" w:oddVBand="0" w:evenVBand="0" w:oddHBand="0" w:evenHBand="1" w:firstRowFirstColumn="0" w:firstRowLastColumn="0" w:lastRowFirstColumn="0" w:lastRowLastColumn="0"/>
              <w:rPr>
                <w:sz w:val="24"/>
                <w:szCs w:val="24"/>
                <w:lang w:eastAsia="en-US"/>
              </w:rPr>
            </w:pPr>
            <w:r w:rsidRPr="00537722">
              <w:rPr>
                <w:sz w:val="24"/>
                <w:szCs w:val="24"/>
                <w:lang w:eastAsia="en-US"/>
              </w:rPr>
              <w:lastRenderedPageBreak/>
              <w:t>5</w:t>
            </w:r>
          </w:p>
        </w:tc>
      </w:tr>
      <w:tr w:rsidR="00B01A24" w:rsidRPr="00537722" w:rsidTr="00E913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hideMark/>
          </w:tcPr>
          <w:p w:rsidR="00B01A24" w:rsidRPr="00537722" w:rsidRDefault="00B01A24" w:rsidP="00537722">
            <w:pPr>
              <w:pStyle w:val="Textoindependiente2"/>
              <w:spacing w:line="360" w:lineRule="auto"/>
              <w:jc w:val="both"/>
              <w:rPr>
                <w:sz w:val="24"/>
                <w:szCs w:val="24"/>
                <w:lang w:eastAsia="en-US"/>
              </w:rPr>
            </w:pPr>
            <w:r w:rsidRPr="00537722">
              <w:rPr>
                <w:sz w:val="24"/>
                <w:szCs w:val="24"/>
                <w:lang w:eastAsia="en-US"/>
              </w:rPr>
              <w:lastRenderedPageBreak/>
              <w:t>Hipoacusia profesional</w:t>
            </w:r>
          </w:p>
        </w:tc>
        <w:tc>
          <w:tcPr>
            <w:tcW w:w="2180" w:type="dxa"/>
            <w:hideMark/>
          </w:tcPr>
          <w:p w:rsidR="00B01A24" w:rsidRPr="00537722" w:rsidRDefault="00B01A24" w:rsidP="00537722">
            <w:pPr>
              <w:pStyle w:val="Textoindependiente2"/>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eastAsia="en-US"/>
              </w:rPr>
            </w:pPr>
            <w:r w:rsidRPr="00537722">
              <w:rPr>
                <w:sz w:val="24"/>
                <w:szCs w:val="24"/>
                <w:lang w:eastAsia="en-US"/>
              </w:rPr>
              <w:t>Enfermedad causada por el exceso de ruido</w:t>
            </w:r>
          </w:p>
        </w:tc>
        <w:tc>
          <w:tcPr>
            <w:tcW w:w="2769" w:type="dxa"/>
            <w:hideMark/>
          </w:tcPr>
          <w:p w:rsidR="00B01A24" w:rsidRPr="00537722" w:rsidRDefault="00B01A24" w:rsidP="00537722">
            <w:pPr>
              <w:pStyle w:val="Textoindependiente2"/>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eastAsia="en-US"/>
              </w:rPr>
            </w:pPr>
            <w:r w:rsidRPr="00537722">
              <w:rPr>
                <w:sz w:val="24"/>
                <w:szCs w:val="24"/>
                <w:lang w:eastAsia="en-US"/>
              </w:rPr>
              <w:t>Área de llenado de cilindros y gasificadora</w:t>
            </w:r>
          </w:p>
        </w:tc>
        <w:tc>
          <w:tcPr>
            <w:tcW w:w="2249" w:type="dxa"/>
            <w:hideMark/>
          </w:tcPr>
          <w:p w:rsidR="00B01A24" w:rsidRPr="00537722" w:rsidRDefault="00B01A24" w:rsidP="00537722">
            <w:pPr>
              <w:pStyle w:val="Textoindependiente2"/>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eastAsia="en-US"/>
              </w:rPr>
            </w:pPr>
            <w:r w:rsidRPr="00537722">
              <w:rPr>
                <w:sz w:val="24"/>
                <w:szCs w:val="24"/>
                <w:lang w:eastAsia="en-US"/>
              </w:rPr>
              <w:t>7</w:t>
            </w:r>
          </w:p>
        </w:tc>
      </w:tr>
      <w:tr w:rsidR="00B01A24" w:rsidRPr="00537722" w:rsidTr="00E913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hideMark/>
          </w:tcPr>
          <w:p w:rsidR="00B01A24" w:rsidRPr="00537722" w:rsidRDefault="00B01A24" w:rsidP="00537722">
            <w:pPr>
              <w:pStyle w:val="Textoindependiente2"/>
              <w:spacing w:line="360" w:lineRule="auto"/>
              <w:jc w:val="both"/>
              <w:rPr>
                <w:sz w:val="24"/>
                <w:szCs w:val="24"/>
                <w:lang w:eastAsia="en-US"/>
              </w:rPr>
            </w:pPr>
            <w:r w:rsidRPr="00537722">
              <w:rPr>
                <w:sz w:val="24"/>
                <w:szCs w:val="24"/>
                <w:lang w:eastAsia="en-US"/>
              </w:rPr>
              <w:t>Síndrome del Túnel Carpiano</w:t>
            </w:r>
          </w:p>
        </w:tc>
        <w:tc>
          <w:tcPr>
            <w:tcW w:w="2180" w:type="dxa"/>
            <w:hideMark/>
          </w:tcPr>
          <w:p w:rsidR="00B01A24" w:rsidRPr="00537722" w:rsidRDefault="00B01A24" w:rsidP="00537722">
            <w:pPr>
              <w:pStyle w:val="Textoindependiente2"/>
              <w:spacing w:line="360" w:lineRule="auto"/>
              <w:jc w:val="both"/>
              <w:cnfStyle w:val="000000010000" w:firstRow="0" w:lastRow="0" w:firstColumn="0" w:lastColumn="0" w:oddVBand="0" w:evenVBand="0" w:oddHBand="0" w:evenHBand="1" w:firstRowFirstColumn="0" w:firstRowLastColumn="0" w:lastRowFirstColumn="0" w:lastRowLastColumn="0"/>
              <w:rPr>
                <w:sz w:val="24"/>
                <w:szCs w:val="24"/>
                <w:lang w:eastAsia="en-US"/>
              </w:rPr>
            </w:pPr>
            <w:r w:rsidRPr="00537722">
              <w:rPr>
                <w:sz w:val="24"/>
                <w:szCs w:val="24"/>
                <w:lang w:eastAsia="en-US"/>
              </w:rPr>
              <w:t>Lesión muscular esquelética laboral causada por el trabajo intenso repetitivo</w:t>
            </w:r>
          </w:p>
        </w:tc>
        <w:tc>
          <w:tcPr>
            <w:tcW w:w="2769" w:type="dxa"/>
            <w:hideMark/>
          </w:tcPr>
          <w:p w:rsidR="00B01A24" w:rsidRPr="00537722" w:rsidRDefault="00B01A24" w:rsidP="00537722">
            <w:pPr>
              <w:pStyle w:val="Textoindependiente2"/>
              <w:spacing w:line="360" w:lineRule="auto"/>
              <w:jc w:val="both"/>
              <w:cnfStyle w:val="000000010000" w:firstRow="0" w:lastRow="0" w:firstColumn="0" w:lastColumn="0" w:oddVBand="0" w:evenVBand="0" w:oddHBand="0" w:evenHBand="1" w:firstRowFirstColumn="0" w:firstRowLastColumn="0" w:lastRowFirstColumn="0" w:lastRowLastColumn="0"/>
              <w:rPr>
                <w:sz w:val="24"/>
                <w:szCs w:val="24"/>
                <w:lang w:eastAsia="en-US"/>
              </w:rPr>
            </w:pPr>
            <w:r w:rsidRPr="00537722">
              <w:rPr>
                <w:sz w:val="24"/>
                <w:szCs w:val="24"/>
                <w:lang w:eastAsia="en-US"/>
              </w:rPr>
              <w:t xml:space="preserve">Área de llenado de cilindros ,taller de reparación de extintores, taller de mantenimiento y oficinas </w:t>
            </w:r>
          </w:p>
        </w:tc>
        <w:tc>
          <w:tcPr>
            <w:tcW w:w="2249" w:type="dxa"/>
            <w:hideMark/>
          </w:tcPr>
          <w:p w:rsidR="00B01A24" w:rsidRPr="00537722" w:rsidRDefault="00B01A24" w:rsidP="00537722">
            <w:pPr>
              <w:pStyle w:val="Textoindependiente2"/>
              <w:spacing w:line="360" w:lineRule="auto"/>
              <w:jc w:val="both"/>
              <w:cnfStyle w:val="000000010000" w:firstRow="0" w:lastRow="0" w:firstColumn="0" w:lastColumn="0" w:oddVBand="0" w:evenVBand="0" w:oddHBand="0" w:evenHBand="1" w:firstRowFirstColumn="0" w:firstRowLastColumn="0" w:lastRowFirstColumn="0" w:lastRowLastColumn="0"/>
              <w:rPr>
                <w:sz w:val="24"/>
                <w:szCs w:val="24"/>
                <w:lang w:eastAsia="en-US"/>
              </w:rPr>
            </w:pPr>
            <w:r w:rsidRPr="00537722">
              <w:rPr>
                <w:sz w:val="24"/>
                <w:szCs w:val="24"/>
                <w:lang w:eastAsia="en-US"/>
              </w:rPr>
              <w:t>18</w:t>
            </w:r>
          </w:p>
        </w:tc>
      </w:tr>
      <w:tr w:rsidR="00B01A24" w:rsidRPr="00537722" w:rsidTr="00E913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hideMark/>
          </w:tcPr>
          <w:p w:rsidR="00B01A24" w:rsidRPr="00537722" w:rsidRDefault="00B01A24" w:rsidP="00537722">
            <w:pPr>
              <w:pStyle w:val="Textoindependiente2"/>
              <w:spacing w:line="360" w:lineRule="auto"/>
              <w:jc w:val="both"/>
              <w:rPr>
                <w:sz w:val="24"/>
                <w:szCs w:val="24"/>
                <w:lang w:eastAsia="en-US"/>
              </w:rPr>
            </w:pPr>
            <w:r w:rsidRPr="00537722">
              <w:rPr>
                <w:sz w:val="24"/>
                <w:szCs w:val="24"/>
                <w:lang w:eastAsia="en-US"/>
              </w:rPr>
              <w:t>Epicondilitis</w:t>
            </w:r>
          </w:p>
        </w:tc>
        <w:tc>
          <w:tcPr>
            <w:tcW w:w="2180" w:type="dxa"/>
            <w:hideMark/>
          </w:tcPr>
          <w:p w:rsidR="00B01A24" w:rsidRPr="00537722" w:rsidRDefault="00B01A24" w:rsidP="00537722">
            <w:pPr>
              <w:pStyle w:val="Textoindependiente2"/>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eastAsia="en-US"/>
              </w:rPr>
            </w:pPr>
            <w:r w:rsidRPr="00537722">
              <w:rPr>
                <w:sz w:val="24"/>
                <w:szCs w:val="24"/>
                <w:lang w:eastAsia="en-US"/>
              </w:rPr>
              <w:t>Lesión muscular esquelética laboral causada por movimientos intensos repetitivos</w:t>
            </w:r>
          </w:p>
        </w:tc>
        <w:tc>
          <w:tcPr>
            <w:tcW w:w="2769" w:type="dxa"/>
            <w:hideMark/>
          </w:tcPr>
          <w:p w:rsidR="00B01A24" w:rsidRPr="00537722" w:rsidRDefault="00B01A24" w:rsidP="00537722">
            <w:pPr>
              <w:pStyle w:val="Textoindependiente2"/>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eastAsia="en-US"/>
              </w:rPr>
            </w:pPr>
            <w:r w:rsidRPr="00537722">
              <w:rPr>
                <w:sz w:val="24"/>
                <w:szCs w:val="24"/>
                <w:lang w:eastAsia="en-US"/>
              </w:rPr>
              <w:t>Área de llenado de cilindros, taller de reparación de extintores taller de mantenimiento y oficinas</w:t>
            </w:r>
          </w:p>
        </w:tc>
        <w:tc>
          <w:tcPr>
            <w:tcW w:w="2249" w:type="dxa"/>
            <w:hideMark/>
          </w:tcPr>
          <w:p w:rsidR="00B01A24" w:rsidRPr="00537722" w:rsidRDefault="00B01A24" w:rsidP="00537722">
            <w:pPr>
              <w:pStyle w:val="Textoindependiente2"/>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eastAsia="en-US"/>
              </w:rPr>
            </w:pPr>
            <w:r w:rsidRPr="00537722">
              <w:rPr>
                <w:sz w:val="24"/>
                <w:szCs w:val="24"/>
                <w:lang w:eastAsia="en-US"/>
              </w:rPr>
              <w:t>18</w:t>
            </w:r>
          </w:p>
        </w:tc>
      </w:tr>
      <w:tr w:rsidR="00B01A24" w:rsidRPr="00537722" w:rsidTr="00E913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hideMark/>
          </w:tcPr>
          <w:p w:rsidR="00B01A24" w:rsidRPr="00537722" w:rsidRDefault="00B01A24" w:rsidP="00537722">
            <w:pPr>
              <w:pStyle w:val="Textoindependiente2"/>
              <w:spacing w:after="0" w:line="360" w:lineRule="auto"/>
              <w:jc w:val="both"/>
              <w:rPr>
                <w:sz w:val="24"/>
                <w:szCs w:val="24"/>
                <w:lang w:eastAsia="en-US"/>
              </w:rPr>
            </w:pPr>
            <w:r w:rsidRPr="00537722">
              <w:rPr>
                <w:sz w:val="24"/>
                <w:szCs w:val="24"/>
                <w:lang w:eastAsia="en-US"/>
              </w:rPr>
              <w:t>Teno Sinovitis Crónica de la Mano y la Muñeca</w:t>
            </w:r>
          </w:p>
        </w:tc>
        <w:tc>
          <w:tcPr>
            <w:tcW w:w="2180" w:type="dxa"/>
            <w:hideMark/>
          </w:tcPr>
          <w:p w:rsidR="00B01A24" w:rsidRPr="00537722" w:rsidRDefault="00B01A24" w:rsidP="00537722">
            <w:pPr>
              <w:pStyle w:val="Textoindependiente2"/>
              <w:spacing w:after="0" w:line="360" w:lineRule="auto"/>
              <w:jc w:val="both"/>
              <w:cnfStyle w:val="000000010000" w:firstRow="0" w:lastRow="0" w:firstColumn="0" w:lastColumn="0" w:oddVBand="0" w:evenVBand="0" w:oddHBand="0" w:evenHBand="1" w:firstRowFirstColumn="0" w:firstRowLastColumn="0" w:lastRowFirstColumn="0" w:lastRowLastColumn="0"/>
              <w:rPr>
                <w:sz w:val="24"/>
                <w:szCs w:val="24"/>
                <w:lang w:eastAsia="en-US"/>
              </w:rPr>
            </w:pPr>
            <w:r w:rsidRPr="00537722">
              <w:rPr>
                <w:sz w:val="24"/>
                <w:szCs w:val="24"/>
                <w:lang w:eastAsia="en-US"/>
              </w:rPr>
              <w:t>Lesión muscular esquelética laboral causada por movimientos intensos repetitivos y posturas extremas de la muñeca</w:t>
            </w:r>
          </w:p>
        </w:tc>
        <w:tc>
          <w:tcPr>
            <w:tcW w:w="2769" w:type="dxa"/>
            <w:hideMark/>
          </w:tcPr>
          <w:p w:rsidR="00B01A24" w:rsidRPr="00537722" w:rsidRDefault="00B01A24" w:rsidP="00537722">
            <w:pPr>
              <w:pStyle w:val="Textoindependiente2"/>
              <w:spacing w:after="0" w:line="360" w:lineRule="auto"/>
              <w:jc w:val="both"/>
              <w:cnfStyle w:val="000000010000" w:firstRow="0" w:lastRow="0" w:firstColumn="0" w:lastColumn="0" w:oddVBand="0" w:evenVBand="0" w:oddHBand="0" w:evenHBand="1" w:firstRowFirstColumn="0" w:firstRowLastColumn="0" w:lastRowFirstColumn="0" w:lastRowLastColumn="0"/>
              <w:rPr>
                <w:sz w:val="24"/>
                <w:szCs w:val="24"/>
                <w:lang w:eastAsia="en-US"/>
              </w:rPr>
            </w:pPr>
            <w:r w:rsidRPr="00537722">
              <w:rPr>
                <w:sz w:val="24"/>
                <w:szCs w:val="24"/>
                <w:lang w:eastAsia="en-US"/>
              </w:rPr>
              <w:t>Área de llenado de cilindros, taller de reparación de extintores taller de mantenimiento y oficinas</w:t>
            </w:r>
          </w:p>
        </w:tc>
        <w:tc>
          <w:tcPr>
            <w:tcW w:w="2249" w:type="dxa"/>
            <w:hideMark/>
          </w:tcPr>
          <w:p w:rsidR="00B01A24" w:rsidRPr="00537722" w:rsidRDefault="00B01A24" w:rsidP="00537722">
            <w:pPr>
              <w:pStyle w:val="Textoindependiente2"/>
              <w:spacing w:line="360" w:lineRule="auto"/>
              <w:jc w:val="both"/>
              <w:cnfStyle w:val="000000010000" w:firstRow="0" w:lastRow="0" w:firstColumn="0" w:lastColumn="0" w:oddVBand="0" w:evenVBand="0" w:oddHBand="0" w:evenHBand="1" w:firstRowFirstColumn="0" w:firstRowLastColumn="0" w:lastRowFirstColumn="0" w:lastRowLastColumn="0"/>
              <w:rPr>
                <w:sz w:val="24"/>
                <w:szCs w:val="24"/>
                <w:lang w:eastAsia="en-US"/>
              </w:rPr>
            </w:pPr>
            <w:r w:rsidRPr="00537722">
              <w:rPr>
                <w:sz w:val="24"/>
                <w:szCs w:val="24"/>
                <w:lang w:eastAsia="en-US"/>
              </w:rPr>
              <w:t>18</w:t>
            </w:r>
          </w:p>
        </w:tc>
      </w:tr>
      <w:tr w:rsidR="00B01A24" w:rsidRPr="00537722" w:rsidTr="00E913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hideMark/>
          </w:tcPr>
          <w:p w:rsidR="00B01A24" w:rsidRPr="00537722" w:rsidRDefault="00B01A24" w:rsidP="00537722">
            <w:pPr>
              <w:pStyle w:val="Textoindependiente2"/>
              <w:spacing w:after="0" w:line="360" w:lineRule="auto"/>
              <w:jc w:val="both"/>
              <w:rPr>
                <w:sz w:val="24"/>
                <w:szCs w:val="24"/>
                <w:lang w:eastAsia="en-US"/>
              </w:rPr>
            </w:pPr>
            <w:r w:rsidRPr="00537722">
              <w:rPr>
                <w:sz w:val="24"/>
                <w:szCs w:val="24"/>
                <w:lang w:eastAsia="en-US"/>
              </w:rPr>
              <w:t>Enfermedad causada por derivados halogenados tóxicos</w:t>
            </w:r>
          </w:p>
        </w:tc>
        <w:tc>
          <w:tcPr>
            <w:tcW w:w="2180" w:type="dxa"/>
            <w:hideMark/>
          </w:tcPr>
          <w:p w:rsidR="00B01A24" w:rsidRPr="00537722" w:rsidRDefault="00B01A24" w:rsidP="00537722">
            <w:pPr>
              <w:pStyle w:val="Textoindependiente2"/>
              <w:spacing w:after="0" w:line="360" w:lineRule="auto"/>
              <w:jc w:val="both"/>
              <w:cnfStyle w:val="000000100000" w:firstRow="0" w:lastRow="0" w:firstColumn="0" w:lastColumn="0" w:oddVBand="0" w:evenVBand="0" w:oddHBand="1" w:evenHBand="0" w:firstRowFirstColumn="0" w:firstRowLastColumn="0" w:lastRowFirstColumn="0" w:lastRowLastColumn="0"/>
              <w:rPr>
                <w:sz w:val="24"/>
                <w:szCs w:val="24"/>
                <w:lang w:eastAsia="en-US"/>
              </w:rPr>
            </w:pPr>
            <w:r w:rsidRPr="00537722">
              <w:rPr>
                <w:sz w:val="24"/>
                <w:szCs w:val="24"/>
                <w:lang w:eastAsia="en-US"/>
              </w:rPr>
              <w:t>Enfermedad provocada por la inhalación del tricloroetileno</w:t>
            </w:r>
          </w:p>
        </w:tc>
        <w:tc>
          <w:tcPr>
            <w:tcW w:w="2769" w:type="dxa"/>
            <w:hideMark/>
          </w:tcPr>
          <w:p w:rsidR="00B01A24" w:rsidRPr="00537722" w:rsidRDefault="00B01A24" w:rsidP="00537722">
            <w:pPr>
              <w:pStyle w:val="Textoindependiente2"/>
              <w:spacing w:after="0" w:line="360" w:lineRule="auto"/>
              <w:jc w:val="both"/>
              <w:cnfStyle w:val="000000100000" w:firstRow="0" w:lastRow="0" w:firstColumn="0" w:lastColumn="0" w:oddVBand="0" w:evenVBand="0" w:oddHBand="1" w:evenHBand="0" w:firstRowFirstColumn="0" w:firstRowLastColumn="0" w:lastRowFirstColumn="0" w:lastRowLastColumn="0"/>
              <w:rPr>
                <w:sz w:val="24"/>
                <w:szCs w:val="24"/>
                <w:lang w:eastAsia="en-US"/>
              </w:rPr>
            </w:pPr>
            <w:r w:rsidRPr="00537722">
              <w:rPr>
                <w:sz w:val="24"/>
                <w:szCs w:val="24"/>
                <w:lang w:eastAsia="en-US"/>
              </w:rPr>
              <w:t>Taller de mantenimiento para la limpieza de piezas</w:t>
            </w:r>
          </w:p>
        </w:tc>
        <w:tc>
          <w:tcPr>
            <w:tcW w:w="2249" w:type="dxa"/>
            <w:hideMark/>
          </w:tcPr>
          <w:p w:rsidR="00B01A24" w:rsidRPr="00537722" w:rsidRDefault="00B01A24" w:rsidP="00537722">
            <w:pPr>
              <w:pStyle w:val="Textoindependiente2"/>
              <w:spacing w:line="360" w:lineRule="auto"/>
              <w:jc w:val="both"/>
              <w:cnfStyle w:val="000000100000" w:firstRow="0" w:lastRow="0" w:firstColumn="0" w:lastColumn="0" w:oddVBand="0" w:evenVBand="0" w:oddHBand="1" w:evenHBand="0" w:firstRowFirstColumn="0" w:firstRowLastColumn="0" w:lastRowFirstColumn="0" w:lastRowLastColumn="0"/>
              <w:rPr>
                <w:sz w:val="24"/>
                <w:szCs w:val="24"/>
                <w:lang w:eastAsia="en-US"/>
              </w:rPr>
            </w:pPr>
            <w:r w:rsidRPr="00537722">
              <w:rPr>
                <w:sz w:val="24"/>
                <w:szCs w:val="24"/>
                <w:lang w:eastAsia="en-US"/>
              </w:rPr>
              <w:t>3</w:t>
            </w:r>
          </w:p>
        </w:tc>
      </w:tr>
      <w:tr w:rsidR="00B01A24" w:rsidRPr="00537722" w:rsidTr="00E913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hideMark/>
          </w:tcPr>
          <w:p w:rsidR="00B01A24" w:rsidRPr="00537722" w:rsidRDefault="00B01A24" w:rsidP="00537722">
            <w:pPr>
              <w:pStyle w:val="Textoindependiente2"/>
              <w:spacing w:after="0" w:line="360" w:lineRule="auto"/>
              <w:jc w:val="both"/>
              <w:rPr>
                <w:sz w:val="24"/>
                <w:szCs w:val="24"/>
                <w:lang w:eastAsia="en-US"/>
              </w:rPr>
            </w:pPr>
            <w:r w:rsidRPr="00537722">
              <w:rPr>
                <w:sz w:val="24"/>
                <w:szCs w:val="24"/>
                <w:lang w:eastAsia="en-US"/>
              </w:rPr>
              <w:lastRenderedPageBreak/>
              <w:t>Enfermedades respiratorias</w:t>
            </w:r>
          </w:p>
        </w:tc>
        <w:tc>
          <w:tcPr>
            <w:tcW w:w="2180" w:type="dxa"/>
            <w:hideMark/>
          </w:tcPr>
          <w:p w:rsidR="00B01A24" w:rsidRPr="00537722" w:rsidRDefault="00B01A24" w:rsidP="00537722">
            <w:pPr>
              <w:pStyle w:val="Textoindependiente2"/>
              <w:spacing w:after="0" w:line="360" w:lineRule="auto"/>
              <w:jc w:val="both"/>
              <w:cnfStyle w:val="000000010000" w:firstRow="0" w:lastRow="0" w:firstColumn="0" w:lastColumn="0" w:oddVBand="0" w:evenVBand="0" w:oddHBand="0" w:evenHBand="1" w:firstRowFirstColumn="0" w:firstRowLastColumn="0" w:lastRowFirstColumn="0" w:lastRowLastColumn="0"/>
              <w:rPr>
                <w:sz w:val="24"/>
                <w:szCs w:val="24"/>
                <w:lang w:eastAsia="en-US"/>
              </w:rPr>
            </w:pPr>
            <w:r w:rsidRPr="00537722">
              <w:rPr>
                <w:sz w:val="24"/>
                <w:szCs w:val="24"/>
                <w:lang w:eastAsia="en-US"/>
              </w:rPr>
              <w:t>Enfermedad provocada por la inhalación del carburo de calcio</w:t>
            </w:r>
          </w:p>
        </w:tc>
        <w:tc>
          <w:tcPr>
            <w:tcW w:w="2769" w:type="dxa"/>
            <w:hideMark/>
          </w:tcPr>
          <w:p w:rsidR="00B01A24" w:rsidRPr="00537722" w:rsidRDefault="00B01A24" w:rsidP="00537722">
            <w:pPr>
              <w:pStyle w:val="Textoindependiente2"/>
              <w:spacing w:after="0" w:line="360" w:lineRule="auto"/>
              <w:jc w:val="both"/>
              <w:cnfStyle w:val="000000010000" w:firstRow="0" w:lastRow="0" w:firstColumn="0" w:lastColumn="0" w:oddVBand="0" w:evenVBand="0" w:oddHBand="0" w:evenHBand="1" w:firstRowFirstColumn="0" w:firstRowLastColumn="0" w:lastRowFirstColumn="0" w:lastRowLastColumn="0"/>
              <w:rPr>
                <w:sz w:val="24"/>
                <w:szCs w:val="24"/>
                <w:lang w:eastAsia="en-US"/>
              </w:rPr>
            </w:pPr>
            <w:r w:rsidRPr="00537722">
              <w:rPr>
                <w:sz w:val="24"/>
                <w:szCs w:val="24"/>
                <w:lang w:eastAsia="en-US"/>
              </w:rPr>
              <w:t>Área de producción de acetileno</w:t>
            </w:r>
          </w:p>
        </w:tc>
        <w:tc>
          <w:tcPr>
            <w:tcW w:w="2249" w:type="dxa"/>
            <w:hideMark/>
          </w:tcPr>
          <w:p w:rsidR="00B01A24" w:rsidRPr="00537722" w:rsidRDefault="00B01A24" w:rsidP="00537722">
            <w:pPr>
              <w:pStyle w:val="Textoindependiente2"/>
              <w:spacing w:line="360" w:lineRule="auto"/>
              <w:jc w:val="both"/>
              <w:cnfStyle w:val="000000010000" w:firstRow="0" w:lastRow="0" w:firstColumn="0" w:lastColumn="0" w:oddVBand="0" w:evenVBand="0" w:oddHBand="0" w:evenHBand="1" w:firstRowFirstColumn="0" w:firstRowLastColumn="0" w:lastRowFirstColumn="0" w:lastRowLastColumn="0"/>
              <w:rPr>
                <w:sz w:val="24"/>
                <w:szCs w:val="24"/>
                <w:lang w:eastAsia="en-US"/>
              </w:rPr>
            </w:pPr>
            <w:r w:rsidRPr="00537722">
              <w:rPr>
                <w:sz w:val="24"/>
                <w:szCs w:val="24"/>
                <w:lang w:eastAsia="en-US"/>
              </w:rPr>
              <w:t>8</w:t>
            </w:r>
          </w:p>
        </w:tc>
      </w:tr>
    </w:tbl>
    <w:p w:rsidR="000F289C" w:rsidRDefault="00B01A24" w:rsidP="00537722">
      <w:pPr>
        <w:pStyle w:val="NormalWeb"/>
        <w:spacing w:line="360" w:lineRule="auto"/>
        <w:jc w:val="both"/>
        <w:rPr>
          <w:b/>
          <w:iCs/>
        </w:rPr>
      </w:pPr>
      <w:r w:rsidRPr="00537722">
        <w:rPr>
          <w:b/>
          <w:iCs/>
        </w:rPr>
        <w:t>Tricloroetileno</w:t>
      </w:r>
    </w:p>
    <w:p w:rsidR="004B0577" w:rsidRDefault="00B01A24" w:rsidP="000F289C">
      <w:pPr>
        <w:pStyle w:val="NormalWeb"/>
        <w:spacing w:line="360" w:lineRule="auto"/>
        <w:jc w:val="both"/>
        <w:rPr>
          <w:b/>
          <w:iCs/>
        </w:rPr>
      </w:pPr>
      <w:r w:rsidRPr="00537722">
        <w:rPr>
          <w:b/>
        </w:rPr>
        <w:t>Características generales:</w:t>
      </w:r>
    </w:p>
    <w:p w:rsidR="000F289C" w:rsidRPr="004B0577" w:rsidRDefault="00B01A24" w:rsidP="000F289C">
      <w:pPr>
        <w:pStyle w:val="NormalWeb"/>
        <w:spacing w:line="360" w:lineRule="auto"/>
        <w:jc w:val="both"/>
        <w:rPr>
          <w:b/>
          <w:iCs/>
        </w:rPr>
      </w:pPr>
      <w:r w:rsidRPr="00537722">
        <w:rPr>
          <w:rFonts w:eastAsia="Times New Roman"/>
        </w:rPr>
        <w:t xml:space="preserve">Es un Hidrocarburo Halogenado del tipo Clorado. Estabilizado. Más conocido en el mercado con el nombre de "TRI". Líquido incoloro, transparente, de olor </w:t>
      </w:r>
      <w:r w:rsidRPr="00537722">
        <w:t>característico</w:t>
      </w:r>
      <w:r w:rsidRPr="00537722">
        <w:rPr>
          <w:rFonts w:eastAsia="Times New Roman"/>
        </w:rPr>
        <w:t>, agradable y muy per</w:t>
      </w:r>
      <w:r w:rsidRPr="00537722">
        <w:t>ceptible.</w:t>
      </w:r>
      <w:r w:rsidR="004B0577">
        <w:t xml:space="preserve"> </w:t>
      </w:r>
      <w:r w:rsidRPr="00537722">
        <w:t>Alto poder disolvente</w:t>
      </w:r>
      <w:r w:rsidRPr="00537722">
        <w:rPr>
          <w:rFonts w:eastAsia="Times New Roman"/>
        </w:rPr>
        <w:t xml:space="preserve"> de desengrasado y de limpieza. En condiciones normales puede clasificarse como incombustible.</w:t>
      </w:r>
    </w:p>
    <w:p w:rsidR="00B01A24" w:rsidRPr="00537722" w:rsidRDefault="00B01A24" w:rsidP="000F289C">
      <w:pPr>
        <w:pStyle w:val="NormalWeb"/>
        <w:spacing w:line="360" w:lineRule="auto"/>
        <w:jc w:val="both"/>
        <w:rPr>
          <w:rFonts w:eastAsia="Times New Roman"/>
        </w:rPr>
      </w:pPr>
      <w:r w:rsidRPr="00537722">
        <w:rPr>
          <w:rFonts w:eastAsia="Times New Roman"/>
          <w:b/>
          <w:iCs/>
        </w:rPr>
        <w:t>Obtención:</w:t>
      </w:r>
      <w:r w:rsidRPr="00537722">
        <w:rPr>
          <w:rFonts w:eastAsia="Times New Roman"/>
        </w:rPr>
        <w:br/>
        <w:t>Se obtiene por síntesis orgánica.</w:t>
      </w:r>
    </w:p>
    <w:p w:rsidR="00B01A24" w:rsidRPr="00537722" w:rsidRDefault="00B01A24" w:rsidP="00537722">
      <w:pPr>
        <w:pStyle w:val="NormalWeb"/>
        <w:spacing w:line="360" w:lineRule="auto"/>
        <w:jc w:val="both"/>
        <w:rPr>
          <w:rFonts w:eastAsia="Times New Roman"/>
          <w:b/>
        </w:rPr>
      </w:pPr>
      <w:r w:rsidRPr="00537722">
        <w:rPr>
          <w:rFonts w:eastAsia="Times New Roman"/>
          <w:b/>
        </w:rPr>
        <w:t>Composición/ Información de los componentes</w:t>
      </w:r>
    </w:p>
    <w:p w:rsidR="00773D8A" w:rsidRDefault="00B01A24" w:rsidP="00537722">
      <w:pPr>
        <w:pStyle w:val="NormalWeb"/>
        <w:spacing w:line="360" w:lineRule="auto"/>
        <w:jc w:val="both"/>
        <w:rPr>
          <w:rFonts w:eastAsia="Times New Roman"/>
        </w:rPr>
      </w:pPr>
      <w:r w:rsidRPr="00537722">
        <w:rPr>
          <w:rFonts w:eastAsia="Times New Roman"/>
        </w:rPr>
        <w:t xml:space="preserve">Sustancia que presenta un riesgo para la salud según el Reglamento de Sustancias Peligrosas R.D. 363/95 </w:t>
      </w:r>
    </w:p>
    <w:p w:rsidR="00B01A24" w:rsidRPr="00773D8A" w:rsidRDefault="00B01A24" w:rsidP="00537722">
      <w:pPr>
        <w:pStyle w:val="NormalWeb"/>
        <w:spacing w:line="360" w:lineRule="auto"/>
        <w:jc w:val="both"/>
        <w:rPr>
          <w:rFonts w:eastAsia="Times New Roman"/>
        </w:rPr>
      </w:pPr>
      <w:r w:rsidRPr="00537722">
        <w:rPr>
          <w:b/>
          <w:color w:val="000000"/>
        </w:rPr>
        <w:t>Límites de exposición:</w:t>
      </w:r>
    </w:p>
    <w:p w:rsidR="00B01A24" w:rsidRPr="000F289C" w:rsidRDefault="00B01A24" w:rsidP="00537722">
      <w:pPr>
        <w:pStyle w:val="NormalWeb"/>
        <w:spacing w:line="360" w:lineRule="auto"/>
        <w:jc w:val="both"/>
        <w:rPr>
          <w:color w:val="000000"/>
        </w:rPr>
      </w:pPr>
      <w:r w:rsidRPr="000F289C">
        <w:rPr>
          <w:color w:val="000000"/>
        </w:rPr>
        <w:t>TLV: Threshold Limit Value (Valores</w:t>
      </w:r>
      <w:r w:rsidR="000F289C" w:rsidRPr="000F289C">
        <w:rPr>
          <w:color w:val="000000"/>
        </w:rPr>
        <w:t xml:space="preserve"> </w:t>
      </w:r>
      <w:r w:rsidRPr="000F289C">
        <w:rPr>
          <w:color w:val="000000"/>
        </w:rPr>
        <w:t>Limite</w:t>
      </w:r>
      <w:r w:rsidR="000F289C" w:rsidRPr="000F289C">
        <w:rPr>
          <w:color w:val="000000"/>
        </w:rPr>
        <w:t xml:space="preserve"> </w:t>
      </w:r>
      <w:r w:rsidRPr="000F289C">
        <w:rPr>
          <w:color w:val="000000"/>
        </w:rPr>
        <w:t>Umbral)</w:t>
      </w:r>
    </w:p>
    <w:p w:rsidR="00B01A24" w:rsidRPr="00537722" w:rsidRDefault="00B01A24" w:rsidP="00537722">
      <w:pPr>
        <w:pStyle w:val="NormalWeb"/>
        <w:spacing w:line="360" w:lineRule="auto"/>
        <w:jc w:val="both"/>
        <w:rPr>
          <w:color w:val="000000"/>
        </w:rPr>
      </w:pPr>
      <w:r w:rsidRPr="00537722">
        <w:rPr>
          <w:color w:val="000000"/>
        </w:rPr>
        <w:t>TWA: Time Weighted</w:t>
      </w:r>
      <w:r w:rsidR="000F289C">
        <w:rPr>
          <w:color w:val="000000"/>
        </w:rPr>
        <w:t xml:space="preserve"> </w:t>
      </w:r>
      <w:r w:rsidRPr="00537722">
        <w:rPr>
          <w:color w:val="000000"/>
        </w:rPr>
        <w:t>Average (Media ponderada en el tiempo)</w:t>
      </w:r>
    </w:p>
    <w:p w:rsidR="00B01A24" w:rsidRDefault="00B01A24" w:rsidP="00537722">
      <w:pPr>
        <w:pStyle w:val="NormalWeb"/>
        <w:spacing w:line="360" w:lineRule="auto"/>
        <w:jc w:val="both"/>
        <w:rPr>
          <w:color w:val="000000"/>
        </w:rPr>
      </w:pPr>
      <w:r w:rsidRPr="00537722">
        <w:rPr>
          <w:color w:val="000000"/>
        </w:rPr>
        <w:t>STEL: Short Term</w:t>
      </w:r>
      <w:r w:rsidR="000F289C">
        <w:rPr>
          <w:color w:val="000000"/>
        </w:rPr>
        <w:t xml:space="preserve"> </w:t>
      </w:r>
      <w:r w:rsidRPr="00537722">
        <w:rPr>
          <w:color w:val="000000"/>
        </w:rPr>
        <w:t>Exposure (Límite de exposición de corta duración)</w:t>
      </w:r>
    </w:p>
    <w:p w:rsidR="00CE7C58" w:rsidRDefault="00CE7C58" w:rsidP="00537722">
      <w:pPr>
        <w:pStyle w:val="NormalWeb"/>
        <w:spacing w:line="360" w:lineRule="auto"/>
        <w:jc w:val="both"/>
        <w:rPr>
          <w:color w:val="000000"/>
        </w:rPr>
      </w:pPr>
    </w:p>
    <w:p w:rsidR="00CE7C58" w:rsidRPr="00537722" w:rsidRDefault="00CE7C58" w:rsidP="00537722">
      <w:pPr>
        <w:pStyle w:val="NormalWeb"/>
        <w:spacing w:line="360" w:lineRule="auto"/>
        <w:jc w:val="both"/>
        <w:rPr>
          <w:color w:val="000000"/>
        </w:rPr>
      </w:pPr>
    </w:p>
    <w:tbl>
      <w:tblPr>
        <w:tblStyle w:val="Cuadrculaclara-nfasis1"/>
        <w:tblW w:w="0" w:type="auto"/>
        <w:jc w:val="center"/>
        <w:tblLook w:val="04A0" w:firstRow="1" w:lastRow="0" w:firstColumn="1" w:lastColumn="0" w:noHBand="0" w:noVBand="1"/>
      </w:tblPr>
      <w:tblGrid>
        <w:gridCol w:w="1749"/>
        <w:gridCol w:w="1729"/>
        <w:gridCol w:w="1729"/>
        <w:gridCol w:w="1729"/>
      </w:tblGrid>
      <w:tr w:rsidR="00B01A24" w:rsidRPr="00537722" w:rsidTr="00E913BA">
        <w:trPr>
          <w:cnfStyle w:val="100000000000" w:firstRow="1" w:lastRow="0" w:firstColumn="0" w:lastColumn="0" w:oddVBand="0" w:evenVBand="0" w:oddHBand="0"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49" w:type="dxa"/>
            <w:hideMark/>
          </w:tcPr>
          <w:p w:rsidR="00B01A24" w:rsidRPr="00537722" w:rsidRDefault="00B01A24" w:rsidP="00537722">
            <w:pPr>
              <w:pStyle w:val="NormalWeb"/>
              <w:spacing w:line="360" w:lineRule="auto"/>
              <w:jc w:val="both"/>
              <w:rPr>
                <w:rFonts w:eastAsia="Times New Roman"/>
                <w:lang w:eastAsia="en-US"/>
              </w:rPr>
            </w:pPr>
            <w:r w:rsidRPr="00537722">
              <w:rPr>
                <w:rFonts w:eastAsia="Times New Roman"/>
                <w:lang w:eastAsia="en-US"/>
              </w:rPr>
              <w:lastRenderedPageBreak/>
              <w:t>CAS N 1/4</w:t>
            </w:r>
          </w:p>
        </w:tc>
        <w:tc>
          <w:tcPr>
            <w:tcW w:w="1729" w:type="dxa"/>
            <w:hideMark/>
          </w:tcPr>
          <w:p w:rsidR="00B01A24" w:rsidRPr="00537722" w:rsidRDefault="00B01A24" w:rsidP="00537722">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lang w:eastAsia="en-US"/>
              </w:rPr>
            </w:pPr>
            <w:r w:rsidRPr="00537722">
              <w:rPr>
                <w:rFonts w:eastAsia="Times New Roman"/>
                <w:lang w:eastAsia="en-US"/>
              </w:rPr>
              <w:t>TLV</w:t>
            </w:r>
          </w:p>
        </w:tc>
        <w:tc>
          <w:tcPr>
            <w:tcW w:w="1729" w:type="dxa"/>
            <w:hideMark/>
          </w:tcPr>
          <w:p w:rsidR="00B01A24" w:rsidRPr="00537722" w:rsidRDefault="00B01A24" w:rsidP="00537722">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lang w:eastAsia="en-US"/>
              </w:rPr>
            </w:pPr>
            <w:r w:rsidRPr="00537722">
              <w:rPr>
                <w:rFonts w:eastAsia="Times New Roman"/>
                <w:lang w:eastAsia="en-US"/>
              </w:rPr>
              <w:t>TWA</w:t>
            </w:r>
          </w:p>
        </w:tc>
        <w:tc>
          <w:tcPr>
            <w:tcW w:w="1729" w:type="dxa"/>
            <w:hideMark/>
          </w:tcPr>
          <w:p w:rsidR="00B01A24" w:rsidRPr="00537722" w:rsidRDefault="00B01A24" w:rsidP="00537722">
            <w:pPr>
              <w:pStyle w:val="NormalWeb"/>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lang w:eastAsia="en-US"/>
              </w:rPr>
            </w:pPr>
            <w:r w:rsidRPr="00537722">
              <w:rPr>
                <w:rFonts w:eastAsia="Times New Roman"/>
                <w:lang w:eastAsia="en-US"/>
              </w:rPr>
              <w:t>STEL</w:t>
            </w:r>
          </w:p>
        </w:tc>
      </w:tr>
      <w:tr w:rsidR="00B01A24" w:rsidRPr="00537722" w:rsidTr="00E913BA">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749" w:type="dxa"/>
          </w:tcPr>
          <w:p w:rsidR="00B01A24" w:rsidRPr="00537722" w:rsidRDefault="00B01A24" w:rsidP="00537722">
            <w:pPr>
              <w:pStyle w:val="NormalWeb"/>
              <w:spacing w:line="360" w:lineRule="auto"/>
              <w:jc w:val="both"/>
              <w:rPr>
                <w:rFonts w:eastAsia="Times New Roman"/>
                <w:lang w:eastAsia="en-US"/>
              </w:rPr>
            </w:pPr>
          </w:p>
        </w:tc>
        <w:tc>
          <w:tcPr>
            <w:tcW w:w="1729" w:type="dxa"/>
            <w:hideMark/>
          </w:tcPr>
          <w:p w:rsidR="00B01A24" w:rsidRPr="00537722" w:rsidRDefault="00B01A24" w:rsidP="00537722">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en-US"/>
              </w:rPr>
            </w:pPr>
            <w:r w:rsidRPr="00537722">
              <w:rPr>
                <w:rFonts w:eastAsia="Times New Roman"/>
                <w:lang w:eastAsia="en-US"/>
              </w:rPr>
              <w:t>ppm</w:t>
            </w:r>
          </w:p>
        </w:tc>
        <w:tc>
          <w:tcPr>
            <w:tcW w:w="1729" w:type="dxa"/>
            <w:hideMark/>
          </w:tcPr>
          <w:p w:rsidR="00B01A24" w:rsidRPr="00537722" w:rsidRDefault="00B01A24" w:rsidP="00537722">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en-US"/>
              </w:rPr>
            </w:pPr>
            <w:r w:rsidRPr="00537722">
              <w:rPr>
                <w:rFonts w:eastAsia="Times New Roman"/>
                <w:lang w:eastAsia="en-US"/>
              </w:rPr>
              <w:t>mg/m</w:t>
            </w:r>
            <w:r w:rsidRPr="00537722">
              <w:rPr>
                <w:rFonts w:eastAsia="Times New Roman"/>
                <w:vertAlign w:val="superscript"/>
                <w:lang w:eastAsia="en-US"/>
              </w:rPr>
              <w:t>3</w:t>
            </w:r>
          </w:p>
        </w:tc>
        <w:tc>
          <w:tcPr>
            <w:tcW w:w="1729" w:type="dxa"/>
            <w:hideMark/>
          </w:tcPr>
          <w:p w:rsidR="00B01A24" w:rsidRPr="00537722" w:rsidRDefault="00B01A24" w:rsidP="00537722">
            <w:pPr>
              <w:pStyle w:val="Normal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lang w:eastAsia="en-US"/>
              </w:rPr>
            </w:pPr>
            <w:r w:rsidRPr="00537722">
              <w:rPr>
                <w:rFonts w:eastAsia="Times New Roman"/>
                <w:lang w:eastAsia="en-US"/>
              </w:rPr>
              <w:t>mg/m</w:t>
            </w:r>
            <w:r w:rsidRPr="00537722">
              <w:rPr>
                <w:rFonts w:eastAsia="Times New Roman"/>
                <w:vertAlign w:val="superscript"/>
                <w:lang w:eastAsia="en-US"/>
              </w:rPr>
              <w:t>3</w:t>
            </w:r>
          </w:p>
        </w:tc>
      </w:tr>
      <w:tr w:rsidR="00B01A24" w:rsidRPr="00537722" w:rsidTr="00E913BA">
        <w:trPr>
          <w:cnfStyle w:val="000000010000" w:firstRow="0" w:lastRow="0" w:firstColumn="0" w:lastColumn="0" w:oddVBand="0" w:evenVBand="0" w:oddHBand="0" w:evenHBand="1" w:firstRowFirstColumn="0" w:firstRowLastColumn="0" w:lastRowFirstColumn="0" w:lastRowLastColumn="0"/>
          <w:trHeight w:val="694"/>
          <w:jc w:val="center"/>
        </w:trPr>
        <w:tc>
          <w:tcPr>
            <w:cnfStyle w:val="001000000000" w:firstRow="0" w:lastRow="0" w:firstColumn="1" w:lastColumn="0" w:oddVBand="0" w:evenVBand="0" w:oddHBand="0" w:evenHBand="0" w:firstRowFirstColumn="0" w:firstRowLastColumn="0" w:lastRowFirstColumn="0" w:lastRowLastColumn="0"/>
            <w:tcW w:w="1749" w:type="dxa"/>
            <w:hideMark/>
          </w:tcPr>
          <w:p w:rsidR="00B01A24" w:rsidRPr="00537722" w:rsidRDefault="00B01A24" w:rsidP="00537722">
            <w:pPr>
              <w:pStyle w:val="NormalWeb"/>
              <w:spacing w:line="360" w:lineRule="auto"/>
              <w:jc w:val="both"/>
              <w:rPr>
                <w:rFonts w:eastAsia="Times New Roman"/>
                <w:lang w:eastAsia="en-US"/>
              </w:rPr>
            </w:pPr>
            <w:r w:rsidRPr="00537722">
              <w:rPr>
                <w:rFonts w:eastAsia="Times New Roman"/>
                <w:lang w:eastAsia="en-US"/>
              </w:rPr>
              <w:t>79-01-6 Tricloroetileno</w:t>
            </w:r>
          </w:p>
        </w:tc>
        <w:tc>
          <w:tcPr>
            <w:tcW w:w="1729" w:type="dxa"/>
            <w:hideMark/>
          </w:tcPr>
          <w:p w:rsidR="00B01A24" w:rsidRPr="00537722" w:rsidRDefault="00B01A24" w:rsidP="00537722">
            <w:pPr>
              <w:pStyle w:val="NormalWeb"/>
              <w:spacing w:line="360" w:lineRule="auto"/>
              <w:jc w:val="both"/>
              <w:cnfStyle w:val="000000010000" w:firstRow="0" w:lastRow="0" w:firstColumn="0" w:lastColumn="0" w:oddVBand="0" w:evenVBand="0" w:oddHBand="0" w:evenHBand="1" w:firstRowFirstColumn="0" w:firstRowLastColumn="0" w:lastRowFirstColumn="0" w:lastRowLastColumn="0"/>
              <w:rPr>
                <w:rFonts w:eastAsia="Times New Roman"/>
                <w:lang w:eastAsia="en-US"/>
              </w:rPr>
            </w:pPr>
            <w:r w:rsidRPr="00537722">
              <w:rPr>
                <w:rFonts w:eastAsia="Times New Roman"/>
                <w:lang w:eastAsia="en-US"/>
              </w:rPr>
              <w:t>50-200</w:t>
            </w:r>
          </w:p>
        </w:tc>
        <w:tc>
          <w:tcPr>
            <w:tcW w:w="1729" w:type="dxa"/>
            <w:hideMark/>
          </w:tcPr>
          <w:p w:rsidR="00B01A24" w:rsidRPr="00537722" w:rsidRDefault="00B01A24" w:rsidP="00537722">
            <w:pPr>
              <w:pStyle w:val="NormalWeb"/>
              <w:spacing w:line="360" w:lineRule="auto"/>
              <w:jc w:val="both"/>
              <w:cnfStyle w:val="000000010000" w:firstRow="0" w:lastRow="0" w:firstColumn="0" w:lastColumn="0" w:oddVBand="0" w:evenVBand="0" w:oddHBand="0" w:evenHBand="1" w:firstRowFirstColumn="0" w:firstRowLastColumn="0" w:lastRowFirstColumn="0" w:lastRowLastColumn="0"/>
              <w:rPr>
                <w:rFonts w:eastAsia="Times New Roman"/>
                <w:lang w:eastAsia="en-US"/>
              </w:rPr>
            </w:pPr>
            <w:r w:rsidRPr="00537722">
              <w:rPr>
                <w:rFonts w:eastAsia="Times New Roman"/>
                <w:lang w:eastAsia="en-US"/>
              </w:rPr>
              <w:t>269</w:t>
            </w:r>
          </w:p>
        </w:tc>
        <w:tc>
          <w:tcPr>
            <w:tcW w:w="1729" w:type="dxa"/>
            <w:hideMark/>
          </w:tcPr>
          <w:p w:rsidR="00B01A24" w:rsidRPr="00537722" w:rsidRDefault="00B01A24" w:rsidP="00537722">
            <w:pPr>
              <w:pStyle w:val="NormalWeb"/>
              <w:spacing w:line="360" w:lineRule="auto"/>
              <w:jc w:val="both"/>
              <w:cnfStyle w:val="000000010000" w:firstRow="0" w:lastRow="0" w:firstColumn="0" w:lastColumn="0" w:oddVBand="0" w:evenVBand="0" w:oddHBand="0" w:evenHBand="1" w:firstRowFirstColumn="0" w:firstRowLastColumn="0" w:lastRowFirstColumn="0" w:lastRowLastColumn="0"/>
              <w:rPr>
                <w:rFonts w:eastAsia="Times New Roman"/>
                <w:lang w:eastAsia="en-US"/>
              </w:rPr>
            </w:pPr>
            <w:r w:rsidRPr="00537722">
              <w:rPr>
                <w:rFonts w:eastAsia="Times New Roman"/>
                <w:lang w:eastAsia="en-US"/>
              </w:rPr>
              <w:t>1,070</w:t>
            </w:r>
          </w:p>
        </w:tc>
      </w:tr>
    </w:tbl>
    <w:p w:rsidR="00B01A24" w:rsidRPr="00537722" w:rsidRDefault="00B01A24" w:rsidP="00537722">
      <w:pPr>
        <w:spacing w:line="360" w:lineRule="auto"/>
        <w:jc w:val="both"/>
        <w:rPr>
          <w:rFonts w:ascii="Times New Roman" w:hAnsi="Times New Roman" w:cs="Times New Roman"/>
          <w:b/>
          <w:bCs/>
          <w:color w:val="000000"/>
          <w:sz w:val="24"/>
          <w:szCs w:val="24"/>
        </w:rPr>
      </w:pPr>
    </w:p>
    <w:p w:rsidR="00B01A24" w:rsidRPr="00537722" w:rsidRDefault="00B01A24" w:rsidP="00537722">
      <w:pPr>
        <w:spacing w:line="360" w:lineRule="auto"/>
        <w:jc w:val="both"/>
        <w:rPr>
          <w:rFonts w:ascii="Times New Roman" w:hAnsi="Times New Roman" w:cs="Times New Roman"/>
          <w:b/>
          <w:bCs/>
          <w:color w:val="000000"/>
          <w:sz w:val="24"/>
          <w:szCs w:val="24"/>
          <w:lang w:val="es-ES"/>
        </w:rPr>
      </w:pPr>
      <w:r w:rsidRPr="00537722">
        <w:rPr>
          <w:rFonts w:ascii="Times New Roman" w:hAnsi="Times New Roman" w:cs="Times New Roman"/>
          <w:b/>
          <w:bCs/>
          <w:color w:val="000000"/>
          <w:sz w:val="24"/>
          <w:szCs w:val="24"/>
          <w:lang w:val="es-ES"/>
        </w:rPr>
        <w:t>Identificación de los riesgos del preparado</w:t>
      </w:r>
    </w:p>
    <w:p w:rsidR="00B01A24" w:rsidRPr="00537722" w:rsidRDefault="00B01A24" w:rsidP="00537722">
      <w:pPr>
        <w:spacing w:line="360" w:lineRule="auto"/>
        <w:jc w:val="both"/>
        <w:rPr>
          <w:rFonts w:ascii="Times New Roman" w:hAnsi="Times New Roman" w:cs="Times New Roman"/>
          <w:bCs/>
          <w:color w:val="000000"/>
          <w:sz w:val="24"/>
          <w:szCs w:val="24"/>
          <w:lang w:val="es-ES"/>
        </w:rPr>
      </w:pPr>
      <w:r w:rsidRPr="00537722">
        <w:rPr>
          <w:rFonts w:ascii="Times New Roman" w:hAnsi="Times New Roman" w:cs="Times New Roman"/>
          <w:b/>
          <w:bCs/>
          <w:color w:val="000000"/>
          <w:sz w:val="24"/>
          <w:szCs w:val="24"/>
          <w:lang w:val="es-ES"/>
        </w:rPr>
        <w:t xml:space="preserve">Tóxico: </w:t>
      </w:r>
      <w:r w:rsidRPr="00537722">
        <w:rPr>
          <w:rFonts w:ascii="Times New Roman" w:hAnsi="Times New Roman" w:cs="Times New Roman"/>
          <w:bCs/>
          <w:color w:val="000000"/>
          <w:sz w:val="24"/>
          <w:szCs w:val="24"/>
          <w:lang w:val="es-ES"/>
        </w:rPr>
        <w:t xml:space="preserve">Puede causar cáncer. Nocivo para los organismos acuáticos, puede provocar a largo plazo efectos negativos en el medio ambiente acuático. </w:t>
      </w:r>
    </w:p>
    <w:p w:rsidR="000F289C" w:rsidRDefault="00B01A24" w:rsidP="00537722">
      <w:pPr>
        <w:spacing w:line="360" w:lineRule="auto"/>
        <w:jc w:val="both"/>
        <w:rPr>
          <w:rFonts w:ascii="Times New Roman" w:hAnsi="Times New Roman" w:cs="Times New Roman"/>
          <w:color w:val="000000"/>
          <w:sz w:val="24"/>
          <w:szCs w:val="24"/>
          <w:lang w:val="es-ES"/>
        </w:rPr>
      </w:pPr>
      <w:r w:rsidRPr="00537722">
        <w:rPr>
          <w:rFonts w:ascii="Times New Roman" w:hAnsi="Times New Roman" w:cs="Times New Roman"/>
          <w:b/>
          <w:bCs/>
          <w:color w:val="000000"/>
          <w:sz w:val="24"/>
          <w:szCs w:val="24"/>
          <w:lang w:val="es-ES"/>
        </w:rPr>
        <w:t>Contacto con la piel.</w:t>
      </w:r>
      <w:r w:rsidRPr="00537722">
        <w:rPr>
          <w:rFonts w:ascii="Times New Roman" w:hAnsi="Times New Roman" w:cs="Times New Roman"/>
          <w:bCs/>
          <w:color w:val="000000"/>
          <w:sz w:val="24"/>
          <w:szCs w:val="24"/>
          <w:lang w:val="es-ES"/>
        </w:rPr>
        <w:t xml:space="preserve"> El contacto directo con la piel produce dermatitis. Se puede absorber a través de la misma con consecuencias de: depresión del sistema nervioso central y somnolencia. Trastornos hepáticos. Depresión del miocardio con hipotensión arterial, trastorno del ritmo cardiaco y otros.</w:t>
      </w:r>
    </w:p>
    <w:p w:rsidR="00B01A24" w:rsidRPr="00537722" w:rsidRDefault="00B01A24" w:rsidP="00537722">
      <w:pPr>
        <w:spacing w:line="360" w:lineRule="auto"/>
        <w:jc w:val="both"/>
        <w:rPr>
          <w:rFonts w:ascii="Times New Roman" w:hAnsi="Times New Roman" w:cs="Times New Roman"/>
          <w:color w:val="000000"/>
          <w:sz w:val="24"/>
          <w:szCs w:val="24"/>
          <w:lang w:val="es-ES"/>
        </w:rPr>
      </w:pPr>
      <w:r w:rsidRPr="00537722">
        <w:rPr>
          <w:rFonts w:ascii="Times New Roman" w:hAnsi="Times New Roman" w:cs="Times New Roman"/>
          <w:b/>
          <w:color w:val="000000"/>
          <w:sz w:val="24"/>
          <w:szCs w:val="24"/>
          <w:lang w:val="es-ES"/>
        </w:rPr>
        <w:t>Contacto con los ojos.</w:t>
      </w:r>
      <w:r w:rsidRPr="00537722">
        <w:rPr>
          <w:rFonts w:ascii="Times New Roman" w:hAnsi="Times New Roman" w:cs="Times New Roman"/>
          <w:color w:val="000000"/>
          <w:sz w:val="24"/>
          <w:szCs w:val="24"/>
          <w:lang w:val="es-ES"/>
        </w:rPr>
        <w:t xml:space="preserve"> Irritante para las mucosas oculares. Conjuntivitis. Inhalación. Altas concentraciones de vapor son irritantes para los ojos y tracto respiratorio, pudiendo causar: náuseas, dolor de cabeza, mareo y vómitos. Pudiendo tener en casos extremos otros efectos sobre el sistema nervioso similares a los producidos en contacto con la piel. </w:t>
      </w:r>
    </w:p>
    <w:p w:rsidR="00B01A24" w:rsidRPr="00537722" w:rsidRDefault="00B01A24" w:rsidP="00537722">
      <w:pPr>
        <w:spacing w:line="360" w:lineRule="auto"/>
        <w:jc w:val="both"/>
        <w:rPr>
          <w:rFonts w:ascii="Times New Roman" w:hAnsi="Times New Roman" w:cs="Times New Roman"/>
          <w:b/>
          <w:bCs/>
          <w:color w:val="000000"/>
          <w:sz w:val="24"/>
          <w:szCs w:val="24"/>
          <w:lang w:val="es-ES"/>
        </w:rPr>
      </w:pPr>
      <w:r w:rsidRPr="00537722">
        <w:rPr>
          <w:rFonts w:ascii="Times New Roman" w:hAnsi="Times New Roman" w:cs="Times New Roman"/>
          <w:b/>
          <w:color w:val="000000"/>
          <w:sz w:val="24"/>
          <w:szCs w:val="24"/>
          <w:lang w:val="es-ES"/>
        </w:rPr>
        <w:t>Ingestión.</w:t>
      </w:r>
      <w:r w:rsidRPr="00537722">
        <w:rPr>
          <w:rFonts w:ascii="Times New Roman" w:hAnsi="Times New Roman" w:cs="Times New Roman"/>
          <w:color w:val="000000"/>
          <w:sz w:val="24"/>
          <w:szCs w:val="24"/>
          <w:lang w:val="es-ES"/>
        </w:rPr>
        <w:t xml:space="preserve"> Cantidades muy pequeñas aspiradas por el pulmón, durante la ingestión, pueden dar lugar a graves lesiones pulmonares. Su ingestión produce molestias digestivas como náuseas, vómitos, dolores de cabeza y diarreas. Origina depresión del sistema nervioso central. Puede producir trastornos hepáticos y renales. Nocivo para los organismos acuáticos, puede provocar a largo plazo efectos negativos en el medio ambiente acuático. </w:t>
      </w:r>
    </w:p>
    <w:p w:rsidR="00B01A24" w:rsidRPr="00537722" w:rsidRDefault="00B01A24" w:rsidP="00537722">
      <w:pPr>
        <w:pStyle w:val="NormalWeb"/>
        <w:spacing w:line="360" w:lineRule="auto"/>
        <w:jc w:val="both"/>
      </w:pPr>
      <w:r w:rsidRPr="00537722">
        <w:rPr>
          <w:b/>
          <w:bCs/>
          <w:color w:val="000000"/>
        </w:rPr>
        <w:t>Información toxicológica</w:t>
      </w:r>
    </w:p>
    <w:tbl>
      <w:tblPr>
        <w:tblStyle w:val="Cuadrculaclara-nfasis1"/>
        <w:tblW w:w="8330" w:type="dxa"/>
        <w:jc w:val="center"/>
        <w:tblLook w:val="04A0" w:firstRow="1" w:lastRow="0" w:firstColumn="1" w:lastColumn="0" w:noHBand="0" w:noVBand="1"/>
      </w:tblPr>
      <w:tblGrid>
        <w:gridCol w:w="1892"/>
        <w:gridCol w:w="1193"/>
        <w:gridCol w:w="1701"/>
        <w:gridCol w:w="3544"/>
      </w:tblGrid>
      <w:tr w:rsidR="00B01A24" w:rsidRPr="00537722" w:rsidTr="00E913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2" w:type="dxa"/>
            <w:hideMark/>
          </w:tcPr>
          <w:p w:rsidR="00B01A24" w:rsidRPr="00537722" w:rsidRDefault="00B01A24" w:rsidP="00537722">
            <w:pPr>
              <w:spacing w:line="360" w:lineRule="auto"/>
              <w:jc w:val="both"/>
              <w:rPr>
                <w:rFonts w:ascii="Times New Roman" w:hAnsi="Times New Roman" w:cs="Times New Roman"/>
                <w:sz w:val="24"/>
                <w:szCs w:val="24"/>
              </w:rPr>
            </w:pPr>
            <w:r w:rsidRPr="00537722">
              <w:rPr>
                <w:rFonts w:ascii="Times New Roman" w:hAnsi="Times New Roman" w:cs="Times New Roman"/>
                <w:b w:val="0"/>
                <w:bCs w:val="0"/>
                <w:sz w:val="24"/>
                <w:szCs w:val="24"/>
              </w:rPr>
              <w:t>Toxicológicos:</w:t>
            </w:r>
          </w:p>
        </w:tc>
        <w:tc>
          <w:tcPr>
            <w:tcW w:w="1193" w:type="dxa"/>
          </w:tcPr>
          <w:p w:rsidR="00B01A24" w:rsidRPr="00537722" w:rsidRDefault="00B01A24" w:rsidP="0053772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01" w:type="dxa"/>
          </w:tcPr>
          <w:p w:rsidR="00B01A24" w:rsidRPr="00537722" w:rsidRDefault="00B01A24" w:rsidP="0053772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544" w:type="dxa"/>
          </w:tcPr>
          <w:p w:rsidR="00B01A24" w:rsidRPr="00537722" w:rsidRDefault="00B01A24" w:rsidP="0053772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1A24" w:rsidRPr="000C1AE9" w:rsidTr="00E913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2" w:type="dxa"/>
            <w:hideMark/>
          </w:tcPr>
          <w:p w:rsidR="00B01A24" w:rsidRPr="00537722" w:rsidRDefault="00B01A24" w:rsidP="00537722">
            <w:pPr>
              <w:spacing w:line="360" w:lineRule="auto"/>
              <w:jc w:val="both"/>
              <w:rPr>
                <w:rFonts w:ascii="Times New Roman" w:hAnsi="Times New Roman" w:cs="Times New Roman"/>
                <w:sz w:val="24"/>
                <w:szCs w:val="24"/>
              </w:rPr>
            </w:pPr>
            <w:r w:rsidRPr="00537722">
              <w:rPr>
                <w:rFonts w:ascii="Times New Roman" w:hAnsi="Times New Roman" w:cs="Times New Roman"/>
                <w:b w:val="0"/>
                <w:bCs w:val="0"/>
                <w:sz w:val="24"/>
                <w:szCs w:val="24"/>
              </w:rPr>
              <w:t>Inhalación</w:t>
            </w:r>
          </w:p>
        </w:tc>
        <w:tc>
          <w:tcPr>
            <w:tcW w:w="1193" w:type="dxa"/>
            <w:hideMark/>
          </w:tcPr>
          <w:p w:rsidR="00B01A24" w:rsidRPr="00537722"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LC 50</w:t>
            </w:r>
          </w:p>
        </w:tc>
        <w:tc>
          <w:tcPr>
            <w:tcW w:w="1701" w:type="dxa"/>
            <w:hideMark/>
          </w:tcPr>
          <w:p w:rsidR="00B01A24" w:rsidRPr="00537722"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 xml:space="preserve">12.500 </w:t>
            </w:r>
          </w:p>
        </w:tc>
        <w:tc>
          <w:tcPr>
            <w:tcW w:w="3544" w:type="dxa"/>
            <w:hideMark/>
          </w:tcPr>
          <w:p w:rsidR="00B01A24" w:rsidRPr="00537722"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pt-BR"/>
              </w:rPr>
            </w:pPr>
            <w:r w:rsidRPr="00537722">
              <w:rPr>
                <w:rFonts w:ascii="Times New Roman" w:hAnsi="Times New Roman" w:cs="Times New Roman"/>
                <w:sz w:val="24"/>
                <w:szCs w:val="24"/>
                <w:lang w:val="pt-BR"/>
              </w:rPr>
              <w:t>ppm (6 horas) (ratas) (67 mg/l0)</w:t>
            </w:r>
          </w:p>
        </w:tc>
      </w:tr>
      <w:tr w:rsidR="00B01A24" w:rsidRPr="00537722" w:rsidTr="00E913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2" w:type="dxa"/>
            <w:hideMark/>
          </w:tcPr>
          <w:p w:rsidR="00B01A24" w:rsidRPr="00537722" w:rsidRDefault="00B01A24" w:rsidP="00537722">
            <w:pPr>
              <w:spacing w:line="360" w:lineRule="auto"/>
              <w:jc w:val="both"/>
              <w:rPr>
                <w:rFonts w:ascii="Times New Roman" w:hAnsi="Times New Roman" w:cs="Times New Roman"/>
                <w:sz w:val="24"/>
                <w:szCs w:val="24"/>
              </w:rPr>
            </w:pPr>
            <w:r w:rsidRPr="00537722">
              <w:rPr>
                <w:rFonts w:ascii="Times New Roman" w:hAnsi="Times New Roman" w:cs="Times New Roman"/>
                <w:b w:val="0"/>
                <w:bCs w:val="0"/>
                <w:sz w:val="24"/>
                <w:szCs w:val="24"/>
              </w:rPr>
              <w:t>Dermatológico</w:t>
            </w:r>
          </w:p>
        </w:tc>
        <w:tc>
          <w:tcPr>
            <w:tcW w:w="1193" w:type="dxa"/>
            <w:hideMark/>
          </w:tcPr>
          <w:p w:rsidR="00B01A24" w:rsidRPr="00537722"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LD 50 Sup</w:t>
            </w:r>
          </w:p>
        </w:tc>
        <w:tc>
          <w:tcPr>
            <w:tcW w:w="1701" w:type="dxa"/>
            <w:hideMark/>
          </w:tcPr>
          <w:p w:rsidR="00B01A24" w:rsidRPr="00537722"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 xml:space="preserve">&gt; 29.000 </w:t>
            </w:r>
          </w:p>
        </w:tc>
        <w:tc>
          <w:tcPr>
            <w:tcW w:w="3544" w:type="dxa"/>
          </w:tcPr>
          <w:p w:rsidR="00B01A24" w:rsidRPr="00537722"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mg/ Kg(conejos)</w:t>
            </w:r>
          </w:p>
          <w:p w:rsidR="00B01A24" w:rsidRPr="00537722"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B01A24" w:rsidRPr="00537722" w:rsidTr="00E913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2" w:type="dxa"/>
            <w:hideMark/>
          </w:tcPr>
          <w:p w:rsidR="00B01A24" w:rsidRPr="00537722" w:rsidRDefault="00B01A24" w:rsidP="00537722">
            <w:pPr>
              <w:spacing w:line="360" w:lineRule="auto"/>
              <w:jc w:val="both"/>
              <w:rPr>
                <w:rFonts w:ascii="Times New Roman" w:hAnsi="Times New Roman" w:cs="Times New Roman"/>
                <w:sz w:val="24"/>
                <w:szCs w:val="24"/>
              </w:rPr>
            </w:pPr>
            <w:r w:rsidRPr="00537722">
              <w:rPr>
                <w:rFonts w:ascii="Times New Roman" w:hAnsi="Times New Roman" w:cs="Times New Roman"/>
                <w:b w:val="0"/>
                <w:bCs w:val="0"/>
                <w:sz w:val="24"/>
                <w:szCs w:val="24"/>
              </w:rPr>
              <w:lastRenderedPageBreak/>
              <w:t>Oral</w:t>
            </w:r>
          </w:p>
        </w:tc>
        <w:tc>
          <w:tcPr>
            <w:tcW w:w="1193" w:type="dxa"/>
            <w:hideMark/>
          </w:tcPr>
          <w:p w:rsidR="00B01A24" w:rsidRPr="00537722"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LD 50</w:t>
            </w:r>
          </w:p>
        </w:tc>
        <w:tc>
          <w:tcPr>
            <w:tcW w:w="1701" w:type="dxa"/>
            <w:hideMark/>
          </w:tcPr>
          <w:p w:rsidR="00B01A24" w:rsidRPr="00537722"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 xml:space="preserve">4900-7200 </w:t>
            </w:r>
          </w:p>
        </w:tc>
        <w:tc>
          <w:tcPr>
            <w:tcW w:w="3544" w:type="dxa"/>
            <w:hideMark/>
          </w:tcPr>
          <w:p w:rsidR="00B01A24" w:rsidRPr="00537722"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mg/Kg (ratas)</w:t>
            </w:r>
          </w:p>
        </w:tc>
      </w:tr>
    </w:tbl>
    <w:p w:rsidR="00773D8A" w:rsidRDefault="00B01A24" w:rsidP="00537722">
      <w:pPr>
        <w:pStyle w:val="NormalWeb"/>
        <w:spacing w:line="360" w:lineRule="auto"/>
        <w:jc w:val="both"/>
      </w:pPr>
      <w:r w:rsidRPr="00537722">
        <w:t>La exposición a concentraciones de los vapores por encima del límite de exposición en el trabajo puede tener efectos negativos, pudiendo causar irritación de las vías respiratorias y actuar como anestésico. Depresión del sistema nervioso central. Trastornos hepáticos. Depresión del miocardio con hipotensión arterial, trasto</w:t>
      </w:r>
      <w:r w:rsidR="00A26977">
        <w:t xml:space="preserve">rno del ritmo cardíaco y otros. </w:t>
      </w:r>
      <w:r w:rsidRPr="00537722">
        <w:t>Las salpicaduras en los ojos pueden causar irritación. El contacto prolongado con la piel, puede provocar dermatitis. Su ingestión produce trastornos digestivos, entre los síntomas cabe citar: dolor de cabeza, vértigos, fatiga, debilidad muscular, somnolencia y, en casos extremos, pérdida de la consciencia</w:t>
      </w:r>
      <w:r w:rsidR="00773D8A">
        <w:t>.</w:t>
      </w:r>
    </w:p>
    <w:p w:rsidR="00773D8A" w:rsidRPr="00773D8A" w:rsidRDefault="00773D8A" w:rsidP="00773D8A">
      <w:pPr>
        <w:pStyle w:val="NormalWeb"/>
        <w:spacing w:line="360" w:lineRule="auto"/>
        <w:jc w:val="both"/>
        <w:rPr>
          <w:color w:val="000000"/>
        </w:rPr>
      </w:pPr>
      <w:r w:rsidRPr="00773D8A">
        <w:rPr>
          <w:b/>
          <w:bCs/>
          <w:color w:val="000000"/>
        </w:rPr>
        <w:t>Información ecológica</w:t>
      </w:r>
    </w:p>
    <w:p w:rsidR="00773D8A" w:rsidRPr="00773D8A" w:rsidRDefault="00773D8A" w:rsidP="00773D8A">
      <w:pPr>
        <w:pStyle w:val="NormalWeb"/>
        <w:spacing w:line="360" w:lineRule="auto"/>
        <w:jc w:val="both"/>
        <w:rPr>
          <w:color w:val="000000"/>
        </w:rPr>
      </w:pPr>
      <w:r w:rsidRPr="00773D8A">
        <w:rPr>
          <w:b/>
          <w:bCs/>
          <w:color w:val="000000"/>
        </w:rPr>
        <w:t>Movilidad:</w:t>
      </w:r>
      <w:r w:rsidRPr="00773D8A">
        <w:rPr>
          <w:color w:val="000000"/>
        </w:rPr>
        <w:t xml:space="preserve"> Producto inmiscible. Evaporación rápida.</w:t>
      </w:r>
    </w:p>
    <w:p w:rsidR="00773D8A" w:rsidRPr="00773D8A" w:rsidRDefault="00773D8A" w:rsidP="00773D8A">
      <w:pPr>
        <w:pStyle w:val="NormalWeb"/>
        <w:spacing w:line="360" w:lineRule="auto"/>
        <w:jc w:val="both"/>
        <w:rPr>
          <w:color w:val="000000"/>
        </w:rPr>
      </w:pPr>
      <w:r w:rsidRPr="00773D8A">
        <w:rPr>
          <w:b/>
          <w:bCs/>
          <w:color w:val="000000"/>
        </w:rPr>
        <w:t>Persistencia y degradabilidad:</w:t>
      </w:r>
    </w:p>
    <w:p w:rsidR="00773D8A" w:rsidRPr="00773D8A" w:rsidRDefault="00773D8A" w:rsidP="00773D8A">
      <w:pPr>
        <w:pStyle w:val="NormalWeb"/>
        <w:numPr>
          <w:ilvl w:val="0"/>
          <w:numId w:val="6"/>
        </w:numPr>
        <w:spacing w:line="360" w:lineRule="auto"/>
        <w:jc w:val="both"/>
        <w:rPr>
          <w:color w:val="000000"/>
        </w:rPr>
      </w:pPr>
      <w:r w:rsidRPr="00773D8A">
        <w:rPr>
          <w:b/>
          <w:bCs/>
          <w:color w:val="000000"/>
        </w:rPr>
        <w:t xml:space="preserve">En el agua: </w:t>
      </w:r>
      <w:r w:rsidRPr="00773D8A">
        <w:rPr>
          <w:color w:val="000000"/>
        </w:rPr>
        <w:t>No hidrolizable. No es fácilmente biodegradable: 2,4 % después de 14 días.</w:t>
      </w:r>
    </w:p>
    <w:p w:rsidR="00773D8A" w:rsidRPr="00773D8A" w:rsidRDefault="00773D8A" w:rsidP="00773D8A">
      <w:pPr>
        <w:pStyle w:val="NormalWeb"/>
        <w:numPr>
          <w:ilvl w:val="0"/>
          <w:numId w:val="6"/>
        </w:numPr>
        <w:spacing w:line="360" w:lineRule="auto"/>
        <w:jc w:val="both"/>
        <w:rPr>
          <w:color w:val="000000"/>
        </w:rPr>
      </w:pPr>
      <w:r w:rsidRPr="00773D8A">
        <w:rPr>
          <w:b/>
          <w:bCs/>
          <w:color w:val="000000"/>
        </w:rPr>
        <w:t xml:space="preserve"> En el aire:</w:t>
      </w:r>
      <w:r w:rsidRPr="00773D8A">
        <w:rPr>
          <w:color w:val="000000"/>
        </w:rPr>
        <w:t xml:space="preserve"> Degradación rápida por los radicales OH: tl / 2 vida = 7 días. Precursor débil del ozono atmosférico: POCP = 6.6</w:t>
      </w:r>
    </w:p>
    <w:p w:rsidR="00773D8A" w:rsidRPr="00773D8A" w:rsidRDefault="00773D8A" w:rsidP="00773D8A">
      <w:pPr>
        <w:pStyle w:val="NormalWeb"/>
        <w:numPr>
          <w:ilvl w:val="0"/>
          <w:numId w:val="6"/>
        </w:numPr>
        <w:spacing w:line="360" w:lineRule="auto"/>
        <w:jc w:val="both"/>
        <w:rPr>
          <w:color w:val="000000"/>
        </w:rPr>
      </w:pPr>
      <w:r w:rsidRPr="00773D8A">
        <w:rPr>
          <w:b/>
          <w:bCs/>
          <w:color w:val="000000"/>
        </w:rPr>
        <w:t xml:space="preserve">En el suelo: </w:t>
      </w:r>
      <w:r w:rsidRPr="00773D8A">
        <w:rPr>
          <w:color w:val="000000"/>
        </w:rPr>
        <w:t>Absorción débil. Bioacumulación: Poco bioacumulable: log Pow = 2,4</w:t>
      </w:r>
    </w:p>
    <w:p w:rsidR="00773D8A" w:rsidRPr="00773D8A" w:rsidRDefault="00773D8A" w:rsidP="00773D8A">
      <w:pPr>
        <w:pStyle w:val="NormalWeb"/>
        <w:numPr>
          <w:ilvl w:val="0"/>
          <w:numId w:val="6"/>
        </w:numPr>
        <w:spacing w:line="360" w:lineRule="auto"/>
        <w:jc w:val="both"/>
        <w:rPr>
          <w:color w:val="000000"/>
        </w:rPr>
      </w:pPr>
      <w:r w:rsidRPr="00773D8A">
        <w:rPr>
          <w:b/>
          <w:bCs/>
          <w:color w:val="000000"/>
        </w:rPr>
        <w:t>Organismos acuáticos:</w:t>
      </w:r>
      <w:r w:rsidRPr="00773D8A">
        <w:rPr>
          <w:color w:val="000000"/>
        </w:rPr>
        <w:t xml:space="preserve"> Factor de bioconcentración (FBC) = 12 – 39 No es biocuantificable en la cadena alimentaria.</w:t>
      </w:r>
    </w:p>
    <w:p w:rsidR="00773D8A" w:rsidRPr="00773D8A" w:rsidRDefault="00773D8A" w:rsidP="00773D8A">
      <w:pPr>
        <w:pStyle w:val="NormalWeb"/>
        <w:numPr>
          <w:ilvl w:val="0"/>
          <w:numId w:val="6"/>
        </w:numPr>
        <w:spacing w:line="360" w:lineRule="auto"/>
        <w:jc w:val="both"/>
        <w:rPr>
          <w:color w:val="000000"/>
        </w:rPr>
      </w:pPr>
      <w:r w:rsidRPr="00773D8A">
        <w:rPr>
          <w:b/>
          <w:bCs/>
          <w:color w:val="000000"/>
        </w:rPr>
        <w:t>Toxicidad acuática aguda:</w:t>
      </w:r>
    </w:p>
    <w:p w:rsidR="00773D8A" w:rsidRPr="00773D8A" w:rsidRDefault="00773D8A" w:rsidP="00773D8A">
      <w:pPr>
        <w:pStyle w:val="NormalWeb"/>
        <w:numPr>
          <w:ilvl w:val="0"/>
          <w:numId w:val="7"/>
        </w:numPr>
        <w:spacing w:line="360" w:lineRule="auto"/>
        <w:jc w:val="both"/>
        <w:rPr>
          <w:color w:val="000000"/>
        </w:rPr>
      </w:pPr>
      <w:r w:rsidRPr="00773D8A">
        <w:rPr>
          <w:color w:val="000000"/>
        </w:rPr>
        <w:t xml:space="preserve">Peces agua dulce CL 50 26 – 30 mg/l ( 96 h ) – Jordanella </w:t>
      </w:r>
      <w:proofErr w:type="spellStart"/>
      <w:r w:rsidRPr="00773D8A">
        <w:rPr>
          <w:color w:val="000000"/>
        </w:rPr>
        <w:t>floridae</w:t>
      </w:r>
      <w:proofErr w:type="spellEnd"/>
    </w:p>
    <w:p w:rsidR="00773D8A" w:rsidRPr="00773D8A" w:rsidRDefault="00773D8A" w:rsidP="00773D8A">
      <w:pPr>
        <w:pStyle w:val="NormalWeb"/>
        <w:numPr>
          <w:ilvl w:val="0"/>
          <w:numId w:val="7"/>
        </w:numPr>
        <w:spacing w:line="360" w:lineRule="auto"/>
        <w:jc w:val="both"/>
        <w:rPr>
          <w:color w:val="000000"/>
        </w:rPr>
      </w:pPr>
      <w:r w:rsidRPr="00773D8A">
        <w:rPr>
          <w:color w:val="000000"/>
        </w:rPr>
        <w:t xml:space="preserve">Peces agua salada CL 50 16 mg/l ( 96 h.) – Limanda </w:t>
      </w:r>
    </w:p>
    <w:p w:rsidR="00773D8A" w:rsidRPr="00773D8A" w:rsidRDefault="00773D8A" w:rsidP="00773D8A">
      <w:pPr>
        <w:pStyle w:val="NormalWeb"/>
        <w:numPr>
          <w:ilvl w:val="0"/>
          <w:numId w:val="7"/>
        </w:numPr>
        <w:spacing w:line="360" w:lineRule="auto"/>
        <w:jc w:val="both"/>
        <w:rPr>
          <w:color w:val="000000"/>
        </w:rPr>
      </w:pPr>
      <w:r w:rsidRPr="00773D8A">
        <w:rPr>
          <w:color w:val="000000"/>
        </w:rPr>
        <w:t>Nocivo para Daphnias EC 50 18 mg/l (48 h.)</w:t>
      </w:r>
    </w:p>
    <w:p w:rsidR="00773D8A" w:rsidRPr="00773D8A" w:rsidRDefault="00773D8A" w:rsidP="00773D8A">
      <w:pPr>
        <w:pStyle w:val="NormalWeb"/>
        <w:numPr>
          <w:ilvl w:val="0"/>
          <w:numId w:val="7"/>
        </w:numPr>
        <w:spacing w:line="360" w:lineRule="auto"/>
        <w:jc w:val="both"/>
        <w:rPr>
          <w:color w:val="000000"/>
        </w:rPr>
      </w:pPr>
      <w:r w:rsidRPr="00773D8A">
        <w:rPr>
          <w:color w:val="000000"/>
        </w:rPr>
        <w:t>Algas: inhibición del crecimiento CL 50 300 - 450 mg/l (96 h.)</w:t>
      </w:r>
    </w:p>
    <w:p w:rsidR="00773D8A" w:rsidRPr="00773D8A" w:rsidRDefault="00773D8A" w:rsidP="00773D8A">
      <w:pPr>
        <w:pStyle w:val="NormalWeb"/>
        <w:numPr>
          <w:ilvl w:val="0"/>
          <w:numId w:val="7"/>
        </w:numPr>
        <w:spacing w:line="360" w:lineRule="auto"/>
        <w:jc w:val="both"/>
        <w:rPr>
          <w:color w:val="000000"/>
        </w:rPr>
      </w:pPr>
      <w:r w:rsidRPr="00773D8A">
        <w:rPr>
          <w:color w:val="000000"/>
        </w:rPr>
        <w:t>Algas: inhibición del crecimiento y de la fotosíntesis CL 50 96 mg/l ( 96 h)</w:t>
      </w:r>
    </w:p>
    <w:p w:rsidR="00B01A24" w:rsidRPr="00537722" w:rsidRDefault="00773D8A" w:rsidP="00537722">
      <w:pPr>
        <w:pStyle w:val="NormalWeb"/>
        <w:spacing w:line="360" w:lineRule="auto"/>
        <w:jc w:val="both"/>
      </w:pPr>
      <w:r w:rsidRPr="00773D8A">
        <w:rPr>
          <w:color w:val="000000"/>
        </w:rPr>
        <w:lastRenderedPageBreak/>
        <w:t>Peligroso para el medio ambiente, deberá prestarse atención especial a los organismos acuáticos. No se debe permitir que el producto pase a las alcantarillas o a cursos de agua.</w:t>
      </w:r>
      <w:bookmarkStart w:id="0" w:name="_GoBack"/>
      <w:bookmarkEnd w:id="0"/>
    </w:p>
    <w:tbl>
      <w:tblPr>
        <w:tblStyle w:val="Cuadrculaclara-nfasis1"/>
        <w:tblW w:w="9495" w:type="dxa"/>
        <w:jc w:val="center"/>
        <w:tblLook w:val="04A0" w:firstRow="1" w:lastRow="0" w:firstColumn="1" w:lastColumn="0" w:noHBand="0" w:noVBand="1"/>
      </w:tblPr>
      <w:tblGrid>
        <w:gridCol w:w="1785"/>
        <w:gridCol w:w="1262"/>
        <w:gridCol w:w="6448"/>
      </w:tblGrid>
      <w:tr w:rsidR="00B01A24" w:rsidRPr="00537722" w:rsidTr="00E913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hideMark/>
          </w:tcPr>
          <w:p w:rsidR="00B01A24" w:rsidRPr="00537722" w:rsidRDefault="00B01A24" w:rsidP="00537722">
            <w:pPr>
              <w:spacing w:line="360" w:lineRule="auto"/>
              <w:jc w:val="both"/>
              <w:rPr>
                <w:rFonts w:ascii="Times New Roman" w:hAnsi="Times New Roman" w:cs="Times New Roman"/>
                <w:sz w:val="24"/>
                <w:szCs w:val="24"/>
              </w:rPr>
            </w:pPr>
            <w:r w:rsidRPr="00537722">
              <w:rPr>
                <w:rFonts w:ascii="Times New Roman" w:hAnsi="Times New Roman" w:cs="Times New Roman"/>
                <w:b w:val="0"/>
                <w:bCs w:val="0"/>
                <w:color w:val="000000"/>
                <w:sz w:val="24"/>
                <w:szCs w:val="24"/>
              </w:rPr>
              <w:t xml:space="preserve">Contiene: </w:t>
            </w:r>
          </w:p>
        </w:tc>
        <w:tc>
          <w:tcPr>
            <w:tcW w:w="0" w:type="auto"/>
            <w:gridSpan w:val="2"/>
            <w:hideMark/>
          </w:tcPr>
          <w:p w:rsidR="00B01A24" w:rsidRPr="00537722" w:rsidRDefault="00B01A24" w:rsidP="0053772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537722">
              <w:rPr>
                <w:rFonts w:ascii="Times New Roman" w:hAnsi="Times New Roman" w:cs="Times New Roman"/>
                <w:b w:val="0"/>
                <w:sz w:val="24"/>
                <w:szCs w:val="24"/>
              </w:rPr>
              <w:t xml:space="preserve">TRICLOROETILENO </w:t>
            </w:r>
          </w:p>
        </w:tc>
      </w:tr>
      <w:tr w:rsidR="00B01A24" w:rsidRPr="00537722" w:rsidTr="00E913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hideMark/>
          </w:tcPr>
          <w:p w:rsidR="00B01A24" w:rsidRPr="00537722" w:rsidRDefault="00B01A24" w:rsidP="00537722">
            <w:pPr>
              <w:spacing w:line="360" w:lineRule="auto"/>
              <w:jc w:val="both"/>
              <w:rPr>
                <w:rFonts w:ascii="Times New Roman" w:hAnsi="Times New Roman" w:cs="Times New Roman"/>
                <w:sz w:val="24"/>
                <w:szCs w:val="24"/>
              </w:rPr>
            </w:pPr>
            <w:r w:rsidRPr="00537722">
              <w:rPr>
                <w:rFonts w:ascii="Times New Roman" w:hAnsi="Times New Roman" w:cs="Times New Roman"/>
                <w:b w:val="0"/>
                <w:bCs w:val="0"/>
                <w:color w:val="000000"/>
                <w:sz w:val="24"/>
                <w:szCs w:val="24"/>
              </w:rPr>
              <w:t xml:space="preserve">Frases R: </w:t>
            </w:r>
          </w:p>
        </w:tc>
        <w:tc>
          <w:tcPr>
            <w:tcW w:w="1262" w:type="dxa"/>
            <w:hideMark/>
          </w:tcPr>
          <w:p w:rsidR="00B01A24" w:rsidRPr="00537722"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 xml:space="preserve">R 45 </w:t>
            </w:r>
          </w:p>
        </w:tc>
        <w:tc>
          <w:tcPr>
            <w:tcW w:w="6448" w:type="dxa"/>
            <w:hideMark/>
          </w:tcPr>
          <w:p w:rsidR="00B01A24" w:rsidRPr="00537722"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Puede causar cáncer</w:t>
            </w:r>
          </w:p>
        </w:tc>
      </w:tr>
      <w:tr w:rsidR="00B01A24" w:rsidRPr="000C1AE9" w:rsidTr="00E913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tcPr>
          <w:p w:rsidR="00B01A24" w:rsidRPr="00537722" w:rsidRDefault="00B01A24" w:rsidP="00537722">
            <w:pPr>
              <w:spacing w:line="360" w:lineRule="auto"/>
              <w:jc w:val="both"/>
              <w:rPr>
                <w:rFonts w:ascii="Times New Roman" w:hAnsi="Times New Roman" w:cs="Times New Roman"/>
                <w:sz w:val="24"/>
                <w:szCs w:val="24"/>
              </w:rPr>
            </w:pPr>
          </w:p>
        </w:tc>
        <w:tc>
          <w:tcPr>
            <w:tcW w:w="1262" w:type="dxa"/>
            <w:hideMark/>
          </w:tcPr>
          <w:p w:rsidR="00B01A24" w:rsidRPr="00537722"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 xml:space="preserve">R 36 / 38 </w:t>
            </w:r>
          </w:p>
        </w:tc>
        <w:tc>
          <w:tcPr>
            <w:tcW w:w="6448" w:type="dxa"/>
            <w:hideMark/>
          </w:tcPr>
          <w:p w:rsidR="00B01A24" w:rsidRPr="004B0577"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es-ES"/>
              </w:rPr>
            </w:pPr>
            <w:r w:rsidRPr="004B0577">
              <w:rPr>
                <w:rFonts w:ascii="Times New Roman" w:hAnsi="Times New Roman" w:cs="Times New Roman"/>
                <w:sz w:val="24"/>
                <w:szCs w:val="24"/>
                <w:lang w:val="es-ES"/>
              </w:rPr>
              <w:t>Irrita los ojos y la piel (dermatitis)</w:t>
            </w:r>
          </w:p>
        </w:tc>
      </w:tr>
      <w:tr w:rsidR="00B01A24" w:rsidRPr="000C1AE9" w:rsidTr="00E913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tcPr>
          <w:p w:rsidR="00B01A24" w:rsidRPr="004B0577" w:rsidRDefault="00B01A24" w:rsidP="00537722">
            <w:pPr>
              <w:spacing w:line="360" w:lineRule="auto"/>
              <w:jc w:val="both"/>
              <w:rPr>
                <w:rFonts w:ascii="Times New Roman" w:hAnsi="Times New Roman" w:cs="Times New Roman"/>
                <w:sz w:val="24"/>
                <w:szCs w:val="24"/>
                <w:lang w:val="es-ES"/>
              </w:rPr>
            </w:pPr>
          </w:p>
        </w:tc>
        <w:tc>
          <w:tcPr>
            <w:tcW w:w="1262" w:type="dxa"/>
            <w:hideMark/>
          </w:tcPr>
          <w:p w:rsidR="00B01A24" w:rsidRPr="00537722"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R 52 / 53</w:t>
            </w:r>
          </w:p>
        </w:tc>
        <w:tc>
          <w:tcPr>
            <w:tcW w:w="6448" w:type="dxa"/>
            <w:hideMark/>
          </w:tcPr>
          <w:p w:rsidR="00B01A24" w:rsidRPr="004B0577"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4B0577">
              <w:rPr>
                <w:rFonts w:ascii="Times New Roman" w:hAnsi="Times New Roman" w:cs="Times New Roman"/>
                <w:sz w:val="24"/>
                <w:szCs w:val="24"/>
                <w:lang w:val="es-ES"/>
              </w:rPr>
              <w:t>Nocivo para los organismos acuáticos, puede provocar a largo plazo efectos negativos en el medio ambiente acuático.</w:t>
            </w:r>
          </w:p>
        </w:tc>
      </w:tr>
      <w:tr w:rsidR="00B01A24" w:rsidRPr="000C1AE9" w:rsidTr="00E913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tcPr>
          <w:p w:rsidR="00B01A24" w:rsidRPr="004B0577" w:rsidRDefault="00B01A24" w:rsidP="00537722">
            <w:pPr>
              <w:spacing w:line="360" w:lineRule="auto"/>
              <w:jc w:val="both"/>
              <w:rPr>
                <w:rFonts w:ascii="Times New Roman" w:hAnsi="Times New Roman" w:cs="Times New Roman"/>
                <w:sz w:val="24"/>
                <w:szCs w:val="24"/>
                <w:lang w:val="es-ES"/>
              </w:rPr>
            </w:pPr>
          </w:p>
        </w:tc>
        <w:tc>
          <w:tcPr>
            <w:tcW w:w="1262" w:type="dxa"/>
            <w:hideMark/>
          </w:tcPr>
          <w:p w:rsidR="00B01A24" w:rsidRPr="00537722"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R 67</w:t>
            </w:r>
          </w:p>
        </w:tc>
        <w:tc>
          <w:tcPr>
            <w:tcW w:w="6448" w:type="dxa"/>
            <w:hideMark/>
          </w:tcPr>
          <w:p w:rsidR="00B01A24" w:rsidRPr="004B0577"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es-ES"/>
              </w:rPr>
            </w:pPr>
            <w:r w:rsidRPr="004B0577">
              <w:rPr>
                <w:rFonts w:ascii="Times New Roman" w:hAnsi="Times New Roman" w:cs="Times New Roman"/>
                <w:sz w:val="24"/>
                <w:szCs w:val="24"/>
                <w:lang w:val="es-ES"/>
              </w:rPr>
              <w:t>La inhalación de vapores puede provocar somnolencia, vértigo y enfermedades pulmonares.</w:t>
            </w:r>
          </w:p>
        </w:tc>
      </w:tr>
      <w:tr w:rsidR="00B01A24" w:rsidRPr="000C1AE9" w:rsidTr="00E913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hideMark/>
          </w:tcPr>
          <w:p w:rsidR="00B01A24" w:rsidRPr="00537722" w:rsidRDefault="00B01A24" w:rsidP="00537722">
            <w:pPr>
              <w:spacing w:line="360" w:lineRule="auto"/>
              <w:jc w:val="both"/>
              <w:rPr>
                <w:rFonts w:ascii="Times New Roman" w:hAnsi="Times New Roman" w:cs="Times New Roman"/>
                <w:sz w:val="24"/>
                <w:szCs w:val="24"/>
              </w:rPr>
            </w:pPr>
            <w:r w:rsidRPr="00537722">
              <w:rPr>
                <w:rFonts w:ascii="Times New Roman" w:hAnsi="Times New Roman" w:cs="Times New Roman"/>
                <w:b w:val="0"/>
                <w:bCs w:val="0"/>
                <w:color w:val="000000"/>
                <w:sz w:val="24"/>
                <w:szCs w:val="24"/>
              </w:rPr>
              <w:t xml:space="preserve">Frases S: </w:t>
            </w:r>
          </w:p>
        </w:tc>
        <w:tc>
          <w:tcPr>
            <w:tcW w:w="1262" w:type="dxa"/>
            <w:hideMark/>
          </w:tcPr>
          <w:p w:rsidR="00B01A24" w:rsidRPr="00537722"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S 2</w:t>
            </w:r>
          </w:p>
        </w:tc>
        <w:tc>
          <w:tcPr>
            <w:tcW w:w="6448" w:type="dxa"/>
            <w:hideMark/>
          </w:tcPr>
          <w:p w:rsidR="00B01A24" w:rsidRPr="004B0577"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4B0577">
              <w:rPr>
                <w:rFonts w:ascii="Times New Roman" w:hAnsi="Times New Roman" w:cs="Times New Roman"/>
                <w:color w:val="000000"/>
                <w:sz w:val="24"/>
                <w:szCs w:val="24"/>
                <w:lang w:val="es-ES"/>
              </w:rPr>
              <w:t>Manténgase fuera del alcance de los niños.</w:t>
            </w:r>
          </w:p>
        </w:tc>
      </w:tr>
      <w:tr w:rsidR="00B01A24" w:rsidRPr="00537722" w:rsidTr="00E913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tcPr>
          <w:p w:rsidR="00B01A24" w:rsidRPr="004B0577" w:rsidRDefault="00B01A24" w:rsidP="00537722">
            <w:pPr>
              <w:spacing w:line="360" w:lineRule="auto"/>
              <w:jc w:val="both"/>
              <w:rPr>
                <w:rFonts w:ascii="Times New Roman" w:hAnsi="Times New Roman" w:cs="Times New Roman"/>
                <w:sz w:val="24"/>
                <w:szCs w:val="24"/>
                <w:lang w:val="es-ES"/>
              </w:rPr>
            </w:pPr>
          </w:p>
        </w:tc>
        <w:tc>
          <w:tcPr>
            <w:tcW w:w="1262" w:type="dxa"/>
            <w:hideMark/>
          </w:tcPr>
          <w:p w:rsidR="00B01A24" w:rsidRPr="00537722"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S 23</w:t>
            </w:r>
          </w:p>
        </w:tc>
        <w:tc>
          <w:tcPr>
            <w:tcW w:w="6448" w:type="dxa"/>
            <w:hideMark/>
          </w:tcPr>
          <w:p w:rsidR="00B01A24" w:rsidRPr="00537722"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No respirar los vapores.</w:t>
            </w:r>
          </w:p>
        </w:tc>
      </w:tr>
      <w:tr w:rsidR="00B01A24" w:rsidRPr="000C1AE9" w:rsidTr="00E913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tcPr>
          <w:p w:rsidR="00B01A24" w:rsidRPr="00537722" w:rsidRDefault="00B01A24" w:rsidP="00537722">
            <w:pPr>
              <w:spacing w:line="360" w:lineRule="auto"/>
              <w:jc w:val="both"/>
              <w:rPr>
                <w:rFonts w:ascii="Times New Roman" w:hAnsi="Times New Roman" w:cs="Times New Roman"/>
                <w:sz w:val="24"/>
                <w:szCs w:val="24"/>
              </w:rPr>
            </w:pPr>
          </w:p>
        </w:tc>
        <w:tc>
          <w:tcPr>
            <w:tcW w:w="1262" w:type="dxa"/>
            <w:hideMark/>
          </w:tcPr>
          <w:p w:rsidR="00B01A24" w:rsidRPr="00537722"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S 45</w:t>
            </w:r>
          </w:p>
        </w:tc>
        <w:tc>
          <w:tcPr>
            <w:tcW w:w="6448" w:type="dxa"/>
            <w:hideMark/>
          </w:tcPr>
          <w:p w:rsidR="00B01A24" w:rsidRPr="004B0577"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4B0577">
              <w:rPr>
                <w:rFonts w:ascii="Times New Roman" w:hAnsi="Times New Roman" w:cs="Times New Roman"/>
                <w:sz w:val="24"/>
                <w:szCs w:val="24"/>
                <w:lang w:val="es-ES"/>
              </w:rPr>
              <w:t xml:space="preserve">En caso de accidente o malestar, acúdase inmediatamente al médico </w:t>
            </w:r>
            <w:r w:rsidRPr="004B0577">
              <w:rPr>
                <w:rFonts w:ascii="Times New Roman" w:hAnsi="Times New Roman" w:cs="Times New Roman"/>
                <w:sz w:val="24"/>
                <w:szCs w:val="24"/>
                <w:lang w:val="es-ES"/>
              </w:rPr>
              <w:br/>
              <w:t>(si es posible, muéstrele la etiqueta)</w:t>
            </w:r>
          </w:p>
        </w:tc>
      </w:tr>
      <w:tr w:rsidR="00B01A24" w:rsidRPr="000C1AE9" w:rsidTr="00E913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tcPr>
          <w:p w:rsidR="00B01A24" w:rsidRPr="004B0577" w:rsidRDefault="00B01A24" w:rsidP="00537722">
            <w:pPr>
              <w:spacing w:line="360" w:lineRule="auto"/>
              <w:jc w:val="both"/>
              <w:rPr>
                <w:rFonts w:ascii="Times New Roman" w:hAnsi="Times New Roman" w:cs="Times New Roman"/>
                <w:sz w:val="24"/>
                <w:szCs w:val="24"/>
                <w:lang w:val="es-ES"/>
              </w:rPr>
            </w:pPr>
          </w:p>
        </w:tc>
        <w:tc>
          <w:tcPr>
            <w:tcW w:w="1262" w:type="dxa"/>
            <w:hideMark/>
          </w:tcPr>
          <w:p w:rsidR="00B01A24" w:rsidRPr="00537722"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 xml:space="preserve">S 51 </w:t>
            </w:r>
          </w:p>
        </w:tc>
        <w:tc>
          <w:tcPr>
            <w:tcW w:w="6448" w:type="dxa"/>
            <w:hideMark/>
          </w:tcPr>
          <w:p w:rsidR="00B01A24" w:rsidRPr="004B0577"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es-ES"/>
              </w:rPr>
            </w:pPr>
            <w:r w:rsidRPr="004B0577">
              <w:rPr>
                <w:rFonts w:ascii="Times New Roman" w:hAnsi="Times New Roman" w:cs="Times New Roman"/>
                <w:sz w:val="24"/>
                <w:szCs w:val="24"/>
                <w:lang w:val="es-ES"/>
              </w:rPr>
              <w:t>Úsese únicamente en lugares bien ventilados.</w:t>
            </w:r>
          </w:p>
        </w:tc>
      </w:tr>
      <w:tr w:rsidR="00B01A24" w:rsidRPr="000C1AE9" w:rsidTr="00E913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tcPr>
          <w:p w:rsidR="00B01A24" w:rsidRPr="004B0577" w:rsidRDefault="00B01A24" w:rsidP="00537722">
            <w:pPr>
              <w:spacing w:line="360" w:lineRule="auto"/>
              <w:jc w:val="both"/>
              <w:rPr>
                <w:rFonts w:ascii="Times New Roman" w:hAnsi="Times New Roman" w:cs="Times New Roman"/>
                <w:sz w:val="24"/>
                <w:szCs w:val="24"/>
                <w:lang w:val="es-ES"/>
              </w:rPr>
            </w:pPr>
          </w:p>
        </w:tc>
        <w:tc>
          <w:tcPr>
            <w:tcW w:w="1262" w:type="dxa"/>
            <w:hideMark/>
          </w:tcPr>
          <w:p w:rsidR="00B01A24" w:rsidRPr="00537722"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S 53</w:t>
            </w:r>
          </w:p>
        </w:tc>
        <w:tc>
          <w:tcPr>
            <w:tcW w:w="6448" w:type="dxa"/>
            <w:hideMark/>
          </w:tcPr>
          <w:p w:rsidR="00B01A24" w:rsidRPr="004B0577"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4B0577">
              <w:rPr>
                <w:rFonts w:ascii="Times New Roman" w:hAnsi="Times New Roman" w:cs="Times New Roman"/>
                <w:sz w:val="24"/>
                <w:szCs w:val="24"/>
                <w:lang w:val="es-ES"/>
              </w:rPr>
              <w:t>Evítese la exposición – recábense instrucciones especiales antes de Uso.</w:t>
            </w:r>
          </w:p>
        </w:tc>
      </w:tr>
      <w:tr w:rsidR="00B01A24" w:rsidRPr="000C1AE9" w:rsidTr="00E913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tcPr>
          <w:p w:rsidR="00B01A24" w:rsidRPr="004B0577" w:rsidRDefault="00B01A24" w:rsidP="00537722">
            <w:pPr>
              <w:spacing w:line="360" w:lineRule="auto"/>
              <w:jc w:val="both"/>
              <w:rPr>
                <w:rFonts w:ascii="Times New Roman" w:hAnsi="Times New Roman" w:cs="Times New Roman"/>
                <w:sz w:val="24"/>
                <w:szCs w:val="24"/>
                <w:lang w:val="es-ES"/>
              </w:rPr>
            </w:pPr>
          </w:p>
        </w:tc>
        <w:tc>
          <w:tcPr>
            <w:tcW w:w="1262" w:type="dxa"/>
            <w:hideMark/>
          </w:tcPr>
          <w:p w:rsidR="00B01A24" w:rsidRPr="00537722"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S 61</w:t>
            </w:r>
          </w:p>
        </w:tc>
        <w:tc>
          <w:tcPr>
            <w:tcW w:w="6448" w:type="dxa"/>
            <w:hideMark/>
          </w:tcPr>
          <w:p w:rsidR="00B01A24" w:rsidRPr="004B0577"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es-ES"/>
              </w:rPr>
            </w:pPr>
            <w:r w:rsidRPr="004B0577">
              <w:rPr>
                <w:rFonts w:ascii="Times New Roman" w:hAnsi="Times New Roman" w:cs="Times New Roman"/>
                <w:sz w:val="24"/>
                <w:szCs w:val="24"/>
                <w:lang w:val="es-ES"/>
              </w:rPr>
              <w:t xml:space="preserve">Evítese su liberación al medio ambiente. Recábense instrucciones específicas de la ficha de datos de seguridad. </w:t>
            </w:r>
          </w:p>
        </w:tc>
      </w:tr>
      <w:tr w:rsidR="00B01A24" w:rsidRPr="000C1AE9" w:rsidTr="00E913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hideMark/>
          </w:tcPr>
          <w:p w:rsidR="00B01A24" w:rsidRPr="004B0577" w:rsidRDefault="00B01A24" w:rsidP="00537722">
            <w:pPr>
              <w:spacing w:line="360" w:lineRule="auto"/>
              <w:jc w:val="both"/>
              <w:rPr>
                <w:rFonts w:ascii="Times New Roman" w:hAnsi="Times New Roman" w:cs="Times New Roman"/>
                <w:sz w:val="24"/>
                <w:szCs w:val="24"/>
                <w:lang w:val="es-ES"/>
              </w:rPr>
            </w:pPr>
            <w:r w:rsidRPr="004B0577">
              <w:rPr>
                <w:rFonts w:ascii="Times New Roman" w:hAnsi="Times New Roman" w:cs="Times New Roman"/>
                <w:b w:val="0"/>
                <w:bCs w:val="0"/>
                <w:color w:val="000000"/>
                <w:sz w:val="24"/>
                <w:szCs w:val="24"/>
                <w:lang w:val="es-ES"/>
              </w:rPr>
              <w:t>PROFESIONAL.- A partir de envases de 5 Litros, añadir:</w:t>
            </w:r>
          </w:p>
        </w:tc>
      </w:tr>
      <w:tr w:rsidR="00B01A24" w:rsidRPr="000C1AE9" w:rsidTr="00E913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tcPr>
          <w:p w:rsidR="00B01A24" w:rsidRPr="004B0577" w:rsidRDefault="00B01A24" w:rsidP="00537722">
            <w:pPr>
              <w:spacing w:line="360" w:lineRule="auto"/>
              <w:jc w:val="both"/>
              <w:rPr>
                <w:rFonts w:ascii="Times New Roman" w:hAnsi="Times New Roman" w:cs="Times New Roman"/>
                <w:sz w:val="24"/>
                <w:szCs w:val="24"/>
                <w:lang w:val="es-ES"/>
              </w:rPr>
            </w:pPr>
          </w:p>
        </w:tc>
        <w:tc>
          <w:tcPr>
            <w:tcW w:w="1262" w:type="dxa"/>
            <w:hideMark/>
          </w:tcPr>
          <w:p w:rsidR="00B01A24" w:rsidRPr="00537722"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S 7</w:t>
            </w:r>
          </w:p>
        </w:tc>
        <w:tc>
          <w:tcPr>
            <w:tcW w:w="6448" w:type="dxa"/>
            <w:hideMark/>
          </w:tcPr>
          <w:p w:rsidR="00B01A24" w:rsidRPr="004B0577"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es-ES"/>
              </w:rPr>
            </w:pPr>
            <w:r w:rsidRPr="004B0577">
              <w:rPr>
                <w:rFonts w:ascii="Times New Roman" w:hAnsi="Times New Roman" w:cs="Times New Roman"/>
                <w:sz w:val="24"/>
                <w:szCs w:val="24"/>
                <w:lang w:val="es-ES"/>
              </w:rPr>
              <w:t>Manténgase el recipiente bien cerrado.</w:t>
            </w:r>
          </w:p>
        </w:tc>
      </w:tr>
      <w:tr w:rsidR="00B01A24" w:rsidRPr="000C1AE9" w:rsidTr="00E913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tcPr>
          <w:p w:rsidR="00B01A24" w:rsidRPr="004B0577" w:rsidRDefault="00B01A24" w:rsidP="00537722">
            <w:pPr>
              <w:spacing w:line="360" w:lineRule="auto"/>
              <w:jc w:val="both"/>
              <w:rPr>
                <w:rFonts w:ascii="Times New Roman" w:hAnsi="Times New Roman" w:cs="Times New Roman"/>
                <w:sz w:val="24"/>
                <w:szCs w:val="24"/>
                <w:lang w:val="es-ES"/>
              </w:rPr>
            </w:pPr>
          </w:p>
        </w:tc>
        <w:tc>
          <w:tcPr>
            <w:tcW w:w="1262" w:type="dxa"/>
            <w:hideMark/>
          </w:tcPr>
          <w:p w:rsidR="00B01A24" w:rsidRPr="00537722"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S 29</w:t>
            </w:r>
          </w:p>
        </w:tc>
        <w:tc>
          <w:tcPr>
            <w:tcW w:w="6448" w:type="dxa"/>
            <w:hideMark/>
          </w:tcPr>
          <w:p w:rsidR="00B01A24" w:rsidRPr="004B0577" w:rsidRDefault="00B01A24" w:rsidP="0053772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s-ES"/>
              </w:rPr>
            </w:pPr>
            <w:r w:rsidRPr="004B0577">
              <w:rPr>
                <w:rFonts w:ascii="Times New Roman" w:hAnsi="Times New Roman" w:cs="Times New Roman"/>
                <w:sz w:val="24"/>
                <w:szCs w:val="24"/>
                <w:lang w:val="es-ES"/>
              </w:rPr>
              <w:t>No tirar los residuos por el desagüe</w:t>
            </w:r>
          </w:p>
        </w:tc>
      </w:tr>
      <w:tr w:rsidR="00B01A24" w:rsidRPr="000C1AE9" w:rsidTr="00E913BA">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5" w:type="dxa"/>
          </w:tcPr>
          <w:p w:rsidR="00B01A24" w:rsidRPr="004B0577" w:rsidRDefault="00B01A24" w:rsidP="00537722">
            <w:pPr>
              <w:spacing w:line="360" w:lineRule="auto"/>
              <w:jc w:val="both"/>
              <w:rPr>
                <w:rFonts w:ascii="Times New Roman" w:hAnsi="Times New Roman" w:cs="Times New Roman"/>
                <w:sz w:val="24"/>
                <w:szCs w:val="24"/>
                <w:lang w:val="es-ES"/>
              </w:rPr>
            </w:pPr>
          </w:p>
        </w:tc>
        <w:tc>
          <w:tcPr>
            <w:tcW w:w="1262" w:type="dxa"/>
            <w:hideMark/>
          </w:tcPr>
          <w:p w:rsidR="00B01A24" w:rsidRPr="00537722"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537722">
              <w:rPr>
                <w:rFonts w:ascii="Times New Roman" w:hAnsi="Times New Roman" w:cs="Times New Roman"/>
                <w:sz w:val="24"/>
                <w:szCs w:val="24"/>
              </w:rPr>
              <w:t>S 33</w:t>
            </w:r>
          </w:p>
        </w:tc>
        <w:tc>
          <w:tcPr>
            <w:tcW w:w="6448" w:type="dxa"/>
            <w:hideMark/>
          </w:tcPr>
          <w:p w:rsidR="00B01A24" w:rsidRPr="004B0577" w:rsidRDefault="00B01A24" w:rsidP="00537722">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es-ES"/>
              </w:rPr>
            </w:pPr>
            <w:r w:rsidRPr="004B0577">
              <w:rPr>
                <w:rFonts w:ascii="Times New Roman" w:hAnsi="Times New Roman" w:cs="Times New Roman"/>
                <w:sz w:val="24"/>
                <w:szCs w:val="24"/>
                <w:lang w:val="es-ES"/>
              </w:rPr>
              <w:t>Evítese la acumulación de cargas electrostáticas.</w:t>
            </w:r>
          </w:p>
        </w:tc>
      </w:tr>
    </w:tbl>
    <w:p w:rsidR="00840111" w:rsidRPr="005A22D4" w:rsidRDefault="00840111">
      <w:pPr>
        <w:spacing w:after="0"/>
        <w:jc w:val="both"/>
        <w:rPr>
          <w:lang w:val="es-ES"/>
        </w:rPr>
        <w:sectPr w:rsidR="00840111" w:rsidRPr="005A22D4">
          <w:headerReference w:type="default" r:id="rId14"/>
          <w:footerReference w:type="default" r:id="rId15"/>
          <w:pgSz w:w="11920" w:h="16840"/>
          <w:pgMar w:top="2900" w:right="460" w:bottom="1640" w:left="1600" w:header="300" w:footer="1444" w:gutter="0"/>
          <w:cols w:space="720"/>
        </w:sectPr>
      </w:pPr>
    </w:p>
    <w:p w:rsidR="00840111" w:rsidRPr="005A22D4" w:rsidRDefault="00840111">
      <w:pPr>
        <w:spacing w:before="3" w:after="0" w:line="220" w:lineRule="exact"/>
        <w:rPr>
          <w:lang w:val="es-ES"/>
        </w:rPr>
      </w:pPr>
    </w:p>
    <w:p w:rsidR="00840111" w:rsidRDefault="00662830" w:rsidP="00830990">
      <w:pPr>
        <w:spacing w:after="0" w:line="360" w:lineRule="auto"/>
        <w:ind w:left="102" w:right="8100"/>
        <w:jc w:val="both"/>
        <w:rPr>
          <w:rFonts w:ascii="Times New Roman" w:eastAsia="Times New Roman" w:hAnsi="Times New Roman" w:cs="Times New Roman"/>
          <w:b/>
          <w:bCs/>
          <w:sz w:val="24"/>
          <w:szCs w:val="24"/>
          <w:lang w:val="es-ES"/>
        </w:rPr>
      </w:pPr>
      <w:r w:rsidRPr="005A22D4">
        <w:rPr>
          <w:rFonts w:ascii="Times New Roman" w:eastAsia="Times New Roman" w:hAnsi="Times New Roman" w:cs="Times New Roman"/>
          <w:b/>
          <w:bCs/>
          <w:sz w:val="24"/>
          <w:szCs w:val="24"/>
          <w:lang w:val="es-ES"/>
        </w:rPr>
        <w:t>4. Concl</w:t>
      </w:r>
      <w:r w:rsidRPr="005A22D4">
        <w:rPr>
          <w:rFonts w:ascii="Times New Roman" w:eastAsia="Times New Roman" w:hAnsi="Times New Roman" w:cs="Times New Roman"/>
          <w:b/>
          <w:bCs/>
          <w:spacing w:val="1"/>
          <w:sz w:val="24"/>
          <w:szCs w:val="24"/>
          <w:lang w:val="es-ES"/>
        </w:rPr>
        <w:t>u</w:t>
      </w:r>
      <w:r w:rsidRPr="005A22D4">
        <w:rPr>
          <w:rFonts w:ascii="Times New Roman" w:eastAsia="Times New Roman" w:hAnsi="Times New Roman" w:cs="Times New Roman"/>
          <w:b/>
          <w:bCs/>
          <w:sz w:val="24"/>
          <w:szCs w:val="24"/>
          <w:lang w:val="es-ES"/>
        </w:rPr>
        <w:t>sio</w:t>
      </w:r>
      <w:r w:rsidRPr="005A22D4">
        <w:rPr>
          <w:rFonts w:ascii="Times New Roman" w:eastAsia="Times New Roman" w:hAnsi="Times New Roman" w:cs="Times New Roman"/>
          <w:b/>
          <w:bCs/>
          <w:spacing w:val="1"/>
          <w:sz w:val="24"/>
          <w:szCs w:val="24"/>
          <w:lang w:val="es-ES"/>
        </w:rPr>
        <w:t>n</w:t>
      </w:r>
      <w:r w:rsidRPr="005A22D4">
        <w:rPr>
          <w:rFonts w:ascii="Times New Roman" w:eastAsia="Times New Roman" w:hAnsi="Times New Roman" w:cs="Times New Roman"/>
          <w:b/>
          <w:bCs/>
          <w:spacing w:val="-1"/>
          <w:sz w:val="24"/>
          <w:szCs w:val="24"/>
          <w:lang w:val="es-ES"/>
        </w:rPr>
        <w:t>e</w:t>
      </w:r>
      <w:r w:rsidRPr="005A22D4">
        <w:rPr>
          <w:rFonts w:ascii="Times New Roman" w:eastAsia="Times New Roman" w:hAnsi="Times New Roman" w:cs="Times New Roman"/>
          <w:b/>
          <w:bCs/>
          <w:sz w:val="24"/>
          <w:szCs w:val="24"/>
          <w:lang w:val="es-ES"/>
        </w:rPr>
        <w:t>s</w:t>
      </w:r>
    </w:p>
    <w:p w:rsidR="00B01A24" w:rsidRPr="00B01A24" w:rsidRDefault="00B01A24" w:rsidP="00830990">
      <w:pPr>
        <w:pStyle w:val="Prrafodelista"/>
        <w:widowControl/>
        <w:numPr>
          <w:ilvl w:val="0"/>
          <w:numId w:val="16"/>
        </w:numPr>
        <w:tabs>
          <w:tab w:val="left" w:pos="142"/>
        </w:tabs>
        <w:autoSpaceDE w:val="0"/>
        <w:autoSpaceDN w:val="0"/>
        <w:spacing w:after="0" w:line="360" w:lineRule="auto"/>
        <w:jc w:val="both"/>
        <w:rPr>
          <w:rFonts w:ascii="Times New Roman" w:eastAsia="Calibri" w:hAnsi="Times New Roman" w:cs="Times New Roman"/>
          <w:sz w:val="24"/>
          <w:szCs w:val="24"/>
          <w:lang w:val="es-ES"/>
        </w:rPr>
      </w:pPr>
      <w:r w:rsidRPr="00B01A24">
        <w:rPr>
          <w:rFonts w:ascii="Times New Roman" w:eastAsia="Calibri" w:hAnsi="Times New Roman" w:cs="Times New Roman"/>
          <w:sz w:val="24"/>
          <w:szCs w:val="24"/>
          <w:lang w:val="es-ES"/>
        </w:rPr>
        <w:t>El cuidado y protección del fa</w:t>
      </w:r>
      <w:r w:rsidR="00830990">
        <w:rPr>
          <w:rFonts w:ascii="Times New Roman" w:eastAsia="Calibri" w:hAnsi="Times New Roman" w:cs="Times New Roman"/>
          <w:sz w:val="24"/>
          <w:szCs w:val="24"/>
          <w:lang w:val="es-ES"/>
        </w:rPr>
        <w:t>ctor humano así como del Medio A</w:t>
      </w:r>
      <w:r w:rsidRPr="00B01A24">
        <w:rPr>
          <w:rFonts w:ascii="Times New Roman" w:eastAsia="Calibri" w:hAnsi="Times New Roman" w:cs="Times New Roman"/>
          <w:sz w:val="24"/>
          <w:szCs w:val="24"/>
          <w:lang w:val="es-ES"/>
        </w:rPr>
        <w:t>mbiente es primordial en el funcionamiento de una empresa por lo que se debe tener actualizados los registros de levantamiento de riesgo.</w:t>
      </w:r>
    </w:p>
    <w:p w:rsidR="00B01A24" w:rsidRPr="00B01A24" w:rsidRDefault="00B01A24" w:rsidP="00830990">
      <w:pPr>
        <w:pStyle w:val="Prrafodelista"/>
        <w:widowControl/>
        <w:numPr>
          <w:ilvl w:val="0"/>
          <w:numId w:val="16"/>
        </w:numPr>
        <w:tabs>
          <w:tab w:val="left" w:pos="142"/>
        </w:tabs>
        <w:autoSpaceDE w:val="0"/>
        <w:autoSpaceDN w:val="0"/>
        <w:spacing w:after="0" w:line="360" w:lineRule="auto"/>
        <w:jc w:val="both"/>
        <w:rPr>
          <w:rFonts w:ascii="Times New Roman" w:eastAsia="Calibri" w:hAnsi="Times New Roman" w:cs="Times New Roman"/>
          <w:sz w:val="24"/>
          <w:szCs w:val="24"/>
          <w:lang w:val="es-ES"/>
        </w:rPr>
      </w:pPr>
      <w:r w:rsidRPr="00B01A24">
        <w:rPr>
          <w:rFonts w:ascii="Times New Roman" w:eastAsia="Calibri" w:hAnsi="Times New Roman" w:cs="Times New Roman"/>
          <w:sz w:val="24"/>
          <w:szCs w:val="24"/>
          <w:lang w:val="es-ES"/>
        </w:rPr>
        <w:t>Se reconocen las enfermedades profesionales a la que se encuentran sujetas los trabajadores por puesto de trabajo así como las sustancias químicas peligrosas.</w:t>
      </w:r>
    </w:p>
    <w:p w:rsidR="00B01A24" w:rsidRPr="00B01A24" w:rsidRDefault="00B01A24" w:rsidP="00830990">
      <w:pPr>
        <w:pStyle w:val="Prrafodelista"/>
        <w:widowControl/>
        <w:numPr>
          <w:ilvl w:val="0"/>
          <w:numId w:val="16"/>
        </w:numPr>
        <w:tabs>
          <w:tab w:val="left" w:pos="142"/>
        </w:tabs>
        <w:autoSpaceDE w:val="0"/>
        <w:autoSpaceDN w:val="0"/>
        <w:spacing w:after="0" w:line="360" w:lineRule="auto"/>
        <w:jc w:val="both"/>
        <w:rPr>
          <w:rFonts w:ascii="Times New Roman" w:eastAsia="Calibri" w:hAnsi="Times New Roman" w:cs="Times New Roman"/>
          <w:sz w:val="24"/>
          <w:szCs w:val="24"/>
          <w:lang w:val="es-ES"/>
        </w:rPr>
      </w:pPr>
      <w:r w:rsidRPr="00B01A24">
        <w:rPr>
          <w:rFonts w:ascii="Times New Roman" w:eastAsia="Calibri" w:hAnsi="Times New Roman" w:cs="Times New Roman"/>
          <w:sz w:val="24"/>
          <w:szCs w:val="24"/>
          <w:lang w:val="es-ES"/>
        </w:rPr>
        <w:t>Los medios de protección para trabajar con dicha sustancias se encuentran en buen estado.</w:t>
      </w:r>
    </w:p>
    <w:p w:rsidR="00840111" w:rsidRPr="00830990" w:rsidRDefault="00B01A24" w:rsidP="00830990">
      <w:pPr>
        <w:pStyle w:val="Prrafodelista"/>
        <w:widowControl/>
        <w:numPr>
          <w:ilvl w:val="0"/>
          <w:numId w:val="16"/>
        </w:numPr>
        <w:tabs>
          <w:tab w:val="left" w:pos="142"/>
        </w:tabs>
        <w:autoSpaceDE w:val="0"/>
        <w:autoSpaceDN w:val="0"/>
        <w:spacing w:after="0" w:line="360" w:lineRule="auto"/>
        <w:jc w:val="both"/>
        <w:rPr>
          <w:rFonts w:ascii="Times New Roman" w:eastAsia="Calibri" w:hAnsi="Times New Roman" w:cs="Times New Roman"/>
          <w:sz w:val="24"/>
          <w:szCs w:val="24"/>
          <w:lang w:val="es-ES"/>
        </w:rPr>
      </w:pPr>
      <w:r w:rsidRPr="00B01A24">
        <w:rPr>
          <w:rFonts w:ascii="Times New Roman" w:eastAsia="Calibri" w:hAnsi="Times New Roman" w:cs="Times New Roman"/>
          <w:sz w:val="24"/>
          <w:szCs w:val="24"/>
          <w:lang w:val="es-ES"/>
        </w:rPr>
        <w:t xml:space="preserve"> El chequeo médico de los trabajadores se realiza de forma periódica para minimizar los impactos en la salud de los mismos.</w:t>
      </w:r>
    </w:p>
    <w:p w:rsidR="00840111" w:rsidRPr="005A22D4" w:rsidRDefault="00840111">
      <w:pPr>
        <w:spacing w:before="4" w:after="0" w:line="220" w:lineRule="exact"/>
        <w:rPr>
          <w:lang w:val="es-ES"/>
        </w:rPr>
      </w:pPr>
    </w:p>
    <w:p w:rsidR="00840111" w:rsidRPr="005A22D4" w:rsidRDefault="00662830" w:rsidP="00830990">
      <w:pPr>
        <w:spacing w:after="0" w:line="360" w:lineRule="auto"/>
        <w:ind w:left="102" w:right="6788"/>
        <w:jc w:val="both"/>
        <w:rPr>
          <w:rFonts w:ascii="Times New Roman" w:eastAsia="Times New Roman" w:hAnsi="Times New Roman" w:cs="Times New Roman"/>
          <w:sz w:val="24"/>
          <w:szCs w:val="24"/>
          <w:lang w:val="es-ES"/>
        </w:rPr>
      </w:pPr>
      <w:r w:rsidRPr="005A22D4">
        <w:rPr>
          <w:rFonts w:ascii="Times New Roman" w:eastAsia="Times New Roman" w:hAnsi="Times New Roman" w:cs="Times New Roman"/>
          <w:b/>
          <w:bCs/>
          <w:sz w:val="24"/>
          <w:szCs w:val="24"/>
          <w:lang w:val="es-ES"/>
        </w:rPr>
        <w:t>5. R</w:t>
      </w:r>
      <w:r w:rsidRPr="005A22D4">
        <w:rPr>
          <w:rFonts w:ascii="Times New Roman" w:eastAsia="Times New Roman" w:hAnsi="Times New Roman" w:cs="Times New Roman"/>
          <w:b/>
          <w:bCs/>
          <w:spacing w:val="-1"/>
          <w:sz w:val="24"/>
          <w:szCs w:val="24"/>
          <w:lang w:val="es-ES"/>
        </w:rPr>
        <w:t>e</w:t>
      </w:r>
      <w:r w:rsidRPr="005A22D4">
        <w:rPr>
          <w:rFonts w:ascii="Times New Roman" w:eastAsia="Times New Roman" w:hAnsi="Times New Roman" w:cs="Times New Roman"/>
          <w:b/>
          <w:bCs/>
          <w:spacing w:val="1"/>
          <w:sz w:val="24"/>
          <w:szCs w:val="24"/>
          <w:lang w:val="es-ES"/>
        </w:rPr>
        <w:t>f</w:t>
      </w:r>
      <w:r w:rsidRPr="005A22D4">
        <w:rPr>
          <w:rFonts w:ascii="Times New Roman" w:eastAsia="Times New Roman" w:hAnsi="Times New Roman" w:cs="Times New Roman"/>
          <w:b/>
          <w:bCs/>
          <w:spacing w:val="-1"/>
          <w:sz w:val="24"/>
          <w:szCs w:val="24"/>
          <w:lang w:val="es-ES"/>
        </w:rPr>
        <w:t>ere</w:t>
      </w:r>
      <w:r w:rsidRPr="005A22D4">
        <w:rPr>
          <w:rFonts w:ascii="Times New Roman" w:eastAsia="Times New Roman" w:hAnsi="Times New Roman" w:cs="Times New Roman"/>
          <w:b/>
          <w:bCs/>
          <w:spacing w:val="1"/>
          <w:sz w:val="24"/>
          <w:szCs w:val="24"/>
          <w:lang w:val="es-ES"/>
        </w:rPr>
        <w:t>n</w:t>
      </w:r>
      <w:r w:rsidRPr="005A22D4">
        <w:rPr>
          <w:rFonts w:ascii="Times New Roman" w:eastAsia="Times New Roman" w:hAnsi="Times New Roman" w:cs="Times New Roman"/>
          <w:b/>
          <w:bCs/>
          <w:spacing w:val="-1"/>
          <w:sz w:val="24"/>
          <w:szCs w:val="24"/>
          <w:lang w:val="es-ES"/>
        </w:rPr>
        <w:t>c</w:t>
      </w:r>
      <w:r w:rsidRPr="005A22D4">
        <w:rPr>
          <w:rFonts w:ascii="Times New Roman" w:eastAsia="Times New Roman" w:hAnsi="Times New Roman" w:cs="Times New Roman"/>
          <w:b/>
          <w:bCs/>
          <w:sz w:val="24"/>
          <w:szCs w:val="24"/>
          <w:lang w:val="es-ES"/>
        </w:rPr>
        <w:t xml:space="preserve">ias </w:t>
      </w:r>
      <w:r w:rsidRPr="005A22D4">
        <w:rPr>
          <w:rFonts w:ascii="Times New Roman" w:eastAsia="Times New Roman" w:hAnsi="Times New Roman" w:cs="Times New Roman"/>
          <w:b/>
          <w:bCs/>
          <w:spacing w:val="1"/>
          <w:sz w:val="24"/>
          <w:szCs w:val="24"/>
          <w:lang w:val="es-ES"/>
        </w:rPr>
        <w:t>b</w:t>
      </w:r>
      <w:r w:rsidRPr="005A22D4">
        <w:rPr>
          <w:rFonts w:ascii="Times New Roman" w:eastAsia="Times New Roman" w:hAnsi="Times New Roman" w:cs="Times New Roman"/>
          <w:b/>
          <w:bCs/>
          <w:sz w:val="24"/>
          <w:szCs w:val="24"/>
          <w:lang w:val="es-ES"/>
        </w:rPr>
        <w:t>i</w:t>
      </w:r>
      <w:r w:rsidRPr="005A22D4">
        <w:rPr>
          <w:rFonts w:ascii="Times New Roman" w:eastAsia="Times New Roman" w:hAnsi="Times New Roman" w:cs="Times New Roman"/>
          <w:b/>
          <w:bCs/>
          <w:spacing w:val="1"/>
          <w:sz w:val="24"/>
          <w:szCs w:val="24"/>
          <w:lang w:val="es-ES"/>
        </w:rPr>
        <w:t>b</w:t>
      </w:r>
      <w:r w:rsidRPr="005A22D4">
        <w:rPr>
          <w:rFonts w:ascii="Times New Roman" w:eastAsia="Times New Roman" w:hAnsi="Times New Roman" w:cs="Times New Roman"/>
          <w:b/>
          <w:bCs/>
          <w:sz w:val="24"/>
          <w:szCs w:val="24"/>
          <w:lang w:val="es-ES"/>
        </w:rPr>
        <w:t>l</w:t>
      </w:r>
      <w:r w:rsidRPr="005A22D4">
        <w:rPr>
          <w:rFonts w:ascii="Times New Roman" w:eastAsia="Times New Roman" w:hAnsi="Times New Roman" w:cs="Times New Roman"/>
          <w:b/>
          <w:bCs/>
          <w:spacing w:val="1"/>
          <w:sz w:val="24"/>
          <w:szCs w:val="24"/>
          <w:lang w:val="es-ES"/>
        </w:rPr>
        <w:t>i</w:t>
      </w:r>
      <w:r w:rsidRPr="005A22D4">
        <w:rPr>
          <w:rFonts w:ascii="Times New Roman" w:eastAsia="Times New Roman" w:hAnsi="Times New Roman" w:cs="Times New Roman"/>
          <w:b/>
          <w:bCs/>
          <w:sz w:val="24"/>
          <w:szCs w:val="24"/>
          <w:lang w:val="es-ES"/>
        </w:rPr>
        <w:t>og</w:t>
      </w:r>
      <w:r w:rsidRPr="005A22D4">
        <w:rPr>
          <w:rFonts w:ascii="Times New Roman" w:eastAsia="Times New Roman" w:hAnsi="Times New Roman" w:cs="Times New Roman"/>
          <w:b/>
          <w:bCs/>
          <w:spacing w:val="-1"/>
          <w:sz w:val="24"/>
          <w:szCs w:val="24"/>
          <w:lang w:val="es-ES"/>
        </w:rPr>
        <w:t>r</w:t>
      </w:r>
      <w:r w:rsidRPr="005A22D4">
        <w:rPr>
          <w:rFonts w:ascii="Times New Roman" w:eastAsia="Times New Roman" w:hAnsi="Times New Roman" w:cs="Times New Roman"/>
          <w:b/>
          <w:bCs/>
          <w:sz w:val="24"/>
          <w:szCs w:val="24"/>
          <w:lang w:val="es-ES"/>
        </w:rPr>
        <w:t>á</w:t>
      </w:r>
      <w:r w:rsidRPr="005A22D4">
        <w:rPr>
          <w:rFonts w:ascii="Times New Roman" w:eastAsia="Times New Roman" w:hAnsi="Times New Roman" w:cs="Times New Roman"/>
          <w:b/>
          <w:bCs/>
          <w:spacing w:val="1"/>
          <w:sz w:val="24"/>
          <w:szCs w:val="24"/>
          <w:lang w:val="es-ES"/>
        </w:rPr>
        <w:t>f</w:t>
      </w:r>
      <w:r w:rsidRPr="005A22D4">
        <w:rPr>
          <w:rFonts w:ascii="Times New Roman" w:eastAsia="Times New Roman" w:hAnsi="Times New Roman" w:cs="Times New Roman"/>
          <w:b/>
          <w:bCs/>
          <w:sz w:val="24"/>
          <w:szCs w:val="24"/>
          <w:lang w:val="es-ES"/>
        </w:rPr>
        <w:t>icas</w:t>
      </w:r>
    </w:p>
    <w:p w:rsidR="00840111" w:rsidRPr="005A22D4" w:rsidRDefault="00840111" w:rsidP="00830990">
      <w:pPr>
        <w:spacing w:before="2" w:after="0" w:line="360" w:lineRule="auto"/>
        <w:jc w:val="both"/>
        <w:rPr>
          <w:sz w:val="13"/>
          <w:szCs w:val="13"/>
          <w:lang w:val="es-ES"/>
        </w:rPr>
      </w:pPr>
    </w:p>
    <w:p w:rsidR="0087057C" w:rsidRPr="0087057C" w:rsidRDefault="008B4CF7" w:rsidP="0087057C">
      <w:pPr>
        <w:pStyle w:val="Prrafodelista"/>
        <w:widowControl/>
        <w:numPr>
          <w:ilvl w:val="0"/>
          <w:numId w:val="18"/>
        </w:numPr>
        <w:autoSpaceDE w:val="0"/>
        <w:autoSpaceDN w:val="0"/>
        <w:adjustRightInd w:val="0"/>
        <w:spacing w:after="0" w:line="360" w:lineRule="auto"/>
        <w:jc w:val="both"/>
        <w:rPr>
          <w:rFonts w:ascii="Times New Roman" w:hAnsi="Times New Roman" w:cs="Times New Roman"/>
          <w:color w:val="000000" w:themeColor="text1"/>
          <w:sz w:val="24"/>
          <w:szCs w:val="24"/>
          <w:lang w:val="es-ES"/>
        </w:rPr>
      </w:pPr>
      <w:hyperlink r:id="rId16" w:history="1">
        <w:r w:rsidR="0087057C" w:rsidRPr="0087057C">
          <w:rPr>
            <w:rStyle w:val="Hipervnculo"/>
            <w:rFonts w:ascii="Times New Roman" w:hAnsi="Times New Roman" w:cs="Times New Roman"/>
            <w:color w:val="000000" w:themeColor="text1"/>
            <w:sz w:val="24"/>
            <w:szCs w:val="24"/>
            <w:u w:val="none"/>
            <w:lang w:val="es-ES"/>
          </w:rPr>
          <w:t>https://www.ecured.cu/index.php?title=Cáncer_de_piel&amp;oldid=3198477</w:t>
        </w:r>
      </w:hyperlink>
    </w:p>
    <w:p w:rsidR="0087057C" w:rsidRPr="0087057C" w:rsidRDefault="0087057C" w:rsidP="0087057C">
      <w:pPr>
        <w:pStyle w:val="Prrafodelista"/>
        <w:widowControl/>
        <w:numPr>
          <w:ilvl w:val="0"/>
          <w:numId w:val="18"/>
        </w:numPr>
        <w:autoSpaceDE w:val="0"/>
        <w:autoSpaceDN w:val="0"/>
        <w:adjustRightInd w:val="0"/>
        <w:spacing w:after="0" w:line="360" w:lineRule="auto"/>
        <w:jc w:val="both"/>
        <w:rPr>
          <w:rFonts w:ascii="Times New Roman" w:hAnsi="Times New Roman" w:cs="Times New Roman"/>
          <w:sz w:val="24"/>
          <w:szCs w:val="24"/>
          <w:lang w:val="es-ES"/>
        </w:rPr>
      </w:pPr>
      <w:r w:rsidRPr="0087057C">
        <w:rPr>
          <w:rFonts w:ascii="Times New Roman" w:hAnsi="Times New Roman" w:cs="Times New Roman"/>
          <w:sz w:val="24"/>
          <w:szCs w:val="24"/>
          <w:lang w:val="es-ES"/>
        </w:rPr>
        <w:t>https://www.ecured.cu/index.php?title=Dermatosis profesional.</w:t>
      </w:r>
    </w:p>
    <w:p w:rsidR="0087057C" w:rsidRPr="0087057C" w:rsidRDefault="0087057C" w:rsidP="0087057C">
      <w:pPr>
        <w:pStyle w:val="Prrafodelista"/>
        <w:widowControl/>
        <w:numPr>
          <w:ilvl w:val="0"/>
          <w:numId w:val="18"/>
        </w:numPr>
        <w:autoSpaceDE w:val="0"/>
        <w:autoSpaceDN w:val="0"/>
        <w:adjustRightInd w:val="0"/>
        <w:spacing w:after="0" w:line="360" w:lineRule="auto"/>
        <w:jc w:val="both"/>
        <w:rPr>
          <w:rFonts w:ascii="Times New Roman" w:hAnsi="Times New Roman" w:cs="Times New Roman"/>
          <w:sz w:val="24"/>
          <w:szCs w:val="24"/>
          <w:lang w:val="es-ES"/>
        </w:rPr>
      </w:pPr>
      <w:r w:rsidRPr="0087057C">
        <w:rPr>
          <w:rFonts w:ascii="Times New Roman" w:hAnsi="Times New Roman" w:cs="Times New Roman"/>
          <w:sz w:val="24"/>
          <w:szCs w:val="24"/>
          <w:lang w:val="es-ES"/>
        </w:rPr>
        <w:t>ICSC: 0081.2000.</w:t>
      </w:r>
      <w:r w:rsidRPr="0087057C">
        <w:rPr>
          <w:rFonts w:ascii="Times New Roman" w:hAnsi="Times New Roman" w:cs="Times New Roman"/>
          <w:bCs/>
          <w:sz w:val="24"/>
          <w:szCs w:val="24"/>
          <w:lang w:val="es-ES"/>
        </w:rPr>
        <w:t xml:space="preserve"> Fichas Internacionales de Seguridad Química.</w:t>
      </w:r>
    </w:p>
    <w:p w:rsidR="0087057C" w:rsidRPr="0087057C" w:rsidRDefault="0087057C" w:rsidP="0087057C">
      <w:pPr>
        <w:pStyle w:val="Prrafodelista"/>
        <w:widowControl/>
        <w:numPr>
          <w:ilvl w:val="0"/>
          <w:numId w:val="18"/>
        </w:numPr>
        <w:spacing w:line="360" w:lineRule="auto"/>
        <w:jc w:val="both"/>
        <w:rPr>
          <w:rFonts w:ascii="Times New Roman" w:hAnsi="Times New Roman" w:cs="Times New Roman"/>
          <w:sz w:val="24"/>
          <w:szCs w:val="24"/>
          <w:lang w:val="es-ES"/>
        </w:rPr>
      </w:pPr>
      <w:r w:rsidRPr="0087057C">
        <w:rPr>
          <w:rFonts w:ascii="Times New Roman" w:hAnsi="Times New Roman" w:cs="Times New Roman"/>
          <w:sz w:val="24"/>
          <w:szCs w:val="24"/>
          <w:lang w:val="es-ES"/>
        </w:rPr>
        <w:t>ISSN 1682-7511.2014.Gaceta Oficial de la República de Cuba. Código del trabajo.</w:t>
      </w:r>
    </w:p>
    <w:p w:rsidR="0087057C" w:rsidRPr="0087057C" w:rsidRDefault="0087057C" w:rsidP="0087057C">
      <w:pPr>
        <w:pStyle w:val="Prrafodelista"/>
        <w:widowControl/>
        <w:numPr>
          <w:ilvl w:val="0"/>
          <w:numId w:val="18"/>
        </w:numPr>
        <w:spacing w:line="360" w:lineRule="auto"/>
        <w:jc w:val="both"/>
        <w:rPr>
          <w:rFonts w:ascii="Times New Roman" w:hAnsi="Times New Roman" w:cs="Times New Roman"/>
          <w:sz w:val="24"/>
          <w:szCs w:val="24"/>
          <w:lang w:val="es-ES"/>
        </w:rPr>
      </w:pPr>
      <w:r w:rsidRPr="0087057C">
        <w:rPr>
          <w:rFonts w:ascii="Times New Roman" w:hAnsi="Times New Roman" w:cs="Times New Roman"/>
          <w:sz w:val="24"/>
          <w:szCs w:val="24"/>
          <w:lang w:val="es-ES"/>
        </w:rPr>
        <w:t>MSST-02.2016.Manual de Seguridad y Salud en el Trabajo de la Empresa de Gases Industriales.</w:t>
      </w:r>
    </w:p>
    <w:p w:rsidR="0087057C" w:rsidRPr="0087057C" w:rsidRDefault="008B4CF7" w:rsidP="0087057C">
      <w:pPr>
        <w:pStyle w:val="Prrafodelista"/>
        <w:widowControl/>
        <w:numPr>
          <w:ilvl w:val="0"/>
          <w:numId w:val="18"/>
        </w:numPr>
        <w:spacing w:line="360" w:lineRule="auto"/>
        <w:jc w:val="both"/>
        <w:rPr>
          <w:rFonts w:ascii="Times New Roman" w:hAnsi="Times New Roman" w:cs="Times New Roman"/>
          <w:sz w:val="24"/>
          <w:szCs w:val="24"/>
          <w:lang w:val="es-ES"/>
        </w:rPr>
      </w:pPr>
      <w:sdt>
        <w:sdtPr>
          <w:rPr>
            <w:rFonts w:ascii="Times New Roman" w:hAnsi="Times New Roman" w:cs="Times New Roman"/>
            <w:sz w:val="24"/>
            <w:szCs w:val="24"/>
          </w:rPr>
          <w:id w:val="1536314490"/>
          <w:bibliography/>
        </w:sdtPr>
        <w:sdtEndPr/>
        <w:sdtContent>
          <w:r w:rsidR="0087057C" w:rsidRPr="0087057C">
            <w:rPr>
              <w:rFonts w:ascii="Times New Roman" w:hAnsi="Times New Roman" w:cs="Times New Roman"/>
              <w:sz w:val="24"/>
              <w:szCs w:val="24"/>
              <w:lang w:val="es-ES"/>
            </w:rPr>
            <w:t>NC 229:2014.Seguridad y salud en el trabajo. Productos químicos peligrosos. Medidas para la reducción de riesgo.</w:t>
          </w:r>
        </w:sdtContent>
      </w:sdt>
    </w:p>
    <w:p w:rsidR="0087057C" w:rsidRPr="0087057C" w:rsidRDefault="0087057C" w:rsidP="0087057C">
      <w:pPr>
        <w:pStyle w:val="Prrafodelista"/>
        <w:widowControl/>
        <w:numPr>
          <w:ilvl w:val="0"/>
          <w:numId w:val="18"/>
        </w:numPr>
        <w:autoSpaceDE w:val="0"/>
        <w:autoSpaceDN w:val="0"/>
        <w:adjustRightInd w:val="0"/>
        <w:spacing w:after="0" w:line="360" w:lineRule="auto"/>
        <w:jc w:val="both"/>
        <w:rPr>
          <w:rFonts w:ascii="Times New Roman" w:hAnsi="Times New Roman" w:cs="Times New Roman"/>
          <w:sz w:val="24"/>
          <w:szCs w:val="24"/>
          <w:lang w:val="es-ES" w:eastAsia="es-ES"/>
        </w:rPr>
      </w:pPr>
      <w:r w:rsidRPr="0087057C">
        <w:rPr>
          <w:rFonts w:ascii="Times New Roman" w:hAnsi="Times New Roman" w:cs="Times New Roman"/>
          <w:sz w:val="24"/>
          <w:szCs w:val="24"/>
          <w:lang w:val="es-ES"/>
        </w:rPr>
        <w:t>PER-03-06.</w:t>
      </w:r>
      <w:r w:rsidRPr="0087057C">
        <w:rPr>
          <w:rFonts w:ascii="Times New Roman" w:hAnsi="Times New Roman" w:cs="Times New Roman"/>
          <w:sz w:val="24"/>
          <w:szCs w:val="24"/>
          <w:lang w:val="es-ES" w:eastAsia="es-ES"/>
        </w:rPr>
        <w:t>Desengrase de tuberías y accesorios que transportan Oxígeno</w:t>
      </w:r>
    </w:p>
    <w:p w:rsidR="0087057C" w:rsidRPr="0087057C" w:rsidRDefault="0087057C" w:rsidP="0087057C">
      <w:pPr>
        <w:pStyle w:val="Prrafodelista"/>
        <w:widowControl/>
        <w:numPr>
          <w:ilvl w:val="0"/>
          <w:numId w:val="18"/>
        </w:numPr>
        <w:autoSpaceDE w:val="0"/>
        <w:autoSpaceDN w:val="0"/>
        <w:adjustRightInd w:val="0"/>
        <w:spacing w:after="0" w:line="360" w:lineRule="auto"/>
        <w:jc w:val="both"/>
        <w:rPr>
          <w:rFonts w:ascii="Times New Roman" w:hAnsi="Times New Roman" w:cs="Times New Roman"/>
          <w:sz w:val="24"/>
          <w:szCs w:val="24"/>
          <w:lang w:val="es-ES"/>
        </w:rPr>
      </w:pPr>
      <w:r w:rsidRPr="0087057C">
        <w:rPr>
          <w:rFonts w:ascii="Times New Roman" w:hAnsi="Times New Roman" w:cs="Times New Roman"/>
          <w:sz w:val="24"/>
          <w:szCs w:val="24"/>
          <w:lang w:val="es-ES"/>
        </w:rPr>
        <w:t>2008. Ortis, Saúl. Efectos Ecotoxicológicos causados por el manejo y disposición final de aceite usado y combustibles en las</w:t>
      </w:r>
      <w:r w:rsidRPr="0087057C">
        <w:rPr>
          <w:rFonts w:ascii="Times New Roman" w:hAnsi="Times New Roman" w:cs="Times New Roman"/>
          <w:bCs/>
          <w:iCs/>
          <w:sz w:val="24"/>
          <w:szCs w:val="24"/>
          <w:lang w:val="es-ES"/>
        </w:rPr>
        <w:t xml:space="preserve"> “Lavadoras de Monay” </w:t>
      </w:r>
      <w:r w:rsidRPr="0087057C">
        <w:rPr>
          <w:rFonts w:ascii="Times New Roman" w:hAnsi="Times New Roman" w:cs="Times New Roman"/>
          <w:sz w:val="24"/>
          <w:szCs w:val="24"/>
          <w:lang w:val="es-ES"/>
        </w:rPr>
        <w:t>de la ciudad de Cuenca.</w:t>
      </w:r>
    </w:p>
    <w:p w:rsidR="0087057C" w:rsidRPr="0087057C" w:rsidRDefault="0087057C" w:rsidP="0087057C">
      <w:pPr>
        <w:pStyle w:val="Prrafodelista"/>
        <w:widowControl/>
        <w:numPr>
          <w:ilvl w:val="0"/>
          <w:numId w:val="18"/>
        </w:numPr>
        <w:autoSpaceDE w:val="0"/>
        <w:autoSpaceDN w:val="0"/>
        <w:adjustRightInd w:val="0"/>
        <w:spacing w:after="0" w:line="360" w:lineRule="auto"/>
        <w:jc w:val="both"/>
        <w:rPr>
          <w:rFonts w:ascii="Times New Roman" w:hAnsi="Times New Roman" w:cs="Times New Roman"/>
          <w:sz w:val="24"/>
          <w:szCs w:val="24"/>
          <w:lang w:val="es-ES"/>
        </w:rPr>
      </w:pPr>
      <w:r w:rsidRPr="0087057C">
        <w:rPr>
          <w:rFonts w:ascii="Times New Roman" w:hAnsi="Times New Roman" w:cs="Times New Roman"/>
          <w:sz w:val="24"/>
          <w:szCs w:val="24"/>
          <w:lang w:val="es-ES"/>
        </w:rPr>
        <w:t>2009. Hoja de  datos de seguridad del tricloroetileno.</w:t>
      </w:r>
    </w:p>
    <w:p w:rsidR="0087057C" w:rsidRPr="00B01A24" w:rsidRDefault="0087057C" w:rsidP="0087057C">
      <w:pPr>
        <w:autoSpaceDE w:val="0"/>
        <w:autoSpaceDN w:val="0"/>
        <w:adjustRightInd w:val="0"/>
        <w:spacing w:after="0" w:line="360" w:lineRule="auto"/>
        <w:jc w:val="both"/>
        <w:rPr>
          <w:rFonts w:ascii="Arial" w:hAnsi="Arial" w:cs="Arial"/>
          <w:sz w:val="20"/>
          <w:szCs w:val="20"/>
          <w:lang w:val="es-ES"/>
        </w:rPr>
      </w:pPr>
    </w:p>
    <w:p w:rsidR="00B01A24" w:rsidRPr="0087057C" w:rsidRDefault="00B01A24" w:rsidP="00830990">
      <w:pPr>
        <w:pStyle w:val="Prrafodelista"/>
        <w:spacing w:line="360" w:lineRule="auto"/>
        <w:jc w:val="both"/>
        <w:rPr>
          <w:rFonts w:ascii="Arial" w:hAnsi="Arial" w:cs="Arial"/>
          <w:sz w:val="20"/>
          <w:szCs w:val="20"/>
          <w:lang w:val="es-ES"/>
        </w:rPr>
      </w:pPr>
    </w:p>
    <w:p w:rsidR="00B01A24" w:rsidRPr="00B01A24" w:rsidRDefault="00B01A24" w:rsidP="00830990">
      <w:pPr>
        <w:pStyle w:val="Prrafodelista"/>
        <w:spacing w:line="360" w:lineRule="auto"/>
        <w:jc w:val="both"/>
        <w:rPr>
          <w:rFonts w:ascii="Arial" w:hAnsi="Arial" w:cs="Arial"/>
          <w:sz w:val="20"/>
          <w:szCs w:val="20"/>
          <w:lang w:val="es-ES"/>
        </w:rPr>
      </w:pPr>
    </w:p>
    <w:p w:rsidR="00B01A24" w:rsidRPr="00B01A24" w:rsidRDefault="00B01A24" w:rsidP="00830990">
      <w:pPr>
        <w:pStyle w:val="Prrafodelista"/>
        <w:spacing w:line="360" w:lineRule="auto"/>
        <w:jc w:val="both"/>
        <w:rPr>
          <w:rFonts w:ascii="Arial" w:hAnsi="Arial" w:cs="Arial"/>
          <w:sz w:val="20"/>
          <w:szCs w:val="20"/>
          <w:lang w:val="es-ES"/>
        </w:rPr>
      </w:pPr>
    </w:p>
    <w:p w:rsidR="00B01A24" w:rsidRPr="00B01A24" w:rsidRDefault="00B01A24" w:rsidP="00830990">
      <w:pPr>
        <w:pStyle w:val="Prrafodelista"/>
        <w:spacing w:line="360" w:lineRule="auto"/>
        <w:jc w:val="both"/>
        <w:rPr>
          <w:rFonts w:ascii="Arial" w:hAnsi="Arial" w:cs="Arial"/>
          <w:sz w:val="20"/>
          <w:szCs w:val="20"/>
          <w:lang w:val="es-ES"/>
        </w:rPr>
      </w:pPr>
    </w:p>
    <w:p w:rsidR="00B01A24" w:rsidRPr="00B01A24" w:rsidRDefault="00B01A24" w:rsidP="00830990">
      <w:pPr>
        <w:autoSpaceDE w:val="0"/>
        <w:autoSpaceDN w:val="0"/>
        <w:adjustRightInd w:val="0"/>
        <w:spacing w:after="0" w:line="360" w:lineRule="auto"/>
        <w:jc w:val="both"/>
        <w:rPr>
          <w:rFonts w:ascii="Arial" w:hAnsi="Arial" w:cs="Arial"/>
          <w:sz w:val="20"/>
          <w:szCs w:val="20"/>
          <w:lang w:val="es-ES"/>
        </w:rPr>
      </w:pPr>
    </w:p>
    <w:p w:rsidR="00B01A24" w:rsidRPr="00B01A24" w:rsidRDefault="00B01A24" w:rsidP="00830990">
      <w:pPr>
        <w:pStyle w:val="Prrafodelista"/>
        <w:spacing w:line="360" w:lineRule="auto"/>
        <w:jc w:val="both"/>
        <w:rPr>
          <w:rFonts w:ascii="Arial" w:hAnsi="Arial" w:cs="Arial"/>
          <w:sz w:val="20"/>
          <w:szCs w:val="20"/>
          <w:lang w:val="es-ES" w:eastAsia="es-ES"/>
        </w:rPr>
      </w:pPr>
    </w:p>
    <w:sectPr w:rsidR="00B01A24" w:rsidRPr="00B01A24" w:rsidSect="00C42B2D">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57C" w:rsidRDefault="0087057C">
      <w:pPr>
        <w:spacing w:after="0" w:line="240" w:lineRule="auto"/>
      </w:pPr>
      <w:r>
        <w:separator/>
      </w:r>
    </w:p>
  </w:endnote>
  <w:endnote w:type="continuationSeparator" w:id="0">
    <w:p w:rsidR="0087057C" w:rsidRDefault="0087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7C" w:rsidRDefault="008B4CF7">
    <w:pPr>
      <w:spacing w:after="0" w:line="200" w:lineRule="exact"/>
      <w:rPr>
        <w:sz w:val="20"/>
        <w:szCs w:val="20"/>
      </w:rPr>
    </w:pPr>
    <w:r>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style="mso-next-textbox:#_x0000_s1025" inset="0,0,0,0">
            <w:txbxContent>
              <w:p w:rsidR="0087057C" w:rsidRPr="005A22D4" w:rsidRDefault="0087057C">
                <w:pPr>
                  <w:spacing w:after="0" w:line="307" w:lineRule="exact"/>
                  <w:ind w:left="42" w:right="-20"/>
                  <w:rPr>
                    <w:rFonts w:ascii="Times New Roman" w:eastAsia="Times New Roman" w:hAnsi="Times New Roman" w:cs="Times New Roman"/>
                    <w:sz w:val="28"/>
                    <w:szCs w:val="28"/>
                    <w:lang w:val="es-ES"/>
                  </w:rPr>
                </w:pPr>
                <w:r w:rsidRPr="005A22D4">
                  <w:rPr>
                    <w:rFonts w:ascii="Times New Roman" w:eastAsia="Times New Roman" w:hAnsi="Times New Roman" w:cs="Times New Roman"/>
                    <w:sz w:val="28"/>
                    <w:szCs w:val="28"/>
                    <w:lang w:val="es-ES"/>
                  </w:rPr>
                  <w:t>I</w:t>
                </w:r>
                <w:r w:rsidRPr="005A22D4">
                  <w:rPr>
                    <w:rFonts w:ascii="Times New Roman" w:eastAsia="Times New Roman" w:hAnsi="Times New Roman" w:cs="Times New Roman"/>
                    <w:spacing w:val="1"/>
                    <w:sz w:val="28"/>
                    <w:szCs w:val="28"/>
                    <w:lang w:val="es-ES"/>
                  </w:rPr>
                  <w:t>n</w:t>
                </w:r>
                <w:r w:rsidRPr="005A22D4">
                  <w:rPr>
                    <w:rFonts w:ascii="Times New Roman" w:eastAsia="Times New Roman" w:hAnsi="Times New Roman" w:cs="Times New Roman"/>
                    <w:spacing w:val="-2"/>
                    <w:sz w:val="28"/>
                    <w:szCs w:val="28"/>
                    <w:lang w:val="es-ES"/>
                  </w:rPr>
                  <w:t>f</w:t>
                </w:r>
                <w:r w:rsidRPr="005A22D4">
                  <w:rPr>
                    <w:rFonts w:ascii="Times New Roman" w:eastAsia="Times New Roman" w:hAnsi="Times New Roman" w:cs="Times New Roman"/>
                    <w:spacing w:val="1"/>
                    <w:sz w:val="28"/>
                    <w:szCs w:val="28"/>
                    <w:lang w:val="es-ES"/>
                  </w:rPr>
                  <w:t>o</w:t>
                </w:r>
                <w:r w:rsidRPr="005A22D4">
                  <w:rPr>
                    <w:rFonts w:ascii="Times New Roman" w:eastAsia="Times New Roman" w:hAnsi="Times New Roman" w:cs="Times New Roman"/>
                    <w:sz w:val="28"/>
                    <w:szCs w:val="28"/>
                    <w:lang w:val="es-ES"/>
                  </w:rPr>
                  <w:t>r</w:t>
                </w:r>
                <w:r w:rsidRPr="005A22D4">
                  <w:rPr>
                    <w:rFonts w:ascii="Times New Roman" w:eastAsia="Times New Roman" w:hAnsi="Times New Roman" w:cs="Times New Roman"/>
                    <w:spacing w:val="-5"/>
                    <w:sz w:val="28"/>
                    <w:szCs w:val="28"/>
                    <w:lang w:val="es-ES"/>
                  </w:rPr>
                  <w:t>m</w:t>
                </w:r>
                <w:r w:rsidRPr="005A22D4">
                  <w:rPr>
                    <w:rFonts w:ascii="Times New Roman" w:eastAsia="Times New Roman" w:hAnsi="Times New Roman" w:cs="Times New Roman"/>
                    <w:sz w:val="28"/>
                    <w:szCs w:val="28"/>
                    <w:lang w:val="es-ES"/>
                  </w:rPr>
                  <w:t>ac</w:t>
                </w:r>
                <w:r w:rsidRPr="005A22D4">
                  <w:rPr>
                    <w:rFonts w:ascii="Times New Roman" w:eastAsia="Times New Roman" w:hAnsi="Times New Roman" w:cs="Times New Roman"/>
                    <w:spacing w:val="1"/>
                    <w:sz w:val="28"/>
                    <w:szCs w:val="28"/>
                    <w:lang w:val="es-ES"/>
                  </w:rPr>
                  <w:t>ió</w:t>
                </w:r>
                <w:r w:rsidRPr="005A22D4">
                  <w:rPr>
                    <w:rFonts w:ascii="Times New Roman" w:eastAsia="Times New Roman" w:hAnsi="Times New Roman" w:cs="Times New Roman"/>
                    <w:sz w:val="28"/>
                    <w:szCs w:val="28"/>
                    <w:lang w:val="es-ES"/>
                  </w:rPr>
                  <w:t>n</w:t>
                </w:r>
                <w:r w:rsidRPr="005A22D4">
                  <w:rPr>
                    <w:rFonts w:ascii="Times New Roman" w:eastAsia="Times New Roman" w:hAnsi="Times New Roman" w:cs="Times New Roman"/>
                    <w:spacing w:val="1"/>
                    <w:sz w:val="28"/>
                    <w:szCs w:val="28"/>
                    <w:lang w:val="es-ES"/>
                  </w:rPr>
                  <w:t>d</w:t>
                </w:r>
                <w:r w:rsidRPr="005A22D4">
                  <w:rPr>
                    <w:rFonts w:ascii="Times New Roman" w:eastAsia="Times New Roman" w:hAnsi="Times New Roman" w:cs="Times New Roman"/>
                    <w:sz w:val="28"/>
                    <w:szCs w:val="28"/>
                    <w:lang w:val="es-ES"/>
                  </w:rPr>
                  <w:t xml:space="preserve">e </w:t>
                </w:r>
                <w:r w:rsidRPr="005A22D4">
                  <w:rPr>
                    <w:rFonts w:ascii="Times New Roman" w:eastAsia="Times New Roman" w:hAnsi="Times New Roman" w:cs="Times New Roman"/>
                    <w:spacing w:val="-3"/>
                    <w:sz w:val="28"/>
                    <w:szCs w:val="28"/>
                    <w:lang w:val="es-ES"/>
                  </w:rPr>
                  <w:t>c</w:t>
                </w:r>
                <w:r w:rsidRPr="005A22D4">
                  <w:rPr>
                    <w:rFonts w:ascii="Times New Roman" w:eastAsia="Times New Roman" w:hAnsi="Times New Roman" w:cs="Times New Roman"/>
                    <w:spacing w:val="1"/>
                    <w:sz w:val="28"/>
                    <w:szCs w:val="28"/>
                    <w:lang w:val="es-ES"/>
                  </w:rPr>
                  <w:t>o</w:t>
                </w:r>
                <w:r w:rsidRPr="005A22D4">
                  <w:rPr>
                    <w:rFonts w:ascii="Times New Roman" w:eastAsia="Times New Roman" w:hAnsi="Times New Roman" w:cs="Times New Roman"/>
                    <w:spacing w:val="-1"/>
                    <w:sz w:val="28"/>
                    <w:szCs w:val="28"/>
                    <w:lang w:val="es-ES"/>
                  </w:rPr>
                  <w:t>n</w:t>
                </w:r>
                <w:r w:rsidRPr="005A22D4">
                  <w:rPr>
                    <w:rFonts w:ascii="Times New Roman" w:eastAsia="Times New Roman" w:hAnsi="Times New Roman" w:cs="Times New Roman"/>
                    <w:spacing w:val="1"/>
                    <w:sz w:val="28"/>
                    <w:szCs w:val="28"/>
                    <w:lang w:val="es-ES"/>
                  </w:rPr>
                  <w:t>t</w:t>
                </w:r>
                <w:r w:rsidRPr="005A22D4">
                  <w:rPr>
                    <w:rFonts w:ascii="Times New Roman" w:eastAsia="Times New Roman" w:hAnsi="Times New Roman" w:cs="Times New Roman"/>
                    <w:spacing w:val="-2"/>
                    <w:sz w:val="28"/>
                    <w:szCs w:val="28"/>
                    <w:lang w:val="es-ES"/>
                  </w:rPr>
                  <w:t>a</w:t>
                </w:r>
                <w:r w:rsidRPr="005A22D4">
                  <w:rPr>
                    <w:rFonts w:ascii="Times New Roman" w:eastAsia="Times New Roman" w:hAnsi="Times New Roman" w:cs="Times New Roman"/>
                    <w:sz w:val="28"/>
                    <w:szCs w:val="28"/>
                    <w:lang w:val="es-ES"/>
                  </w:rPr>
                  <w:t>c</w:t>
                </w:r>
                <w:r w:rsidRPr="005A22D4">
                  <w:rPr>
                    <w:rFonts w:ascii="Times New Roman" w:eastAsia="Times New Roman" w:hAnsi="Times New Roman" w:cs="Times New Roman"/>
                    <w:spacing w:val="1"/>
                    <w:sz w:val="28"/>
                    <w:szCs w:val="28"/>
                    <w:lang w:val="es-ES"/>
                  </w:rPr>
                  <w:t>t</w:t>
                </w:r>
                <w:r w:rsidRPr="005A22D4">
                  <w:rPr>
                    <w:rFonts w:ascii="Times New Roman" w:eastAsia="Times New Roman" w:hAnsi="Times New Roman" w:cs="Times New Roman"/>
                    <w:sz w:val="28"/>
                    <w:szCs w:val="28"/>
                    <w:lang w:val="es-ES"/>
                  </w:rPr>
                  <w:t>o</w:t>
                </w:r>
              </w:p>
              <w:p w:rsidR="0087057C" w:rsidRPr="005A22D4" w:rsidRDefault="008B4CF7">
                <w:pPr>
                  <w:spacing w:before="6" w:after="0" w:line="322" w:lineRule="exact"/>
                  <w:ind w:left="426" w:right="-48" w:hanging="406"/>
                  <w:rPr>
                    <w:rFonts w:ascii="Times New Roman" w:eastAsia="Times New Roman" w:hAnsi="Times New Roman" w:cs="Times New Roman"/>
                    <w:sz w:val="28"/>
                    <w:szCs w:val="28"/>
                    <w:lang w:val="es-ES"/>
                  </w:rPr>
                </w:pPr>
                <w:r>
                  <w:fldChar w:fldCharType="begin"/>
                </w:r>
                <w:r w:rsidRPr="000C1AE9">
                  <w:rPr>
                    <w:lang w:val="es-ES"/>
                  </w:rPr>
                  <w:instrText xml:space="preserve"> HYPERLINK "mailto:convencionuclv@uclv.cu" \h </w:instrText>
                </w:r>
                <w:r>
                  <w:fldChar w:fldCharType="separate"/>
                </w:r>
                <w:r w:rsidR="0087057C" w:rsidRPr="005A22D4">
                  <w:rPr>
                    <w:rFonts w:ascii="Times New Roman" w:eastAsia="Times New Roman" w:hAnsi="Times New Roman" w:cs="Times New Roman"/>
                    <w:color w:val="0000FF"/>
                    <w:sz w:val="28"/>
                    <w:szCs w:val="28"/>
                    <w:u w:val="single" w:color="0000FF"/>
                    <w:lang w:val="es-ES"/>
                  </w:rPr>
                  <w:t>c</w:t>
                </w:r>
                <w:r w:rsidR="0087057C" w:rsidRPr="005A22D4">
                  <w:rPr>
                    <w:rFonts w:ascii="Times New Roman" w:eastAsia="Times New Roman" w:hAnsi="Times New Roman" w:cs="Times New Roman"/>
                    <w:color w:val="0000FF"/>
                    <w:spacing w:val="1"/>
                    <w:sz w:val="28"/>
                    <w:szCs w:val="28"/>
                    <w:u w:val="single" w:color="0000FF"/>
                    <w:lang w:val="es-ES"/>
                  </w:rPr>
                  <w:t>o</w:t>
                </w:r>
                <w:r w:rsidR="0087057C" w:rsidRPr="005A22D4">
                  <w:rPr>
                    <w:rFonts w:ascii="Times New Roman" w:eastAsia="Times New Roman" w:hAnsi="Times New Roman" w:cs="Times New Roman"/>
                    <w:color w:val="0000FF"/>
                    <w:spacing w:val="-1"/>
                    <w:sz w:val="28"/>
                    <w:szCs w:val="28"/>
                    <w:u w:val="single" w:color="0000FF"/>
                    <w:lang w:val="es-ES"/>
                  </w:rPr>
                  <w:t>n</w:t>
                </w:r>
                <w:r w:rsidR="0087057C" w:rsidRPr="005A22D4">
                  <w:rPr>
                    <w:rFonts w:ascii="Times New Roman" w:eastAsia="Times New Roman" w:hAnsi="Times New Roman" w:cs="Times New Roman"/>
                    <w:color w:val="0000FF"/>
                    <w:spacing w:val="1"/>
                    <w:sz w:val="28"/>
                    <w:szCs w:val="28"/>
                    <w:u w:val="single" w:color="0000FF"/>
                    <w:lang w:val="es-ES"/>
                  </w:rPr>
                  <w:t>v</w:t>
                </w:r>
                <w:r w:rsidR="0087057C" w:rsidRPr="005A22D4">
                  <w:rPr>
                    <w:rFonts w:ascii="Times New Roman" w:eastAsia="Times New Roman" w:hAnsi="Times New Roman" w:cs="Times New Roman"/>
                    <w:color w:val="0000FF"/>
                    <w:spacing w:val="-2"/>
                    <w:sz w:val="28"/>
                    <w:szCs w:val="28"/>
                    <w:u w:val="single" w:color="0000FF"/>
                    <w:lang w:val="es-ES"/>
                  </w:rPr>
                  <w:t>e</w:t>
                </w:r>
                <w:r w:rsidR="0087057C" w:rsidRPr="005A22D4">
                  <w:rPr>
                    <w:rFonts w:ascii="Times New Roman" w:eastAsia="Times New Roman" w:hAnsi="Times New Roman" w:cs="Times New Roman"/>
                    <w:color w:val="0000FF"/>
                    <w:spacing w:val="1"/>
                    <w:sz w:val="28"/>
                    <w:szCs w:val="28"/>
                    <w:u w:val="single" w:color="0000FF"/>
                    <w:lang w:val="es-ES"/>
                  </w:rPr>
                  <w:t>n</w:t>
                </w:r>
                <w:r w:rsidR="0087057C" w:rsidRPr="005A22D4">
                  <w:rPr>
                    <w:rFonts w:ascii="Times New Roman" w:eastAsia="Times New Roman" w:hAnsi="Times New Roman" w:cs="Times New Roman"/>
                    <w:color w:val="0000FF"/>
                    <w:spacing w:val="-2"/>
                    <w:sz w:val="28"/>
                    <w:szCs w:val="28"/>
                    <w:u w:val="single" w:color="0000FF"/>
                    <w:lang w:val="es-ES"/>
                  </w:rPr>
                  <w:t>c</w:t>
                </w:r>
                <w:r w:rsidR="0087057C" w:rsidRPr="005A22D4">
                  <w:rPr>
                    <w:rFonts w:ascii="Times New Roman" w:eastAsia="Times New Roman" w:hAnsi="Times New Roman" w:cs="Times New Roman"/>
                    <w:color w:val="0000FF"/>
                    <w:spacing w:val="1"/>
                    <w:sz w:val="28"/>
                    <w:szCs w:val="28"/>
                    <w:u w:val="single" w:color="0000FF"/>
                    <w:lang w:val="es-ES"/>
                  </w:rPr>
                  <w:t>i</w:t>
                </w:r>
                <w:r w:rsidR="0087057C" w:rsidRPr="005A22D4">
                  <w:rPr>
                    <w:rFonts w:ascii="Times New Roman" w:eastAsia="Times New Roman" w:hAnsi="Times New Roman" w:cs="Times New Roman"/>
                    <w:color w:val="0000FF"/>
                    <w:spacing w:val="-1"/>
                    <w:sz w:val="28"/>
                    <w:szCs w:val="28"/>
                    <w:u w:val="single" w:color="0000FF"/>
                    <w:lang w:val="es-ES"/>
                  </w:rPr>
                  <w:t>on</w:t>
                </w:r>
                <w:r w:rsidR="0087057C" w:rsidRPr="005A22D4">
                  <w:rPr>
                    <w:rFonts w:ascii="Times New Roman" w:eastAsia="Times New Roman" w:hAnsi="Times New Roman" w:cs="Times New Roman"/>
                    <w:color w:val="0000FF"/>
                    <w:spacing w:val="1"/>
                    <w:sz w:val="28"/>
                    <w:szCs w:val="28"/>
                    <w:u w:val="single" w:color="0000FF"/>
                    <w:lang w:val="es-ES"/>
                  </w:rPr>
                  <w:t>u</w:t>
                </w:r>
                <w:r w:rsidR="0087057C" w:rsidRPr="005A22D4">
                  <w:rPr>
                    <w:rFonts w:ascii="Times New Roman" w:eastAsia="Times New Roman" w:hAnsi="Times New Roman" w:cs="Times New Roman"/>
                    <w:color w:val="0000FF"/>
                    <w:sz w:val="28"/>
                    <w:szCs w:val="28"/>
                    <w:u w:val="single" w:color="0000FF"/>
                    <w:lang w:val="es-ES"/>
                  </w:rPr>
                  <w:t>c</w:t>
                </w:r>
                <w:r w:rsidR="0087057C" w:rsidRPr="005A22D4">
                  <w:rPr>
                    <w:rFonts w:ascii="Times New Roman" w:eastAsia="Times New Roman" w:hAnsi="Times New Roman" w:cs="Times New Roman"/>
                    <w:color w:val="0000FF"/>
                    <w:spacing w:val="-1"/>
                    <w:sz w:val="28"/>
                    <w:szCs w:val="28"/>
                    <w:u w:val="single" w:color="0000FF"/>
                    <w:lang w:val="es-ES"/>
                  </w:rPr>
                  <w:t>lv</w:t>
                </w:r>
                <w:r w:rsidR="0087057C" w:rsidRPr="005A22D4">
                  <w:rPr>
                    <w:rFonts w:ascii="Times New Roman" w:eastAsia="Times New Roman" w:hAnsi="Times New Roman" w:cs="Times New Roman"/>
                    <w:color w:val="0000FF"/>
                    <w:sz w:val="28"/>
                    <w:szCs w:val="28"/>
                    <w:u w:val="single" w:color="0000FF"/>
                    <w:lang w:val="es-ES"/>
                  </w:rPr>
                  <w:t>@uc</w:t>
                </w:r>
                <w:r w:rsidR="0087057C" w:rsidRPr="005A22D4">
                  <w:rPr>
                    <w:rFonts w:ascii="Times New Roman" w:eastAsia="Times New Roman" w:hAnsi="Times New Roman" w:cs="Times New Roman"/>
                    <w:color w:val="0000FF"/>
                    <w:spacing w:val="-2"/>
                    <w:sz w:val="28"/>
                    <w:szCs w:val="28"/>
                    <w:u w:val="single" w:color="0000FF"/>
                    <w:lang w:val="es-ES"/>
                  </w:rPr>
                  <w:t>l</w:t>
                </w:r>
                <w:r w:rsidR="0087057C" w:rsidRPr="005A22D4">
                  <w:rPr>
                    <w:rFonts w:ascii="Times New Roman" w:eastAsia="Times New Roman" w:hAnsi="Times New Roman" w:cs="Times New Roman"/>
                    <w:color w:val="0000FF"/>
                    <w:spacing w:val="1"/>
                    <w:sz w:val="28"/>
                    <w:szCs w:val="28"/>
                    <w:u w:val="single" w:color="0000FF"/>
                    <w:lang w:val="es-ES"/>
                  </w:rPr>
                  <w:t>v</w:t>
                </w:r>
                <w:r w:rsidR="0087057C" w:rsidRPr="005A22D4">
                  <w:rPr>
                    <w:rFonts w:ascii="Times New Roman" w:eastAsia="Times New Roman" w:hAnsi="Times New Roman" w:cs="Times New Roman"/>
                    <w:color w:val="0000FF"/>
                    <w:sz w:val="28"/>
                    <w:szCs w:val="28"/>
                    <w:u w:val="single" w:color="0000FF"/>
                    <w:lang w:val="es-ES"/>
                  </w:rPr>
                  <w:t>.cu</w:t>
                </w:r>
                <w:r>
                  <w:rPr>
                    <w:rFonts w:ascii="Times New Roman" w:eastAsia="Times New Roman" w:hAnsi="Times New Roman" w:cs="Times New Roman"/>
                    <w:color w:val="0000FF"/>
                    <w:sz w:val="28"/>
                    <w:szCs w:val="28"/>
                    <w:u w:val="single" w:color="0000FF"/>
                    <w:lang w:val="es-ES"/>
                  </w:rPr>
                  <w:fldChar w:fldCharType="end"/>
                </w:r>
                <w:hyperlink r:id="rId1">
                  <w:r w:rsidR="0087057C" w:rsidRPr="005A22D4">
                    <w:rPr>
                      <w:rFonts w:ascii="Times New Roman" w:eastAsia="Times New Roman" w:hAnsi="Times New Roman" w:cs="Times New Roman"/>
                      <w:color w:val="0000FF"/>
                      <w:spacing w:val="-1"/>
                      <w:sz w:val="28"/>
                      <w:szCs w:val="28"/>
                      <w:u w:val="single" w:color="0000FF"/>
                      <w:lang w:val="es-ES"/>
                    </w:rPr>
                    <w:t>www</w:t>
                  </w:r>
                  <w:r w:rsidR="0087057C" w:rsidRPr="005A22D4">
                    <w:rPr>
                      <w:rFonts w:ascii="Times New Roman" w:eastAsia="Times New Roman" w:hAnsi="Times New Roman" w:cs="Times New Roman"/>
                      <w:color w:val="0000FF"/>
                      <w:sz w:val="28"/>
                      <w:szCs w:val="28"/>
                      <w:u w:val="single" w:color="0000FF"/>
                      <w:lang w:val="es-ES"/>
                    </w:rPr>
                    <w:t>.uc</w:t>
                  </w:r>
                  <w:r w:rsidR="0087057C" w:rsidRPr="005A22D4">
                    <w:rPr>
                      <w:rFonts w:ascii="Times New Roman" w:eastAsia="Times New Roman" w:hAnsi="Times New Roman" w:cs="Times New Roman"/>
                      <w:color w:val="0000FF"/>
                      <w:spacing w:val="2"/>
                      <w:sz w:val="28"/>
                      <w:szCs w:val="28"/>
                      <w:u w:val="single" w:color="0000FF"/>
                      <w:lang w:val="es-ES"/>
                    </w:rPr>
                    <w:t>l</w:t>
                  </w:r>
                  <w:r w:rsidR="0087057C" w:rsidRPr="005A22D4">
                    <w:rPr>
                      <w:rFonts w:ascii="Times New Roman" w:eastAsia="Times New Roman" w:hAnsi="Times New Roman" w:cs="Times New Roman"/>
                      <w:color w:val="0000FF"/>
                      <w:spacing w:val="1"/>
                      <w:sz w:val="28"/>
                      <w:szCs w:val="28"/>
                      <w:u w:val="single" w:color="0000FF"/>
                      <w:lang w:val="es-ES"/>
                    </w:rPr>
                    <w:t>v</w:t>
                  </w:r>
                  <w:r w:rsidR="0087057C" w:rsidRPr="005A22D4">
                    <w:rPr>
                      <w:rFonts w:ascii="Times New Roman" w:eastAsia="Times New Roman" w:hAnsi="Times New Roman" w:cs="Times New Roman"/>
                      <w:color w:val="0000FF"/>
                      <w:sz w:val="28"/>
                      <w:szCs w:val="28"/>
                      <w:u w:val="single" w:color="0000FF"/>
                      <w:lang w:val="es-ES"/>
                    </w:rPr>
                    <w:t>.</w:t>
                  </w:r>
                  <w:r w:rsidR="0087057C" w:rsidRPr="005A22D4">
                    <w:rPr>
                      <w:rFonts w:ascii="Times New Roman" w:eastAsia="Times New Roman" w:hAnsi="Times New Roman" w:cs="Times New Roman"/>
                      <w:color w:val="0000FF"/>
                      <w:spacing w:val="-3"/>
                      <w:sz w:val="28"/>
                      <w:szCs w:val="28"/>
                      <w:u w:val="single" w:color="0000FF"/>
                      <w:lang w:val="es-ES"/>
                    </w:rPr>
                    <w:t>e</w:t>
                  </w:r>
                  <w:r w:rsidR="0087057C" w:rsidRPr="005A22D4">
                    <w:rPr>
                      <w:rFonts w:ascii="Times New Roman" w:eastAsia="Times New Roman" w:hAnsi="Times New Roman" w:cs="Times New Roman"/>
                      <w:color w:val="0000FF"/>
                      <w:spacing w:val="-1"/>
                      <w:sz w:val="28"/>
                      <w:szCs w:val="28"/>
                      <w:u w:val="single" w:color="0000FF"/>
                      <w:lang w:val="es-ES"/>
                    </w:rPr>
                    <w:t>d</w:t>
                  </w:r>
                  <w:r w:rsidR="0087057C" w:rsidRPr="005A22D4">
                    <w:rPr>
                      <w:rFonts w:ascii="Times New Roman" w:eastAsia="Times New Roman" w:hAnsi="Times New Roman" w:cs="Times New Roman"/>
                      <w:color w:val="0000FF"/>
                      <w:spacing w:val="1"/>
                      <w:sz w:val="28"/>
                      <w:szCs w:val="28"/>
                      <w:u w:val="single" w:color="0000FF"/>
                      <w:lang w:val="es-ES"/>
                    </w:rPr>
                    <w:t>u</w:t>
                  </w:r>
                  <w:r w:rsidR="0087057C" w:rsidRPr="005A22D4">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57C" w:rsidRDefault="0087057C">
      <w:pPr>
        <w:spacing w:after="0" w:line="240" w:lineRule="auto"/>
      </w:pPr>
      <w:r>
        <w:separator/>
      </w:r>
    </w:p>
  </w:footnote>
  <w:footnote w:type="continuationSeparator" w:id="0">
    <w:p w:rsidR="0087057C" w:rsidRDefault="00870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7C" w:rsidRDefault="008B4CF7">
    <w:pPr>
      <w:spacing w:after="0" w:line="200" w:lineRule="exact"/>
      <w:rPr>
        <w:sz w:val="20"/>
        <w:szCs w:val="20"/>
      </w:rPr>
    </w:pPr>
    <w:r>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style="mso-next-textbox:#_x0000_s1027" inset="0,0,0,0">
            <w:txbxContent>
              <w:p w:rsidR="0087057C" w:rsidRPr="005A22D4" w:rsidRDefault="0087057C">
                <w:pPr>
                  <w:spacing w:after="0" w:line="265" w:lineRule="exact"/>
                  <w:ind w:left="-18" w:right="-38"/>
                  <w:jc w:val="center"/>
                  <w:rPr>
                    <w:rFonts w:ascii="Times New Roman" w:eastAsia="Times New Roman" w:hAnsi="Times New Roman" w:cs="Times New Roman"/>
                    <w:sz w:val="24"/>
                    <w:szCs w:val="24"/>
                    <w:lang w:val="es-ES"/>
                  </w:rPr>
                </w:pPr>
                <w:r w:rsidRPr="005A22D4">
                  <w:rPr>
                    <w:rFonts w:ascii="Times New Roman" w:eastAsia="Times New Roman" w:hAnsi="Times New Roman" w:cs="Times New Roman"/>
                    <w:b/>
                    <w:bCs/>
                    <w:spacing w:val="-3"/>
                    <w:sz w:val="24"/>
                    <w:szCs w:val="24"/>
                    <w:lang w:val="es-ES"/>
                  </w:rPr>
                  <w:t>P</w:t>
                </w:r>
                <w:r w:rsidRPr="005A22D4">
                  <w:rPr>
                    <w:rFonts w:ascii="Times New Roman" w:eastAsia="Times New Roman" w:hAnsi="Times New Roman" w:cs="Times New Roman"/>
                    <w:b/>
                    <w:bCs/>
                    <w:sz w:val="24"/>
                    <w:szCs w:val="24"/>
                    <w:lang w:val="es-ES"/>
                  </w:rPr>
                  <w:t>LA</w:t>
                </w:r>
                <w:r w:rsidRPr="005A22D4">
                  <w:rPr>
                    <w:rFonts w:ascii="Times New Roman" w:eastAsia="Times New Roman" w:hAnsi="Times New Roman" w:cs="Times New Roman"/>
                    <w:b/>
                    <w:bCs/>
                    <w:spacing w:val="-1"/>
                    <w:sz w:val="24"/>
                    <w:szCs w:val="24"/>
                    <w:lang w:val="es-ES"/>
                  </w:rPr>
                  <w:t>N</w:t>
                </w:r>
                <w:r w:rsidRPr="005A22D4">
                  <w:rPr>
                    <w:rFonts w:ascii="Times New Roman" w:eastAsia="Times New Roman" w:hAnsi="Times New Roman" w:cs="Times New Roman"/>
                    <w:b/>
                    <w:bCs/>
                    <w:sz w:val="24"/>
                    <w:szCs w:val="24"/>
                    <w:lang w:val="es-ES"/>
                  </w:rPr>
                  <w:t>TI</w:t>
                </w:r>
                <w:r w:rsidRPr="005A22D4">
                  <w:rPr>
                    <w:rFonts w:ascii="Times New Roman" w:eastAsia="Times New Roman" w:hAnsi="Times New Roman" w:cs="Times New Roman"/>
                    <w:b/>
                    <w:bCs/>
                    <w:spacing w:val="1"/>
                    <w:sz w:val="24"/>
                    <w:szCs w:val="24"/>
                    <w:lang w:val="es-ES"/>
                  </w:rPr>
                  <w:t>L</w:t>
                </w:r>
                <w:r w:rsidRPr="005A22D4">
                  <w:rPr>
                    <w:rFonts w:ascii="Times New Roman" w:eastAsia="Times New Roman" w:hAnsi="Times New Roman" w:cs="Times New Roman"/>
                    <w:b/>
                    <w:bCs/>
                    <w:sz w:val="24"/>
                    <w:szCs w:val="24"/>
                    <w:lang w:val="es-ES"/>
                  </w:rPr>
                  <w:t>LA O</w:t>
                </w:r>
                <w:r w:rsidRPr="005A22D4">
                  <w:rPr>
                    <w:rFonts w:ascii="Times New Roman" w:eastAsia="Times New Roman" w:hAnsi="Times New Roman" w:cs="Times New Roman"/>
                    <w:b/>
                    <w:bCs/>
                    <w:spacing w:val="-3"/>
                    <w:sz w:val="24"/>
                    <w:szCs w:val="24"/>
                    <w:lang w:val="es-ES"/>
                  </w:rPr>
                  <w:t>F</w:t>
                </w:r>
                <w:r w:rsidRPr="005A22D4">
                  <w:rPr>
                    <w:rFonts w:ascii="Times New Roman" w:eastAsia="Times New Roman" w:hAnsi="Times New Roman" w:cs="Times New Roman"/>
                    <w:b/>
                    <w:bCs/>
                    <w:spacing w:val="2"/>
                    <w:sz w:val="24"/>
                    <w:szCs w:val="24"/>
                    <w:lang w:val="es-ES"/>
                  </w:rPr>
                  <w:t>I</w:t>
                </w:r>
                <w:r w:rsidRPr="005A22D4">
                  <w:rPr>
                    <w:rFonts w:ascii="Times New Roman" w:eastAsia="Times New Roman" w:hAnsi="Times New Roman" w:cs="Times New Roman"/>
                    <w:b/>
                    <w:bCs/>
                    <w:sz w:val="24"/>
                    <w:szCs w:val="24"/>
                    <w:lang w:val="es-ES"/>
                  </w:rPr>
                  <w:t>CI</w:t>
                </w:r>
                <w:r w:rsidRPr="005A22D4">
                  <w:rPr>
                    <w:rFonts w:ascii="Times New Roman" w:eastAsia="Times New Roman" w:hAnsi="Times New Roman" w:cs="Times New Roman"/>
                    <w:b/>
                    <w:bCs/>
                    <w:spacing w:val="1"/>
                    <w:sz w:val="24"/>
                    <w:szCs w:val="24"/>
                    <w:lang w:val="es-ES"/>
                  </w:rPr>
                  <w:t>A</w:t>
                </w:r>
                <w:r w:rsidRPr="005A22D4">
                  <w:rPr>
                    <w:rFonts w:ascii="Times New Roman" w:eastAsia="Times New Roman" w:hAnsi="Times New Roman" w:cs="Times New Roman"/>
                    <w:b/>
                    <w:bCs/>
                    <w:sz w:val="24"/>
                    <w:szCs w:val="24"/>
                    <w:lang w:val="es-ES"/>
                  </w:rPr>
                  <w:t xml:space="preserve">L </w:t>
                </w:r>
                <w:r w:rsidRPr="005A22D4">
                  <w:rPr>
                    <w:rFonts w:ascii="Times New Roman" w:eastAsia="Times New Roman" w:hAnsi="Times New Roman" w:cs="Times New Roman"/>
                    <w:b/>
                    <w:bCs/>
                    <w:spacing w:val="-3"/>
                    <w:sz w:val="24"/>
                    <w:szCs w:val="24"/>
                    <w:lang w:val="es-ES"/>
                  </w:rPr>
                  <w:t>P</w:t>
                </w:r>
                <w:r w:rsidRPr="005A22D4">
                  <w:rPr>
                    <w:rFonts w:ascii="Times New Roman" w:eastAsia="Times New Roman" w:hAnsi="Times New Roman" w:cs="Times New Roman"/>
                    <w:b/>
                    <w:bCs/>
                    <w:sz w:val="24"/>
                    <w:szCs w:val="24"/>
                    <w:lang w:val="es-ES"/>
                  </w:rPr>
                  <w:t>A</w:t>
                </w:r>
                <w:r w:rsidRPr="005A22D4">
                  <w:rPr>
                    <w:rFonts w:ascii="Times New Roman" w:eastAsia="Times New Roman" w:hAnsi="Times New Roman" w:cs="Times New Roman"/>
                    <w:b/>
                    <w:bCs/>
                    <w:spacing w:val="-1"/>
                    <w:sz w:val="24"/>
                    <w:szCs w:val="24"/>
                    <w:lang w:val="es-ES"/>
                  </w:rPr>
                  <w:t>R</w:t>
                </w:r>
                <w:r w:rsidRPr="005A22D4">
                  <w:rPr>
                    <w:rFonts w:ascii="Times New Roman" w:eastAsia="Times New Roman" w:hAnsi="Times New Roman" w:cs="Times New Roman"/>
                    <w:b/>
                    <w:bCs/>
                    <w:sz w:val="24"/>
                    <w:szCs w:val="24"/>
                    <w:lang w:val="es-ES"/>
                  </w:rPr>
                  <w:t>A LAP</w:t>
                </w:r>
                <w:r w:rsidRPr="005A22D4">
                  <w:rPr>
                    <w:rFonts w:ascii="Times New Roman" w:eastAsia="Times New Roman" w:hAnsi="Times New Roman" w:cs="Times New Roman"/>
                    <w:b/>
                    <w:bCs/>
                    <w:spacing w:val="-1"/>
                    <w:sz w:val="24"/>
                    <w:szCs w:val="24"/>
                    <w:lang w:val="es-ES"/>
                  </w:rPr>
                  <w:t>R</w:t>
                </w:r>
                <w:r w:rsidRPr="005A22D4">
                  <w:rPr>
                    <w:rFonts w:ascii="Times New Roman" w:eastAsia="Times New Roman" w:hAnsi="Times New Roman" w:cs="Times New Roman"/>
                    <w:b/>
                    <w:bCs/>
                    <w:sz w:val="24"/>
                    <w:szCs w:val="24"/>
                    <w:lang w:val="es-ES"/>
                  </w:rPr>
                  <w:t>E</w:t>
                </w:r>
                <w:r w:rsidRPr="005A22D4">
                  <w:rPr>
                    <w:rFonts w:ascii="Times New Roman" w:eastAsia="Times New Roman" w:hAnsi="Times New Roman" w:cs="Times New Roman"/>
                    <w:b/>
                    <w:bCs/>
                    <w:spacing w:val="1"/>
                    <w:sz w:val="24"/>
                    <w:szCs w:val="24"/>
                    <w:lang w:val="es-ES"/>
                  </w:rPr>
                  <w:t>S</w:t>
                </w:r>
                <w:r w:rsidRPr="005A22D4">
                  <w:rPr>
                    <w:rFonts w:ascii="Times New Roman" w:eastAsia="Times New Roman" w:hAnsi="Times New Roman" w:cs="Times New Roman"/>
                    <w:b/>
                    <w:bCs/>
                    <w:sz w:val="24"/>
                    <w:szCs w:val="24"/>
                    <w:lang w:val="es-ES"/>
                  </w:rPr>
                  <w:t>ENTA</w:t>
                </w:r>
                <w:r w:rsidRPr="005A22D4">
                  <w:rPr>
                    <w:rFonts w:ascii="Times New Roman" w:eastAsia="Times New Roman" w:hAnsi="Times New Roman" w:cs="Times New Roman"/>
                    <w:b/>
                    <w:bCs/>
                    <w:spacing w:val="-1"/>
                    <w:sz w:val="24"/>
                    <w:szCs w:val="24"/>
                    <w:lang w:val="es-ES"/>
                  </w:rPr>
                  <w:t>C</w:t>
                </w:r>
                <w:r w:rsidRPr="005A22D4">
                  <w:rPr>
                    <w:rFonts w:ascii="Times New Roman" w:eastAsia="Times New Roman" w:hAnsi="Times New Roman" w:cs="Times New Roman"/>
                    <w:b/>
                    <w:bCs/>
                    <w:sz w:val="24"/>
                    <w:szCs w:val="24"/>
                    <w:lang w:val="es-ES"/>
                  </w:rPr>
                  <w:t>I</w:t>
                </w:r>
                <w:r w:rsidRPr="005A22D4">
                  <w:rPr>
                    <w:rFonts w:ascii="Times New Roman" w:eastAsia="Times New Roman" w:hAnsi="Times New Roman" w:cs="Times New Roman"/>
                    <w:b/>
                    <w:bCs/>
                    <w:spacing w:val="1"/>
                    <w:sz w:val="24"/>
                    <w:szCs w:val="24"/>
                    <w:lang w:val="es-ES"/>
                  </w:rPr>
                  <w:t>Ó</w:t>
                </w:r>
                <w:r w:rsidRPr="005A22D4">
                  <w:rPr>
                    <w:rFonts w:ascii="Times New Roman" w:eastAsia="Times New Roman" w:hAnsi="Times New Roman" w:cs="Times New Roman"/>
                    <w:b/>
                    <w:bCs/>
                    <w:sz w:val="24"/>
                    <w:szCs w:val="24"/>
                    <w:lang w:val="es-ES"/>
                  </w:rPr>
                  <w:t xml:space="preserve">N </w:t>
                </w:r>
                <w:r w:rsidRPr="005A22D4">
                  <w:rPr>
                    <w:rFonts w:ascii="Times New Roman" w:eastAsia="Times New Roman" w:hAnsi="Times New Roman" w:cs="Times New Roman"/>
                    <w:b/>
                    <w:bCs/>
                    <w:spacing w:val="-1"/>
                    <w:sz w:val="24"/>
                    <w:szCs w:val="24"/>
                    <w:lang w:val="es-ES"/>
                  </w:rPr>
                  <w:t>D</w:t>
                </w:r>
                <w:r w:rsidRPr="005A22D4">
                  <w:rPr>
                    <w:rFonts w:ascii="Times New Roman" w:eastAsia="Times New Roman" w:hAnsi="Times New Roman" w:cs="Times New Roman"/>
                    <w:b/>
                    <w:bCs/>
                    <w:sz w:val="24"/>
                    <w:szCs w:val="24"/>
                    <w:lang w:val="es-ES"/>
                  </w:rPr>
                  <w:t>E TRABAJOS</w:t>
                </w:r>
              </w:p>
              <w:p w:rsidR="0087057C" w:rsidRPr="005A22D4" w:rsidRDefault="0087057C">
                <w:pPr>
                  <w:spacing w:after="0" w:line="240" w:lineRule="auto"/>
                  <w:ind w:left="865" w:right="843"/>
                  <w:jc w:val="center"/>
                  <w:rPr>
                    <w:rFonts w:ascii="Times New Roman" w:eastAsia="Times New Roman" w:hAnsi="Times New Roman" w:cs="Times New Roman"/>
                    <w:sz w:val="24"/>
                    <w:szCs w:val="24"/>
                    <w:lang w:val="es-ES"/>
                  </w:rPr>
                </w:pPr>
                <w:r w:rsidRPr="005A22D4">
                  <w:rPr>
                    <w:rFonts w:ascii="Times New Roman" w:eastAsia="Times New Roman" w:hAnsi="Times New Roman" w:cs="Times New Roman"/>
                    <w:b/>
                    <w:bCs/>
                    <w:sz w:val="24"/>
                    <w:szCs w:val="24"/>
                    <w:lang w:val="es-ES"/>
                  </w:rPr>
                  <w:t xml:space="preserve">II </w:t>
                </w:r>
                <w:r w:rsidRPr="005A22D4">
                  <w:rPr>
                    <w:rFonts w:ascii="Times New Roman" w:eastAsia="Times New Roman" w:hAnsi="Times New Roman" w:cs="Times New Roman"/>
                    <w:b/>
                    <w:bCs/>
                    <w:spacing w:val="1"/>
                    <w:sz w:val="24"/>
                    <w:szCs w:val="24"/>
                    <w:lang w:val="es-ES"/>
                  </w:rPr>
                  <w:t>C</w:t>
                </w:r>
                <w:r w:rsidRPr="005A22D4">
                  <w:rPr>
                    <w:rFonts w:ascii="Times New Roman" w:eastAsia="Times New Roman" w:hAnsi="Times New Roman" w:cs="Times New Roman"/>
                    <w:b/>
                    <w:bCs/>
                    <w:sz w:val="24"/>
                    <w:szCs w:val="24"/>
                    <w:lang w:val="es-ES"/>
                  </w:rPr>
                  <w:t>ONVEN</w:t>
                </w:r>
                <w:r w:rsidRPr="005A22D4">
                  <w:rPr>
                    <w:rFonts w:ascii="Times New Roman" w:eastAsia="Times New Roman" w:hAnsi="Times New Roman" w:cs="Times New Roman"/>
                    <w:b/>
                    <w:bCs/>
                    <w:spacing w:val="-1"/>
                    <w:sz w:val="24"/>
                    <w:szCs w:val="24"/>
                    <w:lang w:val="es-ES"/>
                  </w:rPr>
                  <w:t>C</w:t>
                </w:r>
                <w:r w:rsidRPr="005A22D4">
                  <w:rPr>
                    <w:rFonts w:ascii="Times New Roman" w:eastAsia="Times New Roman" w:hAnsi="Times New Roman" w:cs="Times New Roman"/>
                    <w:b/>
                    <w:bCs/>
                    <w:sz w:val="24"/>
                    <w:szCs w:val="24"/>
                    <w:lang w:val="es-ES"/>
                  </w:rPr>
                  <w:t>I</w:t>
                </w:r>
                <w:r w:rsidRPr="005A22D4">
                  <w:rPr>
                    <w:rFonts w:ascii="Times New Roman" w:eastAsia="Times New Roman" w:hAnsi="Times New Roman" w:cs="Times New Roman"/>
                    <w:b/>
                    <w:bCs/>
                    <w:spacing w:val="1"/>
                    <w:sz w:val="24"/>
                    <w:szCs w:val="24"/>
                    <w:lang w:val="es-ES"/>
                  </w:rPr>
                  <w:t>Ó</w:t>
                </w:r>
                <w:r w:rsidRPr="005A22D4">
                  <w:rPr>
                    <w:rFonts w:ascii="Times New Roman" w:eastAsia="Times New Roman" w:hAnsi="Times New Roman" w:cs="Times New Roman"/>
                    <w:b/>
                    <w:bCs/>
                    <w:sz w:val="24"/>
                    <w:szCs w:val="24"/>
                    <w:lang w:val="es-ES"/>
                  </w:rPr>
                  <w:t xml:space="preserve">N </w:t>
                </w:r>
                <w:r w:rsidRPr="005A22D4">
                  <w:rPr>
                    <w:rFonts w:ascii="Times New Roman" w:eastAsia="Times New Roman" w:hAnsi="Times New Roman" w:cs="Times New Roman"/>
                    <w:b/>
                    <w:bCs/>
                    <w:spacing w:val="-1"/>
                    <w:sz w:val="24"/>
                    <w:szCs w:val="24"/>
                    <w:lang w:val="es-ES"/>
                  </w:rPr>
                  <w:t>C</w:t>
                </w:r>
                <w:r w:rsidRPr="005A22D4">
                  <w:rPr>
                    <w:rFonts w:ascii="Times New Roman" w:eastAsia="Times New Roman" w:hAnsi="Times New Roman" w:cs="Times New Roman"/>
                    <w:b/>
                    <w:bCs/>
                    <w:sz w:val="24"/>
                    <w:szCs w:val="24"/>
                    <w:lang w:val="es-ES"/>
                  </w:rPr>
                  <w:t>I</w:t>
                </w:r>
                <w:r w:rsidRPr="005A22D4">
                  <w:rPr>
                    <w:rFonts w:ascii="Times New Roman" w:eastAsia="Times New Roman" w:hAnsi="Times New Roman" w:cs="Times New Roman"/>
                    <w:b/>
                    <w:bCs/>
                    <w:spacing w:val="1"/>
                    <w:sz w:val="24"/>
                    <w:szCs w:val="24"/>
                    <w:lang w:val="es-ES"/>
                  </w:rPr>
                  <w:t>E</w:t>
                </w:r>
                <w:r w:rsidRPr="005A22D4">
                  <w:rPr>
                    <w:rFonts w:ascii="Times New Roman" w:eastAsia="Times New Roman" w:hAnsi="Times New Roman" w:cs="Times New Roman"/>
                    <w:b/>
                    <w:bCs/>
                    <w:sz w:val="24"/>
                    <w:szCs w:val="24"/>
                    <w:lang w:val="es-ES"/>
                  </w:rPr>
                  <w:t>NT</w:t>
                </w:r>
                <w:r w:rsidRPr="005A22D4">
                  <w:rPr>
                    <w:rFonts w:ascii="Times New Roman" w:eastAsia="Times New Roman" w:hAnsi="Times New Roman" w:cs="Times New Roman"/>
                    <w:b/>
                    <w:bCs/>
                    <w:spacing w:val="1"/>
                    <w:sz w:val="24"/>
                    <w:szCs w:val="24"/>
                    <w:lang w:val="es-ES"/>
                  </w:rPr>
                  <w:t>Í</w:t>
                </w:r>
                <w:r w:rsidRPr="005A22D4">
                  <w:rPr>
                    <w:rFonts w:ascii="Times New Roman" w:eastAsia="Times New Roman" w:hAnsi="Times New Roman" w:cs="Times New Roman"/>
                    <w:b/>
                    <w:bCs/>
                    <w:spacing w:val="-3"/>
                    <w:sz w:val="24"/>
                    <w:szCs w:val="24"/>
                    <w:lang w:val="es-ES"/>
                  </w:rPr>
                  <w:t>F</w:t>
                </w:r>
                <w:r w:rsidRPr="005A22D4">
                  <w:rPr>
                    <w:rFonts w:ascii="Times New Roman" w:eastAsia="Times New Roman" w:hAnsi="Times New Roman" w:cs="Times New Roman"/>
                    <w:b/>
                    <w:bCs/>
                    <w:sz w:val="24"/>
                    <w:szCs w:val="24"/>
                    <w:lang w:val="es-ES"/>
                  </w:rPr>
                  <w:t>ICAINT</w:t>
                </w:r>
                <w:r w:rsidRPr="005A22D4">
                  <w:rPr>
                    <w:rFonts w:ascii="Times New Roman" w:eastAsia="Times New Roman" w:hAnsi="Times New Roman" w:cs="Times New Roman"/>
                    <w:b/>
                    <w:bCs/>
                    <w:spacing w:val="1"/>
                    <w:sz w:val="24"/>
                    <w:szCs w:val="24"/>
                    <w:lang w:val="es-ES"/>
                  </w:rPr>
                  <w:t>E</w:t>
                </w:r>
                <w:r w:rsidRPr="005A22D4">
                  <w:rPr>
                    <w:rFonts w:ascii="Times New Roman" w:eastAsia="Times New Roman" w:hAnsi="Times New Roman" w:cs="Times New Roman"/>
                    <w:b/>
                    <w:bCs/>
                    <w:sz w:val="24"/>
                    <w:szCs w:val="24"/>
                    <w:lang w:val="es-ES"/>
                  </w:rPr>
                  <w:t>R</w:t>
                </w:r>
                <w:r w:rsidRPr="005A22D4">
                  <w:rPr>
                    <w:rFonts w:ascii="Times New Roman" w:eastAsia="Times New Roman" w:hAnsi="Times New Roman" w:cs="Times New Roman"/>
                    <w:b/>
                    <w:bCs/>
                    <w:spacing w:val="1"/>
                    <w:sz w:val="24"/>
                    <w:szCs w:val="24"/>
                    <w:lang w:val="es-ES"/>
                  </w:rPr>
                  <w:t>N</w:t>
                </w:r>
                <w:r w:rsidRPr="005A22D4">
                  <w:rPr>
                    <w:rFonts w:ascii="Times New Roman" w:eastAsia="Times New Roman" w:hAnsi="Times New Roman" w:cs="Times New Roman"/>
                    <w:b/>
                    <w:bCs/>
                    <w:sz w:val="24"/>
                    <w:szCs w:val="24"/>
                    <w:lang w:val="es-ES"/>
                  </w:rPr>
                  <w:t>A</w:t>
                </w:r>
                <w:r w:rsidRPr="005A22D4">
                  <w:rPr>
                    <w:rFonts w:ascii="Times New Roman" w:eastAsia="Times New Roman" w:hAnsi="Times New Roman" w:cs="Times New Roman"/>
                    <w:b/>
                    <w:bCs/>
                    <w:spacing w:val="-1"/>
                    <w:sz w:val="24"/>
                    <w:szCs w:val="24"/>
                    <w:lang w:val="es-ES"/>
                  </w:rPr>
                  <w:t>C</w:t>
                </w:r>
                <w:r w:rsidRPr="005A22D4">
                  <w:rPr>
                    <w:rFonts w:ascii="Times New Roman" w:eastAsia="Times New Roman" w:hAnsi="Times New Roman" w:cs="Times New Roman"/>
                    <w:b/>
                    <w:bCs/>
                    <w:spacing w:val="2"/>
                    <w:sz w:val="24"/>
                    <w:szCs w:val="24"/>
                    <w:lang w:val="es-ES"/>
                  </w:rPr>
                  <w:t>I</w:t>
                </w:r>
                <w:r w:rsidRPr="005A22D4">
                  <w:rPr>
                    <w:rFonts w:ascii="Times New Roman" w:eastAsia="Times New Roman" w:hAnsi="Times New Roman" w:cs="Times New Roman"/>
                    <w:b/>
                    <w:bCs/>
                    <w:sz w:val="24"/>
                    <w:szCs w:val="24"/>
                    <w:lang w:val="es-ES"/>
                  </w:rPr>
                  <w:t>ONAL</w:t>
                </w:r>
              </w:p>
              <w:p w:rsidR="0087057C" w:rsidRPr="005A22D4" w:rsidRDefault="0087057C">
                <w:pPr>
                  <w:spacing w:after="0" w:line="240" w:lineRule="auto"/>
                  <w:ind w:left="2536" w:right="2513"/>
                  <w:jc w:val="center"/>
                  <w:rPr>
                    <w:rFonts w:ascii="Times New Roman" w:eastAsia="Times New Roman" w:hAnsi="Times New Roman" w:cs="Times New Roman"/>
                    <w:sz w:val="24"/>
                    <w:szCs w:val="24"/>
                    <w:lang w:val="es-ES"/>
                  </w:rPr>
                </w:pPr>
                <w:r w:rsidRPr="005A22D4">
                  <w:rPr>
                    <w:rFonts w:ascii="Times New Roman" w:eastAsia="Times New Roman" w:hAnsi="Times New Roman" w:cs="Times New Roman"/>
                    <w:b/>
                    <w:bCs/>
                    <w:sz w:val="24"/>
                    <w:szCs w:val="24"/>
                    <w:lang w:val="es-ES"/>
                  </w:rPr>
                  <w:t>“II C</w:t>
                </w:r>
                <w:r w:rsidRPr="005A22D4">
                  <w:rPr>
                    <w:rFonts w:ascii="Times New Roman" w:eastAsia="Times New Roman" w:hAnsi="Times New Roman" w:cs="Times New Roman"/>
                    <w:b/>
                    <w:bCs/>
                    <w:spacing w:val="-1"/>
                    <w:sz w:val="24"/>
                    <w:szCs w:val="24"/>
                    <w:lang w:val="es-ES"/>
                  </w:rPr>
                  <w:t>C</w:t>
                </w:r>
                <w:r w:rsidRPr="005A22D4">
                  <w:rPr>
                    <w:rFonts w:ascii="Times New Roman" w:eastAsia="Times New Roman" w:hAnsi="Times New Roman" w:cs="Times New Roman"/>
                    <w:b/>
                    <w:bCs/>
                    <w:sz w:val="24"/>
                    <w:szCs w:val="24"/>
                    <w:lang w:val="es-ES"/>
                  </w:rPr>
                  <w:t>I U</w:t>
                </w:r>
                <w:r w:rsidRPr="005A22D4">
                  <w:rPr>
                    <w:rFonts w:ascii="Times New Roman" w:eastAsia="Times New Roman" w:hAnsi="Times New Roman" w:cs="Times New Roman"/>
                    <w:b/>
                    <w:bCs/>
                    <w:spacing w:val="-1"/>
                    <w:sz w:val="24"/>
                    <w:szCs w:val="24"/>
                    <w:lang w:val="es-ES"/>
                  </w:rPr>
                  <w:t>C</w:t>
                </w:r>
                <w:r w:rsidRPr="005A22D4">
                  <w:rPr>
                    <w:rFonts w:ascii="Times New Roman" w:eastAsia="Times New Roman" w:hAnsi="Times New Roman" w:cs="Times New Roman"/>
                    <w:b/>
                    <w:bCs/>
                    <w:sz w:val="24"/>
                    <w:szCs w:val="24"/>
                    <w:lang w:val="es-ES"/>
                  </w:rPr>
                  <w:t>LV 2019”</w:t>
                </w:r>
              </w:p>
            </w:txbxContent>
          </v:textbox>
          <w10:wrap anchorx="page" anchory="page"/>
        </v:shape>
      </w:pict>
    </w:r>
    <w:r>
      <w:pict>
        <v:shape id="_x0000_s1026" type="#_x0000_t202" style="position:absolute;margin-left:200.65pt;margin-top:83.9pt;width:194.15pt;height:27.8pt;z-index:-251658240;mso-position-horizontal-relative:page;mso-position-vertical-relative:page" filled="f" stroked="f">
          <v:textbox style="mso-next-textbox:#_x0000_s1026" inset="0,0,0,0">
            <w:txbxContent>
              <w:p w:rsidR="0087057C" w:rsidRPr="005A22D4" w:rsidRDefault="0087057C">
                <w:pPr>
                  <w:spacing w:after="0" w:line="265" w:lineRule="exact"/>
                  <w:ind w:left="20" w:right="-56"/>
                  <w:rPr>
                    <w:rFonts w:ascii="Times New Roman" w:eastAsia="Times New Roman" w:hAnsi="Times New Roman" w:cs="Times New Roman"/>
                    <w:sz w:val="24"/>
                    <w:szCs w:val="24"/>
                    <w:lang w:val="es-ES"/>
                  </w:rPr>
                </w:pPr>
                <w:r w:rsidRPr="005A22D4">
                  <w:rPr>
                    <w:rFonts w:ascii="Times New Roman" w:eastAsia="Times New Roman" w:hAnsi="Times New Roman" w:cs="Times New Roman"/>
                    <w:b/>
                    <w:bCs/>
                    <w:sz w:val="24"/>
                    <w:szCs w:val="24"/>
                    <w:lang w:val="es-ES"/>
                  </w:rPr>
                  <w:t>DEL23 AL 30 DE JUNIODEL2019.</w:t>
                </w:r>
              </w:p>
              <w:p w:rsidR="0087057C" w:rsidRPr="005A22D4" w:rsidRDefault="0087057C">
                <w:pPr>
                  <w:spacing w:after="0" w:line="240" w:lineRule="auto"/>
                  <w:ind w:left="27" w:right="-46"/>
                  <w:rPr>
                    <w:rFonts w:ascii="Times New Roman" w:eastAsia="Times New Roman" w:hAnsi="Times New Roman" w:cs="Times New Roman"/>
                    <w:sz w:val="24"/>
                    <w:szCs w:val="24"/>
                    <w:lang w:val="es-ES"/>
                  </w:rPr>
                </w:pPr>
                <w:r w:rsidRPr="005A22D4">
                  <w:rPr>
                    <w:rFonts w:ascii="Times New Roman" w:eastAsia="Times New Roman" w:hAnsi="Times New Roman" w:cs="Times New Roman"/>
                    <w:b/>
                    <w:bCs/>
                    <w:sz w:val="24"/>
                    <w:szCs w:val="24"/>
                    <w:lang w:val="es-ES"/>
                  </w:rPr>
                  <w:t>C</w:t>
                </w:r>
                <w:r w:rsidRPr="005A22D4">
                  <w:rPr>
                    <w:rFonts w:ascii="Times New Roman" w:eastAsia="Times New Roman" w:hAnsi="Times New Roman" w:cs="Times New Roman"/>
                    <w:b/>
                    <w:bCs/>
                    <w:spacing w:val="-1"/>
                    <w:sz w:val="24"/>
                    <w:szCs w:val="24"/>
                    <w:lang w:val="es-ES"/>
                  </w:rPr>
                  <w:t>A</w:t>
                </w:r>
                <w:r w:rsidRPr="005A22D4">
                  <w:rPr>
                    <w:rFonts w:ascii="Times New Roman" w:eastAsia="Times New Roman" w:hAnsi="Times New Roman" w:cs="Times New Roman"/>
                    <w:b/>
                    <w:bCs/>
                    <w:sz w:val="24"/>
                    <w:szCs w:val="24"/>
                    <w:lang w:val="es-ES"/>
                  </w:rPr>
                  <w:t xml:space="preserve">YOSDE VILLA </w:t>
                </w:r>
                <w:r w:rsidRPr="005A22D4">
                  <w:rPr>
                    <w:rFonts w:ascii="Times New Roman" w:eastAsia="Times New Roman" w:hAnsi="Times New Roman" w:cs="Times New Roman"/>
                    <w:b/>
                    <w:bCs/>
                    <w:spacing w:val="-1"/>
                    <w:sz w:val="24"/>
                    <w:szCs w:val="24"/>
                    <w:lang w:val="es-ES"/>
                  </w:rPr>
                  <w:t>C</w:t>
                </w:r>
                <w:r w:rsidRPr="005A22D4">
                  <w:rPr>
                    <w:rFonts w:ascii="Times New Roman" w:eastAsia="Times New Roman" w:hAnsi="Times New Roman" w:cs="Times New Roman"/>
                    <w:b/>
                    <w:bCs/>
                    <w:sz w:val="24"/>
                    <w:szCs w:val="24"/>
                    <w:lang w:val="es-ES"/>
                  </w:rPr>
                  <w:t>LA</w:t>
                </w:r>
                <w:r w:rsidRPr="005A22D4">
                  <w:rPr>
                    <w:rFonts w:ascii="Times New Roman" w:eastAsia="Times New Roman" w:hAnsi="Times New Roman" w:cs="Times New Roman"/>
                    <w:b/>
                    <w:bCs/>
                    <w:spacing w:val="-1"/>
                    <w:sz w:val="24"/>
                    <w:szCs w:val="24"/>
                    <w:lang w:val="es-ES"/>
                  </w:rPr>
                  <w:t>R</w:t>
                </w:r>
                <w:r w:rsidRPr="005A22D4">
                  <w:rPr>
                    <w:rFonts w:ascii="Times New Roman" w:eastAsia="Times New Roman" w:hAnsi="Times New Roman" w:cs="Times New Roman"/>
                    <w:b/>
                    <w:bCs/>
                    <w:sz w:val="24"/>
                    <w:szCs w:val="24"/>
                    <w:lang w:val="es-ES"/>
                  </w:rPr>
                  <w:t>A.C</w:t>
                </w:r>
                <w:r w:rsidRPr="005A22D4">
                  <w:rPr>
                    <w:rFonts w:ascii="Times New Roman" w:eastAsia="Times New Roman" w:hAnsi="Times New Roman" w:cs="Times New Roman"/>
                    <w:b/>
                    <w:bCs/>
                    <w:spacing w:val="-1"/>
                    <w:sz w:val="24"/>
                    <w:szCs w:val="24"/>
                    <w:lang w:val="es-ES"/>
                  </w:rPr>
                  <w:t>U</w:t>
                </w:r>
                <w:r w:rsidRPr="005A22D4">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1352"/>
    <w:multiLevelType w:val="multilevel"/>
    <w:tmpl w:val="A692D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0C2297"/>
    <w:multiLevelType w:val="multilevel"/>
    <w:tmpl w:val="821CE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CA92E75"/>
    <w:multiLevelType w:val="hybridMultilevel"/>
    <w:tmpl w:val="9334CA2C"/>
    <w:lvl w:ilvl="0" w:tplc="998C2D1E">
      <w:start w:val="1"/>
      <w:numFmt w:val="decimal"/>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4766B94"/>
    <w:multiLevelType w:val="multilevel"/>
    <w:tmpl w:val="A7E80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BF80EDA"/>
    <w:multiLevelType w:val="hybridMultilevel"/>
    <w:tmpl w:val="D8EEE4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46D6967"/>
    <w:multiLevelType w:val="hybridMultilevel"/>
    <w:tmpl w:val="641C19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3FE9148E"/>
    <w:multiLevelType w:val="multilevel"/>
    <w:tmpl w:val="7868A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1EE129C"/>
    <w:multiLevelType w:val="multilevel"/>
    <w:tmpl w:val="5414F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3862456"/>
    <w:multiLevelType w:val="hybridMultilevel"/>
    <w:tmpl w:val="A50AF8A2"/>
    <w:lvl w:ilvl="0" w:tplc="4AE22A8C">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9">
    <w:nsid w:val="55387A37"/>
    <w:multiLevelType w:val="hybridMultilevel"/>
    <w:tmpl w:val="90BA9C7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599D3257"/>
    <w:multiLevelType w:val="multilevel"/>
    <w:tmpl w:val="E38C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269120D"/>
    <w:multiLevelType w:val="hybridMultilevel"/>
    <w:tmpl w:val="D1DEE38C"/>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64794317"/>
    <w:multiLevelType w:val="hybridMultilevel"/>
    <w:tmpl w:val="32E866C2"/>
    <w:lvl w:ilvl="0" w:tplc="998C2D1E">
      <w:start w:val="1"/>
      <w:numFmt w:val="decimal"/>
      <w:lvlText w:val="%1."/>
      <w:lvlJc w:val="left"/>
      <w:pPr>
        <w:ind w:left="720" w:hanging="360"/>
      </w:pPr>
      <w:rPr>
        <w:i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66922C2F"/>
    <w:multiLevelType w:val="hybridMultilevel"/>
    <w:tmpl w:val="64DE26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4">
    <w:nsid w:val="718424D3"/>
    <w:multiLevelType w:val="hybridMultilevel"/>
    <w:tmpl w:val="F4DC37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766301DD"/>
    <w:multiLevelType w:val="multilevel"/>
    <w:tmpl w:val="631A4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8425542"/>
    <w:multiLevelType w:val="multilevel"/>
    <w:tmpl w:val="2E98F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7"/>
  </w:num>
  <w:num w:numId="9">
    <w:abstractNumId w:val="16"/>
  </w:num>
  <w:num w:numId="10">
    <w:abstractNumId w:val="6"/>
  </w:num>
  <w:num w:numId="11">
    <w:abstractNumId w:val="0"/>
  </w:num>
  <w:num w:numId="12">
    <w:abstractNumId w:val="15"/>
  </w:num>
  <w:num w:numId="13">
    <w:abstractNumId w:val="3"/>
  </w:num>
  <w:num w:numId="14">
    <w:abstractNumId w:val="1"/>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840111"/>
    <w:rsid w:val="000C1AE9"/>
    <w:rsid w:val="000F289C"/>
    <w:rsid w:val="00216961"/>
    <w:rsid w:val="003514E9"/>
    <w:rsid w:val="00451201"/>
    <w:rsid w:val="004B0577"/>
    <w:rsid w:val="00537722"/>
    <w:rsid w:val="005A22D4"/>
    <w:rsid w:val="00650867"/>
    <w:rsid w:val="00662830"/>
    <w:rsid w:val="006F44AA"/>
    <w:rsid w:val="00717E01"/>
    <w:rsid w:val="00773D8A"/>
    <w:rsid w:val="00830990"/>
    <w:rsid w:val="00840111"/>
    <w:rsid w:val="0087057C"/>
    <w:rsid w:val="009F6CE7"/>
    <w:rsid w:val="00A26977"/>
    <w:rsid w:val="00AF36BE"/>
    <w:rsid w:val="00B01A24"/>
    <w:rsid w:val="00B85821"/>
    <w:rsid w:val="00C42B2D"/>
    <w:rsid w:val="00CE7C58"/>
    <w:rsid w:val="00DC13CF"/>
    <w:rsid w:val="00E913BA"/>
    <w:rsid w:val="00ED187F"/>
    <w:rsid w:val="00F61ADE"/>
    <w:rsid w:val="00FE16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Ttulo2">
    <w:name w:val="heading 2"/>
    <w:basedOn w:val="Normal"/>
    <w:next w:val="Normal"/>
    <w:link w:val="Ttulo2Car"/>
    <w:uiPriority w:val="9"/>
    <w:semiHidden/>
    <w:unhideWhenUsed/>
    <w:qFormat/>
    <w:rsid w:val="00B01A24"/>
    <w:pPr>
      <w:keepNext/>
      <w:keepLines/>
      <w:widowControl/>
      <w:spacing w:before="200" w:after="0"/>
      <w:outlineLvl w:val="1"/>
    </w:pPr>
    <w:rPr>
      <w:rFonts w:asciiTheme="majorHAnsi" w:eastAsiaTheme="majorEastAsia" w:hAnsiTheme="majorHAnsi" w:cstheme="majorBidi"/>
      <w:b/>
      <w:bCs/>
      <w:color w:val="4F81BD" w:themeColor="accent1"/>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22D4"/>
    <w:rPr>
      <w:color w:val="0000FF" w:themeColor="hyperlink"/>
      <w:u w:val="single"/>
    </w:rPr>
  </w:style>
  <w:style w:type="paragraph" w:styleId="Prrafodelista">
    <w:name w:val="List Paragraph"/>
    <w:basedOn w:val="Normal"/>
    <w:uiPriority w:val="34"/>
    <w:qFormat/>
    <w:rsid w:val="005A22D4"/>
    <w:pPr>
      <w:ind w:left="720"/>
      <w:contextualSpacing/>
    </w:pPr>
  </w:style>
  <w:style w:type="paragraph" w:styleId="Encabezado">
    <w:name w:val="header"/>
    <w:basedOn w:val="Normal"/>
    <w:link w:val="EncabezadoCar"/>
    <w:uiPriority w:val="99"/>
    <w:unhideWhenUsed/>
    <w:rsid w:val="006628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2830"/>
  </w:style>
  <w:style w:type="paragraph" w:styleId="Piedepgina">
    <w:name w:val="footer"/>
    <w:basedOn w:val="Normal"/>
    <w:link w:val="PiedepginaCar"/>
    <w:uiPriority w:val="99"/>
    <w:unhideWhenUsed/>
    <w:rsid w:val="006628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2830"/>
  </w:style>
  <w:style w:type="paragraph" w:styleId="NormalWeb">
    <w:name w:val="Normal (Web)"/>
    <w:basedOn w:val="Normal"/>
    <w:uiPriority w:val="99"/>
    <w:unhideWhenUsed/>
    <w:rsid w:val="00B01A24"/>
    <w:pPr>
      <w:widowControl/>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Textoindependiente2">
    <w:name w:val="Body Text 2"/>
    <w:basedOn w:val="Normal"/>
    <w:link w:val="Textoindependiente2Car"/>
    <w:uiPriority w:val="99"/>
    <w:unhideWhenUsed/>
    <w:rsid w:val="00B01A24"/>
    <w:pPr>
      <w:widowControl/>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uiPriority w:val="99"/>
    <w:rsid w:val="00B01A24"/>
    <w:rPr>
      <w:rFonts w:ascii="Times New Roman" w:eastAsia="Times New Roman" w:hAnsi="Times New Roman" w:cs="Times New Roman"/>
      <w:sz w:val="20"/>
      <w:szCs w:val="20"/>
      <w:lang w:val="es-ES" w:eastAsia="es-ES"/>
    </w:rPr>
  </w:style>
  <w:style w:type="table" w:styleId="Listaclara-nfasis1">
    <w:name w:val="Light List Accent 1"/>
    <w:basedOn w:val="Tablanormal"/>
    <w:uiPriority w:val="61"/>
    <w:rsid w:val="00B01A24"/>
    <w:pPr>
      <w:widowControl/>
      <w:spacing w:after="0" w:line="240" w:lineRule="auto"/>
    </w:pPr>
    <w:rPr>
      <w:lang w:val="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1">
    <w:name w:val="Lista clara - Énfasis 11"/>
    <w:basedOn w:val="Tablanormal"/>
    <w:uiPriority w:val="61"/>
    <w:rsid w:val="00B01A24"/>
    <w:pPr>
      <w:widowControl/>
      <w:spacing w:after="0" w:line="240" w:lineRule="auto"/>
    </w:pPr>
    <w:rPr>
      <w:lang w:val="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odeglobo">
    <w:name w:val="Balloon Text"/>
    <w:basedOn w:val="Normal"/>
    <w:link w:val="TextodegloboCar"/>
    <w:uiPriority w:val="99"/>
    <w:semiHidden/>
    <w:unhideWhenUsed/>
    <w:rsid w:val="00B01A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A24"/>
    <w:rPr>
      <w:rFonts w:ascii="Tahoma" w:hAnsi="Tahoma" w:cs="Tahoma"/>
      <w:sz w:val="16"/>
      <w:szCs w:val="16"/>
    </w:rPr>
  </w:style>
  <w:style w:type="character" w:customStyle="1" w:styleId="Ttulo2Car">
    <w:name w:val="Título 2 Car"/>
    <w:basedOn w:val="Fuentedeprrafopredeter"/>
    <w:link w:val="Ttulo2"/>
    <w:uiPriority w:val="9"/>
    <w:semiHidden/>
    <w:rsid w:val="00B01A24"/>
    <w:rPr>
      <w:rFonts w:asciiTheme="majorHAnsi" w:eastAsiaTheme="majorEastAsia" w:hAnsiTheme="majorHAnsi" w:cstheme="majorBidi"/>
      <w:b/>
      <w:bCs/>
      <w:color w:val="4F81BD" w:themeColor="accent1"/>
      <w:sz w:val="26"/>
      <w:szCs w:val="26"/>
      <w:lang w:val="es-ES"/>
    </w:rPr>
  </w:style>
  <w:style w:type="character" w:customStyle="1" w:styleId="mw-headline">
    <w:name w:val="mw-headline"/>
    <w:basedOn w:val="Fuentedeprrafopredeter"/>
    <w:rsid w:val="00B01A24"/>
  </w:style>
  <w:style w:type="character" w:customStyle="1" w:styleId="mytitle">
    <w:name w:val="mytitle"/>
    <w:basedOn w:val="Fuentedeprrafopredeter"/>
    <w:rsid w:val="00B01A24"/>
  </w:style>
  <w:style w:type="character" w:styleId="Textoennegrita">
    <w:name w:val="Strong"/>
    <w:basedOn w:val="Fuentedeprrafopredeter"/>
    <w:uiPriority w:val="22"/>
    <w:qFormat/>
    <w:rsid w:val="006F44AA"/>
    <w:rPr>
      <w:b/>
      <w:bCs/>
    </w:rPr>
  </w:style>
  <w:style w:type="table" w:styleId="Cuadrculaclara-nfasis1">
    <w:name w:val="Light Grid Accent 1"/>
    <w:basedOn w:val="Tablanormal"/>
    <w:uiPriority w:val="62"/>
    <w:rsid w:val="00ED187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Fuentedeprrafopredeter"/>
    <w:rsid w:val="000C1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0857">
      <w:bodyDiv w:val="1"/>
      <w:marLeft w:val="0"/>
      <w:marRight w:val="0"/>
      <w:marTop w:val="0"/>
      <w:marBottom w:val="0"/>
      <w:divBdr>
        <w:top w:val="none" w:sz="0" w:space="0" w:color="auto"/>
        <w:left w:val="none" w:sz="0" w:space="0" w:color="auto"/>
        <w:bottom w:val="none" w:sz="0" w:space="0" w:color="auto"/>
        <w:right w:val="none" w:sz="0" w:space="0" w:color="auto"/>
      </w:divBdr>
    </w:div>
    <w:div w:id="686097008">
      <w:bodyDiv w:val="1"/>
      <w:marLeft w:val="0"/>
      <w:marRight w:val="0"/>
      <w:marTop w:val="0"/>
      <w:marBottom w:val="0"/>
      <w:divBdr>
        <w:top w:val="none" w:sz="0" w:space="0" w:color="auto"/>
        <w:left w:val="none" w:sz="0" w:space="0" w:color="auto"/>
        <w:bottom w:val="none" w:sz="0" w:space="0" w:color="auto"/>
        <w:right w:val="none" w:sz="0" w:space="0" w:color="auto"/>
      </w:divBdr>
    </w:div>
    <w:div w:id="694426855">
      <w:bodyDiv w:val="1"/>
      <w:marLeft w:val="0"/>
      <w:marRight w:val="0"/>
      <w:marTop w:val="0"/>
      <w:marBottom w:val="0"/>
      <w:divBdr>
        <w:top w:val="none" w:sz="0" w:space="0" w:color="auto"/>
        <w:left w:val="none" w:sz="0" w:space="0" w:color="auto"/>
        <w:bottom w:val="none" w:sz="0" w:space="0" w:color="auto"/>
        <w:right w:val="none" w:sz="0" w:space="0" w:color="auto"/>
      </w:divBdr>
    </w:div>
    <w:div w:id="730349254">
      <w:bodyDiv w:val="1"/>
      <w:marLeft w:val="0"/>
      <w:marRight w:val="0"/>
      <w:marTop w:val="0"/>
      <w:marBottom w:val="0"/>
      <w:divBdr>
        <w:top w:val="none" w:sz="0" w:space="0" w:color="auto"/>
        <w:left w:val="none" w:sz="0" w:space="0" w:color="auto"/>
        <w:bottom w:val="none" w:sz="0" w:space="0" w:color="auto"/>
        <w:right w:val="none" w:sz="0" w:space="0" w:color="auto"/>
      </w:divBdr>
    </w:div>
    <w:div w:id="953484691">
      <w:bodyDiv w:val="1"/>
      <w:marLeft w:val="0"/>
      <w:marRight w:val="0"/>
      <w:marTop w:val="0"/>
      <w:marBottom w:val="0"/>
      <w:divBdr>
        <w:top w:val="none" w:sz="0" w:space="0" w:color="auto"/>
        <w:left w:val="none" w:sz="0" w:space="0" w:color="auto"/>
        <w:bottom w:val="none" w:sz="0" w:space="0" w:color="auto"/>
        <w:right w:val="none" w:sz="0" w:space="0" w:color="auto"/>
      </w:divBdr>
    </w:div>
    <w:div w:id="974915625">
      <w:bodyDiv w:val="1"/>
      <w:marLeft w:val="0"/>
      <w:marRight w:val="0"/>
      <w:marTop w:val="0"/>
      <w:marBottom w:val="0"/>
      <w:divBdr>
        <w:top w:val="none" w:sz="0" w:space="0" w:color="auto"/>
        <w:left w:val="none" w:sz="0" w:space="0" w:color="auto"/>
        <w:bottom w:val="none" w:sz="0" w:space="0" w:color="auto"/>
        <w:right w:val="none" w:sz="0" w:space="0" w:color="auto"/>
      </w:divBdr>
    </w:div>
    <w:div w:id="1262883683">
      <w:bodyDiv w:val="1"/>
      <w:marLeft w:val="0"/>
      <w:marRight w:val="0"/>
      <w:marTop w:val="0"/>
      <w:marBottom w:val="0"/>
      <w:divBdr>
        <w:top w:val="none" w:sz="0" w:space="0" w:color="auto"/>
        <w:left w:val="none" w:sz="0" w:space="0" w:color="auto"/>
        <w:bottom w:val="none" w:sz="0" w:space="0" w:color="auto"/>
        <w:right w:val="none" w:sz="0" w:space="0" w:color="auto"/>
      </w:divBdr>
    </w:div>
    <w:div w:id="1656765823">
      <w:bodyDiv w:val="1"/>
      <w:marLeft w:val="0"/>
      <w:marRight w:val="0"/>
      <w:marTop w:val="0"/>
      <w:marBottom w:val="0"/>
      <w:divBdr>
        <w:top w:val="none" w:sz="0" w:space="0" w:color="auto"/>
        <w:left w:val="none" w:sz="0" w:space="0" w:color="auto"/>
        <w:bottom w:val="none" w:sz="0" w:space="0" w:color="auto"/>
        <w:right w:val="none" w:sz="0" w:space="0" w:color="auto"/>
      </w:divBdr>
    </w:div>
    <w:div w:id="203484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ured.cu/index.php?title=C%C3%A1ncer_de_piel&amp;oldid=31984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E921B1-7CA7-4B72-AE3E-4D9B5AE017FE}" type="doc">
      <dgm:prSet loTypeId="urn:microsoft.com/office/officeart/2005/8/layout/radial5" loCatId="cycle" qsTypeId="urn:microsoft.com/office/officeart/2005/8/quickstyle/simple1" qsCatId="simple" csTypeId="urn:microsoft.com/office/officeart/2005/8/colors/colorful3" csCatId="colorful" phldr="1"/>
      <dgm:spPr/>
      <dgm:t>
        <a:bodyPr/>
        <a:lstStyle/>
        <a:p>
          <a:endParaRPr lang="es-ES"/>
        </a:p>
      </dgm:t>
    </dgm:pt>
    <dgm:pt modelId="{CEC84F64-9F98-4DC0-8220-75EA68C676F2}">
      <dgm:prSet phldrT="[Texto]" custT="1"/>
      <dgm:spPr/>
      <dgm:t>
        <a:bodyPr/>
        <a:lstStyle/>
        <a:p>
          <a:pPr algn="ctr"/>
          <a:r>
            <a:rPr lang="es-ES" sz="1000" b="1">
              <a:solidFill>
                <a:sysClr val="windowText" lastClr="000000"/>
              </a:solidFill>
              <a:latin typeface="Arial" panose="020B0604020202020204" pitchFamily="34" charset="0"/>
              <a:cs typeface="Arial" panose="020B0604020202020204" pitchFamily="34" charset="0"/>
            </a:rPr>
            <a:t>Trabajadores</a:t>
          </a:r>
        </a:p>
      </dgm:t>
    </dgm:pt>
    <dgm:pt modelId="{E68EFA57-A21D-416A-BA9C-50389C38F147}" type="parTrans" cxnId="{775EBE0A-2FA7-4F3A-A44E-498A8C96B942}">
      <dgm:prSet/>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E3EF0841-E877-4ACE-985E-3F77C6EAB68D}" type="sibTrans" cxnId="{775EBE0A-2FA7-4F3A-A44E-498A8C96B942}">
      <dgm:prSet/>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70624E7F-8C6C-4A07-B288-C9C4496F9A56}">
      <dgm:prSet phldrT="[Texto]" custT="1"/>
      <dgm:spPr/>
      <dgm:t>
        <a:bodyPr/>
        <a:lstStyle/>
        <a:p>
          <a:pPr algn="ctr"/>
          <a:r>
            <a:rPr lang="es-ES" sz="1000" b="1">
              <a:solidFill>
                <a:sysClr val="windowText" lastClr="000000"/>
              </a:solidFill>
              <a:latin typeface="Arial" panose="020B0604020202020204" pitchFamily="34" charset="0"/>
              <a:cs typeface="Arial" panose="020B0604020202020204" pitchFamily="34" charset="0"/>
            </a:rPr>
            <a:t>Síndrome del Túnel Carpiano</a:t>
          </a:r>
        </a:p>
      </dgm:t>
    </dgm:pt>
    <dgm:pt modelId="{14BB046D-0BC2-4296-A1C0-52D630A8618B}" type="parTrans" cxnId="{F449790B-4DBF-4855-BCC3-9CE8BB671438}">
      <dgm:prSet custT="1"/>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2182D0F9-EB18-40AC-938C-A2933370757C}" type="sibTrans" cxnId="{F449790B-4DBF-4855-BCC3-9CE8BB671438}">
      <dgm:prSet/>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5F7E0CAA-F2D1-4D82-B315-350D3B22E89E}">
      <dgm:prSet phldrT="[Texto]" custT="1"/>
      <dgm:spPr/>
      <dgm:t>
        <a:bodyPr/>
        <a:lstStyle/>
        <a:p>
          <a:pPr algn="ctr"/>
          <a:r>
            <a:rPr lang="es-ES" sz="1000" b="1">
              <a:solidFill>
                <a:sysClr val="windowText" lastClr="000000"/>
              </a:solidFill>
              <a:latin typeface="Arial" panose="020B0604020202020204" pitchFamily="34" charset="0"/>
              <a:cs typeface="Arial" panose="020B0604020202020204" pitchFamily="34" charset="0"/>
            </a:rPr>
            <a:t>Hipoacusia profesional</a:t>
          </a:r>
        </a:p>
      </dgm:t>
    </dgm:pt>
    <dgm:pt modelId="{A0638A38-6E34-4631-BF23-A0227616E704}" type="parTrans" cxnId="{5FB14960-4719-46A4-B780-506637181342}">
      <dgm:prSet custT="1"/>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A653CD62-2DEE-4F44-A4B1-1839E93BED22}" type="sibTrans" cxnId="{5FB14960-4719-46A4-B780-506637181342}">
      <dgm:prSet/>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116995C0-6824-42AF-8912-A98C311B11F0}">
      <dgm:prSet custT="1"/>
      <dgm:spPr/>
      <dgm:t>
        <a:bodyPr/>
        <a:lstStyle/>
        <a:p>
          <a:pPr algn="ctr"/>
          <a:r>
            <a:rPr lang="es-ES" sz="1000" b="1">
              <a:solidFill>
                <a:sysClr val="windowText" lastClr="000000"/>
              </a:solidFill>
              <a:latin typeface="Arial" panose="020B0604020202020204" pitchFamily="34" charset="0"/>
              <a:cs typeface="Arial" panose="020B0604020202020204" pitchFamily="34" charset="0"/>
            </a:rPr>
            <a:t>Saturnismo</a:t>
          </a:r>
        </a:p>
      </dgm:t>
    </dgm:pt>
    <dgm:pt modelId="{2452D3E7-E59B-43EF-82E0-D75B4B78DFBF}" type="parTrans" cxnId="{0E7DB3F9-781A-4937-8611-0F02B4120359}">
      <dgm:prSet custT="1"/>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57C5F75A-30D1-4CB4-AFBD-A0145E2FC5E2}" type="sibTrans" cxnId="{0E7DB3F9-781A-4937-8611-0F02B4120359}">
      <dgm:prSet/>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121347C1-ECC1-4078-904B-CB549D31795E}">
      <dgm:prSet custT="1"/>
      <dgm:spPr/>
      <dgm:t>
        <a:bodyPr/>
        <a:lstStyle/>
        <a:p>
          <a:pPr algn="ctr"/>
          <a:r>
            <a:rPr lang="es-ES" sz="1000" b="1">
              <a:solidFill>
                <a:sysClr val="windowText" lastClr="000000"/>
              </a:solidFill>
              <a:latin typeface="Arial" panose="020B0604020202020204" pitchFamily="34" charset="0"/>
              <a:cs typeface="Arial" panose="020B0604020202020204" pitchFamily="34" charset="0"/>
            </a:rPr>
            <a:t>Enfermedad causada por derivados halogenados tóxicos</a:t>
          </a:r>
        </a:p>
      </dgm:t>
    </dgm:pt>
    <dgm:pt modelId="{F9AB249B-AF12-417F-A20E-CC94FADACBE2}" type="parTrans" cxnId="{28FE5A0A-0E77-4768-A945-101137BE9282}">
      <dgm:prSet custT="1"/>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B6815D85-55D4-4FDA-97F4-8EFFA50A0CCA}" type="sibTrans" cxnId="{28FE5A0A-0E77-4768-A945-101137BE9282}">
      <dgm:prSet/>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5CFD9843-72C2-44E6-81A1-84A481956C3A}">
      <dgm:prSet custT="1"/>
      <dgm:spPr/>
      <dgm:t>
        <a:bodyPr/>
        <a:lstStyle/>
        <a:p>
          <a:pPr algn="ctr"/>
          <a:r>
            <a:rPr lang="es-ES" sz="1000" b="1">
              <a:solidFill>
                <a:sysClr val="windowText" lastClr="000000"/>
              </a:solidFill>
              <a:latin typeface="Arial" panose="020B0604020202020204" pitchFamily="34" charset="0"/>
              <a:cs typeface="Arial" panose="020B0604020202020204" pitchFamily="34" charset="0"/>
            </a:rPr>
            <a:t>Teno Sinovitis Crónica de la Mano y la Muñeca</a:t>
          </a:r>
        </a:p>
      </dgm:t>
    </dgm:pt>
    <dgm:pt modelId="{F823B264-079F-4C6E-8298-5DE0ECA85FB1}" type="parTrans" cxnId="{F762FBED-E384-4D65-9617-A2EA5432D286}">
      <dgm:prSet custT="1"/>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6A96D346-2401-420B-B3B9-766083CAB998}" type="sibTrans" cxnId="{F762FBED-E384-4D65-9617-A2EA5432D286}">
      <dgm:prSet/>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23EB487B-C9D5-406E-ADD5-337CF410A820}">
      <dgm:prSet custT="1"/>
      <dgm:spPr/>
      <dgm:t>
        <a:bodyPr/>
        <a:lstStyle/>
        <a:p>
          <a:pPr algn="ctr"/>
          <a:r>
            <a:rPr lang="es-ES" sz="1000" b="1">
              <a:solidFill>
                <a:sysClr val="windowText" lastClr="000000"/>
              </a:solidFill>
              <a:latin typeface="Arial" panose="020B0604020202020204" pitchFamily="34" charset="0"/>
              <a:cs typeface="Arial" panose="020B0604020202020204" pitchFamily="34" charset="0"/>
            </a:rPr>
            <a:t>Enfermedades respiratorias</a:t>
          </a:r>
        </a:p>
      </dgm:t>
    </dgm:pt>
    <dgm:pt modelId="{9664A59F-6835-44B8-BF8D-772BCE843302}" type="parTrans" cxnId="{3BB0F0FF-820E-43A0-B82F-5FAF6213CC91}">
      <dgm:prSet custT="1"/>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F475BA5E-722F-4C26-ADC9-33FF5EBC7C53}" type="sibTrans" cxnId="{3BB0F0FF-820E-43A0-B82F-5FAF6213CC91}">
      <dgm:prSet/>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E6011507-C2E4-43DC-A924-0705D877F7AC}">
      <dgm:prSet custT="1"/>
      <dgm:spPr/>
      <dgm:t>
        <a:bodyPr/>
        <a:lstStyle/>
        <a:p>
          <a:pPr algn="ctr"/>
          <a:r>
            <a:rPr lang="es-ES" sz="1000" b="1">
              <a:solidFill>
                <a:sysClr val="windowText" lastClr="000000"/>
              </a:solidFill>
              <a:latin typeface="Arial" panose="020B0604020202020204" pitchFamily="34" charset="0"/>
              <a:cs typeface="Arial" panose="020B0604020202020204" pitchFamily="34" charset="0"/>
            </a:rPr>
            <a:t>Intoxicaciones provocadas por acetona</a:t>
          </a:r>
        </a:p>
      </dgm:t>
    </dgm:pt>
    <dgm:pt modelId="{B54C27A2-D7B2-47DE-994B-EE61E9F37DEC}" type="parTrans" cxnId="{0944506D-7775-46C9-A85F-2B1429FF2AE5}">
      <dgm:prSet custT="1"/>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244141ED-7B7B-4D57-A902-04CE577E3DA1}" type="sibTrans" cxnId="{0944506D-7775-46C9-A85F-2B1429FF2AE5}">
      <dgm:prSet/>
      <dgm:spPr/>
      <dgm:t>
        <a:bodyPr/>
        <a:lstStyle/>
        <a:p>
          <a:pPr algn="ctr"/>
          <a:endParaRPr lang="es-ES" sz="1000" b="1">
            <a:solidFill>
              <a:sysClr val="windowText" lastClr="000000"/>
            </a:solidFill>
            <a:latin typeface="Arial" panose="020B0604020202020204" pitchFamily="34" charset="0"/>
            <a:cs typeface="Arial" panose="020B0604020202020204" pitchFamily="34" charset="0"/>
          </a:endParaRPr>
        </a:p>
      </dgm:t>
    </dgm:pt>
    <dgm:pt modelId="{8F3F3C38-F9D7-46DC-BCD5-6B467749D355}">
      <dgm:prSet custT="1"/>
      <dgm:spPr/>
      <dgm:t>
        <a:bodyPr/>
        <a:lstStyle/>
        <a:p>
          <a:pPr algn="ctr"/>
          <a:r>
            <a:rPr lang="es-ES" sz="1000" b="1">
              <a:solidFill>
                <a:sysClr val="windowText" lastClr="000000"/>
              </a:solidFill>
              <a:latin typeface="Arial" panose="020B0604020202020204" pitchFamily="34" charset="0"/>
              <a:cs typeface="Arial" panose="020B0604020202020204" pitchFamily="34" charset="0"/>
            </a:rPr>
            <a:t>Epicondilitis</a:t>
          </a:r>
        </a:p>
      </dgm:t>
    </dgm:pt>
    <dgm:pt modelId="{7225E71B-E6DA-4FDD-B73C-7185A100F35A}" type="parTrans" cxnId="{2D159954-1086-4205-A525-F6B991EDE223}">
      <dgm:prSet/>
      <dgm:spPr/>
      <dgm:t>
        <a:bodyPr/>
        <a:lstStyle/>
        <a:p>
          <a:pPr algn="ctr"/>
          <a:endParaRPr lang="es-ES"/>
        </a:p>
      </dgm:t>
    </dgm:pt>
    <dgm:pt modelId="{36D6BBA2-E4C8-43F7-974F-C9C1B34DCA60}" type="sibTrans" cxnId="{2D159954-1086-4205-A525-F6B991EDE223}">
      <dgm:prSet/>
      <dgm:spPr/>
      <dgm:t>
        <a:bodyPr/>
        <a:lstStyle/>
        <a:p>
          <a:pPr algn="ctr"/>
          <a:endParaRPr lang="es-ES"/>
        </a:p>
      </dgm:t>
    </dgm:pt>
    <dgm:pt modelId="{3699E3D3-CEE3-44D9-B835-36AE72AECC7B}" type="pres">
      <dgm:prSet presAssocID="{83E921B1-7CA7-4B72-AE3E-4D9B5AE017FE}" presName="Name0" presStyleCnt="0">
        <dgm:presLayoutVars>
          <dgm:chMax val="1"/>
          <dgm:dir/>
          <dgm:animLvl val="ctr"/>
          <dgm:resizeHandles val="exact"/>
        </dgm:presLayoutVars>
      </dgm:prSet>
      <dgm:spPr/>
      <dgm:t>
        <a:bodyPr/>
        <a:lstStyle/>
        <a:p>
          <a:endParaRPr lang="en-US"/>
        </a:p>
      </dgm:t>
    </dgm:pt>
    <dgm:pt modelId="{C5B99D48-8746-48D9-9BBE-F40A8DCB0E25}" type="pres">
      <dgm:prSet presAssocID="{CEC84F64-9F98-4DC0-8220-75EA68C676F2}" presName="centerShape" presStyleLbl="node0" presStyleIdx="0" presStyleCnt="1" custScaleX="240879"/>
      <dgm:spPr/>
      <dgm:t>
        <a:bodyPr/>
        <a:lstStyle/>
        <a:p>
          <a:endParaRPr lang="en-US"/>
        </a:p>
      </dgm:t>
    </dgm:pt>
    <dgm:pt modelId="{FED61ACA-B64A-4B55-94F0-5A9880A98C6A}" type="pres">
      <dgm:prSet presAssocID="{7225E71B-E6DA-4FDD-B73C-7185A100F35A}" presName="parTrans" presStyleLbl="sibTrans2D1" presStyleIdx="0" presStyleCnt="8"/>
      <dgm:spPr/>
      <dgm:t>
        <a:bodyPr/>
        <a:lstStyle/>
        <a:p>
          <a:endParaRPr lang="en-US"/>
        </a:p>
      </dgm:t>
    </dgm:pt>
    <dgm:pt modelId="{3F137D0E-34B6-4852-BD33-3A5C2B328E0A}" type="pres">
      <dgm:prSet presAssocID="{7225E71B-E6DA-4FDD-B73C-7185A100F35A}" presName="connectorText" presStyleLbl="sibTrans2D1" presStyleIdx="0" presStyleCnt="8"/>
      <dgm:spPr/>
      <dgm:t>
        <a:bodyPr/>
        <a:lstStyle/>
        <a:p>
          <a:endParaRPr lang="en-US"/>
        </a:p>
      </dgm:t>
    </dgm:pt>
    <dgm:pt modelId="{436594B6-9903-4627-B33F-6E412425DF12}" type="pres">
      <dgm:prSet presAssocID="{8F3F3C38-F9D7-46DC-BCD5-6B467749D355}" presName="node" presStyleLbl="node1" presStyleIdx="0" presStyleCnt="8" custScaleX="278208">
        <dgm:presLayoutVars>
          <dgm:bulletEnabled val="1"/>
        </dgm:presLayoutVars>
      </dgm:prSet>
      <dgm:spPr/>
      <dgm:t>
        <a:bodyPr/>
        <a:lstStyle/>
        <a:p>
          <a:endParaRPr lang="es-ES"/>
        </a:p>
      </dgm:t>
    </dgm:pt>
    <dgm:pt modelId="{498806B4-A78F-4FCE-9BC1-7F6367B1FB6E}" type="pres">
      <dgm:prSet presAssocID="{B54C27A2-D7B2-47DE-994B-EE61E9F37DEC}" presName="parTrans" presStyleLbl="sibTrans2D1" presStyleIdx="1" presStyleCnt="8" custLinFactNeighborX="-3867" custLinFactNeighborY="-34114"/>
      <dgm:spPr/>
      <dgm:t>
        <a:bodyPr/>
        <a:lstStyle/>
        <a:p>
          <a:endParaRPr lang="en-US"/>
        </a:p>
      </dgm:t>
    </dgm:pt>
    <dgm:pt modelId="{B46481DF-310D-43A9-BA5B-8FED137D545C}" type="pres">
      <dgm:prSet presAssocID="{B54C27A2-D7B2-47DE-994B-EE61E9F37DEC}" presName="connectorText" presStyleLbl="sibTrans2D1" presStyleIdx="1" presStyleCnt="8"/>
      <dgm:spPr/>
      <dgm:t>
        <a:bodyPr/>
        <a:lstStyle/>
        <a:p>
          <a:endParaRPr lang="en-US"/>
        </a:p>
      </dgm:t>
    </dgm:pt>
    <dgm:pt modelId="{2F69D014-9688-417B-8B9E-DEB691A61675}" type="pres">
      <dgm:prSet presAssocID="{E6011507-C2E4-43DC-A924-0705D877F7AC}" presName="node" presStyleLbl="node1" presStyleIdx="1" presStyleCnt="8" custScaleX="301020" custRadScaleRad="163912" custRadScaleInc="84129">
        <dgm:presLayoutVars>
          <dgm:bulletEnabled val="1"/>
        </dgm:presLayoutVars>
      </dgm:prSet>
      <dgm:spPr/>
      <dgm:t>
        <a:bodyPr/>
        <a:lstStyle/>
        <a:p>
          <a:endParaRPr lang="en-US"/>
        </a:p>
      </dgm:t>
    </dgm:pt>
    <dgm:pt modelId="{66DC9A1C-C9FB-4023-B3AD-07EC39747B1D}" type="pres">
      <dgm:prSet presAssocID="{9664A59F-6835-44B8-BF8D-772BCE843302}" presName="parTrans" presStyleLbl="sibTrans2D1" presStyleIdx="2" presStyleCnt="8" custScaleX="177723" custLinFactNeighborX="24511"/>
      <dgm:spPr/>
      <dgm:t>
        <a:bodyPr/>
        <a:lstStyle/>
        <a:p>
          <a:endParaRPr lang="en-US"/>
        </a:p>
      </dgm:t>
    </dgm:pt>
    <dgm:pt modelId="{65D60AB1-FF22-427E-A60C-A7E564611B4B}" type="pres">
      <dgm:prSet presAssocID="{9664A59F-6835-44B8-BF8D-772BCE843302}" presName="connectorText" presStyleLbl="sibTrans2D1" presStyleIdx="2" presStyleCnt="8"/>
      <dgm:spPr/>
      <dgm:t>
        <a:bodyPr/>
        <a:lstStyle/>
        <a:p>
          <a:endParaRPr lang="en-US"/>
        </a:p>
      </dgm:t>
    </dgm:pt>
    <dgm:pt modelId="{8FA97F66-7735-4B0B-AA92-D690042AEADE}" type="pres">
      <dgm:prSet presAssocID="{23EB487B-C9D5-406E-ADD5-337CF410A820}" presName="node" presStyleLbl="node1" presStyleIdx="2" presStyleCnt="8" custScaleX="272387" custRadScaleRad="170018" custRadScaleInc="-3788">
        <dgm:presLayoutVars>
          <dgm:bulletEnabled val="1"/>
        </dgm:presLayoutVars>
      </dgm:prSet>
      <dgm:spPr/>
      <dgm:t>
        <a:bodyPr/>
        <a:lstStyle/>
        <a:p>
          <a:endParaRPr lang="en-US"/>
        </a:p>
      </dgm:t>
    </dgm:pt>
    <dgm:pt modelId="{83839A6C-BF30-4FA5-BB3E-D15D66581759}" type="pres">
      <dgm:prSet presAssocID="{F823B264-079F-4C6E-8298-5DE0ECA85FB1}" presName="parTrans" presStyleLbl="sibTrans2D1" presStyleIdx="3" presStyleCnt="8"/>
      <dgm:spPr/>
      <dgm:t>
        <a:bodyPr/>
        <a:lstStyle/>
        <a:p>
          <a:endParaRPr lang="en-US"/>
        </a:p>
      </dgm:t>
    </dgm:pt>
    <dgm:pt modelId="{2F060B9B-A0D8-4CB0-848F-7B0F25BD6ABD}" type="pres">
      <dgm:prSet presAssocID="{F823B264-079F-4C6E-8298-5DE0ECA85FB1}" presName="connectorText" presStyleLbl="sibTrans2D1" presStyleIdx="3" presStyleCnt="8"/>
      <dgm:spPr/>
      <dgm:t>
        <a:bodyPr/>
        <a:lstStyle/>
        <a:p>
          <a:endParaRPr lang="en-US"/>
        </a:p>
      </dgm:t>
    </dgm:pt>
    <dgm:pt modelId="{6BAD6A12-8DF6-4822-9265-80C08E4E3DEF}" type="pres">
      <dgm:prSet presAssocID="{5CFD9843-72C2-44E6-81A1-84A481956C3A}" presName="node" presStyleLbl="node1" presStyleIdx="3" presStyleCnt="8" custScaleX="379361" custRadScaleRad="177206" custRadScaleInc="-99871">
        <dgm:presLayoutVars>
          <dgm:bulletEnabled val="1"/>
        </dgm:presLayoutVars>
      </dgm:prSet>
      <dgm:spPr/>
      <dgm:t>
        <a:bodyPr/>
        <a:lstStyle/>
        <a:p>
          <a:endParaRPr lang="en-US"/>
        </a:p>
      </dgm:t>
    </dgm:pt>
    <dgm:pt modelId="{862602C6-B801-46A3-8229-A89F8BF8B0DC}" type="pres">
      <dgm:prSet presAssocID="{F9AB249B-AF12-417F-A20E-CC94FADACBE2}" presName="parTrans" presStyleLbl="sibTrans2D1" presStyleIdx="4" presStyleCnt="8" custScaleX="147106" custLinFactNeighborX="-3001" custLinFactNeighborY="14214"/>
      <dgm:spPr/>
      <dgm:t>
        <a:bodyPr/>
        <a:lstStyle/>
        <a:p>
          <a:endParaRPr lang="en-US"/>
        </a:p>
      </dgm:t>
    </dgm:pt>
    <dgm:pt modelId="{A97BDF83-BBEC-48CD-81E8-EA6E0CC59A57}" type="pres">
      <dgm:prSet presAssocID="{F9AB249B-AF12-417F-A20E-CC94FADACBE2}" presName="connectorText" presStyleLbl="sibTrans2D1" presStyleIdx="4" presStyleCnt="8"/>
      <dgm:spPr/>
      <dgm:t>
        <a:bodyPr/>
        <a:lstStyle/>
        <a:p>
          <a:endParaRPr lang="en-US"/>
        </a:p>
      </dgm:t>
    </dgm:pt>
    <dgm:pt modelId="{6D2CCAAA-3780-4707-A506-8DB73EDBE568}" type="pres">
      <dgm:prSet presAssocID="{121347C1-ECC1-4078-904B-CB549D31795E}" presName="node" presStyleLbl="node1" presStyleIdx="4" presStyleCnt="8" custScaleX="363468" custRadScaleRad="100408" custRadScaleInc="17652">
        <dgm:presLayoutVars>
          <dgm:bulletEnabled val="1"/>
        </dgm:presLayoutVars>
      </dgm:prSet>
      <dgm:spPr/>
      <dgm:t>
        <a:bodyPr/>
        <a:lstStyle/>
        <a:p>
          <a:endParaRPr lang="es-ES"/>
        </a:p>
      </dgm:t>
    </dgm:pt>
    <dgm:pt modelId="{7A04D516-C6BF-4D07-9105-9DFB611542D9}" type="pres">
      <dgm:prSet presAssocID="{14BB046D-0BC2-4296-A1C0-52D630A8618B}" presName="parTrans" presStyleLbl="sibTrans2D1" presStyleIdx="5" presStyleCnt="8" custScaleX="122414"/>
      <dgm:spPr/>
      <dgm:t>
        <a:bodyPr/>
        <a:lstStyle/>
        <a:p>
          <a:endParaRPr lang="en-US"/>
        </a:p>
      </dgm:t>
    </dgm:pt>
    <dgm:pt modelId="{4E92274B-A7E1-4DBC-9AE1-9E535DFC88BD}" type="pres">
      <dgm:prSet presAssocID="{14BB046D-0BC2-4296-A1C0-52D630A8618B}" presName="connectorText" presStyleLbl="sibTrans2D1" presStyleIdx="5" presStyleCnt="8"/>
      <dgm:spPr/>
      <dgm:t>
        <a:bodyPr/>
        <a:lstStyle/>
        <a:p>
          <a:endParaRPr lang="en-US"/>
        </a:p>
      </dgm:t>
    </dgm:pt>
    <dgm:pt modelId="{11110B19-2809-4934-B962-373C22C09B98}" type="pres">
      <dgm:prSet presAssocID="{70624E7F-8C6C-4A07-B288-C9C4496F9A56}" presName="node" presStyleLbl="node1" presStyleIdx="5" presStyleCnt="8" custScaleX="298998" custRadScaleRad="192033" custRadScaleInc="97050">
        <dgm:presLayoutVars>
          <dgm:bulletEnabled val="1"/>
        </dgm:presLayoutVars>
      </dgm:prSet>
      <dgm:spPr/>
      <dgm:t>
        <a:bodyPr/>
        <a:lstStyle/>
        <a:p>
          <a:endParaRPr lang="es-ES"/>
        </a:p>
      </dgm:t>
    </dgm:pt>
    <dgm:pt modelId="{BE371179-4E5E-4536-8E4D-C650A2A0CDF1}" type="pres">
      <dgm:prSet presAssocID="{A0638A38-6E34-4631-BF23-A0227616E704}" presName="parTrans" presStyleLbl="sibTrans2D1" presStyleIdx="6" presStyleCnt="8" custScaleX="156979"/>
      <dgm:spPr/>
      <dgm:t>
        <a:bodyPr/>
        <a:lstStyle/>
        <a:p>
          <a:endParaRPr lang="en-US"/>
        </a:p>
      </dgm:t>
    </dgm:pt>
    <dgm:pt modelId="{4D1EA8CF-2F03-4852-AE89-62E4B66215CB}" type="pres">
      <dgm:prSet presAssocID="{A0638A38-6E34-4631-BF23-A0227616E704}" presName="connectorText" presStyleLbl="sibTrans2D1" presStyleIdx="6" presStyleCnt="8"/>
      <dgm:spPr/>
      <dgm:t>
        <a:bodyPr/>
        <a:lstStyle/>
        <a:p>
          <a:endParaRPr lang="en-US"/>
        </a:p>
      </dgm:t>
    </dgm:pt>
    <dgm:pt modelId="{A6CD7C51-A714-4D74-B050-AF520F69CF75}" type="pres">
      <dgm:prSet presAssocID="{5F7E0CAA-F2D1-4D82-B315-350D3B22E89E}" presName="node" presStyleLbl="node1" presStyleIdx="6" presStyleCnt="8" custScaleX="317474" custRadScaleRad="175928" custRadScaleInc="3995">
        <dgm:presLayoutVars>
          <dgm:bulletEnabled val="1"/>
        </dgm:presLayoutVars>
      </dgm:prSet>
      <dgm:spPr/>
      <dgm:t>
        <a:bodyPr/>
        <a:lstStyle/>
        <a:p>
          <a:endParaRPr lang="es-ES"/>
        </a:p>
      </dgm:t>
    </dgm:pt>
    <dgm:pt modelId="{F0C492A7-072B-4CD3-B05A-88459D0440E3}" type="pres">
      <dgm:prSet presAssocID="{2452D3E7-E59B-43EF-82E0-D75B4B78DFBF}" presName="parTrans" presStyleLbl="sibTrans2D1" presStyleIdx="7" presStyleCnt="8"/>
      <dgm:spPr/>
      <dgm:t>
        <a:bodyPr/>
        <a:lstStyle/>
        <a:p>
          <a:endParaRPr lang="en-US"/>
        </a:p>
      </dgm:t>
    </dgm:pt>
    <dgm:pt modelId="{CDEBC0DF-FEE9-4559-BB20-E24B93C1E2B4}" type="pres">
      <dgm:prSet presAssocID="{2452D3E7-E59B-43EF-82E0-D75B4B78DFBF}" presName="connectorText" presStyleLbl="sibTrans2D1" presStyleIdx="7" presStyleCnt="8"/>
      <dgm:spPr/>
      <dgm:t>
        <a:bodyPr/>
        <a:lstStyle/>
        <a:p>
          <a:endParaRPr lang="en-US"/>
        </a:p>
      </dgm:t>
    </dgm:pt>
    <dgm:pt modelId="{7F33C6FF-1982-4B07-882B-C993F317FF73}" type="pres">
      <dgm:prSet presAssocID="{116995C0-6824-42AF-8912-A98C311B11F0}" presName="node" presStyleLbl="node1" presStyleIdx="7" presStyleCnt="8" custScaleX="300050" custRadScaleRad="181838" custRadScaleInc="-60982">
        <dgm:presLayoutVars>
          <dgm:bulletEnabled val="1"/>
        </dgm:presLayoutVars>
      </dgm:prSet>
      <dgm:spPr/>
      <dgm:t>
        <a:bodyPr/>
        <a:lstStyle/>
        <a:p>
          <a:endParaRPr lang="en-US"/>
        </a:p>
      </dgm:t>
    </dgm:pt>
  </dgm:ptLst>
  <dgm:cxnLst>
    <dgm:cxn modelId="{CD989E66-D615-407F-841B-C763FF533F5D}" type="presOf" srcId="{2452D3E7-E59B-43EF-82E0-D75B4B78DFBF}" destId="{F0C492A7-072B-4CD3-B05A-88459D0440E3}" srcOrd="0" destOrd="0" presId="urn:microsoft.com/office/officeart/2005/8/layout/radial5"/>
    <dgm:cxn modelId="{28FE5A0A-0E77-4768-A945-101137BE9282}" srcId="{CEC84F64-9F98-4DC0-8220-75EA68C676F2}" destId="{121347C1-ECC1-4078-904B-CB549D31795E}" srcOrd="4" destOrd="0" parTransId="{F9AB249B-AF12-417F-A20E-CC94FADACBE2}" sibTransId="{B6815D85-55D4-4FDA-97F4-8EFFA50A0CCA}"/>
    <dgm:cxn modelId="{1AB1359F-AFAC-47A2-B338-523A26CEFD8C}" type="presOf" srcId="{F9AB249B-AF12-417F-A20E-CC94FADACBE2}" destId="{862602C6-B801-46A3-8229-A89F8BF8B0DC}" srcOrd="0" destOrd="0" presId="urn:microsoft.com/office/officeart/2005/8/layout/radial5"/>
    <dgm:cxn modelId="{6232E866-445F-4C20-8AD7-DC6EF0E3F776}" type="presOf" srcId="{A0638A38-6E34-4631-BF23-A0227616E704}" destId="{BE371179-4E5E-4536-8E4D-C650A2A0CDF1}" srcOrd="0" destOrd="0" presId="urn:microsoft.com/office/officeart/2005/8/layout/radial5"/>
    <dgm:cxn modelId="{5DB8EEE8-2DA8-4C86-B816-B5D534D56339}" type="presOf" srcId="{116995C0-6824-42AF-8912-A98C311B11F0}" destId="{7F33C6FF-1982-4B07-882B-C993F317FF73}" srcOrd="0" destOrd="0" presId="urn:microsoft.com/office/officeart/2005/8/layout/radial5"/>
    <dgm:cxn modelId="{18FF442E-5DEE-430A-8C89-2568AFCFA189}" type="presOf" srcId="{5CFD9843-72C2-44E6-81A1-84A481956C3A}" destId="{6BAD6A12-8DF6-4822-9265-80C08E4E3DEF}" srcOrd="0" destOrd="0" presId="urn:microsoft.com/office/officeart/2005/8/layout/radial5"/>
    <dgm:cxn modelId="{0944506D-7775-46C9-A85F-2B1429FF2AE5}" srcId="{CEC84F64-9F98-4DC0-8220-75EA68C676F2}" destId="{E6011507-C2E4-43DC-A924-0705D877F7AC}" srcOrd="1" destOrd="0" parTransId="{B54C27A2-D7B2-47DE-994B-EE61E9F37DEC}" sibTransId="{244141ED-7B7B-4D57-A902-04CE577E3DA1}"/>
    <dgm:cxn modelId="{28CC3084-EADF-4219-AC78-A9BF5C61E674}" type="presOf" srcId="{F9AB249B-AF12-417F-A20E-CC94FADACBE2}" destId="{A97BDF83-BBEC-48CD-81E8-EA6E0CC59A57}" srcOrd="1" destOrd="0" presId="urn:microsoft.com/office/officeart/2005/8/layout/radial5"/>
    <dgm:cxn modelId="{0E461596-AD57-41F3-9618-03FA72C86C07}" type="presOf" srcId="{9664A59F-6835-44B8-BF8D-772BCE843302}" destId="{66DC9A1C-C9FB-4023-B3AD-07EC39747B1D}" srcOrd="0" destOrd="0" presId="urn:microsoft.com/office/officeart/2005/8/layout/radial5"/>
    <dgm:cxn modelId="{F762FBED-E384-4D65-9617-A2EA5432D286}" srcId="{CEC84F64-9F98-4DC0-8220-75EA68C676F2}" destId="{5CFD9843-72C2-44E6-81A1-84A481956C3A}" srcOrd="3" destOrd="0" parTransId="{F823B264-079F-4C6E-8298-5DE0ECA85FB1}" sibTransId="{6A96D346-2401-420B-B3B9-766083CAB998}"/>
    <dgm:cxn modelId="{2AF691C9-116E-48E1-B9C1-36AD3AD29E09}" type="presOf" srcId="{F823B264-079F-4C6E-8298-5DE0ECA85FB1}" destId="{2F060B9B-A0D8-4CB0-848F-7B0F25BD6ABD}" srcOrd="1" destOrd="0" presId="urn:microsoft.com/office/officeart/2005/8/layout/radial5"/>
    <dgm:cxn modelId="{12AADE90-0E3A-4D5C-9611-64293B458B99}" type="presOf" srcId="{5F7E0CAA-F2D1-4D82-B315-350D3B22E89E}" destId="{A6CD7C51-A714-4D74-B050-AF520F69CF75}" srcOrd="0" destOrd="0" presId="urn:microsoft.com/office/officeart/2005/8/layout/radial5"/>
    <dgm:cxn modelId="{5F9F92BA-126C-4FE2-B811-56D6F6007E6C}" type="presOf" srcId="{121347C1-ECC1-4078-904B-CB549D31795E}" destId="{6D2CCAAA-3780-4707-A506-8DB73EDBE568}" srcOrd="0" destOrd="0" presId="urn:microsoft.com/office/officeart/2005/8/layout/radial5"/>
    <dgm:cxn modelId="{43A5F93E-C408-4610-9EC3-3FBF1E98EF49}" type="presOf" srcId="{F823B264-079F-4C6E-8298-5DE0ECA85FB1}" destId="{83839A6C-BF30-4FA5-BB3E-D15D66581759}" srcOrd="0" destOrd="0" presId="urn:microsoft.com/office/officeart/2005/8/layout/radial5"/>
    <dgm:cxn modelId="{775EBE0A-2FA7-4F3A-A44E-498A8C96B942}" srcId="{83E921B1-7CA7-4B72-AE3E-4D9B5AE017FE}" destId="{CEC84F64-9F98-4DC0-8220-75EA68C676F2}" srcOrd="0" destOrd="0" parTransId="{E68EFA57-A21D-416A-BA9C-50389C38F147}" sibTransId="{E3EF0841-E877-4ACE-985E-3F77C6EAB68D}"/>
    <dgm:cxn modelId="{B51A7B8B-74C7-45A4-B1B6-600568249F7A}" type="presOf" srcId="{2452D3E7-E59B-43EF-82E0-D75B4B78DFBF}" destId="{CDEBC0DF-FEE9-4559-BB20-E24B93C1E2B4}" srcOrd="1" destOrd="0" presId="urn:microsoft.com/office/officeart/2005/8/layout/radial5"/>
    <dgm:cxn modelId="{61D6EF64-5D71-4B4E-AA10-4029FE2F33CF}" type="presOf" srcId="{9664A59F-6835-44B8-BF8D-772BCE843302}" destId="{65D60AB1-FF22-427E-A60C-A7E564611B4B}" srcOrd="1" destOrd="0" presId="urn:microsoft.com/office/officeart/2005/8/layout/radial5"/>
    <dgm:cxn modelId="{34FB2852-DFC6-4102-AB92-7EF9D6822C84}" type="presOf" srcId="{B54C27A2-D7B2-47DE-994B-EE61E9F37DEC}" destId="{498806B4-A78F-4FCE-9BC1-7F6367B1FB6E}" srcOrd="0" destOrd="0" presId="urn:microsoft.com/office/officeart/2005/8/layout/radial5"/>
    <dgm:cxn modelId="{EB343058-1035-46A0-A5DB-36C3182C7AA4}" type="presOf" srcId="{7225E71B-E6DA-4FDD-B73C-7185A100F35A}" destId="{FED61ACA-B64A-4B55-94F0-5A9880A98C6A}" srcOrd="0" destOrd="0" presId="urn:microsoft.com/office/officeart/2005/8/layout/radial5"/>
    <dgm:cxn modelId="{2D159954-1086-4205-A525-F6B991EDE223}" srcId="{CEC84F64-9F98-4DC0-8220-75EA68C676F2}" destId="{8F3F3C38-F9D7-46DC-BCD5-6B467749D355}" srcOrd="0" destOrd="0" parTransId="{7225E71B-E6DA-4FDD-B73C-7185A100F35A}" sibTransId="{36D6BBA2-E4C8-43F7-974F-C9C1B34DCA60}"/>
    <dgm:cxn modelId="{DEE26F1C-A5F4-493E-9A59-B880F53674C4}" type="presOf" srcId="{CEC84F64-9F98-4DC0-8220-75EA68C676F2}" destId="{C5B99D48-8746-48D9-9BBE-F40A8DCB0E25}" srcOrd="0" destOrd="0" presId="urn:microsoft.com/office/officeart/2005/8/layout/radial5"/>
    <dgm:cxn modelId="{99E42E4D-62EC-47B5-9197-2A9A5B7EACED}" type="presOf" srcId="{23EB487B-C9D5-406E-ADD5-337CF410A820}" destId="{8FA97F66-7735-4B0B-AA92-D690042AEADE}" srcOrd="0" destOrd="0" presId="urn:microsoft.com/office/officeart/2005/8/layout/radial5"/>
    <dgm:cxn modelId="{3BB0F0FF-820E-43A0-B82F-5FAF6213CC91}" srcId="{CEC84F64-9F98-4DC0-8220-75EA68C676F2}" destId="{23EB487B-C9D5-406E-ADD5-337CF410A820}" srcOrd="2" destOrd="0" parTransId="{9664A59F-6835-44B8-BF8D-772BCE843302}" sibTransId="{F475BA5E-722F-4C26-ADC9-33FF5EBC7C53}"/>
    <dgm:cxn modelId="{0E7DB3F9-781A-4937-8611-0F02B4120359}" srcId="{CEC84F64-9F98-4DC0-8220-75EA68C676F2}" destId="{116995C0-6824-42AF-8912-A98C311B11F0}" srcOrd="7" destOrd="0" parTransId="{2452D3E7-E59B-43EF-82E0-D75B4B78DFBF}" sibTransId="{57C5F75A-30D1-4CB4-AFBD-A0145E2FC5E2}"/>
    <dgm:cxn modelId="{5FB14960-4719-46A4-B780-506637181342}" srcId="{CEC84F64-9F98-4DC0-8220-75EA68C676F2}" destId="{5F7E0CAA-F2D1-4D82-B315-350D3B22E89E}" srcOrd="6" destOrd="0" parTransId="{A0638A38-6E34-4631-BF23-A0227616E704}" sibTransId="{A653CD62-2DEE-4F44-A4B1-1839E93BED22}"/>
    <dgm:cxn modelId="{6CF81F0D-577C-4725-8D4C-F34C77E85556}" type="presOf" srcId="{70624E7F-8C6C-4A07-B288-C9C4496F9A56}" destId="{11110B19-2809-4934-B962-373C22C09B98}" srcOrd="0" destOrd="0" presId="urn:microsoft.com/office/officeart/2005/8/layout/radial5"/>
    <dgm:cxn modelId="{39F1B019-9962-4989-8414-CE0A6DD293B7}" type="presOf" srcId="{E6011507-C2E4-43DC-A924-0705D877F7AC}" destId="{2F69D014-9688-417B-8B9E-DEB691A61675}" srcOrd="0" destOrd="0" presId="urn:microsoft.com/office/officeart/2005/8/layout/radial5"/>
    <dgm:cxn modelId="{40E5B1B5-6F39-49CC-A798-B6130C00467A}" type="presOf" srcId="{14BB046D-0BC2-4296-A1C0-52D630A8618B}" destId="{7A04D516-C6BF-4D07-9105-9DFB611542D9}" srcOrd="0" destOrd="0" presId="urn:microsoft.com/office/officeart/2005/8/layout/radial5"/>
    <dgm:cxn modelId="{DF889DC3-0F34-4B7B-84E5-31847C962EF3}" type="presOf" srcId="{14BB046D-0BC2-4296-A1C0-52D630A8618B}" destId="{4E92274B-A7E1-4DBC-9AE1-9E535DFC88BD}" srcOrd="1" destOrd="0" presId="urn:microsoft.com/office/officeart/2005/8/layout/radial5"/>
    <dgm:cxn modelId="{79C55EBC-0328-44F2-B3BA-8DC25AE8B752}" type="presOf" srcId="{B54C27A2-D7B2-47DE-994B-EE61E9F37DEC}" destId="{B46481DF-310D-43A9-BA5B-8FED137D545C}" srcOrd="1" destOrd="0" presId="urn:microsoft.com/office/officeart/2005/8/layout/radial5"/>
    <dgm:cxn modelId="{83646AA8-7EEB-494D-BD83-F39895B9352F}" type="presOf" srcId="{A0638A38-6E34-4631-BF23-A0227616E704}" destId="{4D1EA8CF-2F03-4852-AE89-62E4B66215CB}" srcOrd="1" destOrd="0" presId="urn:microsoft.com/office/officeart/2005/8/layout/radial5"/>
    <dgm:cxn modelId="{A99A557E-2572-442C-926D-2BE018285D97}" type="presOf" srcId="{83E921B1-7CA7-4B72-AE3E-4D9B5AE017FE}" destId="{3699E3D3-CEE3-44D9-B835-36AE72AECC7B}" srcOrd="0" destOrd="0" presId="urn:microsoft.com/office/officeart/2005/8/layout/radial5"/>
    <dgm:cxn modelId="{F449790B-4DBF-4855-BCC3-9CE8BB671438}" srcId="{CEC84F64-9F98-4DC0-8220-75EA68C676F2}" destId="{70624E7F-8C6C-4A07-B288-C9C4496F9A56}" srcOrd="5" destOrd="0" parTransId="{14BB046D-0BC2-4296-A1C0-52D630A8618B}" sibTransId="{2182D0F9-EB18-40AC-938C-A2933370757C}"/>
    <dgm:cxn modelId="{4BB6EC48-7FE5-4B41-9989-C6C450231B3F}" type="presOf" srcId="{7225E71B-E6DA-4FDD-B73C-7185A100F35A}" destId="{3F137D0E-34B6-4852-BD33-3A5C2B328E0A}" srcOrd="1" destOrd="0" presId="urn:microsoft.com/office/officeart/2005/8/layout/radial5"/>
    <dgm:cxn modelId="{896844F6-72B6-489F-8170-110D5B70F29E}" type="presOf" srcId="{8F3F3C38-F9D7-46DC-BCD5-6B467749D355}" destId="{436594B6-9903-4627-B33F-6E412425DF12}" srcOrd="0" destOrd="0" presId="urn:microsoft.com/office/officeart/2005/8/layout/radial5"/>
    <dgm:cxn modelId="{7B851B0F-9A57-4C0B-9FD4-91FC8CF62222}" type="presParOf" srcId="{3699E3D3-CEE3-44D9-B835-36AE72AECC7B}" destId="{C5B99D48-8746-48D9-9BBE-F40A8DCB0E25}" srcOrd="0" destOrd="0" presId="urn:microsoft.com/office/officeart/2005/8/layout/radial5"/>
    <dgm:cxn modelId="{AE236B4A-14AF-4E85-B27D-D2672D8FC59B}" type="presParOf" srcId="{3699E3D3-CEE3-44D9-B835-36AE72AECC7B}" destId="{FED61ACA-B64A-4B55-94F0-5A9880A98C6A}" srcOrd="1" destOrd="0" presId="urn:microsoft.com/office/officeart/2005/8/layout/radial5"/>
    <dgm:cxn modelId="{157FE8A1-8F37-47BE-8BED-DF92E3E68A07}" type="presParOf" srcId="{FED61ACA-B64A-4B55-94F0-5A9880A98C6A}" destId="{3F137D0E-34B6-4852-BD33-3A5C2B328E0A}" srcOrd="0" destOrd="0" presId="urn:microsoft.com/office/officeart/2005/8/layout/radial5"/>
    <dgm:cxn modelId="{D7315131-438F-4053-935C-41379EFDF71D}" type="presParOf" srcId="{3699E3D3-CEE3-44D9-B835-36AE72AECC7B}" destId="{436594B6-9903-4627-B33F-6E412425DF12}" srcOrd="2" destOrd="0" presId="urn:microsoft.com/office/officeart/2005/8/layout/radial5"/>
    <dgm:cxn modelId="{B56E8302-6803-48A3-8350-ADA2A13ABCAB}" type="presParOf" srcId="{3699E3D3-CEE3-44D9-B835-36AE72AECC7B}" destId="{498806B4-A78F-4FCE-9BC1-7F6367B1FB6E}" srcOrd="3" destOrd="0" presId="urn:microsoft.com/office/officeart/2005/8/layout/radial5"/>
    <dgm:cxn modelId="{31EDEC2B-007E-455B-A5E2-B6BB99629363}" type="presParOf" srcId="{498806B4-A78F-4FCE-9BC1-7F6367B1FB6E}" destId="{B46481DF-310D-43A9-BA5B-8FED137D545C}" srcOrd="0" destOrd="0" presId="urn:microsoft.com/office/officeart/2005/8/layout/radial5"/>
    <dgm:cxn modelId="{0120D724-5A65-4763-9A53-6D49A56F632E}" type="presParOf" srcId="{3699E3D3-CEE3-44D9-B835-36AE72AECC7B}" destId="{2F69D014-9688-417B-8B9E-DEB691A61675}" srcOrd="4" destOrd="0" presId="urn:microsoft.com/office/officeart/2005/8/layout/radial5"/>
    <dgm:cxn modelId="{9103F89E-696F-4515-84BF-2E99402780EA}" type="presParOf" srcId="{3699E3D3-CEE3-44D9-B835-36AE72AECC7B}" destId="{66DC9A1C-C9FB-4023-B3AD-07EC39747B1D}" srcOrd="5" destOrd="0" presId="urn:microsoft.com/office/officeart/2005/8/layout/radial5"/>
    <dgm:cxn modelId="{405425AA-EBA6-40D3-8A37-02CE9581DEB9}" type="presParOf" srcId="{66DC9A1C-C9FB-4023-B3AD-07EC39747B1D}" destId="{65D60AB1-FF22-427E-A60C-A7E564611B4B}" srcOrd="0" destOrd="0" presId="urn:microsoft.com/office/officeart/2005/8/layout/radial5"/>
    <dgm:cxn modelId="{093371F3-20C1-41CB-A26B-B3BA1CE7D279}" type="presParOf" srcId="{3699E3D3-CEE3-44D9-B835-36AE72AECC7B}" destId="{8FA97F66-7735-4B0B-AA92-D690042AEADE}" srcOrd="6" destOrd="0" presId="urn:microsoft.com/office/officeart/2005/8/layout/radial5"/>
    <dgm:cxn modelId="{67548FA1-A882-4E3E-9022-2FDB8F77FA61}" type="presParOf" srcId="{3699E3D3-CEE3-44D9-B835-36AE72AECC7B}" destId="{83839A6C-BF30-4FA5-BB3E-D15D66581759}" srcOrd="7" destOrd="0" presId="urn:microsoft.com/office/officeart/2005/8/layout/radial5"/>
    <dgm:cxn modelId="{07719FCD-F073-4BF9-B6BA-8524E59D5A72}" type="presParOf" srcId="{83839A6C-BF30-4FA5-BB3E-D15D66581759}" destId="{2F060B9B-A0D8-4CB0-848F-7B0F25BD6ABD}" srcOrd="0" destOrd="0" presId="urn:microsoft.com/office/officeart/2005/8/layout/radial5"/>
    <dgm:cxn modelId="{ED7D68C6-10FA-4DEE-AE5E-412AAD0ADD1C}" type="presParOf" srcId="{3699E3D3-CEE3-44D9-B835-36AE72AECC7B}" destId="{6BAD6A12-8DF6-4822-9265-80C08E4E3DEF}" srcOrd="8" destOrd="0" presId="urn:microsoft.com/office/officeart/2005/8/layout/radial5"/>
    <dgm:cxn modelId="{463BC6C5-082E-49D8-9590-691D33FC3961}" type="presParOf" srcId="{3699E3D3-CEE3-44D9-B835-36AE72AECC7B}" destId="{862602C6-B801-46A3-8229-A89F8BF8B0DC}" srcOrd="9" destOrd="0" presId="urn:microsoft.com/office/officeart/2005/8/layout/radial5"/>
    <dgm:cxn modelId="{0C857FD2-E67D-4FE7-B31A-F55E67B2CD70}" type="presParOf" srcId="{862602C6-B801-46A3-8229-A89F8BF8B0DC}" destId="{A97BDF83-BBEC-48CD-81E8-EA6E0CC59A57}" srcOrd="0" destOrd="0" presId="urn:microsoft.com/office/officeart/2005/8/layout/radial5"/>
    <dgm:cxn modelId="{9A79E515-01C8-4AD4-A2E0-85B0F056BA2B}" type="presParOf" srcId="{3699E3D3-CEE3-44D9-B835-36AE72AECC7B}" destId="{6D2CCAAA-3780-4707-A506-8DB73EDBE568}" srcOrd="10" destOrd="0" presId="urn:microsoft.com/office/officeart/2005/8/layout/radial5"/>
    <dgm:cxn modelId="{E61A3E0A-D4CF-4FBD-B416-EADA5E8FD227}" type="presParOf" srcId="{3699E3D3-CEE3-44D9-B835-36AE72AECC7B}" destId="{7A04D516-C6BF-4D07-9105-9DFB611542D9}" srcOrd="11" destOrd="0" presId="urn:microsoft.com/office/officeart/2005/8/layout/radial5"/>
    <dgm:cxn modelId="{5B5F0017-F975-4925-A37D-1B1DDDE0CC00}" type="presParOf" srcId="{7A04D516-C6BF-4D07-9105-9DFB611542D9}" destId="{4E92274B-A7E1-4DBC-9AE1-9E535DFC88BD}" srcOrd="0" destOrd="0" presId="urn:microsoft.com/office/officeart/2005/8/layout/radial5"/>
    <dgm:cxn modelId="{85220D33-0727-4FEA-A9F3-10343C6DA325}" type="presParOf" srcId="{3699E3D3-CEE3-44D9-B835-36AE72AECC7B}" destId="{11110B19-2809-4934-B962-373C22C09B98}" srcOrd="12" destOrd="0" presId="urn:microsoft.com/office/officeart/2005/8/layout/radial5"/>
    <dgm:cxn modelId="{66B6FCA6-A85D-4485-9B47-4602F7387107}" type="presParOf" srcId="{3699E3D3-CEE3-44D9-B835-36AE72AECC7B}" destId="{BE371179-4E5E-4536-8E4D-C650A2A0CDF1}" srcOrd="13" destOrd="0" presId="urn:microsoft.com/office/officeart/2005/8/layout/radial5"/>
    <dgm:cxn modelId="{9151481F-C3C5-4CBB-AD23-A78388CB4594}" type="presParOf" srcId="{BE371179-4E5E-4536-8E4D-C650A2A0CDF1}" destId="{4D1EA8CF-2F03-4852-AE89-62E4B66215CB}" srcOrd="0" destOrd="0" presId="urn:microsoft.com/office/officeart/2005/8/layout/radial5"/>
    <dgm:cxn modelId="{5FD2B0CE-240B-43D8-A7A3-AF4B429C62C6}" type="presParOf" srcId="{3699E3D3-CEE3-44D9-B835-36AE72AECC7B}" destId="{A6CD7C51-A714-4D74-B050-AF520F69CF75}" srcOrd="14" destOrd="0" presId="urn:microsoft.com/office/officeart/2005/8/layout/radial5"/>
    <dgm:cxn modelId="{2F53E4CF-AAB6-44B8-8E33-F7669525B3C9}" type="presParOf" srcId="{3699E3D3-CEE3-44D9-B835-36AE72AECC7B}" destId="{F0C492A7-072B-4CD3-B05A-88459D0440E3}" srcOrd="15" destOrd="0" presId="urn:microsoft.com/office/officeart/2005/8/layout/radial5"/>
    <dgm:cxn modelId="{DA5EA19F-3B7D-438E-9C2D-2CBCEB6EC43D}" type="presParOf" srcId="{F0C492A7-072B-4CD3-B05A-88459D0440E3}" destId="{CDEBC0DF-FEE9-4559-BB20-E24B93C1E2B4}" srcOrd="0" destOrd="0" presId="urn:microsoft.com/office/officeart/2005/8/layout/radial5"/>
    <dgm:cxn modelId="{9F1B280B-ADD1-4159-A4C1-2591FEE729CF}" type="presParOf" srcId="{3699E3D3-CEE3-44D9-B835-36AE72AECC7B}" destId="{7F33C6FF-1982-4B07-882B-C993F317FF73}" srcOrd="16"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B99D48-8746-48D9-9BBE-F40A8DCB0E25}">
      <dsp:nvSpPr>
        <dsp:cNvPr id="0" name=""/>
        <dsp:cNvSpPr/>
      </dsp:nvSpPr>
      <dsp:spPr>
        <a:xfrm>
          <a:off x="2184814" y="858670"/>
          <a:ext cx="1382439" cy="573914"/>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panose="020B0604020202020204" pitchFamily="34" charset="0"/>
              <a:cs typeface="Arial" panose="020B0604020202020204" pitchFamily="34" charset="0"/>
            </a:rPr>
            <a:t>Trabajadores</a:t>
          </a:r>
        </a:p>
      </dsp:txBody>
      <dsp:txXfrm>
        <a:off x="2387268" y="942718"/>
        <a:ext cx="977531" cy="405818"/>
      </dsp:txXfrm>
    </dsp:sp>
    <dsp:sp modelId="{FED61ACA-B64A-4B55-94F0-5A9880A98C6A}">
      <dsp:nvSpPr>
        <dsp:cNvPr id="0" name=""/>
        <dsp:cNvSpPr/>
      </dsp:nvSpPr>
      <dsp:spPr>
        <a:xfrm rot="16200000">
          <a:off x="2787691" y="599420"/>
          <a:ext cx="176686" cy="19513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s-ES" sz="800" kern="1200"/>
        </a:p>
      </dsp:txBody>
      <dsp:txXfrm>
        <a:off x="2814194" y="664949"/>
        <a:ext cx="123680" cy="117078"/>
      </dsp:txXfrm>
    </dsp:sp>
    <dsp:sp modelId="{436594B6-9903-4627-B33F-6E412425DF12}">
      <dsp:nvSpPr>
        <dsp:cNvPr id="0" name=""/>
        <dsp:cNvSpPr/>
      </dsp:nvSpPr>
      <dsp:spPr>
        <a:xfrm>
          <a:off x="2157530" y="8777"/>
          <a:ext cx="1437008" cy="516522"/>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panose="020B0604020202020204" pitchFamily="34" charset="0"/>
              <a:cs typeface="Arial" panose="020B0604020202020204" pitchFamily="34" charset="0"/>
            </a:rPr>
            <a:t>Epicondilitis</a:t>
          </a:r>
        </a:p>
      </dsp:txBody>
      <dsp:txXfrm>
        <a:off x="2367975" y="84420"/>
        <a:ext cx="1016118" cy="365236"/>
      </dsp:txXfrm>
    </dsp:sp>
    <dsp:sp modelId="{498806B4-A78F-4FCE-9BC1-7F6367B1FB6E}">
      <dsp:nvSpPr>
        <dsp:cNvPr id="0" name=""/>
        <dsp:cNvSpPr/>
      </dsp:nvSpPr>
      <dsp:spPr>
        <a:xfrm rot="20035742">
          <a:off x="3391726" y="665478"/>
          <a:ext cx="241719" cy="195130"/>
        </a:xfrm>
        <a:prstGeom prst="rightArrow">
          <a:avLst>
            <a:gd name="adj1" fmla="val 60000"/>
            <a:gd name="adj2" fmla="val 50000"/>
          </a:avLst>
        </a:prstGeom>
        <a:solidFill>
          <a:schemeClr val="accent3">
            <a:hueOff val="1607181"/>
            <a:satOff val="-2411"/>
            <a:lumOff val="-39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ES" sz="1000" b="1" kern="1200">
            <a:solidFill>
              <a:sysClr val="windowText" lastClr="000000"/>
            </a:solidFill>
            <a:latin typeface="Arial" panose="020B0604020202020204" pitchFamily="34" charset="0"/>
            <a:cs typeface="Arial" panose="020B0604020202020204" pitchFamily="34" charset="0"/>
          </a:endParaRPr>
        </a:p>
      </dsp:txBody>
      <dsp:txXfrm>
        <a:off x="3394704" y="717367"/>
        <a:ext cx="183180" cy="117078"/>
      </dsp:txXfrm>
    </dsp:sp>
    <dsp:sp modelId="{2F69D014-9688-417B-8B9E-DEB691A61675}">
      <dsp:nvSpPr>
        <dsp:cNvPr id="0" name=""/>
        <dsp:cNvSpPr/>
      </dsp:nvSpPr>
      <dsp:spPr>
        <a:xfrm>
          <a:off x="3392197" y="254459"/>
          <a:ext cx="1554837" cy="516522"/>
        </a:xfrm>
        <a:prstGeom prst="ellipse">
          <a:avLst/>
        </a:prstGeom>
        <a:solidFill>
          <a:schemeClr val="accent3">
            <a:hueOff val="1607181"/>
            <a:satOff val="-2411"/>
            <a:lumOff val="-39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panose="020B0604020202020204" pitchFamily="34" charset="0"/>
              <a:cs typeface="Arial" panose="020B0604020202020204" pitchFamily="34" charset="0"/>
            </a:rPr>
            <a:t>Intoxicaciones provocadas por acetona</a:t>
          </a:r>
        </a:p>
      </dsp:txBody>
      <dsp:txXfrm>
        <a:off x="3619898" y="330102"/>
        <a:ext cx="1099435" cy="365236"/>
      </dsp:txXfrm>
    </dsp:sp>
    <dsp:sp modelId="{66DC9A1C-C9FB-4023-B3AD-07EC39747B1D}">
      <dsp:nvSpPr>
        <dsp:cNvPr id="0" name=""/>
        <dsp:cNvSpPr/>
      </dsp:nvSpPr>
      <dsp:spPr>
        <a:xfrm rot="21548862">
          <a:off x="3581189" y="1037065"/>
          <a:ext cx="94132" cy="195130"/>
        </a:xfrm>
        <a:prstGeom prst="rightArrow">
          <a:avLst>
            <a:gd name="adj1" fmla="val 60000"/>
            <a:gd name="adj2" fmla="val 50000"/>
          </a:avLst>
        </a:prstGeom>
        <a:solidFill>
          <a:schemeClr val="accent3">
            <a:hueOff val="3214361"/>
            <a:satOff val="-4823"/>
            <a:lumOff val="-78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ES" sz="1000" b="1" kern="1200">
            <a:solidFill>
              <a:sysClr val="windowText" lastClr="000000"/>
            </a:solidFill>
            <a:latin typeface="Arial" panose="020B0604020202020204" pitchFamily="34" charset="0"/>
            <a:cs typeface="Arial" panose="020B0604020202020204" pitchFamily="34" charset="0"/>
          </a:endParaRPr>
        </a:p>
      </dsp:txBody>
      <dsp:txXfrm>
        <a:off x="3581191" y="1076301"/>
        <a:ext cx="65892" cy="117078"/>
      </dsp:txXfrm>
    </dsp:sp>
    <dsp:sp modelId="{8FA97F66-7735-4B0B-AA92-D690042AEADE}">
      <dsp:nvSpPr>
        <dsp:cNvPr id="0" name=""/>
        <dsp:cNvSpPr/>
      </dsp:nvSpPr>
      <dsp:spPr>
        <a:xfrm>
          <a:off x="3666157" y="865147"/>
          <a:ext cx="1406941" cy="516522"/>
        </a:xfrm>
        <a:prstGeom prst="ellipse">
          <a:avLst/>
        </a:prstGeom>
        <a:solidFill>
          <a:schemeClr val="accent3">
            <a:hueOff val="3214361"/>
            <a:satOff val="-4823"/>
            <a:lumOff val="-78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panose="020B0604020202020204" pitchFamily="34" charset="0"/>
              <a:cs typeface="Arial" panose="020B0604020202020204" pitchFamily="34" charset="0"/>
            </a:rPr>
            <a:t>Enfermedades respiratorias</a:t>
          </a:r>
        </a:p>
      </dsp:txBody>
      <dsp:txXfrm>
        <a:off x="3872199" y="940790"/>
        <a:ext cx="994857" cy="365236"/>
      </dsp:txXfrm>
    </dsp:sp>
    <dsp:sp modelId="{83839A6C-BF30-4FA5-BB3E-D15D66581759}">
      <dsp:nvSpPr>
        <dsp:cNvPr id="0" name=""/>
        <dsp:cNvSpPr/>
      </dsp:nvSpPr>
      <dsp:spPr>
        <a:xfrm rot="1351741">
          <a:off x="3448927" y="1336120"/>
          <a:ext cx="243086" cy="195130"/>
        </a:xfrm>
        <a:prstGeom prst="rightArrow">
          <a:avLst>
            <a:gd name="adj1" fmla="val 60000"/>
            <a:gd name="adj2" fmla="val 50000"/>
          </a:avLst>
        </a:prstGeom>
        <a:solidFill>
          <a:schemeClr val="accent3">
            <a:hueOff val="4821541"/>
            <a:satOff val="-7234"/>
            <a:lumOff val="-11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ES" sz="1000" b="1" kern="1200">
            <a:solidFill>
              <a:sysClr val="windowText" lastClr="000000"/>
            </a:solidFill>
            <a:latin typeface="Arial" panose="020B0604020202020204" pitchFamily="34" charset="0"/>
            <a:cs typeface="Arial" panose="020B0604020202020204" pitchFamily="34" charset="0"/>
          </a:endParaRPr>
        </a:p>
      </dsp:txBody>
      <dsp:txXfrm>
        <a:off x="3451161" y="1363931"/>
        <a:ext cx="184547" cy="117078"/>
      </dsp:txXfrm>
    </dsp:sp>
    <dsp:sp modelId="{6BAD6A12-8DF6-4822-9265-80C08E4E3DEF}">
      <dsp:nvSpPr>
        <dsp:cNvPr id="0" name=""/>
        <dsp:cNvSpPr/>
      </dsp:nvSpPr>
      <dsp:spPr>
        <a:xfrm>
          <a:off x="3334388" y="1483899"/>
          <a:ext cx="1959486" cy="516522"/>
        </a:xfrm>
        <a:prstGeom prst="ellipse">
          <a:avLst/>
        </a:prstGeom>
        <a:solidFill>
          <a:schemeClr val="accent3">
            <a:hueOff val="4821541"/>
            <a:satOff val="-7234"/>
            <a:lumOff val="-11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panose="020B0604020202020204" pitchFamily="34" charset="0"/>
              <a:cs typeface="Arial" panose="020B0604020202020204" pitchFamily="34" charset="0"/>
            </a:rPr>
            <a:t>Teno Sinovitis Crónica de la Mano y la Muñeca</a:t>
          </a:r>
        </a:p>
      </dsp:txBody>
      <dsp:txXfrm>
        <a:off x="3621348" y="1559542"/>
        <a:ext cx="1385566" cy="365236"/>
      </dsp:txXfrm>
    </dsp:sp>
    <dsp:sp modelId="{862602C6-B801-46A3-8229-A89F8BF8B0DC}">
      <dsp:nvSpPr>
        <dsp:cNvPr id="0" name=""/>
        <dsp:cNvSpPr/>
      </dsp:nvSpPr>
      <dsp:spPr>
        <a:xfrm rot="5638302">
          <a:off x="2708588" y="1525112"/>
          <a:ext cx="261817" cy="195130"/>
        </a:xfrm>
        <a:prstGeom prst="rightArrow">
          <a:avLst>
            <a:gd name="adj1" fmla="val 60000"/>
            <a:gd name="adj2" fmla="val 50000"/>
          </a:avLst>
        </a:prstGeom>
        <a:solidFill>
          <a:schemeClr val="accent3">
            <a:hueOff val="6428722"/>
            <a:satOff val="-9646"/>
            <a:lumOff val="-156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ES" sz="1000" b="1" kern="1200">
            <a:solidFill>
              <a:sysClr val="windowText" lastClr="000000"/>
            </a:solidFill>
            <a:latin typeface="Arial" panose="020B0604020202020204" pitchFamily="34" charset="0"/>
            <a:cs typeface="Arial" panose="020B0604020202020204" pitchFamily="34" charset="0"/>
          </a:endParaRPr>
        </a:p>
      </dsp:txBody>
      <dsp:txXfrm rot="10800000">
        <a:off x="2739885" y="1534939"/>
        <a:ext cx="203278" cy="117078"/>
      </dsp:txXfrm>
    </dsp:sp>
    <dsp:sp modelId="{6D2CCAAA-3780-4707-A506-8DB73EDBE568}">
      <dsp:nvSpPr>
        <dsp:cNvPr id="0" name=""/>
        <dsp:cNvSpPr/>
      </dsp:nvSpPr>
      <dsp:spPr>
        <a:xfrm>
          <a:off x="1876233" y="1767421"/>
          <a:ext cx="1877395" cy="516522"/>
        </a:xfrm>
        <a:prstGeom prst="ellipse">
          <a:avLst/>
        </a:prstGeom>
        <a:solidFill>
          <a:schemeClr val="accent3">
            <a:hueOff val="6428722"/>
            <a:satOff val="-9646"/>
            <a:lumOff val="-156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panose="020B0604020202020204" pitchFamily="34" charset="0"/>
              <a:cs typeface="Arial" panose="020B0604020202020204" pitchFamily="34" charset="0"/>
            </a:rPr>
            <a:t>Enfermedad causada por derivados halogenados tóxicos</a:t>
          </a:r>
        </a:p>
      </dsp:txBody>
      <dsp:txXfrm>
        <a:off x="2151171" y="1843064"/>
        <a:ext cx="1327519" cy="365236"/>
      </dsp:txXfrm>
    </dsp:sp>
    <dsp:sp modelId="{7A04D516-C6BF-4D07-9105-9DFB611542D9}">
      <dsp:nvSpPr>
        <dsp:cNvPr id="0" name=""/>
        <dsp:cNvSpPr/>
      </dsp:nvSpPr>
      <dsp:spPr>
        <a:xfrm rot="9410175">
          <a:off x="1896797" y="1377319"/>
          <a:ext cx="419356" cy="195130"/>
        </a:xfrm>
        <a:prstGeom prst="rightArrow">
          <a:avLst>
            <a:gd name="adj1" fmla="val 60000"/>
            <a:gd name="adj2" fmla="val 50000"/>
          </a:avLst>
        </a:prstGeom>
        <a:solidFill>
          <a:schemeClr val="accent3">
            <a:hueOff val="8035903"/>
            <a:satOff val="-12057"/>
            <a:lumOff val="-196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ES" sz="1000" b="1" kern="1200">
            <a:solidFill>
              <a:sysClr val="windowText" lastClr="000000"/>
            </a:solidFill>
            <a:latin typeface="Arial" panose="020B0604020202020204" pitchFamily="34" charset="0"/>
            <a:cs typeface="Arial" panose="020B0604020202020204" pitchFamily="34" charset="0"/>
          </a:endParaRPr>
        </a:p>
      </dsp:txBody>
      <dsp:txXfrm rot="10800000">
        <a:off x="1952976" y="1404832"/>
        <a:ext cx="360817" cy="117078"/>
      </dsp:txXfrm>
    </dsp:sp>
    <dsp:sp modelId="{11110B19-2809-4934-B962-373C22C09B98}">
      <dsp:nvSpPr>
        <dsp:cNvPr id="0" name=""/>
        <dsp:cNvSpPr/>
      </dsp:nvSpPr>
      <dsp:spPr>
        <a:xfrm>
          <a:off x="552669" y="1551036"/>
          <a:ext cx="1544393" cy="516522"/>
        </a:xfrm>
        <a:prstGeom prst="ellipse">
          <a:avLst/>
        </a:prstGeom>
        <a:solidFill>
          <a:schemeClr val="accent3">
            <a:hueOff val="8035903"/>
            <a:satOff val="-12057"/>
            <a:lumOff val="-196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panose="020B0604020202020204" pitchFamily="34" charset="0"/>
              <a:cs typeface="Arial" panose="020B0604020202020204" pitchFamily="34" charset="0"/>
            </a:rPr>
            <a:t>Síndrome del Túnel Carpiano</a:t>
          </a:r>
        </a:p>
      </dsp:txBody>
      <dsp:txXfrm>
        <a:off x="778840" y="1626679"/>
        <a:ext cx="1092051" cy="365236"/>
      </dsp:txXfrm>
    </dsp:sp>
    <dsp:sp modelId="{BE371179-4E5E-4536-8E4D-C650A2A0CDF1}">
      <dsp:nvSpPr>
        <dsp:cNvPr id="0" name=""/>
        <dsp:cNvSpPr/>
      </dsp:nvSpPr>
      <dsp:spPr>
        <a:xfrm rot="10853932">
          <a:off x="2152987" y="1036952"/>
          <a:ext cx="29846" cy="195130"/>
        </a:xfrm>
        <a:prstGeom prst="rightArrow">
          <a:avLst>
            <a:gd name="adj1" fmla="val 60000"/>
            <a:gd name="adj2" fmla="val 50000"/>
          </a:avLst>
        </a:prstGeom>
        <a:solidFill>
          <a:schemeClr val="accent3">
            <a:hueOff val="9643083"/>
            <a:satOff val="-14469"/>
            <a:lumOff val="-235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ES" sz="1000" b="1" kern="1200">
            <a:solidFill>
              <a:sysClr val="windowText" lastClr="000000"/>
            </a:solidFill>
            <a:latin typeface="Arial" panose="020B0604020202020204" pitchFamily="34" charset="0"/>
            <a:cs typeface="Arial" panose="020B0604020202020204" pitchFamily="34" charset="0"/>
          </a:endParaRPr>
        </a:p>
      </dsp:txBody>
      <dsp:txXfrm rot="10800000">
        <a:off x="2161940" y="1076048"/>
        <a:ext cx="20892" cy="117078"/>
      </dsp:txXfrm>
    </dsp:sp>
    <dsp:sp modelId="{A6CD7C51-A714-4D74-B050-AF520F69CF75}">
      <dsp:nvSpPr>
        <dsp:cNvPr id="0" name=""/>
        <dsp:cNvSpPr/>
      </dsp:nvSpPr>
      <dsp:spPr>
        <a:xfrm>
          <a:off x="510627" y="863118"/>
          <a:ext cx="1639826" cy="516522"/>
        </a:xfrm>
        <a:prstGeom prst="ellipse">
          <a:avLst/>
        </a:prstGeom>
        <a:solidFill>
          <a:schemeClr val="accent3">
            <a:hueOff val="9643083"/>
            <a:satOff val="-14469"/>
            <a:lumOff val="-23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panose="020B0604020202020204" pitchFamily="34" charset="0"/>
              <a:cs typeface="Arial" panose="020B0604020202020204" pitchFamily="34" charset="0"/>
            </a:rPr>
            <a:t>Hipoacusia profesional</a:t>
          </a:r>
        </a:p>
      </dsp:txBody>
      <dsp:txXfrm>
        <a:off x="750774" y="938761"/>
        <a:ext cx="1159532" cy="365236"/>
      </dsp:txXfrm>
    </dsp:sp>
    <dsp:sp modelId="{F0C492A7-072B-4CD3-B05A-88459D0440E3}">
      <dsp:nvSpPr>
        <dsp:cNvPr id="0" name=""/>
        <dsp:cNvSpPr/>
      </dsp:nvSpPr>
      <dsp:spPr>
        <a:xfrm rot="12676743">
          <a:off x="2006863" y="633562"/>
          <a:ext cx="373751" cy="195130"/>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ES" sz="1000" b="1" kern="1200">
            <a:solidFill>
              <a:sysClr val="windowText" lastClr="000000"/>
            </a:solidFill>
            <a:latin typeface="Arial" panose="020B0604020202020204" pitchFamily="34" charset="0"/>
            <a:cs typeface="Arial" panose="020B0604020202020204" pitchFamily="34" charset="0"/>
          </a:endParaRPr>
        </a:p>
      </dsp:txBody>
      <dsp:txXfrm rot="10800000">
        <a:off x="2061148" y="687785"/>
        <a:ext cx="315212" cy="117078"/>
      </dsp:txXfrm>
    </dsp:sp>
    <dsp:sp modelId="{7F33C6FF-1982-4B07-882B-C993F317FF73}">
      <dsp:nvSpPr>
        <dsp:cNvPr id="0" name=""/>
        <dsp:cNvSpPr/>
      </dsp:nvSpPr>
      <dsp:spPr>
        <a:xfrm>
          <a:off x="735726" y="57877"/>
          <a:ext cx="1549827" cy="516522"/>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ES" sz="1000" b="1" kern="1200">
              <a:solidFill>
                <a:sysClr val="windowText" lastClr="000000"/>
              </a:solidFill>
              <a:latin typeface="Arial" panose="020B0604020202020204" pitchFamily="34" charset="0"/>
              <a:cs typeface="Arial" panose="020B0604020202020204" pitchFamily="34" charset="0"/>
            </a:rPr>
            <a:t>Saturnismo</a:t>
          </a:r>
        </a:p>
      </dsp:txBody>
      <dsp:txXfrm>
        <a:off x="962693" y="133520"/>
        <a:ext cx="1095893" cy="36523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1B2D-09B0-4956-9060-D67C159C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12</Pages>
  <Words>2845</Words>
  <Characters>15648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Arianna Díaz Díaz</cp:lastModifiedBy>
  <cp:revision>24</cp:revision>
  <dcterms:created xsi:type="dcterms:W3CDTF">2019-03-04T19:34:00Z</dcterms:created>
  <dcterms:modified xsi:type="dcterms:W3CDTF">2019-03-25T15:50:00Z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