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Override PartName="/word/charts/colors5.xml" ContentType="application/vnd.ms-office.chartcolorstyle+xml"/>
  <Override PartName="/word/charts/style5.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8C5" w:rsidRDefault="00DD08C5" w:rsidP="00DD08C5">
      <w:pPr>
        <w:spacing w:after="0"/>
        <w:jc w:val="center"/>
        <w:rPr>
          <w:rFonts w:ascii="Times New Roman" w:hAnsi="Times New Roman" w:cs="Times New Roman"/>
          <w:b/>
          <w:sz w:val="28"/>
          <w:szCs w:val="28"/>
        </w:rPr>
      </w:pPr>
      <w:r w:rsidRPr="00EE7C9D">
        <w:rPr>
          <w:rFonts w:ascii="Times New Roman" w:hAnsi="Times New Roman" w:cs="Times New Roman"/>
          <w:b/>
          <w:sz w:val="28"/>
          <w:szCs w:val="28"/>
        </w:rPr>
        <w:t>XII SIMPOSIO INTERNACI</w:t>
      </w:r>
      <w:r>
        <w:rPr>
          <w:rFonts w:ascii="Times New Roman" w:hAnsi="Times New Roman" w:cs="Times New Roman"/>
          <w:b/>
          <w:sz w:val="28"/>
          <w:szCs w:val="28"/>
        </w:rPr>
        <w:t>ONAL DE ESTRUCTURAS Y GEOTECNIA</w:t>
      </w:r>
    </w:p>
    <w:p w:rsidR="00DD08C5" w:rsidRPr="00EE7C9D" w:rsidRDefault="00DD08C5" w:rsidP="00DD08C5">
      <w:pPr>
        <w:spacing w:after="0"/>
        <w:jc w:val="center"/>
        <w:rPr>
          <w:rFonts w:ascii="Times New Roman" w:hAnsi="Times New Roman" w:cs="Times New Roman"/>
          <w:b/>
          <w:sz w:val="28"/>
          <w:szCs w:val="28"/>
        </w:rPr>
      </w:pPr>
    </w:p>
    <w:p w:rsidR="00DD08C5" w:rsidRDefault="00DD08C5" w:rsidP="00DD08C5">
      <w:pPr>
        <w:spacing w:after="0"/>
        <w:jc w:val="center"/>
        <w:rPr>
          <w:rFonts w:ascii="Times New Roman" w:hAnsi="Times New Roman" w:cs="Times New Roman"/>
          <w:b/>
          <w:sz w:val="24"/>
          <w:szCs w:val="24"/>
        </w:rPr>
      </w:pPr>
    </w:p>
    <w:p w:rsidR="00DD08C5" w:rsidRDefault="00AD4F8D" w:rsidP="00DD08C5">
      <w:pPr>
        <w:spacing w:after="0"/>
        <w:jc w:val="center"/>
        <w:rPr>
          <w:rFonts w:ascii="Times New Roman" w:hAnsi="Times New Roman" w:cs="Times New Roman"/>
          <w:b/>
          <w:sz w:val="28"/>
          <w:szCs w:val="28"/>
        </w:rPr>
      </w:pPr>
      <w:r>
        <w:rPr>
          <w:rFonts w:ascii="Times New Roman" w:hAnsi="Times New Roman" w:cs="Times New Roman"/>
          <w:b/>
          <w:sz w:val="28"/>
          <w:szCs w:val="28"/>
        </w:rPr>
        <w:t>T</w:t>
      </w:r>
      <w:r w:rsidR="00DD08C5">
        <w:rPr>
          <w:rFonts w:ascii="Times New Roman" w:hAnsi="Times New Roman" w:cs="Times New Roman"/>
          <w:b/>
          <w:sz w:val="28"/>
          <w:szCs w:val="28"/>
        </w:rPr>
        <w:t>iempo</w:t>
      </w:r>
      <w:r>
        <w:rPr>
          <w:rFonts w:ascii="Times New Roman" w:hAnsi="Times New Roman" w:cs="Times New Roman"/>
          <w:b/>
          <w:sz w:val="28"/>
          <w:szCs w:val="28"/>
        </w:rPr>
        <w:t xml:space="preserve"> de consolidación</w:t>
      </w:r>
      <w:r w:rsidR="00DD08C5">
        <w:rPr>
          <w:rFonts w:ascii="Times New Roman" w:hAnsi="Times New Roman" w:cs="Times New Roman"/>
          <w:b/>
          <w:sz w:val="28"/>
          <w:szCs w:val="28"/>
        </w:rPr>
        <w:t xml:space="preserve"> vs permeabilidad en cimentaciones superficiales sobre suelos parcialmente saturados</w:t>
      </w:r>
    </w:p>
    <w:p w:rsidR="001B39A3" w:rsidRDefault="001B39A3" w:rsidP="00DD08C5">
      <w:pPr>
        <w:spacing w:after="0"/>
        <w:jc w:val="center"/>
        <w:rPr>
          <w:rFonts w:ascii="Times New Roman" w:hAnsi="Times New Roman" w:cs="Times New Roman"/>
          <w:b/>
          <w:sz w:val="28"/>
          <w:szCs w:val="28"/>
        </w:rPr>
      </w:pPr>
    </w:p>
    <w:p w:rsidR="001B39A3" w:rsidRPr="006F7131" w:rsidRDefault="001B39A3" w:rsidP="001B39A3">
      <w:pPr>
        <w:spacing w:after="0"/>
        <w:jc w:val="center"/>
        <w:rPr>
          <w:rFonts w:ascii="Times New Roman" w:hAnsi="Times New Roman" w:cs="Times New Roman"/>
          <w:b/>
          <w:i/>
          <w:sz w:val="28"/>
          <w:szCs w:val="28"/>
          <w:lang w:val="en-US"/>
        </w:rPr>
      </w:pPr>
      <w:r w:rsidRPr="001B39A3">
        <w:rPr>
          <w:rFonts w:ascii="Times New Roman" w:hAnsi="Times New Roman" w:cs="Times New Roman"/>
          <w:b/>
          <w:i/>
          <w:sz w:val="28"/>
          <w:szCs w:val="28"/>
          <w:lang w:val="en-US"/>
        </w:rPr>
        <w:t>Consolidation time vs permeability in surface foundations on unsaturated soils</w:t>
      </w:r>
    </w:p>
    <w:p w:rsidR="00DD08C5" w:rsidRPr="006F7131" w:rsidRDefault="00DD08C5" w:rsidP="00DD08C5">
      <w:pPr>
        <w:spacing w:after="0" w:line="360" w:lineRule="auto"/>
        <w:rPr>
          <w:rFonts w:ascii="Times New Roman" w:hAnsi="Times New Roman" w:cs="Times New Roman"/>
          <w:sz w:val="24"/>
          <w:szCs w:val="24"/>
          <w:lang w:val="en-US"/>
        </w:rPr>
      </w:pPr>
    </w:p>
    <w:p w:rsidR="00392986" w:rsidRDefault="00392986" w:rsidP="00AA3893">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Ing. Meily de la Cruz Díaz</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7316E5">
        <w:rPr>
          <w:rFonts w:ascii="Times New Roman" w:hAnsi="Times New Roman" w:cs="Times New Roman"/>
          <w:sz w:val="24"/>
          <w:szCs w:val="24"/>
        </w:rPr>
        <w:t>Msc.</w:t>
      </w:r>
      <w:r w:rsidRPr="00640688">
        <w:rPr>
          <w:rFonts w:ascii="Times New Roman" w:hAnsi="Times New Roman" w:cs="Times New Roman"/>
          <w:sz w:val="24"/>
          <w:szCs w:val="24"/>
        </w:rPr>
        <w:t xml:space="preserve">Ing. Claudia María Rodríguez </w:t>
      </w:r>
      <w:proofErr w:type="spellStart"/>
      <w:r w:rsidRPr="00640688">
        <w:rPr>
          <w:rFonts w:ascii="Times New Roman" w:hAnsi="Times New Roman" w:cs="Times New Roman"/>
          <w:sz w:val="24"/>
          <w:szCs w:val="24"/>
        </w:rPr>
        <w:t>Rodríguez</w:t>
      </w:r>
      <w:proofErr w:type="spellEnd"/>
      <w:r w:rsidRPr="00081EF5">
        <w:rPr>
          <w:rFonts w:ascii="Times New Roman" w:hAnsi="Times New Roman" w:cs="Times New Roman"/>
          <w:sz w:val="24"/>
          <w:szCs w:val="24"/>
        </w:rPr>
        <w:t xml:space="preserve"> </w:t>
      </w:r>
      <w:r>
        <w:rPr>
          <w:rFonts w:ascii="Times New Roman" w:hAnsi="Times New Roman" w:cs="Times New Roman"/>
          <w:sz w:val="24"/>
          <w:szCs w:val="24"/>
          <w:vertAlign w:val="superscript"/>
        </w:rPr>
        <w:t>2</w:t>
      </w:r>
      <w:r w:rsidRPr="00081EF5">
        <w:rPr>
          <w:rFonts w:ascii="Times New Roman" w:hAnsi="Times New Roman" w:cs="Times New Roman"/>
          <w:sz w:val="24"/>
          <w:szCs w:val="24"/>
        </w:rPr>
        <w:t xml:space="preserve">, </w:t>
      </w:r>
    </w:p>
    <w:p w:rsidR="00392986" w:rsidRDefault="00392986" w:rsidP="00392986">
      <w:pPr>
        <w:spacing w:after="0" w:line="360" w:lineRule="auto"/>
        <w:jc w:val="center"/>
        <w:rPr>
          <w:rFonts w:ascii="Times New Roman" w:hAnsi="Times New Roman" w:cs="Times New Roman"/>
          <w:sz w:val="24"/>
          <w:szCs w:val="24"/>
        </w:rPr>
      </w:pPr>
      <w:r w:rsidRPr="00640688">
        <w:rPr>
          <w:rFonts w:ascii="Times New Roman" w:hAnsi="Times New Roman" w:cs="Times New Roman"/>
          <w:sz w:val="24"/>
          <w:szCs w:val="24"/>
        </w:rPr>
        <w:t xml:space="preserve">Dr. Cs. Gilberto Julio Quevedo </w:t>
      </w:r>
      <w:proofErr w:type="spellStart"/>
      <w:r w:rsidRPr="00640688">
        <w:rPr>
          <w:rFonts w:ascii="Times New Roman" w:hAnsi="Times New Roman" w:cs="Times New Roman"/>
          <w:sz w:val="24"/>
          <w:szCs w:val="24"/>
        </w:rPr>
        <w:t>Sotolongo</w:t>
      </w:r>
      <w:proofErr w:type="spellEnd"/>
      <w:r w:rsidRPr="00081EF5">
        <w:rPr>
          <w:rFonts w:ascii="Times New Roman" w:hAnsi="Times New Roman" w:cs="Times New Roman"/>
          <w:sz w:val="24"/>
          <w:szCs w:val="24"/>
        </w:rPr>
        <w:t xml:space="preserve"> </w:t>
      </w:r>
      <w:r>
        <w:rPr>
          <w:rFonts w:ascii="Times New Roman" w:hAnsi="Times New Roman" w:cs="Times New Roman"/>
          <w:sz w:val="24"/>
          <w:szCs w:val="24"/>
          <w:vertAlign w:val="superscript"/>
        </w:rPr>
        <w:t>3</w:t>
      </w:r>
      <w:r>
        <w:rPr>
          <w:rFonts w:ascii="Times New Roman" w:hAnsi="Times New Roman" w:cs="Times New Roman"/>
          <w:sz w:val="24"/>
          <w:szCs w:val="24"/>
        </w:rPr>
        <w:t>.</w:t>
      </w:r>
    </w:p>
    <w:p w:rsidR="00392986" w:rsidRPr="00392986" w:rsidRDefault="00392986" w:rsidP="00392986">
      <w:pPr>
        <w:pStyle w:val="Prrafodelista"/>
        <w:numPr>
          <w:ilvl w:val="0"/>
          <w:numId w:val="4"/>
        </w:numPr>
        <w:spacing w:after="0" w:line="360" w:lineRule="auto"/>
        <w:rPr>
          <w:rStyle w:val="Hipervnculo"/>
          <w:rFonts w:ascii="Times New Roman" w:hAnsi="Times New Roman" w:cs="Times New Roman"/>
          <w:color w:val="auto"/>
          <w:sz w:val="24"/>
          <w:szCs w:val="24"/>
          <w:u w:val="none"/>
        </w:rPr>
      </w:pPr>
      <w:r w:rsidRPr="00F8531C">
        <w:rPr>
          <w:rFonts w:ascii="Times New Roman" w:hAnsi="Times New Roman" w:cs="Times New Roman"/>
          <w:sz w:val="24"/>
          <w:szCs w:val="24"/>
        </w:rPr>
        <w:t xml:space="preserve">Universidad Central “Marta Abreu” de Las Villas, Cuba, </w:t>
      </w:r>
      <w:hyperlink r:id="rId9" w:history="1">
        <w:r w:rsidRPr="00392986">
          <w:rPr>
            <w:rStyle w:val="Hipervnculo"/>
            <w:rFonts w:ascii="Times New Roman" w:hAnsi="Times New Roman" w:cs="Times New Roman"/>
          </w:rPr>
          <w:t>mdelacruz@uclv.cu</w:t>
        </w:r>
      </w:hyperlink>
    </w:p>
    <w:p w:rsidR="00392986" w:rsidRPr="00392986" w:rsidRDefault="00392986" w:rsidP="00392986">
      <w:pPr>
        <w:pStyle w:val="Prrafodelista"/>
        <w:numPr>
          <w:ilvl w:val="0"/>
          <w:numId w:val="4"/>
        </w:numPr>
        <w:spacing w:after="0" w:line="360" w:lineRule="auto"/>
        <w:rPr>
          <w:rStyle w:val="Hipervnculo"/>
          <w:rFonts w:ascii="Times New Roman" w:hAnsi="Times New Roman" w:cs="Times New Roman"/>
          <w:color w:val="auto"/>
          <w:sz w:val="24"/>
          <w:szCs w:val="24"/>
          <w:u w:val="none"/>
        </w:rPr>
      </w:pPr>
      <w:r w:rsidRPr="00392986">
        <w:rPr>
          <w:rFonts w:ascii="Times New Roman" w:hAnsi="Times New Roman" w:cs="Times New Roman"/>
          <w:sz w:val="24"/>
          <w:szCs w:val="24"/>
        </w:rPr>
        <w:t xml:space="preserve">Universidad Central “Marta Abreu” de Las Villas, Cuba, </w:t>
      </w:r>
      <w:hyperlink r:id="rId10" w:history="1">
        <w:r w:rsidRPr="00392986">
          <w:rPr>
            <w:rStyle w:val="Hipervnculo"/>
            <w:rFonts w:ascii="Times New Roman" w:hAnsi="Times New Roman" w:cs="Times New Roman"/>
          </w:rPr>
          <w:t>claudiamrr@uclv.cu</w:t>
        </w:r>
      </w:hyperlink>
    </w:p>
    <w:p w:rsidR="00392986" w:rsidRPr="00392986" w:rsidRDefault="00392986" w:rsidP="00392986">
      <w:pPr>
        <w:pStyle w:val="Prrafodelista"/>
        <w:numPr>
          <w:ilvl w:val="0"/>
          <w:numId w:val="4"/>
        </w:numPr>
        <w:spacing w:after="0" w:line="360" w:lineRule="auto"/>
        <w:rPr>
          <w:rFonts w:ascii="Times New Roman" w:hAnsi="Times New Roman" w:cs="Times New Roman"/>
          <w:sz w:val="24"/>
          <w:szCs w:val="24"/>
        </w:rPr>
      </w:pPr>
      <w:r w:rsidRPr="00392986">
        <w:rPr>
          <w:rFonts w:ascii="Times New Roman" w:hAnsi="Times New Roman" w:cs="Times New Roman"/>
          <w:sz w:val="24"/>
          <w:szCs w:val="24"/>
        </w:rPr>
        <w:t xml:space="preserve">Universidad Central “Marta Abreu” de Las Villas, Cuba, </w:t>
      </w:r>
      <w:hyperlink r:id="rId11" w:history="1">
        <w:r w:rsidRPr="00392986">
          <w:rPr>
            <w:rStyle w:val="Hipervnculo"/>
            <w:rFonts w:ascii="Times New Roman" w:hAnsi="Times New Roman" w:cs="Times New Roman"/>
          </w:rPr>
          <w:t>quevedo@uclv.edu.cu</w:t>
        </w:r>
      </w:hyperlink>
    </w:p>
    <w:p w:rsidR="00DD08C5" w:rsidRDefault="00DD08C5" w:rsidP="00DD08C5">
      <w:pPr>
        <w:spacing w:after="0" w:line="360" w:lineRule="auto"/>
        <w:rPr>
          <w:rFonts w:ascii="Times New Roman" w:hAnsi="Times New Roman" w:cs="Times New Roman"/>
          <w:sz w:val="24"/>
          <w:szCs w:val="24"/>
        </w:rPr>
      </w:pPr>
      <w:r>
        <w:rPr>
          <w:rFonts w:ascii="Times New Roman" w:hAnsi="Times New Roman" w:cs="Times New Roman"/>
          <w:b/>
          <w:sz w:val="24"/>
          <w:szCs w:val="24"/>
        </w:rPr>
        <w:t>Resumen:</w:t>
      </w:r>
      <w:r w:rsidRPr="009061A5">
        <w:rPr>
          <w:rFonts w:ascii="Times New Roman" w:hAnsi="Times New Roman" w:cs="Times New Roman"/>
          <w:sz w:val="24"/>
          <w:szCs w:val="24"/>
        </w:rPr>
        <w:t xml:space="preserve"> </w:t>
      </w:r>
    </w:p>
    <w:p w:rsidR="00DD08C5" w:rsidRDefault="00DD08C5" w:rsidP="00DD08C5">
      <w:pPr>
        <w:spacing w:after="0" w:line="360" w:lineRule="auto"/>
        <w:jc w:val="both"/>
        <w:rPr>
          <w:rFonts w:ascii="Times New Roman" w:hAnsi="Times New Roman" w:cs="Times New Roman"/>
          <w:sz w:val="24"/>
          <w:szCs w:val="24"/>
        </w:rPr>
      </w:pPr>
      <w:bookmarkStart w:id="0" w:name="_GoBack"/>
      <w:r>
        <w:rPr>
          <w:rFonts w:ascii="Times New Roman" w:hAnsi="Times New Roman" w:cs="Times New Roman"/>
          <w:sz w:val="24"/>
          <w:szCs w:val="24"/>
        </w:rPr>
        <w:t>En la Mecánica de Suelos tradicional se presentan varias limitaciones en cuanto al análisis del comportamiento tenso-deformacional de los suelos en estado parcial de saturación, es por ello que en este trabajo se presenta la obtención de la variación del tiempo de consolidación cuando cambia la permeabilidad del suelo producto de variaciones en el grado de saturación, para lo cual se emplea el modelo de Van Genu</w:t>
      </w:r>
      <w:r w:rsidR="00583A53">
        <w:rPr>
          <w:rFonts w:ascii="Times New Roman" w:hAnsi="Times New Roman" w:cs="Times New Roman"/>
          <w:sz w:val="24"/>
          <w:szCs w:val="24"/>
        </w:rPr>
        <w:t>ch</w:t>
      </w:r>
      <w:r>
        <w:rPr>
          <w:rFonts w:ascii="Times New Roman" w:hAnsi="Times New Roman" w:cs="Times New Roman"/>
          <w:sz w:val="24"/>
          <w:szCs w:val="24"/>
        </w:rPr>
        <w:t>ten para obtener la curva de conductividad hidráulica a partir de la curva característica en el suelo parcialmente saturado y el modelo de Rojas y Alanís para determinar la variación de</w:t>
      </w:r>
      <w:r w:rsidR="00392986">
        <w:rPr>
          <w:rFonts w:ascii="Times New Roman" w:hAnsi="Times New Roman" w:cs="Times New Roman"/>
          <w:sz w:val="24"/>
          <w:szCs w:val="24"/>
        </w:rPr>
        <w:t>l</w:t>
      </w:r>
      <w:r>
        <w:rPr>
          <w:rFonts w:ascii="Times New Roman" w:hAnsi="Times New Roman" w:cs="Times New Roman"/>
          <w:sz w:val="24"/>
          <w:szCs w:val="24"/>
        </w:rPr>
        <w:t xml:space="preserve"> índice de poros.</w:t>
      </w:r>
    </w:p>
    <w:bookmarkEnd w:id="0"/>
    <w:p w:rsidR="00DD08C5" w:rsidRDefault="00DD08C5" w:rsidP="00DD08C5">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596996">
        <w:rPr>
          <w:rFonts w:ascii="Times New Roman" w:hAnsi="Times New Roman" w:cs="Times New Roman"/>
          <w:b/>
          <w:sz w:val="24"/>
          <w:szCs w:val="24"/>
        </w:rPr>
        <w:t>s</w:t>
      </w:r>
      <w:r>
        <w:rPr>
          <w:rFonts w:ascii="Times New Roman" w:hAnsi="Times New Roman" w:cs="Times New Roman"/>
          <w:sz w:val="24"/>
          <w:szCs w:val="24"/>
        </w:rPr>
        <w:t>: Conductividad hidráulica; Suelos parcialmente saturados; Curva característica; Tiempo de consolidación.</w:t>
      </w:r>
    </w:p>
    <w:p w:rsidR="006165A9" w:rsidRDefault="006165A9" w:rsidP="00DD08C5">
      <w:pPr>
        <w:spacing w:after="0" w:line="360" w:lineRule="auto"/>
        <w:jc w:val="both"/>
        <w:rPr>
          <w:rFonts w:ascii="Times New Roman" w:hAnsi="Times New Roman" w:cs="Times New Roman"/>
          <w:sz w:val="24"/>
          <w:szCs w:val="24"/>
        </w:rPr>
      </w:pPr>
    </w:p>
    <w:p w:rsidR="00DD08C5" w:rsidRPr="00AF3B5D" w:rsidRDefault="009061A5" w:rsidP="00FF3346">
      <w:pPr>
        <w:spacing w:after="0" w:line="360" w:lineRule="auto"/>
        <w:jc w:val="both"/>
        <w:rPr>
          <w:rFonts w:ascii="Times New Roman" w:hAnsi="Times New Roman" w:cs="Times New Roman"/>
          <w:sz w:val="24"/>
          <w:szCs w:val="24"/>
          <w:lang w:val="en-US"/>
        </w:rPr>
      </w:pPr>
      <w:r w:rsidRPr="00AF3B5D">
        <w:rPr>
          <w:rFonts w:ascii="Times New Roman" w:hAnsi="Times New Roman" w:cs="Times New Roman"/>
          <w:b/>
          <w:i/>
          <w:sz w:val="24"/>
          <w:szCs w:val="24"/>
          <w:lang w:val="en-US"/>
        </w:rPr>
        <w:t>Abstract:</w:t>
      </w:r>
      <w:r w:rsidRPr="00AF3B5D">
        <w:rPr>
          <w:rFonts w:ascii="Times New Roman" w:hAnsi="Times New Roman" w:cs="Times New Roman"/>
          <w:sz w:val="24"/>
          <w:szCs w:val="24"/>
          <w:lang w:val="en-US"/>
        </w:rPr>
        <w:t xml:space="preserve"> </w:t>
      </w:r>
    </w:p>
    <w:p w:rsidR="003261D1" w:rsidRPr="005207BD" w:rsidRDefault="003261D1" w:rsidP="00FF3346">
      <w:pPr>
        <w:spacing w:after="0" w:line="360" w:lineRule="auto"/>
        <w:jc w:val="both"/>
        <w:rPr>
          <w:rFonts w:ascii="Times New Roman" w:hAnsi="Times New Roman" w:cs="Times New Roman"/>
          <w:i/>
          <w:sz w:val="24"/>
          <w:szCs w:val="24"/>
          <w:lang w:val="en-US"/>
        </w:rPr>
      </w:pPr>
      <w:r w:rsidRPr="00AA3893">
        <w:rPr>
          <w:rFonts w:ascii="Times New Roman" w:hAnsi="Times New Roman" w:cs="Times New Roman"/>
          <w:i/>
          <w:sz w:val="24"/>
          <w:szCs w:val="24"/>
          <w:lang w:val="en-US"/>
        </w:rPr>
        <w:t xml:space="preserve">In traditional Soil Mechanics, there are several limitations regarding the analysis of the </w:t>
      </w:r>
      <w:proofErr w:type="spellStart"/>
      <w:r w:rsidRPr="00AA3893">
        <w:rPr>
          <w:rFonts w:ascii="Times New Roman" w:hAnsi="Times New Roman" w:cs="Times New Roman"/>
          <w:i/>
          <w:sz w:val="24"/>
          <w:szCs w:val="24"/>
          <w:lang w:val="en-US"/>
        </w:rPr>
        <w:t>tenso</w:t>
      </w:r>
      <w:proofErr w:type="spellEnd"/>
      <w:r w:rsidRPr="00AA3893">
        <w:rPr>
          <w:rFonts w:ascii="Times New Roman" w:hAnsi="Times New Roman" w:cs="Times New Roman"/>
          <w:i/>
          <w:sz w:val="24"/>
          <w:szCs w:val="24"/>
          <w:lang w:val="en-US"/>
        </w:rPr>
        <w:t xml:space="preserve">-deformational behavior </w:t>
      </w:r>
      <w:r w:rsidR="00AF3B5D" w:rsidRPr="00AA3893">
        <w:rPr>
          <w:rFonts w:ascii="Times New Roman" w:hAnsi="Times New Roman" w:cs="Times New Roman"/>
          <w:i/>
          <w:sz w:val="24"/>
          <w:szCs w:val="24"/>
          <w:lang w:val="en-US"/>
        </w:rPr>
        <w:t xml:space="preserve">in </w:t>
      </w:r>
      <w:proofErr w:type="spellStart"/>
      <w:r w:rsidR="00AF3B5D" w:rsidRPr="00AA3893">
        <w:rPr>
          <w:rFonts w:ascii="Times New Roman" w:hAnsi="Times New Roman" w:cs="Times New Roman"/>
          <w:i/>
          <w:sz w:val="24"/>
          <w:szCs w:val="24"/>
          <w:lang w:val="en-US"/>
        </w:rPr>
        <w:t>unsatured</w:t>
      </w:r>
      <w:proofErr w:type="spellEnd"/>
      <w:r w:rsidR="00AF3B5D" w:rsidRPr="00AA3893">
        <w:rPr>
          <w:rFonts w:ascii="Times New Roman" w:hAnsi="Times New Roman" w:cs="Times New Roman"/>
          <w:i/>
          <w:sz w:val="24"/>
          <w:szCs w:val="24"/>
          <w:lang w:val="en-US"/>
        </w:rPr>
        <w:t xml:space="preserve"> </w:t>
      </w:r>
      <w:r w:rsidRPr="00AA3893">
        <w:rPr>
          <w:rFonts w:ascii="Times New Roman" w:hAnsi="Times New Roman" w:cs="Times New Roman"/>
          <w:i/>
          <w:sz w:val="24"/>
          <w:szCs w:val="24"/>
          <w:lang w:val="en-US"/>
        </w:rPr>
        <w:t xml:space="preserve">soils, which is why in this work we present </w:t>
      </w:r>
      <w:r w:rsidRPr="005207BD">
        <w:rPr>
          <w:rFonts w:ascii="Times New Roman" w:hAnsi="Times New Roman" w:cs="Times New Roman"/>
          <w:i/>
          <w:sz w:val="24"/>
          <w:szCs w:val="24"/>
          <w:lang w:val="en-US"/>
        </w:rPr>
        <w:lastRenderedPageBreak/>
        <w:t xml:space="preserve">the variation of the consolidation time when the permeability changes of the soil product of variations in the degree of saturation, for which the Van Genuchten model is used to obtain the hydraulic conductivity curve from the characteristic curve in </w:t>
      </w:r>
      <w:r w:rsidR="00AF3B5D" w:rsidRPr="005207BD">
        <w:rPr>
          <w:rFonts w:ascii="Times New Roman" w:hAnsi="Times New Roman" w:cs="Times New Roman"/>
          <w:i/>
          <w:sz w:val="24"/>
          <w:szCs w:val="24"/>
          <w:lang w:val="en-US"/>
        </w:rPr>
        <w:t>un</w:t>
      </w:r>
      <w:r w:rsidRPr="005207BD">
        <w:rPr>
          <w:rFonts w:ascii="Times New Roman" w:hAnsi="Times New Roman" w:cs="Times New Roman"/>
          <w:i/>
          <w:sz w:val="24"/>
          <w:szCs w:val="24"/>
          <w:lang w:val="en-US"/>
        </w:rPr>
        <w:t>saturated soil</w:t>
      </w:r>
      <w:r w:rsidR="00AF3B5D" w:rsidRPr="005207BD">
        <w:rPr>
          <w:rFonts w:ascii="Times New Roman" w:hAnsi="Times New Roman" w:cs="Times New Roman"/>
          <w:i/>
          <w:sz w:val="24"/>
          <w:szCs w:val="24"/>
          <w:lang w:val="en-US"/>
        </w:rPr>
        <w:t>s</w:t>
      </w:r>
      <w:r w:rsidRPr="005207BD">
        <w:rPr>
          <w:rFonts w:ascii="Times New Roman" w:hAnsi="Times New Roman" w:cs="Times New Roman"/>
          <w:i/>
          <w:sz w:val="24"/>
          <w:szCs w:val="24"/>
          <w:lang w:val="en-US"/>
        </w:rPr>
        <w:t xml:space="preserve"> and the Rojas and </w:t>
      </w:r>
      <w:proofErr w:type="spellStart"/>
      <w:r w:rsidRPr="005207BD">
        <w:rPr>
          <w:rFonts w:ascii="Times New Roman" w:hAnsi="Times New Roman" w:cs="Times New Roman"/>
          <w:i/>
          <w:sz w:val="24"/>
          <w:szCs w:val="24"/>
          <w:lang w:val="en-US"/>
        </w:rPr>
        <w:t>Alanís</w:t>
      </w:r>
      <w:proofErr w:type="spellEnd"/>
      <w:r w:rsidRPr="005207BD">
        <w:rPr>
          <w:rFonts w:ascii="Times New Roman" w:hAnsi="Times New Roman" w:cs="Times New Roman"/>
          <w:i/>
          <w:sz w:val="24"/>
          <w:szCs w:val="24"/>
          <w:lang w:val="en-US"/>
        </w:rPr>
        <w:t xml:space="preserve"> model to determine the variation of pore index.</w:t>
      </w:r>
    </w:p>
    <w:p w:rsidR="00A21A1F" w:rsidRPr="005207BD" w:rsidRDefault="009061A5" w:rsidP="00FF3346">
      <w:pPr>
        <w:spacing w:after="0" w:line="360" w:lineRule="auto"/>
        <w:jc w:val="both"/>
        <w:rPr>
          <w:rFonts w:ascii="Times New Roman" w:hAnsi="Times New Roman" w:cs="Times New Roman"/>
          <w:i/>
          <w:sz w:val="24"/>
          <w:szCs w:val="24"/>
          <w:lang w:val="en-US"/>
        </w:rPr>
      </w:pPr>
      <w:r w:rsidRPr="005207BD">
        <w:rPr>
          <w:rFonts w:ascii="Times New Roman" w:hAnsi="Times New Roman" w:cs="Times New Roman"/>
          <w:b/>
          <w:i/>
          <w:sz w:val="24"/>
          <w:szCs w:val="24"/>
          <w:lang w:val="en-US"/>
        </w:rPr>
        <w:t>Keywords:</w:t>
      </w:r>
      <w:r w:rsidR="003261D1" w:rsidRPr="005207BD">
        <w:rPr>
          <w:rFonts w:ascii="Times New Roman" w:hAnsi="Times New Roman" w:cs="Times New Roman"/>
          <w:sz w:val="24"/>
          <w:szCs w:val="24"/>
          <w:lang w:val="en-US"/>
        </w:rPr>
        <w:t xml:space="preserve"> </w:t>
      </w:r>
      <w:r w:rsidR="003261D1" w:rsidRPr="005207BD">
        <w:rPr>
          <w:rFonts w:ascii="Times New Roman" w:hAnsi="Times New Roman" w:cs="Times New Roman"/>
          <w:i/>
          <w:sz w:val="24"/>
          <w:szCs w:val="24"/>
          <w:lang w:val="en-US"/>
        </w:rPr>
        <w:t>Hydraulic conductivity; Unsaturated soils; Characteristic curve; Consolidation time</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A21A1F" w:rsidRDefault="00CD7782"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la Mecánica de Suelos tradicional se presentan varias limitaciones en cuanto al análisis del comportamiento tenso-deformacional de los suelos en estado parcial de saturación</w:t>
      </w:r>
      <w:r w:rsidR="00392986">
        <w:rPr>
          <w:rFonts w:ascii="Times New Roman" w:hAnsi="Times New Roman" w:cs="Times New Roman"/>
          <w:sz w:val="24"/>
          <w:szCs w:val="24"/>
        </w:rPr>
        <w:t xml:space="preserve">, cuando sobre él </w:t>
      </w:r>
      <w:r w:rsidR="00F40A6E">
        <w:rPr>
          <w:rFonts w:ascii="Times New Roman" w:hAnsi="Times New Roman" w:cs="Times New Roman"/>
          <w:sz w:val="24"/>
          <w:szCs w:val="24"/>
        </w:rPr>
        <w:t xml:space="preserve"> </w:t>
      </w:r>
      <w:r w:rsidR="00392986">
        <w:rPr>
          <w:rFonts w:ascii="Times New Roman" w:hAnsi="Times New Roman" w:cs="Times New Roman"/>
          <w:sz w:val="24"/>
          <w:szCs w:val="24"/>
        </w:rPr>
        <w:t xml:space="preserve">se ubican </w:t>
      </w:r>
      <w:r w:rsidR="00F40A6E">
        <w:rPr>
          <w:rFonts w:ascii="Times New Roman" w:hAnsi="Times New Roman" w:cs="Times New Roman"/>
          <w:sz w:val="24"/>
          <w:szCs w:val="24"/>
        </w:rPr>
        <w:t xml:space="preserve"> distintas estructuras y, el mismo se encuentra sujeto a diversas cargas o estados tensionales, se comienzan a producir deformaciones que son provocadas en gran medida por la forma de aplicación de los esfuerzos y las tensiones que se puedan producir, además de la composición y la relación de vacíos que presente el terreno.</w:t>
      </w:r>
    </w:p>
    <w:p w:rsidR="002F423D" w:rsidRPr="002F423D" w:rsidRDefault="00F40A6E" w:rsidP="002F42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2B1EF0">
        <w:rPr>
          <w:rFonts w:ascii="Times New Roman" w:hAnsi="Times New Roman" w:cs="Times New Roman"/>
          <w:sz w:val="24"/>
          <w:szCs w:val="24"/>
        </w:rPr>
        <w:t>n e</w:t>
      </w:r>
      <w:r>
        <w:rPr>
          <w:rFonts w:ascii="Times New Roman" w:hAnsi="Times New Roman" w:cs="Times New Roman"/>
          <w:sz w:val="24"/>
          <w:szCs w:val="24"/>
        </w:rPr>
        <w:t xml:space="preserve">l diseño de las cimentaciones superficiales al igual que cualquier </w:t>
      </w:r>
      <w:r w:rsidR="00372968">
        <w:rPr>
          <w:rFonts w:ascii="Times New Roman" w:hAnsi="Times New Roman" w:cs="Times New Roman"/>
          <w:sz w:val="24"/>
          <w:szCs w:val="24"/>
        </w:rPr>
        <w:t xml:space="preserve">otra </w:t>
      </w:r>
      <w:r>
        <w:rPr>
          <w:rFonts w:ascii="Times New Roman" w:hAnsi="Times New Roman" w:cs="Times New Roman"/>
          <w:sz w:val="24"/>
          <w:szCs w:val="24"/>
        </w:rPr>
        <w:t>estructura donde el su</w:t>
      </w:r>
      <w:r w:rsidR="00B12B02">
        <w:rPr>
          <w:rFonts w:ascii="Times New Roman" w:hAnsi="Times New Roman" w:cs="Times New Roman"/>
          <w:sz w:val="24"/>
          <w:szCs w:val="24"/>
        </w:rPr>
        <w:t xml:space="preserve">elo desempeñe un rol importante, </w:t>
      </w:r>
      <w:r>
        <w:rPr>
          <w:rFonts w:ascii="Times New Roman" w:hAnsi="Times New Roman" w:cs="Times New Roman"/>
          <w:sz w:val="24"/>
          <w:szCs w:val="24"/>
        </w:rPr>
        <w:t xml:space="preserve">es </w:t>
      </w:r>
      <w:r w:rsidR="00372968">
        <w:rPr>
          <w:rFonts w:ascii="Times New Roman" w:hAnsi="Times New Roman" w:cs="Times New Roman"/>
          <w:sz w:val="24"/>
          <w:szCs w:val="24"/>
        </w:rPr>
        <w:t xml:space="preserve">fundamental; </w:t>
      </w:r>
      <w:r>
        <w:rPr>
          <w:rFonts w:ascii="Times New Roman" w:hAnsi="Times New Roman" w:cs="Times New Roman"/>
          <w:sz w:val="24"/>
          <w:szCs w:val="24"/>
        </w:rPr>
        <w:t xml:space="preserve">el análisis </w:t>
      </w:r>
      <w:r w:rsidR="00372968">
        <w:rPr>
          <w:rFonts w:ascii="Times New Roman" w:hAnsi="Times New Roman" w:cs="Times New Roman"/>
          <w:sz w:val="24"/>
          <w:szCs w:val="24"/>
        </w:rPr>
        <w:t xml:space="preserve">de las tensiones y deformaciones que se producen en los suelos sobre los que se apoya, </w:t>
      </w:r>
      <w:r w:rsidR="002F423D" w:rsidRPr="002F423D">
        <w:rPr>
          <w:rFonts w:ascii="Times New Roman" w:hAnsi="Times New Roman" w:cs="Times New Roman"/>
          <w:sz w:val="24"/>
          <w:szCs w:val="24"/>
        </w:rPr>
        <w:t>teniendo en cuenta la curva de compresibilidad del suelo mediante el ensayo de consolidación, donde para suelos arcillosos que tienen una baja permeabilidad la deformación va a depender del tiempo.</w:t>
      </w:r>
    </w:p>
    <w:p w:rsidR="00712490" w:rsidRDefault="00EB4335"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características físicas y mecánicas </w:t>
      </w:r>
      <w:r w:rsidR="0078034D">
        <w:rPr>
          <w:rFonts w:ascii="Times New Roman" w:hAnsi="Times New Roman" w:cs="Times New Roman"/>
          <w:sz w:val="24"/>
          <w:szCs w:val="24"/>
        </w:rPr>
        <w:t>del suelo perteneciente al Canal M</w:t>
      </w:r>
      <w:r>
        <w:rPr>
          <w:rFonts w:ascii="Times New Roman" w:hAnsi="Times New Roman" w:cs="Times New Roman"/>
          <w:sz w:val="24"/>
          <w:szCs w:val="24"/>
        </w:rPr>
        <w:t xml:space="preserve">agistral Zaza- Ciego que se pretende analizar en este trabajo, correspondiente a una arcilla, </w:t>
      </w:r>
      <w:r w:rsidR="0078034D">
        <w:rPr>
          <w:rFonts w:ascii="Times New Roman" w:hAnsi="Times New Roman" w:cs="Times New Roman"/>
          <w:sz w:val="24"/>
          <w:szCs w:val="24"/>
        </w:rPr>
        <w:t xml:space="preserve">el cual </w:t>
      </w:r>
      <w:r>
        <w:rPr>
          <w:rFonts w:ascii="Times New Roman" w:hAnsi="Times New Roman" w:cs="Times New Roman"/>
          <w:sz w:val="24"/>
          <w:szCs w:val="24"/>
        </w:rPr>
        <w:t xml:space="preserve">presenta complejidades para el análisis tenso-deformacional </w:t>
      </w:r>
      <w:r w:rsidR="0078034D">
        <w:rPr>
          <w:rFonts w:ascii="Times New Roman" w:hAnsi="Times New Roman" w:cs="Times New Roman"/>
          <w:sz w:val="24"/>
          <w:szCs w:val="24"/>
        </w:rPr>
        <w:t>en los</w:t>
      </w:r>
      <w:r>
        <w:rPr>
          <w:rFonts w:ascii="Times New Roman" w:hAnsi="Times New Roman" w:cs="Times New Roman"/>
          <w:sz w:val="24"/>
          <w:szCs w:val="24"/>
        </w:rPr>
        <w:t xml:space="preserve"> suelos parcialmente saturados </w:t>
      </w:r>
      <w:r w:rsidR="0078034D">
        <w:rPr>
          <w:rFonts w:ascii="Times New Roman" w:hAnsi="Times New Roman" w:cs="Times New Roman"/>
          <w:sz w:val="24"/>
          <w:szCs w:val="24"/>
        </w:rPr>
        <w:t>en cuanto a las cimentaciones superficiales donde existe una considerable relación entre la velocidad de consolidación y la permeabilidad del suelo, además de ser necesario la simulación de la curva característica del suelo.</w:t>
      </w:r>
    </w:p>
    <w:p w:rsidR="00712490" w:rsidRDefault="00712490" w:rsidP="00FF3346">
      <w:pPr>
        <w:spacing w:after="0" w:line="360" w:lineRule="auto"/>
        <w:jc w:val="both"/>
        <w:rPr>
          <w:rFonts w:ascii="Times New Roman" w:hAnsi="Times New Roman" w:cs="Times New Roman"/>
          <w:sz w:val="24"/>
          <w:szCs w:val="24"/>
        </w:rPr>
      </w:pPr>
    </w:p>
    <w:p w:rsidR="00712490" w:rsidRDefault="00712490" w:rsidP="00FF3346">
      <w:pPr>
        <w:spacing w:after="0" w:line="360" w:lineRule="auto"/>
        <w:jc w:val="both"/>
        <w:rPr>
          <w:rFonts w:ascii="Times New Roman" w:hAnsi="Times New Roman" w:cs="Times New Roman"/>
          <w:sz w:val="24"/>
          <w:szCs w:val="24"/>
        </w:rPr>
      </w:pPr>
    </w:p>
    <w:p w:rsidR="00712490" w:rsidRDefault="00712490"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3C6320" w:rsidRDefault="003C6320"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análisis de los suelos parcialmente saturados se dificulta un poco si no se cuenta con las presiones de poros, pues para este tipo de suelos es muy útil </w:t>
      </w:r>
      <w:r w:rsidR="00F96E37">
        <w:rPr>
          <w:rFonts w:ascii="Times New Roman" w:hAnsi="Times New Roman" w:cs="Times New Roman"/>
          <w:sz w:val="24"/>
          <w:szCs w:val="24"/>
        </w:rPr>
        <w:t>en el momento de medir los coeficientes de permea</w:t>
      </w:r>
      <w:r w:rsidR="00DE24ED">
        <w:rPr>
          <w:rFonts w:ascii="Times New Roman" w:hAnsi="Times New Roman" w:cs="Times New Roman"/>
          <w:sz w:val="24"/>
          <w:szCs w:val="24"/>
        </w:rPr>
        <w:t xml:space="preserve">bilidad </w:t>
      </w:r>
      <w:r w:rsidR="00F96E37">
        <w:rPr>
          <w:rFonts w:ascii="Times New Roman" w:hAnsi="Times New Roman" w:cs="Times New Roman"/>
          <w:sz w:val="24"/>
          <w:szCs w:val="24"/>
        </w:rPr>
        <w:t>del suelo.</w:t>
      </w:r>
    </w:p>
    <w:p w:rsidR="00DE24ED" w:rsidRPr="00DE24ED" w:rsidRDefault="00DE24ED"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la obtención de la función de permeabilidad existen </w:t>
      </w:r>
      <w:r w:rsidRPr="00DE24ED">
        <w:rPr>
          <w:rFonts w:ascii="Times New Roman" w:hAnsi="Times New Roman" w:cs="Times New Roman"/>
          <w:i/>
          <w:sz w:val="24"/>
          <w:szCs w:val="24"/>
        </w:rPr>
        <w:t>métodos directos</w:t>
      </w:r>
      <w:r>
        <w:rPr>
          <w:rFonts w:ascii="Times New Roman" w:hAnsi="Times New Roman" w:cs="Times New Roman"/>
          <w:sz w:val="24"/>
          <w:szCs w:val="24"/>
        </w:rPr>
        <w:t xml:space="preserve">, en los cuales se mide la cantidad de agua que entra y sale del suelo producto a las variaciones en la succión, además de los </w:t>
      </w:r>
      <w:r w:rsidRPr="00DE24ED">
        <w:rPr>
          <w:rFonts w:ascii="Times New Roman" w:hAnsi="Times New Roman" w:cs="Times New Roman"/>
          <w:i/>
          <w:sz w:val="24"/>
          <w:szCs w:val="24"/>
        </w:rPr>
        <w:t>métodos indirectos</w:t>
      </w:r>
      <w:r>
        <w:rPr>
          <w:rFonts w:ascii="Times New Roman" w:hAnsi="Times New Roman" w:cs="Times New Roman"/>
          <w:i/>
          <w:sz w:val="24"/>
          <w:szCs w:val="24"/>
        </w:rPr>
        <w:t xml:space="preserve"> </w:t>
      </w:r>
      <w:r>
        <w:rPr>
          <w:rFonts w:ascii="Times New Roman" w:hAnsi="Times New Roman" w:cs="Times New Roman"/>
          <w:sz w:val="24"/>
          <w:szCs w:val="24"/>
        </w:rPr>
        <w:t>que obtienen la función a partir del tamaño y distribución de los poros o mediante la curva característica.</w:t>
      </w:r>
    </w:p>
    <w:p w:rsidR="003C6320" w:rsidRDefault="00DE24ED" w:rsidP="00B2208E">
      <w:pPr>
        <w:spacing w:after="0" w:line="360" w:lineRule="auto"/>
        <w:jc w:val="both"/>
        <w:rPr>
          <w:rFonts w:ascii="Times New Roman" w:hAnsi="Times New Roman" w:cs="Times New Roman"/>
          <w:sz w:val="24"/>
          <w:szCs w:val="24"/>
        </w:rPr>
      </w:pPr>
      <w:r w:rsidRPr="00DE24ED">
        <w:rPr>
          <w:rFonts w:ascii="Times New Roman" w:hAnsi="Times New Roman" w:cs="Times New Roman"/>
          <w:sz w:val="24"/>
          <w:szCs w:val="24"/>
        </w:rPr>
        <w:t>El c</w:t>
      </w:r>
      <w:r>
        <w:rPr>
          <w:rFonts w:ascii="Times New Roman" w:hAnsi="Times New Roman" w:cs="Times New Roman"/>
          <w:sz w:val="24"/>
          <w:szCs w:val="24"/>
        </w:rPr>
        <w:t xml:space="preserve">oeficiente de permeabilidad no es constante para el suelo, sino que </w:t>
      </w:r>
      <w:r w:rsidR="00712490">
        <w:rPr>
          <w:rFonts w:ascii="Times New Roman" w:hAnsi="Times New Roman" w:cs="Times New Roman"/>
          <w:sz w:val="24"/>
          <w:szCs w:val="24"/>
        </w:rPr>
        <w:t>presenta</w:t>
      </w:r>
      <w:r>
        <w:rPr>
          <w:rFonts w:ascii="Times New Roman" w:hAnsi="Times New Roman" w:cs="Times New Roman"/>
          <w:sz w:val="24"/>
          <w:szCs w:val="24"/>
        </w:rPr>
        <w:t xml:space="preserve"> variaciones debido a los cambios en el grado de saturación (Sr) o en la succión (Su)</w:t>
      </w:r>
      <w:r w:rsidR="00B2208E">
        <w:rPr>
          <w:rFonts w:ascii="Times New Roman" w:hAnsi="Times New Roman" w:cs="Times New Roman"/>
          <w:sz w:val="24"/>
          <w:szCs w:val="24"/>
        </w:rPr>
        <w:t xml:space="preserve"> del suelo, provocado por el contenido de humedad. Existen estudios donde se vincula al grado de saturación (Sr) con la permeabilidad para </w:t>
      </w:r>
      <w:r w:rsidR="00705048">
        <w:rPr>
          <w:rFonts w:ascii="Times New Roman" w:hAnsi="Times New Roman" w:cs="Times New Roman"/>
          <w:sz w:val="24"/>
          <w:szCs w:val="24"/>
        </w:rPr>
        <w:t>suelos parc</w:t>
      </w:r>
      <w:r w:rsidR="00712490">
        <w:rPr>
          <w:rFonts w:ascii="Times New Roman" w:hAnsi="Times New Roman" w:cs="Times New Roman"/>
          <w:sz w:val="24"/>
          <w:szCs w:val="24"/>
        </w:rPr>
        <w:t xml:space="preserve">ialmente saturados </w:t>
      </w:r>
      <w:r w:rsidR="004606F2">
        <w:rPr>
          <w:rFonts w:ascii="Times New Roman" w:hAnsi="Times New Roman" w:cs="Times New Roman"/>
          <w:sz w:val="24"/>
          <w:szCs w:val="24"/>
        </w:rPr>
        <w:t xml:space="preserve">           </w:t>
      </w:r>
      <w:r w:rsidR="00705048">
        <w:rPr>
          <w:rFonts w:ascii="Times New Roman" w:hAnsi="Times New Roman" w:cs="Times New Roman"/>
          <w:sz w:val="24"/>
          <w:szCs w:val="24"/>
        </w:rPr>
        <w:t>(</w:t>
      </w:r>
      <w:r w:rsidR="00705048" w:rsidRPr="000A5516">
        <w:rPr>
          <w:rFonts w:ascii="Times New Roman" w:hAnsi="Times New Roman" w:cs="Times New Roman"/>
          <w:position w:val="-12"/>
          <w:sz w:val="24"/>
          <w:szCs w:val="24"/>
        </w:rPr>
        <w:object w:dxaOrig="49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pt;height:18.5pt" o:ole="">
            <v:imagedata r:id="rId12" o:title=""/>
          </v:shape>
          <o:OLEObject Type="Embed" ProgID="Equation.3" ShapeID="_x0000_i1025" DrawAspect="Content" ObjectID="_1615628024" r:id="rId13"/>
        </w:object>
      </w:r>
      <w:r w:rsidR="00B2208E">
        <w:rPr>
          <w:rFonts w:ascii="Times New Roman" w:hAnsi="Times New Roman" w:cs="Times New Roman"/>
          <w:sz w:val="24"/>
          <w:szCs w:val="24"/>
        </w:rPr>
        <w:t>), la cual representa un porcentaje de la permeabilidad del mismo</w:t>
      </w:r>
      <w:r w:rsidR="004606F2">
        <w:rPr>
          <w:rFonts w:ascii="Times New Roman" w:hAnsi="Times New Roman" w:cs="Times New Roman"/>
          <w:sz w:val="24"/>
          <w:szCs w:val="24"/>
        </w:rPr>
        <w:t xml:space="preserve"> suelo, pero en estado saturado </w:t>
      </w:r>
      <w:r w:rsidR="00B2208E">
        <w:rPr>
          <w:rFonts w:ascii="Times New Roman" w:hAnsi="Times New Roman" w:cs="Times New Roman"/>
          <w:sz w:val="24"/>
          <w:szCs w:val="24"/>
        </w:rPr>
        <w:t>(</w:t>
      </w:r>
      <w:r w:rsidR="00705048" w:rsidRPr="000A5516">
        <w:rPr>
          <w:rFonts w:ascii="Times New Roman" w:hAnsi="Times New Roman" w:cs="Times New Roman"/>
          <w:position w:val="-12"/>
          <w:sz w:val="24"/>
          <w:szCs w:val="24"/>
        </w:rPr>
        <w:object w:dxaOrig="360" w:dyaOrig="360">
          <v:shape id="_x0000_i1026" type="#_x0000_t75" style="width:17.5pt;height:18.5pt" o:ole="">
            <v:imagedata r:id="rId14" o:title=""/>
          </v:shape>
          <o:OLEObject Type="Embed" ProgID="Equation.3" ShapeID="_x0000_i1026" DrawAspect="Content" ObjectID="_1615628025" r:id="rId15"/>
        </w:object>
      </w:r>
      <w:r w:rsidR="00B2208E">
        <w:rPr>
          <w:rFonts w:ascii="Times New Roman" w:hAnsi="Times New Roman" w:cs="Times New Roman"/>
          <w:sz w:val="24"/>
          <w:szCs w:val="24"/>
        </w:rPr>
        <w:t>).</w:t>
      </w:r>
    </w:p>
    <w:p w:rsidR="00712490" w:rsidRDefault="00D0751E" w:rsidP="00D0751E">
      <w:pPr>
        <w:spacing w:line="360" w:lineRule="auto"/>
        <w:jc w:val="both"/>
        <w:rPr>
          <w:rFonts w:ascii="Times New Roman" w:hAnsi="Times New Roman" w:cs="Times New Roman"/>
          <w:sz w:val="24"/>
          <w:szCs w:val="24"/>
        </w:rPr>
      </w:pPr>
      <w:r w:rsidRPr="00D0751E">
        <w:rPr>
          <w:rFonts w:ascii="Times New Roman" w:hAnsi="Times New Roman" w:cs="Times New Roman"/>
          <w:sz w:val="24"/>
          <w:szCs w:val="24"/>
        </w:rPr>
        <w:t>La curva característica es la relación que existe entre el contenido de agua del suelo (grado de saturación</w:t>
      </w:r>
      <w:r>
        <w:rPr>
          <w:rFonts w:ascii="Times New Roman" w:hAnsi="Times New Roman" w:cs="Times New Roman"/>
          <w:sz w:val="24"/>
          <w:szCs w:val="24"/>
        </w:rPr>
        <w:t xml:space="preserve"> (Sr)</w:t>
      </w:r>
      <w:r w:rsidRPr="00D0751E">
        <w:rPr>
          <w:rFonts w:ascii="Times New Roman" w:hAnsi="Times New Roman" w:cs="Times New Roman"/>
          <w:sz w:val="24"/>
          <w:szCs w:val="24"/>
        </w:rPr>
        <w:t xml:space="preserve">, contenido de agua volumétrico o gravimétrico) y la succión (tensión del agua) del suelo. </w:t>
      </w:r>
      <w:r w:rsidRPr="00D0751E">
        <w:rPr>
          <w:rFonts w:ascii="Times New Roman" w:hAnsi="Times New Roman" w:cs="Times New Roman"/>
          <w:b/>
          <w:sz w:val="24"/>
          <w:szCs w:val="24"/>
        </w:rPr>
        <w:fldChar w:fldCharType="begin"/>
      </w:r>
      <w:r w:rsidRPr="00D0751E">
        <w:rPr>
          <w:rFonts w:ascii="Times New Roman" w:hAnsi="Times New Roman" w:cs="Times New Roman"/>
          <w:b/>
          <w:sz w:val="24"/>
          <w:szCs w:val="24"/>
        </w:rPr>
        <w:instrText xml:space="preserve"> ADDIN EN.CITE &lt;EndNote&gt;&lt;Cite&gt;&lt;Author&gt;Pérez&lt;/Author&gt;&lt;Year&gt;2006&lt;/Year&gt;&lt;RecNum&gt;156&lt;/RecNum&gt;&lt;DisplayText&gt;(Pérez 2006)&lt;/DisplayText&gt;&lt;record&gt;&lt;rec-number&gt;156&lt;/rec-number&gt;&lt;foreign-keys&gt;&lt;key app="EN" db-id="sarvvtrzept2waewe5z5twv8evtzfweszt0z"&gt;156&lt;/key&gt;&lt;/foreign-keys&gt;&lt;ref-type name="Book"&gt;6&lt;/ref-type&gt;&lt;contributors&gt;&lt;authors&gt;&lt;author&gt;Pérez, Natalia&lt;/author&gt;&lt;/authors&gt;&lt;/contributors&gt;&lt;titles&gt;&lt;title&gt;Development of a protocol for the assessment of unsaturated soil properties&lt;/title&gt;&lt;/titles&gt;&lt;volume&gt;67&lt;/volume&gt;&lt;number&gt;11&lt;/number&gt;&lt;dates&gt;&lt;year&gt;2006&lt;/year&gt;&lt;/dates&gt;&lt;isbn&gt;0542972484&lt;/isbn&gt;&lt;urls&gt;&lt;/urls&gt;&lt;/record&gt;&lt;/Cite&gt;&lt;/EndNote&gt;</w:instrText>
      </w:r>
      <w:r w:rsidRPr="00D0751E">
        <w:rPr>
          <w:rFonts w:ascii="Times New Roman" w:hAnsi="Times New Roman" w:cs="Times New Roman"/>
          <w:b/>
          <w:sz w:val="24"/>
          <w:szCs w:val="24"/>
        </w:rPr>
        <w:fldChar w:fldCharType="separate"/>
      </w:r>
      <w:r w:rsidRPr="00D0751E">
        <w:rPr>
          <w:rFonts w:ascii="Times New Roman" w:hAnsi="Times New Roman" w:cs="Times New Roman"/>
          <w:b/>
          <w:noProof/>
          <w:sz w:val="24"/>
          <w:szCs w:val="24"/>
        </w:rPr>
        <w:t>(</w:t>
      </w:r>
      <w:hyperlink w:anchor="_ENREF_58" w:tooltip="Pérez, 2006 #156" w:history="1">
        <w:r w:rsidRPr="00D0751E">
          <w:rPr>
            <w:rFonts w:ascii="Times New Roman" w:hAnsi="Times New Roman" w:cs="Times New Roman"/>
            <w:b/>
            <w:noProof/>
            <w:sz w:val="24"/>
            <w:szCs w:val="24"/>
          </w:rPr>
          <w:t>Pérez 2006</w:t>
        </w:r>
      </w:hyperlink>
      <w:r w:rsidRPr="00D0751E">
        <w:rPr>
          <w:rFonts w:ascii="Times New Roman" w:hAnsi="Times New Roman" w:cs="Times New Roman"/>
          <w:b/>
          <w:noProof/>
          <w:sz w:val="24"/>
          <w:szCs w:val="24"/>
        </w:rPr>
        <w:t>)</w:t>
      </w:r>
      <w:r w:rsidRPr="00D0751E">
        <w:rPr>
          <w:rFonts w:ascii="Times New Roman" w:hAnsi="Times New Roman" w:cs="Times New Roman"/>
          <w:b/>
          <w:sz w:val="24"/>
          <w:szCs w:val="24"/>
        </w:rPr>
        <w:fldChar w:fldCharType="end"/>
      </w:r>
      <w:r w:rsidRPr="00D0751E">
        <w:rPr>
          <w:rFonts w:ascii="Times New Roman" w:hAnsi="Times New Roman" w:cs="Times New Roman"/>
          <w:sz w:val="24"/>
          <w:szCs w:val="24"/>
        </w:rPr>
        <w:t xml:space="preserve"> </w:t>
      </w:r>
      <w:r w:rsidR="0074376A">
        <w:rPr>
          <w:rFonts w:ascii="Times New Roman" w:hAnsi="Times New Roman" w:cs="Times New Roman"/>
          <w:sz w:val="24"/>
          <w:szCs w:val="24"/>
        </w:rPr>
        <w:t>.</w:t>
      </w:r>
      <w:r>
        <w:rPr>
          <w:rFonts w:ascii="Times New Roman" w:hAnsi="Times New Roman" w:cs="Times New Roman"/>
          <w:sz w:val="24"/>
          <w:szCs w:val="24"/>
        </w:rPr>
        <w:t>E</w:t>
      </w:r>
      <w:r w:rsidRPr="00D0751E">
        <w:rPr>
          <w:rFonts w:ascii="Times New Roman" w:hAnsi="Times New Roman" w:cs="Times New Roman"/>
          <w:sz w:val="24"/>
          <w:szCs w:val="24"/>
        </w:rPr>
        <w:t>s una representación de la capacidad de un suelo para retener agua, bajo cierto valor de succión aplicada. La naturaleza de la misma está directamente asociada a la composición granulométrica y estructura del suelo; por tanto, la relación puede variar para diferentes tipos de suelos.</w:t>
      </w:r>
      <w:r w:rsidR="0074376A">
        <w:rPr>
          <w:rFonts w:ascii="Times New Roman" w:hAnsi="Times New Roman" w:cs="Times New Roman"/>
          <w:sz w:val="24"/>
          <w:szCs w:val="24"/>
        </w:rPr>
        <w:t xml:space="preserve"> Existen resultados coherentes que permiten asociar la curva característica con las propiedades de los suelos en estado parcial de saturación por lo que constituye una vía de acceso para predecir empíricamente la función de permeabilidad de un suelo con estas características a partir de la obtención del coeficiente de permeabilidad del suelo saturado. </w:t>
      </w:r>
    </w:p>
    <w:p w:rsidR="009250D8" w:rsidRDefault="009250D8" w:rsidP="00D0751E">
      <w:pPr>
        <w:spacing w:line="360" w:lineRule="auto"/>
        <w:jc w:val="both"/>
        <w:rPr>
          <w:rFonts w:ascii="Times New Roman" w:hAnsi="Times New Roman" w:cs="Times New Roman"/>
          <w:sz w:val="24"/>
          <w:szCs w:val="24"/>
        </w:rPr>
      </w:pPr>
      <w:r>
        <w:rPr>
          <w:rFonts w:ascii="Times New Roman" w:hAnsi="Times New Roman" w:cs="Times New Roman"/>
          <w:sz w:val="24"/>
          <w:szCs w:val="24"/>
        </w:rPr>
        <w:t>Para estimar la permeabilidad de los suelos parcialmente saturados se encuentran varios mét</w:t>
      </w:r>
      <w:r w:rsidR="00712490">
        <w:rPr>
          <w:rFonts w:ascii="Times New Roman" w:hAnsi="Times New Roman" w:cs="Times New Roman"/>
          <w:sz w:val="24"/>
          <w:szCs w:val="24"/>
        </w:rPr>
        <w:t xml:space="preserve">odos a continuación se enuncia; </w:t>
      </w:r>
      <w:r w:rsidR="00B12B02">
        <w:rPr>
          <w:rFonts w:ascii="Times New Roman" w:hAnsi="Times New Roman" w:cs="Times New Roman"/>
          <w:sz w:val="24"/>
          <w:szCs w:val="24"/>
        </w:rPr>
        <w:t>é</w:t>
      </w:r>
      <w:r>
        <w:rPr>
          <w:rFonts w:ascii="Times New Roman" w:hAnsi="Times New Roman" w:cs="Times New Roman"/>
          <w:sz w:val="24"/>
          <w:szCs w:val="24"/>
        </w:rPr>
        <w:t>l que se empleará en la investigación.</w:t>
      </w:r>
    </w:p>
    <w:p w:rsidR="00712490" w:rsidRDefault="00712490" w:rsidP="00D0751E">
      <w:pPr>
        <w:spacing w:line="360" w:lineRule="auto"/>
        <w:jc w:val="both"/>
        <w:rPr>
          <w:rFonts w:ascii="Times New Roman" w:hAnsi="Times New Roman" w:cs="Times New Roman"/>
          <w:b/>
          <w:sz w:val="24"/>
          <w:szCs w:val="24"/>
        </w:rPr>
      </w:pPr>
    </w:p>
    <w:p w:rsidR="009250D8" w:rsidRDefault="009250D8" w:rsidP="00D0751E">
      <w:pPr>
        <w:spacing w:line="360" w:lineRule="auto"/>
        <w:jc w:val="both"/>
        <w:rPr>
          <w:rFonts w:ascii="Times New Roman" w:hAnsi="Times New Roman" w:cs="Times New Roman"/>
          <w:b/>
          <w:sz w:val="24"/>
          <w:szCs w:val="24"/>
        </w:rPr>
      </w:pPr>
      <w:r w:rsidRPr="009250D8">
        <w:rPr>
          <w:rFonts w:ascii="Times New Roman" w:hAnsi="Times New Roman" w:cs="Times New Roman"/>
          <w:b/>
          <w:sz w:val="24"/>
          <w:szCs w:val="24"/>
        </w:rPr>
        <w:t>Método de Van Genuchten</w:t>
      </w:r>
    </w:p>
    <w:p w:rsidR="00043EAE" w:rsidRDefault="009250D8" w:rsidP="00D0751E">
      <w:pPr>
        <w:spacing w:line="360" w:lineRule="auto"/>
        <w:jc w:val="both"/>
        <w:rPr>
          <w:rFonts w:ascii="Times New Roman" w:hAnsi="Times New Roman" w:cs="Times New Roman"/>
          <w:sz w:val="24"/>
          <w:szCs w:val="24"/>
        </w:rPr>
      </w:pPr>
      <w:r w:rsidRPr="009250D8">
        <w:rPr>
          <w:rFonts w:ascii="Times New Roman" w:hAnsi="Times New Roman" w:cs="Times New Roman"/>
          <w:sz w:val="24"/>
          <w:szCs w:val="24"/>
        </w:rPr>
        <w:t xml:space="preserve">Es </w:t>
      </w:r>
      <w:r>
        <w:rPr>
          <w:rFonts w:ascii="Times New Roman" w:hAnsi="Times New Roman" w:cs="Times New Roman"/>
          <w:sz w:val="24"/>
          <w:szCs w:val="24"/>
        </w:rPr>
        <w:t>importante</w:t>
      </w:r>
      <w:r w:rsidR="00043EAE">
        <w:rPr>
          <w:rFonts w:ascii="Times New Roman" w:hAnsi="Times New Roman" w:cs="Times New Roman"/>
          <w:sz w:val="24"/>
          <w:szCs w:val="24"/>
        </w:rPr>
        <w:t xml:space="preserve"> para determinar la permeabilidad de un suelo parcialmente saturado,</w:t>
      </w:r>
      <w:r>
        <w:rPr>
          <w:rFonts w:ascii="Times New Roman" w:hAnsi="Times New Roman" w:cs="Times New Roman"/>
          <w:sz w:val="24"/>
          <w:szCs w:val="24"/>
        </w:rPr>
        <w:t xml:space="preserve"> contar con la curva característica para luego proceder al ajuste de la </w:t>
      </w:r>
      <w:r w:rsidR="00043EAE">
        <w:rPr>
          <w:rFonts w:ascii="Times New Roman" w:hAnsi="Times New Roman" w:cs="Times New Roman"/>
          <w:sz w:val="24"/>
          <w:szCs w:val="24"/>
        </w:rPr>
        <w:t xml:space="preserve">misma. (Ecuación </w:t>
      </w:r>
      <w:r w:rsidR="00B12B02" w:rsidRPr="00B12B02">
        <w:rPr>
          <w:rFonts w:ascii="Times New Roman" w:hAnsi="Times New Roman" w:cs="Times New Roman"/>
          <w:b/>
          <w:sz w:val="24"/>
          <w:szCs w:val="24"/>
        </w:rPr>
        <w:t>(</w:t>
      </w:r>
      <w:r w:rsidR="00043EAE" w:rsidRPr="00B12B02">
        <w:rPr>
          <w:rFonts w:ascii="Times New Roman" w:hAnsi="Times New Roman" w:cs="Times New Roman"/>
          <w:b/>
          <w:sz w:val="24"/>
          <w:szCs w:val="24"/>
        </w:rPr>
        <w:t>1</w:t>
      </w:r>
      <w:r w:rsidR="00B12B02" w:rsidRPr="00B12B02">
        <w:rPr>
          <w:rFonts w:ascii="Times New Roman" w:hAnsi="Times New Roman" w:cs="Times New Roman"/>
          <w:b/>
          <w:sz w:val="24"/>
          <w:szCs w:val="24"/>
        </w:rPr>
        <w:t>)</w:t>
      </w:r>
      <w:r w:rsidR="00B12B02" w:rsidRPr="00B12B02">
        <w:rPr>
          <w:rFonts w:ascii="Times New Roman" w:hAnsi="Times New Roman" w:cs="Times New Roman"/>
          <w:sz w:val="24"/>
          <w:szCs w:val="24"/>
        </w:rPr>
        <w:t>)</w:t>
      </w:r>
      <w:r w:rsidR="00B12B02" w:rsidRPr="00977447">
        <w:rPr>
          <w:rFonts w:ascii="Times New Roman" w:hAnsi="Times New Roman" w:cs="Times New Roman"/>
          <w:b/>
          <w:sz w:val="24"/>
          <w:szCs w:val="24"/>
        </w:rPr>
        <w:t xml:space="preserve"> (</w:t>
      </w:r>
      <w:proofErr w:type="spellStart"/>
      <w:r w:rsidR="00977447" w:rsidRPr="00977447">
        <w:rPr>
          <w:rFonts w:ascii="Times New Roman" w:hAnsi="Times New Roman" w:cs="Times New Roman"/>
          <w:b/>
          <w:sz w:val="24"/>
          <w:szCs w:val="24"/>
        </w:rPr>
        <w:t>Chae</w:t>
      </w:r>
      <w:proofErr w:type="spellEnd"/>
      <w:r w:rsidR="00977447" w:rsidRPr="00977447">
        <w:rPr>
          <w:rFonts w:ascii="Times New Roman" w:hAnsi="Times New Roman" w:cs="Times New Roman"/>
          <w:b/>
          <w:sz w:val="24"/>
          <w:szCs w:val="24"/>
        </w:rPr>
        <w:t xml:space="preserve"> et al. 2010), (</w:t>
      </w:r>
      <w:proofErr w:type="spellStart"/>
      <w:r w:rsidR="00977447" w:rsidRPr="00977447">
        <w:rPr>
          <w:rFonts w:ascii="Times New Roman" w:hAnsi="Times New Roman" w:cs="Times New Roman"/>
          <w:b/>
          <w:sz w:val="24"/>
          <w:szCs w:val="24"/>
        </w:rPr>
        <w:t>Krishnapillai</w:t>
      </w:r>
      <w:proofErr w:type="spellEnd"/>
      <w:r w:rsidR="00977447" w:rsidRPr="00977447">
        <w:rPr>
          <w:rFonts w:ascii="Times New Roman" w:hAnsi="Times New Roman" w:cs="Times New Roman"/>
          <w:b/>
          <w:sz w:val="24"/>
          <w:szCs w:val="24"/>
        </w:rPr>
        <w:t xml:space="preserve"> and </w:t>
      </w:r>
      <w:proofErr w:type="spellStart"/>
      <w:r w:rsidR="00977447" w:rsidRPr="00977447">
        <w:rPr>
          <w:rFonts w:ascii="Times New Roman" w:hAnsi="Times New Roman" w:cs="Times New Roman"/>
          <w:b/>
          <w:sz w:val="24"/>
          <w:szCs w:val="24"/>
        </w:rPr>
        <w:t>Ravichandran</w:t>
      </w:r>
      <w:proofErr w:type="spellEnd"/>
      <w:r w:rsidR="00977447" w:rsidRPr="00977447">
        <w:rPr>
          <w:rFonts w:ascii="Times New Roman" w:hAnsi="Times New Roman" w:cs="Times New Roman"/>
          <w:b/>
          <w:sz w:val="24"/>
          <w:szCs w:val="24"/>
        </w:rPr>
        <w:t xml:space="preserve"> 2011), (Tejo et al. 2015)</w:t>
      </w:r>
      <w:r w:rsidR="00977447" w:rsidRPr="00977447">
        <w:rPr>
          <w:rFonts w:ascii="Times New Roman" w:hAnsi="Times New Roman" w:cs="Times New Roman"/>
          <w:sz w:val="24"/>
          <w:szCs w:val="24"/>
        </w:rPr>
        <w:t>.</w:t>
      </w:r>
    </w:p>
    <w:p w:rsidR="00043EAE" w:rsidRPr="00043EAE" w:rsidRDefault="00705048" w:rsidP="00043EAE">
      <w:pPr>
        <w:spacing w:line="360" w:lineRule="auto"/>
        <w:jc w:val="center"/>
        <w:rPr>
          <w:rFonts w:ascii="Times New Roman" w:hAnsi="Times New Roman" w:cs="Times New Roman"/>
          <w:b/>
          <w:sz w:val="28"/>
          <w:szCs w:val="24"/>
        </w:rPr>
      </w:pPr>
      <w:r w:rsidRPr="00043EAE">
        <w:rPr>
          <w:position w:val="-20"/>
        </w:rPr>
        <w:object w:dxaOrig="1860" w:dyaOrig="520">
          <v:shape id="_x0000_i1027" type="#_x0000_t75" style="width:119pt;height:33.5pt" o:ole="">
            <v:imagedata r:id="rId16" o:title=""/>
          </v:shape>
          <o:OLEObject Type="Embed" ProgID="Equation.3" ShapeID="_x0000_i1027" DrawAspect="Content" ObjectID="_1615628026" r:id="rId17"/>
        </w:object>
      </w:r>
      <w:r w:rsidR="00043EAE" w:rsidRPr="00043EAE">
        <w:rPr>
          <w:rFonts w:ascii="Times New Roman" w:hAnsi="Times New Roman" w:cs="Times New Roman"/>
          <w:b/>
          <w:sz w:val="24"/>
        </w:rPr>
        <w:t>(1)</w:t>
      </w:r>
    </w:p>
    <w:p w:rsidR="00043EAE" w:rsidRPr="000A5516" w:rsidRDefault="00043EAE" w:rsidP="00D0751E">
      <w:pPr>
        <w:spacing w:line="360" w:lineRule="auto"/>
        <w:jc w:val="both"/>
        <w:rPr>
          <w:rFonts w:ascii="Times New Roman" w:hAnsi="Times New Roman" w:cs="Times New Roman"/>
          <w:sz w:val="24"/>
        </w:rPr>
      </w:pPr>
      <w:r>
        <w:rPr>
          <w:rFonts w:ascii="Times New Roman" w:hAnsi="Times New Roman" w:cs="Times New Roman"/>
          <w:sz w:val="24"/>
          <w:szCs w:val="24"/>
        </w:rPr>
        <w:t xml:space="preserve">Dónde: </w:t>
      </w:r>
      <w:r w:rsidR="00705048" w:rsidRPr="00400F3A">
        <w:rPr>
          <w:position w:val="-6"/>
        </w:rPr>
        <w:object w:dxaOrig="300" w:dyaOrig="279">
          <v:shape id="_x0000_i1028" type="#_x0000_t75" style="width:15pt;height:14pt" o:ole="">
            <v:imagedata r:id="rId18" o:title=""/>
          </v:shape>
          <o:OLEObject Type="Embed" ProgID="Equation.3" ShapeID="_x0000_i1028" DrawAspect="Content" ObjectID="_1615628027" r:id="rId19"/>
        </w:object>
      </w:r>
      <w:r>
        <w:rPr>
          <w:rFonts w:ascii="Times New Roman" w:hAnsi="Times New Roman" w:cs="Times New Roman"/>
          <w:sz w:val="24"/>
          <w:szCs w:val="24"/>
        </w:rPr>
        <w:t xml:space="preserve"> es el grado de saturación, </w:t>
      </w:r>
      <w:r w:rsidR="00705048" w:rsidRPr="00400F3A">
        <w:rPr>
          <w:position w:val="-6"/>
        </w:rPr>
        <w:object w:dxaOrig="320" w:dyaOrig="279">
          <v:shape id="_x0000_i1029" type="#_x0000_t75" style="width:16pt;height:14pt" o:ole="">
            <v:imagedata r:id="rId20" o:title=""/>
          </v:shape>
          <o:OLEObject Type="Embed" ProgID="Equation.3" ShapeID="_x0000_i1029" DrawAspect="Content" ObjectID="_1615628028" r:id="rId21"/>
        </w:object>
      </w:r>
      <w:r w:rsidR="00712490">
        <w:t xml:space="preserve"> </w:t>
      </w:r>
      <w:r>
        <w:rPr>
          <w:rFonts w:ascii="Times New Roman" w:hAnsi="Times New Roman" w:cs="Times New Roman"/>
          <w:sz w:val="24"/>
          <w:szCs w:val="24"/>
        </w:rPr>
        <w:t>es la succión total de la muestra,</w:t>
      </w:r>
      <w:r w:rsidRPr="00043EAE">
        <w:t xml:space="preserve"> </w:t>
      </w:r>
      <w:r w:rsidRPr="00F11C39">
        <w:rPr>
          <w:position w:val="-6"/>
        </w:rPr>
        <w:object w:dxaOrig="240" w:dyaOrig="220">
          <v:shape id="_x0000_i1030" type="#_x0000_t75" style="width:12pt;height:10.5pt" o:ole="">
            <v:imagedata r:id="rId22" o:title=""/>
          </v:shape>
          <o:OLEObject Type="Embed" ProgID="Equation.3" ShapeID="_x0000_i1030" DrawAspect="Content" ObjectID="_1615628029" r:id="rId23"/>
        </w:object>
      </w:r>
      <w:r w:rsidRPr="00043EAE">
        <w:rPr>
          <w:rFonts w:ascii="Times New Roman" w:hAnsi="Times New Roman" w:cs="Times New Roman"/>
          <w:sz w:val="24"/>
          <w:szCs w:val="24"/>
        </w:rPr>
        <w:t>y</w:t>
      </w:r>
      <w:r w:rsidRPr="00043EAE">
        <w:rPr>
          <w:position w:val="-10"/>
        </w:rPr>
        <w:object w:dxaOrig="200" w:dyaOrig="260">
          <v:shape id="_x0000_i1031" type="#_x0000_t75" style="width:10pt;height:13pt" o:ole="">
            <v:imagedata r:id="rId24" o:title=""/>
          </v:shape>
          <o:OLEObject Type="Embed" ProgID="Equation.3" ShapeID="_x0000_i1031" DrawAspect="Content" ObjectID="_1615628030" r:id="rId25"/>
        </w:object>
      </w:r>
      <w:r w:rsidRPr="00043EAE">
        <w:rPr>
          <w:rFonts w:ascii="Times New Roman" w:hAnsi="Times New Roman" w:cs="Times New Roman"/>
          <w:sz w:val="24"/>
        </w:rPr>
        <w:t xml:space="preserve">son los parámetros de ajuste del </w:t>
      </w:r>
      <w:proofErr w:type="gramStart"/>
      <w:r w:rsidRPr="00043EAE">
        <w:rPr>
          <w:rFonts w:ascii="Times New Roman" w:hAnsi="Times New Roman" w:cs="Times New Roman"/>
          <w:sz w:val="24"/>
        </w:rPr>
        <w:t>modelo</w:t>
      </w:r>
      <w:r w:rsidR="000A5516">
        <w:rPr>
          <w:rFonts w:ascii="Times New Roman" w:hAnsi="Times New Roman" w:cs="Times New Roman"/>
          <w:sz w:val="24"/>
        </w:rPr>
        <w:t>,</w:t>
      </w:r>
      <w:r>
        <w:rPr>
          <w:rFonts w:ascii="Times New Roman" w:hAnsi="Times New Roman" w:cs="Times New Roman"/>
          <w:sz w:val="24"/>
        </w:rPr>
        <w:t xml:space="preserve"> </w:t>
      </w:r>
      <w:r w:rsidRPr="00043EAE">
        <w:rPr>
          <w:position w:val="-28"/>
        </w:rPr>
        <w:object w:dxaOrig="960" w:dyaOrig="660">
          <v:shape id="_x0000_i1032" type="#_x0000_t75" style="width:48pt;height:33pt" o:ole="">
            <v:imagedata r:id="rId26" o:title=""/>
          </v:shape>
          <o:OLEObject Type="Embed" ProgID="Equation.3" ShapeID="_x0000_i1032" DrawAspect="Content" ObjectID="_1615628031" r:id="rId27"/>
        </w:object>
      </w:r>
      <w:r w:rsidR="000A5516" w:rsidRPr="000A5516">
        <w:rPr>
          <w:rFonts w:ascii="Times New Roman" w:hAnsi="Times New Roman" w:cs="Times New Roman"/>
          <w:sz w:val="24"/>
          <w:szCs w:val="24"/>
        </w:rPr>
        <w:t>.</w:t>
      </w:r>
      <w:proofErr w:type="gramEnd"/>
    </w:p>
    <w:p w:rsidR="00647EFF" w:rsidRDefault="00647EFF" w:rsidP="00D0751E">
      <w:pPr>
        <w:spacing w:line="360" w:lineRule="auto"/>
        <w:jc w:val="both"/>
        <w:rPr>
          <w:rFonts w:ascii="Times New Roman" w:hAnsi="Times New Roman" w:cs="Times New Roman"/>
          <w:sz w:val="24"/>
        </w:rPr>
      </w:pPr>
      <w:r w:rsidRPr="00647EFF">
        <w:rPr>
          <w:rFonts w:ascii="Times New Roman" w:hAnsi="Times New Roman" w:cs="Times New Roman"/>
          <w:sz w:val="24"/>
        </w:rPr>
        <w:t xml:space="preserve">Según la succión del suelo y una vez obtenida la curva característica </w:t>
      </w:r>
      <w:r>
        <w:rPr>
          <w:rFonts w:ascii="Times New Roman" w:hAnsi="Times New Roman" w:cs="Times New Roman"/>
          <w:sz w:val="24"/>
        </w:rPr>
        <w:t xml:space="preserve">se puede determinar la permeabilidad del suelo parcialmente saturado </w:t>
      </w:r>
      <w:r>
        <w:rPr>
          <w:rFonts w:ascii="Times New Roman" w:hAnsi="Times New Roman" w:cs="Times New Roman"/>
          <w:sz w:val="24"/>
          <w:szCs w:val="24"/>
        </w:rPr>
        <w:t>(</w:t>
      </w:r>
      <w:r w:rsidR="00705048" w:rsidRPr="000A5516">
        <w:rPr>
          <w:rFonts w:ascii="Times New Roman" w:hAnsi="Times New Roman" w:cs="Times New Roman"/>
          <w:position w:val="-12"/>
          <w:sz w:val="24"/>
          <w:szCs w:val="24"/>
        </w:rPr>
        <w:object w:dxaOrig="499" w:dyaOrig="360">
          <v:shape id="_x0000_i1033" type="#_x0000_t75" style="width:24.5pt;height:18.5pt" o:ole="">
            <v:imagedata r:id="rId12" o:title=""/>
          </v:shape>
          <o:OLEObject Type="Embed" ProgID="Equation.3" ShapeID="_x0000_i1033" DrawAspect="Content" ObjectID="_1615628032" r:id="rId28"/>
        </w:object>
      </w:r>
      <w:r>
        <w:rPr>
          <w:rFonts w:ascii="Times New Roman" w:hAnsi="Times New Roman" w:cs="Times New Roman"/>
          <w:sz w:val="24"/>
          <w:szCs w:val="24"/>
        </w:rPr>
        <w:t>)</w:t>
      </w:r>
      <w:r>
        <w:rPr>
          <w:rFonts w:ascii="Times New Roman" w:hAnsi="Times New Roman" w:cs="Times New Roman"/>
          <w:sz w:val="24"/>
        </w:rPr>
        <w:t xml:space="preserve">. (Ecuaciones </w:t>
      </w:r>
      <w:r w:rsidR="00B12B02" w:rsidRPr="00B12B02">
        <w:rPr>
          <w:rFonts w:ascii="Times New Roman" w:hAnsi="Times New Roman" w:cs="Times New Roman"/>
          <w:b/>
          <w:sz w:val="24"/>
        </w:rPr>
        <w:t>(</w:t>
      </w:r>
      <w:r w:rsidRPr="00B12B02">
        <w:rPr>
          <w:rFonts w:ascii="Times New Roman" w:hAnsi="Times New Roman" w:cs="Times New Roman"/>
          <w:b/>
          <w:sz w:val="24"/>
        </w:rPr>
        <w:t>2</w:t>
      </w:r>
      <w:r w:rsidR="00B12B02" w:rsidRPr="00B12B02">
        <w:rPr>
          <w:rFonts w:ascii="Times New Roman" w:hAnsi="Times New Roman" w:cs="Times New Roman"/>
          <w:b/>
          <w:sz w:val="24"/>
        </w:rPr>
        <w:t>)</w:t>
      </w:r>
      <w:r w:rsidR="00B12B02">
        <w:rPr>
          <w:rFonts w:ascii="Times New Roman" w:hAnsi="Times New Roman" w:cs="Times New Roman"/>
          <w:sz w:val="24"/>
        </w:rPr>
        <w:t>,</w:t>
      </w:r>
      <w:r w:rsidR="00B12B02" w:rsidRPr="00B12B02">
        <w:rPr>
          <w:rFonts w:ascii="Times New Roman" w:hAnsi="Times New Roman" w:cs="Times New Roman"/>
          <w:b/>
          <w:sz w:val="24"/>
        </w:rPr>
        <w:t xml:space="preserve"> (</w:t>
      </w:r>
      <w:r w:rsidRPr="00B12B02">
        <w:rPr>
          <w:rFonts w:ascii="Times New Roman" w:hAnsi="Times New Roman" w:cs="Times New Roman"/>
          <w:b/>
          <w:sz w:val="24"/>
        </w:rPr>
        <w:t>3</w:t>
      </w:r>
      <w:r w:rsidR="00B12B02" w:rsidRPr="00B12B02">
        <w:rPr>
          <w:rFonts w:ascii="Times New Roman" w:hAnsi="Times New Roman" w:cs="Times New Roman"/>
          <w:b/>
          <w:sz w:val="24"/>
        </w:rPr>
        <w:t>)</w:t>
      </w:r>
      <w:r w:rsidRPr="00B12B02">
        <w:rPr>
          <w:rFonts w:ascii="Times New Roman" w:hAnsi="Times New Roman" w:cs="Times New Roman"/>
          <w:b/>
          <w:sz w:val="24"/>
        </w:rPr>
        <w:t xml:space="preserve"> </w:t>
      </w:r>
      <w:r>
        <w:rPr>
          <w:rFonts w:ascii="Times New Roman" w:hAnsi="Times New Roman" w:cs="Times New Roman"/>
          <w:sz w:val="24"/>
        </w:rPr>
        <w:t xml:space="preserve">y </w:t>
      </w:r>
      <w:r w:rsidR="00B12B02" w:rsidRPr="00B12B02">
        <w:rPr>
          <w:rFonts w:ascii="Times New Roman" w:hAnsi="Times New Roman" w:cs="Times New Roman"/>
          <w:b/>
          <w:sz w:val="24"/>
        </w:rPr>
        <w:t>(</w:t>
      </w:r>
      <w:r w:rsidRPr="00B12B02">
        <w:rPr>
          <w:rFonts w:ascii="Times New Roman" w:hAnsi="Times New Roman" w:cs="Times New Roman"/>
          <w:b/>
          <w:sz w:val="24"/>
        </w:rPr>
        <w:t>4</w:t>
      </w:r>
      <w:r w:rsidR="00B12B02" w:rsidRPr="00B12B02">
        <w:rPr>
          <w:rFonts w:ascii="Times New Roman" w:hAnsi="Times New Roman" w:cs="Times New Roman"/>
          <w:b/>
          <w:sz w:val="24"/>
        </w:rPr>
        <w:t>)</w:t>
      </w:r>
      <w:r>
        <w:rPr>
          <w:rFonts w:ascii="Times New Roman" w:hAnsi="Times New Roman" w:cs="Times New Roman"/>
          <w:sz w:val="24"/>
        </w:rPr>
        <w:t>).</w:t>
      </w:r>
    </w:p>
    <w:p w:rsidR="00647EFF" w:rsidRDefault="000A5516" w:rsidP="00647EFF">
      <w:pPr>
        <w:spacing w:line="360" w:lineRule="auto"/>
        <w:jc w:val="center"/>
        <w:rPr>
          <w:rFonts w:ascii="Times New Roman" w:hAnsi="Times New Roman" w:cs="Times New Roman"/>
          <w:b/>
          <w:sz w:val="24"/>
          <w:szCs w:val="24"/>
        </w:rPr>
      </w:pPr>
      <w:r w:rsidRPr="00647EFF">
        <w:rPr>
          <w:position w:val="-44"/>
        </w:rPr>
        <w:object w:dxaOrig="3379" w:dyaOrig="960">
          <v:shape id="_x0000_i1034" type="#_x0000_t75" style="width:179.5pt;height:50.5pt" o:ole="">
            <v:imagedata r:id="rId29" o:title=""/>
          </v:shape>
          <o:OLEObject Type="Embed" ProgID="Equation.3" ShapeID="_x0000_i1034" DrawAspect="Content" ObjectID="_1615628033" r:id="rId30"/>
        </w:object>
      </w:r>
      <w:r w:rsidR="00647EFF" w:rsidRPr="00647EFF">
        <w:rPr>
          <w:rFonts w:ascii="Times New Roman" w:hAnsi="Times New Roman" w:cs="Times New Roman"/>
          <w:b/>
          <w:sz w:val="24"/>
          <w:szCs w:val="24"/>
        </w:rPr>
        <w:t>(2)</w:t>
      </w:r>
    </w:p>
    <w:p w:rsidR="00647EFF" w:rsidRDefault="000A5516" w:rsidP="00647EFF">
      <w:pPr>
        <w:spacing w:line="360" w:lineRule="auto"/>
        <w:jc w:val="center"/>
        <w:rPr>
          <w:rFonts w:ascii="Times New Roman" w:hAnsi="Times New Roman" w:cs="Times New Roman"/>
          <w:b/>
          <w:sz w:val="24"/>
        </w:rPr>
      </w:pPr>
      <w:r w:rsidRPr="00647EFF">
        <w:rPr>
          <w:position w:val="-12"/>
        </w:rPr>
        <w:object w:dxaOrig="1740" w:dyaOrig="360">
          <v:shape id="_x0000_i1035" type="#_x0000_t75" style="width:87pt;height:18.5pt" o:ole="">
            <v:imagedata r:id="rId31" o:title=""/>
          </v:shape>
          <o:OLEObject Type="Embed" ProgID="Equation.3" ShapeID="_x0000_i1035" DrawAspect="Content" ObjectID="_1615628034" r:id="rId32"/>
        </w:object>
      </w:r>
      <w:r w:rsidR="00647EFF" w:rsidRPr="00647EFF">
        <w:rPr>
          <w:rFonts w:ascii="Times New Roman" w:hAnsi="Times New Roman" w:cs="Times New Roman"/>
          <w:b/>
          <w:sz w:val="24"/>
        </w:rPr>
        <w:t>(3)</w:t>
      </w:r>
    </w:p>
    <w:p w:rsidR="000A5516" w:rsidRPr="000A5516" w:rsidRDefault="000A5516" w:rsidP="00647EFF">
      <w:pPr>
        <w:spacing w:line="360" w:lineRule="auto"/>
        <w:jc w:val="center"/>
        <w:rPr>
          <w:rFonts w:ascii="Times New Roman" w:hAnsi="Times New Roman" w:cs="Times New Roman"/>
          <w:b/>
          <w:sz w:val="24"/>
        </w:rPr>
      </w:pPr>
      <w:r w:rsidRPr="00043EAE">
        <w:rPr>
          <w:position w:val="-28"/>
        </w:rPr>
        <w:object w:dxaOrig="960" w:dyaOrig="660">
          <v:shape id="_x0000_i1036" type="#_x0000_t75" style="width:48pt;height:33pt" o:ole="">
            <v:imagedata r:id="rId26" o:title=""/>
          </v:shape>
          <o:OLEObject Type="Embed" ProgID="Equation.3" ShapeID="_x0000_i1036" DrawAspect="Content" ObjectID="_1615628035" r:id="rId33"/>
        </w:object>
      </w:r>
      <w:r w:rsidRPr="000A5516">
        <w:rPr>
          <w:rFonts w:ascii="Times New Roman" w:hAnsi="Times New Roman" w:cs="Times New Roman"/>
          <w:b/>
          <w:sz w:val="24"/>
        </w:rPr>
        <w:t>(4)</w:t>
      </w:r>
    </w:p>
    <w:p w:rsidR="00D77B28" w:rsidRDefault="000A5516" w:rsidP="00256CEE">
      <w:pPr>
        <w:spacing w:line="360" w:lineRule="auto"/>
        <w:jc w:val="both"/>
        <w:rPr>
          <w:rFonts w:ascii="Times New Roman" w:hAnsi="Times New Roman" w:cs="Times New Roman"/>
          <w:sz w:val="24"/>
          <w:szCs w:val="24"/>
        </w:rPr>
      </w:pPr>
      <w:r w:rsidRPr="000A5516">
        <w:rPr>
          <w:rFonts w:ascii="Times New Roman" w:hAnsi="Times New Roman" w:cs="Times New Roman"/>
          <w:sz w:val="24"/>
          <w:szCs w:val="24"/>
        </w:rPr>
        <w:t xml:space="preserve">Dónde: </w:t>
      </w:r>
      <w:r w:rsidRPr="000A5516">
        <w:rPr>
          <w:rFonts w:ascii="Times New Roman" w:hAnsi="Times New Roman" w:cs="Times New Roman"/>
          <w:position w:val="-12"/>
          <w:sz w:val="24"/>
          <w:szCs w:val="24"/>
        </w:rPr>
        <w:object w:dxaOrig="499" w:dyaOrig="360">
          <v:shape id="_x0000_i1037" type="#_x0000_t75" style="width:24.5pt;height:18.5pt" o:ole="">
            <v:imagedata r:id="rId12" o:title=""/>
          </v:shape>
          <o:OLEObject Type="Embed" ProgID="Equation.3" ShapeID="_x0000_i1037" DrawAspect="Content" ObjectID="_1615628036" r:id="rId34"/>
        </w:object>
      </w:r>
      <w:r w:rsidRPr="000A5516">
        <w:rPr>
          <w:rFonts w:ascii="Times New Roman" w:hAnsi="Times New Roman" w:cs="Times New Roman"/>
          <w:sz w:val="24"/>
          <w:szCs w:val="24"/>
        </w:rPr>
        <w:t xml:space="preserve"> es la permeabilidad del suelo parcialmente saturado, </w:t>
      </w:r>
      <w:r w:rsidRPr="000A5516">
        <w:rPr>
          <w:rFonts w:ascii="Times New Roman" w:hAnsi="Times New Roman" w:cs="Times New Roman"/>
          <w:position w:val="-10"/>
          <w:sz w:val="24"/>
          <w:szCs w:val="24"/>
        </w:rPr>
        <w:object w:dxaOrig="560" w:dyaOrig="340">
          <v:shape id="_x0000_i1038" type="#_x0000_t75" style="width:28pt;height:17pt" o:ole="">
            <v:imagedata r:id="rId35" o:title=""/>
          </v:shape>
          <o:OLEObject Type="Embed" ProgID="Equation.3" ShapeID="_x0000_i1038" DrawAspect="Content" ObjectID="_1615628037" r:id="rId36"/>
        </w:object>
      </w:r>
      <w:r w:rsidRPr="000A5516">
        <w:rPr>
          <w:rFonts w:ascii="Times New Roman" w:hAnsi="Times New Roman" w:cs="Times New Roman"/>
          <w:sz w:val="24"/>
          <w:szCs w:val="24"/>
        </w:rPr>
        <w:t>es la permeabilidad residu</w:t>
      </w:r>
      <w:r w:rsidR="00712490">
        <w:rPr>
          <w:rFonts w:ascii="Times New Roman" w:hAnsi="Times New Roman" w:cs="Times New Roman"/>
          <w:sz w:val="24"/>
          <w:szCs w:val="24"/>
        </w:rPr>
        <w:t>al planteada por Van Genuchten,</w:t>
      </w:r>
      <w:r w:rsidRPr="000A5516">
        <w:rPr>
          <w:rFonts w:ascii="Times New Roman" w:hAnsi="Times New Roman" w:cs="Times New Roman"/>
          <w:position w:val="-6"/>
          <w:sz w:val="24"/>
          <w:szCs w:val="24"/>
        </w:rPr>
        <w:object w:dxaOrig="320" w:dyaOrig="279">
          <v:shape id="_x0000_i1039" type="#_x0000_t75" style="width:16pt;height:14pt" o:ole="">
            <v:imagedata r:id="rId37" o:title=""/>
          </v:shape>
          <o:OLEObject Type="Embed" ProgID="Equation.3" ShapeID="_x0000_i1039" DrawAspect="Content" ObjectID="_1615628038" r:id="rId38"/>
        </w:object>
      </w:r>
      <w:r w:rsidR="00712490">
        <w:rPr>
          <w:rFonts w:ascii="Times New Roman" w:hAnsi="Times New Roman" w:cs="Times New Roman"/>
          <w:sz w:val="24"/>
          <w:szCs w:val="24"/>
        </w:rPr>
        <w:t xml:space="preserve"> </w:t>
      </w:r>
      <w:r w:rsidRPr="000A5516">
        <w:rPr>
          <w:rFonts w:ascii="Times New Roman" w:hAnsi="Times New Roman" w:cs="Times New Roman"/>
          <w:sz w:val="24"/>
          <w:szCs w:val="24"/>
        </w:rPr>
        <w:t xml:space="preserve">es la succión del intervalo analizado, </w:t>
      </w:r>
      <w:r w:rsidRPr="000A5516">
        <w:rPr>
          <w:rFonts w:ascii="Times New Roman" w:hAnsi="Times New Roman" w:cs="Times New Roman"/>
          <w:position w:val="-12"/>
          <w:sz w:val="24"/>
          <w:szCs w:val="24"/>
        </w:rPr>
        <w:object w:dxaOrig="360" w:dyaOrig="360">
          <v:shape id="_x0000_i1040" type="#_x0000_t75" style="width:18.5pt;height:18.5pt" o:ole="">
            <v:imagedata r:id="rId39" o:title=""/>
          </v:shape>
          <o:OLEObject Type="Embed" ProgID="Equation.3" ShapeID="_x0000_i1040" DrawAspect="Content" ObjectID="_1615628039" r:id="rId40"/>
        </w:object>
      </w:r>
      <w:r w:rsidRPr="000A5516">
        <w:rPr>
          <w:rFonts w:ascii="Times New Roman" w:hAnsi="Times New Roman" w:cs="Times New Roman"/>
          <w:sz w:val="24"/>
          <w:szCs w:val="24"/>
        </w:rPr>
        <w:t xml:space="preserve">es la permeabilidad saturada experimental, </w:t>
      </w:r>
      <w:r w:rsidRPr="000A5516">
        <w:rPr>
          <w:rFonts w:ascii="Times New Roman" w:hAnsi="Times New Roman" w:cs="Times New Roman"/>
          <w:position w:val="-10"/>
          <w:sz w:val="24"/>
          <w:szCs w:val="24"/>
        </w:rPr>
        <w:object w:dxaOrig="880" w:dyaOrig="260">
          <v:shape id="_x0000_i1041" type="#_x0000_t75" style="width:44pt;height:13pt" o:ole="">
            <v:imagedata r:id="rId41" o:title=""/>
          </v:shape>
          <o:OLEObject Type="Embed" ProgID="Equation.3" ShapeID="_x0000_i1041" DrawAspect="Content" ObjectID="_1615628040" r:id="rId42"/>
        </w:object>
      </w:r>
      <w:r w:rsidRPr="000A5516">
        <w:rPr>
          <w:rFonts w:ascii="Times New Roman" w:hAnsi="Times New Roman" w:cs="Times New Roman"/>
          <w:sz w:val="24"/>
          <w:szCs w:val="24"/>
        </w:rPr>
        <w:t>parámetros de ajuste del modelo.</w:t>
      </w:r>
    </w:p>
    <w:p w:rsidR="00256CEE" w:rsidRPr="00D77B28" w:rsidRDefault="00256CEE" w:rsidP="00256CEE">
      <w:pPr>
        <w:spacing w:line="360" w:lineRule="auto"/>
        <w:jc w:val="both"/>
        <w:rPr>
          <w:rFonts w:ascii="Times New Roman" w:hAnsi="Times New Roman" w:cs="Times New Roman"/>
          <w:sz w:val="24"/>
          <w:szCs w:val="24"/>
        </w:rPr>
      </w:pPr>
      <w:r>
        <w:rPr>
          <w:rFonts w:ascii="Times New Roman" w:hAnsi="Times New Roman" w:cs="Times New Roman"/>
          <w:sz w:val="24"/>
          <w:szCs w:val="24"/>
        </w:rPr>
        <w:t>En los suelos parcialmente saturados los efectos del cambio de tensión total y las variaciones de presiones de agua deben ser tratados de forma independiente.</w:t>
      </w:r>
      <w:r w:rsidRPr="00256CEE">
        <w:t xml:space="preserve"> </w:t>
      </w:r>
      <w:r>
        <w:rPr>
          <w:rFonts w:ascii="Times New Roman" w:hAnsi="Times New Roman" w:cs="Times New Roman"/>
          <w:sz w:val="24"/>
          <w:szCs w:val="24"/>
        </w:rPr>
        <w:t>Por lo tanto, (</w:t>
      </w:r>
      <w:r w:rsidRPr="00256CEE">
        <w:rPr>
          <w:position w:val="-12"/>
        </w:rPr>
        <w:object w:dxaOrig="660" w:dyaOrig="360">
          <v:shape id="_x0000_i1042" type="#_x0000_t75" style="width:33pt;height:17.5pt" o:ole="">
            <v:imagedata r:id="rId43" o:title=""/>
          </v:shape>
          <o:OLEObject Type="Embed" ProgID="Equation.3" ShapeID="_x0000_i1042" DrawAspect="Content" ObjectID="_1615628041" r:id="rId44"/>
        </w:object>
      </w:r>
      <w:r w:rsidRPr="00256CEE">
        <w:rPr>
          <w:rFonts w:ascii="Times New Roman" w:hAnsi="Times New Roman" w:cs="Times New Roman"/>
          <w:sz w:val="24"/>
          <w:szCs w:val="24"/>
        </w:rPr>
        <w:t xml:space="preserve">) se define como </w:t>
      </w:r>
      <w:r>
        <w:rPr>
          <w:rFonts w:ascii="Times New Roman" w:hAnsi="Times New Roman" w:cs="Times New Roman"/>
          <w:sz w:val="24"/>
          <w:szCs w:val="24"/>
        </w:rPr>
        <w:t>la tensión neta total, donde (</w:t>
      </w:r>
      <w:r w:rsidRPr="00400F3A">
        <w:rPr>
          <w:position w:val="-12"/>
        </w:rPr>
        <w:object w:dxaOrig="279" w:dyaOrig="360">
          <v:shape id="_x0000_i1043" type="#_x0000_t75" style="width:14pt;height:18.5pt" o:ole="">
            <v:imagedata r:id="rId45" o:title=""/>
          </v:shape>
          <o:OLEObject Type="Embed" ProgID="Equation.3" ShapeID="_x0000_i1043" DrawAspect="Content" ObjectID="_1615628042" r:id="rId46"/>
        </w:object>
      </w:r>
      <w:r>
        <w:rPr>
          <w:rFonts w:ascii="Times New Roman" w:hAnsi="Times New Roman" w:cs="Times New Roman"/>
          <w:sz w:val="24"/>
          <w:szCs w:val="24"/>
        </w:rPr>
        <w:t>) es la presión de aire,</w:t>
      </w:r>
      <w:r w:rsidRPr="00400F3A">
        <w:rPr>
          <w:position w:val="-6"/>
        </w:rPr>
        <w:object w:dxaOrig="240" w:dyaOrig="220">
          <v:shape id="_x0000_i1044" type="#_x0000_t75" style="width:12pt;height:10.5pt" o:ole="">
            <v:imagedata r:id="rId47" o:title=""/>
          </v:shape>
          <o:OLEObject Type="Embed" ProgID="Equation.3" ShapeID="_x0000_i1044" DrawAspect="Content" ObjectID="_1615628043" r:id="rId48"/>
        </w:object>
      </w:r>
      <w:r>
        <w:rPr>
          <w:rFonts w:ascii="Times New Roman" w:hAnsi="Times New Roman" w:cs="Times New Roman"/>
          <w:sz w:val="24"/>
          <w:szCs w:val="24"/>
        </w:rPr>
        <w:t>es la tensión total, y (</w:t>
      </w:r>
      <w:r w:rsidRPr="00256CEE">
        <w:rPr>
          <w:position w:val="-12"/>
        </w:rPr>
        <w:object w:dxaOrig="720" w:dyaOrig="360">
          <v:shape id="_x0000_i1045" type="#_x0000_t75" style="width:36pt;height:17.5pt" o:ole="">
            <v:imagedata r:id="rId49" o:title=""/>
          </v:shape>
          <o:OLEObject Type="Embed" ProgID="Equation.3" ShapeID="_x0000_i1045" DrawAspect="Content" ObjectID="_1615628044" r:id="rId50"/>
        </w:object>
      </w:r>
      <w:r w:rsidRPr="00256CEE">
        <w:rPr>
          <w:rFonts w:ascii="Times New Roman" w:hAnsi="Times New Roman" w:cs="Times New Roman"/>
          <w:sz w:val="24"/>
          <w:szCs w:val="24"/>
        </w:rPr>
        <w:t>) se define como la succión</w:t>
      </w:r>
      <w:r>
        <w:rPr>
          <w:rFonts w:ascii="Times New Roman" w:hAnsi="Times New Roman" w:cs="Times New Roman"/>
          <w:sz w:val="24"/>
          <w:szCs w:val="24"/>
        </w:rPr>
        <w:t xml:space="preserve"> matricial del suelo, siendo </w:t>
      </w:r>
      <w:r w:rsidRPr="00400F3A">
        <w:rPr>
          <w:position w:val="-12"/>
        </w:rPr>
        <w:object w:dxaOrig="300" w:dyaOrig="360">
          <v:shape id="_x0000_i1046" type="#_x0000_t75" style="width:15pt;height:18.5pt" o:ole="">
            <v:imagedata r:id="rId51" o:title=""/>
          </v:shape>
          <o:OLEObject Type="Embed" ProgID="Equation.3" ShapeID="_x0000_i1046" DrawAspect="Content" ObjectID="_1615628045" r:id="rId52"/>
        </w:object>
      </w:r>
      <w:r w:rsidRPr="00256CEE">
        <w:rPr>
          <w:rFonts w:ascii="Times New Roman" w:hAnsi="Times New Roman" w:cs="Times New Roman"/>
          <w:sz w:val="24"/>
          <w:szCs w:val="24"/>
        </w:rPr>
        <w:t xml:space="preserve"> la presión de agua. El estado de tensión que se produce por la presión de agua se utiliza como la delimitación entre la mecánica de suelos saturados y </w:t>
      </w:r>
      <w:r w:rsidR="00712490">
        <w:rPr>
          <w:rFonts w:ascii="Times New Roman" w:hAnsi="Times New Roman" w:cs="Times New Roman"/>
          <w:sz w:val="24"/>
          <w:szCs w:val="24"/>
        </w:rPr>
        <w:t>no saturados</w:t>
      </w:r>
      <w:r w:rsidR="007F58ED" w:rsidRPr="007F58ED">
        <w:t xml:space="preserve"> </w:t>
      </w:r>
      <w:r w:rsidR="0040015B">
        <w:t>(</w:t>
      </w:r>
      <w:proofErr w:type="spellStart"/>
      <w:r w:rsidR="0040015B">
        <w:rPr>
          <w:rFonts w:ascii="Times New Roman" w:hAnsi="Times New Roman" w:cs="Times New Roman"/>
          <w:b/>
          <w:sz w:val="24"/>
          <w:szCs w:val="24"/>
        </w:rPr>
        <w:t>Tristá</w:t>
      </w:r>
      <w:proofErr w:type="spellEnd"/>
      <w:r w:rsidR="0040015B">
        <w:rPr>
          <w:rFonts w:ascii="Times New Roman" w:hAnsi="Times New Roman" w:cs="Times New Roman"/>
          <w:b/>
          <w:sz w:val="24"/>
          <w:szCs w:val="24"/>
        </w:rPr>
        <w:t xml:space="preserve">, J. G., et al. </w:t>
      </w:r>
      <w:r w:rsidR="007F58ED" w:rsidRPr="007F58ED">
        <w:rPr>
          <w:rFonts w:ascii="Times New Roman" w:hAnsi="Times New Roman" w:cs="Times New Roman"/>
          <w:b/>
          <w:sz w:val="24"/>
          <w:szCs w:val="24"/>
        </w:rPr>
        <w:t>2016)</w:t>
      </w:r>
      <w:r w:rsidR="007F58ED" w:rsidRPr="007F58ED">
        <w:rPr>
          <w:rFonts w:ascii="Times New Roman" w:hAnsi="Times New Roman" w:cs="Times New Roman"/>
          <w:sz w:val="24"/>
          <w:szCs w:val="24"/>
        </w:rPr>
        <w:t>.</w:t>
      </w:r>
      <w:r w:rsidR="007F58ED" w:rsidRPr="00063070">
        <w:t xml:space="preserve"> </w:t>
      </w:r>
      <w:r>
        <w:rPr>
          <w:rFonts w:ascii="Times New Roman" w:hAnsi="Times New Roman" w:cs="Times New Roman"/>
          <w:sz w:val="24"/>
          <w:szCs w:val="24"/>
        </w:rPr>
        <w:t xml:space="preserve">A continuación, se presenta un modelo que permite predecir el comportamiento de los suelos parcialmente saturados en cuanto a las tensiones y deformaciones. </w:t>
      </w:r>
    </w:p>
    <w:p w:rsidR="00EE7C9D" w:rsidRDefault="00EE7C9D" w:rsidP="00EE7C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Modelo de Rojas y Alanís</w:t>
      </w:r>
    </w:p>
    <w:p w:rsidR="00EE7C9D" w:rsidRPr="001826BC" w:rsidRDefault="00EE7C9D" w:rsidP="00712490">
      <w:pPr>
        <w:spacing w:line="360" w:lineRule="auto"/>
        <w:jc w:val="both"/>
        <w:rPr>
          <w:rFonts w:ascii="Times New Roman" w:eastAsia="Times New Roman" w:hAnsi="Times New Roman" w:cs="Arial"/>
          <w:sz w:val="24"/>
          <w:szCs w:val="24"/>
          <w:lang w:eastAsia="es-ES"/>
        </w:rPr>
      </w:pPr>
      <w:r w:rsidRPr="001826BC">
        <w:rPr>
          <w:rFonts w:ascii="Times New Roman" w:eastAsia="Times New Roman" w:hAnsi="Times New Roman" w:cs="Arial"/>
          <w:b/>
          <w:sz w:val="24"/>
          <w:szCs w:val="24"/>
          <w:lang w:eastAsia="es-ES"/>
        </w:rPr>
        <w:fldChar w:fldCharType="begin"/>
      </w:r>
      <w:r w:rsidRPr="001826BC">
        <w:rPr>
          <w:rFonts w:ascii="Times New Roman" w:eastAsia="Times New Roman" w:hAnsi="Times New Roman" w:cs="Arial"/>
          <w:b/>
          <w:sz w:val="24"/>
          <w:szCs w:val="24"/>
          <w:lang w:eastAsia="es-ES"/>
        </w:rPr>
        <w:instrText xml:space="preserve"> ADDIN EN.CITE &lt;EndNote&gt;&lt;Cite&gt;&lt;Author&gt;Alanís Araiza&lt;/Author&gt;&lt;Year&gt;2012&lt;/Year&gt;&lt;RecNum&gt;183&lt;/RecNum&gt;&lt;DisplayText&gt;(Alanís Araiza 2012)&lt;/DisplayText&gt;&lt;record&gt;&lt;rec-number&gt;183&lt;/rec-number&gt;&lt;foreign-keys&gt;&lt;key app="EN" db-id="sarvvtrzept2waewe5z5twv8evtzfweszt0z"&gt;183&lt;/key&gt;&lt;/foreign-keys&gt;&lt;ref-type name="Journal Article"&gt;17&lt;/ref-type&gt;&lt;contributors&gt;&lt;authors&gt;&lt;author&gt;Alanís Araiza, A. O.&lt;/author&gt;&lt;/authors&gt;&lt;/contributors&gt;&lt;titles&gt;&lt;title&gt;Deformación volumétrica de suelos no saturados&lt;/title&gt;&lt;/titles&gt;&lt;dates&gt;&lt;year&gt;2012&lt;/year&gt;&lt;/dates&gt;&lt;urls&gt;&lt;/urls&gt;&lt;/record&gt;&lt;/Cite&gt;&lt;/EndNote&gt;</w:instrText>
      </w:r>
      <w:r w:rsidRPr="001826BC">
        <w:rPr>
          <w:rFonts w:ascii="Times New Roman" w:eastAsia="Times New Roman" w:hAnsi="Times New Roman" w:cs="Arial"/>
          <w:b/>
          <w:sz w:val="24"/>
          <w:szCs w:val="24"/>
          <w:lang w:eastAsia="es-ES"/>
        </w:rPr>
        <w:fldChar w:fldCharType="separate"/>
      </w:r>
      <w:r w:rsidRPr="001826BC">
        <w:rPr>
          <w:rFonts w:ascii="Times New Roman" w:eastAsia="Times New Roman" w:hAnsi="Times New Roman" w:cs="Arial"/>
          <w:b/>
          <w:sz w:val="24"/>
          <w:szCs w:val="24"/>
          <w:lang w:eastAsia="es-ES"/>
        </w:rPr>
        <w:t>(</w:t>
      </w:r>
      <w:hyperlink w:anchor="_ENREF_3" w:tooltip="Alanís Araiza, 2012 #183" w:history="1">
        <w:r w:rsidRPr="001826BC">
          <w:rPr>
            <w:rFonts w:ascii="Times New Roman" w:eastAsia="Times New Roman" w:hAnsi="Times New Roman" w:cs="Arial"/>
            <w:b/>
            <w:sz w:val="24"/>
            <w:szCs w:val="24"/>
            <w:lang w:eastAsia="es-ES"/>
          </w:rPr>
          <w:t>Alanís Araiza 2012</w:t>
        </w:r>
      </w:hyperlink>
      <w:r w:rsidRPr="001826BC">
        <w:rPr>
          <w:rFonts w:ascii="Times New Roman" w:eastAsia="Times New Roman" w:hAnsi="Times New Roman" w:cs="Arial"/>
          <w:b/>
          <w:sz w:val="24"/>
          <w:szCs w:val="24"/>
          <w:lang w:eastAsia="es-ES"/>
        </w:rPr>
        <w:t>)</w:t>
      </w:r>
      <w:r w:rsidRPr="001826BC">
        <w:rPr>
          <w:rFonts w:ascii="Times New Roman" w:eastAsia="Times New Roman" w:hAnsi="Times New Roman" w:cs="Arial"/>
          <w:b/>
          <w:sz w:val="24"/>
          <w:szCs w:val="24"/>
          <w:lang w:eastAsia="es-ES"/>
        </w:rPr>
        <w:fldChar w:fldCharType="end"/>
      </w:r>
      <w:r w:rsidRPr="001826BC">
        <w:rPr>
          <w:rFonts w:ascii="Times New Roman" w:eastAsia="Times New Roman" w:hAnsi="Times New Roman" w:cs="Arial"/>
          <w:sz w:val="24"/>
          <w:szCs w:val="24"/>
          <w:lang w:eastAsia="es-ES"/>
        </w:rPr>
        <w:t xml:space="preserve"> y </w:t>
      </w:r>
      <w:r w:rsidRPr="001826BC">
        <w:rPr>
          <w:rFonts w:ascii="Times New Roman" w:eastAsia="Times New Roman" w:hAnsi="Times New Roman" w:cs="Arial"/>
          <w:b/>
          <w:sz w:val="24"/>
          <w:szCs w:val="24"/>
          <w:lang w:eastAsia="es-ES"/>
        </w:rPr>
        <w:fldChar w:fldCharType="begin"/>
      </w:r>
      <w:r w:rsidRPr="001826BC">
        <w:rPr>
          <w:rFonts w:ascii="Times New Roman" w:eastAsia="Times New Roman" w:hAnsi="Times New Roman" w:cs="Arial"/>
          <w:b/>
          <w:sz w:val="24"/>
          <w:szCs w:val="24"/>
          <w:lang w:eastAsia="es-ES"/>
        </w:rPr>
        <w:instrText xml:space="preserve"> ADDIN EN.CITE &lt;EndNote&gt;&lt;Cite&gt;&lt;Author&gt;Rojas&lt;/Author&gt;&lt;Year&gt;2013&lt;/Year&gt;&lt;RecNum&gt;158&lt;/RecNum&gt;&lt;DisplayText&gt;(Rojas 2013)&lt;/DisplayText&gt;&lt;record&gt;&lt;rec-number&gt;158&lt;/rec-number&gt;&lt;foreign-keys&gt;&lt;key app="EN" db-id="sarvvtrzept2waewe5z5twv8evtzfweszt0z"&gt;158&lt;/key&gt;&lt;/foreign-keys&gt;&lt;ref-type name="Journal Article"&gt;17&lt;/ref-type&gt;&lt;contributors&gt;&lt;authors&gt;&lt;author&gt;Rojas, E&lt;/author&gt;&lt;/authors&gt;&lt;/contributors&gt;&lt;titles&gt;&lt;title&gt;La última pieza del rompecabezas: el comportamiento volumétrico de los suelos no saturados&lt;/title&gt;&lt;secondary-title&gt;Ciencia@ UAQ&lt;/secondary-title&gt;&lt;/titles&gt;&lt;periodical&gt;&lt;full-title&gt;Ciencia@ UAQ&lt;/full-title&gt;&lt;/periodical&gt;&lt;pages&gt;1-16&lt;/pages&gt;&lt;number&gt;2&lt;/number&gt;&lt;dates&gt;&lt;year&gt;2013&lt;/year&gt;&lt;/dates&gt;&lt;urls&gt;&lt;/urls&gt;&lt;/record&gt;&lt;/Cite&gt;&lt;/EndNote&gt;</w:instrText>
      </w:r>
      <w:r w:rsidRPr="001826BC">
        <w:rPr>
          <w:rFonts w:ascii="Times New Roman" w:eastAsia="Times New Roman" w:hAnsi="Times New Roman" w:cs="Arial"/>
          <w:b/>
          <w:sz w:val="24"/>
          <w:szCs w:val="24"/>
          <w:lang w:eastAsia="es-ES"/>
        </w:rPr>
        <w:fldChar w:fldCharType="separate"/>
      </w:r>
      <w:r w:rsidRPr="001826BC">
        <w:rPr>
          <w:rFonts w:ascii="Times New Roman" w:eastAsia="Times New Roman" w:hAnsi="Times New Roman" w:cs="Arial"/>
          <w:b/>
          <w:sz w:val="24"/>
          <w:szCs w:val="24"/>
          <w:lang w:eastAsia="es-ES"/>
        </w:rPr>
        <w:t>(</w:t>
      </w:r>
      <w:hyperlink w:anchor="_ENREF_63" w:tooltip="Rojas, 2013 #158" w:history="1">
        <w:r w:rsidRPr="001826BC">
          <w:rPr>
            <w:rFonts w:ascii="Times New Roman" w:eastAsia="Times New Roman" w:hAnsi="Times New Roman" w:cs="Arial"/>
            <w:b/>
            <w:sz w:val="24"/>
            <w:szCs w:val="24"/>
            <w:lang w:eastAsia="es-ES"/>
          </w:rPr>
          <w:t>Rojas 2013</w:t>
        </w:r>
      </w:hyperlink>
      <w:r w:rsidRPr="001826BC">
        <w:rPr>
          <w:rFonts w:ascii="Times New Roman" w:eastAsia="Times New Roman" w:hAnsi="Times New Roman" w:cs="Arial"/>
          <w:b/>
          <w:sz w:val="24"/>
          <w:szCs w:val="24"/>
          <w:lang w:eastAsia="es-ES"/>
        </w:rPr>
        <w:t>)</w:t>
      </w:r>
      <w:r w:rsidRPr="001826BC">
        <w:rPr>
          <w:rFonts w:ascii="Times New Roman" w:eastAsia="Times New Roman" w:hAnsi="Times New Roman" w:cs="Arial"/>
          <w:b/>
          <w:sz w:val="24"/>
          <w:szCs w:val="24"/>
          <w:lang w:eastAsia="es-ES"/>
        </w:rPr>
        <w:fldChar w:fldCharType="end"/>
      </w:r>
      <w:r w:rsidRPr="001826BC">
        <w:rPr>
          <w:rFonts w:ascii="Times New Roman" w:eastAsia="Times New Roman" w:hAnsi="Times New Roman" w:cs="Arial"/>
          <w:sz w:val="24"/>
          <w:szCs w:val="24"/>
          <w:lang w:eastAsia="es-ES"/>
        </w:rPr>
        <w:t xml:space="preserve"> plantean un nuevo modelo para</w:t>
      </w:r>
      <w:r>
        <w:rPr>
          <w:rFonts w:ascii="Times New Roman" w:eastAsia="Times New Roman" w:hAnsi="Times New Roman" w:cs="Arial"/>
          <w:sz w:val="24"/>
          <w:szCs w:val="24"/>
          <w:lang w:eastAsia="es-ES"/>
        </w:rPr>
        <w:t xml:space="preserve"> predecir el comportamiento tenso-deformacional de los suelos parcialmente saturados,</w:t>
      </w:r>
      <w:r w:rsidRPr="001826BC">
        <w:rPr>
          <w:rFonts w:ascii="Times New Roman" w:eastAsia="Times New Roman" w:hAnsi="Times New Roman" w:cs="Arial"/>
          <w:sz w:val="24"/>
          <w:szCs w:val="24"/>
          <w:lang w:eastAsia="es-ES"/>
        </w:rPr>
        <w:t xml:space="preserve"> que parte de las siguientes consideraciones:</w:t>
      </w:r>
    </w:p>
    <w:p w:rsidR="00EE7C9D" w:rsidRDefault="00EE7C9D" w:rsidP="00EE7C9D">
      <w:pPr>
        <w:pStyle w:val="Prrafodelista"/>
        <w:numPr>
          <w:ilvl w:val="0"/>
          <w:numId w:val="2"/>
        </w:numPr>
        <w:spacing w:after="0" w:line="360" w:lineRule="auto"/>
        <w:jc w:val="both"/>
        <w:rPr>
          <w:rFonts w:ascii="Times New Roman" w:eastAsia="Times New Roman" w:hAnsi="Times New Roman" w:cs="Arial"/>
          <w:sz w:val="24"/>
          <w:szCs w:val="24"/>
          <w:lang w:eastAsia="es-ES"/>
        </w:rPr>
      </w:pPr>
      <w:r w:rsidRPr="00BF450E">
        <w:rPr>
          <w:rFonts w:ascii="Times New Roman" w:eastAsia="Times New Roman" w:hAnsi="Times New Roman" w:cs="Arial"/>
          <w:sz w:val="24"/>
          <w:szCs w:val="24"/>
          <w:lang w:eastAsia="es-ES"/>
        </w:rPr>
        <w:t>El modelo de proporcionalidad natural se util</w:t>
      </w:r>
      <w:r>
        <w:rPr>
          <w:rFonts w:ascii="Times New Roman" w:eastAsia="Times New Roman" w:hAnsi="Times New Roman" w:cs="Arial"/>
          <w:sz w:val="24"/>
          <w:szCs w:val="24"/>
          <w:lang w:eastAsia="es-ES"/>
        </w:rPr>
        <w:t xml:space="preserve">izará, no en términos de volumen </w:t>
      </w:r>
      <w:r w:rsidRPr="00BF450E">
        <w:rPr>
          <w:rFonts w:ascii="Times New Roman" w:eastAsia="Times New Roman" w:hAnsi="Times New Roman" w:cs="Arial"/>
          <w:sz w:val="24"/>
          <w:szCs w:val="24"/>
          <w:lang w:eastAsia="es-ES"/>
        </w:rPr>
        <w:t>específico si no en términos de la relación de vacíos</w:t>
      </w:r>
      <w:r w:rsidRPr="00BF450E">
        <w:rPr>
          <w:position w:val="-30"/>
        </w:rPr>
        <w:object w:dxaOrig="660" w:dyaOrig="680">
          <v:shape id="_x0000_i1047" type="#_x0000_t75" style="width:31.5pt;height:31.5pt" o:ole="">
            <v:imagedata r:id="rId53" o:title=""/>
          </v:shape>
          <o:OLEObject Type="Embed" ProgID="Equation.3" ShapeID="_x0000_i1047" DrawAspect="Content" ObjectID="_1615628046" r:id="rId54"/>
        </w:object>
      </w:r>
      <w:r w:rsidRPr="00BF450E">
        <w:rPr>
          <w:rFonts w:ascii="Times New Roman" w:eastAsia="Times New Roman" w:hAnsi="Times New Roman" w:cs="Arial"/>
          <w:sz w:val="24"/>
          <w:szCs w:val="24"/>
          <w:lang w:eastAsia="es-ES"/>
        </w:rPr>
        <w:t xml:space="preserve"> , ya que la relación de vacíos está en función del volumen de vacíos y el volumen de sólidos no cambiará ya que ese espacio</w:t>
      </w:r>
      <w:r>
        <w:rPr>
          <w:rFonts w:ascii="Times New Roman" w:eastAsia="Times New Roman" w:hAnsi="Times New Roman" w:cs="Arial"/>
          <w:sz w:val="24"/>
          <w:szCs w:val="24"/>
          <w:lang w:eastAsia="es-ES"/>
        </w:rPr>
        <w:t xml:space="preserve"> no puede desaparecer o variar, por lo que </w:t>
      </w:r>
      <w:r w:rsidRPr="00BF450E">
        <w:rPr>
          <w:rFonts w:ascii="Times New Roman" w:eastAsia="Times New Roman" w:hAnsi="Times New Roman" w:cs="Arial"/>
          <w:sz w:val="24"/>
          <w:szCs w:val="24"/>
          <w:lang w:eastAsia="es-ES"/>
        </w:rPr>
        <w:t>será siempre el mismo.</w:t>
      </w:r>
    </w:p>
    <w:p w:rsidR="00EE7C9D" w:rsidRDefault="00EE7C9D" w:rsidP="00EE7C9D">
      <w:pPr>
        <w:pStyle w:val="Prrafodelista"/>
        <w:numPr>
          <w:ilvl w:val="0"/>
          <w:numId w:val="2"/>
        </w:numPr>
        <w:spacing w:after="0" w:line="360" w:lineRule="auto"/>
        <w:jc w:val="both"/>
        <w:rPr>
          <w:rFonts w:ascii="Times New Roman" w:eastAsia="Times New Roman" w:hAnsi="Times New Roman" w:cs="Arial"/>
          <w:sz w:val="24"/>
          <w:szCs w:val="24"/>
          <w:lang w:eastAsia="es-ES"/>
        </w:rPr>
      </w:pPr>
      <w:r>
        <w:rPr>
          <w:rFonts w:ascii="Times New Roman" w:eastAsia="Times New Roman" w:hAnsi="Times New Roman" w:cs="Arial"/>
          <w:sz w:val="24"/>
          <w:szCs w:val="24"/>
          <w:lang w:eastAsia="es-ES"/>
        </w:rPr>
        <w:t xml:space="preserve"> </w:t>
      </w:r>
      <w:r w:rsidRPr="005A26E3">
        <w:rPr>
          <w:rFonts w:ascii="Times New Roman" w:eastAsia="Times New Roman" w:hAnsi="Times New Roman" w:cs="Arial"/>
          <w:sz w:val="24"/>
          <w:szCs w:val="24"/>
          <w:lang w:eastAsia="es-ES"/>
        </w:rPr>
        <w:t>Para tomar en cuenta el comportamiento elástico y plástico del material parcialmente saturado, se tomarán en cuenta los factores κ y λ, los cuales serán tomados de la curva de compresibilidad del material saturado en su tramo virgen de carga y de descarga respectivamente.</w:t>
      </w:r>
    </w:p>
    <w:p w:rsidR="00EE7C9D" w:rsidRDefault="00EE7C9D" w:rsidP="00EE7C9D">
      <w:pPr>
        <w:spacing w:after="0" w:line="360" w:lineRule="auto"/>
        <w:ind w:left="360"/>
        <w:jc w:val="both"/>
        <w:rPr>
          <w:rFonts w:ascii="Times New Roman" w:eastAsia="Times New Roman" w:hAnsi="Times New Roman" w:cs="Arial"/>
          <w:sz w:val="24"/>
          <w:szCs w:val="24"/>
          <w:lang w:eastAsia="es-ES"/>
        </w:rPr>
      </w:pPr>
      <w:r w:rsidRPr="00E05FD9">
        <w:rPr>
          <w:rFonts w:ascii="Times New Roman" w:eastAsia="Times New Roman" w:hAnsi="Times New Roman" w:cs="Arial"/>
          <w:sz w:val="24"/>
          <w:szCs w:val="24"/>
          <w:lang w:eastAsia="es-ES"/>
        </w:rPr>
        <w:t>Para el cálculo de los coeficientes κ y λ correspondiente a su comportamiento elástico y plástico se emplea las siguientes expresiones derivadas de la curva de compresibilidad del suelo saturado</w:t>
      </w:r>
      <w:r>
        <w:rPr>
          <w:rFonts w:ascii="Times New Roman" w:eastAsia="Times New Roman" w:hAnsi="Times New Roman" w:cs="Arial"/>
          <w:sz w:val="24"/>
          <w:szCs w:val="24"/>
          <w:lang w:eastAsia="es-ES"/>
        </w:rPr>
        <w:t xml:space="preserve">. (Ecuaciones </w:t>
      </w:r>
      <w:r w:rsidR="00C574E2" w:rsidRPr="00C574E2">
        <w:rPr>
          <w:rFonts w:ascii="Times New Roman" w:eastAsia="Times New Roman" w:hAnsi="Times New Roman" w:cs="Arial"/>
          <w:b/>
          <w:sz w:val="24"/>
          <w:szCs w:val="24"/>
          <w:lang w:eastAsia="es-ES"/>
        </w:rPr>
        <w:t>(</w:t>
      </w:r>
      <w:r w:rsidR="000A5516" w:rsidRPr="00C574E2">
        <w:rPr>
          <w:rFonts w:ascii="Times New Roman" w:eastAsia="Times New Roman" w:hAnsi="Times New Roman" w:cs="Arial"/>
          <w:b/>
          <w:sz w:val="24"/>
          <w:szCs w:val="24"/>
          <w:lang w:eastAsia="es-ES"/>
        </w:rPr>
        <w:t>5</w:t>
      </w:r>
      <w:r w:rsidR="00C574E2" w:rsidRPr="00C574E2">
        <w:rPr>
          <w:rFonts w:ascii="Times New Roman" w:eastAsia="Times New Roman" w:hAnsi="Times New Roman" w:cs="Arial"/>
          <w:b/>
          <w:sz w:val="24"/>
          <w:szCs w:val="24"/>
          <w:lang w:eastAsia="es-ES"/>
        </w:rPr>
        <w:t>)</w:t>
      </w:r>
      <w:r>
        <w:rPr>
          <w:rFonts w:ascii="Times New Roman" w:eastAsia="Times New Roman" w:hAnsi="Times New Roman" w:cs="Arial"/>
          <w:sz w:val="24"/>
          <w:szCs w:val="24"/>
          <w:lang w:eastAsia="es-ES"/>
        </w:rPr>
        <w:t xml:space="preserve"> y </w:t>
      </w:r>
      <w:r w:rsidR="00C574E2" w:rsidRPr="00C574E2">
        <w:rPr>
          <w:rFonts w:ascii="Times New Roman" w:eastAsia="Times New Roman" w:hAnsi="Times New Roman" w:cs="Arial"/>
          <w:b/>
          <w:sz w:val="24"/>
          <w:szCs w:val="24"/>
          <w:lang w:eastAsia="es-ES"/>
        </w:rPr>
        <w:t>(</w:t>
      </w:r>
      <w:r w:rsidR="000A5516" w:rsidRPr="00C574E2">
        <w:rPr>
          <w:rFonts w:ascii="Times New Roman" w:eastAsia="Times New Roman" w:hAnsi="Times New Roman" w:cs="Arial"/>
          <w:b/>
          <w:sz w:val="24"/>
          <w:szCs w:val="24"/>
          <w:lang w:eastAsia="es-ES"/>
        </w:rPr>
        <w:t>6</w:t>
      </w:r>
      <w:r w:rsidR="00C574E2" w:rsidRPr="00C574E2">
        <w:rPr>
          <w:rFonts w:ascii="Times New Roman" w:eastAsia="Times New Roman" w:hAnsi="Times New Roman" w:cs="Arial"/>
          <w:b/>
          <w:sz w:val="24"/>
          <w:szCs w:val="24"/>
          <w:lang w:eastAsia="es-ES"/>
        </w:rPr>
        <w:t>)</w:t>
      </w:r>
      <w:r>
        <w:rPr>
          <w:rFonts w:ascii="Times New Roman" w:eastAsia="Times New Roman" w:hAnsi="Times New Roman" w:cs="Arial"/>
          <w:sz w:val="24"/>
          <w:szCs w:val="24"/>
          <w:lang w:eastAsia="es-ES"/>
        </w:rPr>
        <w:t xml:space="preserve">) </w:t>
      </w:r>
    </w:p>
    <w:p w:rsidR="00EE7C9D" w:rsidRDefault="00EE7C9D" w:rsidP="00EE7C9D">
      <w:pPr>
        <w:jc w:val="center"/>
        <w:rPr>
          <w:rFonts w:ascii="Times New Roman" w:eastAsia="Times New Roman" w:hAnsi="Times New Roman" w:cs="Arial"/>
          <w:sz w:val="24"/>
          <w:szCs w:val="24"/>
          <w:lang w:eastAsia="es-ES"/>
        </w:rPr>
      </w:pPr>
      <w:r w:rsidRPr="00B26E80">
        <w:rPr>
          <w:position w:val="-60"/>
        </w:rPr>
        <w:object w:dxaOrig="1260" w:dyaOrig="980">
          <v:shape id="_x0000_i1048" type="#_x0000_t75" style="width:65pt;height:50.5pt" o:ole="">
            <v:imagedata r:id="rId55" o:title=""/>
          </v:shape>
          <o:OLEObject Type="Embed" ProgID="Equation.3" ShapeID="_x0000_i1048" DrawAspect="Content" ObjectID="_1615628047" r:id="rId56"/>
        </w:object>
      </w:r>
      <w:r w:rsidRPr="00C979AA">
        <w:rPr>
          <w:rFonts w:ascii="Times New Roman" w:hAnsi="Times New Roman" w:cs="Times New Roman"/>
          <w:b/>
          <w:sz w:val="24"/>
        </w:rPr>
        <w:t xml:space="preserve"> </w:t>
      </w:r>
      <w:r>
        <w:rPr>
          <w:rFonts w:ascii="Times New Roman" w:eastAsia="Times New Roman" w:hAnsi="Times New Roman" w:cs="Arial"/>
          <w:sz w:val="24"/>
          <w:szCs w:val="24"/>
          <w:lang w:eastAsia="es-ES"/>
        </w:rPr>
        <w:t>E</w:t>
      </w:r>
      <w:r w:rsidRPr="00E05FD9">
        <w:rPr>
          <w:rFonts w:ascii="Times New Roman" w:eastAsia="Times New Roman" w:hAnsi="Times New Roman" w:cs="Arial"/>
          <w:sz w:val="24"/>
          <w:szCs w:val="24"/>
          <w:lang w:eastAsia="es-ES"/>
        </w:rPr>
        <w:t xml:space="preserve">lástico </w:t>
      </w:r>
      <w:r>
        <w:rPr>
          <w:rFonts w:ascii="Times New Roman" w:hAnsi="Times New Roman" w:cs="Times New Roman"/>
          <w:b/>
          <w:sz w:val="24"/>
        </w:rPr>
        <w:t>(</w:t>
      </w:r>
      <w:r w:rsidR="000A5516">
        <w:rPr>
          <w:rFonts w:ascii="Times New Roman" w:hAnsi="Times New Roman" w:cs="Times New Roman"/>
          <w:b/>
          <w:sz w:val="24"/>
        </w:rPr>
        <w:t>5</w:t>
      </w:r>
      <w:r>
        <w:rPr>
          <w:rFonts w:ascii="Times New Roman" w:hAnsi="Times New Roman" w:cs="Times New Roman"/>
          <w:b/>
          <w:sz w:val="24"/>
        </w:rPr>
        <w:t>)</w:t>
      </w:r>
      <w:r w:rsidRPr="00C979AA">
        <w:rPr>
          <w:sz w:val="24"/>
        </w:rPr>
        <w:t xml:space="preserve">           </w:t>
      </w:r>
      <w:r w:rsidRPr="00B26E80">
        <w:rPr>
          <w:position w:val="-60"/>
        </w:rPr>
        <w:object w:dxaOrig="1260" w:dyaOrig="980">
          <v:shape id="_x0000_i1049" type="#_x0000_t75" style="width:65pt;height:50.5pt" o:ole="">
            <v:imagedata r:id="rId57" o:title=""/>
          </v:shape>
          <o:OLEObject Type="Embed" ProgID="Equation.3" ShapeID="_x0000_i1049" DrawAspect="Content" ObjectID="_1615628048" r:id="rId58"/>
        </w:object>
      </w:r>
      <w:r w:rsidRPr="00736228">
        <w:rPr>
          <w:b/>
        </w:rPr>
        <w:t xml:space="preserve"> </w:t>
      </w:r>
      <w:r>
        <w:rPr>
          <w:rFonts w:ascii="Times New Roman" w:eastAsia="Times New Roman" w:hAnsi="Times New Roman" w:cs="Arial"/>
          <w:sz w:val="24"/>
          <w:szCs w:val="24"/>
          <w:lang w:eastAsia="es-ES"/>
        </w:rPr>
        <w:t>P</w:t>
      </w:r>
      <w:r w:rsidRPr="00E05FD9">
        <w:rPr>
          <w:rFonts w:ascii="Times New Roman" w:eastAsia="Times New Roman" w:hAnsi="Times New Roman" w:cs="Arial"/>
          <w:sz w:val="24"/>
          <w:szCs w:val="24"/>
          <w:lang w:eastAsia="es-ES"/>
        </w:rPr>
        <w:t>lástico</w:t>
      </w:r>
      <w:r>
        <w:rPr>
          <w:rFonts w:ascii="Times New Roman" w:hAnsi="Times New Roman" w:cs="Times New Roman"/>
          <w:b/>
          <w:sz w:val="24"/>
        </w:rPr>
        <w:t xml:space="preserve"> (</w:t>
      </w:r>
      <w:r w:rsidR="000A5516">
        <w:rPr>
          <w:rFonts w:ascii="Times New Roman" w:hAnsi="Times New Roman" w:cs="Times New Roman"/>
          <w:b/>
          <w:sz w:val="24"/>
        </w:rPr>
        <w:t>6</w:t>
      </w:r>
      <w:r>
        <w:rPr>
          <w:rFonts w:ascii="Times New Roman" w:hAnsi="Times New Roman" w:cs="Times New Roman"/>
          <w:b/>
          <w:sz w:val="24"/>
        </w:rPr>
        <w:t>)</w:t>
      </w:r>
      <w:r w:rsidRPr="00C979AA">
        <w:rPr>
          <w:rFonts w:ascii="Times New Roman" w:eastAsia="Times New Roman" w:hAnsi="Times New Roman" w:cs="Arial"/>
          <w:sz w:val="24"/>
          <w:szCs w:val="24"/>
          <w:lang w:eastAsia="es-ES"/>
        </w:rPr>
        <w:t xml:space="preserve"> </w:t>
      </w:r>
    </w:p>
    <w:p w:rsidR="00EE7C9D" w:rsidRDefault="00EE7C9D" w:rsidP="00EE7C9D">
      <w:pPr>
        <w:tabs>
          <w:tab w:val="left" w:pos="1290"/>
        </w:tabs>
        <w:spacing w:line="360" w:lineRule="auto"/>
        <w:jc w:val="both"/>
        <w:rPr>
          <w:rFonts w:ascii="Times New Roman" w:eastAsia="Times New Roman" w:hAnsi="Times New Roman" w:cs="Times New Roman"/>
          <w:sz w:val="24"/>
          <w:szCs w:val="24"/>
          <w:lang w:eastAsia="es-ES"/>
        </w:rPr>
      </w:pPr>
      <w:r w:rsidRPr="00332C0D">
        <w:rPr>
          <w:rFonts w:ascii="Times New Roman" w:hAnsi="Times New Roman" w:cs="Times New Roman"/>
          <w:sz w:val="24"/>
          <w:szCs w:val="24"/>
        </w:rPr>
        <w:t>Cuando la muestra es compactada se tomará un esfuerzo de prefabricación σ</w:t>
      </w:r>
      <w:r w:rsidRPr="00332C0D">
        <w:rPr>
          <w:rFonts w:ascii="Times New Roman" w:hAnsi="Times New Roman" w:cs="Times New Roman"/>
          <w:sz w:val="24"/>
          <w:szCs w:val="24"/>
          <w:vertAlign w:val="subscript"/>
        </w:rPr>
        <w:t>fab´</w:t>
      </w:r>
      <w:r w:rsidRPr="00332C0D">
        <w:rPr>
          <w:rFonts w:ascii="Times New Roman" w:hAnsi="Times New Roman" w:cs="Times New Roman"/>
          <w:sz w:val="24"/>
          <w:szCs w:val="24"/>
        </w:rPr>
        <w:t xml:space="preserve"> </w:t>
      </w:r>
      <w:r>
        <w:rPr>
          <w:rFonts w:ascii="Times New Roman" w:hAnsi="Times New Roman" w:cs="Times New Roman"/>
          <w:sz w:val="24"/>
          <w:szCs w:val="24"/>
        </w:rPr>
        <w:t>quien</w:t>
      </w:r>
      <w:r w:rsidRPr="00332C0D">
        <w:rPr>
          <w:rFonts w:ascii="Times New Roman" w:hAnsi="Times New Roman" w:cs="Times New Roman"/>
          <w:sz w:val="24"/>
          <w:szCs w:val="24"/>
        </w:rPr>
        <w:t xml:space="preserve"> se añadirá para calcular los esfuerzos efectivos, el cual se obtiene de la curva de compresibilidad saturada trazando dos líneas rectas en los cambios de pendiente en la zona virg</w:t>
      </w:r>
      <w:r>
        <w:rPr>
          <w:rFonts w:ascii="Times New Roman" w:hAnsi="Times New Roman" w:cs="Times New Roman"/>
          <w:sz w:val="24"/>
          <w:szCs w:val="24"/>
        </w:rPr>
        <w:t>en</w:t>
      </w:r>
      <w:r w:rsidRPr="00332C0D">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(Figura 1)</w:t>
      </w:r>
    </w:p>
    <w:p w:rsidR="00EE7C9D" w:rsidRPr="00025586" w:rsidRDefault="00EE7C9D" w:rsidP="00EE7C9D">
      <w:pPr>
        <w:spacing w:after="0" w:line="360" w:lineRule="auto"/>
        <w:jc w:val="both"/>
        <w:rPr>
          <w:rFonts w:ascii="Times New Roman" w:hAnsi="Times New Roman" w:cs="Times New Roman"/>
          <w:sz w:val="24"/>
          <w:szCs w:val="24"/>
        </w:rPr>
      </w:pPr>
      <w:r w:rsidRPr="00025586">
        <w:rPr>
          <w:rFonts w:ascii="Times New Roman" w:hAnsi="Times New Roman" w:cs="Times New Roman"/>
          <w:sz w:val="24"/>
          <w:szCs w:val="24"/>
        </w:rPr>
        <w:t>El esfuerzo de fabricación sería el esfuerzo de pre</w:t>
      </w:r>
      <w:r>
        <w:rPr>
          <w:rFonts w:ascii="Times New Roman" w:hAnsi="Times New Roman" w:cs="Times New Roman"/>
          <w:sz w:val="24"/>
          <w:szCs w:val="24"/>
        </w:rPr>
        <w:t>-</w:t>
      </w:r>
      <w:r w:rsidRPr="00025586">
        <w:rPr>
          <w:rFonts w:ascii="Times New Roman" w:hAnsi="Times New Roman" w:cs="Times New Roman"/>
          <w:sz w:val="24"/>
          <w:szCs w:val="24"/>
        </w:rPr>
        <w:t>consolidación para el caso de muestras inalteradas, cuando las muestras son remoldeadas o compactadas no se considera el esfuerzo de pre</w:t>
      </w:r>
      <w:r>
        <w:rPr>
          <w:rFonts w:ascii="Times New Roman" w:hAnsi="Times New Roman" w:cs="Times New Roman"/>
          <w:sz w:val="24"/>
          <w:szCs w:val="24"/>
        </w:rPr>
        <w:t>-</w:t>
      </w:r>
      <w:r w:rsidRPr="00025586">
        <w:rPr>
          <w:rFonts w:ascii="Times New Roman" w:hAnsi="Times New Roman" w:cs="Times New Roman"/>
          <w:sz w:val="24"/>
          <w:szCs w:val="24"/>
        </w:rPr>
        <w:t xml:space="preserve">consolidación, pero hay que considerar el esfuerzo que se le introduce a las muestras en el proceso de remoldeo de las misma, ambos esfuerzos se obtienen de la misma forma, pero uno de la curva de compresibilidad de la muestra remoldeada y el otro en la curva de compresibilidad para las muestras inalteradas. </w:t>
      </w:r>
    </w:p>
    <w:p w:rsidR="00EE7C9D" w:rsidRDefault="00EE7C9D" w:rsidP="00EE7C9D">
      <w:pPr>
        <w:jc w:val="center"/>
        <w:rPr>
          <w:rFonts w:cs="Arial"/>
        </w:rPr>
      </w:pPr>
      <w:r w:rsidRPr="004B1D04">
        <w:rPr>
          <w:noProof/>
          <w:lang w:eastAsia="es-ES"/>
        </w:rPr>
        <w:drawing>
          <wp:inline distT="0" distB="0" distL="0" distR="0" wp14:anchorId="657FF402" wp14:editId="78C0DD38">
            <wp:extent cx="2488565" cy="2027555"/>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488565" cy="2027555"/>
                    </a:xfrm>
                    <a:prstGeom prst="rect">
                      <a:avLst/>
                    </a:prstGeom>
                    <a:noFill/>
                    <a:ln>
                      <a:noFill/>
                    </a:ln>
                  </pic:spPr>
                </pic:pic>
              </a:graphicData>
            </a:graphic>
          </wp:inline>
        </w:drawing>
      </w:r>
    </w:p>
    <w:p w:rsidR="00EE7C9D" w:rsidRPr="00B0345F" w:rsidRDefault="00EE7C9D" w:rsidP="00EE7C9D">
      <w:pPr>
        <w:jc w:val="center"/>
        <w:rPr>
          <w:rFonts w:ascii="Times New Roman" w:hAnsi="Times New Roman" w:cs="Times New Roman"/>
          <w:sz w:val="20"/>
          <w:szCs w:val="24"/>
        </w:rPr>
      </w:pPr>
      <w:r w:rsidRPr="00B0345F">
        <w:rPr>
          <w:rFonts w:ascii="Times New Roman" w:hAnsi="Times New Roman" w:cs="Times New Roman"/>
          <w:b/>
          <w:bCs/>
          <w:sz w:val="20"/>
          <w:szCs w:val="24"/>
        </w:rPr>
        <w:t>Figura1</w:t>
      </w:r>
      <w:r w:rsidRPr="00B0345F">
        <w:rPr>
          <w:rFonts w:ascii="Times New Roman" w:hAnsi="Times New Roman" w:cs="Times New Roman"/>
          <w:b/>
          <w:sz w:val="20"/>
          <w:szCs w:val="24"/>
        </w:rPr>
        <w:t>.</w:t>
      </w:r>
      <w:r w:rsidRPr="00B0345F">
        <w:rPr>
          <w:rFonts w:ascii="Times New Roman" w:hAnsi="Times New Roman" w:cs="Times New Roman"/>
          <w:color w:val="FF0000"/>
          <w:sz w:val="20"/>
          <w:szCs w:val="24"/>
        </w:rPr>
        <w:t xml:space="preserve"> </w:t>
      </w:r>
      <w:r w:rsidRPr="00B0345F">
        <w:rPr>
          <w:rFonts w:ascii="Times New Roman" w:hAnsi="Times New Roman" w:cs="Times New Roman"/>
          <w:sz w:val="20"/>
          <w:szCs w:val="24"/>
        </w:rPr>
        <w:t>Curva de compresibilidad del suelo saturado, donde se obtienen los coeficientes κ y λ.</w:t>
      </w:r>
    </w:p>
    <w:p w:rsidR="00EE7C9D" w:rsidRPr="00025586" w:rsidRDefault="00EE7C9D" w:rsidP="00EE7C9D">
      <w:pPr>
        <w:rPr>
          <w:rFonts w:ascii="Times New Roman" w:hAnsi="Times New Roman" w:cs="Times New Roman"/>
          <w:b/>
          <w:sz w:val="24"/>
        </w:rPr>
      </w:pPr>
      <w:r w:rsidRPr="00025586">
        <w:rPr>
          <w:rFonts w:ascii="Times New Roman" w:hAnsi="Times New Roman" w:cs="Times New Roman"/>
          <w:sz w:val="24"/>
        </w:rPr>
        <w:t xml:space="preserve">Ecuaciones para determinar la relación de vacíos </w:t>
      </w:r>
      <w:r w:rsidRPr="00025586">
        <w:rPr>
          <w:rFonts w:ascii="Times New Roman" w:hAnsi="Times New Roman" w:cs="Times New Roman"/>
          <w:b/>
          <w:sz w:val="24"/>
        </w:rPr>
        <w:fldChar w:fldCharType="begin"/>
      </w:r>
      <w:r w:rsidRPr="00025586">
        <w:rPr>
          <w:rFonts w:ascii="Times New Roman" w:hAnsi="Times New Roman" w:cs="Times New Roman"/>
          <w:b/>
          <w:sz w:val="24"/>
        </w:rPr>
        <w:instrText xml:space="preserve"> ADDIN EN.CITE &lt;EndNote&gt;&lt;Cite&gt;&lt;Author&gt;Alanís Araiza&lt;/Author&gt;&lt;Year&gt;2012&lt;/Year&gt;&lt;RecNum&gt;183&lt;/RecNum&gt;&lt;DisplayText&gt;(Alanís Araiza 2012)&lt;/DisplayText&gt;&lt;record&gt;&lt;rec-number&gt;183&lt;/rec-number&gt;&lt;foreign-keys&gt;&lt;key app="EN" db-id="sarvvtrzept2waewe5z5twv8evtzfweszt0z"&gt;183&lt;/key&gt;&lt;/foreign-keys&gt;&lt;ref-type name="Journal Article"&gt;17&lt;/ref-type&gt;&lt;contributors&gt;&lt;authors&gt;&lt;author&gt;Alanís Araiza, A. O.&lt;/author&gt;&lt;/authors&gt;&lt;/contributors&gt;&lt;titles&gt;&lt;title&gt;Deformación volumétrica de suelos no saturados&lt;/title&gt;&lt;/titles&gt;&lt;dates&gt;&lt;year&gt;2012&lt;/year&gt;&lt;/dates&gt;&lt;urls&gt;&lt;/urls&gt;&lt;/record&gt;&lt;/Cite&gt;&lt;/EndNote&gt;</w:instrText>
      </w:r>
      <w:r w:rsidRPr="00025586">
        <w:rPr>
          <w:rFonts w:ascii="Times New Roman" w:hAnsi="Times New Roman" w:cs="Times New Roman"/>
          <w:b/>
          <w:sz w:val="24"/>
        </w:rPr>
        <w:fldChar w:fldCharType="separate"/>
      </w:r>
      <w:r w:rsidRPr="00025586">
        <w:rPr>
          <w:rFonts w:ascii="Times New Roman" w:hAnsi="Times New Roman" w:cs="Times New Roman"/>
          <w:b/>
          <w:noProof/>
          <w:sz w:val="24"/>
        </w:rPr>
        <w:t>(</w:t>
      </w:r>
      <w:hyperlink w:anchor="_ENREF_3" w:tooltip="Alanís Araiza, 2012 #183" w:history="1">
        <w:r w:rsidRPr="00025586">
          <w:rPr>
            <w:rFonts w:ascii="Times New Roman" w:hAnsi="Times New Roman" w:cs="Times New Roman"/>
            <w:b/>
            <w:noProof/>
            <w:sz w:val="24"/>
          </w:rPr>
          <w:t>Alanís Araiza 2012</w:t>
        </w:r>
      </w:hyperlink>
      <w:r w:rsidRPr="00025586">
        <w:rPr>
          <w:rFonts w:ascii="Times New Roman" w:hAnsi="Times New Roman" w:cs="Times New Roman"/>
          <w:b/>
          <w:noProof/>
          <w:sz w:val="24"/>
        </w:rPr>
        <w:t>)</w:t>
      </w:r>
      <w:r w:rsidRPr="00025586">
        <w:rPr>
          <w:rFonts w:ascii="Times New Roman" w:hAnsi="Times New Roman" w:cs="Times New Roman"/>
          <w:b/>
          <w:sz w:val="24"/>
        </w:rPr>
        <w:fldChar w:fldCharType="end"/>
      </w:r>
      <w:r w:rsidRPr="00025586">
        <w:rPr>
          <w:rFonts w:ascii="Times New Roman" w:hAnsi="Times New Roman" w:cs="Times New Roman"/>
          <w:sz w:val="24"/>
        </w:rPr>
        <w:t xml:space="preserve"> y </w:t>
      </w:r>
      <w:r w:rsidRPr="00025586">
        <w:rPr>
          <w:rFonts w:ascii="Times New Roman" w:hAnsi="Times New Roman" w:cs="Times New Roman"/>
          <w:b/>
          <w:sz w:val="24"/>
        </w:rPr>
        <w:fldChar w:fldCharType="begin"/>
      </w:r>
      <w:r w:rsidRPr="00025586">
        <w:rPr>
          <w:rFonts w:ascii="Times New Roman" w:hAnsi="Times New Roman" w:cs="Times New Roman"/>
          <w:b/>
          <w:sz w:val="24"/>
        </w:rPr>
        <w:instrText xml:space="preserve"> ADDIN EN.CITE &lt;EndNote&gt;&lt;Cite&gt;&lt;Author&gt;Rojas&lt;/Author&gt;&lt;Year&gt;2013&lt;/Year&gt;&lt;RecNum&gt;158&lt;/RecNum&gt;&lt;DisplayText&gt;(Rojas 2013)&lt;/DisplayText&gt;&lt;record&gt;&lt;rec-number&gt;158&lt;/rec-number&gt;&lt;foreign-keys&gt;&lt;key app="EN" db-id="sarvvtrzept2waewe5z5twv8evtzfweszt0z"&gt;158&lt;/key&gt;&lt;/foreign-keys&gt;&lt;ref-type name="Journal Article"&gt;17&lt;/ref-type&gt;&lt;contributors&gt;&lt;authors&gt;&lt;author&gt;Rojas, E&lt;/author&gt;&lt;/authors&gt;&lt;/contributors&gt;&lt;titles&gt;&lt;title&gt;La última pieza del rompecabezas: el comportamiento volumétrico de los suelos no saturados&lt;/title&gt;&lt;secondary-title&gt;Ciencia@ UAQ&lt;/secondary-title&gt;&lt;/titles&gt;&lt;periodical&gt;&lt;full-title&gt;Ciencia@ UAQ&lt;/full-title&gt;&lt;/periodical&gt;&lt;pages&gt;1-16&lt;/pages&gt;&lt;number&gt;2&lt;/number&gt;&lt;dates&gt;&lt;year&gt;2013&lt;/year&gt;&lt;/dates&gt;&lt;urls&gt;&lt;/urls&gt;&lt;/record&gt;&lt;/Cite&gt;&lt;/EndNote&gt;</w:instrText>
      </w:r>
      <w:r w:rsidRPr="00025586">
        <w:rPr>
          <w:rFonts w:ascii="Times New Roman" w:hAnsi="Times New Roman" w:cs="Times New Roman"/>
          <w:b/>
          <w:sz w:val="24"/>
        </w:rPr>
        <w:fldChar w:fldCharType="separate"/>
      </w:r>
      <w:r w:rsidRPr="00025586">
        <w:rPr>
          <w:rFonts w:ascii="Times New Roman" w:hAnsi="Times New Roman" w:cs="Times New Roman"/>
          <w:b/>
          <w:noProof/>
          <w:sz w:val="24"/>
        </w:rPr>
        <w:t>(</w:t>
      </w:r>
      <w:hyperlink w:anchor="_ENREF_63" w:tooltip="Rojas, 2013 #158" w:history="1">
        <w:r w:rsidRPr="00025586">
          <w:rPr>
            <w:rFonts w:ascii="Times New Roman" w:hAnsi="Times New Roman" w:cs="Times New Roman"/>
            <w:b/>
            <w:noProof/>
            <w:sz w:val="24"/>
          </w:rPr>
          <w:t>Rojas 2013</w:t>
        </w:r>
      </w:hyperlink>
      <w:r w:rsidRPr="00025586">
        <w:rPr>
          <w:rFonts w:ascii="Times New Roman" w:hAnsi="Times New Roman" w:cs="Times New Roman"/>
          <w:b/>
          <w:noProof/>
          <w:sz w:val="24"/>
        </w:rPr>
        <w:t>)</w:t>
      </w:r>
      <w:r w:rsidRPr="00025586">
        <w:rPr>
          <w:rFonts w:ascii="Times New Roman" w:hAnsi="Times New Roman" w:cs="Times New Roman"/>
          <w:b/>
          <w:sz w:val="24"/>
        </w:rPr>
        <w:fldChar w:fldCharType="end"/>
      </w:r>
      <w:r w:rsidRPr="00025586">
        <w:rPr>
          <w:rFonts w:ascii="Times New Roman" w:hAnsi="Times New Roman" w:cs="Times New Roman"/>
          <w:sz w:val="24"/>
        </w:rPr>
        <w:t xml:space="preserve">(Ecuaciones </w:t>
      </w:r>
      <w:r w:rsidR="00C574E2" w:rsidRPr="00C574E2">
        <w:rPr>
          <w:rFonts w:ascii="Times New Roman" w:hAnsi="Times New Roman" w:cs="Times New Roman"/>
          <w:b/>
          <w:sz w:val="24"/>
        </w:rPr>
        <w:t>(</w:t>
      </w:r>
      <w:r w:rsidR="000A5516" w:rsidRPr="00C574E2">
        <w:rPr>
          <w:rFonts w:ascii="Times New Roman" w:hAnsi="Times New Roman" w:cs="Times New Roman"/>
          <w:b/>
          <w:sz w:val="24"/>
        </w:rPr>
        <w:t>7</w:t>
      </w:r>
      <w:r w:rsidR="00C574E2" w:rsidRPr="00C574E2">
        <w:rPr>
          <w:rFonts w:ascii="Times New Roman" w:hAnsi="Times New Roman" w:cs="Times New Roman"/>
          <w:b/>
          <w:sz w:val="24"/>
        </w:rPr>
        <w:t>)</w:t>
      </w:r>
      <w:r w:rsidR="000A5516">
        <w:rPr>
          <w:rFonts w:ascii="Times New Roman" w:hAnsi="Times New Roman" w:cs="Times New Roman"/>
          <w:sz w:val="24"/>
        </w:rPr>
        <w:t xml:space="preserve">, </w:t>
      </w:r>
      <w:r w:rsidR="00C574E2" w:rsidRPr="00C574E2">
        <w:rPr>
          <w:rFonts w:ascii="Times New Roman" w:hAnsi="Times New Roman" w:cs="Times New Roman"/>
          <w:b/>
          <w:sz w:val="24"/>
        </w:rPr>
        <w:t>(</w:t>
      </w:r>
      <w:r w:rsidR="000A5516" w:rsidRPr="00C574E2">
        <w:rPr>
          <w:rFonts w:ascii="Times New Roman" w:hAnsi="Times New Roman" w:cs="Times New Roman"/>
          <w:b/>
          <w:sz w:val="24"/>
        </w:rPr>
        <w:t>8</w:t>
      </w:r>
      <w:r w:rsidR="00C574E2" w:rsidRPr="00C574E2">
        <w:rPr>
          <w:rFonts w:ascii="Times New Roman" w:hAnsi="Times New Roman" w:cs="Times New Roman"/>
          <w:b/>
          <w:sz w:val="24"/>
        </w:rPr>
        <w:t>)</w:t>
      </w:r>
      <w:r w:rsidR="000A5516">
        <w:rPr>
          <w:rFonts w:ascii="Times New Roman" w:hAnsi="Times New Roman" w:cs="Times New Roman"/>
          <w:sz w:val="24"/>
        </w:rPr>
        <w:t xml:space="preserve"> y </w:t>
      </w:r>
      <w:r w:rsidR="00C574E2" w:rsidRPr="00C574E2">
        <w:rPr>
          <w:rFonts w:ascii="Times New Roman" w:hAnsi="Times New Roman" w:cs="Times New Roman"/>
          <w:b/>
          <w:sz w:val="24"/>
        </w:rPr>
        <w:t>(</w:t>
      </w:r>
      <w:r w:rsidR="000A5516" w:rsidRPr="00C574E2">
        <w:rPr>
          <w:rFonts w:ascii="Times New Roman" w:hAnsi="Times New Roman" w:cs="Times New Roman"/>
          <w:b/>
          <w:sz w:val="24"/>
        </w:rPr>
        <w:t>9</w:t>
      </w:r>
      <w:r w:rsidR="00C574E2" w:rsidRPr="00C574E2">
        <w:rPr>
          <w:rFonts w:ascii="Times New Roman" w:hAnsi="Times New Roman" w:cs="Times New Roman"/>
          <w:b/>
          <w:sz w:val="24"/>
        </w:rPr>
        <w:t>)</w:t>
      </w:r>
      <w:r w:rsidRPr="00025586">
        <w:rPr>
          <w:rFonts w:ascii="Times New Roman" w:hAnsi="Times New Roman" w:cs="Times New Roman"/>
          <w:sz w:val="24"/>
        </w:rPr>
        <w:t>)</w:t>
      </w:r>
    </w:p>
    <w:p w:rsidR="00EE7C9D" w:rsidRPr="00025586" w:rsidRDefault="00EE7C9D" w:rsidP="00EE7C9D">
      <w:pPr>
        <w:jc w:val="center"/>
        <w:rPr>
          <w:rFonts w:ascii="Times New Roman" w:hAnsi="Times New Roman" w:cs="Times New Roman"/>
          <w:sz w:val="24"/>
        </w:rPr>
      </w:pPr>
      <w:r w:rsidRPr="00025586">
        <w:rPr>
          <w:rFonts w:ascii="Times New Roman" w:hAnsi="Times New Roman" w:cs="Times New Roman"/>
          <w:sz w:val="24"/>
        </w:rPr>
        <w:t xml:space="preserve">Comportamiento elástico: </w:t>
      </w:r>
      <w:r w:rsidRPr="00025586">
        <w:rPr>
          <w:rFonts w:ascii="Times New Roman" w:hAnsi="Times New Roman" w:cs="Times New Roman"/>
          <w:position w:val="-30"/>
          <w:sz w:val="24"/>
        </w:rPr>
        <w:object w:dxaOrig="1380" w:dyaOrig="680">
          <v:shape id="_x0000_i1050" type="#_x0000_t75" style="width:1in;height:37pt" o:ole="">
            <v:imagedata r:id="rId60" o:title=""/>
          </v:shape>
          <o:OLEObject Type="Embed" ProgID="Equation.3" ShapeID="_x0000_i1050" DrawAspect="Content" ObjectID="_1615628049" r:id="rId61"/>
        </w:object>
      </w:r>
      <w:r w:rsidRPr="00025586">
        <w:rPr>
          <w:rFonts w:ascii="Times New Roman" w:hAnsi="Times New Roman" w:cs="Times New Roman"/>
          <w:b/>
          <w:sz w:val="24"/>
        </w:rPr>
        <w:t xml:space="preserve"> </w:t>
      </w:r>
      <w:r>
        <w:rPr>
          <w:rFonts w:ascii="Times New Roman" w:hAnsi="Times New Roman" w:cs="Times New Roman"/>
          <w:b/>
          <w:sz w:val="24"/>
        </w:rPr>
        <w:t>(</w:t>
      </w:r>
      <w:r w:rsidR="000A5516">
        <w:rPr>
          <w:rFonts w:ascii="Times New Roman" w:hAnsi="Times New Roman" w:cs="Times New Roman"/>
          <w:b/>
          <w:sz w:val="24"/>
        </w:rPr>
        <w:t>7</w:t>
      </w:r>
      <w:r>
        <w:rPr>
          <w:rFonts w:ascii="Times New Roman" w:hAnsi="Times New Roman" w:cs="Times New Roman"/>
          <w:b/>
          <w:sz w:val="24"/>
        </w:rPr>
        <w:t>)</w:t>
      </w:r>
    </w:p>
    <w:p w:rsidR="00EE7C9D" w:rsidRPr="00025586" w:rsidRDefault="00EE7C9D" w:rsidP="00EE7C9D">
      <w:pPr>
        <w:jc w:val="center"/>
        <w:rPr>
          <w:rFonts w:ascii="Times New Roman" w:hAnsi="Times New Roman" w:cs="Times New Roman"/>
          <w:sz w:val="28"/>
          <w:szCs w:val="24"/>
        </w:rPr>
      </w:pPr>
      <w:r w:rsidRPr="00025586">
        <w:rPr>
          <w:rFonts w:ascii="Times New Roman" w:hAnsi="Times New Roman" w:cs="Times New Roman"/>
          <w:sz w:val="24"/>
        </w:rPr>
        <w:t xml:space="preserve">Comportamiento </w:t>
      </w:r>
      <w:proofErr w:type="spellStart"/>
      <w:r w:rsidRPr="00025586">
        <w:rPr>
          <w:rFonts w:ascii="Times New Roman" w:hAnsi="Times New Roman" w:cs="Times New Roman"/>
          <w:sz w:val="24"/>
        </w:rPr>
        <w:t>elasto</w:t>
      </w:r>
      <w:proofErr w:type="spellEnd"/>
      <w:r w:rsidRPr="00025586">
        <w:rPr>
          <w:rFonts w:ascii="Times New Roman" w:hAnsi="Times New Roman" w:cs="Times New Roman"/>
          <w:sz w:val="24"/>
        </w:rPr>
        <w:t xml:space="preserve">-plástico </w:t>
      </w:r>
      <w:r w:rsidRPr="00025586">
        <w:rPr>
          <w:rFonts w:ascii="Times New Roman" w:hAnsi="Times New Roman" w:cs="Times New Roman"/>
          <w:position w:val="-30"/>
          <w:sz w:val="24"/>
        </w:rPr>
        <w:object w:dxaOrig="1380" w:dyaOrig="680">
          <v:shape id="_x0000_i1051" type="#_x0000_t75" style="width:1in;height:37pt" o:ole="">
            <v:imagedata r:id="rId62" o:title=""/>
          </v:shape>
          <o:OLEObject Type="Embed" ProgID="Equation.3" ShapeID="_x0000_i1051" DrawAspect="Content" ObjectID="_1615628050" r:id="rId63"/>
        </w:object>
      </w:r>
      <w:r w:rsidRPr="00025586">
        <w:rPr>
          <w:rFonts w:ascii="Times New Roman" w:hAnsi="Times New Roman" w:cs="Times New Roman"/>
          <w:b/>
          <w:sz w:val="24"/>
        </w:rPr>
        <w:t xml:space="preserve"> </w:t>
      </w:r>
      <w:r>
        <w:rPr>
          <w:rFonts w:ascii="Times New Roman" w:hAnsi="Times New Roman" w:cs="Times New Roman"/>
          <w:b/>
          <w:sz w:val="24"/>
        </w:rPr>
        <w:t>(</w:t>
      </w:r>
      <w:r w:rsidR="000A5516">
        <w:rPr>
          <w:rFonts w:ascii="Times New Roman" w:hAnsi="Times New Roman" w:cs="Times New Roman"/>
          <w:b/>
          <w:sz w:val="24"/>
        </w:rPr>
        <w:t>8</w:t>
      </w:r>
      <w:r>
        <w:rPr>
          <w:rFonts w:ascii="Times New Roman" w:hAnsi="Times New Roman" w:cs="Times New Roman"/>
          <w:b/>
          <w:sz w:val="24"/>
        </w:rPr>
        <w:t>)</w:t>
      </w:r>
    </w:p>
    <w:p w:rsidR="00EE7C9D" w:rsidRPr="00025586" w:rsidRDefault="00EE7C9D" w:rsidP="00EE7C9D">
      <w:pPr>
        <w:jc w:val="center"/>
        <w:rPr>
          <w:rFonts w:ascii="Times New Roman" w:hAnsi="Times New Roman" w:cs="Times New Roman"/>
          <w:sz w:val="24"/>
        </w:rPr>
      </w:pPr>
      <w:r w:rsidRPr="00025586">
        <w:rPr>
          <w:rFonts w:ascii="Times New Roman" w:hAnsi="Times New Roman" w:cs="Times New Roman"/>
          <w:position w:val="-12"/>
          <w:sz w:val="24"/>
        </w:rPr>
        <w:object w:dxaOrig="1860" w:dyaOrig="360">
          <v:shape id="_x0000_i1052" type="#_x0000_t75" style="width:93.5pt;height:21.5pt" o:ole="">
            <v:imagedata r:id="rId64" o:title=""/>
          </v:shape>
          <o:OLEObject Type="Embed" ProgID="Equation.3" ShapeID="_x0000_i1052" DrawAspect="Content" ObjectID="_1615628051" r:id="rId65"/>
        </w:object>
      </w:r>
      <w:r w:rsidRPr="00025586">
        <w:rPr>
          <w:rFonts w:ascii="Times New Roman" w:hAnsi="Times New Roman" w:cs="Times New Roman"/>
          <w:b/>
          <w:sz w:val="24"/>
        </w:rPr>
        <w:t xml:space="preserve"> </w:t>
      </w:r>
      <w:r>
        <w:rPr>
          <w:rFonts w:ascii="Times New Roman" w:hAnsi="Times New Roman" w:cs="Times New Roman"/>
          <w:b/>
          <w:sz w:val="24"/>
        </w:rPr>
        <w:t>(</w:t>
      </w:r>
      <w:r w:rsidR="000A5516">
        <w:rPr>
          <w:rFonts w:ascii="Times New Roman" w:hAnsi="Times New Roman" w:cs="Times New Roman"/>
          <w:b/>
          <w:sz w:val="24"/>
        </w:rPr>
        <w:t>9</w:t>
      </w:r>
      <w:r>
        <w:rPr>
          <w:rFonts w:ascii="Times New Roman" w:hAnsi="Times New Roman" w:cs="Times New Roman"/>
          <w:b/>
          <w:sz w:val="24"/>
        </w:rPr>
        <w:t>)</w:t>
      </w:r>
    </w:p>
    <w:p w:rsidR="00EE7C9D" w:rsidRDefault="00712490" w:rsidP="00EE7C9D">
      <w:pPr>
        <w:jc w:val="both"/>
        <w:rPr>
          <w:rFonts w:ascii="Times New Roman" w:hAnsi="Times New Roman" w:cs="Times New Roman"/>
          <w:sz w:val="24"/>
        </w:rPr>
      </w:pPr>
      <w:r w:rsidRPr="00025586">
        <w:rPr>
          <w:rFonts w:ascii="Times New Roman" w:hAnsi="Times New Roman" w:cs="Times New Roman"/>
          <w:sz w:val="24"/>
        </w:rPr>
        <w:t>Dónde</w:t>
      </w:r>
      <w:r>
        <w:rPr>
          <w:rFonts w:ascii="Times New Roman" w:hAnsi="Times New Roman" w:cs="Times New Roman"/>
          <w:sz w:val="24"/>
        </w:rPr>
        <w:t>:</w:t>
      </w:r>
      <w:r w:rsidR="00EE7C9D" w:rsidRPr="00025586">
        <w:rPr>
          <w:rFonts w:ascii="Times New Roman" w:hAnsi="Times New Roman" w:cs="Times New Roman"/>
          <w:position w:val="-6"/>
          <w:sz w:val="24"/>
        </w:rPr>
        <w:object w:dxaOrig="279" w:dyaOrig="279">
          <v:shape id="_x0000_i1053" type="#_x0000_t75" style="width:14.5pt;height:14.5pt" o:ole="">
            <v:imagedata r:id="rId66" o:title=""/>
          </v:shape>
          <o:OLEObject Type="Embed" ProgID="Equation.3" ShapeID="_x0000_i1053" DrawAspect="Content" ObjectID="_1615628052" r:id="rId67"/>
        </w:object>
      </w:r>
      <w:r w:rsidR="00EE7C9D" w:rsidRPr="00025586">
        <w:rPr>
          <w:rFonts w:ascii="Times New Roman" w:hAnsi="Times New Roman" w:cs="Times New Roman"/>
          <w:sz w:val="24"/>
        </w:rPr>
        <w:t>son las tensiones efectivas,</w:t>
      </w:r>
      <w:r w:rsidR="00EE7C9D" w:rsidRPr="00025586">
        <w:rPr>
          <w:rFonts w:ascii="Times New Roman" w:hAnsi="Times New Roman" w:cs="Times New Roman"/>
          <w:position w:val="-6"/>
          <w:sz w:val="24"/>
        </w:rPr>
        <w:object w:dxaOrig="240" w:dyaOrig="220">
          <v:shape id="_x0000_i1054" type="#_x0000_t75" style="width:14.5pt;height:14.5pt" o:ole="">
            <v:imagedata r:id="rId68" o:title=""/>
          </v:shape>
          <o:OLEObject Type="Embed" ProgID="Equation.3" ShapeID="_x0000_i1054" DrawAspect="Content" ObjectID="_1615628053" r:id="rId69"/>
        </w:object>
      </w:r>
      <w:r w:rsidR="00EE7C9D" w:rsidRPr="00025586">
        <w:rPr>
          <w:rFonts w:ascii="Times New Roman" w:hAnsi="Times New Roman" w:cs="Times New Roman"/>
          <w:sz w:val="24"/>
        </w:rPr>
        <w:t xml:space="preserve"> las tensiones normales totales, además de considerar la tensión de fabricación, </w:t>
      </w:r>
      <w:r w:rsidR="00EE7C9D" w:rsidRPr="00025586">
        <w:rPr>
          <w:rFonts w:ascii="Times New Roman" w:hAnsi="Times New Roman" w:cs="Times New Roman"/>
          <w:position w:val="-12"/>
          <w:sz w:val="24"/>
        </w:rPr>
        <w:object w:dxaOrig="279" w:dyaOrig="360">
          <v:shape id="_x0000_i1055" type="#_x0000_t75" style="width:14.5pt;height:21.5pt" o:ole="">
            <v:imagedata r:id="rId70" o:title=""/>
          </v:shape>
          <o:OLEObject Type="Embed" ProgID="Equation.3" ShapeID="_x0000_i1055" DrawAspect="Content" ObjectID="_1615628054" r:id="rId71"/>
        </w:object>
      </w:r>
      <w:r w:rsidR="00EE7C9D" w:rsidRPr="00025586">
        <w:rPr>
          <w:rFonts w:ascii="Times New Roman" w:hAnsi="Times New Roman" w:cs="Times New Roman"/>
          <w:sz w:val="24"/>
        </w:rPr>
        <w:t>es la presión del aire,</w:t>
      </w:r>
      <w:r w:rsidR="00EE7C9D" w:rsidRPr="00025586">
        <w:rPr>
          <w:rFonts w:ascii="Times New Roman" w:hAnsi="Times New Roman" w:cs="Times New Roman"/>
          <w:position w:val="-12"/>
          <w:sz w:val="24"/>
        </w:rPr>
        <w:object w:dxaOrig="300" w:dyaOrig="360">
          <v:shape id="_x0000_i1056" type="#_x0000_t75" style="width:14.5pt;height:21.5pt" o:ole="">
            <v:imagedata r:id="rId72" o:title=""/>
          </v:shape>
          <o:OLEObject Type="Embed" ProgID="Equation.3" ShapeID="_x0000_i1056" DrawAspect="Content" ObjectID="_1615628055" r:id="rId73"/>
        </w:object>
      </w:r>
      <w:r w:rsidR="00EE7C9D" w:rsidRPr="00025586">
        <w:rPr>
          <w:rFonts w:ascii="Times New Roman" w:hAnsi="Times New Roman" w:cs="Times New Roman"/>
          <w:sz w:val="24"/>
        </w:rPr>
        <w:t xml:space="preserve">la presión del agua y </w:t>
      </w:r>
      <w:r w:rsidR="00EE7C9D" w:rsidRPr="00025586">
        <w:rPr>
          <w:rFonts w:ascii="Times New Roman" w:hAnsi="Times New Roman" w:cs="Times New Roman"/>
          <w:position w:val="-10"/>
          <w:sz w:val="24"/>
        </w:rPr>
        <w:object w:dxaOrig="240" w:dyaOrig="260">
          <v:shape id="_x0000_i1057" type="#_x0000_t75" style="width:14.5pt;height:14.5pt" o:ole="">
            <v:imagedata r:id="rId74" o:title=""/>
          </v:shape>
          <o:OLEObject Type="Embed" ProgID="Equation.3" ShapeID="_x0000_i1057" DrawAspect="Content" ObjectID="_1615628056" r:id="rId75"/>
        </w:object>
      </w:r>
      <w:r w:rsidR="00EE7C9D" w:rsidRPr="00025586">
        <w:rPr>
          <w:rFonts w:ascii="Times New Roman" w:hAnsi="Times New Roman" w:cs="Times New Roman"/>
          <w:sz w:val="24"/>
        </w:rPr>
        <w:t>el</w:t>
      </w:r>
      <w:r w:rsidR="00EE7C9D">
        <w:rPr>
          <w:rFonts w:ascii="Times New Roman" w:hAnsi="Times New Roman" w:cs="Times New Roman"/>
          <w:sz w:val="24"/>
        </w:rPr>
        <w:t xml:space="preserve"> grado de saturación del suelo.</w:t>
      </w:r>
    </w:p>
    <w:p w:rsidR="00CF4240" w:rsidRDefault="00ED51AB" w:rsidP="00712490">
      <w:pPr>
        <w:spacing w:line="360" w:lineRule="auto"/>
        <w:jc w:val="both"/>
        <w:rPr>
          <w:rFonts w:ascii="Times New Roman" w:hAnsi="Times New Roman" w:cs="Times New Roman"/>
          <w:sz w:val="24"/>
        </w:rPr>
      </w:pPr>
      <w:r>
        <w:rPr>
          <w:rFonts w:ascii="Times New Roman" w:hAnsi="Times New Roman" w:cs="Times New Roman"/>
          <w:sz w:val="24"/>
        </w:rPr>
        <w:t>Las deformaciones en los suelos se producen con el transcurso del tiempo, lo cual manifiesta como disminuye su volumen de acuerdo con el paso del tiempo y a su vez aumentan las cargas por sedimentación sucesiva.</w:t>
      </w:r>
      <w:r w:rsidRPr="00ED51AB">
        <w:rPr>
          <w:rFonts w:ascii="Times New Roman" w:hAnsi="Times New Roman" w:cs="Times New Roman"/>
          <w:sz w:val="24"/>
        </w:rPr>
        <w:t xml:space="preserve"> El índice de consolidación para suelos saturados se puede obtener con</w:t>
      </w:r>
      <w:r w:rsidR="00A327BD">
        <w:rPr>
          <w:rFonts w:ascii="Times New Roman" w:hAnsi="Times New Roman" w:cs="Times New Roman"/>
          <w:sz w:val="24"/>
        </w:rPr>
        <w:t xml:space="preserve"> el empleo de las ecuaciones </w:t>
      </w:r>
      <w:r w:rsidR="00A327BD" w:rsidRPr="00CC3F08">
        <w:rPr>
          <w:rFonts w:ascii="Times New Roman" w:hAnsi="Times New Roman" w:cs="Times New Roman"/>
          <w:b/>
          <w:sz w:val="24"/>
        </w:rPr>
        <w:t>(10)</w:t>
      </w:r>
      <w:r w:rsidR="00A327BD">
        <w:rPr>
          <w:rFonts w:ascii="Times New Roman" w:hAnsi="Times New Roman" w:cs="Times New Roman"/>
          <w:sz w:val="24"/>
        </w:rPr>
        <w:t xml:space="preserve"> y </w:t>
      </w:r>
      <w:r w:rsidR="00A327BD" w:rsidRPr="00CC3F08">
        <w:rPr>
          <w:rFonts w:ascii="Times New Roman" w:hAnsi="Times New Roman" w:cs="Times New Roman"/>
          <w:b/>
          <w:sz w:val="24"/>
        </w:rPr>
        <w:t>(11</w:t>
      </w:r>
      <w:r w:rsidRPr="00CC3F08">
        <w:rPr>
          <w:rFonts w:ascii="Times New Roman" w:hAnsi="Times New Roman" w:cs="Times New Roman"/>
          <w:b/>
          <w:sz w:val="24"/>
        </w:rPr>
        <w:t>)</w:t>
      </w:r>
      <w:r w:rsidRPr="00ED51AB">
        <w:rPr>
          <w:rFonts w:ascii="Times New Roman" w:hAnsi="Times New Roman" w:cs="Times New Roman"/>
          <w:sz w:val="24"/>
        </w:rPr>
        <w:t xml:space="preserve"> porque depende de la permeabilidad que tenga el suelo</w:t>
      </w:r>
      <w:r w:rsidR="00A73C3E">
        <w:rPr>
          <w:rFonts w:ascii="Times New Roman" w:hAnsi="Times New Roman" w:cs="Times New Roman"/>
          <w:sz w:val="24"/>
        </w:rPr>
        <w:t>.</w:t>
      </w:r>
      <w:r w:rsidR="007F58ED" w:rsidRPr="007F58ED">
        <w:rPr>
          <w:rFonts w:ascii="Times New Roman" w:hAnsi="Times New Roman" w:cs="Times New Roman"/>
          <w:b/>
          <w:sz w:val="24"/>
          <w:szCs w:val="24"/>
        </w:rPr>
        <w:t xml:space="preserve"> </w:t>
      </w:r>
      <w:r w:rsidR="0040015B">
        <w:rPr>
          <w:rFonts w:ascii="Times New Roman" w:hAnsi="Times New Roman" w:cs="Times New Roman"/>
          <w:b/>
          <w:sz w:val="24"/>
          <w:szCs w:val="24"/>
        </w:rPr>
        <w:t>(</w:t>
      </w:r>
      <w:proofErr w:type="spellStart"/>
      <w:r w:rsidR="0040015B">
        <w:rPr>
          <w:rFonts w:ascii="Times New Roman" w:hAnsi="Times New Roman" w:cs="Times New Roman"/>
          <w:b/>
          <w:sz w:val="24"/>
          <w:szCs w:val="24"/>
        </w:rPr>
        <w:t>Tristá</w:t>
      </w:r>
      <w:proofErr w:type="spellEnd"/>
      <w:r w:rsidR="0040015B">
        <w:rPr>
          <w:rFonts w:ascii="Times New Roman" w:hAnsi="Times New Roman" w:cs="Times New Roman"/>
          <w:b/>
          <w:sz w:val="24"/>
          <w:szCs w:val="24"/>
        </w:rPr>
        <w:t xml:space="preserve">, J. G., et al. </w:t>
      </w:r>
      <w:r w:rsidR="007F58ED" w:rsidRPr="007F58ED">
        <w:rPr>
          <w:rFonts w:ascii="Times New Roman" w:hAnsi="Times New Roman" w:cs="Times New Roman"/>
          <w:b/>
          <w:sz w:val="24"/>
          <w:szCs w:val="24"/>
        </w:rPr>
        <w:t>2016</w:t>
      </w:r>
      <w:r w:rsidR="007F58ED">
        <w:rPr>
          <w:rFonts w:ascii="Times New Roman" w:hAnsi="Times New Roman" w:cs="Times New Roman"/>
          <w:b/>
          <w:sz w:val="24"/>
          <w:szCs w:val="24"/>
        </w:rPr>
        <w:t>)</w:t>
      </w:r>
    </w:p>
    <w:p w:rsidR="00A327BD" w:rsidRDefault="00E64C29" w:rsidP="00712490">
      <w:pPr>
        <w:jc w:val="center"/>
        <w:rPr>
          <w:rFonts w:ascii="Times New Roman" w:hAnsi="Times New Roman" w:cs="Times New Roman"/>
          <w:b/>
          <w:sz w:val="24"/>
        </w:rPr>
      </w:pPr>
      <w:r w:rsidRPr="00A327BD">
        <w:rPr>
          <w:rFonts w:ascii="Times New Roman" w:hAnsi="Times New Roman" w:cs="Times New Roman"/>
          <w:position w:val="-30"/>
          <w:sz w:val="24"/>
        </w:rPr>
        <w:object w:dxaOrig="1120" w:dyaOrig="680">
          <v:shape id="_x0000_i1058" type="#_x0000_t75" style="width:56.5pt;height:41pt" o:ole="">
            <v:imagedata r:id="rId76" o:title=""/>
          </v:shape>
          <o:OLEObject Type="Embed" ProgID="Equation.3" ShapeID="_x0000_i1058" DrawAspect="Content" ObjectID="_1615628057" r:id="rId77"/>
        </w:object>
      </w:r>
      <w:r w:rsidR="00712490">
        <w:rPr>
          <w:rFonts w:ascii="Times New Roman" w:hAnsi="Times New Roman" w:cs="Times New Roman"/>
          <w:b/>
          <w:sz w:val="24"/>
        </w:rPr>
        <w:t>(10)</w:t>
      </w:r>
    </w:p>
    <w:p w:rsidR="004678FB" w:rsidRPr="00A73C3E" w:rsidRDefault="00A73C3E" w:rsidP="00712490">
      <w:pPr>
        <w:jc w:val="center"/>
        <w:rPr>
          <w:rFonts w:ascii="Times New Roman" w:hAnsi="Times New Roman" w:cs="Times New Roman"/>
          <w:sz w:val="24"/>
        </w:rPr>
      </w:pPr>
      <w:r w:rsidRPr="00A73C3E">
        <w:rPr>
          <w:rFonts w:ascii="Times New Roman" w:hAnsi="Times New Roman" w:cs="Times New Roman"/>
          <w:sz w:val="24"/>
        </w:rPr>
        <w:t>Se emplea</w:t>
      </w:r>
      <w:r w:rsidR="009204C4">
        <w:rPr>
          <w:rFonts w:ascii="Times New Roman" w:hAnsi="Times New Roman" w:cs="Times New Roman"/>
          <w:sz w:val="24"/>
        </w:rPr>
        <w:t>n los valores de</w:t>
      </w:r>
      <w:r w:rsidRPr="00A73C3E">
        <w:rPr>
          <w:rFonts w:ascii="Times New Roman" w:hAnsi="Times New Roman" w:cs="Times New Roman"/>
          <w:sz w:val="24"/>
        </w:rPr>
        <w:t xml:space="preserve"> índice </w:t>
      </w:r>
      <w:r>
        <w:rPr>
          <w:rFonts w:ascii="Times New Roman" w:hAnsi="Times New Roman" w:cs="Times New Roman"/>
          <w:sz w:val="24"/>
        </w:rPr>
        <w:t>de poros, que se obtiene a partir del modelo de Rojas y Alanís</w:t>
      </w:r>
      <w:r w:rsidR="009204C4">
        <w:rPr>
          <w:rFonts w:ascii="Times New Roman" w:hAnsi="Times New Roman" w:cs="Times New Roman"/>
          <w:sz w:val="24"/>
        </w:rPr>
        <w:t>.</w:t>
      </w:r>
    </w:p>
    <w:p w:rsidR="00E64C29" w:rsidRDefault="00E64C29" w:rsidP="00E64C29">
      <w:pPr>
        <w:jc w:val="center"/>
        <w:rPr>
          <w:rFonts w:ascii="Times New Roman" w:hAnsi="Times New Roman" w:cs="Times New Roman"/>
          <w:b/>
          <w:sz w:val="24"/>
        </w:rPr>
      </w:pPr>
      <w:r w:rsidRPr="00A327BD">
        <w:rPr>
          <w:rFonts w:ascii="Times New Roman" w:hAnsi="Times New Roman" w:cs="Times New Roman"/>
          <w:position w:val="-30"/>
          <w:sz w:val="24"/>
        </w:rPr>
        <w:object w:dxaOrig="1860" w:dyaOrig="720">
          <v:shape id="_x0000_i1059" type="#_x0000_t75" style="width:93.5pt;height:43pt" o:ole="">
            <v:imagedata r:id="rId78" o:title=""/>
          </v:shape>
          <o:OLEObject Type="Embed" ProgID="Equation.3" ShapeID="_x0000_i1059" DrawAspect="Content" ObjectID="_1615628058" r:id="rId79"/>
        </w:object>
      </w:r>
      <w:r>
        <w:rPr>
          <w:rFonts w:ascii="Times New Roman" w:hAnsi="Times New Roman" w:cs="Times New Roman"/>
          <w:b/>
          <w:sz w:val="24"/>
        </w:rPr>
        <w:t>(11)</w:t>
      </w:r>
    </w:p>
    <w:p w:rsidR="00E64C29" w:rsidRPr="00E64C29" w:rsidRDefault="00E64C29" w:rsidP="00E64C29">
      <w:pPr>
        <w:rPr>
          <w:rFonts w:ascii="Times New Roman" w:hAnsi="Times New Roman" w:cs="Times New Roman"/>
          <w:sz w:val="24"/>
        </w:rPr>
      </w:pPr>
      <w:r>
        <w:rPr>
          <w:rFonts w:ascii="Times New Roman" w:hAnsi="Times New Roman" w:cs="Times New Roman"/>
          <w:sz w:val="24"/>
        </w:rPr>
        <w:t xml:space="preserve">Dónde: </w:t>
      </w:r>
      <w:r w:rsidRPr="00400F3A">
        <w:rPr>
          <w:position w:val="-12"/>
        </w:rPr>
        <w:object w:dxaOrig="340" w:dyaOrig="360">
          <v:shape id="_x0000_i1060" type="#_x0000_t75" style="width:17pt;height:18.5pt" o:ole="">
            <v:imagedata r:id="rId80" o:title=""/>
          </v:shape>
          <o:OLEObject Type="Embed" ProgID="Equation.3" ShapeID="_x0000_i1060" DrawAspect="Content" ObjectID="_1615628059" r:id="rId81"/>
        </w:object>
      </w:r>
      <w:r w:rsidRPr="00E64C29">
        <w:rPr>
          <w:rFonts w:ascii="Times New Roman" w:hAnsi="Times New Roman" w:cs="Times New Roman"/>
          <w:sz w:val="24"/>
        </w:rPr>
        <w:t xml:space="preserve">es </w:t>
      </w:r>
      <w:r>
        <w:rPr>
          <w:rFonts w:ascii="Times New Roman" w:hAnsi="Times New Roman" w:cs="Times New Roman"/>
          <w:sz w:val="24"/>
        </w:rPr>
        <w:t xml:space="preserve">el índice de consolidación, </w:t>
      </w:r>
      <w:r w:rsidRPr="00400F3A">
        <w:rPr>
          <w:position w:val="-12"/>
        </w:rPr>
        <w:object w:dxaOrig="360" w:dyaOrig="360">
          <v:shape id="_x0000_i1061" type="#_x0000_t75" style="width:18.5pt;height:18.5pt" o:ole="">
            <v:imagedata r:id="rId82" o:title=""/>
          </v:shape>
          <o:OLEObject Type="Embed" ProgID="Equation.3" ShapeID="_x0000_i1061" DrawAspect="Content" ObjectID="_1615628060" r:id="rId83"/>
        </w:object>
      </w:r>
      <w:r>
        <w:t xml:space="preserve"> </w:t>
      </w:r>
      <w:r w:rsidRPr="00E64C29">
        <w:rPr>
          <w:rFonts w:ascii="Times New Roman" w:hAnsi="Times New Roman" w:cs="Times New Roman"/>
          <w:sz w:val="24"/>
        </w:rPr>
        <w:t xml:space="preserve">es </w:t>
      </w:r>
      <w:r>
        <w:rPr>
          <w:rFonts w:ascii="Times New Roman" w:hAnsi="Times New Roman" w:cs="Times New Roman"/>
          <w:sz w:val="24"/>
        </w:rPr>
        <w:t>la permeabilidad saturada,</w:t>
      </w:r>
      <w:r w:rsidRPr="00E64C29">
        <w:t xml:space="preserve"> </w:t>
      </w:r>
      <w:r w:rsidRPr="00400F3A">
        <w:rPr>
          <w:position w:val="-12"/>
        </w:rPr>
        <w:object w:dxaOrig="320" w:dyaOrig="360">
          <v:shape id="_x0000_i1062" type="#_x0000_t75" style="width:16pt;height:18.5pt" o:ole="">
            <v:imagedata r:id="rId84" o:title=""/>
          </v:shape>
          <o:OLEObject Type="Embed" ProgID="Equation.3" ShapeID="_x0000_i1062" DrawAspect="Content" ObjectID="_1615628061" r:id="rId85"/>
        </w:object>
      </w:r>
      <w:r w:rsidRPr="00E64C29">
        <w:rPr>
          <w:rFonts w:ascii="Times New Roman" w:hAnsi="Times New Roman" w:cs="Times New Roman"/>
          <w:sz w:val="24"/>
        </w:rPr>
        <w:t>es el co</w:t>
      </w:r>
      <w:r>
        <w:rPr>
          <w:rFonts w:ascii="Times New Roman" w:hAnsi="Times New Roman" w:cs="Times New Roman"/>
          <w:sz w:val="24"/>
        </w:rPr>
        <w:t>eficiente de compresibilidad,</w:t>
      </w:r>
      <w:r w:rsidRPr="00E64C29">
        <w:t xml:space="preserve"> </w:t>
      </w:r>
      <w:r w:rsidRPr="00400F3A">
        <w:rPr>
          <w:position w:val="-12"/>
        </w:rPr>
        <w:object w:dxaOrig="300" w:dyaOrig="360">
          <v:shape id="_x0000_i1063" type="#_x0000_t75" style="width:15pt;height:18.5pt" o:ole="">
            <v:imagedata r:id="rId86" o:title=""/>
          </v:shape>
          <o:OLEObject Type="Embed" ProgID="Equation.3" ShapeID="_x0000_i1063" DrawAspect="Content" ObjectID="_1615628062" r:id="rId87"/>
        </w:object>
      </w:r>
      <w:r w:rsidRPr="00E64C29">
        <w:rPr>
          <w:rFonts w:ascii="Times New Roman" w:hAnsi="Times New Roman" w:cs="Times New Roman"/>
          <w:sz w:val="24"/>
        </w:rPr>
        <w:t>es el peso específico de agua</w:t>
      </w:r>
      <w:proofErr w:type="gramStart"/>
      <w:r w:rsidRPr="00E64C29">
        <w:rPr>
          <w:rFonts w:ascii="Times New Roman" w:hAnsi="Times New Roman" w:cs="Times New Roman"/>
          <w:sz w:val="24"/>
        </w:rPr>
        <w:t xml:space="preserve">, </w:t>
      </w:r>
      <w:r w:rsidRPr="00E64C29">
        <w:rPr>
          <w:position w:val="-14"/>
        </w:rPr>
        <w:object w:dxaOrig="1160" w:dyaOrig="380">
          <v:shape id="_x0000_i1064" type="#_x0000_t75" style="width:58pt;height:19pt" o:ole="">
            <v:imagedata r:id="rId88" o:title=""/>
          </v:shape>
          <o:OLEObject Type="Embed" ProgID="Equation.3" ShapeID="_x0000_i1064" DrawAspect="Content" ObjectID="_1615628063" r:id="rId89"/>
        </w:object>
      </w:r>
      <w:r w:rsidRPr="00E64C29">
        <w:rPr>
          <w:rFonts w:ascii="Times New Roman" w:hAnsi="Times New Roman" w:cs="Times New Roman"/>
          <w:sz w:val="24"/>
        </w:rPr>
        <w:t>,</w:t>
      </w:r>
      <w:proofErr w:type="gramEnd"/>
      <w:r w:rsidRPr="00E64C29">
        <w:rPr>
          <w:rFonts w:ascii="Times New Roman" w:hAnsi="Times New Roman" w:cs="Times New Roman"/>
          <w:sz w:val="24"/>
        </w:rPr>
        <w:t xml:space="preserve"> es la variación de relación de vacíos para variación de tensión</w:t>
      </w:r>
      <w:r w:rsidRPr="00400F3A">
        <w:rPr>
          <w:position w:val="-6"/>
        </w:rPr>
        <w:object w:dxaOrig="400" w:dyaOrig="279">
          <v:shape id="_x0000_i1065" type="#_x0000_t75" style="width:20pt;height:14pt" o:ole="">
            <v:imagedata r:id="rId90" o:title=""/>
          </v:shape>
          <o:OLEObject Type="Embed" ProgID="Equation.3" ShapeID="_x0000_i1065" DrawAspect="Content" ObjectID="_1615628064" r:id="rId91"/>
        </w:object>
      </w:r>
      <w:r>
        <w:rPr>
          <w:rFonts w:ascii="Times New Roman" w:hAnsi="Times New Roman" w:cs="Times New Roman"/>
          <w:sz w:val="24"/>
        </w:rPr>
        <w:t xml:space="preserve">, </w:t>
      </w:r>
      <w:r w:rsidR="007C3930" w:rsidRPr="00400F3A">
        <w:rPr>
          <w:position w:val="-14"/>
        </w:rPr>
        <w:object w:dxaOrig="1760" w:dyaOrig="380">
          <v:shape id="_x0000_i1066" type="#_x0000_t75" style="width:88pt;height:19pt" o:ole="">
            <v:imagedata r:id="rId92" o:title=""/>
          </v:shape>
          <o:OLEObject Type="Embed" ProgID="Equation.3" ShapeID="_x0000_i1066" DrawAspect="Content" ObjectID="_1615628065" r:id="rId93"/>
        </w:object>
      </w:r>
      <w:r w:rsidRPr="00E64C29">
        <w:rPr>
          <w:rFonts w:ascii="Times New Roman" w:hAnsi="Times New Roman" w:cs="Times New Roman"/>
          <w:sz w:val="24"/>
        </w:rPr>
        <w:t xml:space="preserve">                 </w:t>
      </w:r>
      <w:r w:rsidRPr="007F58ED">
        <w:rPr>
          <w:rFonts w:ascii="Times New Roman" w:hAnsi="Times New Roman" w:cs="Times New Roman"/>
          <w:b/>
          <w:sz w:val="24"/>
        </w:rPr>
        <w:t>(Crespo 2006)</w:t>
      </w:r>
      <w:r w:rsidR="007F58ED" w:rsidRPr="007F58ED">
        <w:rPr>
          <w:rFonts w:ascii="Times New Roman" w:hAnsi="Times New Roman" w:cs="Times New Roman"/>
          <w:b/>
          <w:sz w:val="24"/>
          <w:szCs w:val="24"/>
        </w:rPr>
        <w:t>,</w:t>
      </w:r>
      <w:r w:rsidR="0040015B">
        <w:rPr>
          <w:rFonts w:ascii="Times New Roman" w:hAnsi="Times New Roman" w:cs="Times New Roman"/>
          <w:b/>
          <w:sz w:val="24"/>
          <w:szCs w:val="24"/>
        </w:rPr>
        <w:t>(</w:t>
      </w:r>
      <w:proofErr w:type="spellStart"/>
      <w:r w:rsidR="0040015B">
        <w:rPr>
          <w:rFonts w:ascii="Times New Roman" w:hAnsi="Times New Roman" w:cs="Times New Roman"/>
          <w:b/>
          <w:sz w:val="24"/>
          <w:szCs w:val="24"/>
        </w:rPr>
        <w:t>Tristá</w:t>
      </w:r>
      <w:proofErr w:type="spellEnd"/>
      <w:r w:rsidR="0040015B">
        <w:rPr>
          <w:rFonts w:ascii="Times New Roman" w:hAnsi="Times New Roman" w:cs="Times New Roman"/>
          <w:b/>
          <w:sz w:val="24"/>
          <w:szCs w:val="24"/>
        </w:rPr>
        <w:t xml:space="preserve">, J. G., et al. </w:t>
      </w:r>
      <w:r w:rsidR="007F58ED" w:rsidRPr="007F58ED">
        <w:rPr>
          <w:rFonts w:ascii="Times New Roman" w:hAnsi="Times New Roman" w:cs="Times New Roman"/>
          <w:b/>
          <w:sz w:val="24"/>
          <w:szCs w:val="24"/>
        </w:rPr>
        <w:t>2016</w:t>
      </w:r>
      <w:r w:rsidR="007F58ED">
        <w:rPr>
          <w:rFonts w:ascii="Times New Roman" w:hAnsi="Times New Roman" w:cs="Times New Roman"/>
          <w:b/>
          <w:sz w:val="24"/>
          <w:szCs w:val="24"/>
        </w:rPr>
        <w:t>)</w:t>
      </w:r>
    </w:p>
    <w:p w:rsidR="00E64C29" w:rsidRDefault="009F0208" w:rsidP="009F02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la obtención del tiempo hay que tener en cuenta la influencia del índice de consolidación, ecuación </w:t>
      </w:r>
      <w:r w:rsidR="0056620F" w:rsidRPr="0056620F">
        <w:rPr>
          <w:rFonts w:ascii="Times New Roman" w:hAnsi="Times New Roman" w:cs="Times New Roman"/>
          <w:b/>
          <w:sz w:val="24"/>
          <w:szCs w:val="24"/>
        </w:rPr>
        <w:t>(</w:t>
      </w:r>
      <w:r w:rsidRPr="0056620F">
        <w:rPr>
          <w:rFonts w:ascii="Times New Roman" w:hAnsi="Times New Roman" w:cs="Times New Roman"/>
          <w:b/>
          <w:sz w:val="24"/>
          <w:szCs w:val="24"/>
        </w:rPr>
        <w:t>12</w:t>
      </w:r>
      <w:r w:rsidR="0056620F" w:rsidRPr="0056620F">
        <w:rPr>
          <w:rFonts w:ascii="Times New Roman" w:hAnsi="Times New Roman" w:cs="Times New Roman"/>
          <w:b/>
          <w:sz w:val="24"/>
          <w:szCs w:val="24"/>
        </w:rPr>
        <w:t>)</w:t>
      </w:r>
      <w:r>
        <w:rPr>
          <w:rFonts w:ascii="Times New Roman" w:hAnsi="Times New Roman" w:cs="Times New Roman"/>
          <w:sz w:val="24"/>
          <w:szCs w:val="24"/>
        </w:rPr>
        <w:t xml:space="preserve"> o el grado de consolidación del suelo saturado. En los suelos parcialmente saturados el tiempo de consolidación se obtiene por la ecuación </w:t>
      </w:r>
      <w:r w:rsidR="0056620F" w:rsidRPr="0056620F">
        <w:rPr>
          <w:rFonts w:ascii="Times New Roman" w:hAnsi="Times New Roman" w:cs="Times New Roman"/>
          <w:b/>
          <w:sz w:val="24"/>
          <w:szCs w:val="24"/>
        </w:rPr>
        <w:t>(</w:t>
      </w:r>
      <w:r w:rsidR="0056620F">
        <w:rPr>
          <w:rFonts w:ascii="Times New Roman" w:hAnsi="Times New Roman" w:cs="Times New Roman"/>
          <w:b/>
          <w:sz w:val="24"/>
          <w:szCs w:val="24"/>
        </w:rPr>
        <w:t>13</w:t>
      </w:r>
      <w:r w:rsidR="0056620F" w:rsidRPr="0056620F">
        <w:rPr>
          <w:rFonts w:ascii="Times New Roman" w:hAnsi="Times New Roman" w:cs="Times New Roman"/>
          <w:b/>
          <w:sz w:val="24"/>
          <w:szCs w:val="24"/>
        </w:rPr>
        <w:t>)</w:t>
      </w:r>
      <w:r>
        <w:rPr>
          <w:rFonts w:ascii="Times New Roman" w:hAnsi="Times New Roman" w:cs="Times New Roman"/>
          <w:sz w:val="24"/>
          <w:szCs w:val="24"/>
        </w:rPr>
        <w:t xml:space="preserve">, que es resultado de sustituir la ecuación </w:t>
      </w:r>
      <w:r w:rsidR="0056620F" w:rsidRPr="0056620F">
        <w:rPr>
          <w:rFonts w:ascii="Times New Roman" w:hAnsi="Times New Roman" w:cs="Times New Roman"/>
          <w:b/>
          <w:sz w:val="24"/>
          <w:szCs w:val="24"/>
        </w:rPr>
        <w:t>(</w:t>
      </w:r>
      <w:r w:rsidR="0056620F">
        <w:rPr>
          <w:rFonts w:ascii="Times New Roman" w:hAnsi="Times New Roman" w:cs="Times New Roman"/>
          <w:b/>
          <w:sz w:val="24"/>
          <w:szCs w:val="24"/>
        </w:rPr>
        <w:t>11</w:t>
      </w:r>
      <w:r w:rsidR="0056620F" w:rsidRPr="0056620F">
        <w:rPr>
          <w:rFonts w:ascii="Times New Roman" w:hAnsi="Times New Roman" w:cs="Times New Roman"/>
          <w:b/>
          <w:sz w:val="24"/>
          <w:szCs w:val="24"/>
        </w:rPr>
        <w:t>)</w:t>
      </w:r>
      <w:r w:rsidR="0056620F">
        <w:rPr>
          <w:rFonts w:ascii="Times New Roman" w:hAnsi="Times New Roman" w:cs="Times New Roman"/>
          <w:b/>
          <w:sz w:val="24"/>
          <w:szCs w:val="24"/>
        </w:rPr>
        <w:t xml:space="preserve"> </w:t>
      </w:r>
      <w:r>
        <w:rPr>
          <w:rFonts w:ascii="Times New Roman" w:hAnsi="Times New Roman" w:cs="Times New Roman"/>
          <w:sz w:val="24"/>
          <w:szCs w:val="24"/>
        </w:rPr>
        <w:t xml:space="preserve">en la </w:t>
      </w:r>
      <w:r w:rsidR="0056620F" w:rsidRPr="0056620F">
        <w:rPr>
          <w:rFonts w:ascii="Times New Roman" w:hAnsi="Times New Roman" w:cs="Times New Roman"/>
          <w:b/>
          <w:sz w:val="24"/>
          <w:szCs w:val="24"/>
        </w:rPr>
        <w:t>(12)</w:t>
      </w:r>
      <w:r w:rsidRPr="009F0208">
        <w:rPr>
          <w:rFonts w:ascii="Times New Roman" w:hAnsi="Times New Roman" w:cs="Times New Roman"/>
          <w:sz w:val="24"/>
          <w:szCs w:val="24"/>
        </w:rPr>
        <w:t>,</w:t>
      </w:r>
      <w:r w:rsidRPr="009F0208">
        <w:t xml:space="preserve"> </w:t>
      </w:r>
      <w:r w:rsidRPr="009F0208">
        <w:rPr>
          <w:rFonts w:ascii="Times New Roman" w:hAnsi="Times New Roman" w:cs="Times New Roman"/>
          <w:sz w:val="24"/>
          <w:szCs w:val="24"/>
        </w:rPr>
        <w:t xml:space="preserve">tomando en consideración la permeabilidad </w:t>
      </w:r>
      <w:r>
        <w:rPr>
          <w:rFonts w:ascii="Times New Roman" w:hAnsi="Times New Roman" w:cs="Times New Roman"/>
          <w:sz w:val="24"/>
          <w:szCs w:val="24"/>
        </w:rPr>
        <w:t>parcialmente saturada</w:t>
      </w:r>
      <w:r w:rsidRPr="009F0208">
        <w:rPr>
          <w:rFonts w:ascii="Times New Roman" w:hAnsi="Times New Roman" w:cs="Times New Roman"/>
          <w:sz w:val="24"/>
          <w:szCs w:val="24"/>
        </w:rPr>
        <w:t xml:space="preserve"> y la curva de compresibilidad cuando varía la succión en el suelo.</w:t>
      </w:r>
    </w:p>
    <w:p w:rsidR="0056620F" w:rsidRDefault="004E5CA0" w:rsidP="0056620F">
      <w:pPr>
        <w:jc w:val="center"/>
        <w:rPr>
          <w:rFonts w:ascii="Times New Roman" w:hAnsi="Times New Roman" w:cs="Times New Roman"/>
          <w:b/>
          <w:sz w:val="24"/>
        </w:rPr>
      </w:pPr>
      <w:r w:rsidRPr="0056620F">
        <w:rPr>
          <w:rFonts w:ascii="Times New Roman" w:hAnsi="Times New Roman" w:cs="Times New Roman"/>
          <w:position w:val="-30"/>
          <w:sz w:val="24"/>
        </w:rPr>
        <w:object w:dxaOrig="1100" w:dyaOrig="740">
          <v:shape id="_x0000_i1067" type="#_x0000_t75" style="width:55.5pt;height:44pt" o:ole="">
            <v:imagedata r:id="rId94" o:title=""/>
          </v:shape>
          <o:OLEObject Type="Embed" ProgID="Equation.3" ShapeID="_x0000_i1067" DrawAspect="Content" ObjectID="_1615628066" r:id="rId95"/>
        </w:object>
      </w:r>
      <w:r w:rsidR="0056620F">
        <w:rPr>
          <w:rFonts w:ascii="Times New Roman" w:hAnsi="Times New Roman" w:cs="Times New Roman"/>
          <w:b/>
          <w:sz w:val="24"/>
        </w:rPr>
        <w:t>(12)</w:t>
      </w:r>
    </w:p>
    <w:p w:rsidR="0056620F" w:rsidRDefault="004E5CA0" w:rsidP="0056620F">
      <w:pPr>
        <w:jc w:val="center"/>
        <w:rPr>
          <w:rFonts w:ascii="Times New Roman" w:hAnsi="Times New Roman" w:cs="Times New Roman"/>
          <w:b/>
          <w:sz w:val="24"/>
        </w:rPr>
      </w:pPr>
      <w:r w:rsidRPr="0056620F">
        <w:rPr>
          <w:rFonts w:ascii="Times New Roman" w:hAnsi="Times New Roman" w:cs="Times New Roman"/>
          <w:position w:val="-32"/>
          <w:sz w:val="24"/>
        </w:rPr>
        <w:object w:dxaOrig="2200" w:dyaOrig="760">
          <v:shape id="_x0000_i1068" type="#_x0000_t75" style="width:110.5pt;height:45pt" o:ole="">
            <v:imagedata r:id="rId96" o:title=""/>
          </v:shape>
          <o:OLEObject Type="Embed" ProgID="Equation.3" ShapeID="_x0000_i1068" DrawAspect="Content" ObjectID="_1615628067" r:id="rId97"/>
        </w:object>
      </w:r>
      <w:r w:rsidR="0056620F">
        <w:rPr>
          <w:rFonts w:ascii="Times New Roman" w:hAnsi="Times New Roman" w:cs="Times New Roman"/>
          <w:b/>
          <w:sz w:val="24"/>
        </w:rPr>
        <w:t>(13)</w:t>
      </w:r>
    </w:p>
    <w:p w:rsidR="0056620F" w:rsidRPr="00837543" w:rsidRDefault="00837543" w:rsidP="00837543">
      <w:pPr>
        <w:spacing w:after="0" w:line="360" w:lineRule="auto"/>
        <w:jc w:val="both"/>
        <w:rPr>
          <w:rFonts w:ascii="Times New Roman" w:hAnsi="Times New Roman" w:cs="Times New Roman"/>
          <w:sz w:val="24"/>
          <w:szCs w:val="24"/>
        </w:rPr>
      </w:pPr>
      <w:r w:rsidRPr="00837543">
        <w:rPr>
          <w:rFonts w:ascii="Times New Roman" w:hAnsi="Times New Roman" w:cs="Times New Roman"/>
          <w:sz w:val="24"/>
          <w:szCs w:val="24"/>
        </w:rPr>
        <w:t>Dónde</w:t>
      </w:r>
      <w:r w:rsidR="004E5CA0">
        <w:rPr>
          <w:rFonts w:ascii="Times New Roman" w:hAnsi="Times New Roman" w:cs="Times New Roman"/>
          <w:sz w:val="24"/>
          <w:szCs w:val="24"/>
        </w:rPr>
        <w:t>:</w:t>
      </w:r>
      <w:r w:rsidR="004E5CA0" w:rsidRPr="004E5CA0">
        <w:rPr>
          <w:rFonts w:ascii="Times New Roman" w:hAnsi="Times New Roman" w:cs="Times New Roman"/>
          <w:sz w:val="24"/>
        </w:rPr>
        <w:t xml:space="preserve"> </w:t>
      </w:r>
      <w:r w:rsidR="004E5CA0" w:rsidRPr="00400F3A">
        <w:rPr>
          <w:position w:val="-12"/>
        </w:rPr>
        <w:object w:dxaOrig="340" w:dyaOrig="360">
          <v:shape id="_x0000_i1069" type="#_x0000_t75" style="width:17pt;height:18.5pt" o:ole="">
            <v:imagedata r:id="rId98" o:title=""/>
          </v:shape>
          <o:OLEObject Type="Embed" ProgID="Equation.3" ShapeID="_x0000_i1069" DrawAspect="Content" ObjectID="_1615628068" r:id="rId99"/>
        </w:object>
      </w:r>
      <w:r w:rsidRPr="00837543">
        <w:rPr>
          <w:rFonts w:ascii="Times New Roman" w:hAnsi="Times New Roman" w:cs="Times New Roman"/>
          <w:sz w:val="24"/>
          <w:szCs w:val="24"/>
        </w:rPr>
        <w:t>es</w:t>
      </w:r>
      <w:r w:rsidR="004E5CA0">
        <w:rPr>
          <w:rFonts w:ascii="Times New Roman" w:hAnsi="Times New Roman" w:cs="Times New Roman"/>
          <w:sz w:val="24"/>
          <w:szCs w:val="24"/>
        </w:rPr>
        <w:t xml:space="preserve"> el índice de consolidación,</w:t>
      </w:r>
      <w:r w:rsidR="004E5CA0" w:rsidRPr="004E5CA0">
        <w:t xml:space="preserve"> </w:t>
      </w:r>
      <w:r w:rsidR="004E5CA0" w:rsidRPr="00400F3A">
        <w:rPr>
          <w:position w:val="-12"/>
        </w:rPr>
        <w:object w:dxaOrig="420" w:dyaOrig="360">
          <v:shape id="_x0000_i1070" type="#_x0000_t75" style="width:21pt;height:18.5pt" o:ole="">
            <v:imagedata r:id="rId100" o:title=""/>
          </v:shape>
          <o:OLEObject Type="Embed" ProgID="Equation.3" ShapeID="_x0000_i1070" DrawAspect="Content" ObjectID="_1615628069" r:id="rId101"/>
        </w:object>
      </w:r>
      <w:r w:rsidRPr="00837543">
        <w:rPr>
          <w:rFonts w:ascii="Times New Roman" w:hAnsi="Times New Roman" w:cs="Times New Roman"/>
          <w:sz w:val="24"/>
          <w:szCs w:val="24"/>
        </w:rPr>
        <w:t>trayectoria de drenaje promedio más larga                durante la consoli</w:t>
      </w:r>
      <w:r w:rsidR="004E5CA0">
        <w:rPr>
          <w:rFonts w:ascii="Times New Roman" w:hAnsi="Times New Roman" w:cs="Times New Roman"/>
          <w:sz w:val="24"/>
          <w:szCs w:val="24"/>
        </w:rPr>
        <w:t xml:space="preserve">dación: si drena en 2 sentidos </w:t>
      </w:r>
      <w:r w:rsidR="004E5CA0" w:rsidRPr="004E5CA0">
        <w:rPr>
          <w:position w:val="-24"/>
        </w:rPr>
        <w:object w:dxaOrig="1080" w:dyaOrig="620">
          <v:shape id="_x0000_i1071" type="#_x0000_t75" style="width:54.5pt;height:31pt" o:ole="">
            <v:imagedata r:id="rId102" o:title=""/>
          </v:shape>
          <o:OLEObject Type="Embed" ProgID="Equation.3" ShapeID="_x0000_i1071" DrawAspect="Content" ObjectID="_1615628070" r:id="rId103"/>
        </w:object>
      </w:r>
      <w:r w:rsidRPr="00837543">
        <w:rPr>
          <w:rFonts w:ascii="Times New Roman" w:hAnsi="Times New Roman" w:cs="Times New Roman"/>
          <w:sz w:val="24"/>
          <w:szCs w:val="24"/>
        </w:rPr>
        <w:t>y si drena en un solo               sentido</w:t>
      </w:r>
      <w:r w:rsidR="004E5CA0" w:rsidRPr="004E5CA0">
        <w:rPr>
          <w:position w:val="-12"/>
        </w:rPr>
        <w:object w:dxaOrig="900" w:dyaOrig="360">
          <v:shape id="_x0000_i1072" type="#_x0000_t75" style="width:45pt;height:18.5pt" o:ole="">
            <v:imagedata r:id="rId104" o:title=""/>
          </v:shape>
          <o:OLEObject Type="Embed" ProgID="Equation.3" ShapeID="_x0000_i1072" DrawAspect="Content" ObjectID="_1615628071" r:id="rId105"/>
        </w:object>
      </w:r>
      <w:r w:rsidR="004E5CA0">
        <w:rPr>
          <w:rFonts w:ascii="Times New Roman" w:hAnsi="Times New Roman" w:cs="Times New Roman"/>
          <w:sz w:val="24"/>
          <w:szCs w:val="24"/>
        </w:rPr>
        <w:t xml:space="preserve">( </w:t>
      </w:r>
      <w:r w:rsidR="004E5CA0" w:rsidRPr="00400F3A">
        <w:rPr>
          <w:position w:val="-4"/>
        </w:rPr>
        <w:object w:dxaOrig="279" w:dyaOrig="260">
          <v:shape id="_x0000_i1073" type="#_x0000_t75" style="width:14pt;height:13pt" o:ole="">
            <v:imagedata r:id="rId106" o:title=""/>
          </v:shape>
          <o:OLEObject Type="Embed" ProgID="Equation.3" ShapeID="_x0000_i1073" DrawAspect="Content" ObjectID="_1615628072" r:id="rId107"/>
        </w:object>
      </w:r>
      <w:r w:rsidR="004E5CA0">
        <w:rPr>
          <w:rFonts w:ascii="Times New Roman" w:hAnsi="Times New Roman" w:cs="Times New Roman"/>
          <w:sz w:val="24"/>
          <w:szCs w:val="24"/>
        </w:rPr>
        <w:t>es el espesor del estrato),</w:t>
      </w:r>
      <w:r w:rsidR="004E5CA0" w:rsidRPr="004E5CA0">
        <w:t xml:space="preserve"> </w:t>
      </w:r>
      <w:r w:rsidR="004E5CA0" w:rsidRPr="00400F3A">
        <w:rPr>
          <w:position w:val="-12"/>
        </w:rPr>
        <w:object w:dxaOrig="279" w:dyaOrig="360">
          <v:shape id="_x0000_i1074" type="#_x0000_t75" style="width:14pt;height:18.5pt" o:ole="">
            <v:imagedata r:id="rId108" o:title=""/>
          </v:shape>
          <o:OLEObject Type="Embed" ProgID="Equation.3" ShapeID="_x0000_i1074" DrawAspect="Content" ObjectID="_1615628073" r:id="rId109"/>
        </w:object>
      </w:r>
      <w:r w:rsidRPr="00837543">
        <w:rPr>
          <w:rFonts w:ascii="Times New Roman" w:hAnsi="Times New Roman" w:cs="Times New Roman"/>
          <w:sz w:val="24"/>
          <w:szCs w:val="24"/>
        </w:rPr>
        <w:t>es el fac</w:t>
      </w:r>
      <w:r w:rsidR="004E5CA0">
        <w:rPr>
          <w:rFonts w:ascii="Times New Roman" w:hAnsi="Times New Roman" w:cs="Times New Roman"/>
          <w:sz w:val="24"/>
          <w:szCs w:val="24"/>
        </w:rPr>
        <w:t xml:space="preserve">tor tiempo y depende </w:t>
      </w:r>
      <w:r w:rsidRPr="00837543">
        <w:rPr>
          <w:rFonts w:ascii="Times New Roman" w:hAnsi="Times New Roman" w:cs="Times New Roman"/>
          <w:sz w:val="24"/>
          <w:szCs w:val="24"/>
        </w:rPr>
        <w:t>del grado</w:t>
      </w:r>
      <w:r w:rsidR="004E5CA0">
        <w:rPr>
          <w:rFonts w:ascii="Times New Roman" w:hAnsi="Times New Roman" w:cs="Times New Roman"/>
          <w:sz w:val="24"/>
          <w:szCs w:val="24"/>
        </w:rPr>
        <w:t xml:space="preserve"> de consolidación U (%), </w:t>
      </w:r>
      <w:r w:rsidR="004E5CA0" w:rsidRPr="00400F3A">
        <w:rPr>
          <w:position w:val="-12"/>
        </w:rPr>
        <w:object w:dxaOrig="499" w:dyaOrig="360">
          <v:shape id="_x0000_i1075" type="#_x0000_t75" style="width:24.5pt;height:18.5pt" o:ole="">
            <v:imagedata r:id="rId110" o:title=""/>
          </v:shape>
          <o:OLEObject Type="Embed" ProgID="Equation.3" ShapeID="_x0000_i1075" DrawAspect="Content" ObjectID="_1615628074" r:id="rId111"/>
        </w:object>
      </w:r>
      <w:r w:rsidRPr="00837543">
        <w:rPr>
          <w:rFonts w:ascii="Times New Roman" w:hAnsi="Times New Roman" w:cs="Times New Roman"/>
          <w:sz w:val="24"/>
          <w:szCs w:val="24"/>
        </w:rPr>
        <w:t xml:space="preserve">es la permeabilidad del suelo </w:t>
      </w:r>
      <w:r w:rsidR="004E5CA0">
        <w:rPr>
          <w:rFonts w:ascii="Times New Roman" w:hAnsi="Times New Roman" w:cs="Times New Roman"/>
          <w:sz w:val="24"/>
          <w:szCs w:val="24"/>
        </w:rPr>
        <w:t xml:space="preserve">parcialmente saturado </w:t>
      </w:r>
      <w:r w:rsidRPr="00837543">
        <w:rPr>
          <w:rFonts w:ascii="Times New Roman" w:hAnsi="Times New Roman" w:cs="Times New Roman"/>
          <w:sz w:val="24"/>
          <w:szCs w:val="24"/>
        </w:rPr>
        <w:t xml:space="preserve">y está en función de la succión, </w:t>
      </w:r>
      <w:r w:rsidR="004E5CA0" w:rsidRPr="00400F3A">
        <w:rPr>
          <w:position w:val="-12"/>
        </w:rPr>
        <w:object w:dxaOrig="300" w:dyaOrig="360">
          <v:shape id="_x0000_i1076" type="#_x0000_t75" style="width:15pt;height:18.5pt" o:ole="">
            <v:imagedata r:id="rId112" o:title=""/>
          </v:shape>
          <o:OLEObject Type="Embed" ProgID="Equation.3" ShapeID="_x0000_i1076" DrawAspect="Content" ObjectID="_1615628075" r:id="rId113"/>
        </w:object>
      </w:r>
      <w:r w:rsidRPr="00837543">
        <w:rPr>
          <w:rFonts w:ascii="Times New Roman" w:hAnsi="Times New Roman" w:cs="Times New Roman"/>
          <w:sz w:val="24"/>
          <w:szCs w:val="24"/>
        </w:rPr>
        <w:t>es el peso específico de agua,</w:t>
      </w:r>
      <w:r w:rsidR="004E5CA0" w:rsidRPr="004E5CA0">
        <w:t xml:space="preserve"> </w:t>
      </w:r>
      <w:r w:rsidR="004E5CA0" w:rsidRPr="00E64C29">
        <w:rPr>
          <w:position w:val="-14"/>
        </w:rPr>
        <w:object w:dxaOrig="1160" w:dyaOrig="380">
          <v:shape id="_x0000_i1077" type="#_x0000_t75" style="width:58pt;height:19pt" o:ole="">
            <v:imagedata r:id="rId88" o:title=""/>
          </v:shape>
          <o:OLEObject Type="Embed" ProgID="Equation.3" ShapeID="_x0000_i1077" DrawAspect="Content" ObjectID="_1615628076" r:id="rId114"/>
        </w:object>
      </w:r>
      <w:r w:rsidR="004E5CA0">
        <w:rPr>
          <w:rFonts w:ascii="Times New Roman" w:hAnsi="Times New Roman" w:cs="Times New Roman"/>
          <w:sz w:val="24"/>
          <w:szCs w:val="24"/>
        </w:rPr>
        <w:t xml:space="preserve">, es </w:t>
      </w:r>
      <w:r w:rsidRPr="00837543">
        <w:rPr>
          <w:rFonts w:ascii="Times New Roman" w:hAnsi="Times New Roman" w:cs="Times New Roman"/>
          <w:sz w:val="24"/>
          <w:szCs w:val="24"/>
        </w:rPr>
        <w:t xml:space="preserve"> la variación de relación de vacíos para una variación de tensión </w:t>
      </w:r>
      <w:r w:rsidR="004E5CA0" w:rsidRPr="00400F3A">
        <w:rPr>
          <w:position w:val="-6"/>
        </w:rPr>
        <w:object w:dxaOrig="400" w:dyaOrig="279">
          <v:shape id="_x0000_i1078" type="#_x0000_t75" style="width:20pt;height:14pt" o:ole="">
            <v:imagedata r:id="rId90" o:title=""/>
          </v:shape>
          <o:OLEObject Type="Embed" ProgID="Equation.3" ShapeID="_x0000_i1078" DrawAspect="Content" ObjectID="_1615628077" r:id="rId115"/>
        </w:object>
      </w:r>
      <w:r w:rsidR="004E5CA0">
        <w:rPr>
          <w:rFonts w:ascii="Times New Roman" w:hAnsi="Times New Roman" w:cs="Times New Roman"/>
          <w:sz w:val="24"/>
          <w:szCs w:val="24"/>
        </w:rPr>
        <w:t xml:space="preserve"> en la curva de</w:t>
      </w:r>
      <w:r w:rsidRPr="00837543">
        <w:rPr>
          <w:rFonts w:ascii="Times New Roman" w:hAnsi="Times New Roman" w:cs="Times New Roman"/>
          <w:sz w:val="24"/>
          <w:szCs w:val="24"/>
        </w:rPr>
        <w:t xml:space="preserve"> compresibilidad del suelo </w:t>
      </w:r>
      <w:r w:rsidR="004E5CA0">
        <w:rPr>
          <w:rFonts w:ascii="Times New Roman" w:hAnsi="Times New Roman" w:cs="Times New Roman"/>
          <w:sz w:val="24"/>
          <w:szCs w:val="24"/>
        </w:rPr>
        <w:t>parcialmente saturado</w:t>
      </w:r>
      <w:r w:rsidRPr="00837543">
        <w:rPr>
          <w:rFonts w:ascii="Times New Roman" w:hAnsi="Times New Roman" w:cs="Times New Roman"/>
          <w:sz w:val="24"/>
          <w:szCs w:val="24"/>
        </w:rPr>
        <w:t xml:space="preserve"> y</w:t>
      </w:r>
      <w:r w:rsidR="004E5CA0" w:rsidRPr="00400F3A">
        <w:rPr>
          <w:position w:val="-14"/>
        </w:rPr>
        <w:object w:dxaOrig="1760" w:dyaOrig="380">
          <v:shape id="_x0000_i1079" type="#_x0000_t75" style="width:88pt;height:19pt" o:ole="">
            <v:imagedata r:id="rId92" o:title=""/>
          </v:shape>
          <o:OLEObject Type="Embed" ProgID="Equation.3" ShapeID="_x0000_i1079" DrawAspect="Content" ObjectID="_1615628078" r:id="rId116"/>
        </w:object>
      </w:r>
      <w:r w:rsidR="00782E6D">
        <w:t xml:space="preserve"> </w:t>
      </w:r>
      <w:r w:rsidR="0040015B" w:rsidRPr="0040015B">
        <w:rPr>
          <w:rFonts w:ascii="Times New Roman" w:hAnsi="Times New Roman" w:cs="Times New Roman"/>
          <w:b/>
          <w:sz w:val="24"/>
          <w:szCs w:val="24"/>
        </w:rPr>
        <w:t>(Crespo 2006),</w:t>
      </w:r>
      <w:r w:rsidR="0040015B">
        <w:rPr>
          <w:rFonts w:ascii="Times New Roman" w:hAnsi="Times New Roman" w:cs="Times New Roman"/>
          <w:b/>
          <w:sz w:val="24"/>
          <w:szCs w:val="24"/>
        </w:rPr>
        <w:t>(</w:t>
      </w:r>
      <w:proofErr w:type="spellStart"/>
      <w:r w:rsidR="0040015B">
        <w:rPr>
          <w:rFonts w:ascii="Times New Roman" w:hAnsi="Times New Roman" w:cs="Times New Roman"/>
          <w:b/>
          <w:sz w:val="24"/>
          <w:szCs w:val="24"/>
        </w:rPr>
        <w:t>Tristá</w:t>
      </w:r>
      <w:proofErr w:type="spellEnd"/>
      <w:r w:rsidR="0040015B">
        <w:rPr>
          <w:rFonts w:ascii="Times New Roman" w:hAnsi="Times New Roman" w:cs="Times New Roman"/>
          <w:b/>
          <w:sz w:val="24"/>
          <w:szCs w:val="24"/>
        </w:rPr>
        <w:t xml:space="preserve">, J. G., et al. </w:t>
      </w:r>
      <w:r w:rsidR="0040015B" w:rsidRPr="007F58ED">
        <w:rPr>
          <w:rFonts w:ascii="Times New Roman" w:hAnsi="Times New Roman" w:cs="Times New Roman"/>
          <w:b/>
          <w:sz w:val="24"/>
          <w:szCs w:val="24"/>
        </w:rPr>
        <w:t>2016</w:t>
      </w:r>
      <w:r w:rsidR="0040015B">
        <w:rPr>
          <w:rFonts w:ascii="Times New Roman" w:hAnsi="Times New Roman" w:cs="Times New Roman"/>
          <w:b/>
          <w:sz w:val="24"/>
          <w:szCs w:val="24"/>
        </w:rPr>
        <w:t>).</w:t>
      </w:r>
    </w:p>
    <w:p w:rsidR="00EE7C9D" w:rsidRDefault="00EE7C9D" w:rsidP="00EE7C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RESULTADO DE LOS ENSAYOS DE LABORATORIO</w:t>
      </w:r>
    </w:p>
    <w:p w:rsidR="00EE7C9D" w:rsidRDefault="00EE7C9D" w:rsidP="00EE7C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Granulometría, peso específico, límites de consistencia y ensayo de compactación</w:t>
      </w:r>
    </w:p>
    <w:p w:rsidR="00EE7C9D" w:rsidRDefault="00EE7C9D" w:rsidP="00EE7C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muestras de suelo empleadas en el estudio pertenecen </w:t>
      </w:r>
      <w:r w:rsidRPr="00C03E8D">
        <w:rPr>
          <w:rFonts w:ascii="Times New Roman" w:hAnsi="Times New Roman" w:cs="Times New Roman"/>
          <w:sz w:val="24"/>
          <w:szCs w:val="24"/>
        </w:rPr>
        <w:t xml:space="preserve">a un tramo del Canal Magistral (CM) Zaza - Ciego de Ávila, que se ubica aproximadamente a 2,7 km del asentamiento rural La Ofelia </w:t>
      </w:r>
      <w:r>
        <w:rPr>
          <w:rFonts w:ascii="Times New Roman" w:hAnsi="Times New Roman" w:cs="Times New Roman"/>
          <w:sz w:val="24"/>
          <w:szCs w:val="24"/>
        </w:rPr>
        <w:t>correspondiente</w:t>
      </w:r>
      <w:r w:rsidRPr="00C03E8D">
        <w:rPr>
          <w:rFonts w:ascii="Times New Roman" w:hAnsi="Times New Roman" w:cs="Times New Roman"/>
          <w:sz w:val="24"/>
          <w:szCs w:val="24"/>
        </w:rPr>
        <w:t xml:space="preserve"> al poblado Venezuela, situado entre las coordenadas geográficas: E: 721000; N: 213000 y E: 724000; N: 215000, según el sistema de proyección Cuba Norte; hoja cartográfica 448</w:t>
      </w:r>
      <w:r>
        <w:rPr>
          <w:rFonts w:ascii="Times New Roman" w:hAnsi="Times New Roman" w:cs="Times New Roman"/>
          <w:sz w:val="24"/>
          <w:szCs w:val="24"/>
        </w:rPr>
        <w:t>1-III-d (Venezuela) escala 1:25</w:t>
      </w:r>
      <w:r w:rsidRPr="00C03E8D">
        <w:rPr>
          <w:rFonts w:ascii="Times New Roman" w:hAnsi="Times New Roman" w:cs="Times New Roman"/>
          <w:sz w:val="24"/>
          <w:szCs w:val="24"/>
        </w:rPr>
        <w:t>000 de la provincia de Ciego de Ávila.</w:t>
      </w:r>
      <w:r>
        <w:rPr>
          <w:rFonts w:ascii="Times New Roman" w:hAnsi="Times New Roman" w:cs="Times New Roman"/>
          <w:sz w:val="24"/>
          <w:szCs w:val="24"/>
        </w:rPr>
        <w:t xml:space="preserve"> Los ensayos se realizaron siguiendo las especificaciones de las normativas vigentes, referidas a:</w:t>
      </w:r>
      <w:r w:rsidRPr="005449E2">
        <w:rPr>
          <w:rFonts w:ascii="Times New Roman" w:hAnsi="Times New Roman" w:cs="Times New Roman"/>
          <w:sz w:val="24"/>
          <w:szCs w:val="24"/>
        </w:rPr>
        <w:t xml:space="preserve"> </w:t>
      </w:r>
      <w:r w:rsidRPr="00E93DBB">
        <w:rPr>
          <w:rFonts w:ascii="Times New Roman" w:hAnsi="Times New Roman" w:cs="Times New Roman"/>
          <w:sz w:val="24"/>
          <w:szCs w:val="24"/>
        </w:rPr>
        <w:t>determinación de la granulometría</w:t>
      </w:r>
      <w:r>
        <w:rPr>
          <w:rFonts w:ascii="Times New Roman" w:hAnsi="Times New Roman" w:cs="Times New Roman"/>
          <w:sz w:val="24"/>
          <w:szCs w:val="24"/>
        </w:rPr>
        <w:t>,</w:t>
      </w:r>
      <w:r w:rsidRPr="005449E2">
        <w:rPr>
          <w:rFonts w:ascii="Times New Roman" w:hAnsi="Times New Roman" w:cs="Times New Roman"/>
          <w:sz w:val="24"/>
          <w:szCs w:val="24"/>
        </w:rPr>
        <w:t xml:space="preserve"> límites</w:t>
      </w:r>
      <w:r>
        <w:rPr>
          <w:rFonts w:ascii="Times New Roman" w:hAnsi="Times New Roman" w:cs="Times New Roman"/>
          <w:sz w:val="24"/>
          <w:szCs w:val="24"/>
        </w:rPr>
        <w:t xml:space="preserve"> de consistencia,</w:t>
      </w:r>
      <w:r w:rsidRPr="005449E2">
        <w:rPr>
          <w:rFonts w:ascii="Times New Roman" w:hAnsi="Times New Roman" w:cs="Times New Roman"/>
          <w:sz w:val="24"/>
          <w:szCs w:val="24"/>
        </w:rPr>
        <w:t xml:space="preserve"> peso específico</w:t>
      </w:r>
      <w:r>
        <w:rPr>
          <w:rFonts w:ascii="Times New Roman" w:hAnsi="Times New Roman" w:cs="Times New Roman"/>
          <w:sz w:val="24"/>
          <w:szCs w:val="24"/>
        </w:rPr>
        <w:t>, Proctor Estándar, consolidación y succión del suelo. Los resultados de</w:t>
      </w:r>
      <w:r w:rsidR="005B630A">
        <w:rPr>
          <w:rFonts w:ascii="Times New Roman" w:hAnsi="Times New Roman" w:cs="Times New Roman"/>
          <w:sz w:val="24"/>
          <w:szCs w:val="24"/>
        </w:rPr>
        <w:t xml:space="preserve"> los ensayos se muestran en la T</w:t>
      </w:r>
      <w:r>
        <w:rPr>
          <w:rFonts w:ascii="Times New Roman" w:hAnsi="Times New Roman" w:cs="Times New Roman"/>
          <w:sz w:val="24"/>
          <w:szCs w:val="24"/>
        </w:rPr>
        <w:t>abla 1.</w:t>
      </w:r>
    </w:p>
    <w:p w:rsidR="00EE7C9D" w:rsidRDefault="00EE7C9D" w:rsidP="00EE7C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los resultados de la granulometría y los límites de consistencia fue posible clasificar el suelo teniendo como resultado </w:t>
      </w:r>
      <w:r w:rsidRPr="00CC454E">
        <w:rPr>
          <w:rFonts w:ascii="Times New Roman" w:hAnsi="Times New Roman" w:cs="Times New Roman"/>
          <w:sz w:val="24"/>
          <w:szCs w:val="24"/>
        </w:rPr>
        <w:t>CH</w:t>
      </w:r>
      <w:r>
        <w:rPr>
          <w:rFonts w:ascii="Times New Roman" w:hAnsi="Times New Roman" w:cs="Times New Roman"/>
          <w:sz w:val="24"/>
          <w:szCs w:val="24"/>
        </w:rPr>
        <w:t xml:space="preserve"> </w:t>
      </w:r>
      <w:r w:rsidRPr="00CC454E">
        <w:rPr>
          <w:rFonts w:ascii="Times New Roman" w:hAnsi="Times New Roman" w:cs="Times New Roman"/>
          <w:sz w:val="24"/>
          <w:szCs w:val="24"/>
        </w:rPr>
        <w:t>(Arcilla de alta compresibilidad)</w:t>
      </w:r>
      <w:r>
        <w:rPr>
          <w:rFonts w:ascii="Times New Roman" w:hAnsi="Times New Roman" w:cs="Times New Roman"/>
          <w:sz w:val="24"/>
          <w:szCs w:val="24"/>
        </w:rPr>
        <w:t xml:space="preserve"> según el método de clasificación (SUCS).</w:t>
      </w:r>
    </w:p>
    <w:p w:rsidR="00EE7C9D" w:rsidRDefault="00EE7C9D" w:rsidP="00EE7C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 remoldeo de las muestras fue necesario la realización del ensayo Proctor Estándar, con lo que se obtuvo los valores de peso específico máximo y la humedad óptima, valores que sirvieron de referencia pues no se contaba con muestras inalteradas para el análisis. </w:t>
      </w:r>
    </w:p>
    <w:p w:rsidR="00EE7C9D" w:rsidRPr="00B0345F" w:rsidRDefault="00EE7C9D" w:rsidP="00EE7C9D">
      <w:pPr>
        <w:spacing w:after="0" w:line="360" w:lineRule="auto"/>
        <w:jc w:val="center"/>
        <w:rPr>
          <w:rFonts w:ascii="Times New Roman" w:hAnsi="Times New Roman" w:cs="Times New Roman"/>
          <w:sz w:val="20"/>
          <w:szCs w:val="24"/>
        </w:rPr>
      </w:pPr>
      <w:r w:rsidRPr="00B0345F">
        <w:rPr>
          <w:rFonts w:ascii="Times New Roman" w:hAnsi="Times New Roman" w:cs="Times New Roman"/>
          <w:b/>
          <w:sz w:val="20"/>
          <w:szCs w:val="24"/>
        </w:rPr>
        <w:t>Tabla 1.</w:t>
      </w:r>
      <w:r w:rsidRPr="00B0345F">
        <w:rPr>
          <w:rFonts w:ascii="Times New Roman" w:hAnsi="Times New Roman" w:cs="Times New Roman"/>
          <w:sz w:val="20"/>
          <w:szCs w:val="24"/>
        </w:rPr>
        <w:t xml:space="preserve"> Propiedades del suelo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567"/>
        <w:gridCol w:w="567"/>
        <w:gridCol w:w="567"/>
        <w:gridCol w:w="851"/>
        <w:gridCol w:w="992"/>
        <w:gridCol w:w="3303"/>
        <w:gridCol w:w="1085"/>
      </w:tblGrid>
      <w:tr w:rsidR="00EE7C9D" w:rsidRPr="00E37435" w:rsidTr="00A327BD">
        <w:trPr>
          <w:gridAfter w:val="2"/>
          <w:wAfter w:w="4388" w:type="dxa"/>
          <w:trHeight w:val="272"/>
        </w:trPr>
        <w:tc>
          <w:tcPr>
            <w:tcW w:w="4106" w:type="dxa"/>
            <w:gridSpan w:val="6"/>
            <w:vAlign w:val="center"/>
          </w:tcPr>
          <w:p w:rsidR="00EE7C9D" w:rsidRPr="00E37435" w:rsidRDefault="00EE7C9D" w:rsidP="00A327BD">
            <w:pPr>
              <w:pStyle w:val="NormalWeb"/>
              <w:spacing w:before="0" w:beforeAutospacing="0" w:after="0" w:afterAutospacing="0" w:line="240" w:lineRule="atLeast"/>
              <w:jc w:val="center"/>
              <w:rPr>
                <w:rFonts w:ascii="Arial Narrow" w:hAnsi="Arial Narrow"/>
                <w:b/>
                <w:bCs/>
                <w:color w:val="000000"/>
                <w:kern w:val="24"/>
                <w:sz w:val="20"/>
                <w:szCs w:val="20"/>
              </w:rPr>
            </w:pPr>
            <w:r w:rsidRPr="000215CE">
              <w:rPr>
                <w:sz w:val="20"/>
                <w:szCs w:val="20"/>
              </w:rPr>
              <w:t>Parámetros</w:t>
            </w:r>
          </w:p>
        </w:tc>
      </w:tr>
      <w:tr w:rsidR="00EE7C9D" w:rsidRPr="00E37435" w:rsidTr="00A327BD">
        <w:trPr>
          <w:trHeight w:val="140"/>
        </w:trPr>
        <w:tc>
          <w:tcPr>
            <w:tcW w:w="562" w:type="dxa"/>
            <w:vMerge w:val="restart"/>
            <w:vAlign w:val="center"/>
          </w:tcPr>
          <w:p w:rsidR="00EE7C9D" w:rsidRPr="00E37435" w:rsidRDefault="00EE7C9D" w:rsidP="00A327BD">
            <w:pPr>
              <w:pStyle w:val="NormalWeb"/>
              <w:spacing w:before="0" w:beforeAutospacing="0" w:after="0" w:afterAutospacing="0" w:line="240" w:lineRule="atLeast"/>
              <w:rPr>
                <w:rFonts w:ascii="Arial Narrow" w:hAnsi="Arial Narrow"/>
                <w:b/>
                <w:bCs/>
                <w:color w:val="000000"/>
                <w:kern w:val="24"/>
                <w:sz w:val="20"/>
                <w:szCs w:val="20"/>
              </w:rPr>
            </w:pPr>
            <w:r>
              <w:rPr>
                <w:sz w:val="20"/>
                <w:szCs w:val="20"/>
              </w:rPr>
              <w:t>LL (%)</w:t>
            </w:r>
          </w:p>
        </w:tc>
        <w:tc>
          <w:tcPr>
            <w:tcW w:w="567" w:type="dxa"/>
            <w:vMerge w:val="restart"/>
            <w:vAlign w:val="center"/>
          </w:tcPr>
          <w:p w:rsidR="00EE7C9D" w:rsidRPr="00E37435" w:rsidRDefault="00EE7C9D" w:rsidP="00A327BD">
            <w:pPr>
              <w:pStyle w:val="NormalWeb"/>
              <w:spacing w:before="0" w:beforeAutospacing="0" w:after="0" w:afterAutospacing="0" w:line="240" w:lineRule="atLeast"/>
              <w:jc w:val="center"/>
              <w:rPr>
                <w:rFonts w:ascii="Arial Narrow" w:hAnsi="Arial Narrow"/>
                <w:b/>
                <w:bCs/>
                <w:color w:val="000000"/>
                <w:kern w:val="24"/>
                <w:sz w:val="20"/>
                <w:szCs w:val="20"/>
              </w:rPr>
            </w:pPr>
            <w:r>
              <w:rPr>
                <w:sz w:val="20"/>
                <w:szCs w:val="20"/>
              </w:rPr>
              <w:t>LP (%)</w:t>
            </w:r>
          </w:p>
        </w:tc>
        <w:tc>
          <w:tcPr>
            <w:tcW w:w="567" w:type="dxa"/>
            <w:vMerge w:val="restart"/>
            <w:vAlign w:val="center"/>
          </w:tcPr>
          <w:p w:rsidR="00EE7C9D" w:rsidRPr="00E37435" w:rsidRDefault="00EE7C9D" w:rsidP="00A327BD">
            <w:pPr>
              <w:pStyle w:val="NormalWeb"/>
              <w:spacing w:before="0" w:beforeAutospacing="0" w:after="0" w:afterAutospacing="0" w:line="240" w:lineRule="atLeast"/>
              <w:jc w:val="center"/>
              <w:rPr>
                <w:rFonts w:ascii="Arial Narrow" w:hAnsi="Arial Narrow"/>
                <w:b/>
                <w:bCs/>
                <w:color w:val="000000"/>
                <w:kern w:val="24"/>
                <w:sz w:val="20"/>
                <w:szCs w:val="20"/>
              </w:rPr>
            </w:pPr>
            <w:r>
              <w:rPr>
                <w:sz w:val="20"/>
                <w:szCs w:val="20"/>
              </w:rPr>
              <w:t>IP (%)</w:t>
            </w:r>
          </w:p>
        </w:tc>
        <w:tc>
          <w:tcPr>
            <w:tcW w:w="567" w:type="dxa"/>
            <w:vMerge w:val="restart"/>
            <w:vAlign w:val="center"/>
          </w:tcPr>
          <w:p w:rsidR="00EE7C9D" w:rsidRPr="00E37435" w:rsidRDefault="00EE7C9D" w:rsidP="00A327BD">
            <w:pPr>
              <w:pStyle w:val="NormalWeb"/>
              <w:spacing w:before="0" w:beforeAutospacing="0" w:after="0" w:afterAutospacing="0" w:line="240" w:lineRule="atLeast"/>
              <w:jc w:val="center"/>
              <w:rPr>
                <w:rFonts w:ascii="Arial Narrow" w:hAnsi="Arial Narrow"/>
                <w:b/>
                <w:bCs/>
                <w:color w:val="000000"/>
                <w:kern w:val="24"/>
                <w:sz w:val="20"/>
                <w:szCs w:val="20"/>
              </w:rPr>
            </w:pPr>
            <w:r>
              <w:rPr>
                <w:sz w:val="20"/>
                <w:szCs w:val="20"/>
              </w:rPr>
              <w:t>Gs</w:t>
            </w:r>
          </w:p>
        </w:tc>
        <w:tc>
          <w:tcPr>
            <w:tcW w:w="851" w:type="dxa"/>
            <w:vMerge w:val="restart"/>
            <w:vAlign w:val="center"/>
          </w:tcPr>
          <w:p w:rsidR="00EE7C9D" w:rsidRPr="00E80299" w:rsidRDefault="00EE7C9D" w:rsidP="00A327BD">
            <w:pPr>
              <w:pStyle w:val="NormalWeb"/>
              <w:spacing w:before="0" w:beforeAutospacing="0" w:after="0" w:afterAutospacing="0" w:line="240" w:lineRule="atLeast"/>
              <w:jc w:val="center"/>
              <w:rPr>
                <w:bCs/>
                <w:color w:val="000000"/>
                <w:kern w:val="24"/>
                <w:sz w:val="20"/>
                <w:szCs w:val="20"/>
              </w:rPr>
            </w:pPr>
            <w:proofErr w:type="spellStart"/>
            <w:r w:rsidRPr="00E80299">
              <w:rPr>
                <w:sz w:val="20"/>
                <w:szCs w:val="20"/>
              </w:rPr>
              <w:t>γ</w:t>
            </w:r>
            <w:r w:rsidRPr="00E80299">
              <w:rPr>
                <w:sz w:val="20"/>
                <w:szCs w:val="20"/>
                <w:vertAlign w:val="subscript"/>
              </w:rPr>
              <w:t>d</w:t>
            </w:r>
            <w:proofErr w:type="spellEnd"/>
            <w:r w:rsidRPr="00E80299">
              <w:rPr>
                <w:sz w:val="20"/>
                <w:szCs w:val="20"/>
                <w:vertAlign w:val="subscript"/>
              </w:rPr>
              <w:t xml:space="preserve">  </w:t>
            </w:r>
            <w:r w:rsidRPr="00E80299">
              <w:rPr>
                <w:bCs/>
                <w:color w:val="000000"/>
                <w:kern w:val="24"/>
                <w:sz w:val="20"/>
                <w:szCs w:val="20"/>
              </w:rPr>
              <w:t>(</w:t>
            </w:r>
            <w:proofErr w:type="spellStart"/>
            <w:r w:rsidRPr="00E80299">
              <w:rPr>
                <w:bCs/>
                <w:color w:val="000000"/>
                <w:kern w:val="24"/>
                <w:sz w:val="20"/>
                <w:szCs w:val="20"/>
              </w:rPr>
              <w:t>kN</w:t>
            </w:r>
            <w:proofErr w:type="spellEnd"/>
            <w:r w:rsidRPr="00E80299">
              <w:rPr>
                <w:bCs/>
                <w:color w:val="000000"/>
                <w:kern w:val="24"/>
                <w:sz w:val="20"/>
                <w:szCs w:val="20"/>
              </w:rPr>
              <w:t>/m</w:t>
            </w:r>
            <w:r w:rsidRPr="00E80299">
              <w:rPr>
                <w:bCs/>
                <w:color w:val="000000"/>
                <w:kern w:val="24"/>
                <w:sz w:val="20"/>
                <w:szCs w:val="20"/>
                <w:vertAlign w:val="superscript"/>
              </w:rPr>
              <w:t>3</w:t>
            </w:r>
            <w:r w:rsidRPr="00E80299">
              <w:rPr>
                <w:bCs/>
                <w:color w:val="000000"/>
                <w:kern w:val="24"/>
                <w:sz w:val="20"/>
                <w:szCs w:val="20"/>
              </w:rPr>
              <w:t>)</w:t>
            </w:r>
          </w:p>
        </w:tc>
        <w:tc>
          <w:tcPr>
            <w:tcW w:w="992" w:type="dxa"/>
            <w:vMerge w:val="restart"/>
            <w:vAlign w:val="center"/>
          </w:tcPr>
          <w:p w:rsidR="00EE7C9D" w:rsidRPr="00E37435" w:rsidRDefault="00EE7C9D" w:rsidP="00A327BD">
            <w:pPr>
              <w:pStyle w:val="NormalWeb"/>
              <w:spacing w:before="0" w:beforeAutospacing="0" w:after="0" w:afterAutospacing="0" w:line="240" w:lineRule="atLeast"/>
              <w:jc w:val="center"/>
              <w:rPr>
                <w:rFonts w:ascii="Arial Narrow" w:hAnsi="Arial Narrow"/>
                <w:b/>
                <w:bCs/>
                <w:color w:val="000000"/>
                <w:kern w:val="24"/>
                <w:sz w:val="20"/>
                <w:szCs w:val="20"/>
              </w:rPr>
            </w:pPr>
            <w:r w:rsidRPr="00783BE3">
              <w:rPr>
                <w:sz w:val="20"/>
                <w:szCs w:val="20"/>
              </w:rPr>
              <w:t xml:space="preserve">ω </w:t>
            </w:r>
            <w:r w:rsidRPr="00783BE3">
              <w:rPr>
                <w:sz w:val="20"/>
                <w:szCs w:val="20"/>
                <w:vertAlign w:val="subscript"/>
              </w:rPr>
              <w:t>ópt</w:t>
            </w:r>
            <w:r>
              <w:rPr>
                <w:sz w:val="20"/>
                <w:szCs w:val="20"/>
                <w:vertAlign w:val="subscript"/>
              </w:rPr>
              <w:t>ima</w:t>
            </w:r>
            <w:r w:rsidRPr="00783BE3">
              <w:rPr>
                <w:sz w:val="20"/>
                <w:szCs w:val="20"/>
              </w:rPr>
              <w:t xml:space="preserve"> (%)</w:t>
            </w:r>
          </w:p>
        </w:tc>
        <w:tc>
          <w:tcPr>
            <w:tcW w:w="4388" w:type="dxa"/>
            <w:gridSpan w:val="2"/>
            <w:vAlign w:val="center"/>
          </w:tcPr>
          <w:p w:rsidR="00EE7C9D" w:rsidRPr="00E37435" w:rsidRDefault="00EE7C9D" w:rsidP="00A327BD">
            <w:pPr>
              <w:pStyle w:val="NormalWeb"/>
              <w:spacing w:before="0" w:beforeAutospacing="0" w:after="0" w:afterAutospacing="0" w:line="240" w:lineRule="atLeast"/>
              <w:jc w:val="center"/>
              <w:rPr>
                <w:rFonts w:ascii="Arial Narrow" w:hAnsi="Arial Narrow"/>
                <w:b/>
                <w:bCs/>
                <w:color w:val="000000"/>
                <w:kern w:val="24"/>
                <w:sz w:val="20"/>
                <w:szCs w:val="20"/>
              </w:rPr>
            </w:pPr>
            <w:r w:rsidRPr="00526549">
              <w:rPr>
                <w:sz w:val="20"/>
                <w:szCs w:val="20"/>
              </w:rPr>
              <w:t>Método de Clasificación</w:t>
            </w:r>
          </w:p>
        </w:tc>
      </w:tr>
      <w:tr w:rsidR="00EE7C9D" w:rsidRPr="00E37435" w:rsidTr="00A327BD">
        <w:trPr>
          <w:trHeight w:val="60"/>
        </w:trPr>
        <w:tc>
          <w:tcPr>
            <w:tcW w:w="562" w:type="dxa"/>
            <w:vMerge/>
            <w:vAlign w:val="center"/>
          </w:tcPr>
          <w:p w:rsidR="00EE7C9D" w:rsidRPr="000215CE" w:rsidRDefault="00EE7C9D" w:rsidP="00A327BD">
            <w:pPr>
              <w:pStyle w:val="NormalWeb"/>
              <w:spacing w:before="0" w:beforeAutospacing="0" w:after="0" w:afterAutospacing="0" w:line="240" w:lineRule="atLeast"/>
              <w:jc w:val="center"/>
              <w:rPr>
                <w:sz w:val="20"/>
                <w:szCs w:val="20"/>
              </w:rPr>
            </w:pPr>
          </w:p>
        </w:tc>
        <w:tc>
          <w:tcPr>
            <w:tcW w:w="567" w:type="dxa"/>
            <w:vMerge/>
            <w:vAlign w:val="center"/>
          </w:tcPr>
          <w:p w:rsidR="00EE7C9D" w:rsidRPr="000215CE" w:rsidRDefault="00EE7C9D" w:rsidP="00A327BD">
            <w:pPr>
              <w:pStyle w:val="NormalWeb"/>
              <w:spacing w:before="0" w:beforeAutospacing="0" w:after="0" w:afterAutospacing="0" w:line="240" w:lineRule="atLeast"/>
              <w:jc w:val="center"/>
              <w:rPr>
                <w:sz w:val="20"/>
                <w:szCs w:val="20"/>
              </w:rPr>
            </w:pPr>
          </w:p>
        </w:tc>
        <w:tc>
          <w:tcPr>
            <w:tcW w:w="567" w:type="dxa"/>
            <w:vMerge/>
            <w:vAlign w:val="center"/>
          </w:tcPr>
          <w:p w:rsidR="00EE7C9D" w:rsidRPr="000215CE" w:rsidRDefault="00EE7C9D" w:rsidP="00A327BD">
            <w:pPr>
              <w:pStyle w:val="NormalWeb"/>
              <w:spacing w:before="0" w:beforeAutospacing="0" w:after="0" w:afterAutospacing="0" w:line="240" w:lineRule="atLeast"/>
              <w:jc w:val="center"/>
              <w:rPr>
                <w:sz w:val="20"/>
                <w:szCs w:val="20"/>
              </w:rPr>
            </w:pPr>
          </w:p>
        </w:tc>
        <w:tc>
          <w:tcPr>
            <w:tcW w:w="567" w:type="dxa"/>
            <w:vMerge/>
            <w:vAlign w:val="center"/>
          </w:tcPr>
          <w:p w:rsidR="00EE7C9D" w:rsidRPr="000215CE" w:rsidRDefault="00EE7C9D" w:rsidP="00A327BD">
            <w:pPr>
              <w:pStyle w:val="NormalWeb"/>
              <w:spacing w:before="0" w:beforeAutospacing="0" w:after="0" w:afterAutospacing="0" w:line="240" w:lineRule="atLeast"/>
              <w:jc w:val="center"/>
              <w:rPr>
                <w:sz w:val="20"/>
                <w:szCs w:val="20"/>
              </w:rPr>
            </w:pPr>
          </w:p>
        </w:tc>
        <w:tc>
          <w:tcPr>
            <w:tcW w:w="851" w:type="dxa"/>
            <w:vMerge/>
            <w:vAlign w:val="center"/>
          </w:tcPr>
          <w:p w:rsidR="00EE7C9D" w:rsidRPr="000215CE" w:rsidRDefault="00EE7C9D" w:rsidP="00A327BD">
            <w:pPr>
              <w:pStyle w:val="NormalWeb"/>
              <w:spacing w:before="0" w:beforeAutospacing="0" w:after="0" w:afterAutospacing="0" w:line="240" w:lineRule="atLeast"/>
              <w:jc w:val="center"/>
              <w:rPr>
                <w:sz w:val="20"/>
                <w:szCs w:val="20"/>
              </w:rPr>
            </w:pPr>
          </w:p>
        </w:tc>
        <w:tc>
          <w:tcPr>
            <w:tcW w:w="992" w:type="dxa"/>
            <w:vMerge/>
            <w:vAlign w:val="center"/>
          </w:tcPr>
          <w:p w:rsidR="00EE7C9D" w:rsidRPr="000215CE" w:rsidRDefault="00EE7C9D" w:rsidP="00A327BD">
            <w:pPr>
              <w:pStyle w:val="NormalWeb"/>
              <w:spacing w:before="0" w:beforeAutospacing="0" w:after="0" w:afterAutospacing="0" w:line="240" w:lineRule="atLeast"/>
              <w:jc w:val="center"/>
              <w:rPr>
                <w:sz w:val="20"/>
                <w:szCs w:val="20"/>
              </w:rPr>
            </w:pPr>
          </w:p>
        </w:tc>
        <w:tc>
          <w:tcPr>
            <w:tcW w:w="3303" w:type="dxa"/>
            <w:vAlign w:val="center"/>
          </w:tcPr>
          <w:p w:rsidR="00EE7C9D" w:rsidRPr="00E37435" w:rsidRDefault="00EE7C9D" w:rsidP="00A327BD">
            <w:pPr>
              <w:pStyle w:val="NormalWeb"/>
              <w:spacing w:before="0" w:beforeAutospacing="0" w:after="0" w:afterAutospacing="0" w:line="240" w:lineRule="atLeast"/>
              <w:jc w:val="center"/>
              <w:rPr>
                <w:rFonts w:ascii="Arial Narrow" w:hAnsi="Arial Narrow"/>
                <w:b/>
                <w:bCs/>
                <w:color w:val="000000"/>
                <w:kern w:val="24"/>
                <w:sz w:val="20"/>
                <w:szCs w:val="20"/>
              </w:rPr>
            </w:pPr>
            <w:r w:rsidRPr="00526549">
              <w:rPr>
                <w:sz w:val="20"/>
                <w:szCs w:val="20"/>
              </w:rPr>
              <w:t>(SUCS)</w:t>
            </w:r>
          </w:p>
        </w:tc>
        <w:tc>
          <w:tcPr>
            <w:tcW w:w="1085" w:type="dxa"/>
            <w:vAlign w:val="center"/>
          </w:tcPr>
          <w:p w:rsidR="00EE7C9D" w:rsidRPr="00E37435" w:rsidRDefault="00EE7C9D" w:rsidP="00A327BD">
            <w:pPr>
              <w:pStyle w:val="NormalWeb"/>
              <w:spacing w:before="0" w:beforeAutospacing="0" w:after="0" w:afterAutospacing="0" w:line="240" w:lineRule="atLeast"/>
              <w:jc w:val="center"/>
              <w:rPr>
                <w:rFonts w:ascii="Arial Narrow" w:hAnsi="Arial Narrow"/>
                <w:b/>
                <w:bCs/>
                <w:color w:val="000000"/>
                <w:kern w:val="24"/>
                <w:sz w:val="20"/>
                <w:szCs w:val="20"/>
              </w:rPr>
            </w:pPr>
            <w:r w:rsidRPr="00526549">
              <w:rPr>
                <w:sz w:val="20"/>
                <w:szCs w:val="20"/>
                <w:lang w:val="en-US"/>
              </w:rPr>
              <w:t>(AASHTO)</w:t>
            </w:r>
          </w:p>
        </w:tc>
      </w:tr>
      <w:tr w:rsidR="00EE7C9D" w:rsidRPr="00E37435" w:rsidTr="00A327BD">
        <w:trPr>
          <w:trHeight w:val="362"/>
        </w:trPr>
        <w:tc>
          <w:tcPr>
            <w:tcW w:w="562" w:type="dxa"/>
            <w:vAlign w:val="center"/>
          </w:tcPr>
          <w:p w:rsidR="00EE7C9D" w:rsidRPr="00E37435" w:rsidRDefault="00EE7C9D" w:rsidP="00A327BD">
            <w:pPr>
              <w:pStyle w:val="NormalWeb"/>
              <w:spacing w:before="0" w:beforeAutospacing="0" w:after="0" w:afterAutospacing="0" w:line="240" w:lineRule="atLeast"/>
              <w:jc w:val="center"/>
              <w:rPr>
                <w:rFonts w:ascii="Arial Narrow" w:hAnsi="Arial Narrow"/>
                <w:b/>
                <w:bCs/>
                <w:color w:val="000000"/>
                <w:kern w:val="24"/>
                <w:sz w:val="20"/>
                <w:szCs w:val="20"/>
              </w:rPr>
            </w:pPr>
            <w:r w:rsidRPr="000215CE">
              <w:rPr>
                <w:sz w:val="20"/>
                <w:szCs w:val="20"/>
              </w:rPr>
              <w:t>51,8</w:t>
            </w:r>
          </w:p>
        </w:tc>
        <w:tc>
          <w:tcPr>
            <w:tcW w:w="567" w:type="dxa"/>
            <w:vAlign w:val="center"/>
          </w:tcPr>
          <w:p w:rsidR="00EE7C9D" w:rsidRPr="00E37435" w:rsidRDefault="00EE7C9D" w:rsidP="00A327BD">
            <w:pPr>
              <w:pStyle w:val="NormalWeb"/>
              <w:spacing w:before="0" w:beforeAutospacing="0" w:after="0" w:afterAutospacing="0" w:line="240" w:lineRule="atLeast"/>
              <w:jc w:val="center"/>
              <w:rPr>
                <w:rFonts w:ascii="Arial Narrow" w:hAnsi="Arial Narrow"/>
                <w:b/>
                <w:bCs/>
                <w:color w:val="000000"/>
                <w:kern w:val="24"/>
                <w:sz w:val="20"/>
                <w:szCs w:val="20"/>
              </w:rPr>
            </w:pPr>
            <w:r w:rsidRPr="000215CE">
              <w:rPr>
                <w:sz w:val="20"/>
                <w:szCs w:val="20"/>
              </w:rPr>
              <w:t>25,3</w:t>
            </w:r>
          </w:p>
        </w:tc>
        <w:tc>
          <w:tcPr>
            <w:tcW w:w="567" w:type="dxa"/>
            <w:vAlign w:val="center"/>
          </w:tcPr>
          <w:p w:rsidR="00EE7C9D" w:rsidRPr="00E37435" w:rsidRDefault="00EE7C9D" w:rsidP="00A327BD">
            <w:pPr>
              <w:pStyle w:val="NormalWeb"/>
              <w:spacing w:before="0" w:beforeAutospacing="0" w:after="0" w:afterAutospacing="0" w:line="240" w:lineRule="atLeast"/>
              <w:jc w:val="center"/>
              <w:rPr>
                <w:rFonts w:ascii="Arial Narrow" w:hAnsi="Arial Narrow"/>
                <w:b/>
                <w:bCs/>
                <w:color w:val="000000"/>
                <w:kern w:val="24"/>
                <w:sz w:val="20"/>
                <w:szCs w:val="20"/>
              </w:rPr>
            </w:pPr>
            <w:r w:rsidRPr="000215CE">
              <w:rPr>
                <w:sz w:val="20"/>
                <w:szCs w:val="20"/>
              </w:rPr>
              <w:t>26,4</w:t>
            </w:r>
          </w:p>
        </w:tc>
        <w:tc>
          <w:tcPr>
            <w:tcW w:w="567" w:type="dxa"/>
            <w:vAlign w:val="center"/>
          </w:tcPr>
          <w:p w:rsidR="00EE7C9D" w:rsidRPr="00E37435" w:rsidRDefault="00EE7C9D" w:rsidP="00A327BD">
            <w:pPr>
              <w:pStyle w:val="NormalWeb"/>
              <w:spacing w:before="0" w:beforeAutospacing="0" w:after="0" w:afterAutospacing="0" w:line="240" w:lineRule="atLeast"/>
              <w:jc w:val="center"/>
              <w:rPr>
                <w:rFonts w:ascii="Arial Narrow" w:hAnsi="Arial Narrow"/>
                <w:b/>
                <w:bCs/>
                <w:color w:val="000000"/>
                <w:kern w:val="24"/>
                <w:sz w:val="20"/>
                <w:szCs w:val="20"/>
              </w:rPr>
            </w:pPr>
            <w:r w:rsidRPr="000215CE">
              <w:rPr>
                <w:sz w:val="20"/>
                <w:szCs w:val="20"/>
              </w:rPr>
              <w:t>2,82</w:t>
            </w:r>
          </w:p>
        </w:tc>
        <w:tc>
          <w:tcPr>
            <w:tcW w:w="851" w:type="dxa"/>
            <w:vAlign w:val="center"/>
          </w:tcPr>
          <w:p w:rsidR="00EE7C9D" w:rsidRPr="00E37435" w:rsidRDefault="00EE7C9D" w:rsidP="00A327BD">
            <w:pPr>
              <w:pStyle w:val="NormalWeb"/>
              <w:spacing w:before="0" w:beforeAutospacing="0" w:after="0" w:afterAutospacing="0" w:line="240" w:lineRule="atLeast"/>
              <w:jc w:val="center"/>
              <w:rPr>
                <w:rFonts w:ascii="Arial Narrow" w:hAnsi="Arial Narrow"/>
                <w:b/>
                <w:bCs/>
                <w:color w:val="000000"/>
                <w:kern w:val="24"/>
                <w:sz w:val="20"/>
                <w:szCs w:val="20"/>
              </w:rPr>
            </w:pPr>
            <w:r w:rsidRPr="00E80299">
              <w:rPr>
                <w:sz w:val="20"/>
                <w:szCs w:val="20"/>
              </w:rPr>
              <w:t>15,64</w:t>
            </w:r>
          </w:p>
        </w:tc>
        <w:tc>
          <w:tcPr>
            <w:tcW w:w="992" w:type="dxa"/>
            <w:vAlign w:val="center"/>
          </w:tcPr>
          <w:p w:rsidR="00EE7C9D" w:rsidRPr="00E37435" w:rsidRDefault="00EE7C9D" w:rsidP="00A327BD">
            <w:pPr>
              <w:pStyle w:val="NormalWeb"/>
              <w:spacing w:before="0" w:beforeAutospacing="0" w:after="0" w:afterAutospacing="0" w:line="240" w:lineRule="atLeast"/>
              <w:jc w:val="center"/>
              <w:rPr>
                <w:rFonts w:ascii="Arial Narrow" w:hAnsi="Arial Narrow"/>
                <w:b/>
                <w:bCs/>
                <w:color w:val="000000"/>
                <w:kern w:val="24"/>
                <w:sz w:val="20"/>
                <w:szCs w:val="20"/>
              </w:rPr>
            </w:pPr>
            <w:r>
              <w:rPr>
                <w:sz w:val="20"/>
                <w:szCs w:val="20"/>
              </w:rPr>
              <w:t>24,</w:t>
            </w:r>
            <w:r w:rsidRPr="00783BE3">
              <w:rPr>
                <w:sz w:val="20"/>
                <w:szCs w:val="20"/>
              </w:rPr>
              <w:t>7</w:t>
            </w:r>
          </w:p>
        </w:tc>
        <w:tc>
          <w:tcPr>
            <w:tcW w:w="3303" w:type="dxa"/>
            <w:vAlign w:val="center"/>
          </w:tcPr>
          <w:p w:rsidR="00EE7C9D" w:rsidRPr="00E37435" w:rsidRDefault="00EE7C9D" w:rsidP="00A327BD">
            <w:pPr>
              <w:pStyle w:val="NormalWeb"/>
              <w:spacing w:before="0" w:beforeAutospacing="0" w:after="0" w:afterAutospacing="0" w:line="240" w:lineRule="atLeast"/>
              <w:jc w:val="center"/>
              <w:rPr>
                <w:rFonts w:ascii="Arial Narrow" w:hAnsi="Arial Narrow"/>
                <w:b/>
                <w:bCs/>
                <w:color w:val="000000"/>
                <w:kern w:val="24"/>
                <w:sz w:val="20"/>
                <w:szCs w:val="20"/>
              </w:rPr>
            </w:pPr>
            <w:r w:rsidRPr="00526549">
              <w:rPr>
                <w:sz w:val="20"/>
                <w:szCs w:val="20"/>
              </w:rPr>
              <w:t>CH(Arcilla de alta compresibilidad)</w:t>
            </w:r>
          </w:p>
        </w:tc>
        <w:tc>
          <w:tcPr>
            <w:tcW w:w="1085" w:type="dxa"/>
            <w:vAlign w:val="center"/>
          </w:tcPr>
          <w:p w:rsidR="00EE7C9D" w:rsidRPr="00E37435" w:rsidRDefault="00EE7C9D" w:rsidP="00A327BD">
            <w:pPr>
              <w:pStyle w:val="NormalWeb"/>
              <w:spacing w:before="0" w:beforeAutospacing="0" w:after="0" w:afterAutospacing="0" w:line="240" w:lineRule="atLeast"/>
              <w:jc w:val="center"/>
              <w:rPr>
                <w:rFonts w:ascii="Arial Narrow" w:hAnsi="Arial Narrow"/>
                <w:b/>
                <w:bCs/>
                <w:color w:val="000000"/>
                <w:kern w:val="24"/>
                <w:sz w:val="20"/>
                <w:szCs w:val="20"/>
              </w:rPr>
            </w:pPr>
            <w:r w:rsidRPr="00526549">
              <w:rPr>
                <w:sz w:val="20"/>
                <w:szCs w:val="20"/>
              </w:rPr>
              <w:t>A-7-6(22)</w:t>
            </w:r>
          </w:p>
        </w:tc>
      </w:tr>
    </w:tbl>
    <w:p w:rsidR="00B0345F" w:rsidRDefault="00B0345F" w:rsidP="00EE7C9D">
      <w:pPr>
        <w:spacing w:after="0" w:line="360" w:lineRule="auto"/>
        <w:jc w:val="both"/>
        <w:rPr>
          <w:rFonts w:ascii="Times New Roman" w:hAnsi="Times New Roman" w:cs="Times New Roman"/>
          <w:b/>
          <w:sz w:val="24"/>
          <w:szCs w:val="24"/>
        </w:rPr>
      </w:pPr>
    </w:p>
    <w:p w:rsidR="00EE7C9D" w:rsidRDefault="00EE7C9D" w:rsidP="00EE7C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Ensayo de consolidación </w:t>
      </w:r>
    </w:p>
    <w:p w:rsidR="00EE7C9D" w:rsidRPr="001408F1" w:rsidRDefault="00EE7C9D" w:rsidP="00EE7C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determinación de la curva de consolidación del suelo saturado (e vs </w:t>
      </w:r>
      <w:r w:rsidRPr="008253BD">
        <w:rPr>
          <w:rFonts w:ascii="Times New Roman" w:hAnsi="Times New Roman" w:cs="Times New Roman"/>
          <w:sz w:val="24"/>
          <w:szCs w:val="24"/>
        </w:rPr>
        <w:t>σ</w:t>
      </w:r>
      <w:r w:rsidRPr="001408F1">
        <w:rPr>
          <w:b/>
          <w:bCs/>
          <w:lang w:val="el-GR"/>
        </w:rPr>
        <w:t xml:space="preserve"> </w:t>
      </w:r>
      <w:r w:rsidRPr="001408F1">
        <w:rPr>
          <w:rFonts w:ascii="Times New Roman" w:hAnsi="Times New Roman" w:cs="Times New Roman"/>
          <w:b/>
          <w:bCs/>
          <w:sz w:val="24"/>
          <w:szCs w:val="24"/>
          <w:lang w:val="el-GR"/>
        </w:rPr>
        <w:t>ʹ</w:t>
      </w:r>
      <w:r>
        <w:rPr>
          <w:rFonts w:ascii="Times New Roman" w:hAnsi="Times New Roman" w:cs="Times New Roman"/>
          <w:sz w:val="24"/>
          <w:szCs w:val="24"/>
        </w:rPr>
        <w:t>), se realizó siguiendo las especificaciones de la normativa vigente para este tipo de ensayo. A continuación, se muestra la curva de compresibilidad del suelo para un 100% del grado de saturación. (Figura 2)</w:t>
      </w:r>
    </w:p>
    <w:p w:rsidR="00EE7C9D" w:rsidRPr="008253BD" w:rsidRDefault="00EE7C9D" w:rsidP="00EE7C9D">
      <w:pPr>
        <w:spacing w:after="0" w:line="360" w:lineRule="auto"/>
        <w:jc w:val="both"/>
        <w:rPr>
          <w:rFonts w:ascii="Times New Roman" w:hAnsi="Times New Roman" w:cs="Times New Roman"/>
          <w:sz w:val="24"/>
          <w:szCs w:val="24"/>
        </w:rPr>
      </w:pPr>
    </w:p>
    <w:p w:rsidR="00EE7C9D" w:rsidRDefault="00EE7C9D" w:rsidP="00EE7C9D">
      <w:pPr>
        <w:spacing w:after="0" w:line="360" w:lineRule="auto"/>
        <w:jc w:val="center"/>
        <w:rPr>
          <w:rFonts w:ascii="Times New Roman" w:hAnsi="Times New Roman" w:cs="Times New Roman"/>
          <w:sz w:val="24"/>
          <w:szCs w:val="24"/>
        </w:rPr>
      </w:pPr>
      <w:r>
        <w:rPr>
          <w:noProof/>
          <w:lang w:eastAsia="es-ES"/>
        </w:rPr>
        <w:drawing>
          <wp:inline distT="0" distB="0" distL="0" distR="0" wp14:anchorId="56C62046" wp14:editId="09D1071F">
            <wp:extent cx="3912042" cy="2496710"/>
            <wp:effectExtent l="0" t="0" r="12700" b="18415"/>
            <wp:docPr id="141124" name="Gráfico 1411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7"/>
              </a:graphicData>
            </a:graphic>
          </wp:inline>
        </w:drawing>
      </w:r>
    </w:p>
    <w:p w:rsidR="00EE7C9D" w:rsidRPr="00B0345F" w:rsidRDefault="00EE7C9D" w:rsidP="00EE7C9D">
      <w:pPr>
        <w:spacing w:after="0" w:line="360" w:lineRule="auto"/>
        <w:jc w:val="center"/>
        <w:rPr>
          <w:rFonts w:ascii="Times New Roman" w:hAnsi="Times New Roman" w:cs="Times New Roman"/>
          <w:sz w:val="20"/>
          <w:szCs w:val="24"/>
        </w:rPr>
      </w:pPr>
      <w:r w:rsidRPr="00B0345F">
        <w:rPr>
          <w:rFonts w:ascii="Times New Roman" w:hAnsi="Times New Roman" w:cs="Times New Roman"/>
          <w:b/>
          <w:sz w:val="20"/>
          <w:szCs w:val="24"/>
        </w:rPr>
        <w:t xml:space="preserve">Figura 2. </w:t>
      </w:r>
      <w:r w:rsidRPr="00B0345F">
        <w:rPr>
          <w:rFonts w:ascii="Times New Roman" w:hAnsi="Times New Roman" w:cs="Times New Roman"/>
          <w:sz w:val="20"/>
          <w:szCs w:val="24"/>
        </w:rPr>
        <w:t>Curva de consolidación e vs σ</w:t>
      </w:r>
      <w:r w:rsidRPr="00B0345F">
        <w:rPr>
          <w:b/>
          <w:bCs/>
          <w:sz w:val="18"/>
          <w:lang w:val="el-GR"/>
        </w:rPr>
        <w:t xml:space="preserve"> </w:t>
      </w:r>
      <w:r w:rsidRPr="00B0345F">
        <w:rPr>
          <w:rFonts w:ascii="Times New Roman" w:hAnsi="Times New Roman" w:cs="Times New Roman"/>
          <w:b/>
          <w:bCs/>
          <w:sz w:val="20"/>
          <w:szCs w:val="24"/>
          <w:lang w:val="el-GR"/>
        </w:rPr>
        <w:t>ʹ</w:t>
      </w:r>
      <w:r w:rsidRPr="00B0345F">
        <w:rPr>
          <w:rFonts w:ascii="Times New Roman" w:hAnsi="Times New Roman" w:cs="Times New Roman"/>
          <w:sz w:val="20"/>
          <w:szCs w:val="24"/>
        </w:rPr>
        <w:t xml:space="preserve"> para un 100% del grado de saturación.</w:t>
      </w:r>
    </w:p>
    <w:p w:rsidR="00EE7C9D" w:rsidRDefault="00EE7C9D" w:rsidP="00EE7C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la </w:t>
      </w:r>
      <w:r w:rsidRPr="00FE307C">
        <w:rPr>
          <w:rFonts w:ascii="Times New Roman" w:hAnsi="Times New Roman" w:cs="Times New Roman"/>
          <w:sz w:val="24"/>
          <w:szCs w:val="24"/>
        </w:rPr>
        <w:t xml:space="preserve">curva de compresibilidad en carga y descarga para un 100% del grado de saturación, </w:t>
      </w:r>
      <w:r>
        <w:rPr>
          <w:rFonts w:ascii="Times New Roman" w:hAnsi="Times New Roman" w:cs="Times New Roman"/>
          <w:sz w:val="24"/>
          <w:szCs w:val="24"/>
        </w:rPr>
        <w:t>se obtienen los</w:t>
      </w:r>
      <w:r w:rsidRPr="00FE307C">
        <w:rPr>
          <w:rFonts w:ascii="Times New Roman" w:hAnsi="Times New Roman" w:cs="Times New Roman"/>
          <w:sz w:val="24"/>
          <w:szCs w:val="24"/>
        </w:rPr>
        <w:t xml:space="preserve"> parámetros k y λ en su tramo virgen, que son empleados </w:t>
      </w:r>
      <w:r>
        <w:rPr>
          <w:rFonts w:ascii="Times New Roman" w:hAnsi="Times New Roman" w:cs="Times New Roman"/>
          <w:sz w:val="24"/>
          <w:szCs w:val="24"/>
        </w:rPr>
        <w:t>en</w:t>
      </w:r>
      <w:r w:rsidRPr="00FE307C">
        <w:rPr>
          <w:rFonts w:ascii="Times New Roman" w:hAnsi="Times New Roman" w:cs="Times New Roman"/>
          <w:sz w:val="24"/>
          <w:szCs w:val="24"/>
        </w:rPr>
        <w:t xml:space="preserve"> el modelo de Rojas y Alanís </w:t>
      </w:r>
      <w:r>
        <w:rPr>
          <w:rFonts w:ascii="Times New Roman" w:hAnsi="Times New Roman" w:cs="Times New Roman"/>
          <w:sz w:val="24"/>
          <w:szCs w:val="24"/>
        </w:rPr>
        <w:t>para</w:t>
      </w:r>
      <w:r w:rsidRPr="00FE307C">
        <w:rPr>
          <w:rFonts w:ascii="Times New Roman" w:hAnsi="Times New Roman" w:cs="Times New Roman"/>
          <w:sz w:val="24"/>
          <w:szCs w:val="24"/>
        </w:rPr>
        <w:t xml:space="preserve"> la </w:t>
      </w:r>
      <w:r>
        <w:rPr>
          <w:rFonts w:ascii="Times New Roman" w:hAnsi="Times New Roman" w:cs="Times New Roman"/>
          <w:sz w:val="24"/>
          <w:szCs w:val="24"/>
        </w:rPr>
        <w:t>simulación</w:t>
      </w:r>
      <w:r w:rsidRPr="00FE307C">
        <w:rPr>
          <w:rFonts w:ascii="Times New Roman" w:hAnsi="Times New Roman" w:cs="Times New Roman"/>
          <w:sz w:val="24"/>
          <w:szCs w:val="24"/>
        </w:rPr>
        <w:t xml:space="preserve"> de la curva de compresibilidad </w:t>
      </w:r>
      <w:r>
        <w:rPr>
          <w:rFonts w:ascii="Times New Roman" w:hAnsi="Times New Roman" w:cs="Times New Roman"/>
          <w:sz w:val="24"/>
          <w:szCs w:val="24"/>
        </w:rPr>
        <w:t>para distintos grados de saturación del suelo.</w:t>
      </w:r>
    </w:p>
    <w:p w:rsidR="005B630A" w:rsidRDefault="005B630A" w:rsidP="00EE7C9D">
      <w:pPr>
        <w:spacing w:after="0" w:line="360" w:lineRule="auto"/>
        <w:jc w:val="both"/>
        <w:rPr>
          <w:rFonts w:ascii="Times New Roman" w:hAnsi="Times New Roman" w:cs="Times New Roman"/>
          <w:b/>
          <w:sz w:val="24"/>
          <w:szCs w:val="24"/>
        </w:rPr>
      </w:pPr>
    </w:p>
    <w:p w:rsidR="005B630A" w:rsidRDefault="005B630A" w:rsidP="00EE7C9D">
      <w:pPr>
        <w:spacing w:after="0" w:line="360" w:lineRule="auto"/>
        <w:jc w:val="both"/>
        <w:rPr>
          <w:rFonts w:ascii="Times New Roman" w:hAnsi="Times New Roman" w:cs="Times New Roman"/>
          <w:b/>
          <w:sz w:val="24"/>
          <w:szCs w:val="24"/>
        </w:rPr>
      </w:pPr>
    </w:p>
    <w:p w:rsidR="00EE7C9D" w:rsidRDefault="00EE7C9D" w:rsidP="00EE7C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Ensayo de succión </w:t>
      </w:r>
    </w:p>
    <w:p w:rsidR="00EE7C9D" w:rsidRDefault="00EE7C9D" w:rsidP="00EE7C9D">
      <w:pPr>
        <w:spacing w:after="0" w:line="360" w:lineRule="auto"/>
        <w:jc w:val="both"/>
        <w:rPr>
          <w:rFonts w:ascii="Times New Roman" w:hAnsi="Times New Roman" w:cs="Times New Roman"/>
          <w:sz w:val="24"/>
          <w:szCs w:val="24"/>
        </w:rPr>
      </w:pPr>
      <w:r w:rsidRPr="00F70164">
        <w:rPr>
          <w:rFonts w:ascii="Times New Roman" w:hAnsi="Times New Roman" w:cs="Times New Roman"/>
          <w:sz w:val="24"/>
          <w:szCs w:val="24"/>
        </w:rPr>
        <w:t xml:space="preserve">Para </w:t>
      </w:r>
      <w:r>
        <w:rPr>
          <w:rFonts w:ascii="Times New Roman" w:hAnsi="Times New Roman" w:cs="Times New Roman"/>
          <w:sz w:val="24"/>
          <w:szCs w:val="24"/>
        </w:rPr>
        <w:t>determinar la succión del suelo y posteriormente la curva característica se empleó la técnica indirecta del papel de filtro, siguiendo las especificaciones de la normativa vigente para este tipo de ensayo. Las curvas experimentales para el suelo analizado se muestran a continuación con su rama en humedecimiento y en secado. (Figura 3)</w:t>
      </w:r>
    </w:p>
    <w:p w:rsidR="00EE7C9D" w:rsidRDefault="00EE7C9D" w:rsidP="00EE7C9D">
      <w:pPr>
        <w:spacing w:after="0" w:line="360" w:lineRule="auto"/>
        <w:jc w:val="center"/>
        <w:rPr>
          <w:rFonts w:ascii="Times New Roman" w:hAnsi="Times New Roman" w:cs="Times New Roman"/>
          <w:sz w:val="24"/>
          <w:szCs w:val="24"/>
        </w:rPr>
      </w:pPr>
      <w:r w:rsidRPr="009A7356">
        <w:rPr>
          <w:noProof/>
          <w:lang w:eastAsia="es-ES"/>
        </w:rPr>
        <w:drawing>
          <wp:inline distT="0" distB="0" distL="0" distR="0" wp14:anchorId="330AD86D" wp14:editId="421D8EDC">
            <wp:extent cx="3431540" cy="2600077"/>
            <wp:effectExtent l="0" t="0" r="16510" b="10160"/>
            <wp:docPr id="5"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8"/>
              </a:graphicData>
            </a:graphic>
          </wp:inline>
        </w:drawing>
      </w:r>
    </w:p>
    <w:p w:rsidR="00EE7C9D" w:rsidRPr="00B0345F" w:rsidRDefault="00EE7C9D" w:rsidP="00EE7C9D">
      <w:pPr>
        <w:jc w:val="center"/>
        <w:rPr>
          <w:rFonts w:ascii="Times New Roman" w:hAnsi="Times New Roman" w:cs="Times New Roman"/>
          <w:sz w:val="20"/>
          <w:szCs w:val="20"/>
        </w:rPr>
      </w:pPr>
      <w:r w:rsidRPr="00B0345F">
        <w:rPr>
          <w:rFonts w:ascii="Times New Roman" w:hAnsi="Times New Roman" w:cs="Times New Roman"/>
          <w:b/>
          <w:sz w:val="20"/>
          <w:szCs w:val="24"/>
        </w:rPr>
        <w:t xml:space="preserve">Figura 3. </w:t>
      </w:r>
      <w:r w:rsidRPr="00B0345F">
        <w:rPr>
          <w:rFonts w:ascii="Times New Roman" w:hAnsi="Times New Roman" w:cs="Times New Roman"/>
          <w:sz w:val="20"/>
          <w:szCs w:val="20"/>
        </w:rPr>
        <w:t>Curvas de retención de agua del suelo para la succión matricial.</w:t>
      </w:r>
    </w:p>
    <w:p w:rsidR="00EE7C9D" w:rsidRDefault="00EE7C9D" w:rsidP="00EE7C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SIMULACIÓN DE LAS CURVAS DE COMPRESIBILIDAD</w:t>
      </w:r>
    </w:p>
    <w:p w:rsidR="00EE7C9D" w:rsidRDefault="00EE7C9D" w:rsidP="00EE7C9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Curva de compresibilidad del suelo</w:t>
      </w:r>
    </w:p>
    <w:p w:rsidR="00EE7C9D" w:rsidRDefault="00EE7C9D" w:rsidP="00EE7C9D">
      <w:pPr>
        <w:spacing w:after="0" w:line="360" w:lineRule="auto"/>
        <w:jc w:val="both"/>
        <w:rPr>
          <w:rFonts w:ascii="Times New Roman" w:hAnsi="Times New Roman" w:cs="Times New Roman"/>
          <w:sz w:val="24"/>
          <w:szCs w:val="24"/>
        </w:rPr>
      </w:pPr>
      <w:r w:rsidRPr="00AE2FFA">
        <w:rPr>
          <w:rFonts w:ascii="Times New Roman" w:hAnsi="Times New Roman" w:cs="Times New Roman"/>
          <w:sz w:val="24"/>
          <w:szCs w:val="24"/>
        </w:rPr>
        <w:t>En la</w:t>
      </w:r>
      <w:r>
        <w:rPr>
          <w:rFonts w:ascii="Times New Roman" w:hAnsi="Times New Roman" w:cs="Times New Roman"/>
          <w:sz w:val="24"/>
          <w:szCs w:val="24"/>
        </w:rPr>
        <w:t xml:space="preserve"> determinación del tiempo de consolidación del suelo parcialmente saturado, es necesario la obtención de la curva de compresibilidad cuando varía la succión del suelo para distintos grados de saturación, por lo que a partir del modelo de Rojas y Alanís se obtienen los valores de κ </w:t>
      </w:r>
      <w:r>
        <w:rPr>
          <w:rFonts w:ascii="Times New Roman" w:hAnsi="Times New Roman" w:cs="Times New Roman"/>
          <w:sz w:val="24"/>
          <w:szCs w:val="24"/>
          <w:vertAlign w:val="subscript"/>
        </w:rPr>
        <w:t>zona elástica</w:t>
      </w:r>
      <w:r>
        <w:rPr>
          <w:rFonts w:ascii="Times New Roman" w:hAnsi="Times New Roman" w:cs="Times New Roman"/>
          <w:sz w:val="24"/>
          <w:szCs w:val="24"/>
        </w:rPr>
        <w:t>=-0,046 y λ</w:t>
      </w:r>
      <w:r>
        <w:rPr>
          <w:rFonts w:ascii="Times New Roman" w:hAnsi="Times New Roman" w:cs="Times New Roman"/>
          <w:sz w:val="24"/>
          <w:szCs w:val="24"/>
          <w:vertAlign w:val="subscript"/>
        </w:rPr>
        <w:t xml:space="preserve"> zona plástica</w:t>
      </w:r>
      <w:r>
        <w:rPr>
          <w:rFonts w:ascii="Times New Roman" w:hAnsi="Times New Roman" w:cs="Times New Roman"/>
          <w:sz w:val="24"/>
          <w:szCs w:val="24"/>
        </w:rPr>
        <w:t xml:space="preserve"> =-0,08 de la curva de compresibilidad para un 100% del grado de saturación. (Figura 4)</w:t>
      </w:r>
    </w:p>
    <w:p w:rsidR="00EE7C9D" w:rsidRPr="001408F1" w:rsidRDefault="00EE7C9D" w:rsidP="00EE7C9D">
      <w:pPr>
        <w:spacing w:after="0" w:line="360" w:lineRule="auto"/>
        <w:jc w:val="center"/>
        <w:rPr>
          <w:rFonts w:ascii="Times New Roman" w:hAnsi="Times New Roman" w:cs="Times New Roman"/>
          <w:sz w:val="24"/>
          <w:szCs w:val="24"/>
        </w:rPr>
      </w:pPr>
      <w:r w:rsidRPr="00DC4370">
        <w:rPr>
          <w:noProof/>
          <w:lang w:eastAsia="es-ES"/>
        </w:rPr>
        <w:drawing>
          <wp:inline distT="0" distB="0" distL="0" distR="0" wp14:anchorId="02FE6FC8" wp14:editId="761307AC">
            <wp:extent cx="3242473" cy="2591735"/>
            <wp:effectExtent l="0" t="0" r="15240" b="18415"/>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9"/>
              </a:graphicData>
            </a:graphic>
          </wp:inline>
        </w:drawing>
      </w:r>
    </w:p>
    <w:p w:rsidR="00EE7C9D" w:rsidRDefault="00EE7C9D" w:rsidP="00EE7C9D">
      <w:pPr>
        <w:jc w:val="center"/>
        <w:rPr>
          <w:rFonts w:ascii="Times New Roman" w:hAnsi="Times New Roman" w:cs="Times New Roman"/>
          <w:bCs/>
          <w:sz w:val="20"/>
          <w:szCs w:val="20"/>
        </w:rPr>
      </w:pPr>
      <w:r w:rsidRPr="00B0345F">
        <w:rPr>
          <w:rFonts w:ascii="Times New Roman" w:hAnsi="Times New Roman" w:cs="Times New Roman"/>
          <w:b/>
          <w:sz w:val="20"/>
          <w:szCs w:val="20"/>
        </w:rPr>
        <w:t xml:space="preserve">Figura 4. </w:t>
      </w:r>
      <w:r w:rsidRPr="00B0345F">
        <w:rPr>
          <w:rFonts w:ascii="Times New Roman" w:hAnsi="Times New Roman" w:cs="Times New Roman"/>
          <w:sz w:val="20"/>
          <w:szCs w:val="20"/>
        </w:rPr>
        <w:t>Simulación de la curva de compresibilidad con e=0,7642</w:t>
      </w:r>
      <w:r w:rsidRPr="00B0345F">
        <w:rPr>
          <w:rFonts w:ascii="Times New Roman" w:hAnsi="Times New Roman" w:cs="Times New Roman"/>
          <w:bCs/>
          <w:sz w:val="20"/>
          <w:szCs w:val="20"/>
        </w:rPr>
        <w:t>.</w:t>
      </w:r>
    </w:p>
    <w:p w:rsidR="002A37A8" w:rsidRPr="002A37A8" w:rsidRDefault="002A37A8" w:rsidP="002A37A8">
      <w:pPr>
        <w:jc w:val="both"/>
        <w:rPr>
          <w:rFonts w:ascii="Times New Roman" w:hAnsi="Times New Roman" w:cs="Times New Roman"/>
          <w:b/>
          <w:bCs/>
          <w:sz w:val="24"/>
          <w:szCs w:val="24"/>
        </w:rPr>
      </w:pPr>
      <w:r w:rsidRPr="002A37A8">
        <w:rPr>
          <w:rFonts w:ascii="Times New Roman" w:hAnsi="Times New Roman" w:cs="Times New Roman"/>
          <w:b/>
          <w:bCs/>
          <w:sz w:val="24"/>
          <w:szCs w:val="24"/>
        </w:rPr>
        <w:t xml:space="preserve">Curva de conductividad hidráulica </w:t>
      </w:r>
    </w:p>
    <w:p w:rsidR="002A37A8" w:rsidRDefault="002A37A8" w:rsidP="00632AD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 partir de contar con la curva característica del suelo y luego de ser ajustada la misma por el modelo de Van Genuchten</w:t>
      </w:r>
      <w:r w:rsidR="00632ADA">
        <w:rPr>
          <w:rFonts w:ascii="Times New Roman" w:hAnsi="Times New Roman" w:cs="Times New Roman"/>
          <w:bCs/>
          <w:sz w:val="24"/>
          <w:szCs w:val="24"/>
        </w:rPr>
        <w:t xml:space="preserve">, se obtiene la curva de conductividad hidráulica para el suelo estudiado, figura 5, empleando las ecuaciones </w:t>
      </w:r>
      <w:r w:rsidR="00632ADA" w:rsidRPr="00632ADA">
        <w:rPr>
          <w:rFonts w:ascii="Times New Roman" w:hAnsi="Times New Roman" w:cs="Times New Roman"/>
          <w:b/>
          <w:bCs/>
          <w:sz w:val="24"/>
          <w:szCs w:val="24"/>
        </w:rPr>
        <w:t>(1)</w:t>
      </w:r>
      <w:r w:rsidR="00632ADA">
        <w:rPr>
          <w:rFonts w:ascii="Times New Roman" w:hAnsi="Times New Roman" w:cs="Times New Roman"/>
          <w:bCs/>
          <w:sz w:val="24"/>
          <w:szCs w:val="24"/>
        </w:rPr>
        <w:t xml:space="preserve"> - </w:t>
      </w:r>
      <w:r w:rsidR="00632ADA" w:rsidRPr="00632ADA">
        <w:rPr>
          <w:rFonts w:ascii="Times New Roman" w:hAnsi="Times New Roman" w:cs="Times New Roman"/>
          <w:b/>
          <w:bCs/>
          <w:sz w:val="24"/>
          <w:szCs w:val="24"/>
        </w:rPr>
        <w:t>(4)</w:t>
      </w:r>
      <w:r w:rsidR="00632ADA" w:rsidRPr="00632ADA">
        <w:rPr>
          <w:rFonts w:ascii="Times New Roman" w:hAnsi="Times New Roman" w:cs="Times New Roman"/>
          <w:bCs/>
          <w:sz w:val="24"/>
          <w:szCs w:val="24"/>
        </w:rPr>
        <w:t>,</w:t>
      </w:r>
      <w:r w:rsidR="00632ADA">
        <w:rPr>
          <w:rFonts w:ascii="Times New Roman" w:hAnsi="Times New Roman" w:cs="Times New Roman"/>
          <w:bCs/>
          <w:sz w:val="24"/>
          <w:szCs w:val="24"/>
        </w:rPr>
        <w:t xml:space="preserve"> trabajando con la rama en secado de la curva característica del suelo.</w:t>
      </w:r>
    </w:p>
    <w:p w:rsidR="004A1720" w:rsidRDefault="00632ADA" w:rsidP="004A1720">
      <w:pPr>
        <w:spacing w:line="360" w:lineRule="auto"/>
        <w:jc w:val="center"/>
        <w:rPr>
          <w:rFonts w:ascii="Times New Roman" w:hAnsi="Times New Roman" w:cs="Times New Roman"/>
          <w:bCs/>
          <w:sz w:val="24"/>
          <w:szCs w:val="24"/>
        </w:rPr>
      </w:pPr>
      <w:r>
        <w:rPr>
          <w:noProof/>
          <w:lang w:eastAsia="es-ES"/>
        </w:rPr>
        <w:drawing>
          <wp:inline distT="0" distB="0" distL="0" distR="0" wp14:anchorId="7A839370" wp14:editId="3A26A007">
            <wp:extent cx="4360052" cy="2299335"/>
            <wp:effectExtent l="0" t="0" r="2540" b="571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0"/>
              </a:graphicData>
            </a:graphic>
          </wp:inline>
        </w:drawing>
      </w:r>
    </w:p>
    <w:p w:rsidR="00A21A1F" w:rsidRDefault="007A4054" w:rsidP="004A1720">
      <w:pPr>
        <w:spacing w:line="360" w:lineRule="auto"/>
        <w:jc w:val="center"/>
        <w:rPr>
          <w:rFonts w:ascii="Times New Roman" w:hAnsi="Times New Roman" w:cs="Times New Roman"/>
          <w:sz w:val="20"/>
          <w:szCs w:val="20"/>
        </w:rPr>
      </w:pPr>
      <w:r w:rsidRPr="00B0345F">
        <w:rPr>
          <w:rFonts w:ascii="Times New Roman" w:hAnsi="Times New Roman" w:cs="Times New Roman"/>
          <w:b/>
          <w:sz w:val="20"/>
          <w:szCs w:val="20"/>
        </w:rPr>
        <w:t xml:space="preserve">Figura </w:t>
      </w:r>
      <w:r>
        <w:rPr>
          <w:rFonts w:ascii="Times New Roman" w:hAnsi="Times New Roman" w:cs="Times New Roman"/>
          <w:b/>
          <w:sz w:val="20"/>
          <w:szCs w:val="20"/>
        </w:rPr>
        <w:t>5</w:t>
      </w:r>
      <w:r w:rsidRPr="00B0345F">
        <w:rPr>
          <w:rFonts w:ascii="Times New Roman" w:hAnsi="Times New Roman" w:cs="Times New Roman"/>
          <w:b/>
          <w:sz w:val="20"/>
          <w:szCs w:val="20"/>
        </w:rPr>
        <w:t xml:space="preserve">. </w:t>
      </w:r>
      <w:r w:rsidRPr="007A4054">
        <w:rPr>
          <w:rFonts w:ascii="Times New Roman" w:hAnsi="Times New Roman" w:cs="Times New Roman"/>
          <w:sz w:val="20"/>
          <w:szCs w:val="20"/>
        </w:rPr>
        <w:t>Curvas de conductividad hidráulica empleando el modelo de Van Genuchten.</w:t>
      </w:r>
    </w:p>
    <w:p w:rsidR="008742CC" w:rsidRPr="004A1720" w:rsidRDefault="008742CC" w:rsidP="004A1720">
      <w:pPr>
        <w:spacing w:line="360" w:lineRule="auto"/>
        <w:jc w:val="center"/>
        <w:rPr>
          <w:rFonts w:ascii="Times New Roman" w:hAnsi="Times New Roman" w:cs="Times New Roman"/>
          <w:bCs/>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CA28DC" w:rsidRDefault="00CA28DC"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CASO DE ESTUDIO </w:t>
      </w:r>
    </w:p>
    <w:p w:rsidR="00CA28DC" w:rsidRPr="000B67C0" w:rsidRDefault="00CA28DC" w:rsidP="000B67C0">
      <w:pPr>
        <w:spacing w:line="360" w:lineRule="auto"/>
        <w:jc w:val="both"/>
        <w:rPr>
          <w:rFonts w:ascii="Times New Roman" w:hAnsi="Times New Roman" w:cs="Times New Roman"/>
          <w:sz w:val="20"/>
          <w:szCs w:val="20"/>
        </w:rPr>
      </w:pPr>
      <w:r w:rsidRPr="00CA28DC">
        <w:rPr>
          <w:rFonts w:ascii="Times New Roman" w:hAnsi="Times New Roman" w:cs="Times New Roman"/>
          <w:sz w:val="24"/>
          <w:szCs w:val="24"/>
        </w:rPr>
        <w:t xml:space="preserve">Para el caso de estudio se analiza la variación del tiempo de consolidación, cuando se producen cambios en la </w:t>
      </w:r>
      <w:r w:rsidR="00FF0C7D">
        <w:rPr>
          <w:rFonts w:ascii="Times New Roman" w:hAnsi="Times New Roman" w:cs="Times New Roman"/>
          <w:sz w:val="24"/>
          <w:szCs w:val="24"/>
        </w:rPr>
        <w:t>succión</w:t>
      </w:r>
      <w:r w:rsidRPr="00CA28DC">
        <w:rPr>
          <w:rFonts w:ascii="Times New Roman" w:hAnsi="Times New Roman" w:cs="Times New Roman"/>
          <w:sz w:val="24"/>
          <w:szCs w:val="24"/>
        </w:rPr>
        <w:t xml:space="preserve"> del suelo </w:t>
      </w:r>
      <w:r>
        <w:rPr>
          <w:rFonts w:ascii="Times New Roman" w:hAnsi="Times New Roman" w:cs="Times New Roman"/>
          <w:sz w:val="24"/>
          <w:szCs w:val="24"/>
        </w:rPr>
        <w:t xml:space="preserve">en el que se apoya una cimentación superficial como se observa en la figura </w:t>
      </w:r>
      <w:r w:rsidR="00DF57B8">
        <w:rPr>
          <w:rFonts w:ascii="Times New Roman" w:hAnsi="Times New Roman" w:cs="Times New Roman"/>
          <w:sz w:val="24"/>
          <w:szCs w:val="24"/>
        </w:rPr>
        <w:t>6</w:t>
      </w:r>
      <w:r w:rsidRPr="00CA28DC">
        <w:rPr>
          <w:rFonts w:ascii="Times New Roman" w:hAnsi="Times New Roman" w:cs="Times New Roman"/>
          <w:sz w:val="24"/>
          <w:szCs w:val="24"/>
        </w:rPr>
        <w:t xml:space="preserve">, </w:t>
      </w:r>
      <w:r>
        <w:rPr>
          <w:rFonts w:ascii="Times New Roman" w:hAnsi="Times New Roman" w:cs="Times New Roman"/>
          <w:sz w:val="24"/>
          <w:szCs w:val="24"/>
        </w:rPr>
        <w:t>con una profundidad de cimentación de 1,5m</w:t>
      </w:r>
      <w:r w:rsidRPr="00CA28DC">
        <w:rPr>
          <w:rFonts w:ascii="Times New Roman" w:hAnsi="Times New Roman" w:cs="Times New Roman"/>
          <w:sz w:val="24"/>
          <w:szCs w:val="24"/>
        </w:rPr>
        <w:t>. En el análisis se toma en considerac</w:t>
      </w:r>
      <w:r w:rsidR="00790724">
        <w:rPr>
          <w:rFonts w:ascii="Times New Roman" w:hAnsi="Times New Roman" w:cs="Times New Roman"/>
          <w:sz w:val="24"/>
          <w:szCs w:val="24"/>
        </w:rPr>
        <w:t xml:space="preserve">ión los datos de la tabla </w:t>
      </w:r>
      <w:r w:rsidR="00052BF0">
        <w:rPr>
          <w:rFonts w:ascii="Times New Roman" w:hAnsi="Times New Roman" w:cs="Times New Roman"/>
          <w:sz w:val="24"/>
          <w:szCs w:val="24"/>
        </w:rPr>
        <w:t>2</w:t>
      </w:r>
      <w:r w:rsidR="00790724">
        <w:rPr>
          <w:rFonts w:ascii="Times New Roman" w:hAnsi="Times New Roman" w:cs="Times New Roman"/>
          <w:sz w:val="24"/>
          <w:szCs w:val="24"/>
        </w:rPr>
        <w:t xml:space="preserve"> y se considera un</w:t>
      </w:r>
      <w:r w:rsidR="00790724" w:rsidRPr="00837543">
        <w:rPr>
          <w:rFonts w:ascii="Times New Roman" w:hAnsi="Times New Roman" w:cs="Times New Roman"/>
          <w:sz w:val="24"/>
          <w:szCs w:val="24"/>
        </w:rPr>
        <w:t xml:space="preserve"> fac</w:t>
      </w:r>
      <w:r w:rsidR="00790724">
        <w:rPr>
          <w:rFonts w:ascii="Times New Roman" w:hAnsi="Times New Roman" w:cs="Times New Roman"/>
          <w:sz w:val="24"/>
          <w:szCs w:val="24"/>
        </w:rPr>
        <w:t>tor tiempo para un 90% del grado de consolidación</w:t>
      </w:r>
      <w:r w:rsidR="000B67C0">
        <w:rPr>
          <w:rFonts w:ascii="Times New Roman" w:hAnsi="Times New Roman" w:cs="Times New Roman"/>
          <w:sz w:val="24"/>
        </w:rPr>
        <w:t>, (Tv=0,848)</w:t>
      </w:r>
      <w:r w:rsidRPr="00CA28DC">
        <w:rPr>
          <w:rFonts w:ascii="Times New Roman" w:hAnsi="Times New Roman" w:cs="Times New Roman"/>
          <w:sz w:val="24"/>
          <w:szCs w:val="24"/>
        </w:rPr>
        <w:t xml:space="preserve">, así como los resultados obtenidos en la simulación de </w:t>
      </w:r>
      <w:r w:rsidR="00FF0C7D">
        <w:rPr>
          <w:rFonts w:ascii="Times New Roman" w:hAnsi="Times New Roman" w:cs="Times New Roman"/>
          <w:sz w:val="24"/>
          <w:szCs w:val="24"/>
        </w:rPr>
        <w:t>las curvas de compresibilidad (F</w:t>
      </w:r>
      <w:r w:rsidRPr="00CA28DC">
        <w:rPr>
          <w:rFonts w:ascii="Times New Roman" w:hAnsi="Times New Roman" w:cs="Times New Roman"/>
          <w:sz w:val="24"/>
          <w:szCs w:val="24"/>
        </w:rPr>
        <w:t xml:space="preserve">igura </w:t>
      </w:r>
      <w:r w:rsidR="00052BF0">
        <w:rPr>
          <w:rFonts w:ascii="Times New Roman" w:hAnsi="Times New Roman" w:cs="Times New Roman"/>
          <w:sz w:val="24"/>
          <w:szCs w:val="24"/>
        </w:rPr>
        <w:t>4</w:t>
      </w:r>
      <w:r w:rsidRPr="00CA28DC">
        <w:rPr>
          <w:rFonts w:ascii="Times New Roman" w:hAnsi="Times New Roman" w:cs="Times New Roman"/>
          <w:sz w:val="24"/>
          <w:szCs w:val="24"/>
        </w:rPr>
        <w:t>) y de las curvas de cond</w:t>
      </w:r>
      <w:r w:rsidR="00FF0C7D">
        <w:rPr>
          <w:rFonts w:ascii="Times New Roman" w:hAnsi="Times New Roman" w:cs="Times New Roman"/>
          <w:sz w:val="24"/>
          <w:szCs w:val="24"/>
        </w:rPr>
        <w:t>uctividad hidráulica (F</w:t>
      </w:r>
      <w:r w:rsidR="00052BF0">
        <w:rPr>
          <w:rFonts w:ascii="Times New Roman" w:hAnsi="Times New Roman" w:cs="Times New Roman"/>
          <w:sz w:val="24"/>
          <w:szCs w:val="24"/>
        </w:rPr>
        <w:t>igura 5</w:t>
      </w:r>
      <w:r w:rsidRPr="00CA28DC">
        <w:rPr>
          <w:rFonts w:ascii="Times New Roman" w:hAnsi="Times New Roman" w:cs="Times New Roman"/>
          <w:sz w:val="24"/>
          <w:szCs w:val="24"/>
        </w:rPr>
        <w:t xml:space="preserve">). Los resultados obtenidos para el suelo </w:t>
      </w:r>
      <w:r w:rsidR="00052BF0">
        <w:rPr>
          <w:rFonts w:ascii="Times New Roman" w:hAnsi="Times New Roman" w:cs="Times New Roman"/>
          <w:sz w:val="24"/>
          <w:szCs w:val="24"/>
        </w:rPr>
        <w:t>de Ciego de Ávila</w:t>
      </w:r>
      <w:r w:rsidRPr="00CA28DC">
        <w:rPr>
          <w:rFonts w:ascii="Times New Roman" w:hAnsi="Times New Roman" w:cs="Times New Roman"/>
          <w:sz w:val="24"/>
          <w:szCs w:val="24"/>
        </w:rPr>
        <w:t xml:space="preserve"> se muestra</w:t>
      </w:r>
      <w:r w:rsidR="00052BF0">
        <w:rPr>
          <w:rFonts w:ascii="Times New Roman" w:hAnsi="Times New Roman" w:cs="Times New Roman"/>
          <w:sz w:val="24"/>
          <w:szCs w:val="24"/>
        </w:rPr>
        <w:t>n</w:t>
      </w:r>
      <w:r w:rsidR="003862C5">
        <w:rPr>
          <w:rFonts w:ascii="Times New Roman" w:hAnsi="Times New Roman" w:cs="Times New Roman"/>
          <w:sz w:val="24"/>
          <w:szCs w:val="24"/>
        </w:rPr>
        <w:t xml:space="preserve"> en la F</w:t>
      </w:r>
      <w:r w:rsidRPr="00CA28DC">
        <w:rPr>
          <w:rFonts w:ascii="Times New Roman" w:hAnsi="Times New Roman" w:cs="Times New Roman"/>
          <w:sz w:val="24"/>
          <w:szCs w:val="24"/>
        </w:rPr>
        <w:t xml:space="preserve">igura </w:t>
      </w:r>
      <w:r w:rsidR="004E6595">
        <w:rPr>
          <w:rFonts w:ascii="Times New Roman" w:hAnsi="Times New Roman" w:cs="Times New Roman"/>
          <w:sz w:val="24"/>
          <w:szCs w:val="24"/>
        </w:rPr>
        <w:t>7</w:t>
      </w:r>
      <w:r w:rsidR="00052BF0">
        <w:rPr>
          <w:rFonts w:ascii="Times New Roman" w:hAnsi="Times New Roman" w:cs="Times New Roman"/>
          <w:sz w:val="24"/>
          <w:szCs w:val="24"/>
        </w:rPr>
        <w:t>.</w:t>
      </w:r>
    </w:p>
    <w:p w:rsidR="004E6595" w:rsidRDefault="00680B75" w:rsidP="004E6595">
      <w:pPr>
        <w:spacing w:after="0" w:line="360" w:lineRule="auto"/>
        <w:jc w:val="center"/>
        <w:rPr>
          <w:rFonts w:ascii="Times New Roman" w:hAnsi="Times New Roman" w:cs="Times New Roman"/>
          <w:sz w:val="24"/>
          <w:szCs w:val="24"/>
        </w:rPr>
      </w:pPr>
      <w:r>
        <w:rPr>
          <w:noProof/>
          <w:lang w:eastAsia="es-ES"/>
        </w:rPr>
        <mc:AlternateContent>
          <mc:Choice Requires="wps">
            <w:drawing>
              <wp:anchor distT="0" distB="0" distL="114300" distR="114300" simplePos="0" relativeHeight="251663360" behindDoc="0" locked="0" layoutInCell="1" allowOverlap="1" wp14:anchorId="493ED7CD" wp14:editId="0AE9C059">
                <wp:simplePos x="0" y="0"/>
                <wp:positionH relativeFrom="column">
                  <wp:posOffset>2552131</wp:posOffset>
                </wp:positionH>
                <wp:positionV relativeFrom="paragraph">
                  <wp:posOffset>1527914</wp:posOffset>
                </wp:positionV>
                <wp:extent cx="45719" cy="45719"/>
                <wp:effectExtent l="0" t="0" r="12065" b="28575"/>
                <wp:wrapNone/>
                <wp:docPr id="14" name="Elipse 14"/>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oval w14:anchorId="097DFA3B" id="Elipse 14" o:spid="_x0000_s1026" style="position:absolute;margin-left:200.95pt;margin-top:120.3pt;width:3.6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" fillcolor="black [3200]" strokecolor="black [1600]" strokeweight="2pt"/>
            </w:pict>
          </mc:Fallback>
        </mc:AlternateContent>
      </w:r>
      <w:r>
        <w:rPr>
          <w:noProof/>
          <w:lang w:eastAsia="es-ES"/>
        </w:rPr>
        <mc:AlternateContent>
          <mc:Choice Requires="wps">
            <w:drawing>
              <wp:anchor distT="0" distB="0" distL="114300" distR="114300" simplePos="0" relativeHeight="251661312" behindDoc="0" locked="0" layoutInCell="1" allowOverlap="1" wp14:anchorId="08541EEB" wp14:editId="1E32C649">
                <wp:simplePos x="0" y="0"/>
                <wp:positionH relativeFrom="column">
                  <wp:posOffset>2552131</wp:posOffset>
                </wp:positionH>
                <wp:positionV relativeFrom="paragraph">
                  <wp:posOffset>2032881</wp:posOffset>
                </wp:positionV>
                <wp:extent cx="45719" cy="45719"/>
                <wp:effectExtent l="0" t="0" r="12065" b="12065"/>
                <wp:wrapNone/>
                <wp:docPr id="13" name="Elipse 13"/>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oval w14:anchorId="69BA1A45" id="Elipse 13" o:spid="_x0000_s1026" style="position:absolute;margin-left:200.95pt;margin-top:160.05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" fillcolor="black [3200]" strokecolor="black [1600]" strokeweight="2pt"/>
            </w:pict>
          </mc:Fallback>
        </mc:AlternateContent>
      </w:r>
      <w:r w:rsidR="00E523FA">
        <w:rPr>
          <w:noProof/>
          <w:lang w:eastAsia="es-ES"/>
        </w:rPr>
        <mc:AlternateContent>
          <mc:Choice Requires="wps">
            <w:drawing>
              <wp:anchor distT="0" distB="0" distL="114300" distR="114300" simplePos="0" relativeHeight="251659264" behindDoc="0" locked="0" layoutInCell="1" allowOverlap="1" wp14:anchorId="1CED98BE" wp14:editId="620969AB">
                <wp:simplePos x="0" y="0"/>
                <wp:positionH relativeFrom="column">
                  <wp:posOffset>2570480</wp:posOffset>
                </wp:positionH>
                <wp:positionV relativeFrom="paragraph">
                  <wp:posOffset>1084106</wp:posOffset>
                </wp:positionV>
                <wp:extent cx="45719" cy="45719"/>
                <wp:effectExtent l="0" t="0" r="12065" b="12065"/>
                <wp:wrapNone/>
                <wp:docPr id="8" name="Elipse 8"/>
                <wp:cNvGraphicFramePr/>
                <a:graphic xmlns:a="http://schemas.openxmlformats.org/drawingml/2006/main">
                  <a:graphicData uri="http://schemas.microsoft.com/office/word/2010/wordprocessingShape">
                    <wps:wsp>
                      <wps:cNvSpPr/>
                      <wps:spPr>
                        <a:xfrm>
                          <a:off x="0" y="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oval w14:anchorId="4FC1EFAB" id="Elipse 8" o:spid="_x0000_s1026" style="position:absolute;margin-left:202.4pt;margin-top:85.3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" fillcolor="black [3200]" strokecolor="black [1600]" strokeweight="2pt"/>
            </w:pict>
          </mc:Fallback>
        </mc:AlternateContent>
      </w:r>
      <w:r w:rsidR="004E6595">
        <w:rPr>
          <w:noProof/>
          <w:lang w:eastAsia="es-ES"/>
        </w:rPr>
        <w:drawing>
          <wp:inline distT="0" distB="0" distL="0" distR="0" wp14:anchorId="1E27AB40" wp14:editId="72E17FD4">
            <wp:extent cx="2640842" cy="2098878"/>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1"/>
                    <a:stretch>
                      <a:fillRect/>
                    </a:stretch>
                  </pic:blipFill>
                  <pic:spPr>
                    <a:xfrm>
                      <a:off x="0" y="0"/>
                      <a:ext cx="2662611" cy="2116180"/>
                    </a:xfrm>
                    <a:prstGeom prst="rect">
                      <a:avLst/>
                    </a:prstGeom>
                  </pic:spPr>
                </pic:pic>
              </a:graphicData>
            </a:graphic>
          </wp:inline>
        </w:drawing>
      </w:r>
    </w:p>
    <w:p w:rsidR="00582426" w:rsidRPr="00582426" w:rsidRDefault="00844A30" w:rsidP="00762099">
      <w:pPr>
        <w:jc w:val="center"/>
        <w:rPr>
          <w:rFonts w:ascii="Times New Roman" w:hAnsi="Times New Roman" w:cs="Times New Roman"/>
          <w:sz w:val="20"/>
          <w:szCs w:val="20"/>
        </w:rPr>
      </w:pPr>
      <w:r w:rsidRPr="00B0345F">
        <w:rPr>
          <w:rFonts w:ascii="Times New Roman" w:hAnsi="Times New Roman" w:cs="Times New Roman"/>
          <w:b/>
          <w:sz w:val="20"/>
          <w:szCs w:val="20"/>
        </w:rPr>
        <w:t xml:space="preserve">Figura </w:t>
      </w:r>
      <w:r>
        <w:rPr>
          <w:rFonts w:ascii="Times New Roman" w:hAnsi="Times New Roman" w:cs="Times New Roman"/>
          <w:b/>
          <w:sz w:val="20"/>
          <w:szCs w:val="20"/>
        </w:rPr>
        <w:t>6</w:t>
      </w:r>
      <w:r w:rsidRPr="00B0345F">
        <w:rPr>
          <w:rFonts w:ascii="Times New Roman" w:hAnsi="Times New Roman" w:cs="Times New Roman"/>
          <w:b/>
          <w:sz w:val="20"/>
          <w:szCs w:val="20"/>
        </w:rPr>
        <w:t xml:space="preserve">. </w:t>
      </w:r>
      <w:r w:rsidR="00582426" w:rsidRPr="00582426">
        <w:rPr>
          <w:rFonts w:ascii="Times New Roman" w:hAnsi="Times New Roman" w:cs="Times New Roman"/>
          <w:sz w:val="20"/>
          <w:szCs w:val="20"/>
        </w:rPr>
        <w:t>Características geométricas de la</w:t>
      </w:r>
      <w:r w:rsidR="00ED7929">
        <w:rPr>
          <w:rFonts w:ascii="Times New Roman" w:hAnsi="Times New Roman" w:cs="Times New Roman"/>
          <w:sz w:val="20"/>
          <w:szCs w:val="20"/>
        </w:rPr>
        <w:t xml:space="preserve"> cimentación</w:t>
      </w:r>
      <w:r w:rsidR="00582426" w:rsidRPr="00582426">
        <w:rPr>
          <w:rFonts w:ascii="Times New Roman" w:hAnsi="Times New Roman" w:cs="Times New Roman"/>
          <w:sz w:val="20"/>
          <w:szCs w:val="20"/>
        </w:rPr>
        <w:t xml:space="preserve"> empleada en el caso de estudio. </w:t>
      </w:r>
    </w:p>
    <w:p w:rsidR="00844A30" w:rsidRPr="00364082" w:rsidRDefault="00364082" w:rsidP="00364082">
      <w:pPr>
        <w:spacing w:line="360" w:lineRule="auto"/>
        <w:jc w:val="both"/>
        <w:rPr>
          <w:rFonts w:ascii="Times New Roman" w:hAnsi="Times New Roman" w:cs="Times New Roman"/>
          <w:sz w:val="24"/>
          <w:szCs w:val="20"/>
        </w:rPr>
      </w:pPr>
      <w:r>
        <w:rPr>
          <w:rFonts w:ascii="Times New Roman" w:hAnsi="Times New Roman" w:cs="Times New Roman"/>
          <w:sz w:val="24"/>
          <w:szCs w:val="20"/>
        </w:rPr>
        <w:t xml:space="preserve">En la determinación de los tiempos se trabaja con los puntos superior, central e inferior del estrato que se analiza con (Ha=6m). </w:t>
      </w:r>
      <w:r w:rsidRPr="00364082">
        <w:rPr>
          <w:rFonts w:ascii="Times New Roman" w:hAnsi="Times New Roman" w:cs="Times New Roman"/>
          <w:sz w:val="24"/>
          <w:szCs w:val="20"/>
        </w:rPr>
        <w:t xml:space="preserve">Para la obtención de la variación de la tensión    </w:t>
      </w:r>
      <w:r>
        <w:rPr>
          <w:rFonts w:ascii="Times New Roman" w:hAnsi="Times New Roman" w:cs="Times New Roman"/>
          <w:sz w:val="24"/>
          <w:szCs w:val="20"/>
        </w:rPr>
        <w:t>de la cimentación se</w:t>
      </w:r>
      <w:r w:rsidRPr="00364082">
        <w:rPr>
          <w:rFonts w:ascii="Times New Roman" w:hAnsi="Times New Roman" w:cs="Times New Roman"/>
          <w:sz w:val="24"/>
          <w:szCs w:val="20"/>
        </w:rPr>
        <w:t xml:space="preserve"> </w:t>
      </w:r>
      <w:r>
        <w:rPr>
          <w:rFonts w:ascii="Times New Roman" w:hAnsi="Times New Roman" w:cs="Times New Roman"/>
          <w:sz w:val="24"/>
          <w:szCs w:val="20"/>
        </w:rPr>
        <w:t>empleó la ecuación (14</w:t>
      </w:r>
      <w:r w:rsidR="006C23DF">
        <w:rPr>
          <w:rFonts w:ascii="Times New Roman" w:hAnsi="Times New Roman" w:cs="Times New Roman"/>
          <w:sz w:val="24"/>
          <w:szCs w:val="20"/>
        </w:rPr>
        <w:t xml:space="preserve">). Siendo </w:t>
      </w:r>
      <w:r w:rsidR="006C23DF" w:rsidRPr="00400F3A">
        <w:rPr>
          <w:position w:val="-12"/>
        </w:rPr>
        <w:object w:dxaOrig="279" w:dyaOrig="360">
          <v:shape id="_x0000_i1080" type="#_x0000_t75" style="width:14pt;height:18.5pt" o:ole="">
            <v:imagedata r:id="rId122" o:title=""/>
          </v:shape>
          <o:OLEObject Type="Embed" ProgID="Equation.3" ShapeID="_x0000_i1080" DrawAspect="Content" ObjectID="_1615628079" r:id="rId123"/>
        </w:object>
      </w:r>
      <w:r w:rsidRPr="00364082">
        <w:rPr>
          <w:rFonts w:ascii="Times New Roman" w:hAnsi="Times New Roman" w:cs="Times New Roman"/>
          <w:sz w:val="24"/>
          <w:szCs w:val="20"/>
        </w:rPr>
        <w:t xml:space="preserve">el </w:t>
      </w:r>
      <w:r w:rsidR="006C23DF">
        <w:rPr>
          <w:rFonts w:ascii="Times New Roman" w:hAnsi="Times New Roman" w:cs="Times New Roman"/>
          <w:sz w:val="24"/>
          <w:szCs w:val="20"/>
        </w:rPr>
        <w:t>peso específico seco máximo y</w:t>
      </w:r>
      <w:r w:rsidR="006C23DF" w:rsidRPr="006C23DF">
        <w:t xml:space="preserve"> </w:t>
      </w:r>
      <w:r w:rsidR="006C23DF" w:rsidRPr="00400F3A">
        <w:rPr>
          <w:position w:val="-14"/>
        </w:rPr>
        <w:object w:dxaOrig="620" w:dyaOrig="380">
          <v:shape id="_x0000_i1081" type="#_x0000_t75" style="width:31pt;height:19pt" o:ole="">
            <v:imagedata r:id="rId124" o:title=""/>
          </v:shape>
          <o:OLEObject Type="Embed" ProgID="Equation.3" ShapeID="_x0000_i1081" DrawAspect="Content" ObjectID="_1615628080" r:id="rId125"/>
        </w:object>
      </w:r>
      <w:r w:rsidR="006C23DF" w:rsidRPr="00364082">
        <w:rPr>
          <w:rFonts w:ascii="Times New Roman" w:hAnsi="Times New Roman" w:cs="Times New Roman"/>
          <w:sz w:val="24"/>
          <w:szCs w:val="20"/>
        </w:rPr>
        <w:t xml:space="preserve"> </w:t>
      </w:r>
      <w:r w:rsidRPr="00364082">
        <w:rPr>
          <w:rFonts w:ascii="Times New Roman" w:hAnsi="Times New Roman" w:cs="Times New Roman"/>
          <w:sz w:val="24"/>
          <w:szCs w:val="20"/>
        </w:rPr>
        <w:t>la humedad óptima del suelo obtenidos median</w:t>
      </w:r>
      <w:r w:rsidR="003862C5">
        <w:rPr>
          <w:rFonts w:ascii="Times New Roman" w:hAnsi="Times New Roman" w:cs="Times New Roman"/>
          <w:sz w:val="24"/>
          <w:szCs w:val="20"/>
        </w:rPr>
        <w:t>te el ensayo Proctor estándar (T</w:t>
      </w:r>
      <w:r w:rsidRPr="00364082">
        <w:rPr>
          <w:rFonts w:ascii="Times New Roman" w:hAnsi="Times New Roman" w:cs="Times New Roman"/>
          <w:sz w:val="24"/>
          <w:szCs w:val="20"/>
        </w:rPr>
        <w:t>abla 1).</w:t>
      </w:r>
    </w:p>
    <w:p w:rsidR="00CA28DC" w:rsidRDefault="000B67C0" w:rsidP="00FA2046">
      <w:pPr>
        <w:jc w:val="center"/>
        <w:rPr>
          <w:rFonts w:ascii="Times New Roman" w:hAnsi="Times New Roman" w:cs="Times New Roman"/>
          <w:b/>
          <w:sz w:val="24"/>
        </w:rPr>
      </w:pPr>
      <w:r w:rsidRPr="006C23DF">
        <w:rPr>
          <w:rFonts w:ascii="Times New Roman" w:hAnsi="Times New Roman" w:cs="Times New Roman"/>
          <w:position w:val="-14"/>
          <w:sz w:val="24"/>
        </w:rPr>
        <w:object w:dxaOrig="3280" w:dyaOrig="380">
          <v:shape id="_x0000_i1082" type="#_x0000_t75" style="width:165pt;height:22.5pt" o:ole="">
            <v:imagedata r:id="rId126" o:title=""/>
          </v:shape>
          <o:OLEObject Type="Embed" ProgID="Equation.3" ShapeID="_x0000_i1082" DrawAspect="Content" ObjectID="_1615628081" r:id="rId127"/>
        </w:object>
      </w:r>
      <w:r w:rsidR="0020239A">
        <w:rPr>
          <w:rFonts w:ascii="Times New Roman" w:hAnsi="Times New Roman" w:cs="Times New Roman"/>
          <w:sz w:val="24"/>
        </w:rPr>
        <w:t xml:space="preserve"> </w:t>
      </w:r>
      <w:r w:rsidR="0020239A" w:rsidRPr="0020239A">
        <w:rPr>
          <w:rFonts w:ascii="Times New Roman" w:hAnsi="Times New Roman" w:cs="Times New Roman"/>
          <w:b/>
          <w:sz w:val="24"/>
        </w:rPr>
        <w:t>(14)</w:t>
      </w:r>
    </w:p>
    <w:p w:rsidR="00782E6D" w:rsidRDefault="00782E6D" w:rsidP="00FA2046">
      <w:pPr>
        <w:jc w:val="center"/>
        <w:rPr>
          <w:rFonts w:ascii="Times New Roman" w:hAnsi="Times New Roman" w:cs="Times New Roman"/>
          <w:b/>
          <w:sz w:val="24"/>
        </w:rPr>
      </w:pPr>
    </w:p>
    <w:p w:rsidR="004462E4" w:rsidRPr="004462E4" w:rsidRDefault="004462E4" w:rsidP="004462E4">
      <w:pPr>
        <w:spacing w:after="0" w:line="360" w:lineRule="auto"/>
        <w:jc w:val="center"/>
        <w:rPr>
          <w:rFonts w:ascii="Times New Roman" w:hAnsi="Times New Roman" w:cs="Times New Roman"/>
          <w:sz w:val="20"/>
          <w:szCs w:val="24"/>
        </w:rPr>
      </w:pPr>
      <w:r w:rsidRPr="00B0345F">
        <w:rPr>
          <w:rFonts w:ascii="Times New Roman" w:hAnsi="Times New Roman" w:cs="Times New Roman"/>
          <w:b/>
          <w:sz w:val="20"/>
          <w:szCs w:val="24"/>
        </w:rPr>
        <w:t xml:space="preserve">Tabla </w:t>
      </w:r>
      <w:r>
        <w:rPr>
          <w:rFonts w:ascii="Times New Roman" w:hAnsi="Times New Roman" w:cs="Times New Roman"/>
          <w:b/>
          <w:sz w:val="20"/>
          <w:szCs w:val="24"/>
        </w:rPr>
        <w:t>2</w:t>
      </w:r>
      <w:r w:rsidRPr="00B0345F">
        <w:rPr>
          <w:rFonts w:ascii="Times New Roman" w:hAnsi="Times New Roman" w:cs="Times New Roman"/>
          <w:b/>
          <w:sz w:val="20"/>
          <w:szCs w:val="24"/>
        </w:rPr>
        <w:t>.</w:t>
      </w:r>
      <w:r>
        <w:rPr>
          <w:rFonts w:ascii="Times New Roman" w:hAnsi="Times New Roman" w:cs="Times New Roman"/>
          <w:sz w:val="20"/>
          <w:szCs w:val="24"/>
        </w:rPr>
        <w:t xml:space="preserve"> Datos del modelo de Rojas y Alanís para la obtención del tiempo de consolidación.</w:t>
      </w:r>
    </w:p>
    <w:tbl>
      <w:tblPr>
        <w:tblStyle w:val="Tablaconcuadrcula"/>
        <w:tblW w:w="0" w:type="auto"/>
        <w:jc w:val="center"/>
        <w:tblLook w:val="04A0" w:firstRow="1" w:lastRow="0" w:firstColumn="1" w:lastColumn="0" w:noHBand="0" w:noVBand="1"/>
      </w:tblPr>
      <w:tblGrid>
        <w:gridCol w:w="547"/>
        <w:gridCol w:w="673"/>
        <w:gridCol w:w="711"/>
        <w:gridCol w:w="729"/>
        <w:gridCol w:w="711"/>
        <w:gridCol w:w="801"/>
        <w:gridCol w:w="806"/>
        <w:gridCol w:w="820"/>
        <w:gridCol w:w="564"/>
        <w:gridCol w:w="882"/>
        <w:gridCol w:w="487"/>
        <w:gridCol w:w="763"/>
      </w:tblGrid>
      <w:tr w:rsidR="004462E4" w:rsidRPr="004462E4" w:rsidTr="00E66D76">
        <w:trPr>
          <w:jc w:val="center"/>
        </w:trPr>
        <w:tc>
          <w:tcPr>
            <w:tcW w:w="547" w:type="dxa"/>
            <w:vAlign w:val="center"/>
          </w:tcPr>
          <w:p w:rsidR="00C5353F" w:rsidRPr="004462E4" w:rsidRDefault="00C5353F" w:rsidP="004462E4">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Sr</w:t>
            </w:r>
            <w:r w:rsidR="00D55B86" w:rsidRPr="004462E4">
              <w:rPr>
                <w:rFonts w:ascii="Times New Roman" w:hAnsi="Times New Roman" w:cs="Times New Roman"/>
                <w:sz w:val="18"/>
                <w:szCs w:val="20"/>
              </w:rPr>
              <w:t xml:space="preserve"> </w:t>
            </w:r>
            <w:r w:rsidRPr="004462E4">
              <w:rPr>
                <w:rFonts w:ascii="Times New Roman" w:hAnsi="Times New Roman" w:cs="Times New Roman"/>
                <w:sz w:val="18"/>
                <w:szCs w:val="20"/>
              </w:rPr>
              <w:t>(%)</w:t>
            </w:r>
          </w:p>
        </w:tc>
        <w:tc>
          <w:tcPr>
            <w:tcW w:w="673" w:type="dxa"/>
            <w:vAlign w:val="center"/>
          </w:tcPr>
          <w:p w:rsidR="00C5353F" w:rsidRPr="004462E4" w:rsidRDefault="00C5353F" w:rsidP="004462E4">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Su</w:t>
            </w:r>
            <w:r w:rsidR="00D55B86" w:rsidRPr="004462E4">
              <w:rPr>
                <w:rFonts w:ascii="Times New Roman" w:hAnsi="Times New Roman" w:cs="Times New Roman"/>
                <w:sz w:val="18"/>
                <w:szCs w:val="20"/>
              </w:rPr>
              <w:t xml:space="preserve"> </w:t>
            </w:r>
            <w:r w:rsidRPr="004462E4">
              <w:rPr>
                <w:rFonts w:ascii="Times New Roman" w:hAnsi="Times New Roman" w:cs="Times New Roman"/>
                <w:sz w:val="18"/>
                <w:szCs w:val="20"/>
              </w:rPr>
              <w:t>(kPa)</w:t>
            </w:r>
          </w:p>
        </w:tc>
        <w:tc>
          <w:tcPr>
            <w:tcW w:w="711" w:type="dxa"/>
            <w:vAlign w:val="center"/>
          </w:tcPr>
          <w:p w:rsidR="00C5353F" w:rsidRPr="004462E4" w:rsidRDefault="00C5353F" w:rsidP="004462E4">
            <w:pPr>
              <w:spacing w:line="0" w:lineRule="atLeast"/>
              <w:jc w:val="center"/>
              <w:rPr>
                <w:rFonts w:ascii="Times New Roman" w:hAnsi="Times New Roman" w:cs="Times New Roman"/>
                <w:sz w:val="18"/>
                <w:szCs w:val="20"/>
                <w:vertAlign w:val="subscript"/>
              </w:rPr>
            </w:pPr>
            <w:proofErr w:type="spellStart"/>
            <w:r w:rsidRPr="004462E4">
              <w:rPr>
                <w:rFonts w:ascii="Times New Roman" w:hAnsi="Times New Roman" w:cs="Times New Roman"/>
                <w:sz w:val="18"/>
                <w:szCs w:val="20"/>
              </w:rPr>
              <w:t>e</w:t>
            </w:r>
            <w:r w:rsidRPr="004462E4">
              <w:rPr>
                <w:rFonts w:ascii="Times New Roman" w:hAnsi="Times New Roman" w:cs="Times New Roman"/>
                <w:sz w:val="18"/>
                <w:szCs w:val="20"/>
                <w:vertAlign w:val="subscript"/>
              </w:rPr>
              <w:t>i</w:t>
            </w:r>
            <w:proofErr w:type="spellEnd"/>
          </w:p>
        </w:tc>
        <w:tc>
          <w:tcPr>
            <w:tcW w:w="729" w:type="dxa"/>
            <w:vAlign w:val="center"/>
          </w:tcPr>
          <w:p w:rsidR="00C5353F" w:rsidRPr="004462E4" w:rsidRDefault="00C5353F" w:rsidP="004462E4">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e</w:t>
            </w:r>
            <w:r w:rsidRPr="004462E4">
              <w:rPr>
                <w:rFonts w:ascii="Times New Roman" w:hAnsi="Times New Roman" w:cs="Times New Roman"/>
                <w:sz w:val="18"/>
                <w:szCs w:val="20"/>
                <w:vertAlign w:val="subscript"/>
              </w:rPr>
              <w:t>f</w:t>
            </w:r>
          </w:p>
        </w:tc>
        <w:tc>
          <w:tcPr>
            <w:tcW w:w="711" w:type="dxa"/>
            <w:vAlign w:val="center"/>
          </w:tcPr>
          <w:p w:rsidR="00C5353F" w:rsidRPr="004462E4" w:rsidRDefault="00C5353F" w:rsidP="004462E4">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Δe</w:t>
            </w:r>
          </w:p>
        </w:tc>
        <w:tc>
          <w:tcPr>
            <w:tcW w:w="801" w:type="dxa"/>
            <w:vAlign w:val="center"/>
          </w:tcPr>
          <w:p w:rsidR="00C5353F" w:rsidRPr="004462E4" w:rsidRDefault="00C5353F" w:rsidP="004462E4">
            <w:pPr>
              <w:spacing w:line="0" w:lineRule="atLeast"/>
              <w:jc w:val="center"/>
              <w:rPr>
                <w:rFonts w:ascii="Times New Roman" w:hAnsi="Times New Roman" w:cs="Times New Roman"/>
                <w:sz w:val="18"/>
                <w:szCs w:val="20"/>
                <w:vertAlign w:val="subscript"/>
              </w:rPr>
            </w:pPr>
            <w:proofErr w:type="spellStart"/>
            <w:r w:rsidRPr="004462E4">
              <w:rPr>
                <w:rFonts w:ascii="Times New Roman" w:hAnsi="Times New Roman" w:cs="Times New Roman"/>
                <w:sz w:val="18"/>
                <w:szCs w:val="20"/>
              </w:rPr>
              <w:t>e</w:t>
            </w:r>
            <w:r w:rsidRPr="004462E4">
              <w:rPr>
                <w:rFonts w:ascii="Times New Roman" w:hAnsi="Times New Roman" w:cs="Times New Roman"/>
                <w:sz w:val="18"/>
                <w:szCs w:val="20"/>
                <w:vertAlign w:val="subscript"/>
              </w:rPr>
              <w:t>prom</w:t>
            </w:r>
            <w:proofErr w:type="spellEnd"/>
          </w:p>
        </w:tc>
        <w:tc>
          <w:tcPr>
            <w:tcW w:w="806" w:type="dxa"/>
            <w:vAlign w:val="center"/>
          </w:tcPr>
          <w:p w:rsidR="00C5353F" w:rsidRPr="004462E4" w:rsidRDefault="00C5353F" w:rsidP="004462E4">
            <w:pPr>
              <w:spacing w:line="0" w:lineRule="atLeast"/>
              <w:jc w:val="center"/>
              <w:rPr>
                <w:rFonts w:ascii="Times New Roman" w:hAnsi="Times New Roman" w:cs="Times New Roman"/>
                <w:sz w:val="18"/>
                <w:szCs w:val="20"/>
              </w:rPr>
            </w:pPr>
            <w:proofErr w:type="spellStart"/>
            <w:r w:rsidRPr="004462E4">
              <w:rPr>
                <w:rFonts w:ascii="Times New Roman" w:hAnsi="Times New Roman" w:cs="Times New Roman"/>
                <w:sz w:val="18"/>
                <w:szCs w:val="20"/>
              </w:rPr>
              <w:t>γ</w:t>
            </w:r>
            <w:r w:rsidRPr="004462E4">
              <w:rPr>
                <w:rFonts w:ascii="Times New Roman" w:hAnsi="Times New Roman" w:cs="Times New Roman"/>
                <w:sz w:val="18"/>
                <w:szCs w:val="20"/>
                <w:vertAlign w:val="subscript"/>
              </w:rPr>
              <w:t>d</w:t>
            </w:r>
            <w:proofErr w:type="spellEnd"/>
            <w:r w:rsidRPr="004462E4">
              <w:rPr>
                <w:rFonts w:ascii="Times New Roman" w:hAnsi="Times New Roman" w:cs="Times New Roman"/>
                <w:sz w:val="18"/>
                <w:szCs w:val="20"/>
                <w:vertAlign w:val="subscript"/>
              </w:rPr>
              <w:t xml:space="preserve">  </w:t>
            </w:r>
            <w:r w:rsidRPr="004462E4">
              <w:rPr>
                <w:rFonts w:ascii="Times New Roman" w:hAnsi="Times New Roman" w:cs="Times New Roman"/>
                <w:bCs/>
                <w:color w:val="000000"/>
                <w:kern w:val="24"/>
                <w:sz w:val="18"/>
                <w:szCs w:val="20"/>
              </w:rPr>
              <w:t>(</w:t>
            </w:r>
            <w:proofErr w:type="spellStart"/>
            <w:r w:rsidRPr="004462E4">
              <w:rPr>
                <w:rFonts w:ascii="Times New Roman" w:hAnsi="Times New Roman" w:cs="Times New Roman"/>
                <w:bCs/>
                <w:color w:val="000000"/>
                <w:kern w:val="24"/>
                <w:sz w:val="18"/>
                <w:szCs w:val="20"/>
              </w:rPr>
              <w:t>kN</w:t>
            </w:r>
            <w:proofErr w:type="spellEnd"/>
            <w:r w:rsidRPr="004462E4">
              <w:rPr>
                <w:rFonts w:ascii="Times New Roman" w:hAnsi="Times New Roman" w:cs="Times New Roman"/>
                <w:bCs/>
                <w:color w:val="000000"/>
                <w:kern w:val="24"/>
                <w:sz w:val="18"/>
                <w:szCs w:val="20"/>
              </w:rPr>
              <w:t>/m</w:t>
            </w:r>
            <w:r w:rsidRPr="004462E4">
              <w:rPr>
                <w:rFonts w:ascii="Times New Roman" w:hAnsi="Times New Roman" w:cs="Times New Roman"/>
                <w:bCs/>
                <w:color w:val="000000"/>
                <w:kern w:val="24"/>
                <w:sz w:val="18"/>
                <w:szCs w:val="20"/>
                <w:vertAlign w:val="superscript"/>
              </w:rPr>
              <w:t>3</w:t>
            </w:r>
            <w:r w:rsidRPr="004462E4">
              <w:rPr>
                <w:rFonts w:ascii="Times New Roman" w:hAnsi="Times New Roman" w:cs="Times New Roman"/>
                <w:bCs/>
                <w:color w:val="000000"/>
                <w:kern w:val="24"/>
                <w:sz w:val="18"/>
                <w:szCs w:val="20"/>
              </w:rPr>
              <w:t>)</w:t>
            </w:r>
          </w:p>
        </w:tc>
        <w:tc>
          <w:tcPr>
            <w:tcW w:w="820" w:type="dxa"/>
            <w:vAlign w:val="center"/>
          </w:tcPr>
          <w:p w:rsidR="00C5353F" w:rsidRPr="004462E4" w:rsidRDefault="00C5353F" w:rsidP="004462E4">
            <w:pPr>
              <w:spacing w:line="0" w:lineRule="atLeast"/>
              <w:jc w:val="center"/>
              <w:rPr>
                <w:rFonts w:ascii="Times New Roman" w:hAnsi="Times New Roman" w:cs="Times New Roman"/>
                <w:sz w:val="18"/>
                <w:szCs w:val="20"/>
              </w:rPr>
            </w:pPr>
            <w:proofErr w:type="spellStart"/>
            <w:r w:rsidRPr="004462E4">
              <w:rPr>
                <w:rFonts w:ascii="Times New Roman" w:hAnsi="Times New Roman" w:cs="Times New Roman"/>
                <w:sz w:val="18"/>
                <w:szCs w:val="20"/>
              </w:rPr>
              <w:t>γ</w:t>
            </w:r>
            <w:r w:rsidRPr="004462E4">
              <w:rPr>
                <w:rFonts w:ascii="Times New Roman" w:hAnsi="Times New Roman" w:cs="Times New Roman"/>
                <w:sz w:val="18"/>
                <w:szCs w:val="20"/>
                <w:vertAlign w:val="subscript"/>
              </w:rPr>
              <w:t>w</w:t>
            </w:r>
            <w:proofErr w:type="spellEnd"/>
            <w:r w:rsidRPr="004462E4">
              <w:rPr>
                <w:rFonts w:ascii="Times New Roman" w:hAnsi="Times New Roman" w:cs="Times New Roman"/>
                <w:sz w:val="18"/>
                <w:szCs w:val="20"/>
                <w:vertAlign w:val="subscript"/>
              </w:rPr>
              <w:t xml:space="preserve">  </w:t>
            </w:r>
            <w:r w:rsidRPr="004462E4">
              <w:rPr>
                <w:rFonts w:ascii="Times New Roman" w:hAnsi="Times New Roman" w:cs="Times New Roman"/>
                <w:bCs/>
                <w:color w:val="000000"/>
                <w:kern w:val="24"/>
                <w:sz w:val="18"/>
                <w:szCs w:val="20"/>
              </w:rPr>
              <w:t>(</w:t>
            </w:r>
            <w:proofErr w:type="spellStart"/>
            <w:r w:rsidRPr="004462E4">
              <w:rPr>
                <w:rFonts w:ascii="Times New Roman" w:hAnsi="Times New Roman" w:cs="Times New Roman"/>
                <w:bCs/>
                <w:color w:val="000000"/>
                <w:kern w:val="24"/>
                <w:sz w:val="18"/>
                <w:szCs w:val="20"/>
              </w:rPr>
              <w:t>kN</w:t>
            </w:r>
            <w:proofErr w:type="spellEnd"/>
            <w:r w:rsidRPr="004462E4">
              <w:rPr>
                <w:rFonts w:ascii="Times New Roman" w:hAnsi="Times New Roman" w:cs="Times New Roman"/>
                <w:bCs/>
                <w:color w:val="000000"/>
                <w:kern w:val="24"/>
                <w:sz w:val="18"/>
                <w:szCs w:val="20"/>
              </w:rPr>
              <w:t>/m</w:t>
            </w:r>
            <w:r w:rsidRPr="004462E4">
              <w:rPr>
                <w:rFonts w:ascii="Times New Roman" w:hAnsi="Times New Roman" w:cs="Times New Roman"/>
                <w:bCs/>
                <w:color w:val="000000"/>
                <w:kern w:val="24"/>
                <w:sz w:val="18"/>
                <w:szCs w:val="20"/>
                <w:vertAlign w:val="superscript"/>
              </w:rPr>
              <w:t>3</w:t>
            </w:r>
            <w:r w:rsidRPr="004462E4">
              <w:rPr>
                <w:rFonts w:ascii="Times New Roman" w:hAnsi="Times New Roman" w:cs="Times New Roman"/>
                <w:bCs/>
                <w:color w:val="000000"/>
                <w:kern w:val="24"/>
                <w:sz w:val="18"/>
                <w:szCs w:val="20"/>
              </w:rPr>
              <w:t>)</w:t>
            </w:r>
          </w:p>
        </w:tc>
        <w:tc>
          <w:tcPr>
            <w:tcW w:w="564" w:type="dxa"/>
            <w:vAlign w:val="center"/>
          </w:tcPr>
          <w:p w:rsidR="00C5353F" w:rsidRPr="004462E4" w:rsidRDefault="00C5353F" w:rsidP="004462E4">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ω</w:t>
            </w:r>
            <w:r w:rsidR="004462E4" w:rsidRPr="004462E4">
              <w:rPr>
                <w:rFonts w:ascii="Times New Roman" w:hAnsi="Times New Roman" w:cs="Times New Roman"/>
                <w:sz w:val="18"/>
                <w:szCs w:val="20"/>
              </w:rPr>
              <w:t xml:space="preserve"> </w:t>
            </w:r>
            <w:r w:rsidRPr="004462E4">
              <w:rPr>
                <w:rFonts w:ascii="Times New Roman" w:hAnsi="Times New Roman" w:cs="Times New Roman"/>
                <w:sz w:val="18"/>
                <w:szCs w:val="20"/>
              </w:rPr>
              <w:t>(%)</w:t>
            </w:r>
          </w:p>
        </w:tc>
        <w:tc>
          <w:tcPr>
            <w:tcW w:w="1369" w:type="dxa"/>
            <w:gridSpan w:val="2"/>
            <w:vAlign w:val="center"/>
          </w:tcPr>
          <w:p w:rsidR="004462E4" w:rsidRPr="004462E4" w:rsidRDefault="00C5353F" w:rsidP="004462E4">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H</w:t>
            </w:r>
          </w:p>
          <w:p w:rsidR="00C5353F" w:rsidRPr="004462E4" w:rsidRDefault="00CA56AD" w:rsidP="004462E4">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(m)</w:t>
            </w:r>
          </w:p>
        </w:tc>
        <w:tc>
          <w:tcPr>
            <w:tcW w:w="763" w:type="dxa"/>
            <w:vAlign w:val="center"/>
          </w:tcPr>
          <w:p w:rsidR="00C5353F" w:rsidRPr="004462E4" w:rsidRDefault="00C5353F" w:rsidP="004462E4">
            <w:pPr>
              <w:spacing w:line="0" w:lineRule="atLeast"/>
              <w:jc w:val="center"/>
              <w:rPr>
                <w:rFonts w:ascii="Times New Roman" w:hAnsi="Times New Roman" w:cs="Times New Roman"/>
                <w:sz w:val="18"/>
                <w:szCs w:val="20"/>
              </w:rPr>
            </w:pPr>
            <w:proofErr w:type="spellStart"/>
            <w:r w:rsidRPr="004462E4">
              <w:rPr>
                <w:rFonts w:ascii="Times New Roman" w:hAnsi="Times New Roman" w:cs="Times New Roman"/>
                <w:sz w:val="18"/>
                <w:szCs w:val="20"/>
              </w:rPr>
              <w:t>Δσ</w:t>
            </w:r>
            <w:proofErr w:type="spellEnd"/>
            <w:r w:rsidR="004462E4" w:rsidRPr="004462E4">
              <w:rPr>
                <w:rFonts w:ascii="Times New Roman" w:hAnsi="Times New Roman" w:cs="Times New Roman"/>
                <w:sz w:val="18"/>
                <w:szCs w:val="20"/>
              </w:rPr>
              <w:t xml:space="preserve"> </w:t>
            </w:r>
            <w:r w:rsidRPr="004462E4">
              <w:rPr>
                <w:rFonts w:ascii="Times New Roman" w:hAnsi="Times New Roman" w:cs="Times New Roman"/>
                <w:sz w:val="18"/>
                <w:szCs w:val="20"/>
              </w:rPr>
              <w:t>(kPa)</w:t>
            </w:r>
          </w:p>
        </w:tc>
      </w:tr>
      <w:tr w:rsidR="00E66D76" w:rsidRPr="004462E4" w:rsidTr="00E66D76">
        <w:trPr>
          <w:trHeight w:val="162"/>
          <w:jc w:val="center"/>
        </w:trPr>
        <w:tc>
          <w:tcPr>
            <w:tcW w:w="547" w:type="dxa"/>
            <w:vMerge w:val="restart"/>
            <w:vAlign w:val="center"/>
          </w:tcPr>
          <w:p w:rsidR="00E66D76" w:rsidRPr="004462E4" w:rsidRDefault="00E66D76" w:rsidP="004462E4">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100</w:t>
            </w:r>
          </w:p>
        </w:tc>
        <w:tc>
          <w:tcPr>
            <w:tcW w:w="673" w:type="dxa"/>
            <w:vMerge w:val="restart"/>
            <w:vAlign w:val="center"/>
          </w:tcPr>
          <w:p w:rsidR="00E66D76" w:rsidRPr="004462E4" w:rsidRDefault="00E66D76" w:rsidP="004462E4">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0</w:t>
            </w:r>
          </w:p>
        </w:tc>
        <w:tc>
          <w:tcPr>
            <w:tcW w:w="711" w:type="dxa"/>
            <w:vMerge w:val="restart"/>
            <w:vAlign w:val="center"/>
          </w:tcPr>
          <w:p w:rsidR="00E66D76" w:rsidRPr="004462E4" w:rsidRDefault="00E66D76" w:rsidP="004462E4">
            <w:pPr>
              <w:spacing w:line="0" w:lineRule="atLeast"/>
              <w:jc w:val="center"/>
              <w:rPr>
                <w:rFonts w:ascii="Times New Roman" w:hAnsi="Times New Roman" w:cs="Times New Roman"/>
                <w:color w:val="000000"/>
                <w:sz w:val="18"/>
                <w:szCs w:val="20"/>
              </w:rPr>
            </w:pPr>
            <w:r w:rsidRPr="004462E4">
              <w:rPr>
                <w:rFonts w:ascii="Times New Roman" w:hAnsi="Times New Roman" w:cs="Times New Roman"/>
                <w:color w:val="000000"/>
                <w:sz w:val="18"/>
                <w:szCs w:val="20"/>
              </w:rPr>
              <w:t>0,7443</w:t>
            </w:r>
          </w:p>
        </w:tc>
        <w:tc>
          <w:tcPr>
            <w:tcW w:w="729" w:type="dxa"/>
            <w:vMerge w:val="restart"/>
            <w:vAlign w:val="center"/>
          </w:tcPr>
          <w:p w:rsidR="00E66D76" w:rsidRPr="004462E4" w:rsidRDefault="00E66D76" w:rsidP="004462E4">
            <w:pPr>
              <w:spacing w:line="0" w:lineRule="atLeast"/>
              <w:jc w:val="center"/>
              <w:rPr>
                <w:rFonts w:ascii="Times New Roman" w:hAnsi="Times New Roman" w:cs="Times New Roman"/>
                <w:color w:val="000000"/>
                <w:sz w:val="18"/>
                <w:szCs w:val="20"/>
              </w:rPr>
            </w:pPr>
            <w:r w:rsidRPr="004462E4">
              <w:rPr>
                <w:rFonts w:ascii="Times New Roman" w:hAnsi="Times New Roman" w:cs="Times New Roman"/>
                <w:color w:val="000000"/>
                <w:sz w:val="18"/>
                <w:szCs w:val="20"/>
              </w:rPr>
              <w:t>0,6654</w:t>
            </w:r>
          </w:p>
        </w:tc>
        <w:tc>
          <w:tcPr>
            <w:tcW w:w="711" w:type="dxa"/>
            <w:vMerge w:val="restart"/>
            <w:vAlign w:val="center"/>
          </w:tcPr>
          <w:p w:rsidR="00E66D76" w:rsidRPr="004462E4" w:rsidRDefault="00E66D76" w:rsidP="004462E4">
            <w:pPr>
              <w:spacing w:line="0" w:lineRule="atLeast"/>
              <w:jc w:val="center"/>
              <w:rPr>
                <w:rFonts w:ascii="Times New Roman" w:hAnsi="Times New Roman" w:cs="Times New Roman"/>
                <w:color w:val="000000"/>
                <w:sz w:val="18"/>
                <w:szCs w:val="20"/>
              </w:rPr>
            </w:pPr>
            <w:r w:rsidRPr="004462E4">
              <w:rPr>
                <w:rFonts w:ascii="Times New Roman" w:hAnsi="Times New Roman" w:cs="Times New Roman"/>
                <w:color w:val="000000"/>
                <w:sz w:val="18"/>
                <w:szCs w:val="20"/>
              </w:rPr>
              <w:t>0,0789</w:t>
            </w:r>
          </w:p>
        </w:tc>
        <w:tc>
          <w:tcPr>
            <w:tcW w:w="801" w:type="dxa"/>
            <w:vMerge w:val="restart"/>
            <w:vAlign w:val="center"/>
          </w:tcPr>
          <w:p w:rsidR="00E66D76" w:rsidRPr="004462E4" w:rsidRDefault="00E66D76" w:rsidP="004462E4">
            <w:pPr>
              <w:spacing w:line="0" w:lineRule="atLeast"/>
              <w:jc w:val="center"/>
              <w:rPr>
                <w:rFonts w:ascii="Times New Roman" w:hAnsi="Times New Roman" w:cs="Times New Roman"/>
                <w:color w:val="000000"/>
                <w:sz w:val="18"/>
                <w:szCs w:val="20"/>
              </w:rPr>
            </w:pPr>
            <w:r w:rsidRPr="004462E4">
              <w:rPr>
                <w:rFonts w:ascii="Times New Roman" w:hAnsi="Times New Roman" w:cs="Times New Roman"/>
                <w:color w:val="000000"/>
                <w:sz w:val="18"/>
                <w:szCs w:val="20"/>
              </w:rPr>
              <w:t>0,70485</w:t>
            </w:r>
          </w:p>
        </w:tc>
        <w:tc>
          <w:tcPr>
            <w:tcW w:w="806" w:type="dxa"/>
            <w:vMerge w:val="restart"/>
            <w:vAlign w:val="center"/>
          </w:tcPr>
          <w:p w:rsidR="00E66D76" w:rsidRPr="004462E4" w:rsidRDefault="00E66D76" w:rsidP="004462E4">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15,64</w:t>
            </w:r>
          </w:p>
        </w:tc>
        <w:tc>
          <w:tcPr>
            <w:tcW w:w="820" w:type="dxa"/>
            <w:vMerge w:val="restart"/>
            <w:vAlign w:val="center"/>
          </w:tcPr>
          <w:p w:rsidR="00E66D76" w:rsidRPr="004462E4" w:rsidRDefault="00E66D76" w:rsidP="004462E4">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9,81</w:t>
            </w:r>
          </w:p>
        </w:tc>
        <w:tc>
          <w:tcPr>
            <w:tcW w:w="564" w:type="dxa"/>
            <w:vMerge w:val="restart"/>
            <w:vAlign w:val="center"/>
          </w:tcPr>
          <w:p w:rsidR="00E66D76" w:rsidRPr="004462E4" w:rsidRDefault="00E66D76" w:rsidP="004462E4">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24,7</w:t>
            </w:r>
          </w:p>
        </w:tc>
        <w:tc>
          <w:tcPr>
            <w:tcW w:w="882" w:type="dxa"/>
            <w:vAlign w:val="bottom"/>
          </w:tcPr>
          <w:p w:rsidR="00E66D76" w:rsidRPr="004462E4" w:rsidRDefault="00E66D76" w:rsidP="004462E4">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Superior</w:t>
            </w:r>
          </w:p>
        </w:tc>
        <w:tc>
          <w:tcPr>
            <w:tcW w:w="487" w:type="dxa"/>
            <w:vAlign w:val="bottom"/>
          </w:tcPr>
          <w:p w:rsidR="00E66D76" w:rsidRPr="004462E4" w:rsidRDefault="00E66D76" w:rsidP="004462E4">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1,5</w:t>
            </w:r>
          </w:p>
        </w:tc>
        <w:tc>
          <w:tcPr>
            <w:tcW w:w="763" w:type="dxa"/>
            <w:vAlign w:val="center"/>
          </w:tcPr>
          <w:p w:rsidR="00E66D76" w:rsidRPr="003F18BF" w:rsidRDefault="003F18BF" w:rsidP="003F18BF">
            <w:pPr>
              <w:spacing w:line="0" w:lineRule="atLeast"/>
              <w:jc w:val="center"/>
              <w:rPr>
                <w:rFonts w:ascii="Times New Roman" w:hAnsi="Times New Roman" w:cs="Times New Roman"/>
                <w:color w:val="000000"/>
                <w:sz w:val="18"/>
              </w:rPr>
            </w:pPr>
            <w:r w:rsidRPr="003F18BF">
              <w:rPr>
                <w:rFonts w:ascii="Times New Roman" w:hAnsi="Times New Roman" w:cs="Times New Roman"/>
                <w:color w:val="000000"/>
                <w:sz w:val="18"/>
              </w:rPr>
              <w:t>29,25</w:t>
            </w:r>
          </w:p>
        </w:tc>
      </w:tr>
      <w:tr w:rsidR="00E66D76" w:rsidRPr="004462E4" w:rsidTr="00E66D76">
        <w:trPr>
          <w:trHeight w:val="172"/>
          <w:jc w:val="center"/>
        </w:trPr>
        <w:tc>
          <w:tcPr>
            <w:tcW w:w="547" w:type="dxa"/>
            <w:vMerge/>
            <w:vAlign w:val="center"/>
          </w:tcPr>
          <w:p w:rsidR="00E66D76" w:rsidRPr="004462E4" w:rsidRDefault="00E66D76" w:rsidP="004462E4">
            <w:pPr>
              <w:spacing w:line="0" w:lineRule="atLeast"/>
              <w:jc w:val="center"/>
              <w:rPr>
                <w:rFonts w:ascii="Times New Roman" w:hAnsi="Times New Roman" w:cs="Times New Roman"/>
                <w:sz w:val="18"/>
                <w:szCs w:val="20"/>
              </w:rPr>
            </w:pPr>
          </w:p>
        </w:tc>
        <w:tc>
          <w:tcPr>
            <w:tcW w:w="673" w:type="dxa"/>
            <w:vMerge/>
            <w:vAlign w:val="center"/>
          </w:tcPr>
          <w:p w:rsidR="00E66D76" w:rsidRPr="004462E4" w:rsidRDefault="00E66D76" w:rsidP="004462E4">
            <w:pPr>
              <w:spacing w:line="0" w:lineRule="atLeast"/>
              <w:jc w:val="center"/>
              <w:rPr>
                <w:rFonts w:ascii="Times New Roman" w:hAnsi="Times New Roman" w:cs="Times New Roman"/>
                <w:sz w:val="18"/>
                <w:szCs w:val="20"/>
              </w:rPr>
            </w:pPr>
          </w:p>
        </w:tc>
        <w:tc>
          <w:tcPr>
            <w:tcW w:w="711" w:type="dxa"/>
            <w:vMerge/>
          </w:tcPr>
          <w:p w:rsidR="00E66D76" w:rsidRPr="004462E4" w:rsidRDefault="00E66D76" w:rsidP="004462E4">
            <w:pPr>
              <w:spacing w:line="0" w:lineRule="atLeast"/>
              <w:jc w:val="both"/>
              <w:rPr>
                <w:rFonts w:ascii="Times New Roman" w:hAnsi="Times New Roman" w:cs="Times New Roman"/>
                <w:sz w:val="18"/>
                <w:szCs w:val="20"/>
              </w:rPr>
            </w:pPr>
          </w:p>
        </w:tc>
        <w:tc>
          <w:tcPr>
            <w:tcW w:w="729" w:type="dxa"/>
            <w:vMerge/>
          </w:tcPr>
          <w:p w:rsidR="00E66D76" w:rsidRPr="004462E4" w:rsidRDefault="00E66D76" w:rsidP="004462E4">
            <w:pPr>
              <w:spacing w:line="0" w:lineRule="atLeast"/>
              <w:jc w:val="both"/>
              <w:rPr>
                <w:rFonts w:ascii="Times New Roman" w:hAnsi="Times New Roman" w:cs="Times New Roman"/>
                <w:sz w:val="18"/>
                <w:szCs w:val="20"/>
              </w:rPr>
            </w:pPr>
          </w:p>
        </w:tc>
        <w:tc>
          <w:tcPr>
            <w:tcW w:w="711" w:type="dxa"/>
            <w:vMerge/>
          </w:tcPr>
          <w:p w:rsidR="00E66D76" w:rsidRPr="004462E4" w:rsidRDefault="00E66D76" w:rsidP="004462E4">
            <w:pPr>
              <w:spacing w:line="0" w:lineRule="atLeast"/>
              <w:jc w:val="both"/>
              <w:rPr>
                <w:rFonts w:ascii="Times New Roman" w:hAnsi="Times New Roman" w:cs="Times New Roman"/>
                <w:sz w:val="18"/>
                <w:szCs w:val="20"/>
              </w:rPr>
            </w:pPr>
          </w:p>
        </w:tc>
        <w:tc>
          <w:tcPr>
            <w:tcW w:w="801" w:type="dxa"/>
            <w:vMerge/>
          </w:tcPr>
          <w:p w:rsidR="00E66D76" w:rsidRPr="004462E4" w:rsidRDefault="00E66D76" w:rsidP="004462E4">
            <w:pPr>
              <w:spacing w:line="0" w:lineRule="atLeast"/>
              <w:jc w:val="both"/>
              <w:rPr>
                <w:rFonts w:ascii="Times New Roman" w:hAnsi="Times New Roman" w:cs="Times New Roman"/>
                <w:sz w:val="18"/>
                <w:szCs w:val="20"/>
              </w:rPr>
            </w:pPr>
          </w:p>
        </w:tc>
        <w:tc>
          <w:tcPr>
            <w:tcW w:w="806" w:type="dxa"/>
            <w:vMerge/>
          </w:tcPr>
          <w:p w:rsidR="00E66D76" w:rsidRPr="004462E4" w:rsidRDefault="00E66D76" w:rsidP="004462E4">
            <w:pPr>
              <w:spacing w:line="0" w:lineRule="atLeast"/>
              <w:jc w:val="both"/>
              <w:rPr>
                <w:rFonts w:ascii="Times New Roman" w:hAnsi="Times New Roman" w:cs="Times New Roman"/>
                <w:sz w:val="18"/>
                <w:szCs w:val="20"/>
              </w:rPr>
            </w:pPr>
          </w:p>
        </w:tc>
        <w:tc>
          <w:tcPr>
            <w:tcW w:w="820" w:type="dxa"/>
            <w:vMerge/>
          </w:tcPr>
          <w:p w:rsidR="00E66D76" w:rsidRPr="004462E4" w:rsidRDefault="00E66D76" w:rsidP="004462E4">
            <w:pPr>
              <w:spacing w:line="0" w:lineRule="atLeast"/>
              <w:jc w:val="both"/>
              <w:rPr>
                <w:rFonts w:ascii="Times New Roman" w:hAnsi="Times New Roman" w:cs="Times New Roman"/>
                <w:sz w:val="18"/>
                <w:szCs w:val="20"/>
              </w:rPr>
            </w:pPr>
          </w:p>
        </w:tc>
        <w:tc>
          <w:tcPr>
            <w:tcW w:w="564" w:type="dxa"/>
            <w:vMerge/>
            <w:vAlign w:val="center"/>
          </w:tcPr>
          <w:p w:rsidR="00E66D76" w:rsidRPr="004462E4" w:rsidRDefault="00E66D76" w:rsidP="004462E4">
            <w:pPr>
              <w:spacing w:line="0" w:lineRule="atLeast"/>
              <w:jc w:val="center"/>
              <w:rPr>
                <w:rFonts w:ascii="Times New Roman" w:hAnsi="Times New Roman" w:cs="Times New Roman"/>
                <w:sz w:val="18"/>
                <w:szCs w:val="20"/>
              </w:rPr>
            </w:pPr>
          </w:p>
        </w:tc>
        <w:tc>
          <w:tcPr>
            <w:tcW w:w="882" w:type="dxa"/>
            <w:vAlign w:val="center"/>
          </w:tcPr>
          <w:p w:rsidR="00E66D76" w:rsidRPr="004462E4" w:rsidRDefault="00E66D76" w:rsidP="004462E4">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Central</w:t>
            </w:r>
          </w:p>
        </w:tc>
        <w:tc>
          <w:tcPr>
            <w:tcW w:w="487" w:type="dxa"/>
            <w:vAlign w:val="center"/>
          </w:tcPr>
          <w:p w:rsidR="00E66D76" w:rsidRPr="004462E4" w:rsidRDefault="00E66D76" w:rsidP="004462E4">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4,5</w:t>
            </w:r>
          </w:p>
        </w:tc>
        <w:tc>
          <w:tcPr>
            <w:tcW w:w="763" w:type="dxa"/>
            <w:vAlign w:val="center"/>
          </w:tcPr>
          <w:p w:rsidR="00E66D76" w:rsidRPr="004462E4" w:rsidRDefault="00E66D76" w:rsidP="004462E4">
            <w:pPr>
              <w:spacing w:line="0" w:lineRule="atLeast"/>
              <w:jc w:val="center"/>
              <w:rPr>
                <w:rFonts w:ascii="Times New Roman" w:hAnsi="Times New Roman" w:cs="Times New Roman"/>
                <w:color w:val="000000"/>
                <w:sz w:val="18"/>
              </w:rPr>
            </w:pPr>
            <w:r w:rsidRPr="004462E4">
              <w:rPr>
                <w:rFonts w:ascii="Times New Roman" w:hAnsi="Times New Roman" w:cs="Times New Roman"/>
                <w:color w:val="000000"/>
                <w:sz w:val="18"/>
              </w:rPr>
              <w:t>87,76</w:t>
            </w:r>
          </w:p>
        </w:tc>
      </w:tr>
      <w:tr w:rsidR="00E66D76" w:rsidRPr="004462E4" w:rsidTr="00E66D76">
        <w:trPr>
          <w:trHeight w:val="183"/>
          <w:jc w:val="center"/>
        </w:trPr>
        <w:tc>
          <w:tcPr>
            <w:tcW w:w="547" w:type="dxa"/>
            <w:vMerge/>
            <w:vAlign w:val="center"/>
          </w:tcPr>
          <w:p w:rsidR="00E66D76" w:rsidRPr="004462E4" w:rsidRDefault="00E66D76" w:rsidP="004462E4">
            <w:pPr>
              <w:spacing w:line="0" w:lineRule="atLeast"/>
              <w:jc w:val="center"/>
              <w:rPr>
                <w:rFonts w:ascii="Times New Roman" w:hAnsi="Times New Roman" w:cs="Times New Roman"/>
                <w:sz w:val="18"/>
                <w:szCs w:val="20"/>
              </w:rPr>
            </w:pPr>
          </w:p>
        </w:tc>
        <w:tc>
          <w:tcPr>
            <w:tcW w:w="673" w:type="dxa"/>
            <w:vMerge/>
            <w:vAlign w:val="center"/>
          </w:tcPr>
          <w:p w:rsidR="00E66D76" w:rsidRPr="004462E4" w:rsidRDefault="00E66D76" w:rsidP="004462E4">
            <w:pPr>
              <w:spacing w:line="0" w:lineRule="atLeast"/>
              <w:jc w:val="center"/>
              <w:rPr>
                <w:rFonts w:ascii="Times New Roman" w:hAnsi="Times New Roman" w:cs="Times New Roman"/>
                <w:sz w:val="18"/>
                <w:szCs w:val="20"/>
              </w:rPr>
            </w:pPr>
          </w:p>
        </w:tc>
        <w:tc>
          <w:tcPr>
            <w:tcW w:w="711" w:type="dxa"/>
            <w:vMerge/>
          </w:tcPr>
          <w:p w:rsidR="00E66D76" w:rsidRPr="004462E4" w:rsidRDefault="00E66D76" w:rsidP="004462E4">
            <w:pPr>
              <w:spacing w:line="0" w:lineRule="atLeast"/>
              <w:jc w:val="both"/>
              <w:rPr>
                <w:rFonts w:ascii="Times New Roman" w:hAnsi="Times New Roman" w:cs="Times New Roman"/>
                <w:sz w:val="18"/>
                <w:szCs w:val="20"/>
              </w:rPr>
            </w:pPr>
          </w:p>
        </w:tc>
        <w:tc>
          <w:tcPr>
            <w:tcW w:w="729" w:type="dxa"/>
            <w:vMerge/>
          </w:tcPr>
          <w:p w:rsidR="00E66D76" w:rsidRPr="004462E4" w:rsidRDefault="00E66D76" w:rsidP="004462E4">
            <w:pPr>
              <w:spacing w:line="0" w:lineRule="atLeast"/>
              <w:jc w:val="both"/>
              <w:rPr>
                <w:rFonts w:ascii="Times New Roman" w:hAnsi="Times New Roman" w:cs="Times New Roman"/>
                <w:sz w:val="18"/>
                <w:szCs w:val="20"/>
              </w:rPr>
            </w:pPr>
          </w:p>
        </w:tc>
        <w:tc>
          <w:tcPr>
            <w:tcW w:w="711" w:type="dxa"/>
            <w:vMerge/>
          </w:tcPr>
          <w:p w:rsidR="00E66D76" w:rsidRPr="004462E4" w:rsidRDefault="00E66D76" w:rsidP="004462E4">
            <w:pPr>
              <w:spacing w:line="0" w:lineRule="atLeast"/>
              <w:jc w:val="both"/>
              <w:rPr>
                <w:rFonts w:ascii="Times New Roman" w:hAnsi="Times New Roman" w:cs="Times New Roman"/>
                <w:sz w:val="18"/>
                <w:szCs w:val="20"/>
              </w:rPr>
            </w:pPr>
          </w:p>
        </w:tc>
        <w:tc>
          <w:tcPr>
            <w:tcW w:w="801" w:type="dxa"/>
            <w:vMerge/>
          </w:tcPr>
          <w:p w:rsidR="00E66D76" w:rsidRPr="004462E4" w:rsidRDefault="00E66D76" w:rsidP="004462E4">
            <w:pPr>
              <w:spacing w:line="0" w:lineRule="atLeast"/>
              <w:jc w:val="both"/>
              <w:rPr>
                <w:rFonts w:ascii="Times New Roman" w:hAnsi="Times New Roman" w:cs="Times New Roman"/>
                <w:sz w:val="18"/>
                <w:szCs w:val="20"/>
              </w:rPr>
            </w:pPr>
          </w:p>
        </w:tc>
        <w:tc>
          <w:tcPr>
            <w:tcW w:w="806" w:type="dxa"/>
            <w:vMerge/>
          </w:tcPr>
          <w:p w:rsidR="00E66D76" w:rsidRPr="004462E4" w:rsidRDefault="00E66D76" w:rsidP="004462E4">
            <w:pPr>
              <w:spacing w:line="0" w:lineRule="atLeast"/>
              <w:jc w:val="both"/>
              <w:rPr>
                <w:rFonts w:ascii="Times New Roman" w:hAnsi="Times New Roman" w:cs="Times New Roman"/>
                <w:sz w:val="18"/>
                <w:szCs w:val="20"/>
              </w:rPr>
            </w:pPr>
          </w:p>
        </w:tc>
        <w:tc>
          <w:tcPr>
            <w:tcW w:w="820" w:type="dxa"/>
            <w:vMerge/>
          </w:tcPr>
          <w:p w:rsidR="00E66D76" w:rsidRPr="004462E4" w:rsidRDefault="00E66D76" w:rsidP="004462E4">
            <w:pPr>
              <w:spacing w:line="0" w:lineRule="atLeast"/>
              <w:jc w:val="both"/>
              <w:rPr>
                <w:rFonts w:ascii="Times New Roman" w:hAnsi="Times New Roman" w:cs="Times New Roman"/>
                <w:sz w:val="18"/>
                <w:szCs w:val="20"/>
              </w:rPr>
            </w:pPr>
          </w:p>
        </w:tc>
        <w:tc>
          <w:tcPr>
            <w:tcW w:w="564" w:type="dxa"/>
            <w:vMerge/>
            <w:vAlign w:val="center"/>
          </w:tcPr>
          <w:p w:rsidR="00E66D76" w:rsidRPr="004462E4" w:rsidRDefault="00E66D76" w:rsidP="004462E4">
            <w:pPr>
              <w:spacing w:line="0" w:lineRule="atLeast"/>
              <w:jc w:val="center"/>
              <w:rPr>
                <w:rFonts w:ascii="Times New Roman" w:hAnsi="Times New Roman" w:cs="Times New Roman"/>
                <w:sz w:val="18"/>
                <w:szCs w:val="20"/>
              </w:rPr>
            </w:pPr>
          </w:p>
        </w:tc>
        <w:tc>
          <w:tcPr>
            <w:tcW w:w="882" w:type="dxa"/>
            <w:vAlign w:val="center"/>
          </w:tcPr>
          <w:p w:rsidR="00E66D76" w:rsidRPr="004462E4" w:rsidRDefault="00E66D76" w:rsidP="004462E4">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Inferior</w:t>
            </w:r>
          </w:p>
        </w:tc>
        <w:tc>
          <w:tcPr>
            <w:tcW w:w="487" w:type="dxa"/>
            <w:vAlign w:val="center"/>
          </w:tcPr>
          <w:p w:rsidR="00E66D76" w:rsidRPr="004462E4" w:rsidRDefault="00E66D76" w:rsidP="004462E4">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7,5</w:t>
            </w:r>
          </w:p>
        </w:tc>
        <w:tc>
          <w:tcPr>
            <w:tcW w:w="763" w:type="dxa"/>
            <w:vAlign w:val="center"/>
          </w:tcPr>
          <w:p w:rsidR="00E66D76" w:rsidRPr="004462E4" w:rsidRDefault="00E66D76" w:rsidP="004462E4">
            <w:pPr>
              <w:spacing w:line="0" w:lineRule="atLeast"/>
              <w:jc w:val="center"/>
              <w:rPr>
                <w:rFonts w:ascii="Times New Roman" w:hAnsi="Times New Roman" w:cs="Times New Roman"/>
                <w:color w:val="000000"/>
                <w:sz w:val="18"/>
              </w:rPr>
            </w:pPr>
            <w:r w:rsidRPr="004462E4">
              <w:rPr>
                <w:rFonts w:ascii="Times New Roman" w:hAnsi="Times New Roman" w:cs="Times New Roman"/>
                <w:color w:val="000000"/>
                <w:sz w:val="18"/>
              </w:rPr>
              <w:t>146,27</w:t>
            </w:r>
          </w:p>
        </w:tc>
      </w:tr>
      <w:tr w:rsidR="003F18BF" w:rsidRPr="004462E4" w:rsidTr="00E66D76">
        <w:trPr>
          <w:trHeight w:val="118"/>
          <w:jc w:val="center"/>
        </w:trPr>
        <w:tc>
          <w:tcPr>
            <w:tcW w:w="547" w:type="dxa"/>
            <w:vMerge w:val="restart"/>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98</w:t>
            </w:r>
          </w:p>
        </w:tc>
        <w:tc>
          <w:tcPr>
            <w:tcW w:w="673" w:type="dxa"/>
            <w:vMerge w:val="restart"/>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3,76</w:t>
            </w:r>
          </w:p>
        </w:tc>
        <w:tc>
          <w:tcPr>
            <w:tcW w:w="711" w:type="dxa"/>
            <w:vMerge w:val="restart"/>
            <w:vAlign w:val="center"/>
          </w:tcPr>
          <w:p w:rsidR="003F18BF" w:rsidRPr="004462E4" w:rsidRDefault="003F18BF" w:rsidP="003F18BF">
            <w:pPr>
              <w:spacing w:line="0" w:lineRule="atLeast"/>
              <w:jc w:val="center"/>
              <w:rPr>
                <w:rFonts w:ascii="Times New Roman" w:hAnsi="Times New Roman" w:cs="Times New Roman"/>
                <w:color w:val="000000"/>
                <w:sz w:val="18"/>
                <w:szCs w:val="20"/>
              </w:rPr>
            </w:pPr>
            <w:r w:rsidRPr="004462E4">
              <w:rPr>
                <w:rFonts w:ascii="Times New Roman" w:hAnsi="Times New Roman" w:cs="Times New Roman"/>
                <w:color w:val="000000"/>
                <w:sz w:val="18"/>
                <w:szCs w:val="20"/>
              </w:rPr>
              <w:t>0,7523</w:t>
            </w:r>
          </w:p>
        </w:tc>
        <w:tc>
          <w:tcPr>
            <w:tcW w:w="729" w:type="dxa"/>
            <w:vMerge w:val="restart"/>
            <w:vAlign w:val="center"/>
          </w:tcPr>
          <w:p w:rsidR="003F18BF" w:rsidRPr="004462E4" w:rsidRDefault="003F18BF" w:rsidP="003F18BF">
            <w:pPr>
              <w:spacing w:line="0" w:lineRule="atLeast"/>
              <w:jc w:val="center"/>
              <w:rPr>
                <w:rFonts w:ascii="Times New Roman" w:hAnsi="Times New Roman" w:cs="Times New Roman"/>
                <w:color w:val="000000"/>
                <w:sz w:val="18"/>
                <w:szCs w:val="20"/>
              </w:rPr>
            </w:pPr>
            <w:r w:rsidRPr="004462E4">
              <w:rPr>
                <w:rFonts w:ascii="Times New Roman" w:hAnsi="Times New Roman" w:cs="Times New Roman"/>
                <w:color w:val="000000"/>
                <w:sz w:val="18"/>
                <w:szCs w:val="20"/>
              </w:rPr>
              <w:t>0,6966</w:t>
            </w:r>
          </w:p>
        </w:tc>
        <w:tc>
          <w:tcPr>
            <w:tcW w:w="711" w:type="dxa"/>
            <w:vMerge w:val="restart"/>
            <w:vAlign w:val="center"/>
          </w:tcPr>
          <w:p w:rsidR="003F18BF" w:rsidRPr="004462E4" w:rsidRDefault="003F18BF" w:rsidP="003F18BF">
            <w:pPr>
              <w:spacing w:line="0" w:lineRule="atLeast"/>
              <w:jc w:val="center"/>
              <w:rPr>
                <w:rFonts w:ascii="Times New Roman" w:hAnsi="Times New Roman" w:cs="Times New Roman"/>
                <w:color w:val="000000"/>
                <w:sz w:val="18"/>
                <w:szCs w:val="20"/>
              </w:rPr>
            </w:pPr>
            <w:r w:rsidRPr="004462E4">
              <w:rPr>
                <w:rFonts w:ascii="Times New Roman" w:hAnsi="Times New Roman" w:cs="Times New Roman"/>
                <w:color w:val="000000"/>
                <w:sz w:val="18"/>
                <w:szCs w:val="20"/>
              </w:rPr>
              <w:t>0,0557</w:t>
            </w:r>
          </w:p>
        </w:tc>
        <w:tc>
          <w:tcPr>
            <w:tcW w:w="801" w:type="dxa"/>
            <w:vMerge w:val="restart"/>
            <w:vAlign w:val="center"/>
          </w:tcPr>
          <w:p w:rsidR="003F18BF" w:rsidRPr="004462E4" w:rsidRDefault="003F18BF" w:rsidP="003F18BF">
            <w:pPr>
              <w:spacing w:line="0" w:lineRule="atLeast"/>
              <w:jc w:val="center"/>
              <w:rPr>
                <w:rFonts w:ascii="Times New Roman" w:hAnsi="Times New Roman" w:cs="Times New Roman"/>
                <w:color w:val="000000"/>
                <w:sz w:val="18"/>
                <w:szCs w:val="20"/>
              </w:rPr>
            </w:pPr>
            <w:r w:rsidRPr="004462E4">
              <w:rPr>
                <w:rFonts w:ascii="Times New Roman" w:hAnsi="Times New Roman" w:cs="Times New Roman"/>
                <w:color w:val="000000"/>
                <w:sz w:val="18"/>
                <w:szCs w:val="20"/>
              </w:rPr>
              <w:t>0,72445</w:t>
            </w:r>
          </w:p>
        </w:tc>
        <w:tc>
          <w:tcPr>
            <w:tcW w:w="806"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20"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564" w:type="dxa"/>
            <w:vMerge/>
            <w:vAlign w:val="center"/>
          </w:tcPr>
          <w:p w:rsidR="003F18BF" w:rsidRPr="004462E4" w:rsidRDefault="003F18BF" w:rsidP="003F18BF">
            <w:pPr>
              <w:spacing w:line="0" w:lineRule="atLeast"/>
              <w:jc w:val="center"/>
              <w:rPr>
                <w:rFonts w:ascii="Times New Roman" w:hAnsi="Times New Roman" w:cs="Times New Roman"/>
                <w:sz w:val="18"/>
                <w:szCs w:val="20"/>
              </w:rPr>
            </w:pPr>
          </w:p>
        </w:tc>
        <w:tc>
          <w:tcPr>
            <w:tcW w:w="882" w:type="dxa"/>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Superior</w:t>
            </w:r>
          </w:p>
        </w:tc>
        <w:tc>
          <w:tcPr>
            <w:tcW w:w="487" w:type="dxa"/>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1,5</w:t>
            </w:r>
          </w:p>
        </w:tc>
        <w:tc>
          <w:tcPr>
            <w:tcW w:w="763" w:type="dxa"/>
            <w:vAlign w:val="center"/>
          </w:tcPr>
          <w:p w:rsidR="003F18BF" w:rsidRPr="003F18BF" w:rsidRDefault="003F18BF" w:rsidP="003F18BF">
            <w:pPr>
              <w:spacing w:line="0" w:lineRule="atLeast"/>
              <w:jc w:val="center"/>
              <w:rPr>
                <w:rFonts w:ascii="Times New Roman" w:hAnsi="Times New Roman" w:cs="Times New Roman"/>
                <w:color w:val="000000"/>
                <w:sz w:val="18"/>
              </w:rPr>
            </w:pPr>
            <w:r w:rsidRPr="003F18BF">
              <w:rPr>
                <w:rFonts w:ascii="Times New Roman" w:hAnsi="Times New Roman" w:cs="Times New Roman"/>
                <w:color w:val="000000"/>
                <w:sz w:val="18"/>
              </w:rPr>
              <w:t>29,25</w:t>
            </w:r>
          </w:p>
        </w:tc>
      </w:tr>
      <w:tr w:rsidR="003F18BF" w:rsidRPr="004462E4" w:rsidTr="00E66D76">
        <w:trPr>
          <w:trHeight w:val="204"/>
          <w:jc w:val="center"/>
        </w:trPr>
        <w:tc>
          <w:tcPr>
            <w:tcW w:w="547" w:type="dxa"/>
            <w:vMerge/>
            <w:vAlign w:val="center"/>
          </w:tcPr>
          <w:p w:rsidR="003F18BF" w:rsidRPr="004462E4" w:rsidRDefault="003F18BF" w:rsidP="003F18BF">
            <w:pPr>
              <w:spacing w:line="0" w:lineRule="atLeast"/>
              <w:jc w:val="center"/>
              <w:rPr>
                <w:rFonts w:ascii="Times New Roman" w:hAnsi="Times New Roman" w:cs="Times New Roman"/>
                <w:sz w:val="18"/>
                <w:szCs w:val="20"/>
              </w:rPr>
            </w:pPr>
          </w:p>
        </w:tc>
        <w:tc>
          <w:tcPr>
            <w:tcW w:w="673" w:type="dxa"/>
            <w:vMerge/>
            <w:vAlign w:val="center"/>
          </w:tcPr>
          <w:p w:rsidR="003F18BF" w:rsidRPr="004462E4" w:rsidRDefault="003F18BF" w:rsidP="003F18BF">
            <w:pPr>
              <w:spacing w:line="0" w:lineRule="atLeast"/>
              <w:jc w:val="center"/>
              <w:rPr>
                <w:rFonts w:ascii="Times New Roman" w:hAnsi="Times New Roman" w:cs="Times New Roman"/>
                <w:sz w:val="18"/>
                <w:szCs w:val="20"/>
              </w:rPr>
            </w:pPr>
          </w:p>
        </w:tc>
        <w:tc>
          <w:tcPr>
            <w:tcW w:w="711"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729"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711"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01"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06"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20"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564" w:type="dxa"/>
            <w:vMerge/>
            <w:vAlign w:val="center"/>
          </w:tcPr>
          <w:p w:rsidR="003F18BF" w:rsidRPr="004462E4" w:rsidRDefault="003F18BF" w:rsidP="003F18BF">
            <w:pPr>
              <w:spacing w:line="0" w:lineRule="atLeast"/>
              <w:jc w:val="center"/>
              <w:rPr>
                <w:rFonts w:ascii="Times New Roman" w:hAnsi="Times New Roman" w:cs="Times New Roman"/>
                <w:sz w:val="18"/>
                <w:szCs w:val="20"/>
              </w:rPr>
            </w:pPr>
          </w:p>
        </w:tc>
        <w:tc>
          <w:tcPr>
            <w:tcW w:w="882" w:type="dxa"/>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Central</w:t>
            </w:r>
          </w:p>
        </w:tc>
        <w:tc>
          <w:tcPr>
            <w:tcW w:w="487" w:type="dxa"/>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4,5</w:t>
            </w:r>
          </w:p>
        </w:tc>
        <w:tc>
          <w:tcPr>
            <w:tcW w:w="763" w:type="dxa"/>
            <w:vAlign w:val="center"/>
          </w:tcPr>
          <w:p w:rsidR="003F18BF" w:rsidRPr="004462E4" w:rsidRDefault="003F18BF" w:rsidP="003F18BF">
            <w:pPr>
              <w:spacing w:line="0" w:lineRule="atLeast"/>
              <w:jc w:val="center"/>
              <w:rPr>
                <w:rFonts w:ascii="Times New Roman" w:hAnsi="Times New Roman" w:cs="Times New Roman"/>
                <w:color w:val="000000"/>
                <w:sz w:val="18"/>
              </w:rPr>
            </w:pPr>
            <w:r w:rsidRPr="004462E4">
              <w:rPr>
                <w:rFonts w:ascii="Times New Roman" w:hAnsi="Times New Roman" w:cs="Times New Roman"/>
                <w:color w:val="000000"/>
                <w:sz w:val="18"/>
              </w:rPr>
              <w:t>87,76</w:t>
            </w:r>
          </w:p>
        </w:tc>
      </w:tr>
      <w:tr w:rsidR="003F18BF" w:rsidRPr="004462E4" w:rsidTr="00E66D76">
        <w:trPr>
          <w:trHeight w:val="130"/>
          <w:jc w:val="center"/>
        </w:trPr>
        <w:tc>
          <w:tcPr>
            <w:tcW w:w="547" w:type="dxa"/>
            <w:vMerge/>
            <w:vAlign w:val="center"/>
          </w:tcPr>
          <w:p w:rsidR="003F18BF" w:rsidRPr="004462E4" w:rsidRDefault="003F18BF" w:rsidP="003F18BF">
            <w:pPr>
              <w:spacing w:line="0" w:lineRule="atLeast"/>
              <w:jc w:val="center"/>
              <w:rPr>
                <w:rFonts w:ascii="Times New Roman" w:hAnsi="Times New Roman" w:cs="Times New Roman"/>
                <w:sz w:val="18"/>
                <w:szCs w:val="20"/>
              </w:rPr>
            </w:pPr>
          </w:p>
        </w:tc>
        <w:tc>
          <w:tcPr>
            <w:tcW w:w="673" w:type="dxa"/>
            <w:vMerge/>
            <w:vAlign w:val="center"/>
          </w:tcPr>
          <w:p w:rsidR="003F18BF" w:rsidRPr="004462E4" w:rsidRDefault="003F18BF" w:rsidP="003F18BF">
            <w:pPr>
              <w:spacing w:line="0" w:lineRule="atLeast"/>
              <w:jc w:val="center"/>
              <w:rPr>
                <w:rFonts w:ascii="Times New Roman" w:hAnsi="Times New Roman" w:cs="Times New Roman"/>
                <w:sz w:val="18"/>
                <w:szCs w:val="20"/>
              </w:rPr>
            </w:pPr>
          </w:p>
        </w:tc>
        <w:tc>
          <w:tcPr>
            <w:tcW w:w="711"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729"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711"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01"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06"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20"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564" w:type="dxa"/>
            <w:vMerge/>
            <w:vAlign w:val="center"/>
          </w:tcPr>
          <w:p w:rsidR="003F18BF" w:rsidRPr="004462E4" w:rsidRDefault="003F18BF" w:rsidP="003F18BF">
            <w:pPr>
              <w:spacing w:line="0" w:lineRule="atLeast"/>
              <w:jc w:val="center"/>
              <w:rPr>
                <w:rFonts w:ascii="Times New Roman" w:hAnsi="Times New Roman" w:cs="Times New Roman"/>
                <w:sz w:val="18"/>
                <w:szCs w:val="20"/>
              </w:rPr>
            </w:pPr>
          </w:p>
        </w:tc>
        <w:tc>
          <w:tcPr>
            <w:tcW w:w="882" w:type="dxa"/>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Inferior</w:t>
            </w:r>
          </w:p>
        </w:tc>
        <w:tc>
          <w:tcPr>
            <w:tcW w:w="487" w:type="dxa"/>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7,5</w:t>
            </w:r>
          </w:p>
        </w:tc>
        <w:tc>
          <w:tcPr>
            <w:tcW w:w="763" w:type="dxa"/>
            <w:vAlign w:val="center"/>
          </w:tcPr>
          <w:p w:rsidR="003F18BF" w:rsidRPr="004462E4" w:rsidRDefault="003F18BF" w:rsidP="003F18BF">
            <w:pPr>
              <w:spacing w:line="0" w:lineRule="atLeast"/>
              <w:jc w:val="center"/>
              <w:rPr>
                <w:rFonts w:ascii="Times New Roman" w:hAnsi="Times New Roman" w:cs="Times New Roman"/>
                <w:color w:val="000000"/>
                <w:sz w:val="18"/>
              </w:rPr>
            </w:pPr>
            <w:r w:rsidRPr="004462E4">
              <w:rPr>
                <w:rFonts w:ascii="Times New Roman" w:hAnsi="Times New Roman" w:cs="Times New Roman"/>
                <w:color w:val="000000"/>
                <w:sz w:val="18"/>
              </w:rPr>
              <w:t>146,27</w:t>
            </w:r>
          </w:p>
        </w:tc>
      </w:tr>
      <w:tr w:rsidR="003F18BF" w:rsidRPr="004462E4" w:rsidTr="00E66D76">
        <w:trPr>
          <w:trHeight w:val="97"/>
          <w:jc w:val="center"/>
        </w:trPr>
        <w:tc>
          <w:tcPr>
            <w:tcW w:w="547" w:type="dxa"/>
            <w:vMerge w:val="restart"/>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92</w:t>
            </w:r>
          </w:p>
        </w:tc>
        <w:tc>
          <w:tcPr>
            <w:tcW w:w="673" w:type="dxa"/>
            <w:vMerge w:val="restart"/>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17</w:t>
            </w:r>
          </w:p>
        </w:tc>
        <w:tc>
          <w:tcPr>
            <w:tcW w:w="711" w:type="dxa"/>
            <w:vMerge w:val="restart"/>
            <w:vAlign w:val="center"/>
          </w:tcPr>
          <w:p w:rsidR="003F18BF" w:rsidRPr="004462E4" w:rsidRDefault="003F18BF" w:rsidP="003F18BF">
            <w:pPr>
              <w:spacing w:line="0" w:lineRule="atLeast"/>
              <w:jc w:val="center"/>
              <w:rPr>
                <w:rFonts w:ascii="Times New Roman" w:hAnsi="Times New Roman" w:cs="Times New Roman"/>
                <w:color w:val="000000"/>
                <w:sz w:val="18"/>
                <w:szCs w:val="20"/>
              </w:rPr>
            </w:pPr>
            <w:r w:rsidRPr="004462E4">
              <w:rPr>
                <w:rFonts w:ascii="Times New Roman" w:hAnsi="Times New Roman" w:cs="Times New Roman"/>
                <w:color w:val="000000"/>
                <w:sz w:val="18"/>
                <w:szCs w:val="20"/>
              </w:rPr>
              <w:t>0,7533</w:t>
            </w:r>
          </w:p>
        </w:tc>
        <w:tc>
          <w:tcPr>
            <w:tcW w:w="729" w:type="dxa"/>
            <w:vMerge w:val="restart"/>
            <w:vAlign w:val="center"/>
          </w:tcPr>
          <w:p w:rsidR="003F18BF" w:rsidRPr="004462E4" w:rsidRDefault="003F18BF" w:rsidP="003F18BF">
            <w:pPr>
              <w:spacing w:line="0" w:lineRule="atLeast"/>
              <w:jc w:val="center"/>
              <w:rPr>
                <w:rFonts w:ascii="Times New Roman" w:hAnsi="Times New Roman" w:cs="Times New Roman"/>
                <w:color w:val="000000"/>
                <w:sz w:val="18"/>
                <w:szCs w:val="20"/>
              </w:rPr>
            </w:pPr>
            <w:r w:rsidRPr="004462E4">
              <w:rPr>
                <w:rFonts w:ascii="Times New Roman" w:hAnsi="Times New Roman" w:cs="Times New Roman"/>
                <w:color w:val="000000"/>
                <w:sz w:val="18"/>
                <w:szCs w:val="20"/>
              </w:rPr>
              <w:t>0,6975</w:t>
            </w:r>
          </w:p>
        </w:tc>
        <w:tc>
          <w:tcPr>
            <w:tcW w:w="711" w:type="dxa"/>
            <w:vMerge w:val="restart"/>
            <w:vAlign w:val="center"/>
          </w:tcPr>
          <w:p w:rsidR="003F18BF" w:rsidRPr="004462E4" w:rsidRDefault="003F18BF" w:rsidP="003F18BF">
            <w:pPr>
              <w:spacing w:line="0" w:lineRule="atLeast"/>
              <w:jc w:val="center"/>
              <w:rPr>
                <w:rFonts w:ascii="Calibri" w:hAnsi="Calibri" w:cs="Calibri"/>
                <w:color w:val="000000"/>
                <w:sz w:val="18"/>
              </w:rPr>
            </w:pPr>
            <w:r w:rsidRPr="004462E4">
              <w:rPr>
                <w:rFonts w:ascii="Times New Roman" w:hAnsi="Times New Roman" w:cs="Times New Roman"/>
                <w:color w:val="000000"/>
                <w:sz w:val="18"/>
                <w:szCs w:val="20"/>
              </w:rPr>
              <w:t>0,0558</w:t>
            </w:r>
          </w:p>
        </w:tc>
        <w:tc>
          <w:tcPr>
            <w:tcW w:w="801" w:type="dxa"/>
            <w:vMerge w:val="restart"/>
            <w:vAlign w:val="center"/>
          </w:tcPr>
          <w:p w:rsidR="003F18BF" w:rsidRPr="004462E4" w:rsidRDefault="003F18BF" w:rsidP="003F18BF">
            <w:pPr>
              <w:spacing w:line="0" w:lineRule="atLeast"/>
              <w:jc w:val="center"/>
              <w:rPr>
                <w:rFonts w:ascii="Times New Roman" w:hAnsi="Times New Roman" w:cs="Times New Roman"/>
                <w:color w:val="000000"/>
                <w:sz w:val="18"/>
                <w:szCs w:val="20"/>
              </w:rPr>
            </w:pPr>
            <w:r w:rsidRPr="004462E4">
              <w:rPr>
                <w:rFonts w:ascii="Times New Roman" w:hAnsi="Times New Roman" w:cs="Times New Roman"/>
                <w:color w:val="000000"/>
                <w:sz w:val="18"/>
                <w:szCs w:val="20"/>
              </w:rPr>
              <w:t>0,7254</w:t>
            </w:r>
          </w:p>
        </w:tc>
        <w:tc>
          <w:tcPr>
            <w:tcW w:w="806"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20"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564" w:type="dxa"/>
            <w:vMerge/>
            <w:vAlign w:val="center"/>
          </w:tcPr>
          <w:p w:rsidR="003F18BF" w:rsidRPr="004462E4" w:rsidRDefault="003F18BF" w:rsidP="003F18BF">
            <w:pPr>
              <w:spacing w:line="0" w:lineRule="atLeast"/>
              <w:jc w:val="center"/>
              <w:rPr>
                <w:rFonts w:ascii="Times New Roman" w:hAnsi="Times New Roman" w:cs="Times New Roman"/>
                <w:sz w:val="18"/>
                <w:szCs w:val="20"/>
              </w:rPr>
            </w:pPr>
          </w:p>
        </w:tc>
        <w:tc>
          <w:tcPr>
            <w:tcW w:w="882" w:type="dxa"/>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Superior</w:t>
            </w:r>
          </w:p>
        </w:tc>
        <w:tc>
          <w:tcPr>
            <w:tcW w:w="487" w:type="dxa"/>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1,5</w:t>
            </w:r>
          </w:p>
        </w:tc>
        <w:tc>
          <w:tcPr>
            <w:tcW w:w="763" w:type="dxa"/>
            <w:vAlign w:val="center"/>
          </w:tcPr>
          <w:p w:rsidR="003F18BF" w:rsidRPr="003F18BF" w:rsidRDefault="003F18BF" w:rsidP="003F18BF">
            <w:pPr>
              <w:spacing w:line="0" w:lineRule="atLeast"/>
              <w:jc w:val="center"/>
              <w:rPr>
                <w:rFonts w:ascii="Times New Roman" w:hAnsi="Times New Roman" w:cs="Times New Roman"/>
                <w:color w:val="000000"/>
                <w:sz w:val="18"/>
              </w:rPr>
            </w:pPr>
            <w:r w:rsidRPr="003F18BF">
              <w:rPr>
                <w:rFonts w:ascii="Times New Roman" w:hAnsi="Times New Roman" w:cs="Times New Roman"/>
                <w:color w:val="000000"/>
                <w:sz w:val="18"/>
              </w:rPr>
              <w:t>29,25</w:t>
            </w:r>
          </w:p>
        </w:tc>
      </w:tr>
      <w:tr w:rsidR="003F18BF" w:rsidRPr="004462E4" w:rsidTr="00E66D76">
        <w:trPr>
          <w:trHeight w:val="141"/>
          <w:jc w:val="center"/>
        </w:trPr>
        <w:tc>
          <w:tcPr>
            <w:tcW w:w="547" w:type="dxa"/>
            <w:vMerge/>
            <w:vAlign w:val="center"/>
          </w:tcPr>
          <w:p w:rsidR="003F18BF" w:rsidRPr="004462E4" w:rsidRDefault="003F18BF" w:rsidP="003F18BF">
            <w:pPr>
              <w:spacing w:line="0" w:lineRule="atLeast"/>
              <w:jc w:val="center"/>
              <w:rPr>
                <w:rFonts w:ascii="Times New Roman" w:hAnsi="Times New Roman" w:cs="Times New Roman"/>
                <w:sz w:val="18"/>
                <w:szCs w:val="20"/>
              </w:rPr>
            </w:pPr>
          </w:p>
        </w:tc>
        <w:tc>
          <w:tcPr>
            <w:tcW w:w="673" w:type="dxa"/>
            <w:vMerge/>
            <w:vAlign w:val="center"/>
          </w:tcPr>
          <w:p w:rsidR="003F18BF" w:rsidRPr="004462E4" w:rsidRDefault="003F18BF" w:rsidP="003F18BF">
            <w:pPr>
              <w:spacing w:line="0" w:lineRule="atLeast"/>
              <w:jc w:val="center"/>
              <w:rPr>
                <w:rFonts w:ascii="Times New Roman" w:hAnsi="Times New Roman" w:cs="Times New Roman"/>
                <w:sz w:val="18"/>
                <w:szCs w:val="20"/>
              </w:rPr>
            </w:pPr>
          </w:p>
        </w:tc>
        <w:tc>
          <w:tcPr>
            <w:tcW w:w="711"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729"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711"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01"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06"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20"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564" w:type="dxa"/>
            <w:vMerge/>
            <w:vAlign w:val="center"/>
          </w:tcPr>
          <w:p w:rsidR="003F18BF" w:rsidRPr="004462E4" w:rsidRDefault="003F18BF" w:rsidP="003F18BF">
            <w:pPr>
              <w:spacing w:line="0" w:lineRule="atLeast"/>
              <w:jc w:val="center"/>
              <w:rPr>
                <w:rFonts w:ascii="Times New Roman" w:hAnsi="Times New Roman" w:cs="Times New Roman"/>
                <w:sz w:val="18"/>
                <w:szCs w:val="20"/>
              </w:rPr>
            </w:pPr>
          </w:p>
        </w:tc>
        <w:tc>
          <w:tcPr>
            <w:tcW w:w="882" w:type="dxa"/>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Central</w:t>
            </w:r>
          </w:p>
        </w:tc>
        <w:tc>
          <w:tcPr>
            <w:tcW w:w="487" w:type="dxa"/>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4,5</w:t>
            </w:r>
          </w:p>
        </w:tc>
        <w:tc>
          <w:tcPr>
            <w:tcW w:w="763" w:type="dxa"/>
            <w:vAlign w:val="center"/>
          </w:tcPr>
          <w:p w:rsidR="003F18BF" w:rsidRPr="004462E4" w:rsidRDefault="003F18BF" w:rsidP="003F18BF">
            <w:pPr>
              <w:spacing w:line="0" w:lineRule="atLeast"/>
              <w:jc w:val="center"/>
              <w:rPr>
                <w:rFonts w:ascii="Times New Roman" w:hAnsi="Times New Roman" w:cs="Times New Roman"/>
                <w:color w:val="000000"/>
                <w:sz w:val="18"/>
              </w:rPr>
            </w:pPr>
            <w:r w:rsidRPr="004462E4">
              <w:rPr>
                <w:rFonts w:ascii="Times New Roman" w:hAnsi="Times New Roman" w:cs="Times New Roman"/>
                <w:color w:val="000000"/>
                <w:sz w:val="18"/>
              </w:rPr>
              <w:t>87,76</w:t>
            </w:r>
          </w:p>
        </w:tc>
      </w:tr>
      <w:tr w:rsidR="003F18BF" w:rsidRPr="004462E4" w:rsidTr="00E66D76">
        <w:trPr>
          <w:trHeight w:val="193"/>
          <w:jc w:val="center"/>
        </w:trPr>
        <w:tc>
          <w:tcPr>
            <w:tcW w:w="547" w:type="dxa"/>
            <w:vMerge/>
            <w:vAlign w:val="center"/>
          </w:tcPr>
          <w:p w:rsidR="003F18BF" w:rsidRPr="004462E4" w:rsidRDefault="003F18BF" w:rsidP="003F18BF">
            <w:pPr>
              <w:spacing w:line="0" w:lineRule="atLeast"/>
              <w:jc w:val="center"/>
              <w:rPr>
                <w:rFonts w:ascii="Times New Roman" w:hAnsi="Times New Roman" w:cs="Times New Roman"/>
                <w:sz w:val="18"/>
                <w:szCs w:val="20"/>
              </w:rPr>
            </w:pPr>
          </w:p>
        </w:tc>
        <w:tc>
          <w:tcPr>
            <w:tcW w:w="673" w:type="dxa"/>
            <w:vMerge/>
            <w:vAlign w:val="center"/>
          </w:tcPr>
          <w:p w:rsidR="003F18BF" w:rsidRPr="004462E4" w:rsidRDefault="003F18BF" w:rsidP="003F18BF">
            <w:pPr>
              <w:spacing w:line="0" w:lineRule="atLeast"/>
              <w:jc w:val="center"/>
              <w:rPr>
                <w:rFonts w:ascii="Times New Roman" w:hAnsi="Times New Roman" w:cs="Times New Roman"/>
                <w:sz w:val="18"/>
                <w:szCs w:val="20"/>
              </w:rPr>
            </w:pPr>
          </w:p>
        </w:tc>
        <w:tc>
          <w:tcPr>
            <w:tcW w:w="711"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729"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711"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01"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06"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20"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564" w:type="dxa"/>
            <w:vMerge/>
            <w:vAlign w:val="center"/>
          </w:tcPr>
          <w:p w:rsidR="003F18BF" w:rsidRPr="004462E4" w:rsidRDefault="003F18BF" w:rsidP="003F18BF">
            <w:pPr>
              <w:spacing w:line="0" w:lineRule="atLeast"/>
              <w:jc w:val="center"/>
              <w:rPr>
                <w:rFonts w:ascii="Times New Roman" w:hAnsi="Times New Roman" w:cs="Times New Roman"/>
                <w:sz w:val="18"/>
                <w:szCs w:val="20"/>
              </w:rPr>
            </w:pPr>
          </w:p>
        </w:tc>
        <w:tc>
          <w:tcPr>
            <w:tcW w:w="882" w:type="dxa"/>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Inferior</w:t>
            </w:r>
          </w:p>
        </w:tc>
        <w:tc>
          <w:tcPr>
            <w:tcW w:w="487" w:type="dxa"/>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7,5</w:t>
            </w:r>
          </w:p>
        </w:tc>
        <w:tc>
          <w:tcPr>
            <w:tcW w:w="763" w:type="dxa"/>
            <w:vAlign w:val="center"/>
          </w:tcPr>
          <w:p w:rsidR="003F18BF" w:rsidRPr="004462E4" w:rsidRDefault="003F18BF" w:rsidP="003F18BF">
            <w:pPr>
              <w:spacing w:line="0" w:lineRule="atLeast"/>
              <w:jc w:val="center"/>
              <w:rPr>
                <w:rFonts w:ascii="Times New Roman" w:hAnsi="Times New Roman" w:cs="Times New Roman"/>
                <w:color w:val="000000"/>
                <w:sz w:val="18"/>
              </w:rPr>
            </w:pPr>
            <w:r w:rsidRPr="004462E4">
              <w:rPr>
                <w:rFonts w:ascii="Times New Roman" w:hAnsi="Times New Roman" w:cs="Times New Roman"/>
                <w:color w:val="000000"/>
                <w:sz w:val="18"/>
              </w:rPr>
              <w:t>146,27</w:t>
            </w:r>
          </w:p>
        </w:tc>
      </w:tr>
      <w:tr w:rsidR="003F18BF" w:rsidRPr="004462E4" w:rsidTr="00E66D76">
        <w:trPr>
          <w:trHeight w:val="108"/>
          <w:jc w:val="center"/>
        </w:trPr>
        <w:tc>
          <w:tcPr>
            <w:tcW w:w="547" w:type="dxa"/>
            <w:vMerge w:val="restart"/>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85</w:t>
            </w:r>
          </w:p>
        </w:tc>
        <w:tc>
          <w:tcPr>
            <w:tcW w:w="673" w:type="dxa"/>
            <w:vMerge w:val="restart"/>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75</w:t>
            </w:r>
          </w:p>
        </w:tc>
        <w:tc>
          <w:tcPr>
            <w:tcW w:w="711" w:type="dxa"/>
            <w:vMerge w:val="restart"/>
            <w:vAlign w:val="center"/>
          </w:tcPr>
          <w:p w:rsidR="003F18BF" w:rsidRPr="004462E4" w:rsidRDefault="003F18BF" w:rsidP="003F18BF">
            <w:pPr>
              <w:spacing w:line="0" w:lineRule="atLeast"/>
              <w:jc w:val="center"/>
              <w:rPr>
                <w:rFonts w:ascii="Times New Roman" w:hAnsi="Times New Roman" w:cs="Times New Roman"/>
                <w:color w:val="000000"/>
                <w:sz w:val="18"/>
              </w:rPr>
            </w:pPr>
            <w:r w:rsidRPr="004462E4">
              <w:rPr>
                <w:rFonts w:ascii="Times New Roman" w:hAnsi="Times New Roman" w:cs="Times New Roman"/>
                <w:color w:val="000000"/>
                <w:sz w:val="18"/>
              </w:rPr>
              <w:t>0,7532</w:t>
            </w:r>
          </w:p>
        </w:tc>
        <w:tc>
          <w:tcPr>
            <w:tcW w:w="729" w:type="dxa"/>
            <w:vMerge w:val="restart"/>
            <w:vAlign w:val="center"/>
          </w:tcPr>
          <w:p w:rsidR="003F18BF" w:rsidRPr="004462E4" w:rsidRDefault="003F18BF" w:rsidP="003F18BF">
            <w:pPr>
              <w:spacing w:line="0" w:lineRule="atLeast"/>
              <w:jc w:val="center"/>
              <w:rPr>
                <w:rFonts w:ascii="Times New Roman" w:hAnsi="Times New Roman" w:cs="Times New Roman"/>
                <w:color w:val="000000"/>
                <w:sz w:val="18"/>
              </w:rPr>
            </w:pPr>
            <w:r w:rsidRPr="004462E4">
              <w:rPr>
                <w:rFonts w:ascii="Times New Roman" w:hAnsi="Times New Roman" w:cs="Times New Roman"/>
                <w:color w:val="000000"/>
                <w:sz w:val="18"/>
              </w:rPr>
              <w:t>0,6976</w:t>
            </w:r>
          </w:p>
        </w:tc>
        <w:tc>
          <w:tcPr>
            <w:tcW w:w="711" w:type="dxa"/>
            <w:vMerge w:val="restart"/>
            <w:vAlign w:val="center"/>
          </w:tcPr>
          <w:p w:rsidR="003F18BF" w:rsidRPr="004462E4" w:rsidRDefault="003F18BF" w:rsidP="003F18BF">
            <w:pPr>
              <w:spacing w:line="0" w:lineRule="atLeast"/>
              <w:jc w:val="center"/>
              <w:rPr>
                <w:rFonts w:ascii="Times New Roman" w:hAnsi="Times New Roman" w:cs="Times New Roman"/>
                <w:color w:val="000000"/>
                <w:sz w:val="18"/>
                <w:szCs w:val="20"/>
              </w:rPr>
            </w:pPr>
            <w:r w:rsidRPr="004462E4">
              <w:rPr>
                <w:rFonts w:ascii="Times New Roman" w:hAnsi="Times New Roman" w:cs="Times New Roman"/>
                <w:color w:val="000000"/>
                <w:sz w:val="18"/>
                <w:szCs w:val="20"/>
              </w:rPr>
              <w:t>0,0556</w:t>
            </w:r>
          </w:p>
        </w:tc>
        <w:tc>
          <w:tcPr>
            <w:tcW w:w="801" w:type="dxa"/>
            <w:vMerge w:val="restart"/>
            <w:vAlign w:val="center"/>
          </w:tcPr>
          <w:p w:rsidR="003F18BF" w:rsidRPr="004462E4" w:rsidRDefault="003F18BF" w:rsidP="003F18BF">
            <w:pPr>
              <w:spacing w:line="0" w:lineRule="atLeast"/>
              <w:jc w:val="center"/>
              <w:rPr>
                <w:rFonts w:ascii="Times New Roman" w:hAnsi="Times New Roman" w:cs="Times New Roman"/>
                <w:color w:val="000000"/>
                <w:sz w:val="18"/>
                <w:szCs w:val="20"/>
              </w:rPr>
            </w:pPr>
            <w:r w:rsidRPr="004462E4">
              <w:rPr>
                <w:rFonts w:ascii="Times New Roman" w:hAnsi="Times New Roman" w:cs="Times New Roman"/>
                <w:color w:val="000000"/>
                <w:sz w:val="18"/>
                <w:szCs w:val="20"/>
              </w:rPr>
              <w:t>0,7254</w:t>
            </w:r>
          </w:p>
        </w:tc>
        <w:tc>
          <w:tcPr>
            <w:tcW w:w="806"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20"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564" w:type="dxa"/>
            <w:vMerge/>
            <w:vAlign w:val="center"/>
          </w:tcPr>
          <w:p w:rsidR="003F18BF" w:rsidRPr="004462E4" w:rsidRDefault="003F18BF" w:rsidP="003F18BF">
            <w:pPr>
              <w:spacing w:line="0" w:lineRule="atLeast"/>
              <w:jc w:val="center"/>
              <w:rPr>
                <w:rFonts w:ascii="Times New Roman" w:hAnsi="Times New Roman" w:cs="Times New Roman"/>
                <w:sz w:val="18"/>
                <w:szCs w:val="20"/>
              </w:rPr>
            </w:pPr>
          </w:p>
        </w:tc>
        <w:tc>
          <w:tcPr>
            <w:tcW w:w="882" w:type="dxa"/>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Superior</w:t>
            </w:r>
          </w:p>
        </w:tc>
        <w:tc>
          <w:tcPr>
            <w:tcW w:w="487" w:type="dxa"/>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1,5</w:t>
            </w:r>
          </w:p>
        </w:tc>
        <w:tc>
          <w:tcPr>
            <w:tcW w:w="763" w:type="dxa"/>
            <w:vAlign w:val="center"/>
          </w:tcPr>
          <w:p w:rsidR="003F18BF" w:rsidRPr="003F18BF" w:rsidRDefault="003F18BF" w:rsidP="003F18BF">
            <w:pPr>
              <w:spacing w:line="0" w:lineRule="atLeast"/>
              <w:jc w:val="center"/>
              <w:rPr>
                <w:rFonts w:ascii="Times New Roman" w:hAnsi="Times New Roman" w:cs="Times New Roman"/>
                <w:color w:val="000000"/>
                <w:sz w:val="18"/>
              </w:rPr>
            </w:pPr>
            <w:r w:rsidRPr="003F18BF">
              <w:rPr>
                <w:rFonts w:ascii="Times New Roman" w:hAnsi="Times New Roman" w:cs="Times New Roman"/>
                <w:color w:val="000000"/>
                <w:sz w:val="18"/>
              </w:rPr>
              <w:t>29,25</w:t>
            </w:r>
          </w:p>
        </w:tc>
      </w:tr>
      <w:tr w:rsidR="003F18BF" w:rsidRPr="004462E4" w:rsidTr="00E66D76">
        <w:trPr>
          <w:trHeight w:val="119"/>
          <w:jc w:val="center"/>
        </w:trPr>
        <w:tc>
          <w:tcPr>
            <w:tcW w:w="547"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673"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711"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729"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711"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01"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06"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20"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564"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82" w:type="dxa"/>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Central</w:t>
            </w:r>
          </w:p>
        </w:tc>
        <w:tc>
          <w:tcPr>
            <w:tcW w:w="487" w:type="dxa"/>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4,5</w:t>
            </w:r>
          </w:p>
        </w:tc>
        <w:tc>
          <w:tcPr>
            <w:tcW w:w="763" w:type="dxa"/>
            <w:vAlign w:val="center"/>
          </w:tcPr>
          <w:p w:rsidR="003F18BF" w:rsidRPr="004462E4" w:rsidRDefault="003F18BF" w:rsidP="003F18BF">
            <w:pPr>
              <w:spacing w:line="0" w:lineRule="atLeast"/>
              <w:jc w:val="center"/>
              <w:rPr>
                <w:rFonts w:ascii="Times New Roman" w:hAnsi="Times New Roman" w:cs="Times New Roman"/>
                <w:color w:val="000000"/>
                <w:sz w:val="18"/>
              </w:rPr>
            </w:pPr>
            <w:r w:rsidRPr="004462E4">
              <w:rPr>
                <w:rFonts w:ascii="Times New Roman" w:hAnsi="Times New Roman" w:cs="Times New Roman"/>
                <w:color w:val="000000"/>
                <w:sz w:val="18"/>
              </w:rPr>
              <w:t>87,76</w:t>
            </w:r>
          </w:p>
        </w:tc>
      </w:tr>
      <w:tr w:rsidR="003F18BF" w:rsidRPr="004462E4" w:rsidTr="00E66D76">
        <w:trPr>
          <w:trHeight w:val="215"/>
          <w:jc w:val="center"/>
        </w:trPr>
        <w:tc>
          <w:tcPr>
            <w:tcW w:w="547"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673"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711"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729"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711"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01"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06"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20"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564" w:type="dxa"/>
            <w:vMerge/>
          </w:tcPr>
          <w:p w:rsidR="003F18BF" w:rsidRPr="004462E4" w:rsidRDefault="003F18BF" w:rsidP="003F18BF">
            <w:pPr>
              <w:spacing w:line="0" w:lineRule="atLeast"/>
              <w:jc w:val="both"/>
              <w:rPr>
                <w:rFonts w:ascii="Times New Roman" w:hAnsi="Times New Roman" w:cs="Times New Roman"/>
                <w:sz w:val="18"/>
                <w:szCs w:val="20"/>
              </w:rPr>
            </w:pPr>
          </w:p>
        </w:tc>
        <w:tc>
          <w:tcPr>
            <w:tcW w:w="882" w:type="dxa"/>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Inferior</w:t>
            </w:r>
          </w:p>
        </w:tc>
        <w:tc>
          <w:tcPr>
            <w:tcW w:w="487" w:type="dxa"/>
            <w:vAlign w:val="center"/>
          </w:tcPr>
          <w:p w:rsidR="003F18BF" w:rsidRPr="004462E4" w:rsidRDefault="003F18BF" w:rsidP="003F18BF">
            <w:pPr>
              <w:spacing w:line="0" w:lineRule="atLeast"/>
              <w:jc w:val="center"/>
              <w:rPr>
                <w:rFonts w:ascii="Times New Roman" w:hAnsi="Times New Roman" w:cs="Times New Roman"/>
                <w:sz w:val="18"/>
                <w:szCs w:val="20"/>
              </w:rPr>
            </w:pPr>
            <w:r w:rsidRPr="004462E4">
              <w:rPr>
                <w:rFonts w:ascii="Times New Roman" w:hAnsi="Times New Roman" w:cs="Times New Roman"/>
                <w:sz w:val="18"/>
                <w:szCs w:val="20"/>
              </w:rPr>
              <w:t>7,5</w:t>
            </w:r>
          </w:p>
        </w:tc>
        <w:tc>
          <w:tcPr>
            <w:tcW w:w="763" w:type="dxa"/>
            <w:vAlign w:val="center"/>
          </w:tcPr>
          <w:p w:rsidR="003F18BF" w:rsidRPr="004462E4" w:rsidRDefault="003F18BF" w:rsidP="003F18BF">
            <w:pPr>
              <w:spacing w:line="0" w:lineRule="atLeast"/>
              <w:jc w:val="center"/>
              <w:rPr>
                <w:rFonts w:ascii="Times New Roman" w:hAnsi="Times New Roman" w:cs="Times New Roman"/>
                <w:color w:val="000000"/>
                <w:sz w:val="18"/>
              </w:rPr>
            </w:pPr>
            <w:r w:rsidRPr="004462E4">
              <w:rPr>
                <w:rFonts w:ascii="Times New Roman" w:hAnsi="Times New Roman" w:cs="Times New Roman"/>
                <w:color w:val="000000"/>
                <w:sz w:val="18"/>
              </w:rPr>
              <w:t>146,27</w:t>
            </w:r>
          </w:p>
        </w:tc>
      </w:tr>
    </w:tbl>
    <w:p w:rsidR="00FF3346" w:rsidRDefault="00FF3346" w:rsidP="00FF3346">
      <w:pPr>
        <w:spacing w:after="0" w:line="360" w:lineRule="auto"/>
        <w:jc w:val="both"/>
        <w:rPr>
          <w:rFonts w:ascii="Times New Roman" w:hAnsi="Times New Roman" w:cs="Times New Roman"/>
          <w:sz w:val="24"/>
          <w:szCs w:val="24"/>
        </w:rPr>
      </w:pPr>
    </w:p>
    <w:p w:rsidR="004C1FB7" w:rsidRDefault="006E1AF3" w:rsidP="004C1FB7">
      <w:pPr>
        <w:spacing w:after="0" w:line="360" w:lineRule="auto"/>
        <w:jc w:val="center"/>
        <w:rPr>
          <w:noProof/>
          <w:lang w:eastAsia="es-ES"/>
        </w:rPr>
      </w:pPr>
      <w:r w:rsidRPr="006E1AF3">
        <w:rPr>
          <w:noProof/>
          <w:lang w:eastAsia="es-ES"/>
        </w:rPr>
        <w:t xml:space="preserve"> </w:t>
      </w:r>
    </w:p>
    <w:p w:rsidR="00396201" w:rsidRDefault="00396201" w:rsidP="004C1FB7">
      <w:pPr>
        <w:spacing w:after="0" w:line="360" w:lineRule="auto"/>
        <w:jc w:val="center"/>
        <w:rPr>
          <w:rFonts w:ascii="Times New Roman" w:hAnsi="Times New Roman" w:cs="Times New Roman"/>
          <w:sz w:val="24"/>
          <w:szCs w:val="24"/>
        </w:rPr>
      </w:pPr>
      <w:r>
        <w:rPr>
          <w:noProof/>
          <w:lang w:eastAsia="es-ES"/>
        </w:rPr>
        <mc:AlternateContent>
          <mc:Choice Requires="wps">
            <w:drawing>
              <wp:anchor distT="0" distB="0" distL="114300" distR="114300" simplePos="0" relativeHeight="251665408" behindDoc="0" locked="0" layoutInCell="1" allowOverlap="1" wp14:anchorId="4C03DAA6" wp14:editId="41661611">
                <wp:simplePos x="0" y="0"/>
                <wp:positionH relativeFrom="column">
                  <wp:posOffset>1334031</wp:posOffset>
                </wp:positionH>
                <wp:positionV relativeFrom="paragraph">
                  <wp:posOffset>576589</wp:posOffset>
                </wp:positionV>
                <wp:extent cx="7340" cy="1970934"/>
                <wp:effectExtent l="76200" t="0" r="69215" b="48895"/>
                <wp:wrapNone/>
                <wp:docPr id="12" name="Conector recto de flecha 1"/>
                <wp:cNvGraphicFramePr/>
                <a:graphic xmlns:a="http://schemas.openxmlformats.org/drawingml/2006/main">
                  <a:graphicData uri="http://schemas.microsoft.com/office/word/2010/wordprocessingShape">
                    <wps:wsp>
                      <wps:cNvCnPr/>
                      <wps:spPr>
                        <a:xfrm flipH="1">
                          <a:off x="0" y="0"/>
                          <a:ext cx="7340" cy="197093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E39E32F" id="_x0000_t32" coordsize="21600,21600" o:spt="32" o:oned="t" path="m,l21600,21600e" filled="f">
                <v:path arrowok="t" fillok="f" o:connecttype="none"/>
                <o:lock v:ext="edit" shapetype="t"/>
              </v:shapetype>
              <v:shape id="Conector recto de flecha 1" o:spid="_x0000_s1026" type="#_x0000_t32" style="position:absolute;margin-left:105.05pt;margin-top:45.4pt;width:.6pt;height:155.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" strokecolor="black [3040]">
                <v:stroke endarrow="block"/>
              </v:shape>
            </w:pict>
          </mc:Fallback>
        </mc:AlternateContent>
      </w:r>
      <w:r w:rsidR="004678FB">
        <w:rPr>
          <w:noProof/>
          <w:lang w:eastAsia="es-ES"/>
        </w:rPr>
        <w:drawing>
          <wp:inline distT="0" distB="0" distL="0" distR="0" wp14:anchorId="45C3F15C" wp14:editId="0033B1C8">
            <wp:extent cx="4503127" cy="2743200"/>
            <wp:effectExtent l="0" t="0" r="12065"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8"/>
              </a:graphicData>
            </a:graphic>
          </wp:inline>
        </w:drawing>
      </w:r>
    </w:p>
    <w:p w:rsidR="004C1FB7" w:rsidRDefault="004C1FB7" w:rsidP="004C1FB7">
      <w:pPr>
        <w:jc w:val="center"/>
        <w:rPr>
          <w:rFonts w:ascii="Times New Roman" w:hAnsi="Times New Roman" w:cs="Times New Roman"/>
          <w:sz w:val="20"/>
          <w:szCs w:val="20"/>
        </w:rPr>
      </w:pPr>
      <w:r w:rsidRPr="00B0345F">
        <w:rPr>
          <w:rFonts w:ascii="Times New Roman" w:hAnsi="Times New Roman" w:cs="Times New Roman"/>
          <w:b/>
          <w:sz w:val="20"/>
          <w:szCs w:val="20"/>
        </w:rPr>
        <w:t xml:space="preserve">Figura </w:t>
      </w:r>
      <w:r>
        <w:rPr>
          <w:rFonts w:ascii="Times New Roman" w:hAnsi="Times New Roman" w:cs="Times New Roman"/>
          <w:b/>
          <w:sz w:val="20"/>
          <w:szCs w:val="20"/>
        </w:rPr>
        <w:t>7</w:t>
      </w:r>
      <w:r w:rsidRPr="00B0345F">
        <w:rPr>
          <w:rFonts w:ascii="Times New Roman" w:hAnsi="Times New Roman" w:cs="Times New Roman"/>
          <w:b/>
          <w:sz w:val="20"/>
          <w:szCs w:val="20"/>
        </w:rPr>
        <w:t xml:space="preserve">. </w:t>
      </w:r>
      <w:r w:rsidRPr="004C1FB7">
        <w:rPr>
          <w:rFonts w:ascii="Times New Roman" w:hAnsi="Times New Roman" w:cs="Times New Roman"/>
          <w:sz w:val="20"/>
          <w:szCs w:val="20"/>
        </w:rPr>
        <w:t xml:space="preserve">Curva que relaciona el tiempo de consolidación vs </w:t>
      </w:r>
      <w:r>
        <w:rPr>
          <w:rFonts w:ascii="Times New Roman" w:hAnsi="Times New Roman" w:cs="Times New Roman"/>
          <w:sz w:val="20"/>
          <w:szCs w:val="20"/>
        </w:rPr>
        <w:t>la permeabilidad parcialmente saturada</w:t>
      </w:r>
      <w:r w:rsidRPr="004C1FB7">
        <w:rPr>
          <w:rFonts w:ascii="Times New Roman" w:hAnsi="Times New Roman" w:cs="Times New Roman"/>
          <w:sz w:val="20"/>
          <w:szCs w:val="20"/>
        </w:rPr>
        <w:t xml:space="preserve"> por el método de Van Genuchten</w:t>
      </w:r>
      <w:r>
        <w:rPr>
          <w:rFonts w:ascii="Times New Roman" w:hAnsi="Times New Roman" w:cs="Times New Roman"/>
          <w:sz w:val="20"/>
          <w:szCs w:val="20"/>
        </w:rPr>
        <w:t xml:space="preserve"> </w:t>
      </w:r>
      <w:r w:rsidRPr="004C1FB7">
        <w:rPr>
          <w:rFonts w:ascii="Times New Roman" w:hAnsi="Times New Roman" w:cs="Times New Roman"/>
          <w:sz w:val="20"/>
          <w:szCs w:val="20"/>
        </w:rPr>
        <w:t xml:space="preserve">– suelo </w:t>
      </w:r>
      <w:r>
        <w:rPr>
          <w:rFonts w:ascii="Times New Roman" w:hAnsi="Times New Roman" w:cs="Times New Roman"/>
          <w:sz w:val="20"/>
          <w:szCs w:val="20"/>
        </w:rPr>
        <w:t>Ciego de Ávila.</w:t>
      </w:r>
      <w:r w:rsidRPr="004C1FB7">
        <w:rPr>
          <w:rFonts w:ascii="Times New Roman" w:hAnsi="Times New Roman" w:cs="Times New Roman"/>
          <w:sz w:val="20"/>
          <w:szCs w:val="20"/>
        </w:rPr>
        <w:t xml:space="preserve"> </w:t>
      </w:r>
    </w:p>
    <w:p w:rsidR="004C1FB7" w:rsidRDefault="003862C5" w:rsidP="00693F35">
      <w:pPr>
        <w:spacing w:line="360" w:lineRule="auto"/>
        <w:jc w:val="both"/>
        <w:rPr>
          <w:rFonts w:ascii="Times New Roman" w:hAnsi="Times New Roman" w:cs="Times New Roman"/>
          <w:sz w:val="24"/>
          <w:szCs w:val="24"/>
        </w:rPr>
      </w:pPr>
      <w:r>
        <w:rPr>
          <w:rFonts w:ascii="Times New Roman" w:hAnsi="Times New Roman" w:cs="Times New Roman"/>
          <w:sz w:val="24"/>
          <w:szCs w:val="24"/>
        </w:rPr>
        <w:t>Como se puede apreciar en la F</w:t>
      </w:r>
      <w:r w:rsidR="00E66D76" w:rsidRPr="007B4CE9">
        <w:rPr>
          <w:rFonts w:ascii="Times New Roman" w:hAnsi="Times New Roman" w:cs="Times New Roman"/>
          <w:sz w:val="24"/>
          <w:szCs w:val="24"/>
        </w:rPr>
        <w:t>igura 7, a medida que dismi</w:t>
      </w:r>
      <w:r w:rsidR="00693F35" w:rsidRPr="007B4CE9">
        <w:rPr>
          <w:rFonts w:ascii="Times New Roman" w:hAnsi="Times New Roman" w:cs="Times New Roman"/>
          <w:sz w:val="24"/>
          <w:szCs w:val="24"/>
        </w:rPr>
        <w:t xml:space="preserve">nuye la permeabilidad del suelo; </w:t>
      </w:r>
      <w:r w:rsidR="00E66D76" w:rsidRPr="007B4CE9">
        <w:rPr>
          <w:rFonts w:ascii="Times New Roman" w:hAnsi="Times New Roman" w:cs="Times New Roman"/>
          <w:sz w:val="24"/>
          <w:szCs w:val="24"/>
        </w:rPr>
        <w:t xml:space="preserve">en estado parcial de saturación se produce un aumento en la succión </w:t>
      </w:r>
      <w:r w:rsidR="00693F35" w:rsidRPr="007B4CE9">
        <w:rPr>
          <w:rFonts w:ascii="Times New Roman" w:hAnsi="Times New Roman" w:cs="Times New Roman"/>
          <w:sz w:val="24"/>
          <w:szCs w:val="24"/>
        </w:rPr>
        <w:t>y en el tiempo de consolidación para cada uno de los puntos analizados en la cimentación superficial estudiada.</w:t>
      </w:r>
    </w:p>
    <w:p w:rsidR="00782E6D" w:rsidRDefault="00782E6D" w:rsidP="00693F35">
      <w:pPr>
        <w:spacing w:line="360" w:lineRule="auto"/>
        <w:jc w:val="both"/>
        <w:rPr>
          <w:rFonts w:ascii="Times New Roman" w:hAnsi="Times New Roman" w:cs="Times New Roman"/>
          <w:sz w:val="24"/>
          <w:szCs w:val="24"/>
        </w:rPr>
      </w:pP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3A74C8" w:rsidRDefault="00680B75" w:rsidP="003A74C8">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permeabilidad del suelo se puede estimar de forma analítica cuando no se cuenta con el equipamiento necesario en los laboratorios para analizar los suelos en estado parcial de saturación, para ello es importante conocer la curva característica y el valor de permeabilidad saturada para el suelo que se estudia. </w:t>
      </w:r>
    </w:p>
    <w:p w:rsidR="003A74C8" w:rsidRDefault="00680B75" w:rsidP="003A74C8">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método de </w:t>
      </w:r>
      <w:r w:rsidRPr="003A74C8">
        <w:rPr>
          <w:rFonts w:ascii="Times New Roman" w:hAnsi="Times New Roman" w:cs="Times New Roman"/>
          <w:sz w:val="24"/>
          <w:szCs w:val="24"/>
        </w:rPr>
        <w:t xml:space="preserve">Van </w:t>
      </w:r>
      <w:proofErr w:type="spellStart"/>
      <w:r w:rsidRPr="003A74C8">
        <w:rPr>
          <w:rFonts w:ascii="Times New Roman" w:hAnsi="Times New Roman" w:cs="Times New Roman"/>
          <w:sz w:val="24"/>
          <w:szCs w:val="24"/>
        </w:rPr>
        <w:t>Genucthen</w:t>
      </w:r>
      <w:proofErr w:type="spellEnd"/>
      <w:r>
        <w:rPr>
          <w:rFonts w:ascii="Times New Roman" w:hAnsi="Times New Roman" w:cs="Times New Roman"/>
          <w:sz w:val="24"/>
          <w:szCs w:val="24"/>
        </w:rPr>
        <w:t xml:space="preserve">, es válido para determinar la permeabilidad, en la figura 5 se puede observar como a medida que disminuye la permeabilidad del suelo se produce un aumento en la succión, lo cual constituye un aspecto fundamental para el estudio de los suelos parcialmente saturados. </w:t>
      </w:r>
    </w:p>
    <w:p w:rsidR="003F69C0" w:rsidRDefault="003F69C0" w:rsidP="005B73A0">
      <w:pPr>
        <w:pStyle w:val="Prrafodelista"/>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 el aumento de la succión del suelo en estado parcial de saturación se produce un aumento del </w:t>
      </w:r>
      <w:r w:rsidRPr="003F69C0">
        <w:rPr>
          <w:rFonts w:ascii="Times New Roman" w:hAnsi="Times New Roman" w:cs="Times New Roman"/>
          <w:sz w:val="24"/>
          <w:szCs w:val="24"/>
        </w:rPr>
        <w:t xml:space="preserve">tiempo de consolidación del suelo </w:t>
      </w:r>
      <w:r>
        <w:rPr>
          <w:rFonts w:ascii="Times New Roman" w:hAnsi="Times New Roman" w:cs="Times New Roman"/>
          <w:sz w:val="24"/>
          <w:szCs w:val="24"/>
        </w:rPr>
        <w:t xml:space="preserve">además de </w:t>
      </w:r>
      <w:r w:rsidRPr="003F69C0">
        <w:rPr>
          <w:rFonts w:ascii="Times New Roman" w:hAnsi="Times New Roman" w:cs="Times New Roman"/>
          <w:sz w:val="24"/>
          <w:szCs w:val="24"/>
        </w:rPr>
        <w:t>provoca</w:t>
      </w:r>
      <w:r>
        <w:rPr>
          <w:rFonts w:ascii="Times New Roman" w:hAnsi="Times New Roman" w:cs="Times New Roman"/>
          <w:sz w:val="24"/>
          <w:szCs w:val="24"/>
        </w:rPr>
        <w:t>r</w:t>
      </w:r>
      <w:r w:rsidRPr="003F69C0">
        <w:rPr>
          <w:rFonts w:ascii="Times New Roman" w:hAnsi="Times New Roman" w:cs="Times New Roman"/>
          <w:sz w:val="24"/>
          <w:szCs w:val="24"/>
        </w:rPr>
        <w:t xml:space="preserve"> una disminución de la</w:t>
      </w:r>
      <w:r w:rsidR="006165A9" w:rsidRPr="003F69C0">
        <w:rPr>
          <w:rFonts w:ascii="Times New Roman" w:hAnsi="Times New Roman" w:cs="Times New Roman"/>
          <w:sz w:val="24"/>
          <w:szCs w:val="24"/>
        </w:rPr>
        <w:t xml:space="preserve"> permeabilidad del suelo </w:t>
      </w:r>
      <w:r w:rsidRPr="003F69C0">
        <w:rPr>
          <w:rFonts w:ascii="Times New Roman" w:hAnsi="Times New Roman" w:cs="Times New Roman"/>
          <w:sz w:val="24"/>
          <w:szCs w:val="24"/>
        </w:rPr>
        <w:t>en estado parcial de saturación</w:t>
      </w:r>
      <w:r w:rsidR="005B73A0">
        <w:rPr>
          <w:rFonts w:ascii="Times New Roman" w:hAnsi="Times New Roman" w:cs="Times New Roman"/>
          <w:sz w:val="24"/>
          <w:szCs w:val="24"/>
        </w:rPr>
        <w:t>, siendo más notable a medida que disminuye el grado de consolidación del suelo.</w:t>
      </w:r>
    </w:p>
    <w:p w:rsidR="005B73A0" w:rsidRPr="005B73A0" w:rsidRDefault="005B73A0" w:rsidP="005B73A0">
      <w:pPr>
        <w:pStyle w:val="Prrafodelista"/>
        <w:spacing w:after="0" w:line="360" w:lineRule="auto"/>
        <w:jc w:val="both"/>
        <w:rPr>
          <w:rFonts w:ascii="Times New Roman" w:hAnsi="Times New Roman" w:cs="Times New Roman"/>
          <w:sz w:val="24"/>
          <w:szCs w:val="24"/>
        </w:rPr>
      </w:pPr>
    </w:p>
    <w:sdt>
      <w:sdtPr>
        <w:rPr>
          <w:rFonts w:ascii="Times New Roman" w:eastAsia="Times New Roman" w:hAnsi="Times New Roman" w:cs="Times New Roman"/>
          <w:noProof/>
          <w:sz w:val="24"/>
          <w:szCs w:val="24"/>
          <w:lang w:eastAsia="es-ES"/>
        </w:rPr>
        <w:id w:val="176169204"/>
        <w:docPartObj>
          <w:docPartGallery w:val="Bibliographies"/>
          <w:docPartUnique/>
        </w:docPartObj>
      </w:sdtPr>
      <w:sdtEndPr>
        <w:rPr>
          <w:lang w:val="en-US"/>
        </w:rPr>
      </w:sdtEndPr>
      <w:sdtContent>
        <w:p w:rsidR="00C23562" w:rsidRDefault="00C23562" w:rsidP="00C23562">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7F58ED" w:rsidRPr="00AF3B5D" w:rsidRDefault="00C23562" w:rsidP="00C23562">
          <w:pPr>
            <w:pStyle w:val="EndNoteBibliography"/>
          </w:pPr>
          <w:bookmarkStart w:id="1" w:name="_ENREF_58"/>
          <w:r w:rsidRPr="00AF3B5D">
            <w:t>Alanís Araiza, A. O. (2012). "Deformación volumétrica de suelos no saturados."</w:t>
          </w:r>
        </w:p>
        <w:p w:rsidR="00977447" w:rsidRPr="00977447" w:rsidRDefault="00977447" w:rsidP="00977447">
          <w:pPr>
            <w:pStyle w:val="EndNoteBibliography"/>
            <w:rPr>
              <w:lang w:val="en-US"/>
            </w:rPr>
          </w:pPr>
          <w:r w:rsidRPr="00977447">
            <w:rPr>
              <w:lang w:val="en-US"/>
            </w:rPr>
            <w:t>Chae J., Kim B., Park S. and Kato S. (2010). “Effect of suction on unconfined compressive strength in partly saturated soils”. KSCE Journal of Civil Engineering, vol. 14, no. 3, pp 281290.  ISSN: 1976-3808. Publisher: Korea Society of Civil Engineering, Korea.</w:t>
          </w:r>
        </w:p>
        <w:p w:rsidR="00C23562" w:rsidRPr="00AF3B5D" w:rsidRDefault="007F58ED" w:rsidP="00C23562">
          <w:pPr>
            <w:pStyle w:val="EndNoteBibliography"/>
          </w:pPr>
          <w:r w:rsidRPr="00AF3B5D">
            <w:t>Crespo C. (2006). “Mecánica de suelos y cimentaciones”. Limusa Noriega. 5ta edición. ISBN: 968-18-0069-9.México.</w:t>
          </w:r>
          <w:sdt>
            <w:sdtPr>
              <w:rPr>
                <w:lang w:val="en-US"/>
              </w:rPr>
              <w:id w:val="111145805"/>
              <w:showingPlcHdr/>
              <w:bibliography/>
            </w:sdtPr>
            <w:sdtEndPr/>
            <w:sdtContent>
              <w:r w:rsidR="00C23562" w:rsidRPr="00AF3B5D">
                <w:t xml:space="preserve">     </w:t>
              </w:r>
            </w:sdtContent>
          </w:sdt>
        </w:p>
        <w:p w:rsidR="00977447" w:rsidRPr="00C23562" w:rsidRDefault="00977447" w:rsidP="00C23562">
          <w:pPr>
            <w:pStyle w:val="EndNoteBibliography"/>
            <w:rPr>
              <w:lang w:val="en-US"/>
            </w:rPr>
          </w:pPr>
          <w:r w:rsidRPr="00977447">
            <w:rPr>
              <w:lang w:val="en-US"/>
            </w:rPr>
            <w:t>Krishnapillai S. H. and Ravichandran N. (2011). “Improved soil-water characteristic curves and permeability functions for unsatured soils”.14th Pan-American Conference on Soil Mechanics and Geotechnical Engineering. Toronto. Canadá.(Octubre 2011).</w:t>
          </w:r>
        </w:p>
        <w:p w:rsidR="00C23562" w:rsidRDefault="00C23562" w:rsidP="00C23562">
          <w:pPr>
            <w:pStyle w:val="EndNoteBibliography"/>
            <w:rPr>
              <w:lang w:val="en-US"/>
            </w:rPr>
          </w:pPr>
          <w:r w:rsidRPr="00063070">
            <w:rPr>
              <w:lang w:val="en-US"/>
            </w:rPr>
            <w:t xml:space="preserve">Pérez, N. (2006). </w:t>
          </w:r>
          <w:r w:rsidRPr="00063070">
            <w:rPr>
              <w:u w:val="single"/>
              <w:lang w:val="en-US"/>
            </w:rPr>
            <w:t>Development of a protocol for the assessment of unsaturated soil properties</w:t>
          </w:r>
          <w:r w:rsidRPr="00063070">
            <w:rPr>
              <w:lang w:val="en-US"/>
            </w:rPr>
            <w:t>.</w:t>
          </w:r>
        </w:p>
        <w:p w:rsidR="007F58ED" w:rsidRPr="00AF3B5D" w:rsidRDefault="00C23562" w:rsidP="00C23562">
          <w:pPr>
            <w:pStyle w:val="EndNoteBibliography"/>
          </w:pPr>
          <w:r w:rsidRPr="00063070">
            <w:t xml:space="preserve">Rojas, E. (2013). "La última pieza del rompecabezas: el comportamiento volumétrico de los suelos no saturados." </w:t>
          </w:r>
          <w:r w:rsidRPr="00AF3B5D">
            <w:rPr>
              <w:u w:val="single"/>
            </w:rPr>
            <w:t>Ciencia@ UAQ</w:t>
          </w:r>
          <w:r w:rsidRPr="00AF3B5D">
            <w:t>(2): 1-16.</w:t>
          </w:r>
        </w:p>
        <w:p w:rsidR="00E869DE" w:rsidRPr="00AF3B5D" w:rsidRDefault="00E869DE" w:rsidP="00E869DE">
          <w:pPr>
            <w:pStyle w:val="EndNoteBibliography"/>
          </w:pPr>
          <w:r w:rsidRPr="00AF3B5D">
            <w:t xml:space="preserve">Tristá J. G., Cobelo W., Quevedo G. y García C. (2015). “Comportamiento volumétrico de un suelo de la formación Capdevila en condiciones de saturación parcial”. Revista Cubana de Ingeniería, vol. VI, no. 2, pp. 5-15. ISSN: 2223-1781, La Habana, Cuba. </w:t>
          </w:r>
        </w:p>
        <w:p w:rsidR="007F58ED" w:rsidRPr="003862C5" w:rsidRDefault="00E869DE" w:rsidP="00C23562">
          <w:pPr>
            <w:pStyle w:val="EndNoteBibliography"/>
          </w:pPr>
          <w:bookmarkStart w:id="2" w:name="_ENREF_73"/>
          <w:r w:rsidRPr="00AF3B5D">
            <w:t xml:space="preserve"> </w:t>
          </w:r>
          <w:r w:rsidR="007F58ED">
            <w:t>Tristá, J. G., et al. (2016</w:t>
          </w:r>
          <w:r w:rsidR="007F58ED" w:rsidRPr="00063070">
            <w:t>). "</w:t>
          </w:r>
          <w:r w:rsidR="007F58ED" w:rsidRPr="007F58ED">
            <w:t xml:space="preserve"> Relación entre tiempo de consolidación y permeabilidad no saturada en presas de tierra</w:t>
          </w:r>
          <w:r w:rsidR="007F58ED">
            <w:t>".</w:t>
          </w:r>
          <w:r w:rsidR="007F58ED">
            <w:rPr>
              <w:u w:val="single"/>
            </w:rPr>
            <w:t>Revista:Ingeniería Hidráulica y ambiental.Vol XXXVII</w:t>
          </w:r>
          <w:r w:rsidR="007F58ED">
            <w:t xml:space="preserve"> 94–107</w:t>
          </w:r>
          <w:r w:rsidR="007F58ED" w:rsidRPr="00063070">
            <w:t>.</w:t>
          </w:r>
        </w:p>
        <w:bookmarkEnd w:id="2" w:displacedByCustomXml="next"/>
      </w:sdtContent>
    </w:sdt>
    <w:bookmarkEnd w:id="1" w:displacedByCustomXml="prev"/>
    <w:sectPr w:rsidR="007F58ED" w:rsidRPr="003862C5" w:rsidSect="00C8585B">
      <w:headerReference w:type="default" r:id="rId129"/>
      <w:footerReference w:type="default" r:id="rId13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D14" w:rsidRDefault="00157D14" w:rsidP="00C8585B">
      <w:pPr>
        <w:spacing w:after="0" w:line="240" w:lineRule="auto"/>
      </w:pPr>
      <w:r>
        <w:separator/>
      </w:r>
    </w:p>
  </w:endnote>
  <w:endnote w:type="continuationSeparator" w:id="0">
    <w:p w:rsidR="00157D14" w:rsidRDefault="00157D1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3E" w:rsidRDefault="00A73C3E" w:rsidP="005E2497">
    <w:pPr>
      <w:pStyle w:val="Piedepgina"/>
      <w:jc w:val="center"/>
      <w:rPr>
        <w:rFonts w:ascii="Times New Roman" w:hAnsi="Times New Roman" w:cs="Times New Roman"/>
        <w:sz w:val="24"/>
      </w:rPr>
    </w:pPr>
  </w:p>
  <w:p w:rsidR="00A73C3E" w:rsidRPr="007559FA" w:rsidRDefault="00A73C3E"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A73C3E" w:rsidRPr="007559FA" w:rsidRDefault="00A73C3E"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A73C3E" w:rsidRPr="007559FA" w:rsidRDefault="00AA3893" w:rsidP="005E2497">
    <w:pPr>
      <w:pStyle w:val="Piedepgina"/>
      <w:jc w:val="center"/>
      <w:rPr>
        <w:rFonts w:ascii="Times New Roman" w:hAnsi="Times New Roman" w:cs="Times New Roman"/>
        <w:sz w:val="28"/>
      </w:rPr>
    </w:pPr>
    <w:hyperlink r:id="rId2" w:history="1">
      <w:r w:rsidR="00A73C3E"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D14" w:rsidRDefault="00157D14" w:rsidP="00C8585B">
      <w:pPr>
        <w:spacing w:after="0" w:line="240" w:lineRule="auto"/>
      </w:pPr>
      <w:r>
        <w:separator/>
      </w:r>
    </w:p>
  </w:footnote>
  <w:footnote w:type="continuationSeparator" w:id="0">
    <w:p w:rsidR="00157D14" w:rsidRDefault="00157D14"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3E" w:rsidRDefault="00A73C3E"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r>
      <w:rPr>
        <w:rFonts w:ascii="Times New Roman" w:hAnsi="Times New Roman" w:cs="Times New Roman"/>
        <w:b/>
        <w:sz w:val="24"/>
      </w:rPr>
      <w:t>2019</w:t>
    </w:r>
  </w:p>
  <w:p w:rsidR="00A73C3E" w:rsidRDefault="00A73C3E"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UNIVERSIDAD CENTRAL MARTA ABREU DE LAS VILLAS</w:t>
    </w:r>
    <w:r w:rsidRPr="00640758">
      <w:rPr>
        <w:rFonts w:ascii="Times New Roman" w:hAnsi="Times New Roman" w:cs="Times New Roman"/>
        <w:b/>
        <w:sz w:val="24"/>
      </w:rPr>
      <w:t>”</w:t>
    </w:r>
    <w:r w:rsidRPr="00640758">
      <w:rPr>
        <w:rFonts w:ascii="Times New Roman" w:hAnsi="Times New Roman" w:cs="Times New Roman"/>
        <w:sz w:val="24"/>
        <w:szCs w:val="24"/>
      </w:rPr>
      <w:t xml:space="preserve"> </w:t>
    </w:r>
  </w:p>
  <w:p w:rsidR="00A73C3E" w:rsidRPr="00640758" w:rsidRDefault="00A73C3E"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3C3E" w:rsidRDefault="00A73C3E" w:rsidP="00E83573">
    <w:pPr>
      <w:pStyle w:val="Encabezado"/>
      <w:jc w:val="center"/>
      <w:rPr>
        <w:rFonts w:ascii="Times New Roman" w:hAnsi="Times New Roman" w:cs="Times New Roman"/>
        <w:b/>
        <w:sz w:val="24"/>
      </w:rPr>
    </w:pPr>
  </w:p>
  <w:p w:rsidR="00A73C3E" w:rsidRDefault="00A73C3E" w:rsidP="00D03194">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A73C3E" w:rsidRDefault="00A73C3E" w:rsidP="00D03194">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A73C3E" w:rsidRDefault="00A73C3E" w:rsidP="00D03194">
    <w:pPr>
      <w:pStyle w:val="Encabezado"/>
      <w:rPr>
        <w:rFonts w:ascii="Times New Roman" w:hAnsi="Times New Roman" w:cs="Times New Roman"/>
        <w:b/>
        <w:sz w:val="24"/>
      </w:rPr>
    </w:pPr>
  </w:p>
  <w:p w:rsidR="00A73C3E" w:rsidRDefault="00A73C3E"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30FDF"/>
    <w:multiLevelType w:val="hybridMultilevel"/>
    <w:tmpl w:val="4440D8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44A11F0"/>
    <w:multiLevelType w:val="hybridMultilevel"/>
    <w:tmpl w:val="D240654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D33416A"/>
    <w:multiLevelType w:val="hybridMultilevel"/>
    <w:tmpl w:val="71CE53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21F5"/>
    <w:rsid w:val="00043EAE"/>
    <w:rsid w:val="00046F14"/>
    <w:rsid w:val="00052BF0"/>
    <w:rsid w:val="00097B43"/>
    <w:rsid w:val="000A5516"/>
    <w:rsid w:val="000B67C0"/>
    <w:rsid w:val="000C14DC"/>
    <w:rsid w:val="00114C82"/>
    <w:rsid w:val="001211E3"/>
    <w:rsid w:val="0012608A"/>
    <w:rsid w:val="00157D14"/>
    <w:rsid w:val="001B39A3"/>
    <w:rsid w:val="0020239A"/>
    <w:rsid w:val="00253A0F"/>
    <w:rsid w:val="00256CEE"/>
    <w:rsid w:val="002A37A8"/>
    <w:rsid w:val="002B1EF0"/>
    <w:rsid w:val="002C4923"/>
    <w:rsid w:val="002E0882"/>
    <w:rsid w:val="002E272A"/>
    <w:rsid w:val="002F423D"/>
    <w:rsid w:val="003068F5"/>
    <w:rsid w:val="003261D1"/>
    <w:rsid w:val="00362E5F"/>
    <w:rsid w:val="00364082"/>
    <w:rsid w:val="00372968"/>
    <w:rsid w:val="003862C5"/>
    <w:rsid w:val="00392986"/>
    <w:rsid w:val="00396201"/>
    <w:rsid w:val="003A74C8"/>
    <w:rsid w:val="003B259B"/>
    <w:rsid w:val="003C6320"/>
    <w:rsid w:val="003F18BF"/>
    <w:rsid w:val="003F69C0"/>
    <w:rsid w:val="0040015B"/>
    <w:rsid w:val="00403285"/>
    <w:rsid w:val="004462E4"/>
    <w:rsid w:val="004606F2"/>
    <w:rsid w:val="004678FB"/>
    <w:rsid w:val="0048417E"/>
    <w:rsid w:val="00487407"/>
    <w:rsid w:val="004A1720"/>
    <w:rsid w:val="004B71DE"/>
    <w:rsid w:val="004C1FB7"/>
    <w:rsid w:val="004E01F9"/>
    <w:rsid w:val="004E5CA0"/>
    <w:rsid w:val="004E6595"/>
    <w:rsid w:val="005207BD"/>
    <w:rsid w:val="0056620F"/>
    <w:rsid w:val="005754D8"/>
    <w:rsid w:val="00582426"/>
    <w:rsid w:val="00583A53"/>
    <w:rsid w:val="005857EC"/>
    <w:rsid w:val="00596996"/>
    <w:rsid w:val="005B630A"/>
    <w:rsid w:val="005B73A0"/>
    <w:rsid w:val="005D26EB"/>
    <w:rsid w:val="005E2497"/>
    <w:rsid w:val="006165A9"/>
    <w:rsid w:val="006271E4"/>
    <w:rsid w:val="00632ADA"/>
    <w:rsid w:val="00640758"/>
    <w:rsid w:val="00647EFF"/>
    <w:rsid w:val="00667F10"/>
    <w:rsid w:val="00680B75"/>
    <w:rsid w:val="00693F35"/>
    <w:rsid w:val="006C23DF"/>
    <w:rsid w:val="006E1AF3"/>
    <w:rsid w:val="00704C82"/>
    <w:rsid w:val="00705048"/>
    <w:rsid w:val="00712490"/>
    <w:rsid w:val="00712A31"/>
    <w:rsid w:val="00722095"/>
    <w:rsid w:val="007316E5"/>
    <w:rsid w:val="00735CC4"/>
    <w:rsid w:val="0074376A"/>
    <w:rsid w:val="007559FA"/>
    <w:rsid w:val="00762099"/>
    <w:rsid w:val="0077667B"/>
    <w:rsid w:val="0078034D"/>
    <w:rsid w:val="00782E6D"/>
    <w:rsid w:val="00790724"/>
    <w:rsid w:val="007A4054"/>
    <w:rsid w:val="007B4CE9"/>
    <w:rsid w:val="007C3930"/>
    <w:rsid w:val="007F58ED"/>
    <w:rsid w:val="00837543"/>
    <w:rsid w:val="00844A30"/>
    <w:rsid w:val="008742CC"/>
    <w:rsid w:val="0088159E"/>
    <w:rsid w:val="008A1C16"/>
    <w:rsid w:val="008A2E7E"/>
    <w:rsid w:val="008B06F8"/>
    <w:rsid w:val="009061A5"/>
    <w:rsid w:val="00911B77"/>
    <w:rsid w:val="0091621C"/>
    <w:rsid w:val="009174E9"/>
    <w:rsid w:val="009204C4"/>
    <w:rsid w:val="009250D8"/>
    <w:rsid w:val="00977447"/>
    <w:rsid w:val="009B1EF2"/>
    <w:rsid w:val="009C3661"/>
    <w:rsid w:val="009D5E02"/>
    <w:rsid w:val="009D67CD"/>
    <w:rsid w:val="009F0208"/>
    <w:rsid w:val="00A156A5"/>
    <w:rsid w:val="00A21A1F"/>
    <w:rsid w:val="00A327BD"/>
    <w:rsid w:val="00A6239D"/>
    <w:rsid w:val="00A62A14"/>
    <w:rsid w:val="00A73C3E"/>
    <w:rsid w:val="00AA3893"/>
    <w:rsid w:val="00AD4F8D"/>
    <w:rsid w:val="00AF3B5D"/>
    <w:rsid w:val="00B0345F"/>
    <w:rsid w:val="00B12B02"/>
    <w:rsid w:val="00B2024E"/>
    <w:rsid w:val="00B2208E"/>
    <w:rsid w:val="00B80E97"/>
    <w:rsid w:val="00BC23A1"/>
    <w:rsid w:val="00BC47A8"/>
    <w:rsid w:val="00BF107B"/>
    <w:rsid w:val="00C1581F"/>
    <w:rsid w:val="00C23562"/>
    <w:rsid w:val="00C3560D"/>
    <w:rsid w:val="00C5353F"/>
    <w:rsid w:val="00C56288"/>
    <w:rsid w:val="00C574E2"/>
    <w:rsid w:val="00C6208A"/>
    <w:rsid w:val="00C8585B"/>
    <w:rsid w:val="00CA28DC"/>
    <w:rsid w:val="00CA56AD"/>
    <w:rsid w:val="00CC3F08"/>
    <w:rsid w:val="00CD1073"/>
    <w:rsid w:val="00CD2BC3"/>
    <w:rsid w:val="00CD7782"/>
    <w:rsid w:val="00CF4240"/>
    <w:rsid w:val="00D03194"/>
    <w:rsid w:val="00D05242"/>
    <w:rsid w:val="00D0751E"/>
    <w:rsid w:val="00D2541A"/>
    <w:rsid w:val="00D36D1C"/>
    <w:rsid w:val="00D55B86"/>
    <w:rsid w:val="00D73DE9"/>
    <w:rsid w:val="00D77B28"/>
    <w:rsid w:val="00DD08C5"/>
    <w:rsid w:val="00DE24ED"/>
    <w:rsid w:val="00DF57B8"/>
    <w:rsid w:val="00E116E0"/>
    <w:rsid w:val="00E523FA"/>
    <w:rsid w:val="00E53218"/>
    <w:rsid w:val="00E64C29"/>
    <w:rsid w:val="00E66D76"/>
    <w:rsid w:val="00E82A90"/>
    <w:rsid w:val="00E83573"/>
    <w:rsid w:val="00E869DE"/>
    <w:rsid w:val="00E912D0"/>
    <w:rsid w:val="00EA1598"/>
    <w:rsid w:val="00EA7584"/>
    <w:rsid w:val="00EB4335"/>
    <w:rsid w:val="00ED51AB"/>
    <w:rsid w:val="00ED7929"/>
    <w:rsid w:val="00EE42C9"/>
    <w:rsid w:val="00EE7C9D"/>
    <w:rsid w:val="00F1008D"/>
    <w:rsid w:val="00F14567"/>
    <w:rsid w:val="00F40A6E"/>
    <w:rsid w:val="00F96E37"/>
    <w:rsid w:val="00FA2046"/>
    <w:rsid w:val="00FF0C7D"/>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C2356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unhideWhenUsed/>
    <w:rsid w:val="00EE7C9D"/>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7620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C23562"/>
    <w:rPr>
      <w:rFonts w:asciiTheme="majorHAnsi" w:eastAsiaTheme="majorEastAsia" w:hAnsiTheme="majorHAnsi" w:cstheme="majorBidi"/>
      <w:color w:val="365F91" w:themeColor="accent1" w:themeShade="BF"/>
      <w:sz w:val="32"/>
      <w:szCs w:val="32"/>
      <w:lang w:eastAsia="es-ES"/>
    </w:rPr>
  </w:style>
  <w:style w:type="paragraph" w:customStyle="1" w:styleId="EndNoteBibliography">
    <w:name w:val="EndNote Bibliography"/>
    <w:basedOn w:val="Normal"/>
    <w:link w:val="EndNoteBibliographyCar"/>
    <w:rsid w:val="00C23562"/>
    <w:pPr>
      <w:spacing w:before="120" w:after="120" w:line="240" w:lineRule="auto"/>
      <w:jc w:val="both"/>
    </w:pPr>
    <w:rPr>
      <w:rFonts w:ascii="Times New Roman" w:eastAsia="Times New Roman" w:hAnsi="Times New Roman" w:cs="Times New Roman"/>
      <w:noProof/>
      <w:sz w:val="24"/>
      <w:szCs w:val="24"/>
      <w:lang w:eastAsia="es-ES"/>
    </w:rPr>
  </w:style>
  <w:style w:type="character" w:customStyle="1" w:styleId="EndNoteBibliographyCar">
    <w:name w:val="EndNote Bibliography Car"/>
    <w:link w:val="EndNoteBibliography"/>
    <w:rsid w:val="00C23562"/>
    <w:rPr>
      <w:rFonts w:ascii="Times New Roman" w:eastAsia="Times New Roman" w:hAnsi="Times New Roman" w:cs="Times New Roman"/>
      <w:noProof/>
      <w:sz w:val="24"/>
      <w:szCs w:val="24"/>
      <w:lang w:eastAsia="es-ES"/>
    </w:rPr>
  </w:style>
  <w:style w:type="character" w:customStyle="1" w:styleId="tlid-translation">
    <w:name w:val="tlid-translation"/>
    <w:basedOn w:val="Fuentedeprrafopredeter"/>
    <w:rsid w:val="001B39A3"/>
  </w:style>
  <w:style w:type="character" w:customStyle="1" w:styleId="PrrafodelistaCar">
    <w:name w:val="Párrafo de lista Car"/>
    <w:link w:val="Prrafodelista"/>
    <w:uiPriority w:val="34"/>
    <w:rsid w:val="003929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C2356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unhideWhenUsed/>
    <w:rsid w:val="00EE7C9D"/>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7620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C23562"/>
    <w:rPr>
      <w:rFonts w:asciiTheme="majorHAnsi" w:eastAsiaTheme="majorEastAsia" w:hAnsiTheme="majorHAnsi" w:cstheme="majorBidi"/>
      <w:color w:val="365F91" w:themeColor="accent1" w:themeShade="BF"/>
      <w:sz w:val="32"/>
      <w:szCs w:val="32"/>
      <w:lang w:eastAsia="es-ES"/>
    </w:rPr>
  </w:style>
  <w:style w:type="paragraph" w:customStyle="1" w:styleId="EndNoteBibliography">
    <w:name w:val="EndNote Bibliography"/>
    <w:basedOn w:val="Normal"/>
    <w:link w:val="EndNoteBibliographyCar"/>
    <w:rsid w:val="00C23562"/>
    <w:pPr>
      <w:spacing w:before="120" w:after="120" w:line="240" w:lineRule="auto"/>
      <w:jc w:val="both"/>
    </w:pPr>
    <w:rPr>
      <w:rFonts w:ascii="Times New Roman" w:eastAsia="Times New Roman" w:hAnsi="Times New Roman" w:cs="Times New Roman"/>
      <w:noProof/>
      <w:sz w:val="24"/>
      <w:szCs w:val="24"/>
      <w:lang w:eastAsia="es-ES"/>
    </w:rPr>
  </w:style>
  <w:style w:type="character" w:customStyle="1" w:styleId="EndNoteBibliographyCar">
    <w:name w:val="EndNote Bibliography Car"/>
    <w:link w:val="EndNoteBibliography"/>
    <w:rsid w:val="00C23562"/>
    <w:rPr>
      <w:rFonts w:ascii="Times New Roman" w:eastAsia="Times New Roman" w:hAnsi="Times New Roman" w:cs="Times New Roman"/>
      <w:noProof/>
      <w:sz w:val="24"/>
      <w:szCs w:val="24"/>
      <w:lang w:eastAsia="es-ES"/>
    </w:rPr>
  </w:style>
  <w:style w:type="character" w:customStyle="1" w:styleId="tlid-translation">
    <w:name w:val="tlid-translation"/>
    <w:basedOn w:val="Fuentedeprrafopredeter"/>
    <w:rsid w:val="001B39A3"/>
  </w:style>
  <w:style w:type="character" w:customStyle="1" w:styleId="PrrafodelistaCar">
    <w:name w:val="Párrafo de lista Car"/>
    <w:link w:val="Prrafodelista"/>
    <w:uiPriority w:val="34"/>
    <w:rsid w:val="00392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895">
      <w:bodyDiv w:val="1"/>
      <w:marLeft w:val="0"/>
      <w:marRight w:val="0"/>
      <w:marTop w:val="0"/>
      <w:marBottom w:val="0"/>
      <w:divBdr>
        <w:top w:val="none" w:sz="0" w:space="0" w:color="auto"/>
        <w:left w:val="none" w:sz="0" w:space="0" w:color="auto"/>
        <w:bottom w:val="none" w:sz="0" w:space="0" w:color="auto"/>
        <w:right w:val="none" w:sz="0" w:space="0" w:color="auto"/>
      </w:divBdr>
    </w:div>
    <w:div w:id="6291480">
      <w:bodyDiv w:val="1"/>
      <w:marLeft w:val="0"/>
      <w:marRight w:val="0"/>
      <w:marTop w:val="0"/>
      <w:marBottom w:val="0"/>
      <w:divBdr>
        <w:top w:val="none" w:sz="0" w:space="0" w:color="auto"/>
        <w:left w:val="none" w:sz="0" w:space="0" w:color="auto"/>
        <w:bottom w:val="none" w:sz="0" w:space="0" w:color="auto"/>
        <w:right w:val="none" w:sz="0" w:space="0" w:color="auto"/>
      </w:divBdr>
    </w:div>
    <w:div w:id="32537492">
      <w:bodyDiv w:val="1"/>
      <w:marLeft w:val="0"/>
      <w:marRight w:val="0"/>
      <w:marTop w:val="0"/>
      <w:marBottom w:val="0"/>
      <w:divBdr>
        <w:top w:val="none" w:sz="0" w:space="0" w:color="auto"/>
        <w:left w:val="none" w:sz="0" w:space="0" w:color="auto"/>
        <w:bottom w:val="none" w:sz="0" w:space="0" w:color="auto"/>
        <w:right w:val="none" w:sz="0" w:space="0" w:color="auto"/>
      </w:divBdr>
    </w:div>
    <w:div w:id="42565625">
      <w:bodyDiv w:val="1"/>
      <w:marLeft w:val="0"/>
      <w:marRight w:val="0"/>
      <w:marTop w:val="0"/>
      <w:marBottom w:val="0"/>
      <w:divBdr>
        <w:top w:val="none" w:sz="0" w:space="0" w:color="auto"/>
        <w:left w:val="none" w:sz="0" w:space="0" w:color="auto"/>
        <w:bottom w:val="none" w:sz="0" w:space="0" w:color="auto"/>
        <w:right w:val="none" w:sz="0" w:space="0" w:color="auto"/>
      </w:divBdr>
    </w:div>
    <w:div w:id="405423046">
      <w:bodyDiv w:val="1"/>
      <w:marLeft w:val="0"/>
      <w:marRight w:val="0"/>
      <w:marTop w:val="0"/>
      <w:marBottom w:val="0"/>
      <w:divBdr>
        <w:top w:val="none" w:sz="0" w:space="0" w:color="auto"/>
        <w:left w:val="none" w:sz="0" w:space="0" w:color="auto"/>
        <w:bottom w:val="none" w:sz="0" w:space="0" w:color="auto"/>
        <w:right w:val="none" w:sz="0" w:space="0" w:color="auto"/>
      </w:divBdr>
    </w:div>
    <w:div w:id="459956990">
      <w:bodyDiv w:val="1"/>
      <w:marLeft w:val="0"/>
      <w:marRight w:val="0"/>
      <w:marTop w:val="0"/>
      <w:marBottom w:val="0"/>
      <w:divBdr>
        <w:top w:val="none" w:sz="0" w:space="0" w:color="auto"/>
        <w:left w:val="none" w:sz="0" w:space="0" w:color="auto"/>
        <w:bottom w:val="none" w:sz="0" w:space="0" w:color="auto"/>
        <w:right w:val="none" w:sz="0" w:space="0" w:color="auto"/>
      </w:divBdr>
    </w:div>
    <w:div w:id="474643767">
      <w:bodyDiv w:val="1"/>
      <w:marLeft w:val="0"/>
      <w:marRight w:val="0"/>
      <w:marTop w:val="0"/>
      <w:marBottom w:val="0"/>
      <w:divBdr>
        <w:top w:val="none" w:sz="0" w:space="0" w:color="auto"/>
        <w:left w:val="none" w:sz="0" w:space="0" w:color="auto"/>
        <w:bottom w:val="none" w:sz="0" w:space="0" w:color="auto"/>
        <w:right w:val="none" w:sz="0" w:space="0" w:color="auto"/>
      </w:divBdr>
    </w:div>
    <w:div w:id="620919625">
      <w:bodyDiv w:val="1"/>
      <w:marLeft w:val="0"/>
      <w:marRight w:val="0"/>
      <w:marTop w:val="0"/>
      <w:marBottom w:val="0"/>
      <w:divBdr>
        <w:top w:val="none" w:sz="0" w:space="0" w:color="auto"/>
        <w:left w:val="none" w:sz="0" w:space="0" w:color="auto"/>
        <w:bottom w:val="none" w:sz="0" w:space="0" w:color="auto"/>
        <w:right w:val="none" w:sz="0" w:space="0" w:color="auto"/>
      </w:divBdr>
    </w:div>
    <w:div w:id="626474676">
      <w:bodyDiv w:val="1"/>
      <w:marLeft w:val="0"/>
      <w:marRight w:val="0"/>
      <w:marTop w:val="0"/>
      <w:marBottom w:val="0"/>
      <w:divBdr>
        <w:top w:val="none" w:sz="0" w:space="0" w:color="auto"/>
        <w:left w:val="none" w:sz="0" w:space="0" w:color="auto"/>
        <w:bottom w:val="none" w:sz="0" w:space="0" w:color="auto"/>
        <w:right w:val="none" w:sz="0" w:space="0" w:color="auto"/>
      </w:divBdr>
    </w:div>
    <w:div w:id="628634820">
      <w:bodyDiv w:val="1"/>
      <w:marLeft w:val="0"/>
      <w:marRight w:val="0"/>
      <w:marTop w:val="0"/>
      <w:marBottom w:val="0"/>
      <w:divBdr>
        <w:top w:val="none" w:sz="0" w:space="0" w:color="auto"/>
        <w:left w:val="none" w:sz="0" w:space="0" w:color="auto"/>
        <w:bottom w:val="none" w:sz="0" w:space="0" w:color="auto"/>
        <w:right w:val="none" w:sz="0" w:space="0" w:color="auto"/>
      </w:divBdr>
    </w:div>
    <w:div w:id="848525753">
      <w:bodyDiv w:val="1"/>
      <w:marLeft w:val="0"/>
      <w:marRight w:val="0"/>
      <w:marTop w:val="0"/>
      <w:marBottom w:val="0"/>
      <w:divBdr>
        <w:top w:val="none" w:sz="0" w:space="0" w:color="auto"/>
        <w:left w:val="none" w:sz="0" w:space="0" w:color="auto"/>
        <w:bottom w:val="none" w:sz="0" w:space="0" w:color="auto"/>
        <w:right w:val="none" w:sz="0" w:space="0" w:color="auto"/>
      </w:divBdr>
    </w:div>
    <w:div w:id="956643273">
      <w:bodyDiv w:val="1"/>
      <w:marLeft w:val="0"/>
      <w:marRight w:val="0"/>
      <w:marTop w:val="0"/>
      <w:marBottom w:val="0"/>
      <w:divBdr>
        <w:top w:val="none" w:sz="0" w:space="0" w:color="auto"/>
        <w:left w:val="none" w:sz="0" w:space="0" w:color="auto"/>
        <w:bottom w:val="none" w:sz="0" w:space="0" w:color="auto"/>
        <w:right w:val="none" w:sz="0" w:space="0" w:color="auto"/>
      </w:divBdr>
    </w:div>
    <w:div w:id="981542751">
      <w:bodyDiv w:val="1"/>
      <w:marLeft w:val="0"/>
      <w:marRight w:val="0"/>
      <w:marTop w:val="0"/>
      <w:marBottom w:val="0"/>
      <w:divBdr>
        <w:top w:val="none" w:sz="0" w:space="0" w:color="auto"/>
        <w:left w:val="none" w:sz="0" w:space="0" w:color="auto"/>
        <w:bottom w:val="none" w:sz="0" w:space="0" w:color="auto"/>
        <w:right w:val="none" w:sz="0" w:space="0" w:color="auto"/>
      </w:divBdr>
    </w:div>
    <w:div w:id="1075980510">
      <w:bodyDiv w:val="1"/>
      <w:marLeft w:val="0"/>
      <w:marRight w:val="0"/>
      <w:marTop w:val="0"/>
      <w:marBottom w:val="0"/>
      <w:divBdr>
        <w:top w:val="none" w:sz="0" w:space="0" w:color="auto"/>
        <w:left w:val="none" w:sz="0" w:space="0" w:color="auto"/>
        <w:bottom w:val="none" w:sz="0" w:space="0" w:color="auto"/>
        <w:right w:val="none" w:sz="0" w:space="0" w:color="auto"/>
      </w:divBdr>
    </w:div>
    <w:div w:id="1156411343">
      <w:bodyDiv w:val="1"/>
      <w:marLeft w:val="0"/>
      <w:marRight w:val="0"/>
      <w:marTop w:val="0"/>
      <w:marBottom w:val="0"/>
      <w:divBdr>
        <w:top w:val="none" w:sz="0" w:space="0" w:color="auto"/>
        <w:left w:val="none" w:sz="0" w:space="0" w:color="auto"/>
        <w:bottom w:val="none" w:sz="0" w:space="0" w:color="auto"/>
        <w:right w:val="none" w:sz="0" w:space="0" w:color="auto"/>
      </w:divBdr>
    </w:div>
    <w:div w:id="1178886943">
      <w:bodyDiv w:val="1"/>
      <w:marLeft w:val="0"/>
      <w:marRight w:val="0"/>
      <w:marTop w:val="0"/>
      <w:marBottom w:val="0"/>
      <w:divBdr>
        <w:top w:val="none" w:sz="0" w:space="0" w:color="auto"/>
        <w:left w:val="none" w:sz="0" w:space="0" w:color="auto"/>
        <w:bottom w:val="none" w:sz="0" w:space="0" w:color="auto"/>
        <w:right w:val="none" w:sz="0" w:space="0" w:color="auto"/>
      </w:divBdr>
    </w:div>
    <w:div w:id="1226647284">
      <w:bodyDiv w:val="1"/>
      <w:marLeft w:val="0"/>
      <w:marRight w:val="0"/>
      <w:marTop w:val="0"/>
      <w:marBottom w:val="0"/>
      <w:divBdr>
        <w:top w:val="none" w:sz="0" w:space="0" w:color="auto"/>
        <w:left w:val="none" w:sz="0" w:space="0" w:color="auto"/>
        <w:bottom w:val="none" w:sz="0" w:space="0" w:color="auto"/>
        <w:right w:val="none" w:sz="0" w:space="0" w:color="auto"/>
      </w:divBdr>
    </w:div>
    <w:div w:id="1248342072">
      <w:bodyDiv w:val="1"/>
      <w:marLeft w:val="0"/>
      <w:marRight w:val="0"/>
      <w:marTop w:val="0"/>
      <w:marBottom w:val="0"/>
      <w:divBdr>
        <w:top w:val="none" w:sz="0" w:space="0" w:color="auto"/>
        <w:left w:val="none" w:sz="0" w:space="0" w:color="auto"/>
        <w:bottom w:val="none" w:sz="0" w:space="0" w:color="auto"/>
        <w:right w:val="none" w:sz="0" w:space="0" w:color="auto"/>
      </w:divBdr>
    </w:div>
    <w:div w:id="1275673709">
      <w:bodyDiv w:val="1"/>
      <w:marLeft w:val="0"/>
      <w:marRight w:val="0"/>
      <w:marTop w:val="0"/>
      <w:marBottom w:val="0"/>
      <w:divBdr>
        <w:top w:val="none" w:sz="0" w:space="0" w:color="auto"/>
        <w:left w:val="none" w:sz="0" w:space="0" w:color="auto"/>
        <w:bottom w:val="none" w:sz="0" w:space="0" w:color="auto"/>
        <w:right w:val="none" w:sz="0" w:space="0" w:color="auto"/>
      </w:divBdr>
    </w:div>
    <w:div w:id="1293167799">
      <w:bodyDiv w:val="1"/>
      <w:marLeft w:val="0"/>
      <w:marRight w:val="0"/>
      <w:marTop w:val="0"/>
      <w:marBottom w:val="0"/>
      <w:divBdr>
        <w:top w:val="none" w:sz="0" w:space="0" w:color="auto"/>
        <w:left w:val="none" w:sz="0" w:space="0" w:color="auto"/>
        <w:bottom w:val="none" w:sz="0" w:space="0" w:color="auto"/>
        <w:right w:val="none" w:sz="0" w:space="0" w:color="auto"/>
      </w:divBdr>
    </w:div>
    <w:div w:id="1294170549">
      <w:bodyDiv w:val="1"/>
      <w:marLeft w:val="0"/>
      <w:marRight w:val="0"/>
      <w:marTop w:val="0"/>
      <w:marBottom w:val="0"/>
      <w:divBdr>
        <w:top w:val="none" w:sz="0" w:space="0" w:color="auto"/>
        <w:left w:val="none" w:sz="0" w:space="0" w:color="auto"/>
        <w:bottom w:val="none" w:sz="0" w:space="0" w:color="auto"/>
        <w:right w:val="none" w:sz="0" w:space="0" w:color="auto"/>
      </w:divBdr>
    </w:div>
    <w:div w:id="1357074003">
      <w:bodyDiv w:val="1"/>
      <w:marLeft w:val="0"/>
      <w:marRight w:val="0"/>
      <w:marTop w:val="0"/>
      <w:marBottom w:val="0"/>
      <w:divBdr>
        <w:top w:val="none" w:sz="0" w:space="0" w:color="auto"/>
        <w:left w:val="none" w:sz="0" w:space="0" w:color="auto"/>
        <w:bottom w:val="none" w:sz="0" w:space="0" w:color="auto"/>
        <w:right w:val="none" w:sz="0" w:space="0" w:color="auto"/>
      </w:divBdr>
    </w:div>
    <w:div w:id="1385711026">
      <w:bodyDiv w:val="1"/>
      <w:marLeft w:val="0"/>
      <w:marRight w:val="0"/>
      <w:marTop w:val="0"/>
      <w:marBottom w:val="0"/>
      <w:divBdr>
        <w:top w:val="none" w:sz="0" w:space="0" w:color="auto"/>
        <w:left w:val="none" w:sz="0" w:space="0" w:color="auto"/>
        <w:bottom w:val="none" w:sz="0" w:space="0" w:color="auto"/>
        <w:right w:val="none" w:sz="0" w:space="0" w:color="auto"/>
      </w:divBdr>
    </w:div>
    <w:div w:id="1425951728">
      <w:bodyDiv w:val="1"/>
      <w:marLeft w:val="0"/>
      <w:marRight w:val="0"/>
      <w:marTop w:val="0"/>
      <w:marBottom w:val="0"/>
      <w:divBdr>
        <w:top w:val="none" w:sz="0" w:space="0" w:color="auto"/>
        <w:left w:val="none" w:sz="0" w:space="0" w:color="auto"/>
        <w:bottom w:val="none" w:sz="0" w:space="0" w:color="auto"/>
        <w:right w:val="none" w:sz="0" w:space="0" w:color="auto"/>
      </w:divBdr>
    </w:div>
    <w:div w:id="1439445108">
      <w:bodyDiv w:val="1"/>
      <w:marLeft w:val="0"/>
      <w:marRight w:val="0"/>
      <w:marTop w:val="0"/>
      <w:marBottom w:val="0"/>
      <w:divBdr>
        <w:top w:val="none" w:sz="0" w:space="0" w:color="auto"/>
        <w:left w:val="none" w:sz="0" w:space="0" w:color="auto"/>
        <w:bottom w:val="none" w:sz="0" w:space="0" w:color="auto"/>
        <w:right w:val="none" w:sz="0" w:space="0" w:color="auto"/>
      </w:divBdr>
    </w:div>
    <w:div w:id="1603953399">
      <w:bodyDiv w:val="1"/>
      <w:marLeft w:val="0"/>
      <w:marRight w:val="0"/>
      <w:marTop w:val="0"/>
      <w:marBottom w:val="0"/>
      <w:divBdr>
        <w:top w:val="none" w:sz="0" w:space="0" w:color="auto"/>
        <w:left w:val="none" w:sz="0" w:space="0" w:color="auto"/>
        <w:bottom w:val="none" w:sz="0" w:space="0" w:color="auto"/>
        <w:right w:val="none" w:sz="0" w:space="0" w:color="auto"/>
      </w:divBdr>
    </w:div>
    <w:div w:id="1654682347">
      <w:bodyDiv w:val="1"/>
      <w:marLeft w:val="0"/>
      <w:marRight w:val="0"/>
      <w:marTop w:val="0"/>
      <w:marBottom w:val="0"/>
      <w:divBdr>
        <w:top w:val="none" w:sz="0" w:space="0" w:color="auto"/>
        <w:left w:val="none" w:sz="0" w:space="0" w:color="auto"/>
        <w:bottom w:val="none" w:sz="0" w:space="0" w:color="auto"/>
        <w:right w:val="none" w:sz="0" w:space="0" w:color="auto"/>
      </w:divBdr>
    </w:div>
    <w:div w:id="1656883122">
      <w:bodyDiv w:val="1"/>
      <w:marLeft w:val="0"/>
      <w:marRight w:val="0"/>
      <w:marTop w:val="0"/>
      <w:marBottom w:val="0"/>
      <w:divBdr>
        <w:top w:val="none" w:sz="0" w:space="0" w:color="auto"/>
        <w:left w:val="none" w:sz="0" w:space="0" w:color="auto"/>
        <w:bottom w:val="none" w:sz="0" w:space="0" w:color="auto"/>
        <w:right w:val="none" w:sz="0" w:space="0" w:color="auto"/>
      </w:divBdr>
    </w:div>
    <w:div w:id="182087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chart" Target="charts/chart1.xml"/><Relationship Id="rId21" Type="http://schemas.openxmlformats.org/officeDocument/2006/relationships/oleObject" Target="embeddings/oleObject5.bin"/><Relationship Id="rId42" Type="http://schemas.openxmlformats.org/officeDocument/2006/relationships/oleObject" Target="embeddings/oleObject17.bin"/><Relationship Id="rId47" Type="http://schemas.openxmlformats.org/officeDocument/2006/relationships/image" Target="media/image17.wmf"/><Relationship Id="rId63" Type="http://schemas.openxmlformats.org/officeDocument/2006/relationships/oleObject" Target="embeddings/oleObject27.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40.bin"/><Relationship Id="rId112" Type="http://schemas.openxmlformats.org/officeDocument/2006/relationships/image" Target="media/image50.wmf"/><Relationship Id="rId16" Type="http://schemas.openxmlformats.org/officeDocument/2006/relationships/image" Target="media/image3.wmf"/><Relationship Id="rId107" Type="http://schemas.openxmlformats.org/officeDocument/2006/relationships/oleObject" Target="embeddings/oleObject49.bin"/><Relationship Id="rId11" Type="http://schemas.openxmlformats.org/officeDocument/2006/relationships/hyperlink" Target="mailto:quevedo@uclv.edu.cu" TargetMode="External"/><Relationship Id="rId32" Type="http://schemas.openxmlformats.org/officeDocument/2006/relationships/oleObject" Target="embeddings/oleObject11.bin"/><Relationship Id="rId37" Type="http://schemas.openxmlformats.org/officeDocument/2006/relationships/image" Target="media/image12.wmf"/><Relationship Id="rId53" Type="http://schemas.openxmlformats.org/officeDocument/2006/relationships/image" Target="media/image20.wmf"/><Relationship Id="rId58" Type="http://schemas.openxmlformats.org/officeDocument/2006/relationships/oleObject" Target="embeddings/oleObject25.bin"/><Relationship Id="rId74" Type="http://schemas.openxmlformats.org/officeDocument/2006/relationships/image" Target="media/image31.wmf"/><Relationship Id="rId79" Type="http://schemas.openxmlformats.org/officeDocument/2006/relationships/oleObject" Target="embeddings/oleObject35.bin"/><Relationship Id="rId102" Type="http://schemas.openxmlformats.org/officeDocument/2006/relationships/image" Target="media/image45.wmf"/><Relationship Id="rId123" Type="http://schemas.openxmlformats.org/officeDocument/2006/relationships/oleObject" Target="embeddings/oleObject56.bin"/><Relationship Id="rId128" Type="http://schemas.openxmlformats.org/officeDocument/2006/relationships/chart" Target="charts/chart5.xml"/><Relationship Id="rId5" Type="http://schemas.openxmlformats.org/officeDocument/2006/relationships/settings" Target="settings.xml"/><Relationship Id="rId90" Type="http://schemas.openxmlformats.org/officeDocument/2006/relationships/image" Target="media/image39.wmf"/><Relationship Id="rId95" Type="http://schemas.openxmlformats.org/officeDocument/2006/relationships/oleObject" Target="embeddings/oleObject43.bin"/><Relationship Id="rId19" Type="http://schemas.openxmlformats.org/officeDocument/2006/relationships/oleObject" Target="embeddings/oleObject4.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image" Target="media/image26.wmf"/><Relationship Id="rId69" Type="http://schemas.openxmlformats.org/officeDocument/2006/relationships/oleObject" Target="embeddings/oleObject30.bin"/><Relationship Id="rId77" Type="http://schemas.openxmlformats.org/officeDocument/2006/relationships/oleObject" Target="embeddings/oleObject34.bin"/><Relationship Id="rId100" Type="http://schemas.openxmlformats.org/officeDocument/2006/relationships/image" Target="media/image44.wmf"/><Relationship Id="rId105" Type="http://schemas.openxmlformats.org/officeDocument/2006/relationships/oleObject" Target="embeddings/oleObject48.bin"/><Relationship Id="rId113" Type="http://schemas.openxmlformats.org/officeDocument/2006/relationships/oleObject" Target="embeddings/oleObject52.bin"/><Relationship Id="rId118" Type="http://schemas.openxmlformats.org/officeDocument/2006/relationships/chart" Target="charts/chart2.xml"/><Relationship Id="rId126" Type="http://schemas.openxmlformats.org/officeDocument/2006/relationships/image" Target="media/image54.wmf"/><Relationship Id="rId8" Type="http://schemas.openxmlformats.org/officeDocument/2006/relationships/endnotes" Target="endnotes.xml"/><Relationship Id="rId51" Type="http://schemas.openxmlformats.org/officeDocument/2006/relationships/image" Target="media/image19.wmf"/><Relationship Id="rId72" Type="http://schemas.openxmlformats.org/officeDocument/2006/relationships/image" Target="media/image30.wmf"/><Relationship Id="rId80" Type="http://schemas.openxmlformats.org/officeDocument/2006/relationships/image" Target="media/image34.wmf"/><Relationship Id="rId85" Type="http://schemas.openxmlformats.org/officeDocument/2006/relationships/oleObject" Target="embeddings/oleObject38.bin"/><Relationship Id="rId93" Type="http://schemas.openxmlformats.org/officeDocument/2006/relationships/oleObject" Target="embeddings/oleObject42.bin"/><Relationship Id="rId98" Type="http://schemas.openxmlformats.org/officeDocument/2006/relationships/image" Target="media/image43.wmf"/><Relationship Id="rId121" Type="http://schemas.openxmlformats.org/officeDocument/2006/relationships/image" Target="media/image51.png"/><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2.bin"/><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3.png"/><Relationship Id="rId67" Type="http://schemas.openxmlformats.org/officeDocument/2006/relationships/oleObject" Target="embeddings/oleObject29.bin"/><Relationship Id="rId103" Type="http://schemas.openxmlformats.org/officeDocument/2006/relationships/oleObject" Target="embeddings/oleObject47.bin"/><Relationship Id="rId108" Type="http://schemas.openxmlformats.org/officeDocument/2006/relationships/image" Target="media/image48.wmf"/><Relationship Id="rId116" Type="http://schemas.openxmlformats.org/officeDocument/2006/relationships/oleObject" Target="embeddings/oleObject55.bin"/><Relationship Id="rId124" Type="http://schemas.openxmlformats.org/officeDocument/2006/relationships/image" Target="media/image53.wmf"/><Relationship Id="rId129" Type="http://schemas.openxmlformats.org/officeDocument/2006/relationships/header" Target="header1.xml"/><Relationship Id="rId20" Type="http://schemas.openxmlformats.org/officeDocument/2006/relationships/image" Target="media/image5.wmf"/><Relationship Id="rId41" Type="http://schemas.openxmlformats.org/officeDocument/2006/relationships/image" Target="media/image14.wmf"/><Relationship Id="rId54" Type="http://schemas.openxmlformats.org/officeDocument/2006/relationships/oleObject" Target="embeddings/oleObject23.bin"/><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38.wmf"/><Relationship Id="rId91" Type="http://schemas.openxmlformats.org/officeDocument/2006/relationships/oleObject" Target="embeddings/oleObject41.bin"/><Relationship Id="rId96" Type="http://schemas.openxmlformats.org/officeDocument/2006/relationships/image" Target="media/image42.wmf"/><Relationship Id="rId111" Type="http://schemas.openxmlformats.org/officeDocument/2006/relationships/oleObject" Target="embeddings/oleObject51.bin"/><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4.bin"/><Relationship Id="rId49" Type="http://schemas.openxmlformats.org/officeDocument/2006/relationships/image" Target="media/image18.wmf"/><Relationship Id="rId57" Type="http://schemas.openxmlformats.org/officeDocument/2006/relationships/image" Target="media/image22.wmf"/><Relationship Id="rId106" Type="http://schemas.openxmlformats.org/officeDocument/2006/relationships/image" Target="media/image47.wmf"/><Relationship Id="rId114" Type="http://schemas.openxmlformats.org/officeDocument/2006/relationships/oleObject" Target="embeddings/oleObject53.bin"/><Relationship Id="rId119" Type="http://schemas.openxmlformats.org/officeDocument/2006/relationships/chart" Target="charts/chart3.xml"/><Relationship Id="rId127" Type="http://schemas.openxmlformats.org/officeDocument/2006/relationships/oleObject" Target="embeddings/oleObject58.bin"/><Relationship Id="rId10" Type="http://schemas.openxmlformats.org/officeDocument/2006/relationships/hyperlink" Target="mailto:claudiamrr@uclv.cu" TargetMode="External"/><Relationship Id="rId31" Type="http://schemas.openxmlformats.org/officeDocument/2006/relationships/image" Target="media/image10.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4.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3.wmf"/><Relationship Id="rId81" Type="http://schemas.openxmlformats.org/officeDocument/2006/relationships/oleObject" Target="embeddings/oleObject36.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2.wmf"/><Relationship Id="rId13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delacruz@uclv.cu" TargetMode="Externa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image" Target="media/image13.wmf"/><Relationship Id="rId109" Type="http://schemas.openxmlformats.org/officeDocument/2006/relationships/oleObject" Target="embeddings/oleObject50.bin"/><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1.wmf"/><Relationship Id="rId76" Type="http://schemas.openxmlformats.org/officeDocument/2006/relationships/image" Target="media/image32.wmf"/><Relationship Id="rId97" Type="http://schemas.openxmlformats.org/officeDocument/2006/relationships/oleObject" Target="embeddings/oleObject44.bin"/><Relationship Id="rId104" Type="http://schemas.openxmlformats.org/officeDocument/2006/relationships/image" Target="media/image46.wmf"/><Relationship Id="rId120" Type="http://schemas.openxmlformats.org/officeDocument/2006/relationships/chart" Target="charts/chart4.xml"/><Relationship Id="rId125" Type="http://schemas.openxmlformats.org/officeDocument/2006/relationships/oleObject" Target="embeddings/oleObject57.bin"/><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image" Target="media/image7.wmf"/><Relationship Id="rId40" Type="http://schemas.openxmlformats.org/officeDocument/2006/relationships/oleObject" Target="embeddings/oleObject16.bin"/><Relationship Id="rId45" Type="http://schemas.openxmlformats.org/officeDocument/2006/relationships/image" Target="media/image16.wmf"/><Relationship Id="rId66" Type="http://schemas.openxmlformats.org/officeDocument/2006/relationships/image" Target="media/image27.wmf"/><Relationship Id="rId87" Type="http://schemas.openxmlformats.org/officeDocument/2006/relationships/oleObject" Target="embeddings/oleObject39.bin"/><Relationship Id="rId110" Type="http://schemas.openxmlformats.org/officeDocument/2006/relationships/image" Target="media/image49.wmf"/><Relationship Id="rId115" Type="http://schemas.openxmlformats.org/officeDocument/2006/relationships/oleObject" Target="embeddings/oleObject54.bin"/><Relationship Id="rId131" Type="http://schemas.openxmlformats.org/officeDocument/2006/relationships/fontTable" Target="fontTable.xml"/><Relationship Id="rId61" Type="http://schemas.openxmlformats.org/officeDocument/2006/relationships/oleObject" Target="embeddings/oleObject26.bin"/><Relationship Id="rId82" Type="http://schemas.openxmlformats.org/officeDocument/2006/relationships/image" Target="media/image35.wmf"/></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7.png"/><Relationship Id="rId1" Type="http://schemas.openxmlformats.org/officeDocument/2006/relationships/image" Target="media/image56.png"/></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D:\tesis\gr&#225;fico%20de%20e%20nuevo.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oleObject" Target="file:///E:\ESCUELA\TESIS\TRABAJO%20D%20MEILY\TRABAJO\CAP3\Curvas%20de%20succion-CA-17-2-17.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oleObject" Target="file:///E:\ESCUELA\TESIS\TRABAJO%20D%20MEILY\TRABAJO\CAP3\PARA%20CAP3\Ciego\Curva%20evs%20S-CASUCCIONES21-2-17.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openxmlformats.org/officeDocument/2006/relationships/chartUserShapes" Target="../drawings/drawing1.xml"/><Relationship Id="rId1" Type="http://schemas.openxmlformats.org/officeDocument/2006/relationships/oleObject" Target="file:///K:\k%20usat%20Ciego.xlsx" TargetMode="External"/><Relationship Id="rId4"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openxmlformats.org/officeDocument/2006/relationships/chartUserShapes" Target="../drawings/drawing2.xml"/><Relationship Id="rId1" Type="http://schemas.openxmlformats.org/officeDocument/2006/relationships/oleObject" Target="file:///C:\Users\Meily\Desktop\II%20CONVENCI&#211;N%20UCLV%202019\Calculo%20de%20los%20tiempos.xlsx" TargetMode="External"/><Relationship Id="rId4"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ES">
                <a:solidFill>
                  <a:sysClr val="windowText" lastClr="000000"/>
                </a:solidFill>
                <a:latin typeface="Times New Roman" panose="02020603050405020304" pitchFamily="18" charset="0"/>
                <a:cs typeface="Times New Roman" panose="02020603050405020304" pitchFamily="18" charset="0"/>
              </a:rPr>
              <a:t>Curva de consolidación (e=0,7444)</a:t>
            </a:r>
          </a:p>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9.7427368015283206E-2"/>
          <c:y val="0.13638451443569555"/>
          <c:w val="0.85797951282007701"/>
          <c:h val="0.69310867391576059"/>
        </c:manualLayout>
      </c:layout>
      <c:scatterChart>
        <c:scatterStyle val="lineMarker"/>
        <c:varyColors val="0"/>
        <c:ser>
          <c:idx val="0"/>
          <c:order val="0"/>
          <c:tx>
            <c:v>Ciego de Ávila</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Hoja1!$C$1:$J$1</c:f>
              <c:numCache>
                <c:formatCode>0.0</c:formatCode>
                <c:ptCount val="8"/>
                <c:pt idx="0">
                  <c:v>1.0000000000000002E-2</c:v>
                </c:pt>
                <c:pt idx="1">
                  <c:v>0.5</c:v>
                </c:pt>
                <c:pt idx="2">
                  <c:v>1</c:v>
                </c:pt>
                <c:pt idx="3">
                  <c:v>2</c:v>
                </c:pt>
                <c:pt idx="4">
                  <c:v>4</c:v>
                </c:pt>
                <c:pt idx="5">
                  <c:v>8</c:v>
                </c:pt>
                <c:pt idx="6">
                  <c:v>2</c:v>
                </c:pt>
                <c:pt idx="7">
                  <c:v>0</c:v>
                </c:pt>
              </c:numCache>
            </c:numRef>
          </c:xVal>
          <c:yVal>
            <c:numRef>
              <c:f>Hoja1!$C$2:$J$2</c:f>
              <c:numCache>
                <c:formatCode>0.0000</c:formatCode>
                <c:ptCount val="8"/>
                <c:pt idx="0">
                  <c:v>0.77000000000000013</c:v>
                </c:pt>
                <c:pt idx="1">
                  <c:v>0.74439999999999995</c:v>
                </c:pt>
                <c:pt idx="2">
                  <c:v>0.73329999999999995</c:v>
                </c:pt>
                <c:pt idx="3">
                  <c:v>0.71660000000000013</c:v>
                </c:pt>
                <c:pt idx="4">
                  <c:v>0.68920000000000003</c:v>
                </c:pt>
                <c:pt idx="5">
                  <c:v>0.66840000000000011</c:v>
                </c:pt>
                <c:pt idx="6">
                  <c:v>0.67490000000000028</c:v>
                </c:pt>
                <c:pt idx="7">
                  <c:v>0.69399999999999995</c:v>
                </c:pt>
              </c:numCache>
            </c:numRef>
          </c:yVal>
          <c:smooth val="0"/>
          <c:extLst xmlns:c16r2="http://schemas.microsoft.com/office/drawing/2015/06/chart">
            <c:ext xmlns:c16="http://schemas.microsoft.com/office/drawing/2014/chart" uri="{C3380CC4-5D6E-409C-BE32-E72D297353CC}">
              <c16:uniqueId val="{00000000-0CF6-49D2-AB9D-B64E5FA44135}"/>
            </c:ext>
          </c:extLst>
        </c:ser>
        <c:dLbls>
          <c:showLegendKey val="0"/>
          <c:showVal val="0"/>
          <c:showCatName val="0"/>
          <c:showSerName val="0"/>
          <c:showPercent val="0"/>
          <c:showBubbleSize val="0"/>
        </c:dLbls>
        <c:axId val="76075392"/>
        <c:axId val="76077696"/>
      </c:scatterChart>
      <c:valAx>
        <c:axId val="76075392"/>
        <c:scaling>
          <c:logBase val="10"/>
          <c:orientation val="minMax"/>
          <c:min val="0.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a:solidFill>
                      <a:sysClr val="windowText" lastClr="000000"/>
                    </a:solidFill>
                    <a:latin typeface="Times New Roman" panose="02020603050405020304" pitchFamily="18" charset="0"/>
                    <a:cs typeface="Times New Roman" panose="02020603050405020304" pitchFamily="18" charset="0"/>
                  </a:rPr>
                  <a:t>Log σ</a:t>
                </a:r>
                <a:r>
                  <a:rPr lang="el-GR">
                    <a:solidFill>
                      <a:sysClr val="windowText" lastClr="000000"/>
                    </a:solidFill>
                    <a:latin typeface="Times New Roman" panose="02020603050405020304" pitchFamily="18" charset="0"/>
                    <a:cs typeface="Times New Roman" panose="02020603050405020304" pitchFamily="18" charset="0"/>
                  </a:rPr>
                  <a:t>ʹ</a:t>
                </a:r>
                <a:r>
                  <a:rPr lang="es-ES">
                    <a:solidFill>
                      <a:sysClr val="windowText" lastClr="000000"/>
                    </a:solidFill>
                    <a:latin typeface="Times New Roman" panose="02020603050405020304" pitchFamily="18" charset="0"/>
                    <a:cs typeface="Times New Roman" panose="02020603050405020304" pitchFamily="18" charset="0"/>
                  </a:rPr>
                  <a:t>(kPa)</a:t>
                </a:r>
              </a:p>
            </c:rich>
          </c:tx>
          <c:layout>
            <c:manualLayout>
              <c:xMode val="edge"/>
              <c:yMode val="edge"/>
              <c:x val="0.42743059925284715"/>
              <c:y val="0.90275059367579058"/>
            </c:manualLayout>
          </c:layout>
          <c:overlay val="0"/>
          <c:spPr>
            <a:noFill/>
            <a:ln>
              <a:noFill/>
            </a:ln>
            <a:effectLst/>
          </c:sp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76077696"/>
        <c:crossesAt val="0.6000000000000002"/>
        <c:crossBetween val="midCat"/>
        <c:majorUnit val="10"/>
        <c:minorUnit val="10"/>
      </c:valAx>
      <c:valAx>
        <c:axId val="76077696"/>
        <c:scaling>
          <c:orientation val="minMax"/>
          <c:max val="0.9"/>
          <c:min val="0.6000000000000002"/>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a:solidFill>
                      <a:sysClr val="windowText" lastClr="000000"/>
                    </a:solidFill>
                    <a:latin typeface="Times New Roman" panose="02020603050405020304" pitchFamily="18" charset="0"/>
                    <a:cs typeface="Times New Roman" panose="02020603050405020304" pitchFamily="18" charset="0"/>
                  </a:rPr>
                  <a:t>e</a:t>
                </a:r>
              </a:p>
            </c:rich>
          </c:tx>
          <c:layout>
            <c:manualLayout>
              <c:xMode val="edge"/>
              <c:yMode val="edge"/>
              <c:x val="4.8334325379953857E-2"/>
              <c:y val="4.5889307314846514E-2"/>
            </c:manualLayout>
          </c:layout>
          <c:overlay val="0"/>
          <c:spPr>
            <a:noFill/>
            <a:ln>
              <a:noFill/>
            </a:ln>
            <a:effectLst/>
          </c:sp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76075392"/>
        <c:crossesAt val="0.1"/>
        <c:crossBetween val="midCat"/>
        <c:majorUnit val="0.1"/>
        <c:minorUnit val="1.0000000000000005E-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ES">
                <a:solidFill>
                  <a:sysClr val="windowText" lastClr="000000"/>
                </a:solidFill>
                <a:latin typeface="Times New Roman" panose="02020603050405020304" pitchFamily="18" charset="0"/>
                <a:cs typeface="Times New Roman" panose="02020603050405020304" pitchFamily="18" charset="0"/>
              </a:rPr>
              <a:t>Succión matricial  </a:t>
            </a:r>
          </a:p>
        </c:rich>
      </c:tx>
      <c:layout>
        <c:manualLayout>
          <c:xMode val="edge"/>
          <c:yMode val="edge"/>
          <c:x val="0.35109804927233845"/>
          <c:y val="2.5973866114805996E-2"/>
        </c:manualLayout>
      </c:layout>
      <c:overlay val="0"/>
      <c:spPr>
        <a:noFill/>
        <a:ln>
          <a:noFill/>
        </a:ln>
        <a:effectLst/>
      </c:spPr>
    </c:title>
    <c:autoTitleDeleted val="0"/>
    <c:plotArea>
      <c:layout>
        <c:manualLayout>
          <c:layoutTarget val="inner"/>
          <c:xMode val="edge"/>
          <c:yMode val="edge"/>
          <c:x val="0.11249308423293632"/>
          <c:y val="0.12443429370014041"/>
          <c:w val="0.79901327100951758"/>
          <c:h val="0.73100638922333061"/>
        </c:manualLayout>
      </c:layout>
      <c:scatterChart>
        <c:scatterStyle val="smoothMarker"/>
        <c:varyColors val="0"/>
        <c:ser>
          <c:idx val="0"/>
          <c:order val="0"/>
          <c:tx>
            <c:v>Curva en humedecimiento</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'Succión matricial'!$G$8:$G$14</c:f>
              <c:numCache>
                <c:formatCode>#,##0.0000</c:formatCode>
                <c:ptCount val="7"/>
                <c:pt idx="0">
                  <c:v>38887.159996976181</c:v>
                </c:pt>
                <c:pt idx="1">
                  <c:v>16808.880699279591</c:v>
                </c:pt>
                <c:pt idx="2">
                  <c:v>1504.5515545292201</c:v>
                </c:pt>
                <c:pt idx="3">
                  <c:v>308.17747429484808</c:v>
                </c:pt>
                <c:pt idx="4">
                  <c:v>75.076675784814</c:v>
                </c:pt>
                <c:pt idx="5" formatCode="0.000">
                  <c:v>16.925045728504404</c:v>
                </c:pt>
                <c:pt idx="6" formatCode="0.000">
                  <c:v>3.7653954063456894</c:v>
                </c:pt>
              </c:numCache>
            </c:numRef>
          </c:xVal>
          <c:yVal>
            <c:numRef>
              <c:f>'Succión matricial'!$A$31:$A$38</c:f>
              <c:numCache>
                <c:formatCode>#,##0.00</c:formatCode>
                <c:ptCount val="8"/>
                <c:pt idx="0">
                  <c:v>14.9</c:v>
                </c:pt>
                <c:pt idx="1">
                  <c:v>33.4</c:v>
                </c:pt>
                <c:pt idx="2">
                  <c:v>61.4</c:v>
                </c:pt>
                <c:pt idx="3">
                  <c:v>71.8</c:v>
                </c:pt>
                <c:pt idx="4">
                  <c:v>79.959999999999994</c:v>
                </c:pt>
                <c:pt idx="5">
                  <c:v>85.45</c:v>
                </c:pt>
                <c:pt idx="6">
                  <c:v>92.13</c:v>
                </c:pt>
                <c:pt idx="7">
                  <c:v>98</c:v>
                </c:pt>
              </c:numCache>
            </c:numRef>
          </c:yVal>
          <c:smooth val="1"/>
          <c:extLst xmlns:c16r2="http://schemas.microsoft.com/office/drawing/2015/06/chart">
            <c:ext xmlns:c16="http://schemas.microsoft.com/office/drawing/2014/chart" uri="{C3380CC4-5D6E-409C-BE32-E72D297353CC}">
              <c16:uniqueId val="{00000000-9178-4616-B2E3-C00A704B18EA}"/>
            </c:ext>
          </c:extLst>
        </c:ser>
        <c:ser>
          <c:idx val="1"/>
          <c:order val="1"/>
          <c:tx>
            <c:v>Curva en secado</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'Succión matricial'!$G$21:$G$28</c:f>
              <c:numCache>
                <c:formatCode>#,##0.00</c:formatCode>
                <c:ptCount val="8"/>
                <c:pt idx="0" formatCode="0.00">
                  <c:v>13481.385606195192</c:v>
                </c:pt>
                <c:pt idx="1">
                  <c:v>11967.667130369407</c:v>
                </c:pt>
                <c:pt idx="2" formatCode="0.00">
                  <c:v>6185.86307622203</c:v>
                </c:pt>
                <c:pt idx="3" formatCode="0.00">
                  <c:v>6185.86</c:v>
                </c:pt>
                <c:pt idx="4" formatCode="0.00">
                  <c:v>1128.9127483013726</c:v>
                </c:pt>
                <c:pt idx="5">
                  <c:v>370.60088622667178</c:v>
                </c:pt>
                <c:pt idx="6" formatCode="0.00">
                  <c:v>176.92646604020885</c:v>
                </c:pt>
                <c:pt idx="7" formatCode="0.00">
                  <c:v>94.423011136923421</c:v>
                </c:pt>
              </c:numCache>
            </c:numRef>
          </c:xVal>
          <c:yVal>
            <c:numRef>
              <c:f>'Succión matricial'!$B$31:$B$38</c:f>
              <c:numCache>
                <c:formatCode>0.0000</c:formatCode>
                <c:ptCount val="8"/>
                <c:pt idx="0">
                  <c:v>31.858281345916801</c:v>
                </c:pt>
                <c:pt idx="1">
                  <c:v>42.662786048505403</c:v>
                </c:pt>
                <c:pt idx="2">
                  <c:v>53.7856051607396</c:v>
                </c:pt>
                <c:pt idx="3">
                  <c:v>54.0461610068173</c:v>
                </c:pt>
                <c:pt idx="4">
                  <c:v>64.065620030370695</c:v>
                </c:pt>
                <c:pt idx="5">
                  <c:v>70.643192225968804</c:v>
                </c:pt>
                <c:pt idx="6">
                  <c:v>87.043792655916903</c:v>
                </c:pt>
                <c:pt idx="7">
                  <c:v>98</c:v>
                </c:pt>
              </c:numCache>
            </c:numRef>
          </c:yVal>
          <c:smooth val="1"/>
          <c:extLst xmlns:c16r2="http://schemas.microsoft.com/office/drawing/2015/06/chart">
            <c:ext xmlns:c16="http://schemas.microsoft.com/office/drawing/2014/chart" uri="{C3380CC4-5D6E-409C-BE32-E72D297353CC}">
              <c16:uniqueId val="{00000001-9178-4616-B2E3-C00A704B18EA}"/>
            </c:ext>
          </c:extLst>
        </c:ser>
        <c:dLbls>
          <c:showLegendKey val="0"/>
          <c:showVal val="0"/>
          <c:showCatName val="0"/>
          <c:showSerName val="0"/>
          <c:showPercent val="0"/>
          <c:showBubbleSize val="0"/>
        </c:dLbls>
        <c:axId val="76120064"/>
        <c:axId val="76122368"/>
      </c:scatterChart>
      <c:valAx>
        <c:axId val="76120064"/>
        <c:scaling>
          <c:logBase val="10"/>
          <c:orientation val="minMax"/>
          <c:max val="50000"/>
          <c:min val="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a:solidFill>
                      <a:sysClr val="windowText" lastClr="000000"/>
                    </a:solidFill>
                    <a:latin typeface="Times New Roman" panose="02020603050405020304" pitchFamily="18" charset="0"/>
                    <a:cs typeface="Times New Roman" panose="02020603050405020304" pitchFamily="18" charset="0"/>
                  </a:rPr>
                  <a:t>Su (kPa)</a:t>
                </a:r>
              </a:p>
            </c:rich>
          </c:tx>
          <c:layout>
            <c:manualLayout>
              <c:xMode val="edge"/>
              <c:yMode val="edge"/>
              <c:x val="0.44222564795980812"/>
              <c:y val="0.92916463116756232"/>
            </c:manualLayout>
          </c:layout>
          <c:overlay val="0"/>
          <c:spPr>
            <a:noFill/>
            <a:ln>
              <a:noFill/>
            </a:ln>
            <a:effectLst/>
          </c:sp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76122368"/>
        <c:crosses val="autoZero"/>
        <c:crossBetween val="midCat"/>
      </c:valAx>
      <c:valAx>
        <c:axId val="76122368"/>
        <c:scaling>
          <c:orientation val="minMax"/>
          <c:max val="100"/>
          <c:min val="10"/>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a:solidFill>
                      <a:sysClr val="windowText" lastClr="000000"/>
                    </a:solidFill>
                    <a:latin typeface="Times New Roman" panose="02020603050405020304" pitchFamily="18" charset="0"/>
                    <a:cs typeface="Times New Roman" panose="02020603050405020304" pitchFamily="18" charset="0"/>
                  </a:rPr>
                  <a:t>  Sr (%)</a:t>
                </a:r>
              </a:p>
            </c:rich>
          </c:tx>
          <c:layout>
            <c:manualLayout>
              <c:xMode val="edge"/>
              <c:yMode val="edge"/>
              <c:x val="2.1767777732446657E-2"/>
              <c:y val="2.6234112802818163E-2"/>
            </c:manualLayout>
          </c:layout>
          <c:overlay val="0"/>
          <c:spPr>
            <a:noFill/>
            <a:ln>
              <a:noFill/>
            </a:ln>
            <a:effectLst/>
          </c:sp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76120064"/>
        <c:crossesAt val="1"/>
        <c:crossBetween val="midCat"/>
      </c:valAx>
      <c:spPr>
        <a:noFill/>
        <a:ln>
          <a:solidFill>
            <a:schemeClr val="bg1">
              <a:lumMod val="75000"/>
            </a:schemeClr>
          </a:solidFill>
        </a:ln>
        <a:effectLst/>
      </c:spPr>
    </c:plotArea>
    <c:legend>
      <c:legendPos val="b"/>
      <c:layout>
        <c:manualLayout>
          <c:xMode val="edge"/>
          <c:yMode val="edge"/>
          <c:x val="0.15732790525536636"/>
          <c:y val="0.64399062965199694"/>
          <c:w val="0.55951147298297554"/>
          <c:h val="0.1508310606264592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800" b="1" i="0" baseline="0">
                <a:solidFill>
                  <a:sysClr val="windowText" lastClr="000000"/>
                </a:solidFill>
                <a:effectLst/>
                <a:latin typeface="Times New Roman" panose="02020603050405020304" pitchFamily="18" charset="0"/>
                <a:cs typeface="Times New Roman" panose="02020603050405020304" pitchFamily="18" charset="0"/>
              </a:rPr>
              <a:t>Curva de e vs </a:t>
            </a:r>
            <a:r>
              <a:rPr lang="es-ES" sz="1800" b="1" i="0" baseline="0">
                <a:solidFill>
                  <a:sysClr val="windowText" lastClr="000000"/>
                </a:solidFill>
                <a:effectLst/>
                <a:latin typeface="Times New Roman" panose="02020603050405020304" pitchFamily="18" charset="0"/>
                <a:cs typeface="Times New Roman" panose="02020603050405020304" pitchFamily="18" charset="0"/>
                <a:sym typeface="Symbol" panose="05050102010706020507" pitchFamily="18" charset="2"/>
              </a:rPr>
              <a:t></a:t>
            </a:r>
            <a:r>
              <a:rPr lang="es-ES" sz="1800" b="0" i="0" baseline="0">
                <a:solidFill>
                  <a:sysClr val="windowText" lastClr="000000"/>
                </a:solidFill>
                <a:effectLst/>
                <a:latin typeface="Times New Roman" panose="02020603050405020304" pitchFamily="18" charset="0"/>
                <a:cs typeface="Times New Roman" panose="02020603050405020304" pitchFamily="18" charset="0"/>
              </a:rPr>
              <a:t>`</a:t>
            </a:r>
            <a:r>
              <a:rPr lang="en-US" sz="1800" b="0" i="0" baseline="0">
                <a:solidFill>
                  <a:sysClr val="windowText" lastClr="000000"/>
                </a:solidFill>
                <a:effectLst/>
                <a:latin typeface="Times New Roman" panose="02020603050405020304" pitchFamily="18" charset="0"/>
                <a:cs typeface="Times New Roman" panose="02020603050405020304" pitchFamily="18" charset="0"/>
              </a:rPr>
              <a:t> </a:t>
            </a:r>
            <a:endParaRPr lang="es-ES">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0.1043927146677823"/>
          <c:y val="0.16816150108895961"/>
          <c:w val="0.84744685039370105"/>
          <c:h val="0.68768330564184066"/>
        </c:manualLayout>
      </c:layout>
      <c:scatterChart>
        <c:scatterStyle val="smoothMarker"/>
        <c:varyColors val="0"/>
        <c:ser>
          <c:idx val="0"/>
          <c:order val="0"/>
          <c:tx>
            <c:v>Sr=98%</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CA!$H$5:$H$10</c:f>
              <c:numCache>
                <c:formatCode>General</c:formatCode>
                <c:ptCount val="6"/>
                <c:pt idx="0">
                  <c:v>0.1</c:v>
                </c:pt>
                <c:pt idx="1">
                  <c:v>25</c:v>
                </c:pt>
                <c:pt idx="2">
                  <c:v>50</c:v>
                </c:pt>
                <c:pt idx="3">
                  <c:v>100</c:v>
                </c:pt>
                <c:pt idx="4">
                  <c:v>200</c:v>
                </c:pt>
                <c:pt idx="5">
                  <c:v>400</c:v>
                </c:pt>
              </c:numCache>
            </c:numRef>
          </c:xVal>
          <c:yVal>
            <c:numRef>
              <c:f>CA!$L$5:$L$10</c:f>
              <c:numCache>
                <c:formatCode>General</c:formatCode>
                <c:ptCount val="6"/>
                <c:pt idx="0">
                  <c:v>0.76419999999999999</c:v>
                </c:pt>
                <c:pt idx="1">
                  <c:v>0.75329999999999997</c:v>
                </c:pt>
                <c:pt idx="2">
                  <c:v>0.75170000000000003</c:v>
                </c:pt>
                <c:pt idx="3">
                  <c:v>0.7336758336655641</c:v>
                </c:pt>
                <c:pt idx="4">
                  <c:v>0.71955343004596439</c:v>
                </c:pt>
                <c:pt idx="5">
                  <c:v>0.69658632592478376</c:v>
                </c:pt>
              </c:numCache>
            </c:numRef>
          </c:yVal>
          <c:smooth val="1"/>
          <c:extLst xmlns:c16r2="http://schemas.microsoft.com/office/drawing/2015/06/chart">
            <c:ext xmlns:c16="http://schemas.microsoft.com/office/drawing/2014/chart" uri="{C3380CC4-5D6E-409C-BE32-E72D297353CC}">
              <c16:uniqueId val="{00000000-2E44-4547-B36C-9B463CD25789}"/>
            </c:ext>
          </c:extLst>
        </c:ser>
        <c:ser>
          <c:idx val="1"/>
          <c:order val="1"/>
          <c:tx>
            <c:v>Sr=92%</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CA!$O$5:$O$10</c:f>
              <c:numCache>
                <c:formatCode>General</c:formatCode>
                <c:ptCount val="6"/>
                <c:pt idx="0">
                  <c:v>0.1</c:v>
                </c:pt>
                <c:pt idx="1">
                  <c:v>25</c:v>
                </c:pt>
                <c:pt idx="2">
                  <c:v>50</c:v>
                </c:pt>
                <c:pt idx="3">
                  <c:v>100</c:v>
                </c:pt>
                <c:pt idx="4">
                  <c:v>200</c:v>
                </c:pt>
                <c:pt idx="5">
                  <c:v>400</c:v>
                </c:pt>
              </c:numCache>
            </c:numRef>
          </c:xVal>
          <c:yVal>
            <c:numRef>
              <c:f>CA!$S$5:$S$10</c:f>
              <c:numCache>
                <c:formatCode>0.0000</c:formatCode>
                <c:ptCount val="6"/>
                <c:pt idx="0" formatCode="General">
                  <c:v>0.76419999999999999</c:v>
                </c:pt>
                <c:pt idx="1">
                  <c:v>0.75229999999999997</c:v>
                </c:pt>
                <c:pt idx="2">
                  <c:v>0.75090000000000001</c:v>
                </c:pt>
                <c:pt idx="3">
                  <c:v>0.73498465055129658</c:v>
                </c:pt>
                <c:pt idx="4">
                  <c:v>0.72079359231614137</c:v>
                </c:pt>
                <c:pt idx="5">
                  <c:v>0.6975179359327871</c:v>
                </c:pt>
              </c:numCache>
            </c:numRef>
          </c:yVal>
          <c:smooth val="1"/>
          <c:extLst xmlns:c16r2="http://schemas.microsoft.com/office/drawing/2015/06/chart">
            <c:ext xmlns:c16="http://schemas.microsoft.com/office/drawing/2014/chart" uri="{C3380CC4-5D6E-409C-BE32-E72D297353CC}">
              <c16:uniqueId val="{00000001-2E44-4547-B36C-9B463CD25789}"/>
            </c:ext>
          </c:extLst>
        </c:ser>
        <c:ser>
          <c:idx val="2"/>
          <c:order val="2"/>
          <c:tx>
            <c:v>Sr=100%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CA!$H$5:$H$10</c:f>
              <c:numCache>
                <c:formatCode>General</c:formatCode>
                <c:ptCount val="6"/>
                <c:pt idx="0">
                  <c:v>0.1</c:v>
                </c:pt>
                <c:pt idx="1">
                  <c:v>25</c:v>
                </c:pt>
                <c:pt idx="2">
                  <c:v>50</c:v>
                </c:pt>
                <c:pt idx="3">
                  <c:v>100</c:v>
                </c:pt>
                <c:pt idx="4">
                  <c:v>200</c:v>
                </c:pt>
                <c:pt idx="5">
                  <c:v>400</c:v>
                </c:pt>
              </c:numCache>
            </c:numRef>
          </c:xVal>
          <c:yVal>
            <c:numRef>
              <c:f>CA!$G$5:$G$10</c:f>
              <c:numCache>
                <c:formatCode>General</c:formatCode>
                <c:ptCount val="6"/>
                <c:pt idx="0">
                  <c:v>0.76419999999999999</c:v>
                </c:pt>
                <c:pt idx="1">
                  <c:v>0.74439393675940446</c:v>
                </c:pt>
                <c:pt idx="2" formatCode="0.0000">
                  <c:v>0.7333392749241251</c:v>
                </c:pt>
                <c:pt idx="3" formatCode="0.0000">
                  <c:v>0.71660923854548964</c:v>
                </c:pt>
                <c:pt idx="4" formatCode="0.0000">
                  <c:v>0.6962209073871789</c:v>
                </c:pt>
                <c:pt idx="5" formatCode="0.0000">
                  <c:v>0.66840514195582779</c:v>
                </c:pt>
              </c:numCache>
            </c:numRef>
          </c:yVal>
          <c:smooth val="1"/>
          <c:extLst xmlns:c16r2="http://schemas.microsoft.com/office/drawing/2015/06/chart">
            <c:ext xmlns:c16="http://schemas.microsoft.com/office/drawing/2014/chart" uri="{C3380CC4-5D6E-409C-BE32-E72D297353CC}">
              <c16:uniqueId val="{00000002-2E44-4547-B36C-9B463CD25789}"/>
            </c:ext>
          </c:extLst>
        </c:ser>
        <c:ser>
          <c:idx val="3"/>
          <c:order val="3"/>
          <c:tx>
            <c:v>Sr=85%</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CA!$V$5:$V$10</c:f>
              <c:numCache>
                <c:formatCode>General</c:formatCode>
                <c:ptCount val="6"/>
                <c:pt idx="0">
                  <c:v>0.1</c:v>
                </c:pt>
                <c:pt idx="1">
                  <c:v>25</c:v>
                </c:pt>
                <c:pt idx="2">
                  <c:v>50</c:v>
                </c:pt>
                <c:pt idx="3">
                  <c:v>100</c:v>
                </c:pt>
                <c:pt idx="4">
                  <c:v>200</c:v>
                </c:pt>
                <c:pt idx="5">
                  <c:v>400</c:v>
                </c:pt>
              </c:numCache>
            </c:numRef>
          </c:xVal>
          <c:yVal>
            <c:numRef>
              <c:f>CA!$Z$5:$Z$10</c:f>
              <c:numCache>
                <c:formatCode>0.0000</c:formatCode>
                <c:ptCount val="6"/>
                <c:pt idx="0" formatCode="General">
                  <c:v>0.76419999999999999</c:v>
                </c:pt>
                <c:pt idx="1">
                  <c:v>0.75329999999999997</c:v>
                </c:pt>
                <c:pt idx="2">
                  <c:v>0.75029999999999997</c:v>
                </c:pt>
                <c:pt idx="3">
                  <c:v>0.73190074495165414</c:v>
                </c:pt>
                <c:pt idx="4">
                  <c:v>0.71413850961875991</c:v>
                </c:pt>
                <c:pt idx="5">
                  <c:v>0.68759836432810006</c:v>
                </c:pt>
              </c:numCache>
            </c:numRef>
          </c:yVal>
          <c:smooth val="1"/>
          <c:extLst xmlns:c16r2="http://schemas.microsoft.com/office/drawing/2015/06/chart">
            <c:ext xmlns:c16="http://schemas.microsoft.com/office/drawing/2014/chart" uri="{C3380CC4-5D6E-409C-BE32-E72D297353CC}">
              <c16:uniqueId val="{00000003-2E44-4547-B36C-9B463CD25789}"/>
            </c:ext>
          </c:extLst>
        </c:ser>
        <c:ser>
          <c:idx val="4"/>
          <c:order val="4"/>
          <c:tx>
            <c:v>Sr=79%</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CA!$AC$5:$AC$10</c:f>
              <c:numCache>
                <c:formatCode>General</c:formatCode>
                <c:ptCount val="6"/>
              </c:numCache>
            </c:numRef>
          </c:xVal>
          <c:yVal>
            <c:numRef>
              <c:f>CA!$AG$5:$AG$10</c:f>
              <c:numCache>
                <c:formatCode>General</c:formatCode>
                <c:ptCount val="6"/>
              </c:numCache>
            </c:numRef>
          </c:yVal>
          <c:smooth val="1"/>
          <c:extLst xmlns:c16r2="http://schemas.microsoft.com/office/drawing/2015/06/chart">
            <c:ext xmlns:c16="http://schemas.microsoft.com/office/drawing/2014/chart" uri="{C3380CC4-5D6E-409C-BE32-E72D297353CC}">
              <c16:uniqueId val="{00000004-2E44-4547-B36C-9B463CD25789}"/>
            </c:ext>
          </c:extLst>
        </c:ser>
        <c:dLbls>
          <c:showLegendKey val="0"/>
          <c:showVal val="0"/>
          <c:showCatName val="0"/>
          <c:showSerName val="0"/>
          <c:showPercent val="0"/>
          <c:showBubbleSize val="0"/>
        </c:dLbls>
        <c:axId val="76447104"/>
        <c:axId val="76453760"/>
      </c:scatterChart>
      <c:valAx>
        <c:axId val="76447104"/>
        <c:scaling>
          <c:logBase val="10"/>
          <c:orientation val="minMax"/>
          <c:min val="0.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sz="1000" b="1" i="0" baseline="0">
                    <a:solidFill>
                      <a:sysClr val="windowText" lastClr="000000"/>
                    </a:solidFill>
                    <a:effectLst/>
                    <a:latin typeface="Times New Roman" panose="02020603050405020304" pitchFamily="18" charset="0"/>
                    <a:cs typeface="Times New Roman" panose="02020603050405020304" pitchFamily="18" charset="0"/>
                    <a:sym typeface="Symbol" panose="05050102010706020507" pitchFamily="18" charset="2"/>
                  </a:rPr>
                  <a:t></a:t>
                </a:r>
                <a:r>
                  <a:rPr lang="es-ES" sz="1000" b="0" i="0" baseline="0">
                    <a:solidFill>
                      <a:sysClr val="windowText" lastClr="000000"/>
                    </a:solidFill>
                    <a:effectLst/>
                    <a:latin typeface="Times New Roman" panose="02020603050405020304" pitchFamily="18" charset="0"/>
                    <a:cs typeface="Times New Roman" panose="02020603050405020304" pitchFamily="18" charset="0"/>
                  </a:rPr>
                  <a:t>`</a:t>
                </a:r>
                <a:r>
                  <a:rPr lang="en-US" sz="1000">
                    <a:solidFill>
                      <a:sysClr val="windowText" lastClr="000000"/>
                    </a:solidFill>
                    <a:latin typeface="Times New Roman" panose="02020603050405020304" pitchFamily="18" charset="0"/>
                    <a:cs typeface="Times New Roman" panose="02020603050405020304" pitchFamily="18" charset="0"/>
                  </a:rPr>
                  <a:t>(kPa)</a:t>
                </a:r>
              </a:p>
            </c:rich>
          </c:tx>
          <c:layout>
            <c:manualLayout>
              <c:xMode val="edge"/>
              <c:yMode val="edge"/>
              <c:x val="0.4207405374596272"/>
              <c:y val="0.916958002270147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76453760"/>
        <c:crosses val="autoZero"/>
        <c:crossBetween val="midCat"/>
      </c:valAx>
      <c:valAx>
        <c:axId val="76453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ES">
                    <a:solidFill>
                      <a:sysClr val="windowText" lastClr="000000"/>
                    </a:solidFill>
                    <a:latin typeface="Times New Roman" panose="02020603050405020304" pitchFamily="18" charset="0"/>
                    <a:cs typeface="Times New Roman" panose="02020603050405020304" pitchFamily="18" charset="0"/>
                  </a:rPr>
                  <a:t>e (%)</a:t>
                </a:r>
              </a:p>
            </c:rich>
          </c:tx>
          <c:layout>
            <c:manualLayout>
              <c:xMode val="edge"/>
              <c:yMode val="edge"/>
              <c:x val="4.1708223972003508E-2"/>
              <c:y val="5.2815880413070802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76447104"/>
        <c:crossesAt val="0.1"/>
        <c:crossBetween val="midCat"/>
      </c:valAx>
      <c:spPr>
        <a:noFill/>
        <a:ln>
          <a:noFill/>
        </a:ln>
        <a:effectLst/>
      </c:spPr>
    </c:plotArea>
    <c:legend>
      <c:legendPos val="b"/>
      <c:legendEntry>
        <c:idx val="4"/>
        <c:delete val="1"/>
      </c:legendEntry>
      <c:layout>
        <c:manualLayout>
          <c:xMode val="edge"/>
          <c:yMode val="edge"/>
          <c:x val="0.14191865427009293"/>
          <c:y val="0.68274634229177655"/>
          <c:w val="0.47870547682880121"/>
          <c:h val="0.1447224431792790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273204298953624"/>
          <c:y val="2.2888021693150132E-2"/>
          <c:w val="0.72727625111527527"/>
          <c:h val="0.87962345634716121"/>
        </c:manualLayout>
      </c:layout>
      <c:scatterChart>
        <c:scatterStyle val="smoothMarker"/>
        <c:varyColors val="0"/>
        <c:ser>
          <c:idx val="0"/>
          <c:order val="0"/>
          <c:tx>
            <c:v>k unsat</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'VAN GENUCHTEN'!$B$2:$B$7</c:f>
              <c:numCache>
                <c:formatCode>General</c:formatCode>
                <c:ptCount val="6"/>
                <c:pt idx="0">
                  <c:v>0</c:v>
                </c:pt>
                <c:pt idx="1">
                  <c:v>3.76</c:v>
                </c:pt>
                <c:pt idx="2">
                  <c:v>16.93</c:v>
                </c:pt>
                <c:pt idx="3">
                  <c:v>75.069999999999993</c:v>
                </c:pt>
                <c:pt idx="4">
                  <c:v>308.18</c:v>
                </c:pt>
                <c:pt idx="5">
                  <c:v>1504.55</c:v>
                </c:pt>
              </c:numCache>
            </c:numRef>
          </c:xVal>
          <c:yVal>
            <c:numRef>
              <c:f>'VAN GENUCHTEN'!$B$9:$B$14</c:f>
              <c:numCache>
                <c:formatCode>General</c:formatCode>
                <c:ptCount val="6"/>
                <c:pt idx="0">
                  <c:v>4.8029999999999996E-6</c:v>
                </c:pt>
                <c:pt idx="1">
                  <c:v>4.7725683443277664E-6</c:v>
                </c:pt>
                <c:pt idx="2">
                  <c:v>4.3915623005373802E-6</c:v>
                </c:pt>
                <c:pt idx="3">
                  <c:v>1.4609544016274817E-6</c:v>
                </c:pt>
                <c:pt idx="4">
                  <c:v>3.0857548110298422E-7</c:v>
                </c:pt>
                <c:pt idx="5">
                  <c:v>5.7168832706024203E-8</c:v>
                </c:pt>
              </c:numCache>
            </c:numRef>
          </c:yVal>
          <c:smooth val="1"/>
          <c:extLst xmlns:c16r2="http://schemas.microsoft.com/office/drawing/2015/06/chart">
            <c:ext xmlns:c16="http://schemas.microsoft.com/office/drawing/2014/chart" uri="{C3380CC4-5D6E-409C-BE32-E72D297353CC}">
              <c16:uniqueId val="{00000000-8D5C-496C-9F06-C2F4AB063A30}"/>
            </c:ext>
          </c:extLst>
        </c:ser>
        <c:ser>
          <c:idx val="1"/>
          <c:order val="1"/>
          <c:tx>
            <c:v>ksat</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'VAN GENUCHTEN'!$B$2:$B$7</c:f>
              <c:numCache>
                <c:formatCode>General</c:formatCode>
                <c:ptCount val="6"/>
                <c:pt idx="0">
                  <c:v>0</c:v>
                </c:pt>
                <c:pt idx="1">
                  <c:v>3.76</c:v>
                </c:pt>
                <c:pt idx="2">
                  <c:v>16.93</c:v>
                </c:pt>
                <c:pt idx="3">
                  <c:v>75.069999999999993</c:v>
                </c:pt>
                <c:pt idx="4">
                  <c:v>308.18</c:v>
                </c:pt>
                <c:pt idx="5">
                  <c:v>1504.55</c:v>
                </c:pt>
              </c:numCache>
            </c:numRef>
          </c:xVal>
          <c:yVal>
            <c:numRef>
              <c:f>'VAN GENUCHTEN'!$C$9:$C$14</c:f>
              <c:numCache>
                <c:formatCode>0.00E+00</c:formatCode>
                <c:ptCount val="6"/>
                <c:pt idx="0">
                  <c:v>4.8029999999999996E-6</c:v>
                </c:pt>
                <c:pt idx="1">
                  <c:v>4.8029999999999996E-6</c:v>
                </c:pt>
                <c:pt idx="2">
                  <c:v>4.8029999999999996E-6</c:v>
                </c:pt>
                <c:pt idx="3">
                  <c:v>4.8029999999999996E-6</c:v>
                </c:pt>
                <c:pt idx="4">
                  <c:v>4.8029999999999996E-6</c:v>
                </c:pt>
                <c:pt idx="5">
                  <c:v>4.8029999999999996E-6</c:v>
                </c:pt>
              </c:numCache>
            </c:numRef>
          </c:yVal>
          <c:smooth val="1"/>
          <c:extLst xmlns:c16r2="http://schemas.microsoft.com/office/drawing/2015/06/chart">
            <c:ext xmlns:c16="http://schemas.microsoft.com/office/drawing/2014/chart" uri="{C3380CC4-5D6E-409C-BE32-E72D297353CC}">
              <c16:uniqueId val="{00000001-8D5C-496C-9F06-C2F4AB063A30}"/>
            </c:ext>
          </c:extLst>
        </c:ser>
        <c:dLbls>
          <c:showLegendKey val="0"/>
          <c:showVal val="0"/>
          <c:showCatName val="0"/>
          <c:showSerName val="0"/>
          <c:showPercent val="0"/>
          <c:showBubbleSize val="0"/>
        </c:dLbls>
        <c:axId val="76160384"/>
        <c:axId val="76162560"/>
      </c:scatterChart>
      <c:valAx>
        <c:axId val="76160384"/>
        <c:scaling>
          <c:orientation val="minMax"/>
          <c:max val="1550"/>
          <c:min val="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76162560"/>
        <c:crosses val="autoZero"/>
        <c:crossBetween val="midCat"/>
      </c:valAx>
      <c:valAx>
        <c:axId val="76162560"/>
        <c:scaling>
          <c:orientation val="minMax"/>
          <c:max val="6.0000000000000018E-6"/>
          <c:min val="1.0000000000000005E-9"/>
        </c:scaling>
        <c:delete val="0"/>
        <c:axPos val="l"/>
        <c:majorGridlines>
          <c:spPr>
            <a:ln w="9525" cap="flat" cmpd="sng" algn="ctr">
              <a:solidFill>
                <a:schemeClr val="tx1">
                  <a:lumMod val="15000"/>
                  <a:lumOff val="85000"/>
                </a:schemeClr>
              </a:solidFill>
              <a:round/>
            </a:ln>
            <a:effectLst/>
          </c:spPr>
        </c:majorGridlines>
        <c:numFmt formatCode="0.00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76160384"/>
        <c:crossesAt val="0"/>
        <c:crossBetween val="midCat"/>
        <c:majorUnit val="1.0000000000000004E-6"/>
        <c:minorUnit val="1.0000000000000005E-9"/>
      </c:valAx>
      <c:spPr>
        <a:noFill/>
        <a:ln>
          <a:solidFill>
            <a:schemeClr val="bg1">
              <a:lumMod val="85000"/>
            </a:schemeClr>
          </a:solidFill>
        </a:ln>
        <a:effectLst/>
      </c:spPr>
    </c:plotArea>
    <c:legend>
      <c:legendPos val="b"/>
      <c:layout>
        <c:manualLayout>
          <c:xMode val="edge"/>
          <c:yMode val="edge"/>
          <c:x val="0.34089992683335207"/>
          <c:y val="0.40416946638919515"/>
          <c:w val="0.32402595466420187"/>
          <c:h val="0.24233702353071643"/>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solidFill>
                  <a:sysClr val="windowText" lastClr="000000"/>
                </a:solidFill>
                <a:latin typeface="Times New Roman" panose="02020603050405020304" pitchFamily="18" charset="0"/>
                <a:cs typeface="Times New Roman" panose="02020603050405020304" pitchFamily="18" charset="0"/>
              </a:rPr>
              <a:t>Tiempo de consolidación vs permeabilidad</a:t>
            </a:r>
          </a:p>
        </c:rich>
      </c:tx>
      <c:layout>
        <c:manualLayout>
          <c:xMode val="edge"/>
          <c:yMode val="edge"/>
          <c:x val="0.15513131208602379"/>
          <c:y val="0"/>
        </c:manualLayout>
      </c:layout>
      <c:overlay val="0"/>
      <c:spPr>
        <a:noFill/>
        <a:ln>
          <a:noFill/>
        </a:ln>
        <a:effectLst/>
      </c:spPr>
    </c:title>
    <c:autoTitleDeleted val="0"/>
    <c:plotArea>
      <c:layout>
        <c:manualLayout>
          <c:layoutTarget val="inner"/>
          <c:xMode val="edge"/>
          <c:yMode val="edge"/>
          <c:x val="0.20418944435722111"/>
          <c:y val="0.21654965004374452"/>
          <c:w val="0.72072806296602343"/>
          <c:h val="0.69548738699329249"/>
        </c:manualLayout>
      </c:layout>
      <c:lineChart>
        <c:grouping val="standard"/>
        <c:varyColors val="0"/>
        <c:ser>
          <c:idx val="0"/>
          <c:order val="0"/>
          <c:tx>
            <c:strRef>
              <c:f>Hoja1!$P$38</c:f>
              <c:strCache>
                <c:ptCount val="1"/>
                <c:pt idx="0">
                  <c:v>superior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Hoja1!$Q$37:$T$37</c:f>
              <c:numCache>
                <c:formatCode>0.00E+00</c:formatCode>
                <c:ptCount val="4"/>
                <c:pt idx="0">
                  <c:v>1.46E-6</c:v>
                </c:pt>
                <c:pt idx="1">
                  <c:v>4.3900000000000003E-6</c:v>
                </c:pt>
                <c:pt idx="2">
                  <c:v>4.7700000000000001E-6</c:v>
                </c:pt>
                <c:pt idx="3">
                  <c:v>4.7999999999999998E-6</c:v>
                </c:pt>
              </c:numCache>
            </c:numRef>
          </c:cat>
          <c:val>
            <c:numRef>
              <c:f>Hoja1!$Q$38:$T$38</c:f>
              <c:numCache>
                <c:formatCode>General</c:formatCode>
                <c:ptCount val="4"/>
                <c:pt idx="0">
                  <c:v>0.10747060491106851</c:v>
                </c:pt>
                <c:pt idx="1">
                  <c:v>3.5806216436054465E-2</c:v>
                </c:pt>
                <c:pt idx="2">
                  <c:v>3.2971883811183628E-2</c:v>
                </c:pt>
                <c:pt idx="3">
                  <c:v>4.6946924104361597E-2</c:v>
                </c:pt>
              </c:numCache>
            </c:numRef>
          </c:val>
          <c:smooth val="0"/>
          <c:extLst xmlns:c16r2="http://schemas.microsoft.com/office/drawing/2015/06/chart">
            <c:ext xmlns:c16="http://schemas.microsoft.com/office/drawing/2014/chart" uri="{C3380CC4-5D6E-409C-BE32-E72D297353CC}">
              <c16:uniqueId val="{00000000-757B-4356-8447-EC3938679BEB}"/>
            </c:ext>
          </c:extLst>
        </c:ser>
        <c:ser>
          <c:idx val="1"/>
          <c:order val="1"/>
          <c:tx>
            <c:strRef>
              <c:f>Hoja1!$P$39</c:f>
              <c:strCache>
                <c:ptCount val="1"/>
                <c:pt idx="0">
                  <c:v>central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Hoja1!$Q$37:$T$37</c:f>
              <c:numCache>
                <c:formatCode>0.00E+00</c:formatCode>
                <c:ptCount val="4"/>
                <c:pt idx="0">
                  <c:v>1.46E-6</c:v>
                </c:pt>
                <c:pt idx="1">
                  <c:v>4.3900000000000003E-6</c:v>
                </c:pt>
                <c:pt idx="2">
                  <c:v>4.7700000000000001E-6</c:v>
                </c:pt>
                <c:pt idx="3">
                  <c:v>4.7999999999999998E-6</c:v>
                </c:pt>
              </c:numCache>
            </c:numRef>
          </c:cat>
          <c:val>
            <c:numRef>
              <c:f>Hoja1!$Q$39:$T$39</c:f>
              <c:numCache>
                <c:formatCode>General</c:formatCode>
                <c:ptCount val="4"/>
                <c:pt idx="0">
                  <c:v>3.5823534970356175E-2</c:v>
                </c:pt>
                <c:pt idx="1">
                  <c:v>1.1935405478684822E-2</c:v>
                </c:pt>
                <c:pt idx="2">
                  <c:v>1.0990627937061209E-2</c:v>
                </c:pt>
                <c:pt idx="3">
                  <c:v>1.5648974701453863E-2</c:v>
                </c:pt>
              </c:numCache>
            </c:numRef>
          </c:val>
          <c:smooth val="0"/>
          <c:extLst xmlns:c16r2="http://schemas.microsoft.com/office/drawing/2015/06/chart">
            <c:ext xmlns:c16="http://schemas.microsoft.com/office/drawing/2014/chart" uri="{C3380CC4-5D6E-409C-BE32-E72D297353CC}">
              <c16:uniqueId val="{00000001-757B-4356-8447-EC3938679BEB}"/>
            </c:ext>
          </c:extLst>
        </c:ser>
        <c:ser>
          <c:idx val="2"/>
          <c:order val="2"/>
          <c:tx>
            <c:strRef>
              <c:f>Hoja1!$P$40</c:f>
              <c:strCache>
                <c:ptCount val="1"/>
                <c:pt idx="0">
                  <c:v>inferior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Hoja1!$Q$37:$T$37</c:f>
              <c:numCache>
                <c:formatCode>0.00E+00</c:formatCode>
                <c:ptCount val="4"/>
                <c:pt idx="0">
                  <c:v>1.46E-6</c:v>
                </c:pt>
                <c:pt idx="1">
                  <c:v>4.3900000000000003E-6</c:v>
                </c:pt>
                <c:pt idx="2">
                  <c:v>4.7700000000000001E-6</c:v>
                </c:pt>
                <c:pt idx="3">
                  <c:v>4.7999999999999998E-6</c:v>
                </c:pt>
              </c:numCache>
            </c:numRef>
          </c:cat>
          <c:val>
            <c:numRef>
              <c:f>Hoja1!$Q$40:$T$40</c:f>
              <c:numCache>
                <c:formatCode>General</c:formatCode>
                <c:ptCount val="4"/>
                <c:pt idx="0">
                  <c:v>2.1494120982213705E-2</c:v>
                </c:pt>
                <c:pt idx="1">
                  <c:v>7.1612432872108934E-3</c:v>
                </c:pt>
                <c:pt idx="2">
                  <c:v>6.5943767622367259E-3</c:v>
                </c:pt>
                <c:pt idx="3">
                  <c:v>9.3893848208723204E-3</c:v>
                </c:pt>
              </c:numCache>
            </c:numRef>
          </c:val>
          <c:smooth val="0"/>
          <c:extLst xmlns:c16r2="http://schemas.microsoft.com/office/drawing/2015/06/chart">
            <c:ext xmlns:c16="http://schemas.microsoft.com/office/drawing/2014/chart" uri="{C3380CC4-5D6E-409C-BE32-E72D297353CC}">
              <c16:uniqueId val="{00000002-757B-4356-8447-EC3938679BEB}"/>
            </c:ext>
          </c:extLst>
        </c:ser>
        <c:dLbls>
          <c:showLegendKey val="0"/>
          <c:showVal val="0"/>
          <c:showCatName val="0"/>
          <c:showSerName val="0"/>
          <c:showPercent val="0"/>
          <c:showBubbleSize val="0"/>
        </c:dLbls>
        <c:marker val="1"/>
        <c:smooth val="0"/>
        <c:axId val="35792384"/>
        <c:axId val="35794304"/>
      </c:lineChart>
      <c:catAx>
        <c:axId val="35792384"/>
        <c:scaling>
          <c:orientation val="minMax"/>
        </c:scaling>
        <c:delete val="0"/>
        <c:axPos val="t"/>
        <c:numFmt formatCode="0.00E+00"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35794304"/>
        <c:crossesAt val="1.5000000000000005E-3"/>
        <c:auto val="0"/>
        <c:lblAlgn val="ctr"/>
        <c:lblOffset val="100"/>
        <c:noMultiLvlLbl val="0"/>
      </c:catAx>
      <c:valAx>
        <c:axId val="35794304"/>
        <c:scaling>
          <c:orientation val="maxMin"/>
          <c:min val="1.4000000000000004E-3"/>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E+00" sourceLinked="0"/>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ES"/>
          </a:p>
        </c:txPr>
        <c:crossAx val="35792384"/>
        <c:crossesAt val="1"/>
        <c:crossBetween val="midCat"/>
        <c:minorUnit val="4.000000000000001E-3"/>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2.xml.rels><?xml version="1.0" encoding="UTF-8" standalone="yes"?>
<Relationships xmlns="http://schemas.openxmlformats.org/package/2006/relationships"><Relationship Id="rId1" Type="http://schemas.openxmlformats.org/officeDocument/2006/relationships/image" Target="../media/image55.png"/></Relationships>
</file>

<file path=word/drawings/drawing1.xml><?xml version="1.0" encoding="utf-8"?>
<c:userShapes xmlns:c="http://schemas.openxmlformats.org/drawingml/2006/chart">
  <cdr:relSizeAnchor xmlns:cdr="http://schemas.openxmlformats.org/drawingml/2006/chartDrawing">
    <cdr:from>
      <cdr:x>0</cdr:x>
      <cdr:y>0.11871</cdr:y>
    </cdr:from>
    <cdr:to>
      <cdr:x>0.05668</cdr:x>
      <cdr:y>0.71639</cdr:y>
    </cdr:to>
    <cdr:sp macro="" textlink="">
      <cdr:nvSpPr>
        <cdr:cNvPr id="3" name="CuadroTexto 2"/>
        <cdr:cNvSpPr txBox="1"/>
      </cdr:nvSpPr>
      <cdr:spPr>
        <a:xfrm xmlns:a="http://schemas.openxmlformats.org/drawingml/2006/main" rot="16200000">
          <a:off x="-563573" y="836529"/>
          <a:ext cx="1374266" cy="247119"/>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squar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ES" sz="1050" b="0">
              <a:latin typeface="Times New Roman" panose="02020603050405020304" pitchFamily="18" charset="0"/>
              <a:cs typeface="Times New Roman" panose="02020603050405020304" pitchFamily="18" charset="0"/>
            </a:rPr>
            <a:t>Permeabilidad(cm/s)</a:t>
          </a:r>
        </a:p>
      </cdr:txBody>
    </cdr:sp>
  </cdr:relSizeAnchor>
  <cdr:relSizeAnchor xmlns:cdr="http://schemas.openxmlformats.org/drawingml/2006/chartDrawing">
    <cdr:from>
      <cdr:x>0.80958</cdr:x>
      <cdr:y>0.79546</cdr:y>
    </cdr:from>
    <cdr:to>
      <cdr:x>0.95718</cdr:x>
      <cdr:y>0.91258</cdr:y>
    </cdr:to>
    <cdr:sp macro="" textlink="">
      <cdr:nvSpPr>
        <cdr:cNvPr id="4" name="CuadroTexto 2"/>
        <cdr:cNvSpPr txBox="1"/>
      </cdr:nvSpPr>
      <cdr:spPr>
        <a:xfrm xmlns:a="http://schemas.openxmlformats.org/drawingml/2006/main">
          <a:off x="3529701" y="1829033"/>
          <a:ext cx="643509"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ES" sz="1100" b="0">
              <a:latin typeface="Times New Roman" panose="02020603050405020304" pitchFamily="18" charset="0"/>
              <a:cs typeface="Times New Roman" panose="02020603050405020304" pitchFamily="18" charset="0"/>
            </a:rPr>
            <a:t>Su(kPa</a:t>
          </a:r>
          <a:r>
            <a:rPr lang="es-ES" sz="1200" b="0">
              <a:latin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0.33474</cdr:x>
      <cdr:y>0.02305</cdr:y>
    </cdr:from>
    <cdr:to>
      <cdr:x>0.71434</cdr:x>
      <cdr:y>0.13208</cdr:y>
    </cdr:to>
    <cdr:sp macro="" textlink="">
      <cdr:nvSpPr>
        <cdr:cNvPr id="5" name="CuadroTexto 2"/>
        <cdr:cNvSpPr txBox="1"/>
      </cdr:nvSpPr>
      <cdr:spPr>
        <a:xfrm xmlns:a="http://schemas.openxmlformats.org/drawingml/2006/main">
          <a:off x="1628625" y="56947"/>
          <a:ext cx="1846916" cy="269304"/>
        </a:xfrm>
        <a:prstGeom xmlns:a="http://schemas.openxmlformats.org/drawingml/2006/main" prst="rect">
          <a:avLst/>
        </a:prstGeom>
        <a:noFill xmlns:a="http://schemas.openxmlformats.org/drawingml/2006/mai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tx1"/>
        </a:fontRef>
      </cdr:style>
      <cdr:txBody>
        <a:bodyPr xmlns:a="http://schemas.openxmlformats.org/drawingml/2006/main" wrap="none" rtlCol="0" anchor="t">
          <a:spAutoFit/>
        </a:bodyPr>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r>
            <a:rPr lang="es-ES" sz="1200" b="0">
              <a:latin typeface="Times New Roman" panose="02020603050405020304" pitchFamily="18" charset="0"/>
              <a:cs typeface="Times New Roman" panose="02020603050405020304" pitchFamily="18" charset="0"/>
            </a:rPr>
            <a:t>Método de Van Genuchten</a:t>
          </a:r>
        </a:p>
      </cdr:txBody>
    </cdr:sp>
  </cdr:relSizeAnchor>
</c:userShapes>
</file>

<file path=word/drawings/drawing2.xml><?xml version="1.0" encoding="utf-8"?>
<c:userShapes xmlns:c="http://schemas.openxmlformats.org/drawingml/2006/chart">
  <cdr:relSizeAnchor xmlns:cdr="http://schemas.openxmlformats.org/drawingml/2006/chartDrawing">
    <cdr:from>
      <cdr:x>0.44083</cdr:x>
      <cdr:y>0.21617</cdr:y>
    </cdr:from>
    <cdr:to>
      <cdr:x>0.44246</cdr:x>
      <cdr:y>0.93465</cdr:y>
    </cdr:to>
    <cdr:cxnSp macro="">
      <cdr:nvCxnSpPr>
        <cdr:cNvPr id="2" name="Conector recto de flecha 1"/>
        <cdr:cNvCxnSpPr/>
      </cdr:nvCxnSpPr>
      <cdr:spPr>
        <a:xfrm xmlns:a="http://schemas.openxmlformats.org/drawingml/2006/main" flipH="1">
          <a:off x="1985092" y="592988"/>
          <a:ext cx="7340" cy="1970934"/>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0.68326</cdr:x>
      <cdr:y>0.21617</cdr:y>
    </cdr:from>
    <cdr:to>
      <cdr:x>0.68489</cdr:x>
      <cdr:y>0.93465</cdr:y>
    </cdr:to>
    <cdr:cxnSp macro="">
      <cdr:nvCxnSpPr>
        <cdr:cNvPr id="3" name="Conector recto de flecha 2"/>
        <cdr:cNvCxnSpPr/>
      </cdr:nvCxnSpPr>
      <cdr:spPr>
        <a:xfrm xmlns:a="http://schemas.openxmlformats.org/drawingml/2006/main" flipH="1">
          <a:off x="3076820" y="592991"/>
          <a:ext cx="7340" cy="1970934"/>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0.92244</cdr:x>
      <cdr:y>0.20816</cdr:y>
    </cdr:from>
    <cdr:to>
      <cdr:x>0.92407</cdr:x>
      <cdr:y>0.92664</cdr:y>
    </cdr:to>
    <cdr:cxnSp macro="">
      <cdr:nvCxnSpPr>
        <cdr:cNvPr id="4" name="Conector recto de flecha 3"/>
        <cdr:cNvCxnSpPr/>
      </cdr:nvCxnSpPr>
      <cdr:spPr>
        <a:xfrm xmlns:a="http://schemas.openxmlformats.org/drawingml/2006/main" flipH="1">
          <a:off x="4153883" y="571014"/>
          <a:ext cx="7340" cy="1970934"/>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0.18711</cdr:x>
      <cdr:y>0.38728</cdr:y>
    </cdr:from>
    <cdr:to>
      <cdr:x>0.39017</cdr:x>
      <cdr:y>0.72062</cdr:y>
    </cdr:to>
    <cdr:sp macro="" textlink="">
      <cdr:nvSpPr>
        <cdr:cNvPr id="5" name="CuadroTexto 4"/>
        <cdr:cNvSpPr txBox="1"/>
      </cdr:nvSpPr>
      <cdr:spPr>
        <a:xfrm xmlns:a="http://schemas.openxmlformats.org/drawingml/2006/main" rot="16200000">
          <a:off x="842575" y="1062403"/>
          <a:ext cx="914418" cy="91440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ES" sz="1100">
              <a:latin typeface="Times New Roman" panose="02020603050405020304" pitchFamily="18" charset="0"/>
              <a:cs typeface="Times New Roman" panose="02020603050405020304" pitchFamily="18" charset="0"/>
            </a:rPr>
            <a:t>Su=75kPa</a:t>
          </a:r>
        </a:p>
      </cdr:txBody>
    </cdr:sp>
  </cdr:relSizeAnchor>
  <cdr:relSizeAnchor xmlns:cdr="http://schemas.openxmlformats.org/drawingml/2006/chartDrawing">
    <cdr:from>
      <cdr:x>0.42618</cdr:x>
      <cdr:y>0.38978</cdr:y>
    </cdr:from>
    <cdr:to>
      <cdr:x>0.62924</cdr:x>
      <cdr:y>0.72311</cdr:y>
    </cdr:to>
    <cdr:sp macro="" textlink="">
      <cdr:nvSpPr>
        <cdr:cNvPr id="6" name="CuadroTexto 1"/>
        <cdr:cNvSpPr txBox="1"/>
      </cdr:nvSpPr>
      <cdr:spPr>
        <a:xfrm xmlns:a="http://schemas.openxmlformats.org/drawingml/2006/main" rot="16200000">
          <a:off x="1919154" y="1069248"/>
          <a:ext cx="914391" cy="91440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ES" sz="1100">
              <a:latin typeface="Times New Roman" panose="02020603050405020304" pitchFamily="18" charset="0"/>
              <a:cs typeface="Times New Roman" panose="02020603050405020304" pitchFamily="18" charset="0"/>
            </a:rPr>
            <a:t>Su=17kPa</a:t>
          </a:r>
        </a:p>
      </cdr:txBody>
    </cdr:sp>
  </cdr:relSizeAnchor>
  <cdr:relSizeAnchor xmlns:cdr="http://schemas.openxmlformats.org/drawingml/2006/chartDrawing">
    <cdr:from>
      <cdr:x>0.67676</cdr:x>
      <cdr:y>0.40848</cdr:y>
    </cdr:from>
    <cdr:to>
      <cdr:x>0.87982</cdr:x>
      <cdr:y>0.74181</cdr:y>
    </cdr:to>
    <cdr:sp macro="" textlink="">
      <cdr:nvSpPr>
        <cdr:cNvPr id="7" name="CuadroTexto 1"/>
        <cdr:cNvSpPr txBox="1"/>
      </cdr:nvSpPr>
      <cdr:spPr>
        <a:xfrm xmlns:a="http://schemas.openxmlformats.org/drawingml/2006/main" rot="16200000">
          <a:off x="3047531" y="1120529"/>
          <a:ext cx="914391" cy="91440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ES" sz="1100">
              <a:latin typeface="Times New Roman" panose="02020603050405020304" pitchFamily="18" charset="0"/>
              <a:cs typeface="Times New Roman" panose="02020603050405020304" pitchFamily="18" charset="0"/>
            </a:rPr>
            <a:t>Su=3,76kPa</a:t>
          </a:r>
        </a:p>
      </cdr:txBody>
    </cdr:sp>
  </cdr:relSizeAnchor>
  <cdr:relSizeAnchor xmlns:cdr="http://schemas.openxmlformats.org/drawingml/2006/chartDrawing">
    <cdr:from>
      <cdr:x>0.86853</cdr:x>
      <cdr:y>0.40848</cdr:y>
    </cdr:from>
    <cdr:to>
      <cdr:x>0.92743</cdr:x>
      <cdr:y>0.74181</cdr:y>
    </cdr:to>
    <cdr:sp macro="" textlink="">
      <cdr:nvSpPr>
        <cdr:cNvPr id="8" name="CuadroTexto 1"/>
        <cdr:cNvSpPr txBox="1"/>
      </cdr:nvSpPr>
      <cdr:spPr>
        <a:xfrm xmlns:a="http://schemas.openxmlformats.org/drawingml/2006/main" rot="16200000">
          <a:off x="3586529" y="1445113"/>
          <a:ext cx="914400" cy="26523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ES" sz="1100">
              <a:latin typeface="Times New Roman" panose="02020603050405020304" pitchFamily="18" charset="0"/>
              <a:cs typeface="Times New Roman" panose="02020603050405020304" pitchFamily="18" charset="0"/>
            </a:rPr>
            <a:t>Su=0</a:t>
          </a:r>
          <a:r>
            <a:rPr lang="es-ES" sz="1100" baseline="0">
              <a:latin typeface="Times New Roman" panose="02020603050405020304" pitchFamily="18" charset="0"/>
              <a:cs typeface="Times New Roman" panose="02020603050405020304" pitchFamily="18" charset="0"/>
            </a:rPr>
            <a:t> </a:t>
          </a:r>
          <a:r>
            <a:rPr lang="es-ES" sz="1100">
              <a:latin typeface="Times New Roman" panose="02020603050405020304" pitchFamily="18" charset="0"/>
              <a:cs typeface="Times New Roman" panose="02020603050405020304" pitchFamily="18" charset="0"/>
            </a:rPr>
            <a:t>kPa</a:t>
          </a:r>
        </a:p>
      </cdr:txBody>
    </cdr:sp>
  </cdr:relSizeAnchor>
  <cdr:relSizeAnchor xmlns:cdr="http://schemas.openxmlformats.org/drawingml/2006/chartDrawing">
    <cdr:from>
      <cdr:x>0.69139</cdr:x>
      <cdr:y>0.72365</cdr:y>
    </cdr:from>
    <cdr:to>
      <cdr:x>0.90791</cdr:x>
      <cdr:y>0.90545</cdr:y>
    </cdr:to>
    <cdr:pic>
      <cdr:nvPicPr>
        <cdr:cNvPr id="9" name="Imagen 8"/>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113435" y="1985108"/>
          <a:ext cx="974988" cy="498720"/>
        </a:xfrm>
        <a:prstGeom xmlns:a="http://schemas.openxmlformats.org/drawingml/2006/main" prst="rect">
          <a:avLst/>
        </a:prstGeom>
      </cdr:spPr>
    </cdr:pic>
  </cdr:relSizeAnchor>
  <cdr:relSizeAnchor xmlns:cdr="http://schemas.openxmlformats.org/drawingml/2006/chartDrawing">
    <cdr:from>
      <cdr:x>0.38724</cdr:x>
      <cdr:y>0.0641</cdr:y>
    </cdr:from>
    <cdr:to>
      <cdr:x>0.5903</cdr:x>
      <cdr:y>0.39744</cdr:y>
    </cdr:to>
    <cdr:sp macro="" textlink="">
      <cdr:nvSpPr>
        <cdr:cNvPr id="10" name="CuadroTexto 9"/>
        <cdr:cNvSpPr txBox="1"/>
      </cdr:nvSpPr>
      <cdr:spPr>
        <a:xfrm xmlns:a="http://schemas.openxmlformats.org/drawingml/2006/main">
          <a:off x="1743806" y="175847"/>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ES" sz="1200">
              <a:latin typeface="Times New Roman" panose="02020603050405020304" pitchFamily="18" charset="0"/>
              <a:cs typeface="Times New Roman" panose="02020603050405020304" pitchFamily="18" charset="0"/>
            </a:rPr>
            <a:t>Kunsat(m/años)</a:t>
          </a:r>
        </a:p>
      </cdr:txBody>
    </cdr:sp>
  </cdr:relSizeAnchor>
  <cdr:relSizeAnchor xmlns:cdr="http://schemas.openxmlformats.org/drawingml/2006/chartDrawing">
    <cdr:from>
      <cdr:x>0.02766</cdr:x>
      <cdr:y>0.53419</cdr:y>
    </cdr:from>
    <cdr:to>
      <cdr:x>0.23072</cdr:x>
      <cdr:y>0.86752</cdr:y>
    </cdr:to>
    <cdr:sp macro="" textlink="">
      <cdr:nvSpPr>
        <cdr:cNvPr id="19" name="CuadroTexto 18"/>
        <cdr:cNvSpPr txBox="1"/>
      </cdr:nvSpPr>
      <cdr:spPr>
        <a:xfrm xmlns:a="http://schemas.openxmlformats.org/drawingml/2006/main" rot="16200000">
          <a:off x="124558" y="1465384"/>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s-ES" sz="1200">
              <a:latin typeface="Times New Roman" panose="02020603050405020304" pitchFamily="18" charset="0"/>
              <a:cs typeface="Times New Roman" panose="02020603050405020304" pitchFamily="18" charset="0"/>
            </a:rPr>
            <a:t>t</a:t>
          </a:r>
          <a:r>
            <a:rPr lang="es-ES" sz="1200" baseline="0">
              <a:latin typeface="Times New Roman" panose="02020603050405020304" pitchFamily="18" charset="0"/>
              <a:cs typeface="Times New Roman" panose="02020603050405020304" pitchFamily="18" charset="0"/>
            </a:rPr>
            <a:t> de consolidación(años)</a:t>
          </a:r>
          <a:endParaRPr lang="es-ES" sz="12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182C1-CFB1-4890-9996-39FB4B6C0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15</Pages>
  <Words>3719</Words>
  <Characters>20459</Characters>
  <Application>Microsoft Office Word</Application>
  <DocSecurity>0</DocSecurity>
  <Lines>170</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Claudia</cp:lastModifiedBy>
  <cp:revision>84</cp:revision>
  <cp:lastPrinted>2017-03-02T19:45:00Z</cp:lastPrinted>
  <dcterms:created xsi:type="dcterms:W3CDTF">2018-11-08T20:40:00Z</dcterms:created>
  <dcterms:modified xsi:type="dcterms:W3CDTF">2019-04-01T16:46:00Z</dcterms:modified>
</cp:coreProperties>
</file>