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479" w:rsidRPr="009D5E02" w:rsidRDefault="008B3479" w:rsidP="008B3479">
      <w:pPr>
        <w:spacing w:after="0"/>
        <w:jc w:val="center"/>
        <w:rPr>
          <w:rFonts w:ascii="Times New Roman" w:hAnsi="Times New Roman" w:cs="Times New Roman"/>
          <w:b/>
          <w:sz w:val="28"/>
          <w:szCs w:val="28"/>
        </w:rPr>
      </w:pPr>
      <w:r w:rsidRPr="007546FE">
        <w:rPr>
          <w:rFonts w:ascii="Times New Roman" w:hAnsi="Times New Roman" w:cs="Times New Roman"/>
          <w:b/>
          <w:sz w:val="28"/>
          <w:szCs w:val="28"/>
        </w:rPr>
        <w:t>XII SIMPOSIO INTERNACIONAL DE ESTRUCTURAS Y GEOTECNIA 2019</w:t>
      </w:r>
    </w:p>
    <w:p w:rsidR="008B3479" w:rsidRPr="009D5E02" w:rsidRDefault="008B3479" w:rsidP="008B3479">
      <w:pPr>
        <w:spacing w:before="240" w:after="0"/>
        <w:jc w:val="center"/>
        <w:rPr>
          <w:rFonts w:ascii="Times New Roman" w:hAnsi="Times New Roman" w:cs="Times New Roman"/>
          <w:b/>
          <w:sz w:val="28"/>
          <w:szCs w:val="28"/>
        </w:rPr>
      </w:pPr>
      <w:r>
        <w:rPr>
          <w:rFonts w:ascii="Times New Roman" w:hAnsi="Times New Roman" w:cs="Times New Roman"/>
          <w:b/>
          <w:sz w:val="28"/>
          <w:szCs w:val="28"/>
        </w:rPr>
        <w:t>Procedimiento para la planificación y control de la infraestructura peatonal en centros históricos.</w:t>
      </w:r>
    </w:p>
    <w:p w:rsidR="00E64521" w:rsidRDefault="00E64521" w:rsidP="008B3479">
      <w:pPr>
        <w:spacing w:before="240" w:after="0" w:line="360" w:lineRule="auto"/>
        <w:jc w:val="center"/>
        <w:rPr>
          <w:rFonts w:ascii="Times New Roman" w:hAnsi="Times New Roman" w:cs="Times New Roman"/>
          <w:b/>
          <w:i/>
          <w:sz w:val="28"/>
          <w:szCs w:val="28"/>
          <w:lang w:val="en-US"/>
        </w:rPr>
      </w:pPr>
      <w:proofErr w:type="gramStart"/>
      <w:r w:rsidRPr="00E64521">
        <w:rPr>
          <w:rFonts w:ascii="Times New Roman" w:hAnsi="Times New Roman" w:cs="Times New Roman"/>
          <w:b/>
          <w:i/>
          <w:sz w:val="28"/>
          <w:szCs w:val="28"/>
          <w:lang w:val="en-US"/>
        </w:rPr>
        <w:t>Procedure for the planning and control of pedestrian infrastructure in historic</w:t>
      </w:r>
      <w:r>
        <w:rPr>
          <w:rFonts w:ascii="Times New Roman" w:hAnsi="Times New Roman" w:cs="Times New Roman"/>
          <w:b/>
          <w:i/>
          <w:sz w:val="28"/>
          <w:szCs w:val="28"/>
          <w:lang w:val="en-US"/>
        </w:rPr>
        <w:t>al</w:t>
      </w:r>
      <w:r w:rsidRPr="00E64521">
        <w:rPr>
          <w:rFonts w:ascii="Times New Roman" w:hAnsi="Times New Roman" w:cs="Times New Roman"/>
          <w:b/>
          <w:i/>
          <w:sz w:val="28"/>
          <w:szCs w:val="28"/>
          <w:lang w:val="en-US"/>
        </w:rPr>
        <w:t xml:space="preserve"> centers.</w:t>
      </w:r>
      <w:proofErr w:type="gramEnd"/>
      <w:r w:rsidRPr="00E64521">
        <w:rPr>
          <w:rFonts w:ascii="Times New Roman" w:hAnsi="Times New Roman" w:cs="Times New Roman"/>
          <w:b/>
          <w:i/>
          <w:sz w:val="28"/>
          <w:szCs w:val="28"/>
          <w:lang w:val="en-US"/>
        </w:rPr>
        <w:t xml:space="preserve"> </w:t>
      </w:r>
    </w:p>
    <w:p w:rsidR="008B3479" w:rsidRDefault="008B3479" w:rsidP="008B3479">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MSc. Ing. Orlando Santos Pérez</w:t>
      </w:r>
      <w:r>
        <w:rPr>
          <w:rFonts w:ascii="Times New Roman" w:hAnsi="Times New Roman" w:cs="Times New Roman"/>
          <w:b/>
          <w:sz w:val="24"/>
          <w:szCs w:val="24"/>
          <w:vertAlign w:val="superscript"/>
        </w:rPr>
        <w:t>1</w:t>
      </w:r>
      <w:r>
        <w:rPr>
          <w:rFonts w:ascii="Times New Roman" w:hAnsi="Times New Roman" w:cs="Times New Roman"/>
          <w:b/>
          <w:sz w:val="24"/>
          <w:szCs w:val="24"/>
        </w:rPr>
        <w:t>, Ing. Sandra Alfonso Alvarez</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p>
    <w:p w:rsidR="008B3479" w:rsidRDefault="008B3479" w:rsidP="008B347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Ing. Homero Morciego Esquivel</w:t>
      </w:r>
      <w:r>
        <w:rPr>
          <w:rFonts w:ascii="Times New Roman" w:hAnsi="Times New Roman" w:cs="Times New Roman"/>
          <w:b/>
          <w:sz w:val="24"/>
          <w:szCs w:val="24"/>
          <w:vertAlign w:val="superscript"/>
        </w:rPr>
        <w:t>3</w:t>
      </w:r>
      <w:r>
        <w:rPr>
          <w:rFonts w:ascii="Times New Roman" w:hAnsi="Times New Roman" w:cs="Times New Roman"/>
          <w:b/>
          <w:sz w:val="24"/>
          <w:szCs w:val="24"/>
        </w:rPr>
        <w:t>, Dr.C Maylín Marqués León</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w:t>
      </w:r>
    </w:p>
    <w:p w:rsidR="008B3479" w:rsidRPr="00EC28AD" w:rsidRDefault="008B3479" w:rsidP="008B3479">
      <w:pPr>
        <w:spacing w:after="0" w:line="360" w:lineRule="auto"/>
        <w:jc w:val="center"/>
        <w:rPr>
          <w:rFonts w:ascii="Times New Roman" w:hAnsi="Times New Roman" w:cs="Times New Roman"/>
          <w:b/>
          <w:sz w:val="24"/>
          <w:szCs w:val="24"/>
          <w:lang w:val="en-US"/>
        </w:rPr>
      </w:pPr>
      <w:proofErr w:type="gramStart"/>
      <w:r w:rsidRPr="00EC28AD">
        <w:rPr>
          <w:rFonts w:ascii="Times New Roman" w:hAnsi="Times New Roman" w:cs="Times New Roman"/>
          <w:b/>
          <w:sz w:val="24"/>
          <w:szCs w:val="24"/>
          <w:lang w:val="en-US"/>
        </w:rPr>
        <w:t>Dr.C Dianelys Nogueira Rivera</w:t>
      </w:r>
      <w:r w:rsidRPr="00EC28AD">
        <w:rPr>
          <w:rFonts w:ascii="Times New Roman" w:hAnsi="Times New Roman" w:cs="Times New Roman"/>
          <w:b/>
          <w:sz w:val="24"/>
          <w:szCs w:val="24"/>
          <w:vertAlign w:val="superscript"/>
          <w:lang w:val="en-US"/>
        </w:rPr>
        <w:t>5</w:t>
      </w:r>
      <w:r w:rsidRPr="00EC28AD">
        <w:rPr>
          <w:rFonts w:ascii="Times New Roman" w:hAnsi="Times New Roman" w:cs="Times New Roman"/>
          <w:b/>
          <w:sz w:val="24"/>
          <w:szCs w:val="24"/>
          <w:lang w:val="en-US"/>
        </w:rPr>
        <w:t>.</w:t>
      </w:r>
      <w:proofErr w:type="gramEnd"/>
    </w:p>
    <w:p w:rsidR="008B3479" w:rsidRDefault="008B3479" w:rsidP="008B3479">
      <w:pPr>
        <w:spacing w:before="240"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 Empresa de Proyectos de Arquitectura e Ingeniería de Matanzas,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p>
    <w:p w:rsidR="008B3479" w:rsidRDefault="005D6601" w:rsidP="008B347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B3479">
        <w:rPr>
          <w:rFonts w:ascii="Times New Roman" w:hAnsi="Times New Roman" w:cs="Times New Roman"/>
          <w:sz w:val="24"/>
          <w:szCs w:val="24"/>
        </w:rPr>
        <w:t>Universidad de Matanzas, Cuba.</w:t>
      </w:r>
      <w:r>
        <w:rPr>
          <w:rFonts w:ascii="Times New Roman" w:hAnsi="Times New Roman" w:cs="Times New Roman"/>
          <w:sz w:val="24"/>
          <w:szCs w:val="24"/>
        </w:rPr>
        <w:t xml:space="preserve"> </w:t>
      </w:r>
      <w:r w:rsidR="008B3479" w:rsidRPr="00E912D0">
        <w:rPr>
          <w:rFonts w:ascii="Times New Roman" w:hAnsi="Times New Roman" w:cs="Times New Roman"/>
          <w:sz w:val="24"/>
          <w:szCs w:val="24"/>
        </w:rPr>
        <w:t>E-mail:</w:t>
      </w:r>
      <w:r w:rsidR="008B3479">
        <w:rPr>
          <w:rFonts w:ascii="Times New Roman" w:hAnsi="Times New Roman" w:cs="Times New Roman"/>
          <w:sz w:val="24"/>
          <w:szCs w:val="24"/>
        </w:rPr>
        <w:t xml:space="preserve"> </w:t>
      </w:r>
      <w:hyperlink r:id="rId8" w:history="1">
        <w:r w:rsidR="008B3479" w:rsidRPr="00395CE7">
          <w:rPr>
            <w:rStyle w:val="Hipervnculo"/>
            <w:rFonts w:ascii="Times New Roman" w:hAnsi="Times New Roman" w:cs="Times New Roman"/>
            <w:sz w:val="24"/>
            <w:szCs w:val="24"/>
          </w:rPr>
          <w:t>orlando-santos@empai.co.cu</w:t>
        </w:r>
      </w:hyperlink>
      <w:r w:rsidR="008B3479">
        <w:rPr>
          <w:rFonts w:ascii="Times New Roman" w:hAnsi="Times New Roman" w:cs="Times New Roman"/>
          <w:sz w:val="24"/>
          <w:szCs w:val="24"/>
        </w:rPr>
        <w:t xml:space="preserve">. </w:t>
      </w:r>
    </w:p>
    <w:p w:rsidR="008B3479" w:rsidRDefault="008B3479" w:rsidP="008B347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Universidad de Matanzas, Cuba. E-mail: </w:t>
      </w:r>
      <w:hyperlink r:id="rId9" w:history="1">
        <w:r w:rsidRPr="00395CE7">
          <w:rPr>
            <w:rStyle w:val="Hipervnculo"/>
            <w:rFonts w:ascii="Times New Roman" w:hAnsi="Times New Roman" w:cs="Times New Roman"/>
            <w:sz w:val="24"/>
            <w:szCs w:val="24"/>
          </w:rPr>
          <w:t>sandra.alfonso@umcc.cu</w:t>
        </w:r>
      </w:hyperlink>
      <w:r>
        <w:rPr>
          <w:rFonts w:ascii="Times New Roman" w:hAnsi="Times New Roman" w:cs="Times New Roman"/>
          <w:sz w:val="24"/>
          <w:szCs w:val="24"/>
        </w:rPr>
        <w:t xml:space="preserve">. </w:t>
      </w:r>
    </w:p>
    <w:p w:rsidR="008B3479" w:rsidRDefault="008B3479" w:rsidP="008B3479">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E912D0">
        <w:rPr>
          <w:rFonts w:ascii="Times New Roman" w:hAnsi="Times New Roman" w:cs="Times New Roman"/>
          <w:sz w:val="24"/>
          <w:szCs w:val="24"/>
        </w:rPr>
        <w:t xml:space="preserve"> </w:t>
      </w:r>
      <w:r>
        <w:rPr>
          <w:rFonts w:ascii="Times New Roman" w:hAnsi="Times New Roman" w:cs="Times New Roman"/>
          <w:sz w:val="24"/>
          <w:szCs w:val="24"/>
        </w:rPr>
        <w:t>Universidad de Matanzas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0" w:history="1">
        <w:r w:rsidRPr="00395CE7">
          <w:rPr>
            <w:rStyle w:val="Hipervnculo"/>
            <w:rFonts w:ascii="Times New Roman" w:hAnsi="Times New Roman" w:cs="Times New Roman"/>
            <w:sz w:val="24"/>
            <w:szCs w:val="24"/>
          </w:rPr>
          <w:t>homero.morciego@umcc.cu</w:t>
        </w:r>
      </w:hyperlink>
      <w:r>
        <w:rPr>
          <w:rFonts w:ascii="Times New Roman" w:hAnsi="Times New Roman" w:cs="Times New Roman"/>
          <w:sz w:val="24"/>
          <w:szCs w:val="24"/>
        </w:rPr>
        <w:t>.</w:t>
      </w:r>
    </w:p>
    <w:p w:rsidR="008B3479" w:rsidRDefault="008B3479" w:rsidP="008B3479">
      <w:pPr>
        <w:spacing w:after="0" w:line="360" w:lineRule="auto"/>
        <w:rPr>
          <w:rFonts w:ascii="Times New Roman" w:hAnsi="Times New Roman" w:cs="Times New Roman"/>
          <w:sz w:val="24"/>
          <w:szCs w:val="24"/>
        </w:rPr>
      </w:pPr>
      <w:r>
        <w:rPr>
          <w:rFonts w:ascii="Times New Roman" w:hAnsi="Times New Roman" w:cs="Times New Roman"/>
          <w:sz w:val="24"/>
          <w:szCs w:val="24"/>
        </w:rPr>
        <w:t>4- Universidad de Matanzas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1" w:history="1">
        <w:r w:rsidRPr="00395CE7">
          <w:rPr>
            <w:rStyle w:val="Hipervnculo"/>
            <w:rFonts w:ascii="Times New Roman" w:hAnsi="Times New Roman" w:cs="Times New Roman"/>
            <w:sz w:val="24"/>
            <w:szCs w:val="24"/>
          </w:rPr>
          <w:t>maylin.marques@umcc.cu</w:t>
        </w:r>
      </w:hyperlink>
      <w:r>
        <w:rPr>
          <w:rFonts w:ascii="Times New Roman" w:hAnsi="Times New Roman" w:cs="Times New Roman"/>
          <w:sz w:val="24"/>
          <w:szCs w:val="24"/>
        </w:rPr>
        <w:t>.</w:t>
      </w:r>
    </w:p>
    <w:p w:rsidR="008B3479" w:rsidRDefault="008B3479" w:rsidP="008B3479">
      <w:pPr>
        <w:spacing w:after="0" w:line="360" w:lineRule="auto"/>
        <w:rPr>
          <w:rFonts w:ascii="Times New Roman" w:hAnsi="Times New Roman" w:cs="Times New Roman"/>
          <w:sz w:val="24"/>
          <w:szCs w:val="24"/>
        </w:rPr>
      </w:pPr>
      <w:r>
        <w:rPr>
          <w:rFonts w:ascii="Times New Roman" w:hAnsi="Times New Roman" w:cs="Times New Roman"/>
          <w:sz w:val="24"/>
          <w:szCs w:val="24"/>
        </w:rPr>
        <w:t>5- Universidad de Matanzas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2" w:history="1">
        <w:r w:rsidRPr="00395CE7">
          <w:rPr>
            <w:rStyle w:val="Hipervnculo"/>
            <w:rFonts w:ascii="Times New Roman" w:hAnsi="Times New Roman" w:cs="Times New Roman"/>
            <w:sz w:val="24"/>
            <w:szCs w:val="24"/>
          </w:rPr>
          <w:t>dianelys.nogueira@umcc.cu</w:t>
        </w:r>
      </w:hyperlink>
      <w:r>
        <w:rPr>
          <w:rFonts w:ascii="Times New Roman" w:hAnsi="Times New Roman" w:cs="Times New Roman"/>
          <w:sz w:val="24"/>
          <w:szCs w:val="24"/>
        </w:rPr>
        <w:t>.</w:t>
      </w:r>
    </w:p>
    <w:p w:rsidR="008B3479" w:rsidRDefault="008B3479" w:rsidP="008B3479">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8B3479" w:rsidRDefault="008B3479" w:rsidP="00FF3346">
      <w:pPr>
        <w:spacing w:after="0" w:line="360" w:lineRule="auto"/>
        <w:jc w:val="both"/>
        <w:rPr>
          <w:rFonts w:ascii="Times New Roman" w:hAnsi="Times New Roman" w:cs="Times New Roman"/>
          <w:sz w:val="24"/>
          <w:szCs w:val="24"/>
        </w:rPr>
      </w:pPr>
      <w:r w:rsidRPr="008B3479">
        <w:rPr>
          <w:rFonts w:ascii="Times New Roman" w:hAnsi="Times New Roman" w:cs="Times New Roman"/>
          <w:sz w:val="24"/>
          <w:szCs w:val="24"/>
        </w:rPr>
        <w:t xml:space="preserve">La presente investigación tiene como propósito principal desarrollar un procedimiento que contribuya a una mejor gestión </w:t>
      </w:r>
      <w:r>
        <w:rPr>
          <w:rFonts w:ascii="Times New Roman" w:hAnsi="Times New Roman" w:cs="Times New Roman"/>
          <w:sz w:val="24"/>
          <w:szCs w:val="24"/>
        </w:rPr>
        <w:t>de la infraestructura peatonal en centros históricos</w:t>
      </w:r>
      <w:r w:rsidRPr="008B3479">
        <w:rPr>
          <w:rFonts w:ascii="Times New Roman" w:hAnsi="Times New Roman" w:cs="Times New Roman"/>
          <w:sz w:val="24"/>
          <w:szCs w:val="24"/>
        </w:rPr>
        <w:t xml:space="preserve">. Entre los métodos científicos empleados se encuentra observación directa y medición; metodologías </w:t>
      </w:r>
      <w:r>
        <w:rPr>
          <w:rFonts w:ascii="Times New Roman" w:hAnsi="Times New Roman" w:cs="Times New Roman"/>
          <w:sz w:val="24"/>
          <w:szCs w:val="24"/>
        </w:rPr>
        <w:t xml:space="preserve">de diseño </w:t>
      </w:r>
      <w:r w:rsidRPr="008B3479">
        <w:rPr>
          <w:rFonts w:ascii="Times New Roman" w:hAnsi="Times New Roman" w:cs="Times New Roman"/>
          <w:sz w:val="24"/>
          <w:szCs w:val="24"/>
        </w:rPr>
        <w:t xml:space="preserve">de normativas nacionales e internacionales. Entre los principales resultados de la investigación se encuentran el desarrollo de un procedimiento para la gestión de la infraestructura peatonal en centros históricos y su aplicación en </w:t>
      </w:r>
      <w:r>
        <w:rPr>
          <w:rFonts w:ascii="Times New Roman" w:hAnsi="Times New Roman" w:cs="Times New Roman"/>
          <w:sz w:val="24"/>
          <w:szCs w:val="24"/>
        </w:rPr>
        <w:t>el</w:t>
      </w:r>
      <w:r w:rsidRPr="008B3479">
        <w:rPr>
          <w:rFonts w:ascii="Times New Roman" w:hAnsi="Times New Roman" w:cs="Times New Roman"/>
          <w:sz w:val="24"/>
          <w:szCs w:val="24"/>
        </w:rPr>
        <w:t xml:space="preserve"> Centro Histórico de la Ciudad de Matanzas, de interés para </w:t>
      </w:r>
      <w:r>
        <w:rPr>
          <w:rFonts w:ascii="Times New Roman" w:hAnsi="Times New Roman" w:cs="Times New Roman"/>
          <w:sz w:val="24"/>
          <w:szCs w:val="24"/>
        </w:rPr>
        <w:t>las</w:t>
      </w:r>
      <w:r w:rsidRPr="008B3479">
        <w:rPr>
          <w:rFonts w:ascii="Times New Roman" w:hAnsi="Times New Roman" w:cs="Times New Roman"/>
          <w:sz w:val="24"/>
          <w:szCs w:val="24"/>
        </w:rPr>
        <w:t xml:space="preserve"> entidades </w:t>
      </w:r>
      <w:r>
        <w:rPr>
          <w:rFonts w:ascii="Times New Roman" w:hAnsi="Times New Roman" w:cs="Times New Roman"/>
          <w:sz w:val="24"/>
          <w:szCs w:val="24"/>
        </w:rPr>
        <w:t>implicadas</w:t>
      </w:r>
      <w:r w:rsidRPr="008B3479">
        <w:rPr>
          <w:rFonts w:ascii="Times New Roman" w:hAnsi="Times New Roman" w:cs="Times New Roman"/>
          <w:sz w:val="24"/>
          <w:szCs w:val="24"/>
        </w:rPr>
        <w:t xml:space="preserve"> en la gestión</w:t>
      </w:r>
      <w:r>
        <w:rPr>
          <w:rFonts w:ascii="Times New Roman" w:hAnsi="Times New Roman" w:cs="Times New Roman"/>
          <w:sz w:val="24"/>
          <w:szCs w:val="24"/>
        </w:rPr>
        <w:t xml:space="preserve"> vial de los centros históricos.</w:t>
      </w:r>
    </w:p>
    <w:p w:rsidR="008B3479" w:rsidRDefault="008B3479" w:rsidP="00FF3346">
      <w:pPr>
        <w:spacing w:after="0" w:line="360" w:lineRule="auto"/>
        <w:jc w:val="both"/>
        <w:rPr>
          <w:rFonts w:ascii="Times New Roman" w:hAnsi="Times New Roman" w:cs="Times New Roman"/>
          <w:sz w:val="24"/>
          <w:szCs w:val="24"/>
        </w:rPr>
      </w:pPr>
      <w:r w:rsidRPr="008B3479">
        <w:rPr>
          <w:rFonts w:ascii="Times New Roman" w:hAnsi="Times New Roman" w:cs="Times New Roman"/>
          <w:b/>
          <w:sz w:val="24"/>
          <w:szCs w:val="24"/>
        </w:rPr>
        <w:t>Palabras Clave:</w:t>
      </w:r>
      <w:r>
        <w:rPr>
          <w:rFonts w:ascii="Times New Roman" w:hAnsi="Times New Roman" w:cs="Times New Roman"/>
          <w:sz w:val="24"/>
          <w:szCs w:val="24"/>
        </w:rPr>
        <w:t xml:space="preserve"> Infraestructura peatonal; Centro histórico; Gestión; Diseño.</w:t>
      </w:r>
    </w:p>
    <w:p w:rsidR="008B3479" w:rsidRDefault="008B3479" w:rsidP="00FF3346">
      <w:pPr>
        <w:spacing w:after="0" w:line="360" w:lineRule="auto"/>
        <w:jc w:val="both"/>
        <w:rPr>
          <w:rFonts w:ascii="Times New Roman" w:hAnsi="Times New Roman" w:cs="Times New Roman"/>
          <w:b/>
          <w:i/>
          <w:sz w:val="24"/>
          <w:szCs w:val="24"/>
        </w:rPr>
      </w:pPr>
    </w:p>
    <w:p w:rsidR="009061A5" w:rsidRPr="008C51D7" w:rsidRDefault="009061A5" w:rsidP="00FF3346">
      <w:pPr>
        <w:spacing w:after="0" w:line="360" w:lineRule="auto"/>
        <w:jc w:val="both"/>
        <w:rPr>
          <w:rFonts w:ascii="Times New Roman" w:hAnsi="Times New Roman" w:cs="Times New Roman"/>
          <w:i/>
          <w:sz w:val="24"/>
          <w:szCs w:val="24"/>
          <w:lang w:val="en-US"/>
        </w:rPr>
      </w:pPr>
      <w:r w:rsidRPr="008C51D7">
        <w:rPr>
          <w:rFonts w:ascii="Times New Roman" w:hAnsi="Times New Roman" w:cs="Times New Roman"/>
          <w:b/>
          <w:i/>
          <w:sz w:val="24"/>
          <w:szCs w:val="24"/>
          <w:lang w:val="en-US"/>
        </w:rPr>
        <w:lastRenderedPageBreak/>
        <w:t>Abstract:</w:t>
      </w:r>
      <w:r w:rsidRPr="008C51D7">
        <w:rPr>
          <w:rFonts w:ascii="Times New Roman" w:hAnsi="Times New Roman" w:cs="Times New Roman"/>
          <w:i/>
          <w:sz w:val="24"/>
          <w:szCs w:val="24"/>
          <w:lang w:val="en-US"/>
        </w:rPr>
        <w:t xml:space="preserve"> </w:t>
      </w:r>
    </w:p>
    <w:p w:rsidR="008B3479" w:rsidRPr="008B3479" w:rsidRDefault="008B3479" w:rsidP="008B3479">
      <w:pPr>
        <w:spacing w:after="0" w:line="360" w:lineRule="auto"/>
        <w:jc w:val="both"/>
        <w:rPr>
          <w:rFonts w:ascii="Times New Roman" w:hAnsi="Times New Roman" w:cs="Times New Roman"/>
          <w:i/>
          <w:sz w:val="24"/>
          <w:szCs w:val="24"/>
          <w:lang w:val="en-US"/>
        </w:rPr>
      </w:pPr>
      <w:r w:rsidRPr="008B3479">
        <w:rPr>
          <w:rFonts w:ascii="Times New Roman" w:hAnsi="Times New Roman" w:cs="Times New Roman"/>
          <w:i/>
          <w:sz w:val="24"/>
          <w:szCs w:val="24"/>
          <w:lang w:val="en-US"/>
        </w:rPr>
        <w:t>The main purpose of this research is to develop a procedure that contributes to a better management of pedestrian infrastructure in historic</w:t>
      </w:r>
      <w:r w:rsidR="008C51D7">
        <w:rPr>
          <w:rFonts w:ascii="Times New Roman" w:hAnsi="Times New Roman" w:cs="Times New Roman"/>
          <w:i/>
          <w:sz w:val="24"/>
          <w:szCs w:val="24"/>
          <w:lang w:val="en-US"/>
        </w:rPr>
        <w:t>al</w:t>
      </w:r>
      <w:r w:rsidRPr="008B3479">
        <w:rPr>
          <w:rFonts w:ascii="Times New Roman" w:hAnsi="Times New Roman" w:cs="Times New Roman"/>
          <w:i/>
          <w:sz w:val="24"/>
          <w:szCs w:val="24"/>
          <w:lang w:val="en-US"/>
        </w:rPr>
        <w:t xml:space="preserve"> centers. Among the scientific methods used are direct observation and measurement; design methodologies of national and international regulations. Among the main results of the research are the development of a procedure for the management of pedestrian infrastructure in historic centers and its application in the </w:t>
      </w:r>
      <w:r w:rsidR="008C51D7">
        <w:rPr>
          <w:rFonts w:ascii="Times New Roman" w:hAnsi="Times New Roman" w:cs="Times New Roman"/>
          <w:i/>
          <w:sz w:val="24"/>
          <w:szCs w:val="24"/>
          <w:lang w:val="en-US"/>
        </w:rPr>
        <w:t>h</w:t>
      </w:r>
      <w:r w:rsidRPr="008B3479">
        <w:rPr>
          <w:rFonts w:ascii="Times New Roman" w:hAnsi="Times New Roman" w:cs="Times New Roman"/>
          <w:i/>
          <w:sz w:val="24"/>
          <w:szCs w:val="24"/>
          <w:lang w:val="en-US"/>
        </w:rPr>
        <w:t xml:space="preserve">istorical </w:t>
      </w:r>
      <w:r w:rsidR="008C51D7">
        <w:rPr>
          <w:rFonts w:ascii="Times New Roman" w:hAnsi="Times New Roman" w:cs="Times New Roman"/>
          <w:i/>
          <w:sz w:val="24"/>
          <w:szCs w:val="24"/>
          <w:lang w:val="en-US"/>
        </w:rPr>
        <w:t>c</w:t>
      </w:r>
      <w:r w:rsidRPr="008B3479">
        <w:rPr>
          <w:rFonts w:ascii="Times New Roman" w:hAnsi="Times New Roman" w:cs="Times New Roman"/>
          <w:i/>
          <w:sz w:val="24"/>
          <w:szCs w:val="24"/>
          <w:lang w:val="en-US"/>
        </w:rPr>
        <w:t>enter of Matanzas</w:t>
      </w:r>
      <w:r w:rsidR="008C51D7">
        <w:rPr>
          <w:rFonts w:ascii="Times New Roman" w:hAnsi="Times New Roman" w:cs="Times New Roman"/>
          <w:i/>
          <w:sz w:val="24"/>
          <w:szCs w:val="24"/>
          <w:lang w:val="en-US"/>
        </w:rPr>
        <w:t xml:space="preserve"> City</w:t>
      </w:r>
      <w:r w:rsidRPr="008B3479">
        <w:rPr>
          <w:rFonts w:ascii="Times New Roman" w:hAnsi="Times New Roman" w:cs="Times New Roman"/>
          <w:i/>
          <w:sz w:val="24"/>
          <w:szCs w:val="24"/>
          <w:lang w:val="en-US"/>
        </w:rPr>
        <w:t>, of interest to the entities involved in the management of the historical centers.</w:t>
      </w:r>
    </w:p>
    <w:p w:rsidR="009061A5" w:rsidRPr="008B3479" w:rsidRDefault="008B3479" w:rsidP="008B3479">
      <w:pPr>
        <w:spacing w:after="0" w:line="360" w:lineRule="auto"/>
        <w:jc w:val="both"/>
        <w:rPr>
          <w:rFonts w:ascii="Times New Roman" w:hAnsi="Times New Roman" w:cs="Times New Roman"/>
          <w:i/>
          <w:sz w:val="24"/>
          <w:szCs w:val="24"/>
          <w:lang w:val="en-US"/>
        </w:rPr>
      </w:pPr>
      <w:r w:rsidRPr="008B3479">
        <w:rPr>
          <w:rFonts w:ascii="Times New Roman" w:hAnsi="Times New Roman" w:cs="Times New Roman"/>
          <w:b/>
          <w:i/>
          <w:sz w:val="24"/>
          <w:szCs w:val="24"/>
          <w:lang w:val="en-US"/>
        </w:rPr>
        <w:t>Keywords:</w:t>
      </w:r>
      <w:r w:rsidRPr="008B3479">
        <w:rPr>
          <w:rFonts w:ascii="Times New Roman" w:hAnsi="Times New Roman" w:cs="Times New Roman"/>
          <w:i/>
          <w:sz w:val="24"/>
          <w:szCs w:val="24"/>
          <w:lang w:val="en-US"/>
        </w:rPr>
        <w:t xml:space="preserve"> Pedestrian infrastructure; Historical Center; Management; Design.</w:t>
      </w:r>
    </w:p>
    <w:p w:rsidR="00A21A1F" w:rsidRDefault="00A21A1F" w:rsidP="008B3479">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2C64EB" w:rsidRPr="00E42260" w:rsidRDefault="002C64EB" w:rsidP="002C64EB">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 xml:space="preserve">Los modelos de gestión son descripciones guía para emplear en diferentes esferas de la misma (Rodríguez Alomá, 2009). Existen diversos modelos, metodologías, procedimientos, directrices, lineamientos, métodos desarrollados por disímiles autores tanto en la esfera internacional como nacional, que trabajan en aras de garantizar un correcto funcionamiento de la infraestructura peatonal. </w:t>
      </w:r>
    </w:p>
    <w:p w:rsidR="00E42260" w:rsidRPr="00E42260" w:rsidRDefault="00E42260" w:rsidP="00E42260">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 xml:space="preserve">Gómez Puig (2005) presenta propuestas de medidas de reorganización del tránsito vehicular y peatonal en la calle Enramadas y en las otras vías estudiadas, así como de acciones de reubicación de centros de servicios, que elimine o reduzca los conflictos de movilidad y accesibilidad al Centro Histórico Urbano de Santiago de Cuba. Se incluyen los criterios económicos de las medidas y la valoración de la consulta pública a través del análisis de las encuestas realizadas, que fortalecen las soluciones propuestas. </w:t>
      </w:r>
    </w:p>
    <w:p w:rsidR="00E42260" w:rsidRPr="00E42260" w:rsidRDefault="00E42260" w:rsidP="00E42260">
      <w:pPr>
        <w:spacing w:after="0" w:line="360" w:lineRule="auto"/>
        <w:jc w:val="both"/>
        <w:rPr>
          <w:rFonts w:ascii="Times New Roman" w:hAnsi="Times New Roman" w:cs="Times New Roman"/>
          <w:sz w:val="24"/>
          <w:szCs w:val="24"/>
        </w:rPr>
      </w:pPr>
      <w:proofErr w:type="spellStart"/>
      <w:r w:rsidRPr="00E42260">
        <w:rPr>
          <w:rFonts w:ascii="Times New Roman" w:hAnsi="Times New Roman" w:cs="Times New Roman"/>
          <w:sz w:val="24"/>
          <w:szCs w:val="24"/>
        </w:rPr>
        <w:t>Espelt</w:t>
      </w:r>
      <w:proofErr w:type="spellEnd"/>
      <w:r w:rsidRPr="00E42260">
        <w:rPr>
          <w:rFonts w:ascii="Times New Roman" w:hAnsi="Times New Roman" w:cs="Times New Roman"/>
          <w:sz w:val="24"/>
          <w:szCs w:val="24"/>
        </w:rPr>
        <w:t xml:space="preserve"> </w:t>
      </w:r>
      <w:proofErr w:type="spellStart"/>
      <w:r w:rsidRPr="00E42260">
        <w:rPr>
          <w:rFonts w:ascii="Times New Roman" w:hAnsi="Times New Roman" w:cs="Times New Roman"/>
          <w:sz w:val="24"/>
          <w:szCs w:val="24"/>
        </w:rPr>
        <w:t>Lleonart</w:t>
      </w:r>
      <w:proofErr w:type="spellEnd"/>
      <w:r w:rsidRPr="00E42260">
        <w:rPr>
          <w:rFonts w:ascii="Times New Roman" w:hAnsi="Times New Roman" w:cs="Times New Roman"/>
          <w:sz w:val="24"/>
          <w:szCs w:val="24"/>
        </w:rPr>
        <w:t xml:space="preserve"> (2010) desarrolla “Principios, métodos e instrumentos de un enfoque de oferta en el planeamiento de la movilidad urbana”, cuyo enfoque entiende que la localización de las actividades y la movilidad que estas demandan dependen de la forma y la ordenación de las redes de infraestructura, con lo cual fundamenta las actuaciones en su potencial de transformación. Tras una breve reflexión teórica sobre la necesidad de refundación hacia un paradigma más dinámico, holístico y </w:t>
      </w:r>
      <w:proofErr w:type="spellStart"/>
      <w:r w:rsidRPr="00E42260">
        <w:rPr>
          <w:rFonts w:ascii="Times New Roman" w:hAnsi="Times New Roman" w:cs="Times New Roman"/>
          <w:sz w:val="24"/>
          <w:szCs w:val="24"/>
        </w:rPr>
        <w:t>territorializado</w:t>
      </w:r>
      <w:proofErr w:type="spellEnd"/>
      <w:r w:rsidRPr="00E42260">
        <w:rPr>
          <w:rFonts w:ascii="Times New Roman" w:hAnsi="Times New Roman" w:cs="Times New Roman"/>
          <w:sz w:val="24"/>
          <w:szCs w:val="24"/>
        </w:rPr>
        <w:t xml:space="preserve">, se plantea un cierto orden metodológico de ordenación topológica de modos en la trama viaria y de </w:t>
      </w:r>
      <w:r w:rsidRPr="00E42260">
        <w:rPr>
          <w:rFonts w:ascii="Times New Roman" w:hAnsi="Times New Roman" w:cs="Times New Roman"/>
          <w:sz w:val="24"/>
          <w:szCs w:val="24"/>
        </w:rPr>
        <w:lastRenderedPageBreak/>
        <w:t>diseño tipológico de la calle según su capacidad de admisión del tráfico y la compatibilidad con el resto de las funciones urbanas.</w:t>
      </w:r>
    </w:p>
    <w:p w:rsidR="00E42260" w:rsidRPr="00E42260" w:rsidRDefault="00E42260" w:rsidP="00E42260">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Ayuntamiento Pleno (2011) realizó un diagnóstico de la infraestructura viaria y la distribución de los flujos de movilidad. Con los objetivos de identificar las puertas de acceso de la movilidad metropolitana, los corredores, o canales de comunicación, que actúan como conectores territorio ciudad; los intercambiadores y los ejes urbanos, o ejes de barrio. En segundo lugar, se ha realizado un diagnóstico de las carencias de la oferta de infraestructuras dedicadas a la movilidad, frente a la demanda social existente. Para ello, se han delimitado una serie de áreas homogéneas, con una serie de características y problemáticas comunes, en función de su localización, sus criterios de tipología de usos predominantes, su funcionalidad del tráfico y sus accesos. También se han detectado aquellas actitudes o demandas que no deben ser promocionadas por resultar incompatibles con los objetivos generales que persigue el estudio de movilidad y accesibilidad. Por otro parte, la adecuación entre la oferta y la demanda de movilidad peatonal ha tenido su propio análisis en cuanto a la detección de rutas más utilizadas, su dotación de infraestructuras, su compatibilidad con el tráfico rodado y otros aspectos relacionados con la atracción y mobiliario urbano del espacio peatonal. También se han considerado los aspectos relacionados con la ocupación indebida del espacio viario por vehículos y contenedores de basura; el mobiliario urbano y su influencia en la movilidad peatonal, lo que influye decisivamente en los accesos a edificaciones singulares y atrayentes de viajes a pie. No se ha olvidado tampoco la relación de las edificaciones con el espacio viario circundante y los aspectos ambientales que limitan las posibilidades peatonales del espacio viario y el espacio estancial de las áreas libres de coches del casco urbano. Finalmente, el diagnóstico no sólo debe estudiar las características actuales de la movilidad, sino también aquellos factores esenciales que por propia naturaleza evolucionarán o fluctuarán y por consiguiente, pueden influir en las propuestas planteadas.</w:t>
      </w:r>
    </w:p>
    <w:p w:rsidR="00E42260" w:rsidRPr="00E42260" w:rsidRDefault="00E42260" w:rsidP="00E42260">
      <w:pPr>
        <w:spacing w:after="0" w:line="360" w:lineRule="auto"/>
        <w:jc w:val="both"/>
        <w:rPr>
          <w:rFonts w:ascii="Times New Roman" w:hAnsi="Times New Roman" w:cs="Times New Roman"/>
          <w:sz w:val="24"/>
          <w:szCs w:val="24"/>
        </w:rPr>
      </w:pPr>
      <w:proofErr w:type="spellStart"/>
      <w:r w:rsidRPr="00E42260">
        <w:rPr>
          <w:rFonts w:ascii="Times New Roman" w:hAnsi="Times New Roman" w:cs="Times New Roman"/>
          <w:sz w:val="24"/>
          <w:szCs w:val="24"/>
        </w:rPr>
        <w:lastRenderedPageBreak/>
        <w:t>Tangarife</w:t>
      </w:r>
      <w:proofErr w:type="spellEnd"/>
      <w:r w:rsidRPr="00E42260">
        <w:rPr>
          <w:rFonts w:ascii="Times New Roman" w:hAnsi="Times New Roman" w:cs="Times New Roman"/>
          <w:sz w:val="24"/>
          <w:szCs w:val="24"/>
        </w:rPr>
        <w:t xml:space="preserve"> Cifuentes &amp; Vásquez Montoya (2011) plantea la realización de un instrumento de planificación que permita ordenar y manejar el tema de la movilidad tanto de vehículos como de peatones, la cual es la principal problemática que afecta al municipio y más directamente a los visitantes. Por ello alrededor de este tema, se plantean una serie de alternativas que buscan mejorar y agilizar la movilidad de vehículos y peatones en el área urbana del municipio de </w:t>
      </w:r>
      <w:proofErr w:type="spellStart"/>
      <w:r w:rsidRPr="00E42260">
        <w:rPr>
          <w:rFonts w:ascii="Times New Roman" w:hAnsi="Times New Roman" w:cs="Times New Roman"/>
          <w:sz w:val="24"/>
          <w:szCs w:val="24"/>
        </w:rPr>
        <w:t>Guatapé</w:t>
      </w:r>
      <w:proofErr w:type="spellEnd"/>
      <w:r w:rsidRPr="00E42260">
        <w:rPr>
          <w:rFonts w:ascii="Times New Roman" w:hAnsi="Times New Roman" w:cs="Times New Roman"/>
          <w:sz w:val="24"/>
          <w:szCs w:val="24"/>
        </w:rPr>
        <w:t>.</w:t>
      </w:r>
    </w:p>
    <w:p w:rsidR="00E42260" w:rsidRPr="00E42260" w:rsidRDefault="00E42260" w:rsidP="00E42260">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Esquivel Fernández (2011) desarrolla una investigación sobre “Elementos de diseño y planeamiento de intersecciones urbanas” con el objetivo de proponer una metodología de diseño y planeamiento intersecciones urbanas las cuales reflejen diseños más justos, seguros y humanos para los habitantes del área de Lima Metropolitana. Para ello se analizarán los puntos de vista del transporte y la movilidad, en forma independiente, para luego analizar la combinación de ambos. Finalmente, se propone una metodología de diseño y planeamiento de intersecciones urbanas desde el punto de vista del transporte y la movilidad.</w:t>
      </w:r>
    </w:p>
    <w:p w:rsidR="002C64EB" w:rsidRPr="00E42260" w:rsidRDefault="008E797A" w:rsidP="002C64EB">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Rodríguez Saac (</w:t>
      </w:r>
      <w:r w:rsidR="002C64EB" w:rsidRPr="00E42260">
        <w:rPr>
          <w:rFonts w:ascii="Times New Roman" w:hAnsi="Times New Roman" w:cs="Times New Roman"/>
          <w:sz w:val="24"/>
          <w:szCs w:val="24"/>
        </w:rPr>
        <w:t>2012) realiza un modelo de seguimiento de la movilidad peatonal en la Universidad del Valle Sede Meléndez en Santiago de Cali, cuyo objetivo fundamental es evaluar el comportamiento de la movilidad peatonal utilizando modelos de oferta y demanda de transporte, que permitan realizar análisis de flujos peatonales en los años 2010 y 2017. Las encuestas fueron distribuidas dentro de los distintos estamentos que componen la universidad, en total se realizaron 397. La zonificación utilizada divide la universidad en 21 zonas de estudio, contemplando tres periodos de modelación; Pico Mañana 10:00–10:30am, Pico Medio día 12:00–2:30pm, Pico Tarde 6:00-6:30pm.</w:t>
      </w:r>
    </w:p>
    <w:p w:rsidR="002C64EB" w:rsidRDefault="008E797A" w:rsidP="002C64EB">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Velásquez Martínez (</w:t>
      </w:r>
      <w:r w:rsidR="002C64EB" w:rsidRPr="00E42260">
        <w:rPr>
          <w:rFonts w:ascii="Times New Roman" w:hAnsi="Times New Roman" w:cs="Times New Roman"/>
          <w:sz w:val="24"/>
          <w:szCs w:val="24"/>
        </w:rPr>
        <w:t>2015) presenta una propuesta en tres estaciones, que resume lineamientos para el manejo de la movilidad urbana “sostenible” a través de seis vértices: a) reacondicionamiento del viario peatonal existente, b) reorganización del viario urbano – Ciclo vías, c) Nodos e intermodales, d) Reconversión de los vacíos urbanos en espacios públicos –conectividad a dos niveles-, e) mobiliario urbano y f) el arte como elemento integrador de modos de transporte.</w:t>
      </w:r>
    </w:p>
    <w:p w:rsidR="00A73D68" w:rsidRPr="00E42260" w:rsidRDefault="00A73D68" w:rsidP="002C64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Santos Pérez (2018) propone un procedimiento para la gestión integrada de accesibilidad y movilidad en centros históricos, en el cual realiza un diagnóstico integrado de los componentes del subsistema vial que inciden en el funcionamiento del subsistema vial, y propone mejoras a los mismos.</w:t>
      </w:r>
    </w:p>
    <w:p w:rsidR="002C64EB" w:rsidRPr="000D43DF" w:rsidRDefault="002C64EB" w:rsidP="002C64EB">
      <w:pPr>
        <w:spacing w:after="0" w:line="360" w:lineRule="auto"/>
        <w:jc w:val="both"/>
        <w:rPr>
          <w:rFonts w:ascii="Times New Roman" w:hAnsi="Times New Roman" w:cs="Times New Roman"/>
          <w:sz w:val="24"/>
          <w:szCs w:val="24"/>
        </w:rPr>
      </w:pPr>
      <w:r w:rsidRPr="00E42260">
        <w:rPr>
          <w:rFonts w:ascii="Times New Roman" w:hAnsi="Times New Roman" w:cs="Times New Roman"/>
          <w:sz w:val="24"/>
          <w:szCs w:val="24"/>
        </w:rPr>
        <w:t>Luego de examinados los modelos de gestión de infraestructura peatonal en entornos urbanos, se puede concluir que existen elementos coincidentes en el análisis tales como: lineamientos, propuestas, principios, métodos, modelos e instrumentos para ordenar la movilidad urbana; así como elementos analizados de forma indistinta: medidas de reorganización del tránsito vehicular y peatonal. Sin embargo, en ninguno de los casos se tratan procedimientos para una mejor gestión de los componentes del subsistema de vialidad.</w:t>
      </w:r>
    </w:p>
    <w:p w:rsidR="00A21A1F" w:rsidRPr="000D43DF" w:rsidRDefault="00A21A1F" w:rsidP="00365B75">
      <w:pPr>
        <w:spacing w:before="240" w:after="0" w:line="360" w:lineRule="auto"/>
        <w:jc w:val="both"/>
        <w:rPr>
          <w:rFonts w:ascii="Times New Roman" w:hAnsi="Times New Roman" w:cs="Times New Roman"/>
          <w:b/>
          <w:sz w:val="24"/>
          <w:szCs w:val="24"/>
        </w:rPr>
      </w:pPr>
      <w:r w:rsidRPr="000D43DF">
        <w:rPr>
          <w:rFonts w:ascii="Times New Roman" w:hAnsi="Times New Roman" w:cs="Times New Roman"/>
          <w:b/>
          <w:sz w:val="24"/>
          <w:szCs w:val="24"/>
        </w:rPr>
        <w:t>2. Metodología</w:t>
      </w:r>
    </w:p>
    <w:p w:rsidR="00852903" w:rsidRPr="000D43DF" w:rsidRDefault="002C64EB" w:rsidP="000D43DF">
      <w:pPr>
        <w:pStyle w:val="FITexto"/>
        <w:spacing w:before="0" w:after="0"/>
        <w:rPr>
          <w:szCs w:val="24"/>
        </w:rPr>
      </w:pPr>
      <w:r w:rsidRPr="000D43DF">
        <w:rPr>
          <w:szCs w:val="24"/>
        </w:rPr>
        <w:t xml:space="preserve">A partir del análisis de los modelos de gestión de infraestructura peatonal, se procede a </w:t>
      </w:r>
      <w:r w:rsidR="000D43DF" w:rsidRPr="000D43DF">
        <w:rPr>
          <w:szCs w:val="24"/>
        </w:rPr>
        <w:t>la concepción del procedimiento (Figura 1). A continuación se explican las fases y etapas más significativas.</w:t>
      </w:r>
    </w:p>
    <w:p w:rsidR="00852903" w:rsidRDefault="00852903" w:rsidP="000D43DF">
      <w:pPr>
        <w:pStyle w:val="FITexto"/>
        <w:spacing w:before="0" w:after="0"/>
        <w:rPr>
          <w:szCs w:val="24"/>
        </w:rPr>
      </w:pPr>
      <w:r w:rsidRPr="000D43DF">
        <w:rPr>
          <w:szCs w:val="24"/>
        </w:rPr>
        <w:t xml:space="preserve">El diagnóstico de la infraestructura peatonal en la ZPCCH de la ciudad de Matanzas se realiza mediante el reconocimiento, análisis y evaluación de la infraestructura peatonal existente para determinar su evolución y tendencias, reconocer y analizar las afectaciones y problemas que presenta, y poder evaluar mediante los datos e información recogidos las posibles soluciones a dicha problemática. </w:t>
      </w:r>
    </w:p>
    <w:p w:rsidR="000D43DF" w:rsidRPr="000D43DF" w:rsidRDefault="000D43DF" w:rsidP="000D43DF">
      <w:pPr>
        <w:pStyle w:val="FITexto"/>
        <w:spacing w:before="0" w:after="0"/>
        <w:rPr>
          <w:szCs w:val="24"/>
        </w:rPr>
      </w:pPr>
      <w:r>
        <w:rPr>
          <w:szCs w:val="24"/>
        </w:rPr>
        <w:t>Para el cálculo de niveles de servicio se emplea la metodología propuesta por (</w:t>
      </w:r>
      <w:proofErr w:type="spellStart"/>
      <w:r>
        <w:rPr>
          <w:szCs w:val="24"/>
        </w:rPr>
        <w:t>Highway</w:t>
      </w:r>
      <w:proofErr w:type="spellEnd"/>
      <w:r>
        <w:rPr>
          <w:szCs w:val="24"/>
        </w:rPr>
        <w:t xml:space="preserve"> </w:t>
      </w:r>
      <w:proofErr w:type="spellStart"/>
      <w:r>
        <w:rPr>
          <w:szCs w:val="24"/>
        </w:rPr>
        <w:t>Capacity</w:t>
      </w:r>
      <w:proofErr w:type="spellEnd"/>
      <w:r>
        <w:rPr>
          <w:szCs w:val="24"/>
        </w:rPr>
        <w:t xml:space="preserve"> Manual, 2000).</w:t>
      </w:r>
      <w:r w:rsidRPr="000D43DF">
        <w:t xml:space="preserve"> </w:t>
      </w:r>
      <w:r w:rsidRPr="00E1278D">
        <w:t>Esta constituye una herramienta para la evaluación de infraestructuras peatonales y su influencia en los flujos que por ella circulan, así como el impacto recíproco entre los flujos peatonales y vehiculares.</w:t>
      </w:r>
    </w:p>
    <w:p w:rsidR="002463A9" w:rsidRPr="000D43DF" w:rsidRDefault="002463A9" w:rsidP="002463A9">
      <w:pPr>
        <w:pStyle w:val="FITexto"/>
        <w:spacing w:before="0" w:after="0"/>
        <w:rPr>
          <w:szCs w:val="24"/>
          <w:u w:val="single"/>
        </w:rPr>
      </w:pPr>
      <w:r w:rsidRPr="000D43DF">
        <w:rPr>
          <w:szCs w:val="24"/>
          <w:u w:val="single"/>
        </w:rPr>
        <w:t>Datos necesarios para la aplicación de la metodología</w:t>
      </w:r>
      <w:r>
        <w:rPr>
          <w:szCs w:val="24"/>
          <w:u w:val="single"/>
        </w:rPr>
        <w:t xml:space="preserve"> HCM 2000</w:t>
      </w:r>
      <w:r w:rsidRPr="000D43DF">
        <w:rPr>
          <w:szCs w:val="24"/>
          <w:u w:val="single"/>
        </w:rPr>
        <w:t xml:space="preserve">. </w:t>
      </w:r>
    </w:p>
    <w:p w:rsidR="002463A9" w:rsidRPr="000D43DF" w:rsidRDefault="002463A9" w:rsidP="002463A9">
      <w:pPr>
        <w:pStyle w:val="FITexto"/>
        <w:spacing w:before="0" w:after="0"/>
        <w:rPr>
          <w:szCs w:val="24"/>
        </w:rPr>
      </w:pPr>
      <w:r w:rsidRPr="000D43DF">
        <w:rPr>
          <w:szCs w:val="24"/>
        </w:rPr>
        <w:t xml:space="preserve">Ancho efectivo de caminata. </w:t>
      </w:r>
    </w:p>
    <w:p w:rsidR="002463A9" w:rsidRPr="000D43DF" w:rsidRDefault="002463A9" w:rsidP="00E66CBE">
      <w:pPr>
        <w:pStyle w:val="FITexto"/>
        <w:spacing w:before="0" w:after="0"/>
        <w:rPr>
          <w:szCs w:val="24"/>
        </w:rPr>
      </w:pPr>
      <w:r w:rsidRPr="000D43DF">
        <w:rPr>
          <w:szCs w:val="24"/>
        </w:rPr>
        <w:t>El ancho efectivo es la porción de un paso peatonal que es usado de forma efectiva por los peatones. Varios tipos de obstrucciones hacen que</w:t>
      </w:r>
      <w:r>
        <w:rPr>
          <w:szCs w:val="24"/>
        </w:rPr>
        <w:t xml:space="preserve"> </w:t>
      </w:r>
      <w:r w:rsidRPr="000D43DF">
        <w:rPr>
          <w:szCs w:val="24"/>
        </w:rPr>
        <w:t xml:space="preserve">los peatones se alejen de ellas, </w:t>
      </w:r>
    </w:p>
    <w:p w:rsidR="00365B75" w:rsidRPr="00365B75" w:rsidRDefault="00365B75" w:rsidP="00365B75">
      <w:pPr>
        <w:spacing w:before="240" w:after="0" w:line="360" w:lineRule="auto"/>
        <w:jc w:val="both"/>
        <w:rPr>
          <w:rFonts w:ascii="Times New Roman" w:hAnsi="Times New Roman" w:cs="Times New Roman"/>
          <w:sz w:val="24"/>
          <w:szCs w:val="24"/>
        </w:rPr>
      </w:pPr>
    </w:p>
    <w:p w:rsidR="008B3479" w:rsidRPr="00E1278D" w:rsidRDefault="00365B75" w:rsidP="008B3479">
      <w:pPr>
        <w:pStyle w:val="FITexto"/>
        <w:spacing w:before="0" w:after="0" w:line="240" w:lineRule="auto"/>
        <w:jc w:val="center"/>
        <w:rPr>
          <w:highlight w:val="yellow"/>
        </w:rPr>
      </w:pPr>
      <w:r>
        <w:rPr>
          <w:noProof/>
          <w:lang w:val="es-MX" w:eastAsia="es-MX"/>
        </w:rPr>
        <w:drawing>
          <wp:inline distT="0" distB="0" distL="0" distR="0" wp14:anchorId="44E328DF" wp14:editId="59A3D4F1">
            <wp:extent cx="5553075" cy="6696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53292" cy="6696337"/>
                    </a:xfrm>
                    <a:prstGeom prst="rect">
                      <a:avLst/>
                    </a:prstGeom>
                    <a:noFill/>
                    <a:ln>
                      <a:noFill/>
                    </a:ln>
                  </pic:spPr>
                </pic:pic>
              </a:graphicData>
            </a:graphic>
          </wp:inline>
        </w:drawing>
      </w:r>
    </w:p>
    <w:p w:rsidR="008B3479" w:rsidRPr="00834D23" w:rsidRDefault="008B3479" w:rsidP="008B3479">
      <w:pPr>
        <w:pStyle w:val="FIPieFigura"/>
        <w:spacing w:before="0" w:after="0" w:line="240" w:lineRule="auto"/>
        <w:rPr>
          <w:i w:val="0"/>
          <w:sz w:val="20"/>
        </w:rPr>
      </w:pPr>
      <w:r w:rsidRPr="00834D23">
        <w:rPr>
          <w:b/>
          <w:i w:val="0"/>
          <w:sz w:val="20"/>
        </w:rPr>
        <w:t>Figura 1:</w:t>
      </w:r>
      <w:r w:rsidRPr="00834D23">
        <w:rPr>
          <w:i w:val="0"/>
          <w:sz w:val="20"/>
        </w:rPr>
        <w:t xml:space="preserve"> Procedimiento para la planificación y control de la infraestructura peatonal en la ZPCCH de la ciudad de Matanzas.</w:t>
      </w:r>
    </w:p>
    <w:p w:rsidR="008B3479" w:rsidRPr="00834D23" w:rsidRDefault="008B3479" w:rsidP="008B3479">
      <w:pPr>
        <w:pStyle w:val="FIPieFigura"/>
        <w:spacing w:before="0" w:after="0" w:line="240" w:lineRule="auto"/>
        <w:rPr>
          <w:i w:val="0"/>
          <w:sz w:val="20"/>
        </w:rPr>
      </w:pPr>
      <w:r w:rsidRPr="00834D23">
        <w:rPr>
          <w:b/>
          <w:i w:val="0"/>
          <w:sz w:val="20"/>
        </w:rPr>
        <w:t>Fuente:</w:t>
      </w:r>
      <w:r w:rsidRPr="00834D23">
        <w:rPr>
          <w:i w:val="0"/>
          <w:sz w:val="20"/>
        </w:rPr>
        <w:t xml:space="preserve"> elaboración propia.</w:t>
      </w:r>
    </w:p>
    <w:p w:rsidR="00E66CBE" w:rsidRPr="000D43DF" w:rsidRDefault="00E66CBE" w:rsidP="00E66CBE">
      <w:pPr>
        <w:pStyle w:val="FITexto"/>
        <w:spacing w:before="0" w:after="0"/>
        <w:rPr>
          <w:szCs w:val="24"/>
        </w:rPr>
      </w:pPr>
      <w:proofErr w:type="gramStart"/>
      <w:r w:rsidRPr="000D43DF">
        <w:rPr>
          <w:szCs w:val="24"/>
        </w:rPr>
        <w:lastRenderedPageBreak/>
        <w:t>disminuyendo</w:t>
      </w:r>
      <w:proofErr w:type="gramEnd"/>
      <w:r w:rsidRPr="000D43DF">
        <w:rPr>
          <w:szCs w:val="24"/>
        </w:rPr>
        <w:t xml:space="preserve"> el por ciento de la sección de acera disponible para el tránsito. Esta dimensión se determina de la siguiente forma: </w:t>
      </w:r>
    </w:p>
    <w:p w:rsidR="00E66CBE" w:rsidRPr="000D43DF" w:rsidRDefault="00E66CBE" w:rsidP="00E66CBE">
      <w:pPr>
        <w:pStyle w:val="FIEcuacion"/>
        <w:spacing w:before="0" w:after="0" w:line="240" w:lineRule="auto"/>
        <w:jc w:val="right"/>
        <w:rPr>
          <w:szCs w:val="24"/>
        </w:rPr>
      </w:pPr>
      <w:r w:rsidRPr="000D43DF">
        <w:rPr>
          <w:szCs w:val="24"/>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18pt" o:ole="">
            <v:imagedata r:id="rId15" o:title=""/>
          </v:shape>
          <o:OLEObject Type="Embed" ProgID="Equation.DSMT4" ShapeID="_x0000_i1026" DrawAspect="Content" ObjectID="_1609740112" r:id="rId16"/>
        </w:object>
      </w:r>
      <w:r>
        <w:rPr>
          <w:szCs w:val="24"/>
        </w:rPr>
        <w:t xml:space="preserve">                                        </w:t>
      </w:r>
      <w:r w:rsidRPr="000D43DF">
        <w:rPr>
          <w:szCs w:val="24"/>
        </w:rPr>
        <w:t>(</w:t>
      </w:r>
      <w:r>
        <w:rPr>
          <w:szCs w:val="24"/>
        </w:rPr>
        <w:t xml:space="preserve">Ecuación </w:t>
      </w:r>
      <w:r w:rsidRPr="000D43DF">
        <w:rPr>
          <w:szCs w:val="24"/>
        </w:rPr>
        <w:t>1)</w:t>
      </w:r>
    </w:p>
    <w:p w:rsidR="000D43DF" w:rsidRPr="000D43DF" w:rsidRDefault="000D43DF" w:rsidP="000D43DF">
      <w:pPr>
        <w:pStyle w:val="FITexto"/>
        <w:spacing w:before="0" w:after="0"/>
        <w:rPr>
          <w:szCs w:val="24"/>
        </w:rPr>
      </w:pPr>
      <w:r w:rsidRPr="000D43DF">
        <w:rPr>
          <w:szCs w:val="24"/>
        </w:rPr>
        <w:t xml:space="preserve">Donde: </w:t>
      </w:r>
    </w:p>
    <w:p w:rsidR="000D43DF" w:rsidRPr="000D43DF" w:rsidRDefault="000D43DF" w:rsidP="007D2B6E">
      <w:pPr>
        <w:pStyle w:val="FITexto"/>
        <w:numPr>
          <w:ilvl w:val="0"/>
          <w:numId w:val="1"/>
        </w:numPr>
        <w:spacing w:before="0" w:after="0" w:line="240" w:lineRule="auto"/>
        <w:rPr>
          <w:szCs w:val="24"/>
        </w:rPr>
      </w:pPr>
      <w:r w:rsidRPr="000D43DF">
        <w:rPr>
          <w:szCs w:val="24"/>
        </w:rPr>
        <w:t>A</w:t>
      </w:r>
      <w:r w:rsidRPr="000D43DF">
        <w:rPr>
          <w:szCs w:val="24"/>
          <w:vertAlign w:val="subscript"/>
        </w:rPr>
        <w:t>E</w:t>
      </w:r>
      <w:r w:rsidRPr="000D43DF">
        <w:rPr>
          <w:szCs w:val="24"/>
        </w:rPr>
        <w:t>: Ancho efectivo (m),</w:t>
      </w:r>
    </w:p>
    <w:p w:rsidR="000D43DF" w:rsidRPr="000D43DF" w:rsidRDefault="000D43DF" w:rsidP="007D2B6E">
      <w:pPr>
        <w:pStyle w:val="FITexto"/>
        <w:numPr>
          <w:ilvl w:val="0"/>
          <w:numId w:val="1"/>
        </w:numPr>
        <w:spacing w:before="0" w:after="0" w:line="240" w:lineRule="auto"/>
        <w:rPr>
          <w:szCs w:val="24"/>
        </w:rPr>
      </w:pPr>
      <w:r w:rsidRPr="000D43DF">
        <w:rPr>
          <w:szCs w:val="24"/>
        </w:rPr>
        <w:t>A</w:t>
      </w:r>
      <w:r w:rsidRPr="000D43DF">
        <w:rPr>
          <w:szCs w:val="24"/>
          <w:vertAlign w:val="subscript"/>
        </w:rPr>
        <w:t>T</w:t>
      </w:r>
      <w:r w:rsidRPr="000D43DF">
        <w:rPr>
          <w:szCs w:val="24"/>
        </w:rPr>
        <w:t>: Ancho total (m),</w:t>
      </w:r>
    </w:p>
    <w:p w:rsidR="000D43DF" w:rsidRPr="000D43DF" w:rsidRDefault="000D43DF" w:rsidP="007D2B6E">
      <w:pPr>
        <w:pStyle w:val="FITexto"/>
        <w:numPr>
          <w:ilvl w:val="0"/>
          <w:numId w:val="1"/>
        </w:numPr>
        <w:spacing w:before="0" w:line="240" w:lineRule="auto"/>
        <w:rPr>
          <w:szCs w:val="24"/>
        </w:rPr>
      </w:pPr>
      <w:r w:rsidRPr="000D43DF">
        <w:rPr>
          <w:szCs w:val="24"/>
        </w:rPr>
        <w:t>A</w:t>
      </w:r>
      <w:r w:rsidRPr="000D43DF">
        <w:rPr>
          <w:szCs w:val="24"/>
          <w:vertAlign w:val="subscript"/>
        </w:rPr>
        <w:t>O</w:t>
      </w:r>
      <w:r w:rsidRPr="000D43DF">
        <w:rPr>
          <w:szCs w:val="24"/>
        </w:rPr>
        <w:t xml:space="preserve">: Suma de los anchos y holguras de las obstrucciones (m). </w:t>
      </w:r>
    </w:p>
    <w:p w:rsidR="000D43DF" w:rsidRPr="000D43DF" w:rsidRDefault="000D43DF" w:rsidP="000D43DF">
      <w:pPr>
        <w:pStyle w:val="FITexto"/>
        <w:spacing w:before="0" w:after="0"/>
        <w:rPr>
          <w:szCs w:val="24"/>
        </w:rPr>
      </w:pPr>
      <w:r w:rsidRPr="000D43DF">
        <w:rPr>
          <w:szCs w:val="24"/>
        </w:rPr>
        <w:t>La T</w:t>
      </w:r>
      <w:r>
        <w:rPr>
          <w:szCs w:val="24"/>
        </w:rPr>
        <w:t xml:space="preserve">abla </w:t>
      </w:r>
      <w:r w:rsidRPr="000D43DF">
        <w:rPr>
          <w:szCs w:val="24"/>
        </w:rPr>
        <w:t>1 muestra el ancho aproximado de las obstrucciones laterales que se pueden presentar en secciones particulares de las aceras. Es válido aclarar que esta dimensión no comprende la holgura a la que por seguridad se debe circular. Por ello, cada valor tomado de la T</w:t>
      </w:r>
      <w:r>
        <w:rPr>
          <w:szCs w:val="24"/>
        </w:rPr>
        <w:t xml:space="preserve">abla </w:t>
      </w:r>
      <w:r w:rsidRPr="000D43DF">
        <w:rPr>
          <w:szCs w:val="24"/>
        </w:rPr>
        <w:t>1 debe ser afectado sumándole (0,30-0,50) m.</w:t>
      </w:r>
    </w:p>
    <w:p w:rsidR="000D43DF" w:rsidRPr="000D43DF" w:rsidRDefault="000D43DF" w:rsidP="000D43DF">
      <w:pPr>
        <w:pStyle w:val="FITablaEncabezado"/>
        <w:spacing w:before="0" w:after="0" w:line="360" w:lineRule="auto"/>
        <w:rPr>
          <w:i w:val="0"/>
          <w:szCs w:val="24"/>
        </w:rPr>
      </w:pPr>
      <w:r w:rsidRPr="000D43DF">
        <w:rPr>
          <w:b/>
          <w:bCs/>
          <w:i w:val="0"/>
          <w:szCs w:val="24"/>
        </w:rPr>
        <w:t xml:space="preserve">Tabla 1: </w:t>
      </w:r>
      <w:r w:rsidRPr="000D43DF">
        <w:rPr>
          <w:i w:val="0"/>
          <w:szCs w:val="24"/>
        </w:rPr>
        <w:t>Anchos de obstrucciones laterales en aceras.</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4"/>
      </w:tblGrid>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Obstáculo</w:t>
            </w:r>
          </w:p>
        </w:tc>
        <w:tc>
          <w:tcPr>
            <w:tcW w:w="2500" w:type="pct"/>
          </w:tcPr>
          <w:p w:rsidR="000D43DF" w:rsidRPr="000D43DF" w:rsidRDefault="000D43DF" w:rsidP="000D43DF">
            <w:pPr>
              <w:pStyle w:val="FITabla"/>
              <w:spacing w:before="0" w:after="0"/>
              <w:rPr>
                <w:szCs w:val="24"/>
              </w:rPr>
            </w:pPr>
            <w:r w:rsidRPr="000D43DF">
              <w:rPr>
                <w:szCs w:val="24"/>
              </w:rPr>
              <w:t>Ancho aproximado (m)</w:t>
            </w:r>
          </w:p>
        </w:tc>
      </w:tr>
      <w:tr w:rsidR="000D43DF" w:rsidRPr="000D43DF" w:rsidTr="00834D23">
        <w:trPr>
          <w:jc w:val="center"/>
        </w:trPr>
        <w:tc>
          <w:tcPr>
            <w:tcW w:w="5000" w:type="pct"/>
            <w:gridSpan w:val="2"/>
            <w:shd w:val="clear" w:color="auto" w:fill="00B0F0"/>
          </w:tcPr>
          <w:p w:rsidR="000D43DF" w:rsidRPr="000D43DF" w:rsidRDefault="000D43DF" w:rsidP="000D43DF">
            <w:pPr>
              <w:pStyle w:val="FITabla"/>
              <w:spacing w:before="0" w:after="0"/>
              <w:rPr>
                <w:szCs w:val="24"/>
              </w:rPr>
            </w:pPr>
            <w:r w:rsidRPr="000D43DF">
              <w:rPr>
                <w:szCs w:val="24"/>
              </w:rPr>
              <w:t>Mobiliario urbano</w:t>
            </w:r>
          </w:p>
        </w:tc>
      </w:tr>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Poste eléctrico</w:t>
            </w:r>
          </w:p>
        </w:tc>
        <w:tc>
          <w:tcPr>
            <w:tcW w:w="2500" w:type="pct"/>
          </w:tcPr>
          <w:p w:rsidR="000D43DF" w:rsidRPr="000D43DF" w:rsidRDefault="000D43DF" w:rsidP="000D43DF">
            <w:pPr>
              <w:pStyle w:val="FITabla"/>
              <w:spacing w:before="0" w:after="0"/>
              <w:rPr>
                <w:szCs w:val="24"/>
              </w:rPr>
            </w:pPr>
            <w:r w:rsidRPr="000D43DF">
              <w:rPr>
                <w:szCs w:val="24"/>
              </w:rPr>
              <w:t>0,80-1,10</w:t>
            </w:r>
          </w:p>
        </w:tc>
      </w:tr>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Señal de tránsito</w:t>
            </w:r>
          </w:p>
        </w:tc>
        <w:tc>
          <w:tcPr>
            <w:tcW w:w="2500" w:type="pct"/>
          </w:tcPr>
          <w:p w:rsidR="000D43DF" w:rsidRPr="000D43DF" w:rsidRDefault="000D43DF" w:rsidP="000D43DF">
            <w:pPr>
              <w:pStyle w:val="FITabla"/>
              <w:spacing w:before="0" w:after="0"/>
              <w:rPr>
                <w:szCs w:val="24"/>
              </w:rPr>
            </w:pPr>
            <w:r w:rsidRPr="000D43DF">
              <w:rPr>
                <w:szCs w:val="24"/>
              </w:rPr>
              <w:t>0,60-0,80</w:t>
            </w:r>
          </w:p>
        </w:tc>
      </w:tr>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Caja de alarma contra incendios</w:t>
            </w:r>
          </w:p>
        </w:tc>
        <w:tc>
          <w:tcPr>
            <w:tcW w:w="2500" w:type="pct"/>
          </w:tcPr>
          <w:p w:rsidR="000D43DF" w:rsidRPr="000D43DF" w:rsidRDefault="000D43DF" w:rsidP="000D43DF">
            <w:pPr>
              <w:pStyle w:val="FITabla"/>
              <w:spacing w:before="0" w:after="0"/>
              <w:rPr>
                <w:szCs w:val="24"/>
              </w:rPr>
            </w:pPr>
            <w:r w:rsidRPr="000D43DF">
              <w:rPr>
                <w:szCs w:val="24"/>
              </w:rPr>
              <w:t>0,80-1,10</w:t>
            </w:r>
          </w:p>
        </w:tc>
      </w:tr>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Hidrante</w:t>
            </w:r>
          </w:p>
        </w:tc>
        <w:tc>
          <w:tcPr>
            <w:tcW w:w="2500" w:type="pct"/>
          </w:tcPr>
          <w:p w:rsidR="000D43DF" w:rsidRPr="000D43DF" w:rsidRDefault="000D43DF" w:rsidP="000D43DF">
            <w:pPr>
              <w:pStyle w:val="FITabla"/>
              <w:spacing w:before="0" w:after="0"/>
              <w:rPr>
                <w:szCs w:val="24"/>
              </w:rPr>
            </w:pPr>
            <w:r w:rsidRPr="000D43DF">
              <w:rPr>
                <w:szCs w:val="24"/>
              </w:rPr>
              <w:t>0,80-0,90</w:t>
            </w:r>
          </w:p>
        </w:tc>
      </w:tr>
      <w:tr w:rsidR="000D43DF" w:rsidRPr="000D43DF" w:rsidTr="00834D23">
        <w:trPr>
          <w:jc w:val="center"/>
        </w:trPr>
        <w:tc>
          <w:tcPr>
            <w:tcW w:w="2500" w:type="pct"/>
          </w:tcPr>
          <w:p w:rsidR="000D43DF" w:rsidRPr="000D43DF" w:rsidRDefault="000D43DF" w:rsidP="000D43DF">
            <w:pPr>
              <w:pStyle w:val="FITabla"/>
              <w:spacing w:before="0" w:after="0"/>
              <w:rPr>
                <w:szCs w:val="24"/>
              </w:rPr>
            </w:pPr>
            <w:r w:rsidRPr="000D43DF">
              <w:rPr>
                <w:szCs w:val="24"/>
              </w:rPr>
              <w:t>Buzón de correo</w:t>
            </w:r>
          </w:p>
        </w:tc>
        <w:tc>
          <w:tcPr>
            <w:tcW w:w="2500" w:type="pct"/>
          </w:tcPr>
          <w:p w:rsidR="000D43DF" w:rsidRPr="000D43DF" w:rsidRDefault="000D43DF" w:rsidP="000D43DF">
            <w:pPr>
              <w:pStyle w:val="FITabla"/>
              <w:spacing w:before="0" w:after="0"/>
              <w:rPr>
                <w:szCs w:val="24"/>
              </w:rPr>
            </w:pPr>
            <w:r w:rsidRPr="000D43DF">
              <w:rPr>
                <w:szCs w:val="24"/>
              </w:rPr>
              <w:t>1,00-1,10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Cabina telefónica</w:t>
            </w:r>
          </w:p>
        </w:tc>
        <w:tc>
          <w:tcPr>
            <w:tcW w:w="2500" w:type="pct"/>
          </w:tcPr>
          <w:p w:rsidR="000D43DF" w:rsidRPr="000D43DF" w:rsidRDefault="000D43DF" w:rsidP="000D43DF">
            <w:pPr>
              <w:pStyle w:val="FITabla"/>
              <w:spacing w:before="0" w:after="0"/>
              <w:rPr>
                <w:szCs w:val="24"/>
              </w:rPr>
            </w:pPr>
            <w:r w:rsidRPr="000D43DF">
              <w:rPr>
                <w:szCs w:val="24"/>
              </w:rPr>
              <w:t>1,20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Cesto de basura</w:t>
            </w:r>
          </w:p>
        </w:tc>
        <w:tc>
          <w:tcPr>
            <w:tcW w:w="2500" w:type="pct"/>
          </w:tcPr>
          <w:p w:rsidR="000D43DF" w:rsidRPr="000D43DF" w:rsidRDefault="000D43DF" w:rsidP="000D43DF">
            <w:pPr>
              <w:pStyle w:val="FITabla"/>
              <w:spacing w:before="0" w:after="0"/>
              <w:rPr>
                <w:szCs w:val="24"/>
              </w:rPr>
            </w:pPr>
            <w:r w:rsidRPr="000D43DF">
              <w:rPr>
                <w:szCs w:val="24"/>
              </w:rPr>
              <w:t>0,90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Banco</w:t>
            </w:r>
          </w:p>
        </w:tc>
        <w:tc>
          <w:tcPr>
            <w:tcW w:w="2500" w:type="pct"/>
          </w:tcPr>
          <w:p w:rsidR="000D43DF" w:rsidRPr="000D43DF" w:rsidRDefault="000D43DF" w:rsidP="000D43DF">
            <w:pPr>
              <w:pStyle w:val="FITabla"/>
              <w:spacing w:before="0" w:after="0"/>
              <w:rPr>
                <w:szCs w:val="24"/>
              </w:rPr>
            </w:pPr>
            <w:r w:rsidRPr="000D43DF">
              <w:rPr>
                <w:szCs w:val="24"/>
              </w:rPr>
              <w:t>1,50</w:t>
            </w:r>
          </w:p>
        </w:tc>
      </w:tr>
      <w:tr w:rsidR="000D43DF" w:rsidRPr="000D43DF" w:rsidTr="00834D23">
        <w:trPr>
          <w:trHeight w:val="77"/>
          <w:jc w:val="center"/>
        </w:trPr>
        <w:tc>
          <w:tcPr>
            <w:tcW w:w="5000" w:type="pct"/>
            <w:gridSpan w:val="2"/>
            <w:shd w:val="clear" w:color="auto" w:fill="00B0F0"/>
          </w:tcPr>
          <w:p w:rsidR="000D43DF" w:rsidRPr="000D43DF" w:rsidRDefault="000D43DF" w:rsidP="000D43DF">
            <w:pPr>
              <w:pStyle w:val="FITabla"/>
              <w:spacing w:before="0" w:after="0"/>
              <w:rPr>
                <w:szCs w:val="24"/>
              </w:rPr>
            </w:pPr>
            <w:r w:rsidRPr="000D43DF">
              <w:rPr>
                <w:szCs w:val="24"/>
              </w:rPr>
              <w:t>Jardinería</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Árbol</w:t>
            </w:r>
          </w:p>
        </w:tc>
        <w:tc>
          <w:tcPr>
            <w:tcW w:w="2500" w:type="pct"/>
          </w:tcPr>
          <w:p w:rsidR="000D43DF" w:rsidRPr="000D43DF" w:rsidRDefault="000D43DF" w:rsidP="000D43DF">
            <w:pPr>
              <w:pStyle w:val="FITabla"/>
              <w:spacing w:before="0" w:after="0"/>
              <w:rPr>
                <w:szCs w:val="24"/>
              </w:rPr>
            </w:pPr>
            <w:r w:rsidRPr="000D43DF">
              <w:rPr>
                <w:szCs w:val="24"/>
              </w:rPr>
              <w:t>0,60-1,20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Cantero</w:t>
            </w:r>
          </w:p>
        </w:tc>
        <w:tc>
          <w:tcPr>
            <w:tcW w:w="2500" w:type="pct"/>
          </w:tcPr>
          <w:p w:rsidR="000D43DF" w:rsidRPr="000D43DF" w:rsidRDefault="000D43DF" w:rsidP="000D43DF">
            <w:pPr>
              <w:pStyle w:val="FITabla"/>
              <w:spacing w:before="0" w:after="0"/>
              <w:rPr>
                <w:szCs w:val="24"/>
              </w:rPr>
            </w:pPr>
            <w:r w:rsidRPr="000D43DF">
              <w:rPr>
                <w:szCs w:val="24"/>
              </w:rPr>
              <w:t>1,50</w:t>
            </w:r>
          </w:p>
        </w:tc>
      </w:tr>
      <w:tr w:rsidR="000D43DF" w:rsidRPr="000D43DF" w:rsidTr="00834D23">
        <w:trPr>
          <w:trHeight w:val="77"/>
          <w:jc w:val="center"/>
        </w:trPr>
        <w:tc>
          <w:tcPr>
            <w:tcW w:w="5000" w:type="pct"/>
            <w:gridSpan w:val="2"/>
            <w:shd w:val="clear" w:color="auto" w:fill="00B0F0"/>
          </w:tcPr>
          <w:p w:rsidR="000D43DF" w:rsidRPr="000D43DF" w:rsidRDefault="000D43DF" w:rsidP="000D43DF">
            <w:pPr>
              <w:pStyle w:val="FITabla"/>
              <w:spacing w:before="0" w:after="0"/>
              <w:rPr>
                <w:szCs w:val="24"/>
              </w:rPr>
            </w:pPr>
            <w:r w:rsidRPr="000D43DF">
              <w:rPr>
                <w:szCs w:val="24"/>
              </w:rPr>
              <w:t>Uso comercial</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Estanquillo</w:t>
            </w:r>
          </w:p>
        </w:tc>
        <w:tc>
          <w:tcPr>
            <w:tcW w:w="2500" w:type="pct"/>
          </w:tcPr>
          <w:p w:rsidR="000D43DF" w:rsidRPr="000D43DF" w:rsidRDefault="000D43DF" w:rsidP="000D43DF">
            <w:pPr>
              <w:pStyle w:val="FITabla"/>
              <w:spacing w:before="0" w:after="0"/>
              <w:rPr>
                <w:szCs w:val="24"/>
              </w:rPr>
            </w:pPr>
            <w:r w:rsidRPr="000D43DF">
              <w:rPr>
                <w:szCs w:val="24"/>
              </w:rPr>
              <w:t>1,20-1,40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Punto de venta</w:t>
            </w:r>
          </w:p>
        </w:tc>
        <w:tc>
          <w:tcPr>
            <w:tcW w:w="2500" w:type="pct"/>
          </w:tcPr>
          <w:p w:rsidR="000D43DF" w:rsidRPr="000D43DF" w:rsidRDefault="000D43DF" w:rsidP="000D43DF">
            <w:pPr>
              <w:pStyle w:val="FITabla"/>
              <w:spacing w:before="0" w:after="0"/>
              <w:rPr>
                <w:szCs w:val="24"/>
              </w:rPr>
            </w:pPr>
            <w:r w:rsidRPr="000D43DF">
              <w:rPr>
                <w:szCs w:val="24"/>
              </w:rPr>
              <w:t>0,90-1,50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Café de acera</w:t>
            </w:r>
          </w:p>
        </w:tc>
        <w:tc>
          <w:tcPr>
            <w:tcW w:w="2500" w:type="pct"/>
          </w:tcPr>
          <w:p w:rsidR="000D43DF" w:rsidRPr="000D43DF" w:rsidRDefault="000D43DF" w:rsidP="000D43DF">
            <w:pPr>
              <w:pStyle w:val="FITabla"/>
              <w:spacing w:before="0" w:after="0"/>
              <w:rPr>
                <w:szCs w:val="24"/>
              </w:rPr>
            </w:pPr>
            <w:r w:rsidRPr="000D43DF">
              <w:rPr>
                <w:szCs w:val="24"/>
              </w:rPr>
              <w:t>2,10</w:t>
            </w:r>
          </w:p>
        </w:tc>
      </w:tr>
      <w:tr w:rsidR="000D43DF" w:rsidRPr="000D43DF" w:rsidTr="00834D23">
        <w:trPr>
          <w:trHeight w:val="77"/>
          <w:jc w:val="center"/>
        </w:trPr>
        <w:tc>
          <w:tcPr>
            <w:tcW w:w="5000" w:type="pct"/>
            <w:gridSpan w:val="2"/>
            <w:shd w:val="clear" w:color="auto" w:fill="00B0F0"/>
          </w:tcPr>
          <w:p w:rsidR="000D43DF" w:rsidRPr="000D43DF" w:rsidRDefault="000D43DF" w:rsidP="000D43DF">
            <w:pPr>
              <w:pStyle w:val="FITabla"/>
              <w:spacing w:before="0" w:after="0"/>
              <w:rPr>
                <w:szCs w:val="24"/>
              </w:rPr>
            </w:pPr>
            <w:r w:rsidRPr="000D43DF">
              <w:rPr>
                <w:szCs w:val="24"/>
              </w:rPr>
              <w:t>Edificios</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Columna</w:t>
            </w:r>
          </w:p>
        </w:tc>
        <w:tc>
          <w:tcPr>
            <w:tcW w:w="2500" w:type="pct"/>
          </w:tcPr>
          <w:p w:rsidR="000D43DF" w:rsidRPr="000D43DF" w:rsidRDefault="000D43DF" w:rsidP="000D43DF">
            <w:pPr>
              <w:pStyle w:val="FITabla"/>
              <w:spacing w:before="0" w:after="0"/>
              <w:rPr>
                <w:szCs w:val="24"/>
              </w:rPr>
            </w:pPr>
            <w:r w:rsidRPr="000D43DF">
              <w:rPr>
                <w:szCs w:val="24"/>
              </w:rPr>
              <w:t>0,80-0,90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Muro inclinado</w:t>
            </w:r>
          </w:p>
        </w:tc>
        <w:tc>
          <w:tcPr>
            <w:tcW w:w="2500" w:type="pct"/>
          </w:tcPr>
          <w:p w:rsidR="000D43DF" w:rsidRPr="000D43DF" w:rsidRDefault="000D43DF" w:rsidP="000D43DF">
            <w:pPr>
              <w:pStyle w:val="FITabla"/>
              <w:spacing w:before="0" w:after="0"/>
              <w:rPr>
                <w:szCs w:val="24"/>
              </w:rPr>
            </w:pPr>
            <w:r w:rsidRPr="000D43DF">
              <w:rPr>
                <w:szCs w:val="24"/>
              </w:rPr>
              <w:t>0,60-1,80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Entrada de sótano</w:t>
            </w:r>
          </w:p>
        </w:tc>
        <w:tc>
          <w:tcPr>
            <w:tcW w:w="2500" w:type="pct"/>
          </w:tcPr>
          <w:p w:rsidR="000D43DF" w:rsidRPr="000D43DF" w:rsidRDefault="000D43DF" w:rsidP="000D43DF">
            <w:pPr>
              <w:pStyle w:val="FITabla"/>
              <w:spacing w:before="0" w:after="0"/>
              <w:rPr>
                <w:szCs w:val="24"/>
              </w:rPr>
            </w:pPr>
            <w:r w:rsidRPr="000D43DF">
              <w:rPr>
                <w:szCs w:val="24"/>
              </w:rPr>
              <w:t>1,50-2,10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Tubería vertical</w:t>
            </w:r>
          </w:p>
        </w:tc>
        <w:tc>
          <w:tcPr>
            <w:tcW w:w="2500" w:type="pct"/>
          </w:tcPr>
          <w:p w:rsidR="000D43DF" w:rsidRPr="000D43DF" w:rsidRDefault="000D43DF" w:rsidP="000D43DF">
            <w:pPr>
              <w:pStyle w:val="FITabla"/>
              <w:spacing w:before="0" w:after="0"/>
              <w:rPr>
                <w:szCs w:val="24"/>
              </w:rPr>
            </w:pPr>
            <w:r w:rsidRPr="000D43DF">
              <w:rPr>
                <w:szCs w:val="24"/>
              </w:rPr>
              <w:t>0,30</w:t>
            </w:r>
          </w:p>
        </w:tc>
      </w:tr>
      <w:tr w:rsidR="000D43DF" w:rsidRPr="000D43DF" w:rsidTr="00834D23">
        <w:trPr>
          <w:trHeight w:val="77"/>
          <w:jc w:val="center"/>
        </w:trPr>
        <w:tc>
          <w:tcPr>
            <w:tcW w:w="2500" w:type="pct"/>
          </w:tcPr>
          <w:p w:rsidR="000D43DF" w:rsidRPr="000D43DF" w:rsidRDefault="000D43DF" w:rsidP="000D43DF">
            <w:pPr>
              <w:pStyle w:val="FITabla"/>
              <w:spacing w:before="0" w:after="0"/>
              <w:rPr>
                <w:szCs w:val="24"/>
              </w:rPr>
            </w:pPr>
            <w:r w:rsidRPr="000D43DF">
              <w:rPr>
                <w:szCs w:val="24"/>
              </w:rPr>
              <w:t>Sostén de toldo</w:t>
            </w:r>
          </w:p>
        </w:tc>
        <w:tc>
          <w:tcPr>
            <w:tcW w:w="2500" w:type="pct"/>
          </w:tcPr>
          <w:p w:rsidR="000D43DF" w:rsidRPr="000D43DF" w:rsidRDefault="000D43DF" w:rsidP="000D43DF">
            <w:pPr>
              <w:pStyle w:val="FITabla"/>
              <w:spacing w:before="0" w:after="0"/>
              <w:rPr>
                <w:szCs w:val="24"/>
              </w:rPr>
            </w:pPr>
            <w:r w:rsidRPr="000D43DF">
              <w:rPr>
                <w:szCs w:val="24"/>
              </w:rPr>
              <w:t>0,80</w:t>
            </w:r>
          </w:p>
        </w:tc>
      </w:tr>
    </w:tbl>
    <w:p w:rsidR="000D43DF" w:rsidRPr="00834D23" w:rsidRDefault="000D43DF" w:rsidP="000D43DF">
      <w:pPr>
        <w:pStyle w:val="FITablaEncabezado"/>
        <w:spacing w:before="0" w:after="0" w:line="360" w:lineRule="auto"/>
        <w:rPr>
          <w:i w:val="0"/>
          <w:sz w:val="20"/>
          <w:szCs w:val="24"/>
        </w:rPr>
      </w:pPr>
      <w:r w:rsidRPr="00834D23">
        <w:rPr>
          <w:b/>
          <w:bCs/>
          <w:i w:val="0"/>
          <w:sz w:val="20"/>
          <w:szCs w:val="24"/>
        </w:rPr>
        <w:t xml:space="preserve">Fuente: </w:t>
      </w:r>
      <w:r w:rsidRPr="00834D23">
        <w:rPr>
          <w:i w:val="0"/>
          <w:sz w:val="20"/>
          <w:szCs w:val="24"/>
        </w:rPr>
        <w:t>elaboración propia, en aproximación a (</w:t>
      </w:r>
      <w:proofErr w:type="spellStart"/>
      <w:r w:rsidRPr="00834D23">
        <w:rPr>
          <w:i w:val="0"/>
          <w:sz w:val="20"/>
          <w:szCs w:val="24"/>
        </w:rPr>
        <w:t>Highway</w:t>
      </w:r>
      <w:proofErr w:type="spellEnd"/>
      <w:r w:rsidRPr="00834D23">
        <w:rPr>
          <w:i w:val="0"/>
          <w:sz w:val="20"/>
          <w:szCs w:val="24"/>
        </w:rPr>
        <w:t xml:space="preserve"> </w:t>
      </w:r>
      <w:proofErr w:type="spellStart"/>
      <w:r w:rsidRPr="00834D23">
        <w:rPr>
          <w:i w:val="0"/>
          <w:sz w:val="20"/>
          <w:szCs w:val="24"/>
        </w:rPr>
        <w:t>Capacity</w:t>
      </w:r>
      <w:proofErr w:type="spellEnd"/>
      <w:r w:rsidRPr="00834D23">
        <w:rPr>
          <w:i w:val="0"/>
          <w:sz w:val="20"/>
          <w:szCs w:val="24"/>
        </w:rPr>
        <w:t xml:space="preserve"> Manual, 2000).</w:t>
      </w:r>
    </w:p>
    <w:p w:rsidR="000D43DF" w:rsidRPr="000D43DF" w:rsidRDefault="000D43DF" w:rsidP="007D2B6E">
      <w:pPr>
        <w:pStyle w:val="FITexto"/>
        <w:numPr>
          <w:ilvl w:val="0"/>
          <w:numId w:val="9"/>
        </w:numPr>
        <w:spacing w:before="0" w:after="0"/>
        <w:rPr>
          <w:szCs w:val="24"/>
        </w:rPr>
      </w:pPr>
      <w:r w:rsidRPr="000D43DF">
        <w:rPr>
          <w:szCs w:val="24"/>
        </w:rPr>
        <w:lastRenderedPageBreak/>
        <w:t xml:space="preserve">Espacio ocupado por peatón. </w:t>
      </w:r>
    </w:p>
    <w:p w:rsidR="000D43DF" w:rsidRPr="000D43DF" w:rsidRDefault="000D43DF" w:rsidP="000D43DF">
      <w:pPr>
        <w:pStyle w:val="FITexto"/>
        <w:spacing w:before="0" w:after="0"/>
        <w:rPr>
          <w:szCs w:val="24"/>
        </w:rPr>
      </w:pPr>
      <w:r w:rsidRPr="000D43DF">
        <w:rPr>
          <w:szCs w:val="24"/>
        </w:rPr>
        <w:t>El espacio puede ser directamente observado en el terreno, delimitando un área de la infraestructura peatonal y registrando el máximo número de personas que pasan por ella en un tiempo determinado. Por la sencillez de la observación directa en los trabajos de campo, los volúmenes de flujos peatonales se emplean como una medida del servicio que brinda la infraestructura. Para calcular la intensidad, es necesario conocer la tasa de flujo máxima de peatones para un determinado intervalo de tiempo dentro del aforo a realizar, y el ancho efectivo de caminata para el elemento infraestructural analizado.</w:t>
      </w:r>
    </w:p>
    <w:p w:rsidR="000D43DF" w:rsidRPr="000D43DF" w:rsidRDefault="000D43DF" w:rsidP="000D43DF">
      <w:pPr>
        <w:pStyle w:val="FIEcuacion"/>
        <w:spacing w:before="0" w:after="0"/>
        <w:jc w:val="right"/>
        <w:rPr>
          <w:szCs w:val="24"/>
        </w:rPr>
      </w:pPr>
      <w:r w:rsidRPr="000D43DF">
        <w:rPr>
          <w:szCs w:val="24"/>
        </w:rPr>
        <w:object w:dxaOrig="1180" w:dyaOrig="680">
          <v:shape id="_x0000_i1025" type="#_x0000_t75" style="width:61.5pt;height:37.5pt" o:ole="">
            <v:imagedata r:id="rId17" o:title=""/>
          </v:shape>
          <o:OLEObject Type="Embed" ProgID="Equation.DSMT4" ShapeID="_x0000_i1025" DrawAspect="Content" ObjectID="_1609740113" r:id="rId18"/>
        </w:object>
      </w:r>
      <w:r w:rsidR="005D6601">
        <w:rPr>
          <w:szCs w:val="24"/>
        </w:rPr>
        <w:t xml:space="preserve"> </w:t>
      </w:r>
      <w:r w:rsidR="00803E3C">
        <w:rPr>
          <w:szCs w:val="24"/>
        </w:rPr>
        <w:t xml:space="preserve">                                              </w:t>
      </w:r>
      <w:r w:rsidRPr="000D43DF">
        <w:rPr>
          <w:szCs w:val="24"/>
        </w:rPr>
        <w:t>(</w:t>
      </w:r>
      <w:r>
        <w:rPr>
          <w:szCs w:val="24"/>
        </w:rPr>
        <w:t xml:space="preserve">Ecuación </w:t>
      </w:r>
      <w:r w:rsidRPr="000D43DF">
        <w:rPr>
          <w:szCs w:val="24"/>
        </w:rPr>
        <w:t>2)</w:t>
      </w:r>
    </w:p>
    <w:p w:rsidR="000D43DF" w:rsidRPr="000D43DF" w:rsidRDefault="000D43DF" w:rsidP="000D43DF">
      <w:pPr>
        <w:pStyle w:val="FITexto"/>
        <w:spacing w:before="0" w:after="0"/>
        <w:rPr>
          <w:szCs w:val="24"/>
        </w:rPr>
      </w:pPr>
      <w:r w:rsidRPr="000D43DF">
        <w:rPr>
          <w:szCs w:val="24"/>
        </w:rPr>
        <w:t>Donde:</w:t>
      </w:r>
    </w:p>
    <w:p w:rsidR="000D43DF" w:rsidRPr="000D43DF" w:rsidRDefault="000D43DF" w:rsidP="007D2B6E">
      <w:pPr>
        <w:pStyle w:val="FITexto"/>
        <w:numPr>
          <w:ilvl w:val="0"/>
          <w:numId w:val="2"/>
        </w:numPr>
        <w:spacing w:before="0" w:after="0" w:line="240" w:lineRule="auto"/>
        <w:rPr>
          <w:szCs w:val="24"/>
        </w:rPr>
      </w:pPr>
      <w:r w:rsidRPr="000D43DF">
        <w:rPr>
          <w:szCs w:val="24"/>
        </w:rPr>
        <w:t>I</w:t>
      </w:r>
      <w:r w:rsidRPr="000D43DF">
        <w:rPr>
          <w:szCs w:val="24"/>
          <w:vertAlign w:val="subscript"/>
        </w:rPr>
        <w:t>p</w:t>
      </w:r>
      <w:r w:rsidRPr="000D43DF">
        <w:rPr>
          <w:szCs w:val="24"/>
        </w:rPr>
        <w:t xml:space="preserve">: Volumen peatonal (peatones/min/m), </w:t>
      </w:r>
    </w:p>
    <w:p w:rsidR="000D43DF" w:rsidRPr="000D43DF" w:rsidRDefault="000D43DF" w:rsidP="007D2B6E">
      <w:pPr>
        <w:pStyle w:val="FITexto"/>
        <w:numPr>
          <w:ilvl w:val="0"/>
          <w:numId w:val="2"/>
        </w:numPr>
        <w:spacing w:before="0" w:after="0" w:line="240" w:lineRule="auto"/>
        <w:rPr>
          <w:color w:val="000000"/>
          <w:szCs w:val="24"/>
        </w:rPr>
      </w:pPr>
      <w:r w:rsidRPr="000D43DF">
        <w:rPr>
          <w:szCs w:val="24"/>
        </w:rPr>
        <w:t>V</w:t>
      </w:r>
      <w:r w:rsidRPr="000D43DF">
        <w:rPr>
          <w:szCs w:val="24"/>
          <w:vertAlign w:val="subscript"/>
        </w:rPr>
        <w:t>30</w:t>
      </w:r>
      <w:r w:rsidRPr="000D43DF">
        <w:rPr>
          <w:szCs w:val="24"/>
        </w:rPr>
        <w:t>: Volumen máximo de peatones observados en 30 minutos (p/30min),</w:t>
      </w:r>
    </w:p>
    <w:p w:rsidR="000D43DF" w:rsidRPr="000D43DF" w:rsidRDefault="000D43DF" w:rsidP="007D2B6E">
      <w:pPr>
        <w:pStyle w:val="FITexto"/>
        <w:numPr>
          <w:ilvl w:val="0"/>
          <w:numId w:val="2"/>
        </w:numPr>
        <w:spacing w:before="0" w:line="240" w:lineRule="auto"/>
        <w:rPr>
          <w:szCs w:val="24"/>
        </w:rPr>
      </w:pPr>
      <w:r w:rsidRPr="000D43DF">
        <w:rPr>
          <w:szCs w:val="24"/>
        </w:rPr>
        <w:t>A</w:t>
      </w:r>
      <w:r w:rsidRPr="000D43DF">
        <w:rPr>
          <w:szCs w:val="24"/>
          <w:vertAlign w:val="subscript"/>
        </w:rPr>
        <w:t>E</w:t>
      </w:r>
      <w:r w:rsidRPr="000D43DF">
        <w:rPr>
          <w:szCs w:val="24"/>
        </w:rPr>
        <w:t xml:space="preserve">: Ancho efectivo (m). </w:t>
      </w:r>
    </w:p>
    <w:p w:rsidR="000D43DF" w:rsidRPr="000D43DF" w:rsidRDefault="000D43DF" w:rsidP="000D43DF">
      <w:pPr>
        <w:pStyle w:val="FITexto"/>
        <w:spacing w:before="0" w:after="0"/>
        <w:rPr>
          <w:szCs w:val="24"/>
        </w:rPr>
      </w:pPr>
      <w:r w:rsidRPr="000D43DF">
        <w:rPr>
          <w:szCs w:val="24"/>
        </w:rPr>
        <w:t>La relación (v/c) puede ser calculada asumiendo 75 peatones/min/m para la capacidad. La Tabla 2 muestra los criterios para establecer los niveles de servicio de la infraestructura peatonal, partiendo de los valores de parámetros como el espacio ocupado por cada peatón, el volumen de peatones por minuto, la velocidad de caminata y la relación entre el volumen y la capacidad.</w:t>
      </w:r>
    </w:p>
    <w:p w:rsidR="000D43DF" w:rsidRPr="000D43DF" w:rsidRDefault="000D43DF" w:rsidP="000D43DF">
      <w:pPr>
        <w:pStyle w:val="FITablaEncabezado"/>
        <w:spacing w:before="0" w:after="0" w:line="360" w:lineRule="auto"/>
        <w:rPr>
          <w:i w:val="0"/>
          <w:szCs w:val="24"/>
        </w:rPr>
      </w:pPr>
      <w:r w:rsidRPr="000D43DF">
        <w:rPr>
          <w:b/>
          <w:i w:val="0"/>
          <w:szCs w:val="24"/>
        </w:rPr>
        <w:t xml:space="preserve">Tabla 2: </w:t>
      </w:r>
      <w:r w:rsidRPr="000D43DF">
        <w:rPr>
          <w:i w:val="0"/>
          <w:szCs w:val="24"/>
        </w:rPr>
        <w:t>Criterios para establecer los niveles de servicio de la infraestructura peatonal.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296"/>
        <w:gridCol w:w="1680"/>
        <w:gridCol w:w="1560"/>
      </w:tblGrid>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Nivel de servicio</w:t>
            </w:r>
          </w:p>
        </w:tc>
        <w:tc>
          <w:tcPr>
            <w:tcW w:w="1560" w:type="dxa"/>
          </w:tcPr>
          <w:p w:rsidR="000D43DF" w:rsidRPr="000D43DF" w:rsidRDefault="000D43DF" w:rsidP="000D43DF">
            <w:pPr>
              <w:pStyle w:val="FITabla"/>
              <w:spacing w:before="0" w:after="0"/>
              <w:rPr>
                <w:szCs w:val="24"/>
              </w:rPr>
            </w:pPr>
            <w:r w:rsidRPr="000D43DF">
              <w:rPr>
                <w:szCs w:val="24"/>
              </w:rPr>
              <w:t>Espacio (m</w:t>
            </w:r>
            <w:r w:rsidRPr="000D43DF">
              <w:rPr>
                <w:szCs w:val="24"/>
                <w:vertAlign w:val="superscript"/>
              </w:rPr>
              <w:t>2</w:t>
            </w:r>
            <w:r w:rsidRPr="000D43DF">
              <w:rPr>
                <w:szCs w:val="24"/>
              </w:rPr>
              <w:t>/p)</w:t>
            </w:r>
          </w:p>
        </w:tc>
        <w:tc>
          <w:tcPr>
            <w:tcW w:w="1296" w:type="dxa"/>
          </w:tcPr>
          <w:p w:rsidR="000D43DF" w:rsidRPr="000D43DF" w:rsidRDefault="000D43DF" w:rsidP="000D43DF">
            <w:pPr>
              <w:pStyle w:val="FITabla"/>
              <w:spacing w:before="0" w:after="0"/>
              <w:rPr>
                <w:szCs w:val="24"/>
              </w:rPr>
            </w:pPr>
            <w:r w:rsidRPr="000D43DF">
              <w:rPr>
                <w:szCs w:val="24"/>
              </w:rPr>
              <w:t>Volumen peatonal (p/min/m)</w:t>
            </w:r>
          </w:p>
        </w:tc>
        <w:tc>
          <w:tcPr>
            <w:tcW w:w="1680" w:type="dxa"/>
          </w:tcPr>
          <w:p w:rsidR="000D43DF" w:rsidRPr="000D43DF" w:rsidRDefault="000D43DF" w:rsidP="000D43DF">
            <w:pPr>
              <w:pStyle w:val="FITabla"/>
              <w:spacing w:before="0" w:after="0"/>
              <w:rPr>
                <w:szCs w:val="24"/>
              </w:rPr>
            </w:pPr>
            <w:r w:rsidRPr="000D43DF">
              <w:rPr>
                <w:szCs w:val="24"/>
              </w:rPr>
              <w:t>Velocidad de caminata (m/s)</w:t>
            </w:r>
          </w:p>
        </w:tc>
        <w:tc>
          <w:tcPr>
            <w:tcW w:w="1560" w:type="dxa"/>
          </w:tcPr>
          <w:p w:rsidR="000D43DF" w:rsidRPr="000D43DF" w:rsidRDefault="000D43DF" w:rsidP="000D43DF">
            <w:pPr>
              <w:pStyle w:val="FITabla"/>
              <w:spacing w:before="0" w:after="0"/>
              <w:rPr>
                <w:szCs w:val="24"/>
              </w:rPr>
            </w:pPr>
            <w:r w:rsidRPr="000D43DF">
              <w:rPr>
                <w:szCs w:val="24"/>
              </w:rPr>
              <w:t>Relación (v/c)</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A</w:t>
            </w:r>
          </w:p>
        </w:tc>
        <w:tc>
          <w:tcPr>
            <w:tcW w:w="1560" w:type="dxa"/>
          </w:tcPr>
          <w:p w:rsidR="000D43DF" w:rsidRPr="000D43DF" w:rsidRDefault="000D43DF" w:rsidP="000D43DF">
            <w:pPr>
              <w:pStyle w:val="FITabla"/>
              <w:spacing w:before="0" w:after="0"/>
              <w:rPr>
                <w:szCs w:val="24"/>
              </w:rPr>
            </w:pPr>
            <w:r w:rsidRPr="000D43DF">
              <w:rPr>
                <w:szCs w:val="24"/>
              </w:rPr>
              <w:t>&gt; 5,60</w:t>
            </w:r>
          </w:p>
        </w:tc>
        <w:tc>
          <w:tcPr>
            <w:tcW w:w="1296" w:type="dxa"/>
          </w:tcPr>
          <w:p w:rsidR="000D43DF" w:rsidRPr="000D43DF" w:rsidRDefault="000D43DF" w:rsidP="000D43DF">
            <w:pPr>
              <w:pStyle w:val="FITabla"/>
              <w:spacing w:before="0" w:after="0"/>
              <w:rPr>
                <w:szCs w:val="24"/>
              </w:rPr>
            </w:pPr>
            <w:r w:rsidRPr="000D43DF">
              <w:rPr>
                <w:szCs w:val="24"/>
              </w:rPr>
              <w:t>≤ 16</w:t>
            </w:r>
          </w:p>
        </w:tc>
        <w:tc>
          <w:tcPr>
            <w:tcW w:w="1680" w:type="dxa"/>
          </w:tcPr>
          <w:p w:rsidR="000D43DF" w:rsidRPr="000D43DF" w:rsidRDefault="000D43DF" w:rsidP="000D43DF">
            <w:pPr>
              <w:pStyle w:val="FITabla"/>
              <w:spacing w:before="0" w:after="0"/>
              <w:rPr>
                <w:szCs w:val="24"/>
              </w:rPr>
            </w:pPr>
            <w:r w:rsidRPr="000D43DF">
              <w:rPr>
                <w:szCs w:val="24"/>
              </w:rPr>
              <w:t>&gt; 1,30</w:t>
            </w:r>
          </w:p>
        </w:tc>
        <w:tc>
          <w:tcPr>
            <w:tcW w:w="1560" w:type="dxa"/>
          </w:tcPr>
          <w:p w:rsidR="000D43DF" w:rsidRPr="000D43DF" w:rsidRDefault="000D43DF" w:rsidP="000D43DF">
            <w:pPr>
              <w:pStyle w:val="FITabla"/>
              <w:spacing w:before="0" w:after="0"/>
              <w:rPr>
                <w:szCs w:val="24"/>
              </w:rPr>
            </w:pPr>
            <w:r w:rsidRPr="000D43DF">
              <w:rPr>
                <w:szCs w:val="24"/>
              </w:rPr>
              <w:t>≤ 0,21</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B</w:t>
            </w:r>
          </w:p>
        </w:tc>
        <w:tc>
          <w:tcPr>
            <w:tcW w:w="1560" w:type="dxa"/>
          </w:tcPr>
          <w:p w:rsidR="000D43DF" w:rsidRPr="000D43DF" w:rsidRDefault="000D43DF" w:rsidP="000D43DF">
            <w:pPr>
              <w:pStyle w:val="FITabla"/>
              <w:spacing w:before="0" w:after="0"/>
              <w:rPr>
                <w:szCs w:val="24"/>
              </w:rPr>
            </w:pPr>
            <w:r w:rsidRPr="000D43DF">
              <w:rPr>
                <w:szCs w:val="24"/>
              </w:rPr>
              <w:t>&gt; 3,70-5,60</w:t>
            </w:r>
          </w:p>
        </w:tc>
        <w:tc>
          <w:tcPr>
            <w:tcW w:w="1296" w:type="dxa"/>
          </w:tcPr>
          <w:p w:rsidR="000D43DF" w:rsidRPr="000D43DF" w:rsidRDefault="000D43DF" w:rsidP="000D43DF">
            <w:pPr>
              <w:pStyle w:val="FITabla"/>
              <w:spacing w:before="0" w:after="0"/>
              <w:rPr>
                <w:szCs w:val="24"/>
              </w:rPr>
            </w:pPr>
            <w:r w:rsidRPr="000D43DF">
              <w:rPr>
                <w:szCs w:val="24"/>
              </w:rPr>
              <w:t>&gt; 16-23</w:t>
            </w:r>
          </w:p>
        </w:tc>
        <w:tc>
          <w:tcPr>
            <w:tcW w:w="1680" w:type="dxa"/>
          </w:tcPr>
          <w:p w:rsidR="000D43DF" w:rsidRPr="000D43DF" w:rsidRDefault="000D43DF" w:rsidP="000D43DF">
            <w:pPr>
              <w:pStyle w:val="FITabla"/>
              <w:spacing w:before="0" w:after="0"/>
              <w:rPr>
                <w:szCs w:val="24"/>
              </w:rPr>
            </w:pPr>
            <w:r w:rsidRPr="000D43DF">
              <w:rPr>
                <w:szCs w:val="24"/>
              </w:rPr>
              <w:t>&gt; 1,27-1,30</w:t>
            </w:r>
          </w:p>
        </w:tc>
        <w:tc>
          <w:tcPr>
            <w:tcW w:w="1560" w:type="dxa"/>
          </w:tcPr>
          <w:p w:rsidR="000D43DF" w:rsidRPr="000D43DF" w:rsidRDefault="000D43DF" w:rsidP="000D43DF">
            <w:pPr>
              <w:pStyle w:val="FITabla"/>
              <w:spacing w:before="0" w:after="0"/>
              <w:rPr>
                <w:szCs w:val="24"/>
              </w:rPr>
            </w:pPr>
            <w:r w:rsidRPr="000D43DF">
              <w:rPr>
                <w:szCs w:val="24"/>
              </w:rPr>
              <w:t>&gt; 0,21-0,31</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C</w:t>
            </w:r>
          </w:p>
        </w:tc>
        <w:tc>
          <w:tcPr>
            <w:tcW w:w="1560" w:type="dxa"/>
          </w:tcPr>
          <w:p w:rsidR="000D43DF" w:rsidRPr="000D43DF" w:rsidRDefault="000D43DF" w:rsidP="000D43DF">
            <w:pPr>
              <w:pStyle w:val="FITabla"/>
              <w:spacing w:before="0" w:after="0"/>
              <w:rPr>
                <w:szCs w:val="24"/>
              </w:rPr>
            </w:pPr>
            <w:r w:rsidRPr="000D43DF">
              <w:rPr>
                <w:szCs w:val="24"/>
              </w:rPr>
              <w:t>&gt; 2,20-3,70</w:t>
            </w:r>
          </w:p>
        </w:tc>
        <w:tc>
          <w:tcPr>
            <w:tcW w:w="1296" w:type="dxa"/>
          </w:tcPr>
          <w:p w:rsidR="000D43DF" w:rsidRPr="000D43DF" w:rsidRDefault="000D43DF" w:rsidP="000D43DF">
            <w:pPr>
              <w:pStyle w:val="FITabla"/>
              <w:spacing w:before="0" w:after="0"/>
              <w:rPr>
                <w:szCs w:val="24"/>
              </w:rPr>
            </w:pPr>
            <w:r w:rsidRPr="000D43DF">
              <w:rPr>
                <w:szCs w:val="24"/>
              </w:rPr>
              <w:t>&gt; 23-33</w:t>
            </w:r>
          </w:p>
        </w:tc>
        <w:tc>
          <w:tcPr>
            <w:tcW w:w="1680" w:type="dxa"/>
          </w:tcPr>
          <w:p w:rsidR="000D43DF" w:rsidRPr="000D43DF" w:rsidRDefault="000D43DF" w:rsidP="000D43DF">
            <w:pPr>
              <w:pStyle w:val="FITabla"/>
              <w:spacing w:before="0" w:after="0"/>
              <w:rPr>
                <w:szCs w:val="24"/>
              </w:rPr>
            </w:pPr>
            <w:r w:rsidRPr="000D43DF">
              <w:rPr>
                <w:szCs w:val="24"/>
              </w:rPr>
              <w:t>&gt; 1,22-1,27</w:t>
            </w:r>
          </w:p>
        </w:tc>
        <w:tc>
          <w:tcPr>
            <w:tcW w:w="1560" w:type="dxa"/>
          </w:tcPr>
          <w:p w:rsidR="000D43DF" w:rsidRPr="000D43DF" w:rsidRDefault="000D43DF" w:rsidP="000D43DF">
            <w:pPr>
              <w:pStyle w:val="FITabla"/>
              <w:spacing w:before="0" w:after="0"/>
              <w:rPr>
                <w:szCs w:val="24"/>
              </w:rPr>
            </w:pPr>
            <w:r w:rsidRPr="000D43DF">
              <w:rPr>
                <w:szCs w:val="24"/>
              </w:rPr>
              <w:t>&gt; 0,31-0,44</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D</w:t>
            </w:r>
          </w:p>
        </w:tc>
        <w:tc>
          <w:tcPr>
            <w:tcW w:w="1560" w:type="dxa"/>
          </w:tcPr>
          <w:p w:rsidR="000D43DF" w:rsidRPr="000D43DF" w:rsidRDefault="000D43DF" w:rsidP="000D43DF">
            <w:pPr>
              <w:pStyle w:val="FITabla"/>
              <w:spacing w:before="0" w:after="0"/>
              <w:rPr>
                <w:szCs w:val="24"/>
              </w:rPr>
            </w:pPr>
            <w:r w:rsidRPr="000D43DF">
              <w:rPr>
                <w:szCs w:val="24"/>
              </w:rPr>
              <w:t>&gt; 1,40-2,20</w:t>
            </w:r>
          </w:p>
        </w:tc>
        <w:tc>
          <w:tcPr>
            <w:tcW w:w="1296" w:type="dxa"/>
          </w:tcPr>
          <w:p w:rsidR="000D43DF" w:rsidRPr="000D43DF" w:rsidRDefault="000D43DF" w:rsidP="000D43DF">
            <w:pPr>
              <w:pStyle w:val="FITabla"/>
              <w:spacing w:before="0" w:after="0"/>
              <w:rPr>
                <w:szCs w:val="24"/>
              </w:rPr>
            </w:pPr>
            <w:r w:rsidRPr="000D43DF">
              <w:rPr>
                <w:szCs w:val="24"/>
              </w:rPr>
              <w:t>&gt; 33-49</w:t>
            </w:r>
          </w:p>
        </w:tc>
        <w:tc>
          <w:tcPr>
            <w:tcW w:w="1680" w:type="dxa"/>
          </w:tcPr>
          <w:p w:rsidR="000D43DF" w:rsidRPr="000D43DF" w:rsidRDefault="000D43DF" w:rsidP="000D43DF">
            <w:pPr>
              <w:pStyle w:val="FITabla"/>
              <w:spacing w:before="0" w:after="0"/>
              <w:rPr>
                <w:szCs w:val="24"/>
              </w:rPr>
            </w:pPr>
            <w:r w:rsidRPr="000D43DF">
              <w:rPr>
                <w:szCs w:val="24"/>
              </w:rPr>
              <w:t>&gt; 1,14-1,22</w:t>
            </w:r>
          </w:p>
        </w:tc>
        <w:tc>
          <w:tcPr>
            <w:tcW w:w="1560" w:type="dxa"/>
          </w:tcPr>
          <w:p w:rsidR="000D43DF" w:rsidRPr="000D43DF" w:rsidRDefault="000D43DF" w:rsidP="000D43DF">
            <w:pPr>
              <w:pStyle w:val="FITabla"/>
              <w:spacing w:before="0" w:after="0"/>
              <w:rPr>
                <w:szCs w:val="24"/>
              </w:rPr>
            </w:pPr>
            <w:r w:rsidRPr="000D43DF">
              <w:rPr>
                <w:szCs w:val="24"/>
              </w:rPr>
              <w:t>&gt; 0,44-0,65</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E</w:t>
            </w:r>
          </w:p>
        </w:tc>
        <w:tc>
          <w:tcPr>
            <w:tcW w:w="1560" w:type="dxa"/>
          </w:tcPr>
          <w:p w:rsidR="000D43DF" w:rsidRPr="000D43DF" w:rsidRDefault="000D43DF" w:rsidP="000D43DF">
            <w:pPr>
              <w:pStyle w:val="FITabla"/>
              <w:spacing w:before="0" w:after="0"/>
              <w:rPr>
                <w:szCs w:val="24"/>
              </w:rPr>
            </w:pPr>
            <w:r w:rsidRPr="000D43DF">
              <w:rPr>
                <w:szCs w:val="24"/>
              </w:rPr>
              <w:t>&gt; 0,75-1,40</w:t>
            </w:r>
          </w:p>
        </w:tc>
        <w:tc>
          <w:tcPr>
            <w:tcW w:w="1296" w:type="dxa"/>
          </w:tcPr>
          <w:p w:rsidR="000D43DF" w:rsidRPr="000D43DF" w:rsidRDefault="000D43DF" w:rsidP="000D43DF">
            <w:pPr>
              <w:pStyle w:val="FITabla"/>
              <w:spacing w:before="0" w:after="0"/>
              <w:rPr>
                <w:szCs w:val="24"/>
              </w:rPr>
            </w:pPr>
            <w:r w:rsidRPr="000D43DF">
              <w:rPr>
                <w:szCs w:val="24"/>
              </w:rPr>
              <w:t>&gt; 49-75</w:t>
            </w:r>
          </w:p>
        </w:tc>
        <w:tc>
          <w:tcPr>
            <w:tcW w:w="1680" w:type="dxa"/>
          </w:tcPr>
          <w:p w:rsidR="000D43DF" w:rsidRPr="000D43DF" w:rsidRDefault="000D43DF" w:rsidP="000D43DF">
            <w:pPr>
              <w:pStyle w:val="FITabla"/>
              <w:spacing w:before="0" w:after="0"/>
              <w:rPr>
                <w:szCs w:val="24"/>
              </w:rPr>
            </w:pPr>
            <w:r w:rsidRPr="000D43DF">
              <w:rPr>
                <w:szCs w:val="24"/>
              </w:rPr>
              <w:t>&gt; 0,75-1,14</w:t>
            </w:r>
          </w:p>
        </w:tc>
        <w:tc>
          <w:tcPr>
            <w:tcW w:w="1560" w:type="dxa"/>
          </w:tcPr>
          <w:p w:rsidR="000D43DF" w:rsidRPr="000D43DF" w:rsidRDefault="000D43DF" w:rsidP="000D43DF">
            <w:pPr>
              <w:pStyle w:val="FITabla"/>
              <w:spacing w:before="0" w:after="0"/>
              <w:rPr>
                <w:szCs w:val="24"/>
              </w:rPr>
            </w:pPr>
            <w:r w:rsidRPr="000D43DF">
              <w:rPr>
                <w:szCs w:val="24"/>
              </w:rPr>
              <w:t>&gt; 0,65-1,00</w:t>
            </w:r>
          </w:p>
        </w:tc>
      </w:tr>
      <w:tr w:rsidR="000D43DF" w:rsidRPr="000D43DF" w:rsidTr="00834D23">
        <w:trPr>
          <w:jc w:val="center"/>
        </w:trPr>
        <w:tc>
          <w:tcPr>
            <w:tcW w:w="1242" w:type="dxa"/>
          </w:tcPr>
          <w:p w:rsidR="000D43DF" w:rsidRPr="000D43DF" w:rsidRDefault="000D43DF" w:rsidP="000D43DF">
            <w:pPr>
              <w:pStyle w:val="FITabla"/>
              <w:spacing w:before="0" w:after="0"/>
              <w:rPr>
                <w:szCs w:val="24"/>
              </w:rPr>
            </w:pPr>
            <w:r w:rsidRPr="000D43DF">
              <w:rPr>
                <w:szCs w:val="24"/>
              </w:rPr>
              <w:t>F</w:t>
            </w:r>
          </w:p>
        </w:tc>
        <w:tc>
          <w:tcPr>
            <w:tcW w:w="1560" w:type="dxa"/>
          </w:tcPr>
          <w:p w:rsidR="000D43DF" w:rsidRPr="000D43DF" w:rsidRDefault="000D43DF" w:rsidP="000D43DF">
            <w:pPr>
              <w:pStyle w:val="FITabla"/>
              <w:spacing w:before="0" w:after="0"/>
              <w:rPr>
                <w:szCs w:val="24"/>
              </w:rPr>
            </w:pPr>
            <w:r w:rsidRPr="000D43DF">
              <w:rPr>
                <w:szCs w:val="24"/>
              </w:rPr>
              <w:t>≤ 0,75</w:t>
            </w:r>
          </w:p>
        </w:tc>
        <w:tc>
          <w:tcPr>
            <w:tcW w:w="1296" w:type="dxa"/>
          </w:tcPr>
          <w:p w:rsidR="000D43DF" w:rsidRPr="000D43DF" w:rsidRDefault="000D43DF" w:rsidP="000D43DF">
            <w:pPr>
              <w:pStyle w:val="FITabla"/>
              <w:spacing w:before="0" w:after="0"/>
              <w:rPr>
                <w:szCs w:val="24"/>
              </w:rPr>
            </w:pPr>
            <w:r w:rsidRPr="000D43DF">
              <w:rPr>
                <w:szCs w:val="24"/>
              </w:rPr>
              <w:t>variable</w:t>
            </w:r>
          </w:p>
        </w:tc>
        <w:tc>
          <w:tcPr>
            <w:tcW w:w="1680" w:type="dxa"/>
          </w:tcPr>
          <w:p w:rsidR="000D43DF" w:rsidRPr="000D43DF" w:rsidRDefault="000D43DF" w:rsidP="000D43DF">
            <w:pPr>
              <w:pStyle w:val="FITabla"/>
              <w:spacing w:before="0" w:after="0"/>
              <w:rPr>
                <w:szCs w:val="24"/>
              </w:rPr>
            </w:pPr>
            <w:r w:rsidRPr="000D43DF">
              <w:rPr>
                <w:szCs w:val="24"/>
              </w:rPr>
              <w:t>≤ 0,75</w:t>
            </w:r>
          </w:p>
        </w:tc>
        <w:tc>
          <w:tcPr>
            <w:tcW w:w="1560" w:type="dxa"/>
          </w:tcPr>
          <w:p w:rsidR="000D43DF" w:rsidRPr="000D43DF" w:rsidRDefault="000D43DF" w:rsidP="000D43DF">
            <w:pPr>
              <w:pStyle w:val="FITabla"/>
              <w:spacing w:before="0" w:after="0"/>
              <w:rPr>
                <w:szCs w:val="24"/>
              </w:rPr>
            </w:pPr>
            <w:r w:rsidRPr="000D43DF">
              <w:rPr>
                <w:szCs w:val="24"/>
              </w:rPr>
              <w:t>Variable</w:t>
            </w:r>
          </w:p>
        </w:tc>
      </w:tr>
    </w:tbl>
    <w:p w:rsidR="000D43DF" w:rsidRDefault="000D43DF" w:rsidP="000D43DF">
      <w:pPr>
        <w:pStyle w:val="FITablaEncabezado"/>
        <w:spacing w:before="0" w:after="0" w:line="360" w:lineRule="auto"/>
        <w:rPr>
          <w:i w:val="0"/>
          <w:sz w:val="20"/>
          <w:szCs w:val="24"/>
        </w:rPr>
      </w:pPr>
      <w:r w:rsidRPr="00834D23">
        <w:rPr>
          <w:b/>
          <w:bCs/>
          <w:i w:val="0"/>
          <w:sz w:val="20"/>
          <w:szCs w:val="24"/>
        </w:rPr>
        <w:t xml:space="preserve">Fuente: </w:t>
      </w:r>
      <w:r w:rsidRPr="00834D23">
        <w:rPr>
          <w:i w:val="0"/>
          <w:sz w:val="20"/>
          <w:szCs w:val="24"/>
        </w:rPr>
        <w:t>elaboración propia, en aproximación a (</w:t>
      </w:r>
      <w:proofErr w:type="spellStart"/>
      <w:r w:rsidRPr="00834D23">
        <w:rPr>
          <w:i w:val="0"/>
          <w:sz w:val="20"/>
          <w:szCs w:val="24"/>
        </w:rPr>
        <w:t>Highway</w:t>
      </w:r>
      <w:proofErr w:type="spellEnd"/>
      <w:r w:rsidRPr="00834D23">
        <w:rPr>
          <w:i w:val="0"/>
          <w:sz w:val="20"/>
          <w:szCs w:val="24"/>
        </w:rPr>
        <w:t xml:space="preserve"> </w:t>
      </w:r>
      <w:proofErr w:type="spellStart"/>
      <w:r w:rsidRPr="00834D23">
        <w:rPr>
          <w:i w:val="0"/>
          <w:sz w:val="20"/>
          <w:szCs w:val="24"/>
        </w:rPr>
        <w:t>Capacity</w:t>
      </w:r>
      <w:proofErr w:type="spellEnd"/>
      <w:r w:rsidRPr="00834D23">
        <w:rPr>
          <w:i w:val="0"/>
          <w:sz w:val="20"/>
          <w:szCs w:val="24"/>
        </w:rPr>
        <w:t xml:space="preserve"> Manual, 2000).</w:t>
      </w:r>
    </w:p>
    <w:p w:rsidR="00E66CBE" w:rsidRPr="00834D23" w:rsidRDefault="00E66CBE" w:rsidP="000D43DF">
      <w:pPr>
        <w:pStyle w:val="FITablaEncabezado"/>
        <w:spacing w:before="0" w:after="0" w:line="360" w:lineRule="auto"/>
        <w:rPr>
          <w:i w:val="0"/>
          <w:sz w:val="20"/>
          <w:szCs w:val="24"/>
        </w:rPr>
      </w:pPr>
    </w:p>
    <w:p w:rsidR="00A21A1F" w:rsidRPr="005D6601" w:rsidRDefault="00A21A1F" w:rsidP="00803E3C">
      <w:pPr>
        <w:spacing w:before="240" w:after="0" w:line="360" w:lineRule="auto"/>
        <w:jc w:val="both"/>
        <w:rPr>
          <w:rFonts w:ascii="Times New Roman" w:hAnsi="Times New Roman" w:cs="Times New Roman"/>
          <w:b/>
          <w:sz w:val="24"/>
          <w:szCs w:val="24"/>
        </w:rPr>
      </w:pPr>
      <w:r w:rsidRPr="005D6601">
        <w:rPr>
          <w:rFonts w:ascii="Times New Roman" w:hAnsi="Times New Roman" w:cs="Times New Roman"/>
          <w:b/>
          <w:sz w:val="24"/>
          <w:szCs w:val="24"/>
        </w:rPr>
        <w:lastRenderedPageBreak/>
        <w:t>3. Resultados y discusión</w:t>
      </w:r>
    </w:p>
    <w:p w:rsidR="005D6601" w:rsidRPr="005D6601" w:rsidRDefault="005D6601" w:rsidP="005D6601">
      <w:pPr>
        <w:pStyle w:val="FITexto"/>
        <w:spacing w:before="0" w:after="0"/>
        <w:rPr>
          <w:szCs w:val="24"/>
        </w:rPr>
      </w:pPr>
      <w:r w:rsidRPr="005D6601">
        <w:rPr>
          <w:szCs w:val="24"/>
        </w:rPr>
        <w:t>Durante la ejecución del diagnóstico, se realizaron las mediciones en terreno de acuerdo al modelo de campo construido, a partir de estas, se determinan los valores de los parámetros reconocidos para la caracterización de la inf</w:t>
      </w:r>
      <w:r w:rsidR="00803E3C">
        <w:rPr>
          <w:szCs w:val="24"/>
        </w:rPr>
        <w:t xml:space="preserve">raestructura peatonal (Figura </w:t>
      </w:r>
      <w:r w:rsidRPr="005D6601">
        <w:rPr>
          <w:szCs w:val="24"/>
        </w:rPr>
        <w:t xml:space="preserve">2).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191"/>
        <w:gridCol w:w="2937"/>
      </w:tblGrid>
      <w:tr w:rsidR="005D6601" w:rsidRPr="005D6601" w:rsidTr="00834D23">
        <w:trPr>
          <w:trHeight w:val="2302"/>
          <w:jc w:val="center"/>
        </w:trPr>
        <w:tc>
          <w:tcPr>
            <w:tcW w:w="2790" w:type="dxa"/>
          </w:tcPr>
          <w:p w:rsidR="005D6601" w:rsidRPr="005D6601" w:rsidRDefault="005D6601" w:rsidP="00834D23">
            <w:pPr>
              <w:pStyle w:val="FITexto"/>
              <w:spacing w:before="0" w:after="0" w:line="240" w:lineRule="auto"/>
              <w:jc w:val="center"/>
              <w:rPr>
                <w:szCs w:val="24"/>
              </w:rPr>
            </w:pPr>
            <w:r w:rsidRPr="005D6601">
              <w:rPr>
                <w:noProof/>
                <w:szCs w:val="24"/>
                <w:lang w:val="es-MX" w:eastAsia="es-MX"/>
              </w:rPr>
              <w:drawing>
                <wp:inline distT="0" distB="0" distL="0" distR="0" wp14:anchorId="26FC1529" wp14:editId="2FC49E03">
                  <wp:extent cx="1671997" cy="1428750"/>
                  <wp:effectExtent l="7303" t="0" r="0" b="0"/>
                  <wp:docPr id="5" name="Imagen 5" descr="G:\Inventarios\Inventario aceras\20180320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ventarios\Inventario aceras\20180320_1121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78693" cy="1434472"/>
                          </a:xfrm>
                          <a:prstGeom prst="rect">
                            <a:avLst/>
                          </a:prstGeom>
                          <a:noFill/>
                          <a:ln>
                            <a:noFill/>
                          </a:ln>
                        </pic:spPr>
                      </pic:pic>
                    </a:graphicData>
                  </a:graphic>
                </wp:inline>
              </w:drawing>
            </w:r>
          </w:p>
          <w:p w:rsidR="005D6601" w:rsidRPr="005D6601" w:rsidRDefault="005D6601" w:rsidP="00834D23">
            <w:pPr>
              <w:pStyle w:val="FITexto"/>
              <w:spacing w:before="0" w:after="0" w:line="240" w:lineRule="auto"/>
              <w:jc w:val="center"/>
              <w:rPr>
                <w:szCs w:val="24"/>
              </w:rPr>
            </w:pPr>
            <w:r w:rsidRPr="005D6601">
              <w:rPr>
                <w:szCs w:val="24"/>
              </w:rPr>
              <w:t>a)</w:t>
            </w:r>
          </w:p>
        </w:tc>
        <w:tc>
          <w:tcPr>
            <w:tcW w:w="3191" w:type="dxa"/>
          </w:tcPr>
          <w:p w:rsidR="005D6601" w:rsidRPr="005D6601" w:rsidRDefault="005D6601" w:rsidP="00834D23">
            <w:pPr>
              <w:pStyle w:val="FITexto"/>
              <w:spacing w:before="0" w:after="0" w:line="240" w:lineRule="auto"/>
              <w:jc w:val="center"/>
              <w:rPr>
                <w:szCs w:val="24"/>
              </w:rPr>
            </w:pPr>
            <w:r w:rsidRPr="005D6601">
              <w:rPr>
                <w:noProof/>
                <w:szCs w:val="24"/>
                <w:lang w:val="es-MX" w:eastAsia="es-MX"/>
              </w:rPr>
              <w:drawing>
                <wp:inline distT="0" distB="0" distL="0" distR="0" wp14:anchorId="24EEA3F2" wp14:editId="72143FFF">
                  <wp:extent cx="1771650" cy="1676400"/>
                  <wp:effectExtent l="0" t="0" r="0" b="0"/>
                  <wp:docPr id="6" name="Imagen 6" descr="G:\Inventarios\Inventario puentes\20180426_08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ventarios\Inventario puentes\20180426_0831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31035"/>
                          <a:stretch/>
                        </pic:blipFill>
                        <pic:spPr bwMode="auto">
                          <a:xfrm>
                            <a:off x="0" y="0"/>
                            <a:ext cx="1785845" cy="1689832"/>
                          </a:xfrm>
                          <a:prstGeom prst="rect">
                            <a:avLst/>
                          </a:prstGeom>
                          <a:noFill/>
                          <a:ln>
                            <a:noFill/>
                          </a:ln>
                          <a:extLst>
                            <a:ext uri="{53640926-AAD7-44D8-BBD7-CCE9431645EC}">
                              <a14:shadowObscured xmlns:a14="http://schemas.microsoft.com/office/drawing/2010/main"/>
                            </a:ext>
                          </a:extLst>
                        </pic:spPr>
                      </pic:pic>
                    </a:graphicData>
                  </a:graphic>
                </wp:inline>
              </w:drawing>
            </w:r>
          </w:p>
          <w:p w:rsidR="005D6601" w:rsidRPr="005D6601" w:rsidRDefault="005D6601" w:rsidP="00834D23">
            <w:pPr>
              <w:pStyle w:val="FITexto"/>
              <w:spacing w:before="0" w:after="0" w:line="240" w:lineRule="auto"/>
              <w:jc w:val="center"/>
              <w:rPr>
                <w:szCs w:val="24"/>
              </w:rPr>
            </w:pPr>
            <w:r w:rsidRPr="005D6601">
              <w:rPr>
                <w:szCs w:val="24"/>
              </w:rPr>
              <w:t>b)</w:t>
            </w:r>
          </w:p>
        </w:tc>
        <w:tc>
          <w:tcPr>
            <w:tcW w:w="2937" w:type="dxa"/>
          </w:tcPr>
          <w:p w:rsidR="005D6601" w:rsidRPr="005D6601" w:rsidRDefault="005D6601" w:rsidP="00834D23">
            <w:pPr>
              <w:pStyle w:val="FITexto"/>
              <w:spacing w:before="0" w:after="0" w:line="240" w:lineRule="auto"/>
              <w:jc w:val="center"/>
              <w:rPr>
                <w:szCs w:val="24"/>
              </w:rPr>
            </w:pPr>
            <w:r w:rsidRPr="005D6601">
              <w:rPr>
                <w:noProof/>
                <w:szCs w:val="24"/>
                <w:lang w:val="es-MX" w:eastAsia="es-MX"/>
              </w:rPr>
              <w:drawing>
                <wp:inline distT="0" distB="0" distL="0" distR="0" wp14:anchorId="0DE8059D" wp14:editId="192C01C6">
                  <wp:extent cx="1752600" cy="1676400"/>
                  <wp:effectExtent l="0" t="0" r="0" b="0"/>
                  <wp:docPr id="33" name="Imagen 33" descr="C:\Users\User\Desktop\Sandra Alfonso Alvarez\Inventarios\Inventario aceras\received_2056231024635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ndra Alfonso Alvarez\Inventarios\Inventario aceras\received_2056231024635040.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913"/>
                          <a:stretch/>
                        </pic:blipFill>
                        <pic:spPr bwMode="auto">
                          <a:xfrm>
                            <a:off x="0" y="0"/>
                            <a:ext cx="1760794" cy="1684238"/>
                          </a:xfrm>
                          <a:prstGeom prst="rect">
                            <a:avLst/>
                          </a:prstGeom>
                          <a:noFill/>
                          <a:ln>
                            <a:noFill/>
                          </a:ln>
                          <a:extLst>
                            <a:ext uri="{53640926-AAD7-44D8-BBD7-CCE9431645EC}">
                              <a14:shadowObscured xmlns:a14="http://schemas.microsoft.com/office/drawing/2010/main"/>
                            </a:ext>
                          </a:extLst>
                        </pic:spPr>
                      </pic:pic>
                    </a:graphicData>
                  </a:graphic>
                </wp:inline>
              </w:drawing>
            </w:r>
          </w:p>
          <w:p w:rsidR="005D6601" w:rsidRPr="005D6601" w:rsidRDefault="005D6601" w:rsidP="00834D23">
            <w:pPr>
              <w:pStyle w:val="FITexto"/>
              <w:spacing w:before="0" w:after="0" w:line="240" w:lineRule="auto"/>
              <w:jc w:val="center"/>
              <w:rPr>
                <w:szCs w:val="24"/>
              </w:rPr>
            </w:pPr>
            <w:r w:rsidRPr="005D6601">
              <w:rPr>
                <w:szCs w:val="24"/>
              </w:rPr>
              <w:t>c)</w:t>
            </w:r>
          </w:p>
        </w:tc>
      </w:tr>
    </w:tbl>
    <w:p w:rsidR="005D6601" w:rsidRPr="00834D23" w:rsidRDefault="005D6601" w:rsidP="005D6601">
      <w:pPr>
        <w:pStyle w:val="FITablaEncabezado"/>
        <w:spacing w:before="0" w:after="0"/>
        <w:rPr>
          <w:i w:val="0"/>
          <w:sz w:val="20"/>
          <w:szCs w:val="24"/>
        </w:rPr>
      </w:pPr>
      <w:r w:rsidRPr="00834D23">
        <w:rPr>
          <w:b/>
          <w:i w:val="0"/>
          <w:sz w:val="20"/>
          <w:szCs w:val="24"/>
        </w:rPr>
        <w:t>Figura 2:</w:t>
      </w:r>
      <w:r w:rsidRPr="00834D23">
        <w:rPr>
          <w:i w:val="0"/>
          <w:sz w:val="20"/>
          <w:szCs w:val="24"/>
        </w:rPr>
        <w:t xml:space="preserve"> Mediciones en el terreno.</w:t>
      </w:r>
    </w:p>
    <w:p w:rsidR="005D6601" w:rsidRPr="00834D23" w:rsidRDefault="005D6601" w:rsidP="005D6601">
      <w:pPr>
        <w:pStyle w:val="FIPieFigura"/>
        <w:spacing w:before="0" w:after="0"/>
        <w:rPr>
          <w:i w:val="0"/>
          <w:sz w:val="20"/>
          <w:szCs w:val="24"/>
        </w:rPr>
      </w:pPr>
      <w:r w:rsidRPr="00834D23">
        <w:rPr>
          <w:b/>
          <w:i w:val="0"/>
          <w:sz w:val="20"/>
          <w:szCs w:val="24"/>
        </w:rPr>
        <w:t xml:space="preserve">Fuente: </w:t>
      </w:r>
      <w:r w:rsidRPr="00834D23">
        <w:rPr>
          <w:i w:val="0"/>
          <w:sz w:val="20"/>
          <w:szCs w:val="24"/>
        </w:rPr>
        <w:t>elaboración propia.</w:t>
      </w:r>
    </w:p>
    <w:p w:rsidR="005D6601" w:rsidRPr="005D6601" w:rsidRDefault="005D6601" w:rsidP="005D6601">
      <w:pPr>
        <w:pStyle w:val="FITexto"/>
        <w:spacing w:before="0" w:after="0"/>
        <w:rPr>
          <w:szCs w:val="24"/>
        </w:rPr>
      </w:pPr>
      <w:r w:rsidRPr="005D6601">
        <w:rPr>
          <w:szCs w:val="24"/>
        </w:rPr>
        <w:t>La evaluación técnica se realizó mediante la inspección visual, de acuerdo al modelo de campo diseñado para cada tipo de infraestructura, teniendo en cuenta elementos tales como:</w:t>
      </w:r>
    </w:p>
    <w:p w:rsidR="005D6601" w:rsidRPr="005D6601" w:rsidRDefault="005D6601" w:rsidP="007D2B6E">
      <w:pPr>
        <w:pStyle w:val="FITexto"/>
        <w:numPr>
          <w:ilvl w:val="0"/>
          <w:numId w:val="5"/>
        </w:numPr>
        <w:spacing w:before="0" w:after="0"/>
        <w:rPr>
          <w:szCs w:val="24"/>
        </w:rPr>
      </w:pPr>
      <w:r w:rsidRPr="005D6601">
        <w:rPr>
          <w:szCs w:val="24"/>
        </w:rPr>
        <w:t>Dimensiones.</w:t>
      </w:r>
    </w:p>
    <w:p w:rsidR="005D6601" w:rsidRPr="005D6601" w:rsidRDefault="005D6601" w:rsidP="005D6601">
      <w:pPr>
        <w:pStyle w:val="FITexto"/>
        <w:spacing w:before="0" w:after="0"/>
        <w:rPr>
          <w:szCs w:val="24"/>
        </w:rPr>
      </w:pPr>
      <w:r w:rsidRPr="005D6601">
        <w:rPr>
          <w:szCs w:val="24"/>
        </w:rPr>
        <w:t xml:space="preserve">El ancho mínimo que debe tener una acera es 1,80 m según </w:t>
      </w:r>
      <w:r w:rsidRPr="005D6601">
        <w:rPr>
          <w:szCs w:val="24"/>
        </w:rPr>
        <w:fldChar w:fldCharType="begin"/>
      </w:r>
      <w:r w:rsidRPr="005D6601">
        <w:rPr>
          <w:szCs w:val="24"/>
        </w:rPr>
        <w:instrText xml:space="preserve"> ADDIN EN.CITE &lt;EndNote&gt;&lt;Cite&gt;&lt;Author&gt;NC&lt;/Author&gt;&lt;Year&gt;2013&lt;/Year&gt;&lt;RecNum&gt;34&lt;/RecNum&gt;&lt;DisplayText&gt;(NC, 2013a)&lt;/DisplayText&gt;&lt;record&gt;&lt;rec-number&gt;34&lt;/rec-number&gt;&lt;foreign-keys&gt;&lt;key app="EN" db-id="sf9saxzfl59fafef9aaxtvrdep09fffaw229" timestamp="1522159068"&gt;34&lt;/key&gt;&lt;/foreign-keys&gt;&lt;ref-type name="Standard"&gt;58&lt;/ref-type&gt;&lt;contributors&gt;&lt;authors&gt;&lt;author&gt;NC, Oficina Nacional de Normalización &lt;/author&gt;&lt;/authors&gt;&lt;/contributors&gt;&lt;titles&gt;&lt;title&gt;Accesibilidad y utilización del entorno construido por las personas — parte 2: Urbanismo&lt;/title&gt;&lt;/titles&gt;&lt;pages&gt;47&lt;/pages&gt;&lt;volume&gt;NC 391-2: 2013&lt;/volume&gt;&lt;dates&gt;&lt;year&gt;2013&lt;/year&gt;&lt;/dates&gt;&lt;urls&gt;&lt;/urls&gt;&lt;language&gt;español&lt;/language&gt;&lt;/record&gt;&lt;/Cite&gt;&lt;/EndNote&gt;</w:instrText>
      </w:r>
      <w:r w:rsidRPr="005D6601">
        <w:rPr>
          <w:szCs w:val="24"/>
        </w:rPr>
        <w:fldChar w:fldCharType="separate"/>
      </w:r>
      <w:r w:rsidRPr="005D6601">
        <w:rPr>
          <w:noProof/>
          <w:szCs w:val="24"/>
        </w:rPr>
        <w:t>(</w:t>
      </w:r>
      <w:hyperlink w:anchor="_ENREF_34" w:tooltip="NC, 2013 #34" w:history="1">
        <w:r w:rsidR="008E797A">
          <w:rPr>
            <w:noProof/>
            <w:szCs w:val="24"/>
          </w:rPr>
          <w:t>Comité Nacional de Normalización</w:t>
        </w:r>
        <w:r w:rsidRPr="005D6601">
          <w:rPr>
            <w:noProof/>
            <w:szCs w:val="24"/>
          </w:rPr>
          <w:t>, 2013</w:t>
        </w:r>
      </w:hyperlink>
      <w:r w:rsidRPr="005D6601">
        <w:rPr>
          <w:noProof/>
          <w:szCs w:val="24"/>
        </w:rPr>
        <w:t>)</w:t>
      </w:r>
      <w:r w:rsidRPr="005D6601">
        <w:rPr>
          <w:szCs w:val="24"/>
        </w:rPr>
        <w:fldChar w:fldCharType="end"/>
      </w:r>
      <w:r w:rsidRPr="005D6601">
        <w:rPr>
          <w:szCs w:val="24"/>
        </w:rPr>
        <w:t xml:space="preserve"> libre de obstáculos. Luego de realizar la medición de los anchos de las aceras por cada calle que comprende la Zona Priorizada para la Conservación del Centro Histórico de la ciudad de Matanzas, se puede concluir que 14 cumplen con el ancho mínimo y 163 no cumplen.</w:t>
      </w:r>
    </w:p>
    <w:p w:rsidR="005D6601" w:rsidRPr="005D6601" w:rsidRDefault="005D6601" w:rsidP="007D2B6E">
      <w:pPr>
        <w:pStyle w:val="FITexto"/>
        <w:numPr>
          <w:ilvl w:val="0"/>
          <w:numId w:val="5"/>
        </w:numPr>
        <w:spacing w:before="0" w:after="0"/>
        <w:rPr>
          <w:szCs w:val="24"/>
        </w:rPr>
      </w:pPr>
      <w:r w:rsidRPr="005D6601">
        <w:rPr>
          <w:szCs w:val="24"/>
        </w:rPr>
        <w:t>Radios de giro.</w:t>
      </w:r>
    </w:p>
    <w:p w:rsidR="005D6601" w:rsidRPr="005D6601" w:rsidRDefault="005D6601" w:rsidP="005D6601">
      <w:pPr>
        <w:pStyle w:val="FITexto"/>
        <w:spacing w:before="0" w:after="0"/>
        <w:rPr>
          <w:szCs w:val="24"/>
        </w:rPr>
      </w:pPr>
      <w:r w:rsidRPr="005D6601">
        <w:rPr>
          <w:szCs w:val="24"/>
        </w:rPr>
        <w:t xml:space="preserve">Según </w:t>
      </w:r>
      <w:r w:rsidRPr="005D6601">
        <w:rPr>
          <w:szCs w:val="24"/>
        </w:rPr>
        <w:fldChar w:fldCharType="begin"/>
      </w:r>
      <w:r w:rsidRPr="005D6601">
        <w:rPr>
          <w:szCs w:val="24"/>
        </w:rPr>
        <w:instrText xml:space="preserve"> ADDIN EN.CITE &lt;EndNote&gt;&lt;Cite&gt;&lt;Author&gt;Plan Maestro de Movilidad Urbana No Motorizada del Área Metroplitana de Guadalajara&lt;/Author&gt;&lt;Year&gt;2010&lt;/Year&gt;&lt;RecNum&gt;55&lt;/RecNum&gt;&lt;DisplayText&gt;(Plan Maestro de Movilidad Urbana No Motorizada del Área Metroplitana de Guadalajara, 2010)&lt;/DisplayText&gt;&lt;record&gt;&lt;rec-number&gt;55&lt;/rec-number&gt;&lt;foreign-keys&gt;&lt;key app="EN" db-id="sf9saxzfl59fafef9aaxtvrdep09fffaw229" timestamp="1523513180"&gt;55&lt;/key&gt;&lt;/foreign-keys&gt;&lt;ref-type name="Magazine Article"&gt;19&lt;/ref-type&gt;&lt;contributors&gt;&lt;authors&gt;&lt;author&gt;Plan Maestro de Movilidad Urbana No Motorizada del Área Metroplitana de Guadalajara, &lt;/author&gt;&lt;/authors&gt;&lt;/contributors&gt;&lt;titles&gt;&lt;title&gt;Manual de lineamientos y estándares para vías peatonales y ciclovías.&lt;/title&gt;&lt;/titles&gt;&lt;pages&gt;277&lt;/pages&gt;&lt;dates&gt;&lt;year&gt;2010&lt;/year&gt;&lt;/dates&gt;&lt;urls&gt;&lt;/urls&gt;&lt;language&gt;Español&lt;/language&gt;&lt;/record&gt;&lt;/Cite&gt;&lt;/EndNote&gt;</w:instrText>
      </w:r>
      <w:r w:rsidRPr="005D6601">
        <w:rPr>
          <w:szCs w:val="24"/>
        </w:rPr>
        <w:fldChar w:fldCharType="separate"/>
      </w:r>
      <w:r w:rsidRPr="005D6601">
        <w:rPr>
          <w:noProof/>
          <w:szCs w:val="24"/>
        </w:rPr>
        <w:t>(</w:t>
      </w:r>
      <w:hyperlink w:anchor="_ENREF_44" w:tooltip="Plan Maestro de Movilidad Urbana No Motorizada del Área Metroplitana de Guadalajara, 2010 #55" w:history="1">
        <w:r w:rsidRPr="005D6601">
          <w:rPr>
            <w:noProof/>
            <w:szCs w:val="24"/>
          </w:rPr>
          <w:t>Plan Maestro de Movilidad Urbana No Motorizada del Área Metroplitana de Guadalajara, 2010</w:t>
        </w:r>
      </w:hyperlink>
      <w:r w:rsidRPr="005D6601">
        <w:rPr>
          <w:noProof/>
          <w:szCs w:val="24"/>
        </w:rPr>
        <w:t>)</w:t>
      </w:r>
      <w:r w:rsidRPr="005D6601">
        <w:rPr>
          <w:szCs w:val="24"/>
        </w:rPr>
        <w:fldChar w:fldCharType="end"/>
      </w:r>
      <w:r w:rsidRPr="005D6601">
        <w:rPr>
          <w:szCs w:val="24"/>
        </w:rPr>
        <w:t xml:space="preserve"> en casos donde la sección vial sea muy estrecha como en los centros históricos, se debe garantizar por lo menos un recorrido peatonal accesible con un mínimo de 1,20 m libres de obstáculos.</w:t>
      </w:r>
    </w:p>
    <w:p w:rsidR="005D6601" w:rsidRPr="005D6601" w:rsidRDefault="005D6601" w:rsidP="005D6601">
      <w:pPr>
        <w:spacing w:after="0" w:line="360" w:lineRule="auto"/>
        <w:jc w:val="both"/>
        <w:rPr>
          <w:rFonts w:ascii="Times New Roman" w:hAnsi="Times New Roman" w:cs="Times New Roman"/>
          <w:sz w:val="24"/>
          <w:szCs w:val="24"/>
        </w:rPr>
      </w:pPr>
      <w:r w:rsidRPr="005D6601">
        <w:rPr>
          <w:rFonts w:ascii="Times New Roman" w:hAnsi="Times New Roman" w:cs="Times New Roman"/>
          <w:sz w:val="24"/>
          <w:szCs w:val="24"/>
        </w:rPr>
        <w:lastRenderedPageBreak/>
        <w:t>Luego de realizar la medición de los radios de giro por cada calle que comprende la ZPCCH de la ciudad de Matanzas, se puede concluir que 47 cumplen con el radio mínimo y 53 no cumplen</w:t>
      </w:r>
    </w:p>
    <w:p w:rsidR="005D6601" w:rsidRPr="005D6601" w:rsidRDefault="005D6601" w:rsidP="007D2B6E">
      <w:pPr>
        <w:pStyle w:val="FITexto"/>
        <w:numPr>
          <w:ilvl w:val="0"/>
          <w:numId w:val="5"/>
        </w:numPr>
        <w:spacing w:before="0" w:after="0"/>
        <w:rPr>
          <w:szCs w:val="24"/>
        </w:rPr>
      </w:pPr>
      <w:r w:rsidRPr="005D6601">
        <w:rPr>
          <w:szCs w:val="24"/>
        </w:rPr>
        <w:t>Pendientes de acceso.</w:t>
      </w:r>
    </w:p>
    <w:p w:rsidR="005D6601" w:rsidRPr="005D6601" w:rsidRDefault="005D6601" w:rsidP="005D6601">
      <w:pPr>
        <w:pStyle w:val="FITexto"/>
        <w:spacing w:before="0" w:after="0"/>
        <w:rPr>
          <w:szCs w:val="24"/>
        </w:rPr>
      </w:pPr>
      <w:r w:rsidRPr="005D6601">
        <w:rPr>
          <w:szCs w:val="24"/>
        </w:rPr>
        <w:t xml:space="preserve">Según </w:t>
      </w:r>
      <w:r w:rsidRPr="005D6601">
        <w:rPr>
          <w:szCs w:val="24"/>
        </w:rPr>
        <w:fldChar w:fldCharType="begin"/>
      </w:r>
      <w:r w:rsidRPr="005D6601">
        <w:rPr>
          <w:szCs w:val="24"/>
        </w:rPr>
        <w:instrText xml:space="preserve"> ADDIN EN.CITE &lt;EndNote&gt;&lt;Cite&gt;&lt;Author&gt;Plan Maestro de Movilidad Urbana No Motorizada del Área Metroplitana de Guadalajara&lt;/Author&gt;&lt;Year&gt;2010&lt;/Year&gt;&lt;RecNum&gt;55&lt;/RecNum&gt;&lt;DisplayText&gt;(Plan Maestro de Movilidad Urbana No Motorizada del Área Metroplitana de Guadalajara, 2010)&lt;/DisplayText&gt;&lt;record&gt;&lt;rec-number&gt;55&lt;/rec-number&gt;&lt;foreign-keys&gt;&lt;key app="EN" db-id="sf9saxzfl59fafef9aaxtvrdep09fffaw229" timestamp="1523513180"&gt;55&lt;/key&gt;&lt;/foreign-keys&gt;&lt;ref-type name="Magazine Article"&gt;19&lt;/ref-type&gt;&lt;contributors&gt;&lt;authors&gt;&lt;author&gt;Plan Maestro de Movilidad Urbana No Motorizada del Área Metroplitana de Guadalajara, &lt;/author&gt;&lt;/authors&gt;&lt;/contributors&gt;&lt;titles&gt;&lt;title&gt;Manual de lineamientos y estándares para vías peatonales y ciclovías.&lt;/title&gt;&lt;/titles&gt;&lt;pages&gt;277&lt;/pages&gt;&lt;dates&gt;&lt;year&gt;2010&lt;/year&gt;&lt;/dates&gt;&lt;urls&gt;&lt;/urls&gt;&lt;language&gt;Español&lt;/language&gt;&lt;/record&gt;&lt;/Cite&gt;&lt;/EndNote&gt;</w:instrText>
      </w:r>
      <w:r w:rsidRPr="005D6601">
        <w:rPr>
          <w:szCs w:val="24"/>
        </w:rPr>
        <w:fldChar w:fldCharType="separate"/>
      </w:r>
      <w:r w:rsidRPr="005D6601">
        <w:rPr>
          <w:noProof/>
          <w:szCs w:val="24"/>
        </w:rPr>
        <w:t>(</w:t>
      </w:r>
      <w:hyperlink w:anchor="_ENREF_44" w:tooltip="Plan Maestro de Movilidad Urbana No Motorizada del Área Metroplitana de Guadalajara, 2010 #55" w:history="1">
        <w:r w:rsidRPr="005D6601">
          <w:rPr>
            <w:noProof/>
            <w:szCs w:val="24"/>
          </w:rPr>
          <w:t>Plan Maestro de Movilidad Urbana No Motorizada del Área Metroplitana de Guadalajara, 2010</w:t>
        </w:r>
      </w:hyperlink>
      <w:r w:rsidRPr="005D6601">
        <w:rPr>
          <w:noProof/>
          <w:szCs w:val="24"/>
        </w:rPr>
        <w:t>)</w:t>
      </w:r>
      <w:r w:rsidRPr="005D6601">
        <w:rPr>
          <w:szCs w:val="24"/>
        </w:rPr>
        <w:fldChar w:fldCharType="end"/>
      </w:r>
      <w:r w:rsidRPr="005D6601">
        <w:rPr>
          <w:szCs w:val="24"/>
        </w:rPr>
        <w:t xml:space="preserve"> las pendientes longitudinales de las rampas deben ser de 12% máximo y las transversales de 2% máximo, y el desnivel entre la calzada y la rampa no debe ser superior a los 2 cm, con el objetivo de propiciar la continuidad del medio físico fundamentalmente para peatones de movilidad reducida y minusválidos. </w:t>
      </w:r>
    </w:p>
    <w:p w:rsidR="005D6601" w:rsidRPr="005D6601" w:rsidRDefault="005D6601" w:rsidP="005D6601">
      <w:pPr>
        <w:pStyle w:val="FITexto"/>
        <w:spacing w:before="0" w:after="0"/>
        <w:rPr>
          <w:szCs w:val="24"/>
        </w:rPr>
      </w:pPr>
      <w:r w:rsidRPr="005D6601">
        <w:rPr>
          <w:szCs w:val="24"/>
        </w:rPr>
        <w:t>En el caso de la ZPCCH de la ciudad de Matanzas, las esquinas adolecen de la puesta en práctica de un pr</w:t>
      </w:r>
      <w:r w:rsidR="00E42260">
        <w:rPr>
          <w:szCs w:val="24"/>
        </w:rPr>
        <w:t xml:space="preserve">oceso de reingeniería (Figura </w:t>
      </w:r>
      <w:r w:rsidRPr="005D6601">
        <w:rPr>
          <w:szCs w:val="24"/>
        </w:rPr>
        <w:t>3), que permita la humanización de la infraestructura peatonal con enfoque holístico, tomando como referencia el origen y destino de los viajes de los peatones, y procurando proveer a la mayor cantidad de combinaciones de rutas probables de una continuidad en planta y perfil, sin obstáculos o barreras arquitectónicas que impidan el óptimo desenvolvimiento de los flujos peatonales.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666"/>
      </w:tblGrid>
      <w:tr w:rsidR="005D6601" w:rsidRPr="005D6601" w:rsidTr="00834D23">
        <w:trPr>
          <w:trHeight w:val="2761"/>
          <w:jc w:val="center"/>
        </w:trPr>
        <w:tc>
          <w:tcPr>
            <w:tcW w:w="3576" w:type="dxa"/>
          </w:tcPr>
          <w:p w:rsidR="005D6601" w:rsidRPr="005D6601" w:rsidRDefault="005D6601" w:rsidP="005D6601">
            <w:pPr>
              <w:pStyle w:val="FITexto"/>
              <w:spacing w:before="0" w:after="0"/>
              <w:jc w:val="center"/>
              <w:rPr>
                <w:szCs w:val="24"/>
              </w:rPr>
            </w:pPr>
            <w:r w:rsidRPr="005D6601">
              <w:rPr>
                <w:noProof/>
                <w:szCs w:val="24"/>
                <w:lang w:val="es-MX" w:eastAsia="es-MX"/>
              </w:rPr>
              <w:drawing>
                <wp:inline distT="0" distB="0" distL="0" distR="0" wp14:anchorId="484CC313" wp14:editId="43E487F1">
                  <wp:extent cx="2133600" cy="1751401"/>
                  <wp:effectExtent l="0" t="0" r="0" b="0"/>
                  <wp:docPr id="15" name="Imagen 15" descr="G:\Inventarios\Inventario aceras\20180507_09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ventarios\Inventario aceras\20180507_0935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1741" cy="1758083"/>
                          </a:xfrm>
                          <a:prstGeom prst="rect">
                            <a:avLst/>
                          </a:prstGeom>
                          <a:noFill/>
                          <a:ln>
                            <a:noFill/>
                          </a:ln>
                        </pic:spPr>
                      </pic:pic>
                    </a:graphicData>
                  </a:graphic>
                </wp:inline>
              </w:drawing>
            </w:r>
          </w:p>
          <w:p w:rsidR="005D6601" w:rsidRPr="005D6601" w:rsidRDefault="005D6601" w:rsidP="005D6601">
            <w:pPr>
              <w:pStyle w:val="FITexto"/>
              <w:spacing w:before="0" w:after="0"/>
              <w:jc w:val="center"/>
              <w:rPr>
                <w:szCs w:val="24"/>
              </w:rPr>
            </w:pPr>
            <w:r w:rsidRPr="005D6601">
              <w:rPr>
                <w:noProof/>
                <w:szCs w:val="24"/>
              </w:rPr>
              <w:t>a)</w:t>
            </w:r>
          </w:p>
        </w:tc>
        <w:tc>
          <w:tcPr>
            <w:tcW w:w="3392" w:type="dxa"/>
          </w:tcPr>
          <w:p w:rsidR="005D6601" w:rsidRPr="005D6601" w:rsidRDefault="005D6601" w:rsidP="005D6601">
            <w:pPr>
              <w:pStyle w:val="FITexto"/>
              <w:spacing w:before="0" w:after="0"/>
              <w:jc w:val="center"/>
              <w:rPr>
                <w:szCs w:val="24"/>
              </w:rPr>
            </w:pPr>
            <w:r w:rsidRPr="005D6601">
              <w:rPr>
                <w:noProof/>
                <w:szCs w:val="24"/>
                <w:lang w:val="es-MX" w:eastAsia="es-MX"/>
              </w:rPr>
              <w:drawing>
                <wp:inline distT="0" distB="0" distL="0" distR="0" wp14:anchorId="314012CD" wp14:editId="021E0BAF">
                  <wp:extent cx="2190750" cy="1798087"/>
                  <wp:effectExtent l="0" t="0" r="0" b="0"/>
                  <wp:docPr id="16" name="Imagen 16" descr="G:\Inventarios\Inventario aceras\20180507_1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ventarios\Inventario aceras\20180507_1031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203364" cy="1808440"/>
                          </a:xfrm>
                          <a:prstGeom prst="rect">
                            <a:avLst/>
                          </a:prstGeom>
                          <a:noFill/>
                          <a:ln>
                            <a:noFill/>
                          </a:ln>
                        </pic:spPr>
                      </pic:pic>
                    </a:graphicData>
                  </a:graphic>
                </wp:inline>
              </w:drawing>
            </w:r>
          </w:p>
          <w:p w:rsidR="005D6601" w:rsidRPr="005D6601" w:rsidRDefault="005D6601" w:rsidP="005D6601">
            <w:pPr>
              <w:pStyle w:val="FITexto"/>
              <w:spacing w:before="0" w:after="0"/>
              <w:jc w:val="center"/>
              <w:rPr>
                <w:szCs w:val="24"/>
              </w:rPr>
            </w:pPr>
            <w:r w:rsidRPr="005D6601">
              <w:rPr>
                <w:noProof/>
                <w:szCs w:val="24"/>
              </w:rPr>
              <w:t>b)</w:t>
            </w:r>
          </w:p>
        </w:tc>
      </w:tr>
    </w:tbl>
    <w:p w:rsidR="005D6601" w:rsidRPr="00834D23" w:rsidRDefault="005D6601" w:rsidP="00834D23">
      <w:pPr>
        <w:pStyle w:val="FITablaEncabezado"/>
        <w:spacing w:before="0" w:after="0"/>
        <w:ind w:left="720"/>
        <w:rPr>
          <w:i w:val="0"/>
          <w:noProof/>
          <w:sz w:val="20"/>
          <w:szCs w:val="24"/>
        </w:rPr>
      </w:pPr>
      <w:r w:rsidRPr="00834D23">
        <w:rPr>
          <w:b/>
          <w:i w:val="0"/>
          <w:sz w:val="20"/>
          <w:szCs w:val="24"/>
        </w:rPr>
        <w:t>Figura 3:</w:t>
      </w:r>
      <w:r w:rsidRPr="00834D23">
        <w:rPr>
          <w:i w:val="0"/>
          <w:sz w:val="20"/>
          <w:szCs w:val="24"/>
        </w:rPr>
        <w:t xml:space="preserve"> </w:t>
      </w:r>
      <w:r w:rsidRPr="00834D23">
        <w:rPr>
          <w:i w:val="0"/>
          <w:noProof/>
          <w:sz w:val="20"/>
          <w:szCs w:val="24"/>
        </w:rPr>
        <w:t>Aceras sin pendientes de acceso.</w:t>
      </w:r>
    </w:p>
    <w:p w:rsidR="005D6601" w:rsidRPr="00834D23" w:rsidRDefault="005D6601" w:rsidP="00834D23">
      <w:pPr>
        <w:pStyle w:val="FIPieFigura"/>
        <w:spacing w:before="0" w:after="0" w:line="240" w:lineRule="auto"/>
        <w:ind w:left="720"/>
        <w:rPr>
          <w:i w:val="0"/>
          <w:sz w:val="20"/>
          <w:szCs w:val="24"/>
        </w:rPr>
      </w:pPr>
      <w:r w:rsidRPr="00834D23">
        <w:rPr>
          <w:b/>
          <w:i w:val="0"/>
          <w:sz w:val="20"/>
          <w:szCs w:val="24"/>
        </w:rPr>
        <w:t xml:space="preserve">Fuente: </w:t>
      </w:r>
      <w:r w:rsidRPr="00834D23">
        <w:rPr>
          <w:i w:val="0"/>
          <w:sz w:val="20"/>
          <w:szCs w:val="24"/>
        </w:rPr>
        <w:t>elaboración propia.</w:t>
      </w:r>
    </w:p>
    <w:p w:rsidR="005D6601" w:rsidRPr="005D6601" w:rsidRDefault="005D6601" w:rsidP="007D2B6E">
      <w:pPr>
        <w:pStyle w:val="FITexto"/>
        <w:numPr>
          <w:ilvl w:val="0"/>
          <w:numId w:val="5"/>
        </w:numPr>
        <w:spacing w:before="0" w:after="0"/>
        <w:rPr>
          <w:szCs w:val="24"/>
        </w:rPr>
      </w:pPr>
      <w:r w:rsidRPr="005D6601">
        <w:rPr>
          <w:szCs w:val="24"/>
        </w:rPr>
        <w:t>Pendientes longitudinales y transversales.</w:t>
      </w:r>
    </w:p>
    <w:p w:rsidR="005D6601" w:rsidRDefault="005D6601" w:rsidP="005D6601">
      <w:pPr>
        <w:pStyle w:val="FITexto"/>
        <w:spacing w:before="0" w:after="0"/>
        <w:rPr>
          <w:szCs w:val="24"/>
        </w:rPr>
      </w:pPr>
      <w:r w:rsidRPr="005D6601">
        <w:rPr>
          <w:szCs w:val="24"/>
        </w:rPr>
        <w:t xml:space="preserve">La ciudad de Matanzas se caracteriza por presentar pendientes pronunciadas, dadas las características topográficamente irregulares que presenta su zona de emplazamiento. El </w:t>
      </w:r>
      <w:r w:rsidRPr="005D6601">
        <w:rPr>
          <w:szCs w:val="24"/>
        </w:rPr>
        <w:lastRenderedPageBreak/>
        <w:t>área en estudio presenta pendientes longitudinales despreciables en la mayoría de la infraestructura peatonal</w:t>
      </w:r>
      <w:r w:rsidR="00EB2224">
        <w:rPr>
          <w:szCs w:val="24"/>
        </w:rPr>
        <w:t>.</w:t>
      </w:r>
    </w:p>
    <w:p w:rsidR="005D6601" w:rsidRPr="005D6601" w:rsidRDefault="005D6601" w:rsidP="007D2B6E">
      <w:pPr>
        <w:pStyle w:val="FITexto"/>
        <w:numPr>
          <w:ilvl w:val="0"/>
          <w:numId w:val="5"/>
        </w:numPr>
        <w:spacing w:before="0" w:after="0"/>
        <w:rPr>
          <w:szCs w:val="24"/>
        </w:rPr>
      </w:pPr>
      <w:r w:rsidRPr="005D6601">
        <w:rPr>
          <w:szCs w:val="24"/>
        </w:rPr>
        <w:t>Desniveles.</w:t>
      </w:r>
    </w:p>
    <w:p w:rsidR="005D6601" w:rsidRPr="005D6601" w:rsidRDefault="005D6601" w:rsidP="005D6601">
      <w:pPr>
        <w:pStyle w:val="FITexto"/>
        <w:spacing w:before="0" w:after="0"/>
        <w:rPr>
          <w:szCs w:val="24"/>
        </w:rPr>
      </w:pPr>
      <w:r w:rsidRPr="005D6601">
        <w:rPr>
          <w:szCs w:val="24"/>
        </w:rPr>
        <w:t>En la ZPCCH de la ciudad de Matanzas, se han realizado modificaciones a la infraestructura peatonal existente que dificulta el paso de los peatones; ejemplo: las aceras del Callejón de San Severino, la cuales se encuentran de forma escalonada (F</w:t>
      </w:r>
      <w:r>
        <w:rPr>
          <w:szCs w:val="24"/>
        </w:rPr>
        <w:t xml:space="preserve">iguras </w:t>
      </w:r>
      <w:r w:rsidR="00E42260">
        <w:rPr>
          <w:szCs w:val="24"/>
        </w:rPr>
        <w:t>4</w:t>
      </w:r>
      <w:r>
        <w:rPr>
          <w:szCs w:val="24"/>
        </w:rPr>
        <w:t>(</w:t>
      </w:r>
      <w:r w:rsidRPr="005D6601">
        <w:rPr>
          <w:szCs w:val="24"/>
        </w:rPr>
        <w:t>a</w:t>
      </w:r>
      <w:r>
        <w:rPr>
          <w:szCs w:val="24"/>
        </w:rPr>
        <w:t>)</w:t>
      </w:r>
      <w:r w:rsidRPr="005D6601">
        <w:rPr>
          <w:szCs w:val="24"/>
        </w:rPr>
        <w:t xml:space="preserve"> y </w:t>
      </w:r>
      <w:r>
        <w:rPr>
          <w:szCs w:val="24"/>
        </w:rPr>
        <w:t>(</w:t>
      </w:r>
      <w:r w:rsidRPr="005D6601">
        <w:rPr>
          <w:szCs w:val="24"/>
        </w:rPr>
        <w:t>b</w:t>
      </w:r>
      <w:r>
        <w:rPr>
          <w:szCs w:val="24"/>
        </w:rPr>
        <w:t>)</w:t>
      </w:r>
      <w:r w:rsidRPr="005D6601">
        <w:rPr>
          <w:szCs w:val="24"/>
        </w:rPr>
        <w:t>), complejizando el tránsito de los peatones, pues su longitud no presenta el mismo ancho. Además, las transformaciones realizadas a las aceras, por las personas residentes (F</w:t>
      </w:r>
      <w:r>
        <w:rPr>
          <w:szCs w:val="24"/>
        </w:rPr>
        <w:t xml:space="preserve">igura </w:t>
      </w:r>
      <w:r w:rsidR="00E42260">
        <w:rPr>
          <w:szCs w:val="24"/>
        </w:rPr>
        <w:t>4</w:t>
      </w:r>
      <w:r>
        <w:rPr>
          <w:szCs w:val="24"/>
        </w:rPr>
        <w:t>(</w:t>
      </w:r>
      <w:r w:rsidRPr="005D6601">
        <w:rPr>
          <w:szCs w:val="24"/>
        </w:rPr>
        <w:t>c</w:t>
      </w:r>
      <w:r>
        <w:rPr>
          <w:szCs w:val="24"/>
        </w:rPr>
        <w:t>)</w:t>
      </w:r>
      <w:r w:rsidRPr="005D6601">
        <w:rPr>
          <w:szCs w:val="24"/>
        </w:rPr>
        <w:t xml:space="preserve">) </w:t>
      </w:r>
      <w:r>
        <w:rPr>
          <w:szCs w:val="24"/>
        </w:rPr>
        <w:t xml:space="preserve">hace que </w:t>
      </w:r>
      <w:r w:rsidRPr="005D6601">
        <w:rPr>
          <w:szCs w:val="24"/>
        </w:rPr>
        <w:t>los peatones que por ahí transitan, les resulte más cómodo caminar por la calle.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3157"/>
        <w:gridCol w:w="2881"/>
      </w:tblGrid>
      <w:tr w:rsidR="005D6601" w:rsidRPr="005D6601" w:rsidTr="000C3AF0">
        <w:trPr>
          <w:trHeight w:val="3481"/>
          <w:jc w:val="center"/>
        </w:trPr>
        <w:tc>
          <w:tcPr>
            <w:tcW w:w="2684" w:type="dxa"/>
          </w:tcPr>
          <w:p w:rsidR="005D6601" w:rsidRPr="005D6601" w:rsidRDefault="005D6601" w:rsidP="000C3AF0">
            <w:pPr>
              <w:pStyle w:val="FITexto"/>
              <w:spacing w:before="0" w:after="0" w:line="240" w:lineRule="auto"/>
              <w:ind w:left="142" w:hanging="142"/>
              <w:jc w:val="center"/>
              <w:rPr>
                <w:szCs w:val="24"/>
              </w:rPr>
            </w:pPr>
            <w:r w:rsidRPr="005D6601">
              <w:rPr>
                <w:noProof/>
                <w:szCs w:val="24"/>
                <w:lang w:val="es-MX" w:eastAsia="es-MX"/>
              </w:rPr>
              <w:drawing>
                <wp:inline distT="0" distB="0" distL="0" distR="0" wp14:anchorId="40F6699F" wp14:editId="483ED599">
                  <wp:extent cx="1869617" cy="1566195"/>
                  <wp:effectExtent l="0" t="635" r="0" b="0"/>
                  <wp:docPr id="17" name="Imagen 17" descr="G:\Inventarios\Inventario aceras\20180320_10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nventarios\Inventario aceras\20180320_1048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70793" cy="1567180"/>
                          </a:xfrm>
                          <a:prstGeom prst="rect">
                            <a:avLst/>
                          </a:prstGeom>
                          <a:noFill/>
                          <a:ln>
                            <a:noFill/>
                          </a:ln>
                        </pic:spPr>
                      </pic:pic>
                    </a:graphicData>
                  </a:graphic>
                </wp:inline>
              </w:drawing>
            </w:r>
          </w:p>
          <w:p w:rsidR="005D6601" w:rsidRPr="005D6601" w:rsidRDefault="005D6601" w:rsidP="000C3AF0">
            <w:pPr>
              <w:pStyle w:val="FITexto"/>
              <w:spacing w:before="0" w:after="0" w:line="240" w:lineRule="auto"/>
              <w:jc w:val="center"/>
              <w:rPr>
                <w:szCs w:val="24"/>
              </w:rPr>
            </w:pPr>
            <w:r w:rsidRPr="005D6601">
              <w:rPr>
                <w:noProof/>
                <w:szCs w:val="24"/>
              </w:rPr>
              <w:t>a)</w:t>
            </w:r>
          </w:p>
        </w:tc>
        <w:tc>
          <w:tcPr>
            <w:tcW w:w="3590" w:type="dxa"/>
          </w:tcPr>
          <w:p w:rsidR="005D6601" w:rsidRPr="005D6601" w:rsidRDefault="005D6601" w:rsidP="000C3AF0">
            <w:pPr>
              <w:pStyle w:val="FITexto"/>
              <w:spacing w:before="0" w:after="0" w:line="240" w:lineRule="auto"/>
              <w:jc w:val="center"/>
              <w:rPr>
                <w:szCs w:val="24"/>
              </w:rPr>
            </w:pPr>
            <w:r w:rsidRPr="005D6601">
              <w:rPr>
                <w:noProof/>
                <w:szCs w:val="24"/>
                <w:lang w:val="es-MX" w:eastAsia="es-MX"/>
              </w:rPr>
              <w:drawing>
                <wp:inline distT="0" distB="0" distL="0" distR="0" wp14:anchorId="2D952A72" wp14:editId="4E8A256A">
                  <wp:extent cx="1867788" cy="1607952"/>
                  <wp:effectExtent l="0" t="3492" r="0" b="0"/>
                  <wp:docPr id="18" name="Imagen 18" descr="G:\Inventarios\Inventario aceras\20180320_1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nventarios\Inventario aceras\20180320_1048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68373" cy="1608455"/>
                          </a:xfrm>
                          <a:prstGeom prst="rect">
                            <a:avLst/>
                          </a:prstGeom>
                          <a:noFill/>
                          <a:ln>
                            <a:noFill/>
                          </a:ln>
                        </pic:spPr>
                      </pic:pic>
                    </a:graphicData>
                  </a:graphic>
                </wp:inline>
              </w:drawing>
            </w:r>
          </w:p>
          <w:p w:rsidR="005D6601" w:rsidRPr="005D6601" w:rsidRDefault="005D6601" w:rsidP="000C3AF0">
            <w:pPr>
              <w:pStyle w:val="FITexto"/>
              <w:spacing w:before="0" w:after="0" w:line="240" w:lineRule="auto"/>
              <w:jc w:val="center"/>
              <w:rPr>
                <w:szCs w:val="24"/>
              </w:rPr>
            </w:pPr>
            <w:r w:rsidRPr="005D6601">
              <w:rPr>
                <w:noProof/>
                <w:szCs w:val="24"/>
              </w:rPr>
              <w:t>b)</w:t>
            </w:r>
          </w:p>
        </w:tc>
        <w:tc>
          <w:tcPr>
            <w:tcW w:w="2950" w:type="dxa"/>
          </w:tcPr>
          <w:p w:rsidR="005D6601" w:rsidRPr="005D6601" w:rsidRDefault="005D6601" w:rsidP="000C3AF0">
            <w:pPr>
              <w:pStyle w:val="FITexto"/>
              <w:spacing w:before="0" w:after="0" w:line="240" w:lineRule="auto"/>
              <w:jc w:val="center"/>
              <w:rPr>
                <w:noProof/>
                <w:szCs w:val="24"/>
              </w:rPr>
            </w:pPr>
            <w:r w:rsidRPr="005D6601">
              <w:rPr>
                <w:noProof/>
                <w:szCs w:val="24"/>
                <w:lang w:val="es-MX" w:eastAsia="es-MX"/>
              </w:rPr>
              <w:drawing>
                <wp:inline distT="0" distB="0" distL="0" distR="0" wp14:anchorId="24CA30B8" wp14:editId="7BBBDB2E">
                  <wp:extent cx="1860688" cy="1650727"/>
                  <wp:effectExtent l="0" t="9208" r="0" b="0"/>
                  <wp:docPr id="19" name="Imagen 19" descr="G:\Inventarios\Inventario aceras\20180320_1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nventarios\Inventario aceras\20180320_1049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27614" b="24940"/>
                          <a:stretch/>
                        </pic:blipFill>
                        <pic:spPr bwMode="auto">
                          <a:xfrm rot="5400000">
                            <a:off x="0" y="0"/>
                            <a:ext cx="1868154" cy="1657350"/>
                          </a:xfrm>
                          <a:prstGeom prst="rect">
                            <a:avLst/>
                          </a:prstGeom>
                          <a:noFill/>
                          <a:ln>
                            <a:noFill/>
                          </a:ln>
                          <a:extLst>
                            <a:ext uri="{53640926-AAD7-44D8-BBD7-CCE9431645EC}">
                              <a14:shadowObscured xmlns:a14="http://schemas.microsoft.com/office/drawing/2010/main"/>
                            </a:ext>
                          </a:extLst>
                        </pic:spPr>
                      </pic:pic>
                    </a:graphicData>
                  </a:graphic>
                </wp:inline>
              </w:drawing>
            </w:r>
            <w:r w:rsidRPr="005D6601">
              <w:rPr>
                <w:noProof/>
                <w:szCs w:val="24"/>
              </w:rPr>
              <w:t>c)</w:t>
            </w:r>
          </w:p>
        </w:tc>
      </w:tr>
    </w:tbl>
    <w:p w:rsidR="005D6601" w:rsidRPr="00834D23" w:rsidRDefault="000C3AF0" w:rsidP="00803E3C">
      <w:pPr>
        <w:pStyle w:val="FITablaEncabezado"/>
        <w:spacing w:before="0" w:after="0"/>
        <w:ind w:left="720"/>
        <w:rPr>
          <w:i w:val="0"/>
          <w:noProof/>
          <w:sz w:val="20"/>
          <w:szCs w:val="24"/>
        </w:rPr>
      </w:pPr>
      <w:r w:rsidRPr="00834D23">
        <w:rPr>
          <w:b/>
          <w:i w:val="0"/>
          <w:sz w:val="20"/>
          <w:szCs w:val="24"/>
        </w:rPr>
        <w:t xml:space="preserve">Figura </w:t>
      </w:r>
      <w:r w:rsidR="00E42260">
        <w:rPr>
          <w:b/>
          <w:i w:val="0"/>
          <w:sz w:val="20"/>
          <w:szCs w:val="24"/>
        </w:rPr>
        <w:t>4</w:t>
      </w:r>
      <w:r w:rsidR="005D6601" w:rsidRPr="00834D23">
        <w:rPr>
          <w:b/>
          <w:i w:val="0"/>
          <w:sz w:val="20"/>
          <w:szCs w:val="24"/>
        </w:rPr>
        <w:t>:</w:t>
      </w:r>
      <w:r w:rsidR="005D6601" w:rsidRPr="00834D23">
        <w:rPr>
          <w:i w:val="0"/>
          <w:sz w:val="20"/>
          <w:szCs w:val="24"/>
        </w:rPr>
        <w:t xml:space="preserve"> </w:t>
      </w:r>
      <w:r w:rsidR="005D6601" w:rsidRPr="00834D23">
        <w:rPr>
          <w:i w:val="0"/>
          <w:noProof/>
          <w:sz w:val="20"/>
          <w:szCs w:val="24"/>
        </w:rPr>
        <w:t>Desniveles.</w:t>
      </w:r>
    </w:p>
    <w:p w:rsidR="005D6601" w:rsidRPr="00834D23" w:rsidRDefault="005D6601" w:rsidP="00803E3C">
      <w:pPr>
        <w:pStyle w:val="FIPieFigura"/>
        <w:spacing w:before="0" w:after="0" w:line="240" w:lineRule="auto"/>
        <w:ind w:left="720"/>
        <w:rPr>
          <w:i w:val="0"/>
          <w:sz w:val="20"/>
          <w:szCs w:val="24"/>
        </w:rPr>
      </w:pPr>
      <w:r w:rsidRPr="00834D23">
        <w:rPr>
          <w:b/>
          <w:i w:val="0"/>
          <w:sz w:val="20"/>
          <w:szCs w:val="24"/>
        </w:rPr>
        <w:t xml:space="preserve">Fuente: </w:t>
      </w:r>
      <w:r w:rsidRPr="00834D23">
        <w:rPr>
          <w:i w:val="0"/>
          <w:sz w:val="20"/>
          <w:szCs w:val="24"/>
        </w:rPr>
        <w:t>elaboración propia.</w:t>
      </w:r>
    </w:p>
    <w:p w:rsidR="005D6601" w:rsidRPr="005D6601" w:rsidRDefault="005D6601" w:rsidP="007D2B6E">
      <w:pPr>
        <w:pStyle w:val="FITexto"/>
        <w:numPr>
          <w:ilvl w:val="0"/>
          <w:numId w:val="5"/>
        </w:numPr>
        <w:spacing w:before="0" w:after="0"/>
        <w:rPr>
          <w:szCs w:val="24"/>
        </w:rPr>
      </w:pPr>
      <w:r w:rsidRPr="005D6601">
        <w:rPr>
          <w:szCs w:val="24"/>
        </w:rPr>
        <w:t>Presencia de obstáculos.</w:t>
      </w:r>
    </w:p>
    <w:p w:rsidR="005D6601" w:rsidRDefault="005D6601" w:rsidP="005D6601">
      <w:pPr>
        <w:pStyle w:val="FITexto"/>
        <w:spacing w:before="0" w:after="0"/>
        <w:rPr>
          <w:szCs w:val="24"/>
        </w:rPr>
      </w:pPr>
      <w:r w:rsidRPr="005D6601">
        <w:rPr>
          <w:szCs w:val="24"/>
        </w:rPr>
        <w:t>La infraestructura peatonal existente en la zona de estudio presenta obstáculos que dificultan el andar del peatón, disminuyendo el ancho efectivo de caminata del mismo u obligándolo en ocasiones a invadir la infraestructura vial, poniendo en peligro su vida. Entre estos se encuentran los desniveles (F</w:t>
      </w:r>
      <w:r w:rsidR="000C3AF0">
        <w:rPr>
          <w:szCs w:val="24"/>
        </w:rPr>
        <w:t xml:space="preserve">igura </w:t>
      </w:r>
      <w:r w:rsidR="00E42260">
        <w:rPr>
          <w:szCs w:val="24"/>
        </w:rPr>
        <w:t>5</w:t>
      </w:r>
      <w:r w:rsidRPr="005D6601">
        <w:rPr>
          <w:szCs w:val="24"/>
        </w:rPr>
        <w:t xml:space="preserve"> a), la colocación de basuras por parte de los trabajadores de establecimientos de servicios (Figura </w:t>
      </w:r>
      <w:r w:rsidR="00E42260">
        <w:rPr>
          <w:szCs w:val="24"/>
        </w:rPr>
        <w:t>5</w:t>
      </w:r>
      <w:r w:rsidRPr="005D6601">
        <w:rPr>
          <w:szCs w:val="24"/>
        </w:rPr>
        <w:t xml:space="preserve"> b y c) y habitantes (F</w:t>
      </w:r>
      <w:r w:rsidR="000C3AF0">
        <w:rPr>
          <w:szCs w:val="24"/>
        </w:rPr>
        <w:t xml:space="preserve">igura </w:t>
      </w:r>
      <w:r w:rsidR="00E42260">
        <w:rPr>
          <w:szCs w:val="24"/>
        </w:rPr>
        <w:t>5</w:t>
      </w:r>
      <w:r w:rsidRPr="005D6601">
        <w:rPr>
          <w:szCs w:val="24"/>
        </w:rPr>
        <w:t xml:space="preserve"> d), así como de otros objetos (F</w:t>
      </w:r>
      <w:r w:rsidR="000C3AF0">
        <w:rPr>
          <w:szCs w:val="24"/>
        </w:rPr>
        <w:t xml:space="preserve">igura </w:t>
      </w:r>
      <w:r w:rsidR="00E42260">
        <w:rPr>
          <w:szCs w:val="24"/>
        </w:rPr>
        <w:t>5</w:t>
      </w:r>
      <w:r w:rsidR="00EB2224">
        <w:rPr>
          <w:szCs w:val="24"/>
        </w:rPr>
        <w:t xml:space="preserve"> e y f</w:t>
      </w:r>
      <w:r w:rsidRPr="005D6601">
        <w:rPr>
          <w:szCs w:val="24"/>
        </w:rPr>
        <w:t xml:space="preserve">), </w:t>
      </w:r>
      <w:r w:rsidR="00EB2224" w:rsidRPr="005D6601">
        <w:rPr>
          <w:szCs w:val="24"/>
        </w:rPr>
        <w:t>la ocupación de los post</w:t>
      </w:r>
      <w:r w:rsidR="00EB2224">
        <w:rPr>
          <w:szCs w:val="24"/>
        </w:rPr>
        <w:t>es de las redes técnicas encima</w:t>
      </w:r>
      <w:r w:rsidR="00EB2224" w:rsidRPr="005D6601">
        <w:rPr>
          <w:szCs w:val="24"/>
        </w:rPr>
        <w:t xml:space="preserve"> de la aceras (F</w:t>
      </w:r>
      <w:r w:rsidR="00EB2224">
        <w:rPr>
          <w:szCs w:val="24"/>
        </w:rPr>
        <w:t xml:space="preserve">igura </w:t>
      </w:r>
      <w:r w:rsidR="00E42260">
        <w:rPr>
          <w:szCs w:val="24"/>
        </w:rPr>
        <w:t>5</w:t>
      </w:r>
      <w:r w:rsidR="00EB2224" w:rsidRPr="005D6601">
        <w:rPr>
          <w:szCs w:val="24"/>
        </w:rPr>
        <w:t xml:space="preserve"> </w:t>
      </w:r>
      <w:r w:rsidR="00EB2224">
        <w:rPr>
          <w:szCs w:val="24"/>
        </w:rPr>
        <w:t>g</w:t>
      </w:r>
      <w:r w:rsidR="00EB2224" w:rsidRPr="005D6601">
        <w:rPr>
          <w:szCs w:val="24"/>
        </w:rPr>
        <w:t xml:space="preserve">), </w:t>
      </w:r>
      <w:r w:rsidRPr="005D6601">
        <w:rPr>
          <w:szCs w:val="24"/>
        </w:rPr>
        <w:t>la construcción de facilidades de accesos a las casas tomando espacio de las aceras (F</w:t>
      </w:r>
      <w:r w:rsidR="000C3AF0">
        <w:rPr>
          <w:szCs w:val="24"/>
        </w:rPr>
        <w:t xml:space="preserve">igura </w:t>
      </w:r>
      <w:r w:rsidR="00E42260">
        <w:rPr>
          <w:szCs w:val="24"/>
        </w:rPr>
        <w:t>5</w:t>
      </w:r>
      <w:r w:rsidRPr="005D6601">
        <w:rPr>
          <w:szCs w:val="24"/>
        </w:rPr>
        <w:t xml:space="preserve"> h </w:t>
      </w:r>
      <w:r w:rsidR="00EB2224">
        <w:rPr>
          <w:szCs w:val="24"/>
        </w:rPr>
        <w:t>e</w:t>
      </w:r>
      <w:r w:rsidRPr="005D6601">
        <w:rPr>
          <w:szCs w:val="24"/>
        </w:rPr>
        <w:t xml:space="preserve"> i), y estacionamiento de peatones en </w:t>
      </w:r>
      <w:r w:rsidRPr="005D6601">
        <w:rPr>
          <w:szCs w:val="24"/>
        </w:rPr>
        <w:lastRenderedPageBreak/>
        <w:t>la aceras conversando o esperando un servicio (F</w:t>
      </w:r>
      <w:r w:rsidR="000C3AF0">
        <w:rPr>
          <w:szCs w:val="24"/>
        </w:rPr>
        <w:t xml:space="preserve">igura </w:t>
      </w:r>
      <w:r w:rsidR="00E42260">
        <w:rPr>
          <w:szCs w:val="24"/>
        </w:rPr>
        <w:t>5</w:t>
      </w:r>
      <w:r w:rsidRPr="005D6601">
        <w:rPr>
          <w:szCs w:val="24"/>
        </w:rPr>
        <w:t xml:space="preserve"> </w:t>
      </w:r>
      <w:r w:rsidR="00EB2224">
        <w:rPr>
          <w:szCs w:val="24"/>
        </w:rPr>
        <w:t>j</w:t>
      </w:r>
      <w:r w:rsidRPr="005D6601">
        <w:rPr>
          <w:szCs w:val="24"/>
        </w:rPr>
        <w:t xml:space="preserve">, </w:t>
      </w:r>
      <w:r w:rsidR="00EB2224">
        <w:rPr>
          <w:szCs w:val="24"/>
        </w:rPr>
        <w:t>k</w:t>
      </w:r>
      <w:r w:rsidRPr="005D6601">
        <w:rPr>
          <w:szCs w:val="24"/>
        </w:rPr>
        <w:t xml:space="preserve"> y </w:t>
      </w:r>
      <w:r w:rsidR="00EB2224">
        <w:rPr>
          <w:szCs w:val="24"/>
        </w:rPr>
        <w:t>l</w:t>
      </w:r>
      <w:r w:rsidRPr="005D6601">
        <w:rPr>
          <w:szCs w:val="24"/>
        </w:rPr>
        <w:t>); debido a la ausencia de ordenanzas públicas en la ciudad.</w:t>
      </w:r>
    </w:p>
    <w:tbl>
      <w:tblPr>
        <w:tblStyle w:val="Tablaconcuadrcula"/>
        <w:tblW w:w="485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2126"/>
        <w:gridCol w:w="2126"/>
        <w:gridCol w:w="2125"/>
      </w:tblGrid>
      <w:tr w:rsidR="00803E3C" w:rsidRPr="005D6601" w:rsidTr="00F43AE8">
        <w:trPr>
          <w:trHeight w:val="1604"/>
          <w:jc w:val="center"/>
        </w:trPr>
        <w:tc>
          <w:tcPr>
            <w:tcW w:w="1236" w:type="pct"/>
          </w:tcPr>
          <w:p w:rsidR="00803E3C" w:rsidRPr="005D6601" w:rsidRDefault="00803E3C" w:rsidP="00EB2224">
            <w:pPr>
              <w:pStyle w:val="FITexto"/>
              <w:spacing w:before="0" w:after="0" w:line="276" w:lineRule="auto"/>
              <w:jc w:val="center"/>
              <w:rPr>
                <w:szCs w:val="24"/>
              </w:rPr>
            </w:pPr>
            <w:r w:rsidRPr="005D6601">
              <w:rPr>
                <w:noProof/>
                <w:szCs w:val="24"/>
                <w:lang w:val="es-MX" w:eastAsia="es-MX"/>
              </w:rPr>
              <w:drawing>
                <wp:inline distT="0" distB="0" distL="0" distR="0" wp14:anchorId="09C8F2E9" wp14:editId="7D1B8319">
                  <wp:extent cx="1255698" cy="914400"/>
                  <wp:effectExtent l="0" t="0" r="1905" b="0"/>
                  <wp:docPr id="20" name="Imagen 20" descr="G:\Inventarios\Inventario aceras\20180507_09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ventarios\Inventario aceras\20180507_0922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917533"/>
                          </a:xfrm>
                          <a:prstGeom prst="rect">
                            <a:avLst/>
                          </a:prstGeom>
                          <a:noFill/>
                          <a:ln>
                            <a:noFill/>
                          </a:ln>
                        </pic:spPr>
                      </pic:pic>
                    </a:graphicData>
                  </a:graphic>
                </wp:inline>
              </w:drawing>
            </w:r>
          </w:p>
          <w:p w:rsidR="00803E3C" w:rsidRPr="005D6601" w:rsidRDefault="00EB2224" w:rsidP="00EB2224">
            <w:pPr>
              <w:pStyle w:val="FITexto"/>
              <w:spacing w:before="0" w:after="0" w:line="276" w:lineRule="auto"/>
              <w:jc w:val="center"/>
              <w:rPr>
                <w:noProof/>
                <w:szCs w:val="24"/>
              </w:rPr>
            </w:pPr>
            <w:r>
              <w:rPr>
                <w:noProof/>
                <w:szCs w:val="24"/>
              </w:rPr>
              <w:t>(</w:t>
            </w:r>
            <w:r w:rsidR="00803E3C" w:rsidRPr="005D6601">
              <w:rPr>
                <w:noProof/>
                <w:szCs w:val="24"/>
              </w:rPr>
              <w:t>a)</w:t>
            </w:r>
          </w:p>
        </w:tc>
        <w:tc>
          <w:tcPr>
            <w:tcW w:w="1255" w:type="pct"/>
          </w:tcPr>
          <w:p w:rsidR="00803E3C" w:rsidRPr="005D6601" w:rsidRDefault="00803E3C" w:rsidP="00EB2224">
            <w:pPr>
              <w:pStyle w:val="FITexto"/>
              <w:spacing w:before="0" w:after="0" w:line="276" w:lineRule="auto"/>
              <w:jc w:val="center"/>
              <w:rPr>
                <w:szCs w:val="24"/>
              </w:rPr>
            </w:pPr>
            <w:r w:rsidRPr="005D6601">
              <w:rPr>
                <w:noProof/>
                <w:szCs w:val="24"/>
                <w:lang w:val="es-MX" w:eastAsia="es-MX"/>
              </w:rPr>
              <w:drawing>
                <wp:inline distT="0" distB="0" distL="0" distR="0" wp14:anchorId="2381479A" wp14:editId="31A4999E">
                  <wp:extent cx="1260000" cy="916316"/>
                  <wp:effectExtent l="0" t="0" r="0" b="0"/>
                  <wp:docPr id="30" name="Imagen 30" descr="G:\Sandra Alfonso Alvarez\Inventarios\Inventario aceras\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ndra Alfonso Alvarez\Inventarios\Inventario aceras\DSC_04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700" r="16459"/>
                          <a:stretch/>
                        </pic:blipFill>
                        <pic:spPr bwMode="auto">
                          <a:xfrm>
                            <a:off x="0" y="0"/>
                            <a:ext cx="1260000" cy="916316"/>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szCs w:val="24"/>
              </w:rPr>
            </w:pPr>
            <w:r>
              <w:rPr>
                <w:noProof/>
                <w:szCs w:val="24"/>
              </w:rPr>
              <w:t>(</w:t>
            </w:r>
            <w:r w:rsidR="00803E3C" w:rsidRPr="005D6601">
              <w:rPr>
                <w:noProof/>
                <w:szCs w:val="24"/>
              </w:rPr>
              <w:t>b)</w:t>
            </w:r>
          </w:p>
        </w:tc>
        <w:tc>
          <w:tcPr>
            <w:tcW w:w="1255" w:type="pct"/>
          </w:tcPr>
          <w:p w:rsidR="00803E3C" w:rsidRPr="005D6601" w:rsidRDefault="00803E3C" w:rsidP="00EB2224">
            <w:pPr>
              <w:pStyle w:val="FITexto"/>
              <w:spacing w:before="0" w:after="0" w:line="276" w:lineRule="auto"/>
              <w:jc w:val="center"/>
              <w:rPr>
                <w:szCs w:val="24"/>
              </w:rPr>
            </w:pPr>
            <w:r w:rsidRPr="005D6601">
              <w:rPr>
                <w:noProof/>
                <w:szCs w:val="24"/>
                <w:lang w:val="es-MX" w:eastAsia="es-MX"/>
              </w:rPr>
              <w:drawing>
                <wp:inline distT="0" distB="0" distL="0" distR="0" wp14:anchorId="12A5FE7E" wp14:editId="0520F52E">
                  <wp:extent cx="1260000" cy="926284"/>
                  <wp:effectExtent l="0" t="0" r="0" b="7620"/>
                  <wp:docPr id="45" name="Imagen 45" descr="G:\Sandra Alfonso Alvarez\Inventarios\Inventario aceras\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ndra Alfonso Alvarez\Inventarios\Inventario aceras\DSC_046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6663"/>
                          <a:stretch/>
                        </pic:blipFill>
                        <pic:spPr bwMode="auto">
                          <a:xfrm>
                            <a:off x="0" y="0"/>
                            <a:ext cx="1260000" cy="926284"/>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szCs w:val="24"/>
              </w:rPr>
            </w:pPr>
            <w:r>
              <w:rPr>
                <w:noProof/>
                <w:szCs w:val="24"/>
              </w:rPr>
              <w:t>(</w:t>
            </w:r>
            <w:r w:rsidR="00803E3C" w:rsidRPr="005D6601">
              <w:rPr>
                <w:noProof/>
                <w:szCs w:val="24"/>
              </w:rPr>
              <w:t>c)</w:t>
            </w:r>
          </w:p>
        </w:tc>
        <w:tc>
          <w:tcPr>
            <w:tcW w:w="1254" w:type="pct"/>
          </w:tcPr>
          <w:p w:rsidR="00803E3C" w:rsidRDefault="00803E3C" w:rsidP="00EB2224">
            <w:pPr>
              <w:pStyle w:val="FITexto"/>
              <w:spacing w:before="0" w:after="0" w:line="276" w:lineRule="auto"/>
              <w:jc w:val="center"/>
              <w:rPr>
                <w:noProof/>
                <w:szCs w:val="24"/>
                <w:lang w:val="es-MX" w:eastAsia="es-MX"/>
              </w:rPr>
            </w:pPr>
            <w:r w:rsidRPr="005D6601">
              <w:rPr>
                <w:noProof/>
                <w:szCs w:val="24"/>
                <w:lang w:val="es-MX" w:eastAsia="es-MX"/>
              </w:rPr>
              <w:drawing>
                <wp:inline distT="0" distB="0" distL="0" distR="0" wp14:anchorId="5C6A8B2C" wp14:editId="7E6A104A">
                  <wp:extent cx="1257300" cy="914400"/>
                  <wp:effectExtent l="0" t="0" r="0" b="0"/>
                  <wp:docPr id="27" name="Imagen 27" descr="C:\Users\User\Desktop\Sandra Alfonso Alvarez\Inventarios\Inventario aceras\20180507_09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ndra Alfonso Alvarez\Inventarios\Inventario aceras\20180507_0930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733" r="8649"/>
                          <a:stretch/>
                        </pic:blipFill>
                        <pic:spPr bwMode="auto">
                          <a:xfrm>
                            <a:off x="0" y="0"/>
                            <a:ext cx="1260000" cy="916364"/>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noProof/>
                <w:szCs w:val="24"/>
                <w:lang w:val="es-MX" w:eastAsia="es-MX"/>
              </w:rPr>
            </w:pPr>
            <w:r>
              <w:rPr>
                <w:noProof/>
                <w:szCs w:val="24"/>
              </w:rPr>
              <w:t>(</w:t>
            </w:r>
            <w:r w:rsidR="00803E3C" w:rsidRPr="005D6601">
              <w:rPr>
                <w:noProof/>
                <w:szCs w:val="24"/>
              </w:rPr>
              <w:t>d)</w:t>
            </w:r>
          </w:p>
        </w:tc>
      </w:tr>
      <w:tr w:rsidR="00803E3C" w:rsidRPr="005D6601" w:rsidTr="00F43AE8">
        <w:trPr>
          <w:trHeight w:val="2105"/>
          <w:jc w:val="center"/>
        </w:trPr>
        <w:tc>
          <w:tcPr>
            <w:tcW w:w="1236" w:type="pct"/>
          </w:tcPr>
          <w:p w:rsidR="00803E3C" w:rsidRDefault="00803E3C"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15C2AB61" wp14:editId="683560F5">
                  <wp:extent cx="1121255" cy="1440000"/>
                  <wp:effectExtent l="0" t="6985" r="0" b="0"/>
                  <wp:docPr id="34" name="Imagen 34" descr="C:\Users\User\Desktop\Sandra Alfonso Alvarez\Inventarios\Inventario aceras\20180426_09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andra Alfonso Alvarez\Inventarios\Inventario aceras\20180426_09473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92" r="38059" b="16509"/>
                          <a:stretch/>
                        </pic:blipFill>
                        <pic:spPr bwMode="auto">
                          <a:xfrm rot="5400000">
                            <a:off x="0" y="0"/>
                            <a:ext cx="112125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noProof/>
                <w:szCs w:val="24"/>
              </w:rPr>
            </w:pPr>
            <w:r>
              <w:rPr>
                <w:noProof/>
                <w:szCs w:val="24"/>
              </w:rPr>
              <w:t>(</w:t>
            </w:r>
            <w:r w:rsidR="00803E3C" w:rsidRPr="005D6601">
              <w:rPr>
                <w:noProof/>
                <w:szCs w:val="24"/>
              </w:rPr>
              <w:t>e)</w:t>
            </w:r>
          </w:p>
        </w:tc>
        <w:tc>
          <w:tcPr>
            <w:tcW w:w="1255" w:type="pct"/>
          </w:tcPr>
          <w:p w:rsidR="00803E3C" w:rsidRDefault="00803E3C"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62D58419" wp14:editId="34399EE8">
                  <wp:extent cx="1128609" cy="1257507"/>
                  <wp:effectExtent l="0" t="7302" r="7302" b="7303"/>
                  <wp:docPr id="35" name="Imagen 35" descr="C:\Users\User\Desktop\Sandra Alfonso Alvarez\Inventarios\Inventario aceras\20180507_09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andra Alfonso Alvarez\Inventarios\Inventario aceras\20180507_0929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9755" b="24357"/>
                          <a:stretch/>
                        </pic:blipFill>
                        <pic:spPr bwMode="auto">
                          <a:xfrm rot="5400000">
                            <a:off x="0" y="0"/>
                            <a:ext cx="1130847"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noProof/>
                <w:szCs w:val="24"/>
              </w:rPr>
            </w:pPr>
            <w:r>
              <w:rPr>
                <w:noProof/>
                <w:szCs w:val="24"/>
              </w:rPr>
              <w:t>(</w:t>
            </w:r>
            <w:r w:rsidR="00803E3C" w:rsidRPr="005D6601">
              <w:rPr>
                <w:noProof/>
                <w:szCs w:val="24"/>
              </w:rPr>
              <w:t>f)</w:t>
            </w:r>
          </w:p>
        </w:tc>
        <w:tc>
          <w:tcPr>
            <w:tcW w:w="1255" w:type="pct"/>
          </w:tcPr>
          <w:p w:rsidR="00803E3C" w:rsidRPr="005D6601" w:rsidRDefault="00803E3C"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2191EC5F" wp14:editId="7625B3ED">
                  <wp:extent cx="1122510" cy="1257300"/>
                  <wp:effectExtent l="8573" t="0" r="0" b="0"/>
                  <wp:docPr id="32" name="Imagen 32" descr="C:\Users\User\Desktop\Sandra Alfonso Alvarez\Inventarios\Inventario aceras\20180507_09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ndra Alfonso Alvarez\Inventarios\Inventario aceras\20180507_09524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53"/>
                          <a:stretch/>
                        </pic:blipFill>
                        <pic:spPr bwMode="auto">
                          <a:xfrm rot="5400000">
                            <a:off x="0" y="0"/>
                            <a:ext cx="1124921"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803E3C" w:rsidRPr="005D6601" w:rsidRDefault="00EB2224" w:rsidP="00EB2224">
            <w:pPr>
              <w:pStyle w:val="FITexto"/>
              <w:spacing w:before="0" w:after="0" w:line="276" w:lineRule="auto"/>
              <w:jc w:val="center"/>
              <w:rPr>
                <w:noProof/>
                <w:szCs w:val="24"/>
              </w:rPr>
            </w:pPr>
            <w:r>
              <w:rPr>
                <w:noProof/>
                <w:szCs w:val="24"/>
              </w:rPr>
              <w:t>(</w:t>
            </w:r>
            <w:r w:rsidR="00803E3C" w:rsidRPr="005D6601">
              <w:rPr>
                <w:noProof/>
                <w:szCs w:val="24"/>
              </w:rPr>
              <w:t>g)</w:t>
            </w:r>
          </w:p>
        </w:tc>
        <w:tc>
          <w:tcPr>
            <w:tcW w:w="1254" w:type="pct"/>
          </w:tcPr>
          <w:p w:rsidR="00803E3C" w:rsidRPr="005D6601" w:rsidRDefault="00803E3C" w:rsidP="00EB2224">
            <w:pPr>
              <w:pStyle w:val="FITexto"/>
              <w:spacing w:before="0" w:after="0" w:line="276" w:lineRule="auto"/>
              <w:jc w:val="center"/>
              <w:rPr>
                <w:noProof/>
                <w:szCs w:val="24"/>
                <w:lang w:val="es-MX" w:eastAsia="es-MX"/>
              </w:rPr>
            </w:pPr>
            <w:r w:rsidRPr="005D6601">
              <w:rPr>
                <w:noProof/>
                <w:szCs w:val="24"/>
                <w:lang w:val="es-MX" w:eastAsia="es-MX"/>
              </w:rPr>
              <w:drawing>
                <wp:inline distT="0" distB="0" distL="0" distR="0" wp14:anchorId="1F748CE0" wp14:editId="554D37ED">
                  <wp:extent cx="1111389" cy="1253850"/>
                  <wp:effectExtent l="5080" t="0" r="0" b="0"/>
                  <wp:docPr id="28" name="Imagen 28" descr="C:\Users\User\Desktop\Sandra Alfonso Alvarez\Inventarios\Inventario aceras\20180507_09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ndra Alfonso Alvarez\Inventarios\Inventario aceras\20180507_09444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2975"/>
                          <a:stretch/>
                        </pic:blipFill>
                        <pic:spPr bwMode="auto">
                          <a:xfrm rot="5400000">
                            <a:off x="0" y="0"/>
                            <a:ext cx="1116841" cy="1260000"/>
                          </a:xfrm>
                          <a:prstGeom prst="rect">
                            <a:avLst/>
                          </a:prstGeom>
                          <a:noFill/>
                          <a:ln>
                            <a:noFill/>
                          </a:ln>
                          <a:extLst>
                            <a:ext uri="{53640926-AAD7-44D8-BBD7-CCE9431645EC}">
                              <a14:shadowObscured xmlns:a14="http://schemas.microsoft.com/office/drawing/2010/main"/>
                            </a:ext>
                          </a:extLst>
                        </pic:spPr>
                      </pic:pic>
                    </a:graphicData>
                  </a:graphic>
                </wp:inline>
              </w:drawing>
            </w:r>
            <w:r w:rsidR="00EB2224">
              <w:rPr>
                <w:noProof/>
                <w:szCs w:val="24"/>
              </w:rPr>
              <w:t>(</w:t>
            </w:r>
            <w:r w:rsidRPr="005D6601">
              <w:rPr>
                <w:noProof/>
                <w:szCs w:val="24"/>
              </w:rPr>
              <w:t>h)</w:t>
            </w:r>
          </w:p>
        </w:tc>
      </w:tr>
      <w:tr w:rsidR="00803E3C" w:rsidRPr="005D6601" w:rsidTr="00F43AE8">
        <w:trPr>
          <w:trHeight w:val="1991"/>
          <w:jc w:val="center"/>
        </w:trPr>
        <w:tc>
          <w:tcPr>
            <w:tcW w:w="1236" w:type="pct"/>
          </w:tcPr>
          <w:p w:rsidR="00803E3C" w:rsidRPr="005D6601" w:rsidRDefault="00803E3C"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5B98D18C" wp14:editId="10ABC825">
                  <wp:extent cx="1053798" cy="1260000"/>
                  <wp:effectExtent l="0" t="7937" r="5397" b="5398"/>
                  <wp:docPr id="43" name="Imagen 43" descr="C:\Users\User\Desktop\Sandra Alfonso Alvarez\Inventarios\Inventario aceras\20180507_09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ndra Alfonso Alvarez\Inventarios\Inventario aceras\20180507_0951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53798" cy="1260000"/>
                          </a:xfrm>
                          <a:prstGeom prst="rect">
                            <a:avLst/>
                          </a:prstGeom>
                          <a:noFill/>
                          <a:ln>
                            <a:noFill/>
                          </a:ln>
                        </pic:spPr>
                      </pic:pic>
                    </a:graphicData>
                  </a:graphic>
                </wp:inline>
              </w:drawing>
            </w:r>
            <w:r w:rsidR="00EB2224">
              <w:rPr>
                <w:noProof/>
                <w:szCs w:val="24"/>
              </w:rPr>
              <w:t>(</w:t>
            </w:r>
            <w:r w:rsidRPr="005D6601">
              <w:rPr>
                <w:noProof/>
                <w:szCs w:val="24"/>
              </w:rPr>
              <w:t>i)</w:t>
            </w:r>
          </w:p>
        </w:tc>
        <w:tc>
          <w:tcPr>
            <w:tcW w:w="1255" w:type="pct"/>
          </w:tcPr>
          <w:p w:rsidR="00803E3C" w:rsidRDefault="00EB2224"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2929F694" wp14:editId="49E55C03">
                  <wp:extent cx="1257300" cy="1057275"/>
                  <wp:effectExtent l="0" t="0" r="0" b="9525"/>
                  <wp:docPr id="36" name="Imagen 36" descr="C:\Users\User\Desktop\Sandra Alfonso Alvarez\Inventarios\Inventario aceras\20180507_09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andra Alfonso Alvarez\Inventarios\Inventario aceras\20180507_094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059545"/>
                          </a:xfrm>
                          <a:prstGeom prst="rect">
                            <a:avLst/>
                          </a:prstGeom>
                          <a:noFill/>
                          <a:ln>
                            <a:noFill/>
                          </a:ln>
                        </pic:spPr>
                      </pic:pic>
                    </a:graphicData>
                  </a:graphic>
                </wp:inline>
              </w:drawing>
            </w:r>
          </w:p>
          <w:p w:rsidR="00EB2224" w:rsidRPr="005D6601" w:rsidRDefault="00EB2224" w:rsidP="00EB2224">
            <w:pPr>
              <w:pStyle w:val="FITexto"/>
              <w:spacing w:before="0" w:after="0" w:line="276" w:lineRule="auto"/>
              <w:jc w:val="center"/>
              <w:rPr>
                <w:noProof/>
                <w:szCs w:val="24"/>
              </w:rPr>
            </w:pPr>
            <w:r>
              <w:rPr>
                <w:noProof/>
                <w:szCs w:val="24"/>
              </w:rPr>
              <w:t>(j)</w:t>
            </w:r>
          </w:p>
        </w:tc>
        <w:tc>
          <w:tcPr>
            <w:tcW w:w="1255" w:type="pct"/>
          </w:tcPr>
          <w:p w:rsidR="00803E3C" w:rsidRDefault="00EB2224" w:rsidP="00EB2224">
            <w:pPr>
              <w:pStyle w:val="FITexto"/>
              <w:spacing w:before="0" w:after="0" w:line="276" w:lineRule="auto"/>
              <w:jc w:val="center"/>
              <w:rPr>
                <w:noProof/>
                <w:szCs w:val="24"/>
              </w:rPr>
            </w:pPr>
            <w:r w:rsidRPr="005D6601">
              <w:rPr>
                <w:noProof/>
                <w:szCs w:val="24"/>
                <w:lang w:val="es-MX" w:eastAsia="es-MX"/>
              </w:rPr>
              <w:drawing>
                <wp:inline distT="0" distB="0" distL="0" distR="0" wp14:anchorId="7F07CD88" wp14:editId="6964D091">
                  <wp:extent cx="1056416" cy="1247775"/>
                  <wp:effectExtent l="0" t="635" r="0" b="0"/>
                  <wp:docPr id="37" name="Imagen 37" descr="C:\Users\User\Desktop\Sandra Alfonso Alvarez\Inventarios\Inventario aceras\20180507_10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andra Alfonso Alvarez\Inventarios\Inventario aceras\20180507_1014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9657"/>
                          <a:stretch/>
                        </pic:blipFill>
                        <pic:spPr bwMode="auto">
                          <a:xfrm rot="5400000">
                            <a:off x="0" y="0"/>
                            <a:ext cx="1066766"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EB2224" w:rsidRPr="005D6601" w:rsidRDefault="00EB2224" w:rsidP="00EB2224">
            <w:pPr>
              <w:pStyle w:val="FITexto"/>
              <w:spacing w:before="0" w:after="0" w:line="276" w:lineRule="auto"/>
              <w:jc w:val="center"/>
              <w:rPr>
                <w:noProof/>
                <w:szCs w:val="24"/>
              </w:rPr>
            </w:pPr>
            <w:r>
              <w:rPr>
                <w:noProof/>
                <w:szCs w:val="24"/>
              </w:rPr>
              <w:t>(k)</w:t>
            </w:r>
          </w:p>
        </w:tc>
        <w:tc>
          <w:tcPr>
            <w:tcW w:w="1254" w:type="pct"/>
          </w:tcPr>
          <w:p w:rsidR="00803E3C" w:rsidRDefault="00EB2224" w:rsidP="00EB2224">
            <w:pPr>
              <w:pStyle w:val="FITexto"/>
              <w:spacing w:before="0" w:after="0" w:line="276" w:lineRule="auto"/>
              <w:jc w:val="center"/>
              <w:rPr>
                <w:noProof/>
                <w:szCs w:val="24"/>
                <w:lang w:val="es-MX" w:eastAsia="es-MX"/>
              </w:rPr>
            </w:pPr>
            <w:r w:rsidRPr="005D6601">
              <w:rPr>
                <w:noProof/>
                <w:szCs w:val="24"/>
                <w:lang w:val="es-MX" w:eastAsia="es-MX"/>
              </w:rPr>
              <w:drawing>
                <wp:inline distT="0" distB="0" distL="0" distR="0" wp14:anchorId="5BA235BF" wp14:editId="78F4CFE0">
                  <wp:extent cx="1257300" cy="1057275"/>
                  <wp:effectExtent l="0" t="0" r="0" b="9525"/>
                  <wp:docPr id="42" name="Imagen 42" descr="C:\Users\User\Desktop\Sandra Alfonso Alvarez\Inventarios\Inventario aceras\received_2056230851301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andra Alfonso Alvarez\Inventarios\Inventario aceras\received_205623085130172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0000" cy="1059545"/>
                          </a:xfrm>
                          <a:prstGeom prst="rect">
                            <a:avLst/>
                          </a:prstGeom>
                          <a:noFill/>
                          <a:ln>
                            <a:noFill/>
                          </a:ln>
                        </pic:spPr>
                      </pic:pic>
                    </a:graphicData>
                  </a:graphic>
                </wp:inline>
              </w:drawing>
            </w:r>
          </w:p>
          <w:p w:rsidR="00EB2224" w:rsidRPr="005D6601" w:rsidRDefault="00EB2224" w:rsidP="00EB2224">
            <w:pPr>
              <w:pStyle w:val="FITexto"/>
              <w:spacing w:before="0" w:after="0" w:line="276" w:lineRule="auto"/>
              <w:jc w:val="center"/>
              <w:rPr>
                <w:noProof/>
                <w:szCs w:val="24"/>
                <w:lang w:val="es-MX" w:eastAsia="es-MX"/>
              </w:rPr>
            </w:pPr>
            <w:r>
              <w:rPr>
                <w:noProof/>
                <w:szCs w:val="24"/>
                <w:lang w:val="es-MX" w:eastAsia="es-MX"/>
              </w:rPr>
              <w:t>(l)</w:t>
            </w:r>
          </w:p>
        </w:tc>
      </w:tr>
    </w:tbl>
    <w:p w:rsidR="005D6601" w:rsidRPr="00834D23" w:rsidRDefault="000C3AF0" w:rsidP="00834D23">
      <w:pPr>
        <w:pStyle w:val="FITablaEncabezado"/>
        <w:spacing w:before="0" w:after="0"/>
        <w:rPr>
          <w:i w:val="0"/>
          <w:sz w:val="20"/>
          <w:szCs w:val="24"/>
        </w:rPr>
      </w:pPr>
      <w:r w:rsidRPr="00834D23">
        <w:rPr>
          <w:b/>
          <w:i w:val="0"/>
          <w:sz w:val="20"/>
          <w:szCs w:val="24"/>
        </w:rPr>
        <w:t xml:space="preserve">Figura </w:t>
      </w:r>
      <w:r w:rsidR="00E42260">
        <w:rPr>
          <w:b/>
          <w:i w:val="0"/>
          <w:sz w:val="20"/>
          <w:szCs w:val="24"/>
        </w:rPr>
        <w:t>5</w:t>
      </w:r>
      <w:r w:rsidR="005D6601" w:rsidRPr="00834D23">
        <w:rPr>
          <w:b/>
          <w:i w:val="0"/>
          <w:sz w:val="20"/>
          <w:szCs w:val="24"/>
        </w:rPr>
        <w:t>:</w:t>
      </w:r>
      <w:r w:rsidR="005D6601" w:rsidRPr="00834D23">
        <w:rPr>
          <w:i w:val="0"/>
          <w:sz w:val="20"/>
          <w:szCs w:val="24"/>
        </w:rPr>
        <w:t xml:space="preserve"> Obstáculos.</w:t>
      </w:r>
    </w:p>
    <w:p w:rsidR="005D6601" w:rsidRDefault="005D6601" w:rsidP="00834D23">
      <w:pPr>
        <w:pStyle w:val="FITablaEncabezado"/>
        <w:spacing w:before="0" w:after="0"/>
        <w:rPr>
          <w:i w:val="0"/>
          <w:sz w:val="20"/>
          <w:szCs w:val="24"/>
        </w:rPr>
      </w:pPr>
      <w:r w:rsidRPr="00834D23">
        <w:rPr>
          <w:b/>
          <w:i w:val="0"/>
          <w:sz w:val="20"/>
          <w:szCs w:val="24"/>
        </w:rPr>
        <w:t xml:space="preserve">Fuente: </w:t>
      </w:r>
      <w:r w:rsidRPr="00834D23">
        <w:rPr>
          <w:i w:val="0"/>
          <w:sz w:val="20"/>
          <w:szCs w:val="24"/>
        </w:rPr>
        <w:t>elaboración propia.</w:t>
      </w:r>
    </w:p>
    <w:p w:rsidR="00EB2224" w:rsidRDefault="00EB2224" w:rsidP="00834D23">
      <w:pPr>
        <w:pStyle w:val="FITablaEncabezado"/>
        <w:spacing w:before="0" w:after="0"/>
        <w:rPr>
          <w:i w:val="0"/>
          <w:sz w:val="20"/>
          <w:szCs w:val="24"/>
        </w:rPr>
      </w:pPr>
    </w:p>
    <w:p w:rsidR="00F43AE8" w:rsidRPr="005D6601" w:rsidRDefault="00F43AE8" w:rsidP="00F43AE8">
      <w:pPr>
        <w:pStyle w:val="FITexto"/>
        <w:numPr>
          <w:ilvl w:val="0"/>
          <w:numId w:val="5"/>
        </w:numPr>
        <w:spacing w:before="0" w:after="0"/>
        <w:rPr>
          <w:szCs w:val="24"/>
        </w:rPr>
      </w:pPr>
      <w:r w:rsidRPr="005D6601">
        <w:rPr>
          <w:szCs w:val="24"/>
        </w:rPr>
        <w:t>Interrelación con el sistema de drenaje pluvial.</w:t>
      </w:r>
    </w:p>
    <w:p w:rsidR="005D6601" w:rsidRPr="005D6601" w:rsidRDefault="00F43AE8" w:rsidP="00F43AE8">
      <w:pPr>
        <w:pStyle w:val="FITexto"/>
        <w:spacing w:before="0" w:after="0"/>
        <w:rPr>
          <w:szCs w:val="24"/>
          <w:highlight w:val="yellow"/>
        </w:rPr>
      </w:pPr>
      <w:r w:rsidRPr="005D6601">
        <w:rPr>
          <w:szCs w:val="24"/>
        </w:rPr>
        <w:t>Es importe la interrelación de los peatones con el sistema de drenaje pluvial, debido a que si este último no se encuentra en buen estado puede afectar accesibilidad y movilidad del peatón. Ejemplo de ello en la zona de estudio se encuentra en la calle Río</w:t>
      </w:r>
      <w:r w:rsidRPr="00F43AE8">
        <w:rPr>
          <w:szCs w:val="24"/>
        </w:rPr>
        <w:t xml:space="preserve"> </w:t>
      </w:r>
      <w:r w:rsidRPr="005D6601">
        <w:rPr>
          <w:szCs w:val="24"/>
        </w:rPr>
        <w:t>esquin</w:t>
      </w:r>
      <w:r>
        <w:rPr>
          <w:szCs w:val="24"/>
        </w:rPr>
        <w:t>a a Dos de Mayo (Figura 6</w:t>
      </w:r>
      <w:r w:rsidRPr="005D6601">
        <w:rPr>
          <w:szCs w:val="24"/>
        </w:rPr>
        <w:t xml:space="preserve"> a), en </w:t>
      </w:r>
      <w:proofErr w:type="spellStart"/>
      <w:r w:rsidRPr="005D6601">
        <w:rPr>
          <w:szCs w:val="24"/>
        </w:rPr>
        <w:t>Manzaneda</w:t>
      </w:r>
      <w:proofErr w:type="spellEnd"/>
      <w:r w:rsidRPr="005D6601">
        <w:rPr>
          <w:szCs w:val="24"/>
        </w:rPr>
        <w:t xml:space="preserve"> esquina </w:t>
      </w:r>
      <w:r>
        <w:rPr>
          <w:szCs w:val="24"/>
        </w:rPr>
        <w:t xml:space="preserve">a </w:t>
      </w:r>
      <w:r w:rsidRPr="005D6601">
        <w:rPr>
          <w:szCs w:val="24"/>
        </w:rPr>
        <w:t>Milanés (F</w:t>
      </w:r>
      <w:r>
        <w:rPr>
          <w:szCs w:val="24"/>
        </w:rPr>
        <w:t>igura 6</w:t>
      </w:r>
      <w:r w:rsidRPr="005D6601">
        <w:rPr>
          <w:szCs w:val="24"/>
        </w:rPr>
        <w:t xml:space="preserve"> b) y en Manzano esquina </w:t>
      </w:r>
      <w:r>
        <w:rPr>
          <w:szCs w:val="24"/>
        </w:rPr>
        <w:t xml:space="preserve">a </w:t>
      </w:r>
      <w:proofErr w:type="spellStart"/>
      <w:r w:rsidRPr="005D6601">
        <w:rPr>
          <w:szCs w:val="24"/>
        </w:rPr>
        <w:t>Ayllón</w:t>
      </w:r>
      <w:proofErr w:type="spellEnd"/>
      <w:r w:rsidRPr="005D6601">
        <w:rPr>
          <w:szCs w:val="24"/>
        </w:rPr>
        <w:t xml:space="preserve"> (F</w:t>
      </w:r>
      <w:r>
        <w:rPr>
          <w:szCs w:val="24"/>
        </w:rPr>
        <w:t>igura 6</w:t>
      </w:r>
      <w:r w:rsidRPr="005D6601">
        <w:rPr>
          <w:szCs w:val="24"/>
        </w:rPr>
        <w:t xml:space="preserve"> c); donde la infraestructura vial y el drenaje pluvial están en mal estado técnico o funcional, lo que trae consigo que se acumule agua en el tramo por donde debe cruzar el peatón, y el mismo de manera indisciplinada y ante la necesidad de cruzar hacia la otra acera, irrumpe en la vía.</w:t>
      </w:r>
      <w:bookmarkStart w:id="0" w:name="_GoBack"/>
      <w:bookmarkEnd w:id="0"/>
    </w:p>
    <w:tbl>
      <w:tblPr>
        <w:tblStyle w:val="Tablaconcuadrcul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5"/>
      </w:tblGrid>
      <w:tr w:rsidR="005D6601" w:rsidRPr="005D6601" w:rsidTr="00834D23">
        <w:trPr>
          <w:trHeight w:val="2449"/>
        </w:trPr>
        <w:tc>
          <w:tcPr>
            <w:tcW w:w="3005" w:type="dxa"/>
          </w:tcPr>
          <w:p w:rsidR="005D6601" w:rsidRPr="005D6601" w:rsidRDefault="005D6601" w:rsidP="00EB2224">
            <w:pPr>
              <w:pStyle w:val="FITexto"/>
              <w:spacing w:before="0" w:after="0" w:line="240" w:lineRule="auto"/>
              <w:ind w:left="-84"/>
              <w:jc w:val="center"/>
              <w:rPr>
                <w:szCs w:val="24"/>
              </w:rPr>
            </w:pPr>
            <w:r w:rsidRPr="005D6601">
              <w:rPr>
                <w:noProof/>
                <w:szCs w:val="24"/>
                <w:lang w:val="es-MX" w:eastAsia="es-MX"/>
              </w:rPr>
              <w:lastRenderedPageBreak/>
              <w:drawing>
                <wp:inline distT="0" distB="0" distL="0" distR="0" wp14:anchorId="65E2D88A" wp14:editId="4A9A2356">
                  <wp:extent cx="1533600" cy="1398769"/>
                  <wp:effectExtent l="0" t="0" r="0" b="0"/>
                  <wp:docPr id="51" name="Imagen 51" descr="G:\Sandra Alfonso Alvarez\Inventarios\Inventario aceras\received_20562291313018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ndra Alfonso Alvarez\Inventarios\Inventario aceras\received_2056229131301896.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130" b="17070"/>
                          <a:stretch/>
                        </pic:blipFill>
                        <pic:spPr bwMode="auto">
                          <a:xfrm>
                            <a:off x="0" y="0"/>
                            <a:ext cx="1549717" cy="1413469"/>
                          </a:xfrm>
                          <a:prstGeom prst="rect">
                            <a:avLst/>
                          </a:prstGeom>
                          <a:noFill/>
                          <a:ln>
                            <a:noFill/>
                          </a:ln>
                          <a:extLst>
                            <a:ext uri="{53640926-AAD7-44D8-BBD7-CCE9431645EC}">
                              <a14:shadowObscured xmlns:a14="http://schemas.microsoft.com/office/drawing/2010/main"/>
                            </a:ext>
                          </a:extLst>
                        </pic:spPr>
                      </pic:pic>
                    </a:graphicData>
                  </a:graphic>
                </wp:inline>
              </w:drawing>
            </w:r>
          </w:p>
          <w:p w:rsidR="005D6601" w:rsidRPr="005D6601" w:rsidRDefault="005D6601" w:rsidP="00EB2224">
            <w:pPr>
              <w:pStyle w:val="FITexto"/>
              <w:spacing w:before="0" w:after="0" w:line="240" w:lineRule="auto"/>
              <w:ind w:left="-85"/>
              <w:jc w:val="center"/>
              <w:rPr>
                <w:szCs w:val="24"/>
              </w:rPr>
            </w:pPr>
            <w:r w:rsidRPr="005D6601">
              <w:rPr>
                <w:szCs w:val="24"/>
              </w:rPr>
              <w:t>a)</w:t>
            </w:r>
          </w:p>
        </w:tc>
        <w:tc>
          <w:tcPr>
            <w:tcW w:w="3005" w:type="dxa"/>
          </w:tcPr>
          <w:p w:rsidR="005D6601" w:rsidRPr="005D6601" w:rsidRDefault="005D6601" w:rsidP="00EB2224">
            <w:pPr>
              <w:pStyle w:val="FITexto"/>
              <w:spacing w:before="0" w:after="0" w:line="240" w:lineRule="auto"/>
              <w:ind w:left="-84"/>
              <w:jc w:val="center"/>
              <w:rPr>
                <w:szCs w:val="24"/>
              </w:rPr>
            </w:pPr>
            <w:r w:rsidRPr="005D6601">
              <w:rPr>
                <w:noProof/>
                <w:szCs w:val="24"/>
                <w:lang w:val="es-MX" w:eastAsia="es-MX"/>
              </w:rPr>
              <w:drawing>
                <wp:inline distT="0" distB="0" distL="0" distR="0" wp14:anchorId="1726BC79" wp14:editId="44193AC2">
                  <wp:extent cx="1591200" cy="1408353"/>
                  <wp:effectExtent l="0" t="0" r="0" b="0"/>
                  <wp:docPr id="50" name="Imagen 50" descr="G:\Sandra Alfonso Alvarez\Inventarios\Inventario aceras\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ndra Alfonso Alvarez\Inventarios\Inventario aceras\DSC_00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29" t="24522" r="2377" b="99"/>
                          <a:stretch/>
                        </pic:blipFill>
                        <pic:spPr bwMode="auto">
                          <a:xfrm>
                            <a:off x="0" y="0"/>
                            <a:ext cx="1619639" cy="1433524"/>
                          </a:xfrm>
                          <a:prstGeom prst="rect">
                            <a:avLst/>
                          </a:prstGeom>
                          <a:noFill/>
                          <a:ln>
                            <a:noFill/>
                          </a:ln>
                          <a:extLst>
                            <a:ext uri="{53640926-AAD7-44D8-BBD7-CCE9431645EC}">
                              <a14:shadowObscured xmlns:a14="http://schemas.microsoft.com/office/drawing/2010/main"/>
                            </a:ext>
                          </a:extLst>
                        </pic:spPr>
                      </pic:pic>
                    </a:graphicData>
                  </a:graphic>
                </wp:inline>
              </w:drawing>
            </w:r>
          </w:p>
          <w:p w:rsidR="005D6601" w:rsidRPr="005D6601" w:rsidRDefault="005D6601" w:rsidP="00EB2224">
            <w:pPr>
              <w:pStyle w:val="FITexto"/>
              <w:spacing w:before="0" w:after="0" w:line="240" w:lineRule="auto"/>
              <w:ind w:left="-84"/>
              <w:jc w:val="center"/>
              <w:rPr>
                <w:szCs w:val="24"/>
              </w:rPr>
            </w:pPr>
            <w:r w:rsidRPr="005D6601">
              <w:rPr>
                <w:szCs w:val="24"/>
              </w:rPr>
              <w:t>b)</w:t>
            </w:r>
          </w:p>
        </w:tc>
        <w:tc>
          <w:tcPr>
            <w:tcW w:w="3005" w:type="dxa"/>
          </w:tcPr>
          <w:p w:rsidR="005D6601" w:rsidRPr="005D6601" w:rsidRDefault="005D6601" w:rsidP="00EB2224">
            <w:pPr>
              <w:pStyle w:val="FITexto"/>
              <w:spacing w:before="0" w:after="0" w:line="240" w:lineRule="auto"/>
              <w:ind w:left="-84"/>
              <w:jc w:val="center"/>
              <w:rPr>
                <w:szCs w:val="24"/>
              </w:rPr>
            </w:pPr>
            <w:r w:rsidRPr="005D6601">
              <w:rPr>
                <w:noProof/>
                <w:szCs w:val="24"/>
                <w:lang w:val="es-MX" w:eastAsia="es-MX"/>
              </w:rPr>
              <w:drawing>
                <wp:inline distT="0" distB="0" distL="0" distR="0" wp14:anchorId="16F00549" wp14:editId="11078F13">
                  <wp:extent cx="1526400" cy="1386984"/>
                  <wp:effectExtent l="0" t="0" r="0" b="0"/>
                  <wp:docPr id="49" name="Imagen 49" descr="G:\Sandra Alfonso Alvarez\Inventarios\Inventario aceras\20180507_09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ndra Alfonso Alvarez\Inventarios\Inventario aceras\20180507_09193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013" t="18706" r="14041" b="15586"/>
                          <a:stretch/>
                        </pic:blipFill>
                        <pic:spPr bwMode="auto">
                          <a:xfrm>
                            <a:off x="0" y="0"/>
                            <a:ext cx="1557337" cy="1415095"/>
                          </a:xfrm>
                          <a:prstGeom prst="rect">
                            <a:avLst/>
                          </a:prstGeom>
                          <a:noFill/>
                          <a:ln>
                            <a:noFill/>
                          </a:ln>
                          <a:extLst>
                            <a:ext uri="{53640926-AAD7-44D8-BBD7-CCE9431645EC}">
                              <a14:shadowObscured xmlns:a14="http://schemas.microsoft.com/office/drawing/2010/main"/>
                            </a:ext>
                          </a:extLst>
                        </pic:spPr>
                      </pic:pic>
                    </a:graphicData>
                  </a:graphic>
                </wp:inline>
              </w:drawing>
            </w:r>
          </w:p>
          <w:p w:rsidR="005D6601" w:rsidRPr="005D6601" w:rsidRDefault="005D6601" w:rsidP="00EB2224">
            <w:pPr>
              <w:pStyle w:val="FITexto"/>
              <w:spacing w:before="0" w:after="0" w:line="240" w:lineRule="auto"/>
              <w:jc w:val="center"/>
              <w:rPr>
                <w:szCs w:val="24"/>
              </w:rPr>
            </w:pPr>
            <w:r w:rsidRPr="005D6601">
              <w:rPr>
                <w:szCs w:val="24"/>
              </w:rPr>
              <w:t>c)</w:t>
            </w:r>
          </w:p>
        </w:tc>
      </w:tr>
    </w:tbl>
    <w:p w:rsidR="005D6601" w:rsidRPr="00834D23" w:rsidRDefault="005D6601" w:rsidP="00EB2224">
      <w:pPr>
        <w:pStyle w:val="FITablaEncabezado"/>
        <w:spacing w:before="0" w:after="0"/>
        <w:ind w:left="720"/>
        <w:rPr>
          <w:b/>
          <w:i w:val="0"/>
          <w:sz w:val="20"/>
          <w:szCs w:val="24"/>
        </w:rPr>
      </w:pPr>
      <w:r w:rsidRPr="00834D23">
        <w:rPr>
          <w:b/>
          <w:i w:val="0"/>
          <w:sz w:val="20"/>
          <w:szCs w:val="24"/>
        </w:rPr>
        <w:t xml:space="preserve">Figura </w:t>
      </w:r>
      <w:r w:rsidR="00E42260">
        <w:rPr>
          <w:b/>
          <w:i w:val="0"/>
          <w:sz w:val="20"/>
          <w:szCs w:val="24"/>
        </w:rPr>
        <w:t>6</w:t>
      </w:r>
      <w:r w:rsidRPr="00834D23">
        <w:rPr>
          <w:b/>
          <w:i w:val="0"/>
          <w:sz w:val="20"/>
          <w:szCs w:val="24"/>
        </w:rPr>
        <w:t xml:space="preserve">: </w:t>
      </w:r>
      <w:r w:rsidRPr="00834D23">
        <w:rPr>
          <w:i w:val="0"/>
          <w:sz w:val="20"/>
          <w:szCs w:val="24"/>
        </w:rPr>
        <w:t>Interrelación del peatón con el sistema de drenaje pluvial.</w:t>
      </w:r>
    </w:p>
    <w:p w:rsidR="005D6601" w:rsidRPr="00834D23" w:rsidRDefault="005D6601" w:rsidP="00EB2224">
      <w:pPr>
        <w:pStyle w:val="FITablaEncabezado"/>
        <w:spacing w:before="0" w:after="0"/>
        <w:ind w:left="720"/>
        <w:rPr>
          <w:b/>
          <w:i w:val="0"/>
          <w:sz w:val="20"/>
          <w:szCs w:val="24"/>
        </w:rPr>
      </w:pPr>
      <w:r w:rsidRPr="00834D23">
        <w:rPr>
          <w:b/>
          <w:i w:val="0"/>
          <w:sz w:val="20"/>
          <w:szCs w:val="24"/>
        </w:rPr>
        <w:t xml:space="preserve">Fuente: </w:t>
      </w:r>
      <w:r w:rsidRPr="00834D23">
        <w:rPr>
          <w:i w:val="0"/>
          <w:sz w:val="20"/>
          <w:szCs w:val="24"/>
        </w:rPr>
        <w:t>elaboración propia.</w:t>
      </w:r>
    </w:p>
    <w:p w:rsidR="00A13655" w:rsidRPr="00A13655" w:rsidRDefault="00A13655" w:rsidP="00834D23">
      <w:pPr>
        <w:pStyle w:val="FITitulo3"/>
        <w:spacing w:before="0" w:after="0"/>
        <w:rPr>
          <w:szCs w:val="24"/>
        </w:rPr>
      </w:pPr>
      <w:r w:rsidRPr="00A13655">
        <w:rPr>
          <w:szCs w:val="24"/>
        </w:rPr>
        <w:t>Cálculo de niveles de servicios de la infraestructura peatonal.</w:t>
      </w:r>
    </w:p>
    <w:p w:rsidR="00A13655" w:rsidRPr="00A13655" w:rsidRDefault="00A13655" w:rsidP="00834D23">
      <w:pPr>
        <w:pStyle w:val="FITexto"/>
        <w:spacing w:before="0" w:after="0"/>
        <w:rPr>
          <w:szCs w:val="24"/>
        </w:rPr>
      </w:pPr>
      <w:r w:rsidRPr="00A13655">
        <w:rPr>
          <w:szCs w:val="24"/>
        </w:rPr>
        <w:t xml:space="preserve">Se calcula el nivel de servicio actual y futuro en cada estación y escenario a corto, mediano y largo plazo para tener una mayor precisión del comportamiento de los flujos peatonales </w:t>
      </w:r>
      <w:r w:rsidRPr="00A13655">
        <w:rPr>
          <w:szCs w:val="24"/>
        </w:rPr>
        <w:fldChar w:fldCharType="begin"/>
      </w:r>
      <w:r w:rsidRPr="00A13655">
        <w:rPr>
          <w:szCs w:val="24"/>
        </w:rPr>
        <w:instrText xml:space="preserve"> ADDIN EN.CITE &lt;EndNote&gt;&lt;Cite&gt;&lt;Author&gt;González Hernández&lt;/Author&gt;&lt;Year&gt;2017&lt;/Year&gt;&lt;RecNum&gt;8&lt;/RecNum&gt;&lt;DisplayText&gt;(González Hernández, 2017)&lt;/DisplayText&gt;&lt;record&gt;&lt;rec-number&gt;8&lt;/rec-number&gt;&lt;foreign-keys&gt;&lt;key app="EN" db-id="sf9saxzfl59fafef9aaxtvrdep09fffaw229" timestamp="1522159067"&gt;8&lt;/key&gt;&lt;/foreign-keys&gt;&lt;ref-type name="Thesis"&gt;32&lt;/ref-type&gt;&lt;contributors&gt;&lt;authors&gt;&lt;author&gt;González Hernández, Laura&lt;/author&gt;&lt;/authors&gt;&lt;/contributors&gt;&lt;titles&gt;&lt;title&gt;Procedimiento para la planificación y control de flujos peatonales en la Zona Priorizada para la Conservación del Centro Histórico de la ciudad de Matanzas.&lt;/title&gt;&lt;secondary-title&gt;Construcciones&lt;/secondary-title&gt;&lt;/titles&gt;&lt;pages&gt;126&lt;/pages&gt;&lt;dates&gt;&lt;year&gt;2017&lt;/year&gt;&lt;/dates&gt;&lt;publisher&gt;Universidad de Matanzas Sede &amp;quot;Camilo Cienfuegos&amp;quot;&lt;/publisher&gt;&lt;work-type&gt;Trabajo de Diploma en Ingeniería Civil&lt;/work-type&gt;&lt;urls&gt;&lt;/urls&gt;&lt;language&gt;español&lt;/language&gt;&lt;/record&gt;&lt;/Cite&gt;&lt;/EndNote&gt;</w:instrText>
      </w:r>
      <w:r w:rsidRPr="00A13655">
        <w:rPr>
          <w:szCs w:val="24"/>
        </w:rPr>
        <w:fldChar w:fldCharType="separate"/>
      </w:r>
      <w:r w:rsidRPr="00A13655">
        <w:rPr>
          <w:noProof/>
          <w:szCs w:val="24"/>
        </w:rPr>
        <w:t>(</w:t>
      </w:r>
      <w:hyperlink w:anchor="_ENREF_19" w:tooltip="González Hernández, 2017 #8" w:history="1">
        <w:r w:rsidRPr="00A13655">
          <w:rPr>
            <w:noProof/>
            <w:szCs w:val="24"/>
          </w:rPr>
          <w:t>González Hernández, 2017</w:t>
        </w:r>
      </w:hyperlink>
      <w:r w:rsidRPr="00A13655">
        <w:rPr>
          <w:noProof/>
          <w:szCs w:val="24"/>
        </w:rPr>
        <w:t>)</w:t>
      </w:r>
      <w:r w:rsidRPr="00A13655">
        <w:rPr>
          <w:szCs w:val="24"/>
        </w:rPr>
        <w:fldChar w:fldCharType="end"/>
      </w:r>
      <w:r w:rsidRPr="00A13655">
        <w:rPr>
          <w:szCs w:val="24"/>
        </w:rPr>
        <w:t xml:space="preserve"> como se muestra en la Tabla 3.</w:t>
      </w:r>
    </w:p>
    <w:p w:rsidR="00A13655" w:rsidRPr="00A13655" w:rsidRDefault="00A13655" w:rsidP="00834D23">
      <w:pPr>
        <w:pStyle w:val="FITablaTitulo"/>
        <w:spacing w:before="0" w:after="0"/>
        <w:rPr>
          <w:i w:val="0"/>
          <w:szCs w:val="24"/>
        </w:rPr>
      </w:pPr>
      <w:r w:rsidRPr="00A13655">
        <w:rPr>
          <w:b/>
          <w:i w:val="0"/>
          <w:szCs w:val="24"/>
        </w:rPr>
        <w:t>Tabla 3:</w:t>
      </w:r>
      <w:r w:rsidRPr="00A13655">
        <w:rPr>
          <w:i w:val="0"/>
          <w:szCs w:val="24"/>
        </w:rPr>
        <w:t xml:space="preserve"> Niveles de servicio de la infraestructura peatonal.</w:t>
      </w:r>
    </w:p>
    <w:tbl>
      <w:tblPr>
        <w:tblStyle w:val="Tablaconcuadrcula"/>
        <w:tblW w:w="5000" w:type="pct"/>
        <w:jc w:val="center"/>
        <w:tblLook w:val="04A0" w:firstRow="1" w:lastRow="0" w:firstColumn="1" w:lastColumn="0" w:noHBand="0" w:noVBand="1"/>
      </w:tblPr>
      <w:tblGrid>
        <w:gridCol w:w="3066"/>
        <w:gridCol w:w="1542"/>
        <w:gridCol w:w="881"/>
        <w:gridCol w:w="809"/>
        <w:gridCol w:w="807"/>
        <w:gridCol w:w="809"/>
        <w:gridCol w:w="806"/>
      </w:tblGrid>
      <w:tr w:rsidR="00A13655" w:rsidRPr="00A13655" w:rsidTr="00834D23">
        <w:trPr>
          <w:trHeight w:val="97"/>
          <w:jc w:val="center"/>
        </w:trPr>
        <w:tc>
          <w:tcPr>
            <w:tcW w:w="2642" w:type="pct"/>
            <w:gridSpan w:val="2"/>
            <w:vMerge w:val="restart"/>
            <w:vAlign w:val="center"/>
          </w:tcPr>
          <w:p w:rsidR="00A13655" w:rsidRPr="00A13655" w:rsidRDefault="00A13655" w:rsidP="00834D23">
            <w:pPr>
              <w:pStyle w:val="FITabla"/>
              <w:spacing w:before="0" w:after="0"/>
              <w:rPr>
                <w:b/>
                <w:szCs w:val="24"/>
              </w:rPr>
            </w:pPr>
            <w:r w:rsidRPr="00A13655">
              <w:rPr>
                <w:b/>
                <w:szCs w:val="24"/>
              </w:rPr>
              <w:t>Estación</w:t>
            </w:r>
          </w:p>
        </w:tc>
        <w:tc>
          <w:tcPr>
            <w:tcW w:w="2358" w:type="pct"/>
            <w:gridSpan w:val="5"/>
            <w:vAlign w:val="center"/>
          </w:tcPr>
          <w:p w:rsidR="00A13655" w:rsidRPr="00A13655" w:rsidRDefault="00A13655" w:rsidP="00834D23">
            <w:pPr>
              <w:pStyle w:val="FITabla"/>
              <w:spacing w:before="0" w:after="0"/>
              <w:rPr>
                <w:b/>
                <w:szCs w:val="24"/>
              </w:rPr>
            </w:pPr>
            <w:r w:rsidRPr="00A13655">
              <w:rPr>
                <w:b/>
                <w:szCs w:val="24"/>
              </w:rPr>
              <w:t>Años</w:t>
            </w:r>
          </w:p>
        </w:tc>
      </w:tr>
      <w:tr w:rsidR="00A13655" w:rsidRPr="00A13655" w:rsidTr="00834D23">
        <w:trPr>
          <w:trHeight w:val="146"/>
          <w:jc w:val="center"/>
        </w:trPr>
        <w:tc>
          <w:tcPr>
            <w:tcW w:w="2642" w:type="pct"/>
            <w:gridSpan w:val="2"/>
            <w:vMerge/>
            <w:vAlign w:val="center"/>
          </w:tcPr>
          <w:p w:rsidR="00A13655" w:rsidRPr="00A13655" w:rsidRDefault="00A13655" w:rsidP="00834D23">
            <w:pPr>
              <w:pStyle w:val="FITabla"/>
              <w:spacing w:before="0" w:after="0"/>
              <w:rPr>
                <w:b/>
                <w:szCs w:val="24"/>
              </w:rPr>
            </w:pPr>
          </w:p>
        </w:tc>
        <w:tc>
          <w:tcPr>
            <w:tcW w:w="505" w:type="pct"/>
            <w:vAlign w:val="center"/>
          </w:tcPr>
          <w:p w:rsidR="00A13655" w:rsidRPr="00A13655" w:rsidRDefault="00A13655" w:rsidP="00834D23">
            <w:pPr>
              <w:pStyle w:val="FITabla"/>
              <w:spacing w:before="0" w:after="0"/>
              <w:rPr>
                <w:b/>
                <w:szCs w:val="24"/>
              </w:rPr>
            </w:pPr>
            <w:r w:rsidRPr="00A13655">
              <w:rPr>
                <w:b/>
                <w:szCs w:val="24"/>
              </w:rPr>
              <w:t>2017</w:t>
            </w:r>
          </w:p>
        </w:tc>
        <w:tc>
          <w:tcPr>
            <w:tcW w:w="464" w:type="pct"/>
            <w:vAlign w:val="center"/>
          </w:tcPr>
          <w:p w:rsidR="00A13655" w:rsidRPr="00A13655" w:rsidRDefault="00A13655" w:rsidP="00834D23">
            <w:pPr>
              <w:pStyle w:val="FITabla"/>
              <w:spacing w:before="0" w:after="0"/>
              <w:rPr>
                <w:b/>
                <w:szCs w:val="24"/>
              </w:rPr>
            </w:pPr>
            <w:r w:rsidRPr="00A13655">
              <w:rPr>
                <w:b/>
                <w:szCs w:val="24"/>
              </w:rPr>
              <w:t>2020</w:t>
            </w:r>
          </w:p>
        </w:tc>
        <w:tc>
          <w:tcPr>
            <w:tcW w:w="463" w:type="pct"/>
            <w:vAlign w:val="center"/>
          </w:tcPr>
          <w:p w:rsidR="00A13655" w:rsidRPr="00A13655" w:rsidRDefault="00A13655" w:rsidP="00834D23">
            <w:pPr>
              <w:pStyle w:val="FITabla"/>
              <w:spacing w:before="0" w:after="0"/>
              <w:rPr>
                <w:b/>
                <w:szCs w:val="24"/>
              </w:rPr>
            </w:pPr>
            <w:r w:rsidRPr="00A13655">
              <w:rPr>
                <w:b/>
                <w:szCs w:val="24"/>
              </w:rPr>
              <w:t>2025</w:t>
            </w:r>
          </w:p>
        </w:tc>
        <w:tc>
          <w:tcPr>
            <w:tcW w:w="464" w:type="pct"/>
            <w:vAlign w:val="center"/>
          </w:tcPr>
          <w:p w:rsidR="00A13655" w:rsidRPr="00A13655" w:rsidRDefault="00A13655" w:rsidP="00834D23">
            <w:pPr>
              <w:pStyle w:val="FITabla"/>
              <w:spacing w:before="0" w:after="0"/>
              <w:rPr>
                <w:b/>
                <w:szCs w:val="24"/>
              </w:rPr>
            </w:pPr>
            <w:r w:rsidRPr="00A13655">
              <w:rPr>
                <w:b/>
                <w:szCs w:val="24"/>
              </w:rPr>
              <w:t>2030</w:t>
            </w:r>
          </w:p>
        </w:tc>
        <w:tc>
          <w:tcPr>
            <w:tcW w:w="462" w:type="pct"/>
            <w:vAlign w:val="center"/>
          </w:tcPr>
          <w:p w:rsidR="00A13655" w:rsidRPr="00A13655" w:rsidRDefault="00A13655" w:rsidP="00834D23">
            <w:pPr>
              <w:pStyle w:val="FITabla"/>
              <w:spacing w:before="0" w:after="0"/>
              <w:rPr>
                <w:b/>
                <w:szCs w:val="24"/>
              </w:rPr>
            </w:pPr>
            <w:r w:rsidRPr="00A13655">
              <w:rPr>
                <w:b/>
                <w:szCs w:val="24"/>
              </w:rPr>
              <w:t>2040</w:t>
            </w:r>
          </w:p>
        </w:tc>
      </w:tr>
      <w:tr w:rsidR="00A13655" w:rsidRPr="00A13655" w:rsidTr="00834D23">
        <w:trPr>
          <w:trHeight w:val="91"/>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Puente Calixto García</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7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Puente Sánchez Figueras</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3"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2"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3"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2"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r>
      <w:tr w:rsidR="00A13655" w:rsidRPr="00A13655" w:rsidTr="00834D23">
        <w:trPr>
          <w:trHeight w:val="7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 xml:space="preserve">Puente General </w:t>
            </w:r>
            <w:proofErr w:type="spellStart"/>
            <w:r w:rsidRPr="00A13655">
              <w:rPr>
                <w:rFonts w:eastAsiaTheme="majorEastAsia"/>
                <w:szCs w:val="24"/>
              </w:rPr>
              <w:t>Lacret</w:t>
            </w:r>
            <w:proofErr w:type="spellEnd"/>
            <w:r w:rsidRPr="00A13655">
              <w:rPr>
                <w:rFonts w:eastAsiaTheme="majorEastAsia"/>
                <w:szCs w:val="24"/>
              </w:rPr>
              <w:t xml:space="preserve"> </w:t>
            </w:r>
            <w:proofErr w:type="spellStart"/>
            <w:r w:rsidRPr="00A13655">
              <w:rPr>
                <w:rFonts w:eastAsiaTheme="majorEastAsia"/>
                <w:szCs w:val="24"/>
              </w:rPr>
              <w:t>Morlot</w:t>
            </w:r>
            <w:proofErr w:type="spellEnd"/>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vAlign w:val="center"/>
          </w:tcPr>
          <w:p w:rsidR="00A13655" w:rsidRPr="00A13655" w:rsidRDefault="00A13655" w:rsidP="00834D23">
            <w:pPr>
              <w:pStyle w:val="FITabla"/>
              <w:spacing w:before="0" w:after="0"/>
              <w:rPr>
                <w:szCs w:val="24"/>
              </w:rPr>
            </w:pPr>
            <w:r w:rsidRPr="00A13655">
              <w:rPr>
                <w:szCs w:val="24"/>
              </w:rPr>
              <w:t>D</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3"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2"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vAlign w:val="center"/>
          </w:tcPr>
          <w:p w:rsidR="00A13655" w:rsidRPr="00A13655" w:rsidRDefault="00A13655" w:rsidP="00834D23">
            <w:pPr>
              <w:pStyle w:val="FITabla"/>
              <w:spacing w:before="0" w:after="0"/>
              <w:rPr>
                <w:szCs w:val="24"/>
              </w:rPr>
            </w:pPr>
            <w:r w:rsidRPr="00A13655">
              <w:rPr>
                <w:szCs w:val="24"/>
              </w:rPr>
              <w:t>D</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3"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4"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c>
          <w:tcPr>
            <w:tcW w:w="462" w:type="pct"/>
            <w:shd w:val="clear" w:color="auto" w:fill="E36C0A" w:themeFill="accent6" w:themeFillShade="BF"/>
            <w:vAlign w:val="center"/>
          </w:tcPr>
          <w:p w:rsidR="00A13655" w:rsidRPr="00A13655" w:rsidRDefault="00A13655" w:rsidP="00834D23">
            <w:pPr>
              <w:pStyle w:val="FITabla"/>
              <w:spacing w:before="0" w:after="0"/>
              <w:rPr>
                <w:szCs w:val="24"/>
              </w:rPr>
            </w:pPr>
            <w:r w:rsidRPr="00A13655">
              <w:rPr>
                <w:szCs w:val="24"/>
              </w:rPr>
              <w:t>E</w:t>
            </w:r>
          </w:p>
        </w:tc>
      </w:tr>
      <w:tr w:rsidR="00A13655" w:rsidRPr="00A13655" w:rsidTr="00834D23">
        <w:trPr>
          <w:trHeight w:val="7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Milanés entre América y Dos de Mayo</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vAlign w:val="center"/>
          </w:tcPr>
          <w:p w:rsidR="00A13655" w:rsidRPr="00A13655" w:rsidRDefault="00A13655" w:rsidP="00834D23">
            <w:pPr>
              <w:pStyle w:val="FITabla"/>
              <w:spacing w:before="0" w:after="0"/>
              <w:rPr>
                <w:szCs w:val="24"/>
              </w:rPr>
            </w:pPr>
            <w:r w:rsidRPr="00A13655">
              <w:rPr>
                <w:szCs w:val="24"/>
              </w:rPr>
              <w:t>B</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3" w:type="pct"/>
            <w:vAlign w:val="center"/>
          </w:tcPr>
          <w:p w:rsidR="00A13655" w:rsidRPr="00A13655" w:rsidRDefault="00A13655" w:rsidP="00834D23">
            <w:pPr>
              <w:pStyle w:val="FITabla"/>
              <w:spacing w:before="0" w:after="0"/>
              <w:rPr>
                <w:szCs w:val="24"/>
              </w:rPr>
            </w:pPr>
            <w:r w:rsidRPr="00A13655">
              <w:rPr>
                <w:szCs w:val="24"/>
              </w:rPr>
              <w:t>C</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2" w:type="pct"/>
            <w:vAlign w:val="center"/>
          </w:tcPr>
          <w:p w:rsidR="00A13655" w:rsidRPr="00A13655" w:rsidRDefault="00A13655" w:rsidP="00834D23">
            <w:pPr>
              <w:pStyle w:val="FITabla"/>
              <w:spacing w:before="0" w:after="0"/>
              <w:rPr>
                <w:szCs w:val="24"/>
              </w:rPr>
            </w:pPr>
            <w:r w:rsidRPr="00A13655">
              <w:rPr>
                <w:szCs w:val="24"/>
              </w:rPr>
              <w:t>C</w:t>
            </w: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7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Contreras y Magdalena</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7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Contreras entre Zaragoza y Santa Teresa</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vAlign w:val="center"/>
          </w:tcPr>
          <w:p w:rsidR="00A13655" w:rsidRPr="00A13655" w:rsidRDefault="00A13655" w:rsidP="00834D23">
            <w:pPr>
              <w:pStyle w:val="FITabla"/>
              <w:spacing w:before="0" w:after="0"/>
              <w:rPr>
                <w:szCs w:val="24"/>
              </w:rPr>
            </w:pPr>
            <w:r w:rsidRPr="00A13655">
              <w:rPr>
                <w:szCs w:val="24"/>
              </w:rPr>
              <w:t>C</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3" w:type="pct"/>
            <w:vAlign w:val="center"/>
          </w:tcPr>
          <w:p w:rsidR="00A13655" w:rsidRPr="00A13655" w:rsidRDefault="00A13655" w:rsidP="00834D23">
            <w:pPr>
              <w:pStyle w:val="FITabla"/>
              <w:spacing w:before="0" w:after="0"/>
              <w:rPr>
                <w:szCs w:val="24"/>
              </w:rPr>
            </w:pPr>
            <w:r w:rsidRPr="00A13655">
              <w:rPr>
                <w:szCs w:val="24"/>
              </w:rPr>
              <w:t>C</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2" w:type="pct"/>
            <w:vAlign w:val="center"/>
          </w:tcPr>
          <w:p w:rsidR="00A13655" w:rsidRPr="00A13655" w:rsidRDefault="00A13655" w:rsidP="00834D23">
            <w:pPr>
              <w:pStyle w:val="FITabla"/>
              <w:spacing w:before="0" w:after="0"/>
              <w:rPr>
                <w:szCs w:val="24"/>
              </w:rPr>
            </w:pPr>
            <w:r w:rsidRPr="00A13655">
              <w:rPr>
                <w:szCs w:val="24"/>
              </w:rPr>
              <w:t>D</w:t>
            </w: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vAlign w:val="center"/>
          </w:tcPr>
          <w:p w:rsidR="00A13655" w:rsidRPr="00A13655" w:rsidRDefault="00A13655" w:rsidP="00834D23">
            <w:pPr>
              <w:pStyle w:val="FITabla"/>
              <w:spacing w:before="0" w:after="0"/>
              <w:rPr>
                <w:szCs w:val="24"/>
              </w:rPr>
            </w:pPr>
            <w:r w:rsidRPr="00A13655">
              <w:rPr>
                <w:szCs w:val="24"/>
              </w:rPr>
              <w:t>B</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3" w:type="pct"/>
            <w:vAlign w:val="center"/>
          </w:tcPr>
          <w:p w:rsidR="00A13655" w:rsidRPr="00A13655" w:rsidRDefault="00A13655" w:rsidP="00834D23">
            <w:pPr>
              <w:pStyle w:val="FITabla"/>
              <w:spacing w:before="0" w:after="0"/>
              <w:rPr>
                <w:szCs w:val="24"/>
              </w:rPr>
            </w:pPr>
            <w:r w:rsidRPr="00A13655">
              <w:rPr>
                <w:szCs w:val="24"/>
              </w:rPr>
              <w:t>C</w:t>
            </w:r>
          </w:p>
        </w:tc>
        <w:tc>
          <w:tcPr>
            <w:tcW w:w="464" w:type="pct"/>
            <w:vAlign w:val="center"/>
          </w:tcPr>
          <w:p w:rsidR="00A13655" w:rsidRPr="00A13655" w:rsidRDefault="00A13655" w:rsidP="00834D23">
            <w:pPr>
              <w:pStyle w:val="FITabla"/>
              <w:spacing w:before="0" w:after="0"/>
              <w:rPr>
                <w:szCs w:val="24"/>
              </w:rPr>
            </w:pPr>
            <w:r w:rsidRPr="00A13655">
              <w:rPr>
                <w:szCs w:val="24"/>
              </w:rPr>
              <w:t>C</w:t>
            </w:r>
          </w:p>
        </w:tc>
        <w:tc>
          <w:tcPr>
            <w:tcW w:w="462" w:type="pct"/>
            <w:vAlign w:val="center"/>
          </w:tcPr>
          <w:p w:rsidR="00A13655" w:rsidRPr="00A13655" w:rsidRDefault="00A13655" w:rsidP="00834D23">
            <w:pPr>
              <w:pStyle w:val="FITabla"/>
              <w:spacing w:before="0" w:after="0"/>
              <w:rPr>
                <w:szCs w:val="24"/>
              </w:rPr>
            </w:pPr>
            <w:r w:rsidRPr="00A13655">
              <w:rPr>
                <w:szCs w:val="24"/>
              </w:rPr>
              <w:t>C</w:t>
            </w:r>
          </w:p>
        </w:tc>
      </w:tr>
      <w:tr w:rsidR="00A13655" w:rsidRPr="00A13655" w:rsidTr="00834D23">
        <w:trPr>
          <w:trHeight w:val="220"/>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Milanés entre Ayuntamiento y Jovellanos</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vAlign w:val="center"/>
          </w:tcPr>
          <w:p w:rsidR="00A13655" w:rsidRPr="00A13655" w:rsidRDefault="00A13655" w:rsidP="00834D23">
            <w:pPr>
              <w:pStyle w:val="FITabla"/>
              <w:spacing w:before="0" w:after="0"/>
              <w:rPr>
                <w:szCs w:val="24"/>
              </w:rPr>
            </w:pPr>
            <w:r w:rsidRPr="00A13655">
              <w:rPr>
                <w:szCs w:val="24"/>
              </w:rPr>
              <w:t>D</w:t>
            </w:r>
          </w:p>
        </w:tc>
        <w:tc>
          <w:tcPr>
            <w:tcW w:w="464" w:type="pct"/>
            <w:vAlign w:val="center"/>
          </w:tcPr>
          <w:p w:rsidR="00A13655" w:rsidRPr="00A13655" w:rsidRDefault="00A13655" w:rsidP="00834D23">
            <w:pPr>
              <w:pStyle w:val="FITabla"/>
              <w:spacing w:before="0" w:after="0"/>
              <w:rPr>
                <w:szCs w:val="24"/>
              </w:rPr>
            </w:pPr>
            <w:r w:rsidRPr="00A13655">
              <w:rPr>
                <w:szCs w:val="24"/>
              </w:rPr>
              <w:t>D</w:t>
            </w:r>
          </w:p>
        </w:tc>
        <w:tc>
          <w:tcPr>
            <w:tcW w:w="463" w:type="pct"/>
            <w:vAlign w:val="center"/>
          </w:tcPr>
          <w:p w:rsidR="00A13655" w:rsidRPr="00A13655" w:rsidRDefault="00A13655" w:rsidP="00834D23">
            <w:pPr>
              <w:pStyle w:val="FITabla"/>
              <w:spacing w:before="0" w:after="0"/>
              <w:rPr>
                <w:szCs w:val="24"/>
              </w:rPr>
            </w:pPr>
            <w:r w:rsidRPr="00A13655">
              <w:rPr>
                <w:szCs w:val="24"/>
              </w:rPr>
              <w:t>D</w:t>
            </w:r>
          </w:p>
        </w:tc>
        <w:tc>
          <w:tcPr>
            <w:tcW w:w="464" w:type="pct"/>
            <w:vAlign w:val="center"/>
          </w:tcPr>
          <w:p w:rsidR="00A13655" w:rsidRPr="00A13655" w:rsidRDefault="00A13655" w:rsidP="00834D23">
            <w:pPr>
              <w:pStyle w:val="FITabla"/>
              <w:spacing w:before="0" w:after="0"/>
              <w:rPr>
                <w:szCs w:val="24"/>
              </w:rPr>
            </w:pPr>
            <w:r w:rsidRPr="00A13655">
              <w:rPr>
                <w:szCs w:val="24"/>
              </w:rPr>
              <w:t>D</w:t>
            </w:r>
          </w:p>
        </w:tc>
        <w:tc>
          <w:tcPr>
            <w:tcW w:w="462" w:type="pct"/>
            <w:vAlign w:val="center"/>
          </w:tcPr>
          <w:p w:rsidR="00A13655" w:rsidRPr="00A13655" w:rsidRDefault="00A13655" w:rsidP="00834D23">
            <w:pPr>
              <w:pStyle w:val="FITabla"/>
              <w:spacing w:before="0" w:after="0"/>
              <w:rPr>
                <w:szCs w:val="24"/>
              </w:rPr>
            </w:pPr>
            <w:r w:rsidRPr="00A13655">
              <w:rPr>
                <w:szCs w:val="24"/>
              </w:rPr>
              <w:t>D</w:t>
            </w:r>
          </w:p>
        </w:tc>
      </w:tr>
      <w:tr w:rsidR="00A13655" w:rsidRPr="00A13655" w:rsidTr="00834D23">
        <w:trPr>
          <w:trHeight w:val="70"/>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vAlign w:val="center"/>
          </w:tcPr>
          <w:p w:rsidR="00A13655" w:rsidRPr="00A13655" w:rsidRDefault="00A13655" w:rsidP="00834D23">
            <w:pPr>
              <w:pStyle w:val="FITabla"/>
              <w:spacing w:before="0" w:after="0"/>
              <w:rPr>
                <w:szCs w:val="24"/>
              </w:rPr>
            </w:pPr>
            <w:r w:rsidRPr="00A13655">
              <w:rPr>
                <w:szCs w:val="24"/>
              </w:rPr>
              <w:t>B</w:t>
            </w:r>
          </w:p>
        </w:tc>
        <w:tc>
          <w:tcPr>
            <w:tcW w:w="464" w:type="pct"/>
            <w:vAlign w:val="center"/>
          </w:tcPr>
          <w:p w:rsidR="00A13655" w:rsidRPr="00A13655" w:rsidRDefault="00A13655" w:rsidP="00834D23">
            <w:pPr>
              <w:pStyle w:val="FITabla"/>
              <w:spacing w:before="0" w:after="0"/>
              <w:rPr>
                <w:szCs w:val="24"/>
              </w:rPr>
            </w:pPr>
            <w:r w:rsidRPr="00A13655">
              <w:rPr>
                <w:szCs w:val="24"/>
              </w:rPr>
              <w:t>B</w:t>
            </w:r>
          </w:p>
        </w:tc>
        <w:tc>
          <w:tcPr>
            <w:tcW w:w="463" w:type="pct"/>
            <w:vAlign w:val="center"/>
          </w:tcPr>
          <w:p w:rsidR="00A13655" w:rsidRPr="00A13655" w:rsidRDefault="00A13655" w:rsidP="00834D23">
            <w:pPr>
              <w:pStyle w:val="FITabla"/>
              <w:spacing w:before="0" w:after="0"/>
              <w:rPr>
                <w:szCs w:val="24"/>
              </w:rPr>
            </w:pPr>
            <w:r w:rsidRPr="00A13655">
              <w:rPr>
                <w:szCs w:val="24"/>
              </w:rPr>
              <w:t>B</w:t>
            </w:r>
          </w:p>
        </w:tc>
        <w:tc>
          <w:tcPr>
            <w:tcW w:w="464" w:type="pct"/>
            <w:vAlign w:val="center"/>
          </w:tcPr>
          <w:p w:rsidR="00A13655" w:rsidRPr="00A13655" w:rsidRDefault="00A13655" w:rsidP="00834D23">
            <w:pPr>
              <w:pStyle w:val="FITabla"/>
              <w:spacing w:before="0" w:after="0"/>
              <w:rPr>
                <w:szCs w:val="24"/>
              </w:rPr>
            </w:pPr>
            <w:r w:rsidRPr="00A13655">
              <w:rPr>
                <w:szCs w:val="24"/>
              </w:rPr>
              <w:t>B</w:t>
            </w:r>
          </w:p>
        </w:tc>
        <w:tc>
          <w:tcPr>
            <w:tcW w:w="462" w:type="pct"/>
            <w:vAlign w:val="center"/>
          </w:tcPr>
          <w:p w:rsidR="00A13655" w:rsidRPr="00A13655" w:rsidRDefault="00A13655" w:rsidP="00834D23">
            <w:pPr>
              <w:pStyle w:val="FITabla"/>
              <w:spacing w:before="0" w:after="0"/>
              <w:rPr>
                <w:szCs w:val="24"/>
              </w:rPr>
            </w:pPr>
            <w:r w:rsidRPr="00A13655">
              <w:rPr>
                <w:szCs w:val="24"/>
              </w:rPr>
              <w:t>C</w:t>
            </w:r>
          </w:p>
        </w:tc>
      </w:tr>
      <w:tr w:rsidR="00A13655" w:rsidRPr="00A13655" w:rsidTr="00834D23">
        <w:trPr>
          <w:trHeight w:val="85"/>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Río y Dos de Mayo</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88"/>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221"/>
          <w:jc w:val="center"/>
        </w:trPr>
        <w:tc>
          <w:tcPr>
            <w:tcW w:w="1758" w:type="pct"/>
            <w:vMerge w:val="restart"/>
            <w:vAlign w:val="center"/>
          </w:tcPr>
          <w:p w:rsidR="00A13655" w:rsidRPr="00A13655" w:rsidRDefault="00A13655" w:rsidP="00834D23">
            <w:pPr>
              <w:pStyle w:val="FITabla"/>
              <w:spacing w:before="0" w:after="0"/>
              <w:rPr>
                <w:rFonts w:eastAsiaTheme="majorEastAsia"/>
                <w:szCs w:val="24"/>
              </w:rPr>
            </w:pPr>
            <w:r w:rsidRPr="00A13655">
              <w:rPr>
                <w:rFonts w:eastAsiaTheme="majorEastAsia"/>
                <w:szCs w:val="24"/>
              </w:rPr>
              <w:t>Medio y Zaragoza</w:t>
            </w:r>
          </w:p>
        </w:tc>
        <w:tc>
          <w:tcPr>
            <w:tcW w:w="884" w:type="pct"/>
            <w:vAlign w:val="center"/>
          </w:tcPr>
          <w:p w:rsidR="00A13655" w:rsidRPr="00A13655" w:rsidRDefault="00A13655" w:rsidP="00834D23">
            <w:pPr>
              <w:pStyle w:val="FITabla"/>
              <w:spacing w:before="0" w:after="0"/>
              <w:rPr>
                <w:szCs w:val="24"/>
              </w:rPr>
            </w:pPr>
            <w:r w:rsidRPr="00A13655">
              <w:rPr>
                <w:szCs w:val="24"/>
              </w:rPr>
              <w:t>Acera Norte</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r w:rsidR="00A13655" w:rsidRPr="00A13655" w:rsidTr="00834D23">
        <w:trPr>
          <w:trHeight w:val="82"/>
          <w:jc w:val="center"/>
        </w:trPr>
        <w:tc>
          <w:tcPr>
            <w:tcW w:w="1758" w:type="pct"/>
            <w:vMerge/>
            <w:vAlign w:val="center"/>
          </w:tcPr>
          <w:p w:rsidR="00A13655" w:rsidRPr="00A13655" w:rsidRDefault="00A13655" w:rsidP="00834D23">
            <w:pPr>
              <w:pStyle w:val="FITabla"/>
              <w:spacing w:before="0" w:after="0"/>
              <w:rPr>
                <w:rFonts w:eastAsiaTheme="majorEastAsia"/>
                <w:szCs w:val="24"/>
              </w:rPr>
            </w:pPr>
          </w:p>
        </w:tc>
        <w:tc>
          <w:tcPr>
            <w:tcW w:w="884" w:type="pct"/>
            <w:vAlign w:val="center"/>
          </w:tcPr>
          <w:p w:rsidR="00A13655" w:rsidRPr="00A13655" w:rsidRDefault="00A13655" w:rsidP="00834D23">
            <w:pPr>
              <w:pStyle w:val="FITabla"/>
              <w:spacing w:before="0" w:after="0"/>
              <w:rPr>
                <w:szCs w:val="24"/>
              </w:rPr>
            </w:pPr>
            <w:r w:rsidRPr="00A13655">
              <w:rPr>
                <w:szCs w:val="24"/>
              </w:rPr>
              <w:t>Acera Sur</w:t>
            </w:r>
          </w:p>
        </w:tc>
        <w:tc>
          <w:tcPr>
            <w:tcW w:w="505" w:type="pct"/>
            <w:shd w:val="clear" w:color="auto" w:fill="FF0000"/>
            <w:vAlign w:val="center"/>
          </w:tcPr>
          <w:p w:rsidR="00A13655" w:rsidRPr="00A13655" w:rsidRDefault="00A13655" w:rsidP="00834D23">
            <w:pPr>
              <w:pStyle w:val="FITabla"/>
              <w:spacing w:before="0" w:after="0"/>
              <w:rPr>
                <w:szCs w:val="24"/>
              </w:rPr>
            </w:pPr>
            <w:r w:rsidRPr="00A13655">
              <w:rPr>
                <w:szCs w:val="24"/>
              </w:rPr>
              <w:t>F</w:t>
            </w:r>
          </w:p>
        </w:tc>
        <w:tc>
          <w:tcPr>
            <w:tcW w:w="1853" w:type="pct"/>
            <w:gridSpan w:val="4"/>
            <w:shd w:val="clear" w:color="auto" w:fill="FF0000"/>
            <w:vAlign w:val="center"/>
          </w:tcPr>
          <w:p w:rsidR="00A13655" w:rsidRPr="00A13655" w:rsidRDefault="00A13655" w:rsidP="00834D23">
            <w:pPr>
              <w:pStyle w:val="FITabla"/>
              <w:spacing w:before="0" w:after="0"/>
              <w:rPr>
                <w:szCs w:val="24"/>
              </w:rPr>
            </w:pPr>
          </w:p>
        </w:tc>
      </w:tr>
    </w:tbl>
    <w:p w:rsidR="00A13655" w:rsidRPr="00834D23" w:rsidRDefault="00A13655" w:rsidP="00834D23">
      <w:pPr>
        <w:pStyle w:val="FITablaEncabezado"/>
        <w:spacing w:before="0" w:after="0"/>
        <w:rPr>
          <w:rFonts w:eastAsiaTheme="majorEastAsia"/>
          <w:i w:val="0"/>
          <w:sz w:val="20"/>
          <w:szCs w:val="24"/>
        </w:rPr>
      </w:pPr>
      <w:r w:rsidRPr="00834D23">
        <w:rPr>
          <w:b/>
          <w:i w:val="0"/>
          <w:sz w:val="20"/>
          <w:szCs w:val="24"/>
        </w:rPr>
        <w:t>Fuente:</w:t>
      </w:r>
      <w:r w:rsidRPr="00834D23">
        <w:rPr>
          <w:i w:val="0"/>
          <w:sz w:val="20"/>
          <w:szCs w:val="24"/>
        </w:rPr>
        <w:t xml:space="preserve"> elaboración propia</w:t>
      </w:r>
    </w:p>
    <w:p w:rsidR="00834D23" w:rsidRPr="00834D23" w:rsidRDefault="00834D23" w:rsidP="00834D23">
      <w:pPr>
        <w:pStyle w:val="FITitulo3"/>
        <w:spacing w:after="0"/>
      </w:pPr>
      <w:r w:rsidRPr="00834D23">
        <w:lastRenderedPageBreak/>
        <w:t>Propuestas de intervención ingeniera a la infraestructura peatonal.</w:t>
      </w:r>
    </w:p>
    <w:p w:rsidR="00834D23" w:rsidRPr="00834D23" w:rsidRDefault="00834D23" w:rsidP="00834D23">
      <w:pPr>
        <w:pStyle w:val="FITexto"/>
        <w:spacing w:before="0" w:after="0"/>
      </w:pPr>
      <w:r w:rsidRPr="00834D23">
        <w:t xml:space="preserve">Según el tipo de infraestructura, de acuerdo al nivel de funcionalidad y deterioro físico, se propone medidas como lo muestra la Tabla </w:t>
      </w:r>
      <w:r w:rsidR="00E42260">
        <w:t>4,</w:t>
      </w:r>
      <w:r w:rsidRPr="00834D23">
        <w:t xml:space="preserve"> tomando como referente el estado del arte y la práctica nacional e internacional, y adaptándolas a las condiciones y características de la zona en estudio.</w:t>
      </w:r>
    </w:p>
    <w:p w:rsidR="00834D23" w:rsidRPr="00834D23" w:rsidRDefault="00834D23" w:rsidP="00834D23">
      <w:pPr>
        <w:pStyle w:val="FITablaTitulo"/>
        <w:spacing w:before="0" w:after="0"/>
        <w:rPr>
          <w:i w:val="0"/>
        </w:rPr>
      </w:pPr>
      <w:r>
        <w:rPr>
          <w:b/>
          <w:i w:val="0"/>
        </w:rPr>
        <w:t>Tabla 4</w:t>
      </w:r>
      <w:r w:rsidRPr="00834D23">
        <w:rPr>
          <w:b/>
          <w:i w:val="0"/>
        </w:rPr>
        <w:t>:</w:t>
      </w:r>
      <w:r w:rsidRPr="00834D23">
        <w:rPr>
          <w:i w:val="0"/>
        </w:rPr>
        <w:t xml:space="preserve"> Propuesta de intervención ingeniera.</w:t>
      </w:r>
    </w:p>
    <w:tbl>
      <w:tblPr>
        <w:tblStyle w:val="Tablaconcuadrcula"/>
        <w:tblW w:w="5000" w:type="pct"/>
        <w:jc w:val="center"/>
        <w:tblLook w:val="04A0" w:firstRow="1" w:lastRow="0" w:firstColumn="1" w:lastColumn="0" w:noHBand="0" w:noVBand="1"/>
      </w:tblPr>
      <w:tblGrid>
        <w:gridCol w:w="1809"/>
        <w:gridCol w:w="6911"/>
      </w:tblGrid>
      <w:tr w:rsidR="00834D23" w:rsidRPr="00834D23" w:rsidTr="00834D23">
        <w:trPr>
          <w:jc w:val="center"/>
        </w:trPr>
        <w:tc>
          <w:tcPr>
            <w:tcW w:w="1037" w:type="pct"/>
            <w:vAlign w:val="center"/>
          </w:tcPr>
          <w:p w:rsidR="00834D23" w:rsidRPr="00834D23" w:rsidRDefault="00834D23" w:rsidP="00E42260">
            <w:pPr>
              <w:pStyle w:val="FITabla"/>
              <w:spacing w:before="0" w:after="0"/>
              <w:rPr>
                <w:b/>
              </w:rPr>
            </w:pPr>
            <w:r w:rsidRPr="00834D23">
              <w:rPr>
                <w:b/>
              </w:rPr>
              <w:t>Tipo</w:t>
            </w:r>
          </w:p>
        </w:tc>
        <w:tc>
          <w:tcPr>
            <w:tcW w:w="3963" w:type="pct"/>
            <w:vAlign w:val="center"/>
          </w:tcPr>
          <w:p w:rsidR="00834D23" w:rsidRPr="00834D23" w:rsidRDefault="00834D23" w:rsidP="00EB2224">
            <w:pPr>
              <w:pStyle w:val="FITabla"/>
              <w:spacing w:before="0" w:after="0"/>
              <w:rPr>
                <w:b/>
              </w:rPr>
            </w:pPr>
            <w:r w:rsidRPr="00834D23">
              <w:rPr>
                <w:b/>
              </w:rPr>
              <w:t>Medidas a tomar</w:t>
            </w:r>
          </w:p>
        </w:tc>
      </w:tr>
      <w:tr w:rsidR="00834D23" w:rsidRPr="00834D23" w:rsidTr="00834D23">
        <w:trPr>
          <w:jc w:val="center"/>
        </w:trPr>
        <w:tc>
          <w:tcPr>
            <w:tcW w:w="1037" w:type="pct"/>
            <w:vAlign w:val="center"/>
          </w:tcPr>
          <w:p w:rsidR="00834D23" w:rsidRPr="00834D23" w:rsidRDefault="00834D23" w:rsidP="00EB2224">
            <w:pPr>
              <w:pStyle w:val="FITabla"/>
              <w:spacing w:before="0" w:after="0"/>
            </w:pPr>
            <w:r w:rsidRPr="00834D23">
              <w:t xml:space="preserve">Aceras </w:t>
            </w:r>
          </w:p>
        </w:tc>
        <w:tc>
          <w:tcPr>
            <w:tcW w:w="3963" w:type="pct"/>
          </w:tcPr>
          <w:p w:rsidR="00834D23" w:rsidRPr="00834D23" w:rsidRDefault="00834D23" w:rsidP="00A73D68">
            <w:pPr>
              <w:pStyle w:val="FITabla"/>
              <w:numPr>
                <w:ilvl w:val="0"/>
                <w:numId w:val="6"/>
              </w:numPr>
              <w:spacing w:before="0" w:after="0"/>
              <w:ind w:left="176" w:hanging="176"/>
              <w:jc w:val="both"/>
            </w:pPr>
            <w:r w:rsidRPr="00834D23">
              <w:t>Soterrar las redes técnicas o adosarlas a las fachadas para aumentar el ancho efectivo de caminata de los peatones.</w:t>
            </w:r>
          </w:p>
          <w:p w:rsidR="00834D23" w:rsidRPr="00834D23" w:rsidRDefault="00834D23" w:rsidP="00A73D68">
            <w:pPr>
              <w:pStyle w:val="FITabla"/>
              <w:numPr>
                <w:ilvl w:val="0"/>
                <w:numId w:val="6"/>
              </w:numPr>
              <w:spacing w:before="0" w:after="0"/>
              <w:ind w:left="176" w:hanging="176"/>
              <w:jc w:val="both"/>
            </w:pPr>
            <w:r w:rsidRPr="00834D23">
              <w:t>Pintar la guarnición para marcar el cambio de nivel entre la acera y el pavimento.</w:t>
            </w:r>
          </w:p>
          <w:p w:rsidR="00834D23" w:rsidRPr="00834D23" w:rsidRDefault="00834D23" w:rsidP="00A73D68">
            <w:pPr>
              <w:pStyle w:val="FITabla"/>
              <w:numPr>
                <w:ilvl w:val="0"/>
                <w:numId w:val="6"/>
              </w:numPr>
              <w:spacing w:before="0" w:after="0"/>
              <w:ind w:left="176" w:hanging="176"/>
              <w:jc w:val="both"/>
            </w:pPr>
            <w:r w:rsidRPr="00834D23">
              <w:t xml:space="preserve">Eliminar las protuberancias en los pisos mayores a 5 </w:t>
            </w:r>
            <w:proofErr w:type="spellStart"/>
            <w:r w:rsidRPr="00834D23">
              <w:t>mm.</w:t>
            </w:r>
            <w:proofErr w:type="spellEnd"/>
          </w:p>
          <w:p w:rsidR="00834D23" w:rsidRPr="00834D23" w:rsidRDefault="00834D23" w:rsidP="00A73D68">
            <w:pPr>
              <w:pStyle w:val="FITabla"/>
              <w:numPr>
                <w:ilvl w:val="0"/>
                <w:numId w:val="6"/>
              </w:numPr>
              <w:spacing w:before="0" w:after="0"/>
              <w:ind w:left="176" w:hanging="176"/>
              <w:jc w:val="both"/>
            </w:pPr>
            <w:r w:rsidRPr="00834D23">
              <w:t>Eliminar los obstáculos colocados por las personas, ejemplo: basuras.</w:t>
            </w:r>
          </w:p>
          <w:p w:rsidR="00834D23" w:rsidRPr="00834D23" w:rsidRDefault="00834D23" w:rsidP="00A73D68">
            <w:pPr>
              <w:pStyle w:val="FITabla"/>
              <w:numPr>
                <w:ilvl w:val="0"/>
                <w:numId w:val="6"/>
              </w:numPr>
              <w:spacing w:before="0" w:after="0"/>
              <w:ind w:left="176" w:hanging="176"/>
              <w:jc w:val="both"/>
            </w:pPr>
            <w:r w:rsidRPr="00834D23">
              <w:t>Adecuar, en la medida de lo posible, las rampas existentes para vehículos con las condiciones de diseño requeridas.</w:t>
            </w:r>
          </w:p>
          <w:p w:rsidR="00834D23" w:rsidRPr="00834D23" w:rsidRDefault="00834D23" w:rsidP="00A73D68">
            <w:pPr>
              <w:pStyle w:val="FITexto"/>
              <w:numPr>
                <w:ilvl w:val="0"/>
                <w:numId w:val="6"/>
              </w:numPr>
              <w:spacing w:before="0" w:after="0" w:line="240" w:lineRule="auto"/>
              <w:ind w:left="176" w:hanging="176"/>
            </w:pPr>
            <w:r w:rsidRPr="00834D23">
              <w:t>Colocar pisos que posibiliten a personas ciegas y débiles visuales, la identificación del cambio entre la acera y el pavimento.</w:t>
            </w:r>
          </w:p>
          <w:p w:rsidR="00834D23" w:rsidRPr="00834D23" w:rsidRDefault="00834D23" w:rsidP="00A73D68">
            <w:pPr>
              <w:pStyle w:val="FITexto"/>
              <w:numPr>
                <w:ilvl w:val="0"/>
                <w:numId w:val="6"/>
              </w:numPr>
              <w:spacing w:before="0" w:after="0" w:line="240" w:lineRule="auto"/>
              <w:ind w:left="176" w:hanging="176"/>
            </w:pPr>
            <w:r w:rsidRPr="00834D23">
              <w:t>Colocar piso antirresbalante.</w:t>
            </w:r>
          </w:p>
        </w:tc>
      </w:tr>
      <w:tr w:rsidR="00834D23" w:rsidRPr="00834D23" w:rsidTr="00834D23">
        <w:trPr>
          <w:jc w:val="center"/>
        </w:trPr>
        <w:tc>
          <w:tcPr>
            <w:tcW w:w="1037" w:type="pct"/>
            <w:vAlign w:val="center"/>
          </w:tcPr>
          <w:p w:rsidR="00834D23" w:rsidRPr="00834D23" w:rsidRDefault="00834D23" w:rsidP="00EB2224">
            <w:pPr>
              <w:pStyle w:val="FITabla"/>
              <w:spacing w:before="0" w:after="0"/>
            </w:pPr>
            <w:r w:rsidRPr="00834D23">
              <w:t>Esquinas</w:t>
            </w:r>
          </w:p>
        </w:tc>
        <w:tc>
          <w:tcPr>
            <w:tcW w:w="3963" w:type="pct"/>
          </w:tcPr>
          <w:p w:rsidR="00834D23" w:rsidRPr="00834D23" w:rsidRDefault="00834D23" w:rsidP="00A73D68">
            <w:pPr>
              <w:pStyle w:val="FITabla"/>
              <w:numPr>
                <w:ilvl w:val="0"/>
                <w:numId w:val="7"/>
              </w:numPr>
              <w:spacing w:before="0" w:after="0"/>
              <w:ind w:left="176" w:hanging="176"/>
              <w:jc w:val="both"/>
            </w:pPr>
            <w:r w:rsidRPr="00834D23">
              <w:t>Aumentar, en la medida de lo posible, el radio de giro.</w:t>
            </w:r>
          </w:p>
          <w:p w:rsidR="00834D23" w:rsidRPr="00834D23" w:rsidRDefault="00834D23" w:rsidP="00A73D68">
            <w:pPr>
              <w:pStyle w:val="FITabla"/>
              <w:numPr>
                <w:ilvl w:val="0"/>
                <w:numId w:val="7"/>
              </w:numPr>
              <w:spacing w:before="0" w:after="0"/>
              <w:ind w:left="176" w:hanging="176"/>
              <w:jc w:val="both"/>
            </w:pPr>
            <w:r w:rsidRPr="00834D23">
              <w:t>Biselar las esquinas mediante rampas o vados, salvando el desnivel con el pavimento para facilitar el acceso a los peatones con movilidad reducida.</w:t>
            </w:r>
          </w:p>
        </w:tc>
      </w:tr>
      <w:tr w:rsidR="00834D23" w:rsidRPr="00834D23" w:rsidTr="00834D23">
        <w:trPr>
          <w:jc w:val="center"/>
        </w:trPr>
        <w:tc>
          <w:tcPr>
            <w:tcW w:w="1037" w:type="pct"/>
            <w:vAlign w:val="center"/>
          </w:tcPr>
          <w:p w:rsidR="00834D23" w:rsidRPr="00834D23" w:rsidRDefault="00834D23" w:rsidP="00EB2224">
            <w:pPr>
              <w:pStyle w:val="FITabla"/>
              <w:spacing w:before="0" w:after="0"/>
            </w:pPr>
            <w:r w:rsidRPr="00834D23">
              <w:t>Plazas y parques</w:t>
            </w:r>
          </w:p>
        </w:tc>
        <w:tc>
          <w:tcPr>
            <w:tcW w:w="3963" w:type="pct"/>
          </w:tcPr>
          <w:p w:rsidR="00834D23" w:rsidRPr="00834D23" w:rsidRDefault="00834D23" w:rsidP="00A73D68">
            <w:pPr>
              <w:pStyle w:val="FITexto"/>
              <w:numPr>
                <w:ilvl w:val="0"/>
                <w:numId w:val="8"/>
              </w:numPr>
              <w:spacing w:before="0" w:after="0" w:line="240" w:lineRule="auto"/>
              <w:ind w:left="176" w:hanging="176"/>
            </w:pPr>
            <w:r w:rsidRPr="00834D23">
              <w:t>Colocar piso antirresbalante.</w:t>
            </w:r>
          </w:p>
          <w:p w:rsidR="00834D23" w:rsidRPr="00834D23" w:rsidRDefault="00834D23" w:rsidP="00A73D68">
            <w:pPr>
              <w:pStyle w:val="FITexto"/>
              <w:numPr>
                <w:ilvl w:val="0"/>
                <w:numId w:val="8"/>
              </w:numPr>
              <w:spacing w:before="0" w:after="0" w:line="240" w:lineRule="auto"/>
              <w:ind w:left="176" w:hanging="176"/>
            </w:pPr>
            <w:r w:rsidRPr="00834D23">
              <w:t>Planificar y programar acciones de jardinería tales como la poda de ramas y raíces.</w:t>
            </w:r>
          </w:p>
          <w:p w:rsidR="00834D23" w:rsidRPr="00834D23" w:rsidRDefault="00834D23" w:rsidP="00A73D68">
            <w:pPr>
              <w:pStyle w:val="FITexto"/>
              <w:numPr>
                <w:ilvl w:val="0"/>
                <w:numId w:val="8"/>
              </w:numPr>
              <w:spacing w:before="0" w:after="0" w:line="240" w:lineRule="auto"/>
              <w:ind w:left="176" w:hanging="176"/>
            </w:pPr>
            <w:r w:rsidRPr="00834D23">
              <w:t>Separar el área de juego infantil del paseo de la ancianidad.</w:t>
            </w:r>
          </w:p>
          <w:p w:rsidR="00834D23" w:rsidRPr="00834D23" w:rsidRDefault="00834D23" w:rsidP="00A73D68">
            <w:pPr>
              <w:pStyle w:val="FITexto"/>
              <w:numPr>
                <w:ilvl w:val="0"/>
                <w:numId w:val="8"/>
              </w:numPr>
              <w:spacing w:before="0" w:after="0" w:line="240" w:lineRule="auto"/>
              <w:ind w:left="176" w:hanging="176"/>
            </w:pPr>
            <w:r w:rsidRPr="00834D23">
              <w:t>Colocar mobiliario urbano para los peatones discapacitados</w:t>
            </w:r>
          </w:p>
          <w:p w:rsidR="00834D23" w:rsidRPr="00834D23" w:rsidRDefault="00834D23" w:rsidP="00A73D68">
            <w:pPr>
              <w:pStyle w:val="FITexto"/>
              <w:numPr>
                <w:ilvl w:val="0"/>
                <w:numId w:val="8"/>
              </w:numPr>
              <w:spacing w:before="0" w:after="0" w:line="240" w:lineRule="auto"/>
              <w:ind w:left="176" w:hanging="176"/>
            </w:pPr>
            <w:r w:rsidRPr="00834D23">
              <w:t>Brindar información en relieve o braille para posibilitar la identificación por personas ciegas y débiles visuales.</w:t>
            </w:r>
          </w:p>
          <w:p w:rsidR="00834D23" w:rsidRPr="00834D23" w:rsidRDefault="00834D23" w:rsidP="00A73D68">
            <w:pPr>
              <w:pStyle w:val="FITexto"/>
              <w:numPr>
                <w:ilvl w:val="0"/>
                <w:numId w:val="8"/>
              </w:numPr>
              <w:spacing w:before="0" w:after="0" w:line="240" w:lineRule="auto"/>
              <w:ind w:left="176" w:hanging="176"/>
            </w:pPr>
            <w:r w:rsidRPr="00834D23">
              <w:t>Crear rampas para el acceso de peatones con movilidad reducida.</w:t>
            </w:r>
          </w:p>
        </w:tc>
      </w:tr>
      <w:tr w:rsidR="00834D23" w:rsidRPr="00834D23" w:rsidTr="00834D23">
        <w:trPr>
          <w:jc w:val="center"/>
        </w:trPr>
        <w:tc>
          <w:tcPr>
            <w:tcW w:w="1037" w:type="pct"/>
            <w:vAlign w:val="center"/>
          </w:tcPr>
          <w:p w:rsidR="00834D23" w:rsidRPr="00834D23" w:rsidRDefault="00834D23" w:rsidP="00EB2224">
            <w:pPr>
              <w:pStyle w:val="FITabla"/>
              <w:spacing w:before="0" w:after="0"/>
            </w:pPr>
            <w:r w:rsidRPr="00834D23">
              <w:t>Puente peatonal</w:t>
            </w:r>
          </w:p>
        </w:tc>
        <w:tc>
          <w:tcPr>
            <w:tcW w:w="3963" w:type="pct"/>
          </w:tcPr>
          <w:p w:rsidR="00834D23" w:rsidRPr="00834D23" w:rsidRDefault="00834D23" w:rsidP="00A73D68">
            <w:pPr>
              <w:pStyle w:val="FITexto"/>
              <w:numPr>
                <w:ilvl w:val="0"/>
                <w:numId w:val="8"/>
              </w:numPr>
              <w:spacing w:before="0" w:after="0" w:line="240" w:lineRule="auto"/>
              <w:ind w:left="176" w:hanging="176"/>
            </w:pPr>
            <w:r w:rsidRPr="00834D23">
              <w:t>Realizar escaleras y rampas de acceso adecuadas que no constituyen una barrera para personas con discapacidad.</w:t>
            </w:r>
          </w:p>
          <w:p w:rsidR="00834D23" w:rsidRPr="00834D23" w:rsidRDefault="00834D23" w:rsidP="00A73D68">
            <w:pPr>
              <w:pStyle w:val="FITexto"/>
              <w:numPr>
                <w:ilvl w:val="0"/>
                <w:numId w:val="8"/>
              </w:numPr>
              <w:spacing w:before="0" w:after="0" w:line="240" w:lineRule="auto"/>
              <w:ind w:left="176" w:hanging="176"/>
            </w:pPr>
            <w:r w:rsidRPr="00834D23">
              <w:t>Colocar piso antirresbalante.</w:t>
            </w:r>
          </w:p>
          <w:p w:rsidR="00834D23" w:rsidRPr="00834D23" w:rsidRDefault="00834D23" w:rsidP="00A73D68">
            <w:pPr>
              <w:pStyle w:val="FITexto"/>
              <w:numPr>
                <w:ilvl w:val="0"/>
                <w:numId w:val="8"/>
              </w:numPr>
              <w:spacing w:before="0" w:after="0" w:line="240" w:lineRule="auto"/>
              <w:ind w:left="176" w:hanging="176"/>
            </w:pPr>
            <w:r w:rsidRPr="00834D23">
              <w:t>Impedir con rejas las proximidades de la parte baja del puente.</w:t>
            </w:r>
          </w:p>
          <w:p w:rsidR="00834D23" w:rsidRPr="00834D23" w:rsidRDefault="00834D23" w:rsidP="00A73D68">
            <w:pPr>
              <w:pStyle w:val="FITexto"/>
              <w:numPr>
                <w:ilvl w:val="0"/>
                <w:numId w:val="8"/>
              </w:numPr>
              <w:spacing w:before="0" w:after="0" w:line="240" w:lineRule="auto"/>
              <w:ind w:left="176" w:hanging="176"/>
            </w:pPr>
            <w:r w:rsidRPr="00834D23">
              <w:t>Colocar la iluminación necesaria en toda su longitud.</w:t>
            </w:r>
          </w:p>
        </w:tc>
      </w:tr>
    </w:tbl>
    <w:p w:rsidR="00834D23" w:rsidRDefault="00834D23" w:rsidP="00834D23">
      <w:pPr>
        <w:pStyle w:val="FIPieFigura"/>
        <w:spacing w:before="0" w:after="0"/>
        <w:rPr>
          <w:i w:val="0"/>
          <w:sz w:val="20"/>
        </w:rPr>
      </w:pPr>
      <w:r w:rsidRPr="00834D23">
        <w:rPr>
          <w:b/>
          <w:i w:val="0"/>
          <w:sz w:val="20"/>
        </w:rPr>
        <w:t>Fuente:</w:t>
      </w:r>
      <w:r w:rsidRPr="00834D23">
        <w:rPr>
          <w:i w:val="0"/>
          <w:sz w:val="20"/>
        </w:rPr>
        <w:t xml:space="preserve"> elaboración propia.</w:t>
      </w:r>
    </w:p>
    <w:p w:rsidR="00E66CBE" w:rsidRDefault="00E66CBE" w:rsidP="00FF3346">
      <w:pPr>
        <w:spacing w:after="0" w:line="360" w:lineRule="auto"/>
        <w:jc w:val="both"/>
        <w:rPr>
          <w:rFonts w:ascii="Times New Roman" w:hAnsi="Times New Roman" w:cs="Times New Roman"/>
          <w:b/>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rsidR="00D250B7" w:rsidRDefault="006311AF" w:rsidP="00E42260">
      <w:pPr>
        <w:pStyle w:val="Prrafodelista"/>
        <w:numPr>
          <w:ilvl w:val="0"/>
          <w:numId w:val="10"/>
        </w:numPr>
        <w:spacing w:after="0" w:line="360" w:lineRule="auto"/>
        <w:ind w:left="284" w:hanging="284"/>
        <w:jc w:val="both"/>
        <w:rPr>
          <w:rFonts w:ascii="Times New Roman" w:hAnsi="Times New Roman" w:cs="Times New Roman"/>
          <w:sz w:val="24"/>
          <w:szCs w:val="24"/>
        </w:rPr>
      </w:pPr>
      <w:r w:rsidRPr="00D250B7">
        <w:rPr>
          <w:rFonts w:ascii="Times New Roman" w:hAnsi="Times New Roman" w:cs="Times New Roman"/>
          <w:sz w:val="24"/>
          <w:szCs w:val="24"/>
        </w:rPr>
        <w:t>El análisis del estado del arte y la práctica de la gestión de infraestructura peatonal en centros históricos permitió determinar que este componente urbano es de vital importancia para el correcto desenvolvimiento de la triada accesibilidad-movilidad-conectividad, atributos característicos de las ciudades, y particularmente de los centros históricos.</w:t>
      </w:r>
    </w:p>
    <w:p w:rsidR="006311AF" w:rsidRPr="00D250B7" w:rsidRDefault="006311AF" w:rsidP="00E42260">
      <w:pPr>
        <w:pStyle w:val="Prrafodelista"/>
        <w:numPr>
          <w:ilvl w:val="0"/>
          <w:numId w:val="10"/>
        </w:numPr>
        <w:spacing w:after="0" w:line="360" w:lineRule="auto"/>
        <w:ind w:left="284" w:hanging="284"/>
        <w:jc w:val="both"/>
        <w:rPr>
          <w:rFonts w:ascii="Times New Roman" w:hAnsi="Times New Roman" w:cs="Times New Roman"/>
          <w:sz w:val="24"/>
          <w:szCs w:val="24"/>
        </w:rPr>
      </w:pPr>
      <w:r w:rsidRPr="00D250B7">
        <w:rPr>
          <w:rFonts w:ascii="Times New Roman" w:hAnsi="Times New Roman" w:cs="Times New Roman"/>
          <w:sz w:val="24"/>
          <w:szCs w:val="24"/>
        </w:rPr>
        <w:t xml:space="preserve">El diseño del Procedimiento para la planificación y control de la infraestructura peatonal en centros históricos constituye un aporte significativo a la gestión de accesibilidad, movilidad y conectividad en </w:t>
      </w:r>
      <w:r w:rsidR="00F43AE8">
        <w:rPr>
          <w:rFonts w:ascii="Times New Roman" w:hAnsi="Times New Roman" w:cs="Times New Roman"/>
          <w:sz w:val="24"/>
          <w:szCs w:val="24"/>
        </w:rPr>
        <w:t>las ciudades patrimoniales cubanas.</w:t>
      </w:r>
    </w:p>
    <w:p w:rsidR="006311AF" w:rsidRPr="00E42260" w:rsidRDefault="006311AF" w:rsidP="00E42260">
      <w:pPr>
        <w:pStyle w:val="Prrafodelista"/>
        <w:numPr>
          <w:ilvl w:val="0"/>
          <w:numId w:val="10"/>
        </w:numPr>
        <w:spacing w:after="0" w:line="360" w:lineRule="auto"/>
        <w:ind w:left="284" w:hanging="284"/>
        <w:jc w:val="both"/>
        <w:rPr>
          <w:rFonts w:ascii="Times New Roman" w:hAnsi="Times New Roman" w:cs="Times New Roman"/>
          <w:sz w:val="24"/>
          <w:szCs w:val="24"/>
        </w:rPr>
      </w:pPr>
      <w:r w:rsidRPr="00E42260">
        <w:rPr>
          <w:rFonts w:ascii="Times New Roman" w:hAnsi="Times New Roman" w:cs="Times New Roman"/>
          <w:sz w:val="24"/>
          <w:szCs w:val="24"/>
        </w:rPr>
        <w:t>La aplicación del Procedimiento para la planificación y control de infraestructura peatonal en la ZPCCH de la ciudad de Matanzas, posibilitó la caracterización técnica y funcional de la infraestructura peatonal</w:t>
      </w:r>
      <w:r w:rsidR="00F43AE8">
        <w:rPr>
          <w:rFonts w:ascii="Times New Roman" w:hAnsi="Times New Roman" w:cs="Times New Roman"/>
          <w:sz w:val="24"/>
          <w:szCs w:val="24"/>
        </w:rPr>
        <w:t>,</w:t>
      </w:r>
      <w:r w:rsidRPr="00E42260">
        <w:rPr>
          <w:rFonts w:ascii="Times New Roman" w:hAnsi="Times New Roman" w:cs="Times New Roman"/>
          <w:sz w:val="24"/>
          <w:szCs w:val="24"/>
        </w:rPr>
        <w:t xml:space="preserve"> y </w:t>
      </w:r>
      <w:r w:rsidR="00A73D68">
        <w:rPr>
          <w:rFonts w:ascii="Times New Roman" w:hAnsi="Times New Roman" w:cs="Times New Roman"/>
          <w:sz w:val="24"/>
          <w:szCs w:val="24"/>
        </w:rPr>
        <w:t xml:space="preserve">la </w:t>
      </w:r>
      <w:r w:rsidRPr="00E42260">
        <w:rPr>
          <w:rFonts w:ascii="Times New Roman" w:hAnsi="Times New Roman" w:cs="Times New Roman"/>
          <w:sz w:val="24"/>
          <w:szCs w:val="24"/>
        </w:rPr>
        <w:t xml:space="preserve">propuesta de intervenciones ingenieras para la </w:t>
      </w:r>
      <w:proofErr w:type="spellStart"/>
      <w:r w:rsidRPr="00E42260">
        <w:rPr>
          <w:rFonts w:ascii="Times New Roman" w:hAnsi="Times New Roman" w:cs="Times New Roman"/>
          <w:sz w:val="24"/>
          <w:szCs w:val="24"/>
        </w:rPr>
        <w:t>refuncionalización</w:t>
      </w:r>
      <w:proofErr w:type="spellEnd"/>
      <w:r w:rsidRPr="00E42260">
        <w:rPr>
          <w:rFonts w:ascii="Times New Roman" w:hAnsi="Times New Roman" w:cs="Times New Roman"/>
          <w:sz w:val="24"/>
          <w:szCs w:val="24"/>
        </w:rPr>
        <w:t xml:space="preserve"> de los elementos</w:t>
      </w:r>
      <w:r w:rsidR="00A73D68">
        <w:rPr>
          <w:rFonts w:ascii="Times New Roman" w:hAnsi="Times New Roman" w:cs="Times New Roman"/>
          <w:sz w:val="24"/>
          <w:szCs w:val="24"/>
        </w:rPr>
        <w:t xml:space="preserve"> de la infraestructura peatonal.</w:t>
      </w:r>
    </w:p>
    <w:p w:rsidR="00FF3346" w:rsidRDefault="00FF3346" w:rsidP="006311AF">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E42260" w:rsidRPr="00E1278D" w:rsidRDefault="00E42260" w:rsidP="00A73D68">
      <w:pPr>
        <w:pStyle w:val="EndNoteBibliography"/>
        <w:numPr>
          <w:ilvl w:val="0"/>
          <w:numId w:val="11"/>
        </w:numPr>
        <w:rPr>
          <w:lang w:val="es-ES"/>
        </w:rPr>
      </w:pPr>
      <w:bookmarkStart w:id="1" w:name="_ENREF_5"/>
      <w:bookmarkStart w:id="2" w:name="_ENREF_15"/>
      <w:bookmarkStart w:id="3" w:name="_ENREF_50"/>
      <w:r w:rsidRPr="00E1278D">
        <w:rPr>
          <w:lang w:val="es-ES"/>
        </w:rPr>
        <w:t xml:space="preserve">AYUNTAMIENTO PLENO. </w:t>
      </w:r>
      <w:r>
        <w:rPr>
          <w:lang w:val="es-ES"/>
        </w:rPr>
        <w:t>(</w:t>
      </w:r>
      <w:r w:rsidRPr="00E1278D">
        <w:rPr>
          <w:lang w:val="es-ES"/>
        </w:rPr>
        <w:t>2011</w:t>
      </w:r>
      <w:r>
        <w:rPr>
          <w:lang w:val="es-ES"/>
        </w:rPr>
        <w:t>)</w:t>
      </w:r>
      <w:r w:rsidRPr="00E1278D">
        <w:rPr>
          <w:lang w:val="es-ES"/>
        </w:rPr>
        <w:t xml:space="preserve">. </w:t>
      </w:r>
      <w:r w:rsidRPr="00E1278D">
        <w:rPr>
          <w:i/>
          <w:lang w:val="es-ES"/>
        </w:rPr>
        <w:t xml:space="preserve">Plan general de ordenación urbanística de el puerto de Santa María. </w:t>
      </w:r>
      <w:r w:rsidRPr="00E1278D">
        <w:rPr>
          <w:lang w:val="es-ES"/>
        </w:rPr>
        <w:t>[Online].</w:t>
      </w:r>
      <w:bookmarkEnd w:id="1"/>
    </w:p>
    <w:p w:rsidR="00E42260" w:rsidRPr="00E1278D" w:rsidRDefault="00E42260" w:rsidP="00A73D68">
      <w:pPr>
        <w:pStyle w:val="EndNoteBibliography"/>
        <w:numPr>
          <w:ilvl w:val="0"/>
          <w:numId w:val="11"/>
        </w:numPr>
        <w:rPr>
          <w:lang w:val="es-ES"/>
        </w:rPr>
      </w:pPr>
      <w:r w:rsidRPr="00E1278D">
        <w:rPr>
          <w:lang w:val="es-ES"/>
        </w:rPr>
        <w:t xml:space="preserve">ESPELT LLEONART, P. </w:t>
      </w:r>
      <w:r>
        <w:rPr>
          <w:lang w:val="es-ES"/>
        </w:rPr>
        <w:t>(</w:t>
      </w:r>
      <w:r w:rsidRPr="00E1278D">
        <w:rPr>
          <w:lang w:val="es-ES"/>
        </w:rPr>
        <w:t>2010</w:t>
      </w:r>
      <w:r>
        <w:rPr>
          <w:lang w:val="es-ES"/>
        </w:rPr>
        <w:t>)</w:t>
      </w:r>
      <w:r w:rsidRPr="00E1278D">
        <w:rPr>
          <w:lang w:val="es-ES"/>
        </w:rPr>
        <w:t>. Principios, metodos e instrumentos de un enfoque de oferta en el planeamiento de la movilidad urbana.</w:t>
      </w:r>
      <w:bookmarkEnd w:id="2"/>
    </w:p>
    <w:p w:rsidR="00E42260" w:rsidRPr="00E1278D" w:rsidRDefault="00E42260" w:rsidP="00A73D68">
      <w:pPr>
        <w:pStyle w:val="EndNoteBibliography"/>
        <w:numPr>
          <w:ilvl w:val="0"/>
          <w:numId w:val="11"/>
        </w:numPr>
        <w:rPr>
          <w:lang w:val="es-ES"/>
        </w:rPr>
      </w:pPr>
      <w:bookmarkStart w:id="4" w:name="_ENREF_16"/>
      <w:r w:rsidRPr="00E1278D">
        <w:rPr>
          <w:lang w:val="es-ES"/>
        </w:rPr>
        <w:t xml:space="preserve">ESQUIVEL FERNÁNDEZ, W. </w:t>
      </w:r>
      <w:r>
        <w:rPr>
          <w:lang w:val="es-ES"/>
        </w:rPr>
        <w:t>(</w:t>
      </w:r>
      <w:r w:rsidRPr="00E1278D">
        <w:rPr>
          <w:lang w:val="es-ES"/>
        </w:rPr>
        <w:t>2011</w:t>
      </w:r>
      <w:r>
        <w:rPr>
          <w:lang w:val="es-ES"/>
        </w:rPr>
        <w:t>)</w:t>
      </w:r>
      <w:r w:rsidRPr="00E1278D">
        <w:rPr>
          <w:lang w:val="es-ES"/>
        </w:rPr>
        <w:t xml:space="preserve">. </w:t>
      </w:r>
      <w:r w:rsidRPr="00E1278D">
        <w:rPr>
          <w:i/>
          <w:lang w:val="es-ES"/>
        </w:rPr>
        <w:t>Elementos de diseño y planeamiento de intersecciones urbanas.</w:t>
      </w:r>
      <w:r w:rsidRPr="00E1278D">
        <w:rPr>
          <w:lang w:val="es-ES"/>
        </w:rPr>
        <w:t xml:space="preserve"> Trabajo de diploma en Ingeniería Civil, Pontificia Universidad Católica del Perú.</w:t>
      </w:r>
      <w:bookmarkEnd w:id="4"/>
    </w:p>
    <w:p w:rsidR="00E42260" w:rsidRPr="00E1278D" w:rsidRDefault="00E42260" w:rsidP="00A73D68">
      <w:pPr>
        <w:pStyle w:val="EndNoteBibliography"/>
        <w:numPr>
          <w:ilvl w:val="0"/>
          <w:numId w:val="11"/>
        </w:numPr>
        <w:rPr>
          <w:lang w:val="es-ES"/>
        </w:rPr>
      </w:pPr>
      <w:bookmarkStart w:id="5" w:name="_ENREF_18"/>
      <w:r w:rsidRPr="00E1278D">
        <w:rPr>
          <w:lang w:val="es-ES"/>
        </w:rPr>
        <w:t xml:space="preserve">GÓMEZ PUIG, J. E. </w:t>
      </w:r>
      <w:r>
        <w:rPr>
          <w:lang w:val="es-ES"/>
        </w:rPr>
        <w:t>(</w:t>
      </w:r>
      <w:r w:rsidRPr="00E1278D">
        <w:rPr>
          <w:lang w:val="es-ES"/>
        </w:rPr>
        <w:t>2005</w:t>
      </w:r>
      <w:r>
        <w:rPr>
          <w:lang w:val="es-ES"/>
        </w:rPr>
        <w:t>)</w:t>
      </w:r>
      <w:r w:rsidRPr="00E1278D">
        <w:rPr>
          <w:lang w:val="es-ES"/>
        </w:rPr>
        <w:t>. Estudio de la vialidad y el tránsito en la calle Enramadas.</w:t>
      </w:r>
      <w:bookmarkEnd w:id="5"/>
    </w:p>
    <w:p w:rsidR="00E42260" w:rsidRPr="00E1278D" w:rsidRDefault="00E42260" w:rsidP="00A73D68">
      <w:pPr>
        <w:pStyle w:val="EndNoteBibliography"/>
        <w:numPr>
          <w:ilvl w:val="0"/>
          <w:numId w:val="11"/>
        </w:numPr>
        <w:rPr>
          <w:lang w:val="es-ES"/>
        </w:rPr>
      </w:pPr>
      <w:r w:rsidRPr="00E1278D">
        <w:rPr>
          <w:lang w:val="es-ES"/>
        </w:rPr>
        <w:t xml:space="preserve">RODRÍGUEZ ALOMÁ, P. </w:t>
      </w:r>
      <w:r>
        <w:rPr>
          <w:lang w:val="es-ES"/>
        </w:rPr>
        <w:t>(</w:t>
      </w:r>
      <w:r w:rsidRPr="00E1278D">
        <w:rPr>
          <w:lang w:val="es-ES"/>
        </w:rPr>
        <w:t>2009</w:t>
      </w:r>
      <w:r>
        <w:rPr>
          <w:lang w:val="es-ES"/>
        </w:rPr>
        <w:t>)</w:t>
      </w:r>
      <w:r w:rsidRPr="00E1278D">
        <w:rPr>
          <w:lang w:val="es-ES"/>
        </w:rPr>
        <w:t xml:space="preserve">. </w:t>
      </w:r>
      <w:r w:rsidRPr="00E1278D">
        <w:rPr>
          <w:i/>
          <w:lang w:val="es-ES"/>
        </w:rPr>
        <w:t>Gestión del desarrollo integral de los centros históricos. La Metodología ‘Tesis’.</w:t>
      </w:r>
      <w:r w:rsidRPr="00E1278D">
        <w:rPr>
          <w:lang w:val="es-ES"/>
        </w:rPr>
        <w:t xml:space="preserve"> Tesis en opción al grado científico de Doctor en Ciencias Técnicas, Instituto Superior Politécnico José Antonio Echeverría.</w:t>
      </w:r>
      <w:bookmarkEnd w:id="3"/>
    </w:p>
    <w:p w:rsidR="00E42260" w:rsidRDefault="00E42260" w:rsidP="00A73D68">
      <w:pPr>
        <w:pStyle w:val="EndNoteBibliography"/>
        <w:numPr>
          <w:ilvl w:val="0"/>
          <w:numId w:val="11"/>
        </w:numPr>
        <w:rPr>
          <w:lang w:val="es-ES"/>
        </w:rPr>
      </w:pPr>
      <w:bookmarkStart w:id="6" w:name="_ENREF_52"/>
      <w:r w:rsidRPr="00E1278D">
        <w:rPr>
          <w:lang w:val="es-ES"/>
        </w:rPr>
        <w:t xml:space="preserve">RODRÍGUEZ SAAC, L. A. </w:t>
      </w:r>
      <w:r>
        <w:rPr>
          <w:lang w:val="es-ES"/>
        </w:rPr>
        <w:t>(</w:t>
      </w:r>
      <w:r w:rsidRPr="00E1278D">
        <w:rPr>
          <w:lang w:val="es-ES"/>
        </w:rPr>
        <w:t>2012</w:t>
      </w:r>
      <w:r>
        <w:rPr>
          <w:lang w:val="es-ES"/>
        </w:rPr>
        <w:t>)</w:t>
      </w:r>
      <w:r w:rsidRPr="00E1278D">
        <w:rPr>
          <w:lang w:val="es-ES"/>
        </w:rPr>
        <w:t xml:space="preserve">. </w:t>
      </w:r>
      <w:r w:rsidRPr="00E1278D">
        <w:rPr>
          <w:i/>
          <w:lang w:val="es-ES"/>
        </w:rPr>
        <w:t>Modelo de seguimiento de la movilidad peatonal en la universidad del valle sede Meléndez.</w:t>
      </w:r>
      <w:r w:rsidRPr="00E1278D">
        <w:rPr>
          <w:lang w:val="es-ES"/>
        </w:rPr>
        <w:t xml:space="preserve"> Trabajo presentado como requisito parcial para optar al título de Ingeniera Topográfica, Universidad del Valle.</w:t>
      </w:r>
      <w:bookmarkEnd w:id="6"/>
    </w:p>
    <w:p w:rsidR="00E42260" w:rsidRPr="00E1278D" w:rsidRDefault="00E42260" w:rsidP="00A73D68">
      <w:pPr>
        <w:pStyle w:val="EndNoteBibliography"/>
        <w:numPr>
          <w:ilvl w:val="0"/>
          <w:numId w:val="11"/>
        </w:numPr>
        <w:rPr>
          <w:lang w:val="es-ES"/>
        </w:rPr>
      </w:pPr>
      <w:r>
        <w:rPr>
          <w:lang w:val="es-ES"/>
        </w:rPr>
        <w:t xml:space="preserve">SANTOS PÉREZ, O. (2018). </w:t>
      </w:r>
      <w:r w:rsidRPr="00D250B7">
        <w:rPr>
          <w:i/>
          <w:lang w:val="es-ES"/>
        </w:rPr>
        <w:t>Procedimiento para la gestión integrada de accesibilidad y movilidad en centros históricos. Aplicación en la ciudad de Matanzas</w:t>
      </w:r>
      <w:r>
        <w:rPr>
          <w:lang w:val="es-ES"/>
        </w:rPr>
        <w:t>. Tesis presentada en opción al título de Máster an Administración de Empresas. Universidad de Matanzas, Cuba.</w:t>
      </w:r>
    </w:p>
    <w:p w:rsidR="00E42260" w:rsidRPr="00E1278D" w:rsidRDefault="00E42260" w:rsidP="00A73D68">
      <w:pPr>
        <w:pStyle w:val="EndNoteBibliography"/>
        <w:numPr>
          <w:ilvl w:val="0"/>
          <w:numId w:val="11"/>
        </w:numPr>
        <w:rPr>
          <w:lang w:val="es-ES"/>
        </w:rPr>
      </w:pPr>
      <w:bookmarkStart w:id="7" w:name="_ENREF_55"/>
      <w:r w:rsidRPr="00E1278D">
        <w:rPr>
          <w:lang w:val="es-ES"/>
        </w:rPr>
        <w:lastRenderedPageBreak/>
        <w:t xml:space="preserve">TANGARIFE CIFUENTES, R. &amp; VÁSQUEZ MONTOYA, J. H. </w:t>
      </w:r>
      <w:r>
        <w:rPr>
          <w:lang w:val="es-ES"/>
        </w:rPr>
        <w:t>(</w:t>
      </w:r>
      <w:r w:rsidRPr="00E1278D">
        <w:rPr>
          <w:lang w:val="es-ES"/>
        </w:rPr>
        <w:t>2011</w:t>
      </w:r>
      <w:r>
        <w:rPr>
          <w:lang w:val="es-ES"/>
        </w:rPr>
        <w:t>)</w:t>
      </w:r>
      <w:r w:rsidRPr="00E1278D">
        <w:rPr>
          <w:lang w:val="es-ES"/>
        </w:rPr>
        <w:t xml:space="preserve">. </w:t>
      </w:r>
      <w:r w:rsidRPr="00E1278D">
        <w:rPr>
          <w:i/>
          <w:lang w:val="es-ES"/>
        </w:rPr>
        <w:t>Estudio para mejorar y dinamizar la movilidad de peatones y vehículos en la zona urbana del municipio de Guatapé.</w:t>
      </w:r>
      <w:r w:rsidRPr="00E1278D">
        <w:rPr>
          <w:lang w:val="es-ES"/>
        </w:rPr>
        <w:t xml:space="preserve"> Trabajo para optar al título de especialista en gerencia de construcciones, Universidad de Medellín.</w:t>
      </w:r>
      <w:bookmarkEnd w:id="7"/>
    </w:p>
    <w:p w:rsidR="00A406CD" w:rsidRPr="008C51D7" w:rsidRDefault="00E42260" w:rsidP="00A73D68">
      <w:pPr>
        <w:pStyle w:val="EndNoteBibliography"/>
        <w:numPr>
          <w:ilvl w:val="0"/>
          <w:numId w:val="11"/>
        </w:numPr>
        <w:rPr>
          <w:szCs w:val="24"/>
          <w:lang w:val="es-MX"/>
        </w:rPr>
      </w:pPr>
      <w:bookmarkStart w:id="8" w:name="_ENREF_56"/>
      <w:r w:rsidRPr="00E1278D">
        <w:rPr>
          <w:lang w:val="es-ES"/>
        </w:rPr>
        <w:t xml:space="preserve">VELÁSQUEZ MARTÍNEZ, C. </w:t>
      </w:r>
      <w:r>
        <w:rPr>
          <w:lang w:val="es-ES"/>
        </w:rPr>
        <w:t>(</w:t>
      </w:r>
      <w:r w:rsidRPr="00E1278D">
        <w:rPr>
          <w:lang w:val="es-ES"/>
        </w:rPr>
        <w:t>2015</w:t>
      </w:r>
      <w:r>
        <w:rPr>
          <w:lang w:val="es-ES"/>
        </w:rPr>
        <w:t>)</w:t>
      </w:r>
      <w:r w:rsidRPr="00E1278D">
        <w:rPr>
          <w:lang w:val="es-ES"/>
        </w:rPr>
        <w:t xml:space="preserve">. </w:t>
      </w:r>
      <w:r w:rsidRPr="00E1278D">
        <w:rPr>
          <w:i/>
          <w:lang w:val="es-ES"/>
        </w:rPr>
        <w:t>Espacio público y movilidad urbana. Sistemas Integrados de Transporte Masivo (SITM).</w:t>
      </w:r>
      <w:r w:rsidRPr="00E1278D">
        <w:rPr>
          <w:lang w:val="es-ES"/>
        </w:rPr>
        <w:t xml:space="preserve"> Doctorado, Universidad de Barcelona.</w:t>
      </w:r>
      <w:bookmarkEnd w:id="8"/>
    </w:p>
    <w:sectPr w:rsidR="00A406CD" w:rsidRPr="008C51D7" w:rsidSect="00C8585B">
      <w:headerReference w:type="default" r:id="rId42"/>
      <w:footerReference w:type="default" r:id="rId4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368" w:rsidRDefault="003B5368" w:rsidP="00C8585B">
      <w:pPr>
        <w:spacing w:after="0" w:line="240" w:lineRule="auto"/>
      </w:pPr>
      <w:r>
        <w:separator/>
      </w:r>
    </w:p>
  </w:endnote>
  <w:endnote w:type="continuationSeparator" w:id="0">
    <w:p w:rsidR="003B5368" w:rsidRDefault="003B536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23" w:rsidRDefault="00834D23" w:rsidP="005E2497">
    <w:pPr>
      <w:pStyle w:val="Piedepgina"/>
      <w:jc w:val="center"/>
      <w:rPr>
        <w:rFonts w:ascii="Times New Roman" w:hAnsi="Times New Roman" w:cs="Times New Roman"/>
        <w:sz w:val="24"/>
      </w:rPr>
    </w:pPr>
  </w:p>
  <w:p w:rsidR="00834D23" w:rsidRPr="007559FA" w:rsidRDefault="00834D23"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834D23" w:rsidRPr="007559FA" w:rsidRDefault="00834D23"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834D23" w:rsidRPr="007559FA" w:rsidRDefault="003B5368" w:rsidP="005E2497">
    <w:pPr>
      <w:pStyle w:val="Piedepgina"/>
      <w:jc w:val="center"/>
      <w:rPr>
        <w:rFonts w:ascii="Times New Roman" w:hAnsi="Times New Roman" w:cs="Times New Roman"/>
        <w:sz w:val="28"/>
      </w:rPr>
    </w:pPr>
    <w:hyperlink r:id="rId2" w:history="1">
      <w:r w:rsidR="00834D23"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368" w:rsidRDefault="003B5368" w:rsidP="00C8585B">
      <w:pPr>
        <w:spacing w:after="0" w:line="240" w:lineRule="auto"/>
      </w:pPr>
      <w:r>
        <w:separator/>
      </w:r>
    </w:p>
  </w:footnote>
  <w:footnote w:type="continuationSeparator" w:id="0">
    <w:p w:rsidR="003B5368" w:rsidRDefault="003B5368"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23" w:rsidRDefault="00834D23"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07749FC5" wp14:editId="2021F467">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p>
  <w:p w:rsidR="00834D23" w:rsidRDefault="00834D23"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834D23" w:rsidRDefault="00834D2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834D23" w:rsidRPr="00640758" w:rsidRDefault="00834D23"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MX" w:eastAsia="es-MX"/>
      </w:rPr>
      <w:drawing>
        <wp:anchor distT="0" distB="0" distL="114300" distR="114300" simplePos="0" relativeHeight="251659264" behindDoc="1" locked="0" layoutInCell="1" allowOverlap="1" wp14:anchorId="51A9D0DC" wp14:editId="7ABE5FA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D23" w:rsidRDefault="00834D23"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834D23" w:rsidRDefault="00834D23"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834D23" w:rsidRDefault="00834D23" w:rsidP="00E83573">
    <w:pPr>
      <w:pStyle w:val="Encabezado"/>
      <w:jc w:val="center"/>
      <w:rPr>
        <w:rFonts w:ascii="Times New Roman" w:hAnsi="Times New Roman" w:cs="Times New Roman"/>
        <w:b/>
        <w:sz w:val="24"/>
      </w:rPr>
    </w:pPr>
  </w:p>
  <w:p w:rsidR="00834D23" w:rsidRDefault="00834D23" w:rsidP="00E83573">
    <w:pPr>
      <w:pStyle w:val="Encabezado"/>
      <w:jc w:val="center"/>
      <w:rPr>
        <w:rFonts w:ascii="Times New Roman" w:hAnsi="Times New Roman" w:cs="Times New Roman"/>
        <w:b/>
        <w:sz w:val="24"/>
      </w:rPr>
    </w:pPr>
  </w:p>
  <w:p w:rsidR="00834D23" w:rsidRDefault="00834D23"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622"/>
    <w:multiLevelType w:val="hybridMultilevel"/>
    <w:tmpl w:val="F4AC0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4F5F58"/>
    <w:multiLevelType w:val="hybridMultilevel"/>
    <w:tmpl w:val="7BC24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311AA6"/>
    <w:multiLevelType w:val="hybridMultilevel"/>
    <w:tmpl w:val="56823232"/>
    <w:lvl w:ilvl="0" w:tplc="D1625AA8">
      <w:start w:val="1"/>
      <w:numFmt w:val="decimal"/>
      <w:pStyle w:val="FIConclusionesRecomendaciones"/>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49687B"/>
    <w:multiLevelType w:val="hybridMultilevel"/>
    <w:tmpl w:val="E41CB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C633A1"/>
    <w:multiLevelType w:val="hybridMultilevel"/>
    <w:tmpl w:val="EE90C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8A1310"/>
    <w:multiLevelType w:val="hybridMultilevel"/>
    <w:tmpl w:val="3D660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D0B3B12"/>
    <w:multiLevelType w:val="hybridMultilevel"/>
    <w:tmpl w:val="C5B66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760D74"/>
    <w:multiLevelType w:val="hybridMultilevel"/>
    <w:tmpl w:val="6BCC12C6"/>
    <w:lvl w:ilvl="0" w:tplc="B7EEAA5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98D2592"/>
    <w:multiLevelType w:val="hybridMultilevel"/>
    <w:tmpl w:val="218C758E"/>
    <w:lvl w:ilvl="0" w:tplc="C2827B84">
      <w:start w:val="1"/>
      <w:numFmt w:val="bullet"/>
      <w:pStyle w:val="FILis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7B321D"/>
    <w:multiLevelType w:val="hybridMultilevel"/>
    <w:tmpl w:val="73E0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E165948"/>
    <w:multiLevelType w:val="hybridMultilevel"/>
    <w:tmpl w:val="D78CA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2"/>
  </w:num>
  <w:num w:numId="5">
    <w:abstractNumId w:val="0"/>
  </w:num>
  <w:num w:numId="6">
    <w:abstractNumId w:val="4"/>
  </w:num>
  <w:num w:numId="7">
    <w:abstractNumId w:val="6"/>
  </w:num>
  <w:num w:numId="8">
    <w:abstractNumId w:val="5"/>
  </w:num>
  <w:num w:numId="9">
    <w:abstractNumId w:val="9"/>
  </w:num>
  <w:num w:numId="10">
    <w:abstractNumId w:val="1"/>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C14DC"/>
    <w:rsid w:val="000C3AF0"/>
    <w:rsid w:val="000D43DF"/>
    <w:rsid w:val="00114C82"/>
    <w:rsid w:val="0012608A"/>
    <w:rsid w:val="002463A9"/>
    <w:rsid w:val="002C4923"/>
    <w:rsid w:val="002C64EB"/>
    <w:rsid w:val="002E0882"/>
    <w:rsid w:val="002E272A"/>
    <w:rsid w:val="003068F5"/>
    <w:rsid w:val="00362E5F"/>
    <w:rsid w:val="00365B75"/>
    <w:rsid w:val="003B5368"/>
    <w:rsid w:val="00403285"/>
    <w:rsid w:val="00404119"/>
    <w:rsid w:val="005754D8"/>
    <w:rsid w:val="005D6601"/>
    <w:rsid w:val="005E2497"/>
    <w:rsid w:val="006271E4"/>
    <w:rsid w:val="006311AF"/>
    <w:rsid w:val="00640758"/>
    <w:rsid w:val="00667F10"/>
    <w:rsid w:val="00712A31"/>
    <w:rsid w:val="007559FA"/>
    <w:rsid w:val="007D2B6E"/>
    <w:rsid w:val="00803E3C"/>
    <w:rsid w:val="00834D23"/>
    <w:rsid w:val="00852903"/>
    <w:rsid w:val="0088159E"/>
    <w:rsid w:val="008A1C16"/>
    <w:rsid w:val="008A2E7E"/>
    <w:rsid w:val="008B06F8"/>
    <w:rsid w:val="008B3479"/>
    <w:rsid w:val="008C51D7"/>
    <w:rsid w:val="008E797A"/>
    <w:rsid w:val="009061A5"/>
    <w:rsid w:val="0091621C"/>
    <w:rsid w:val="009B1EF2"/>
    <w:rsid w:val="009D5E02"/>
    <w:rsid w:val="009D67CD"/>
    <w:rsid w:val="00A13655"/>
    <w:rsid w:val="00A156A5"/>
    <w:rsid w:val="00A21A1F"/>
    <w:rsid w:val="00A406CD"/>
    <w:rsid w:val="00A41A4F"/>
    <w:rsid w:val="00A62A14"/>
    <w:rsid w:val="00A73D68"/>
    <w:rsid w:val="00B2024E"/>
    <w:rsid w:val="00B80E97"/>
    <w:rsid w:val="00BF107B"/>
    <w:rsid w:val="00C56288"/>
    <w:rsid w:val="00C6208A"/>
    <w:rsid w:val="00C8585B"/>
    <w:rsid w:val="00CD2BC3"/>
    <w:rsid w:val="00D05242"/>
    <w:rsid w:val="00D250B7"/>
    <w:rsid w:val="00D36D1C"/>
    <w:rsid w:val="00D73DE9"/>
    <w:rsid w:val="00E42260"/>
    <w:rsid w:val="00E64521"/>
    <w:rsid w:val="00E66CBE"/>
    <w:rsid w:val="00E83573"/>
    <w:rsid w:val="00E912D0"/>
    <w:rsid w:val="00EA1598"/>
    <w:rsid w:val="00EA7584"/>
    <w:rsid w:val="00EB2224"/>
    <w:rsid w:val="00F43AE8"/>
    <w:rsid w:val="00FB6AC2"/>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uiPriority w:val="9"/>
    <w:qFormat/>
    <w:rsid w:val="005D6601"/>
    <w:pPr>
      <w:keepNext/>
      <w:spacing w:before="240" w:after="60" w:line="240" w:lineRule="auto"/>
      <w:jc w:val="both"/>
      <w:outlineLvl w:val="0"/>
    </w:pPr>
    <w:rPr>
      <w:rFonts w:ascii="Arial" w:eastAsia="Times New Roman" w:hAnsi="Arial" w:cs="Times New Roman"/>
      <w:b/>
      <w:bCs/>
      <w:kern w:val="32"/>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FITexto">
    <w:name w:val="FI_Texto"/>
    <w:basedOn w:val="Normal"/>
    <w:link w:val="FITextoCar"/>
    <w:qFormat/>
    <w:rsid w:val="008B3479"/>
    <w:pPr>
      <w:spacing w:before="240" w:after="240" w:line="360" w:lineRule="auto"/>
      <w:jc w:val="both"/>
    </w:pPr>
    <w:rPr>
      <w:rFonts w:ascii="Times New Roman" w:eastAsia="Times New Roman" w:hAnsi="Times New Roman" w:cs="Times New Roman"/>
      <w:sz w:val="24"/>
    </w:rPr>
  </w:style>
  <w:style w:type="paragraph" w:customStyle="1" w:styleId="FIPieFigura">
    <w:name w:val="FI_Pie_Figura"/>
    <w:basedOn w:val="FITexto"/>
    <w:next w:val="FITexto"/>
    <w:qFormat/>
    <w:rsid w:val="008B3479"/>
    <w:pPr>
      <w:jc w:val="center"/>
    </w:pPr>
    <w:rPr>
      <w:i/>
    </w:rPr>
  </w:style>
  <w:style w:type="character" w:customStyle="1" w:styleId="FITextoCar">
    <w:name w:val="FI_Texto Car"/>
    <w:basedOn w:val="Fuentedeprrafopredeter"/>
    <w:link w:val="FITexto"/>
    <w:rsid w:val="008B3479"/>
    <w:rPr>
      <w:rFonts w:ascii="Times New Roman" w:eastAsia="Times New Roman" w:hAnsi="Times New Roman" w:cs="Times New Roman"/>
      <w:sz w:val="24"/>
    </w:rPr>
  </w:style>
  <w:style w:type="paragraph" w:customStyle="1" w:styleId="FIEcuacion">
    <w:name w:val="FI_Ecuacion"/>
    <w:basedOn w:val="FITexto"/>
    <w:next w:val="FITexto"/>
    <w:qFormat/>
    <w:rsid w:val="000D43DF"/>
    <w:pPr>
      <w:tabs>
        <w:tab w:val="center" w:pos="4320"/>
        <w:tab w:val="right" w:pos="8640"/>
      </w:tabs>
    </w:pPr>
  </w:style>
  <w:style w:type="paragraph" w:customStyle="1" w:styleId="FITabla">
    <w:name w:val="FI_Tabla"/>
    <w:basedOn w:val="FITexto"/>
    <w:qFormat/>
    <w:rsid w:val="000D43DF"/>
    <w:pPr>
      <w:spacing w:before="60" w:after="60" w:line="240" w:lineRule="auto"/>
      <w:jc w:val="center"/>
    </w:pPr>
  </w:style>
  <w:style w:type="paragraph" w:customStyle="1" w:styleId="FITablaEncabezado">
    <w:name w:val="FI_Tabla_Encabezado"/>
    <w:basedOn w:val="FITexto"/>
    <w:qFormat/>
    <w:rsid w:val="000D43DF"/>
    <w:pPr>
      <w:spacing w:before="60" w:after="60" w:line="240" w:lineRule="auto"/>
      <w:jc w:val="center"/>
    </w:pPr>
    <w:rPr>
      <w:i/>
    </w:rPr>
  </w:style>
  <w:style w:type="table" w:styleId="Tablaconcuadrcula">
    <w:name w:val="Table Grid"/>
    <w:basedOn w:val="Tablanormal"/>
    <w:uiPriority w:val="59"/>
    <w:rsid w:val="005D6601"/>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D6601"/>
    <w:rPr>
      <w:rFonts w:ascii="Arial" w:eastAsia="Times New Roman" w:hAnsi="Arial" w:cs="Times New Roman"/>
      <w:b/>
      <w:bCs/>
      <w:kern w:val="32"/>
      <w:sz w:val="32"/>
      <w:szCs w:val="32"/>
      <w:lang w:val="en-US"/>
    </w:rPr>
  </w:style>
  <w:style w:type="paragraph" w:customStyle="1" w:styleId="FIPortadaEncabezado">
    <w:name w:val="FI_Portada_Encabezado"/>
    <w:basedOn w:val="Normal"/>
    <w:qFormat/>
    <w:rsid w:val="005D6601"/>
    <w:pPr>
      <w:spacing w:after="0" w:line="240" w:lineRule="auto"/>
      <w:jc w:val="center"/>
    </w:pPr>
    <w:rPr>
      <w:rFonts w:ascii="Times New Roman" w:eastAsia="Times New Roman" w:hAnsi="Times New Roman" w:cs="Times New Roman"/>
      <w:i/>
      <w:sz w:val="24"/>
    </w:rPr>
  </w:style>
  <w:style w:type="paragraph" w:customStyle="1" w:styleId="FIPortadaLogo">
    <w:name w:val="FI_Portada_Logo"/>
    <w:basedOn w:val="FIPortadaEncabezado"/>
    <w:qFormat/>
    <w:rsid w:val="005D6601"/>
    <w:pPr>
      <w:spacing w:before="240" w:after="480"/>
    </w:pPr>
    <w:rPr>
      <w:i w:val="0"/>
    </w:rPr>
  </w:style>
  <w:style w:type="paragraph" w:customStyle="1" w:styleId="FIPortadaTitulo">
    <w:name w:val="FI_Portada_Titulo"/>
    <w:basedOn w:val="FIPortadaEncabezado"/>
    <w:qFormat/>
    <w:rsid w:val="005D6601"/>
    <w:pPr>
      <w:spacing w:before="960" w:after="480"/>
    </w:pPr>
    <w:rPr>
      <w:rFonts w:ascii="Arial" w:hAnsi="Arial" w:cs="Arial"/>
      <w:b/>
      <w:i w:val="0"/>
      <w:smallCaps/>
      <w:sz w:val="32"/>
    </w:rPr>
  </w:style>
  <w:style w:type="paragraph" w:customStyle="1" w:styleId="FIPortadaSubtitulo">
    <w:name w:val="FI_Portada_Subtitulo"/>
    <w:basedOn w:val="FIPortadaEncabezado"/>
    <w:qFormat/>
    <w:rsid w:val="005D6601"/>
    <w:pPr>
      <w:spacing w:before="480" w:after="960"/>
    </w:pPr>
    <w:rPr>
      <w:rFonts w:ascii="Arial" w:hAnsi="Arial" w:cs="Arial"/>
      <w:b/>
      <w:i w:val="0"/>
    </w:rPr>
  </w:style>
  <w:style w:type="paragraph" w:customStyle="1" w:styleId="FIPortadaAutorTutor">
    <w:name w:val="FI_Portada_Autor_Tutor"/>
    <w:basedOn w:val="FIPortadaEncabezado"/>
    <w:qFormat/>
    <w:rsid w:val="005D6601"/>
    <w:pPr>
      <w:tabs>
        <w:tab w:val="right" w:pos="2520"/>
        <w:tab w:val="left" w:pos="2700"/>
      </w:tabs>
      <w:spacing w:before="240" w:after="240"/>
      <w:jc w:val="left"/>
    </w:pPr>
    <w:rPr>
      <w:b/>
      <w:i w:val="0"/>
    </w:rPr>
  </w:style>
  <w:style w:type="paragraph" w:customStyle="1" w:styleId="FITituloNoIndexado">
    <w:name w:val="FI_Titulo_No_Indexado"/>
    <w:basedOn w:val="Normal"/>
    <w:next w:val="FITexto"/>
    <w:qFormat/>
    <w:rsid w:val="005D6601"/>
    <w:pPr>
      <w:spacing w:after="480" w:line="240" w:lineRule="auto"/>
      <w:jc w:val="center"/>
    </w:pPr>
    <w:rPr>
      <w:rFonts w:ascii="Arial" w:eastAsia="Times New Roman" w:hAnsi="Arial" w:cs="Arial"/>
      <w:b/>
      <w:smallCaps/>
      <w:sz w:val="28"/>
      <w:lang w:val="en-US"/>
    </w:rPr>
  </w:style>
  <w:style w:type="paragraph" w:customStyle="1" w:styleId="Style1">
    <w:name w:val="Style1"/>
    <w:basedOn w:val="Normal"/>
    <w:qFormat/>
    <w:rsid w:val="005D6601"/>
    <w:pPr>
      <w:spacing w:after="0" w:line="480" w:lineRule="auto"/>
      <w:jc w:val="both"/>
    </w:pPr>
    <w:rPr>
      <w:rFonts w:ascii="Times New Roman" w:eastAsia="Times New Roman" w:hAnsi="Times New Roman" w:cs="Times New Roman"/>
      <w:sz w:val="24"/>
    </w:rPr>
  </w:style>
  <w:style w:type="paragraph" w:customStyle="1" w:styleId="FITitulo1">
    <w:name w:val="FI_Titulo_1"/>
    <w:basedOn w:val="FITituloNoIndexado"/>
    <w:next w:val="FITexto"/>
    <w:qFormat/>
    <w:rsid w:val="005D6601"/>
    <w:pPr>
      <w:outlineLvl w:val="0"/>
    </w:pPr>
  </w:style>
  <w:style w:type="paragraph" w:customStyle="1" w:styleId="FITitulo2">
    <w:name w:val="FI_Titulo_2"/>
    <w:basedOn w:val="FITexto"/>
    <w:next w:val="FITexto"/>
    <w:qFormat/>
    <w:rsid w:val="005D6601"/>
    <w:pPr>
      <w:keepNext/>
      <w:keepLines/>
      <w:outlineLvl w:val="1"/>
    </w:pPr>
    <w:rPr>
      <w:rFonts w:ascii="Arial" w:hAnsi="Arial"/>
      <w:b/>
      <w:lang w:val="en-US"/>
    </w:rPr>
  </w:style>
  <w:style w:type="paragraph" w:styleId="TtulodeTDC">
    <w:name w:val="TOC Heading"/>
    <w:basedOn w:val="Ttulo1"/>
    <w:next w:val="Normal"/>
    <w:uiPriority w:val="39"/>
    <w:unhideWhenUsed/>
    <w:qFormat/>
    <w:rsid w:val="005D6601"/>
    <w:pPr>
      <w:keepLines/>
      <w:spacing w:before="480" w:after="0" w:line="276" w:lineRule="auto"/>
      <w:jc w:val="left"/>
      <w:outlineLvl w:val="9"/>
    </w:pPr>
    <w:rPr>
      <w:color w:val="365F91"/>
      <w:kern w:val="0"/>
      <w:sz w:val="28"/>
      <w:szCs w:val="28"/>
    </w:rPr>
  </w:style>
  <w:style w:type="paragraph" w:styleId="TDC1">
    <w:name w:val="toc 1"/>
    <w:basedOn w:val="Normal"/>
    <w:next w:val="Normal"/>
    <w:autoRedefine/>
    <w:uiPriority w:val="39"/>
    <w:unhideWhenUsed/>
    <w:rsid w:val="005D6601"/>
    <w:pPr>
      <w:spacing w:after="0" w:line="240" w:lineRule="auto"/>
      <w:jc w:val="both"/>
    </w:pPr>
    <w:rPr>
      <w:rFonts w:ascii="Times New Roman" w:eastAsia="Times New Roman" w:hAnsi="Times New Roman" w:cs="Times New Roman"/>
      <w:sz w:val="24"/>
      <w:lang w:val="en-US"/>
    </w:rPr>
  </w:style>
  <w:style w:type="paragraph" w:styleId="TDC2">
    <w:name w:val="toc 2"/>
    <w:basedOn w:val="Normal"/>
    <w:next w:val="Normal"/>
    <w:autoRedefine/>
    <w:uiPriority w:val="39"/>
    <w:unhideWhenUsed/>
    <w:rsid w:val="005D6601"/>
    <w:pPr>
      <w:spacing w:after="0" w:line="240" w:lineRule="auto"/>
      <w:ind w:left="240"/>
      <w:jc w:val="both"/>
    </w:pPr>
    <w:rPr>
      <w:rFonts w:ascii="Times New Roman" w:eastAsia="Times New Roman" w:hAnsi="Times New Roman" w:cs="Times New Roman"/>
      <w:sz w:val="24"/>
      <w:lang w:val="en-US"/>
    </w:rPr>
  </w:style>
  <w:style w:type="paragraph" w:customStyle="1" w:styleId="FILista">
    <w:name w:val="FI_Lista"/>
    <w:basedOn w:val="FITexto"/>
    <w:qFormat/>
    <w:rsid w:val="005D6601"/>
    <w:pPr>
      <w:numPr>
        <w:numId w:val="3"/>
      </w:numPr>
      <w:contextualSpacing/>
    </w:pPr>
  </w:style>
  <w:style w:type="paragraph" w:customStyle="1" w:styleId="FITitulo3">
    <w:name w:val="FI_Titulo_3"/>
    <w:basedOn w:val="FITexto"/>
    <w:next w:val="FITexto"/>
    <w:qFormat/>
    <w:rsid w:val="005D6601"/>
    <w:pPr>
      <w:keepNext/>
      <w:keepLines/>
      <w:outlineLvl w:val="2"/>
    </w:pPr>
    <w:rPr>
      <w:b/>
    </w:rPr>
  </w:style>
  <w:style w:type="paragraph" w:styleId="TDC3">
    <w:name w:val="toc 3"/>
    <w:basedOn w:val="Normal"/>
    <w:next w:val="Normal"/>
    <w:autoRedefine/>
    <w:uiPriority w:val="39"/>
    <w:unhideWhenUsed/>
    <w:rsid w:val="005D6601"/>
    <w:pPr>
      <w:spacing w:after="0" w:line="240" w:lineRule="auto"/>
      <w:ind w:left="480"/>
      <w:jc w:val="both"/>
    </w:pPr>
    <w:rPr>
      <w:rFonts w:ascii="Times New Roman" w:eastAsia="Times New Roman" w:hAnsi="Times New Roman" w:cs="Times New Roman"/>
      <w:sz w:val="24"/>
      <w:lang w:val="en-US"/>
    </w:rPr>
  </w:style>
  <w:style w:type="paragraph" w:customStyle="1" w:styleId="FIReferencia">
    <w:name w:val="FI_Referencia"/>
    <w:basedOn w:val="FITexto"/>
    <w:qFormat/>
    <w:rsid w:val="005D6601"/>
    <w:pPr>
      <w:ind w:left="360" w:hanging="360"/>
    </w:pPr>
  </w:style>
  <w:style w:type="paragraph" w:customStyle="1" w:styleId="FIFigura">
    <w:name w:val="FI_Figura"/>
    <w:basedOn w:val="FITexto"/>
    <w:next w:val="FIPieFigura"/>
    <w:qFormat/>
    <w:rsid w:val="005D6601"/>
    <w:pPr>
      <w:jc w:val="center"/>
    </w:pPr>
  </w:style>
  <w:style w:type="paragraph" w:customStyle="1" w:styleId="FITablaTitulo">
    <w:name w:val="FI_Tabla_Titulo"/>
    <w:basedOn w:val="FITexto"/>
    <w:qFormat/>
    <w:rsid w:val="005D6601"/>
    <w:pPr>
      <w:jc w:val="center"/>
    </w:pPr>
    <w:rPr>
      <w:i/>
    </w:rPr>
  </w:style>
  <w:style w:type="paragraph" w:customStyle="1" w:styleId="FIConclusionesRecomendaciones">
    <w:name w:val="FI_Conclusiones_Recomendaciones"/>
    <w:basedOn w:val="FITexto"/>
    <w:qFormat/>
    <w:rsid w:val="005D6601"/>
    <w:pPr>
      <w:numPr>
        <w:numId w:val="4"/>
      </w:numPr>
    </w:pPr>
  </w:style>
  <w:style w:type="paragraph" w:styleId="Cita">
    <w:name w:val="Quote"/>
    <w:basedOn w:val="Normal"/>
    <w:next w:val="Normal"/>
    <w:link w:val="CitaCar"/>
    <w:uiPriority w:val="29"/>
    <w:qFormat/>
    <w:rsid w:val="005D6601"/>
    <w:pPr>
      <w:spacing w:before="200" w:after="160" w:line="240" w:lineRule="auto"/>
      <w:ind w:left="864" w:right="864"/>
      <w:jc w:val="center"/>
    </w:pPr>
    <w:rPr>
      <w:rFonts w:ascii="Times New Roman" w:eastAsia="Times New Roman" w:hAnsi="Times New Roman" w:cs="Times New Roman"/>
      <w:i/>
      <w:iCs/>
      <w:color w:val="404040" w:themeColor="text1" w:themeTint="BF"/>
      <w:sz w:val="24"/>
    </w:rPr>
  </w:style>
  <w:style w:type="character" w:customStyle="1" w:styleId="CitaCar">
    <w:name w:val="Cita Car"/>
    <w:basedOn w:val="Fuentedeprrafopredeter"/>
    <w:link w:val="Cita"/>
    <w:uiPriority w:val="29"/>
    <w:rsid w:val="005D6601"/>
    <w:rPr>
      <w:rFonts w:ascii="Times New Roman" w:eastAsia="Times New Roman" w:hAnsi="Times New Roman" w:cs="Times New Roman"/>
      <w:i/>
      <w:iCs/>
      <w:color w:val="404040" w:themeColor="text1" w:themeTint="BF"/>
      <w:sz w:val="24"/>
    </w:rPr>
  </w:style>
  <w:style w:type="character" w:styleId="Ttulodellibro">
    <w:name w:val="Book Title"/>
    <w:basedOn w:val="Fuentedeprrafopredeter"/>
    <w:uiPriority w:val="33"/>
    <w:qFormat/>
    <w:rsid w:val="005D6601"/>
    <w:rPr>
      <w:b/>
      <w:bCs/>
      <w:i/>
      <w:iCs/>
      <w:spacing w:val="5"/>
    </w:rPr>
  </w:style>
  <w:style w:type="character" w:styleId="Textoennegrita">
    <w:name w:val="Strong"/>
    <w:basedOn w:val="Fuentedeprrafopredeter"/>
    <w:uiPriority w:val="22"/>
    <w:qFormat/>
    <w:rsid w:val="005D6601"/>
    <w:rPr>
      <w:b/>
      <w:bCs/>
    </w:rPr>
  </w:style>
  <w:style w:type="paragraph" w:customStyle="1" w:styleId="EndNoteBibliographyTitle">
    <w:name w:val="EndNote Bibliography Title"/>
    <w:basedOn w:val="Normal"/>
    <w:link w:val="EndNoteBibliographyTitleCar"/>
    <w:rsid w:val="005D6601"/>
    <w:pPr>
      <w:spacing w:after="0" w:line="240" w:lineRule="auto"/>
      <w:jc w:val="center"/>
    </w:pPr>
    <w:rPr>
      <w:rFonts w:ascii="Times New Roman" w:eastAsia="Times New Roman" w:hAnsi="Times New Roman" w:cs="Times New Roman"/>
      <w:noProof/>
      <w:sz w:val="24"/>
      <w:lang w:val="en-US"/>
    </w:rPr>
  </w:style>
  <w:style w:type="character" w:customStyle="1" w:styleId="EndNoteBibliographyTitleCar">
    <w:name w:val="EndNote Bibliography Title Car"/>
    <w:basedOn w:val="FITextoCar"/>
    <w:link w:val="EndNoteBibliographyTitle"/>
    <w:rsid w:val="005D6601"/>
    <w:rPr>
      <w:rFonts w:ascii="Times New Roman" w:eastAsia="Times New Roman" w:hAnsi="Times New Roman" w:cs="Times New Roman"/>
      <w:noProof/>
      <w:sz w:val="24"/>
      <w:lang w:val="en-US"/>
    </w:rPr>
  </w:style>
  <w:style w:type="paragraph" w:customStyle="1" w:styleId="EndNoteBibliography">
    <w:name w:val="EndNote Bibliography"/>
    <w:basedOn w:val="Normal"/>
    <w:link w:val="EndNoteBibliographyCar"/>
    <w:rsid w:val="005D6601"/>
    <w:pPr>
      <w:spacing w:after="0" w:line="240" w:lineRule="auto"/>
      <w:jc w:val="both"/>
    </w:pPr>
    <w:rPr>
      <w:rFonts w:ascii="Times New Roman" w:eastAsia="Times New Roman" w:hAnsi="Times New Roman" w:cs="Times New Roman"/>
      <w:noProof/>
      <w:sz w:val="24"/>
      <w:lang w:val="en-US"/>
    </w:rPr>
  </w:style>
  <w:style w:type="character" w:customStyle="1" w:styleId="EndNoteBibliographyCar">
    <w:name w:val="EndNote Bibliography Car"/>
    <w:basedOn w:val="FITextoCar"/>
    <w:link w:val="EndNoteBibliography"/>
    <w:rsid w:val="005D6601"/>
    <w:rPr>
      <w:rFonts w:ascii="Times New Roman" w:eastAsia="Times New Roman" w:hAnsi="Times New Roman" w:cs="Times New Roman"/>
      <w:noProof/>
      <w:sz w:val="24"/>
      <w:lang w:val="en-US"/>
    </w:rPr>
  </w:style>
  <w:style w:type="paragraph" w:styleId="TDC4">
    <w:name w:val="toc 4"/>
    <w:basedOn w:val="Normal"/>
    <w:next w:val="Normal"/>
    <w:autoRedefine/>
    <w:uiPriority w:val="39"/>
    <w:unhideWhenUsed/>
    <w:rsid w:val="005D6601"/>
    <w:pPr>
      <w:spacing w:after="100" w:line="259" w:lineRule="auto"/>
      <w:ind w:left="660"/>
    </w:pPr>
    <w:rPr>
      <w:rFonts w:eastAsiaTheme="minorEastAsia"/>
      <w:lang w:eastAsia="es-ES"/>
    </w:rPr>
  </w:style>
  <w:style w:type="paragraph" w:styleId="TDC5">
    <w:name w:val="toc 5"/>
    <w:basedOn w:val="Normal"/>
    <w:next w:val="Normal"/>
    <w:autoRedefine/>
    <w:uiPriority w:val="39"/>
    <w:unhideWhenUsed/>
    <w:rsid w:val="005D6601"/>
    <w:pPr>
      <w:spacing w:after="100" w:line="259" w:lineRule="auto"/>
      <w:ind w:left="880"/>
    </w:pPr>
    <w:rPr>
      <w:rFonts w:eastAsiaTheme="minorEastAsia"/>
      <w:lang w:eastAsia="es-ES"/>
    </w:rPr>
  </w:style>
  <w:style w:type="paragraph" w:styleId="TDC6">
    <w:name w:val="toc 6"/>
    <w:basedOn w:val="Normal"/>
    <w:next w:val="Normal"/>
    <w:autoRedefine/>
    <w:uiPriority w:val="39"/>
    <w:unhideWhenUsed/>
    <w:rsid w:val="005D6601"/>
    <w:pPr>
      <w:spacing w:after="100" w:line="259" w:lineRule="auto"/>
      <w:ind w:left="1100"/>
    </w:pPr>
    <w:rPr>
      <w:rFonts w:eastAsiaTheme="minorEastAsia"/>
      <w:lang w:eastAsia="es-ES"/>
    </w:rPr>
  </w:style>
  <w:style w:type="paragraph" w:styleId="TDC7">
    <w:name w:val="toc 7"/>
    <w:basedOn w:val="Normal"/>
    <w:next w:val="Normal"/>
    <w:autoRedefine/>
    <w:uiPriority w:val="39"/>
    <w:unhideWhenUsed/>
    <w:rsid w:val="005D6601"/>
    <w:pPr>
      <w:spacing w:after="100" w:line="259" w:lineRule="auto"/>
      <w:ind w:left="1320"/>
    </w:pPr>
    <w:rPr>
      <w:rFonts w:eastAsiaTheme="minorEastAsia"/>
      <w:lang w:eastAsia="es-ES"/>
    </w:rPr>
  </w:style>
  <w:style w:type="paragraph" w:styleId="TDC8">
    <w:name w:val="toc 8"/>
    <w:basedOn w:val="Normal"/>
    <w:next w:val="Normal"/>
    <w:autoRedefine/>
    <w:uiPriority w:val="39"/>
    <w:unhideWhenUsed/>
    <w:rsid w:val="005D6601"/>
    <w:pPr>
      <w:spacing w:after="100" w:line="259" w:lineRule="auto"/>
      <w:ind w:left="1540"/>
    </w:pPr>
    <w:rPr>
      <w:rFonts w:eastAsiaTheme="minorEastAsia"/>
      <w:lang w:eastAsia="es-ES"/>
    </w:rPr>
  </w:style>
  <w:style w:type="paragraph" w:styleId="TDC9">
    <w:name w:val="toc 9"/>
    <w:basedOn w:val="Normal"/>
    <w:next w:val="Normal"/>
    <w:autoRedefine/>
    <w:uiPriority w:val="39"/>
    <w:unhideWhenUsed/>
    <w:rsid w:val="005D6601"/>
    <w:pPr>
      <w:spacing w:after="100" w:line="259" w:lineRule="auto"/>
      <w:ind w:left="1760"/>
    </w:pPr>
    <w:rPr>
      <w:rFonts w:eastAsiaTheme="minorEastAsia"/>
      <w:lang w:eastAsia="es-ES"/>
    </w:rPr>
  </w:style>
  <w:style w:type="character" w:styleId="nfasis">
    <w:name w:val="Emphasis"/>
    <w:basedOn w:val="Fuentedeprrafopredeter"/>
    <w:uiPriority w:val="20"/>
    <w:qFormat/>
    <w:rsid w:val="005D6601"/>
    <w:rPr>
      <w:i/>
      <w:iCs/>
    </w:rPr>
  </w:style>
  <w:style w:type="character" w:styleId="nfasisintenso">
    <w:name w:val="Intense Emphasis"/>
    <w:basedOn w:val="Fuentedeprrafopredeter"/>
    <w:uiPriority w:val="21"/>
    <w:qFormat/>
    <w:rsid w:val="005D6601"/>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uiPriority w:val="9"/>
    <w:qFormat/>
    <w:rsid w:val="005D6601"/>
    <w:pPr>
      <w:keepNext/>
      <w:spacing w:before="240" w:after="60" w:line="240" w:lineRule="auto"/>
      <w:jc w:val="both"/>
      <w:outlineLvl w:val="0"/>
    </w:pPr>
    <w:rPr>
      <w:rFonts w:ascii="Arial" w:eastAsia="Times New Roman" w:hAnsi="Arial" w:cs="Times New Roman"/>
      <w:b/>
      <w:bCs/>
      <w:kern w:val="32"/>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FITexto">
    <w:name w:val="FI_Texto"/>
    <w:basedOn w:val="Normal"/>
    <w:link w:val="FITextoCar"/>
    <w:qFormat/>
    <w:rsid w:val="008B3479"/>
    <w:pPr>
      <w:spacing w:before="240" w:after="240" w:line="360" w:lineRule="auto"/>
      <w:jc w:val="both"/>
    </w:pPr>
    <w:rPr>
      <w:rFonts w:ascii="Times New Roman" w:eastAsia="Times New Roman" w:hAnsi="Times New Roman" w:cs="Times New Roman"/>
      <w:sz w:val="24"/>
    </w:rPr>
  </w:style>
  <w:style w:type="paragraph" w:customStyle="1" w:styleId="FIPieFigura">
    <w:name w:val="FI_Pie_Figura"/>
    <w:basedOn w:val="FITexto"/>
    <w:next w:val="FITexto"/>
    <w:qFormat/>
    <w:rsid w:val="008B3479"/>
    <w:pPr>
      <w:jc w:val="center"/>
    </w:pPr>
    <w:rPr>
      <w:i/>
    </w:rPr>
  </w:style>
  <w:style w:type="character" w:customStyle="1" w:styleId="FITextoCar">
    <w:name w:val="FI_Texto Car"/>
    <w:basedOn w:val="Fuentedeprrafopredeter"/>
    <w:link w:val="FITexto"/>
    <w:rsid w:val="008B3479"/>
    <w:rPr>
      <w:rFonts w:ascii="Times New Roman" w:eastAsia="Times New Roman" w:hAnsi="Times New Roman" w:cs="Times New Roman"/>
      <w:sz w:val="24"/>
    </w:rPr>
  </w:style>
  <w:style w:type="paragraph" w:customStyle="1" w:styleId="FIEcuacion">
    <w:name w:val="FI_Ecuacion"/>
    <w:basedOn w:val="FITexto"/>
    <w:next w:val="FITexto"/>
    <w:qFormat/>
    <w:rsid w:val="000D43DF"/>
    <w:pPr>
      <w:tabs>
        <w:tab w:val="center" w:pos="4320"/>
        <w:tab w:val="right" w:pos="8640"/>
      </w:tabs>
    </w:pPr>
  </w:style>
  <w:style w:type="paragraph" w:customStyle="1" w:styleId="FITabla">
    <w:name w:val="FI_Tabla"/>
    <w:basedOn w:val="FITexto"/>
    <w:qFormat/>
    <w:rsid w:val="000D43DF"/>
    <w:pPr>
      <w:spacing w:before="60" w:after="60" w:line="240" w:lineRule="auto"/>
      <w:jc w:val="center"/>
    </w:pPr>
  </w:style>
  <w:style w:type="paragraph" w:customStyle="1" w:styleId="FITablaEncabezado">
    <w:name w:val="FI_Tabla_Encabezado"/>
    <w:basedOn w:val="FITexto"/>
    <w:qFormat/>
    <w:rsid w:val="000D43DF"/>
    <w:pPr>
      <w:spacing w:before="60" w:after="60" w:line="240" w:lineRule="auto"/>
      <w:jc w:val="center"/>
    </w:pPr>
    <w:rPr>
      <w:i/>
    </w:rPr>
  </w:style>
  <w:style w:type="table" w:styleId="Tablaconcuadrcula">
    <w:name w:val="Table Grid"/>
    <w:basedOn w:val="Tablanormal"/>
    <w:uiPriority w:val="59"/>
    <w:rsid w:val="005D6601"/>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D6601"/>
    <w:rPr>
      <w:rFonts w:ascii="Arial" w:eastAsia="Times New Roman" w:hAnsi="Arial" w:cs="Times New Roman"/>
      <w:b/>
      <w:bCs/>
      <w:kern w:val="32"/>
      <w:sz w:val="32"/>
      <w:szCs w:val="32"/>
      <w:lang w:val="en-US"/>
    </w:rPr>
  </w:style>
  <w:style w:type="paragraph" w:customStyle="1" w:styleId="FIPortadaEncabezado">
    <w:name w:val="FI_Portada_Encabezado"/>
    <w:basedOn w:val="Normal"/>
    <w:qFormat/>
    <w:rsid w:val="005D6601"/>
    <w:pPr>
      <w:spacing w:after="0" w:line="240" w:lineRule="auto"/>
      <w:jc w:val="center"/>
    </w:pPr>
    <w:rPr>
      <w:rFonts w:ascii="Times New Roman" w:eastAsia="Times New Roman" w:hAnsi="Times New Roman" w:cs="Times New Roman"/>
      <w:i/>
      <w:sz w:val="24"/>
    </w:rPr>
  </w:style>
  <w:style w:type="paragraph" w:customStyle="1" w:styleId="FIPortadaLogo">
    <w:name w:val="FI_Portada_Logo"/>
    <w:basedOn w:val="FIPortadaEncabezado"/>
    <w:qFormat/>
    <w:rsid w:val="005D6601"/>
    <w:pPr>
      <w:spacing w:before="240" w:after="480"/>
    </w:pPr>
    <w:rPr>
      <w:i w:val="0"/>
    </w:rPr>
  </w:style>
  <w:style w:type="paragraph" w:customStyle="1" w:styleId="FIPortadaTitulo">
    <w:name w:val="FI_Portada_Titulo"/>
    <w:basedOn w:val="FIPortadaEncabezado"/>
    <w:qFormat/>
    <w:rsid w:val="005D6601"/>
    <w:pPr>
      <w:spacing w:before="960" w:after="480"/>
    </w:pPr>
    <w:rPr>
      <w:rFonts w:ascii="Arial" w:hAnsi="Arial" w:cs="Arial"/>
      <w:b/>
      <w:i w:val="0"/>
      <w:smallCaps/>
      <w:sz w:val="32"/>
    </w:rPr>
  </w:style>
  <w:style w:type="paragraph" w:customStyle="1" w:styleId="FIPortadaSubtitulo">
    <w:name w:val="FI_Portada_Subtitulo"/>
    <w:basedOn w:val="FIPortadaEncabezado"/>
    <w:qFormat/>
    <w:rsid w:val="005D6601"/>
    <w:pPr>
      <w:spacing w:before="480" w:after="960"/>
    </w:pPr>
    <w:rPr>
      <w:rFonts w:ascii="Arial" w:hAnsi="Arial" w:cs="Arial"/>
      <w:b/>
      <w:i w:val="0"/>
    </w:rPr>
  </w:style>
  <w:style w:type="paragraph" w:customStyle="1" w:styleId="FIPortadaAutorTutor">
    <w:name w:val="FI_Portada_Autor_Tutor"/>
    <w:basedOn w:val="FIPortadaEncabezado"/>
    <w:qFormat/>
    <w:rsid w:val="005D6601"/>
    <w:pPr>
      <w:tabs>
        <w:tab w:val="right" w:pos="2520"/>
        <w:tab w:val="left" w:pos="2700"/>
      </w:tabs>
      <w:spacing w:before="240" w:after="240"/>
      <w:jc w:val="left"/>
    </w:pPr>
    <w:rPr>
      <w:b/>
      <w:i w:val="0"/>
    </w:rPr>
  </w:style>
  <w:style w:type="paragraph" w:customStyle="1" w:styleId="FITituloNoIndexado">
    <w:name w:val="FI_Titulo_No_Indexado"/>
    <w:basedOn w:val="Normal"/>
    <w:next w:val="FITexto"/>
    <w:qFormat/>
    <w:rsid w:val="005D6601"/>
    <w:pPr>
      <w:spacing w:after="480" w:line="240" w:lineRule="auto"/>
      <w:jc w:val="center"/>
    </w:pPr>
    <w:rPr>
      <w:rFonts w:ascii="Arial" w:eastAsia="Times New Roman" w:hAnsi="Arial" w:cs="Arial"/>
      <w:b/>
      <w:smallCaps/>
      <w:sz w:val="28"/>
      <w:lang w:val="en-US"/>
    </w:rPr>
  </w:style>
  <w:style w:type="paragraph" w:customStyle="1" w:styleId="Style1">
    <w:name w:val="Style1"/>
    <w:basedOn w:val="Normal"/>
    <w:qFormat/>
    <w:rsid w:val="005D6601"/>
    <w:pPr>
      <w:spacing w:after="0" w:line="480" w:lineRule="auto"/>
      <w:jc w:val="both"/>
    </w:pPr>
    <w:rPr>
      <w:rFonts w:ascii="Times New Roman" w:eastAsia="Times New Roman" w:hAnsi="Times New Roman" w:cs="Times New Roman"/>
      <w:sz w:val="24"/>
    </w:rPr>
  </w:style>
  <w:style w:type="paragraph" w:customStyle="1" w:styleId="FITitulo1">
    <w:name w:val="FI_Titulo_1"/>
    <w:basedOn w:val="FITituloNoIndexado"/>
    <w:next w:val="FITexto"/>
    <w:qFormat/>
    <w:rsid w:val="005D6601"/>
    <w:pPr>
      <w:outlineLvl w:val="0"/>
    </w:pPr>
  </w:style>
  <w:style w:type="paragraph" w:customStyle="1" w:styleId="FITitulo2">
    <w:name w:val="FI_Titulo_2"/>
    <w:basedOn w:val="FITexto"/>
    <w:next w:val="FITexto"/>
    <w:qFormat/>
    <w:rsid w:val="005D6601"/>
    <w:pPr>
      <w:keepNext/>
      <w:keepLines/>
      <w:outlineLvl w:val="1"/>
    </w:pPr>
    <w:rPr>
      <w:rFonts w:ascii="Arial" w:hAnsi="Arial"/>
      <w:b/>
      <w:lang w:val="en-US"/>
    </w:rPr>
  </w:style>
  <w:style w:type="paragraph" w:styleId="TtulodeTDC">
    <w:name w:val="TOC Heading"/>
    <w:basedOn w:val="Ttulo1"/>
    <w:next w:val="Normal"/>
    <w:uiPriority w:val="39"/>
    <w:unhideWhenUsed/>
    <w:qFormat/>
    <w:rsid w:val="005D6601"/>
    <w:pPr>
      <w:keepLines/>
      <w:spacing w:before="480" w:after="0" w:line="276" w:lineRule="auto"/>
      <w:jc w:val="left"/>
      <w:outlineLvl w:val="9"/>
    </w:pPr>
    <w:rPr>
      <w:color w:val="365F91"/>
      <w:kern w:val="0"/>
      <w:sz w:val="28"/>
      <w:szCs w:val="28"/>
    </w:rPr>
  </w:style>
  <w:style w:type="paragraph" w:styleId="TDC1">
    <w:name w:val="toc 1"/>
    <w:basedOn w:val="Normal"/>
    <w:next w:val="Normal"/>
    <w:autoRedefine/>
    <w:uiPriority w:val="39"/>
    <w:unhideWhenUsed/>
    <w:rsid w:val="005D6601"/>
    <w:pPr>
      <w:spacing w:after="0" w:line="240" w:lineRule="auto"/>
      <w:jc w:val="both"/>
    </w:pPr>
    <w:rPr>
      <w:rFonts w:ascii="Times New Roman" w:eastAsia="Times New Roman" w:hAnsi="Times New Roman" w:cs="Times New Roman"/>
      <w:sz w:val="24"/>
      <w:lang w:val="en-US"/>
    </w:rPr>
  </w:style>
  <w:style w:type="paragraph" w:styleId="TDC2">
    <w:name w:val="toc 2"/>
    <w:basedOn w:val="Normal"/>
    <w:next w:val="Normal"/>
    <w:autoRedefine/>
    <w:uiPriority w:val="39"/>
    <w:unhideWhenUsed/>
    <w:rsid w:val="005D6601"/>
    <w:pPr>
      <w:spacing w:after="0" w:line="240" w:lineRule="auto"/>
      <w:ind w:left="240"/>
      <w:jc w:val="both"/>
    </w:pPr>
    <w:rPr>
      <w:rFonts w:ascii="Times New Roman" w:eastAsia="Times New Roman" w:hAnsi="Times New Roman" w:cs="Times New Roman"/>
      <w:sz w:val="24"/>
      <w:lang w:val="en-US"/>
    </w:rPr>
  </w:style>
  <w:style w:type="paragraph" w:customStyle="1" w:styleId="FILista">
    <w:name w:val="FI_Lista"/>
    <w:basedOn w:val="FITexto"/>
    <w:qFormat/>
    <w:rsid w:val="005D6601"/>
    <w:pPr>
      <w:numPr>
        <w:numId w:val="3"/>
      </w:numPr>
      <w:contextualSpacing/>
    </w:pPr>
  </w:style>
  <w:style w:type="paragraph" w:customStyle="1" w:styleId="FITitulo3">
    <w:name w:val="FI_Titulo_3"/>
    <w:basedOn w:val="FITexto"/>
    <w:next w:val="FITexto"/>
    <w:qFormat/>
    <w:rsid w:val="005D6601"/>
    <w:pPr>
      <w:keepNext/>
      <w:keepLines/>
      <w:outlineLvl w:val="2"/>
    </w:pPr>
    <w:rPr>
      <w:b/>
    </w:rPr>
  </w:style>
  <w:style w:type="paragraph" w:styleId="TDC3">
    <w:name w:val="toc 3"/>
    <w:basedOn w:val="Normal"/>
    <w:next w:val="Normal"/>
    <w:autoRedefine/>
    <w:uiPriority w:val="39"/>
    <w:unhideWhenUsed/>
    <w:rsid w:val="005D6601"/>
    <w:pPr>
      <w:spacing w:after="0" w:line="240" w:lineRule="auto"/>
      <w:ind w:left="480"/>
      <w:jc w:val="both"/>
    </w:pPr>
    <w:rPr>
      <w:rFonts w:ascii="Times New Roman" w:eastAsia="Times New Roman" w:hAnsi="Times New Roman" w:cs="Times New Roman"/>
      <w:sz w:val="24"/>
      <w:lang w:val="en-US"/>
    </w:rPr>
  </w:style>
  <w:style w:type="paragraph" w:customStyle="1" w:styleId="FIReferencia">
    <w:name w:val="FI_Referencia"/>
    <w:basedOn w:val="FITexto"/>
    <w:qFormat/>
    <w:rsid w:val="005D6601"/>
    <w:pPr>
      <w:ind w:left="360" w:hanging="360"/>
    </w:pPr>
  </w:style>
  <w:style w:type="paragraph" w:customStyle="1" w:styleId="FIFigura">
    <w:name w:val="FI_Figura"/>
    <w:basedOn w:val="FITexto"/>
    <w:next w:val="FIPieFigura"/>
    <w:qFormat/>
    <w:rsid w:val="005D6601"/>
    <w:pPr>
      <w:jc w:val="center"/>
    </w:pPr>
  </w:style>
  <w:style w:type="paragraph" w:customStyle="1" w:styleId="FITablaTitulo">
    <w:name w:val="FI_Tabla_Titulo"/>
    <w:basedOn w:val="FITexto"/>
    <w:qFormat/>
    <w:rsid w:val="005D6601"/>
    <w:pPr>
      <w:jc w:val="center"/>
    </w:pPr>
    <w:rPr>
      <w:i/>
    </w:rPr>
  </w:style>
  <w:style w:type="paragraph" w:customStyle="1" w:styleId="FIConclusionesRecomendaciones">
    <w:name w:val="FI_Conclusiones_Recomendaciones"/>
    <w:basedOn w:val="FITexto"/>
    <w:qFormat/>
    <w:rsid w:val="005D6601"/>
    <w:pPr>
      <w:numPr>
        <w:numId w:val="4"/>
      </w:numPr>
    </w:pPr>
  </w:style>
  <w:style w:type="paragraph" w:styleId="Cita">
    <w:name w:val="Quote"/>
    <w:basedOn w:val="Normal"/>
    <w:next w:val="Normal"/>
    <w:link w:val="CitaCar"/>
    <w:uiPriority w:val="29"/>
    <w:qFormat/>
    <w:rsid w:val="005D6601"/>
    <w:pPr>
      <w:spacing w:before="200" w:after="160" w:line="240" w:lineRule="auto"/>
      <w:ind w:left="864" w:right="864"/>
      <w:jc w:val="center"/>
    </w:pPr>
    <w:rPr>
      <w:rFonts w:ascii="Times New Roman" w:eastAsia="Times New Roman" w:hAnsi="Times New Roman" w:cs="Times New Roman"/>
      <w:i/>
      <w:iCs/>
      <w:color w:val="404040" w:themeColor="text1" w:themeTint="BF"/>
      <w:sz w:val="24"/>
    </w:rPr>
  </w:style>
  <w:style w:type="character" w:customStyle="1" w:styleId="CitaCar">
    <w:name w:val="Cita Car"/>
    <w:basedOn w:val="Fuentedeprrafopredeter"/>
    <w:link w:val="Cita"/>
    <w:uiPriority w:val="29"/>
    <w:rsid w:val="005D6601"/>
    <w:rPr>
      <w:rFonts w:ascii="Times New Roman" w:eastAsia="Times New Roman" w:hAnsi="Times New Roman" w:cs="Times New Roman"/>
      <w:i/>
      <w:iCs/>
      <w:color w:val="404040" w:themeColor="text1" w:themeTint="BF"/>
      <w:sz w:val="24"/>
    </w:rPr>
  </w:style>
  <w:style w:type="character" w:styleId="Ttulodellibro">
    <w:name w:val="Book Title"/>
    <w:basedOn w:val="Fuentedeprrafopredeter"/>
    <w:uiPriority w:val="33"/>
    <w:qFormat/>
    <w:rsid w:val="005D6601"/>
    <w:rPr>
      <w:b/>
      <w:bCs/>
      <w:i/>
      <w:iCs/>
      <w:spacing w:val="5"/>
    </w:rPr>
  </w:style>
  <w:style w:type="character" w:styleId="Textoennegrita">
    <w:name w:val="Strong"/>
    <w:basedOn w:val="Fuentedeprrafopredeter"/>
    <w:uiPriority w:val="22"/>
    <w:qFormat/>
    <w:rsid w:val="005D6601"/>
    <w:rPr>
      <w:b/>
      <w:bCs/>
    </w:rPr>
  </w:style>
  <w:style w:type="paragraph" w:customStyle="1" w:styleId="EndNoteBibliographyTitle">
    <w:name w:val="EndNote Bibliography Title"/>
    <w:basedOn w:val="Normal"/>
    <w:link w:val="EndNoteBibliographyTitleCar"/>
    <w:rsid w:val="005D6601"/>
    <w:pPr>
      <w:spacing w:after="0" w:line="240" w:lineRule="auto"/>
      <w:jc w:val="center"/>
    </w:pPr>
    <w:rPr>
      <w:rFonts w:ascii="Times New Roman" w:eastAsia="Times New Roman" w:hAnsi="Times New Roman" w:cs="Times New Roman"/>
      <w:noProof/>
      <w:sz w:val="24"/>
      <w:lang w:val="en-US"/>
    </w:rPr>
  </w:style>
  <w:style w:type="character" w:customStyle="1" w:styleId="EndNoteBibliographyTitleCar">
    <w:name w:val="EndNote Bibliography Title Car"/>
    <w:basedOn w:val="FITextoCar"/>
    <w:link w:val="EndNoteBibliographyTitle"/>
    <w:rsid w:val="005D6601"/>
    <w:rPr>
      <w:rFonts w:ascii="Times New Roman" w:eastAsia="Times New Roman" w:hAnsi="Times New Roman" w:cs="Times New Roman"/>
      <w:noProof/>
      <w:sz w:val="24"/>
      <w:lang w:val="en-US"/>
    </w:rPr>
  </w:style>
  <w:style w:type="paragraph" w:customStyle="1" w:styleId="EndNoteBibliography">
    <w:name w:val="EndNote Bibliography"/>
    <w:basedOn w:val="Normal"/>
    <w:link w:val="EndNoteBibliographyCar"/>
    <w:rsid w:val="005D6601"/>
    <w:pPr>
      <w:spacing w:after="0" w:line="240" w:lineRule="auto"/>
      <w:jc w:val="both"/>
    </w:pPr>
    <w:rPr>
      <w:rFonts w:ascii="Times New Roman" w:eastAsia="Times New Roman" w:hAnsi="Times New Roman" w:cs="Times New Roman"/>
      <w:noProof/>
      <w:sz w:val="24"/>
      <w:lang w:val="en-US"/>
    </w:rPr>
  </w:style>
  <w:style w:type="character" w:customStyle="1" w:styleId="EndNoteBibliographyCar">
    <w:name w:val="EndNote Bibliography Car"/>
    <w:basedOn w:val="FITextoCar"/>
    <w:link w:val="EndNoteBibliography"/>
    <w:rsid w:val="005D6601"/>
    <w:rPr>
      <w:rFonts w:ascii="Times New Roman" w:eastAsia="Times New Roman" w:hAnsi="Times New Roman" w:cs="Times New Roman"/>
      <w:noProof/>
      <w:sz w:val="24"/>
      <w:lang w:val="en-US"/>
    </w:rPr>
  </w:style>
  <w:style w:type="paragraph" w:styleId="TDC4">
    <w:name w:val="toc 4"/>
    <w:basedOn w:val="Normal"/>
    <w:next w:val="Normal"/>
    <w:autoRedefine/>
    <w:uiPriority w:val="39"/>
    <w:unhideWhenUsed/>
    <w:rsid w:val="005D6601"/>
    <w:pPr>
      <w:spacing w:after="100" w:line="259" w:lineRule="auto"/>
      <w:ind w:left="660"/>
    </w:pPr>
    <w:rPr>
      <w:rFonts w:eastAsiaTheme="minorEastAsia"/>
      <w:lang w:eastAsia="es-ES"/>
    </w:rPr>
  </w:style>
  <w:style w:type="paragraph" w:styleId="TDC5">
    <w:name w:val="toc 5"/>
    <w:basedOn w:val="Normal"/>
    <w:next w:val="Normal"/>
    <w:autoRedefine/>
    <w:uiPriority w:val="39"/>
    <w:unhideWhenUsed/>
    <w:rsid w:val="005D6601"/>
    <w:pPr>
      <w:spacing w:after="100" w:line="259" w:lineRule="auto"/>
      <w:ind w:left="880"/>
    </w:pPr>
    <w:rPr>
      <w:rFonts w:eastAsiaTheme="minorEastAsia"/>
      <w:lang w:eastAsia="es-ES"/>
    </w:rPr>
  </w:style>
  <w:style w:type="paragraph" w:styleId="TDC6">
    <w:name w:val="toc 6"/>
    <w:basedOn w:val="Normal"/>
    <w:next w:val="Normal"/>
    <w:autoRedefine/>
    <w:uiPriority w:val="39"/>
    <w:unhideWhenUsed/>
    <w:rsid w:val="005D6601"/>
    <w:pPr>
      <w:spacing w:after="100" w:line="259" w:lineRule="auto"/>
      <w:ind w:left="1100"/>
    </w:pPr>
    <w:rPr>
      <w:rFonts w:eastAsiaTheme="minorEastAsia"/>
      <w:lang w:eastAsia="es-ES"/>
    </w:rPr>
  </w:style>
  <w:style w:type="paragraph" w:styleId="TDC7">
    <w:name w:val="toc 7"/>
    <w:basedOn w:val="Normal"/>
    <w:next w:val="Normal"/>
    <w:autoRedefine/>
    <w:uiPriority w:val="39"/>
    <w:unhideWhenUsed/>
    <w:rsid w:val="005D6601"/>
    <w:pPr>
      <w:spacing w:after="100" w:line="259" w:lineRule="auto"/>
      <w:ind w:left="1320"/>
    </w:pPr>
    <w:rPr>
      <w:rFonts w:eastAsiaTheme="minorEastAsia"/>
      <w:lang w:eastAsia="es-ES"/>
    </w:rPr>
  </w:style>
  <w:style w:type="paragraph" w:styleId="TDC8">
    <w:name w:val="toc 8"/>
    <w:basedOn w:val="Normal"/>
    <w:next w:val="Normal"/>
    <w:autoRedefine/>
    <w:uiPriority w:val="39"/>
    <w:unhideWhenUsed/>
    <w:rsid w:val="005D6601"/>
    <w:pPr>
      <w:spacing w:after="100" w:line="259" w:lineRule="auto"/>
      <w:ind w:left="1540"/>
    </w:pPr>
    <w:rPr>
      <w:rFonts w:eastAsiaTheme="minorEastAsia"/>
      <w:lang w:eastAsia="es-ES"/>
    </w:rPr>
  </w:style>
  <w:style w:type="paragraph" w:styleId="TDC9">
    <w:name w:val="toc 9"/>
    <w:basedOn w:val="Normal"/>
    <w:next w:val="Normal"/>
    <w:autoRedefine/>
    <w:uiPriority w:val="39"/>
    <w:unhideWhenUsed/>
    <w:rsid w:val="005D6601"/>
    <w:pPr>
      <w:spacing w:after="100" w:line="259" w:lineRule="auto"/>
      <w:ind w:left="1760"/>
    </w:pPr>
    <w:rPr>
      <w:rFonts w:eastAsiaTheme="minorEastAsia"/>
      <w:lang w:eastAsia="es-ES"/>
    </w:rPr>
  </w:style>
  <w:style w:type="character" w:styleId="nfasis">
    <w:name w:val="Emphasis"/>
    <w:basedOn w:val="Fuentedeprrafopredeter"/>
    <w:uiPriority w:val="20"/>
    <w:qFormat/>
    <w:rsid w:val="005D6601"/>
    <w:rPr>
      <w:i/>
      <w:iCs/>
    </w:rPr>
  </w:style>
  <w:style w:type="character" w:styleId="nfasisintenso">
    <w:name w:val="Intense Emphasis"/>
    <w:basedOn w:val="Fuentedeprrafopredeter"/>
    <w:uiPriority w:val="21"/>
    <w:qFormat/>
    <w:rsid w:val="005D660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lando-santos@empai.co.cu" TargetMode="External"/><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image" Target="media/image11.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ianelys.nogueira@umcc.cu" TargetMode="External"/><Relationship Id="rId17" Type="http://schemas.openxmlformats.org/officeDocument/2006/relationships/image" Target="media/image3.w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ylin.marques@umcc.c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homero.morciego@umcc.c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a.alfonso@umcc.cu" TargetMode="Externa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16</Pages>
  <Words>4337</Words>
  <Characters>23858</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 Santos Pérez</dc:creator>
  <cp:lastModifiedBy>Orlando Santos Pérez</cp:lastModifiedBy>
  <cp:revision>19</cp:revision>
  <cp:lastPrinted>2017-03-02T19:45:00Z</cp:lastPrinted>
  <dcterms:created xsi:type="dcterms:W3CDTF">2018-11-08T20:40:00Z</dcterms:created>
  <dcterms:modified xsi:type="dcterms:W3CDTF">2019-01-23T14:15:00Z</dcterms:modified>
</cp:coreProperties>
</file>