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2" w:rsidRDefault="006069A2" w:rsidP="00A01B17">
      <w:pPr>
        <w:widowControl w:val="0"/>
        <w:autoSpaceDE w:val="0"/>
        <w:autoSpaceDN w:val="0"/>
        <w:adjustRightInd w:val="0"/>
        <w:spacing w:after="0" w:line="360" w:lineRule="auto"/>
        <w:ind w:right="102"/>
        <w:jc w:val="center"/>
        <w:rPr>
          <w:rFonts w:ascii="Times New Roman" w:hAnsi="Times New Roman"/>
          <w:b/>
          <w:bCs/>
          <w:sz w:val="28"/>
          <w:szCs w:val="28"/>
        </w:rPr>
      </w:pPr>
      <w:r w:rsidRPr="00B92025">
        <w:rPr>
          <w:rFonts w:ascii="Times New Roman" w:hAnsi="Times New Roman"/>
          <w:b/>
          <w:bCs/>
          <w:sz w:val="28"/>
          <w:szCs w:val="28"/>
        </w:rPr>
        <w:t>XI</w:t>
      </w:r>
      <w:r>
        <w:rPr>
          <w:rFonts w:ascii="Times New Roman" w:hAnsi="Times New Roman"/>
          <w:b/>
          <w:bCs/>
          <w:sz w:val="28"/>
          <w:szCs w:val="28"/>
        </w:rPr>
        <w:t>I</w:t>
      </w:r>
      <w:r w:rsidRPr="00B92025">
        <w:rPr>
          <w:rFonts w:ascii="Times New Roman" w:hAnsi="Times New Roman"/>
          <w:b/>
          <w:bCs/>
          <w:sz w:val="28"/>
          <w:szCs w:val="28"/>
        </w:rPr>
        <w:t xml:space="preserve"> CONFERENCIA INTERNACIONAL DE CIENCIAS EMPRESARIALES</w:t>
      </w:r>
      <w:r>
        <w:rPr>
          <w:rFonts w:ascii="Times New Roman" w:hAnsi="Times New Roman"/>
          <w:b/>
          <w:bCs/>
          <w:sz w:val="28"/>
          <w:szCs w:val="28"/>
        </w:rPr>
        <w:t xml:space="preserve"> (CICE)</w:t>
      </w:r>
    </w:p>
    <w:p w:rsidR="006069A2" w:rsidRDefault="006069A2" w:rsidP="00A01B17">
      <w:pPr>
        <w:widowControl w:val="0"/>
        <w:autoSpaceDE w:val="0"/>
        <w:autoSpaceDN w:val="0"/>
        <w:adjustRightInd w:val="0"/>
        <w:spacing w:after="0" w:line="360" w:lineRule="auto"/>
        <w:ind w:left="85" w:right="102" w:hanging="85"/>
        <w:jc w:val="center"/>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596416" w:rsidRDefault="00596416" w:rsidP="002D1AA3">
      <w:pPr>
        <w:spacing w:after="0"/>
        <w:jc w:val="center"/>
        <w:rPr>
          <w:rFonts w:ascii="Times New Roman" w:hAnsi="Times New Roman" w:cs="Times New Roman"/>
          <w:b/>
          <w:sz w:val="28"/>
          <w:szCs w:val="28"/>
        </w:rPr>
      </w:pPr>
    </w:p>
    <w:p w:rsidR="001316AE" w:rsidRDefault="000C4B51" w:rsidP="001316AE">
      <w:pPr>
        <w:spacing w:before="120" w:after="120" w:line="360" w:lineRule="auto"/>
        <w:jc w:val="center"/>
        <w:rPr>
          <w:rFonts w:ascii="Times New Roman" w:hAnsi="Times New Roman" w:cs="Times New Roman"/>
          <w:b/>
          <w:sz w:val="28"/>
          <w:szCs w:val="28"/>
        </w:rPr>
      </w:pPr>
      <w:r w:rsidRPr="000C4B51">
        <w:rPr>
          <w:rFonts w:ascii="Times New Roman" w:hAnsi="Times New Roman" w:cs="Times New Roman"/>
          <w:b/>
          <w:sz w:val="28"/>
          <w:szCs w:val="28"/>
        </w:rPr>
        <w:t xml:space="preserve">Procedimiento para el cálculo de los costos de la calidad en la EAH VC </w:t>
      </w:r>
    </w:p>
    <w:p w:rsidR="00C17EE2" w:rsidRPr="00C17EE2" w:rsidRDefault="001316AE" w:rsidP="001316AE">
      <w:pPr>
        <w:spacing w:before="120" w:after="120" w:line="360" w:lineRule="auto"/>
        <w:jc w:val="center"/>
        <w:rPr>
          <w:rFonts w:ascii="Times New Roman" w:hAnsi="Times New Roman" w:cs="Times New Roman"/>
          <w:b/>
          <w:i/>
          <w:sz w:val="16"/>
          <w:szCs w:val="16"/>
        </w:rPr>
      </w:pPr>
      <w:proofErr w:type="spellStart"/>
      <w:r w:rsidRPr="001316AE">
        <w:rPr>
          <w:rFonts w:ascii="Times New Roman" w:hAnsi="Times New Roman" w:cs="Times New Roman"/>
          <w:b/>
          <w:i/>
          <w:sz w:val="28"/>
          <w:szCs w:val="28"/>
        </w:rPr>
        <w:t>Procedure</w:t>
      </w:r>
      <w:proofErr w:type="spellEnd"/>
      <w:r w:rsidRPr="001316AE">
        <w:rPr>
          <w:rFonts w:ascii="Times New Roman" w:hAnsi="Times New Roman" w:cs="Times New Roman"/>
          <w:b/>
          <w:i/>
          <w:sz w:val="28"/>
          <w:szCs w:val="28"/>
        </w:rPr>
        <w:t xml:space="preserve"> </w:t>
      </w:r>
      <w:proofErr w:type="spellStart"/>
      <w:r w:rsidRPr="001316AE">
        <w:rPr>
          <w:rFonts w:ascii="Times New Roman" w:hAnsi="Times New Roman" w:cs="Times New Roman"/>
          <w:b/>
          <w:i/>
          <w:sz w:val="28"/>
          <w:szCs w:val="28"/>
        </w:rPr>
        <w:t>for</w:t>
      </w:r>
      <w:proofErr w:type="spellEnd"/>
      <w:r w:rsidRPr="001316AE">
        <w:rPr>
          <w:rFonts w:ascii="Times New Roman" w:hAnsi="Times New Roman" w:cs="Times New Roman"/>
          <w:b/>
          <w:i/>
          <w:sz w:val="28"/>
          <w:szCs w:val="28"/>
        </w:rPr>
        <w:t xml:space="preserve"> </w:t>
      </w:r>
      <w:proofErr w:type="spellStart"/>
      <w:r w:rsidRPr="001316AE">
        <w:rPr>
          <w:rFonts w:ascii="Times New Roman" w:hAnsi="Times New Roman" w:cs="Times New Roman"/>
          <w:b/>
          <w:i/>
          <w:sz w:val="28"/>
          <w:szCs w:val="28"/>
        </w:rPr>
        <w:t>calculating</w:t>
      </w:r>
      <w:proofErr w:type="spellEnd"/>
      <w:r w:rsidRPr="001316AE">
        <w:rPr>
          <w:rFonts w:ascii="Times New Roman" w:hAnsi="Times New Roman" w:cs="Times New Roman"/>
          <w:b/>
          <w:i/>
          <w:sz w:val="28"/>
          <w:szCs w:val="28"/>
        </w:rPr>
        <w:t xml:space="preserve"> </w:t>
      </w:r>
      <w:proofErr w:type="spellStart"/>
      <w:r w:rsidRPr="001316AE">
        <w:rPr>
          <w:rFonts w:ascii="Times New Roman" w:hAnsi="Times New Roman" w:cs="Times New Roman"/>
          <w:b/>
          <w:i/>
          <w:sz w:val="28"/>
          <w:szCs w:val="28"/>
        </w:rPr>
        <w:t>the</w:t>
      </w:r>
      <w:proofErr w:type="spellEnd"/>
      <w:r w:rsidRPr="001316AE">
        <w:rPr>
          <w:rFonts w:ascii="Times New Roman" w:hAnsi="Times New Roman" w:cs="Times New Roman"/>
          <w:b/>
          <w:i/>
          <w:sz w:val="28"/>
          <w:szCs w:val="28"/>
        </w:rPr>
        <w:t xml:space="preserve"> </w:t>
      </w:r>
      <w:proofErr w:type="spellStart"/>
      <w:r w:rsidRPr="001316AE">
        <w:rPr>
          <w:rFonts w:ascii="Times New Roman" w:hAnsi="Times New Roman" w:cs="Times New Roman"/>
          <w:b/>
          <w:i/>
          <w:sz w:val="28"/>
          <w:szCs w:val="28"/>
        </w:rPr>
        <w:t>costs</w:t>
      </w:r>
      <w:proofErr w:type="spellEnd"/>
      <w:r w:rsidRPr="001316AE">
        <w:rPr>
          <w:rFonts w:ascii="Times New Roman" w:hAnsi="Times New Roman" w:cs="Times New Roman"/>
          <w:b/>
          <w:i/>
          <w:sz w:val="28"/>
          <w:szCs w:val="28"/>
        </w:rPr>
        <w:t xml:space="preserve"> of </w:t>
      </w:r>
      <w:proofErr w:type="spellStart"/>
      <w:r w:rsidRPr="001316AE">
        <w:rPr>
          <w:rFonts w:ascii="Times New Roman" w:hAnsi="Times New Roman" w:cs="Times New Roman"/>
          <w:b/>
          <w:i/>
          <w:sz w:val="28"/>
          <w:szCs w:val="28"/>
        </w:rPr>
        <w:t>quality</w:t>
      </w:r>
      <w:proofErr w:type="spellEnd"/>
      <w:r w:rsidRPr="001316AE">
        <w:rPr>
          <w:rFonts w:ascii="Times New Roman" w:hAnsi="Times New Roman" w:cs="Times New Roman"/>
          <w:b/>
          <w:i/>
          <w:sz w:val="28"/>
          <w:szCs w:val="28"/>
        </w:rPr>
        <w:t xml:space="preserve"> in </w:t>
      </w:r>
      <w:proofErr w:type="spellStart"/>
      <w:r w:rsidRPr="001316AE">
        <w:rPr>
          <w:rFonts w:ascii="Times New Roman" w:hAnsi="Times New Roman" w:cs="Times New Roman"/>
          <w:b/>
          <w:i/>
          <w:sz w:val="28"/>
          <w:szCs w:val="28"/>
        </w:rPr>
        <w:t>the</w:t>
      </w:r>
      <w:proofErr w:type="spellEnd"/>
      <w:r w:rsidRPr="001316AE">
        <w:rPr>
          <w:rFonts w:ascii="Times New Roman" w:hAnsi="Times New Roman" w:cs="Times New Roman"/>
          <w:b/>
          <w:i/>
          <w:sz w:val="28"/>
          <w:szCs w:val="28"/>
        </w:rPr>
        <w:t xml:space="preserve"> EAH VC</w:t>
      </w:r>
    </w:p>
    <w:p w:rsidR="009D5E02" w:rsidRDefault="001316AE" w:rsidP="00A01B17">
      <w:pPr>
        <w:spacing w:after="0" w:line="360" w:lineRule="auto"/>
        <w:jc w:val="center"/>
        <w:outlineLvl w:val="0"/>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MSc</w:t>
      </w:r>
      <w:r w:rsidR="00B836BA">
        <w:rPr>
          <w:rFonts w:ascii="Times New Roman" w:hAnsi="Times New Roman" w:cs="Times New Roman"/>
          <w:b/>
          <w:sz w:val="24"/>
          <w:szCs w:val="24"/>
        </w:rPr>
        <w:t>.</w:t>
      </w:r>
      <w:proofErr w:type="spellEnd"/>
      <w:r w:rsidR="00B836BA">
        <w:rPr>
          <w:rFonts w:ascii="Times New Roman" w:hAnsi="Times New Roman" w:cs="Times New Roman"/>
          <w:b/>
          <w:sz w:val="24"/>
          <w:szCs w:val="24"/>
        </w:rPr>
        <w:t xml:space="preserve"> </w:t>
      </w:r>
      <w:r w:rsidRPr="001316AE">
        <w:rPr>
          <w:rFonts w:ascii="Times New Roman" w:hAnsi="Times New Roman" w:cs="Times New Roman"/>
          <w:b/>
          <w:sz w:val="24"/>
          <w:szCs w:val="24"/>
        </w:rPr>
        <w:t>Ana Toledo Bouza</w:t>
      </w:r>
      <w:r w:rsidR="00955541">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Dra. C.</w:t>
      </w:r>
      <w:r w:rsidRPr="00165D6C">
        <w:rPr>
          <w:rFonts w:ascii="Times New Roman" w:hAnsi="Times New Roman" w:cs="Times New Roman"/>
          <w:b/>
          <w:sz w:val="24"/>
          <w:szCs w:val="24"/>
        </w:rPr>
        <w:t xml:space="preserve"> </w:t>
      </w:r>
      <w:r w:rsidR="00955541" w:rsidRPr="00955541">
        <w:rPr>
          <w:rFonts w:ascii="Times New Roman" w:hAnsi="Times New Roman" w:cs="Times New Roman"/>
          <w:b/>
          <w:sz w:val="24"/>
          <w:szCs w:val="24"/>
        </w:rPr>
        <w:t xml:space="preserve">Tatiana </w:t>
      </w:r>
      <w:proofErr w:type="spellStart"/>
      <w:r w:rsidR="00955541" w:rsidRPr="00955541">
        <w:rPr>
          <w:rFonts w:ascii="Times New Roman" w:hAnsi="Times New Roman" w:cs="Times New Roman"/>
          <w:b/>
          <w:sz w:val="24"/>
          <w:szCs w:val="24"/>
        </w:rPr>
        <w:t>Escoriza</w:t>
      </w:r>
      <w:proofErr w:type="spellEnd"/>
      <w:r w:rsidR="00955541" w:rsidRPr="00955541">
        <w:rPr>
          <w:rFonts w:ascii="Times New Roman" w:hAnsi="Times New Roman" w:cs="Times New Roman"/>
          <w:b/>
          <w:sz w:val="24"/>
          <w:szCs w:val="24"/>
        </w:rPr>
        <w:t xml:space="preserve"> Martínez</w:t>
      </w:r>
      <w:r w:rsidR="00955541">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C6777F">
        <w:rPr>
          <w:rFonts w:ascii="Times New Roman" w:hAnsi="Times New Roman" w:cs="Times New Roman"/>
          <w:b/>
          <w:sz w:val="24"/>
          <w:szCs w:val="24"/>
        </w:rPr>
        <w:t>Dr. C</w:t>
      </w:r>
      <w:r w:rsidR="001C57B4">
        <w:rPr>
          <w:rFonts w:ascii="Times New Roman" w:hAnsi="Times New Roman" w:cs="Times New Roman"/>
          <w:b/>
          <w:sz w:val="24"/>
          <w:szCs w:val="24"/>
        </w:rPr>
        <w:t>.</w:t>
      </w:r>
      <w:r w:rsidR="00C6777F" w:rsidRPr="00165D6C">
        <w:rPr>
          <w:rFonts w:ascii="Times New Roman" w:hAnsi="Times New Roman" w:cs="Times New Roman"/>
          <w:b/>
          <w:sz w:val="24"/>
          <w:szCs w:val="24"/>
        </w:rPr>
        <w:t xml:space="preserve"> </w:t>
      </w:r>
      <w:r w:rsidR="00C6777F">
        <w:rPr>
          <w:rFonts w:ascii="Times New Roman" w:hAnsi="Times New Roman" w:cs="Times New Roman"/>
          <w:b/>
          <w:sz w:val="24"/>
          <w:szCs w:val="24"/>
        </w:rPr>
        <w:t>Evelio Suárez Gutiérrez</w:t>
      </w:r>
      <w:r w:rsidR="00776FE9">
        <w:rPr>
          <w:rFonts w:ascii="Times New Roman" w:hAnsi="Times New Roman" w:cs="Times New Roman"/>
          <w:b/>
          <w:sz w:val="24"/>
          <w:szCs w:val="24"/>
          <w:vertAlign w:val="superscript"/>
        </w:rPr>
        <w:t>3</w:t>
      </w:r>
      <w:r w:rsidR="00955541">
        <w:rPr>
          <w:rFonts w:ascii="Times New Roman" w:hAnsi="Times New Roman" w:cs="Times New Roman"/>
          <w:b/>
          <w:sz w:val="24"/>
          <w:szCs w:val="24"/>
        </w:rPr>
        <w:t>,</w:t>
      </w:r>
      <w:r w:rsidR="00C6777F" w:rsidRPr="00165D6C">
        <w:rPr>
          <w:rFonts w:ascii="Times New Roman" w:hAnsi="Times New Roman" w:cs="Times New Roman"/>
          <w:b/>
          <w:sz w:val="24"/>
          <w:szCs w:val="24"/>
        </w:rPr>
        <w:t xml:space="preserve"> </w:t>
      </w:r>
      <w:proofErr w:type="spellStart"/>
      <w:r w:rsidR="00165D6C" w:rsidRPr="00165D6C">
        <w:rPr>
          <w:rFonts w:ascii="Times New Roman" w:hAnsi="Times New Roman" w:cs="Times New Roman"/>
          <w:b/>
          <w:sz w:val="24"/>
          <w:szCs w:val="24"/>
        </w:rPr>
        <w:t>MSc.</w:t>
      </w:r>
      <w:proofErr w:type="spellEnd"/>
      <w:r w:rsidR="00165D6C" w:rsidRPr="00165D6C">
        <w:rPr>
          <w:rFonts w:ascii="Times New Roman" w:hAnsi="Times New Roman" w:cs="Times New Roman"/>
          <w:b/>
          <w:sz w:val="24"/>
          <w:szCs w:val="24"/>
        </w:rPr>
        <w:t xml:space="preserve"> </w:t>
      </w:r>
      <w:proofErr w:type="spellStart"/>
      <w:r w:rsidR="00176497">
        <w:rPr>
          <w:rFonts w:ascii="Times New Roman" w:hAnsi="Times New Roman" w:cs="Times New Roman"/>
          <w:b/>
          <w:sz w:val="24"/>
          <w:szCs w:val="24"/>
        </w:rPr>
        <w:t>Ivette</w:t>
      </w:r>
      <w:proofErr w:type="spellEnd"/>
      <w:r w:rsidR="00165D6C">
        <w:rPr>
          <w:rFonts w:ascii="Times New Roman" w:hAnsi="Times New Roman" w:cs="Times New Roman"/>
          <w:b/>
          <w:sz w:val="24"/>
          <w:szCs w:val="24"/>
        </w:rPr>
        <w:t xml:space="preserve"> </w:t>
      </w:r>
      <w:proofErr w:type="spellStart"/>
      <w:r w:rsidR="00176497">
        <w:rPr>
          <w:rFonts w:ascii="Times New Roman" w:hAnsi="Times New Roman" w:cs="Times New Roman"/>
          <w:b/>
          <w:sz w:val="24"/>
          <w:szCs w:val="24"/>
        </w:rPr>
        <w:t>Chacon</w:t>
      </w:r>
      <w:proofErr w:type="spellEnd"/>
      <w:r w:rsidR="00165D6C">
        <w:rPr>
          <w:rFonts w:ascii="Times New Roman" w:hAnsi="Times New Roman" w:cs="Times New Roman"/>
          <w:b/>
          <w:sz w:val="24"/>
          <w:szCs w:val="24"/>
        </w:rPr>
        <w:t xml:space="preserve"> </w:t>
      </w:r>
      <w:r w:rsidR="00176497">
        <w:rPr>
          <w:rFonts w:ascii="Times New Roman" w:hAnsi="Times New Roman" w:cs="Times New Roman"/>
          <w:b/>
          <w:sz w:val="24"/>
          <w:szCs w:val="24"/>
        </w:rPr>
        <w:t>Matos</w:t>
      </w:r>
      <w:r w:rsidR="00776FE9">
        <w:rPr>
          <w:rFonts w:ascii="Times New Roman" w:hAnsi="Times New Roman" w:cs="Times New Roman"/>
          <w:b/>
          <w:sz w:val="24"/>
          <w:szCs w:val="24"/>
          <w:vertAlign w:val="superscript"/>
        </w:rPr>
        <w:t>4</w:t>
      </w:r>
      <w:r w:rsidR="00176497">
        <w:rPr>
          <w:rFonts w:ascii="Times New Roman" w:hAnsi="Times New Roman" w:cs="Times New Roman"/>
          <w:b/>
          <w:sz w:val="24"/>
          <w:szCs w:val="24"/>
          <w:vertAlign w:val="superscript"/>
        </w:rPr>
        <w:t xml:space="preserve"> </w:t>
      </w:r>
      <w:r w:rsidR="00176497">
        <w:rPr>
          <w:rFonts w:ascii="Times New Roman" w:hAnsi="Times New Roman" w:cs="Times New Roman"/>
          <w:b/>
          <w:sz w:val="24"/>
          <w:szCs w:val="24"/>
        </w:rPr>
        <w:t>y</w:t>
      </w:r>
      <w:r w:rsidR="00176497" w:rsidRPr="00176497">
        <w:rPr>
          <w:rFonts w:ascii="Times New Roman" w:hAnsi="Times New Roman" w:cs="Times New Roman"/>
          <w:b/>
          <w:sz w:val="24"/>
          <w:szCs w:val="24"/>
        </w:rPr>
        <w:t xml:space="preserve"> </w:t>
      </w:r>
      <w:proofErr w:type="spellStart"/>
      <w:r w:rsidR="00176497" w:rsidRPr="00165D6C">
        <w:rPr>
          <w:rFonts w:ascii="Times New Roman" w:hAnsi="Times New Roman" w:cs="Times New Roman"/>
          <w:b/>
          <w:sz w:val="24"/>
          <w:szCs w:val="24"/>
        </w:rPr>
        <w:t>MSc.</w:t>
      </w:r>
      <w:proofErr w:type="spellEnd"/>
      <w:r w:rsidR="00176497" w:rsidRPr="00165D6C">
        <w:rPr>
          <w:rFonts w:ascii="Times New Roman" w:hAnsi="Times New Roman" w:cs="Times New Roman"/>
          <w:b/>
          <w:sz w:val="24"/>
          <w:szCs w:val="24"/>
        </w:rPr>
        <w:t xml:space="preserve"> </w:t>
      </w:r>
      <w:r w:rsidR="00176497">
        <w:rPr>
          <w:rFonts w:ascii="Times New Roman" w:hAnsi="Times New Roman" w:cs="Times New Roman"/>
          <w:b/>
          <w:sz w:val="24"/>
          <w:szCs w:val="24"/>
        </w:rPr>
        <w:t>Nitza Domínguez Ruano</w:t>
      </w:r>
      <w:r w:rsidR="00176497">
        <w:rPr>
          <w:rFonts w:ascii="Times New Roman" w:hAnsi="Times New Roman" w:cs="Times New Roman"/>
          <w:b/>
          <w:sz w:val="24"/>
          <w:szCs w:val="24"/>
          <w:vertAlign w:val="superscript"/>
        </w:rPr>
        <w:t>5</w:t>
      </w:r>
    </w:p>
    <w:p w:rsidR="0054227B" w:rsidRPr="0054227B" w:rsidRDefault="0054227B" w:rsidP="0054227B">
      <w:pPr>
        <w:spacing w:after="0" w:line="360" w:lineRule="auto"/>
        <w:jc w:val="center"/>
        <w:rPr>
          <w:rFonts w:ascii="Times New Roman" w:hAnsi="Times New Roman" w:cs="Times New Roman"/>
          <w:sz w:val="16"/>
          <w:szCs w:val="16"/>
        </w:rPr>
      </w:pPr>
    </w:p>
    <w:p w:rsidR="00E912D0" w:rsidRDefault="00C63F3E" w:rsidP="00F816AB">
      <w:pPr>
        <w:pStyle w:val="Prrafodelista"/>
        <w:numPr>
          <w:ilvl w:val="0"/>
          <w:numId w:val="3"/>
        </w:numPr>
        <w:tabs>
          <w:tab w:val="left" w:pos="284"/>
        </w:tabs>
        <w:spacing w:after="0"/>
        <w:ind w:left="0" w:firstLine="0"/>
        <w:contextualSpacing w:val="0"/>
        <w:rPr>
          <w:rFonts w:ascii="Times New Roman" w:hAnsi="Times New Roman" w:cs="Times New Roman"/>
          <w:sz w:val="24"/>
          <w:szCs w:val="24"/>
        </w:rPr>
      </w:pPr>
      <w:r>
        <w:rPr>
          <w:rFonts w:ascii="Times New Roman" w:hAnsi="Times New Roman" w:cs="Times New Roman"/>
          <w:sz w:val="24"/>
          <w:szCs w:val="24"/>
        </w:rPr>
        <w:t>Empresa de Aprovechamiento Hidráulico VC,</w:t>
      </w:r>
      <w:r w:rsidR="004D1A84" w:rsidRPr="00776FE9">
        <w:rPr>
          <w:rFonts w:ascii="Times New Roman" w:hAnsi="Times New Roman" w:cs="Times New Roman"/>
          <w:sz w:val="24"/>
          <w:szCs w:val="24"/>
        </w:rPr>
        <w:t xml:space="preserve"> </w:t>
      </w:r>
      <w:r w:rsidR="00EA7C5E" w:rsidRPr="00776FE9">
        <w:rPr>
          <w:rFonts w:ascii="Times New Roman" w:hAnsi="Times New Roman" w:cs="Times New Roman"/>
          <w:sz w:val="24"/>
          <w:szCs w:val="24"/>
        </w:rPr>
        <w:t>Cuba</w:t>
      </w:r>
      <w:r w:rsidR="00A01B17">
        <w:rPr>
          <w:rFonts w:ascii="Times New Roman" w:hAnsi="Times New Roman" w:cs="Times New Roman"/>
          <w:sz w:val="24"/>
          <w:szCs w:val="24"/>
        </w:rPr>
        <w:t>.</w:t>
      </w:r>
      <w:r w:rsidR="00776FE9">
        <w:rPr>
          <w:rFonts w:ascii="Times New Roman" w:hAnsi="Times New Roman" w:cs="Times New Roman"/>
          <w:sz w:val="24"/>
          <w:szCs w:val="24"/>
        </w:rPr>
        <w:t xml:space="preserve"> </w:t>
      </w:r>
      <w:hyperlink r:id="rId7" w:history="1">
        <w:r w:rsidR="00176497" w:rsidRPr="00776725">
          <w:rPr>
            <w:rStyle w:val="Hipervnculo"/>
            <w:rFonts w:ascii="Times New Roman" w:hAnsi="Times New Roman" w:cs="Times New Roman"/>
            <w:sz w:val="24"/>
            <w:szCs w:val="24"/>
          </w:rPr>
          <w:t>ana@vc.hidro.cu</w:t>
        </w:r>
      </w:hyperlink>
    </w:p>
    <w:p w:rsidR="00010D54" w:rsidRPr="00401853" w:rsidRDefault="004D1A84" w:rsidP="00F816AB">
      <w:pPr>
        <w:pStyle w:val="Prrafodelista"/>
        <w:numPr>
          <w:ilvl w:val="0"/>
          <w:numId w:val="3"/>
        </w:numPr>
        <w:tabs>
          <w:tab w:val="left" w:pos="284"/>
        </w:tabs>
        <w:spacing w:after="0"/>
        <w:ind w:left="0" w:firstLine="0"/>
        <w:contextualSpacing w:val="0"/>
        <w:rPr>
          <w:rFonts w:ascii="Times New Roman" w:hAnsi="Times New Roman" w:cs="Times New Roman"/>
          <w:sz w:val="24"/>
          <w:szCs w:val="24"/>
        </w:rPr>
      </w:pPr>
      <w:r w:rsidRPr="00401853">
        <w:rPr>
          <w:rFonts w:ascii="Times New Roman" w:hAnsi="Times New Roman" w:cs="Times New Roman"/>
          <w:sz w:val="24"/>
          <w:szCs w:val="24"/>
        </w:rPr>
        <w:t xml:space="preserve">Universidad Central </w:t>
      </w:r>
      <w:r w:rsidR="00D23076" w:rsidRPr="00401853">
        <w:rPr>
          <w:rFonts w:ascii="Times New Roman" w:hAnsi="Times New Roman" w:cs="Times New Roman"/>
          <w:sz w:val="24"/>
          <w:szCs w:val="24"/>
        </w:rPr>
        <w:t>«</w:t>
      </w:r>
      <w:r w:rsidRPr="00401853">
        <w:rPr>
          <w:rFonts w:ascii="Times New Roman" w:hAnsi="Times New Roman" w:cs="Times New Roman"/>
          <w:sz w:val="24"/>
          <w:szCs w:val="24"/>
        </w:rPr>
        <w:t>Marta Abreu</w:t>
      </w:r>
      <w:r w:rsidR="00D23076" w:rsidRPr="00401853">
        <w:rPr>
          <w:rFonts w:ascii="Times New Roman" w:hAnsi="Times New Roman" w:cs="Times New Roman"/>
          <w:sz w:val="24"/>
          <w:szCs w:val="24"/>
        </w:rPr>
        <w:t>»</w:t>
      </w:r>
      <w:r w:rsidRPr="00401853">
        <w:rPr>
          <w:rFonts w:ascii="Times New Roman" w:hAnsi="Times New Roman" w:cs="Times New Roman"/>
          <w:sz w:val="24"/>
          <w:szCs w:val="24"/>
        </w:rPr>
        <w:t xml:space="preserve"> de Las Villas</w:t>
      </w:r>
      <w:r w:rsidR="00C63F3E" w:rsidRPr="00401853">
        <w:rPr>
          <w:rFonts w:ascii="Times New Roman" w:hAnsi="Times New Roman" w:cs="Times New Roman"/>
          <w:sz w:val="24"/>
          <w:szCs w:val="24"/>
        </w:rPr>
        <w:t>, Cuba</w:t>
      </w:r>
      <w:r w:rsidR="00D23076" w:rsidRPr="00401853">
        <w:rPr>
          <w:rFonts w:ascii="Times New Roman" w:hAnsi="Times New Roman" w:cs="Times New Roman"/>
          <w:sz w:val="24"/>
          <w:szCs w:val="24"/>
        </w:rPr>
        <w:t>.</w:t>
      </w:r>
      <w:r w:rsidR="00010D54" w:rsidRPr="00401853">
        <w:rPr>
          <w:rFonts w:ascii="Times New Roman" w:hAnsi="Times New Roman" w:cs="Times New Roman"/>
          <w:sz w:val="24"/>
          <w:szCs w:val="24"/>
        </w:rPr>
        <w:t xml:space="preserve"> </w:t>
      </w:r>
      <w:hyperlink r:id="rId8" w:history="1">
        <w:r w:rsidR="00010D54" w:rsidRPr="00401853">
          <w:rPr>
            <w:rStyle w:val="Hipervnculo"/>
            <w:rFonts w:ascii="Times New Roman" w:hAnsi="Times New Roman" w:cs="Times New Roman"/>
            <w:sz w:val="24"/>
            <w:szCs w:val="24"/>
          </w:rPr>
          <w:t>tescoriza@uclv.edu.cu</w:t>
        </w:r>
      </w:hyperlink>
    </w:p>
    <w:p w:rsidR="00EA7C5E" w:rsidRPr="00176497" w:rsidRDefault="004D1A84" w:rsidP="00F816AB">
      <w:pPr>
        <w:pStyle w:val="Prrafodelista"/>
        <w:numPr>
          <w:ilvl w:val="0"/>
          <w:numId w:val="3"/>
        </w:numPr>
        <w:tabs>
          <w:tab w:val="left" w:pos="284"/>
        </w:tabs>
        <w:spacing w:after="0"/>
        <w:ind w:left="0" w:firstLine="0"/>
        <w:contextualSpacing w:val="0"/>
        <w:rPr>
          <w:rFonts w:ascii="Times New Roman" w:hAnsi="Times New Roman" w:cs="Times New Roman"/>
          <w:sz w:val="24"/>
          <w:szCs w:val="24"/>
        </w:rPr>
      </w:pPr>
      <w:r w:rsidRPr="0054227B">
        <w:rPr>
          <w:rFonts w:ascii="Times New Roman" w:hAnsi="Times New Roman" w:cs="Times New Roman"/>
          <w:sz w:val="24"/>
          <w:szCs w:val="24"/>
        </w:rPr>
        <w:t>Empresa de Aprovechamiento Hidráulico V</w:t>
      </w:r>
      <w:r w:rsidR="00776FE9" w:rsidRPr="0054227B">
        <w:rPr>
          <w:rFonts w:ascii="Times New Roman" w:hAnsi="Times New Roman" w:cs="Times New Roman"/>
          <w:sz w:val="24"/>
          <w:szCs w:val="24"/>
        </w:rPr>
        <w:t>C,</w:t>
      </w:r>
      <w:r w:rsidRPr="0054227B">
        <w:rPr>
          <w:rFonts w:ascii="Times New Roman" w:hAnsi="Times New Roman" w:cs="Times New Roman"/>
          <w:sz w:val="24"/>
          <w:szCs w:val="24"/>
        </w:rPr>
        <w:t xml:space="preserve"> </w:t>
      </w:r>
      <w:r w:rsidR="00A01B17">
        <w:rPr>
          <w:rFonts w:ascii="Times New Roman" w:hAnsi="Times New Roman" w:cs="Times New Roman"/>
          <w:sz w:val="24"/>
          <w:szCs w:val="24"/>
        </w:rPr>
        <w:t>Cuba.</w:t>
      </w:r>
      <w:r w:rsidR="00776FE9" w:rsidRPr="0054227B">
        <w:rPr>
          <w:rFonts w:ascii="Times New Roman" w:hAnsi="Times New Roman" w:cs="Times New Roman"/>
          <w:sz w:val="24"/>
          <w:szCs w:val="24"/>
        </w:rPr>
        <w:t xml:space="preserve"> </w:t>
      </w:r>
      <w:hyperlink r:id="rId9" w:history="1">
        <w:r w:rsidR="00776FE9" w:rsidRPr="0054227B">
          <w:rPr>
            <w:rStyle w:val="Hipervnculo"/>
            <w:rFonts w:ascii="Times New Roman" w:hAnsi="Times New Roman" w:cs="Times New Roman"/>
            <w:sz w:val="24"/>
            <w:szCs w:val="24"/>
          </w:rPr>
          <w:t>evelio@vc.hidro.cu</w:t>
        </w:r>
      </w:hyperlink>
    </w:p>
    <w:p w:rsidR="00176497" w:rsidRDefault="00176497" w:rsidP="00F816AB">
      <w:pPr>
        <w:pStyle w:val="Prrafodelista"/>
        <w:numPr>
          <w:ilvl w:val="0"/>
          <w:numId w:val="3"/>
        </w:numPr>
        <w:tabs>
          <w:tab w:val="left" w:pos="284"/>
        </w:tabs>
        <w:spacing w:after="0"/>
        <w:ind w:left="0" w:firstLine="0"/>
        <w:contextualSpacing w:val="0"/>
        <w:rPr>
          <w:rFonts w:ascii="Times New Roman" w:hAnsi="Times New Roman" w:cs="Times New Roman"/>
          <w:sz w:val="24"/>
          <w:szCs w:val="24"/>
        </w:rPr>
      </w:pPr>
      <w:r w:rsidRPr="0054227B">
        <w:rPr>
          <w:rFonts w:ascii="Times New Roman" w:hAnsi="Times New Roman" w:cs="Times New Roman"/>
          <w:sz w:val="24"/>
          <w:szCs w:val="24"/>
        </w:rPr>
        <w:t xml:space="preserve">Empresa de Aprovechamiento Hidráulico VC, </w:t>
      </w:r>
      <w:r>
        <w:rPr>
          <w:rFonts w:ascii="Times New Roman" w:hAnsi="Times New Roman" w:cs="Times New Roman"/>
          <w:sz w:val="24"/>
          <w:szCs w:val="24"/>
        </w:rPr>
        <w:t xml:space="preserve">Cuba. </w:t>
      </w:r>
      <w:hyperlink r:id="rId10" w:history="1">
        <w:r w:rsidRPr="00776725">
          <w:rPr>
            <w:rStyle w:val="Hipervnculo"/>
            <w:rFonts w:ascii="Times New Roman" w:hAnsi="Times New Roman" w:cs="Times New Roman"/>
            <w:sz w:val="24"/>
            <w:szCs w:val="24"/>
          </w:rPr>
          <w:t>ivette@vc.hidro.cu</w:t>
        </w:r>
      </w:hyperlink>
    </w:p>
    <w:p w:rsidR="00EA7C5E" w:rsidRPr="0054227B" w:rsidRDefault="00C63F3E" w:rsidP="00F816AB">
      <w:pPr>
        <w:pStyle w:val="Prrafodelista"/>
        <w:numPr>
          <w:ilvl w:val="0"/>
          <w:numId w:val="3"/>
        </w:numPr>
        <w:tabs>
          <w:tab w:val="left" w:pos="284"/>
        </w:tabs>
        <w:spacing w:after="0"/>
        <w:ind w:left="0" w:firstLine="0"/>
        <w:contextualSpacing w:val="0"/>
        <w:rPr>
          <w:rFonts w:ascii="Times New Roman" w:hAnsi="Times New Roman" w:cs="Times New Roman"/>
          <w:sz w:val="24"/>
          <w:szCs w:val="24"/>
        </w:rPr>
      </w:pPr>
      <w:r w:rsidRPr="0054227B">
        <w:rPr>
          <w:rFonts w:ascii="Times New Roman" w:hAnsi="Times New Roman" w:cs="Times New Roman"/>
          <w:sz w:val="24"/>
          <w:szCs w:val="24"/>
        </w:rPr>
        <w:t>Empresa de Aprovechami</w:t>
      </w:r>
      <w:r w:rsidR="00176497">
        <w:rPr>
          <w:rFonts w:ascii="Times New Roman" w:hAnsi="Times New Roman" w:cs="Times New Roman"/>
          <w:sz w:val="24"/>
          <w:szCs w:val="24"/>
        </w:rPr>
        <w:t>ento Hidráulico VC, Cuba.</w:t>
      </w:r>
      <w:r w:rsidRPr="0054227B">
        <w:rPr>
          <w:rFonts w:ascii="Times New Roman" w:hAnsi="Times New Roman" w:cs="Times New Roman"/>
          <w:sz w:val="24"/>
          <w:szCs w:val="24"/>
        </w:rPr>
        <w:t xml:space="preserve"> </w:t>
      </w:r>
      <w:hyperlink r:id="rId11" w:history="1">
        <w:r w:rsidRPr="0054227B">
          <w:rPr>
            <w:rStyle w:val="Hipervnculo"/>
            <w:rFonts w:ascii="Times New Roman" w:hAnsi="Times New Roman" w:cs="Times New Roman"/>
            <w:sz w:val="24"/>
            <w:szCs w:val="24"/>
          </w:rPr>
          <w:t>nitza@vc.hidro.cu</w:t>
        </w:r>
      </w:hyperlink>
    </w:p>
    <w:p w:rsidR="000125FE" w:rsidRDefault="008A1C16" w:rsidP="005B17F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176497" w:rsidRDefault="00176497" w:rsidP="005B17F7">
      <w:pPr>
        <w:spacing w:before="120" w:after="120" w:line="360" w:lineRule="auto"/>
        <w:jc w:val="both"/>
        <w:rPr>
          <w:rFonts w:ascii="Times New Roman" w:hAnsi="Times New Roman" w:cs="Times New Roman"/>
          <w:sz w:val="24"/>
          <w:szCs w:val="24"/>
        </w:rPr>
      </w:pPr>
      <w:r w:rsidRPr="00176497">
        <w:rPr>
          <w:rFonts w:ascii="Times New Roman" w:hAnsi="Times New Roman" w:cs="Times New Roman"/>
          <w:sz w:val="24"/>
          <w:szCs w:val="24"/>
        </w:rPr>
        <w:t xml:space="preserve">El presente trabajo se realizó en la Empresa de Aprovechamiento Hidráulico de Villa Clara, con la finalidad de establecer las bases necesarias para implementar un procedimiento de costos de la calidad. Para dar cumplimiento a este objetivo se realizó una amplia y profunda búsqueda bibliográfica y se llevó a cabo un estudio de las actividades fundamentales que desarrolla la empresa. Finalmente, se arriba a conclusiones y recomendaciones de gran utilidad para la misma. Junto al desarrollo existente a nivel mundial han ido evolucionando los sistemas existentes en las empresas, y con ellos una nueva filosofía administrativa conocida como gestión de la calidad, la que se ha convertido en un elemento principal para la supervivencia de las organizaciones. La presencia de un sistema de calidad certificado no permite siempre conocer el sistema de costos de la empresa, es decir, todo lo que se invierte en la implementación, mantenimiento y mejora de la calidad. Si se logra controlar los costos de la calidad entonces esto permite conocer donde se encuentran muchas de las deficiencias de la entidad y a la vez se convierte en una importante herramienta de trabajo aprovechada por los directivos en la toma de decisiones. </w:t>
      </w:r>
    </w:p>
    <w:p w:rsidR="002D1AA3" w:rsidRDefault="002D1AA3" w:rsidP="005B17F7">
      <w:pPr>
        <w:spacing w:before="120" w:after="120" w:line="360" w:lineRule="auto"/>
        <w:jc w:val="both"/>
        <w:rPr>
          <w:rFonts w:ascii="Times New Roman" w:hAnsi="Times New Roman" w:cs="Times New Roman"/>
          <w:sz w:val="24"/>
          <w:szCs w:val="24"/>
        </w:rPr>
      </w:pPr>
    </w:p>
    <w:p w:rsidR="000125FE" w:rsidRDefault="009061A5" w:rsidP="005B17F7">
      <w:pPr>
        <w:spacing w:before="120" w:after="12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lastRenderedPageBreak/>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171AEF" w:rsidRDefault="00171AEF" w:rsidP="005B17F7">
      <w:pPr>
        <w:spacing w:before="120" w:after="120" w:line="360" w:lineRule="auto"/>
        <w:jc w:val="both"/>
        <w:rPr>
          <w:rFonts w:ascii="Times New Roman" w:hAnsi="Times New Roman" w:cs="Times New Roman"/>
          <w:i/>
          <w:sz w:val="24"/>
          <w:szCs w:val="24"/>
        </w:rPr>
      </w:pP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present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work</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was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carried</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out</w:t>
      </w:r>
      <w:proofErr w:type="spellEnd"/>
      <w:r w:rsidRPr="00411448">
        <w:rPr>
          <w:rFonts w:ascii="Times New Roman" w:hAnsi="Times New Roman" w:cs="Times New Roman"/>
          <w:i/>
          <w:sz w:val="24"/>
          <w:szCs w:val="24"/>
        </w:rPr>
        <w:t xml:space="preserve"> in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Company</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Hydraulic</w:t>
      </w:r>
      <w:proofErr w:type="spellEnd"/>
      <w:r w:rsidRPr="00411448">
        <w:rPr>
          <w:rFonts w:ascii="Times New Roman" w:hAnsi="Times New Roman" w:cs="Times New Roman"/>
          <w:i/>
          <w:sz w:val="24"/>
          <w:szCs w:val="24"/>
        </w:rPr>
        <w:t xml:space="preserve"> Use of Villa Clara, </w:t>
      </w:r>
      <w:proofErr w:type="spellStart"/>
      <w:r w:rsidRPr="00411448">
        <w:rPr>
          <w:rFonts w:ascii="Times New Roman" w:hAnsi="Times New Roman" w:cs="Times New Roman"/>
          <w:i/>
          <w:sz w:val="24"/>
          <w:szCs w:val="24"/>
        </w:rPr>
        <w:t>with</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purpose</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establishing</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necessary</w:t>
      </w:r>
      <w:proofErr w:type="spellEnd"/>
      <w:r w:rsidRPr="00411448">
        <w:rPr>
          <w:rFonts w:ascii="Times New Roman" w:hAnsi="Times New Roman" w:cs="Times New Roman"/>
          <w:i/>
          <w:sz w:val="24"/>
          <w:szCs w:val="24"/>
        </w:rPr>
        <w:t xml:space="preserve"> bases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implement</w:t>
      </w:r>
      <w:proofErr w:type="spellEnd"/>
      <w:r w:rsidRPr="00411448">
        <w:rPr>
          <w:rFonts w:ascii="Times New Roman" w:hAnsi="Times New Roman" w:cs="Times New Roman"/>
          <w:i/>
          <w:sz w:val="24"/>
          <w:szCs w:val="24"/>
        </w:rPr>
        <w:t xml:space="preserve"> a </w:t>
      </w:r>
      <w:proofErr w:type="spellStart"/>
      <w:r w:rsidRPr="00411448">
        <w:rPr>
          <w:rFonts w:ascii="Times New Roman" w:hAnsi="Times New Roman" w:cs="Times New Roman"/>
          <w:i/>
          <w:sz w:val="24"/>
          <w:szCs w:val="24"/>
        </w:rPr>
        <w:t>system</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costs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quality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give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execution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this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objective</w:t>
      </w:r>
      <w:proofErr w:type="spellEnd"/>
      <w:r w:rsidRPr="00411448">
        <w:rPr>
          <w:rFonts w:ascii="Times New Roman" w:hAnsi="Times New Roman" w:cs="Times New Roman"/>
          <w:i/>
          <w:sz w:val="24"/>
          <w:szCs w:val="24"/>
        </w:rPr>
        <w:t xml:space="preserve"> he/</w:t>
      </w:r>
      <w:proofErr w:type="spellStart"/>
      <w:r w:rsidRPr="00411448">
        <w:rPr>
          <w:rFonts w:ascii="Times New Roman" w:hAnsi="Times New Roman" w:cs="Times New Roman"/>
          <w:i/>
          <w:sz w:val="24"/>
          <w:szCs w:val="24"/>
        </w:rPr>
        <w:t>she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was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carried</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out</w:t>
      </w:r>
      <w:proofErr w:type="spellEnd"/>
      <w:r w:rsidRPr="00411448">
        <w:rPr>
          <w:rFonts w:ascii="Times New Roman" w:hAnsi="Times New Roman" w:cs="Times New Roman"/>
          <w:i/>
          <w:sz w:val="24"/>
          <w:szCs w:val="24"/>
        </w:rPr>
        <w:t xml:space="preserve"> a </w:t>
      </w:r>
      <w:proofErr w:type="spellStart"/>
      <w:r w:rsidRPr="00411448">
        <w:rPr>
          <w:rFonts w:ascii="Times New Roman" w:hAnsi="Times New Roman" w:cs="Times New Roman"/>
          <w:i/>
          <w:sz w:val="24"/>
          <w:szCs w:val="24"/>
        </w:rPr>
        <w:t>wide</w:t>
      </w:r>
      <w:proofErr w:type="spellEnd"/>
      <w:r w:rsidRPr="00411448">
        <w:rPr>
          <w:rFonts w:ascii="Times New Roman" w:hAnsi="Times New Roman" w:cs="Times New Roman"/>
          <w:i/>
          <w:sz w:val="24"/>
          <w:szCs w:val="24"/>
        </w:rPr>
        <w:t xml:space="preserve"> and </w:t>
      </w:r>
      <w:proofErr w:type="spellStart"/>
      <w:r w:rsidRPr="00411448">
        <w:rPr>
          <w:rFonts w:ascii="Times New Roman" w:hAnsi="Times New Roman" w:cs="Times New Roman"/>
          <w:i/>
          <w:sz w:val="24"/>
          <w:szCs w:val="24"/>
        </w:rPr>
        <w:t>deep</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bibliographical</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search</w:t>
      </w:r>
      <w:proofErr w:type="spellEnd"/>
      <w:r w:rsidRPr="00411448">
        <w:rPr>
          <w:rFonts w:ascii="Times New Roman" w:hAnsi="Times New Roman" w:cs="Times New Roman"/>
          <w:i/>
          <w:sz w:val="24"/>
          <w:szCs w:val="24"/>
        </w:rPr>
        <w:t xml:space="preserve"> and </w:t>
      </w:r>
      <w:proofErr w:type="spellStart"/>
      <w:r w:rsidRPr="00411448">
        <w:rPr>
          <w:rFonts w:ascii="Times New Roman" w:hAnsi="Times New Roman" w:cs="Times New Roman"/>
          <w:i/>
          <w:sz w:val="24"/>
          <w:szCs w:val="24"/>
        </w:rPr>
        <w:t>it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was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carried</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out</w:t>
      </w:r>
      <w:proofErr w:type="spellEnd"/>
      <w:r w:rsidRPr="00411448">
        <w:rPr>
          <w:rFonts w:ascii="Times New Roman" w:hAnsi="Times New Roman" w:cs="Times New Roman"/>
          <w:i/>
          <w:sz w:val="24"/>
          <w:szCs w:val="24"/>
        </w:rPr>
        <w:t xml:space="preserve"> a </w:t>
      </w:r>
      <w:proofErr w:type="spellStart"/>
      <w:r w:rsidRPr="00411448">
        <w:rPr>
          <w:rFonts w:ascii="Times New Roman" w:hAnsi="Times New Roman" w:cs="Times New Roman"/>
          <w:i/>
          <w:sz w:val="24"/>
          <w:szCs w:val="24"/>
        </w:rPr>
        <w:t>study</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fundamental </w:t>
      </w:r>
      <w:proofErr w:type="spellStart"/>
      <w:r w:rsidRPr="00411448">
        <w:rPr>
          <w:rFonts w:ascii="Times New Roman" w:hAnsi="Times New Roman" w:cs="Times New Roman"/>
          <w:i/>
          <w:sz w:val="24"/>
          <w:szCs w:val="24"/>
        </w:rPr>
        <w:t>activities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that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develops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company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Finally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you</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arrive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conclusions</w:t>
      </w:r>
      <w:proofErr w:type="spellEnd"/>
      <w:r w:rsidRPr="00411448">
        <w:rPr>
          <w:rFonts w:ascii="Times New Roman" w:hAnsi="Times New Roman" w:cs="Times New Roman"/>
          <w:i/>
          <w:sz w:val="24"/>
          <w:szCs w:val="24"/>
        </w:rPr>
        <w:t xml:space="preserve"> and </w:t>
      </w:r>
      <w:proofErr w:type="spellStart"/>
      <w:r w:rsidRPr="00411448">
        <w:rPr>
          <w:rFonts w:ascii="Times New Roman" w:hAnsi="Times New Roman" w:cs="Times New Roman"/>
          <w:i/>
          <w:sz w:val="24"/>
          <w:szCs w:val="24"/>
        </w:rPr>
        <w:t>recommendations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great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utility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for</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same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one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Next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existent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development</w:t>
      </w:r>
      <w:proofErr w:type="spellEnd"/>
      <w:r w:rsidRPr="00411448">
        <w:rPr>
          <w:rFonts w:ascii="Times New Roman" w:hAnsi="Times New Roman" w:cs="Times New Roman"/>
          <w:i/>
          <w:sz w:val="24"/>
          <w:szCs w:val="24"/>
        </w:rPr>
        <w:t xml:space="preserve"> at </w:t>
      </w:r>
      <w:proofErr w:type="spellStart"/>
      <w:r w:rsidRPr="00411448">
        <w:rPr>
          <w:rFonts w:ascii="Times New Roman" w:hAnsi="Times New Roman" w:cs="Times New Roman"/>
          <w:i/>
          <w:sz w:val="24"/>
          <w:szCs w:val="24"/>
        </w:rPr>
        <w:t>world</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level</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have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gone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evolving</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existent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systems</w:t>
      </w:r>
      <w:proofErr w:type="spellEnd"/>
      <w:r w:rsidRPr="00411448">
        <w:rPr>
          <w:rFonts w:ascii="Times New Roman" w:hAnsi="Times New Roman" w:cs="Times New Roman"/>
          <w:i/>
          <w:sz w:val="24"/>
          <w:szCs w:val="24"/>
        </w:rPr>
        <w:t xml:space="preserve">. In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companies</w:t>
      </w:r>
      <w:proofErr w:type="spellEnd"/>
      <w:r w:rsidRPr="00411448">
        <w:rPr>
          <w:rFonts w:ascii="Times New Roman" w:hAnsi="Times New Roman" w:cs="Times New Roman"/>
          <w:i/>
          <w:sz w:val="24"/>
          <w:szCs w:val="24"/>
        </w:rPr>
        <w:t xml:space="preserve">, and </w:t>
      </w:r>
      <w:proofErr w:type="spellStart"/>
      <w:r w:rsidRPr="00411448">
        <w:rPr>
          <w:rFonts w:ascii="Times New Roman" w:hAnsi="Times New Roman" w:cs="Times New Roman"/>
          <w:i/>
          <w:sz w:val="24"/>
          <w:szCs w:val="24"/>
        </w:rPr>
        <w:t>with</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them</w:t>
      </w:r>
      <w:proofErr w:type="spellEnd"/>
      <w:r w:rsidRPr="00411448">
        <w:rPr>
          <w:rFonts w:ascii="Times New Roman" w:hAnsi="Times New Roman" w:cs="Times New Roman"/>
          <w:i/>
          <w:sz w:val="24"/>
          <w:szCs w:val="24"/>
        </w:rPr>
        <w:t xml:space="preserve"> a new </w:t>
      </w:r>
      <w:proofErr w:type="spellStart"/>
      <w:r w:rsidRPr="00411448">
        <w:rPr>
          <w:rFonts w:ascii="Times New Roman" w:hAnsi="Times New Roman" w:cs="Times New Roman"/>
          <w:i/>
          <w:sz w:val="24"/>
          <w:szCs w:val="24"/>
        </w:rPr>
        <w:t>well-known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administrative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philosophy</w:t>
      </w:r>
      <w:proofErr w:type="spellEnd"/>
      <w:r w:rsidRPr="00411448">
        <w:rPr>
          <w:rFonts w:ascii="Times New Roman" w:hAnsi="Times New Roman" w:cs="Times New Roman"/>
          <w:i/>
          <w:sz w:val="24"/>
          <w:szCs w:val="24"/>
        </w:rPr>
        <w:t xml:space="preserve"> as </w:t>
      </w:r>
      <w:proofErr w:type="spellStart"/>
      <w:r w:rsidRPr="00411448">
        <w:rPr>
          <w:rFonts w:ascii="Times New Roman" w:hAnsi="Times New Roman" w:cs="Times New Roman"/>
          <w:i/>
          <w:sz w:val="24"/>
          <w:szCs w:val="24"/>
        </w:rPr>
        <w:t>administration</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quality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one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that</w:t>
      </w:r>
      <w:proofErr w:type="spellEnd"/>
      <w:r w:rsidRPr="00411448">
        <w:rPr>
          <w:rFonts w:ascii="Times New Roman" w:hAnsi="Times New Roman" w:cs="Times New Roman"/>
          <w:i/>
          <w:sz w:val="24"/>
          <w:szCs w:val="24"/>
        </w:rPr>
        <w:t xml:space="preserve"> has </w:t>
      </w:r>
      <w:proofErr w:type="spellStart"/>
      <w:r w:rsidRPr="00411448">
        <w:rPr>
          <w:rFonts w:ascii="Times New Roman" w:hAnsi="Times New Roman" w:cs="Times New Roman"/>
          <w:i/>
          <w:sz w:val="24"/>
          <w:szCs w:val="24"/>
        </w:rPr>
        <w:t>become</w:t>
      </w:r>
      <w:proofErr w:type="spellEnd"/>
      <w:r w:rsidRPr="00411448">
        <w:rPr>
          <w:rFonts w:ascii="Times New Roman" w:hAnsi="Times New Roman" w:cs="Times New Roman"/>
          <w:i/>
          <w:sz w:val="24"/>
          <w:szCs w:val="24"/>
        </w:rPr>
        <w:t xml:space="preserve"> a </w:t>
      </w:r>
      <w:proofErr w:type="spellStart"/>
      <w:r w:rsidRPr="00411448">
        <w:rPr>
          <w:rFonts w:ascii="Times New Roman" w:hAnsi="Times New Roman" w:cs="Times New Roman"/>
          <w:i/>
          <w:sz w:val="24"/>
          <w:szCs w:val="24"/>
        </w:rPr>
        <w:t>main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element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for</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survival</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organizations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presence</w:t>
      </w:r>
      <w:proofErr w:type="spellEnd"/>
      <w:r w:rsidRPr="00411448">
        <w:rPr>
          <w:rFonts w:ascii="Times New Roman" w:hAnsi="Times New Roman" w:cs="Times New Roman"/>
          <w:i/>
          <w:sz w:val="24"/>
          <w:szCs w:val="24"/>
        </w:rPr>
        <w:t xml:space="preserve"> of a </w:t>
      </w:r>
      <w:proofErr w:type="spellStart"/>
      <w:r w:rsidRPr="00411448">
        <w:rPr>
          <w:rFonts w:ascii="Times New Roman" w:hAnsi="Times New Roman" w:cs="Times New Roman"/>
          <w:i/>
          <w:sz w:val="24"/>
          <w:szCs w:val="24"/>
        </w:rPr>
        <w:t>certified</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system</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quality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does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not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always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allow</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know</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system</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costs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company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that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say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all</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that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invested</w:t>
      </w:r>
      <w:proofErr w:type="spellEnd"/>
      <w:r w:rsidRPr="00411448">
        <w:rPr>
          <w:rFonts w:ascii="Times New Roman" w:hAnsi="Times New Roman" w:cs="Times New Roman"/>
          <w:i/>
          <w:sz w:val="24"/>
          <w:szCs w:val="24"/>
        </w:rPr>
        <w:t xml:space="preserve"> in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implementation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maintenance</w:t>
      </w:r>
      <w:proofErr w:type="spellEnd"/>
      <w:r w:rsidRPr="00411448">
        <w:rPr>
          <w:rFonts w:ascii="Times New Roman" w:hAnsi="Times New Roman" w:cs="Times New Roman"/>
          <w:i/>
          <w:sz w:val="24"/>
          <w:szCs w:val="24"/>
        </w:rPr>
        <w:t xml:space="preserve"> and </w:t>
      </w:r>
      <w:proofErr w:type="spellStart"/>
      <w:r w:rsidRPr="00411448">
        <w:rPr>
          <w:rFonts w:ascii="Times New Roman" w:hAnsi="Times New Roman" w:cs="Times New Roman"/>
          <w:i/>
          <w:sz w:val="24"/>
          <w:szCs w:val="24"/>
        </w:rPr>
        <w:t>it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improves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quality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If</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possible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control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costs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quality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this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allows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know</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where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they</w:t>
      </w:r>
      <w:proofErr w:type="spellEnd"/>
      <w:r w:rsidRPr="00411448">
        <w:rPr>
          <w:rFonts w:ascii="Times New Roman" w:hAnsi="Times New Roman" w:cs="Times New Roman"/>
          <w:i/>
          <w:sz w:val="24"/>
          <w:szCs w:val="24"/>
        </w:rPr>
        <w:t xml:space="preserve"> are </w:t>
      </w:r>
      <w:proofErr w:type="spellStart"/>
      <w:r w:rsidRPr="00411448">
        <w:rPr>
          <w:rFonts w:ascii="Times New Roman" w:hAnsi="Times New Roman" w:cs="Times New Roman"/>
          <w:i/>
          <w:sz w:val="24"/>
          <w:szCs w:val="24"/>
        </w:rPr>
        <w:t>many</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deficiencies</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entity</w:t>
      </w:r>
      <w:proofErr w:type="spellEnd"/>
      <w:r w:rsidRPr="00411448">
        <w:rPr>
          <w:rFonts w:ascii="Times New Roman" w:hAnsi="Times New Roman" w:cs="Times New Roman"/>
          <w:i/>
          <w:sz w:val="24"/>
          <w:szCs w:val="24"/>
        </w:rPr>
        <w:t xml:space="preserve"> and at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same</w:t>
      </w:r>
      <w:proofErr w:type="spellEnd"/>
      <w:r w:rsidRPr="00411448">
        <w:rPr>
          <w:rFonts w:ascii="Times New Roman" w:hAnsi="Times New Roman" w:cs="Times New Roman"/>
          <w:i/>
          <w:sz w:val="24"/>
          <w:szCs w:val="24"/>
        </w:rPr>
        <w:t xml:space="preserve"> time he/</w:t>
      </w:r>
      <w:proofErr w:type="spellStart"/>
      <w:r w:rsidRPr="00411448">
        <w:rPr>
          <w:rFonts w:ascii="Times New Roman" w:hAnsi="Times New Roman" w:cs="Times New Roman"/>
          <w:i/>
          <w:sz w:val="24"/>
          <w:szCs w:val="24"/>
        </w:rPr>
        <w:t>she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becomes</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important</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work</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tool</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taken</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advantage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by</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directive</w:t>
      </w:r>
      <w:proofErr w:type="spellEnd"/>
      <w:r w:rsidRPr="00411448">
        <w:rPr>
          <w:rFonts w:ascii="Times New Roman" w:hAnsi="Times New Roman" w:cs="Times New Roman"/>
          <w:i/>
          <w:sz w:val="24"/>
          <w:szCs w:val="24"/>
        </w:rPr>
        <w:t xml:space="preserve"> in </w:t>
      </w:r>
      <w:proofErr w:type="spellStart"/>
      <w:r w:rsidRPr="00411448">
        <w:rPr>
          <w:rFonts w:ascii="Times New Roman" w:hAnsi="Times New Roman" w:cs="Times New Roman"/>
          <w:i/>
          <w:sz w:val="24"/>
          <w:szCs w:val="24"/>
        </w:rPr>
        <w:t>the</w:t>
      </w:r>
      <w:proofErr w:type="spellEnd"/>
      <w:r w:rsidRPr="00411448">
        <w:rPr>
          <w:rFonts w:ascii="Times New Roman" w:hAnsi="Times New Roman" w:cs="Times New Roman"/>
          <w:i/>
          <w:sz w:val="24"/>
          <w:szCs w:val="24"/>
        </w:rPr>
        <w:t xml:space="preserve"> </w:t>
      </w:r>
      <w:proofErr w:type="spellStart"/>
      <w:r w:rsidRPr="00411448">
        <w:rPr>
          <w:rFonts w:ascii="Times New Roman" w:hAnsi="Times New Roman" w:cs="Times New Roman"/>
          <w:i/>
          <w:sz w:val="24"/>
          <w:szCs w:val="24"/>
        </w:rPr>
        <w:t>taking</w:t>
      </w:r>
      <w:proofErr w:type="spellEnd"/>
      <w:r w:rsidRPr="00411448">
        <w:rPr>
          <w:rFonts w:ascii="Times New Roman" w:hAnsi="Times New Roman" w:cs="Times New Roman"/>
          <w:i/>
          <w:sz w:val="24"/>
          <w:szCs w:val="24"/>
        </w:rPr>
        <w:t xml:space="preserve"> of </w:t>
      </w:r>
      <w:proofErr w:type="spellStart"/>
      <w:r w:rsidRPr="00411448">
        <w:rPr>
          <w:rFonts w:ascii="Times New Roman" w:hAnsi="Times New Roman" w:cs="Times New Roman"/>
          <w:i/>
          <w:sz w:val="24"/>
          <w:szCs w:val="24"/>
        </w:rPr>
        <w:t>decisions</w:t>
      </w:r>
      <w:proofErr w:type="spellEnd"/>
      <w:r w:rsidRPr="00411448">
        <w:rPr>
          <w:rFonts w:ascii="Times New Roman" w:hAnsi="Times New Roman" w:cs="Times New Roman"/>
          <w:i/>
          <w:sz w:val="24"/>
          <w:szCs w:val="24"/>
        </w:rPr>
        <w:t>.</w:t>
      </w:r>
      <w:r w:rsidRPr="00171AEF">
        <w:rPr>
          <w:rFonts w:ascii="Times New Roman" w:hAnsi="Times New Roman" w:cs="Times New Roman"/>
          <w:i/>
          <w:sz w:val="24"/>
          <w:szCs w:val="24"/>
        </w:rPr>
        <w:t xml:space="preserve"> </w:t>
      </w:r>
    </w:p>
    <w:p w:rsidR="009061A5" w:rsidRDefault="009061A5" w:rsidP="005B17F7">
      <w:pPr>
        <w:spacing w:before="120" w:after="12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8F5A46">
        <w:rPr>
          <w:rFonts w:ascii="Times New Roman" w:hAnsi="Times New Roman" w:cs="Times New Roman"/>
          <w:sz w:val="24"/>
          <w:szCs w:val="24"/>
        </w:rPr>
        <w:t xml:space="preserve"> </w:t>
      </w:r>
      <w:r w:rsidR="006F19C7">
        <w:rPr>
          <w:rFonts w:ascii="Times New Roman" w:hAnsi="Times New Roman" w:cs="Times New Roman"/>
          <w:sz w:val="24"/>
          <w:szCs w:val="24"/>
        </w:rPr>
        <w:t>Costo; Contabilidad; Empresa</w:t>
      </w:r>
      <w:r w:rsidR="00171AEF">
        <w:rPr>
          <w:rFonts w:ascii="Times New Roman" w:hAnsi="Times New Roman" w:cs="Times New Roman"/>
          <w:sz w:val="24"/>
          <w:szCs w:val="24"/>
        </w:rPr>
        <w:t>; Calidad</w:t>
      </w:r>
      <w:r w:rsidR="00D124E1">
        <w:rPr>
          <w:rFonts w:ascii="Times New Roman" w:hAnsi="Times New Roman" w:cs="Times New Roman"/>
          <w:sz w:val="24"/>
          <w:szCs w:val="24"/>
        </w:rPr>
        <w:t>; Gestión; Procedimiento</w:t>
      </w:r>
    </w:p>
    <w:p w:rsidR="00D124E1" w:rsidRDefault="009061A5" w:rsidP="00D124E1">
      <w:pPr>
        <w:spacing w:before="120" w:after="120" w:line="360" w:lineRule="auto"/>
        <w:jc w:val="both"/>
        <w:rPr>
          <w:rStyle w:val="tlid-translation"/>
          <w:rFonts w:ascii="Times New Roman" w:hAnsi="Times New Roman" w:cs="Times New Roman"/>
          <w:i/>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1C57B4" w:rsidRPr="00D50CF8">
        <w:rPr>
          <w:rFonts w:ascii="Times New Roman" w:hAnsi="Times New Roman" w:cs="Times New Roman"/>
          <w:i/>
          <w:sz w:val="24"/>
          <w:szCs w:val="24"/>
        </w:rPr>
        <w:t>Cost</w:t>
      </w:r>
      <w:proofErr w:type="spellEnd"/>
      <w:r w:rsidR="001C57B4" w:rsidRPr="00D50CF8">
        <w:rPr>
          <w:rFonts w:ascii="Times New Roman" w:hAnsi="Times New Roman" w:cs="Times New Roman"/>
          <w:i/>
          <w:sz w:val="24"/>
          <w:szCs w:val="24"/>
        </w:rPr>
        <w:t xml:space="preserve">; </w:t>
      </w:r>
      <w:proofErr w:type="spellStart"/>
      <w:r w:rsidR="001C57B4" w:rsidRPr="00D50CF8">
        <w:rPr>
          <w:rFonts w:ascii="Times New Roman" w:hAnsi="Times New Roman" w:cs="Times New Roman"/>
          <w:i/>
          <w:sz w:val="24"/>
          <w:szCs w:val="24"/>
        </w:rPr>
        <w:t>Accounting</w:t>
      </w:r>
      <w:proofErr w:type="spellEnd"/>
      <w:r w:rsidR="001C57B4" w:rsidRPr="00D50CF8">
        <w:rPr>
          <w:rFonts w:ascii="Times New Roman" w:hAnsi="Times New Roman" w:cs="Times New Roman"/>
          <w:i/>
          <w:sz w:val="24"/>
          <w:szCs w:val="24"/>
        </w:rPr>
        <w:t xml:space="preserve">; </w:t>
      </w:r>
      <w:r w:rsidR="00E01C4F" w:rsidRPr="00D50CF8">
        <w:rPr>
          <w:rFonts w:ascii="Times New Roman" w:hAnsi="Times New Roman" w:cs="Times New Roman"/>
          <w:i/>
          <w:sz w:val="24"/>
          <w:szCs w:val="24"/>
        </w:rPr>
        <w:t>Enterpris</w:t>
      </w:r>
      <w:r w:rsidR="00D124E1" w:rsidRPr="00D50CF8">
        <w:rPr>
          <w:rFonts w:ascii="Times New Roman" w:hAnsi="Times New Roman" w:cs="Times New Roman"/>
          <w:i/>
          <w:sz w:val="24"/>
          <w:szCs w:val="24"/>
        </w:rPr>
        <w:t>e;</w:t>
      </w:r>
      <w:r w:rsidR="00D124E1" w:rsidRPr="00D50CF8">
        <w:rPr>
          <w:rStyle w:val="tlid-translation"/>
          <w:i/>
        </w:rPr>
        <w:t xml:space="preserve"> </w:t>
      </w:r>
      <w:proofErr w:type="spellStart"/>
      <w:r w:rsidR="00D124E1" w:rsidRPr="00D50CF8">
        <w:rPr>
          <w:rStyle w:val="tlid-translation"/>
          <w:i/>
        </w:rPr>
        <w:t>Quality</w:t>
      </w:r>
      <w:proofErr w:type="spellEnd"/>
      <w:r w:rsidR="00D124E1" w:rsidRPr="00D50CF8">
        <w:rPr>
          <w:rStyle w:val="tlid-translation"/>
          <w:i/>
        </w:rPr>
        <w:t xml:space="preserve">; Management; </w:t>
      </w:r>
      <w:proofErr w:type="spellStart"/>
      <w:r w:rsidR="00DA4948" w:rsidRPr="00D50CF8">
        <w:rPr>
          <w:rStyle w:val="tlid-translation"/>
          <w:rFonts w:ascii="Times New Roman" w:hAnsi="Times New Roman" w:cs="Times New Roman"/>
          <w:i/>
        </w:rPr>
        <w:t>Procedure</w:t>
      </w:r>
      <w:proofErr w:type="spellEnd"/>
    </w:p>
    <w:p w:rsidR="00413199" w:rsidRPr="001371F2" w:rsidRDefault="00413199" w:rsidP="00413199">
      <w:pPr>
        <w:pStyle w:val="Prrafodelista"/>
        <w:numPr>
          <w:ilvl w:val="0"/>
          <w:numId w:val="4"/>
        </w:numPr>
        <w:tabs>
          <w:tab w:val="left" w:pos="284"/>
        </w:tabs>
        <w:spacing w:after="0" w:line="360" w:lineRule="auto"/>
        <w:ind w:left="0" w:firstLine="0"/>
        <w:jc w:val="both"/>
        <w:outlineLvl w:val="0"/>
        <w:rPr>
          <w:rFonts w:ascii="Times New Roman" w:hAnsi="Times New Roman" w:cs="Times New Roman"/>
          <w:b/>
          <w:sz w:val="24"/>
          <w:szCs w:val="24"/>
        </w:rPr>
      </w:pPr>
      <w:r w:rsidRPr="001371F2">
        <w:rPr>
          <w:rFonts w:ascii="Times New Roman" w:hAnsi="Times New Roman" w:cs="Times New Roman"/>
          <w:b/>
          <w:sz w:val="24"/>
          <w:szCs w:val="24"/>
        </w:rPr>
        <w:t>Introducción</w:t>
      </w:r>
    </w:p>
    <w:p w:rsidR="001371F2" w:rsidRPr="00401853" w:rsidRDefault="001371F2" w:rsidP="001371F2">
      <w:pPr>
        <w:autoSpaceDE w:val="0"/>
        <w:autoSpaceDN w:val="0"/>
        <w:adjustRightInd w:val="0"/>
        <w:spacing w:before="120" w:after="120" w:line="360" w:lineRule="auto"/>
        <w:jc w:val="both"/>
        <w:rPr>
          <w:rFonts w:ascii="Times New Roman" w:hAnsi="Times New Roman" w:cs="Times New Roman"/>
          <w:sz w:val="24"/>
          <w:szCs w:val="24"/>
          <w:lang w:eastAsia="es-ES"/>
        </w:rPr>
      </w:pPr>
      <w:r w:rsidRPr="00401853">
        <w:rPr>
          <w:rFonts w:ascii="Times New Roman" w:hAnsi="Times New Roman" w:cs="Times New Roman"/>
          <w:sz w:val="24"/>
          <w:szCs w:val="24"/>
          <w:lang w:eastAsia="es-ES"/>
        </w:rPr>
        <w:t>En estas últimas décadas donde la polarización en el mercado se desplaza desde el sector oferente a los clientes quienes se convierten en los verdaderos “</w:t>
      </w:r>
      <w:r w:rsidRPr="00401853">
        <w:rPr>
          <w:rFonts w:ascii="Times New Roman" w:hAnsi="Times New Roman" w:cs="Times New Roman"/>
          <w:i/>
          <w:iCs/>
          <w:sz w:val="24"/>
          <w:szCs w:val="24"/>
          <w:lang w:eastAsia="es-ES"/>
        </w:rPr>
        <w:t>Reyes del Mercado</w:t>
      </w:r>
      <w:r w:rsidRPr="00401853">
        <w:rPr>
          <w:rFonts w:ascii="Times New Roman" w:hAnsi="Times New Roman" w:cs="Times New Roman"/>
          <w:sz w:val="24"/>
          <w:szCs w:val="24"/>
          <w:lang w:eastAsia="es-ES"/>
        </w:rPr>
        <w:t xml:space="preserve">”, </w:t>
      </w:r>
      <w:r w:rsidR="00454D01" w:rsidRPr="00401853">
        <w:rPr>
          <w:rFonts w:ascii="Times New Roman" w:hAnsi="Times New Roman" w:cs="Times New Roman"/>
          <w:sz w:val="24"/>
          <w:szCs w:val="24"/>
          <w:lang w:eastAsia="es-ES"/>
        </w:rPr>
        <w:fldChar w:fldCharType="begin"/>
      </w:r>
      <w:r w:rsidRPr="00401853">
        <w:rPr>
          <w:rFonts w:ascii="Times New Roman" w:hAnsi="Times New Roman" w:cs="Times New Roman"/>
          <w:sz w:val="24"/>
          <w:szCs w:val="24"/>
          <w:lang w:eastAsia="es-ES"/>
        </w:rPr>
        <w:instrText xml:space="preserve"> ADDIN EN.CITE &lt;EndNote&gt;&lt;Cite&gt;&lt;Author&gt;Gimenez&lt;/Author&gt;&lt;Year&gt;2013&lt;/Year&gt;&lt;RecNum&gt;14&lt;/RecNum&gt;&lt;DisplayText&gt;&lt;style size="10"&gt;(Gimenez&lt;/style&gt;&lt;style face="italic" size="10"&gt; et al.&lt;/style&gt;&lt;style size="10"&gt;, 2013)&lt;/style&gt;&lt;/DisplayText&gt;&lt;record&gt;&lt;rec-number&gt;14&lt;/rec-number&gt;&lt;foreign-keys&gt;&lt;key app="EN" db-id="a2x9dds27x2wv1edfarvaascaprwfspaps0z"&gt;14&lt;/key&gt;&lt;/foreign-keys&gt;&lt;ref-type name="Artículo de revista impresa/electrónica"&gt;19&lt;/ref-type&gt;&lt;contributors&gt;&lt;authors&gt;&lt;author&gt;Gimenez,Carlos&lt;/author&gt;&lt;author&gt;Macrini,Domingo&lt;/author&gt;&lt;author&gt;Miyaji,Ricardo  &lt;/author&gt;&lt;/authors&gt;&lt;/contributors&gt;&lt;titles&gt;&lt;title&gt;Calidad E Innovación. Una Visión Estratégica Empresarial&lt;/title&gt;&lt;secondary-title&gt;Revista del Instituto Internacional de Costos&lt;/secondary-title&gt;&lt;/titles&gt;&lt;number&gt;11&lt;/number&gt;&lt;dates&gt;&lt;year&gt;2013&lt;/year&gt;&lt;/dates&gt;&lt;urls&gt;&lt;/urls&gt;&lt;language&gt;Español&lt;/language&gt;&lt;/record&gt;&lt;/Cite&gt;&lt;/EndNote&gt;</w:instrText>
      </w:r>
      <w:r w:rsidR="00454D01" w:rsidRPr="00401853">
        <w:rPr>
          <w:rFonts w:ascii="Times New Roman" w:hAnsi="Times New Roman" w:cs="Times New Roman"/>
          <w:sz w:val="24"/>
          <w:szCs w:val="24"/>
          <w:lang w:eastAsia="es-ES"/>
        </w:rPr>
        <w:fldChar w:fldCharType="separate"/>
      </w:r>
      <w:hyperlink w:anchor="_ENREF_15" w:tooltip="Gimenez, 2013 #14" w:history="1">
        <w:r w:rsidRPr="00401853">
          <w:rPr>
            <w:rFonts w:ascii="Times New Roman" w:hAnsi="Times New Roman" w:cs="Times New Roman"/>
            <w:noProof/>
            <w:sz w:val="24"/>
            <w:szCs w:val="24"/>
            <w:lang w:eastAsia="es-ES"/>
          </w:rPr>
          <w:t>Gimenez</w:t>
        </w:r>
        <w:r w:rsidRPr="00401853">
          <w:rPr>
            <w:rFonts w:ascii="Times New Roman" w:hAnsi="Times New Roman" w:cs="Times New Roman"/>
            <w:i/>
            <w:noProof/>
            <w:sz w:val="24"/>
            <w:szCs w:val="24"/>
            <w:lang w:eastAsia="es-ES"/>
          </w:rPr>
          <w:t xml:space="preserve"> et al. </w:t>
        </w:r>
        <w:r w:rsidRPr="00401853">
          <w:rPr>
            <w:rFonts w:ascii="Times New Roman" w:hAnsi="Times New Roman" w:cs="Times New Roman"/>
            <w:noProof/>
            <w:sz w:val="24"/>
            <w:szCs w:val="24"/>
            <w:lang w:eastAsia="es-ES"/>
          </w:rPr>
          <w:t>(2013</w:t>
        </w:r>
      </w:hyperlink>
      <w:r w:rsidRPr="00401853">
        <w:rPr>
          <w:rFonts w:ascii="Times New Roman" w:hAnsi="Times New Roman" w:cs="Times New Roman"/>
          <w:noProof/>
          <w:sz w:val="24"/>
          <w:szCs w:val="24"/>
          <w:lang w:eastAsia="es-ES"/>
        </w:rPr>
        <w:t>)</w:t>
      </w:r>
      <w:r w:rsidR="00454D01" w:rsidRPr="00401853">
        <w:rPr>
          <w:rFonts w:ascii="Times New Roman" w:hAnsi="Times New Roman" w:cs="Times New Roman"/>
          <w:sz w:val="24"/>
          <w:szCs w:val="24"/>
          <w:lang w:eastAsia="es-ES"/>
        </w:rPr>
        <w:fldChar w:fldCharType="end"/>
      </w:r>
      <w:r w:rsidRPr="00401853">
        <w:rPr>
          <w:rFonts w:ascii="Times New Roman" w:hAnsi="Times New Roman" w:cs="Times New Roman"/>
          <w:sz w:val="24"/>
          <w:szCs w:val="24"/>
          <w:lang w:eastAsia="es-ES"/>
        </w:rPr>
        <w:t xml:space="preserve"> explican que el concepto de </w:t>
      </w:r>
      <w:r w:rsidRPr="00401853">
        <w:rPr>
          <w:rFonts w:ascii="Times New Roman" w:hAnsi="Times New Roman" w:cs="Times New Roman"/>
          <w:bCs/>
          <w:sz w:val="24"/>
          <w:szCs w:val="24"/>
          <w:lang w:eastAsia="es-ES"/>
        </w:rPr>
        <w:t>calidad</w:t>
      </w:r>
      <w:r w:rsidRPr="00401853">
        <w:rPr>
          <w:rFonts w:ascii="Times New Roman" w:hAnsi="Times New Roman" w:cs="Times New Roman"/>
          <w:sz w:val="24"/>
          <w:szCs w:val="24"/>
          <w:lang w:eastAsia="es-ES"/>
        </w:rPr>
        <w:t xml:space="preserve"> adquiere especial relevancia como factor competitivo ante la imperiosa necesidad de alcanzar el “umbral de la satisfacción” en materia de diseño, confiabilidad, durabilidad, terminación, prestación, costo y otros atributos del producto o servicio que satisfaga las necesidades y expectativas de los clientes.</w:t>
      </w:r>
    </w:p>
    <w:p w:rsidR="001371F2" w:rsidRPr="001371F2" w:rsidRDefault="001371F2" w:rsidP="001371F2">
      <w:pPr>
        <w:autoSpaceDE w:val="0"/>
        <w:autoSpaceDN w:val="0"/>
        <w:adjustRightInd w:val="0"/>
        <w:spacing w:before="120" w:after="120" w:line="360" w:lineRule="auto"/>
        <w:jc w:val="both"/>
        <w:rPr>
          <w:rFonts w:ascii="Times New Roman" w:hAnsi="Times New Roman" w:cs="Times New Roman"/>
          <w:sz w:val="24"/>
          <w:szCs w:val="24"/>
        </w:rPr>
      </w:pPr>
      <w:r w:rsidRPr="001371F2">
        <w:rPr>
          <w:rFonts w:ascii="Times New Roman" w:hAnsi="Times New Roman" w:cs="Times New Roman"/>
          <w:sz w:val="24"/>
          <w:szCs w:val="24"/>
        </w:rPr>
        <w:t xml:space="preserve">La gestión de la calidad se convierte, en el entorno competitivo empresarial de Cuba, en un sistema fundamental para la supervivencia organizacional donde todavía algunas de las empresas aún no aprovechan al máximo sus potencialidades respecto a la obtención de resultados económicos a corto plazo. </w:t>
      </w:r>
      <w:r w:rsidRPr="001371F2">
        <w:rPr>
          <w:rFonts w:ascii="Times New Roman" w:hAnsi="Times New Roman" w:cs="Times New Roman"/>
          <w:color w:val="000000"/>
          <w:sz w:val="24"/>
          <w:szCs w:val="24"/>
        </w:rPr>
        <w:t>En Cuba existe un grupo de organizaciones que aunque han certific</w:t>
      </w:r>
      <w:r w:rsidRPr="001371F2">
        <w:rPr>
          <w:rFonts w:ascii="Times New Roman" w:hAnsi="Times New Roman" w:cs="Times New Roman"/>
          <w:sz w:val="24"/>
          <w:szCs w:val="24"/>
        </w:rPr>
        <w:t>ado</w:t>
      </w:r>
      <w:r w:rsidRPr="001371F2">
        <w:rPr>
          <w:rFonts w:ascii="Times New Roman" w:hAnsi="Times New Roman" w:cs="Times New Roman"/>
          <w:color w:val="000000"/>
          <w:sz w:val="24"/>
          <w:szCs w:val="24"/>
        </w:rPr>
        <w:t xml:space="preserve"> su Sistema de Gestión de la Calidad (SGC) no tienen </w:t>
      </w:r>
      <w:r w:rsidRPr="001371F2">
        <w:rPr>
          <w:rFonts w:ascii="Times New Roman" w:hAnsi="Times New Roman" w:cs="Times New Roman"/>
          <w:color w:val="000000"/>
          <w:sz w:val="24"/>
          <w:szCs w:val="24"/>
        </w:rPr>
        <w:lastRenderedPageBreak/>
        <w:t>implementado cómo calcular los costos relacionados con la calidad. En correspondencia con esto, a</w:t>
      </w:r>
      <w:r w:rsidRPr="001371F2">
        <w:rPr>
          <w:rFonts w:ascii="Times New Roman" w:hAnsi="Times New Roman" w:cs="Times New Roman"/>
          <w:sz w:val="24"/>
          <w:szCs w:val="24"/>
        </w:rPr>
        <w:t xml:space="preserve">lgunos empresarios cubanos vinculados con las necesidades externas e internas en su quehacer y la visión estratégica adquirida reconocen en </w:t>
      </w:r>
      <w:r w:rsidRPr="001371F2">
        <w:rPr>
          <w:rFonts w:ascii="Times New Roman" w:hAnsi="Times New Roman" w:cs="Times New Roman"/>
          <w:color w:val="000000"/>
          <w:sz w:val="24"/>
          <w:szCs w:val="24"/>
        </w:rPr>
        <w:t>la gestión de la calidad</w:t>
      </w:r>
      <w:r w:rsidRPr="001371F2">
        <w:rPr>
          <w:rFonts w:ascii="Times New Roman" w:hAnsi="Times New Roman" w:cs="Times New Roman"/>
          <w:sz w:val="24"/>
          <w:szCs w:val="24"/>
        </w:rPr>
        <w:t xml:space="preserve"> la herramienta necesaria para elevar su nivel de eficacia y eficiencia.</w:t>
      </w:r>
    </w:p>
    <w:p w:rsidR="001371F2" w:rsidRPr="009A6D3A" w:rsidRDefault="001371F2" w:rsidP="001371F2">
      <w:pPr>
        <w:spacing w:before="120" w:after="120" w:line="360" w:lineRule="auto"/>
        <w:jc w:val="both"/>
        <w:rPr>
          <w:rFonts w:ascii="Times New Roman" w:hAnsi="Times New Roman" w:cs="Times New Roman"/>
          <w:sz w:val="24"/>
          <w:szCs w:val="24"/>
        </w:rPr>
      </w:pPr>
      <w:r w:rsidRPr="009A6D3A">
        <w:rPr>
          <w:rFonts w:ascii="Times New Roman" w:hAnsi="Times New Roman" w:cs="Times New Roman"/>
          <w:sz w:val="24"/>
          <w:szCs w:val="24"/>
        </w:rPr>
        <w:t xml:space="preserve">En consecuencia con este proceso el Instituto Nacional de Recursos Hidráulicos (INRH) y la Empresa de Aprovechamiento Hidráulico de VC (EAH-VC) actualizaron el diagnóstico y su proyección estratégica con énfasis a los cinco lineamientos propios (236, 237, 241, 242, 243) de la política económica y social del Partido y la Revolución, refrendados en la Política Nacional del Agua, la que fue aprobada por el Consejo de Ministros y constituye </w:t>
      </w:r>
      <w:r w:rsidR="008F0FA0">
        <w:rPr>
          <w:rFonts w:ascii="Times New Roman" w:hAnsi="Times New Roman" w:cs="Times New Roman"/>
          <w:sz w:val="24"/>
          <w:szCs w:val="24"/>
        </w:rPr>
        <w:t>la plataforma programática del sector h</w:t>
      </w:r>
      <w:r w:rsidRPr="009A6D3A">
        <w:rPr>
          <w:rFonts w:ascii="Times New Roman" w:hAnsi="Times New Roman" w:cs="Times New Roman"/>
          <w:sz w:val="24"/>
          <w:szCs w:val="24"/>
        </w:rPr>
        <w:t>ídrico para los próximos años, ampliando otros lineamientos propios contenidos en principios rectores que ratifican la prioridad que concede el Estado cubano al recurso agua para el desarrollo social, económico y ambiental.</w:t>
      </w:r>
    </w:p>
    <w:p w:rsidR="001371F2" w:rsidRPr="009A6D3A" w:rsidRDefault="001371F2" w:rsidP="001371F2">
      <w:pPr>
        <w:spacing w:before="120" w:after="120" w:line="360" w:lineRule="auto"/>
        <w:jc w:val="both"/>
        <w:rPr>
          <w:rFonts w:ascii="Times New Roman" w:hAnsi="Times New Roman" w:cs="Times New Roman"/>
          <w:sz w:val="24"/>
          <w:szCs w:val="24"/>
        </w:rPr>
      </w:pPr>
      <w:r w:rsidRPr="009A6D3A">
        <w:rPr>
          <w:rFonts w:ascii="Times New Roman" w:hAnsi="Times New Roman" w:cs="Times New Roman"/>
          <w:sz w:val="24"/>
          <w:szCs w:val="24"/>
        </w:rPr>
        <w:t xml:space="preserve">Los objetivos definidos en la </w:t>
      </w:r>
      <w:r w:rsidRPr="009A6D3A">
        <w:rPr>
          <w:rFonts w:ascii="Times New Roman" w:hAnsi="Times New Roman" w:cs="Times New Roman"/>
          <w:bCs/>
          <w:sz w:val="24"/>
          <w:szCs w:val="24"/>
        </w:rPr>
        <w:t>Política Nacional del Agua</w:t>
      </w:r>
      <w:r w:rsidRPr="009A6D3A">
        <w:rPr>
          <w:rFonts w:ascii="Times New Roman" w:hAnsi="Times New Roman" w:cs="Times New Roman"/>
          <w:sz w:val="24"/>
          <w:szCs w:val="24"/>
        </w:rPr>
        <w:t xml:space="preserve"> constituyen la primera aproximación de implementación de la nueva concepción e</w:t>
      </w:r>
      <w:r w:rsidR="003B4097" w:rsidRPr="009A6D3A">
        <w:rPr>
          <w:rFonts w:ascii="Times New Roman" w:hAnsi="Times New Roman" w:cs="Times New Roman"/>
          <w:sz w:val="24"/>
          <w:szCs w:val="24"/>
        </w:rPr>
        <w:t xml:space="preserve">stratégica de los Lineamientos </w:t>
      </w:r>
      <w:r w:rsidRPr="009A6D3A">
        <w:rPr>
          <w:rFonts w:ascii="Times New Roman" w:hAnsi="Times New Roman" w:cs="Times New Roman"/>
          <w:sz w:val="24"/>
          <w:szCs w:val="24"/>
        </w:rPr>
        <w:t xml:space="preserve">de la Política Económica y Social del Partido y la Revolución a través de 56 objetivos de implementación con énfasis al número 53: </w:t>
      </w:r>
      <w:r w:rsidRPr="009A6D3A">
        <w:rPr>
          <w:rFonts w:ascii="Times New Roman" w:hAnsi="Times New Roman" w:cs="Times New Roman"/>
          <w:bCs/>
          <w:sz w:val="24"/>
          <w:szCs w:val="24"/>
        </w:rPr>
        <w:t>“Desarrollo del Sector Hidráulico”</w:t>
      </w:r>
      <w:r w:rsidRPr="009A6D3A">
        <w:rPr>
          <w:rFonts w:ascii="Times New Roman" w:hAnsi="Times New Roman" w:cs="Times New Roman"/>
          <w:sz w:val="24"/>
          <w:szCs w:val="24"/>
        </w:rPr>
        <w:t xml:space="preserve"> el que incluye como actividades fundamentales la determinación de los Programas de Desarrollo Hidráulico</w:t>
      </w:r>
      <w:r w:rsidR="002E3EB1" w:rsidRPr="009A6D3A">
        <w:rPr>
          <w:rFonts w:ascii="Times New Roman" w:hAnsi="Times New Roman" w:cs="Times New Roman"/>
          <w:sz w:val="24"/>
          <w:szCs w:val="24"/>
        </w:rPr>
        <w:t>,</w:t>
      </w:r>
      <w:r w:rsidRPr="009A6D3A">
        <w:rPr>
          <w:rFonts w:ascii="Times New Roman" w:hAnsi="Times New Roman" w:cs="Times New Roman"/>
          <w:sz w:val="24"/>
          <w:szCs w:val="24"/>
        </w:rPr>
        <w:t xml:space="preserve"> actualización de normas j</w:t>
      </w:r>
      <w:r w:rsidR="002E3EB1" w:rsidRPr="009A6D3A">
        <w:rPr>
          <w:rFonts w:ascii="Times New Roman" w:hAnsi="Times New Roman" w:cs="Times New Roman"/>
          <w:sz w:val="24"/>
          <w:szCs w:val="24"/>
        </w:rPr>
        <w:t>urídicas del Sector Hídrico y</w:t>
      </w:r>
      <w:r w:rsidRPr="009A6D3A">
        <w:rPr>
          <w:rFonts w:ascii="Times New Roman" w:hAnsi="Times New Roman" w:cs="Times New Roman"/>
          <w:sz w:val="24"/>
          <w:szCs w:val="24"/>
        </w:rPr>
        <w:t xml:space="preserve"> perfeccionamiento de la estructura, composición y funcionamiento del INRH.</w:t>
      </w:r>
    </w:p>
    <w:p w:rsidR="001371F2" w:rsidRPr="00F50D60" w:rsidRDefault="001371F2" w:rsidP="00F50D60">
      <w:pPr>
        <w:spacing w:before="120" w:after="120" w:line="360" w:lineRule="auto"/>
        <w:jc w:val="both"/>
        <w:rPr>
          <w:rFonts w:ascii="Times New Roman" w:hAnsi="Times New Roman" w:cs="Times New Roman"/>
          <w:sz w:val="24"/>
          <w:szCs w:val="24"/>
        </w:rPr>
      </w:pPr>
      <w:r w:rsidRPr="001371F2">
        <w:rPr>
          <w:rFonts w:ascii="Times New Roman" w:hAnsi="Times New Roman" w:cs="Times New Roman"/>
          <w:sz w:val="24"/>
          <w:szCs w:val="24"/>
        </w:rPr>
        <w:t xml:space="preserve">Las </w:t>
      </w:r>
      <w:r w:rsidRPr="001371F2">
        <w:rPr>
          <w:rFonts w:ascii="Times New Roman" w:hAnsi="Times New Roman" w:cs="Times New Roman"/>
          <w:bCs/>
          <w:sz w:val="24"/>
          <w:szCs w:val="24"/>
        </w:rPr>
        <w:t>prioridades</w:t>
      </w:r>
      <w:r w:rsidRPr="001371F2">
        <w:rPr>
          <w:rFonts w:ascii="Times New Roman" w:hAnsi="Times New Roman" w:cs="Times New Roman"/>
          <w:sz w:val="24"/>
          <w:szCs w:val="24"/>
        </w:rPr>
        <w:t xml:space="preserve"> de los objetivos son las establecidas en la Política Nacional del Agua, con alcance a toda la sociedad y </w:t>
      </w:r>
      <w:r w:rsidR="002E3EB1">
        <w:rPr>
          <w:rFonts w:ascii="Times New Roman" w:hAnsi="Times New Roman" w:cs="Times New Roman"/>
          <w:sz w:val="24"/>
          <w:szCs w:val="24"/>
        </w:rPr>
        <w:t xml:space="preserve">a </w:t>
      </w:r>
      <w:r w:rsidRPr="001371F2">
        <w:rPr>
          <w:rFonts w:ascii="Times New Roman" w:hAnsi="Times New Roman" w:cs="Times New Roman"/>
          <w:sz w:val="24"/>
          <w:szCs w:val="24"/>
        </w:rPr>
        <w:t xml:space="preserve">los </w:t>
      </w:r>
      <w:r w:rsidR="002E3EB1">
        <w:rPr>
          <w:rFonts w:ascii="Times New Roman" w:hAnsi="Times New Roman" w:cs="Times New Roman"/>
          <w:sz w:val="24"/>
          <w:szCs w:val="24"/>
        </w:rPr>
        <w:t xml:space="preserve">diferentes </w:t>
      </w:r>
      <w:r w:rsidRPr="001371F2">
        <w:rPr>
          <w:rFonts w:ascii="Times New Roman" w:hAnsi="Times New Roman" w:cs="Times New Roman"/>
          <w:sz w:val="24"/>
          <w:szCs w:val="24"/>
        </w:rPr>
        <w:t>Organismos de la Administr</w:t>
      </w:r>
      <w:r w:rsidR="002E3EB1">
        <w:rPr>
          <w:rFonts w:ascii="Times New Roman" w:hAnsi="Times New Roman" w:cs="Times New Roman"/>
          <w:sz w:val="24"/>
          <w:szCs w:val="24"/>
        </w:rPr>
        <w:t xml:space="preserve">ación Central del Estado entre los que se </w:t>
      </w:r>
      <w:r w:rsidR="000E34F0">
        <w:rPr>
          <w:rFonts w:ascii="Times New Roman" w:hAnsi="Times New Roman" w:cs="Times New Roman"/>
          <w:sz w:val="24"/>
          <w:szCs w:val="24"/>
        </w:rPr>
        <w:t>encuentran el</w:t>
      </w:r>
      <w:r w:rsidR="002E3EB1">
        <w:rPr>
          <w:rFonts w:ascii="Times New Roman" w:hAnsi="Times New Roman" w:cs="Times New Roman"/>
          <w:sz w:val="24"/>
          <w:szCs w:val="24"/>
        </w:rPr>
        <w:t xml:space="preserve"> </w:t>
      </w:r>
      <w:r w:rsidR="002E3EB1">
        <w:rPr>
          <w:rFonts w:ascii="Times New Roman" w:hAnsi="Times New Roman" w:cs="Times New Roman"/>
          <w:bCs/>
          <w:sz w:val="24"/>
          <w:szCs w:val="24"/>
        </w:rPr>
        <w:t>u</w:t>
      </w:r>
      <w:r w:rsidRPr="001371F2">
        <w:rPr>
          <w:rFonts w:ascii="Times New Roman" w:hAnsi="Times New Roman" w:cs="Times New Roman"/>
          <w:bCs/>
          <w:sz w:val="24"/>
          <w:szCs w:val="24"/>
        </w:rPr>
        <w:t>so</w:t>
      </w:r>
      <w:r w:rsidR="002E3EB1">
        <w:rPr>
          <w:rFonts w:ascii="Times New Roman" w:hAnsi="Times New Roman" w:cs="Times New Roman"/>
          <w:bCs/>
          <w:sz w:val="24"/>
          <w:szCs w:val="24"/>
        </w:rPr>
        <w:t xml:space="preserve"> racional y productivo del agua,</w:t>
      </w:r>
      <w:r w:rsidR="00F50D60">
        <w:rPr>
          <w:rFonts w:ascii="Times New Roman" w:hAnsi="Times New Roman" w:cs="Times New Roman"/>
          <w:sz w:val="24"/>
          <w:szCs w:val="24"/>
        </w:rPr>
        <w:t xml:space="preserve"> </w:t>
      </w:r>
      <w:r w:rsidR="00F50D60">
        <w:rPr>
          <w:rFonts w:ascii="Times New Roman" w:hAnsi="Times New Roman" w:cs="Times New Roman"/>
          <w:bCs/>
          <w:sz w:val="24"/>
          <w:szCs w:val="24"/>
        </w:rPr>
        <w:t>u</w:t>
      </w:r>
      <w:r w:rsidRPr="001371F2">
        <w:rPr>
          <w:rFonts w:ascii="Times New Roman" w:hAnsi="Times New Roman" w:cs="Times New Roman"/>
          <w:bCs/>
          <w:sz w:val="24"/>
          <w:szCs w:val="24"/>
        </w:rPr>
        <w:t xml:space="preserve">so eficiente de </w:t>
      </w:r>
      <w:r w:rsidR="000E34F0">
        <w:rPr>
          <w:rFonts w:ascii="Times New Roman" w:hAnsi="Times New Roman" w:cs="Times New Roman"/>
          <w:bCs/>
          <w:sz w:val="24"/>
          <w:szCs w:val="24"/>
        </w:rPr>
        <w:t>la infraestructura hidráulica,</w:t>
      </w:r>
      <w:r w:rsidR="00F50D60">
        <w:rPr>
          <w:rFonts w:ascii="Times New Roman" w:hAnsi="Times New Roman" w:cs="Times New Roman"/>
          <w:sz w:val="24"/>
          <w:szCs w:val="24"/>
        </w:rPr>
        <w:t xml:space="preserve"> </w:t>
      </w:r>
      <w:r w:rsidR="00F50D60">
        <w:rPr>
          <w:rFonts w:ascii="Times New Roman" w:hAnsi="Times New Roman" w:cs="Times New Roman"/>
          <w:bCs/>
          <w:sz w:val="24"/>
          <w:szCs w:val="24"/>
        </w:rPr>
        <w:t>p</w:t>
      </w:r>
      <w:r w:rsidRPr="001371F2">
        <w:rPr>
          <w:rFonts w:ascii="Times New Roman" w:hAnsi="Times New Roman" w:cs="Times New Roman"/>
          <w:bCs/>
          <w:sz w:val="24"/>
          <w:szCs w:val="24"/>
        </w:rPr>
        <w:t xml:space="preserve">revención de riesgos </w:t>
      </w:r>
      <w:r w:rsidR="00F50D60">
        <w:rPr>
          <w:rFonts w:ascii="Times New Roman" w:hAnsi="Times New Roman" w:cs="Times New Roman"/>
          <w:bCs/>
          <w:sz w:val="24"/>
          <w:szCs w:val="24"/>
        </w:rPr>
        <w:t>asociados a la calidad del agua y p</w:t>
      </w:r>
      <w:r w:rsidRPr="001371F2">
        <w:rPr>
          <w:rFonts w:ascii="Times New Roman" w:hAnsi="Times New Roman" w:cs="Times New Roman"/>
          <w:bCs/>
          <w:sz w:val="24"/>
          <w:szCs w:val="24"/>
        </w:rPr>
        <w:t>revención de riesgos asociados a eventos extremos del clima.</w:t>
      </w:r>
    </w:p>
    <w:p w:rsidR="001371F2" w:rsidRPr="001371F2" w:rsidRDefault="001371F2" w:rsidP="001371F2">
      <w:pPr>
        <w:spacing w:before="120" w:after="120" w:line="360" w:lineRule="auto"/>
        <w:jc w:val="both"/>
        <w:rPr>
          <w:rFonts w:ascii="Times New Roman" w:hAnsi="Times New Roman" w:cs="Times New Roman"/>
          <w:sz w:val="24"/>
          <w:szCs w:val="24"/>
        </w:rPr>
      </w:pPr>
      <w:r w:rsidRPr="001371F2">
        <w:rPr>
          <w:rFonts w:ascii="Times New Roman" w:hAnsi="Times New Roman" w:cs="Times New Roman"/>
          <w:sz w:val="24"/>
          <w:szCs w:val="24"/>
        </w:rPr>
        <w:t>La EAH-VC, perteneciente al Grupo Empresarial de Aprovechamiento Hidráulico (GEA</w:t>
      </w:r>
      <w:r w:rsidRPr="001371F2">
        <w:rPr>
          <w:rFonts w:ascii="Times New Roman" w:hAnsi="Times New Roman" w:cs="Times New Roman"/>
          <w:color w:val="000000"/>
          <w:sz w:val="24"/>
          <w:szCs w:val="24"/>
        </w:rPr>
        <w:t>R</w:t>
      </w:r>
      <w:r w:rsidRPr="001371F2">
        <w:rPr>
          <w:rFonts w:ascii="Times New Roman" w:hAnsi="Times New Roman" w:cs="Times New Roman"/>
          <w:sz w:val="24"/>
          <w:szCs w:val="24"/>
        </w:rPr>
        <w:t xml:space="preserve">H) que está subordinado al INRH, dirige su actividad a brindar el servicio de aprovisionamiento de agua a sectores como el Ministerio de la Agricultura, Grupo Empresarial AZCUBA, Acueducto y Alcantarillado, Ministerio de la Industria Alimenticia, Ministerio de las Fuerzas Armadas Revolucionarias, Ministerio de Energía </w:t>
      </w:r>
      <w:r w:rsidRPr="001371F2">
        <w:rPr>
          <w:rFonts w:ascii="Times New Roman" w:hAnsi="Times New Roman" w:cs="Times New Roman"/>
          <w:sz w:val="24"/>
          <w:szCs w:val="24"/>
        </w:rPr>
        <w:lastRenderedPageBreak/>
        <w:t>y Minas, Ministerio de Turismo, entre otros, además de mantener, conservar y mejorar la infraestructura hidráulica.</w:t>
      </w:r>
    </w:p>
    <w:p w:rsidR="001371F2" w:rsidRPr="001371F2" w:rsidRDefault="001371F2" w:rsidP="001371F2">
      <w:pPr>
        <w:spacing w:before="120" w:after="120" w:line="360" w:lineRule="auto"/>
        <w:jc w:val="both"/>
        <w:rPr>
          <w:rFonts w:ascii="Times New Roman" w:hAnsi="Times New Roman" w:cs="Times New Roman"/>
          <w:sz w:val="24"/>
          <w:szCs w:val="24"/>
        </w:rPr>
      </w:pPr>
      <w:r w:rsidRPr="001371F2">
        <w:rPr>
          <w:rFonts w:ascii="Times New Roman" w:hAnsi="Times New Roman" w:cs="Times New Roman"/>
          <w:sz w:val="24"/>
          <w:szCs w:val="24"/>
        </w:rPr>
        <w:t xml:space="preserve">Esta </w:t>
      </w:r>
      <w:r w:rsidRPr="001371F2">
        <w:rPr>
          <w:rFonts w:ascii="Times New Roman" w:hAnsi="Times New Roman" w:cs="Times New Roman"/>
          <w:color w:val="000000"/>
          <w:sz w:val="24"/>
          <w:szCs w:val="24"/>
        </w:rPr>
        <w:t>organización</w:t>
      </w:r>
      <w:r w:rsidRPr="001371F2">
        <w:rPr>
          <w:rFonts w:ascii="Times New Roman" w:hAnsi="Times New Roman" w:cs="Times New Roman"/>
          <w:sz w:val="24"/>
          <w:szCs w:val="24"/>
        </w:rPr>
        <w:t xml:space="preserve"> a pesar de estar en perfeccionamiento empresarial y contar con un Sistema Integr</w:t>
      </w:r>
      <w:r w:rsidRPr="001371F2">
        <w:rPr>
          <w:rFonts w:ascii="Times New Roman" w:hAnsi="Times New Roman" w:cs="Times New Roman"/>
          <w:color w:val="000000"/>
          <w:sz w:val="24"/>
          <w:szCs w:val="24"/>
        </w:rPr>
        <w:t>ado</w:t>
      </w:r>
      <w:r w:rsidRPr="001371F2">
        <w:rPr>
          <w:rFonts w:ascii="Times New Roman" w:hAnsi="Times New Roman" w:cs="Times New Roman"/>
          <w:sz w:val="24"/>
          <w:szCs w:val="24"/>
        </w:rPr>
        <w:t xml:space="preserve"> de Gestión certificado según la Norma </w:t>
      </w:r>
      <w:r w:rsidRPr="003E4455">
        <w:rPr>
          <w:rFonts w:ascii="Times New Roman" w:hAnsi="Times New Roman" w:cs="Times New Roman"/>
          <w:sz w:val="24"/>
          <w:szCs w:val="24"/>
        </w:rPr>
        <w:t xml:space="preserve">de la ONN </w:t>
      </w:r>
      <w:r w:rsidR="00454D01" w:rsidRPr="003E4455">
        <w:rPr>
          <w:rFonts w:ascii="Times New Roman" w:hAnsi="Times New Roman" w:cs="Times New Roman"/>
          <w:sz w:val="24"/>
          <w:szCs w:val="24"/>
        </w:rPr>
        <w:fldChar w:fldCharType="begin"/>
      </w:r>
      <w:r w:rsidRPr="003E4455">
        <w:rPr>
          <w:rFonts w:ascii="Times New Roman" w:hAnsi="Times New Roman" w:cs="Times New Roman"/>
          <w:sz w:val="24"/>
          <w:szCs w:val="24"/>
        </w:rPr>
        <w:instrText xml:space="preserve"> ADDIN EN.CITE &lt;EndNote&gt;&lt;Cite ExcludeAuth="1"&gt;&lt;Author&gt;ONN&lt;/Author&gt;&lt;Year&gt;2008&lt;/Year&gt;&lt;RecNum&gt;19&lt;/RecNum&gt;&lt;DisplayText&gt;&lt;style size="10"&gt;(2008)&lt;/style&gt;&lt;/DisplayText&gt;&lt;record&gt;&lt;rec-number&gt;19&lt;/rec-number&gt;&lt;foreign-keys&gt;&lt;key app="EN" db-id="9vxedpsazrftvwe2zfkxa9rpd2ev5xadsaee"&gt;19&lt;/key&gt;&lt;/foreign-keys&gt;&lt;ref-type name="Normativa corporativa o institucional impresa/electrónica"&gt;2&lt;/ref-type&gt;&lt;contributors&gt;&lt;authors&gt;&lt;author&gt;ONN&lt;/author&gt;&lt;/authors&gt;&lt;/contributors&gt;&lt;titles&gt;&lt;title&gt;NC ISO 9001: 2008 Sistema de gestión de la calidad. Requisitos&lt;/title&gt;&lt;secondary-title&gt;Oficina Nacional de Normalización&lt;/secondary-title&gt;&lt;/titles&gt;&lt;dates&gt;&lt;year&gt;2008&lt;/year&gt;&lt;/dates&gt;&lt;pub-location&gt;La Hbana, Cuba&lt;/pub-location&gt;&lt;urls&gt;&lt;/urls&gt;&lt;/record&gt;&lt;/Cite&gt;&lt;/EndNote&gt;</w:instrText>
      </w:r>
      <w:r w:rsidR="00454D01" w:rsidRPr="003E4455">
        <w:rPr>
          <w:rFonts w:ascii="Times New Roman" w:hAnsi="Times New Roman" w:cs="Times New Roman"/>
          <w:sz w:val="24"/>
          <w:szCs w:val="24"/>
        </w:rPr>
        <w:fldChar w:fldCharType="separate"/>
      </w:r>
      <w:r w:rsidRPr="003E4455">
        <w:rPr>
          <w:rFonts w:ascii="Times New Roman" w:hAnsi="Times New Roman" w:cs="Times New Roman"/>
          <w:sz w:val="24"/>
          <w:szCs w:val="24"/>
          <w:lang w:val="es-MX" w:eastAsia="es-MX"/>
        </w:rPr>
        <w:t>(</w:t>
      </w:r>
      <w:hyperlink w:anchor="_ENREF_26" w:tooltip="ONN, 2008 #19" w:history="1">
        <w:r w:rsidRPr="003E4455">
          <w:rPr>
            <w:rFonts w:ascii="Times New Roman" w:hAnsi="Times New Roman" w:cs="Times New Roman"/>
            <w:sz w:val="24"/>
            <w:szCs w:val="24"/>
            <w:lang w:val="es-MX" w:eastAsia="es-MX"/>
          </w:rPr>
          <w:t>2008</w:t>
        </w:r>
      </w:hyperlink>
      <w:r w:rsidRPr="003E4455">
        <w:rPr>
          <w:rFonts w:ascii="Times New Roman" w:hAnsi="Times New Roman" w:cs="Times New Roman"/>
          <w:sz w:val="24"/>
          <w:szCs w:val="24"/>
          <w:lang w:val="es-MX" w:eastAsia="es-MX"/>
        </w:rPr>
        <w:t>)</w:t>
      </w:r>
      <w:r w:rsidR="00454D01" w:rsidRPr="003E4455">
        <w:rPr>
          <w:rFonts w:ascii="Times New Roman" w:hAnsi="Times New Roman" w:cs="Times New Roman"/>
          <w:sz w:val="24"/>
          <w:szCs w:val="24"/>
        </w:rPr>
        <w:fldChar w:fldCharType="end"/>
      </w:r>
      <w:r w:rsidRPr="003E4455">
        <w:rPr>
          <w:rFonts w:ascii="Times New Roman" w:hAnsi="Times New Roman" w:cs="Times New Roman"/>
          <w:sz w:val="24"/>
          <w:szCs w:val="24"/>
        </w:rPr>
        <w:t xml:space="preserve"> NC ISO</w:t>
      </w:r>
      <w:r w:rsidRPr="001371F2">
        <w:rPr>
          <w:rFonts w:ascii="Times New Roman" w:hAnsi="Times New Roman" w:cs="Times New Roman"/>
          <w:sz w:val="24"/>
          <w:szCs w:val="24"/>
        </w:rPr>
        <w:t xml:space="preserve"> 9001: 2008 que incluye al sistema de gestión de la calidad, de manera contradictoria incumple el requisito que refiere a tener un sistema de costo de la calidad implement</w:t>
      </w:r>
      <w:r w:rsidRPr="001371F2">
        <w:rPr>
          <w:rFonts w:ascii="Times New Roman" w:hAnsi="Times New Roman" w:cs="Times New Roman"/>
          <w:color w:val="000000"/>
          <w:sz w:val="24"/>
          <w:szCs w:val="24"/>
        </w:rPr>
        <w:t>ado</w:t>
      </w:r>
      <w:r w:rsidRPr="001371F2">
        <w:rPr>
          <w:rFonts w:ascii="Times New Roman" w:hAnsi="Times New Roman" w:cs="Times New Roman"/>
          <w:sz w:val="24"/>
          <w:szCs w:val="24"/>
        </w:rPr>
        <w:t xml:space="preserve">. No se conoce cuánto </w:t>
      </w:r>
      <w:r w:rsidRPr="001371F2">
        <w:rPr>
          <w:rFonts w:ascii="Times New Roman" w:hAnsi="Times New Roman" w:cs="Times New Roman"/>
          <w:color w:val="000000"/>
          <w:sz w:val="24"/>
          <w:szCs w:val="24"/>
        </w:rPr>
        <w:t>ha costado</w:t>
      </w:r>
      <w:r w:rsidRPr="001371F2">
        <w:rPr>
          <w:rFonts w:ascii="Times New Roman" w:hAnsi="Times New Roman" w:cs="Times New Roman"/>
          <w:sz w:val="24"/>
          <w:szCs w:val="24"/>
        </w:rPr>
        <w:t xml:space="preserve"> implementarlo, mantenerlo y mejorarlo.</w:t>
      </w:r>
    </w:p>
    <w:p w:rsidR="001371F2" w:rsidRPr="001371F2" w:rsidRDefault="001371F2" w:rsidP="001371F2">
      <w:pPr>
        <w:spacing w:before="120" w:after="120" w:line="360" w:lineRule="auto"/>
        <w:jc w:val="both"/>
        <w:rPr>
          <w:rFonts w:ascii="Times New Roman" w:hAnsi="Times New Roman" w:cs="Times New Roman"/>
          <w:sz w:val="24"/>
          <w:szCs w:val="24"/>
        </w:rPr>
      </w:pPr>
      <w:r w:rsidRPr="001371F2">
        <w:rPr>
          <w:rFonts w:ascii="Times New Roman" w:hAnsi="Times New Roman" w:cs="Times New Roman"/>
          <w:sz w:val="24"/>
          <w:szCs w:val="24"/>
        </w:rPr>
        <w:t xml:space="preserve">La entidad objeto de estudio no utiliza el costo como instrumento normativo y evaluador en el análisis de la eficiencia en cuanto al uso de recursos materiales, financieros y fuerza de trabajo que se emplea en cada actividad. Se carece de herramientas para la determinación de presupuestos y gastos de cada subdivisión estructural ya que la contabilidad se centralizó en el año 2012. </w:t>
      </w:r>
    </w:p>
    <w:p w:rsidR="001371F2" w:rsidRPr="001371F2" w:rsidRDefault="001371F2" w:rsidP="001371F2">
      <w:pPr>
        <w:spacing w:before="120" w:after="120" w:line="360" w:lineRule="auto"/>
        <w:jc w:val="both"/>
        <w:rPr>
          <w:rFonts w:ascii="Times New Roman" w:hAnsi="Times New Roman" w:cs="Times New Roman"/>
          <w:color w:val="000000"/>
          <w:sz w:val="24"/>
          <w:szCs w:val="24"/>
        </w:rPr>
      </w:pPr>
      <w:r w:rsidRPr="001371F2">
        <w:rPr>
          <w:rFonts w:ascii="Times New Roman" w:hAnsi="Times New Roman" w:cs="Times New Roman"/>
          <w:sz w:val="24"/>
          <w:szCs w:val="24"/>
        </w:rPr>
        <w:t>E</w:t>
      </w:r>
      <w:r w:rsidRPr="001371F2">
        <w:rPr>
          <w:rFonts w:ascii="Times New Roman" w:hAnsi="Times New Roman" w:cs="Times New Roman"/>
          <w:color w:val="000000"/>
          <w:sz w:val="24"/>
          <w:szCs w:val="24"/>
        </w:rPr>
        <w:t xml:space="preserve">xiste carencia de conocimiento sobre el tema de los costos de la calidad, son inadecuados los modelos y registros para su control, hay falta de liderazgo de la alta dirección en aspectos concernientes a este tema, y no existe un procedimiento para su cálculo lo que dificulta a la alta dirección tomar mejores decisiones para el funcionamiento de la organización. Toda esta situación pudiera dificultar el logro de los objetivos estratégicos definidos en función de la política del país respecto al sector objeto de estudio. </w:t>
      </w:r>
    </w:p>
    <w:p w:rsidR="001371F2" w:rsidRPr="001371F2" w:rsidRDefault="001371F2" w:rsidP="001371F2">
      <w:pPr>
        <w:widowControl w:val="0"/>
        <w:tabs>
          <w:tab w:val="left" w:pos="0"/>
        </w:tabs>
        <w:autoSpaceDE w:val="0"/>
        <w:autoSpaceDN w:val="0"/>
        <w:adjustRightInd w:val="0"/>
        <w:spacing w:before="120" w:after="120" w:line="360" w:lineRule="auto"/>
        <w:jc w:val="both"/>
        <w:rPr>
          <w:rFonts w:ascii="Times New Roman" w:hAnsi="Times New Roman" w:cs="Times New Roman"/>
          <w:color w:val="000000"/>
          <w:sz w:val="24"/>
          <w:szCs w:val="24"/>
        </w:rPr>
      </w:pPr>
      <w:r w:rsidRPr="001371F2">
        <w:rPr>
          <w:rFonts w:ascii="Times New Roman" w:eastAsia="Arial Unicode MS" w:hAnsi="Times New Roman" w:cs="Times New Roman"/>
          <w:sz w:val="24"/>
          <w:szCs w:val="24"/>
          <w:lang w:val="es-ES_tradnl" w:eastAsia="ko-KR"/>
        </w:rPr>
        <w:t xml:space="preserve">A partir de la </w:t>
      </w:r>
      <w:r w:rsidRPr="001371F2">
        <w:rPr>
          <w:rFonts w:ascii="Times New Roman" w:hAnsi="Times New Roman" w:cs="Times New Roman"/>
          <w:b/>
          <w:sz w:val="24"/>
          <w:szCs w:val="24"/>
        </w:rPr>
        <w:t>situación problemática</w:t>
      </w:r>
      <w:r w:rsidRPr="001371F2">
        <w:rPr>
          <w:rFonts w:ascii="Times New Roman" w:hAnsi="Times New Roman" w:cs="Times New Roman"/>
          <w:color w:val="FF0000"/>
          <w:sz w:val="24"/>
          <w:szCs w:val="24"/>
        </w:rPr>
        <w:t xml:space="preserve"> </w:t>
      </w:r>
      <w:r w:rsidRPr="001371F2">
        <w:rPr>
          <w:rFonts w:ascii="Times New Roman" w:hAnsi="Times New Roman" w:cs="Times New Roman"/>
          <w:color w:val="000000"/>
          <w:sz w:val="24"/>
          <w:szCs w:val="24"/>
        </w:rPr>
        <w:t>descrita</w:t>
      </w:r>
      <w:r w:rsidRPr="001371F2">
        <w:rPr>
          <w:rFonts w:ascii="Times New Roman" w:hAnsi="Times New Roman" w:cs="Times New Roman"/>
          <w:color w:val="FF0000"/>
          <w:sz w:val="24"/>
          <w:szCs w:val="24"/>
        </w:rPr>
        <w:t xml:space="preserve"> </w:t>
      </w:r>
      <w:r w:rsidRPr="001371F2">
        <w:rPr>
          <w:rFonts w:ascii="Times New Roman" w:eastAsia="Arial Unicode MS" w:hAnsi="Times New Roman" w:cs="Times New Roman"/>
          <w:sz w:val="24"/>
          <w:szCs w:val="24"/>
          <w:lang w:val="es-ES_tradnl" w:eastAsia="ko-KR"/>
        </w:rPr>
        <w:t xml:space="preserve">se consideró como </w:t>
      </w:r>
      <w:r w:rsidRPr="009A6D3A">
        <w:rPr>
          <w:rFonts w:ascii="Times New Roman" w:eastAsia="Arial Unicode MS" w:hAnsi="Times New Roman" w:cs="Times New Roman"/>
          <w:b/>
          <w:sz w:val="24"/>
          <w:szCs w:val="24"/>
          <w:lang w:val="es-ES_tradnl" w:eastAsia="ko-KR"/>
        </w:rPr>
        <w:t>problema científico</w:t>
      </w:r>
      <w:r w:rsidRPr="001371F2">
        <w:rPr>
          <w:rFonts w:ascii="Times New Roman" w:eastAsia="Arial Unicode MS" w:hAnsi="Times New Roman" w:cs="Times New Roman"/>
          <w:sz w:val="24"/>
          <w:szCs w:val="24"/>
          <w:lang w:val="es-ES_tradnl" w:eastAsia="ko-KR"/>
        </w:rPr>
        <w:t xml:space="preserve"> el siguiente: </w:t>
      </w:r>
      <w:r w:rsidR="00454D01" w:rsidRPr="001371F2">
        <w:rPr>
          <w:rFonts w:ascii="Times New Roman" w:hAnsi="Times New Roman" w:cs="Times New Roman"/>
          <w:color w:val="000000"/>
          <w:sz w:val="24"/>
          <w:szCs w:val="24"/>
        </w:rPr>
        <w:fldChar w:fldCharType="begin"/>
      </w:r>
      <w:r w:rsidRPr="001371F2">
        <w:rPr>
          <w:rFonts w:ascii="Times New Roman" w:hAnsi="Times New Roman" w:cs="Times New Roman"/>
          <w:color w:val="000000"/>
          <w:sz w:val="24"/>
          <w:szCs w:val="24"/>
        </w:rPr>
        <w:instrText xml:space="preserve"> ADDIN EN.CITE &lt;EndNote&gt;&lt;Cite ExcludeAuth="1" ExcludeYear="1"&gt;&lt;Author&gt;Escoriza&lt;/Author&gt;&lt;Year&gt;2010&lt;/Year&gt;&lt;RecNum&gt;27&lt;/RecNum&gt;&lt;record&gt;&lt;rec-number&gt;27&lt;/rec-number&gt;&lt;foreign-keys&gt;&lt;key app="EN" db-id="a2x9dds27x2wv1edfarvaascaprwfspaps0z"&gt;27&lt;/key&gt;&lt;/foreign-keys&gt;&lt;ref-type name="Tesis impresa/electrónica"&gt;32&lt;/ref-type&gt;&lt;contributors&gt;&lt;authors&gt;&lt;author&gt;Escoriza,Tatiana&lt;/author&gt;&lt;/authors&gt;&lt;/contributors&gt;&lt;titles&gt;&lt;title&gt;Modelo y Procedimiento para la Gestión de la Calidad Integral en la Cadena Transfuncional Cubana&lt;/title&gt;&lt;secondary-title&gt;Doctorado&lt;/secondary-title&gt;&lt;/titles&gt;&lt;dates&gt;&lt;year&gt;2010&lt;/year&gt;&lt;/dates&gt;&lt;pub-location&gt;Universidad Central Martha Abreu VC.&lt;/pub-location&gt;&lt;urls&gt;&lt;/urls&gt;&lt;language&gt;Español&lt;/language&gt;&lt;/record&gt;&lt;/Cite&gt;&lt;Cite ExcludeAuth="1" ExcludeYear="1"&gt;&lt;Author&gt;González&lt;/Author&gt;&lt;Year&gt;2017&lt;/Year&gt;&lt;RecNum&gt;28&lt;/RecNum&gt;&lt;record&gt;&lt;rec-number&gt;28&lt;/rec-number&gt;&lt;foreign-keys&gt;&lt;key app="EN" db-id="a2x9dds27x2wv1edfarvaascaprwfspaps0z"&gt;28&lt;/key&gt;&lt;/foreign-keys&gt;&lt;ref-type name="Tesis impresa/electrónica"&gt;32&lt;/ref-type&gt;&lt;contributors&gt;&lt;authors&gt;&lt;author&gt;  González,Lisandra de la Luz &lt;/author&gt;&lt;/authors&gt;&lt;/contributors&gt;&lt;titles&gt;&lt;title&gt;Procedimiento para la gestión integral de los costos de la calidad. Aplicación en la empresa comercializadora y distribuidora de medicamentos &lt;/title&gt;&lt;secondary-title&gt; Doctor en Ciencias Técnicas &lt;/secondary-title&gt;&lt;/titles&gt;&lt;dates&gt;&lt;year&gt;2017&lt;/year&gt;&lt;/dates&gt;&lt;pub-location&gt;Universidad de Holguín facultad de Ingeniería Industrial y Turismo Departamento de Ingeniería Industrial &amp;#xD;&lt;/pub-location&gt;&lt;urls&gt;&lt;/urls&gt;&lt;language&gt;Español&lt;/language&gt;&lt;/record&gt;&lt;/Cite&gt;&lt;/EndNote&gt;</w:instrText>
      </w:r>
      <w:r w:rsidR="00454D01" w:rsidRPr="001371F2">
        <w:rPr>
          <w:rFonts w:ascii="Times New Roman" w:hAnsi="Times New Roman" w:cs="Times New Roman"/>
          <w:color w:val="000000"/>
          <w:sz w:val="24"/>
          <w:szCs w:val="24"/>
        </w:rPr>
        <w:fldChar w:fldCharType="end"/>
      </w:r>
      <w:r w:rsidRPr="001371F2">
        <w:rPr>
          <w:rFonts w:ascii="Times New Roman" w:hAnsi="Times New Roman" w:cs="Times New Roman"/>
          <w:color w:val="000000"/>
          <w:sz w:val="24"/>
          <w:szCs w:val="24"/>
        </w:rPr>
        <w:t>¿cómo cuantificar los costos de la calidad en la Empresa Aprovechamiento Hidráulico de VC que permita mejorar el proceso de toma de decisiones?</w:t>
      </w:r>
    </w:p>
    <w:p w:rsidR="001371F2" w:rsidRPr="00007802" w:rsidRDefault="001371F2" w:rsidP="00007802">
      <w:pPr>
        <w:pStyle w:val="NormalWeb"/>
        <w:spacing w:before="120" w:beforeAutospacing="0" w:after="120" w:afterAutospacing="0"/>
        <w:rPr>
          <w:rFonts w:ascii="Times New Roman" w:hAnsi="Times New Roman"/>
          <w:color w:val="000000"/>
          <w:sz w:val="24"/>
          <w:szCs w:val="24"/>
          <w:lang w:val="es-ES"/>
        </w:rPr>
      </w:pPr>
      <w:r w:rsidRPr="001371F2">
        <w:rPr>
          <w:rFonts w:ascii="Times New Roman" w:eastAsia="Arial Unicode MS" w:hAnsi="Times New Roman"/>
          <w:sz w:val="24"/>
          <w:szCs w:val="24"/>
          <w:lang w:val="es-ES_tradnl" w:eastAsia="ko-KR"/>
        </w:rPr>
        <w:t xml:space="preserve">Como posible solución al problema enunciado se define como </w:t>
      </w:r>
      <w:r w:rsidRPr="001371F2">
        <w:rPr>
          <w:rFonts w:ascii="Times New Roman" w:eastAsia="Arial Unicode MS" w:hAnsi="Times New Roman"/>
          <w:b/>
          <w:sz w:val="24"/>
          <w:szCs w:val="24"/>
          <w:lang w:val="es-ES_tradnl" w:eastAsia="ko-KR"/>
        </w:rPr>
        <w:t>hipótesis</w:t>
      </w:r>
      <w:r w:rsidRPr="001371F2">
        <w:rPr>
          <w:rFonts w:ascii="Times New Roman" w:eastAsia="Arial Unicode MS" w:hAnsi="Times New Roman"/>
          <w:sz w:val="24"/>
          <w:szCs w:val="24"/>
          <w:lang w:val="es-ES_tradnl" w:eastAsia="ko-KR"/>
        </w:rPr>
        <w:t xml:space="preserve"> de la investigación que,</w:t>
      </w:r>
      <w:r w:rsidRPr="001371F2">
        <w:rPr>
          <w:rFonts w:ascii="Times New Roman" w:eastAsia="Arial Unicode MS" w:hAnsi="Times New Roman"/>
          <w:b/>
          <w:sz w:val="24"/>
          <w:szCs w:val="24"/>
          <w:lang w:val="es-ES_tradnl" w:eastAsia="ko-KR"/>
        </w:rPr>
        <w:t xml:space="preserve"> </w:t>
      </w:r>
      <w:r w:rsidRPr="001371F2">
        <w:rPr>
          <w:rFonts w:ascii="Times New Roman" w:hAnsi="Times New Roman"/>
          <w:sz w:val="24"/>
          <w:szCs w:val="24"/>
          <w:lang w:val="es-ES"/>
        </w:rPr>
        <w:t xml:space="preserve">si se aplica un procedimiento para la determinación de los costos de la </w:t>
      </w:r>
      <w:r w:rsidRPr="000E34F0">
        <w:rPr>
          <w:rFonts w:ascii="Times New Roman" w:hAnsi="Times New Roman"/>
          <w:sz w:val="24"/>
          <w:szCs w:val="24"/>
          <w:lang w:val="es-ES"/>
        </w:rPr>
        <w:t>calidad</w:t>
      </w:r>
      <w:r w:rsidRPr="000E34F0">
        <w:rPr>
          <w:rFonts w:ascii="Times New Roman" w:hAnsi="Times New Roman"/>
          <w:b/>
          <w:sz w:val="24"/>
          <w:szCs w:val="24"/>
          <w:lang w:val="es-ES"/>
        </w:rPr>
        <w:t xml:space="preserve"> </w:t>
      </w:r>
      <w:r w:rsidRPr="000E34F0">
        <w:rPr>
          <w:rFonts w:ascii="Times New Roman" w:hAnsi="Times New Roman"/>
          <w:sz w:val="24"/>
          <w:szCs w:val="24"/>
          <w:lang w:val="es-ES"/>
        </w:rPr>
        <w:t>en</w:t>
      </w:r>
      <w:r w:rsidRPr="001371F2">
        <w:rPr>
          <w:rFonts w:ascii="Times New Roman" w:hAnsi="Times New Roman"/>
          <w:color w:val="000000"/>
          <w:sz w:val="24"/>
          <w:szCs w:val="24"/>
          <w:lang w:val="es-ES"/>
        </w:rPr>
        <w:t xml:space="preserve"> la Empresa de Aprovechamiento Hidráulico de VC</w:t>
      </w:r>
      <w:r w:rsidRPr="001371F2">
        <w:rPr>
          <w:rFonts w:ascii="Times New Roman" w:hAnsi="Times New Roman"/>
          <w:sz w:val="24"/>
          <w:szCs w:val="24"/>
          <w:lang w:val="es-ES"/>
        </w:rPr>
        <w:t xml:space="preserve"> entonces se obtendrá</w:t>
      </w:r>
      <w:r w:rsidRPr="001371F2">
        <w:rPr>
          <w:rFonts w:ascii="Times New Roman" w:hAnsi="Times New Roman"/>
          <w:b/>
          <w:color w:val="FF0000"/>
          <w:sz w:val="24"/>
          <w:szCs w:val="24"/>
          <w:lang w:val="es-ES"/>
        </w:rPr>
        <w:t xml:space="preserve"> </w:t>
      </w:r>
      <w:r w:rsidRPr="001371F2">
        <w:rPr>
          <w:rFonts w:ascii="Times New Roman" w:hAnsi="Times New Roman"/>
          <w:color w:val="000000"/>
          <w:sz w:val="24"/>
          <w:szCs w:val="24"/>
          <w:lang w:val="es-ES"/>
        </w:rPr>
        <w:t>la cuantificación y la valoración de los mismos y se contribuirá a la mejora del proceso de toma de decisiones.</w:t>
      </w:r>
      <w:r w:rsidR="00007802">
        <w:rPr>
          <w:rFonts w:ascii="Times New Roman" w:hAnsi="Times New Roman"/>
          <w:color w:val="000000"/>
          <w:sz w:val="24"/>
          <w:szCs w:val="24"/>
          <w:lang w:val="es-ES"/>
        </w:rPr>
        <w:t xml:space="preserve"> </w:t>
      </w:r>
      <w:r w:rsidRPr="001371F2">
        <w:rPr>
          <w:rFonts w:ascii="Times New Roman" w:hAnsi="Times New Roman"/>
          <w:sz w:val="24"/>
          <w:szCs w:val="24"/>
        </w:rPr>
        <w:t xml:space="preserve">El problema científico que se consideró y su posible solución permitieron concretar </w:t>
      </w:r>
      <w:proofErr w:type="gramStart"/>
      <w:r w:rsidRPr="001371F2">
        <w:rPr>
          <w:rFonts w:ascii="Times New Roman" w:hAnsi="Times New Roman"/>
          <w:sz w:val="24"/>
          <w:szCs w:val="24"/>
        </w:rPr>
        <w:t>como</w:t>
      </w:r>
      <w:proofErr w:type="gramEnd"/>
      <w:r w:rsidRPr="001371F2">
        <w:rPr>
          <w:rFonts w:ascii="Times New Roman" w:hAnsi="Times New Roman"/>
          <w:sz w:val="24"/>
          <w:szCs w:val="24"/>
        </w:rPr>
        <w:t xml:space="preserve"> </w:t>
      </w:r>
      <w:r w:rsidRPr="001371F2">
        <w:rPr>
          <w:rFonts w:ascii="Times New Roman" w:hAnsi="Times New Roman"/>
          <w:b/>
          <w:sz w:val="24"/>
          <w:szCs w:val="24"/>
        </w:rPr>
        <w:t>objetivo general</w:t>
      </w:r>
      <w:r w:rsidRPr="001371F2">
        <w:rPr>
          <w:rFonts w:ascii="Times New Roman" w:hAnsi="Times New Roman"/>
          <w:sz w:val="24"/>
          <w:szCs w:val="24"/>
        </w:rPr>
        <w:t xml:space="preserve"> el siguiente</w:t>
      </w:r>
      <w:r w:rsidRPr="001371F2">
        <w:rPr>
          <w:rFonts w:ascii="Times New Roman" w:hAnsi="Times New Roman"/>
          <w:color w:val="000000"/>
          <w:sz w:val="24"/>
          <w:szCs w:val="24"/>
        </w:rPr>
        <w:t>: aplicar un procedimiento para la determinación de los costos de la calidad en la Empresa de Aprovechamiento Hidráulico de Villa Clara.</w:t>
      </w:r>
    </w:p>
    <w:p w:rsidR="001371F2" w:rsidRPr="001371F2" w:rsidRDefault="001371F2" w:rsidP="001371F2">
      <w:pPr>
        <w:widowControl w:val="0"/>
        <w:tabs>
          <w:tab w:val="left" w:pos="0"/>
        </w:tabs>
        <w:autoSpaceDE w:val="0"/>
        <w:autoSpaceDN w:val="0"/>
        <w:adjustRightInd w:val="0"/>
        <w:spacing w:before="120" w:after="120" w:line="360" w:lineRule="auto"/>
        <w:jc w:val="both"/>
        <w:rPr>
          <w:rFonts w:ascii="Times New Roman" w:hAnsi="Times New Roman" w:cs="Times New Roman"/>
          <w:color w:val="000000"/>
          <w:sz w:val="24"/>
          <w:szCs w:val="24"/>
        </w:rPr>
      </w:pPr>
      <w:r w:rsidRPr="001371F2">
        <w:rPr>
          <w:rFonts w:ascii="Times New Roman" w:hAnsi="Times New Roman" w:cs="Times New Roman"/>
          <w:color w:val="000000"/>
          <w:sz w:val="24"/>
          <w:szCs w:val="24"/>
        </w:rPr>
        <w:lastRenderedPageBreak/>
        <w:t xml:space="preserve">Para el cumplimiento de la meta propuesta se tuvo en cuenta que sería necesario cumplir los </w:t>
      </w:r>
      <w:bookmarkStart w:id="0" w:name="_Toc502840872"/>
      <w:r w:rsidRPr="001371F2">
        <w:rPr>
          <w:rFonts w:ascii="Times New Roman" w:hAnsi="Times New Roman" w:cs="Times New Roman"/>
          <w:b/>
          <w:color w:val="000000"/>
          <w:sz w:val="24"/>
          <w:szCs w:val="24"/>
        </w:rPr>
        <w:t xml:space="preserve">objetivos </w:t>
      </w:r>
      <w:bookmarkEnd w:id="0"/>
      <w:r w:rsidRPr="001371F2">
        <w:rPr>
          <w:rFonts w:ascii="Times New Roman" w:hAnsi="Times New Roman" w:cs="Times New Roman"/>
          <w:b/>
          <w:color w:val="000000"/>
          <w:sz w:val="24"/>
          <w:szCs w:val="24"/>
        </w:rPr>
        <w:t>específicos</w:t>
      </w:r>
      <w:r w:rsidRPr="001371F2">
        <w:rPr>
          <w:rFonts w:ascii="Times New Roman" w:hAnsi="Times New Roman" w:cs="Times New Roman"/>
          <w:color w:val="000000"/>
          <w:sz w:val="24"/>
          <w:szCs w:val="24"/>
        </w:rPr>
        <w:t xml:space="preserve"> que se enumeran a continuación.</w:t>
      </w:r>
    </w:p>
    <w:p w:rsidR="001371F2" w:rsidRPr="001371F2" w:rsidRDefault="001371F2" w:rsidP="0092228C">
      <w:pPr>
        <w:pStyle w:val="NormalWeb"/>
        <w:numPr>
          <w:ilvl w:val="0"/>
          <w:numId w:val="5"/>
        </w:numPr>
        <w:spacing w:before="0" w:beforeAutospacing="0" w:after="0" w:afterAutospacing="0"/>
        <w:ind w:left="714" w:hanging="357"/>
        <w:rPr>
          <w:rFonts w:ascii="Times New Roman" w:eastAsia="Arial Unicode MS" w:hAnsi="Times New Roman"/>
          <w:sz w:val="24"/>
          <w:szCs w:val="24"/>
          <w:lang w:val="es-ES_tradnl" w:eastAsia="ko-KR"/>
        </w:rPr>
      </w:pPr>
      <w:r w:rsidRPr="001371F2">
        <w:rPr>
          <w:rFonts w:ascii="Times New Roman" w:eastAsia="Arial Unicode MS" w:hAnsi="Times New Roman"/>
          <w:sz w:val="24"/>
          <w:szCs w:val="24"/>
          <w:lang w:val="es-ES_tradnl" w:eastAsia="ko-KR"/>
        </w:rPr>
        <w:t>Analizar teorías sobre costos, calidad y costos de la calidad en un marco teórico referencial que permita su encuadre y el abordaje de la indagación empírica o de campo.</w:t>
      </w:r>
    </w:p>
    <w:p w:rsidR="001371F2" w:rsidRPr="001371F2" w:rsidRDefault="001371F2" w:rsidP="0092228C">
      <w:pPr>
        <w:pStyle w:val="NormalWeb"/>
        <w:numPr>
          <w:ilvl w:val="0"/>
          <w:numId w:val="5"/>
        </w:numPr>
        <w:spacing w:before="0" w:beforeAutospacing="0" w:after="0" w:afterAutospacing="0"/>
        <w:ind w:left="714" w:hanging="357"/>
        <w:rPr>
          <w:rFonts w:ascii="Times New Roman" w:eastAsia="Arial Unicode MS" w:hAnsi="Times New Roman"/>
          <w:color w:val="000000"/>
          <w:sz w:val="24"/>
          <w:szCs w:val="24"/>
          <w:lang w:val="es-ES_tradnl" w:eastAsia="ko-KR"/>
        </w:rPr>
      </w:pPr>
      <w:r w:rsidRPr="001371F2">
        <w:rPr>
          <w:rFonts w:ascii="Times New Roman" w:eastAsia="Arial Unicode MS" w:hAnsi="Times New Roman"/>
          <w:color w:val="000000"/>
          <w:sz w:val="24"/>
          <w:szCs w:val="24"/>
          <w:lang w:val="es-ES_tradnl" w:eastAsia="ko-KR"/>
        </w:rPr>
        <w:t>Diseñar un</w:t>
      </w:r>
      <w:r w:rsidRPr="001371F2">
        <w:rPr>
          <w:rFonts w:ascii="Times New Roman" w:hAnsi="Times New Roman"/>
          <w:color w:val="000000"/>
          <w:sz w:val="24"/>
          <w:szCs w:val="24"/>
          <w:lang w:val="es-ES"/>
        </w:rPr>
        <w:t xml:space="preserve"> procedimiento para el cálculo y evaluación de los costos de la calidad en la entidad objeto de estudio.</w:t>
      </w:r>
    </w:p>
    <w:p w:rsidR="001371F2" w:rsidRPr="001371F2" w:rsidRDefault="001371F2" w:rsidP="0092228C">
      <w:pPr>
        <w:pStyle w:val="NormalWeb"/>
        <w:numPr>
          <w:ilvl w:val="0"/>
          <w:numId w:val="5"/>
        </w:numPr>
        <w:spacing w:before="0" w:beforeAutospacing="0" w:after="0" w:afterAutospacing="0"/>
        <w:ind w:left="714" w:hanging="357"/>
        <w:rPr>
          <w:rFonts w:ascii="Times New Roman" w:eastAsia="Arial Unicode MS" w:hAnsi="Times New Roman"/>
          <w:sz w:val="24"/>
          <w:szCs w:val="24"/>
          <w:lang w:val="es-ES_tradnl" w:eastAsia="ko-KR"/>
        </w:rPr>
      </w:pPr>
      <w:r w:rsidRPr="001371F2">
        <w:rPr>
          <w:rFonts w:ascii="Times New Roman" w:eastAsia="Arial Unicode MS" w:hAnsi="Times New Roman"/>
          <w:color w:val="000000"/>
          <w:sz w:val="24"/>
          <w:szCs w:val="24"/>
          <w:lang w:val="es-ES_tradnl" w:eastAsia="ko-KR"/>
        </w:rPr>
        <w:t>Implementar</w:t>
      </w:r>
      <w:r w:rsidRPr="001371F2">
        <w:rPr>
          <w:rFonts w:ascii="Times New Roman" w:eastAsia="Arial Unicode MS" w:hAnsi="Times New Roman"/>
          <w:sz w:val="24"/>
          <w:szCs w:val="24"/>
          <w:lang w:val="es-ES_tradnl" w:eastAsia="ko-KR"/>
        </w:rPr>
        <w:t xml:space="preserve"> el procedimiento al proceso de gestión de los recursos hídricos.</w:t>
      </w:r>
    </w:p>
    <w:p w:rsidR="00413199" w:rsidRPr="00A06B5E" w:rsidRDefault="00E031B9" w:rsidP="00A06B5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Al hacer referencias al</w:t>
      </w:r>
      <w:r w:rsidR="00A06B5E" w:rsidRPr="00A06B5E">
        <w:rPr>
          <w:rFonts w:ascii="Times New Roman" w:hAnsi="Times New Roman" w:cs="Times New Roman"/>
          <w:sz w:val="24"/>
          <w:szCs w:val="24"/>
        </w:rPr>
        <w:t xml:space="preserve"> control de los costos de la calidad </w:t>
      </w:r>
      <w:r>
        <w:rPr>
          <w:rFonts w:ascii="Times New Roman" w:hAnsi="Times New Roman" w:cs="Times New Roman"/>
          <w:sz w:val="24"/>
          <w:szCs w:val="24"/>
        </w:rPr>
        <w:t xml:space="preserve">resulta necesario explicar que </w:t>
      </w:r>
      <w:r w:rsidR="00A06B5E" w:rsidRPr="00A06B5E">
        <w:rPr>
          <w:rFonts w:ascii="Times New Roman" w:hAnsi="Times New Roman" w:cs="Times New Roman"/>
          <w:sz w:val="24"/>
          <w:szCs w:val="24"/>
        </w:rPr>
        <w:t>es una importante herramienta que se necesita en un proceso de mejoramiento amplio y a nivel d</w:t>
      </w:r>
      <w:r w:rsidR="002B7A9C">
        <w:rPr>
          <w:rFonts w:ascii="Times New Roman" w:hAnsi="Times New Roman" w:cs="Times New Roman"/>
          <w:sz w:val="24"/>
          <w:szCs w:val="24"/>
        </w:rPr>
        <w:t>e toda la empresa. E</w:t>
      </w:r>
      <w:r w:rsidR="00A06B5E" w:rsidRPr="00A06B5E">
        <w:rPr>
          <w:rFonts w:ascii="Times New Roman" w:hAnsi="Times New Roman" w:cs="Times New Roman"/>
          <w:sz w:val="24"/>
          <w:szCs w:val="24"/>
        </w:rPr>
        <w:t xml:space="preserve">ntre las principales ventajas del cálculo de los costos de la calidad </w:t>
      </w:r>
      <w:r w:rsidR="00F31F24">
        <w:rPr>
          <w:rFonts w:ascii="Times New Roman" w:hAnsi="Times New Roman" w:cs="Times New Roman"/>
          <w:sz w:val="24"/>
          <w:szCs w:val="24"/>
        </w:rPr>
        <w:t>están la posibilidad de</w:t>
      </w:r>
      <w:r>
        <w:rPr>
          <w:rFonts w:ascii="Times New Roman" w:hAnsi="Times New Roman" w:cs="Times New Roman"/>
          <w:sz w:val="24"/>
          <w:szCs w:val="24"/>
        </w:rPr>
        <w:t xml:space="preserve"> </w:t>
      </w:r>
      <w:r w:rsidR="00F31F24">
        <w:rPr>
          <w:rFonts w:ascii="Times New Roman" w:hAnsi="Times New Roman" w:cs="Times New Roman"/>
          <w:sz w:val="24"/>
          <w:szCs w:val="24"/>
        </w:rPr>
        <w:t>p</w:t>
      </w:r>
      <w:r w:rsidR="00A06B5E" w:rsidRPr="00A06B5E">
        <w:rPr>
          <w:rFonts w:ascii="Times New Roman" w:hAnsi="Times New Roman" w:cs="Times New Roman"/>
          <w:sz w:val="24"/>
          <w:szCs w:val="24"/>
        </w:rPr>
        <w:t>roporciona</w:t>
      </w:r>
      <w:r w:rsidR="00F31F24">
        <w:rPr>
          <w:rFonts w:ascii="Times New Roman" w:hAnsi="Times New Roman" w:cs="Times New Roman"/>
          <w:sz w:val="24"/>
          <w:szCs w:val="24"/>
        </w:rPr>
        <w:t>r</w:t>
      </w:r>
      <w:r w:rsidR="00A06B5E" w:rsidRPr="00A06B5E">
        <w:rPr>
          <w:rFonts w:ascii="Times New Roman" w:hAnsi="Times New Roman" w:cs="Times New Roman"/>
          <w:sz w:val="24"/>
          <w:szCs w:val="24"/>
        </w:rPr>
        <w:t xml:space="preserve"> </w:t>
      </w:r>
      <w:r w:rsidR="00F31F24">
        <w:rPr>
          <w:rFonts w:ascii="Times New Roman" w:hAnsi="Times New Roman" w:cs="Times New Roman"/>
          <w:sz w:val="24"/>
          <w:szCs w:val="24"/>
        </w:rPr>
        <w:t>un medio para medir los cambios, ser u</w:t>
      </w:r>
      <w:r w:rsidR="00A06B5E" w:rsidRPr="00A06B5E">
        <w:rPr>
          <w:rFonts w:ascii="Times New Roman" w:hAnsi="Times New Roman" w:cs="Times New Roman"/>
          <w:sz w:val="24"/>
          <w:szCs w:val="24"/>
        </w:rPr>
        <w:t>n sistema de</w:t>
      </w:r>
      <w:r w:rsidR="00F31F24">
        <w:rPr>
          <w:rFonts w:ascii="Times New Roman" w:hAnsi="Times New Roman" w:cs="Times New Roman"/>
          <w:sz w:val="24"/>
          <w:szCs w:val="24"/>
        </w:rPr>
        <w:t xml:space="preserve"> prioridades para los problemas, m</w:t>
      </w:r>
      <w:r w:rsidR="00A06B5E" w:rsidRPr="00A06B5E">
        <w:rPr>
          <w:rFonts w:ascii="Times New Roman" w:hAnsi="Times New Roman" w:cs="Times New Roman"/>
          <w:sz w:val="24"/>
          <w:szCs w:val="24"/>
        </w:rPr>
        <w:t>ejora el uso eficaz de los recursos</w:t>
      </w:r>
      <w:r w:rsidR="00F31F24">
        <w:rPr>
          <w:rFonts w:ascii="Times New Roman" w:hAnsi="Times New Roman" w:cs="Times New Roman"/>
          <w:sz w:val="24"/>
          <w:szCs w:val="24"/>
        </w:rPr>
        <w:t xml:space="preserve">, </w:t>
      </w:r>
      <w:r w:rsidR="00835F4C">
        <w:rPr>
          <w:rFonts w:ascii="Times New Roman" w:hAnsi="Times New Roman" w:cs="Times New Roman"/>
          <w:sz w:val="24"/>
          <w:szCs w:val="24"/>
        </w:rPr>
        <w:t>a</w:t>
      </w:r>
      <w:r w:rsidR="00835F4C" w:rsidRPr="00A06B5E">
        <w:rPr>
          <w:rFonts w:ascii="Times New Roman" w:hAnsi="Times New Roman" w:cs="Times New Roman"/>
          <w:sz w:val="24"/>
          <w:szCs w:val="24"/>
        </w:rPr>
        <w:t>porta</w:t>
      </w:r>
      <w:r w:rsidR="00A06B5E" w:rsidRPr="00A06B5E">
        <w:rPr>
          <w:rFonts w:ascii="Times New Roman" w:hAnsi="Times New Roman" w:cs="Times New Roman"/>
          <w:sz w:val="24"/>
          <w:szCs w:val="24"/>
        </w:rPr>
        <w:t xml:space="preserve"> una m</w:t>
      </w:r>
      <w:r w:rsidR="00835F4C">
        <w:rPr>
          <w:rFonts w:ascii="Times New Roman" w:hAnsi="Times New Roman" w:cs="Times New Roman"/>
          <w:sz w:val="24"/>
          <w:szCs w:val="24"/>
        </w:rPr>
        <w:t>edida de las mejoras realizadas y s</w:t>
      </w:r>
      <w:r w:rsidR="00A06B5E" w:rsidRPr="00A06B5E">
        <w:rPr>
          <w:rFonts w:ascii="Times New Roman" w:hAnsi="Times New Roman" w:cs="Times New Roman"/>
          <w:sz w:val="24"/>
          <w:szCs w:val="24"/>
        </w:rPr>
        <w:t xml:space="preserve">u reducción es una de las mejores maneras de incrementar los beneficios </w:t>
      </w:r>
      <w:r w:rsidR="00835F4C">
        <w:rPr>
          <w:rFonts w:ascii="Times New Roman" w:hAnsi="Times New Roman" w:cs="Times New Roman"/>
          <w:sz w:val="24"/>
          <w:szCs w:val="24"/>
        </w:rPr>
        <w:t>organizacionales</w:t>
      </w:r>
      <w:r w:rsidR="00A06B5E" w:rsidRPr="00A06B5E">
        <w:rPr>
          <w:rFonts w:ascii="Times New Roman" w:hAnsi="Times New Roman" w:cs="Times New Roman"/>
          <w:sz w:val="24"/>
          <w:szCs w:val="24"/>
        </w:rPr>
        <w:t>.</w:t>
      </w:r>
    </w:p>
    <w:p w:rsidR="00835F4C" w:rsidRPr="003E4455" w:rsidRDefault="00835F4C" w:rsidP="00DC02AA">
      <w:pPr>
        <w:spacing w:before="120" w:after="120" w:line="360" w:lineRule="auto"/>
        <w:jc w:val="both"/>
        <w:rPr>
          <w:rFonts w:ascii="Times New Roman" w:hAnsi="Times New Roman" w:cs="Times New Roman"/>
          <w:sz w:val="24"/>
          <w:szCs w:val="24"/>
        </w:rPr>
      </w:pPr>
      <w:r w:rsidRPr="003E4455">
        <w:rPr>
          <w:rFonts w:ascii="Times New Roman" w:hAnsi="Times New Roman" w:cs="Times New Roman"/>
          <w:sz w:val="24"/>
          <w:szCs w:val="24"/>
        </w:rPr>
        <w:t xml:space="preserve">En las últimas tres décadas ha habido un auge en los acercamientos metodológicos para la gestión de los costos de la calidad, lo que provoca que en la actualidad existan numerosos enfoques metodológicos. Algunas de ellos son: </w:t>
      </w:r>
      <w:r w:rsidR="005A49D3" w:rsidRPr="003E4455">
        <w:rPr>
          <w:rFonts w:ascii="Times New Roman" w:hAnsi="Times New Roman" w:cs="Times New Roman"/>
          <w:sz w:val="24"/>
          <w:szCs w:val="24"/>
        </w:rPr>
        <w:t xml:space="preserve">Suárez (2009); </w:t>
      </w:r>
      <w:proofErr w:type="spellStart"/>
      <w:r w:rsidRPr="003E4455">
        <w:rPr>
          <w:rFonts w:ascii="Times New Roman" w:hAnsi="Times New Roman" w:cs="Times New Roman"/>
          <w:sz w:val="24"/>
          <w:szCs w:val="24"/>
        </w:rPr>
        <w:t>Escoriza</w:t>
      </w:r>
      <w:proofErr w:type="spellEnd"/>
      <w:r w:rsidR="005A49D3" w:rsidRPr="003E4455">
        <w:rPr>
          <w:rFonts w:ascii="Times New Roman" w:hAnsi="Times New Roman" w:cs="Times New Roman"/>
          <w:sz w:val="24"/>
          <w:szCs w:val="24"/>
        </w:rPr>
        <w:t xml:space="preserve"> </w:t>
      </w:r>
      <w:r w:rsidRPr="003E4455">
        <w:rPr>
          <w:rFonts w:ascii="Times New Roman" w:hAnsi="Times New Roman" w:cs="Times New Roman"/>
          <w:sz w:val="24"/>
          <w:szCs w:val="24"/>
        </w:rPr>
        <w:t xml:space="preserve">(2010); </w:t>
      </w:r>
      <w:proofErr w:type="spellStart"/>
      <w:r w:rsidR="005A49D3" w:rsidRPr="003E4455">
        <w:rPr>
          <w:rFonts w:ascii="Times New Roman" w:hAnsi="Times New Roman" w:cs="Times New Roman"/>
          <w:sz w:val="24"/>
          <w:szCs w:val="24"/>
        </w:rPr>
        <w:t>Leyva</w:t>
      </w:r>
      <w:proofErr w:type="spellEnd"/>
      <w:r w:rsidR="005A49D3" w:rsidRPr="003E4455">
        <w:rPr>
          <w:rFonts w:ascii="Times New Roman" w:hAnsi="Times New Roman" w:cs="Times New Roman"/>
          <w:sz w:val="24"/>
          <w:szCs w:val="24"/>
        </w:rPr>
        <w:t xml:space="preserve"> y Moreno (2012</w:t>
      </w:r>
      <w:r w:rsidR="00DC02AA" w:rsidRPr="003E4455">
        <w:rPr>
          <w:rFonts w:ascii="Times New Roman" w:hAnsi="Times New Roman" w:cs="Times New Roman"/>
          <w:sz w:val="24"/>
          <w:szCs w:val="24"/>
        </w:rPr>
        <w:t>)</w:t>
      </w:r>
      <w:r w:rsidR="005A49D3" w:rsidRPr="003E4455">
        <w:rPr>
          <w:rFonts w:ascii="Times New Roman" w:hAnsi="Times New Roman" w:cs="Times New Roman"/>
          <w:sz w:val="24"/>
          <w:szCs w:val="24"/>
        </w:rPr>
        <w:t xml:space="preserve"> y González (2017)</w:t>
      </w:r>
      <w:r w:rsidR="00DC02AA" w:rsidRPr="003E4455">
        <w:rPr>
          <w:rFonts w:ascii="Times New Roman" w:hAnsi="Times New Roman" w:cs="Times New Roman"/>
          <w:sz w:val="24"/>
          <w:szCs w:val="24"/>
        </w:rPr>
        <w:t xml:space="preserve">. </w:t>
      </w:r>
      <w:r w:rsidRPr="00CC57F3">
        <w:rPr>
          <w:rFonts w:ascii="Times New Roman" w:hAnsi="Times New Roman" w:cs="Times New Roman"/>
          <w:sz w:val="24"/>
          <w:szCs w:val="24"/>
        </w:rPr>
        <w:t>En la Figura 1.</w:t>
      </w:r>
      <w:r w:rsidRPr="003E4455">
        <w:rPr>
          <w:rFonts w:ascii="Times New Roman" w:hAnsi="Times New Roman" w:cs="Times New Roman"/>
          <w:sz w:val="24"/>
          <w:szCs w:val="24"/>
        </w:rPr>
        <w:t xml:space="preserve"> Se muestra la clasificación de los costos de calidad según los autores de los que se hace referencia a continuación.</w:t>
      </w:r>
    </w:p>
    <w:p w:rsidR="00835F4C" w:rsidRPr="00835F4C" w:rsidRDefault="00835F4C" w:rsidP="00835F4C">
      <w:pPr>
        <w:spacing w:after="0" w:line="360" w:lineRule="auto"/>
        <w:jc w:val="center"/>
        <w:rPr>
          <w:rFonts w:ascii="Times New Roman" w:hAnsi="Times New Roman" w:cs="Times New Roman"/>
          <w:b/>
          <w:sz w:val="24"/>
          <w:szCs w:val="24"/>
        </w:rPr>
      </w:pPr>
      <w:r>
        <w:rPr>
          <w:noProof/>
          <w:lang w:val="es-MX" w:eastAsia="es-MX"/>
        </w:rPr>
        <w:drawing>
          <wp:inline distT="0" distB="0" distL="0" distR="0">
            <wp:extent cx="3375658" cy="1386840"/>
            <wp:effectExtent l="19050" t="0" r="0" b="0"/>
            <wp:docPr id="2" name="Imagen 1" desc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
                    <pic:cNvPicPr>
                      <a:picLocks noChangeAspect="1" noChangeArrowheads="1"/>
                    </pic:cNvPicPr>
                  </pic:nvPicPr>
                  <pic:blipFill>
                    <a:blip r:embed="rId12" cstate="print"/>
                    <a:srcRect/>
                    <a:stretch>
                      <a:fillRect/>
                    </a:stretch>
                  </pic:blipFill>
                  <pic:spPr bwMode="auto">
                    <a:xfrm>
                      <a:off x="0" y="0"/>
                      <a:ext cx="3380144" cy="1388683"/>
                    </a:xfrm>
                    <a:prstGeom prst="rect">
                      <a:avLst/>
                    </a:prstGeom>
                    <a:noFill/>
                    <a:ln w="9525">
                      <a:noFill/>
                      <a:miter lim="800000"/>
                      <a:headEnd/>
                      <a:tailEnd/>
                    </a:ln>
                  </pic:spPr>
                </pic:pic>
              </a:graphicData>
            </a:graphic>
          </wp:inline>
        </w:drawing>
      </w:r>
    </w:p>
    <w:p w:rsidR="00835F4C" w:rsidRPr="00EC2461" w:rsidRDefault="00835F4C" w:rsidP="00FB2850">
      <w:pPr>
        <w:spacing w:after="120" w:line="360" w:lineRule="auto"/>
        <w:jc w:val="center"/>
        <w:rPr>
          <w:rFonts w:ascii="Times New Roman" w:hAnsi="Times New Roman" w:cs="Times New Roman"/>
          <w:b/>
        </w:rPr>
      </w:pPr>
      <w:r w:rsidRPr="00EC2461">
        <w:rPr>
          <w:rFonts w:ascii="Times New Roman" w:hAnsi="Times New Roman" w:cs="Times New Roman"/>
          <w:b/>
        </w:rPr>
        <w:t>Figura 1: Clasificación de los costos de calidad. Fuente: elaboración propia</w:t>
      </w:r>
    </w:p>
    <w:p w:rsidR="00413199" w:rsidRPr="00EC2461" w:rsidRDefault="00835F4C" w:rsidP="0092228C">
      <w:pPr>
        <w:spacing w:after="0" w:line="360" w:lineRule="auto"/>
        <w:jc w:val="both"/>
        <w:rPr>
          <w:rFonts w:ascii="Times New Roman" w:hAnsi="Times New Roman" w:cs="Times New Roman"/>
          <w:sz w:val="24"/>
          <w:szCs w:val="24"/>
        </w:rPr>
      </w:pPr>
      <w:r w:rsidRPr="003E4455">
        <w:rPr>
          <w:rFonts w:ascii="Times New Roman" w:hAnsi="Times New Roman" w:cs="Times New Roman"/>
          <w:sz w:val="24"/>
          <w:szCs w:val="24"/>
        </w:rPr>
        <w:t xml:space="preserve">Según </w:t>
      </w:r>
      <w:proofErr w:type="spellStart"/>
      <w:r w:rsidRPr="003E4455">
        <w:rPr>
          <w:rFonts w:ascii="Times New Roman" w:hAnsi="Times New Roman" w:cs="Times New Roman"/>
          <w:sz w:val="24"/>
          <w:szCs w:val="24"/>
        </w:rPr>
        <w:t>Nebrera</w:t>
      </w:r>
      <w:proofErr w:type="spellEnd"/>
      <w:r w:rsidRPr="003E4455">
        <w:rPr>
          <w:rFonts w:ascii="Times New Roman" w:hAnsi="Times New Roman" w:cs="Times New Roman"/>
          <w:sz w:val="24"/>
          <w:szCs w:val="24"/>
        </w:rPr>
        <w:t xml:space="preserve"> (1999) los costos de la calidad se dividen en costos de conformidad y costos de no conformidad, donde los costos de conformidad serían aquellos costos </w:t>
      </w:r>
      <w:r w:rsidRPr="00EC2461">
        <w:rPr>
          <w:rFonts w:ascii="Times New Roman" w:hAnsi="Times New Roman" w:cs="Times New Roman"/>
          <w:sz w:val="24"/>
          <w:szCs w:val="24"/>
        </w:rPr>
        <w:t xml:space="preserve">asociados con el aseguramiento de que el producto satisface los requisitos del cliente y </w:t>
      </w:r>
      <w:r w:rsidRPr="00EC2461">
        <w:rPr>
          <w:rFonts w:ascii="Times New Roman" w:hAnsi="Times New Roman" w:cs="Times New Roman"/>
          <w:sz w:val="24"/>
          <w:szCs w:val="24"/>
        </w:rPr>
        <w:lastRenderedPageBreak/>
        <w:t>los costos de no conformidad aquellos costos asociados con el fallo en cumplir con esos mismos requisitos.</w:t>
      </w:r>
      <w:r w:rsidR="00EC2461">
        <w:rPr>
          <w:rFonts w:ascii="Times New Roman" w:hAnsi="Times New Roman" w:cs="Times New Roman"/>
          <w:sz w:val="24"/>
          <w:szCs w:val="24"/>
        </w:rPr>
        <w:t xml:space="preserve"> </w:t>
      </w:r>
      <w:r w:rsidRPr="00EC2461">
        <w:rPr>
          <w:rFonts w:ascii="Times New Roman" w:hAnsi="Times New Roman" w:cs="Times New Roman"/>
          <w:sz w:val="24"/>
          <w:szCs w:val="24"/>
        </w:rPr>
        <w:t>Los costos de la calidad directos quedan clasificados por este autor en cuatro clases:</w:t>
      </w:r>
      <w:r w:rsidR="0092228C">
        <w:rPr>
          <w:rFonts w:ascii="Times New Roman" w:hAnsi="Times New Roman" w:cs="Times New Roman"/>
          <w:sz w:val="24"/>
          <w:szCs w:val="24"/>
        </w:rPr>
        <w:t xml:space="preserve"> de p</w:t>
      </w:r>
      <w:r w:rsidRPr="00EC2461">
        <w:rPr>
          <w:rFonts w:ascii="Times New Roman" w:hAnsi="Times New Roman" w:cs="Times New Roman"/>
          <w:sz w:val="24"/>
          <w:szCs w:val="24"/>
        </w:rPr>
        <w:t>revención</w:t>
      </w:r>
      <w:r w:rsidR="0092228C">
        <w:rPr>
          <w:rFonts w:ascii="Times New Roman" w:hAnsi="Times New Roman" w:cs="Times New Roman"/>
          <w:sz w:val="24"/>
          <w:szCs w:val="24"/>
        </w:rPr>
        <w:t>, e</w:t>
      </w:r>
      <w:r w:rsidR="0092228C" w:rsidRPr="00EC2461">
        <w:rPr>
          <w:rFonts w:ascii="Times New Roman" w:hAnsi="Times New Roman" w:cs="Times New Roman"/>
          <w:sz w:val="24"/>
          <w:szCs w:val="24"/>
        </w:rPr>
        <w:t>valuación</w:t>
      </w:r>
      <w:r w:rsidR="0092228C">
        <w:rPr>
          <w:rFonts w:ascii="Times New Roman" w:hAnsi="Times New Roman" w:cs="Times New Roman"/>
          <w:sz w:val="24"/>
          <w:szCs w:val="24"/>
        </w:rPr>
        <w:t>, de f</w:t>
      </w:r>
      <w:r w:rsidRPr="00EC2461">
        <w:rPr>
          <w:rFonts w:ascii="Times New Roman" w:hAnsi="Times New Roman" w:cs="Times New Roman"/>
          <w:sz w:val="24"/>
          <w:szCs w:val="24"/>
        </w:rPr>
        <w:t>allos internos</w:t>
      </w:r>
      <w:r w:rsidR="0092228C">
        <w:rPr>
          <w:rFonts w:ascii="Times New Roman" w:hAnsi="Times New Roman" w:cs="Times New Roman"/>
          <w:sz w:val="24"/>
          <w:szCs w:val="24"/>
        </w:rPr>
        <w:t xml:space="preserve"> y </w:t>
      </w:r>
      <w:r w:rsidRPr="00EC2461">
        <w:rPr>
          <w:rFonts w:ascii="Times New Roman" w:hAnsi="Times New Roman" w:cs="Times New Roman"/>
          <w:sz w:val="24"/>
          <w:szCs w:val="24"/>
        </w:rPr>
        <w:t>externos</w:t>
      </w:r>
      <w:r w:rsidR="0092228C">
        <w:rPr>
          <w:rFonts w:ascii="Times New Roman" w:hAnsi="Times New Roman" w:cs="Times New Roman"/>
          <w:sz w:val="24"/>
          <w:szCs w:val="24"/>
        </w:rPr>
        <w:t>.</w:t>
      </w:r>
    </w:p>
    <w:p w:rsidR="00413199" w:rsidRPr="001371F2" w:rsidRDefault="00413199" w:rsidP="00CD7692">
      <w:pPr>
        <w:pStyle w:val="Prrafodelista"/>
        <w:numPr>
          <w:ilvl w:val="0"/>
          <w:numId w:val="4"/>
        </w:numPr>
        <w:tabs>
          <w:tab w:val="left" w:pos="284"/>
          <w:tab w:val="left" w:pos="426"/>
        </w:tabs>
        <w:spacing w:before="120" w:after="120" w:line="360" w:lineRule="auto"/>
        <w:ind w:left="0" w:firstLine="0"/>
        <w:contextualSpacing w:val="0"/>
        <w:jc w:val="both"/>
        <w:outlineLvl w:val="0"/>
        <w:rPr>
          <w:rFonts w:ascii="Times New Roman" w:hAnsi="Times New Roman" w:cs="Times New Roman"/>
          <w:b/>
          <w:sz w:val="24"/>
          <w:szCs w:val="24"/>
        </w:rPr>
      </w:pPr>
      <w:r w:rsidRPr="001371F2">
        <w:rPr>
          <w:rFonts w:ascii="Times New Roman" w:hAnsi="Times New Roman" w:cs="Times New Roman"/>
          <w:b/>
          <w:sz w:val="24"/>
          <w:szCs w:val="24"/>
        </w:rPr>
        <w:t>Metodología</w:t>
      </w:r>
    </w:p>
    <w:p w:rsidR="00CD7692" w:rsidRPr="00FB2850" w:rsidRDefault="00CD7692" w:rsidP="00FB2850">
      <w:pPr>
        <w:spacing w:before="120" w:after="120" w:line="360" w:lineRule="auto"/>
        <w:rPr>
          <w:rFonts w:ascii="Times New Roman" w:hAnsi="Times New Roman" w:cs="Times New Roman"/>
          <w:color w:val="000000"/>
          <w:sz w:val="24"/>
          <w:szCs w:val="24"/>
        </w:rPr>
      </w:pPr>
      <w:r w:rsidRPr="00FB2850">
        <w:rPr>
          <w:rFonts w:ascii="Times New Roman" w:hAnsi="Times New Roman" w:cs="Times New Roman"/>
          <w:color w:val="000000"/>
          <w:sz w:val="24"/>
          <w:szCs w:val="24"/>
        </w:rPr>
        <w:t>Una vez que se caracterizó el objeto de estudio de la investigación se procedió a realizar un diagnóstico del sistema de costo actual con el objetivo de conocer el funcionamiento de este sistema, los elementos que lo componen y sus principales debilidades con vistas a utilizar esta información en la propuesta a realizar.</w:t>
      </w:r>
    </w:p>
    <w:p w:rsidR="00251459" w:rsidRDefault="00CD7692" w:rsidP="00251459">
      <w:pPr>
        <w:spacing w:before="120" w:after="120" w:line="360" w:lineRule="auto"/>
        <w:jc w:val="both"/>
        <w:rPr>
          <w:rFonts w:ascii="Times New Roman" w:hAnsi="Times New Roman" w:cs="Times New Roman"/>
          <w:color w:val="000000"/>
          <w:sz w:val="24"/>
          <w:szCs w:val="24"/>
        </w:rPr>
      </w:pPr>
      <w:r w:rsidRPr="00FB2850">
        <w:rPr>
          <w:rFonts w:ascii="Times New Roman" w:hAnsi="Times New Roman" w:cs="Times New Roman"/>
          <w:sz w:val="24"/>
          <w:szCs w:val="24"/>
        </w:rPr>
        <w:t xml:space="preserve">La recopilación de la información se realizó por medio de diferentes técnicas entre las que se destacan el análisis documental (revisión de expedientes, informaciones estadísticas, reglamentos, registros, informes de trabajo, etc.), la encuesta, entrevistas, observación directa y trabajo en grupos, todo ello basado en la experiencia acumulada por los investigadores en los años de permanencia </w:t>
      </w:r>
      <w:r w:rsidR="008F0FA0">
        <w:rPr>
          <w:rFonts w:ascii="Times New Roman" w:hAnsi="Times New Roman" w:cs="Times New Roman"/>
          <w:sz w:val="24"/>
          <w:szCs w:val="24"/>
        </w:rPr>
        <w:t>en</w:t>
      </w:r>
      <w:r w:rsidRPr="00FB2850">
        <w:rPr>
          <w:rFonts w:ascii="Times New Roman" w:hAnsi="Times New Roman" w:cs="Times New Roman"/>
          <w:sz w:val="24"/>
          <w:szCs w:val="24"/>
        </w:rPr>
        <w:t xml:space="preserve"> la organización</w:t>
      </w:r>
      <w:r w:rsidRPr="00FB2850">
        <w:rPr>
          <w:rFonts w:ascii="Times New Roman" w:hAnsi="Times New Roman" w:cs="Times New Roman"/>
          <w:b/>
          <w:bCs/>
          <w:sz w:val="24"/>
          <w:szCs w:val="24"/>
        </w:rPr>
        <w:t>.</w:t>
      </w:r>
      <w:r w:rsidR="00251459">
        <w:rPr>
          <w:rFonts w:ascii="Times New Roman" w:hAnsi="Times New Roman" w:cs="Times New Roman"/>
          <w:sz w:val="24"/>
          <w:szCs w:val="24"/>
        </w:rPr>
        <w:t xml:space="preserve"> </w:t>
      </w:r>
      <w:r w:rsidRPr="00FB2850">
        <w:rPr>
          <w:rFonts w:ascii="Times New Roman" w:hAnsi="Times New Roman" w:cs="Times New Roman"/>
          <w:color w:val="000000"/>
          <w:sz w:val="24"/>
          <w:szCs w:val="24"/>
        </w:rPr>
        <w:t xml:space="preserve">El criterio utilizado fue el estadístico que se fundamenta en la alta confiabilidad de los resultados, las características de la población y el tiempo disponible para su realización. </w:t>
      </w:r>
    </w:p>
    <w:p w:rsidR="00CD7692" w:rsidRPr="00FB2850" w:rsidRDefault="00207237" w:rsidP="00FB2850">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CD7692" w:rsidRPr="00FB2850">
        <w:rPr>
          <w:rFonts w:ascii="Times New Roman" w:hAnsi="Times New Roman" w:cs="Times New Roman"/>
          <w:color w:val="000000"/>
          <w:sz w:val="24"/>
          <w:szCs w:val="24"/>
        </w:rPr>
        <w:t xml:space="preserve">l cálculo del tamaño de la muestra </w:t>
      </w:r>
      <w:r>
        <w:rPr>
          <w:rFonts w:ascii="Times New Roman" w:hAnsi="Times New Roman" w:cs="Times New Roman"/>
          <w:color w:val="000000"/>
          <w:sz w:val="24"/>
          <w:szCs w:val="24"/>
        </w:rPr>
        <w:t xml:space="preserve">arrojo </w:t>
      </w:r>
      <w:r w:rsidR="00CD7692" w:rsidRPr="00FB2850">
        <w:rPr>
          <w:rFonts w:ascii="Times New Roman" w:hAnsi="Times New Roman" w:cs="Times New Roman"/>
          <w:color w:val="000000"/>
          <w:sz w:val="24"/>
          <w:szCs w:val="24"/>
        </w:rPr>
        <w:t xml:space="preserve">como resultado 62 trabajadores a encuestar. Se utilizó la técnica de muestreo estratificado con </w:t>
      </w:r>
      <w:r w:rsidR="002B4EE0">
        <w:rPr>
          <w:rFonts w:ascii="Times New Roman" w:hAnsi="Times New Roman" w:cs="Times New Roman"/>
          <w:color w:val="000000"/>
          <w:sz w:val="24"/>
          <w:szCs w:val="24"/>
        </w:rPr>
        <w:t>el objetivo de garantizar que la</w:t>
      </w:r>
      <w:r w:rsidR="00CD7692" w:rsidRPr="00FB2850">
        <w:rPr>
          <w:rFonts w:ascii="Times New Roman" w:hAnsi="Times New Roman" w:cs="Times New Roman"/>
          <w:color w:val="000000"/>
          <w:sz w:val="24"/>
          <w:szCs w:val="24"/>
        </w:rPr>
        <w:t xml:space="preserve">s </w:t>
      </w:r>
      <w:r w:rsidRPr="00FB2850">
        <w:rPr>
          <w:rFonts w:ascii="Times New Roman" w:hAnsi="Times New Roman" w:cs="Times New Roman"/>
          <w:color w:val="000000"/>
          <w:sz w:val="24"/>
          <w:szCs w:val="24"/>
        </w:rPr>
        <w:t>derivaciones</w:t>
      </w:r>
      <w:r>
        <w:rPr>
          <w:rFonts w:ascii="Times New Roman" w:hAnsi="Times New Roman" w:cs="Times New Roman"/>
          <w:color w:val="000000"/>
          <w:sz w:val="24"/>
          <w:szCs w:val="24"/>
        </w:rPr>
        <w:t xml:space="preserve"> obtenida</w:t>
      </w:r>
      <w:r w:rsidR="00CD7692" w:rsidRPr="00FB2850">
        <w:rPr>
          <w:rFonts w:ascii="Times New Roman" w:hAnsi="Times New Roman" w:cs="Times New Roman"/>
          <w:color w:val="000000"/>
          <w:sz w:val="24"/>
          <w:szCs w:val="24"/>
        </w:rPr>
        <w:t>s fueran representativ</w:t>
      </w:r>
      <w:r>
        <w:rPr>
          <w:rFonts w:ascii="Times New Roman" w:hAnsi="Times New Roman" w:cs="Times New Roman"/>
          <w:color w:val="000000"/>
          <w:sz w:val="24"/>
          <w:szCs w:val="24"/>
        </w:rPr>
        <w:t>a</w:t>
      </w:r>
      <w:r w:rsidR="00CD7692" w:rsidRPr="00FB2850">
        <w:rPr>
          <w:rFonts w:ascii="Times New Roman" w:hAnsi="Times New Roman" w:cs="Times New Roman"/>
          <w:color w:val="000000"/>
          <w:sz w:val="24"/>
          <w:szCs w:val="24"/>
        </w:rPr>
        <w:t>s respecto a las diferentes categorías ocupacionales de forma tal que cumpliera las mismas condiciones que el total de la población como se ilustra en la siguiente tabla.</w:t>
      </w:r>
    </w:p>
    <w:p w:rsidR="00CD7692" w:rsidRPr="00FB2850" w:rsidRDefault="00CD7692" w:rsidP="00FB2850">
      <w:pPr>
        <w:spacing w:before="120" w:after="120" w:line="360" w:lineRule="auto"/>
        <w:jc w:val="center"/>
        <w:rPr>
          <w:rFonts w:ascii="Times New Roman" w:eastAsia="Calibri" w:hAnsi="Times New Roman" w:cs="Times New Roman"/>
          <w:b/>
          <w:bCs/>
          <w:sz w:val="24"/>
          <w:szCs w:val="24"/>
        </w:rPr>
      </w:pPr>
      <w:r w:rsidRPr="00FB2850">
        <w:rPr>
          <w:rFonts w:ascii="Times New Roman" w:hAnsi="Times New Roman" w:cs="Times New Roman"/>
          <w:noProof/>
          <w:sz w:val="24"/>
          <w:szCs w:val="24"/>
          <w:lang w:val="es-MX" w:eastAsia="es-MX"/>
        </w:rPr>
        <w:drawing>
          <wp:inline distT="0" distB="0" distL="0" distR="0">
            <wp:extent cx="3105150" cy="1310640"/>
            <wp:effectExtent l="1905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108716" cy="1312145"/>
                    </a:xfrm>
                    <a:prstGeom prst="rect">
                      <a:avLst/>
                    </a:prstGeom>
                    <a:noFill/>
                    <a:ln w="9525">
                      <a:noFill/>
                      <a:miter lim="800000"/>
                      <a:headEnd/>
                      <a:tailEnd/>
                    </a:ln>
                  </pic:spPr>
                </pic:pic>
              </a:graphicData>
            </a:graphic>
          </wp:inline>
        </w:drawing>
      </w:r>
    </w:p>
    <w:p w:rsidR="00CD7692" w:rsidRPr="00FB2850" w:rsidRDefault="00CC57F3" w:rsidP="00FB2850">
      <w:pPr>
        <w:spacing w:after="0" w:line="360" w:lineRule="auto"/>
        <w:jc w:val="center"/>
        <w:rPr>
          <w:rFonts w:ascii="Times New Roman" w:eastAsia="Times New Roman" w:hAnsi="Times New Roman" w:cs="Times New Roman"/>
          <w:b/>
          <w:color w:val="000000"/>
          <w:sz w:val="20"/>
          <w:szCs w:val="20"/>
          <w:lang w:eastAsia="es-MX"/>
        </w:rPr>
      </w:pPr>
      <w:r>
        <w:rPr>
          <w:rFonts w:ascii="Times New Roman" w:hAnsi="Times New Roman" w:cs="Times New Roman"/>
          <w:b/>
          <w:color w:val="000000"/>
          <w:sz w:val="20"/>
          <w:szCs w:val="20"/>
        </w:rPr>
        <w:t>Tabla 1</w:t>
      </w:r>
      <w:r w:rsidR="00CD7692" w:rsidRPr="00FB2850">
        <w:rPr>
          <w:rFonts w:ascii="Times New Roman" w:hAnsi="Times New Roman" w:cs="Times New Roman"/>
          <w:b/>
          <w:color w:val="000000"/>
          <w:sz w:val="20"/>
          <w:szCs w:val="20"/>
        </w:rPr>
        <w:t xml:space="preserve"> Conformación de la muestra por categoría ocupacional. </w:t>
      </w:r>
      <w:r w:rsidR="00CD7692" w:rsidRPr="00FB2850">
        <w:rPr>
          <w:rFonts w:ascii="Times New Roman" w:eastAsia="Calibri" w:hAnsi="Times New Roman" w:cs="Times New Roman"/>
          <w:b/>
          <w:bCs/>
          <w:sz w:val="20"/>
          <w:szCs w:val="20"/>
        </w:rPr>
        <w:t>Fuente:</w:t>
      </w:r>
      <w:r w:rsidR="00CD7692" w:rsidRPr="00FB2850">
        <w:rPr>
          <w:rFonts w:ascii="Times New Roman" w:eastAsia="Calibri" w:hAnsi="Times New Roman" w:cs="Times New Roman"/>
          <w:b/>
          <w:sz w:val="20"/>
          <w:szCs w:val="20"/>
        </w:rPr>
        <w:t xml:space="preserve"> Elaboración propia.</w:t>
      </w:r>
    </w:p>
    <w:p w:rsidR="00CD7692" w:rsidRPr="00FB2850" w:rsidRDefault="00FB2850" w:rsidP="00FB2850">
      <w:pPr>
        <w:spacing w:before="120" w:after="120" w:line="360" w:lineRule="auto"/>
        <w:jc w:val="both"/>
        <w:rPr>
          <w:rFonts w:ascii="Times New Roman" w:hAnsi="Times New Roman" w:cs="Times New Roman"/>
          <w:sz w:val="24"/>
          <w:szCs w:val="24"/>
          <w:lang w:val="es-MX"/>
        </w:rPr>
      </w:pPr>
      <w:r>
        <w:rPr>
          <w:rFonts w:ascii="Times New Roman" w:hAnsi="Times New Roman" w:cs="Times New Roman"/>
          <w:sz w:val="24"/>
          <w:szCs w:val="24"/>
        </w:rPr>
        <w:t>L</w:t>
      </w:r>
      <w:r w:rsidR="00CD7692" w:rsidRPr="00FB2850">
        <w:rPr>
          <w:rFonts w:ascii="Times New Roman" w:hAnsi="Times New Roman" w:cs="Times New Roman"/>
          <w:sz w:val="24"/>
          <w:szCs w:val="24"/>
        </w:rPr>
        <w:t xml:space="preserve">a preparación del personal se trabajó con los seleccionados a encuestar haciéndoles </w:t>
      </w:r>
      <w:r w:rsidR="002E7E89">
        <w:rPr>
          <w:rFonts w:ascii="Times New Roman" w:hAnsi="Times New Roman" w:cs="Times New Roman"/>
          <w:sz w:val="24"/>
          <w:szCs w:val="24"/>
        </w:rPr>
        <w:t>comprender</w:t>
      </w:r>
      <w:r w:rsidR="00CD7692" w:rsidRPr="00FB2850">
        <w:rPr>
          <w:rFonts w:ascii="Times New Roman" w:hAnsi="Times New Roman" w:cs="Times New Roman"/>
          <w:sz w:val="24"/>
          <w:szCs w:val="24"/>
        </w:rPr>
        <w:t xml:space="preserve"> la necesidad del diagnóstico, así como la importancia de su participación activa y sincera en el estudio. </w:t>
      </w:r>
      <w:r w:rsidR="00CD7692" w:rsidRPr="00FB2850">
        <w:rPr>
          <w:rFonts w:ascii="Times New Roman" w:hAnsi="Times New Roman" w:cs="Times New Roman"/>
          <w:color w:val="000000"/>
          <w:sz w:val="24"/>
          <w:szCs w:val="24"/>
        </w:rPr>
        <w:t xml:space="preserve">Se realizó entrevistas a un dirigente, cuatro trabajadores de servicio y cinco técnicos. Se decidió formar un equipo donde estuvieran inmersos los </w:t>
      </w:r>
      <w:r w:rsidR="00CD7692" w:rsidRPr="00FB2850">
        <w:rPr>
          <w:rFonts w:ascii="Times New Roman" w:hAnsi="Times New Roman" w:cs="Times New Roman"/>
          <w:color w:val="000000"/>
          <w:sz w:val="24"/>
          <w:szCs w:val="24"/>
        </w:rPr>
        <w:lastRenderedPageBreak/>
        <w:t xml:space="preserve">directivos de las áreas </w:t>
      </w:r>
      <w:proofErr w:type="spellStart"/>
      <w:r w:rsidR="002B4EE0">
        <w:rPr>
          <w:rFonts w:ascii="Times New Roman" w:hAnsi="Times New Roman" w:cs="Times New Roman"/>
          <w:color w:val="000000"/>
          <w:sz w:val="24"/>
          <w:szCs w:val="24"/>
        </w:rPr>
        <w:t>calves</w:t>
      </w:r>
      <w:r w:rsidR="00CD7692" w:rsidRPr="00FB2850">
        <w:rPr>
          <w:rFonts w:ascii="Times New Roman" w:hAnsi="Times New Roman" w:cs="Times New Roman"/>
          <w:color w:val="000000"/>
          <w:sz w:val="24"/>
          <w:szCs w:val="24"/>
        </w:rPr>
        <w:t>facilitándose</w:t>
      </w:r>
      <w:proofErr w:type="spellEnd"/>
      <w:r w:rsidR="00CD7692" w:rsidRPr="00FB2850">
        <w:rPr>
          <w:rFonts w:ascii="Times New Roman" w:hAnsi="Times New Roman" w:cs="Times New Roman"/>
          <w:color w:val="000000"/>
          <w:sz w:val="24"/>
          <w:szCs w:val="24"/>
        </w:rPr>
        <w:t xml:space="preserve"> la entrega y recogida de las encuestas que se aplicaron como</w:t>
      </w:r>
      <w:r w:rsidR="00CD7692" w:rsidRPr="00FB2850">
        <w:rPr>
          <w:rFonts w:ascii="Times New Roman" w:hAnsi="Times New Roman" w:cs="Times New Roman"/>
          <w:sz w:val="24"/>
          <w:szCs w:val="24"/>
        </w:rPr>
        <w:t xml:space="preserve"> </w:t>
      </w:r>
      <w:r w:rsidR="00CD7692" w:rsidRPr="00FB2850">
        <w:rPr>
          <w:rFonts w:ascii="Times New Roman" w:hAnsi="Times New Roman" w:cs="Times New Roman"/>
          <w:color w:val="000000"/>
          <w:sz w:val="24"/>
          <w:szCs w:val="24"/>
        </w:rPr>
        <w:t>herramienta fundamental.</w:t>
      </w:r>
      <w:r w:rsidR="00CD7692" w:rsidRPr="00FB2850">
        <w:rPr>
          <w:rFonts w:ascii="Times New Roman" w:hAnsi="Times New Roman" w:cs="Times New Roman"/>
          <w:sz w:val="24"/>
          <w:szCs w:val="24"/>
        </w:rPr>
        <w:t xml:space="preserve"> Los datos recopilados fueron procesados a través</w:t>
      </w:r>
      <w:r w:rsidR="000E34F0">
        <w:rPr>
          <w:rFonts w:ascii="Times New Roman" w:hAnsi="Times New Roman" w:cs="Times New Roman"/>
          <w:sz w:val="24"/>
          <w:szCs w:val="24"/>
        </w:rPr>
        <w:t xml:space="preserve"> del software SPSS para Windows y l</w:t>
      </w:r>
      <w:r w:rsidR="00CD7692" w:rsidRPr="00FB2850">
        <w:rPr>
          <w:rFonts w:ascii="Times New Roman" w:hAnsi="Times New Roman" w:cs="Times New Roman"/>
          <w:sz w:val="24"/>
          <w:szCs w:val="24"/>
        </w:rPr>
        <w:t xml:space="preserve">os resultados más significativos de cada variable de la encuesta fueron analizados </w:t>
      </w:r>
      <w:r w:rsidR="000E34F0">
        <w:rPr>
          <w:rFonts w:ascii="Times New Roman" w:hAnsi="Times New Roman" w:cs="Times New Roman"/>
          <w:sz w:val="24"/>
          <w:szCs w:val="24"/>
        </w:rPr>
        <w:t>por</w:t>
      </w:r>
      <w:r w:rsidR="00CD7692" w:rsidRPr="00FB2850">
        <w:rPr>
          <w:rFonts w:ascii="Times New Roman" w:hAnsi="Times New Roman" w:cs="Times New Roman"/>
          <w:sz w:val="24"/>
          <w:szCs w:val="24"/>
        </w:rPr>
        <w:t xml:space="preserve"> cada aspecto del diagnóstico.</w:t>
      </w:r>
    </w:p>
    <w:p w:rsidR="00413199" w:rsidRPr="00CC57F3" w:rsidRDefault="00413199" w:rsidP="00FB2850">
      <w:pPr>
        <w:spacing w:before="120" w:after="120" w:line="360" w:lineRule="auto"/>
        <w:jc w:val="both"/>
        <w:outlineLvl w:val="0"/>
        <w:rPr>
          <w:rFonts w:ascii="Times New Roman" w:hAnsi="Times New Roman" w:cs="Times New Roman"/>
          <w:b/>
          <w:sz w:val="24"/>
          <w:szCs w:val="24"/>
        </w:rPr>
      </w:pPr>
      <w:r w:rsidRPr="00CC57F3">
        <w:rPr>
          <w:rFonts w:ascii="Times New Roman" w:hAnsi="Times New Roman" w:cs="Times New Roman"/>
          <w:b/>
          <w:sz w:val="24"/>
          <w:szCs w:val="24"/>
        </w:rPr>
        <w:t>3. Resultados y discusión</w:t>
      </w:r>
    </w:p>
    <w:p w:rsidR="00236A6E" w:rsidRPr="0092228C" w:rsidRDefault="00236A6E" w:rsidP="0092228C">
      <w:pPr>
        <w:tabs>
          <w:tab w:val="left" w:pos="9072"/>
        </w:tabs>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La evaluación práctica de un procedimiento metodológico para determinar los costos de la calidad y analizar su comportamiento se realizó con información correspondiente al último período del año 2017 atendiendo a las características económicas productivas de la Empresa Aprovechamiento Hidráulico VC o sea, en relación con su actividad fundamental, venta de servicios; y se aplicó en el proceso principal; Gestión de los Recursos Hídricos. </w:t>
      </w:r>
    </w:p>
    <w:p w:rsidR="00236A6E" w:rsidRPr="0092228C" w:rsidRDefault="00236A6E" w:rsidP="0092228C">
      <w:pPr>
        <w:tabs>
          <w:tab w:val="left" w:pos="9220"/>
        </w:tabs>
        <w:spacing w:before="120" w:after="120" w:line="360" w:lineRule="auto"/>
        <w:jc w:val="both"/>
        <w:rPr>
          <w:rFonts w:ascii="Times New Roman" w:hAnsi="Times New Roman" w:cs="Times New Roman"/>
          <w:color w:val="000000"/>
          <w:sz w:val="24"/>
          <w:szCs w:val="24"/>
        </w:rPr>
      </w:pPr>
      <w:r w:rsidRPr="0092228C">
        <w:rPr>
          <w:rFonts w:ascii="Times New Roman" w:eastAsia="Calibri" w:hAnsi="Times New Roman" w:cs="Times New Roman"/>
          <w:sz w:val="24"/>
          <w:szCs w:val="24"/>
        </w:rPr>
        <w:t xml:space="preserve">Para la aplicación del procedimiento en una </w:t>
      </w:r>
      <w:r w:rsidRPr="0092228C">
        <w:rPr>
          <w:rFonts w:ascii="Times New Roman" w:eastAsia="Calibri" w:hAnsi="Times New Roman" w:cs="Times New Roman"/>
          <w:b/>
          <w:sz w:val="24"/>
          <w:szCs w:val="24"/>
        </w:rPr>
        <w:t>primera etapa</w:t>
      </w:r>
      <w:r w:rsidRPr="0092228C">
        <w:rPr>
          <w:rFonts w:ascii="Times New Roman" w:eastAsia="Calibri" w:hAnsi="Times New Roman" w:cs="Times New Roman"/>
          <w:sz w:val="24"/>
          <w:szCs w:val="24"/>
        </w:rPr>
        <w:t xml:space="preserve">, se hizo un estudio preliminar a través </w:t>
      </w:r>
      <w:r w:rsidRPr="0092228C">
        <w:rPr>
          <w:rFonts w:ascii="Times New Roman" w:hAnsi="Times New Roman" w:cs="Times New Roman"/>
          <w:color w:val="000000"/>
          <w:sz w:val="24"/>
          <w:szCs w:val="24"/>
        </w:rPr>
        <w:t xml:space="preserve">la conformación de un equipo de trabajo y posteriormente se identificaron las actividades que se llevan a cabo en el proceso objeto de estudio y que tributan a la calidad del producto siendo estos los </w:t>
      </w:r>
      <w:r w:rsidRPr="0092228C">
        <w:rPr>
          <w:rFonts w:ascii="Times New Roman" w:hAnsi="Times New Roman" w:cs="Times New Roman"/>
          <w:b/>
          <w:color w:val="000000"/>
          <w:sz w:val="24"/>
          <w:szCs w:val="24"/>
        </w:rPr>
        <w:t>pasos uno</w:t>
      </w:r>
      <w:r w:rsidRPr="0092228C">
        <w:rPr>
          <w:rFonts w:ascii="Times New Roman" w:hAnsi="Times New Roman" w:cs="Times New Roman"/>
          <w:color w:val="000000"/>
          <w:sz w:val="24"/>
          <w:szCs w:val="24"/>
        </w:rPr>
        <w:t xml:space="preserve"> y </w:t>
      </w:r>
      <w:r w:rsidRPr="0092228C">
        <w:rPr>
          <w:rFonts w:ascii="Times New Roman" w:hAnsi="Times New Roman" w:cs="Times New Roman"/>
          <w:b/>
          <w:color w:val="000000"/>
          <w:sz w:val="24"/>
          <w:szCs w:val="24"/>
        </w:rPr>
        <w:t>dos</w:t>
      </w:r>
      <w:r w:rsidRPr="0092228C">
        <w:rPr>
          <w:rFonts w:ascii="Times New Roman" w:hAnsi="Times New Roman" w:cs="Times New Roman"/>
          <w:color w:val="000000"/>
          <w:sz w:val="24"/>
          <w:szCs w:val="24"/>
        </w:rPr>
        <w:t xml:space="preserve">. Es en la </w:t>
      </w:r>
      <w:r w:rsidRPr="0092228C">
        <w:rPr>
          <w:rFonts w:ascii="Times New Roman" w:hAnsi="Times New Roman" w:cs="Times New Roman"/>
          <w:b/>
          <w:color w:val="000000"/>
          <w:sz w:val="24"/>
          <w:szCs w:val="24"/>
        </w:rPr>
        <w:t>segunda etapa</w:t>
      </w:r>
      <w:r w:rsidRPr="0092228C">
        <w:rPr>
          <w:rFonts w:ascii="Times New Roman" w:hAnsi="Times New Roman" w:cs="Times New Roman"/>
          <w:color w:val="000000"/>
          <w:sz w:val="24"/>
          <w:szCs w:val="24"/>
        </w:rPr>
        <w:t xml:space="preserve"> donde se desarrollan los elementos que forman el sistema de costos de la calidad. Se parte de la codificación de los elementos identificados por cada una de las categorías como parte del código de la cuenta costo de producción. </w:t>
      </w:r>
    </w:p>
    <w:p w:rsidR="00236A6E" w:rsidRPr="0092228C" w:rsidRDefault="00236A6E" w:rsidP="0092228C">
      <w:pPr>
        <w:tabs>
          <w:tab w:val="left" w:pos="9220"/>
        </w:tabs>
        <w:spacing w:before="120" w:after="120" w:line="360" w:lineRule="auto"/>
        <w:jc w:val="both"/>
        <w:rPr>
          <w:rFonts w:ascii="Times New Roman" w:eastAsia="Times New Roman" w:hAnsi="Times New Roman" w:cs="Times New Roman"/>
          <w:color w:val="000000"/>
          <w:sz w:val="24"/>
          <w:szCs w:val="24"/>
          <w:lang w:val="es-MX" w:eastAsia="es-MX"/>
        </w:rPr>
      </w:pPr>
      <w:r w:rsidRPr="0092228C">
        <w:rPr>
          <w:rFonts w:ascii="Times New Roman" w:hAnsi="Times New Roman" w:cs="Times New Roman"/>
          <w:color w:val="000000"/>
          <w:sz w:val="24"/>
          <w:szCs w:val="24"/>
        </w:rPr>
        <w:t xml:space="preserve">La cuantificación de costos de la calidad definidos en los </w:t>
      </w:r>
      <w:r w:rsidRPr="0092228C">
        <w:rPr>
          <w:rFonts w:ascii="Times New Roman" w:hAnsi="Times New Roman" w:cs="Times New Roman"/>
          <w:b/>
          <w:color w:val="000000"/>
          <w:sz w:val="24"/>
          <w:szCs w:val="24"/>
        </w:rPr>
        <w:t>pasos dos</w:t>
      </w:r>
      <w:r w:rsidRPr="0092228C">
        <w:rPr>
          <w:rFonts w:ascii="Times New Roman" w:hAnsi="Times New Roman" w:cs="Times New Roman"/>
          <w:color w:val="000000"/>
          <w:sz w:val="24"/>
          <w:szCs w:val="24"/>
        </w:rPr>
        <w:t xml:space="preserve"> y </w:t>
      </w:r>
      <w:r w:rsidRPr="0092228C">
        <w:rPr>
          <w:rFonts w:ascii="Times New Roman" w:hAnsi="Times New Roman" w:cs="Times New Roman"/>
          <w:b/>
          <w:color w:val="000000"/>
          <w:sz w:val="24"/>
          <w:szCs w:val="24"/>
        </w:rPr>
        <w:t xml:space="preserve">tres </w:t>
      </w:r>
      <w:r w:rsidRPr="0092228C">
        <w:rPr>
          <w:rFonts w:ascii="Times New Roman" w:hAnsi="Times New Roman" w:cs="Times New Roman"/>
          <w:color w:val="000000"/>
          <w:sz w:val="24"/>
          <w:szCs w:val="24"/>
        </w:rPr>
        <w:t xml:space="preserve">determinan el porciento de representatividad, luego se distribuyen los costos identificados por áreas de responsabilidad o centro de costos para valorar el desempeño por áreas funcionales. Por último se establecen las bases para evaluar los costos obtenidos. En el </w:t>
      </w:r>
      <w:r w:rsidRPr="0092228C">
        <w:rPr>
          <w:rFonts w:ascii="Times New Roman" w:hAnsi="Times New Roman" w:cs="Times New Roman"/>
          <w:b/>
          <w:color w:val="000000"/>
          <w:sz w:val="24"/>
          <w:szCs w:val="24"/>
        </w:rPr>
        <w:t>paso tres</w:t>
      </w:r>
      <w:r w:rsidRPr="0092228C">
        <w:rPr>
          <w:rFonts w:ascii="Times New Roman" w:hAnsi="Times New Roman" w:cs="Times New Roman"/>
          <w:color w:val="000000"/>
          <w:sz w:val="24"/>
          <w:szCs w:val="24"/>
        </w:rPr>
        <w:t xml:space="preserve"> es donde se </w:t>
      </w:r>
      <w:r w:rsidRPr="0092228C">
        <w:rPr>
          <w:rFonts w:ascii="Times New Roman" w:hAnsi="Times New Roman" w:cs="Times New Roman"/>
          <w:sz w:val="24"/>
          <w:szCs w:val="24"/>
        </w:rPr>
        <w:t>identifican los elementos de cada categoría de los costos de la calidad tales como</w:t>
      </w:r>
      <w:r w:rsidRPr="0092228C">
        <w:rPr>
          <w:rFonts w:ascii="Times New Roman" w:hAnsi="Times New Roman" w:cs="Times New Roman"/>
          <w:color w:val="000000"/>
          <w:sz w:val="24"/>
          <w:szCs w:val="24"/>
        </w:rPr>
        <w:t xml:space="preserve"> </w:t>
      </w:r>
      <w:r w:rsidRPr="0092228C">
        <w:rPr>
          <w:rFonts w:ascii="Times New Roman" w:eastAsia="Calibri" w:hAnsi="Times New Roman" w:cs="Times New Roman"/>
          <w:sz w:val="24"/>
          <w:szCs w:val="24"/>
        </w:rPr>
        <w:t>costos de prevención</w:t>
      </w:r>
      <w:r w:rsidRPr="0092228C">
        <w:rPr>
          <w:rFonts w:ascii="Times New Roman" w:hAnsi="Times New Roman" w:cs="Times New Roman"/>
          <w:color w:val="000000"/>
          <w:sz w:val="24"/>
          <w:szCs w:val="24"/>
        </w:rPr>
        <w:t xml:space="preserve">, </w:t>
      </w:r>
      <w:r w:rsidRPr="0092228C">
        <w:rPr>
          <w:rFonts w:ascii="Times New Roman" w:eastAsia="Calibri" w:hAnsi="Times New Roman" w:cs="Times New Roman"/>
          <w:sz w:val="24"/>
          <w:szCs w:val="24"/>
        </w:rPr>
        <w:t xml:space="preserve">evaluación, </w:t>
      </w:r>
      <w:r w:rsidRPr="0092228C">
        <w:rPr>
          <w:rFonts w:ascii="Times New Roman" w:hAnsi="Times New Roman" w:cs="Times New Roman"/>
          <w:color w:val="000000"/>
          <w:sz w:val="24"/>
          <w:szCs w:val="24"/>
        </w:rPr>
        <w:t xml:space="preserve">de </w:t>
      </w:r>
      <w:r w:rsidRPr="0092228C">
        <w:rPr>
          <w:rFonts w:ascii="Times New Roman" w:eastAsia="Calibri" w:hAnsi="Times New Roman" w:cs="Times New Roman"/>
          <w:sz w:val="24"/>
          <w:szCs w:val="24"/>
        </w:rPr>
        <w:t xml:space="preserve">fallos internos y externos y en el </w:t>
      </w:r>
      <w:r w:rsidRPr="0092228C">
        <w:rPr>
          <w:rFonts w:ascii="Times New Roman" w:eastAsia="Calibri" w:hAnsi="Times New Roman" w:cs="Times New Roman"/>
          <w:b/>
          <w:sz w:val="24"/>
          <w:szCs w:val="24"/>
        </w:rPr>
        <w:t>paso cuatro</w:t>
      </w:r>
      <w:r w:rsidRPr="0092228C">
        <w:rPr>
          <w:rFonts w:ascii="Times New Roman" w:eastAsia="Calibri" w:hAnsi="Times New Roman" w:cs="Times New Roman"/>
          <w:sz w:val="24"/>
          <w:szCs w:val="24"/>
        </w:rPr>
        <w:t xml:space="preserve"> se </w:t>
      </w:r>
      <w:r w:rsidRPr="0092228C">
        <w:rPr>
          <w:rFonts w:ascii="Times New Roman" w:hAnsi="Times New Roman" w:cs="Times New Roman"/>
          <w:sz w:val="24"/>
          <w:szCs w:val="24"/>
        </w:rPr>
        <w:t>codifican los elementos por cada una de las categorías como parte del código de la cuenta de Costo de Producción como se muestra en la tabla</w:t>
      </w:r>
      <w:r w:rsidR="00CC57F3">
        <w:rPr>
          <w:rFonts w:ascii="Times New Roman" w:hAnsi="Times New Roman" w:cs="Times New Roman"/>
          <w:sz w:val="24"/>
          <w:szCs w:val="24"/>
        </w:rPr>
        <w:t xml:space="preserve"> 2</w:t>
      </w:r>
      <w:r w:rsidRPr="0092228C">
        <w:rPr>
          <w:rFonts w:ascii="Times New Roman" w:hAnsi="Times New Roman" w:cs="Times New Roman"/>
          <w:sz w:val="24"/>
          <w:szCs w:val="24"/>
        </w:rPr>
        <w:t>.</w:t>
      </w:r>
    </w:p>
    <w:p w:rsidR="00236A6E" w:rsidRPr="0092228C" w:rsidRDefault="00236A6E" w:rsidP="00F816AB">
      <w:pPr>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lastRenderedPageBreak/>
        <w:drawing>
          <wp:inline distT="0" distB="0" distL="0" distR="0">
            <wp:extent cx="4076700" cy="188214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076700" cy="1882140"/>
                    </a:xfrm>
                    <a:prstGeom prst="rect">
                      <a:avLst/>
                    </a:prstGeom>
                    <a:noFill/>
                    <a:ln w="9525">
                      <a:noFill/>
                      <a:miter lim="800000"/>
                      <a:headEnd/>
                      <a:tailEnd/>
                    </a:ln>
                  </pic:spPr>
                </pic:pic>
              </a:graphicData>
            </a:graphic>
          </wp:inline>
        </w:drawing>
      </w:r>
    </w:p>
    <w:p w:rsidR="00236A6E" w:rsidRPr="00F816AB" w:rsidRDefault="00CC57F3" w:rsidP="00F816AB">
      <w:pPr>
        <w:spacing w:before="120" w:after="12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Tabla 2</w:t>
      </w:r>
      <w:r w:rsidR="00236A6E" w:rsidRPr="00F816AB">
        <w:rPr>
          <w:rFonts w:ascii="Times New Roman" w:eastAsia="Calibri" w:hAnsi="Times New Roman" w:cs="Times New Roman"/>
          <w:b/>
          <w:sz w:val="20"/>
          <w:szCs w:val="20"/>
        </w:rPr>
        <w:t xml:space="preserve"> Código de los elementos por categoría. Fuente: Elaboración propia</w:t>
      </w:r>
    </w:p>
    <w:p w:rsidR="00236A6E" w:rsidRPr="0092228C" w:rsidRDefault="00236A6E" w:rsidP="0092228C">
      <w:pPr>
        <w:spacing w:after="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En el </w:t>
      </w:r>
      <w:r w:rsidRPr="0092228C">
        <w:rPr>
          <w:rFonts w:ascii="Times New Roman" w:eastAsia="Calibri" w:hAnsi="Times New Roman" w:cs="Times New Roman"/>
          <w:b/>
          <w:sz w:val="24"/>
          <w:szCs w:val="24"/>
        </w:rPr>
        <w:t>paso cinco</w:t>
      </w:r>
      <w:r w:rsidRPr="0092228C">
        <w:rPr>
          <w:rFonts w:ascii="Times New Roman" w:eastAsia="Calibri" w:hAnsi="Times New Roman" w:cs="Times New Roman"/>
          <w:sz w:val="24"/>
          <w:szCs w:val="24"/>
        </w:rPr>
        <w:t xml:space="preserve"> se </w:t>
      </w:r>
      <w:r w:rsidRPr="0092228C">
        <w:rPr>
          <w:rFonts w:ascii="Times New Roman" w:hAnsi="Times New Roman" w:cs="Times New Roman"/>
          <w:sz w:val="24"/>
          <w:szCs w:val="24"/>
        </w:rPr>
        <w:t>cuantifican los costos de la calidad definidos; aquí</w:t>
      </w:r>
      <w:r w:rsidRPr="0092228C">
        <w:rPr>
          <w:rFonts w:ascii="Times New Roman" w:eastAsia="Calibri" w:hAnsi="Times New Roman" w:cs="Times New Roman"/>
          <w:sz w:val="24"/>
          <w:szCs w:val="24"/>
        </w:rPr>
        <w:t xml:space="preserve"> se proponen las expresiones matemáticas a utilizar y se recopilan los datos necesarios para el cálculo. Un vez determinados se conoce que por verificación y mantenimiento de equipos de medición, redes y obras hidrométricas los costos de la calidad aumentan en $ 31060.26 lo que representa un $ 20.24 %.</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En cuanto al mantenimiento preventivo, el costo fue de $ 26727.71 lo que representa el $ 17.42 % de los costos de la calidad determinado por los mantenimientos realizados a las obras hidráulicas para lograr su buen funcionamiento y en el costos de evaluación; por concepto de muestreo y ensayo los costos de la calidad ascendieron a $ 36490.60 lo que representa el 23.77 % que está dado por los servicios elevados de laboratorio y por sondeo y batometría, los costos representan el 2.71 % de los costos de la calidad que ascienden a $ 4163.65. </w:t>
      </w:r>
    </w:p>
    <w:p w:rsidR="00236A6E" w:rsidRPr="0092228C" w:rsidRDefault="00236A6E" w:rsidP="0092228C">
      <w:pPr>
        <w:tabs>
          <w:tab w:val="left" w:pos="284"/>
        </w:tabs>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En relación con los costos de fallos internos la cifra $ 928.15 corresponde a los gastos por implantación de acciones correctivas que representa el 0.60 %. En la valoración de la efectividad de acciones correctivas, costos en que se incurre en tiempo, materiales y equipos utilizados para el seguimiento a la efectividad o no de dichas acciones $ 59.70 pertenece a esos costos y constituyen el 0.03 %. Los costos en que se incurre producto a quejas y reclamaciones de los clientes como costos de fallo externos, </w:t>
      </w:r>
      <w:r w:rsidRPr="0092228C">
        <w:rPr>
          <w:rFonts w:ascii="Times New Roman" w:eastAsia="Calibri" w:hAnsi="Times New Roman" w:cs="Times New Roman"/>
          <w:bCs/>
          <w:sz w:val="24"/>
          <w:szCs w:val="24"/>
        </w:rPr>
        <w:t xml:space="preserve">en el período analizado no se valoraron por no existir. </w:t>
      </w:r>
    </w:p>
    <w:p w:rsidR="00236A6E" w:rsidRPr="0092228C" w:rsidRDefault="00236A6E" w:rsidP="0092228C">
      <w:pPr>
        <w:tabs>
          <w:tab w:val="left" w:pos="9220"/>
        </w:tabs>
        <w:spacing w:before="120" w:after="120" w:line="360" w:lineRule="auto"/>
        <w:jc w:val="both"/>
        <w:rPr>
          <w:rFonts w:ascii="Times New Roman" w:hAnsi="Times New Roman" w:cs="Times New Roman"/>
          <w:sz w:val="24"/>
          <w:szCs w:val="24"/>
        </w:rPr>
      </w:pPr>
      <w:r w:rsidRPr="0092228C">
        <w:rPr>
          <w:rFonts w:ascii="Times New Roman" w:eastAsia="Calibri" w:hAnsi="Times New Roman" w:cs="Times New Roman"/>
          <w:sz w:val="24"/>
          <w:szCs w:val="24"/>
        </w:rPr>
        <w:t xml:space="preserve">En el </w:t>
      </w:r>
      <w:r w:rsidRPr="0092228C">
        <w:rPr>
          <w:rFonts w:ascii="Times New Roman" w:eastAsia="Calibri" w:hAnsi="Times New Roman" w:cs="Times New Roman"/>
          <w:b/>
          <w:sz w:val="24"/>
          <w:szCs w:val="24"/>
        </w:rPr>
        <w:t>paso seis</w:t>
      </w:r>
      <w:r w:rsidRPr="0092228C">
        <w:rPr>
          <w:rFonts w:ascii="Times New Roman" w:eastAsia="Calibri" w:hAnsi="Times New Roman" w:cs="Times New Roman"/>
          <w:sz w:val="24"/>
          <w:szCs w:val="24"/>
        </w:rPr>
        <w:t xml:space="preserve"> se </w:t>
      </w:r>
      <w:r w:rsidRPr="0092228C">
        <w:rPr>
          <w:rFonts w:ascii="Times New Roman" w:hAnsi="Times New Roman" w:cs="Times New Roman"/>
          <w:sz w:val="24"/>
          <w:szCs w:val="24"/>
        </w:rPr>
        <w:t>distribuyen los costos identificados por áreas de responsabilidad o centro de costos para evaluar el desempeño como se muestra en la tabla</w:t>
      </w:r>
      <w:r w:rsidR="00931F6D">
        <w:rPr>
          <w:rFonts w:ascii="Times New Roman" w:hAnsi="Times New Roman" w:cs="Times New Roman"/>
          <w:sz w:val="24"/>
          <w:szCs w:val="24"/>
        </w:rPr>
        <w:t xml:space="preserve"> 3</w:t>
      </w:r>
      <w:r w:rsidRPr="0092228C">
        <w:rPr>
          <w:rFonts w:ascii="Times New Roman" w:hAnsi="Times New Roman" w:cs="Times New Roman"/>
          <w:sz w:val="24"/>
          <w:szCs w:val="24"/>
        </w:rPr>
        <w:t>.</w:t>
      </w:r>
    </w:p>
    <w:p w:rsidR="00236A6E" w:rsidRPr="0092228C" w:rsidRDefault="00236A6E" w:rsidP="00F816AB">
      <w:pPr>
        <w:autoSpaceDE w:val="0"/>
        <w:autoSpaceDN w:val="0"/>
        <w:adjustRightInd w:val="0"/>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lastRenderedPageBreak/>
        <w:drawing>
          <wp:inline distT="0" distB="0" distL="0" distR="0">
            <wp:extent cx="4770120" cy="2430780"/>
            <wp:effectExtent l="1905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4773064" cy="2432280"/>
                    </a:xfrm>
                    <a:prstGeom prst="rect">
                      <a:avLst/>
                    </a:prstGeom>
                    <a:noFill/>
                    <a:ln w="9525">
                      <a:noFill/>
                      <a:miter lim="800000"/>
                      <a:headEnd/>
                      <a:tailEnd/>
                    </a:ln>
                  </pic:spPr>
                </pic:pic>
              </a:graphicData>
            </a:graphic>
          </wp:inline>
        </w:drawing>
      </w:r>
    </w:p>
    <w:p w:rsidR="00236A6E" w:rsidRPr="00F816AB" w:rsidRDefault="00236A6E" w:rsidP="00F816AB">
      <w:pPr>
        <w:autoSpaceDE w:val="0"/>
        <w:autoSpaceDN w:val="0"/>
        <w:adjustRightInd w:val="0"/>
        <w:spacing w:before="120" w:after="120" w:line="360" w:lineRule="auto"/>
        <w:jc w:val="center"/>
        <w:rPr>
          <w:rFonts w:ascii="Times New Roman" w:eastAsia="Calibri" w:hAnsi="Times New Roman" w:cs="Times New Roman"/>
          <w:b/>
          <w:color w:val="000000"/>
          <w:sz w:val="20"/>
          <w:szCs w:val="20"/>
        </w:rPr>
      </w:pPr>
      <w:r w:rsidRPr="00F816AB">
        <w:rPr>
          <w:rFonts w:ascii="Times New Roman" w:eastAsia="Calibri" w:hAnsi="Times New Roman" w:cs="Times New Roman"/>
          <w:b/>
          <w:color w:val="000000"/>
          <w:sz w:val="20"/>
          <w:szCs w:val="20"/>
        </w:rPr>
        <w:t>T</w:t>
      </w:r>
      <w:r w:rsidR="00931F6D">
        <w:rPr>
          <w:rFonts w:ascii="Times New Roman" w:eastAsia="Calibri" w:hAnsi="Times New Roman" w:cs="Times New Roman"/>
          <w:b/>
          <w:color w:val="000000"/>
          <w:sz w:val="20"/>
          <w:szCs w:val="20"/>
        </w:rPr>
        <w:t>abla 3</w:t>
      </w:r>
      <w:r w:rsidRPr="00F816AB">
        <w:rPr>
          <w:rFonts w:ascii="Times New Roman" w:eastAsia="Calibri" w:hAnsi="Times New Roman" w:cs="Times New Roman"/>
          <w:b/>
          <w:color w:val="000000"/>
          <w:sz w:val="20"/>
          <w:szCs w:val="20"/>
        </w:rPr>
        <w:t xml:space="preserve"> Costos identificados por área de responsabilidad. </w:t>
      </w:r>
      <w:r w:rsidRPr="00F816AB">
        <w:rPr>
          <w:rFonts w:ascii="Times New Roman" w:eastAsia="Calibri" w:hAnsi="Times New Roman" w:cs="Times New Roman"/>
          <w:b/>
          <w:sz w:val="20"/>
          <w:szCs w:val="20"/>
        </w:rPr>
        <w:t>Fuente: Elaboración propia</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Los costos identificados por áreas de responsabilidad muestran a la dirección de la entidad quienes son los responsables por cada uno de los costos reportados, obteniéndose una evaluación económica real de los costos que se incurren por este concepto lo que deberán planificarse inmediatamente acciones correctivas, para evitar estas anomalías y lograr la toma de decisiones eficaces y objetivas en los procesos de mejoramiento de la calidad, los cuales deberán ser controlados y vigilados en aquellas áreas que requieren mayor atención como se demuestra anteriormente. </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Según se define en el procedimiento pueden ser utilizadas varias bases para contrastar los resultados. Es en el </w:t>
      </w:r>
      <w:r w:rsidRPr="0092228C">
        <w:rPr>
          <w:rFonts w:ascii="Times New Roman" w:eastAsia="Calibri" w:hAnsi="Times New Roman" w:cs="Times New Roman"/>
          <w:b/>
          <w:sz w:val="24"/>
          <w:szCs w:val="24"/>
        </w:rPr>
        <w:t>paso siete</w:t>
      </w:r>
      <w:r w:rsidRPr="0092228C">
        <w:rPr>
          <w:rFonts w:ascii="Times New Roman" w:eastAsia="Calibri" w:hAnsi="Times New Roman" w:cs="Times New Roman"/>
          <w:sz w:val="24"/>
          <w:szCs w:val="24"/>
        </w:rPr>
        <w:t xml:space="preserve"> donde se procede a ello. En la siguiente tabla se muestran resultados obtenidos.</w:t>
      </w:r>
    </w:p>
    <w:p w:rsidR="00236A6E" w:rsidRPr="0092228C" w:rsidRDefault="00236A6E" w:rsidP="00F816AB">
      <w:pPr>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drawing>
          <wp:inline distT="0" distB="0" distL="0" distR="0">
            <wp:extent cx="4831080" cy="2186940"/>
            <wp:effectExtent l="19050" t="0" r="7620" b="0"/>
            <wp:docPr id="2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4835024" cy="2188725"/>
                    </a:xfrm>
                    <a:prstGeom prst="rect">
                      <a:avLst/>
                    </a:prstGeom>
                    <a:noFill/>
                    <a:ln w="9525">
                      <a:noFill/>
                      <a:miter lim="800000"/>
                      <a:headEnd/>
                      <a:tailEnd/>
                    </a:ln>
                  </pic:spPr>
                </pic:pic>
              </a:graphicData>
            </a:graphic>
          </wp:inline>
        </w:drawing>
      </w:r>
    </w:p>
    <w:p w:rsidR="00236A6E" w:rsidRPr="00F816AB" w:rsidRDefault="00931F6D" w:rsidP="002B4EE0">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Tabla 4</w:t>
      </w:r>
      <w:r w:rsidR="00236A6E" w:rsidRPr="00F816AB">
        <w:rPr>
          <w:rFonts w:ascii="Times New Roman" w:eastAsia="Calibri" w:hAnsi="Times New Roman" w:cs="Times New Roman"/>
          <w:b/>
          <w:sz w:val="20"/>
          <w:szCs w:val="20"/>
        </w:rPr>
        <w:t xml:space="preserve"> Representatividad de los costos de la calidad sobre el costo total de producción. Fuente: Elaboración propia</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lastRenderedPageBreak/>
        <w:t xml:space="preserve">De cálculos realizados se obtuvo que del total de los costos de producción el 66.90 % corresponde a los costos de la calidad, es decir, de cada peso de costo de producción, alrededor de 66 centavos está asociado a los costos totales de la calidad, por cada peso de ventas, 9.95 centavos corresponden al costo total de la calidad. La generalidad de las empresas con buenos índices de rentabilidad y eficiencia tienen sus costos de la calidad en alrededor de un 5 a un 20% del importe de las ventas para este tipo de entidad. De aquí se deduce que el valor de este índice es bueno, lo que influye entre otras cosas en los resultados económicos favorables que tiene la organización. </w:t>
      </w:r>
    </w:p>
    <w:p w:rsidR="00236A6E" w:rsidRPr="0092228C" w:rsidRDefault="00236A6E" w:rsidP="0092228C">
      <w:pPr>
        <w:spacing w:before="120" w:after="120" w:line="360" w:lineRule="auto"/>
        <w:jc w:val="both"/>
        <w:rPr>
          <w:rFonts w:ascii="Times New Roman" w:eastAsia="Times New Roman" w:hAnsi="Times New Roman" w:cs="Times New Roman"/>
          <w:sz w:val="24"/>
          <w:szCs w:val="24"/>
          <w:lang w:val="es-MX" w:eastAsia="es-MX"/>
        </w:rPr>
      </w:pPr>
      <w:r w:rsidRPr="0092228C">
        <w:rPr>
          <w:rFonts w:ascii="Times New Roman" w:eastAsia="Calibri" w:hAnsi="Times New Roman" w:cs="Times New Roman"/>
          <w:sz w:val="24"/>
          <w:szCs w:val="24"/>
        </w:rPr>
        <w:t>En la EAH VC del total de los costos, el 0.43 % de los costos producidos pertenecen a las fallas lo cual significa que la empresa pierde 4 centavos en los costos por cada peso que invierte.</w:t>
      </w:r>
      <w:r w:rsidRPr="0092228C">
        <w:rPr>
          <w:rFonts w:ascii="Times New Roman" w:hAnsi="Times New Roman" w:cs="Times New Roman"/>
          <w:sz w:val="24"/>
          <w:szCs w:val="24"/>
        </w:rPr>
        <w:t xml:space="preserve"> </w:t>
      </w:r>
      <w:r w:rsidRPr="0092228C">
        <w:rPr>
          <w:rFonts w:ascii="Times New Roman" w:eastAsia="Calibri" w:hAnsi="Times New Roman" w:cs="Times New Roman"/>
          <w:sz w:val="24"/>
          <w:szCs w:val="24"/>
        </w:rPr>
        <w:t xml:space="preserve">Los costos de la calidad representan un 68.01 % de los costos totales. Es importante señalar que, si se tiene en cuenta que, como indicador, los costos de la calidad pueden aumentar, siempre que esto influya en el rendimiento de la organización, o en disminución de los costos de la no calidad, aquí la entidad tiene </w:t>
      </w:r>
      <w:r w:rsidR="002B4EE0">
        <w:rPr>
          <w:rFonts w:ascii="Times New Roman" w:eastAsia="Calibri" w:hAnsi="Times New Roman" w:cs="Times New Roman"/>
          <w:sz w:val="24"/>
          <w:szCs w:val="24"/>
        </w:rPr>
        <w:t>la</w:t>
      </w:r>
      <w:r w:rsidRPr="0092228C">
        <w:rPr>
          <w:rFonts w:ascii="Times New Roman" w:eastAsia="Calibri" w:hAnsi="Times New Roman" w:cs="Times New Roman"/>
          <w:sz w:val="24"/>
          <w:szCs w:val="24"/>
        </w:rPr>
        <w:t xml:space="preserve"> oportunidad para incrementar el nivel de utilidades gestionando correctamente estos indicadores. </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El 0.64 % de total de la calidad es ocasionado por los costos de fallas internas, significa que por cada peso de costo de la calidad, 6 centavos corresponden a las fallas internas, o sea, la minoría de los costos de la calidad son desembolsados por errores en el proceso productivo, lo cual constituye una fuente de suma importancia para establecer proyectos de mejora, teniendo en cuenta que las fallas internas son fruto de la ineficiencia de la organización en la utilización de los recursos. </w:t>
      </w:r>
    </w:p>
    <w:p w:rsidR="00236A6E" w:rsidRPr="0092228C" w:rsidRDefault="00236A6E" w:rsidP="002D1AA3">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El 41.53 % del total de los costos de la calidad es producido por los costos de prevención, por lo que se puede decir que en la empresa se desarrolla en este aspecto con el objetivo de que el resultado final de la producción tenga la calidad requerida. El 26.48 % del total de los costos de la calidad es producido por los costos de evaluación, lo que indica que los recursos que se destinan a la actividad son adecuados, dada las características de</w:t>
      </w:r>
      <w:r w:rsidR="002D1AA3">
        <w:rPr>
          <w:rFonts w:ascii="Times New Roman" w:eastAsia="Calibri" w:hAnsi="Times New Roman" w:cs="Times New Roman"/>
          <w:sz w:val="24"/>
          <w:szCs w:val="24"/>
        </w:rPr>
        <w:t>l</w:t>
      </w:r>
      <w:r w:rsidRPr="0092228C">
        <w:rPr>
          <w:rFonts w:ascii="Times New Roman" w:eastAsia="Calibri" w:hAnsi="Times New Roman" w:cs="Times New Roman"/>
          <w:sz w:val="24"/>
          <w:szCs w:val="24"/>
        </w:rPr>
        <w:t xml:space="preserve"> proceso, lo que demuestra que la calidad es prioridad para la empresa. </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En relación con las utilidades, por cada peso de esta, 33 centavos corresponden al costo total de la calidad. De aquí se deduce que el valor de este índice para esta entidad es medio, lo que influye entre otras cosas, en los resultados económicos favorables que tiene e indican la necesidad de implementar un programa de mejoras de la calidad en </w:t>
      </w:r>
      <w:r w:rsidRPr="0092228C">
        <w:rPr>
          <w:rFonts w:ascii="Times New Roman" w:eastAsia="Calibri" w:hAnsi="Times New Roman" w:cs="Times New Roman"/>
          <w:sz w:val="24"/>
          <w:szCs w:val="24"/>
        </w:rPr>
        <w:lastRenderedPageBreak/>
        <w:t>todos los órdenes. Para conocer si estos comportamientos son adecuados se tomaron en cuenta los criterios de Juran sobre el peso específico de cada partida dentro de los costos totales de la calidad. (Ver T</w:t>
      </w:r>
      <w:r w:rsidR="00931F6D">
        <w:rPr>
          <w:rFonts w:ascii="Times New Roman" w:eastAsia="Calibri" w:hAnsi="Times New Roman" w:cs="Times New Roman"/>
          <w:sz w:val="24"/>
          <w:szCs w:val="24"/>
        </w:rPr>
        <w:t xml:space="preserve">abla </w:t>
      </w:r>
      <w:r w:rsidRPr="0092228C">
        <w:rPr>
          <w:rFonts w:ascii="Times New Roman" w:eastAsia="Calibri" w:hAnsi="Times New Roman" w:cs="Times New Roman"/>
          <w:sz w:val="24"/>
          <w:szCs w:val="24"/>
        </w:rPr>
        <w:t>5)</w:t>
      </w:r>
    </w:p>
    <w:p w:rsidR="00236A6E" w:rsidRPr="0092228C" w:rsidRDefault="00236A6E" w:rsidP="002D1AA3">
      <w:pPr>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drawing>
          <wp:inline distT="0" distB="0" distL="0" distR="0">
            <wp:extent cx="2564130" cy="922020"/>
            <wp:effectExtent l="19050" t="0" r="762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2564130" cy="922020"/>
                    </a:xfrm>
                    <a:prstGeom prst="rect">
                      <a:avLst/>
                    </a:prstGeom>
                    <a:noFill/>
                    <a:ln w="9525">
                      <a:noFill/>
                      <a:miter lim="800000"/>
                      <a:headEnd/>
                      <a:tailEnd/>
                    </a:ln>
                  </pic:spPr>
                </pic:pic>
              </a:graphicData>
            </a:graphic>
          </wp:inline>
        </w:drawing>
      </w:r>
    </w:p>
    <w:p w:rsidR="00236A6E" w:rsidRPr="002D1AA3" w:rsidRDefault="00931F6D" w:rsidP="002D1AA3">
      <w:pPr>
        <w:spacing w:before="120" w:after="12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Tabla </w:t>
      </w:r>
      <w:r w:rsidR="00236A6E" w:rsidRPr="002D1AA3">
        <w:rPr>
          <w:rFonts w:ascii="Times New Roman" w:eastAsia="Calibri" w:hAnsi="Times New Roman" w:cs="Times New Roman"/>
          <w:b/>
          <w:sz w:val="20"/>
          <w:szCs w:val="20"/>
        </w:rPr>
        <w:t>5 Comportamiento de los costos de la calidad definidos. Fuente: Elaboración propia</w:t>
      </w:r>
      <w:r w:rsidR="008F0FA0">
        <w:rPr>
          <w:rFonts w:ascii="Times New Roman" w:eastAsia="Calibri" w:hAnsi="Times New Roman" w:cs="Times New Roman"/>
          <w:b/>
          <w:sz w:val="20"/>
          <w:szCs w:val="20"/>
        </w:rPr>
        <w:t>.</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 xml:space="preserve">Como se aprecia, dada las características de este tipo de proceso donde se hace una inversión considerable en su control de la calidad y en las actividades preventivas por el efecto negativo que puede tener una mala calidad, los costos de prevención y evaluación se comportan por encima de lo propuesto por Juran. Se recomienda que, a partir del monitoreo de este comportamiento en el tiempo las bases de comparación sean ajustadas a este tipo de proceso. </w:t>
      </w:r>
    </w:p>
    <w:p w:rsidR="00236A6E" w:rsidRPr="0092228C" w:rsidRDefault="00236A6E" w:rsidP="0092228C">
      <w:pPr>
        <w:spacing w:before="120" w:after="120" w:line="360" w:lineRule="auto"/>
        <w:jc w:val="both"/>
        <w:rPr>
          <w:rFonts w:ascii="Times New Roman" w:eastAsia="Calibri" w:hAnsi="Times New Roman" w:cs="Times New Roman"/>
          <w:b/>
          <w:sz w:val="24"/>
          <w:szCs w:val="24"/>
        </w:rPr>
      </w:pPr>
      <w:r w:rsidRPr="0092228C">
        <w:rPr>
          <w:rFonts w:ascii="Times New Roman" w:eastAsia="Calibri" w:hAnsi="Times New Roman" w:cs="Times New Roman"/>
          <w:sz w:val="24"/>
          <w:szCs w:val="24"/>
        </w:rPr>
        <w:t>La presentación de los resultados se realiza en el paso ocho donde</w:t>
      </w:r>
      <w:r w:rsidRPr="0092228C">
        <w:rPr>
          <w:rFonts w:ascii="Times New Roman" w:eastAsia="Calibri" w:hAnsi="Times New Roman" w:cs="Times New Roman"/>
          <w:b/>
          <w:sz w:val="24"/>
          <w:szCs w:val="24"/>
        </w:rPr>
        <w:t xml:space="preserve"> </w:t>
      </w:r>
      <w:r w:rsidRPr="0092228C">
        <w:rPr>
          <w:rFonts w:ascii="Times New Roman" w:eastAsia="Calibri" w:hAnsi="Times New Roman" w:cs="Times New Roman"/>
          <w:sz w:val="24"/>
          <w:szCs w:val="24"/>
        </w:rPr>
        <w:t xml:space="preserve">deben mostrarse en forma de gráficos para llamar la atención en la alta dirección sobre el comportamiento de estos costos y facilitar el proceso de toma de decisiones. </w:t>
      </w:r>
      <w:r w:rsidRPr="0092228C">
        <w:rPr>
          <w:rFonts w:ascii="Times New Roman" w:hAnsi="Times New Roman" w:cs="Times New Roman"/>
          <w:noProof/>
          <w:sz w:val="24"/>
          <w:szCs w:val="24"/>
        </w:rPr>
        <w:t xml:space="preserve">En la figura </w:t>
      </w:r>
      <w:r w:rsidR="00931F6D">
        <w:rPr>
          <w:rFonts w:ascii="Times New Roman" w:hAnsi="Times New Roman" w:cs="Times New Roman"/>
          <w:noProof/>
          <w:sz w:val="24"/>
          <w:szCs w:val="24"/>
        </w:rPr>
        <w:t>2</w:t>
      </w:r>
      <w:r w:rsidRPr="0092228C">
        <w:rPr>
          <w:rFonts w:ascii="Times New Roman" w:hAnsi="Times New Roman" w:cs="Times New Roman"/>
          <w:noProof/>
          <w:sz w:val="24"/>
          <w:szCs w:val="24"/>
        </w:rPr>
        <w:t xml:space="preserve">. Se representan los costos de </w:t>
      </w:r>
      <w:r w:rsidRPr="0092228C">
        <w:rPr>
          <w:rFonts w:ascii="Times New Roman" w:eastAsia="Calibri" w:hAnsi="Times New Roman" w:cs="Times New Roman"/>
          <w:sz w:val="24"/>
          <w:szCs w:val="24"/>
        </w:rPr>
        <w:t>prevención</w:t>
      </w:r>
      <w:r w:rsidRPr="0092228C">
        <w:rPr>
          <w:rFonts w:ascii="Times New Roman" w:hAnsi="Times New Roman" w:cs="Times New Roman"/>
          <w:noProof/>
          <w:sz w:val="24"/>
          <w:szCs w:val="24"/>
        </w:rPr>
        <w:t xml:space="preserve"> donde se puede apreciar que los más elevados son los de </w:t>
      </w:r>
      <w:r w:rsidRPr="0092228C">
        <w:rPr>
          <w:rFonts w:ascii="Times New Roman" w:eastAsia="Calibri" w:hAnsi="Times New Roman" w:cs="Times New Roman"/>
          <w:sz w:val="24"/>
          <w:szCs w:val="24"/>
        </w:rPr>
        <w:t>verificación y mantenimiento de equipos de medición, redes y obras hidrométricas con $ 31060.26.</w:t>
      </w:r>
    </w:p>
    <w:p w:rsidR="00236A6E" w:rsidRPr="0092228C" w:rsidRDefault="00236A6E" w:rsidP="002D1AA3">
      <w:pPr>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drawing>
          <wp:inline distT="0" distB="0" distL="0" distR="0">
            <wp:extent cx="3714750" cy="2103120"/>
            <wp:effectExtent l="19050" t="0" r="0" b="0"/>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716458" cy="2104087"/>
                    </a:xfrm>
                    <a:prstGeom prst="rect">
                      <a:avLst/>
                    </a:prstGeom>
                    <a:noFill/>
                  </pic:spPr>
                </pic:pic>
              </a:graphicData>
            </a:graphic>
          </wp:inline>
        </w:drawing>
      </w:r>
    </w:p>
    <w:p w:rsidR="00236A6E" w:rsidRPr="002D1AA3" w:rsidRDefault="00236A6E" w:rsidP="002D1AA3">
      <w:pPr>
        <w:spacing w:before="120" w:after="120" w:line="360" w:lineRule="auto"/>
        <w:jc w:val="center"/>
        <w:rPr>
          <w:rFonts w:ascii="Times New Roman" w:hAnsi="Times New Roman" w:cs="Times New Roman"/>
          <w:b/>
          <w:noProof/>
          <w:sz w:val="20"/>
          <w:szCs w:val="20"/>
        </w:rPr>
      </w:pPr>
      <w:r w:rsidRPr="002D1AA3">
        <w:rPr>
          <w:rFonts w:ascii="Times New Roman" w:hAnsi="Times New Roman" w:cs="Times New Roman"/>
          <w:b/>
          <w:noProof/>
          <w:sz w:val="20"/>
          <w:szCs w:val="20"/>
        </w:rPr>
        <w:t xml:space="preserve">Figura </w:t>
      </w:r>
      <w:r w:rsidR="00931F6D">
        <w:rPr>
          <w:rFonts w:ascii="Times New Roman" w:hAnsi="Times New Roman" w:cs="Times New Roman"/>
          <w:b/>
          <w:noProof/>
          <w:sz w:val="20"/>
          <w:szCs w:val="20"/>
        </w:rPr>
        <w:t>2</w:t>
      </w:r>
      <w:r w:rsidRPr="002D1AA3">
        <w:rPr>
          <w:rFonts w:ascii="Times New Roman" w:hAnsi="Times New Roman" w:cs="Times New Roman"/>
          <w:b/>
          <w:noProof/>
          <w:sz w:val="20"/>
          <w:szCs w:val="20"/>
        </w:rPr>
        <w:t>. Comportamiento de los costos de prevención.Fuente: Elaboración propia.</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hAnsi="Times New Roman" w:cs="Times New Roman"/>
          <w:noProof/>
          <w:sz w:val="24"/>
          <w:szCs w:val="24"/>
        </w:rPr>
        <w:lastRenderedPageBreak/>
        <w:t xml:space="preserve">En </w:t>
      </w:r>
      <w:r w:rsidR="00931F6D">
        <w:rPr>
          <w:rFonts w:ascii="Times New Roman" w:hAnsi="Times New Roman" w:cs="Times New Roman"/>
          <w:noProof/>
          <w:sz w:val="24"/>
          <w:szCs w:val="24"/>
        </w:rPr>
        <w:t>la figura 3</w:t>
      </w:r>
      <w:r w:rsidRPr="0092228C">
        <w:rPr>
          <w:rFonts w:ascii="Times New Roman" w:hAnsi="Times New Roman" w:cs="Times New Roman"/>
          <w:noProof/>
          <w:sz w:val="24"/>
          <w:szCs w:val="24"/>
        </w:rPr>
        <w:t xml:space="preserve">. Se presentan los costos de </w:t>
      </w:r>
      <w:r w:rsidRPr="0092228C">
        <w:rPr>
          <w:rFonts w:ascii="Times New Roman" w:eastAsia="Calibri" w:hAnsi="Times New Roman" w:cs="Times New Roman"/>
          <w:sz w:val="24"/>
          <w:szCs w:val="24"/>
        </w:rPr>
        <w:t>evaluación</w:t>
      </w:r>
      <w:r w:rsidRPr="0092228C">
        <w:rPr>
          <w:rFonts w:ascii="Times New Roman" w:hAnsi="Times New Roman" w:cs="Times New Roman"/>
          <w:noProof/>
          <w:sz w:val="24"/>
          <w:szCs w:val="24"/>
        </w:rPr>
        <w:t xml:space="preserve"> dode se puede apreciar que los más elevados </w:t>
      </w:r>
      <w:r w:rsidRPr="0092228C">
        <w:rPr>
          <w:rFonts w:ascii="Times New Roman" w:eastAsia="Calibri" w:hAnsi="Times New Roman" w:cs="Times New Roman"/>
          <w:sz w:val="24"/>
          <w:szCs w:val="24"/>
        </w:rPr>
        <w:t xml:space="preserve">$ 36490.60 </w:t>
      </w:r>
      <w:r w:rsidRPr="0092228C">
        <w:rPr>
          <w:rFonts w:ascii="Times New Roman" w:hAnsi="Times New Roman" w:cs="Times New Roman"/>
          <w:noProof/>
          <w:sz w:val="24"/>
          <w:szCs w:val="24"/>
        </w:rPr>
        <w:t xml:space="preserve">son los de </w:t>
      </w:r>
      <w:r w:rsidRPr="0092228C">
        <w:rPr>
          <w:rFonts w:ascii="Times New Roman" w:eastAsia="Calibri" w:hAnsi="Times New Roman" w:cs="Times New Roman"/>
          <w:sz w:val="24"/>
          <w:szCs w:val="24"/>
        </w:rPr>
        <w:t>muestreo y ensayo de la calidad del agua y residuales.</w:t>
      </w:r>
    </w:p>
    <w:p w:rsidR="00236A6E" w:rsidRPr="0092228C" w:rsidRDefault="00236A6E" w:rsidP="002D1AA3">
      <w:pPr>
        <w:spacing w:before="120" w:after="120" w:line="360" w:lineRule="auto"/>
        <w:jc w:val="center"/>
        <w:rPr>
          <w:rFonts w:ascii="Times New Roman" w:hAnsi="Times New Roman" w:cs="Times New Roman"/>
          <w:sz w:val="24"/>
          <w:szCs w:val="24"/>
        </w:rPr>
      </w:pPr>
      <w:r w:rsidRPr="0092228C">
        <w:rPr>
          <w:rFonts w:ascii="Times New Roman" w:hAnsi="Times New Roman" w:cs="Times New Roman"/>
          <w:noProof/>
          <w:sz w:val="24"/>
          <w:szCs w:val="24"/>
          <w:lang w:val="es-MX" w:eastAsia="es-MX"/>
        </w:rPr>
        <w:drawing>
          <wp:inline distT="0" distB="0" distL="0" distR="0">
            <wp:extent cx="3531870" cy="1211580"/>
            <wp:effectExtent l="19050" t="0" r="11430" b="7620"/>
            <wp:docPr id="26" name="Objeto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6A6E" w:rsidRPr="002D1AA3" w:rsidRDefault="00236A6E" w:rsidP="002D1AA3">
      <w:pPr>
        <w:spacing w:before="120" w:after="120" w:line="360" w:lineRule="auto"/>
        <w:jc w:val="center"/>
        <w:rPr>
          <w:rFonts w:ascii="Times New Roman" w:eastAsia="Calibri" w:hAnsi="Times New Roman" w:cs="Times New Roman"/>
          <w:b/>
          <w:sz w:val="20"/>
          <w:szCs w:val="20"/>
        </w:rPr>
      </w:pPr>
      <w:r w:rsidRPr="002D1AA3">
        <w:rPr>
          <w:rFonts w:ascii="Times New Roman" w:eastAsia="Calibri" w:hAnsi="Times New Roman" w:cs="Times New Roman"/>
          <w:b/>
          <w:sz w:val="20"/>
          <w:szCs w:val="20"/>
        </w:rPr>
        <w:t xml:space="preserve">Figura </w:t>
      </w:r>
      <w:r w:rsidR="00931F6D">
        <w:rPr>
          <w:rFonts w:ascii="Times New Roman" w:eastAsia="Calibri" w:hAnsi="Times New Roman" w:cs="Times New Roman"/>
          <w:b/>
          <w:sz w:val="20"/>
          <w:szCs w:val="20"/>
        </w:rPr>
        <w:t>3</w:t>
      </w:r>
      <w:r w:rsidRPr="002D1AA3">
        <w:rPr>
          <w:rFonts w:ascii="Times New Roman" w:eastAsia="Calibri" w:hAnsi="Times New Roman" w:cs="Times New Roman"/>
          <w:b/>
          <w:sz w:val="20"/>
          <w:szCs w:val="20"/>
        </w:rPr>
        <w:t>. Muestra los costos de evaluación en valores. Fuente: Elaboración propia.</w:t>
      </w:r>
    </w:p>
    <w:p w:rsidR="00236A6E" w:rsidRPr="0092228C"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hAnsi="Times New Roman" w:cs="Times New Roman"/>
          <w:noProof/>
          <w:sz w:val="24"/>
          <w:szCs w:val="24"/>
        </w:rPr>
        <w:t xml:space="preserve">En </w:t>
      </w:r>
      <w:r w:rsidR="00931F6D">
        <w:rPr>
          <w:rFonts w:ascii="Times New Roman" w:hAnsi="Times New Roman" w:cs="Times New Roman"/>
          <w:noProof/>
          <w:sz w:val="24"/>
          <w:szCs w:val="24"/>
        </w:rPr>
        <w:t xml:space="preserve">la figura </w:t>
      </w:r>
      <w:r w:rsidRPr="0092228C">
        <w:rPr>
          <w:rFonts w:ascii="Times New Roman" w:hAnsi="Times New Roman" w:cs="Times New Roman"/>
          <w:noProof/>
          <w:sz w:val="24"/>
          <w:szCs w:val="24"/>
        </w:rPr>
        <w:t xml:space="preserve">. Se representan los costos de </w:t>
      </w:r>
      <w:r w:rsidRPr="0092228C">
        <w:rPr>
          <w:rFonts w:ascii="Times New Roman" w:eastAsia="Calibri" w:hAnsi="Times New Roman" w:cs="Times New Roman"/>
          <w:sz w:val="24"/>
          <w:szCs w:val="24"/>
        </w:rPr>
        <w:t>fallos internos</w:t>
      </w:r>
      <w:r w:rsidRPr="0092228C">
        <w:rPr>
          <w:rFonts w:ascii="Times New Roman" w:hAnsi="Times New Roman" w:cs="Times New Roman"/>
          <w:noProof/>
          <w:sz w:val="24"/>
          <w:szCs w:val="24"/>
        </w:rPr>
        <w:t xml:space="preserve"> dode se puede apreciar que los mas elevados son los de </w:t>
      </w:r>
      <w:r w:rsidRPr="0092228C">
        <w:rPr>
          <w:rFonts w:ascii="Times New Roman" w:eastAsia="Calibri" w:hAnsi="Times New Roman" w:cs="Times New Roman"/>
          <w:sz w:val="24"/>
          <w:szCs w:val="24"/>
        </w:rPr>
        <w:t>implantación de acciones correctivas con $ 928.15.</w:t>
      </w:r>
    </w:p>
    <w:p w:rsidR="00236A6E" w:rsidRPr="0092228C" w:rsidRDefault="00236A6E" w:rsidP="002D1AA3">
      <w:pPr>
        <w:spacing w:before="120" w:after="120" w:line="360" w:lineRule="auto"/>
        <w:jc w:val="center"/>
        <w:rPr>
          <w:rFonts w:ascii="Times New Roman" w:hAnsi="Times New Roman" w:cs="Times New Roman"/>
          <w:noProof/>
          <w:sz w:val="24"/>
          <w:szCs w:val="24"/>
          <w:lang w:val="en-US"/>
        </w:rPr>
      </w:pPr>
      <w:r w:rsidRPr="0092228C">
        <w:rPr>
          <w:rFonts w:ascii="Times New Roman" w:hAnsi="Times New Roman" w:cs="Times New Roman"/>
          <w:noProof/>
          <w:sz w:val="24"/>
          <w:szCs w:val="24"/>
          <w:lang w:val="es-MX" w:eastAsia="es-MX"/>
        </w:rPr>
        <w:drawing>
          <wp:inline distT="0" distB="0" distL="0" distR="0">
            <wp:extent cx="3341370" cy="1623060"/>
            <wp:effectExtent l="19050" t="0" r="0" b="0"/>
            <wp:docPr id="2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342089" cy="1623409"/>
                    </a:xfrm>
                    <a:prstGeom prst="rect">
                      <a:avLst/>
                    </a:prstGeom>
                    <a:noFill/>
                  </pic:spPr>
                </pic:pic>
              </a:graphicData>
            </a:graphic>
          </wp:inline>
        </w:drawing>
      </w:r>
    </w:p>
    <w:p w:rsidR="00236A6E" w:rsidRPr="002D1AA3" w:rsidRDefault="00236A6E" w:rsidP="0092228C">
      <w:pPr>
        <w:spacing w:before="120" w:after="120" w:line="360" w:lineRule="auto"/>
        <w:jc w:val="both"/>
        <w:rPr>
          <w:rFonts w:ascii="Times New Roman" w:eastAsia="Calibri" w:hAnsi="Times New Roman" w:cs="Times New Roman"/>
          <w:b/>
          <w:sz w:val="20"/>
          <w:szCs w:val="20"/>
        </w:rPr>
      </w:pPr>
      <w:r w:rsidRPr="002D1AA3">
        <w:rPr>
          <w:rFonts w:ascii="Times New Roman" w:eastAsia="Calibri" w:hAnsi="Times New Roman" w:cs="Times New Roman"/>
          <w:b/>
          <w:sz w:val="20"/>
          <w:szCs w:val="20"/>
        </w:rPr>
        <w:t xml:space="preserve">Figura </w:t>
      </w:r>
      <w:r w:rsidR="00931F6D">
        <w:rPr>
          <w:rFonts w:ascii="Times New Roman" w:eastAsia="Calibri" w:hAnsi="Times New Roman" w:cs="Times New Roman"/>
          <w:b/>
          <w:sz w:val="20"/>
          <w:szCs w:val="20"/>
        </w:rPr>
        <w:t>4</w:t>
      </w:r>
      <w:r w:rsidRPr="002D1AA3">
        <w:rPr>
          <w:rFonts w:ascii="Times New Roman" w:eastAsia="Calibri" w:hAnsi="Times New Roman" w:cs="Times New Roman"/>
          <w:b/>
          <w:sz w:val="20"/>
          <w:szCs w:val="20"/>
        </w:rPr>
        <w:t>. Muestra los costos de fallas internas en valores. Fuente: Elaboración propia.</w:t>
      </w:r>
    </w:p>
    <w:p w:rsidR="00236A6E" w:rsidRPr="0092228C" w:rsidRDefault="00236A6E" w:rsidP="0092228C">
      <w:pPr>
        <w:spacing w:before="120" w:after="120" w:line="360" w:lineRule="auto"/>
        <w:jc w:val="both"/>
        <w:rPr>
          <w:rFonts w:ascii="Times New Roman" w:hAnsi="Times New Roman" w:cs="Times New Roman"/>
          <w:noProof/>
          <w:sz w:val="24"/>
          <w:szCs w:val="24"/>
        </w:rPr>
      </w:pPr>
      <w:r w:rsidRPr="0092228C">
        <w:rPr>
          <w:rFonts w:ascii="Times New Roman" w:hAnsi="Times New Roman" w:cs="Times New Roman"/>
          <w:noProof/>
          <w:sz w:val="24"/>
          <w:szCs w:val="24"/>
        </w:rPr>
        <w:t xml:space="preserve">En </w:t>
      </w:r>
      <w:r w:rsidR="00931F6D">
        <w:rPr>
          <w:rFonts w:ascii="Times New Roman" w:hAnsi="Times New Roman" w:cs="Times New Roman"/>
          <w:noProof/>
          <w:sz w:val="24"/>
          <w:szCs w:val="24"/>
        </w:rPr>
        <w:t>la figura 5</w:t>
      </w:r>
      <w:r w:rsidRPr="0092228C">
        <w:rPr>
          <w:rFonts w:ascii="Times New Roman" w:hAnsi="Times New Roman" w:cs="Times New Roman"/>
          <w:noProof/>
          <w:sz w:val="24"/>
          <w:szCs w:val="24"/>
        </w:rPr>
        <w:t>. Se representa el % de los costos calculados con respecto al costo total de la calidad se puede apreciar que el más elevados es el de evaluación, muestreo y ensayo de la calidad del agua con 23.77%.</w:t>
      </w:r>
    </w:p>
    <w:p w:rsidR="00236A6E" w:rsidRPr="0092228C" w:rsidRDefault="00236A6E" w:rsidP="00C5742E">
      <w:pPr>
        <w:spacing w:before="120" w:after="120" w:line="360" w:lineRule="auto"/>
        <w:jc w:val="center"/>
        <w:rPr>
          <w:rFonts w:ascii="Times New Roman" w:eastAsia="Calibri" w:hAnsi="Times New Roman" w:cs="Times New Roman"/>
          <w:sz w:val="24"/>
          <w:szCs w:val="24"/>
        </w:rPr>
      </w:pPr>
      <w:r w:rsidRPr="0092228C">
        <w:rPr>
          <w:rFonts w:ascii="Times New Roman" w:eastAsia="Calibri" w:hAnsi="Times New Roman" w:cs="Times New Roman"/>
          <w:noProof/>
          <w:sz w:val="24"/>
          <w:szCs w:val="24"/>
          <w:lang w:val="es-MX" w:eastAsia="es-MX"/>
        </w:rPr>
        <w:drawing>
          <wp:inline distT="0" distB="0" distL="0" distR="0">
            <wp:extent cx="3638550" cy="1950720"/>
            <wp:effectExtent l="19050" t="0" r="0" b="0"/>
            <wp:docPr id="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640264" cy="1951639"/>
                    </a:xfrm>
                    <a:prstGeom prst="rect">
                      <a:avLst/>
                    </a:prstGeom>
                    <a:noFill/>
                  </pic:spPr>
                </pic:pic>
              </a:graphicData>
            </a:graphic>
          </wp:inline>
        </w:drawing>
      </w:r>
    </w:p>
    <w:p w:rsidR="00236A6E" w:rsidRPr="00C5742E" w:rsidRDefault="00236A6E" w:rsidP="0092228C">
      <w:pPr>
        <w:spacing w:before="120" w:after="120" w:line="360" w:lineRule="auto"/>
        <w:jc w:val="both"/>
        <w:rPr>
          <w:rFonts w:ascii="Times New Roman" w:eastAsia="Calibri" w:hAnsi="Times New Roman" w:cs="Times New Roman"/>
          <w:b/>
          <w:sz w:val="20"/>
          <w:szCs w:val="20"/>
        </w:rPr>
      </w:pPr>
      <w:r w:rsidRPr="00C5742E">
        <w:rPr>
          <w:rFonts w:ascii="Times New Roman" w:eastAsia="Calibri" w:hAnsi="Times New Roman" w:cs="Times New Roman"/>
          <w:b/>
          <w:sz w:val="20"/>
          <w:szCs w:val="20"/>
        </w:rPr>
        <w:t xml:space="preserve">Figura </w:t>
      </w:r>
      <w:r w:rsidR="00931F6D">
        <w:rPr>
          <w:rFonts w:ascii="Times New Roman" w:eastAsia="Calibri" w:hAnsi="Times New Roman" w:cs="Times New Roman"/>
          <w:b/>
          <w:sz w:val="20"/>
          <w:szCs w:val="20"/>
        </w:rPr>
        <w:t>5</w:t>
      </w:r>
      <w:r w:rsidRPr="00C5742E">
        <w:rPr>
          <w:rFonts w:ascii="Times New Roman" w:eastAsia="Calibri" w:hAnsi="Times New Roman" w:cs="Times New Roman"/>
          <w:b/>
          <w:sz w:val="20"/>
          <w:szCs w:val="20"/>
        </w:rPr>
        <w:t>. Muestra la representatividad de los costos de la calidad. Fuente: Elaboración propia.</w:t>
      </w:r>
    </w:p>
    <w:p w:rsidR="00236A6E" w:rsidRPr="0092228C" w:rsidRDefault="00236A6E" w:rsidP="00C5742E">
      <w:pPr>
        <w:spacing w:before="120" w:after="120" w:line="360" w:lineRule="auto"/>
        <w:jc w:val="center"/>
        <w:rPr>
          <w:rFonts w:ascii="Times New Roman" w:hAnsi="Times New Roman" w:cs="Times New Roman"/>
          <w:noProof/>
          <w:sz w:val="24"/>
          <w:szCs w:val="24"/>
          <w:lang w:eastAsia="es-ES"/>
        </w:rPr>
      </w:pPr>
      <w:r w:rsidRPr="0092228C">
        <w:rPr>
          <w:rFonts w:ascii="Times New Roman" w:hAnsi="Times New Roman" w:cs="Times New Roman"/>
          <w:noProof/>
          <w:sz w:val="24"/>
          <w:szCs w:val="24"/>
          <w:lang w:val="es-MX" w:eastAsia="es-MX"/>
        </w:rPr>
        <w:lastRenderedPageBreak/>
        <w:drawing>
          <wp:inline distT="0" distB="0" distL="0" distR="0">
            <wp:extent cx="3806191" cy="2324100"/>
            <wp:effectExtent l="19050" t="0" r="3809" b="0"/>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3809708" cy="2326247"/>
                    </a:xfrm>
                    <a:prstGeom prst="rect">
                      <a:avLst/>
                    </a:prstGeom>
                    <a:noFill/>
                  </pic:spPr>
                </pic:pic>
              </a:graphicData>
            </a:graphic>
          </wp:inline>
        </w:drawing>
      </w:r>
    </w:p>
    <w:p w:rsidR="00236A6E" w:rsidRPr="00C5742E" w:rsidRDefault="00236A6E" w:rsidP="00C5742E">
      <w:pPr>
        <w:spacing w:before="120" w:after="120" w:line="360" w:lineRule="auto"/>
        <w:jc w:val="center"/>
        <w:rPr>
          <w:rFonts w:ascii="Times New Roman" w:eastAsia="Calibri" w:hAnsi="Times New Roman" w:cs="Times New Roman"/>
          <w:b/>
          <w:sz w:val="20"/>
          <w:szCs w:val="20"/>
        </w:rPr>
      </w:pPr>
      <w:r w:rsidRPr="00C5742E">
        <w:rPr>
          <w:rFonts w:ascii="Times New Roman" w:eastAsia="Calibri" w:hAnsi="Times New Roman" w:cs="Times New Roman"/>
          <w:b/>
          <w:sz w:val="20"/>
          <w:szCs w:val="20"/>
        </w:rPr>
        <w:t xml:space="preserve">Figura </w:t>
      </w:r>
      <w:r w:rsidR="00931F6D">
        <w:rPr>
          <w:rFonts w:ascii="Times New Roman" w:eastAsia="Calibri" w:hAnsi="Times New Roman" w:cs="Times New Roman"/>
          <w:b/>
          <w:sz w:val="20"/>
          <w:szCs w:val="20"/>
        </w:rPr>
        <w:t>6</w:t>
      </w:r>
      <w:r w:rsidRPr="00C5742E">
        <w:rPr>
          <w:rFonts w:ascii="Times New Roman" w:eastAsia="Calibri" w:hAnsi="Times New Roman" w:cs="Times New Roman"/>
          <w:b/>
          <w:sz w:val="20"/>
          <w:szCs w:val="20"/>
        </w:rPr>
        <w:t>. Muestra las bases para evaluar los costos obtenidos con valores. Fuente: Elaboración propia.</w:t>
      </w:r>
    </w:p>
    <w:p w:rsidR="00390E06" w:rsidRDefault="00236A6E" w:rsidP="0092228C">
      <w:pPr>
        <w:spacing w:before="120" w:after="120" w:line="360" w:lineRule="auto"/>
        <w:jc w:val="both"/>
        <w:rPr>
          <w:rFonts w:ascii="Times New Roman" w:eastAsia="Calibri" w:hAnsi="Times New Roman" w:cs="Times New Roman"/>
          <w:sz w:val="24"/>
          <w:szCs w:val="24"/>
        </w:rPr>
      </w:pPr>
      <w:r w:rsidRPr="0092228C">
        <w:rPr>
          <w:rFonts w:ascii="Times New Roman" w:eastAsia="Calibri" w:hAnsi="Times New Roman" w:cs="Times New Roman"/>
          <w:sz w:val="24"/>
          <w:szCs w:val="24"/>
        </w:rPr>
        <w:t>Como valoración final según lo calculado</w:t>
      </w:r>
      <w:r w:rsidR="00C5742E">
        <w:rPr>
          <w:rFonts w:ascii="Times New Roman" w:eastAsia="Calibri" w:hAnsi="Times New Roman" w:cs="Times New Roman"/>
          <w:sz w:val="24"/>
          <w:szCs w:val="24"/>
        </w:rPr>
        <w:t>,</w:t>
      </w:r>
      <w:r w:rsidRPr="0092228C">
        <w:rPr>
          <w:rFonts w:ascii="Times New Roman" w:eastAsia="Calibri" w:hAnsi="Times New Roman" w:cs="Times New Roman"/>
          <w:sz w:val="24"/>
          <w:szCs w:val="24"/>
        </w:rPr>
        <w:t xml:space="preserve"> se procede</w:t>
      </w:r>
      <w:r w:rsidR="00C5742E">
        <w:rPr>
          <w:rFonts w:ascii="Times New Roman" w:eastAsia="Calibri" w:hAnsi="Times New Roman" w:cs="Times New Roman"/>
          <w:sz w:val="24"/>
          <w:szCs w:val="24"/>
        </w:rPr>
        <w:t xml:space="preserve"> a </w:t>
      </w:r>
      <w:r w:rsidRPr="0092228C">
        <w:rPr>
          <w:rFonts w:ascii="Times New Roman" w:eastAsia="Calibri" w:hAnsi="Times New Roman" w:cs="Times New Roman"/>
          <w:sz w:val="24"/>
          <w:szCs w:val="24"/>
        </w:rPr>
        <w:t>hacer una comparación entre los diferentes costos por categorías de calidad arrojando como resultado que de los más elevados están el de muestreo y ensayo de la calidad del agua que corresponde a los de evaluación con $ 36490.60 y un 23.77%</w:t>
      </w:r>
      <w:r w:rsidR="00390E06">
        <w:rPr>
          <w:rFonts w:ascii="Times New Roman" w:eastAsia="Calibri" w:hAnsi="Times New Roman" w:cs="Times New Roman"/>
          <w:sz w:val="24"/>
          <w:szCs w:val="24"/>
        </w:rPr>
        <w:t>.</w:t>
      </w:r>
    </w:p>
    <w:p w:rsidR="00236A6E" w:rsidRPr="0092228C" w:rsidRDefault="00390E06" w:rsidP="0092228C">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cuanto</w:t>
      </w:r>
      <w:r w:rsidR="00236A6E" w:rsidRPr="0092228C">
        <w:rPr>
          <w:rFonts w:ascii="Times New Roman" w:eastAsia="Calibri" w:hAnsi="Times New Roman" w:cs="Times New Roman"/>
          <w:sz w:val="24"/>
          <w:szCs w:val="24"/>
        </w:rPr>
        <w:t xml:space="preserve"> al costo de producción y el de verificación y mantenimiento de equipos de medición, redes y obras hidrométricas </w:t>
      </w:r>
      <w:r>
        <w:rPr>
          <w:rFonts w:ascii="Times New Roman" w:eastAsia="Calibri" w:hAnsi="Times New Roman" w:cs="Times New Roman"/>
          <w:sz w:val="24"/>
          <w:szCs w:val="24"/>
        </w:rPr>
        <w:t>relativo</w:t>
      </w:r>
      <w:r w:rsidR="00236A6E" w:rsidRPr="0092228C">
        <w:rPr>
          <w:rFonts w:ascii="Times New Roman" w:eastAsia="Calibri" w:hAnsi="Times New Roman" w:cs="Times New Roman"/>
          <w:sz w:val="24"/>
          <w:szCs w:val="24"/>
        </w:rPr>
        <w:t xml:space="preserve"> a los de prevención con $ 31060.26 y un 20.24% con respecto al costo de producción</w:t>
      </w:r>
      <w:r>
        <w:rPr>
          <w:rFonts w:ascii="Times New Roman" w:eastAsia="Calibri" w:hAnsi="Times New Roman" w:cs="Times New Roman"/>
          <w:sz w:val="24"/>
          <w:szCs w:val="24"/>
        </w:rPr>
        <w:t>,</w:t>
      </w:r>
      <w:r w:rsidR="00236A6E" w:rsidRPr="0092228C">
        <w:rPr>
          <w:rFonts w:ascii="Times New Roman" w:eastAsia="Calibri" w:hAnsi="Times New Roman" w:cs="Times New Roman"/>
          <w:sz w:val="24"/>
          <w:szCs w:val="24"/>
        </w:rPr>
        <w:t xml:space="preserve"> estos son los más representativos lo que trae como consecuencia que el costo de la calidad influye en las ventas en un 9.95 % y un 66.90% </w:t>
      </w:r>
      <w:r>
        <w:rPr>
          <w:rFonts w:ascii="Times New Roman" w:eastAsia="Calibri" w:hAnsi="Times New Roman" w:cs="Times New Roman"/>
          <w:sz w:val="24"/>
          <w:szCs w:val="24"/>
        </w:rPr>
        <w:t xml:space="preserve">en </w:t>
      </w:r>
      <w:r w:rsidR="00236A6E" w:rsidRPr="0092228C">
        <w:rPr>
          <w:rFonts w:ascii="Times New Roman" w:eastAsia="Calibri" w:hAnsi="Times New Roman" w:cs="Times New Roman"/>
          <w:sz w:val="24"/>
          <w:szCs w:val="24"/>
        </w:rPr>
        <w:t>los costos de producción, también se puede apreciar que con respecto a las utilidades se comporta en un 33.53 % con respecto a los costos totales de la calidad.</w:t>
      </w:r>
    </w:p>
    <w:p w:rsidR="00411448" w:rsidRPr="0092228C" w:rsidRDefault="00411448" w:rsidP="0092228C">
      <w:pPr>
        <w:spacing w:before="120" w:after="120" w:line="360" w:lineRule="auto"/>
        <w:jc w:val="both"/>
        <w:outlineLvl w:val="0"/>
        <w:rPr>
          <w:rFonts w:ascii="Times New Roman" w:hAnsi="Times New Roman" w:cs="Times New Roman"/>
          <w:b/>
          <w:sz w:val="24"/>
          <w:szCs w:val="24"/>
        </w:rPr>
      </w:pPr>
      <w:r w:rsidRPr="0092228C">
        <w:rPr>
          <w:rFonts w:ascii="Times New Roman" w:hAnsi="Times New Roman" w:cs="Times New Roman"/>
          <w:b/>
          <w:sz w:val="24"/>
          <w:szCs w:val="24"/>
        </w:rPr>
        <w:t>4. Conclusiones</w:t>
      </w:r>
    </w:p>
    <w:p w:rsidR="007F54C7" w:rsidRPr="0092228C" w:rsidRDefault="007F54C7" w:rsidP="0092228C">
      <w:pPr>
        <w:tabs>
          <w:tab w:val="left" w:pos="284"/>
        </w:tabs>
        <w:spacing w:before="120" w:after="120" w:line="360" w:lineRule="auto"/>
        <w:jc w:val="both"/>
        <w:rPr>
          <w:rFonts w:ascii="Times New Roman" w:hAnsi="Times New Roman" w:cs="Times New Roman"/>
          <w:sz w:val="24"/>
          <w:szCs w:val="24"/>
        </w:rPr>
      </w:pPr>
      <w:r w:rsidRPr="0092228C">
        <w:rPr>
          <w:rFonts w:ascii="Times New Roman" w:hAnsi="Times New Roman" w:cs="Times New Roman"/>
          <w:sz w:val="24"/>
          <w:szCs w:val="24"/>
        </w:rPr>
        <w:t>1.</w:t>
      </w:r>
      <w:r w:rsidRPr="0092228C">
        <w:rPr>
          <w:rFonts w:ascii="Times New Roman" w:hAnsi="Times New Roman" w:cs="Times New Roman"/>
          <w:sz w:val="24"/>
          <w:szCs w:val="24"/>
        </w:rPr>
        <w:tab/>
        <w:t xml:space="preserve">El abordaje de la indagación empírica o de campo reflejada en la teoría sobre los costos, la calidad y los costos de la calidad evidencian que la categoría calidad es una condición importante para lograr eficiencia y productividad en los procesos </w:t>
      </w:r>
      <w:r w:rsidR="00282443" w:rsidRPr="0092228C">
        <w:rPr>
          <w:rFonts w:ascii="Times New Roman" w:hAnsi="Times New Roman" w:cs="Times New Roman"/>
          <w:sz w:val="24"/>
          <w:szCs w:val="24"/>
        </w:rPr>
        <w:t>de</w:t>
      </w:r>
      <w:r w:rsidRPr="0092228C">
        <w:rPr>
          <w:rFonts w:ascii="Times New Roman" w:hAnsi="Times New Roman" w:cs="Times New Roman"/>
          <w:sz w:val="24"/>
          <w:szCs w:val="24"/>
        </w:rPr>
        <w:t xml:space="preserve"> las </w:t>
      </w:r>
      <w:r w:rsidR="00282443" w:rsidRPr="0092228C">
        <w:rPr>
          <w:rFonts w:ascii="Times New Roman" w:hAnsi="Times New Roman" w:cs="Times New Roman"/>
          <w:sz w:val="24"/>
          <w:szCs w:val="24"/>
        </w:rPr>
        <w:t>empresas</w:t>
      </w:r>
      <w:r w:rsidRPr="0092228C">
        <w:rPr>
          <w:rFonts w:ascii="Times New Roman" w:hAnsi="Times New Roman" w:cs="Times New Roman"/>
          <w:sz w:val="24"/>
          <w:szCs w:val="24"/>
        </w:rPr>
        <w:t>.</w:t>
      </w:r>
    </w:p>
    <w:p w:rsidR="007F54C7" w:rsidRPr="0092228C" w:rsidRDefault="007F54C7" w:rsidP="0092228C">
      <w:pPr>
        <w:tabs>
          <w:tab w:val="left" w:pos="284"/>
        </w:tabs>
        <w:spacing w:before="120" w:after="120" w:line="360" w:lineRule="auto"/>
        <w:jc w:val="both"/>
        <w:rPr>
          <w:rFonts w:ascii="Times New Roman" w:hAnsi="Times New Roman" w:cs="Times New Roman"/>
          <w:sz w:val="24"/>
          <w:szCs w:val="24"/>
        </w:rPr>
      </w:pPr>
      <w:r w:rsidRPr="0092228C">
        <w:rPr>
          <w:rFonts w:ascii="Times New Roman" w:hAnsi="Times New Roman" w:cs="Times New Roman"/>
          <w:sz w:val="24"/>
          <w:szCs w:val="24"/>
        </w:rPr>
        <w:t>2.</w:t>
      </w:r>
      <w:r w:rsidRPr="0092228C">
        <w:rPr>
          <w:rFonts w:ascii="Times New Roman" w:hAnsi="Times New Roman" w:cs="Times New Roman"/>
          <w:sz w:val="24"/>
          <w:szCs w:val="24"/>
        </w:rPr>
        <w:tab/>
        <w:t xml:space="preserve">El procedimiento diseñado para el cálculo y evaluación de los costos de la calidad en la entidad objeto de estudio proporciona datos e información que permite valorar el comportamiento del proceso con respecto a la calidad. </w:t>
      </w:r>
    </w:p>
    <w:p w:rsidR="00282443" w:rsidRPr="0092228C" w:rsidRDefault="007F54C7" w:rsidP="0092228C">
      <w:pPr>
        <w:tabs>
          <w:tab w:val="left" w:pos="284"/>
        </w:tabs>
        <w:spacing w:before="120" w:after="120" w:line="360" w:lineRule="auto"/>
        <w:jc w:val="both"/>
        <w:rPr>
          <w:rFonts w:ascii="Times New Roman" w:hAnsi="Times New Roman" w:cs="Times New Roman"/>
          <w:sz w:val="24"/>
          <w:szCs w:val="24"/>
        </w:rPr>
      </w:pPr>
      <w:r w:rsidRPr="0092228C">
        <w:rPr>
          <w:rFonts w:ascii="Times New Roman" w:hAnsi="Times New Roman" w:cs="Times New Roman"/>
          <w:sz w:val="24"/>
          <w:szCs w:val="24"/>
        </w:rPr>
        <w:lastRenderedPageBreak/>
        <w:t>3.</w:t>
      </w:r>
      <w:r w:rsidRPr="0092228C">
        <w:rPr>
          <w:rFonts w:ascii="Times New Roman" w:hAnsi="Times New Roman" w:cs="Times New Roman"/>
          <w:sz w:val="24"/>
          <w:szCs w:val="24"/>
        </w:rPr>
        <w:tab/>
        <w:t>Con la implementación del procedimiento propuesto, se logra el análisis de los costos de la calidad, en la Empresa de Aprovechamiento Hidráulico de Villa Clara y se constata que estos costos constituyen una vía para la mejora y una herramienta para la alta dirección al quedar identificados los principales problemas a partir de la evaluación realizada.</w:t>
      </w:r>
    </w:p>
    <w:p w:rsidR="00411448" w:rsidRPr="0092228C" w:rsidRDefault="00411448" w:rsidP="0092228C">
      <w:pPr>
        <w:spacing w:after="0" w:line="360" w:lineRule="auto"/>
        <w:jc w:val="both"/>
        <w:outlineLvl w:val="0"/>
        <w:rPr>
          <w:rFonts w:ascii="Times New Roman" w:hAnsi="Times New Roman" w:cs="Times New Roman"/>
          <w:b/>
          <w:sz w:val="24"/>
          <w:szCs w:val="24"/>
        </w:rPr>
      </w:pPr>
      <w:r w:rsidRPr="0092228C">
        <w:rPr>
          <w:rFonts w:ascii="Times New Roman" w:hAnsi="Times New Roman" w:cs="Times New Roman"/>
          <w:b/>
          <w:sz w:val="24"/>
          <w:szCs w:val="24"/>
        </w:rPr>
        <w:t>5. Referencias bibliográficas</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 xml:space="preserve">Anónimo, (Consultado 2018) «Diseño de un metodología para el cálculo de los costos de la calidad». Disponible el 20/10/2018 en sitio Web </w:t>
      </w:r>
      <w:r w:rsidRPr="0092228C">
        <w:rPr>
          <w:rFonts w:ascii="Times New Roman" w:hAnsi="Times New Roman" w:cs="Times New Roman"/>
          <w:color w:val="0000FF"/>
          <w:sz w:val="24"/>
          <w:szCs w:val="24"/>
          <w:u w:val="single"/>
        </w:rPr>
        <w:t xml:space="preserve">http://www.bvs.sld.cu/revistas/far/vol32_2_98/far06298 </w:t>
      </w:r>
      <w:proofErr w:type="spellStart"/>
      <w:r w:rsidRPr="0092228C">
        <w:rPr>
          <w:rFonts w:ascii="Times New Roman" w:hAnsi="Times New Roman" w:cs="Times New Roman"/>
          <w:color w:val="0000FF"/>
          <w:sz w:val="24"/>
          <w:szCs w:val="24"/>
          <w:u w:val="single"/>
        </w:rPr>
        <w:t>htm</w:t>
      </w:r>
      <w:proofErr w:type="spellEnd"/>
      <w:r w:rsidRPr="0092228C">
        <w:rPr>
          <w:rFonts w:ascii="Times New Roman" w:hAnsi="Times New Roman" w:cs="Times New Roman"/>
          <w:color w:val="0000FF"/>
          <w:sz w:val="24"/>
          <w:szCs w:val="24"/>
          <w:u w:val="single"/>
        </w:rPr>
        <w:t>.</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u w:val="single"/>
        </w:rPr>
      </w:pPr>
      <w:r w:rsidRPr="0092228C">
        <w:rPr>
          <w:rFonts w:ascii="Times New Roman" w:hAnsi="Times New Roman" w:cs="Times New Roman"/>
          <w:sz w:val="24"/>
          <w:szCs w:val="24"/>
        </w:rPr>
        <w:t xml:space="preserve">Consejo de Estado, (2014) «Decreto-Ley No. 252/2007 (Anotado y concordado). Sobre la continuidad y el fortalecimiento del sistema de dirección y gestión empresarial cubano». Disponible el 15/01/2015 en </w:t>
      </w:r>
      <w:r w:rsidRPr="0092228C">
        <w:rPr>
          <w:rFonts w:ascii="Times New Roman" w:hAnsi="Times New Roman" w:cs="Times New Roman"/>
          <w:color w:val="0000FF"/>
          <w:sz w:val="24"/>
          <w:szCs w:val="24"/>
          <w:u w:val="single"/>
        </w:rPr>
        <w:t>https://www.gacetaoficial.cu/.</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u w:val="single"/>
        </w:rPr>
      </w:pPr>
      <w:r w:rsidRPr="0092228C">
        <w:rPr>
          <w:rFonts w:ascii="Times New Roman" w:hAnsi="Times New Roman" w:cs="Times New Roman"/>
          <w:sz w:val="24"/>
          <w:szCs w:val="24"/>
        </w:rPr>
        <w:t xml:space="preserve">Consejo de Estado, (2017) «Decreto 337-2017 Ley del Agua y su Reglamento» (No.124). Ciudad Habana: Gaceta Oficial de la República de Cuba No. 51 Disponible el 25/03/2018 en </w:t>
      </w:r>
      <w:r w:rsidRPr="0092228C">
        <w:rPr>
          <w:rFonts w:ascii="Times New Roman" w:hAnsi="Times New Roman" w:cs="Times New Roman"/>
          <w:color w:val="0000FF"/>
          <w:sz w:val="24"/>
          <w:szCs w:val="24"/>
          <w:u w:val="single"/>
        </w:rPr>
        <w:t>https://www.gacetaoficial.cu/.</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u w:val="single"/>
        </w:rPr>
      </w:pPr>
      <w:r w:rsidRPr="0092228C">
        <w:rPr>
          <w:rFonts w:ascii="Times New Roman" w:hAnsi="Times New Roman" w:cs="Times New Roman"/>
          <w:sz w:val="24"/>
          <w:szCs w:val="24"/>
        </w:rPr>
        <w:t xml:space="preserve">Consejo de Ministros (2014) «Decreto No. 281/2007 (Anotado y concordado). Reglamento para la implantación y consolidación del sistema de dirección y gestión empresarial estatal». Disponible el 15/01/2015 en </w:t>
      </w:r>
      <w:r w:rsidRPr="0092228C">
        <w:rPr>
          <w:rFonts w:ascii="Times New Roman" w:hAnsi="Times New Roman" w:cs="Times New Roman"/>
          <w:color w:val="0000FF"/>
          <w:sz w:val="24"/>
          <w:szCs w:val="24"/>
          <w:u w:val="single"/>
        </w:rPr>
        <w:t>https://www.gacetaoficial.cu/.</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proofErr w:type="spellStart"/>
      <w:r w:rsidRPr="0092228C">
        <w:rPr>
          <w:rFonts w:ascii="Times New Roman" w:hAnsi="Times New Roman" w:cs="Times New Roman"/>
          <w:sz w:val="24"/>
          <w:szCs w:val="24"/>
        </w:rPr>
        <w:t>Escoriza</w:t>
      </w:r>
      <w:proofErr w:type="spellEnd"/>
      <w:r w:rsidRPr="0092228C">
        <w:rPr>
          <w:rFonts w:ascii="Times New Roman" w:hAnsi="Times New Roman" w:cs="Times New Roman"/>
          <w:sz w:val="24"/>
          <w:szCs w:val="24"/>
        </w:rPr>
        <w:t xml:space="preserve">, T., (2010) </w:t>
      </w:r>
      <w:r w:rsidRPr="0092228C">
        <w:rPr>
          <w:rFonts w:ascii="Times New Roman" w:hAnsi="Times New Roman" w:cs="Times New Roman"/>
          <w:i/>
          <w:sz w:val="24"/>
          <w:szCs w:val="24"/>
        </w:rPr>
        <w:t xml:space="preserve">Modelo y Procedimiento para la Gestión de la Calidad Integral en la Cadena </w:t>
      </w:r>
      <w:proofErr w:type="spellStart"/>
      <w:r w:rsidRPr="0092228C">
        <w:rPr>
          <w:rFonts w:ascii="Times New Roman" w:hAnsi="Times New Roman" w:cs="Times New Roman"/>
          <w:i/>
          <w:sz w:val="24"/>
          <w:szCs w:val="24"/>
        </w:rPr>
        <w:t>Transfuncional</w:t>
      </w:r>
      <w:proofErr w:type="spellEnd"/>
      <w:r w:rsidRPr="0092228C">
        <w:rPr>
          <w:rFonts w:ascii="Times New Roman" w:hAnsi="Times New Roman" w:cs="Times New Roman"/>
          <w:i/>
          <w:sz w:val="24"/>
          <w:szCs w:val="24"/>
        </w:rPr>
        <w:t xml:space="preserve"> Cubana</w:t>
      </w:r>
      <w:r w:rsidRPr="0092228C">
        <w:rPr>
          <w:rFonts w:ascii="Times New Roman" w:hAnsi="Times New Roman" w:cs="Times New Roman"/>
          <w:sz w:val="24"/>
          <w:szCs w:val="24"/>
        </w:rPr>
        <w:t>. Tesis presentada en opción al Título de Doctorado, Universidad Central Martha Abreu de Las Villas.</w:t>
      </w:r>
    </w:p>
    <w:p w:rsidR="001361CE" w:rsidRPr="0092228C" w:rsidRDefault="00743A6A"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Giménez</w:t>
      </w:r>
      <w:r w:rsidR="001361CE" w:rsidRPr="0092228C">
        <w:rPr>
          <w:rFonts w:ascii="Times New Roman" w:hAnsi="Times New Roman" w:cs="Times New Roman"/>
          <w:sz w:val="24"/>
          <w:szCs w:val="24"/>
        </w:rPr>
        <w:t xml:space="preserve">, C., </w:t>
      </w:r>
      <w:proofErr w:type="spellStart"/>
      <w:r w:rsidR="001361CE" w:rsidRPr="0092228C">
        <w:rPr>
          <w:rFonts w:ascii="Times New Roman" w:hAnsi="Times New Roman" w:cs="Times New Roman"/>
          <w:sz w:val="24"/>
          <w:szCs w:val="24"/>
        </w:rPr>
        <w:t>Macrini</w:t>
      </w:r>
      <w:proofErr w:type="spellEnd"/>
      <w:r w:rsidR="00860352" w:rsidRPr="0092228C">
        <w:rPr>
          <w:rFonts w:ascii="Times New Roman" w:hAnsi="Times New Roman" w:cs="Times New Roman"/>
          <w:sz w:val="24"/>
          <w:szCs w:val="24"/>
        </w:rPr>
        <w:t xml:space="preserve"> D. </w:t>
      </w:r>
      <w:r w:rsidR="001361CE" w:rsidRPr="0092228C">
        <w:rPr>
          <w:rFonts w:ascii="Times New Roman" w:hAnsi="Times New Roman" w:cs="Times New Roman"/>
          <w:sz w:val="24"/>
          <w:szCs w:val="24"/>
        </w:rPr>
        <w:t xml:space="preserve">y R. </w:t>
      </w:r>
      <w:proofErr w:type="spellStart"/>
      <w:r w:rsidR="001361CE" w:rsidRPr="0092228C">
        <w:rPr>
          <w:rFonts w:ascii="Times New Roman" w:hAnsi="Times New Roman" w:cs="Times New Roman"/>
          <w:sz w:val="24"/>
          <w:szCs w:val="24"/>
        </w:rPr>
        <w:t>Miyaji</w:t>
      </w:r>
      <w:proofErr w:type="spellEnd"/>
      <w:r w:rsidR="001361CE" w:rsidRPr="0092228C">
        <w:rPr>
          <w:rFonts w:ascii="Times New Roman" w:hAnsi="Times New Roman" w:cs="Times New Roman"/>
          <w:sz w:val="24"/>
          <w:szCs w:val="24"/>
        </w:rPr>
        <w:t xml:space="preserve">, (2013) «Calidad E Innovación. Una Visión Estratégica Empresarial» en </w:t>
      </w:r>
      <w:r w:rsidR="001361CE" w:rsidRPr="0092228C">
        <w:rPr>
          <w:rFonts w:ascii="Times New Roman" w:hAnsi="Times New Roman" w:cs="Times New Roman"/>
          <w:i/>
          <w:sz w:val="24"/>
          <w:szCs w:val="24"/>
        </w:rPr>
        <w:t>Revista del Instituto Internacional de Costos</w:t>
      </w:r>
      <w:r w:rsidR="001361CE" w:rsidRPr="0092228C">
        <w:rPr>
          <w:rFonts w:ascii="Times New Roman" w:hAnsi="Times New Roman" w:cs="Times New Roman"/>
          <w:sz w:val="24"/>
          <w:szCs w:val="24"/>
        </w:rPr>
        <w:t>. (Nro.11).</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 xml:space="preserve">González, </w:t>
      </w:r>
      <w:r w:rsidR="00CA66D5" w:rsidRPr="0092228C">
        <w:rPr>
          <w:rFonts w:ascii="Times New Roman" w:hAnsi="Times New Roman" w:cs="Times New Roman"/>
          <w:sz w:val="24"/>
          <w:szCs w:val="24"/>
        </w:rPr>
        <w:t>D. L</w:t>
      </w:r>
      <w:r w:rsidRPr="0092228C">
        <w:rPr>
          <w:rFonts w:ascii="Times New Roman" w:hAnsi="Times New Roman" w:cs="Times New Roman"/>
          <w:sz w:val="24"/>
          <w:szCs w:val="24"/>
        </w:rPr>
        <w:t xml:space="preserve">. L., (2017) </w:t>
      </w:r>
      <w:r w:rsidRPr="0092228C">
        <w:rPr>
          <w:rFonts w:ascii="Times New Roman" w:hAnsi="Times New Roman" w:cs="Times New Roman"/>
          <w:i/>
          <w:sz w:val="24"/>
          <w:szCs w:val="24"/>
        </w:rPr>
        <w:t>Procedimiento para la gestión integral de los costos de la calidad. Aplicación en la empresa comercializadora y distribuidora de medicamentos</w:t>
      </w:r>
      <w:r w:rsidR="00363642" w:rsidRPr="0092228C">
        <w:rPr>
          <w:rFonts w:ascii="Times New Roman" w:hAnsi="Times New Roman" w:cs="Times New Roman"/>
          <w:i/>
          <w:sz w:val="24"/>
          <w:szCs w:val="24"/>
        </w:rPr>
        <w:t>.</w:t>
      </w:r>
      <w:r w:rsidRPr="0092228C">
        <w:rPr>
          <w:rFonts w:ascii="Times New Roman" w:hAnsi="Times New Roman" w:cs="Times New Roman"/>
          <w:i/>
          <w:sz w:val="24"/>
          <w:szCs w:val="24"/>
        </w:rPr>
        <w:t xml:space="preserve"> </w:t>
      </w:r>
      <w:r w:rsidRPr="0092228C">
        <w:rPr>
          <w:rFonts w:ascii="Times New Roman" w:hAnsi="Times New Roman" w:cs="Times New Roman"/>
          <w:sz w:val="24"/>
          <w:szCs w:val="24"/>
        </w:rPr>
        <w:t xml:space="preserve">Tesis presentada en opción al Título de Doctor en Ciencias Técnicas Universidad de Holguín facultad de Ingeniería Industrial y Turismo Departamento de Ingeniería Industrial. </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proofErr w:type="spellStart"/>
      <w:r w:rsidRPr="0092228C">
        <w:rPr>
          <w:rFonts w:ascii="Times New Roman" w:hAnsi="Times New Roman" w:cs="Times New Roman"/>
          <w:sz w:val="24"/>
          <w:szCs w:val="24"/>
        </w:rPr>
        <w:t>Leyva</w:t>
      </w:r>
      <w:proofErr w:type="spellEnd"/>
      <w:r w:rsidRPr="0092228C">
        <w:rPr>
          <w:rFonts w:ascii="Times New Roman" w:hAnsi="Times New Roman" w:cs="Times New Roman"/>
          <w:sz w:val="24"/>
          <w:szCs w:val="24"/>
        </w:rPr>
        <w:t xml:space="preserve">, D. L. C. y M. R. Moreno, (2012) «Metodología para el diseño e implementación de un sistema de gestión de costos de calidad» en </w:t>
      </w:r>
      <w:r w:rsidRPr="0092228C">
        <w:rPr>
          <w:rFonts w:ascii="Times New Roman" w:hAnsi="Times New Roman" w:cs="Times New Roman"/>
          <w:i/>
          <w:sz w:val="24"/>
          <w:szCs w:val="24"/>
        </w:rPr>
        <w:t>Revista Caribeña</w:t>
      </w:r>
      <w:r w:rsidRPr="0092228C">
        <w:rPr>
          <w:rFonts w:ascii="Times New Roman" w:hAnsi="Times New Roman" w:cs="Times New Roman"/>
          <w:sz w:val="24"/>
          <w:szCs w:val="24"/>
        </w:rPr>
        <w:t xml:space="preserve">. </w:t>
      </w:r>
    </w:p>
    <w:p w:rsidR="001361CE" w:rsidRPr="0092228C" w:rsidRDefault="001361CE" w:rsidP="0092228C">
      <w:pPr>
        <w:pStyle w:val="Prrafodelista"/>
        <w:numPr>
          <w:ilvl w:val="0"/>
          <w:numId w:val="6"/>
        </w:numPr>
        <w:tabs>
          <w:tab w:val="left" w:pos="284"/>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lastRenderedPageBreak/>
        <w:t xml:space="preserve">Montes, D. M. y G. Garzón, (2014) «Desarrollo e implementación de un modelo de sistema de gestión de la calidad y plan de mejoramiento continuo, ajustado a la norma NTC-ISO 13485:2003, en una empresa manufacturera de dispositivos médicos» en </w:t>
      </w:r>
      <w:proofErr w:type="spellStart"/>
      <w:r w:rsidRPr="0092228C">
        <w:rPr>
          <w:rFonts w:ascii="Times New Roman" w:hAnsi="Times New Roman" w:cs="Times New Roman"/>
          <w:i/>
          <w:sz w:val="24"/>
          <w:szCs w:val="24"/>
        </w:rPr>
        <w:t>Resvista</w:t>
      </w:r>
      <w:proofErr w:type="spellEnd"/>
      <w:r w:rsidRPr="0092228C">
        <w:rPr>
          <w:rFonts w:ascii="Times New Roman" w:hAnsi="Times New Roman" w:cs="Times New Roman"/>
          <w:i/>
          <w:sz w:val="24"/>
          <w:szCs w:val="24"/>
        </w:rPr>
        <w:t xml:space="preserve"> </w:t>
      </w:r>
      <w:proofErr w:type="spellStart"/>
      <w:r w:rsidRPr="0092228C">
        <w:rPr>
          <w:rFonts w:ascii="Times New Roman" w:hAnsi="Times New Roman" w:cs="Times New Roman"/>
          <w:i/>
          <w:sz w:val="24"/>
          <w:szCs w:val="24"/>
        </w:rPr>
        <w:t>Ingenium</w:t>
      </w:r>
      <w:proofErr w:type="spellEnd"/>
      <w:r w:rsidRPr="0092228C">
        <w:rPr>
          <w:rFonts w:ascii="Times New Roman" w:hAnsi="Times New Roman" w:cs="Times New Roman"/>
          <w:sz w:val="24"/>
          <w:szCs w:val="24"/>
        </w:rPr>
        <w:t xml:space="preserve">. Vol. 8, (Nro. 19). Disponible el 14/12/2017 en </w:t>
      </w:r>
      <w:r w:rsidRPr="0092228C">
        <w:rPr>
          <w:rFonts w:ascii="Times New Roman" w:hAnsi="Times New Roman" w:cs="Times New Roman"/>
          <w:color w:val="0000FF"/>
          <w:sz w:val="24"/>
          <w:szCs w:val="24"/>
          <w:u w:val="single"/>
        </w:rPr>
        <w:t>http://</w:t>
      </w:r>
      <w:r w:rsidR="006B27D0" w:rsidRPr="0092228C">
        <w:rPr>
          <w:rFonts w:ascii="Times New Roman" w:hAnsi="Times New Roman" w:cs="Times New Roman"/>
          <w:color w:val="0000FF"/>
          <w:sz w:val="24"/>
          <w:szCs w:val="24"/>
          <w:u w:val="single"/>
        </w:rPr>
        <w:t>www.</w:t>
      </w:r>
      <w:r w:rsidRPr="0092228C">
        <w:rPr>
          <w:rFonts w:ascii="Times New Roman" w:hAnsi="Times New Roman" w:cs="Times New Roman"/>
          <w:color w:val="0000FF"/>
          <w:sz w:val="24"/>
          <w:szCs w:val="24"/>
          <w:u w:val="single"/>
        </w:rPr>
        <w:t>revistas.usc.edu.co/index.php/Ingenium/article/download/385/343</w:t>
      </w:r>
      <w:r w:rsidRPr="0092228C">
        <w:rPr>
          <w:rFonts w:ascii="Times New Roman" w:hAnsi="Times New Roman" w:cs="Times New Roman"/>
          <w:sz w:val="24"/>
          <w:szCs w:val="24"/>
        </w:rPr>
        <w:t>.</w:t>
      </w:r>
    </w:p>
    <w:p w:rsidR="001361CE" w:rsidRPr="0092228C" w:rsidRDefault="001361CE" w:rsidP="0092228C">
      <w:pPr>
        <w:pStyle w:val="Prrafodelista"/>
        <w:numPr>
          <w:ilvl w:val="0"/>
          <w:numId w:val="6"/>
        </w:numPr>
        <w:tabs>
          <w:tab w:val="left" w:pos="0"/>
          <w:tab w:val="left" w:pos="284"/>
          <w:tab w:val="left" w:pos="426"/>
        </w:tabs>
        <w:spacing w:before="60" w:after="60" w:line="360" w:lineRule="auto"/>
        <w:ind w:left="0" w:firstLine="0"/>
        <w:contextualSpacing w:val="0"/>
        <w:jc w:val="both"/>
        <w:rPr>
          <w:rFonts w:ascii="Times New Roman" w:hAnsi="Times New Roman" w:cs="Times New Roman"/>
          <w:sz w:val="24"/>
          <w:szCs w:val="24"/>
        </w:rPr>
      </w:pPr>
      <w:proofErr w:type="spellStart"/>
      <w:r w:rsidRPr="0092228C">
        <w:rPr>
          <w:rFonts w:ascii="Times New Roman" w:hAnsi="Times New Roman" w:cs="Times New Roman"/>
          <w:sz w:val="24"/>
          <w:szCs w:val="24"/>
        </w:rPr>
        <w:t>Nebrera</w:t>
      </w:r>
      <w:proofErr w:type="spellEnd"/>
      <w:r w:rsidRPr="0092228C">
        <w:rPr>
          <w:rFonts w:ascii="Times New Roman" w:hAnsi="Times New Roman" w:cs="Times New Roman"/>
          <w:sz w:val="24"/>
          <w:szCs w:val="24"/>
        </w:rPr>
        <w:t xml:space="preserve">, H. J., (1999) «Curso de Control de la Calidad por Internet». Disponible el 14/01/2015 en sitio Web </w:t>
      </w:r>
      <w:r w:rsidR="006B27D0" w:rsidRPr="0092228C">
        <w:rPr>
          <w:rFonts w:ascii="Times New Roman" w:hAnsi="Times New Roman" w:cs="Times New Roman"/>
          <w:color w:val="0000FF"/>
          <w:sz w:val="24"/>
          <w:szCs w:val="24"/>
          <w:u w:val="single"/>
        </w:rPr>
        <w:t>http://www</w:t>
      </w:r>
      <w:r w:rsidRPr="0092228C">
        <w:rPr>
          <w:rFonts w:ascii="Times New Roman" w:hAnsi="Times New Roman" w:cs="Times New Roman"/>
          <w:color w:val="0000FF"/>
          <w:sz w:val="24"/>
          <w:szCs w:val="24"/>
          <w:u w:val="single"/>
        </w:rPr>
        <w:t>.Junior.us.es/index.html./1999.</w:t>
      </w:r>
    </w:p>
    <w:p w:rsidR="001361CE" w:rsidRPr="0092228C" w:rsidRDefault="001361CE" w:rsidP="0092228C">
      <w:pPr>
        <w:pStyle w:val="Prrafodelista"/>
        <w:numPr>
          <w:ilvl w:val="0"/>
          <w:numId w:val="6"/>
        </w:numPr>
        <w:tabs>
          <w:tab w:val="left" w:pos="0"/>
          <w:tab w:val="left" w:pos="426"/>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Oficina Nacional de Normalización, (2008) «NC ISO 9001: 2008 Sistema de gestión de la calidad. Requisitos». La Habana, Cuba.</w:t>
      </w:r>
    </w:p>
    <w:p w:rsidR="00157DDF" w:rsidRPr="0092228C" w:rsidRDefault="00157DDF" w:rsidP="0092228C">
      <w:pPr>
        <w:pStyle w:val="Prrafodelista"/>
        <w:numPr>
          <w:ilvl w:val="0"/>
          <w:numId w:val="6"/>
        </w:numPr>
        <w:tabs>
          <w:tab w:val="left" w:pos="0"/>
          <w:tab w:val="left" w:pos="426"/>
          <w:tab w:val="left" w:pos="709"/>
        </w:tabs>
        <w:spacing w:before="60" w:after="60" w:line="360" w:lineRule="auto"/>
        <w:ind w:left="0" w:firstLine="0"/>
        <w:contextualSpacing w:val="0"/>
        <w:jc w:val="both"/>
        <w:rPr>
          <w:rFonts w:ascii="Times New Roman" w:hAnsi="Times New Roman" w:cs="Times New Roman"/>
          <w:noProof/>
          <w:sz w:val="24"/>
          <w:szCs w:val="24"/>
        </w:rPr>
      </w:pPr>
      <w:bookmarkStart w:id="1" w:name="_ENREF_29"/>
      <w:r w:rsidRPr="0092228C">
        <w:rPr>
          <w:rFonts w:ascii="Times New Roman" w:hAnsi="Times New Roman" w:cs="Times New Roman"/>
          <w:noProof/>
          <w:sz w:val="24"/>
          <w:szCs w:val="24"/>
        </w:rPr>
        <w:t>Partido Comunista de Cuba, (2017) «</w:t>
      </w:r>
      <w:r w:rsidRPr="0092228C">
        <w:rPr>
          <w:rFonts w:ascii="Times New Roman" w:hAnsi="Times New Roman" w:cs="Times New Roman"/>
          <w:i/>
          <w:noProof/>
          <w:sz w:val="24"/>
          <w:szCs w:val="24"/>
        </w:rPr>
        <w:t>Lineamientos de la Política Económica y Social del Partido y la Revolución para el período 2016-2021»</w:t>
      </w:r>
      <w:r w:rsidRPr="0092228C">
        <w:rPr>
          <w:rFonts w:ascii="Times New Roman" w:hAnsi="Times New Roman" w:cs="Times New Roman"/>
          <w:noProof/>
          <w:sz w:val="24"/>
          <w:szCs w:val="24"/>
        </w:rPr>
        <w:t>. (Especial Impresa ed.). La Habana, Cuba: Tabloides I y II Documentos del 7mo. Congreso del Partido aprobados por el III Pleno del Comite Central del PCC el 18 de mayo 2017 y respaldados por la Asamblea Nacional del Poder Popular el 1 de Junio de 2017.</w:t>
      </w:r>
      <w:bookmarkEnd w:id="1"/>
    </w:p>
    <w:p w:rsidR="001361CE" w:rsidRPr="0092228C" w:rsidRDefault="001361CE" w:rsidP="0092228C">
      <w:pPr>
        <w:pStyle w:val="Prrafodelista"/>
        <w:numPr>
          <w:ilvl w:val="0"/>
          <w:numId w:val="6"/>
        </w:numPr>
        <w:tabs>
          <w:tab w:val="left" w:pos="0"/>
          <w:tab w:val="left" w:pos="426"/>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 xml:space="preserve">Suárez, M., (2009) </w:t>
      </w:r>
      <w:r w:rsidR="00363642" w:rsidRPr="0092228C">
        <w:rPr>
          <w:rFonts w:ascii="Times New Roman" w:hAnsi="Times New Roman" w:cs="Times New Roman"/>
          <w:i/>
          <w:sz w:val="24"/>
          <w:szCs w:val="24"/>
        </w:rPr>
        <w:t>Los costos de calidad por proyectos basado en las actividades</w:t>
      </w:r>
      <w:r w:rsidRPr="0092228C">
        <w:rPr>
          <w:rFonts w:ascii="Times New Roman" w:hAnsi="Times New Roman" w:cs="Times New Roman"/>
          <w:sz w:val="24"/>
          <w:szCs w:val="24"/>
        </w:rPr>
        <w:t>. Tesis presentada en opción al Título de Grado Científico de Doctora en Ciencias Contables Y Financieras, Universidad Central «Marta Abreu» De Las Villas Facultad de Ciencias Económicas, Santa Clara.</w:t>
      </w:r>
    </w:p>
    <w:p w:rsidR="001361CE" w:rsidRPr="0092228C" w:rsidRDefault="001361CE" w:rsidP="0092228C">
      <w:pPr>
        <w:pStyle w:val="Prrafodelista"/>
        <w:numPr>
          <w:ilvl w:val="0"/>
          <w:numId w:val="6"/>
        </w:numPr>
        <w:tabs>
          <w:tab w:val="left" w:pos="0"/>
          <w:tab w:val="left" w:pos="426"/>
        </w:tabs>
        <w:spacing w:before="60" w:after="60" w:line="360" w:lineRule="auto"/>
        <w:ind w:left="0" w:firstLine="0"/>
        <w:contextualSpacing w:val="0"/>
        <w:jc w:val="both"/>
        <w:rPr>
          <w:rFonts w:ascii="Times New Roman" w:hAnsi="Times New Roman" w:cs="Times New Roman"/>
          <w:sz w:val="24"/>
          <w:szCs w:val="24"/>
        </w:rPr>
      </w:pPr>
      <w:proofErr w:type="spellStart"/>
      <w:r w:rsidRPr="0092228C">
        <w:rPr>
          <w:rFonts w:ascii="Times New Roman" w:hAnsi="Times New Roman" w:cs="Times New Roman"/>
          <w:sz w:val="24"/>
          <w:szCs w:val="24"/>
        </w:rPr>
        <w:t>Ugaz</w:t>
      </w:r>
      <w:proofErr w:type="spellEnd"/>
      <w:r w:rsidRPr="0092228C">
        <w:rPr>
          <w:rFonts w:ascii="Times New Roman" w:hAnsi="Times New Roman" w:cs="Times New Roman"/>
          <w:sz w:val="24"/>
          <w:szCs w:val="24"/>
        </w:rPr>
        <w:t xml:space="preserve">, L. A., (2012) </w:t>
      </w:r>
      <w:r w:rsidRPr="0092228C">
        <w:rPr>
          <w:rFonts w:ascii="Times New Roman" w:hAnsi="Times New Roman" w:cs="Times New Roman"/>
          <w:i/>
          <w:sz w:val="24"/>
          <w:szCs w:val="24"/>
        </w:rPr>
        <w:t xml:space="preserve">Propuesta de diseño e implementación de un sistema de gestión de calidad basado </w:t>
      </w:r>
      <w:r w:rsidR="00363642" w:rsidRPr="0092228C">
        <w:rPr>
          <w:rFonts w:ascii="Times New Roman" w:hAnsi="Times New Roman" w:cs="Times New Roman"/>
          <w:i/>
          <w:sz w:val="24"/>
          <w:szCs w:val="24"/>
        </w:rPr>
        <w:t>en la norma ISO 9001:2008 a</w:t>
      </w:r>
      <w:r w:rsidRPr="0092228C">
        <w:rPr>
          <w:rFonts w:ascii="Times New Roman" w:hAnsi="Times New Roman" w:cs="Times New Roman"/>
          <w:i/>
          <w:sz w:val="24"/>
          <w:szCs w:val="24"/>
        </w:rPr>
        <w:t>plicado a una empresa de fabricación de lejías</w:t>
      </w:r>
      <w:r w:rsidR="00363642" w:rsidRPr="0092228C">
        <w:rPr>
          <w:rFonts w:ascii="Times New Roman" w:hAnsi="Times New Roman" w:cs="Times New Roman"/>
          <w:sz w:val="24"/>
          <w:szCs w:val="24"/>
        </w:rPr>
        <w:t>.</w:t>
      </w:r>
      <w:r w:rsidRPr="0092228C">
        <w:rPr>
          <w:rFonts w:ascii="Times New Roman" w:hAnsi="Times New Roman" w:cs="Times New Roman"/>
          <w:sz w:val="24"/>
          <w:szCs w:val="24"/>
        </w:rPr>
        <w:t xml:space="preserve"> Tesis presentada en opción al Título de Ingeniero Industrial, Pontificia Universidad Católica del Perú Facultad de Ciencias E Ingeniería Lima.</w:t>
      </w:r>
    </w:p>
    <w:p w:rsidR="001361CE" w:rsidRPr="0092228C" w:rsidRDefault="001361CE" w:rsidP="0092228C">
      <w:pPr>
        <w:pStyle w:val="Prrafodelista"/>
        <w:numPr>
          <w:ilvl w:val="0"/>
          <w:numId w:val="6"/>
        </w:numPr>
        <w:tabs>
          <w:tab w:val="left" w:pos="0"/>
          <w:tab w:val="left" w:pos="426"/>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 xml:space="preserve">Zacarías, R., (2015) «Gestión de calidad, formalización, competitividad, financiamiento, capacitación y rentabilidad en micro y pequeñas empresas de la provincia del santa (2013)» en </w:t>
      </w:r>
      <w:r w:rsidRPr="0092228C">
        <w:rPr>
          <w:rFonts w:ascii="Times New Roman" w:hAnsi="Times New Roman" w:cs="Times New Roman"/>
          <w:i/>
          <w:sz w:val="24"/>
          <w:szCs w:val="24"/>
        </w:rPr>
        <w:t>Institucional, In Crescendo</w:t>
      </w:r>
      <w:r w:rsidRPr="0092228C">
        <w:rPr>
          <w:rFonts w:ascii="Times New Roman" w:hAnsi="Times New Roman" w:cs="Times New Roman"/>
          <w:sz w:val="24"/>
          <w:szCs w:val="24"/>
        </w:rPr>
        <w:t>. Vol. 6. Disponible el 14/12/2017</w:t>
      </w:r>
      <w:r w:rsidR="00300D09" w:rsidRPr="0092228C">
        <w:rPr>
          <w:rFonts w:ascii="Times New Roman" w:hAnsi="Times New Roman" w:cs="Times New Roman"/>
          <w:sz w:val="24"/>
          <w:szCs w:val="24"/>
        </w:rPr>
        <w:t>.</w:t>
      </w:r>
      <w:r w:rsidRPr="0092228C">
        <w:rPr>
          <w:rFonts w:ascii="Times New Roman" w:hAnsi="Times New Roman" w:cs="Times New Roman"/>
          <w:sz w:val="24"/>
          <w:szCs w:val="24"/>
        </w:rPr>
        <w:t xml:space="preserve"> en </w:t>
      </w:r>
      <w:r w:rsidRPr="0092228C">
        <w:rPr>
          <w:rFonts w:ascii="Times New Roman" w:hAnsi="Times New Roman" w:cs="Times New Roman"/>
          <w:color w:val="0000FF"/>
          <w:sz w:val="24"/>
          <w:szCs w:val="24"/>
          <w:u w:val="single"/>
        </w:rPr>
        <w:t>http://</w:t>
      </w:r>
      <w:r w:rsidR="00CA66D5" w:rsidRPr="0092228C">
        <w:rPr>
          <w:rFonts w:ascii="Times New Roman" w:hAnsi="Times New Roman" w:cs="Times New Roman"/>
          <w:color w:val="0000FF"/>
          <w:sz w:val="24"/>
          <w:szCs w:val="24"/>
          <w:u w:val="single"/>
        </w:rPr>
        <w:t>www.</w:t>
      </w:r>
      <w:r w:rsidRPr="0092228C">
        <w:rPr>
          <w:rFonts w:ascii="Times New Roman" w:hAnsi="Times New Roman" w:cs="Times New Roman"/>
          <w:color w:val="0000FF"/>
          <w:sz w:val="24"/>
          <w:szCs w:val="24"/>
          <w:u w:val="single"/>
        </w:rPr>
        <w:t>revistas.uladech.edu.pe/index.php/increscendo/article/download/829/489</w:t>
      </w:r>
    </w:p>
    <w:p w:rsidR="003E4455" w:rsidRPr="0092228C" w:rsidRDefault="001361CE" w:rsidP="0092228C">
      <w:pPr>
        <w:pStyle w:val="Prrafodelista"/>
        <w:numPr>
          <w:ilvl w:val="0"/>
          <w:numId w:val="6"/>
        </w:numPr>
        <w:tabs>
          <w:tab w:val="left" w:pos="0"/>
          <w:tab w:val="left" w:pos="426"/>
        </w:tabs>
        <w:spacing w:before="60" w:after="60" w:line="360" w:lineRule="auto"/>
        <w:ind w:left="0" w:firstLine="0"/>
        <w:contextualSpacing w:val="0"/>
        <w:jc w:val="both"/>
        <w:rPr>
          <w:rFonts w:ascii="Times New Roman" w:hAnsi="Times New Roman" w:cs="Times New Roman"/>
          <w:sz w:val="24"/>
          <w:szCs w:val="24"/>
        </w:rPr>
      </w:pPr>
      <w:r w:rsidRPr="0092228C">
        <w:rPr>
          <w:rFonts w:ascii="Times New Roman" w:hAnsi="Times New Roman" w:cs="Times New Roman"/>
          <w:sz w:val="24"/>
          <w:szCs w:val="24"/>
        </w:rPr>
        <w:t xml:space="preserve">Zavala, D. B. y A. Ortega, (2016) «La calidad como factor clave para el éxito de la industria textil en Guanajuato» en </w:t>
      </w:r>
      <w:r w:rsidRPr="0092228C">
        <w:rPr>
          <w:rFonts w:ascii="Times New Roman" w:hAnsi="Times New Roman" w:cs="Times New Roman"/>
          <w:i/>
          <w:sz w:val="24"/>
          <w:szCs w:val="24"/>
        </w:rPr>
        <w:t>Jóvenes</w:t>
      </w:r>
      <w:r w:rsidR="00CA66D5" w:rsidRPr="0092228C">
        <w:rPr>
          <w:rFonts w:ascii="Times New Roman" w:hAnsi="Times New Roman" w:cs="Times New Roman"/>
          <w:i/>
          <w:sz w:val="24"/>
          <w:szCs w:val="24"/>
        </w:rPr>
        <w:t xml:space="preserve"> en la C</w:t>
      </w:r>
      <w:r w:rsidRPr="0092228C">
        <w:rPr>
          <w:rFonts w:ascii="Times New Roman" w:hAnsi="Times New Roman" w:cs="Times New Roman"/>
          <w:i/>
          <w:sz w:val="24"/>
          <w:szCs w:val="24"/>
        </w:rPr>
        <w:t>iencia</w:t>
      </w:r>
      <w:r w:rsidRPr="0092228C">
        <w:rPr>
          <w:rFonts w:ascii="Times New Roman" w:hAnsi="Times New Roman" w:cs="Times New Roman"/>
          <w:sz w:val="24"/>
          <w:szCs w:val="24"/>
        </w:rPr>
        <w:t xml:space="preserve">. Vol. 2, (Nro. 1). Disponible el 14/12/2017 en </w:t>
      </w:r>
      <w:r w:rsidRPr="0092228C">
        <w:rPr>
          <w:rFonts w:ascii="Times New Roman" w:hAnsi="Times New Roman" w:cs="Times New Roman"/>
          <w:color w:val="0000FF"/>
          <w:sz w:val="24"/>
          <w:szCs w:val="24"/>
          <w:u w:val="single"/>
        </w:rPr>
        <w:t xml:space="preserve">http://www.jovenesenlaciencia.ugto.mx/index.php/jovenesenlaciencia/ </w:t>
      </w:r>
      <w:proofErr w:type="spellStart"/>
      <w:r w:rsidRPr="0092228C">
        <w:rPr>
          <w:rFonts w:ascii="Times New Roman" w:hAnsi="Times New Roman" w:cs="Times New Roman"/>
          <w:color w:val="0000FF"/>
          <w:sz w:val="24"/>
          <w:szCs w:val="24"/>
          <w:u w:val="single"/>
        </w:rPr>
        <w:t>article</w:t>
      </w:r>
      <w:proofErr w:type="spellEnd"/>
      <w:r w:rsidRPr="0092228C">
        <w:rPr>
          <w:rFonts w:ascii="Times New Roman" w:hAnsi="Times New Roman" w:cs="Times New Roman"/>
          <w:color w:val="0000FF"/>
          <w:sz w:val="24"/>
          <w:szCs w:val="24"/>
          <w:u w:val="single"/>
        </w:rPr>
        <w:t>/</w:t>
      </w:r>
      <w:proofErr w:type="spellStart"/>
      <w:r w:rsidRPr="0092228C">
        <w:rPr>
          <w:rFonts w:ascii="Times New Roman" w:hAnsi="Times New Roman" w:cs="Times New Roman"/>
          <w:color w:val="0000FF"/>
          <w:sz w:val="24"/>
          <w:szCs w:val="24"/>
          <w:u w:val="single"/>
        </w:rPr>
        <w:t>download</w:t>
      </w:r>
      <w:proofErr w:type="spellEnd"/>
      <w:r w:rsidRPr="0092228C">
        <w:rPr>
          <w:rFonts w:ascii="Times New Roman" w:hAnsi="Times New Roman" w:cs="Times New Roman"/>
          <w:color w:val="0000FF"/>
          <w:sz w:val="24"/>
          <w:szCs w:val="24"/>
          <w:u w:val="single"/>
        </w:rPr>
        <w:t>/1395/1016</w:t>
      </w:r>
      <w:r w:rsidRPr="0092228C">
        <w:rPr>
          <w:rFonts w:ascii="Times New Roman" w:hAnsi="Times New Roman" w:cs="Times New Roman"/>
          <w:sz w:val="24"/>
          <w:szCs w:val="24"/>
        </w:rPr>
        <w:t>.</w:t>
      </w:r>
    </w:p>
    <w:sectPr w:rsidR="003E4455" w:rsidRPr="0092228C" w:rsidSect="00C8585B">
      <w:headerReference w:type="default" r:id="rId23"/>
      <w:footerReference w:type="default" r:id="rId24"/>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CF3" w:rsidRDefault="00BE2CF3" w:rsidP="00C8585B">
      <w:pPr>
        <w:spacing w:after="0" w:line="240" w:lineRule="auto"/>
      </w:pPr>
      <w:r>
        <w:separator/>
      </w:r>
    </w:p>
  </w:endnote>
  <w:endnote w:type="continuationSeparator" w:id="0">
    <w:p w:rsidR="00BE2CF3" w:rsidRDefault="00BE2CF3"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EndPr>
      <w:rPr>
        <w:rFonts w:ascii="Times New Roman" w:hAnsi="Times New Roman" w:cs="Times New Roman"/>
        <w:sz w:val="24"/>
        <w:szCs w:val="24"/>
      </w:rPr>
    </w:sdtEndPr>
    <w:sdtContent>
      <w:p w:rsidR="009D5E02" w:rsidRPr="005B17F7" w:rsidRDefault="00454D01">
        <w:pPr>
          <w:pStyle w:val="Piedepgina"/>
          <w:jc w:val="right"/>
          <w:rPr>
            <w:rFonts w:ascii="Times New Roman" w:hAnsi="Times New Roman" w:cs="Times New Roman"/>
            <w:sz w:val="24"/>
            <w:szCs w:val="24"/>
          </w:rPr>
        </w:pPr>
        <w:r w:rsidRPr="005B17F7">
          <w:rPr>
            <w:rFonts w:ascii="Times New Roman" w:hAnsi="Times New Roman" w:cs="Times New Roman"/>
            <w:sz w:val="24"/>
            <w:szCs w:val="24"/>
          </w:rPr>
          <w:fldChar w:fldCharType="begin"/>
        </w:r>
        <w:r w:rsidR="00E1702A" w:rsidRPr="005B17F7">
          <w:rPr>
            <w:rFonts w:ascii="Times New Roman" w:hAnsi="Times New Roman" w:cs="Times New Roman"/>
            <w:sz w:val="24"/>
            <w:szCs w:val="24"/>
          </w:rPr>
          <w:instrText xml:space="preserve"> PAGE   \* MERGEFORMAT </w:instrText>
        </w:r>
        <w:r w:rsidRPr="005B17F7">
          <w:rPr>
            <w:rFonts w:ascii="Times New Roman" w:hAnsi="Times New Roman" w:cs="Times New Roman"/>
            <w:sz w:val="24"/>
            <w:szCs w:val="24"/>
          </w:rPr>
          <w:fldChar w:fldCharType="separate"/>
        </w:r>
        <w:r w:rsidR="00B534E0">
          <w:rPr>
            <w:rFonts w:ascii="Times New Roman" w:hAnsi="Times New Roman" w:cs="Times New Roman"/>
            <w:noProof/>
            <w:sz w:val="24"/>
            <w:szCs w:val="24"/>
          </w:rPr>
          <w:t>1</w:t>
        </w:r>
        <w:r w:rsidRPr="005B17F7">
          <w:rPr>
            <w:rFonts w:ascii="Times New Roman" w:hAnsi="Times New Roman" w:cs="Times New Roman"/>
            <w:noProof/>
            <w:sz w:val="24"/>
            <w:szCs w:val="24"/>
          </w:rPr>
          <w:fldChar w:fldCharType="end"/>
        </w:r>
      </w:p>
    </w:sdtContent>
  </w:sdt>
  <w:p w:rsidR="00A73C37" w:rsidRPr="00C8585B" w:rsidRDefault="00A73C37" w:rsidP="00A73C37">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A73C37" w:rsidRPr="00C8585B" w:rsidRDefault="00A73C37" w:rsidP="00A73C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A73C37" w:rsidP="00A73C37">
    <w:pPr>
      <w:pStyle w:val="Encabezado"/>
      <w:jc w:val="center"/>
    </w:pPr>
    <w:r w:rsidRPr="00C8585B">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CF3" w:rsidRDefault="00BE2CF3" w:rsidP="00C8585B">
      <w:pPr>
        <w:spacing w:after="0" w:line="240" w:lineRule="auto"/>
      </w:pPr>
      <w:r>
        <w:separator/>
      </w:r>
    </w:p>
  </w:footnote>
  <w:footnote w:type="continuationSeparator" w:id="0">
    <w:p w:rsidR="00BE2CF3" w:rsidRDefault="00BE2CF3"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A73C37" w:rsidP="005754D8">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A73C37">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9D5E02" w:rsidRPr="004D77C8" w:rsidRDefault="000E72AD" w:rsidP="009061A5">
          <w:pPr>
            <w:pStyle w:val="Encabezado"/>
            <w:jc w:val="right"/>
            <w:rPr>
              <w:rFonts w:ascii="Verdana" w:hAnsi="Verdana"/>
              <w:b/>
              <w:sz w:val="18"/>
              <w:szCs w:val="18"/>
              <w:lang w:val="es-ES_tradnl"/>
            </w:rPr>
          </w:pPr>
          <w:r w:rsidRPr="000E72AD">
            <w:rPr>
              <w:rFonts w:ascii="Verdana" w:hAnsi="Verdana"/>
              <w:b/>
              <w:noProof/>
              <w:sz w:val="18"/>
              <w:szCs w:val="18"/>
              <w:lang w:val="es-MX" w:eastAsia="es-MX"/>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C22"/>
    <w:multiLevelType w:val="hybridMultilevel"/>
    <w:tmpl w:val="7A4ACD56"/>
    <w:lvl w:ilvl="0" w:tplc="0C0A000B">
      <w:start w:val="1"/>
      <w:numFmt w:val="bullet"/>
      <w:lvlText w:val=""/>
      <w:lvlJc w:val="left"/>
      <w:pPr>
        <w:tabs>
          <w:tab w:val="num" w:pos="624"/>
        </w:tabs>
        <w:ind w:left="624" w:hanging="360"/>
      </w:pPr>
      <w:rPr>
        <w:rFonts w:ascii="Wingdings" w:hAnsi="Wingdings" w:cs="Wingdings" w:hint="default"/>
        <w:sz w:val="20"/>
        <w:szCs w:val="20"/>
      </w:rPr>
    </w:lvl>
    <w:lvl w:ilvl="1" w:tplc="0C0A0003">
      <w:start w:val="1"/>
      <w:numFmt w:val="bullet"/>
      <w:lvlText w:val="o"/>
      <w:lvlJc w:val="left"/>
      <w:pPr>
        <w:tabs>
          <w:tab w:val="num" w:pos="1344"/>
        </w:tabs>
        <w:ind w:left="1344" w:hanging="360"/>
      </w:pPr>
      <w:rPr>
        <w:rFonts w:ascii="Courier New" w:hAnsi="Courier New" w:cs="Courier New" w:hint="default"/>
      </w:rPr>
    </w:lvl>
    <w:lvl w:ilvl="2" w:tplc="0C0A0005">
      <w:start w:val="1"/>
      <w:numFmt w:val="bullet"/>
      <w:lvlText w:val=""/>
      <w:lvlJc w:val="left"/>
      <w:pPr>
        <w:tabs>
          <w:tab w:val="num" w:pos="2064"/>
        </w:tabs>
        <w:ind w:left="2064" w:hanging="360"/>
      </w:pPr>
      <w:rPr>
        <w:rFonts w:ascii="Wingdings" w:hAnsi="Wingdings" w:cs="Wingdings" w:hint="default"/>
      </w:rPr>
    </w:lvl>
    <w:lvl w:ilvl="3" w:tplc="0C0A0001">
      <w:start w:val="1"/>
      <w:numFmt w:val="bullet"/>
      <w:lvlText w:val=""/>
      <w:lvlJc w:val="left"/>
      <w:pPr>
        <w:tabs>
          <w:tab w:val="num" w:pos="2784"/>
        </w:tabs>
        <w:ind w:left="2784" w:hanging="360"/>
      </w:pPr>
      <w:rPr>
        <w:rFonts w:ascii="Symbol" w:hAnsi="Symbol" w:cs="Symbol" w:hint="default"/>
      </w:rPr>
    </w:lvl>
    <w:lvl w:ilvl="4" w:tplc="0C0A0003">
      <w:start w:val="1"/>
      <w:numFmt w:val="bullet"/>
      <w:lvlText w:val="o"/>
      <w:lvlJc w:val="left"/>
      <w:pPr>
        <w:tabs>
          <w:tab w:val="num" w:pos="3504"/>
        </w:tabs>
        <w:ind w:left="3504" w:hanging="360"/>
      </w:pPr>
      <w:rPr>
        <w:rFonts w:ascii="Courier New" w:hAnsi="Courier New" w:cs="Courier New" w:hint="default"/>
      </w:rPr>
    </w:lvl>
    <w:lvl w:ilvl="5" w:tplc="0C0A0005">
      <w:start w:val="1"/>
      <w:numFmt w:val="bullet"/>
      <w:lvlText w:val=""/>
      <w:lvlJc w:val="left"/>
      <w:pPr>
        <w:tabs>
          <w:tab w:val="num" w:pos="4224"/>
        </w:tabs>
        <w:ind w:left="4224" w:hanging="360"/>
      </w:pPr>
      <w:rPr>
        <w:rFonts w:ascii="Wingdings" w:hAnsi="Wingdings" w:cs="Wingdings" w:hint="default"/>
      </w:rPr>
    </w:lvl>
    <w:lvl w:ilvl="6" w:tplc="0C0A0001">
      <w:start w:val="1"/>
      <w:numFmt w:val="bullet"/>
      <w:lvlText w:val=""/>
      <w:lvlJc w:val="left"/>
      <w:pPr>
        <w:tabs>
          <w:tab w:val="num" w:pos="4944"/>
        </w:tabs>
        <w:ind w:left="4944" w:hanging="360"/>
      </w:pPr>
      <w:rPr>
        <w:rFonts w:ascii="Symbol" w:hAnsi="Symbol" w:cs="Symbol" w:hint="default"/>
      </w:rPr>
    </w:lvl>
    <w:lvl w:ilvl="7" w:tplc="0C0A0003">
      <w:start w:val="1"/>
      <w:numFmt w:val="bullet"/>
      <w:lvlText w:val="o"/>
      <w:lvlJc w:val="left"/>
      <w:pPr>
        <w:tabs>
          <w:tab w:val="num" w:pos="5664"/>
        </w:tabs>
        <w:ind w:left="5664" w:hanging="360"/>
      </w:pPr>
      <w:rPr>
        <w:rFonts w:ascii="Courier New" w:hAnsi="Courier New" w:cs="Courier New" w:hint="default"/>
      </w:rPr>
    </w:lvl>
    <w:lvl w:ilvl="8" w:tplc="0C0A0005">
      <w:start w:val="1"/>
      <w:numFmt w:val="bullet"/>
      <w:lvlText w:val=""/>
      <w:lvlJc w:val="left"/>
      <w:pPr>
        <w:tabs>
          <w:tab w:val="num" w:pos="6384"/>
        </w:tabs>
        <w:ind w:left="6384" w:hanging="360"/>
      </w:pPr>
      <w:rPr>
        <w:rFonts w:ascii="Wingdings" w:hAnsi="Wingdings" w:cs="Wingdings" w:hint="default"/>
      </w:rPr>
    </w:lvl>
  </w:abstractNum>
  <w:abstractNum w:abstractNumId="1">
    <w:nsid w:val="0A341F88"/>
    <w:multiLevelType w:val="hybridMultilevel"/>
    <w:tmpl w:val="DE343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F53B3A"/>
    <w:multiLevelType w:val="hybridMultilevel"/>
    <w:tmpl w:val="D80E1590"/>
    <w:lvl w:ilvl="0" w:tplc="046AA96C">
      <w:start w:val="1"/>
      <w:numFmt w:val="bullet"/>
      <w:lvlText w:val="•"/>
      <w:lvlJc w:val="left"/>
      <w:pPr>
        <w:ind w:left="1425" w:hanging="360"/>
      </w:pPr>
      <w:rPr>
        <w:rFonts w:ascii="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2645DF1"/>
    <w:multiLevelType w:val="hybridMultilevel"/>
    <w:tmpl w:val="B956C5EC"/>
    <w:lvl w:ilvl="0" w:tplc="4C80234A">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43321F3A"/>
    <w:multiLevelType w:val="hybridMultilevel"/>
    <w:tmpl w:val="7B76004E"/>
    <w:lvl w:ilvl="0" w:tplc="0ADAA342">
      <w:start w:val="1"/>
      <w:numFmt w:val="bullet"/>
      <w:lvlText w:val="•"/>
      <w:lvlJc w:val="left"/>
      <w:pPr>
        <w:tabs>
          <w:tab w:val="num" w:pos="720"/>
        </w:tabs>
        <w:ind w:left="720" w:hanging="360"/>
      </w:pPr>
      <w:rPr>
        <w:rFonts w:ascii="Times New Roman" w:hAnsi="Times New Roman" w:cs="Times New Roman" w:hint="default"/>
      </w:rPr>
    </w:lvl>
    <w:lvl w:ilvl="1" w:tplc="834C9006">
      <w:start w:val="1"/>
      <w:numFmt w:val="bullet"/>
      <w:lvlText w:val="•"/>
      <w:lvlJc w:val="left"/>
      <w:pPr>
        <w:tabs>
          <w:tab w:val="num" w:pos="1440"/>
        </w:tabs>
        <w:ind w:left="1440" w:hanging="360"/>
      </w:pPr>
      <w:rPr>
        <w:rFonts w:ascii="Times New Roman" w:hAnsi="Times New Roman" w:cs="Times New Roman" w:hint="default"/>
      </w:rPr>
    </w:lvl>
    <w:lvl w:ilvl="2" w:tplc="9AD68A36">
      <w:start w:val="1"/>
      <w:numFmt w:val="bullet"/>
      <w:lvlText w:val="•"/>
      <w:lvlJc w:val="left"/>
      <w:pPr>
        <w:tabs>
          <w:tab w:val="num" w:pos="2160"/>
        </w:tabs>
        <w:ind w:left="2160" w:hanging="360"/>
      </w:pPr>
      <w:rPr>
        <w:rFonts w:ascii="Times New Roman" w:hAnsi="Times New Roman" w:cs="Times New Roman" w:hint="default"/>
      </w:rPr>
    </w:lvl>
    <w:lvl w:ilvl="3" w:tplc="D730E9D2">
      <w:start w:val="1"/>
      <w:numFmt w:val="bullet"/>
      <w:lvlText w:val="•"/>
      <w:lvlJc w:val="left"/>
      <w:pPr>
        <w:tabs>
          <w:tab w:val="num" w:pos="2880"/>
        </w:tabs>
        <w:ind w:left="2880" w:hanging="360"/>
      </w:pPr>
      <w:rPr>
        <w:rFonts w:ascii="Times New Roman" w:hAnsi="Times New Roman" w:cs="Times New Roman" w:hint="default"/>
      </w:rPr>
    </w:lvl>
    <w:lvl w:ilvl="4" w:tplc="D660ADF2">
      <w:start w:val="1"/>
      <w:numFmt w:val="bullet"/>
      <w:lvlText w:val="•"/>
      <w:lvlJc w:val="left"/>
      <w:pPr>
        <w:tabs>
          <w:tab w:val="num" w:pos="3600"/>
        </w:tabs>
        <w:ind w:left="3600" w:hanging="360"/>
      </w:pPr>
      <w:rPr>
        <w:rFonts w:ascii="Times New Roman" w:hAnsi="Times New Roman" w:cs="Times New Roman" w:hint="default"/>
      </w:rPr>
    </w:lvl>
    <w:lvl w:ilvl="5" w:tplc="CF3A903C">
      <w:start w:val="1"/>
      <w:numFmt w:val="bullet"/>
      <w:lvlText w:val="•"/>
      <w:lvlJc w:val="left"/>
      <w:pPr>
        <w:tabs>
          <w:tab w:val="num" w:pos="4320"/>
        </w:tabs>
        <w:ind w:left="4320" w:hanging="360"/>
      </w:pPr>
      <w:rPr>
        <w:rFonts w:ascii="Times New Roman" w:hAnsi="Times New Roman" w:cs="Times New Roman" w:hint="default"/>
      </w:rPr>
    </w:lvl>
    <w:lvl w:ilvl="6" w:tplc="EC065730">
      <w:start w:val="1"/>
      <w:numFmt w:val="bullet"/>
      <w:lvlText w:val="•"/>
      <w:lvlJc w:val="left"/>
      <w:pPr>
        <w:tabs>
          <w:tab w:val="num" w:pos="5040"/>
        </w:tabs>
        <w:ind w:left="5040" w:hanging="360"/>
      </w:pPr>
      <w:rPr>
        <w:rFonts w:ascii="Times New Roman" w:hAnsi="Times New Roman" w:cs="Times New Roman" w:hint="default"/>
      </w:rPr>
    </w:lvl>
    <w:lvl w:ilvl="7" w:tplc="247CEB22">
      <w:start w:val="1"/>
      <w:numFmt w:val="bullet"/>
      <w:lvlText w:val="•"/>
      <w:lvlJc w:val="left"/>
      <w:pPr>
        <w:tabs>
          <w:tab w:val="num" w:pos="5760"/>
        </w:tabs>
        <w:ind w:left="5760" w:hanging="360"/>
      </w:pPr>
      <w:rPr>
        <w:rFonts w:ascii="Times New Roman" w:hAnsi="Times New Roman" w:cs="Times New Roman" w:hint="default"/>
      </w:rPr>
    </w:lvl>
    <w:lvl w:ilvl="8" w:tplc="185CE9DA">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47B947BE"/>
    <w:multiLevelType w:val="hybridMultilevel"/>
    <w:tmpl w:val="526EB84C"/>
    <w:lvl w:ilvl="0" w:tplc="046AA96C">
      <w:start w:val="1"/>
      <w:numFmt w:val="bullet"/>
      <w:lvlText w:val="•"/>
      <w:lvlJc w:val="left"/>
      <w:pPr>
        <w:ind w:left="1425" w:hanging="360"/>
      </w:pPr>
      <w:rPr>
        <w:rFonts w:ascii="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nsid w:val="4CD6651E"/>
    <w:multiLevelType w:val="hybridMultilevel"/>
    <w:tmpl w:val="EA6E0BD8"/>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4EBC5A75"/>
    <w:multiLevelType w:val="hybridMultilevel"/>
    <w:tmpl w:val="DCB6C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FA522BF"/>
    <w:multiLevelType w:val="multilevel"/>
    <w:tmpl w:val="607E3FA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67B621D"/>
    <w:multiLevelType w:val="hybridMultilevel"/>
    <w:tmpl w:val="25AC938C"/>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0">
    <w:nsid w:val="57AE060F"/>
    <w:multiLevelType w:val="hybridMultilevel"/>
    <w:tmpl w:val="A088270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6174640F"/>
    <w:multiLevelType w:val="hybridMultilevel"/>
    <w:tmpl w:val="5030B0C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DA5BB3"/>
    <w:multiLevelType w:val="hybridMultilevel"/>
    <w:tmpl w:val="6BDC4E40"/>
    <w:lvl w:ilvl="0" w:tplc="593A845C">
      <w:start w:val="1"/>
      <w:numFmt w:val="bullet"/>
      <w:lvlText w:val=""/>
      <w:lvlJc w:val="left"/>
      <w:pPr>
        <w:ind w:left="720" w:hanging="360"/>
      </w:pPr>
      <w:rPr>
        <w:rFonts w:ascii="Symbol" w:hAnsi="Symbol" w:cs="Symbol" w:hint="default"/>
        <w:color w:val="auto"/>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cs="Wingdings" w:hint="default"/>
      </w:rPr>
    </w:lvl>
    <w:lvl w:ilvl="3" w:tplc="500A0001">
      <w:start w:val="1"/>
      <w:numFmt w:val="bullet"/>
      <w:lvlText w:val=""/>
      <w:lvlJc w:val="left"/>
      <w:pPr>
        <w:ind w:left="2880" w:hanging="360"/>
      </w:pPr>
      <w:rPr>
        <w:rFonts w:ascii="Symbol" w:hAnsi="Symbol" w:cs="Symbol" w:hint="default"/>
      </w:rPr>
    </w:lvl>
    <w:lvl w:ilvl="4" w:tplc="500A0003">
      <w:start w:val="1"/>
      <w:numFmt w:val="bullet"/>
      <w:lvlText w:val="o"/>
      <w:lvlJc w:val="left"/>
      <w:pPr>
        <w:ind w:left="3600" w:hanging="360"/>
      </w:pPr>
      <w:rPr>
        <w:rFonts w:ascii="Courier New" w:hAnsi="Courier New" w:cs="Courier New" w:hint="default"/>
      </w:rPr>
    </w:lvl>
    <w:lvl w:ilvl="5" w:tplc="500A0005">
      <w:start w:val="1"/>
      <w:numFmt w:val="bullet"/>
      <w:lvlText w:val=""/>
      <w:lvlJc w:val="left"/>
      <w:pPr>
        <w:ind w:left="4320" w:hanging="360"/>
      </w:pPr>
      <w:rPr>
        <w:rFonts w:ascii="Wingdings" w:hAnsi="Wingdings" w:cs="Wingdings" w:hint="default"/>
      </w:rPr>
    </w:lvl>
    <w:lvl w:ilvl="6" w:tplc="500A0001">
      <w:start w:val="1"/>
      <w:numFmt w:val="bullet"/>
      <w:lvlText w:val=""/>
      <w:lvlJc w:val="left"/>
      <w:pPr>
        <w:ind w:left="5040" w:hanging="360"/>
      </w:pPr>
      <w:rPr>
        <w:rFonts w:ascii="Symbol" w:hAnsi="Symbol" w:cs="Symbol" w:hint="default"/>
      </w:rPr>
    </w:lvl>
    <w:lvl w:ilvl="7" w:tplc="500A0003">
      <w:start w:val="1"/>
      <w:numFmt w:val="bullet"/>
      <w:lvlText w:val="o"/>
      <w:lvlJc w:val="left"/>
      <w:pPr>
        <w:ind w:left="5760" w:hanging="360"/>
      </w:pPr>
      <w:rPr>
        <w:rFonts w:ascii="Courier New" w:hAnsi="Courier New" w:cs="Courier New" w:hint="default"/>
      </w:rPr>
    </w:lvl>
    <w:lvl w:ilvl="8" w:tplc="500A0005">
      <w:start w:val="1"/>
      <w:numFmt w:val="bullet"/>
      <w:lvlText w:val=""/>
      <w:lvlJc w:val="left"/>
      <w:pPr>
        <w:ind w:left="6480" w:hanging="360"/>
      </w:pPr>
      <w:rPr>
        <w:rFonts w:ascii="Wingdings" w:hAnsi="Wingdings" w:cs="Wingdings" w:hint="default"/>
      </w:rPr>
    </w:lvl>
  </w:abstractNum>
  <w:abstractNum w:abstractNumId="13">
    <w:nsid w:val="651803E1"/>
    <w:multiLevelType w:val="hybridMultilevel"/>
    <w:tmpl w:val="19BEFDBE"/>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4606E5"/>
    <w:multiLevelType w:val="hybridMultilevel"/>
    <w:tmpl w:val="4B881B7C"/>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C337CE"/>
    <w:multiLevelType w:val="hybridMultilevel"/>
    <w:tmpl w:val="11D6C0EC"/>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AF136EA"/>
    <w:multiLevelType w:val="hybridMultilevel"/>
    <w:tmpl w:val="1B40E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943037"/>
    <w:multiLevelType w:val="hybridMultilevel"/>
    <w:tmpl w:val="B4C4352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3"/>
  </w:num>
  <w:num w:numId="5">
    <w:abstractNumId w:val="8"/>
  </w:num>
  <w:num w:numId="6">
    <w:abstractNumId w:val="14"/>
  </w:num>
  <w:num w:numId="7">
    <w:abstractNumId w:val="12"/>
  </w:num>
  <w:num w:numId="8">
    <w:abstractNumId w:val="0"/>
  </w:num>
  <w:num w:numId="9">
    <w:abstractNumId w:val="3"/>
  </w:num>
  <w:num w:numId="10">
    <w:abstractNumId w:val="4"/>
  </w:num>
  <w:num w:numId="11">
    <w:abstractNumId w:val="7"/>
  </w:num>
  <w:num w:numId="12">
    <w:abstractNumId w:val="1"/>
  </w:num>
  <w:num w:numId="13">
    <w:abstractNumId w:val="17"/>
  </w:num>
  <w:num w:numId="14">
    <w:abstractNumId w:val="5"/>
  </w:num>
  <w:num w:numId="15">
    <w:abstractNumId w:val="9"/>
  </w:num>
  <w:num w:numId="16">
    <w:abstractNumId w:val="10"/>
  </w:num>
  <w:num w:numId="17">
    <w:abstractNumId w:val="2"/>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C8585B"/>
    <w:rsid w:val="00007802"/>
    <w:rsid w:val="00010D54"/>
    <w:rsid w:val="000125FE"/>
    <w:rsid w:val="00033710"/>
    <w:rsid w:val="000413A6"/>
    <w:rsid w:val="000425DB"/>
    <w:rsid w:val="00052D9A"/>
    <w:rsid w:val="00064B69"/>
    <w:rsid w:val="00092B34"/>
    <w:rsid w:val="000C14DC"/>
    <w:rsid w:val="000C4B51"/>
    <w:rsid w:val="000E34F0"/>
    <w:rsid w:val="000E72AD"/>
    <w:rsid w:val="0010353D"/>
    <w:rsid w:val="001316AE"/>
    <w:rsid w:val="00135617"/>
    <w:rsid w:val="001361CE"/>
    <w:rsid w:val="001371F2"/>
    <w:rsid w:val="00157B09"/>
    <w:rsid w:val="00157DDF"/>
    <w:rsid w:val="00165D6C"/>
    <w:rsid w:val="00171AEF"/>
    <w:rsid w:val="00176497"/>
    <w:rsid w:val="001C57B4"/>
    <w:rsid w:val="001C61C9"/>
    <w:rsid w:val="001F29FB"/>
    <w:rsid w:val="00207237"/>
    <w:rsid w:val="00236A6E"/>
    <w:rsid w:val="00251459"/>
    <w:rsid w:val="00282443"/>
    <w:rsid w:val="002B4EE0"/>
    <w:rsid w:val="002B7A9C"/>
    <w:rsid w:val="002C4E3F"/>
    <w:rsid w:val="002D1AA3"/>
    <w:rsid w:val="002E0345"/>
    <w:rsid w:val="002E0882"/>
    <w:rsid w:val="002E272A"/>
    <w:rsid w:val="002E3EB1"/>
    <w:rsid w:val="002E7E89"/>
    <w:rsid w:val="00300D09"/>
    <w:rsid w:val="00303589"/>
    <w:rsid w:val="00347D51"/>
    <w:rsid w:val="00363642"/>
    <w:rsid w:val="00365FB5"/>
    <w:rsid w:val="00390E06"/>
    <w:rsid w:val="003B4097"/>
    <w:rsid w:val="003C1854"/>
    <w:rsid w:val="003C4BDA"/>
    <w:rsid w:val="003E4455"/>
    <w:rsid w:val="00401853"/>
    <w:rsid w:val="00403285"/>
    <w:rsid w:val="00411448"/>
    <w:rsid w:val="00413199"/>
    <w:rsid w:val="00454D01"/>
    <w:rsid w:val="00457239"/>
    <w:rsid w:val="00462A9D"/>
    <w:rsid w:val="00476850"/>
    <w:rsid w:val="004D0AD0"/>
    <w:rsid w:val="004D1A84"/>
    <w:rsid w:val="0054227B"/>
    <w:rsid w:val="005578ED"/>
    <w:rsid w:val="00567A2F"/>
    <w:rsid w:val="005754D8"/>
    <w:rsid w:val="00596416"/>
    <w:rsid w:val="005A49D3"/>
    <w:rsid w:val="005B17F7"/>
    <w:rsid w:val="005C4D25"/>
    <w:rsid w:val="006069A2"/>
    <w:rsid w:val="00617690"/>
    <w:rsid w:val="006271E4"/>
    <w:rsid w:val="00667F10"/>
    <w:rsid w:val="006B27D0"/>
    <w:rsid w:val="006F19C7"/>
    <w:rsid w:val="00743A6A"/>
    <w:rsid w:val="00772D81"/>
    <w:rsid w:val="00776FE9"/>
    <w:rsid w:val="00777111"/>
    <w:rsid w:val="007D0197"/>
    <w:rsid w:val="007F54C7"/>
    <w:rsid w:val="00835F4C"/>
    <w:rsid w:val="00860352"/>
    <w:rsid w:val="0088159E"/>
    <w:rsid w:val="00884F81"/>
    <w:rsid w:val="008A1C16"/>
    <w:rsid w:val="008C326C"/>
    <w:rsid w:val="008D16C9"/>
    <w:rsid w:val="008F0FA0"/>
    <w:rsid w:val="008F5A46"/>
    <w:rsid w:val="009061A5"/>
    <w:rsid w:val="0092228C"/>
    <w:rsid w:val="0092511A"/>
    <w:rsid w:val="00931F6D"/>
    <w:rsid w:val="00955541"/>
    <w:rsid w:val="00956CF3"/>
    <w:rsid w:val="009A6D3A"/>
    <w:rsid w:val="009B1EF2"/>
    <w:rsid w:val="009D5E02"/>
    <w:rsid w:val="009D67CD"/>
    <w:rsid w:val="00A01B17"/>
    <w:rsid w:val="00A06B5E"/>
    <w:rsid w:val="00A21A1F"/>
    <w:rsid w:val="00A62A14"/>
    <w:rsid w:val="00A73C37"/>
    <w:rsid w:val="00A81854"/>
    <w:rsid w:val="00AE490F"/>
    <w:rsid w:val="00B1510B"/>
    <w:rsid w:val="00B2024E"/>
    <w:rsid w:val="00B40E34"/>
    <w:rsid w:val="00B534E0"/>
    <w:rsid w:val="00B80E97"/>
    <w:rsid w:val="00B836BA"/>
    <w:rsid w:val="00B8582D"/>
    <w:rsid w:val="00B878E5"/>
    <w:rsid w:val="00B879B6"/>
    <w:rsid w:val="00BE2CF3"/>
    <w:rsid w:val="00C17EE2"/>
    <w:rsid w:val="00C5742E"/>
    <w:rsid w:val="00C63F3E"/>
    <w:rsid w:val="00C6777F"/>
    <w:rsid w:val="00C8585B"/>
    <w:rsid w:val="00CA66D5"/>
    <w:rsid w:val="00CC57F3"/>
    <w:rsid w:val="00CD2BC3"/>
    <w:rsid w:val="00CD5185"/>
    <w:rsid w:val="00CD7692"/>
    <w:rsid w:val="00CE345E"/>
    <w:rsid w:val="00D124E1"/>
    <w:rsid w:val="00D23076"/>
    <w:rsid w:val="00D36D1C"/>
    <w:rsid w:val="00D50CF8"/>
    <w:rsid w:val="00D73DE9"/>
    <w:rsid w:val="00DA4948"/>
    <w:rsid w:val="00DB499C"/>
    <w:rsid w:val="00DC02AA"/>
    <w:rsid w:val="00DE4490"/>
    <w:rsid w:val="00DE6965"/>
    <w:rsid w:val="00DF2C74"/>
    <w:rsid w:val="00E0111A"/>
    <w:rsid w:val="00E01C4F"/>
    <w:rsid w:val="00E031B9"/>
    <w:rsid w:val="00E15952"/>
    <w:rsid w:val="00E1702A"/>
    <w:rsid w:val="00E34B58"/>
    <w:rsid w:val="00E912D0"/>
    <w:rsid w:val="00EA7C5E"/>
    <w:rsid w:val="00EC2461"/>
    <w:rsid w:val="00F069F2"/>
    <w:rsid w:val="00F31F24"/>
    <w:rsid w:val="00F50D60"/>
    <w:rsid w:val="00F52B02"/>
    <w:rsid w:val="00F816AB"/>
    <w:rsid w:val="00FB2850"/>
    <w:rsid w:val="00FB6DF5"/>
    <w:rsid w:val="00FD31E5"/>
    <w:rsid w:val="00FF33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Mapadeldocumento">
    <w:name w:val="Document Map"/>
    <w:basedOn w:val="Normal"/>
    <w:link w:val="MapadeldocumentoCar"/>
    <w:uiPriority w:val="99"/>
    <w:semiHidden/>
    <w:unhideWhenUsed/>
    <w:rsid w:val="00DE696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6965"/>
    <w:rPr>
      <w:rFonts w:ascii="Tahoma" w:hAnsi="Tahoma" w:cs="Tahoma"/>
      <w:sz w:val="16"/>
      <w:szCs w:val="16"/>
    </w:rPr>
  </w:style>
  <w:style w:type="character" w:customStyle="1" w:styleId="tlid-translation">
    <w:name w:val="tlid-translation"/>
    <w:basedOn w:val="Fuentedeprrafopredeter"/>
    <w:rsid w:val="00D124E1"/>
  </w:style>
  <w:style w:type="paragraph" w:styleId="NormalWeb">
    <w:name w:val="Normal (Web)"/>
    <w:aliases w:val="Car Car Car Car,Car Car Car Car Car Car Car Car,Car Car Car Car Car Car, Car Car Car Car, Car Car Car Car Car Car Car Car, Car Car Car Car Car Car"/>
    <w:basedOn w:val="Normal"/>
    <w:link w:val="NormalWebCar"/>
    <w:uiPriority w:val="99"/>
    <w:rsid w:val="001371F2"/>
    <w:pPr>
      <w:spacing w:before="100" w:beforeAutospacing="1" w:after="100" w:afterAutospacing="1" w:line="360" w:lineRule="auto"/>
      <w:jc w:val="both"/>
    </w:pPr>
    <w:rPr>
      <w:rFonts w:ascii="Arial" w:eastAsia="Times New Roman" w:hAnsi="Arial" w:cs="Times New Roman"/>
      <w:sz w:val="18"/>
      <w:szCs w:val="18"/>
      <w:lang w:val="en-US"/>
    </w:rPr>
  </w:style>
  <w:style w:type="character" w:customStyle="1" w:styleId="NormalWebCar">
    <w:name w:val="Normal (Web) Car"/>
    <w:aliases w:val="Car Car Car Car Car,Car Car Car Car Car Car Car Car Car,Car Car Car Car Car Car Car, Car Car Car Car Car, Car Car Car Car Car Car Car Car Car, Car Car Car Car Car Car Car"/>
    <w:link w:val="NormalWeb"/>
    <w:uiPriority w:val="99"/>
    <w:locked/>
    <w:rsid w:val="001371F2"/>
    <w:rPr>
      <w:rFonts w:ascii="Arial" w:eastAsia="Times New Roman" w:hAnsi="Arial" w:cs="Times New Roman"/>
      <w:sz w:val="18"/>
      <w:szCs w:val="18"/>
      <w:lang w:val="en-US"/>
    </w:rPr>
  </w:style>
  <w:style w:type="paragraph" w:styleId="Textoindependiente">
    <w:name w:val="Body Text"/>
    <w:basedOn w:val="Normal"/>
    <w:next w:val="Normal"/>
    <w:link w:val="TextoindependienteCar"/>
    <w:rsid w:val="00CE345E"/>
    <w:pPr>
      <w:autoSpaceDE w:val="0"/>
      <w:autoSpaceDN w:val="0"/>
      <w:adjustRightInd w:val="0"/>
      <w:spacing w:before="120" w:after="120" w:line="360" w:lineRule="auto"/>
      <w:jc w:val="both"/>
    </w:pPr>
    <w:rPr>
      <w:rFonts w:ascii="Arial" w:eastAsia="Times New Roman" w:hAnsi="Arial" w:cs="Times New Roman"/>
      <w:sz w:val="24"/>
      <w:szCs w:val="24"/>
    </w:rPr>
  </w:style>
  <w:style w:type="character" w:customStyle="1" w:styleId="TextoindependienteCar">
    <w:name w:val="Texto independiente Car"/>
    <w:basedOn w:val="Fuentedeprrafopredeter"/>
    <w:link w:val="Textoindependiente"/>
    <w:rsid w:val="00CE345E"/>
    <w:rPr>
      <w:rFonts w:ascii="Arial" w:eastAsia="Times New Roman" w:hAnsi="Arial" w:cs="Times New Roman"/>
      <w:sz w:val="24"/>
      <w:szCs w:val="24"/>
    </w:rPr>
  </w:style>
  <w:style w:type="character" w:styleId="Hipervnculovisitado">
    <w:name w:val="FollowedHyperlink"/>
    <w:basedOn w:val="Fuentedeprrafopredeter"/>
    <w:uiPriority w:val="99"/>
    <w:semiHidden/>
    <w:unhideWhenUsed/>
    <w:rsid w:val="00010D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080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scoriza@uclv.edu.cu" TargetMode="External"/><Relationship Id="rId13" Type="http://schemas.openxmlformats.org/officeDocument/2006/relationships/image" Target="media/image2.emf"/><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ana@vc.hidro.cu" TargetMode="Externa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tza@vc.hidro.c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hyperlink" Target="mailto:ivette@vc.hidro.cu"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evelio@vc.hidro.cu" TargetMode="External"/><Relationship Id="rId14" Type="http://schemas.openxmlformats.org/officeDocument/2006/relationships/image" Target="media/image3.emf"/><Relationship Id="rId22"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394" b="0" i="0" u="none" strike="noStrike" baseline="0">
                <a:solidFill>
                  <a:srgbClr val="333333"/>
                </a:solidFill>
                <a:latin typeface="Arial" pitchFamily="34" charset="0"/>
                <a:ea typeface="Calibri"/>
                <a:cs typeface="Arial" pitchFamily="34" charset="0"/>
              </a:defRPr>
            </a:pPr>
            <a:r>
              <a:rPr lang="en-US" sz="1050" b="1">
                <a:latin typeface="Arial" pitchFamily="34" charset="0"/>
                <a:cs typeface="Arial" pitchFamily="34" charset="0"/>
              </a:rPr>
              <a:t>Costos de Evaluación</a:t>
            </a:r>
          </a:p>
        </c:rich>
      </c:tx>
      <c:layout>
        <c:manualLayout>
          <c:xMode val="edge"/>
          <c:yMode val="edge"/>
          <c:x val="0.27594156662620561"/>
          <c:y val="2.9585798816568049E-2"/>
        </c:manualLayout>
      </c:layout>
      <c:spPr>
        <a:noFill/>
        <a:ln w="25286">
          <a:noFill/>
        </a:ln>
      </c:spPr>
    </c:title>
    <c:plotArea>
      <c:layout>
        <c:manualLayout>
          <c:layoutTarget val="inner"/>
          <c:xMode val="edge"/>
          <c:yMode val="edge"/>
          <c:x val="2.9482543495622404E-2"/>
          <c:y val="0.24195631241361101"/>
          <c:w val="0.35696131203938491"/>
          <c:h val="0.65425305564615133"/>
        </c:manualLayout>
      </c:layout>
      <c:pieChart>
        <c:varyColors val="1"/>
        <c:ser>
          <c:idx val="0"/>
          <c:order val="0"/>
          <c:dPt>
            <c:idx val="0"/>
            <c:spPr>
              <a:solidFill>
                <a:srgbClr val="4F81BD"/>
              </a:solidFill>
              <a:ln w="12643">
                <a:solidFill>
                  <a:srgbClr val="FFFFFF"/>
                </a:solidFill>
                <a:prstDash val="solid"/>
              </a:ln>
            </c:spPr>
          </c:dPt>
          <c:dPt>
            <c:idx val="1"/>
            <c:spPr>
              <a:solidFill>
                <a:srgbClr val="C0504D"/>
              </a:solidFill>
              <a:ln w="12643">
                <a:solidFill>
                  <a:srgbClr val="FFFFFF"/>
                </a:solidFill>
                <a:prstDash val="solid"/>
              </a:ln>
            </c:spPr>
          </c:dPt>
          <c:dLbls>
            <c:dLbl>
              <c:idx val="0"/>
              <c:layout>
                <c:manualLayout>
                  <c:x val="0.16791230304132809"/>
                  <c:y val="-0.58088018602937752"/>
                </c:manualLayout>
              </c:layout>
              <c:tx>
                <c:rich>
                  <a:bodyPr/>
                  <a:lstStyle/>
                  <a:p>
                    <a:r>
                      <a:rPr lang="es-MX" sz="800"/>
                      <a:t>$36490.60</a:t>
                    </a:r>
                  </a:p>
                </c:rich>
              </c:tx>
            </c:dLbl>
            <c:dLbl>
              <c:idx val="1"/>
              <c:layout>
                <c:manualLayout>
                  <c:x val="-1.6709111856067514E-2"/>
                  <c:y val="-1.439252659207073E-2"/>
                </c:manualLayout>
              </c:layout>
              <c:tx>
                <c:rich>
                  <a:bodyPr/>
                  <a:lstStyle/>
                  <a:p>
                    <a:r>
                      <a:rPr lang="en-US" sz="800"/>
                      <a:t>$4163.65</a:t>
                    </a:r>
                  </a:p>
                </c:rich>
              </c:tx>
              <c:showVal val="1"/>
            </c:dLbl>
            <c:spPr>
              <a:noFill/>
              <a:ln w="25286">
                <a:noFill/>
              </a:ln>
            </c:spPr>
            <c:txPr>
              <a:bodyPr/>
              <a:lstStyle/>
              <a:p>
                <a:pPr>
                  <a:defRPr sz="900" b="1" i="0" u="none" strike="noStrike" baseline="0">
                    <a:solidFill>
                      <a:srgbClr val="333333"/>
                    </a:solidFill>
                    <a:latin typeface="Arial"/>
                    <a:ea typeface="Arial"/>
                    <a:cs typeface="Arial"/>
                  </a:defRPr>
                </a:pPr>
                <a:endParaRPr lang="es-MX"/>
              </a:p>
            </c:txPr>
            <c:showVal val="1"/>
            <c:showLeaderLines val="1"/>
            <c:leaderLines>
              <c:spPr>
                <a:ln w="9482" cap="flat" cmpd="sng" algn="ctr">
                  <a:solidFill>
                    <a:schemeClr val="tx1">
                      <a:lumMod val="35000"/>
                      <a:lumOff val="65000"/>
                    </a:schemeClr>
                  </a:solidFill>
                  <a:round/>
                </a:ln>
                <a:effectLst/>
              </c:spPr>
            </c:leaderLines>
          </c:dLbls>
          <c:cat>
            <c:strRef>
              <c:f>'Hoja 2'!$C$14:$C$15</c:f>
              <c:strCache>
                <c:ptCount val="2"/>
                <c:pt idx="0">
                  <c:v>Costos por muestreo y ensayos de la calidad del agua y residuales</c:v>
                </c:pt>
                <c:pt idx="1">
                  <c:v>Costos por sondeo y batometria</c:v>
                </c:pt>
              </c:strCache>
            </c:strRef>
          </c:cat>
          <c:val>
            <c:numRef>
              <c:f>'Hoja 2'!$D$14:$D$15</c:f>
              <c:numCache>
                <c:formatCode>General</c:formatCode>
                <c:ptCount val="2"/>
                <c:pt idx="0">
                  <c:v>84599.25</c:v>
                </c:pt>
                <c:pt idx="1">
                  <c:v>4163.6500000000024</c:v>
                </c:pt>
              </c:numCache>
            </c:numRef>
          </c:val>
        </c:ser>
        <c:firstSliceAng val="0"/>
      </c:pieChart>
      <c:spPr>
        <a:noFill/>
        <a:ln w="25286">
          <a:noFill/>
        </a:ln>
      </c:spPr>
    </c:plotArea>
    <c:legend>
      <c:legendPos val="r"/>
      <c:layout>
        <c:manualLayout>
          <c:xMode val="edge"/>
          <c:yMode val="edge"/>
          <c:x val="0.42518523435360911"/>
          <c:y val="0.54405344602194949"/>
          <c:w val="0.57374526024078498"/>
          <c:h val="0.36799178948785283"/>
        </c:manualLayout>
      </c:layout>
      <c:spPr>
        <a:noFill/>
        <a:ln w="25286">
          <a:noFill/>
        </a:ln>
      </c:spPr>
      <c:txPr>
        <a:bodyPr/>
        <a:lstStyle/>
        <a:p>
          <a:pPr algn="just">
            <a:defRPr sz="800" b="1" i="0" u="none" strike="noStrike" baseline="0">
              <a:solidFill>
                <a:srgbClr val="333333"/>
              </a:solidFill>
              <a:latin typeface="Arial"/>
              <a:ea typeface="Arial"/>
              <a:cs typeface="Arial"/>
            </a:defRPr>
          </a:pPr>
          <a:endParaRPr lang="es-MX"/>
        </a:p>
      </c:txPr>
    </c:legend>
    <c:plotVisOnly val="1"/>
    <c:dispBlanksAs val="zero"/>
  </c:chart>
  <c:spPr>
    <a:solidFill>
      <a:schemeClr val="bg1"/>
    </a:solidFill>
    <a:ln w="9482" cap="flat" cmpd="sng" algn="ctr">
      <a:solidFill>
        <a:schemeClr val="tx1">
          <a:lumMod val="15000"/>
          <a:lumOff val="85000"/>
        </a:schemeClr>
      </a:solidFill>
      <a:round/>
    </a:ln>
    <a:effectLst/>
  </c:spPr>
  <c:txPr>
    <a:bodyPr/>
    <a:lstStyle/>
    <a:p>
      <a:pPr>
        <a:defRPr sz="996" b="0" i="0" u="none" strike="noStrike" baseline="0">
          <a:solidFill>
            <a:srgbClr val="000000"/>
          </a:solidFill>
          <a:latin typeface="Calibri"/>
          <a:ea typeface="Calibri"/>
          <a:cs typeface="Calibri"/>
        </a:defRPr>
      </a:pPr>
      <a:endParaRPr lang="es-MX"/>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4876</Words>
  <Characters>26823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Evelio Suárez Gutiérrez</cp:lastModifiedBy>
  <cp:revision>2</cp:revision>
  <dcterms:created xsi:type="dcterms:W3CDTF">2019-04-09T20:36:00Z</dcterms:created>
  <dcterms:modified xsi:type="dcterms:W3CDTF">2019-04-09T20:36:00Z</dcterms:modified>
</cp:coreProperties>
</file>