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54CE" w14:textId="503DEA51" w:rsidR="00102AB3" w:rsidRPr="00A25716" w:rsidRDefault="00102AB3" w:rsidP="00E663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 w:rsidRPr="00A25716">
        <w:rPr>
          <w:rFonts w:ascii="Arial" w:hAnsi="Arial" w:cs="Arial"/>
          <w:b/>
          <w:sz w:val="24"/>
          <w:szCs w:val="24"/>
          <w:lang w:val="es-ES"/>
        </w:rPr>
        <w:t>INTRODUCCIÓN</w:t>
      </w:r>
    </w:p>
    <w:p w14:paraId="39D05656" w14:textId="3B65E107" w:rsidR="001C0ADA" w:rsidRPr="00A25716" w:rsidRDefault="001C0ADA" w:rsidP="00E663F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El ensa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y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o clínico </w:t>
      </w:r>
      <w:r w:rsidR="004721C1" w:rsidRPr="00A25716">
        <w:rPr>
          <w:rFonts w:ascii="Arial" w:hAnsi="Arial" w:cs="Arial"/>
          <w:sz w:val="24"/>
          <w:szCs w:val="24"/>
          <w:lang w:val="es-ES"/>
        </w:rPr>
        <w:t xml:space="preserve">(EC) </w:t>
      </w:r>
      <w:r w:rsidRPr="00A25716">
        <w:rPr>
          <w:rFonts w:ascii="Arial" w:hAnsi="Arial" w:cs="Arial"/>
          <w:sz w:val="24"/>
          <w:szCs w:val="24"/>
          <w:lang w:val="es-ES"/>
        </w:rPr>
        <w:t>es la metodología idónea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para evaluar una terapéutica o intervención en humanos,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comúnmente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conocido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como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el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estándar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de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oro</w:t>
      </w:r>
      <w:r w:rsidR="006B0A46" w:rsidRPr="00A25716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y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constituye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también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un </w:t>
      </w:r>
      <w:r w:rsidR="006B0A46" w:rsidRPr="00A25716">
        <w:rPr>
          <w:rFonts w:ascii="Arial" w:hAnsi="Arial" w:cs="Arial"/>
          <w:sz w:val="24"/>
          <w:szCs w:val="24"/>
          <w:lang w:val="es-ES"/>
        </w:rPr>
        <w:t>requisito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para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el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registro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sanitario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de tecnologías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sanitarias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en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general.</w:t>
      </w:r>
    </w:p>
    <w:p w14:paraId="088CF88A" w14:textId="63720F3A" w:rsidR="001C0ADA" w:rsidRPr="00A25716" w:rsidRDefault="001C0ADA" w:rsidP="005863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En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la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actualidad,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uno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de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los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mayores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retos</w:t>
      </w:r>
      <w:r w:rsidRPr="00A25716">
        <w:rPr>
          <w:rFonts w:ascii="Arial" w:hAnsi="Arial" w:cs="Arial"/>
          <w:spacing w:val="5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que enfrenta</w:t>
      </w:r>
      <w:r w:rsidRPr="00A25716">
        <w:rPr>
          <w:rFonts w:ascii="Arial" w:hAnsi="Arial" w:cs="Arial"/>
          <w:spacing w:val="1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la</w:t>
      </w:r>
      <w:r w:rsidRPr="00A25716">
        <w:rPr>
          <w:rFonts w:ascii="Arial" w:hAnsi="Arial" w:cs="Arial"/>
          <w:spacing w:val="6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indu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A25716">
        <w:rPr>
          <w:rFonts w:ascii="Arial" w:hAnsi="Arial" w:cs="Arial"/>
          <w:sz w:val="24"/>
          <w:szCs w:val="24"/>
          <w:lang w:val="es-ES"/>
        </w:rPr>
        <w:t>tria</w:t>
      </w:r>
      <w:r w:rsidRPr="00A25716">
        <w:rPr>
          <w:rFonts w:ascii="Arial" w:hAnsi="Arial" w:cs="Arial"/>
          <w:spacing w:val="6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médico</w:t>
      </w:r>
      <w:r w:rsidR="000953E1" w:rsidRPr="00A25716">
        <w:rPr>
          <w:rFonts w:ascii="Arial" w:hAnsi="Arial" w:cs="Arial"/>
          <w:sz w:val="24"/>
          <w:szCs w:val="24"/>
          <w:lang w:val="es-ES"/>
        </w:rPr>
        <w:t>-</w:t>
      </w:r>
      <w:r w:rsidRPr="00A25716">
        <w:rPr>
          <w:rFonts w:ascii="Arial" w:hAnsi="Arial" w:cs="Arial"/>
          <w:sz w:val="24"/>
          <w:szCs w:val="24"/>
          <w:lang w:val="es-ES"/>
        </w:rPr>
        <w:t>farmacéut</w:t>
      </w:r>
      <w:r w:rsidRPr="00A25716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A25716">
        <w:rPr>
          <w:rFonts w:ascii="Arial" w:hAnsi="Arial" w:cs="Arial"/>
          <w:sz w:val="24"/>
          <w:szCs w:val="24"/>
          <w:lang w:val="es-ES"/>
        </w:rPr>
        <w:t>ca y biotecnológica una vez transc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A25716">
        <w:rPr>
          <w:rFonts w:ascii="Arial" w:hAnsi="Arial" w:cs="Arial"/>
          <w:sz w:val="24"/>
          <w:szCs w:val="24"/>
          <w:lang w:val="es-ES"/>
        </w:rPr>
        <w:t>rrida la e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A25716">
        <w:rPr>
          <w:rFonts w:ascii="Arial" w:hAnsi="Arial" w:cs="Arial"/>
          <w:sz w:val="24"/>
          <w:szCs w:val="24"/>
          <w:lang w:val="es-ES"/>
        </w:rPr>
        <w:t>apa de in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A25716">
        <w:rPr>
          <w:rFonts w:ascii="Arial" w:hAnsi="Arial" w:cs="Arial"/>
          <w:sz w:val="24"/>
          <w:szCs w:val="24"/>
          <w:lang w:val="es-ES"/>
        </w:rPr>
        <w:t>estigación p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>r</w:t>
      </w:r>
      <w:r w:rsidRPr="00A25716">
        <w:rPr>
          <w:rFonts w:ascii="Arial" w:hAnsi="Arial" w:cs="Arial"/>
          <w:sz w:val="24"/>
          <w:szCs w:val="24"/>
          <w:lang w:val="es-ES"/>
        </w:rPr>
        <w:t>eclínica, es justamente la etapa de evalua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ión 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A25716">
        <w:rPr>
          <w:rFonts w:ascii="Arial" w:hAnsi="Arial" w:cs="Arial"/>
          <w:sz w:val="24"/>
          <w:szCs w:val="24"/>
          <w:lang w:val="es-ES"/>
        </w:rPr>
        <w:t>línica</w:t>
      </w:r>
      <w:proofErr w:type="gramStart"/>
      <w:r w:rsidR="000953E1" w:rsidRPr="00A25716">
        <w:rPr>
          <w:rFonts w:ascii="Arial" w:hAnsi="Arial" w:cs="Arial"/>
          <w:sz w:val="24"/>
          <w:szCs w:val="24"/>
          <w:lang w:val="es-ES"/>
        </w:rPr>
        <w:t>,</w:t>
      </w:r>
      <w:r w:rsidR="006B0A46" w:rsidRPr="00A25716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proofErr w:type="gramEnd"/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0953E1" w:rsidRPr="00A25716">
        <w:rPr>
          <w:rFonts w:ascii="Arial" w:hAnsi="Arial" w:cs="Arial"/>
          <w:sz w:val="24"/>
          <w:szCs w:val="24"/>
          <w:lang w:val="es-ES"/>
        </w:rPr>
        <w:t>ya que esta incluye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todo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e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A25716">
        <w:rPr>
          <w:rFonts w:ascii="Arial" w:hAnsi="Arial" w:cs="Arial"/>
          <w:sz w:val="24"/>
          <w:szCs w:val="24"/>
          <w:lang w:val="es-ES"/>
        </w:rPr>
        <w:t>tud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>i</w:t>
      </w:r>
      <w:r w:rsidRPr="00A25716">
        <w:rPr>
          <w:rFonts w:ascii="Arial" w:hAnsi="Arial" w:cs="Arial"/>
          <w:sz w:val="24"/>
          <w:szCs w:val="24"/>
          <w:lang w:val="es-ES"/>
        </w:rPr>
        <w:t>o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que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involucre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pacientes,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ya</w:t>
      </w:r>
      <w:r w:rsidR="000F0EDE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sea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en</w:t>
      </w:r>
      <w:r w:rsidRPr="00A25716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la elucidación de aspec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A25716">
        <w:rPr>
          <w:rFonts w:ascii="Arial" w:hAnsi="Arial" w:cs="Arial"/>
          <w:sz w:val="24"/>
          <w:szCs w:val="24"/>
          <w:lang w:val="es-ES"/>
        </w:rPr>
        <w:t>os etiológicos, diagnósticos,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terapéuticos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o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pronósticos.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Aqu</w:t>
      </w:r>
      <w:r w:rsidR="000953E1" w:rsidRPr="00A25716">
        <w:rPr>
          <w:rFonts w:ascii="Arial" w:hAnsi="Arial" w:cs="Arial"/>
          <w:sz w:val="24"/>
          <w:szCs w:val="24"/>
          <w:lang w:val="es-ES"/>
        </w:rPr>
        <w:t>é</w:t>
      </w:r>
      <w:r w:rsidRPr="00A25716">
        <w:rPr>
          <w:rFonts w:ascii="Arial" w:hAnsi="Arial" w:cs="Arial"/>
          <w:sz w:val="24"/>
          <w:szCs w:val="24"/>
          <w:lang w:val="es-ES"/>
        </w:rPr>
        <w:t>llas investiga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A25716">
        <w:rPr>
          <w:rFonts w:ascii="Arial" w:hAnsi="Arial" w:cs="Arial"/>
          <w:sz w:val="24"/>
          <w:szCs w:val="24"/>
          <w:lang w:val="es-ES"/>
        </w:rPr>
        <w:t>iones</w:t>
      </w:r>
      <w:r w:rsidR="000F0EDE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clínicas</w:t>
      </w:r>
      <w:r w:rsidR="000F0EDE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que permiten evaluar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la utilidad y seguridad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de agentes para el tratamiento y diagnós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A25716">
        <w:rPr>
          <w:rFonts w:ascii="Arial" w:hAnsi="Arial" w:cs="Arial"/>
          <w:sz w:val="24"/>
          <w:szCs w:val="24"/>
          <w:lang w:val="es-ES"/>
        </w:rPr>
        <w:t>ico de las enfermedades, se conocen como ensayos clínicos</w:t>
      </w:r>
      <w:r w:rsidRPr="00A25716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terapéuticos y/o diagnósticos</w:t>
      </w:r>
      <w:r w:rsidR="000953E1" w:rsidRPr="00A25716">
        <w:rPr>
          <w:rFonts w:ascii="Arial" w:hAnsi="Arial" w:cs="Arial"/>
          <w:sz w:val="24"/>
          <w:szCs w:val="24"/>
          <w:lang w:val="es-ES"/>
        </w:rPr>
        <w:t>,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respectivamente</w:t>
      </w:r>
      <w:r w:rsidR="000953E1" w:rsidRPr="00A25716">
        <w:rPr>
          <w:rFonts w:ascii="Arial" w:hAnsi="Arial" w:cs="Arial"/>
          <w:sz w:val="24"/>
          <w:szCs w:val="24"/>
          <w:lang w:val="es-ES"/>
        </w:rPr>
        <w:t>,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y son estudios prospectivos en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seres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humanos,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que</w:t>
      </w:r>
      <w:r w:rsidR="000953E1" w:rsidRPr="00A25716">
        <w:rPr>
          <w:rFonts w:ascii="Arial" w:hAnsi="Arial" w:cs="Arial"/>
          <w:sz w:val="24"/>
          <w:szCs w:val="24"/>
          <w:lang w:val="es-ES"/>
        </w:rPr>
        <w:t xml:space="preserve"> casi siempre contrastan el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efecto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y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="000953E1" w:rsidRPr="00A25716">
        <w:rPr>
          <w:rFonts w:ascii="Arial" w:hAnsi="Arial" w:cs="Arial"/>
          <w:sz w:val="24"/>
          <w:szCs w:val="24"/>
          <w:lang w:val="es-ES"/>
        </w:rPr>
        <w:t>seguridad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de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una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intervención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nueva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con</w:t>
      </w:r>
      <w:r w:rsidRPr="00A25716">
        <w:rPr>
          <w:rFonts w:ascii="Arial" w:hAnsi="Arial" w:cs="Arial"/>
          <w:spacing w:val="34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una intervención</w:t>
      </w:r>
      <w:r w:rsidRPr="00A25716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control</w:t>
      </w:r>
      <w:r w:rsidR="000953E1" w:rsidRPr="00A25716">
        <w:rPr>
          <w:rFonts w:ascii="Arial" w:hAnsi="Arial" w:cs="Arial"/>
          <w:sz w:val="24"/>
          <w:szCs w:val="24"/>
          <w:lang w:val="es-ES"/>
        </w:rPr>
        <w:t>.</w:t>
      </w:r>
      <w:r w:rsidR="000953E1" w:rsidRPr="00A25716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Pr="00A25716">
        <w:rPr>
          <w:rFonts w:ascii="Arial" w:hAnsi="Arial" w:cs="Arial"/>
          <w:spacing w:val="2"/>
          <w:sz w:val="24"/>
          <w:szCs w:val="24"/>
          <w:lang w:val="es-ES"/>
        </w:rPr>
        <w:t xml:space="preserve"> </w:t>
      </w:r>
    </w:p>
    <w:p w14:paraId="261AD802" w14:textId="202DD929" w:rsidR="00D36F7F" w:rsidRPr="00A25716" w:rsidRDefault="00D36F7F" w:rsidP="005863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bCs/>
          <w:sz w:val="24"/>
          <w:szCs w:val="24"/>
        </w:rPr>
        <w:t>El Centro Nacional Coordinador de Ensayos Clínicos</w:t>
      </w:r>
      <w:r w:rsidRPr="00A25716">
        <w:rPr>
          <w:rFonts w:ascii="Arial" w:hAnsi="Arial" w:cs="Arial"/>
          <w:sz w:val="24"/>
          <w:szCs w:val="24"/>
        </w:rPr>
        <w:t xml:space="preserve"> (CENCEC),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pertenec</w:t>
      </w:r>
      <w:r w:rsidR="004721C1" w:rsidRPr="00A25716">
        <w:rPr>
          <w:rFonts w:ascii="Arial" w:hAnsi="Arial" w:cs="Arial"/>
          <w:sz w:val="24"/>
          <w:szCs w:val="24"/>
        </w:rPr>
        <w:t>e</w:t>
      </w:r>
      <w:r w:rsidRPr="00A25716">
        <w:rPr>
          <w:rFonts w:ascii="Arial" w:hAnsi="Arial" w:cs="Arial"/>
          <w:sz w:val="24"/>
          <w:szCs w:val="24"/>
        </w:rPr>
        <w:t xml:space="preserve"> al </w:t>
      </w:r>
      <w:hyperlink r:id="rId5" w:tooltip="Ministerio de Salud Pública" w:history="1">
        <w:r w:rsidRPr="00A2571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Ministerio de Salud Pública</w:t>
        </w:r>
      </w:hyperlink>
      <w:r w:rsidRPr="00A25716">
        <w:rPr>
          <w:rFonts w:ascii="Arial" w:hAnsi="Arial" w:cs="Arial"/>
          <w:sz w:val="24"/>
          <w:szCs w:val="24"/>
        </w:rPr>
        <w:t xml:space="preserve"> de </w:t>
      </w:r>
      <w:hyperlink r:id="rId6" w:tooltip="Cuba" w:history="1">
        <w:r w:rsidRPr="00A2571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Cuba</w:t>
        </w:r>
      </w:hyperlink>
      <w:r w:rsidRPr="00A25716">
        <w:rPr>
          <w:rFonts w:ascii="Arial" w:hAnsi="Arial" w:cs="Arial"/>
          <w:sz w:val="24"/>
          <w:szCs w:val="24"/>
        </w:rPr>
        <w:t xml:space="preserve"> fue creado en el año </w:t>
      </w:r>
      <w:hyperlink r:id="rId7" w:tooltip="1991" w:history="1">
        <w:r w:rsidRPr="00A2571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1991</w:t>
        </w:r>
      </w:hyperlink>
      <w:r w:rsidRPr="00A25716">
        <w:rPr>
          <w:rFonts w:ascii="Arial" w:hAnsi="Arial" w:cs="Arial"/>
          <w:sz w:val="24"/>
          <w:szCs w:val="24"/>
        </w:rPr>
        <w:t xml:space="preserve">, con el objetivo de garantizar la evaluación clínica que se requiere para el registro y la comercialización de productos médico-farmacéuticos o biotecnológicos, así como equipos médicos en </w:t>
      </w:r>
      <w:hyperlink r:id="rId8" w:tooltip="Cuba" w:history="1">
        <w:r w:rsidRPr="00A2571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Cuba</w:t>
        </w:r>
      </w:hyperlink>
      <w:r w:rsidRPr="00A25716">
        <w:rPr>
          <w:rFonts w:ascii="Arial" w:hAnsi="Arial" w:cs="Arial"/>
          <w:sz w:val="24"/>
          <w:szCs w:val="24"/>
        </w:rPr>
        <w:t xml:space="preserve">, además de realizar evaluaciones de terapéuticas para solucionar los problemas de salud de la población. Su misión principal es la </w:t>
      </w:r>
      <w:r w:rsidR="004721C1" w:rsidRPr="00A25716">
        <w:rPr>
          <w:rFonts w:ascii="Arial" w:hAnsi="Arial" w:cs="Arial"/>
          <w:sz w:val="24"/>
          <w:szCs w:val="24"/>
        </w:rPr>
        <w:t>conducción de</w:t>
      </w:r>
      <w:r w:rsidRPr="00A25716">
        <w:rPr>
          <w:rFonts w:ascii="Arial" w:hAnsi="Arial" w:cs="Arial"/>
          <w:sz w:val="24"/>
          <w:szCs w:val="24"/>
        </w:rPr>
        <w:t xml:space="preserve"> ensayos clínicos que se realizan en el país.</w:t>
      </w:r>
    </w:p>
    <w:p w14:paraId="08F0F79F" w14:textId="5E539DA0" w:rsidR="001F7FC4" w:rsidRPr="00A25716" w:rsidRDefault="00510610" w:rsidP="005863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Un </w:t>
      </w:r>
      <w:r w:rsidR="001F7FC4" w:rsidRPr="00A25716">
        <w:rPr>
          <w:rFonts w:ascii="Arial" w:hAnsi="Arial" w:cs="Arial"/>
          <w:sz w:val="24"/>
          <w:szCs w:val="24"/>
          <w:lang w:val="es-ES"/>
        </w:rPr>
        <w:t>EC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diseñado y conducido adecuadamente es garantía de un resultado válido y útil para su interpretación. La participación de personal debidamente entrenado resulta imprescindible para garantizar el cumplimiento adecuado del rol que a cada uno de los miembros del equipo de investigación corresponde</w:t>
      </w:r>
      <w:r w:rsidR="004721C1" w:rsidRPr="00A25716">
        <w:rPr>
          <w:rFonts w:ascii="Arial" w:hAnsi="Arial" w:cs="Arial"/>
          <w:sz w:val="24"/>
          <w:szCs w:val="24"/>
          <w:lang w:val="es-ES"/>
        </w:rPr>
        <w:t>. Aquí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el investigador principal </w:t>
      </w:r>
      <w:r w:rsidR="004721C1" w:rsidRPr="00A25716">
        <w:rPr>
          <w:rFonts w:ascii="Arial" w:hAnsi="Arial" w:cs="Arial"/>
          <w:sz w:val="24"/>
          <w:szCs w:val="24"/>
          <w:lang w:val="es-ES"/>
        </w:rPr>
        <w:t>es el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máximo coordinador del equipo de </w:t>
      </w:r>
      <w:r w:rsidR="004721C1" w:rsidRPr="00A25716">
        <w:rPr>
          <w:rFonts w:ascii="Arial" w:hAnsi="Arial" w:cs="Arial"/>
          <w:sz w:val="24"/>
          <w:szCs w:val="24"/>
          <w:lang w:val="es-ES"/>
        </w:rPr>
        <w:t xml:space="preserve">la </w:t>
      </w:r>
      <w:r w:rsidRPr="00A25716">
        <w:rPr>
          <w:rFonts w:ascii="Arial" w:hAnsi="Arial" w:cs="Arial"/>
          <w:sz w:val="24"/>
          <w:szCs w:val="24"/>
          <w:lang w:val="es-ES"/>
        </w:rPr>
        <w:t>investigación y debe supervisar globalmente el desempeño de cada miembro; la capacitación y la dedicación individual de cada uno resulta esencial.</w:t>
      </w:r>
      <w:r w:rsidR="00BB7D88" w:rsidRPr="00A25716">
        <w:rPr>
          <w:rFonts w:ascii="Arial" w:hAnsi="Arial" w:cs="Arial"/>
          <w:sz w:val="24"/>
          <w:szCs w:val="24"/>
          <w:vertAlign w:val="superscript"/>
          <w:lang w:val="es-ES"/>
        </w:rPr>
        <w:t>4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2876942" w14:textId="188EB2EB" w:rsidR="00102AB3" w:rsidRPr="00A25716" w:rsidRDefault="001F7FC4" w:rsidP="00586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Uno de los integrantes </w:t>
      </w:r>
      <w:r w:rsidR="009F728F" w:rsidRPr="00A25716">
        <w:rPr>
          <w:rFonts w:ascii="Arial" w:hAnsi="Arial" w:cs="Arial"/>
          <w:sz w:val="24"/>
          <w:szCs w:val="24"/>
          <w:lang w:val="es-ES"/>
        </w:rPr>
        <w:t>del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equipo de </w:t>
      </w:r>
      <w:r w:rsidR="004721C1" w:rsidRPr="00A25716">
        <w:rPr>
          <w:rFonts w:ascii="Arial" w:hAnsi="Arial" w:cs="Arial"/>
          <w:sz w:val="24"/>
          <w:szCs w:val="24"/>
          <w:lang w:val="es-ES"/>
        </w:rPr>
        <w:t xml:space="preserve">la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investigación </w:t>
      </w:r>
      <w:r w:rsidR="004721C1" w:rsidRPr="00A25716">
        <w:rPr>
          <w:rFonts w:ascii="Arial" w:hAnsi="Arial" w:cs="Arial"/>
          <w:sz w:val="24"/>
          <w:szCs w:val="24"/>
          <w:lang w:val="es-ES"/>
        </w:rPr>
        <w:t xml:space="preserve">clínica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es el graduado de Licenciatura en Ciencias farmacéuticas, </w:t>
      </w:r>
      <w:r w:rsidR="004721C1" w:rsidRPr="00A25716">
        <w:rPr>
          <w:rFonts w:ascii="Arial" w:hAnsi="Arial" w:cs="Arial"/>
          <w:sz w:val="24"/>
          <w:szCs w:val="24"/>
          <w:lang w:val="es-ES"/>
        </w:rPr>
        <w:t>que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es</w:t>
      </w:r>
      <w:r w:rsidR="00BB7D88" w:rsidRPr="00A25716">
        <w:rPr>
          <w:rFonts w:ascii="Arial" w:hAnsi="Arial" w:cs="Arial"/>
          <w:sz w:val="24"/>
          <w:szCs w:val="24"/>
        </w:rPr>
        <w:t xml:space="preserve"> la tercera </w:t>
      </w:r>
      <w:r w:rsidR="009F728F" w:rsidRPr="00A25716">
        <w:rPr>
          <w:rFonts w:ascii="Arial" w:hAnsi="Arial" w:cs="Arial"/>
          <w:sz w:val="24"/>
          <w:szCs w:val="24"/>
        </w:rPr>
        <w:t xml:space="preserve">carrera </w:t>
      </w:r>
      <w:r w:rsidR="00BB7D88" w:rsidRPr="00A25716">
        <w:rPr>
          <w:rFonts w:ascii="Arial" w:hAnsi="Arial" w:cs="Arial"/>
          <w:sz w:val="24"/>
          <w:szCs w:val="24"/>
        </w:rPr>
        <w:t xml:space="preserve">más antigua que </w:t>
      </w:r>
      <w:r w:rsidR="00BB7D88" w:rsidRPr="00A25716">
        <w:rPr>
          <w:rFonts w:ascii="Arial" w:hAnsi="Arial" w:cs="Arial"/>
          <w:sz w:val="24"/>
          <w:szCs w:val="24"/>
        </w:rPr>
        <w:lastRenderedPageBreak/>
        <w:t xml:space="preserve">se estudia en </w:t>
      </w:r>
      <w:hyperlink r:id="rId9" w:tooltip="Cuba" w:history="1">
        <w:r w:rsidR="00BB7D88" w:rsidRPr="00A2571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Cuba</w:t>
        </w:r>
      </w:hyperlink>
      <w:r w:rsidR="00BB7D88" w:rsidRPr="00A25716">
        <w:rPr>
          <w:rFonts w:ascii="Arial" w:hAnsi="Arial" w:cs="Arial"/>
          <w:sz w:val="24"/>
          <w:szCs w:val="24"/>
        </w:rPr>
        <w:t xml:space="preserve">, remontándose sus orígenes a </w:t>
      </w:r>
      <w:hyperlink r:id="rId10" w:tooltip="1734" w:history="1">
        <w:r w:rsidR="00BB7D88" w:rsidRPr="00A2571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1734</w:t>
        </w:r>
      </w:hyperlink>
      <w:r w:rsidR="00BB7D88" w:rsidRPr="00A25716">
        <w:rPr>
          <w:rFonts w:ascii="Arial" w:hAnsi="Arial" w:cs="Arial"/>
          <w:sz w:val="24"/>
          <w:szCs w:val="24"/>
        </w:rPr>
        <w:t>.</w:t>
      </w:r>
      <w:r w:rsidR="004721C1" w:rsidRPr="00A25716">
        <w:rPr>
          <w:rFonts w:ascii="Arial" w:hAnsi="Arial" w:cs="Arial"/>
          <w:sz w:val="24"/>
          <w:szCs w:val="24"/>
          <w:vertAlign w:val="superscript"/>
        </w:rPr>
        <w:t xml:space="preserve">5 </w:t>
      </w:r>
      <w:r w:rsidR="00102AB3" w:rsidRPr="00A25716">
        <w:rPr>
          <w:rFonts w:ascii="Arial" w:hAnsi="Arial" w:cs="Arial"/>
          <w:sz w:val="24"/>
          <w:szCs w:val="24"/>
        </w:rPr>
        <w:t>Por su parte</w:t>
      </w:r>
      <w:r w:rsidRPr="00A25716">
        <w:rPr>
          <w:rFonts w:ascii="Arial" w:hAnsi="Arial" w:cs="Arial"/>
          <w:sz w:val="24"/>
          <w:szCs w:val="24"/>
        </w:rPr>
        <w:t xml:space="preserve">, </w:t>
      </w:r>
      <w:r w:rsidR="00686FFD" w:rsidRPr="00A25716">
        <w:rPr>
          <w:rFonts w:ascii="Arial" w:hAnsi="Arial" w:cs="Arial"/>
          <w:sz w:val="24"/>
          <w:szCs w:val="24"/>
        </w:rPr>
        <w:t>dicho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E6663F" w:rsidRPr="00A25716">
        <w:rPr>
          <w:rFonts w:ascii="Arial" w:hAnsi="Arial" w:cs="Arial"/>
          <w:sz w:val="24"/>
          <w:szCs w:val="24"/>
        </w:rPr>
        <w:t xml:space="preserve">graduado </w:t>
      </w:r>
      <w:r w:rsidR="00686FFD" w:rsidRPr="00A25716">
        <w:rPr>
          <w:rFonts w:ascii="Arial" w:hAnsi="Arial" w:cs="Arial"/>
          <w:sz w:val="24"/>
          <w:szCs w:val="24"/>
        </w:rPr>
        <w:t xml:space="preserve">tiene un </w:t>
      </w:r>
      <w:r w:rsidR="00E6663F" w:rsidRPr="00A25716">
        <w:rPr>
          <w:rFonts w:ascii="Arial" w:hAnsi="Arial" w:cs="Arial"/>
          <w:sz w:val="24"/>
          <w:szCs w:val="24"/>
        </w:rPr>
        <w:t xml:space="preserve">perfil amplio, que </w:t>
      </w:r>
      <w:r w:rsidR="00BB7D88" w:rsidRPr="00A25716">
        <w:rPr>
          <w:rFonts w:ascii="Arial" w:hAnsi="Arial" w:cs="Arial"/>
          <w:sz w:val="24"/>
          <w:szCs w:val="24"/>
        </w:rPr>
        <w:t xml:space="preserve">con su </w:t>
      </w:r>
      <w:r w:rsidR="00686FFD" w:rsidRPr="00A25716">
        <w:rPr>
          <w:rFonts w:ascii="Arial" w:hAnsi="Arial" w:cs="Arial"/>
          <w:sz w:val="24"/>
          <w:szCs w:val="24"/>
        </w:rPr>
        <w:t xml:space="preserve">adecuado </w:t>
      </w:r>
      <w:r w:rsidR="00BB7D88" w:rsidRPr="00A25716">
        <w:rPr>
          <w:rFonts w:ascii="Arial" w:hAnsi="Arial" w:cs="Arial"/>
          <w:sz w:val="24"/>
          <w:szCs w:val="24"/>
        </w:rPr>
        <w:t xml:space="preserve">actuar </w:t>
      </w:r>
      <w:r w:rsidR="00686FFD" w:rsidRPr="00A25716">
        <w:rPr>
          <w:rFonts w:ascii="Arial" w:hAnsi="Arial" w:cs="Arial"/>
          <w:sz w:val="24"/>
          <w:szCs w:val="24"/>
        </w:rPr>
        <w:t xml:space="preserve">contribuye </w:t>
      </w:r>
      <w:r w:rsidR="00E6663F" w:rsidRPr="00A25716">
        <w:rPr>
          <w:rFonts w:ascii="Arial" w:hAnsi="Arial" w:cs="Arial"/>
          <w:sz w:val="24"/>
          <w:szCs w:val="24"/>
        </w:rPr>
        <w:t>al desarrollo socioeconómico del país y al mejoramiento de la salud.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="00E6663F" w:rsidRPr="00A25716">
        <w:rPr>
          <w:rFonts w:ascii="Arial" w:hAnsi="Arial" w:cs="Arial"/>
          <w:sz w:val="24"/>
          <w:szCs w:val="24"/>
        </w:rPr>
        <w:t>Para ello</w:t>
      </w:r>
      <w:r w:rsidR="00686FFD" w:rsidRPr="00A25716">
        <w:rPr>
          <w:rFonts w:ascii="Arial" w:hAnsi="Arial" w:cs="Arial"/>
          <w:sz w:val="24"/>
          <w:szCs w:val="24"/>
        </w:rPr>
        <w:t>,</w:t>
      </w:r>
      <w:r w:rsidR="00E6663F" w:rsidRPr="00A25716">
        <w:rPr>
          <w:rFonts w:ascii="Arial" w:hAnsi="Arial" w:cs="Arial"/>
          <w:sz w:val="24"/>
          <w:szCs w:val="24"/>
        </w:rPr>
        <w:t xml:space="preserve"> </w:t>
      </w:r>
      <w:r w:rsidR="00102AB3" w:rsidRPr="00A25716">
        <w:rPr>
          <w:rFonts w:ascii="Arial" w:hAnsi="Arial" w:cs="Arial"/>
          <w:sz w:val="24"/>
          <w:szCs w:val="24"/>
        </w:rPr>
        <w:t>neces</w:t>
      </w:r>
      <w:r w:rsidR="00686FFD" w:rsidRPr="00A25716">
        <w:rPr>
          <w:rFonts w:ascii="Arial" w:hAnsi="Arial" w:cs="Arial"/>
          <w:sz w:val="24"/>
          <w:szCs w:val="24"/>
        </w:rPr>
        <w:t>ita</w:t>
      </w:r>
      <w:r w:rsidR="00E6663F" w:rsidRPr="00A25716">
        <w:rPr>
          <w:rFonts w:ascii="Arial" w:hAnsi="Arial" w:cs="Arial"/>
          <w:sz w:val="24"/>
          <w:szCs w:val="24"/>
        </w:rPr>
        <w:t xml:space="preserve"> aplicar e integrar los conocimientos adquiridos durante sus estudios universitarios, </w:t>
      </w:r>
      <w:r w:rsidR="00686FFD" w:rsidRPr="00A25716">
        <w:rPr>
          <w:rFonts w:ascii="Arial" w:hAnsi="Arial" w:cs="Arial"/>
          <w:sz w:val="24"/>
          <w:szCs w:val="24"/>
        </w:rPr>
        <w:t>y</w:t>
      </w:r>
      <w:r w:rsidR="00E6663F" w:rsidRPr="00A25716">
        <w:rPr>
          <w:rFonts w:ascii="Arial" w:hAnsi="Arial" w:cs="Arial"/>
          <w:sz w:val="24"/>
          <w:szCs w:val="24"/>
        </w:rPr>
        <w:t xml:space="preserve"> los generados a partir del desarrollo científico-técnico, la investigación científica básica y aplicada, atendiendo a los principios de la ética profesional e</w:t>
      </w:r>
      <w:r w:rsidR="00686FFD" w:rsidRPr="00A25716">
        <w:rPr>
          <w:rFonts w:ascii="Arial" w:hAnsi="Arial" w:cs="Arial"/>
          <w:sz w:val="24"/>
          <w:szCs w:val="24"/>
        </w:rPr>
        <w:t>n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="00686FFD" w:rsidRPr="00A25716">
        <w:rPr>
          <w:rFonts w:ascii="Arial" w:hAnsi="Arial" w:cs="Arial"/>
          <w:sz w:val="24"/>
          <w:szCs w:val="24"/>
        </w:rPr>
        <w:t xml:space="preserve">interacción </w:t>
      </w:r>
      <w:r w:rsidR="00E6663F" w:rsidRPr="00A25716">
        <w:rPr>
          <w:rFonts w:ascii="Arial" w:hAnsi="Arial" w:cs="Arial"/>
          <w:sz w:val="24"/>
          <w:szCs w:val="24"/>
        </w:rPr>
        <w:t>con otros profesionales en equipos multidisciplinarios de trabajo</w:t>
      </w:r>
      <w:r w:rsidR="00102AB3" w:rsidRPr="00A25716">
        <w:rPr>
          <w:rFonts w:ascii="Arial" w:hAnsi="Arial" w:cs="Arial"/>
          <w:sz w:val="24"/>
          <w:szCs w:val="24"/>
        </w:rPr>
        <w:t xml:space="preserve"> de la industria farmacéutica, biotecnológica y cosmética, las agencias reguladoras, empresas comercializadoras de medicamentos y demás productos para la salud, centros de investigación y educación.</w:t>
      </w:r>
    </w:p>
    <w:p w14:paraId="51D102D8" w14:textId="6A26D765" w:rsidR="00D10522" w:rsidRDefault="00D36F7F" w:rsidP="001B50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Los </w:t>
      </w:r>
      <w:r w:rsidR="005349B6" w:rsidRPr="00A25716">
        <w:rPr>
          <w:rFonts w:ascii="Arial" w:hAnsi="Arial" w:cs="Arial"/>
          <w:sz w:val="24"/>
          <w:szCs w:val="24"/>
        </w:rPr>
        <w:t>s</w:t>
      </w:r>
      <w:r w:rsidRPr="00A25716">
        <w:rPr>
          <w:rFonts w:ascii="Arial" w:hAnsi="Arial" w:cs="Arial"/>
          <w:sz w:val="24"/>
          <w:szCs w:val="24"/>
        </w:rPr>
        <w:t xml:space="preserve">ervicios </w:t>
      </w:r>
      <w:r w:rsidR="005349B6" w:rsidRPr="00A25716">
        <w:rPr>
          <w:rFonts w:ascii="Arial" w:hAnsi="Arial" w:cs="Arial"/>
          <w:sz w:val="24"/>
          <w:szCs w:val="24"/>
        </w:rPr>
        <w:t>f</w:t>
      </w:r>
      <w:r w:rsidRPr="00A25716">
        <w:rPr>
          <w:rFonts w:ascii="Arial" w:hAnsi="Arial" w:cs="Arial"/>
          <w:sz w:val="24"/>
          <w:szCs w:val="24"/>
        </w:rPr>
        <w:t>armacéuticos y el profesional graduado a tal efecto, han de rebasar el marco de la unidad de Farmacia propiamente dicha y de las actividades de Almacenamiento, Dispensación y Elaboración de Medicamentos para integrarse al resto del equipo de salud en la atención directa de los pacientes y la comunidad</w:t>
      </w:r>
      <w:r w:rsidR="005349B6" w:rsidRPr="00A25716">
        <w:rPr>
          <w:rFonts w:ascii="Arial" w:hAnsi="Arial" w:cs="Arial"/>
          <w:sz w:val="24"/>
          <w:szCs w:val="24"/>
        </w:rPr>
        <w:t>,</w:t>
      </w:r>
      <w:r w:rsidRPr="00A25716">
        <w:rPr>
          <w:rFonts w:ascii="Arial" w:hAnsi="Arial" w:cs="Arial"/>
          <w:sz w:val="24"/>
          <w:szCs w:val="24"/>
        </w:rPr>
        <w:t xml:space="preserve"> de forma activa ocupando espacios tradicionalmente huérfanos y especializándose en nuevas actividades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que amplían el horizonte de la actividad farmacéutica como son: la Farmacia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Clínica, los Servicios de Información de Medicamentos, la Farmacovigilancia, la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Farmacoepidemiología y los Ensayos Clínicos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entre otras</w:t>
      </w:r>
      <w:r w:rsidR="005349B6" w:rsidRPr="00A25716">
        <w:rPr>
          <w:rFonts w:ascii="Arial" w:hAnsi="Arial" w:cs="Arial"/>
          <w:sz w:val="24"/>
          <w:szCs w:val="24"/>
        </w:rPr>
        <w:t>.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5349B6" w:rsidRPr="00A25716">
        <w:rPr>
          <w:rFonts w:ascii="Arial" w:hAnsi="Arial" w:cs="Arial"/>
          <w:sz w:val="24"/>
          <w:szCs w:val="24"/>
        </w:rPr>
        <w:t xml:space="preserve">Este </w:t>
      </w:r>
      <w:r w:rsidRPr="00A25716">
        <w:rPr>
          <w:rFonts w:ascii="Arial" w:hAnsi="Arial" w:cs="Arial"/>
          <w:sz w:val="24"/>
          <w:szCs w:val="24"/>
        </w:rPr>
        <w:t>nuevo enfoque, queda conceptualizado en la práctica como Atención Farmacéutica</w:t>
      </w:r>
      <w:r w:rsidR="005349B6" w:rsidRPr="00A25716">
        <w:rPr>
          <w:rFonts w:ascii="Arial" w:hAnsi="Arial" w:cs="Arial"/>
          <w:sz w:val="24"/>
          <w:szCs w:val="24"/>
        </w:rPr>
        <w:t>.</w:t>
      </w:r>
      <w:r w:rsidR="005349B6" w:rsidRPr="00A25716">
        <w:rPr>
          <w:rFonts w:ascii="Arial" w:hAnsi="Arial" w:cs="Arial"/>
          <w:sz w:val="24"/>
          <w:szCs w:val="24"/>
          <w:vertAlign w:val="superscript"/>
        </w:rPr>
        <w:t>6</w:t>
      </w:r>
      <w:r w:rsidR="00F95580" w:rsidRPr="00A25716">
        <w:rPr>
          <w:rFonts w:ascii="Arial" w:hAnsi="Arial" w:cs="Arial"/>
          <w:sz w:val="24"/>
          <w:szCs w:val="24"/>
        </w:rPr>
        <w:t xml:space="preserve"> </w:t>
      </w:r>
      <w:r w:rsidR="005349B6" w:rsidRPr="00A25716">
        <w:rPr>
          <w:rFonts w:ascii="Arial" w:hAnsi="Arial" w:cs="Arial"/>
          <w:sz w:val="24"/>
          <w:szCs w:val="24"/>
        </w:rPr>
        <w:t>E</w:t>
      </w:r>
      <w:r w:rsidR="00F95580" w:rsidRPr="00A25716">
        <w:rPr>
          <w:rFonts w:ascii="Arial" w:hAnsi="Arial" w:cs="Arial"/>
          <w:sz w:val="24"/>
          <w:szCs w:val="24"/>
        </w:rPr>
        <w:t xml:space="preserve">l </w:t>
      </w:r>
      <w:r w:rsidR="00F320B3" w:rsidRPr="00A25716">
        <w:rPr>
          <w:rFonts w:ascii="Arial" w:hAnsi="Arial" w:cs="Arial"/>
          <w:sz w:val="24"/>
          <w:szCs w:val="24"/>
        </w:rPr>
        <w:t>objetivo</w:t>
      </w:r>
      <w:r w:rsidR="00F95580" w:rsidRPr="00A25716">
        <w:rPr>
          <w:rFonts w:ascii="Arial" w:hAnsi="Arial" w:cs="Arial"/>
          <w:sz w:val="24"/>
          <w:szCs w:val="24"/>
        </w:rPr>
        <w:t xml:space="preserve"> de este trabajo consiste en </w:t>
      </w:r>
      <w:r w:rsidR="005349B6" w:rsidRPr="00A25716">
        <w:rPr>
          <w:rFonts w:ascii="Arial" w:hAnsi="Arial" w:cs="Arial"/>
          <w:sz w:val="24"/>
          <w:szCs w:val="24"/>
        </w:rPr>
        <w:t>d</w:t>
      </w:r>
      <w:r w:rsidR="00F320B3" w:rsidRPr="00A25716">
        <w:rPr>
          <w:rFonts w:ascii="Arial" w:hAnsi="Arial" w:cs="Arial"/>
          <w:sz w:val="24"/>
          <w:szCs w:val="24"/>
        </w:rPr>
        <w:t xml:space="preserve">escribir las diversas funciones que puede desempeñar dicho profesional en el desarrollo de un </w:t>
      </w:r>
      <w:r w:rsidR="005349B6" w:rsidRPr="00A25716">
        <w:rPr>
          <w:rFonts w:ascii="Arial" w:hAnsi="Arial" w:cs="Arial"/>
          <w:sz w:val="24"/>
          <w:szCs w:val="24"/>
        </w:rPr>
        <w:t>EC</w:t>
      </w:r>
      <w:r w:rsidR="00F95580" w:rsidRPr="00A25716">
        <w:rPr>
          <w:rFonts w:ascii="Arial" w:hAnsi="Arial" w:cs="Arial"/>
          <w:sz w:val="24"/>
          <w:szCs w:val="24"/>
        </w:rPr>
        <w:t xml:space="preserve"> y de esta forma brindar a los estudiantes de la carrera y los profesionales ya graduados otras oportunidades para desarrollar </w:t>
      </w:r>
      <w:r w:rsidR="005349B6" w:rsidRPr="00A25716">
        <w:rPr>
          <w:rFonts w:ascii="Arial" w:hAnsi="Arial" w:cs="Arial"/>
          <w:sz w:val="24"/>
          <w:szCs w:val="24"/>
        </w:rPr>
        <w:t>la</w:t>
      </w:r>
      <w:r w:rsidR="00F95580" w:rsidRPr="00A25716">
        <w:rPr>
          <w:rFonts w:ascii="Arial" w:hAnsi="Arial" w:cs="Arial"/>
          <w:sz w:val="24"/>
          <w:szCs w:val="24"/>
        </w:rPr>
        <w:t xml:space="preserve"> profesión.</w:t>
      </w:r>
      <w:r w:rsidR="001B5000">
        <w:rPr>
          <w:rFonts w:ascii="Arial" w:hAnsi="Arial" w:cs="Arial"/>
          <w:sz w:val="24"/>
          <w:szCs w:val="24"/>
        </w:rPr>
        <w:t xml:space="preserve"> </w:t>
      </w:r>
    </w:p>
    <w:p w14:paraId="6F222A8F" w14:textId="77777777" w:rsidR="001B5000" w:rsidRPr="00A25716" w:rsidRDefault="001B5000" w:rsidP="001B50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068BA55" w14:textId="2F0984C3" w:rsidR="00846FEE" w:rsidRPr="00A25716" w:rsidRDefault="001B5000" w:rsidP="00E663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METODOLOGÍA</w:t>
      </w:r>
    </w:p>
    <w:p w14:paraId="4763E21D" w14:textId="465D150E" w:rsidR="00846FEE" w:rsidRDefault="00846FEE" w:rsidP="00E663F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Se realizó un estudio descriptivo. </w:t>
      </w:r>
      <w:r w:rsidR="001F7FC4" w:rsidRPr="00A25716">
        <w:rPr>
          <w:rFonts w:ascii="Arial" w:hAnsi="Arial" w:cs="Arial"/>
          <w:sz w:val="24"/>
          <w:szCs w:val="24"/>
          <w:lang w:val="es-ES"/>
        </w:rPr>
        <w:t xml:space="preserve">Se revisó la plantilla </w:t>
      </w:r>
      <w:r w:rsidR="00E663F3" w:rsidRPr="00A25716">
        <w:rPr>
          <w:rFonts w:ascii="Arial" w:hAnsi="Arial" w:cs="Arial"/>
          <w:sz w:val="24"/>
          <w:szCs w:val="24"/>
          <w:lang w:val="es-ES"/>
        </w:rPr>
        <w:t xml:space="preserve">de trabajadores </w:t>
      </w:r>
      <w:r w:rsidR="001F7FC4" w:rsidRPr="00A25716">
        <w:rPr>
          <w:rFonts w:ascii="Arial" w:hAnsi="Arial" w:cs="Arial"/>
          <w:sz w:val="24"/>
          <w:szCs w:val="24"/>
          <w:lang w:val="es-ES"/>
        </w:rPr>
        <w:t xml:space="preserve">del CENCEC para </w:t>
      </w:r>
      <w:r w:rsidR="00E663F3" w:rsidRPr="00A25716">
        <w:rPr>
          <w:rFonts w:ascii="Arial" w:hAnsi="Arial" w:cs="Arial"/>
          <w:sz w:val="24"/>
          <w:szCs w:val="24"/>
          <w:lang w:val="es-ES"/>
        </w:rPr>
        <w:t>determinar</w:t>
      </w:r>
      <w:r w:rsidR="001F7FC4" w:rsidRPr="00A25716">
        <w:rPr>
          <w:rFonts w:ascii="Arial" w:hAnsi="Arial" w:cs="Arial"/>
          <w:sz w:val="24"/>
          <w:szCs w:val="24"/>
          <w:lang w:val="es-ES"/>
        </w:rPr>
        <w:t xml:space="preserve"> cuántos profesionales farmacéuticos la integraban y que funciones realizaba</w:t>
      </w:r>
      <w:r w:rsidR="00E663F3" w:rsidRPr="00A25716">
        <w:rPr>
          <w:rFonts w:ascii="Arial" w:hAnsi="Arial" w:cs="Arial"/>
          <w:sz w:val="24"/>
          <w:szCs w:val="24"/>
          <w:lang w:val="es-ES"/>
        </w:rPr>
        <w:t>n</w:t>
      </w:r>
      <w:r w:rsidR="001F7FC4" w:rsidRPr="00A25716">
        <w:rPr>
          <w:rFonts w:ascii="Arial" w:hAnsi="Arial" w:cs="Arial"/>
          <w:sz w:val="24"/>
          <w:szCs w:val="24"/>
          <w:lang w:val="es-ES"/>
        </w:rPr>
        <w:t xml:space="preserve"> cada uno de ellos</w:t>
      </w:r>
      <w:r w:rsidR="00E663F3" w:rsidRPr="00A25716">
        <w:rPr>
          <w:rFonts w:ascii="Arial" w:hAnsi="Arial" w:cs="Arial"/>
          <w:sz w:val="24"/>
          <w:szCs w:val="24"/>
          <w:lang w:val="es-ES"/>
        </w:rPr>
        <w:t>. A</w:t>
      </w:r>
      <w:r w:rsidR="001F7FC4" w:rsidRPr="00A25716">
        <w:rPr>
          <w:rFonts w:ascii="Arial" w:hAnsi="Arial" w:cs="Arial"/>
          <w:sz w:val="24"/>
          <w:szCs w:val="24"/>
          <w:lang w:val="es-ES"/>
        </w:rPr>
        <w:t>demás</w:t>
      </w:r>
      <w:r w:rsidR="00E663F3" w:rsidRPr="00A25716">
        <w:rPr>
          <w:rFonts w:ascii="Arial" w:hAnsi="Arial" w:cs="Arial"/>
          <w:sz w:val="24"/>
          <w:szCs w:val="24"/>
          <w:lang w:val="es-ES"/>
        </w:rPr>
        <w:t>,</w:t>
      </w:r>
      <w:r w:rsidR="001F7FC4" w:rsidRPr="00A25716">
        <w:rPr>
          <w:rFonts w:ascii="Arial" w:hAnsi="Arial" w:cs="Arial"/>
          <w:sz w:val="24"/>
          <w:szCs w:val="24"/>
          <w:lang w:val="es-ES"/>
        </w:rPr>
        <w:t xml:space="preserve"> s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e </w:t>
      </w:r>
      <w:r w:rsidR="001F7FC4" w:rsidRPr="00A25716">
        <w:rPr>
          <w:rFonts w:ascii="Arial" w:hAnsi="Arial" w:cs="Arial"/>
          <w:sz w:val="24"/>
          <w:szCs w:val="24"/>
          <w:lang w:val="es-ES"/>
        </w:rPr>
        <w:t>tuvo en cuenta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1F7FC4" w:rsidRPr="00A25716">
        <w:rPr>
          <w:rFonts w:ascii="Arial" w:hAnsi="Arial" w:cs="Arial"/>
          <w:sz w:val="24"/>
          <w:szCs w:val="24"/>
          <w:lang w:val="es-ES"/>
        </w:rPr>
        <w:t>la</w:t>
      </w:r>
      <w:r w:rsidR="00E663F3" w:rsidRPr="00A25716">
        <w:rPr>
          <w:rFonts w:ascii="Arial" w:hAnsi="Arial" w:cs="Arial"/>
          <w:sz w:val="24"/>
          <w:szCs w:val="24"/>
          <w:lang w:val="es-ES"/>
        </w:rPr>
        <w:t>s 148</w:t>
      </w:r>
      <w:r w:rsidR="001F7FC4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instituciones </w:t>
      </w:r>
      <w:r w:rsidR="00151898" w:rsidRPr="00A25716">
        <w:rPr>
          <w:rFonts w:ascii="Arial" w:hAnsi="Arial" w:cs="Arial"/>
          <w:sz w:val="24"/>
          <w:szCs w:val="24"/>
          <w:lang w:val="es-ES"/>
        </w:rPr>
        <w:t xml:space="preserve">de salud </w:t>
      </w:r>
      <w:r w:rsidR="00E663F3" w:rsidRPr="00A25716">
        <w:rPr>
          <w:rFonts w:ascii="Arial" w:hAnsi="Arial" w:cs="Arial"/>
          <w:sz w:val="24"/>
          <w:szCs w:val="24"/>
          <w:lang w:val="es-ES"/>
        </w:rPr>
        <w:t>en</w:t>
      </w:r>
      <w:r w:rsidR="001F7FC4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que realizan</w:t>
      </w:r>
      <w:r w:rsidR="00F320B3" w:rsidRPr="00A25716">
        <w:rPr>
          <w:rFonts w:ascii="Arial" w:hAnsi="Arial" w:cs="Arial"/>
          <w:sz w:val="24"/>
          <w:szCs w:val="24"/>
          <w:lang w:val="es-ES"/>
        </w:rPr>
        <w:t xml:space="preserve"> los 51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E663F3" w:rsidRPr="00A25716">
        <w:rPr>
          <w:rFonts w:ascii="Arial" w:hAnsi="Arial" w:cs="Arial"/>
          <w:sz w:val="24"/>
          <w:szCs w:val="24"/>
          <w:lang w:val="es-ES"/>
        </w:rPr>
        <w:t>EC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F320B3" w:rsidRPr="00A25716">
        <w:rPr>
          <w:rFonts w:ascii="Arial" w:hAnsi="Arial" w:cs="Arial"/>
          <w:sz w:val="24"/>
          <w:szCs w:val="24"/>
          <w:lang w:val="es-ES"/>
        </w:rPr>
        <w:t>que s</w:t>
      </w:r>
      <w:r w:rsidR="00E663F3" w:rsidRPr="00A25716">
        <w:rPr>
          <w:rFonts w:ascii="Arial" w:hAnsi="Arial" w:cs="Arial"/>
          <w:sz w:val="24"/>
          <w:szCs w:val="24"/>
          <w:lang w:val="es-ES"/>
        </w:rPr>
        <w:t xml:space="preserve">e </w:t>
      </w:r>
      <w:r w:rsidR="00F320B3" w:rsidRPr="00A25716">
        <w:rPr>
          <w:rFonts w:ascii="Arial" w:hAnsi="Arial" w:cs="Arial"/>
          <w:sz w:val="24"/>
          <w:szCs w:val="24"/>
          <w:lang w:val="es-ES"/>
        </w:rPr>
        <w:t>conduc</w:t>
      </w:r>
      <w:r w:rsidR="00E663F3" w:rsidRPr="00A25716">
        <w:rPr>
          <w:rFonts w:ascii="Arial" w:hAnsi="Arial" w:cs="Arial"/>
          <w:sz w:val="24"/>
          <w:szCs w:val="24"/>
          <w:lang w:val="es-ES"/>
        </w:rPr>
        <w:t>en</w:t>
      </w:r>
      <w:r w:rsidR="00F320B3" w:rsidRPr="00A25716">
        <w:rPr>
          <w:rFonts w:ascii="Arial" w:hAnsi="Arial" w:cs="Arial"/>
          <w:sz w:val="24"/>
          <w:szCs w:val="24"/>
          <w:lang w:val="es-ES"/>
        </w:rPr>
        <w:t xml:space="preserve"> por el </w:t>
      </w:r>
      <w:r w:rsidRPr="00A25716">
        <w:rPr>
          <w:rFonts w:ascii="Arial" w:hAnsi="Arial" w:cs="Arial"/>
          <w:sz w:val="24"/>
          <w:szCs w:val="24"/>
          <w:lang w:val="es-ES"/>
        </w:rPr>
        <w:t>CENCEC</w:t>
      </w:r>
      <w:r w:rsidR="00E663F3" w:rsidRPr="00A25716">
        <w:rPr>
          <w:rFonts w:ascii="Arial" w:hAnsi="Arial" w:cs="Arial"/>
          <w:sz w:val="24"/>
          <w:szCs w:val="24"/>
          <w:lang w:val="es-ES"/>
        </w:rPr>
        <w:t>, con el propósito de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E663F3" w:rsidRPr="00A25716">
        <w:rPr>
          <w:rFonts w:ascii="Arial" w:hAnsi="Arial" w:cs="Arial"/>
          <w:sz w:val="24"/>
          <w:szCs w:val="24"/>
          <w:lang w:val="es-ES"/>
        </w:rPr>
        <w:t>conocer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E663F3" w:rsidRPr="00A25716">
        <w:rPr>
          <w:rFonts w:ascii="Arial" w:hAnsi="Arial" w:cs="Arial"/>
          <w:sz w:val="24"/>
          <w:szCs w:val="24"/>
          <w:lang w:val="es-ES"/>
        </w:rPr>
        <w:t>cuántas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de ellas </w:t>
      </w:r>
      <w:r w:rsidR="00E663F3" w:rsidRPr="00A25716">
        <w:rPr>
          <w:rFonts w:ascii="Arial" w:hAnsi="Arial" w:cs="Arial"/>
          <w:sz w:val="24"/>
          <w:szCs w:val="24"/>
          <w:lang w:val="es-ES"/>
        </w:rPr>
        <w:t>disponía</w:t>
      </w:r>
      <w:r w:rsidR="003F5699">
        <w:rPr>
          <w:rFonts w:ascii="Arial" w:hAnsi="Arial" w:cs="Arial"/>
          <w:sz w:val="24"/>
          <w:szCs w:val="24"/>
          <w:lang w:val="es-ES"/>
        </w:rPr>
        <w:t>n</w:t>
      </w:r>
      <w:r w:rsidR="00E663F3" w:rsidRPr="00A25716">
        <w:rPr>
          <w:rFonts w:ascii="Arial" w:hAnsi="Arial" w:cs="Arial"/>
          <w:sz w:val="24"/>
          <w:szCs w:val="24"/>
          <w:lang w:val="es-ES"/>
        </w:rPr>
        <w:t xml:space="preserve"> de profesionales en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ciencias farmacéuticas </w:t>
      </w:r>
      <w:r w:rsidR="003F5699">
        <w:rPr>
          <w:rFonts w:ascii="Arial" w:hAnsi="Arial" w:cs="Arial"/>
          <w:sz w:val="24"/>
          <w:szCs w:val="24"/>
          <w:lang w:val="es-ES"/>
        </w:rPr>
        <w:lastRenderedPageBreak/>
        <w:t xml:space="preserve">que </w:t>
      </w:r>
      <w:r w:rsidR="00E663F3" w:rsidRPr="00A25716">
        <w:rPr>
          <w:rFonts w:ascii="Arial" w:hAnsi="Arial" w:cs="Arial"/>
          <w:sz w:val="24"/>
          <w:szCs w:val="24"/>
          <w:lang w:val="es-ES"/>
        </w:rPr>
        <w:t xml:space="preserve">estaban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vinculados a </w:t>
      </w:r>
      <w:r w:rsidR="00E663F3" w:rsidRPr="00A25716">
        <w:rPr>
          <w:rFonts w:ascii="Arial" w:hAnsi="Arial" w:cs="Arial"/>
          <w:sz w:val="24"/>
          <w:szCs w:val="24"/>
          <w:lang w:val="es-ES"/>
        </w:rPr>
        <w:t>es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os estudios y su función en cada caso. Los datos se </w:t>
      </w:r>
      <w:r w:rsidR="00E663F3" w:rsidRPr="00A25716">
        <w:rPr>
          <w:rFonts w:ascii="Arial" w:hAnsi="Arial" w:cs="Arial"/>
          <w:sz w:val="24"/>
          <w:szCs w:val="24"/>
          <w:lang w:val="es-ES"/>
        </w:rPr>
        <w:t xml:space="preserve">presentan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mediante tablas </w:t>
      </w:r>
      <w:r w:rsidR="009854FB" w:rsidRPr="00A25716">
        <w:rPr>
          <w:rFonts w:ascii="Arial" w:hAnsi="Arial" w:cs="Arial"/>
          <w:sz w:val="24"/>
          <w:szCs w:val="24"/>
          <w:lang w:val="es-ES"/>
        </w:rPr>
        <w:t xml:space="preserve">que contienen frecuencias absolutas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y </w:t>
      </w:r>
      <w:r w:rsidR="009854FB" w:rsidRPr="00A25716">
        <w:rPr>
          <w:rFonts w:ascii="Arial" w:hAnsi="Arial" w:cs="Arial"/>
          <w:sz w:val="24"/>
          <w:szCs w:val="24"/>
          <w:lang w:val="es-ES"/>
        </w:rPr>
        <w:t>relativas</w:t>
      </w:r>
      <w:r w:rsidRPr="00A25716">
        <w:rPr>
          <w:rFonts w:ascii="Arial" w:hAnsi="Arial" w:cs="Arial"/>
          <w:sz w:val="24"/>
          <w:szCs w:val="24"/>
          <w:lang w:val="es-ES"/>
        </w:rPr>
        <w:t>.</w:t>
      </w:r>
    </w:p>
    <w:p w14:paraId="1B36EC75" w14:textId="77777777" w:rsidR="001B5000" w:rsidRDefault="001B5000" w:rsidP="00E663F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71ED08E" w14:textId="403443F6" w:rsidR="00846FEE" w:rsidRPr="00A25716" w:rsidRDefault="008578E5" w:rsidP="00E663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25716">
        <w:rPr>
          <w:rFonts w:ascii="Arial" w:hAnsi="Arial" w:cs="Arial"/>
          <w:b/>
          <w:sz w:val="24"/>
          <w:szCs w:val="24"/>
          <w:lang w:val="es-ES"/>
        </w:rPr>
        <w:t>RESULTADOS</w:t>
      </w:r>
      <w:r w:rsidR="001B5000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74395B36" w14:textId="13BB7DDE" w:rsidR="00F320B3" w:rsidRPr="00A25716" w:rsidRDefault="00F320B3" w:rsidP="00E663F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En el CENCEC laboran 43 profesionales graduados de </w:t>
      </w:r>
      <w:r w:rsidR="009F728F" w:rsidRPr="00A25716">
        <w:rPr>
          <w:rFonts w:ascii="Arial" w:hAnsi="Arial" w:cs="Arial"/>
          <w:sz w:val="24"/>
          <w:szCs w:val="24"/>
          <w:lang w:val="es-ES"/>
        </w:rPr>
        <w:t xml:space="preserve">la </w:t>
      </w:r>
      <w:r w:rsidRPr="00A25716">
        <w:rPr>
          <w:rFonts w:ascii="Arial" w:hAnsi="Arial" w:cs="Arial"/>
          <w:sz w:val="24"/>
          <w:szCs w:val="24"/>
          <w:lang w:val="es-ES"/>
        </w:rPr>
        <w:t>carrera de Licenciatura en ciencias farmacéuticas y su distribución por funciones se detalla en la tabla 1.</w:t>
      </w:r>
    </w:p>
    <w:p w14:paraId="06E472A0" w14:textId="34032E80" w:rsidR="00FB265A" w:rsidRPr="00A25716" w:rsidRDefault="00FB265A" w:rsidP="009D753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25716">
        <w:rPr>
          <w:rFonts w:ascii="Arial" w:hAnsi="Arial" w:cs="Arial"/>
          <w:b/>
          <w:sz w:val="24"/>
          <w:szCs w:val="24"/>
          <w:lang w:val="es-ES"/>
        </w:rPr>
        <w:t xml:space="preserve">Tabla #1: </w:t>
      </w:r>
      <w:r w:rsidR="00E663F3" w:rsidRPr="00A25716">
        <w:rPr>
          <w:rFonts w:ascii="Arial" w:hAnsi="Arial" w:cs="Arial"/>
          <w:b/>
          <w:sz w:val="24"/>
          <w:szCs w:val="24"/>
          <w:lang w:val="es-ES"/>
        </w:rPr>
        <w:t>Total</w:t>
      </w:r>
      <w:r w:rsidRPr="00A25716">
        <w:rPr>
          <w:rFonts w:ascii="Arial" w:hAnsi="Arial" w:cs="Arial"/>
          <w:b/>
          <w:sz w:val="24"/>
          <w:szCs w:val="24"/>
          <w:lang w:val="es-ES"/>
        </w:rPr>
        <w:t xml:space="preserve"> de Licenciados en Ciencias </w:t>
      </w:r>
      <w:r w:rsidR="00E663F3" w:rsidRPr="00A25716">
        <w:rPr>
          <w:rFonts w:ascii="Arial" w:hAnsi="Arial" w:cs="Arial"/>
          <w:b/>
          <w:sz w:val="24"/>
          <w:szCs w:val="24"/>
          <w:lang w:val="es-ES"/>
        </w:rPr>
        <w:t>F</w:t>
      </w:r>
      <w:r w:rsidRPr="00A25716">
        <w:rPr>
          <w:rFonts w:ascii="Arial" w:hAnsi="Arial" w:cs="Arial"/>
          <w:b/>
          <w:sz w:val="24"/>
          <w:szCs w:val="24"/>
          <w:lang w:val="es-ES"/>
        </w:rPr>
        <w:t>armacéuticas según la función en el CENCEC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3803"/>
      </w:tblGrid>
      <w:tr w:rsidR="001049FB" w:rsidRPr="00A25716" w14:paraId="57A3157D" w14:textId="77777777" w:rsidTr="009854FB">
        <w:trPr>
          <w:trHeight w:val="397"/>
          <w:jc w:val="center"/>
        </w:trPr>
        <w:tc>
          <w:tcPr>
            <w:tcW w:w="4414" w:type="dxa"/>
            <w:vAlign w:val="center"/>
          </w:tcPr>
          <w:p w14:paraId="28F1C233" w14:textId="5111B72E" w:rsidR="00F320B3" w:rsidRPr="00A25716" w:rsidRDefault="00F320B3" w:rsidP="009D753D">
            <w:pPr>
              <w:spacing w:line="240" w:lineRule="atLeast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b/>
                <w:sz w:val="24"/>
                <w:szCs w:val="24"/>
                <w:lang w:val="es-ES"/>
              </w:rPr>
              <w:t>Función</w:t>
            </w:r>
          </w:p>
        </w:tc>
        <w:tc>
          <w:tcPr>
            <w:tcW w:w="3803" w:type="dxa"/>
            <w:vAlign w:val="center"/>
          </w:tcPr>
          <w:p w14:paraId="5DB3D945" w14:textId="5C8C1492" w:rsidR="00F320B3" w:rsidRPr="00A25716" w:rsidRDefault="00F320B3" w:rsidP="009D753D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b/>
                <w:sz w:val="24"/>
                <w:szCs w:val="24"/>
                <w:lang w:val="es-ES"/>
              </w:rPr>
              <w:t>Profesionales</w:t>
            </w:r>
            <w:r w:rsidR="009854FB" w:rsidRPr="00A25716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(n/%)</w:t>
            </w:r>
          </w:p>
        </w:tc>
      </w:tr>
      <w:tr w:rsidR="001049FB" w:rsidRPr="00A25716" w14:paraId="04C88DBD" w14:textId="77777777" w:rsidTr="009854FB">
        <w:trPr>
          <w:trHeight w:val="397"/>
          <w:jc w:val="center"/>
        </w:trPr>
        <w:tc>
          <w:tcPr>
            <w:tcW w:w="4414" w:type="dxa"/>
            <w:vAlign w:val="center"/>
          </w:tcPr>
          <w:p w14:paraId="184C668B" w14:textId="53878A79" w:rsidR="00E663F3" w:rsidRPr="00A25716" w:rsidRDefault="00E663F3" w:rsidP="009D753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Asistente de Investigación Clínica</w:t>
            </w:r>
          </w:p>
        </w:tc>
        <w:tc>
          <w:tcPr>
            <w:tcW w:w="3803" w:type="dxa"/>
            <w:vAlign w:val="center"/>
          </w:tcPr>
          <w:p w14:paraId="46068FD4" w14:textId="54CE9647" w:rsidR="00E663F3" w:rsidRPr="00A25716" w:rsidRDefault="00E663F3" w:rsidP="009854F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  <w:lang w:val="es-ES"/>
              </w:rPr>
              <w:t>21</w:t>
            </w:r>
            <w:r w:rsidR="009854FB" w:rsidRPr="00A25716">
              <w:rPr>
                <w:rFonts w:ascii="Arial" w:hAnsi="Arial" w:cs="Arial"/>
                <w:sz w:val="24"/>
                <w:szCs w:val="24"/>
                <w:lang w:val="es-ES"/>
              </w:rPr>
              <w:t xml:space="preserve"> (48,8)</w:t>
            </w:r>
          </w:p>
        </w:tc>
      </w:tr>
      <w:tr w:rsidR="001049FB" w:rsidRPr="00A25716" w14:paraId="0D549D4B" w14:textId="77777777" w:rsidTr="009854FB">
        <w:trPr>
          <w:trHeight w:val="397"/>
          <w:jc w:val="center"/>
        </w:trPr>
        <w:tc>
          <w:tcPr>
            <w:tcW w:w="4414" w:type="dxa"/>
            <w:vAlign w:val="center"/>
          </w:tcPr>
          <w:p w14:paraId="30F69103" w14:textId="42460FC1" w:rsidR="00E663F3" w:rsidRPr="00A25716" w:rsidRDefault="00E663F3" w:rsidP="009D753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Coordinador Provincial de EC</w:t>
            </w:r>
          </w:p>
        </w:tc>
        <w:tc>
          <w:tcPr>
            <w:tcW w:w="3803" w:type="dxa"/>
            <w:vAlign w:val="center"/>
          </w:tcPr>
          <w:p w14:paraId="7E25DB22" w14:textId="4AD8CFEF" w:rsidR="00E663F3" w:rsidRPr="00A25716" w:rsidRDefault="00E663F3" w:rsidP="009854F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15</w:t>
            </w:r>
            <w:r w:rsidR="009854FB" w:rsidRPr="00A25716">
              <w:rPr>
                <w:rFonts w:ascii="Arial" w:hAnsi="Arial" w:cs="Arial"/>
                <w:sz w:val="24"/>
                <w:szCs w:val="24"/>
              </w:rPr>
              <w:t xml:space="preserve"> (34,9)</w:t>
            </w:r>
          </w:p>
        </w:tc>
      </w:tr>
      <w:tr w:rsidR="001049FB" w:rsidRPr="00A25716" w14:paraId="5532C34E" w14:textId="77777777" w:rsidTr="009854FB">
        <w:trPr>
          <w:trHeight w:val="397"/>
          <w:jc w:val="center"/>
        </w:trPr>
        <w:tc>
          <w:tcPr>
            <w:tcW w:w="4414" w:type="dxa"/>
            <w:vAlign w:val="center"/>
          </w:tcPr>
          <w:p w14:paraId="267C4C0E" w14:textId="76CAC77D" w:rsidR="00F320B3" w:rsidRPr="00A25716" w:rsidRDefault="00F320B3" w:rsidP="009D753D">
            <w:pPr>
              <w:spacing w:line="240" w:lineRule="atLeast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Especialista en gestión de la calidad</w:t>
            </w:r>
          </w:p>
        </w:tc>
        <w:tc>
          <w:tcPr>
            <w:tcW w:w="3803" w:type="dxa"/>
            <w:vAlign w:val="center"/>
          </w:tcPr>
          <w:p w14:paraId="097E814B" w14:textId="7AADE501" w:rsidR="00F320B3" w:rsidRPr="00A25716" w:rsidRDefault="00303CDC" w:rsidP="009854FB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3</w:t>
            </w:r>
            <w:r w:rsidR="009854FB" w:rsidRPr="00A25716">
              <w:rPr>
                <w:rFonts w:ascii="Arial" w:hAnsi="Arial" w:cs="Arial"/>
                <w:sz w:val="24"/>
                <w:szCs w:val="24"/>
              </w:rPr>
              <w:t xml:space="preserve"> (7,0)</w:t>
            </w:r>
          </w:p>
        </w:tc>
      </w:tr>
      <w:tr w:rsidR="009854FB" w:rsidRPr="00A25716" w14:paraId="4BBE663D" w14:textId="77777777" w:rsidTr="009854FB">
        <w:trPr>
          <w:trHeight w:val="397"/>
          <w:jc w:val="center"/>
        </w:trPr>
        <w:tc>
          <w:tcPr>
            <w:tcW w:w="4414" w:type="dxa"/>
            <w:vAlign w:val="center"/>
          </w:tcPr>
          <w:p w14:paraId="0C851D4D" w14:textId="6E22779E" w:rsidR="00303CDC" w:rsidRPr="00A25716" w:rsidRDefault="00303CDC" w:rsidP="009D753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Responsable de insumos</w:t>
            </w:r>
          </w:p>
        </w:tc>
        <w:tc>
          <w:tcPr>
            <w:tcW w:w="3803" w:type="dxa"/>
            <w:vAlign w:val="center"/>
          </w:tcPr>
          <w:p w14:paraId="69C1D2BC" w14:textId="7C3747C1" w:rsidR="00303CDC" w:rsidRPr="00A25716" w:rsidRDefault="009854FB" w:rsidP="009854F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3 (7,0)</w:t>
            </w:r>
          </w:p>
        </w:tc>
      </w:tr>
      <w:tr w:rsidR="001049FB" w:rsidRPr="00A25716" w14:paraId="21EF3C08" w14:textId="77777777" w:rsidTr="009854FB">
        <w:trPr>
          <w:trHeight w:val="397"/>
          <w:jc w:val="center"/>
        </w:trPr>
        <w:tc>
          <w:tcPr>
            <w:tcW w:w="4414" w:type="dxa"/>
            <w:vAlign w:val="center"/>
          </w:tcPr>
          <w:p w14:paraId="177B75DC" w14:textId="2460BDF2" w:rsidR="00F320B3" w:rsidRPr="00A25716" w:rsidRDefault="00F320B3" w:rsidP="009D753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Especialista de asuntos regulatorios</w:t>
            </w:r>
          </w:p>
        </w:tc>
        <w:tc>
          <w:tcPr>
            <w:tcW w:w="3803" w:type="dxa"/>
            <w:vAlign w:val="center"/>
          </w:tcPr>
          <w:p w14:paraId="76652953" w14:textId="6FC8A2A2" w:rsidR="00F320B3" w:rsidRPr="00A25716" w:rsidRDefault="00F320B3" w:rsidP="009854F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9854FB" w:rsidRPr="00A25716">
              <w:rPr>
                <w:rFonts w:ascii="Arial" w:hAnsi="Arial" w:cs="Arial"/>
                <w:sz w:val="24"/>
                <w:szCs w:val="24"/>
                <w:lang w:val="es-ES"/>
              </w:rPr>
              <w:t xml:space="preserve"> (2,3)</w:t>
            </w:r>
          </w:p>
        </w:tc>
      </w:tr>
      <w:tr w:rsidR="001049FB" w:rsidRPr="00A25716" w14:paraId="47F4FA0D" w14:textId="77777777" w:rsidTr="009854FB">
        <w:trPr>
          <w:trHeight w:val="397"/>
          <w:jc w:val="center"/>
        </w:trPr>
        <w:tc>
          <w:tcPr>
            <w:tcW w:w="4414" w:type="dxa"/>
            <w:vAlign w:val="center"/>
          </w:tcPr>
          <w:p w14:paraId="64A654DC" w14:textId="1F21E3FA" w:rsidR="002D2FF0" w:rsidRPr="00A25716" w:rsidRDefault="002D2FF0" w:rsidP="009D753D">
            <w:pPr>
              <w:spacing w:line="24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25716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9854FB" w:rsidRPr="00A25716">
              <w:rPr>
                <w:rFonts w:ascii="Arial" w:hAnsi="Arial" w:cs="Arial"/>
                <w:b/>
                <w:sz w:val="24"/>
                <w:szCs w:val="24"/>
              </w:rPr>
              <w:t>= 100,0%</w:t>
            </w:r>
          </w:p>
        </w:tc>
        <w:tc>
          <w:tcPr>
            <w:tcW w:w="3803" w:type="dxa"/>
            <w:vAlign w:val="center"/>
          </w:tcPr>
          <w:p w14:paraId="5C125FE0" w14:textId="40D58D83" w:rsidR="002D2FF0" w:rsidRPr="00A25716" w:rsidRDefault="002D2FF0" w:rsidP="00303CDC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25716">
              <w:rPr>
                <w:rFonts w:ascii="Arial" w:hAnsi="Arial" w:cs="Arial"/>
                <w:b/>
                <w:sz w:val="24"/>
                <w:szCs w:val="24"/>
                <w:lang w:val="es-ES"/>
              </w:rPr>
              <w:t>4</w:t>
            </w:r>
            <w:r w:rsidR="00303CDC" w:rsidRPr="00A25716">
              <w:rPr>
                <w:rFonts w:ascii="Arial" w:hAnsi="Arial" w:cs="Arial"/>
                <w:b/>
                <w:sz w:val="24"/>
                <w:szCs w:val="24"/>
                <w:lang w:val="es-ES"/>
              </w:rPr>
              <w:t>3</w:t>
            </w:r>
          </w:p>
        </w:tc>
      </w:tr>
    </w:tbl>
    <w:p w14:paraId="293DABC0" w14:textId="77777777" w:rsidR="00F320B3" w:rsidRPr="00A25716" w:rsidRDefault="00F320B3" w:rsidP="009D75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484DBC" w14:textId="5B1AAA3D" w:rsidR="00FB265A" w:rsidRPr="00A25716" w:rsidRDefault="009D753D" w:rsidP="009D75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L</w:t>
      </w:r>
      <w:r w:rsidR="00FB265A" w:rsidRPr="00A25716">
        <w:rPr>
          <w:rFonts w:ascii="Arial" w:hAnsi="Arial" w:cs="Arial"/>
          <w:sz w:val="24"/>
          <w:szCs w:val="24"/>
          <w:lang w:val="es-ES"/>
        </w:rPr>
        <w:t xml:space="preserve">a mayor cantidad de profesionales de la especialidad en cuestión de desempeñan como </w:t>
      </w:r>
      <w:r w:rsidRPr="00A25716">
        <w:rPr>
          <w:rFonts w:ascii="Arial" w:hAnsi="Arial" w:cs="Arial"/>
          <w:sz w:val="24"/>
          <w:szCs w:val="24"/>
          <w:lang w:val="es-ES"/>
        </w:rPr>
        <w:t>A</w:t>
      </w:r>
      <w:r w:rsidR="00FB265A" w:rsidRPr="00A25716">
        <w:rPr>
          <w:rFonts w:ascii="Arial" w:hAnsi="Arial" w:cs="Arial"/>
          <w:sz w:val="24"/>
          <w:szCs w:val="24"/>
          <w:lang w:val="es-ES"/>
        </w:rPr>
        <w:t>sistente</w:t>
      </w:r>
      <w:r w:rsidRPr="00A25716">
        <w:rPr>
          <w:rFonts w:ascii="Arial" w:hAnsi="Arial" w:cs="Arial"/>
          <w:sz w:val="24"/>
          <w:szCs w:val="24"/>
          <w:lang w:val="es-ES"/>
        </w:rPr>
        <w:t>s</w:t>
      </w:r>
      <w:r w:rsidR="00FB265A" w:rsidRPr="00A25716">
        <w:rPr>
          <w:rFonts w:ascii="Arial" w:hAnsi="Arial" w:cs="Arial"/>
          <w:sz w:val="24"/>
          <w:szCs w:val="24"/>
          <w:lang w:val="es-ES"/>
        </w:rPr>
        <w:t xml:space="preserve"> de la Investigación </w:t>
      </w:r>
      <w:r w:rsidRPr="00A25716">
        <w:rPr>
          <w:rFonts w:ascii="Arial" w:hAnsi="Arial" w:cs="Arial"/>
          <w:sz w:val="24"/>
          <w:szCs w:val="24"/>
          <w:lang w:val="es-ES"/>
        </w:rPr>
        <w:t>C</w:t>
      </w:r>
      <w:r w:rsidR="00FB265A" w:rsidRPr="00A25716">
        <w:rPr>
          <w:rFonts w:ascii="Arial" w:hAnsi="Arial" w:cs="Arial"/>
          <w:sz w:val="24"/>
          <w:szCs w:val="24"/>
          <w:lang w:val="es-ES"/>
        </w:rPr>
        <w:t>línica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(AIC)</w:t>
      </w:r>
      <w:r w:rsidR="00FB265A" w:rsidRPr="00A25716">
        <w:rPr>
          <w:rFonts w:ascii="Arial" w:hAnsi="Arial" w:cs="Arial"/>
          <w:sz w:val="24"/>
          <w:szCs w:val="24"/>
          <w:lang w:val="es-ES"/>
        </w:rPr>
        <w:t xml:space="preserve"> y coordinadores provinciales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(CP)</w:t>
      </w:r>
      <w:r w:rsidR="00FB265A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>que</w:t>
      </w:r>
      <w:r w:rsidR="00FB265A" w:rsidRPr="00A25716">
        <w:rPr>
          <w:rFonts w:ascii="Arial" w:hAnsi="Arial" w:cs="Arial"/>
          <w:sz w:val="24"/>
          <w:szCs w:val="24"/>
          <w:lang w:val="es-ES"/>
        </w:rPr>
        <w:t xml:space="preserve"> son las funciones que más demanda el CENCEC debido a la naturaleza de su principal </w:t>
      </w:r>
      <w:r w:rsidRPr="00A25716">
        <w:rPr>
          <w:rFonts w:ascii="Arial" w:hAnsi="Arial" w:cs="Arial"/>
          <w:sz w:val="24"/>
          <w:szCs w:val="24"/>
          <w:lang w:val="es-ES"/>
        </w:rPr>
        <w:t>tarea</w:t>
      </w:r>
      <w:r w:rsidR="00FB265A" w:rsidRPr="00A25716">
        <w:rPr>
          <w:rFonts w:ascii="Arial" w:hAnsi="Arial" w:cs="Arial"/>
          <w:sz w:val="24"/>
          <w:szCs w:val="24"/>
          <w:lang w:val="es-ES"/>
        </w:rPr>
        <w:t xml:space="preserve"> como centro para la conducción y control de ensayos clínicos en el país. Las otras dos funciones que desempeñan estos graduados constituyen procesos de apoyo a la actividad.</w:t>
      </w:r>
    </w:p>
    <w:p w14:paraId="0AE9F519" w14:textId="4CD4DDC4" w:rsidR="00FB265A" w:rsidRPr="00A25716" w:rsidRDefault="00FB265A" w:rsidP="009D75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Las principales </w:t>
      </w:r>
      <w:r w:rsidR="00791FA1" w:rsidRPr="00A25716">
        <w:rPr>
          <w:rFonts w:ascii="Arial" w:hAnsi="Arial" w:cs="Arial"/>
          <w:sz w:val="24"/>
          <w:szCs w:val="24"/>
          <w:lang w:val="es-ES"/>
        </w:rPr>
        <w:t>funciones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que desempeña</w:t>
      </w:r>
      <w:r w:rsidR="00791FA1" w:rsidRPr="00A25716">
        <w:rPr>
          <w:rFonts w:ascii="Arial" w:hAnsi="Arial" w:cs="Arial"/>
          <w:sz w:val="24"/>
          <w:szCs w:val="24"/>
          <w:lang w:val="es-ES"/>
        </w:rPr>
        <w:t>n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los profesionales de farmacia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se 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presentan resumidas a </w:t>
      </w:r>
      <w:r w:rsidRPr="00A25716">
        <w:rPr>
          <w:rFonts w:ascii="Arial" w:hAnsi="Arial" w:cs="Arial"/>
          <w:sz w:val="24"/>
          <w:szCs w:val="24"/>
          <w:lang w:val="es-ES"/>
        </w:rPr>
        <w:t>continuación</w:t>
      </w:r>
      <w:r w:rsidR="00791FA1" w:rsidRPr="00A25716">
        <w:rPr>
          <w:rFonts w:ascii="Arial" w:hAnsi="Arial" w:cs="Arial"/>
          <w:sz w:val="24"/>
          <w:szCs w:val="24"/>
          <w:lang w:val="es-ES"/>
        </w:rPr>
        <w:t>:</w:t>
      </w:r>
    </w:p>
    <w:p w14:paraId="1818BE42" w14:textId="3044093A" w:rsidR="00791FA1" w:rsidRPr="00A25716" w:rsidRDefault="00791FA1" w:rsidP="00791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</w:rPr>
        <w:t>Asistente de Investigación Clínica</w:t>
      </w:r>
      <w:r w:rsidRPr="00A25716">
        <w:rPr>
          <w:rFonts w:ascii="Arial" w:hAnsi="Arial" w:cs="Arial"/>
          <w:sz w:val="24"/>
          <w:szCs w:val="24"/>
        </w:rPr>
        <w:t xml:space="preserve"> (AIC)</w:t>
      </w:r>
      <w:r w:rsidR="004D2DD6" w:rsidRPr="00A25716">
        <w:rPr>
          <w:rFonts w:ascii="Arial" w:hAnsi="Arial" w:cs="Arial"/>
          <w:sz w:val="24"/>
          <w:szCs w:val="24"/>
        </w:rPr>
        <w:t>:</w:t>
      </w:r>
    </w:p>
    <w:p w14:paraId="0398FD1A" w14:textId="29833F95" w:rsidR="00791FA1" w:rsidRPr="00A25716" w:rsidRDefault="00791FA1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Participa en las reuniones de inicio de los protocolos que se le asigne.</w:t>
      </w:r>
      <w:r w:rsidR="00A248E0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4D2DD6" w:rsidRPr="00A25716">
        <w:rPr>
          <w:rFonts w:ascii="Arial" w:hAnsi="Arial" w:cs="Arial"/>
          <w:sz w:val="24"/>
          <w:szCs w:val="24"/>
          <w:lang w:val="es-ES"/>
        </w:rPr>
        <w:t xml:space="preserve">Estudia </w:t>
      </w:r>
      <w:r w:rsidRPr="00A25716">
        <w:rPr>
          <w:rFonts w:ascii="Arial" w:hAnsi="Arial" w:cs="Arial"/>
          <w:sz w:val="24"/>
          <w:szCs w:val="24"/>
          <w:lang w:val="es-ES"/>
        </w:rPr>
        <w:t>el estado del arte de las temáticas relacionadas con los ensayos que conduce</w:t>
      </w:r>
      <w:r w:rsidR="004D2DD6" w:rsidRPr="00A25716">
        <w:rPr>
          <w:rFonts w:ascii="Arial" w:hAnsi="Arial" w:cs="Arial"/>
          <w:sz w:val="24"/>
          <w:szCs w:val="24"/>
          <w:lang w:val="es-ES"/>
        </w:rPr>
        <w:t xml:space="preserve"> y participa en la redacción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, </w:t>
      </w:r>
      <w:r w:rsidR="004D2DD6" w:rsidRPr="00A25716">
        <w:rPr>
          <w:rFonts w:ascii="Arial" w:hAnsi="Arial" w:cs="Arial"/>
          <w:sz w:val="24"/>
          <w:szCs w:val="24"/>
          <w:lang w:val="es-ES"/>
        </w:rPr>
        <w:t>revisión,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y/o </w:t>
      </w:r>
      <w:r w:rsidR="004D2DD6" w:rsidRPr="00A25716">
        <w:rPr>
          <w:rFonts w:ascii="Arial" w:hAnsi="Arial" w:cs="Arial"/>
          <w:sz w:val="24"/>
          <w:szCs w:val="24"/>
          <w:lang w:val="es-ES"/>
        </w:rPr>
        <w:t>modificación de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los protocolos de </w:t>
      </w:r>
      <w:r w:rsidR="004D2DD6" w:rsidRPr="00A25716">
        <w:rPr>
          <w:rFonts w:ascii="Arial" w:hAnsi="Arial" w:cs="Arial"/>
          <w:sz w:val="24"/>
          <w:szCs w:val="24"/>
          <w:lang w:val="es-ES"/>
        </w:rPr>
        <w:t>EC,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4D2DD6" w:rsidRPr="00A25716">
        <w:rPr>
          <w:rFonts w:ascii="Arial" w:hAnsi="Arial" w:cs="Arial"/>
          <w:sz w:val="24"/>
          <w:szCs w:val="24"/>
          <w:lang w:val="es-ES"/>
        </w:rPr>
        <w:t xml:space="preserve">además de dominar completamente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todos </w:t>
      </w:r>
      <w:r w:rsidR="004D2DD6" w:rsidRPr="00A25716">
        <w:rPr>
          <w:rFonts w:ascii="Arial" w:hAnsi="Arial" w:cs="Arial"/>
          <w:sz w:val="24"/>
          <w:szCs w:val="24"/>
          <w:lang w:val="es-ES"/>
        </w:rPr>
        <w:t>EC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a su cargo</w:t>
      </w:r>
      <w:r w:rsidR="004D2DD6" w:rsidRPr="00A25716">
        <w:rPr>
          <w:rFonts w:ascii="Arial" w:hAnsi="Arial" w:cs="Arial"/>
          <w:sz w:val="24"/>
          <w:szCs w:val="24"/>
          <w:lang w:val="es-ES"/>
        </w:rPr>
        <w:t>.</w:t>
      </w:r>
      <w:r w:rsidR="00A248E0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4D2DD6" w:rsidRPr="00A25716">
        <w:rPr>
          <w:rFonts w:ascii="Arial" w:hAnsi="Arial" w:cs="Arial"/>
          <w:sz w:val="24"/>
          <w:szCs w:val="24"/>
          <w:lang w:val="es-ES"/>
        </w:rPr>
        <w:t xml:space="preserve">Realiza la </w:t>
      </w:r>
      <w:r w:rsidRPr="00A25716">
        <w:rPr>
          <w:rFonts w:ascii="Arial" w:hAnsi="Arial" w:cs="Arial"/>
          <w:sz w:val="24"/>
          <w:szCs w:val="24"/>
          <w:lang w:val="es-ES"/>
        </w:rPr>
        <w:t>propuesta de</w:t>
      </w:r>
      <w:r w:rsidR="004D2DD6" w:rsidRPr="00A25716">
        <w:rPr>
          <w:rFonts w:ascii="Arial" w:hAnsi="Arial" w:cs="Arial"/>
          <w:sz w:val="24"/>
          <w:szCs w:val="24"/>
          <w:lang w:val="es-ES"/>
        </w:rPr>
        <w:t>l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plan de inclusión del ensayo y controla su cumplimiento.</w:t>
      </w:r>
    </w:p>
    <w:p w14:paraId="1F328F1C" w14:textId="42659428" w:rsidR="00791FA1" w:rsidRPr="00A25716" w:rsidRDefault="00791FA1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lastRenderedPageBreak/>
        <w:t xml:space="preserve">Prepara </w:t>
      </w:r>
      <w:r w:rsidR="004D2DD6" w:rsidRPr="00A25716">
        <w:rPr>
          <w:rFonts w:ascii="Arial" w:hAnsi="Arial" w:cs="Arial"/>
          <w:sz w:val="24"/>
          <w:szCs w:val="24"/>
          <w:lang w:val="es-ES"/>
        </w:rPr>
        <w:t xml:space="preserve">y mantiene actualizada </w:t>
      </w:r>
      <w:r w:rsidRPr="00A25716">
        <w:rPr>
          <w:rFonts w:ascii="Arial" w:hAnsi="Arial" w:cs="Arial"/>
          <w:sz w:val="24"/>
          <w:szCs w:val="24"/>
          <w:lang w:val="es-ES"/>
        </w:rPr>
        <w:t>toda la documentación para cada carpeta de ensayo clínico.</w:t>
      </w:r>
      <w:r w:rsidR="004D2DD6" w:rsidRPr="00A25716">
        <w:rPr>
          <w:rFonts w:ascii="Arial" w:hAnsi="Arial" w:cs="Arial"/>
          <w:sz w:val="24"/>
          <w:szCs w:val="24"/>
          <w:lang w:val="es-ES"/>
        </w:rPr>
        <w:t xml:space="preserve"> Además, confecciona y cumple el programa de monitoreo a cada EC </w:t>
      </w:r>
    </w:p>
    <w:p w14:paraId="51A548F8" w14:textId="086ED70C" w:rsidR="00791FA1" w:rsidRPr="00A25716" w:rsidRDefault="00791FA1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Participa junto </w:t>
      </w:r>
      <w:r w:rsidR="004D2DD6" w:rsidRPr="00A25716">
        <w:rPr>
          <w:rFonts w:ascii="Arial" w:hAnsi="Arial" w:cs="Arial"/>
          <w:sz w:val="24"/>
          <w:szCs w:val="24"/>
          <w:lang w:val="es-ES"/>
        </w:rPr>
        <w:t>a los profesionales de otras especialidades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en la evaluación y selección de los sitios clínicos e investigadores</w:t>
      </w:r>
      <w:r w:rsidR="004D2DD6" w:rsidRPr="00A25716">
        <w:rPr>
          <w:rFonts w:ascii="Arial" w:hAnsi="Arial" w:cs="Arial"/>
          <w:sz w:val="24"/>
          <w:szCs w:val="24"/>
          <w:lang w:val="es-ES"/>
        </w:rPr>
        <w:t>.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CED4542" w14:textId="2A9245AE" w:rsidR="00791FA1" w:rsidRPr="00A25716" w:rsidRDefault="00791FA1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Confecciona el Cuaderno de Recogida de datos de cada </w:t>
      </w:r>
      <w:r w:rsidR="00A248E0" w:rsidRPr="00A25716">
        <w:rPr>
          <w:rFonts w:ascii="Arial" w:hAnsi="Arial" w:cs="Arial"/>
          <w:sz w:val="24"/>
          <w:szCs w:val="24"/>
          <w:lang w:val="es-ES"/>
        </w:rPr>
        <w:t>EC</w:t>
      </w:r>
      <w:r w:rsidR="00AE1AE6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y garantiza su revisión </w:t>
      </w:r>
      <w:r w:rsidR="00A248E0" w:rsidRPr="00A25716">
        <w:rPr>
          <w:rFonts w:ascii="Arial" w:hAnsi="Arial" w:cs="Arial"/>
          <w:sz w:val="24"/>
          <w:szCs w:val="24"/>
          <w:lang w:val="es-ES"/>
        </w:rPr>
        <w:t>por los especialistas afines.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0C44D92" w14:textId="494356D7" w:rsidR="00791FA1" w:rsidRPr="00A25716" w:rsidRDefault="00791FA1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Mantiene intercambio de información con los C</w:t>
      </w:r>
      <w:r w:rsidR="00981EC6" w:rsidRPr="00A25716">
        <w:rPr>
          <w:rFonts w:ascii="Arial" w:hAnsi="Arial" w:cs="Arial"/>
          <w:sz w:val="24"/>
          <w:szCs w:val="24"/>
          <w:lang w:val="es-ES"/>
        </w:rPr>
        <w:t>P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de E</w:t>
      </w:r>
      <w:r w:rsidR="00981EC6" w:rsidRPr="00A25716">
        <w:rPr>
          <w:rFonts w:ascii="Arial" w:hAnsi="Arial" w:cs="Arial"/>
          <w:sz w:val="24"/>
          <w:szCs w:val="24"/>
          <w:lang w:val="es-ES"/>
        </w:rPr>
        <w:t>C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para conocer la marcha del ensayo durante toda su ejecución</w:t>
      </w:r>
      <w:r w:rsidR="00981EC6" w:rsidRPr="00A25716">
        <w:rPr>
          <w:rFonts w:ascii="Arial" w:hAnsi="Arial" w:cs="Arial"/>
          <w:sz w:val="24"/>
          <w:szCs w:val="24"/>
          <w:lang w:val="es-ES"/>
        </w:rPr>
        <w:t xml:space="preserve"> y 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Revisa los informes de visitas de monitoreo realizadas por los </w:t>
      </w:r>
      <w:r w:rsidR="00981EC6" w:rsidRPr="00A25716">
        <w:rPr>
          <w:rFonts w:ascii="Arial" w:hAnsi="Arial" w:cs="Arial"/>
          <w:sz w:val="24"/>
          <w:szCs w:val="24"/>
          <w:lang w:val="es-ES"/>
        </w:rPr>
        <w:t>CP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63A77BA4" w14:textId="4F8AE052" w:rsidR="00791FA1" w:rsidRPr="00A25716" w:rsidRDefault="00981EC6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Define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AE1AE6" w:rsidRPr="00A25716">
        <w:rPr>
          <w:rFonts w:ascii="Arial" w:hAnsi="Arial" w:cs="Arial"/>
          <w:sz w:val="24"/>
          <w:szCs w:val="24"/>
          <w:lang w:val="es-ES"/>
        </w:rPr>
        <w:t xml:space="preserve">con con el Monitor, el Investigador Principal y el Responsable de insumos </w:t>
      </w:r>
      <w:r w:rsidR="00791FA1" w:rsidRPr="00A25716">
        <w:rPr>
          <w:rFonts w:ascii="Arial" w:hAnsi="Arial" w:cs="Arial"/>
          <w:sz w:val="24"/>
          <w:szCs w:val="24"/>
          <w:lang w:val="es-ES"/>
        </w:rPr>
        <w:t>el listado de recursos necesarios para la realización del ensayo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. </w:t>
      </w:r>
      <w:r w:rsidR="00791FA1" w:rsidRPr="00A25716">
        <w:rPr>
          <w:rFonts w:ascii="Arial" w:hAnsi="Arial" w:cs="Arial"/>
          <w:sz w:val="24"/>
          <w:szCs w:val="24"/>
          <w:lang w:val="es-ES"/>
        </w:rPr>
        <w:t>Participa en la confección del cronograma del ensayo</w:t>
      </w:r>
      <w:r w:rsidR="00AE1AE6" w:rsidRPr="00A25716">
        <w:rPr>
          <w:rFonts w:ascii="Arial" w:hAnsi="Arial" w:cs="Arial"/>
          <w:sz w:val="24"/>
          <w:szCs w:val="24"/>
          <w:lang w:val="es-ES"/>
        </w:rPr>
        <w:t>,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vela por su cumplimiento</w:t>
      </w:r>
      <w:r w:rsidR="00AE1AE6" w:rsidRPr="00A25716">
        <w:rPr>
          <w:rFonts w:ascii="Arial" w:hAnsi="Arial" w:cs="Arial"/>
          <w:sz w:val="24"/>
          <w:szCs w:val="24"/>
          <w:lang w:val="es-ES"/>
        </w:rPr>
        <w:t xml:space="preserve">, coordina los </w:t>
      </w:r>
      <w:r w:rsidR="00791FA1" w:rsidRPr="00A25716">
        <w:rPr>
          <w:rFonts w:ascii="Arial" w:hAnsi="Arial" w:cs="Arial"/>
          <w:sz w:val="24"/>
          <w:szCs w:val="24"/>
          <w:lang w:val="es-ES"/>
        </w:rPr>
        <w:t>Talleres de Unificación de Criterios, Actualización o de discusión de Informe Final</w:t>
      </w:r>
      <w:r w:rsidR="00AE1AE6" w:rsidRPr="00A25716">
        <w:rPr>
          <w:rFonts w:ascii="Arial" w:hAnsi="Arial" w:cs="Arial"/>
          <w:sz w:val="24"/>
          <w:szCs w:val="24"/>
          <w:lang w:val="es-ES"/>
        </w:rPr>
        <w:t>.</w:t>
      </w:r>
      <w:r w:rsidR="00791FA1" w:rsidRPr="00A25716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</w:p>
    <w:p w14:paraId="2B3F36CB" w14:textId="401F1CD5" w:rsidR="00791FA1" w:rsidRPr="00A25716" w:rsidRDefault="00791FA1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 xml:space="preserve">Coordina y realiza las Visitas de Contacto Inicial y Evaluación Inicial en los </w:t>
      </w:r>
      <w:r w:rsidR="00AE1AE6" w:rsidRPr="00A25716">
        <w:rPr>
          <w:rFonts w:ascii="Arial" w:hAnsi="Arial" w:cs="Arial"/>
          <w:sz w:val="24"/>
          <w:szCs w:val="24"/>
          <w:lang w:val="es-ES"/>
        </w:rPr>
        <w:t>EC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AE1AE6" w:rsidRPr="00A25716">
        <w:rPr>
          <w:rFonts w:ascii="Arial" w:hAnsi="Arial" w:cs="Arial"/>
          <w:sz w:val="24"/>
          <w:szCs w:val="24"/>
          <w:lang w:val="es-ES"/>
        </w:rPr>
        <w:t>acorde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al cronograma establecido y realiza las visitas de monitoreo del ensayo </w:t>
      </w:r>
      <w:r w:rsidR="00AE1AE6" w:rsidRPr="00A25716">
        <w:rPr>
          <w:rFonts w:ascii="Arial" w:hAnsi="Arial" w:cs="Arial"/>
          <w:sz w:val="24"/>
          <w:szCs w:val="24"/>
          <w:lang w:val="es-ES"/>
        </w:rPr>
        <w:t xml:space="preserve">según los </w:t>
      </w:r>
      <w:r w:rsidRPr="00A25716">
        <w:rPr>
          <w:rFonts w:ascii="Arial" w:hAnsi="Arial" w:cs="Arial"/>
          <w:sz w:val="24"/>
          <w:szCs w:val="24"/>
          <w:lang w:val="es-ES"/>
        </w:rPr>
        <w:t>procedimientos establecidos.</w:t>
      </w:r>
    </w:p>
    <w:p w14:paraId="47FDD735" w14:textId="7AD10E29" w:rsidR="00791FA1" w:rsidRPr="00A25716" w:rsidRDefault="00981EC6" w:rsidP="004D2D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Toma parte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en las Auditorias o Inspecciones que se realicen a los </w:t>
      </w:r>
      <w:r w:rsidR="00A248E0" w:rsidRPr="00A25716">
        <w:rPr>
          <w:rFonts w:ascii="Arial" w:hAnsi="Arial" w:cs="Arial"/>
          <w:sz w:val="24"/>
          <w:szCs w:val="24"/>
          <w:lang w:val="es-ES"/>
        </w:rPr>
        <w:t>EC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que conduce</w:t>
      </w:r>
      <w:r w:rsidR="00A248E0" w:rsidRPr="00A25716">
        <w:rPr>
          <w:rFonts w:ascii="Arial" w:hAnsi="Arial" w:cs="Arial"/>
          <w:sz w:val="24"/>
          <w:szCs w:val="24"/>
          <w:lang w:val="es-ES"/>
        </w:rPr>
        <w:t>, revisa la documentación y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A248E0" w:rsidRPr="00A25716">
        <w:rPr>
          <w:rFonts w:ascii="Arial" w:hAnsi="Arial" w:cs="Arial"/>
          <w:sz w:val="24"/>
          <w:szCs w:val="24"/>
          <w:lang w:val="es-ES"/>
        </w:rPr>
        <w:t>p</w:t>
      </w:r>
      <w:r w:rsidR="00791FA1" w:rsidRPr="00A25716">
        <w:rPr>
          <w:rFonts w:ascii="Arial" w:hAnsi="Arial" w:cs="Arial"/>
          <w:sz w:val="24"/>
          <w:szCs w:val="24"/>
          <w:lang w:val="es-ES"/>
        </w:rPr>
        <w:t>ropone las acciones correctivas a los problemas o deficiencias que se planteen.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Participa en el proceso de confección del Informe Parcial/Final de cada </w:t>
      </w:r>
      <w:r w:rsidR="00A248E0" w:rsidRPr="00A25716">
        <w:rPr>
          <w:rFonts w:ascii="Arial" w:hAnsi="Arial" w:cs="Arial"/>
          <w:sz w:val="24"/>
          <w:szCs w:val="24"/>
          <w:lang w:val="es-ES"/>
        </w:rPr>
        <w:t>EC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su responsabilidad</w:t>
      </w:r>
      <w:r w:rsidR="00A248E0" w:rsidRPr="00A25716">
        <w:rPr>
          <w:rFonts w:ascii="Arial" w:hAnsi="Arial" w:cs="Arial"/>
          <w:sz w:val="24"/>
          <w:szCs w:val="24"/>
          <w:lang w:val="es-ES"/>
        </w:rPr>
        <w:t xml:space="preserve"> y g</w:t>
      </w:r>
      <w:r w:rsidR="00791FA1" w:rsidRPr="00A25716">
        <w:rPr>
          <w:rFonts w:ascii="Arial" w:hAnsi="Arial" w:cs="Arial"/>
          <w:sz w:val="24"/>
          <w:szCs w:val="24"/>
          <w:lang w:val="es-ES"/>
        </w:rPr>
        <w:t>arantiza la entrega al Promotor,</w:t>
      </w:r>
      <w:r w:rsidR="00A248E0" w:rsidRPr="00A25716">
        <w:rPr>
          <w:rFonts w:ascii="Arial" w:hAnsi="Arial" w:cs="Arial"/>
          <w:sz w:val="24"/>
          <w:szCs w:val="24"/>
          <w:lang w:val="es-ES"/>
        </w:rPr>
        <w:t xml:space="preserve"> de toda la documentación </w:t>
      </w:r>
      <w:r w:rsidR="00791FA1" w:rsidRPr="00A25716">
        <w:rPr>
          <w:rFonts w:ascii="Arial" w:hAnsi="Arial" w:cs="Arial"/>
          <w:sz w:val="24"/>
          <w:szCs w:val="24"/>
          <w:lang w:val="es-ES"/>
        </w:rPr>
        <w:t>generad</w:t>
      </w:r>
      <w:r w:rsidR="00A248E0" w:rsidRPr="00A25716">
        <w:rPr>
          <w:rFonts w:ascii="Arial" w:hAnsi="Arial" w:cs="Arial"/>
          <w:sz w:val="24"/>
          <w:szCs w:val="24"/>
          <w:lang w:val="es-ES"/>
        </w:rPr>
        <w:t>a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durante </w:t>
      </w:r>
      <w:r w:rsidR="00A248E0" w:rsidRPr="00A25716">
        <w:rPr>
          <w:rFonts w:ascii="Arial" w:hAnsi="Arial" w:cs="Arial"/>
          <w:sz w:val="24"/>
          <w:szCs w:val="24"/>
          <w:lang w:val="es-ES"/>
        </w:rPr>
        <w:t>la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conducción de</w:t>
      </w:r>
      <w:r w:rsidR="00A248E0" w:rsidRPr="00A25716">
        <w:rPr>
          <w:rFonts w:ascii="Arial" w:hAnsi="Arial" w:cs="Arial"/>
          <w:sz w:val="24"/>
          <w:szCs w:val="24"/>
          <w:lang w:val="es-ES"/>
        </w:rPr>
        <w:t>l</w:t>
      </w:r>
      <w:r w:rsidR="00791FA1" w:rsidRPr="00A25716">
        <w:rPr>
          <w:rFonts w:ascii="Arial" w:hAnsi="Arial" w:cs="Arial"/>
          <w:sz w:val="24"/>
          <w:szCs w:val="24"/>
          <w:lang w:val="es-ES"/>
        </w:rPr>
        <w:t xml:space="preserve"> </w:t>
      </w:r>
      <w:r w:rsidR="00A248E0" w:rsidRPr="00A25716">
        <w:rPr>
          <w:rFonts w:ascii="Arial" w:hAnsi="Arial" w:cs="Arial"/>
          <w:sz w:val="24"/>
          <w:szCs w:val="24"/>
          <w:lang w:val="es-ES"/>
        </w:rPr>
        <w:t>EC.</w:t>
      </w:r>
    </w:p>
    <w:p w14:paraId="7C62496A" w14:textId="77777777" w:rsidR="00981EC6" w:rsidRPr="00A25716" w:rsidRDefault="00981EC6" w:rsidP="00981EC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sz w:val="24"/>
          <w:szCs w:val="24"/>
          <w:lang w:val="es-ES"/>
        </w:rPr>
        <w:t>Garantiza que se realice el reporte de Eventos Adversos de acuerdo a lo estipulado por el CECMED en caso que ocurra alguno.</w:t>
      </w:r>
    </w:p>
    <w:p w14:paraId="0068A8FA" w14:textId="77777777" w:rsidR="00444EB0" w:rsidRPr="00A25716" w:rsidRDefault="00444EB0" w:rsidP="00444E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</w:rPr>
        <w:t>Coordinador Provincial de Ensayos Clínicos</w:t>
      </w:r>
      <w:r w:rsidRPr="00A25716">
        <w:rPr>
          <w:rFonts w:ascii="Arial" w:hAnsi="Arial" w:cs="Arial"/>
          <w:sz w:val="24"/>
          <w:szCs w:val="24"/>
        </w:rPr>
        <w:t xml:space="preserve"> </w:t>
      </w:r>
    </w:p>
    <w:p w14:paraId="4A5D8E8A" w14:textId="1469D288" w:rsidR="00444EB0" w:rsidRPr="00A25716" w:rsidRDefault="00444EB0" w:rsidP="00444E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Participa en la elaboración del cronograma anual de visitas gerenciales a los sitios clínicos de </w:t>
      </w:r>
      <w:r w:rsidR="006B1E17" w:rsidRPr="00A25716">
        <w:rPr>
          <w:rFonts w:ascii="Arial" w:hAnsi="Arial" w:cs="Arial"/>
          <w:sz w:val="24"/>
          <w:szCs w:val="24"/>
        </w:rPr>
        <w:t>L</w:t>
      </w:r>
      <w:r w:rsidRPr="00A25716">
        <w:rPr>
          <w:rFonts w:ascii="Arial" w:hAnsi="Arial" w:cs="Arial"/>
          <w:sz w:val="24"/>
          <w:szCs w:val="24"/>
        </w:rPr>
        <w:t>a Habana</w:t>
      </w:r>
      <w:r w:rsidR="006B1E17" w:rsidRPr="00A25716">
        <w:rPr>
          <w:rFonts w:ascii="Arial" w:hAnsi="Arial" w:cs="Arial"/>
          <w:sz w:val="24"/>
          <w:szCs w:val="24"/>
        </w:rPr>
        <w:t xml:space="preserve"> y también </w:t>
      </w:r>
      <w:r w:rsidRPr="00A25716">
        <w:rPr>
          <w:rFonts w:ascii="Arial" w:hAnsi="Arial" w:cs="Arial"/>
          <w:sz w:val="24"/>
          <w:szCs w:val="24"/>
        </w:rPr>
        <w:t>en las actividades relacionadas con el control de los EC en la Habana</w:t>
      </w:r>
      <w:r w:rsidR="006B1E17" w:rsidRPr="00A25716">
        <w:rPr>
          <w:rFonts w:ascii="Arial" w:hAnsi="Arial" w:cs="Arial"/>
          <w:sz w:val="24"/>
          <w:szCs w:val="24"/>
        </w:rPr>
        <w:t>.</w:t>
      </w:r>
    </w:p>
    <w:p w14:paraId="3D97E0DA" w14:textId="317E1F05" w:rsidR="00444EB0" w:rsidRPr="00A25716" w:rsidRDefault="00444EB0" w:rsidP="00444E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Da seguimiento a las acciones de perfeccionamiento de los Comités de Ética de la Investigación.</w:t>
      </w:r>
      <w:r w:rsidR="006B1E17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Participa en</w:t>
      </w:r>
      <w:r w:rsidR="006B1E17" w:rsidRPr="00A25716">
        <w:rPr>
          <w:rFonts w:ascii="Arial" w:hAnsi="Arial" w:cs="Arial"/>
          <w:sz w:val="24"/>
          <w:szCs w:val="24"/>
        </w:rPr>
        <w:t>:</w:t>
      </w:r>
      <w:r w:rsidRPr="00A25716">
        <w:rPr>
          <w:rFonts w:ascii="Arial" w:hAnsi="Arial" w:cs="Arial"/>
          <w:sz w:val="24"/>
          <w:szCs w:val="24"/>
        </w:rPr>
        <w:t xml:space="preserve"> la obtención de los CV actualizados</w:t>
      </w:r>
      <w:r w:rsidR="006B1E17" w:rsidRPr="00A25716">
        <w:rPr>
          <w:rFonts w:ascii="Arial" w:hAnsi="Arial" w:cs="Arial"/>
          <w:sz w:val="24"/>
          <w:szCs w:val="24"/>
        </w:rPr>
        <w:t xml:space="preserve">, </w:t>
      </w:r>
      <w:r w:rsidRPr="00A25716">
        <w:rPr>
          <w:rFonts w:ascii="Arial" w:hAnsi="Arial" w:cs="Arial"/>
          <w:sz w:val="24"/>
          <w:szCs w:val="24"/>
        </w:rPr>
        <w:t>actualización de convenios</w:t>
      </w:r>
      <w:r w:rsidR="006B1E17" w:rsidRPr="00A25716">
        <w:rPr>
          <w:rFonts w:ascii="Arial" w:hAnsi="Arial" w:cs="Arial"/>
          <w:sz w:val="24"/>
          <w:szCs w:val="24"/>
        </w:rPr>
        <w:t xml:space="preserve">, </w:t>
      </w:r>
      <w:r w:rsidRPr="00A25716">
        <w:rPr>
          <w:rFonts w:ascii="Arial" w:hAnsi="Arial" w:cs="Arial"/>
          <w:sz w:val="24"/>
          <w:szCs w:val="24"/>
        </w:rPr>
        <w:t>solución de los problemas de conexión de los sitios</w:t>
      </w:r>
      <w:r w:rsidR="006B1E17" w:rsidRPr="00A25716">
        <w:rPr>
          <w:rFonts w:ascii="Arial" w:hAnsi="Arial" w:cs="Arial"/>
          <w:sz w:val="24"/>
          <w:szCs w:val="24"/>
        </w:rPr>
        <w:t xml:space="preserve">, </w:t>
      </w:r>
      <w:r w:rsidRPr="00A25716">
        <w:rPr>
          <w:rFonts w:ascii="Arial" w:hAnsi="Arial" w:cs="Arial"/>
          <w:sz w:val="24"/>
          <w:szCs w:val="24"/>
        </w:rPr>
        <w:t xml:space="preserve">programa de </w:t>
      </w:r>
      <w:r w:rsidRPr="00A25716">
        <w:rPr>
          <w:rFonts w:ascii="Arial" w:hAnsi="Arial" w:cs="Arial"/>
          <w:sz w:val="24"/>
          <w:szCs w:val="24"/>
        </w:rPr>
        <w:lastRenderedPageBreak/>
        <w:t>certificación de sitios</w:t>
      </w:r>
      <w:r w:rsidR="006B1E17" w:rsidRPr="00A25716">
        <w:rPr>
          <w:rFonts w:ascii="Arial" w:hAnsi="Arial" w:cs="Arial"/>
          <w:sz w:val="24"/>
          <w:szCs w:val="24"/>
        </w:rPr>
        <w:t xml:space="preserve">, </w:t>
      </w:r>
      <w:r w:rsidRPr="00A25716">
        <w:rPr>
          <w:rFonts w:ascii="Arial" w:hAnsi="Arial" w:cs="Arial"/>
          <w:sz w:val="24"/>
          <w:szCs w:val="24"/>
        </w:rPr>
        <w:t xml:space="preserve">reuniones de </w:t>
      </w:r>
      <w:r w:rsidR="006B1E17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 xml:space="preserve"> con los hospitales y </w:t>
      </w:r>
      <w:r w:rsidR="006B1E17" w:rsidRPr="00A25716">
        <w:rPr>
          <w:rFonts w:ascii="Arial" w:hAnsi="Arial" w:cs="Arial"/>
          <w:sz w:val="24"/>
          <w:szCs w:val="24"/>
        </w:rPr>
        <w:t>supervisa</w:t>
      </w:r>
      <w:r w:rsidRPr="00A25716">
        <w:rPr>
          <w:rFonts w:ascii="Arial" w:hAnsi="Arial" w:cs="Arial"/>
          <w:sz w:val="24"/>
          <w:szCs w:val="24"/>
        </w:rPr>
        <w:t xml:space="preserve"> las acciones que deben desarrollar </w:t>
      </w:r>
      <w:r w:rsidR="006B1E17" w:rsidRPr="00A25716">
        <w:rPr>
          <w:rFonts w:ascii="Arial" w:hAnsi="Arial" w:cs="Arial"/>
          <w:sz w:val="24"/>
          <w:szCs w:val="24"/>
        </w:rPr>
        <w:t>dich</w:t>
      </w:r>
      <w:r w:rsidRPr="00A25716">
        <w:rPr>
          <w:rFonts w:ascii="Arial" w:hAnsi="Arial" w:cs="Arial"/>
          <w:sz w:val="24"/>
          <w:szCs w:val="24"/>
        </w:rPr>
        <w:t>os</w:t>
      </w:r>
      <w:r w:rsidR="006B1E17" w:rsidRPr="00A25716">
        <w:rPr>
          <w:rFonts w:ascii="Arial" w:hAnsi="Arial" w:cs="Arial"/>
          <w:sz w:val="24"/>
          <w:szCs w:val="24"/>
        </w:rPr>
        <w:t>.</w:t>
      </w:r>
    </w:p>
    <w:p w14:paraId="5AD74637" w14:textId="271DC74E" w:rsidR="00444EB0" w:rsidRPr="00A25716" w:rsidRDefault="00444EB0" w:rsidP="00444E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Da seguimiento y colabora con los sitios en la confección de los Procedimientos Normalizados de Trabajo de los servicios vinculados a los ensayos clínicos</w:t>
      </w:r>
      <w:r w:rsidR="001527FE" w:rsidRPr="00A25716">
        <w:rPr>
          <w:rFonts w:ascii="Arial" w:hAnsi="Arial" w:cs="Arial"/>
          <w:sz w:val="24"/>
          <w:szCs w:val="24"/>
        </w:rPr>
        <w:t>, también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="001527FE" w:rsidRPr="00A25716">
        <w:rPr>
          <w:rFonts w:ascii="Arial" w:hAnsi="Arial" w:cs="Arial"/>
          <w:sz w:val="24"/>
          <w:szCs w:val="24"/>
        </w:rPr>
        <w:t xml:space="preserve">s </w:t>
      </w:r>
      <w:r w:rsidRPr="00A25716">
        <w:rPr>
          <w:rFonts w:ascii="Arial" w:hAnsi="Arial" w:cs="Arial"/>
          <w:sz w:val="24"/>
          <w:szCs w:val="24"/>
        </w:rPr>
        <w:t xml:space="preserve">a las acciones que </w:t>
      </w:r>
      <w:r w:rsidR="001527FE" w:rsidRPr="00A25716">
        <w:rPr>
          <w:rFonts w:ascii="Arial" w:hAnsi="Arial" w:cs="Arial"/>
          <w:sz w:val="24"/>
          <w:szCs w:val="24"/>
        </w:rPr>
        <w:t>se</w:t>
      </w:r>
      <w:r w:rsidRPr="00A25716">
        <w:rPr>
          <w:rFonts w:ascii="Arial" w:hAnsi="Arial" w:cs="Arial"/>
          <w:sz w:val="24"/>
          <w:szCs w:val="24"/>
        </w:rPr>
        <w:t xml:space="preserve"> deben cumplimentar según los planes de acción correctivas y preventiv</w:t>
      </w:r>
      <w:r w:rsidR="001527FE" w:rsidRPr="00A25716">
        <w:rPr>
          <w:rFonts w:ascii="Arial" w:hAnsi="Arial" w:cs="Arial"/>
          <w:sz w:val="24"/>
          <w:szCs w:val="24"/>
        </w:rPr>
        <w:t>as de auditorías e inspecciones.</w:t>
      </w:r>
    </w:p>
    <w:p w14:paraId="7641829E" w14:textId="72E627F5" w:rsidR="00444EB0" w:rsidRPr="00A25716" w:rsidRDefault="00444EB0" w:rsidP="00444E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Actualiza los expedientes de caracterización de las unidades del Sistema Nacional de Salud, </w:t>
      </w:r>
      <w:r w:rsidR="00FC4224" w:rsidRPr="00A25716">
        <w:rPr>
          <w:rFonts w:ascii="Arial" w:hAnsi="Arial" w:cs="Arial"/>
          <w:sz w:val="24"/>
          <w:szCs w:val="24"/>
        </w:rPr>
        <w:t>re</w:t>
      </w:r>
      <w:r w:rsidRPr="00A25716">
        <w:rPr>
          <w:rFonts w:ascii="Arial" w:hAnsi="Arial" w:cs="Arial"/>
          <w:sz w:val="24"/>
          <w:szCs w:val="24"/>
        </w:rPr>
        <w:t>aliza el levantamiento de todos los EC que se realizan en las instituciones de salud</w:t>
      </w:r>
      <w:r w:rsidR="00FC4224" w:rsidRPr="00A25716">
        <w:rPr>
          <w:rFonts w:ascii="Arial" w:hAnsi="Arial" w:cs="Arial"/>
          <w:sz w:val="24"/>
          <w:szCs w:val="24"/>
        </w:rPr>
        <w:t xml:space="preserve"> y p</w:t>
      </w:r>
      <w:r w:rsidRPr="00A25716">
        <w:rPr>
          <w:rFonts w:ascii="Arial" w:hAnsi="Arial" w:cs="Arial"/>
          <w:sz w:val="24"/>
          <w:szCs w:val="24"/>
        </w:rPr>
        <w:t xml:space="preserve">articipa en las reuniones programadas para chequear la marcha de los </w:t>
      </w:r>
      <w:r w:rsidR="00FC4224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 xml:space="preserve">. </w:t>
      </w:r>
      <w:r w:rsidR="00FC4224" w:rsidRPr="00A25716">
        <w:rPr>
          <w:rFonts w:ascii="Arial" w:hAnsi="Arial" w:cs="Arial"/>
          <w:sz w:val="24"/>
          <w:szCs w:val="24"/>
        </w:rPr>
        <w:t>Además, e</w:t>
      </w:r>
      <w:r w:rsidRPr="00A25716">
        <w:rPr>
          <w:rFonts w:ascii="Arial" w:hAnsi="Arial" w:cs="Arial"/>
          <w:sz w:val="24"/>
          <w:szCs w:val="24"/>
        </w:rPr>
        <w:t xml:space="preserve">labora </w:t>
      </w:r>
      <w:r w:rsidR="00FC4224" w:rsidRPr="00A25716">
        <w:rPr>
          <w:rFonts w:ascii="Arial" w:hAnsi="Arial" w:cs="Arial"/>
          <w:sz w:val="24"/>
          <w:szCs w:val="24"/>
        </w:rPr>
        <w:t xml:space="preserve">el </w:t>
      </w:r>
      <w:r w:rsidRPr="00A25716">
        <w:rPr>
          <w:rFonts w:ascii="Arial" w:hAnsi="Arial" w:cs="Arial"/>
          <w:sz w:val="24"/>
          <w:szCs w:val="24"/>
        </w:rPr>
        <w:t xml:space="preserve">informe con las dificultades que </w:t>
      </w:r>
      <w:r w:rsidR="00FC4224" w:rsidRPr="00A25716">
        <w:rPr>
          <w:rFonts w:ascii="Arial" w:hAnsi="Arial" w:cs="Arial"/>
          <w:sz w:val="24"/>
          <w:szCs w:val="24"/>
        </w:rPr>
        <w:t>afectan la conducción de los EC.</w:t>
      </w:r>
    </w:p>
    <w:p w14:paraId="4A3CD013" w14:textId="441F4115" w:rsidR="00444EB0" w:rsidRPr="00A25716" w:rsidRDefault="00444EB0" w:rsidP="00444E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Establece relaciones de trabajo con las diferentes dependencias del área de Atención Médica </w:t>
      </w:r>
      <w:r w:rsidR="00FC4224" w:rsidRPr="00A25716">
        <w:rPr>
          <w:rFonts w:ascii="Arial" w:hAnsi="Arial" w:cs="Arial"/>
          <w:sz w:val="24"/>
          <w:szCs w:val="24"/>
        </w:rPr>
        <w:t xml:space="preserve">para </w:t>
      </w:r>
      <w:r w:rsidRPr="00A25716">
        <w:rPr>
          <w:rFonts w:ascii="Arial" w:hAnsi="Arial" w:cs="Arial"/>
          <w:sz w:val="24"/>
          <w:szCs w:val="24"/>
        </w:rPr>
        <w:t xml:space="preserve">viabilizar soluciones a dificultades organizativas y técnicas. </w:t>
      </w:r>
    </w:p>
    <w:p w14:paraId="373B854E" w14:textId="2C229A69" w:rsidR="00846FEE" w:rsidRPr="00A25716" w:rsidRDefault="00846FEE" w:rsidP="00E26F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5716">
        <w:rPr>
          <w:rFonts w:ascii="Arial" w:hAnsi="Arial" w:cs="Arial"/>
          <w:b/>
          <w:sz w:val="24"/>
          <w:szCs w:val="24"/>
          <w:lang w:val="es-ES"/>
        </w:rPr>
        <w:t xml:space="preserve">Especialista </w:t>
      </w:r>
      <w:r w:rsidR="00FB265A" w:rsidRPr="00A25716">
        <w:rPr>
          <w:rFonts w:ascii="Arial" w:hAnsi="Arial" w:cs="Arial"/>
          <w:b/>
          <w:sz w:val="24"/>
          <w:szCs w:val="24"/>
          <w:lang w:val="es-ES"/>
        </w:rPr>
        <w:t>en gestión de la</w:t>
      </w:r>
      <w:r w:rsidRPr="00A2571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FB265A" w:rsidRPr="00A25716">
        <w:rPr>
          <w:rFonts w:ascii="Arial" w:hAnsi="Arial" w:cs="Arial"/>
          <w:b/>
          <w:sz w:val="24"/>
          <w:szCs w:val="24"/>
          <w:lang w:val="es-ES"/>
        </w:rPr>
        <w:t>c</w:t>
      </w:r>
      <w:r w:rsidRPr="00A25716">
        <w:rPr>
          <w:rFonts w:ascii="Arial" w:hAnsi="Arial" w:cs="Arial"/>
          <w:b/>
          <w:sz w:val="24"/>
          <w:szCs w:val="24"/>
          <w:lang w:val="es-ES"/>
        </w:rPr>
        <w:t>alidad</w:t>
      </w:r>
      <w:r w:rsidRPr="00A2571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5BE8295" w14:textId="34AF41CE" w:rsidR="008578E5" w:rsidRPr="00A25716" w:rsidRDefault="008578E5" w:rsidP="00E26F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Interpreta los documentos regulatorios </w:t>
      </w:r>
      <w:r w:rsidR="00E26F5A" w:rsidRPr="00A25716">
        <w:rPr>
          <w:rFonts w:ascii="Arial" w:hAnsi="Arial" w:cs="Arial"/>
          <w:sz w:val="24"/>
          <w:szCs w:val="24"/>
        </w:rPr>
        <w:t>y r</w:t>
      </w:r>
      <w:r w:rsidRPr="00A25716">
        <w:rPr>
          <w:rFonts w:ascii="Arial" w:hAnsi="Arial" w:cs="Arial"/>
          <w:sz w:val="24"/>
          <w:szCs w:val="24"/>
        </w:rPr>
        <w:t>evis</w:t>
      </w:r>
      <w:r w:rsidR="00FB265A" w:rsidRPr="00A25716">
        <w:rPr>
          <w:rFonts w:ascii="Arial" w:hAnsi="Arial" w:cs="Arial"/>
          <w:sz w:val="24"/>
          <w:szCs w:val="24"/>
        </w:rPr>
        <w:t>a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E26F5A" w:rsidRPr="00A25716">
        <w:rPr>
          <w:rFonts w:ascii="Arial" w:hAnsi="Arial" w:cs="Arial"/>
          <w:sz w:val="24"/>
          <w:szCs w:val="24"/>
        </w:rPr>
        <w:t xml:space="preserve">periódicamente </w:t>
      </w:r>
      <w:r w:rsidRPr="00A25716">
        <w:rPr>
          <w:rFonts w:ascii="Arial" w:hAnsi="Arial" w:cs="Arial"/>
          <w:sz w:val="24"/>
          <w:szCs w:val="24"/>
        </w:rPr>
        <w:t xml:space="preserve">los Procedimientos Normalizados de Trabajo </w:t>
      </w:r>
      <w:r w:rsidR="00CC06E1" w:rsidRPr="00A25716">
        <w:rPr>
          <w:rFonts w:ascii="Arial" w:hAnsi="Arial" w:cs="Arial"/>
          <w:sz w:val="24"/>
          <w:szCs w:val="24"/>
        </w:rPr>
        <w:t xml:space="preserve">(PNT) </w:t>
      </w:r>
      <w:r w:rsidRPr="00A25716">
        <w:rPr>
          <w:rFonts w:ascii="Arial" w:hAnsi="Arial" w:cs="Arial"/>
          <w:sz w:val="24"/>
          <w:szCs w:val="24"/>
        </w:rPr>
        <w:t>del CENCEC.</w:t>
      </w:r>
    </w:p>
    <w:p w14:paraId="54271C4A" w14:textId="1098BA3B" w:rsidR="00FB265A" w:rsidRPr="00A25716" w:rsidRDefault="00FB265A" w:rsidP="00E26F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P</w:t>
      </w:r>
      <w:r w:rsidR="008578E5" w:rsidRPr="00A25716">
        <w:rPr>
          <w:rFonts w:ascii="Arial" w:hAnsi="Arial" w:cs="Arial"/>
          <w:sz w:val="24"/>
          <w:szCs w:val="24"/>
        </w:rPr>
        <w:t>lanifica y ejecu</w:t>
      </w:r>
      <w:r w:rsidRPr="00A25716">
        <w:rPr>
          <w:rFonts w:ascii="Arial" w:hAnsi="Arial" w:cs="Arial"/>
          <w:sz w:val="24"/>
          <w:szCs w:val="24"/>
        </w:rPr>
        <w:t>ta</w:t>
      </w:r>
      <w:r w:rsidR="008578E5" w:rsidRPr="00A25716">
        <w:rPr>
          <w:rFonts w:ascii="Arial" w:hAnsi="Arial" w:cs="Arial"/>
          <w:sz w:val="24"/>
          <w:szCs w:val="24"/>
        </w:rPr>
        <w:t xml:space="preserve"> </w:t>
      </w:r>
      <w:r w:rsidR="00510610" w:rsidRPr="00A25716">
        <w:rPr>
          <w:rFonts w:ascii="Arial" w:hAnsi="Arial" w:cs="Arial"/>
          <w:sz w:val="24"/>
          <w:szCs w:val="24"/>
        </w:rPr>
        <w:t>auditorías</w:t>
      </w:r>
      <w:r w:rsidRPr="00A25716">
        <w:rPr>
          <w:rFonts w:ascii="Arial" w:hAnsi="Arial" w:cs="Arial"/>
          <w:sz w:val="24"/>
          <w:szCs w:val="24"/>
        </w:rPr>
        <w:t xml:space="preserve"> a: </w:t>
      </w:r>
      <w:r w:rsidR="008578E5" w:rsidRPr="00A25716">
        <w:rPr>
          <w:rFonts w:ascii="Arial" w:hAnsi="Arial" w:cs="Arial"/>
          <w:sz w:val="24"/>
          <w:szCs w:val="24"/>
        </w:rPr>
        <w:t>sitio</w:t>
      </w:r>
      <w:r w:rsidRPr="00A25716">
        <w:rPr>
          <w:rFonts w:ascii="Arial" w:hAnsi="Arial" w:cs="Arial"/>
          <w:sz w:val="24"/>
          <w:szCs w:val="24"/>
        </w:rPr>
        <w:t>s</w:t>
      </w:r>
      <w:r w:rsidR="008578E5" w:rsidRPr="00A25716">
        <w:rPr>
          <w:rFonts w:ascii="Arial" w:hAnsi="Arial" w:cs="Arial"/>
          <w:sz w:val="24"/>
          <w:szCs w:val="24"/>
        </w:rPr>
        <w:t xml:space="preserve"> de investigación</w:t>
      </w:r>
      <w:r w:rsidRPr="00A25716">
        <w:rPr>
          <w:rFonts w:ascii="Arial" w:hAnsi="Arial" w:cs="Arial"/>
          <w:sz w:val="24"/>
          <w:szCs w:val="24"/>
        </w:rPr>
        <w:t>, documentación de los ensayos clínicos, l manejo de datos y procesamiento estadístico y a los C</w:t>
      </w:r>
      <w:r w:rsidR="00E26F5A" w:rsidRPr="00A25716">
        <w:rPr>
          <w:rFonts w:ascii="Arial" w:hAnsi="Arial" w:cs="Arial"/>
          <w:sz w:val="24"/>
          <w:szCs w:val="24"/>
        </w:rPr>
        <w:t>P de EC</w:t>
      </w:r>
      <w:r w:rsidRPr="00A25716">
        <w:rPr>
          <w:rFonts w:ascii="Arial" w:hAnsi="Arial" w:cs="Arial"/>
          <w:sz w:val="24"/>
          <w:szCs w:val="24"/>
        </w:rPr>
        <w:t>.</w:t>
      </w:r>
    </w:p>
    <w:p w14:paraId="5E10C445" w14:textId="55CE3F04" w:rsidR="008578E5" w:rsidRPr="00A25716" w:rsidRDefault="008578E5" w:rsidP="00E26F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Desarroll</w:t>
      </w:r>
      <w:r w:rsidR="00FB265A" w:rsidRPr="00A25716">
        <w:rPr>
          <w:rFonts w:ascii="Arial" w:hAnsi="Arial" w:cs="Arial"/>
          <w:sz w:val="24"/>
          <w:szCs w:val="24"/>
        </w:rPr>
        <w:t>a</w:t>
      </w:r>
      <w:r w:rsidRPr="00A25716">
        <w:rPr>
          <w:rFonts w:ascii="Arial" w:hAnsi="Arial" w:cs="Arial"/>
          <w:sz w:val="24"/>
          <w:szCs w:val="24"/>
        </w:rPr>
        <w:t xml:space="preserve"> actividades docentes para entrenar al personal, en la temática de calidad en </w:t>
      </w:r>
      <w:r w:rsidR="00E26F5A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>.</w:t>
      </w:r>
    </w:p>
    <w:p w14:paraId="469343FA" w14:textId="66D7A403" w:rsidR="008578E5" w:rsidRPr="00A25716" w:rsidRDefault="008578E5" w:rsidP="00E26F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Confecci</w:t>
      </w:r>
      <w:r w:rsidR="00FB265A" w:rsidRPr="00A25716">
        <w:rPr>
          <w:rFonts w:ascii="Arial" w:hAnsi="Arial" w:cs="Arial"/>
          <w:sz w:val="24"/>
          <w:szCs w:val="24"/>
        </w:rPr>
        <w:t>ona</w:t>
      </w:r>
      <w:r w:rsidRPr="00A25716">
        <w:rPr>
          <w:rFonts w:ascii="Arial" w:hAnsi="Arial" w:cs="Arial"/>
          <w:sz w:val="24"/>
          <w:szCs w:val="24"/>
        </w:rPr>
        <w:t xml:space="preserve"> y control</w:t>
      </w:r>
      <w:r w:rsidR="00FB265A" w:rsidRPr="00A25716">
        <w:rPr>
          <w:rFonts w:ascii="Arial" w:hAnsi="Arial" w:cs="Arial"/>
          <w:sz w:val="24"/>
          <w:szCs w:val="24"/>
        </w:rPr>
        <w:t>a</w:t>
      </w:r>
      <w:r w:rsidRPr="00A25716">
        <w:rPr>
          <w:rFonts w:ascii="Arial" w:hAnsi="Arial" w:cs="Arial"/>
          <w:sz w:val="24"/>
          <w:szCs w:val="24"/>
        </w:rPr>
        <w:t xml:space="preserve"> los documentos y registros exigidos por el S</w:t>
      </w:r>
      <w:r w:rsidR="00FB265A" w:rsidRPr="00A25716">
        <w:rPr>
          <w:rFonts w:ascii="Arial" w:hAnsi="Arial" w:cs="Arial"/>
          <w:sz w:val="24"/>
          <w:szCs w:val="24"/>
        </w:rPr>
        <w:t>istema de Gestión de la Calidad y r</w:t>
      </w:r>
      <w:r w:rsidRPr="00A25716">
        <w:rPr>
          <w:rFonts w:ascii="Arial" w:hAnsi="Arial" w:cs="Arial"/>
          <w:sz w:val="24"/>
          <w:szCs w:val="24"/>
        </w:rPr>
        <w:t xml:space="preserve">ealiza de auditorías </w:t>
      </w:r>
      <w:r w:rsidR="00FB265A" w:rsidRPr="00A25716">
        <w:rPr>
          <w:rFonts w:ascii="Arial" w:hAnsi="Arial" w:cs="Arial"/>
          <w:sz w:val="24"/>
          <w:szCs w:val="24"/>
        </w:rPr>
        <w:t>a dicho sistema</w:t>
      </w:r>
      <w:r w:rsidR="00E26F5A" w:rsidRPr="00A25716">
        <w:rPr>
          <w:rFonts w:ascii="Arial" w:hAnsi="Arial" w:cs="Arial"/>
          <w:sz w:val="24"/>
          <w:szCs w:val="24"/>
        </w:rPr>
        <w:t xml:space="preserve"> y además, p</w:t>
      </w:r>
      <w:r w:rsidRPr="00A25716">
        <w:rPr>
          <w:rFonts w:ascii="Arial" w:hAnsi="Arial" w:cs="Arial"/>
          <w:sz w:val="24"/>
          <w:szCs w:val="24"/>
        </w:rPr>
        <w:t>articipa en las actividades de supervisión y control del mantenimiento del S</w:t>
      </w:r>
      <w:r w:rsidR="00E26F5A" w:rsidRPr="00A25716">
        <w:rPr>
          <w:rFonts w:ascii="Arial" w:hAnsi="Arial" w:cs="Arial"/>
          <w:sz w:val="24"/>
          <w:szCs w:val="24"/>
        </w:rPr>
        <w:t>istema de Gestión de la Calidad del CENCEC.</w:t>
      </w:r>
    </w:p>
    <w:p w14:paraId="5B3E6823" w14:textId="2F5CA76D" w:rsidR="008578E5" w:rsidRPr="00A25716" w:rsidRDefault="008578E5" w:rsidP="004A2E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</w:rPr>
        <w:t>Especialista de asuntos regulatorios</w:t>
      </w:r>
      <w:r w:rsidR="00CC06E1" w:rsidRPr="00A25716">
        <w:rPr>
          <w:rFonts w:ascii="Arial" w:hAnsi="Arial" w:cs="Arial"/>
          <w:sz w:val="24"/>
          <w:szCs w:val="24"/>
        </w:rPr>
        <w:t xml:space="preserve"> </w:t>
      </w:r>
    </w:p>
    <w:p w14:paraId="531F405D" w14:textId="58584455" w:rsidR="008578E5" w:rsidRPr="00A25716" w:rsidRDefault="008578E5" w:rsidP="004A2E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Efectúa</w:t>
      </w:r>
      <w:r w:rsidR="00F05B98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la comunicación con los clientes relativa a</w:t>
      </w:r>
      <w:r w:rsidR="00F05B98" w:rsidRPr="00A25716">
        <w:rPr>
          <w:rFonts w:ascii="Arial" w:hAnsi="Arial" w:cs="Arial"/>
          <w:sz w:val="24"/>
          <w:szCs w:val="24"/>
        </w:rPr>
        <w:t>l</w:t>
      </w:r>
      <w:r w:rsidRPr="00A25716">
        <w:rPr>
          <w:rFonts w:ascii="Arial" w:hAnsi="Arial" w:cs="Arial"/>
          <w:sz w:val="24"/>
          <w:szCs w:val="24"/>
        </w:rPr>
        <w:t xml:space="preserve"> producto</w:t>
      </w:r>
      <w:r w:rsidR="00F05B98" w:rsidRPr="00A25716">
        <w:rPr>
          <w:rFonts w:ascii="Arial" w:hAnsi="Arial" w:cs="Arial"/>
          <w:sz w:val="24"/>
          <w:szCs w:val="24"/>
        </w:rPr>
        <w:t xml:space="preserve"> de estudio</w:t>
      </w:r>
      <w:r w:rsidRPr="00A25716">
        <w:rPr>
          <w:rFonts w:ascii="Arial" w:hAnsi="Arial" w:cs="Arial"/>
          <w:sz w:val="24"/>
          <w:szCs w:val="24"/>
        </w:rPr>
        <w:t>, consultas, contratos</w:t>
      </w:r>
      <w:r w:rsidR="00F05B98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o</w:t>
      </w:r>
      <w:r w:rsidR="00F05B98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pedidos, modificaciones incluyendo sus quejas.</w:t>
      </w:r>
      <w:r w:rsidR="00F05B98" w:rsidRPr="00A25716">
        <w:rPr>
          <w:rFonts w:ascii="Arial" w:hAnsi="Arial" w:cs="Arial"/>
          <w:sz w:val="24"/>
          <w:szCs w:val="24"/>
        </w:rPr>
        <w:t xml:space="preserve"> Además, </w:t>
      </w:r>
      <w:r w:rsidRPr="00A25716">
        <w:rPr>
          <w:rFonts w:ascii="Arial" w:hAnsi="Arial" w:cs="Arial"/>
          <w:sz w:val="24"/>
          <w:szCs w:val="24"/>
        </w:rPr>
        <w:t xml:space="preserve">Conduce los trámites </w:t>
      </w:r>
      <w:r w:rsidR="00786B41" w:rsidRPr="00A25716">
        <w:rPr>
          <w:rFonts w:ascii="Arial" w:hAnsi="Arial" w:cs="Arial"/>
          <w:sz w:val="24"/>
          <w:szCs w:val="24"/>
        </w:rPr>
        <w:t>r</w:t>
      </w:r>
      <w:r w:rsidRPr="00A25716">
        <w:rPr>
          <w:rFonts w:ascii="Arial" w:hAnsi="Arial" w:cs="Arial"/>
          <w:sz w:val="24"/>
          <w:szCs w:val="24"/>
        </w:rPr>
        <w:t>egulatorios en el CENCEC una vez recibida la Solicitud de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Servicio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Científico-Técnico</w:t>
      </w:r>
      <w:r w:rsidR="00F05B98" w:rsidRPr="00A25716">
        <w:rPr>
          <w:rFonts w:ascii="Arial" w:hAnsi="Arial" w:cs="Arial"/>
          <w:sz w:val="24"/>
          <w:szCs w:val="24"/>
        </w:rPr>
        <w:t>.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</w:p>
    <w:p w14:paraId="4ABF2696" w14:textId="4B84FB90" w:rsidR="008578E5" w:rsidRPr="00A25716" w:rsidRDefault="008578E5" w:rsidP="004A2E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lastRenderedPageBreak/>
        <w:t>Revisa toda la información que el Centro Promotor debe presentar a la Agencia Reguladora</w:t>
      </w:r>
      <w:r w:rsidR="008078AE" w:rsidRPr="00A25716">
        <w:rPr>
          <w:rFonts w:ascii="Arial" w:hAnsi="Arial" w:cs="Arial"/>
          <w:sz w:val="24"/>
          <w:szCs w:val="24"/>
        </w:rPr>
        <w:t>. A</w:t>
      </w:r>
      <w:r w:rsidRPr="00A25716">
        <w:rPr>
          <w:rFonts w:ascii="Arial" w:hAnsi="Arial" w:cs="Arial"/>
          <w:sz w:val="24"/>
          <w:szCs w:val="24"/>
        </w:rPr>
        <w:t>demás</w:t>
      </w:r>
      <w:r w:rsidR="008078AE" w:rsidRPr="00A25716">
        <w:rPr>
          <w:rFonts w:ascii="Arial" w:hAnsi="Arial" w:cs="Arial"/>
          <w:sz w:val="24"/>
          <w:szCs w:val="24"/>
        </w:rPr>
        <w:t>,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8078AE" w:rsidRPr="00A25716">
        <w:rPr>
          <w:rFonts w:ascii="Arial" w:hAnsi="Arial" w:cs="Arial"/>
          <w:sz w:val="24"/>
          <w:szCs w:val="24"/>
        </w:rPr>
        <w:t>e</w:t>
      </w:r>
      <w:r w:rsidRPr="00A25716">
        <w:rPr>
          <w:rFonts w:ascii="Arial" w:hAnsi="Arial" w:cs="Arial"/>
          <w:sz w:val="24"/>
          <w:szCs w:val="24"/>
        </w:rPr>
        <w:t>valúa y</w:t>
      </w:r>
      <w:r w:rsidR="008078AE" w:rsidRPr="00A25716">
        <w:rPr>
          <w:rFonts w:ascii="Arial" w:hAnsi="Arial" w:cs="Arial"/>
          <w:sz w:val="24"/>
          <w:szCs w:val="24"/>
        </w:rPr>
        <w:t>, mediante dictamen,</w:t>
      </w:r>
      <w:r w:rsidRPr="00A25716">
        <w:rPr>
          <w:rFonts w:ascii="Arial" w:hAnsi="Arial" w:cs="Arial"/>
          <w:sz w:val="24"/>
          <w:szCs w:val="24"/>
        </w:rPr>
        <w:t xml:space="preserve"> recomienda la </w:t>
      </w:r>
      <w:r w:rsidR="008078AE" w:rsidRPr="00A25716">
        <w:rPr>
          <w:rFonts w:ascii="Arial" w:hAnsi="Arial" w:cs="Arial"/>
          <w:sz w:val="24"/>
          <w:szCs w:val="24"/>
        </w:rPr>
        <w:t>a</w:t>
      </w:r>
      <w:r w:rsidRPr="00A25716">
        <w:rPr>
          <w:rFonts w:ascii="Arial" w:hAnsi="Arial" w:cs="Arial"/>
          <w:sz w:val="24"/>
          <w:szCs w:val="24"/>
        </w:rPr>
        <w:t>probación o no de la solicitud de Servicio Científico-</w:t>
      </w:r>
      <w:r w:rsidR="008078AE" w:rsidRPr="00A25716">
        <w:rPr>
          <w:rFonts w:ascii="Arial" w:hAnsi="Arial" w:cs="Arial"/>
          <w:sz w:val="24"/>
          <w:szCs w:val="24"/>
        </w:rPr>
        <w:t>t</w:t>
      </w:r>
      <w:r w:rsidRPr="00A25716">
        <w:rPr>
          <w:rFonts w:ascii="Arial" w:hAnsi="Arial" w:cs="Arial"/>
          <w:sz w:val="24"/>
          <w:szCs w:val="24"/>
        </w:rPr>
        <w:t>écnico.</w:t>
      </w:r>
    </w:p>
    <w:p w14:paraId="2A134E65" w14:textId="4E75EBCD" w:rsidR="008578E5" w:rsidRPr="00A25716" w:rsidRDefault="008578E5" w:rsidP="004A2E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Comunica al Departamento de Ensayos Clínicos la aceptación del Servicio Científico- Técnico, </w:t>
      </w:r>
      <w:r w:rsidR="00CC06E1" w:rsidRPr="00A25716">
        <w:rPr>
          <w:rFonts w:ascii="Arial" w:hAnsi="Arial" w:cs="Arial"/>
          <w:sz w:val="24"/>
          <w:szCs w:val="24"/>
        </w:rPr>
        <w:t>y s</w:t>
      </w:r>
      <w:r w:rsidRPr="00A25716">
        <w:rPr>
          <w:rFonts w:ascii="Arial" w:hAnsi="Arial" w:cs="Arial"/>
          <w:sz w:val="24"/>
          <w:szCs w:val="24"/>
        </w:rPr>
        <w:t>olicita la asignac</w:t>
      </w:r>
      <w:r w:rsidR="004A2E98" w:rsidRPr="00A25716">
        <w:rPr>
          <w:rFonts w:ascii="Arial" w:hAnsi="Arial" w:cs="Arial"/>
          <w:sz w:val="24"/>
          <w:szCs w:val="24"/>
        </w:rPr>
        <w:t xml:space="preserve">ión del equipo del trabajo del </w:t>
      </w:r>
      <w:r w:rsidRPr="00A25716">
        <w:rPr>
          <w:rFonts w:ascii="Arial" w:hAnsi="Arial" w:cs="Arial"/>
          <w:sz w:val="24"/>
          <w:szCs w:val="24"/>
        </w:rPr>
        <w:t>CENCEC.</w:t>
      </w:r>
    </w:p>
    <w:p w14:paraId="48992150" w14:textId="6C2480C4" w:rsidR="008578E5" w:rsidRPr="00A25716" w:rsidRDefault="008578E5" w:rsidP="004A2E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Coordina con el Centro Promotor </w:t>
      </w:r>
      <w:r w:rsidR="008078AE" w:rsidRPr="00A25716">
        <w:rPr>
          <w:rFonts w:ascii="Arial" w:hAnsi="Arial" w:cs="Arial"/>
          <w:sz w:val="24"/>
          <w:szCs w:val="24"/>
        </w:rPr>
        <w:t>la</w:t>
      </w:r>
      <w:r w:rsidR="00497202" w:rsidRPr="00A25716">
        <w:rPr>
          <w:rFonts w:ascii="Arial" w:hAnsi="Arial" w:cs="Arial"/>
          <w:sz w:val="24"/>
          <w:szCs w:val="24"/>
        </w:rPr>
        <w:t>s</w:t>
      </w:r>
      <w:r w:rsidR="008078AE" w:rsidRPr="00A25716">
        <w:rPr>
          <w:rFonts w:ascii="Arial" w:hAnsi="Arial" w:cs="Arial"/>
          <w:sz w:val="24"/>
          <w:szCs w:val="24"/>
        </w:rPr>
        <w:t xml:space="preserve"> r</w:t>
      </w:r>
      <w:r w:rsidRPr="00A25716">
        <w:rPr>
          <w:rFonts w:ascii="Arial" w:hAnsi="Arial" w:cs="Arial"/>
          <w:sz w:val="24"/>
          <w:szCs w:val="24"/>
        </w:rPr>
        <w:t>euni</w:t>
      </w:r>
      <w:r w:rsidR="00497202" w:rsidRPr="00A25716">
        <w:rPr>
          <w:rFonts w:ascii="Arial" w:hAnsi="Arial" w:cs="Arial"/>
          <w:sz w:val="24"/>
          <w:szCs w:val="24"/>
        </w:rPr>
        <w:t>ones necesarias, r</w:t>
      </w:r>
      <w:r w:rsidRPr="00A25716">
        <w:rPr>
          <w:rFonts w:ascii="Arial" w:hAnsi="Arial" w:cs="Arial"/>
          <w:sz w:val="24"/>
          <w:szCs w:val="24"/>
        </w:rPr>
        <w:t>ealiza los trámites contractuales con el Centro Promotor desde su entrega hasta la firma de los mismos</w:t>
      </w:r>
      <w:r w:rsidR="00497202" w:rsidRPr="00A25716">
        <w:rPr>
          <w:rFonts w:ascii="Arial" w:hAnsi="Arial" w:cs="Arial"/>
          <w:sz w:val="24"/>
          <w:szCs w:val="24"/>
        </w:rPr>
        <w:t>, e</w:t>
      </w:r>
      <w:r w:rsidRPr="00A25716">
        <w:rPr>
          <w:rFonts w:ascii="Arial" w:hAnsi="Arial" w:cs="Arial"/>
          <w:sz w:val="24"/>
          <w:szCs w:val="24"/>
        </w:rPr>
        <w:t>valúa la satisfacción de los clientes por el Sistema de Gestión de la Calidad (SGC)</w:t>
      </w:r>
      <w:r w:rsidR="00497202" w:rsidRPr="00A25716">
        <w:rPr>
          <w:rFonts w:ascii="Arial" w:hAnsi="Arial" w:cs="Arial"/>
          <w:sz w:val="24"/>
          <w:szCs w:val="24"/>
        </w:rPr>
        <w:t xml:space="preserve"> y d</w:t>
      </w:r>
      <w:r w:rsidRPr="00A25716">
        <w:rPr>
          <w:rFonts w:ascii="Arial" w:hAnsi="Arial" w:cs="Arial"/>
          <w:sz w:val="24"/>
          <w:szCs w:val="24"/>
        </w:rPr>
        <w:t>esarrolla las asesorías de investigación que se soliciten al CENCEC.</w:t>
      </w:r>
    </w:p>
    <w:p w14:paraId="5B430ECC" w14:textId="7EEF35FE" w:rsidR="008578E5" w:rsidRPr="00A25716" w:rsidRDefault="008578E5" w:rsidP="004A2E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Revis</w:t>
      </w:r>
      <w:r w:rsidR="00862C82" w:rsidRPr="00A25716">
        <w:rPr>
          <w:rFonts w:ascii="Arial" w:hAnsi="Arial" w:cs="Arial"/>
          <w:sz w:val="24"/>
          <w:szCs w:val="24"/>
        </w:rPr>
        <w:t>a</w:t>
      </w:r>
      <w:r w:rsidRPr="00A25716">
        <w:rPr>
          <w:rFonts w:ascii="Arial" w:hAnsi="Arial" w:cs="Arial"/>
          <w:sz w:val="24"/>
          <w:szCs w:val="24"/>
        </w:rPr>
        <w:t xml:space="preserve"> las actas de los Comités de Ética de los sitios participantes en los </w:t>
      </w:r>
      <w:r w:rsidR="00862C82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 xml:space="preserve"> del CENCEC</w:t>
      </w:r>
      <w:r w:rsidR="00862C82" w:rsidRPr="00A25716">
        <w:rPr>
          <w:rFonts w:ascii="Arial" w:hAnsi="Arial" w:cs="Arial"/>
          <w:sz w:val="24"/>
          <w:szCs w:val="24"/>
        </w:rPr>
        <w:t xml:space="preserve"> y r</w:t>
      </w:r>
      <w:r w:rsidRPr="00A25716">
        <w:rPr>
          <w:rFonts w:ascii="Arial" w:hAnsi="Arial" w:cs="Arial"/>
          <w:sz w:val="24"/>
          <w:szCs w:val="24"/>
        </w:rPr>
        <w:t>evisa y actualiza el estado Regulatorio en las diferentes fuentes de información.</w:t>
      </w:r>
    </w:p>
    <w:p w14:paraId="5A47512A" w14:textId="7C9D9E88" w:rsidR="008578E5" w:rsidRPr="00A25716" w:rsidRDefault="008578E5" w:rsidP="00F95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  <w:lang w:val="es-ES"/>
        </w:rPr>
        <w:t xml:space="preserve">Responsable de Insumos médicos </w:t>
      </w:r>
    </w:p>
    <w:p w14:paraId="64277072" w14:textId="2E8C97EC" w:rsidR="00E07D3A" w:rsidRPr="00A25716" w:rsidRDefault="00E07D3A" w:rsidP="00DA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Elabora conjuntamente con el Gerente de Proyecto (GP), Asistente de Investigación Clínica (AIC) y responsable por el departamento de economía, l</w:t>
      </w:r>
      <w:r w:rsidR="00DA2FBC" w:rsidRPr="00A25716">
        <w:rPr>
          <w:rFonts w:ascii="Arial" w:hAnsi="Arial" w:cs="Arial"/>
          <w:sz w:val="24"/>
          <w:szCs w:val="24"/>
        </w:rPr>
        <w:t xml:space="preserve">a ficha de costo de los </w:t>
      </w:r>
      <w:r w:rsidR="00E23B07" w:rsidRPr="00A25716">
        <w:rPr>
          <w:rFonts w:ascii="Arial" w:hAnsi="Arial" w:cs="Arial"/>
          <w:sz w:val="24"/>
          <w:szCs w:val="24"/>
        </w:rPr>
        <w:t>ensayos,</w:t>
      </w:r>
      <w:r w:rsidR="00DA2FBC" w:rsidRPr="00A25716">
        <w:rPr>
          <w:rFonts w:ascii="Arial" w:hAnsi="Arial" w:cs="Arial"/>
          <w:sz w:val="24"/>
          <w:szCs w:val="24"/>
        </w:rPr>
        <w:t xml:space="preserve"> c</w:t>
      </w:r>
      <w:r w:rsidRPr="00A25716">
        <w:rPr>
          <w:rFonts w:ascii="Arial" w:hAnsi="Arial" w:cs="Arial"/>
          <w:sz w:val="24"/>
          <w:szCs w:val="24"/>
        </w:rPr>
        <w:t xml:space="preserve">onforma una Carpeta para cada </w:t>
      </w:r>
      <w:r w:rsidR="00DA2FBC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E23B07" w:rsidRPr="00A25716">
        <w:rPr>
          <w:rFonts w:ascii="Arial" w:hAnsi="Arial" w:cs="Arial"/>
          <w:sz w:val="24"/>
          <w:szCs w:val="24"/>
        </w:rPr>
        <w:t xml:space="preserve">en que </w:t>
      </w:r>
      <w:r w:rsidRPr="00A25716">
        <w:rPr>
          <w:rFonts w:ascii="Arial" w:hAnsi="Arial" w:cs="Arial"/>
          <w:sz w:val="24"/>
          <w:szCs w:val="24"/>
        </w:rPr>
        <w:t xml:space="preserve">se archiva copia </w:t>
      </w:r>
      <w:r w:rsidR="00DA2FBC" w:rsidRPr="00A25716">
        <w:rPr>
          <w:rFonts w:ascii="Arial" w:hAnsi="Arial" w:cs="Arial"/>
          <w:sz w:val="24"/>
          <w:szCs w:val="24"/>
        </w:rPr>
        <w:t>de</w:t>
      </w:r>
      <w:r w:rsidRPr="00A25716">
        <w:rPr>
          <w:rFonts w:ascii="Arial" w:hAnsi="Arial" w:cs="Arial"/>
          <w:sz w:val="24"/>
          <w:szCs w:val="24"/>
        </w:rPr>
        <w:t xml:space="preserve"> toda la documentación generada en las gestiones de compra y distribución de los recursos. </w:t>
      </w:r>
    </w:p>
    <w:p w14:paraId="42F34124" w14:textId="1111BCA9" w:rsidR="00E07D3A" w:rsidRPr="00A25716" w:rsidRDefault="00151898" w:rsidP="00DA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Participa conjuntamente con el AIC y el GP en las visitas de evaluación inicial para registrar las necesidades por instituciones</w:t>
      </w:r>
      <w:r w:rsidR="00E23B07" w:rsidRPr="00A25716">
        <w:rPr>
          <w:rFonts w:ascii="Arial" w:hAnsi="Arial" w:cs="Arial"/>
          <w:sz w:val="24"/>
          <w:szCs w:val="24"/>
        </w:rPr>
        <w:t xml:space="preserve"> y c</w:t>
      </w:r>
      <w:r w:rsidR="00E07D3A" w:rsidRPr="00A25716">
        <w:rPr>
          <w:rFonts w:ascii="Arial" w:hAnsi="Arial" w:cs="Arial"/>
          <w:sz w:val="24"/>
          <w:szCs w:val="24"/>
        </w:rPr>
        <w:t>ompleta los modelos de solicitud de recursos de cada ensayo</w:t>
      </w:r>
      <w:r w:rsidR="00E23B07" w:rsidRPr="00A25716">
        <w:rPr>
          <w:rFonts w:ascii="Arial" w:hAnsi="Arial" w:cs="Arial"/>
          <w:sz w:val="24"/>
          <w:szCs w:val="24"/>
        </w:rPr>
        <w:t>,</w:t>
      </w:r>
      <w:r w:rsidR="00CC06E1" w:rsidRPr="00A25716">
        <w:rPr>
          <w:rFonts w:ascii="Arial" w:hAnsi="Arial" w:cs="Arial"/>
          <w:sz w:val="24"/>
          <w:szCs w:val="24"/>
        </w:rPr>
        <w:t xml:space="preserve"> r</w:t>
      </w:r>
      <w:r w:rsidR="00E07D3A" w:rsidRPr="00A25716">
        <w:rPr>
          <w:rFonts w:ascii="Arial" w:hAnsi="Arial" w:cs="Arial"/>
          <w:sz w:val="24"/>
          <w:szCs w:val="24"/>
        </w:rPr>
        <w:t xml:space="preserve">ealiza las gestiones de compra de los recursos </w:t>
      </w:r>
      <w:r w:rsidR="00E23B07" w:rsidRPr="00A25716">
        <w:rPr>
          <w:rFonts w:ascii="Arial" w:hAnsi="Arial" w:cs="Arial"/>
          <w:sz w:val="24"/>
          <w:szCs w:val="24"/>
        </w:rPr>
        <w:t xml:space="preserve">mediante </w:t>
      </w:r>
      <w:r w:rsidR="00E07D3A" w:rsidRPr="00A25716">
        <w:rPr>
          <w:rFonts w:ascii="Arial" w:hAnsi="Arial" w:cs="Arial"/>
          <w:sz w:val="24"/>
          <w:szCs w:val="24"/>
        </w:rPr>
        <w:t>contacto con l</w:t>
      </w:r>
      <w:r w:rsidR="00E23B07" w:rsidRPr="00A25716">
        <w:rPr>
          <w:rFonts w:ascii="Arial" w:hAnsi="Arial" w:cs="Arial"/>
          <w:sz w:val="24"/>
          <w:szCs w:val="24"/>
        </w:rPr>
        <w:t>o</w:t>
      </w:r>
      <w:r w:rsidR="00E07D3A" w:rsidRPr="00A25716">
        <w:rPr>
          <w:rFonts w:ascii="Arial" w:hAnsi="Arial" w:cs="Arial"/>
          <w:sz w:val="24"/>
          <w:szCs w:val="24"/>
        </w:rPr>
        <w:t>s proveedores.</w:t>
      </w:r>
    </w:p>
    <w:p w14:paraId="499C7A5B" w14:textId="68C9041F" w:rsidR="00E07D3A" w:rsidRPr="00A25716" w:rsidRDefault="00E23B07" w:rsidP="00DA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Conoce</w:t>
      </w:r>
      <w:r w:rsidR="00E07D3A" w:rsidRPr="00A25716">
        <w:rPr>
          <w:rFonts w:ascii="Arial" w:hAnsi="Arial" w:cs="Arial"/>
          <w:sz w:val="24"/>
          <w:szCs w:val="24"/>
        </w:rPr>
        <w:t xml:space="preserve"> las empresas suministradoras de medicamentos, reactivos y materiales hospitalarios en el </w:t>
      </w:r>
      <w:r w:rsidR="00CC06E1" w:rsidRPr="00A25716">
        <w:rPr>
          <w:rFonts w:ascii="Arial" w:hAnsi="Arial" w:cs="Arial"/>
          <w:sz w:val="24"/>
          <w:szCs w:val="24"/>
        </w:rPr>
        <w:t>país, r</w:t>
      </w:r>
      <w:r w:rsidR="00E07D3A" w:rsidRPr="00A25716">
        <w:rPr>
          <w:rFonts w:ascii="Arial" w:hAnsi="Arial" w:cs="Arial"/>
          <w:sz w:val="24"/>
          <w:szCs w:val="24"/>
        </w:rPr>
        <w:t>ealiza la evaluación de los proveedores</w:t>
      </w:r>
      <w:r w:rsidRPr="00A25716">
        <w:rPr>
          <w:rFonts w:ascii="Arial" w:hAnsi="Arial" w:cs="Arial"/>
          <w:sz w:val="24"/>
          <w:szCs w:val="24"/>
        </w:rPr>
        <w:t xml:space="preserve"> y r</w:t>
      </w:r>
      <w:r w:rsidR="00E07D3A" w:rsidRPr="00A25716">
        <w:rPr>
          <w:rFonts w:ascii="Arial" w:hAnsi="Arial" w:cs="Arial"/>
          <w:sz w:val="24"/>
          <w:szCs w:val="24"/>
        </w:rPr>
        <w:t>ecoge los productos en los almacenes y hace entrega de estos en el almacén del CENCEC</w:t>
      </w:r>
      <w:r w:rsidR="00A02E4F" w:rsidRPr="00A25716">
        <w:rPr>
          <w:rFonts w:ascii="Arial" w:hAnsi="Arial" w:cs="Arial"/>
          <w:sz w:val="24"/>
          <w:szCs w:val="24"/>
        </w:rPr>
        <w:t>, d</w:t>
      </w:r>
      <w:r w:rsidR="00E07D3A" w:rsidRPr="00A25716">
        <w:rPr>
          <w:rFonts w:ascii="Arial" w:hAnsi="Arial" w:cs="Arial"/>
          <w:sz w:val="24"/>
          <w:szCs w:val="24"/>
        </w:rPr>
        <w:t>eja</w:t>
      </w:r>
      <w:r w:rsidR="00A02E4F" w:rsidRPr="00A25716">
        <w:rPr>
          <w:rFonts w:ascii="Arial" w:hAnsi="Arial" w:cs="Arial"/>
          <w:sz w:val="24"/>
          <w:szCs w:val="24"/>
        </w:rPr>
        <w:t>ndo</w:t>
      </w:r>
      <w:r w:rsidR="00E07D3A" w:rsidRPr="00A25716">
        <w:rPr>
          <w:rFonts w:ascii="Arial" w:hAnsi="Arial" w:cs="Arial"/>
          <w:sz w:val="24"/>
          <w:szCs w:val="24"/>
        </w:rPr>
        <w:t xml:space="preserve"> constancia de la entrega de los productos comp</w:t>
      </w:r>
      <w:r w:rsidR="00A02E4F" w:rsidRPr="00A25716">
        <w:rPr>
          <w:rFonts w:ascii="Arial" w:hAnsi="Arial" w:cs="Arial"/>
          <w:sz w:val="24"/>
          <w:szCs w:val="24"/>
        </w:rPr>
        <w:t>rados.</w:t>
      </w:r>
    </w:p>
    <w:p w14:paraId="4965247A" w14:textId="3DAED642" w:rsidR="00E07D3A" w:rsidRPr="00A25716" w:rsidRDefault="00A02E4F" w:rsidP="00DA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C</w:t>
      </w:r>
      <w:r w:rsidR="00E07D3A" w:rsidRPr="00A25716">
        <w:rPr>
          <w:rFonts w:ascii="Arial" w:hAnsi="Arial" w:cs="Arial"/>
          <w:sz w:val="24"/>
          <w:szCs w:val="24"/>
        </w:rPr>
        <w:t>ontrola la salida del producto del almacén de medicamentos</w:t>
      </w:r>
      <w:r w:rsidR="00123196" w:rsidRPr="00A25716">
        <w:rPr>
          <w:rFonts w:ascii="Arial" w:hAnsi="Arial" w:cs="Arial"/>
          <w:sz w:val="24"/>
          <w:szCs w:val="24"/>
        </w:rPr>
        <w:t xml:space="preserve"> e i</w:t>
      </w:r>
      <w:r w:rsidR="00E07D3A" w:rsidRPr="00A25716">
        <w:rPr>
          <w:rFonts w:ascii="Arial" w:hAnsi="Arial" w:cs="Arial"/>
          <w:sz w:val="24"/>
          <w:szCs w:val="24"/>
        </w:rPr>
        <w:t xml:space="preserve">nforma al AIC del estado en que se encuentra la compra de los recursos del </w:t>
      </w:r>
      <w:r w:rsidR="00123196" w:rsidRPr="00A25716">
        <w:rPr>
          <w:rFonts w:ascii="Arial" w:hAnsi="Arial" w:cs="Arial"/>
          <w:sz w:val="24"/>
          <w:szCs w:val="24"/>
        </w:rPr>
        <w:t>ensayo,</w:t>
      </w:r>
      <w:r w:rsidR="00E07D3A" w:rsidRPr="00A25716">
        <w:rPr>
          <w:rFonts w:ascii="Arial" w:hAnsi="Arial" w:cs="Arial"/>
          <w:sz w:val="24"/>
          <w:szCs w:val="24"/>
        </w:rPr>
        <w:t xml:space="preserve"> así como de la no ejecución de alguna operación debido a no aprobación de la misma y las razones que condujeron a esto.</w:t>
      </w:r>
    </w:p>
    <w:p w14:paraId="588BCE8D" w14:textId="216C6EFF" w:rsidR="00E07D3A" w:rsidRPr="00A25716" w:rsidRDefault="00E07D3A" w:rsidP="00DA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lastRenderedPageBreak/>
        <w:t xml:space="preserve">Participa en las visitas para la distribución de los insumos necesarios para </w:t>
      </w:r>
      <w:r w:rsidR="00123196" w:rsidRPr="00A25716">
        <w:rPr>
          <w:rFonts w:ascii="Arial" w:hAnsi="Arial" w:cs="Arial"/>
          <w:sz w:val="24"/>
          <w:szCs w:val="24"/>
        </w:rPr>
        <w:t>el EC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A02E4F" w:rsidRPr="00A25716">
        <w:rPr>
          <w:rFonts w:ascii="Arial" w:hAnsi="Arial" w:cs="Arial"/>
          <w:sz w:val="24"/>
          <w:szCs w:val="24"/>
        </w:rPr>
        <w:t>y r</w:t>
      </w:r>
      <w:r w:rsidRPr="00A25716">
        <w:rPr>
          <w:rFonts w:ascii="Arial" w:hAnsi="Arial" w:cs="Arial"/>
          <w:sz w:val="24"/>
          <w:szCs w:val="24"/>
        </w:rPr>
        <w:t>ealiza distribución a las provincias.</w:t>
      </w:r>
      <w:r w:rsidR="00123196" w:rsidRPr="00A25716">
        <w:rPr>
          <w:rFonts w:ascii="Arial" w:hAnsi="Arial" w:cs="Arial"/>
          <w:sz w:val="24"/>
          <w:szCs w:val="24"/>
        </w:rPr>
        <w:t xml:space="preserve"> Mantiene el control de </w:t>
      </w:r>
      <w:r w:rsidRPr="00A25716">
        <w:rPr>
          <w:rFonts w:ascii="Arial" w:hAnsi="Arial" w:cs="Arial"/>
          <w:sz w:val="24"/>
          <w:szCs w:val="24"/>
        </w:rPr>
        <w:t xml:space="preserve">la distribución del medicamento en estudio por paciente para cada </w:t>
      </w:r>
      <w:r w:rsidR="00123196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>.</w:t>
      </w:r>
    </w:p>
    <w:p w14:paraId="03B87812" w14:textId="77777777" w:rsidR="00D10522" w:rsidRPr="00A25716" w:rsidRDefault="00D10522" w:rsidP="0077523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5242F5" w14:textId="19985318" w:rsidR="009F728F" w:rsidRPr="00A25716" w:rsidRDefault="009F728F" w:rsidP="0077523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</w:rPr>
        <w:t xml:space="preserve">Tabla 2: </w:t>
      </w:r>
      <w:r w:rsidR="003C2D2B" w:rsidRPr="00A25716">
        <w:rPr>
          <w:rFonts w:ascii="Arial" w:hAnsi="Arial" w:cs="Arial"/>
          <w:b/>
          <w:sz w:val="24"/>
          <w:szCs w:val="24"/>
        </w:rPr>
        <w:t>Funciones de g</w:t>
      </w:r>
      <w:r w:rsidRPr="00A25716">
        <w:rPr>
          <w:rFonts w:ascii="Arial" w:hAnsi="Arial" w:cs="Arial"/>
          <w:b/>
          <w:sz w:val="24"/>
          <w:szCs w:val="24"/>
        </w:rPr>
        <w:t xml:space="preserve">raduados </w:t>
      </w:r>
      <w:r w:rsidR="00DF3B7D" w:rsidRPr="00A25716">
        <w:rPr>
          <w:rFonts w:ascii="Arial" w:hAnsi="Arial" w:cs="Arial"/>
          <w:b/>
          <w:sz w:val="24"/>
          <w:szCs w:val="24"/>
        </w:rPr>
        <w:t xml:space="preserve">en Farmacia </w:t>
      </w:r>
      <w:r w:rsidRPr="00A25716">
        <w:rPr>
          <w:rFonts w:ascii="Arial" w:hAnsi="Arial" w:cs="Arial"/>
          <w:b/>
          <w:sz w:val="24"/>
          <w:szCs w:val="24"/>
        </w:rPr>
        <w:t>que participan en ensayos clínicos en instituciones de salud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A25716" w:rsidRPr="00A25716" w14:paraId="00257258" w14:textId="77777777" w:rsidTr="003C109A">
        <w:trPr>
          <w:trHeight w:val="397"/>
        </w:trPr>
        <w:tc>
          <w:tcPr>
            <w:tcW w:w="8364" w:type="dxa"/>
            <w:vAlign w:val="center"/>
          </w:tcPr>
          <w:p w14:paraId="0078EDE8" w14:textId="1D1DA1E8" w:rsidR="003C109A" w:rsidRPr="00A25716" w:rsidRDefault="003C109A" w:rsidP="003C109A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716">
              <w:rPr>
                <w:rFonts w:ascii="Arial" w:hAnsi="Arial" w:cs="Arial"/>
                <w:b/>
                <w:sz w:val="24"/>
                <w:szCs w:val="24"/>
              </w:rPr>
              <w:t>Instituciones que participan en EC</w:t>
            </w:r>
          </w:p>
        </w:tc>
      </w:tr>
      <w:tr w:rsidR="00A25716" w:rsidRPr="00A25716" w14:paraId="400483DC" w14:textId="77777777" w:rsidTr="003C109A">
        <w:trPr>
          <w:trHeight w:val="397"/>
        </w:trPr>
        <w:tc>
          <w:tcPr>
            <w:tcW w:w="8364" w:type="dxa"/>
            <w:vAlign w:val="center"/>
          </w:tcPr>
          <w:p w14:paraId="69D6EF7D" w14:textId="620A49F5" w:rsidR="003C109A" w:rsidRPr="00A25716" w:rsidRDefault="003C109A" w:rsidP="003C109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151 Instituciones</w:t>
            </w:r>
          </w:p>
        </w:tc>
      </w:tr>
      <w:tr w:rsidR="00A25716" w:rsidRPr="00A25716" w14:paraId="1BB002B0" w14:textId="77777777" w:rsidTr="003C109A">
        <w:trPr>
          <w:trHeight w:val="397"/>
        </w:trPr>
        <w:tc>
          <w:tcPr>
            <w:tcW w:w="8364" w:type="dxa"/>
            <w:vAlign w:val="center"/>
          </w:tcPr>
          <w:p w14:paraId="4AAAF619" w14:textId="3FC428BA" w:rsidR="003C109A" w:rsidRPr="00A25716" w:rsidRDefault="003C109A" w:rsidP="003C109A">
            <w:pPr>
              <w:pStyle w:val="Prrafodelista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b/>
                <w:sz w:val="24"/>
                <w:szCs w:val="24"/>
              </w:rPr>
              <w:t>Funciones de graduados en las instituciones</w:t>
            </w:r>
          </w:p>
        </w:tc>
      </w:tr>
      <w:tr w:rsidR="00A25716" w:rsidRPr="00A25716" w14:paraId="2A8D5228" w14:textId="77777777" w:rsidTr="003C109A">
        <w:trPr>
          <w:trHeight w:val="397"/>
        </w:trPr>
        <w:tc>
          <w:tcPr>
            <w:tcW w:w="8364" w:type="dxa"/>
            <w:vAlign w:val="center"/>
          </w:tcPr>
          <w:p w14:paraId="77AE7600" w14:textId="57044DF6" w:rsidR="003C109A" w:rsidRPr="00A25716" w:rsidRDefault="003C109A" w:rsidP="003C109A">
            <w:pPr>
              <w:pStyle w:val="Prrafodelista"/>
              <w:numPr>
                <w:ilvl w:val="0"/>
                <w:numId w:val="13"/>
              </w:num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148 (98,0%), disponen de Farmacéutico responsable</w:t>
            </w:r>
          </w:p>
        </w:tc>
      </w:tr>
      <w:tr w:rsidR="00A25716" w:rsidRPr="00A25716" w14:paraId="66DF68F6" w14:textId="77777777" w:rsidTr="003C109A">
        <w:trPr>
          <w:trHeight w:val="397"/>
        </w:trPr>
        <w:tc>
          <w:tcPr>
            <w:tcW w:w="8364" w:type="dxa"/>
            <w:vAlign w:val="center"/>
          </w:tcPr>
          <w:p w14:paraId="0A95A4C6" w14:textId="4FE3AEC9" w:rsidR="003C109A" w:rsidRPr="00A25716" w:rsidRDefault="003C109A" w:rsidP="003C109A">
            <w:pPr>
              <w:pStyle w:val="Prrafodelista"/>
              <w:numPr>
                <w:ilvl w:val="0"/>
                <w:numId w:val="13"/>
              </w:num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716">
              <w:rPr>
                <w:rFonts w:ascii="Arial" w:hAnsi="Arial" w:cs="Arial"/>
                <w:sz w:val="24"/>
                <w:szCs w:val="24"/>
              </w:rPr>
              <w:t>32 (21,2%),  disponen de Coordinadores de Investigación clínica</w:t>
            </w:r>
          </w:p>
        </w:tc>
      </w:tr>
    </w:tbl>
    <w:p w14:paraId="2C8AB0AE" w14:textId="4854F3C5" w:rsidR="009F728F" w:rsidRPr="00A25716" w:rsidRDefault="009F728F" w:rsidP="00435B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7A930E" w14:textId="0F671349" w:rsidR="00AB17F5" w:rsidRPr="00A25716" w:rsidRDefault="00D10522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E</w:t>
      </w:r>
      <w:r w:rsidR="0012245F" w:rsidRPr="00A25716">
        <w:rPr>
          <w:rFonts w:ascii="Arial" w:hAnsi="Arial" w:cs="Arial"/>
          <w:sz w:val="24"/>
          <w:szCs w:val="24"/>
        </w:rPr>
        <w:t>n la mayoría de las instituciones hospitalarias el rol de Farmacéutico responsable del producto en investigación está desempeñado por un Licenciado en Ciencias Farmacéuticas y sólo en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  <w:r w:rsidR="0012245F" w:rsidRPr="00A25716">
        <w:rPr>
          <w:rFonts w:ascii="Arial" w:hAnsi="Arial" w:cs="Arial"/>
          <w:sz w:val="24"/>
          <w:szCs w:val="24"/>
        </w:rPr>
        <w:t>tres de ellas está desempeñado por técnicos de dicha especialidad</w:t>
      </w:r>
      <w:r w:rsidR="00AB17F5" w:rsidRPr="00A25716">
        <w:rPr>
          <w:rFonts w:ascii="Arial" w:hAnsi="Arial" w:cs="Arial"/>
          <w:sz w:val="24"/>
          <w:szCs w:val="24"/>
        </w:rPr>
        <w:t>. No sucede así para el caso de los coordinadores de la investigación clínica ya que en pocas instituciones hospitalarias está creado el puesto de trabajo a tal efecto. Por tanto</w:t>
      </w:r>
      <w:r w:rsidRPr="00A25716">
        <w:rPr>
          <w:rFonts w:ascii="Arial" w:hAnsi="Arial" w:cs="Arial"/>
          <w:sz w:val="24"/>
          <w:szCs w:val="24"/>
        </w:rPr>
        <w:t>,</w:t>
      </w:r>
      <w:r w:rsidR="00AB17F5" w:rsidRPr="00A25716">
        <w:rPr>
          <w:rFonts w:ascii="Arial" w:hAnsi="Arial" w:cs="Arial"/>
          <w:sz w:val="24"/>
          <w:szCs w:val="24"/>
        </w:rPr>
        <w:t xml:space="preserve"> el equipo de investigación escoge su propio coordinador en dependencia de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AB17F5" w:rsidRPr="00A25716">
        <w:rPr>
          <w:rFonts w:ascii="Arial" w:hAnsi="Arial" w:cs="Arial"/>
          <w:sz w:val="24"/>
          <w:szCs w:val="24"/>
        </w:rPr>
        <w:t>l</w:t>
      </w:r>
      <w:r w:rsidRPr="00A25716">
        <w:rPr>
          <w:rFonts w:ascii="Arial" w:hAnsi="Arial" w:cs="Arial"/>
          <w:sz w:val="24"/>
          <w:szCs w:val="24"/>
        </w:rPr>
        <w:t>as características del EC</w:t>
      </w:r>
      <w:r w:rsidR="00AB17F5" w:rsidRPr="00A25716">
        <w:rPr>
          <w:rFonts w:ascii="Arial" w:hAnsi="Arial" w:cs="Arial"/>
          <w:sz w:val="24"/>
          <w:szCs w:val="24"/>
        </w:rPr>
        <w:t xml:space="preserve">. </w:t>
      </w:r>
    </w:p>
    <w:p w14:paraId="590A8588" w14:textId="58F32E18" w:rsidR="008578E5" w:rsidRPr="00A25716" w:rsidRDefault="00AB17F5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A </w:t>
      </w:r>
      <w:r w:rsidR="00F14733" w:rsidRPr="00A25716">
        <w:rPr>
          <w:rFonts w:ascii="Arial" w:hAnsi="Arial" w:cs="Arial"/>
          <w:sz w:val="24"/>
          <w:szCs w:val="24"/>
        </w:rPr>
        <w:t>continuación,</w:t>
      </w:r>
      <w:r w:rsidRPr="00A25716">
        <w:rPr>
          <w:rFonts w:ascii="Arial" w:hAnsi="Arial" w:cs="Arial"/>
          <w:sz w:val="24"/>
          <w:szCs w:val="24"/>
        </w:rPr>
        <w:t xml:space="preserve"> se listan algunas de las responsabilidades según estas funciones</w:t>
      </w:r>
      <w:r w:rsidR="00F14733" w:rsidRPr="00A25716">
        <w:rPr>
          <w:rFonts w:ascii="Arial" w:hAnsi="Arial" w:cs="Arial"/>
          <w:sz w:val="24"/>
          <w:szCs w:val="24"/>
        </w:rPr>
        <w:t xml:space="preserve"> del f</w:t>
      </w:r>
      <w:r w:rsidR="00510610" w:rsidRPr="00A25716">
        <w:rPr>
          <w:rFonts w:ascii="Arial" w:hAnsi="Arial" w:cs="Arial"/>
          <w:sz w:val="24"/>
          <w:szCs w:val="24"/>
        </w:rPr>
        <w:t xml:space="preserve">armacéutico responsable en el sitio clínico </w:t>
      </w:r>
      <w:r w:rsidR="00FF55AB" w:rsidRPr="00A25716">
        <w:rPr>
          <w:rFonts w:ascii="Arial" w:hAnsi="Arial" w:cs="Arial"/>
          <w:sz w:val="24"/>
          <w:szCs w:val="24"/>
        </w:rPr>
        <w:t xml:space="preserve">debe cumplir con las condiciones siguientes: </w:t>
      </w:r>
    </w:p>
    <w:p w14:paraId="661BD697" w14:textId="679042C1" w:rsidR="001339F1" w:rsidRPr="00A25716" w:rsidRDefault="00F14733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Conocer</w:t>
      </w:r>
      <w:r w:rsidR="001339F1" w:rsidRPr="00A25716">
        <w:rPr>
          <w:rFonts w:ascii="Arial" w:hAnsi="Arial" w:cs="Arial"/>
          <w:sz w:val="24"/>
          <w:szCs w:val="24"/>
        </w:rPr>
        <w:t xml:space="preserve"> los protocolos de ensayos clínicos en los que participa, las Buenas Prácticas Clínicas y los Procedimientos Normalizados de Trabajo de la institución</w:t>
      </w:r>
      <w:r w:rsidR="00FF55AB" w:rsidRPr="00A25716">
        <w:rPr>
          <w:rFonts w:ascii="Arial" w:hAnsi="Arial" w:cs="Arial"/>
          <w:sz w:val="24"/>
          <w:szCs w:val="24"/>
        </w:rPr>
        <w:t xml:space="preserve"> y t</w:t>
      </w:r>
      <w:r w:rsidR="001339F1" w:rsidRPr="00A25716">
        <w:rPr>
          <w:rFonts w:ascii="Arial" w:hAnsi="Arial" w:cs="Arial"/>
          <w:sz w:val="24"/>
          <w:szCs w:val="24"/>
        </w:rPr>
        <w:t>iene conocimientos relacionados con el producto en investigación</w:t>
      </w:r>
    </w:p>
    <w:p w14:paraId="4BC9CE50" w14:textId="49FFC467" w:rsidR="005D6CDB" w:rsidRPr="00A25716" w:rsidRDefault="005D6CDB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Vela por la calidad del producto: estabilidad, fecha de vencimiento, correcta identificación y conservación adecuada del medicamento</w:t>
      </w:r>
      <w:r w:rsidR="00FF55AB" w:rsidRPr="00A25716">
        <w:rPr>
          <w:rFonts w:ascii="Arial" w:hAnsi="Arial" w:cs="Arial"/>
          <w:sz w:val="24"/>
          <w:szCs w:val="24"/>
        </w:rPr>
        <w:t xml:space="preserve"> y m</w:t>
      </w:r>
      <w:r w:rsidR="001339F1" w:rsidRPr="00A25716">
        <w:rPr>
          <w:rFonts w:ascii="Arial" w:hAnsi="Arial" w:cs="Arial"/>
          <w:sz w:val="24"/>
          <w:szCs w:val="24"/>
        </w:rPr>
        <w:t xml:space="preserve">antiene comunicación con el proveedor </w:t>
      </w:r>
      <w:r w:rsidRPr="00A25716">
        <w:rPr>
          <w:rFonts w:ascii="Arial" w:hAnsi="Arial" w:cs="Arial"/>
          <w:sz w:val="24"/>
          <w:szCs w:val="24"/>
        </w:rPr>
        <w:t>antes que se termine el medicamento, cuando est</w:t>
      </w:r>
      <w:r w:rsidR="00FF55AB" w:rsidRPr="00A25716">
        <w:rPr>
          <w:rFonts w:ascii="Arial" w:hAnsi="Arial" w:cs="Arial"/>
          <w:sz w:val="24"/>
          <w:szCs w:val="24"/>
        </w:rPr>
        <w:t>é próximo a la fecha de vencimiento</w:t>
      </w:r>
      <w:r w:rsidRPr="00A25716">
        <w:rPr>
          <w:rFonts w:ascii="Arial" w:hAnsi="Arial" w:cs="Arial"/>
          <w:sz w:val="24"/>
          <w:szCs w:val="24"/>
        </w:rPr>
        <w:t xml:space="preserve"> o presente alguna deficiencia en su calidad</w:t>
      </w:r>
      <w:r w:rsidR="00435B49" w:rsidRPr="00A25716">
        <w:rPr>
          <w:rFonts w:ascii="Arial" w:hAnsi="Arial" w:cs="Arial"/>
          <w:sz w:val="24"/>
          <w:szCs w:val="24"/>
        </w:rPr>
        <w:t xml:space="preserve"> </w:t>
      </w:r>
      <w:r w:rsidR="00FF55AB" w:rsidRPr="00A25716">
        <w:rPr>
          <w:rFonts w:ascii="Arial" w:hAnsi="Arial" w:cs="Arial"/>
          <w:sz w:val="24"/>
          <w:szCs w:val="24"/>
        </w:rPr>
        <w:t>para</w:t>
      </w:r>
      <w:r w:rsidR="00435B49" w:rsidRPr="00A25716">
        <w:rPr>
          <w:rFonts w:ascii="Arial" w:hAnsi="Arial" w:cs="Arial"/>
          <w:sz w:val="24"/>
          <w:szCs w:val="24"/>
        </w:rPr>
        <w:t xml:space="preserve"> </w:t>
      </w:r>
      <w:r w:rsidRPr="00A25716">
        <w:rPr>
          <w:rFonts w:ascii="Arial" w:hAnsi="Arial" w:cs="Arial"/>
          <w:sz w:val="24"/>
          <w:szCs w:val="24"/>
        </w:rPr>
        <w:t>evitar interrupciones de tratamiento</w:t>
      </w:r>
      <w:r w:rsidR="00FF55AB" w:rsidRPr="00A25716">
        <w:rPr>
          <w:rFonts w:ascii="Arial" w:hAnsi="Arial" w:cs="Arial"/>
          <w:sz w:val="24"/>
          <w:szCs w:val="24"/>
        </w:rPr>
        <w:t xml:space="preserve"> y en la inclusión de pacientes</w:t>
      </w:r>
      <w:r w:rsidRPr="00A25716">
        <w:rPr>
          <w:rFonts w:ascii="Arial" w:hAnsi="Arial" w:cs="Arial"/>
          <w:sz w:val="24"/>
          <w:szCs w:val="24"/>
        </w:rPr>
        <w:t>.</w:t>
      </w:r>
    </w:p>
    <w:p w14:paraId="55D210F3" w14:textId="35AD60E8" w:rsidR="005D6CDB" w:rsidRPr="00A25716" w:rsidRDefault="00F14733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A25716">
        <w:rPr>
          <w:rFonts w:ascii="Arial" w:hAnsi="Arial" w:cs="Arial"/>
          <w:sz w:val="24"/>
          <w:szCs w:val="24"/>
        </w:rPr>
        <w:lastRenderedPageBreak/>
        <w:t>En caso de EC con cegamiento debe g</w:t>
      </w:r>
      <w:r w:rsidR="005D6CDB" w:rsidRPr="00A25716">
        <w:rPr>
          <w:rFonts w:ascii="Arial" w:hAnsi="Arial" w:cs="Arial"/>
          <w:sz w:val="24"/>
          <w:szCs w:val="24"/>
        </w:rPr>
        <w:t>arantiza</w:t>
      </w:r>
      <w:r w:rsidRPr="00A25716">
        <w:rPr>
          <w:rFonts w:ascii="Arial" w:hAnsi="Arial" w:cs="Arial"/>
          <w:sz w:val="24"/>
          <w:szCs w:val="24"/>
        </w:rPr>
        <w:t xml:space="preserve">r </w:t>
      </w:r>
      <w:r w:rsidR="005D6CDB" w:rsidRPr="00A25716">
        <w:rPr>
          <w:rFonts w:ascii="Arial" w:hAnsi="Arial" w:cs="Arial"/>
          <w:sz w:val="24"/>
          <w:szCs w:val="24"/>
        </w:rPr>
        <w:t>la custodia de</w:t>
      </w:r>
      <w:r w:rsidRPr="00A25716">
        <w:rPr>
          <w:rFonts w:ascii="Arial" w:hAnsi="Arial" w:cs="Arial"/>
          <w:sz w:val="24"/>
          <w:szCs w:val="24"/>
        </w:rPr>
        <w:t xml:space="preserve">l mecanismo de enmascaramiento y debe </w:t>
      </w:r>
      <w:r w:rsidR="00A856E4" w:rsidRPr="00A25716">
        <w:rPr>
          <w:rFonts w:ascii="Arial" w:hAnsi="Arial" w:cs="Arial"/>
          <w:sz w:val="24"/>
          <w:szCs w:val="24"/>
        </w:rPr>
        <w:t>c</w:t>
      </w:r>
      <w:r w:rsidR="00435B49" w:rsidRPr="00A25716">
        <w:rPr>
          <w:rFonts w:ascii="Arial" w:hAnsi="Arial" w:cs="Arial"/>
          <w:sz w:val="24"/>
          <w:szCs w:val="24"/>
        </w:rPr>
        <w:t>ustodia</w:t>
      </w:r>
      <w:r w:rsidR="00A856E4" w:rsidRPr="00A25716">
        <w:rPr>
          <w:rFonts w:ascii="Arial" w:hAnsi="Arial" w:cs="Arial"/>
          <w:sz w:val="24"/>
          <w:szCs w:val="24"/>
        </w:rPr>
        <w:t>r</w:t>
      </w:r>
      <w:r w:rsidR="00435B49" w:rsidRPr="00A25716">
        <w:rPr>
          <w:rFonts w:ascii="Arial" w:hAnsi="Arial" w:cs="Arial"/>
          <w:sz w:val="24"/>
          <w:szCs w:val="24"/>
        </w:rPr>
        <w:t xml:space="preserve"> y preserva</w:t>
      </w:r>
      <w:r w:rsidR="00A856E4" w:rsidRPr="00A25716">
        <w:rPr>
          <w:rFonts w:ascii="Arial" w:hAnsi="Arial" w:cs="Arial"/>
          <w:sz w:val="24"/>
          <w:szCs w:val="24"/>
        </w:rPr>
        <w:t>r,</w:t>
      </w:r>
      <w:r w:rsidR="00435B49" w:rsidRPr="00A25716">
        <w:rPr>
          <w:rFonts w:ascii="Arial" w:hAnsi="Arial" w:cs="Arial"/>
          <w:sz w:val="24"/>
          <w:szCs w:val="24"/>
        </w:rPr>
        <w:t xml:space="preserve"> hasta </w:t>
      </w:r>
      <w:r w:rsidR="005D6CDB" w:rsidRPr="00A25716">
        <w:rPr>
          <w:rFonts w:ascii="Arial" w:hAnsi="Arial" w:cs="Arial"/>
          <w:sz w:val="24"/>
          <w:szCs w:val="24"/>
        </w:rPr>
        <w:t xml:space="preserve">finalizar el </w:t>
      </w:r>
      <w:r w:rsidR="00435B49" w:rsidRPr="00A25716">
        <w:rPr>
          <w:rFonts w:ascii="Arial" w:hAnsi="Arial" w:cs="Arial"/>
          <w:sz w:val="24"/>
          <w:szCs w:val="24"/>
        </w:rPr>
        <w:t xml:space="preserve">estudio, </w:t>
      </w:r>
      <w:r w:rsidR="005D6CDB" w:rsidRPr="00A25716">
        <w:rPr>
          <w:rFonts w:ascii="Arial" w:hAnsi="Arial" w:cs="Arial"/>
          <w:sz w:val="24"/>
          <w:szCs w:val="24"/>
        </w:rPr>
        <w:t>todo el producto o suministro sobrante</w:t>
      </w:r>
      <w:r w:rsidR="00435B49" w:rsidRPr="00A25716">
        <w:rPr>
          <w:rFonts w:ascii="Arial" w:hAnsi="Arial" w:cs="Arial"/>
          <w:sz w:val="24"/>
          <w:szCs w:val="24"/>
        </w:rPr>
        <w:t xml:space="preserve"> para proceder según el promotor disponga</w:t>
      </w:r>
      <w:r w:rsidR="005D6CDB" w:rsidRPr="00A25716">
        <w:rPr>
          <w:rFonts w:ascii="Arial" w:hAnsi="Arial" w:cs="Arial"/>
          <w:sz w:val="24"/>
          <w:szCs w:val="24"/>
        </w:rPr>
        <w:t>.</w:t>
      </w:r>
      <w:r w:rsidR="00F95580" w:rsidRPr="00A25716">
        <w:rPr>
          <w:rFonts w:ascii="Arial" w:hAnsi="Arial" w:cs="Arial"/>
          <w:sz w:val="24"/>
          <w:szCs w:val="24"/>
        </w:rPr>
        <w:t xml:space="preserve"> </w:t>
      </w:r>
      <w:r w:rsidR="00AB17F5" w:rsidRPr="00A25716">
        <w:rPr>
          <w:rFonts w:ascii="Arial" w:hAnsi="Arial" w:cs="Arial"/>
          <w:sz w:val="24"/>
          <w:szCs w:val="24"/>
          <w:vertAlign w:val="superscript"/>
        </w:rPr>
        <w:t>6</w:t>
      </w:r>
    </w:p>
    <w:p w14:paraId="5AE1CC06" w14:textId="77777777" w:rsidR="00D10522" w:rsidRPr="00A25716" w:rsidRDefault="00D10522" w:rsidP="00435B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B850A5" w14:textId="235CE8C2" w:rsidR="00510610" w:rsidRPr="00A25716" w:rsidRDefault="00510610" w:rsidP="00435B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</w:rPr>
        <w:t>Coordinador de la investigación clínica</w:t>
      </w:r>
      <w:r w:rsidR="00A856E4" w:rsidRPr="00A25716">
        <w:rPr>
          <w:rFonts w:ascii="Arial" w:hAnsi="Arial" w:cs="Arial"/>
          <w:b/>
          <w:sz w:val="24"/>
          <w:szCs w:val="24"/>
        </w:rPr>
        <w:t xml:space="preserve"> (CIC)</w:t>
      </w:r>
      <w:r w:rsidRPr="00A25716">
        <w:rPr>
          <w:rFonts w:ascii="Arial" w:hAnsi="Arial" w:cs="Arial"/>
          <w:b/>
          <w:sz w:val="24"/>
          <w:szCs w:val="24"/>
        </w:rPr>
        <w:t xml:space="preserve"> </w:t>
      </w:r>
      <w:r w:rsidR="001339F1" w:rsidRPr="00A25716">
        <w:rPr>
          <w:rFonts w:ascii="Arial" w:hAnsi="Arial" w:cs="Arial"/>
          <w:b/>
          <w:sz w:val="24"/>
          <w:szCs w:val="24"/>
        </w:rPr>
        <w:t>en el sitio</w:t>
      </w:r>
    </w:p>
    <w:p w14:paraId="3562F883" w14:textId="526DEE9B" w:rsidR="00435B49" w:rsidRPr="00A25716" w:rsidRDefault="00F37B74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Asiste al Investigador Principal para la inclusión de pacientes en los diferentes </w:t>
      </w:r>
      <w:r w:rsidR="00A856E4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 xml:space="preserve"> (reclutamiento, aleatorización, petición de pruebas, citas con otros servicios colaboradores…)</w:t>
      </w:r>
      <w:r w:rsidR="00A856E4" w:rsidRPr="00A25716">
        <w:rPr>
          <w:rFonts w:ascii="Arial" w:hAnsi="Arial" w:cs="Arial"/>
          <w:sz w:val="24"/>
          <w:szCs w:val="24"/>
        </w:rPr>
        <w:t xml:space="preserve"> a</w:t>
      </w:r>
      <w:r w:rsidR="00435B49" w:rsidRPr="00A25716">
        <w:rPr>
          <w:rFonts w:ascii="Arial" w:hAnsi="Arial" w:cs="Arial"/>
          <w:sz w:val="24"/>
          <w:szCs w:val="24"/>
        </w:rPr>
        <w:t>segura</w:t>
      </w:r>
      <w:r w:rsidR="00A856E4" w:rsidRPr="00A25716">
        <w:rPr>
          <w:rFonts w:ascii="Arial" w:hAnsi="Arial" w:cs="Arial"/>
          <w:sz w:val="24"/>
          <w:szCs w:val="24"/>
        </w:rPr>
        <w:t>ndo</w:t>
      </w:r>
      <w:r w:rsidR="00435B49" w:rsidRPr="00A25716">
        <w:rPr>
          <w:rFonts w:ascii="Arial" w:hAnsi="Arial" w:cs="Arial"/>
          <w:sz w:val="24"/>
          <w:szCs w:val="24"/>
        </w:rPr>
        <w:t xml:space="preserve"> el cumplimiento del Protocolo, las Normas de Buena Práctica Clínica y la legislación vigente.</w:t>
      </w:r>
    </w:p>
    <w:p w14:paraId="61F5284B" w14:textId="248B13AF" w:rsidR="00A856E4" w:rsidRPr="00A25716" w:rsidRDefault="00435B49" w:rsidP="00A856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Coordina</w:t>
      </w:r>
      <w:r w:rsidR="00A856E4" w:rsidRPr="00A25716">
        <w:rPr>
          <w:rFonts w:ascii="Arial" w:hAnsi="Arial" w:cs="Arial"/>
          <w:sz w:val="24"/>
          <w:szCs w:val="24"/>
        </w:rPr>
        <w:t>, facilita</w:t>
      </w:r>
      <w:r w:rsidRPr="00A25716">
        <w:rPr>
          <w:rFonts w:ascii="Arial" w:hAnsi="Arial" w:cs="Arial"/>
          <w:sz w:val="24"/>
          <w:szCs w:val="24"/>
        </w:rPr>
        <w:t xml:space="preserve"> </w:t>
      </w:r>
      <w:r w:rsidR="00A856E4" w:rsidRPr="00A25716">
        <w:rPr>
          <w:rFonts w:ascii="Arial" w:hAnsi="Arial" w:cs="Arial"/>
          <w:sz w:val="24"/>
          <w:szCs w:val="24"/>
        </w:rPr>
        <w:t xml:space="preserve">y prepara las visitas de </w:t>
      </w:r>
      <w:r w:rsidRPr="00A25716">
        <w:rPr>
          <w:rFonts w:ascii="Arial" w:hAnsi="Arial" w:cs="Arial"/>
          <w:sz w:val="24"/>
          <w:szCs w:val="24"/>
        </w:rPr>
        <w:t>los monitores, asiste a visitas de pre-selección</w:t>
      </w:r>
      <w:r w:rsidR="00A856E4" w:rsidRPr="00A25716">
        <w:rPr>
          <w:rFonts w:ascii="Arial" w:hAnsi="Arial" w:cs="Arial"/>
          <w:sz w:val="24"/>
          <w:szCs w:val="24"/>
        </w:rPr>
        <w:t>,</w:t>
      </w:r>
      <w:r w:rsidRPr="00A25716">
        <w:rPr>
          <w:rFonts w:ascii="Arial" w:hAnsi="Arial" w:cs="Arial"/>
          <w:sz w:val="24"/>
          <w:szCs w:val="24"/>
        </w:rPr>
        <w:t xml:space="preserve"> visitas de inicio</w:t>
      </w:r>
      <w:r w:rsidR="00A856E4" w:rsidRPr="00A25716">
        <w:rPr>
          <w:rFonts w:ascii="Arial" w:hAnsi="Arial" w:cs="Arial"/>
          <w:sz w:val="24"/>
          <w:szCs w:val="24"/>
        </w:rPr>
        <w:t xml:space="preserve"> y atiende al monitor durante estas visitas.</w:t>
      </w:r>
    </w:p>
    <w:p w14:paraId="5268CECC" w14:textId="1D9EB6B4" w:rsidR="00435B49" w:rsidRPr="00A25716" w:rsidRDefault="00A856E4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Conoce y controla </w:t>
      </w:r>
      <w:r w:rsidR="00435B49" w:rsidRPr="00A25716">
        <w:rPr>
          <w:rFonts w:ascii="Arial" w:hAnsi="Arial" w:cs="Arial"/>
          <w:sz w:val="24"/>
          <w:szCs w:val="24"/>
        </w:rPr>
        <w:t>el calendario de pruebas de los protocolos asignados, sobre todo farmacocinéticas, farmacodinámicas, genómicas, radiológicas y con</w:t>
      </w:r>
      <w:r w:rsidRPr="00A25716">
        <w:rPr>
          <w:rFonts w:ascii="Arial" w:hAnsi="Arial" w:cs="Arial"/>
          <w:sz w:val="24"/>
          <w:szCs w:val="24"/>
        </w:rPr>
        <w:t xml:space="preserve">oce </w:t>
      </w:r>
      <w:r w:rsidR="00435B49" w:rsidRPr="00A25716">
        <w:rPr>
          <w:rFonts w:ascii="Arial" w:hAnsi="Arial" w:cs="Arial"/>
          <w:sz w:val="24"/>
          <w:szCs w:val="24"/>
        </w:rPr>
        <w:t>cuando está citado cada paciente para programar las extracciones</w:t>
      </w:r>
      <w:r w:rsidRPr="00A25716">
        <w:rPr>
          <w:rFonts w:ascii="Arial" w:hAnsi="Arial" w:cs="Arial"/>
          <w:sz w:val="24"/>
          <w:szCs w:val="24"/>
        </w:rPr>
        <w:t xml:space="preserve"> o exámenes</w:t>
      </w:r>
      <w:r w:rsidR="00435B49" w:rsidRPr="00A25716">
        <w:rPr>
          <w:rFonts w:ascii="Arial" w:hAnsi="Arial" w:cs="Arial"/>
          <w:sz w:val="24"/>
          <w:szCs w:val="24"/>
        </w:rPr>
        <w:t>.</w:t>
      </w:r>
    </w:p>
    <w:p w14:paraId="66089D69" w14:textId="6BD1A08C" w:rsidR="00F37B74" w:rsidRPr="00A25716" w:rsidRDefault="00F37B74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R</w:t>
      </w:r>
      <w:r w:rsidR="00A856E4" w:rsidRPr="00A25716">
        <w:rPr>
          <w:rFonts w:ascii="Arial" w:hAnsi="Arial" w:cs="Arial"/>
          <w:sz w:val="24"/>
          <w:szCs w:val="24"/>
        </w:rPr>
        <w:t xml:space="preserve">egistra </w:t>
      </w:r>
      <w:r w:rsidRPr="00A25716">
        <w:rPr>
          <w:rFonts w:ascii="Arial" w:hAnsi="Arial" w:cs="Arial"/>
          <w:sz w:val="24"/>
          <w:szCs w:val="24"/>
        </w:rPr>
        <w:t>e introduce los datos en los diferentes cuadernos de recogida</w:t>
      </w:r>
      <w:r w:rsidR="00A856E4" w:rsidRPr="00A25716">
        <w:rPr>
          <w:rFonts w:ascii="Arial" w:hAnsi="Arial" w:cs="Arial"/>
          <w:sz w:val="24"/>
          <w:szCs w:val="24"/>
        </w:rPr>
        <w:t xml:space="preserve"> de datos (papel o electrónico) a la vez que resuelve </w:t>
      </w:r>
      <w:r w:rsidRPr="00A25716">
        <w:rPr>
          <w:rFonts w:ascii="Arial" w:hAnsi="Arial" w:cs="Arial"/>
          <w:sz w:val="24"/>
          <w:szCs w:val="24"/>
        </w:rPr>
        <w:t>las discrepancias de los datos</w:t>
      </w:r>
      <w:r w:rsidR="00A856E4" w:rsidRPr="00A25716">
        <w:rPr>
          <w:rFonts w:ascii="Arial" w:hAnsi="Arial" w:cs="Arial"/>
          <w:sz w:val="24"/>
          <w:szCs w:val="24"/>
        </w:rPr>
        <w:t xml:space="preserve"> detectadas por ellos o en las visitas de monitoreo</w:t>
      </w:r>
      <w:r w:rsidRPr="00A25716">
        <w:rPr>
          <w:rFonts w:ascii="Arial" w:hAnsi="Arial" w:cs="Arial"/>
          <w:sz w:val="24"/>
          <w:szCs w:val="24"/>
        </w:rPr>
        <w:t>.</w:t>
      </w:r>
    </w:p>
    <w:p w14:paraId="5186B6E1" w14:textId="09A4A612" w:rsidR="00F37B74" w:rsidRPr="00A25716" w:rsidRDefault="00F37B74" w:rsidP="00435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 xml:space="preserve">Informa </w:t>
      </w:r>
      <w:r w:rsidR="00A856E4" w:rsidRPr="00A25716">
        <w:rPr>
          <w:rFonts w:ascii="Arial" w:hAnsi="Arial" w:cs="Arial"/>
          <w:sz w:val="24"/>
          <w:szCs w:val="24"/>
        </w:rPr>
        <w:t>con prontitud</w:t>
      </w:r>
      <w:r w:rsidRPr="00A25716">
        <w:rPr>
          <w:rFonts w:ascii="Arial" w:hAnsi="Arial" w:cs="Arial"/>
          <w:sz w:val="24"/>
          <w:szCs w:val="24"/>
        </w:rPr>
        <w:t xml:space="preserve"> los Eventos Adversos Graves al </w:t>
      </w:r>
      <w:r w:rsidR="00A856E4" w:rsidRPr="00A25716">
        <w:rPr>
          <w:rFonts w:ascii="Arial" w:hAnsi="Arial" w:cs="Arial"/>
          <w:sz w:val="24"/>
          <w:szCs w:val="24"/>
        </w:rPr>
        <w:t>p</w:t>
      </w:r>
      <w:r w:rsidRPr="00A25716">
        <w:rPr>
          <w:rFonts w:ascii="Arial" w:hAnsi="Arial" w:cs="Arial"/>
          <w:sz w:val="24"/>
          <w:szCs w:val="24"/>
        </w:rPr>
        <w:t>romotor (</w:t>
      </w:r>
      <w:r w:rsidR="00A856E4" w:rsidRPr="00A25716">
        <w:rPr>
          <w:rFonts w:ascii="Arial" w:hAnsi="Arial" w:cs="Arial"/>
          <w:sz w:val="24"/>
          <w:szCs w:val="24"/>
        </w:rPr>
        <w:t xml:space="preserve">antes de </w:t>
      </w:r>
      <w:r w:rsidRPr="00A25716">
        <w:rPr>
          <w:rFonts w:ascii="Arial" w:hAnsi="Arial" w:cs="Arial"/>
          <w:sz w:val="24"/>
          <w:szCs w:val="24"/>
        </w:rPr>
        <w:t>24 horas).</w:t>
      </w:r>
    </w:p>
    <w:p w14:paraId="57ADB22B" w14:textId="34AF3295" w:rsidR="00D10522" w:rsidRPr="00A25716" w:rsidRDefault="00D10522">
      <w:pPr>
        <w:rPr>
          <w:rFonts w:ascii="Arial" w:hAnsi="Arial" w:cs="Arial"/>
          <w:b/>
          <w:sz w:val="24"/>
          <w:szCs w:val="24"/>
        </w:rPr>
      </w:pPr>
    </w:p>
    <w:p w14:paraId="667AFC01" w14:textId="23AA4F37" w:rsidR="00F320B3" w:rsidRPr="00A25716" w:rsidRDefault="00F320B3" w:rsidP="00DD38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</w:rPr>
        <w:t>DISCUSIÓN</w:t>
      </w:r>
    </w:p>
    <w:p w14:paraId="1F816415" w14:textId="7B35B07F" w:rsidR="00C161BD" w:rsidRPr="00A25716" w:rsidRDefault="00C161BD" w:rsidP="00DD38F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25716">
        <w:rPr>
          <w:rFonts w:ascii="Arial" w:hAnsi="Arial" w:cs="Arial"/>
        </w:rPr>
        <w:t xml:space="preserve">Los </w:t>
      </w:r>
      <w:r w:rsidR="00DD38FC" w:rsidRPr="00A25716">
        <w:rPr>
          <w:rFonts w:ascii="Arial" w:hAnsi="Arial" w:cs="Arial"/>
        </w:rPr>
        <w:t>EC</w:t>
      </w:r>
      <w:r w:rsidRPr="00A25716">
        <w:rPr>
          <w:rFonts w:ascii="Arial" w:hAnsi="Arial" w:cs="Arial"/>
        </w:rPr>
        <w:t xml:space="preserve"> constituyen una </w:t>
      </w:r>
      <w:r w:rsidR="00DD38FC" w:rsidRPr="00A25716">
        <w:rPr>
          <w:rFonts w:ascii="Arial" w:hAnsi="Arial" w:cs="Arial"/>
        </w:rPr>
        <w:t>fase</w:t>
      </w:r>
      <w:r w:rsidRPr="00A25716">
        <w:rPr>
          <w:rFonts w:ascii="Arial" w:hAnsi="Arial" w:cs="Arial"/>
        </w:rPr>
        <w:t xml:space="preserve"> en la evaluación clínica </w:t>
      </w:r>
      <w:r w:rsidR="00DD38FC" w:rsidRPr="00A25716">
        <w:rPr>
          <w:rFonts w:ascii="Arial" w:hAnsi="Arial" w:cs="Arial"/>
        </w:rPr>
        <w:t xml:space="preserve">de un producto </w:t>
      </w:r>
      <w:r w:rsidRPr="00A25716">
        <w:rPr>
          <w:rFonts w:ascii="Arial" w:hAnsi="Arial" w:cs="Arial"/>
        </w:rPr>
        <w:t xml:space="preserve">que representa un serio problema por el esfuerzo y el costo que demanda en relación a las etapas </w:t>
      </w:r>
      <w:r w:rsidR="00DD38FC" w:rsidRPr="00A25716">
        <w:rPr>
          <w:rFonts w:ascii="Arial" w:hAnsi="Arial" w:cs="Arial"/>
        </w:rPr>
        <w:t>previas</w:t>
      </w:r>
      <w:r w:rsidRPr="00A25716">
        <w:rPr>
          <w:rFonts w:ascii="Arial" w:hAnsi="Arial" w:cs="Arial"/>
        </w:rPr>
        <w:t xml:space="preserve"> de desarrollo del </w:t>
      </w:r>
      <w:r w:rsidR="00DD38FC" w:rsidRPr="00A25716">
        <w:rPr>
          <w:rFonts w:ascii="Arial" w:hAnsi="Arial" w:cs="Arial"/>
        </w:rPr>
        <w:t>mismo. I</w:t>
      </w:r>
      <w:r w:rsidRPr="00A25716">
        <w:rPr>
          <w:rFonts w:ascii="Arial" w:hAnsi="Arial" w:cs="Arial"/>
        </w:rPr>
        <w:t xml:space="preserve">nvolucra </w:t>
      </w:r>
      <w:r w:rsidR="00DD38FC" w:rsidRPr="00A25716">
        <w:rPr>
          <w:rFonts w:ascii="Arial" w:hAnsi="Arial" w:cs="Arial"/>
        </w:rPr>
        <w:t>disímiles participantes</w:t>
      </w:r>
      <w:r w:rsidRPr="00A25716">
        <w:rPr>
          <w:rFonts w:ascii="Arial" w:hAnsi="Arial" w:cs="Arial"/>
        </w:rPr>
        <w:t xml:space="preserve"> y escenarios que </w:t>
      </w:r>
      <w:r w:rsidR="00DD38FC" w:rsidRPr="00A25716">
        <w:rPr>
          <w:rFonts w:ascii="Arial" w:hAnsi="Arial" w:cs="Arial"/>
        </w:rPr>
        <w:t>tienen roles</w:t>
      </w:r>
      <w:r w:rsidRPr="00A25716">
        <w:rPr>
          <w:rFonts w:ascii="Arial" w:hAnsi="Arial" w:cs="Arial"/>
        </w:rPr>
        <w:t xml:space="preserve"> decisivos: el promotor de la investigación (centro de investigación o desarrollo) que representa al producto, la </w:t>
      </w:r>
      <w:r w:rsidR="00DD38FC" w:rsidRPr="00A25716">
        <w:rPr>
          <w:rFonts w:ascii="Arial" w:hAnsi="Arial" w:cs="Arial"/>
        </w:rPr>
        <w:t>o</w:t>
      </w:r>
      <w:r w:rsidRPr="00A25716">
        <w:rPr>
          <w:rFonts w:ascii="Arial" w:hAnsi="Arial" w:cs="Arial"/>
        </w:rPr>
        <w:t>rganización de investigación por contrato</w:t>
      </w:r>
      <w:r w:rsidR="000F0EDE" w:rsidRPr="00A25716">
        <w:rPr>
          <w:rFonts w:ascii="Arial" w:hAnsi="Arial" w:cs="Arial"/>
        </w:rPr>
        <w:t xml:space="preserve"> </w:t>
      </w:r>
      <w:r w:rsidRPr="00A25716">
        <w:rPr>
          <w:rFonts w:ascii="Arial" w:hAnsi="Arial" w:cs="Arial"/>
        </w:rPr>
        <w:t xml:space="preserve">que garantiza el rigor científico, ético y metodológico del </w:t>
      </w:r>
      <w:r w:rsidR="00DD38FC" w:rsidRPr="00A25716">
        <w:rPr>
          <w:rFonts w:ascii="Arial" w:hAnsi="Arial" w:cs="Arial"/>
        </w:rPr>
        <w:t>EC</w:t>
      </w:r>
      <w:r w:rsidRPr="00A25716">
        <w:rPr>
          <w:rFonts w:ascii="Arial" w:hAnsi="Arial" w:cs="Arial"/>
        </w:rPr>
        <w:t xml:space="preserve">, los sitios clínicos (instalaciones asistenciales con sus investigadores y </w:t>
      </w:r>
      <w:proofErr w:type="spellStart"/>
      <w:r w:rsidRPr="00A25716">
        <w:rPr>
          <w:rFonts w:ascii="Arial" w:hAnsi="Arial" w:cs="Arial"/>
        </w:rPr>
        <w:t>co</w:t>
      </w:r>
      <w:proofErr w:type="spellEnd"/>
      <w:r w:rsidRPr="00A25716">
        <w:rPr>
          <w:rFonts w:ascii="Arial" w:hAnsi="Arial" w:cs="Arial"/>
        </w:rPr>
        <w:t xml:space="preserve">-investigadores) que ejecutan </w:t>
      </w:r>
      <w:r w:rsidR="00DD38FC" w:rsidRPr="00A25716">
        <w:rPr>
          <w:rFonts w:ascii="Arial" w:hAnsi="Arial" w:cs="Arial"/>
        </w:rPr>
        <w:t>el estudio</w:t>
      </w:r>
      <w:r w:rsidRPr="00A25716">
        <w:rPr>
          <w:rFonts w:ascii="Arial" w:hAnsi="Arial" w:cs="Arial"/>
        </w:rPr>
        <w:t xml:space="preserve"> y la autoridad sanitaria regulatoria, que autoriza la realización de la investigación y otorga el registro del producto para su comercialización.</w:t>
      </w:r>
      <w:r w:rsidRPr="00A25716">
        <w:rPr>
          <w:rFonts w:ascii="Arial" w:hAnsi="Arial" w:cs="Arial"/>
          <w:vertAlign w:val="superscript"/>
        </w:rPr>
        <w:t>7</w:t>
      </w:r>
    </w:p>
    <w:p w14:paraId="6DBB3DDD" w14:textId="0147BF53" w:rsidR="00F95580" w:rsidRPr="00A25716" w:rsidRDefault="007746EE" w:rsidP="00DD38F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25716">
        <w:rPr>
          <w:rFonts w:ascii="Arial" w:hAnsi="Arial" w:cs="Arial"/>
        </w:rPr>
        <w:t xml:space="preserve">En correspondencia con los campos de acción, el licenciado en Ciencias Farmacéuticas está capacitado para programar, dirigir y ejecutar las tareas técnicas </w:t>
      </w:r>
      <w:r w:rsidRPr="00A25716">
        <w:rPr>
          <w:rFonts w:ascii="Arial" w:hAnsi="Arial" w:cs="Arial"/>
        </w:rPr>
        <w:lastRenderedPageBreak/>
        <w:t xml:space="preserve">y organizativas de los Servicios Farmacéuticos </w:t>
      </w:r>
      <w:hyperlink r:id="rId11" w:tooltip="Comunitarios (la página no existe)" w:history="1">
        <w:r w:rsidRPr="00A25716">
          <w:rPr>
            <w:rStyle w:val="Hipervnculo"/>
            <w:rFonts w:ascii="Arial" w:hAnsi="Arial" w:cs="Arial"/>
            <w:color w:val="auto"/>
            <w:u w:val="none"/>
          </w:rPr>
          <w:t>Comunitarios</w:t>
        </w:r>
      </w:hyperlink>
      <w:r w:rsidRPr="00A25716">
        <w:rPr>
          <w:rFonts w:ascii="Arial" w:hAnsi="Arial" w:cs="Arial"/>
        </w:rPr>
        <w:t xml:space="preserve"> y Hospitalarios</w:t>
      </w:r>
      <w:r w:rsidR="00565DFE" w:rsidRPr="00A25716">
        <w:rPr>
          <w:rFonts w:ascii="Arial" w:hAnsi="Arial" w:cs="Arial"/>
        </w:rPr>
        <w:t xml:space="preserve">. Participa en </w:t>
      </w:r>
      <w:r w:rsidRPr="00A25716">
        <w:rPr>
          <w:rFonts w:ascii="Arial" w:hAnsi="Arial" w:cs="Arial"/>
        </w:rPr>
        <w:t xml:space="preserve">la producción farmacéutica, en tareas de </w:t>
      </w:r>
      <w:hyperlink r:id="rId12" w:tooltip="Investigación" w:history="1">
        <w:r w:rsidRPr="00A25716">
          <w:rPr>
            <w:rStyle w:val="Hipervnculo"/>
            <w:rFonts w:ascii="Arial" w:hAnsi="Arial" w:cs="Arial"/>
            <w:color w:val="auto"/>
            <w:u w:val="none"/>
          </w:rPr>
          <w:t>investigación</w:t>
        </w:r>
      </w:hyperlink>
      <w:r w:rsidRPr="00A25716">
        <w:rPr>
          <w:rFonts w:ascii="Arial" w:hAnsi="Arial" w:cs="Arial"/>
        </w:rPr>
        <w:t xml:space="preserve">, </w:t>
      </w:r>
      <w:hyperlink r:id="rId13" w:tooltip="Docencia (la página no existe)" w:history="1">
        <w:r w:rsidRPr="00A25716">
          <w:rPr>
            <w:rStyle w:val="Hipervnculo"/>
            <w:rFonts w:ascii="Arial" w:hAnsi="Arial" w:cs="Arial"/>
            <w:color w:val="auto"/>
            <w:u w:val="none"/>
          </w:rPr>
          <w:t>docencia</w:t>
        </w:r>
      </w:hyperlink>
      <w:r w:rsidRPr="00A25716">
        <w:rPr>
          <w:rFonts w:ascii="Arial" w:hAnsi="Arial" w:cs="Arial"/>
        </w:rPr>
        <w:t xml:space="preserve">, desarrollo, servicios, realiza la obtención y caracterización de los </w:t>
      </w:r>
      <w:hyperlink r:id="rId14" w:tooltip="Fármacos" w:history="1">
        <w:r w:rsidRPr="00A25716">
          <w:rPr>
            <w:rStyle w:val="Hipervnculo"/>
            <w:rFonts w:ascii="Arial" w:hAnsi="Arial" w:cs="Arial"/>
            <w:color w:val="auto"/>
          </w:rPr>
          <w:t>f</w:t>
        </w:r>
        <w:r w:rsidRPr="00A25716">
          <w:rPr>
            <w:rStyle w:val="Hipervnculo"/>
            <w:rFonts w:ascii="Arial" w:hAnsi="Arial" w:cs="Arial"/>
            <w:color w:val="auto"/>
            <w:u w:val="none"/>
          </w:rPr>
          <w:t>ármacos</w:t>
        </w:r>
      </w:hyperlink>
      <w:r w:rsidRPr="00A25716">
        <w:rPr>
          <w:rFonts w:ascii="Arial" w:hAnsi="Arial" w:cs="Arial"/>
        </w:rPr>
        <w:t xml:space="preserve"> por la vía de la síntesis química y/o el aislamiento a partir de fuentes naturales, diseña y elabora los medicamentos tanto a nivel dispensarial como industrial, realiza el aseguramiento y control de la calidad de los medicamentos y sus procesos de elaboración y almacenamiento, diseña y elabora los productos cosméticos a diferentes escalas de producción, confecciona y ejecuta sus sistemas de calidad, realiza la evaluación toxicológica y farmacológica de los medicamentos mediante estudios preclínicos y clínicos, participa en la </w:t>
      </w:r>
      <w:r w:rsidR="00565DFE" w:rsidRPr="00A25716">
        <w:rPr>
          <w:rFonts w:ascii="Arial" w:hAnsi="Arial" w:cs="Arial"/>
        </w:rPr>
        <w:t>ejecu</w:t>
      </w:r>
      <w:r w:rsidRPr="00A25716">
        <w:rPr>
          <w:rFonts w:ascii="Arial" w:hAnsi="Arial" w:cs="Arial"/>
        </w:rPr>
        <w:t xml:space="preserve">ción de tareas pertinentes para lograr la eficiencia clínica del medicamento, participa en la industria biotecnológica, tanto en la esfera de la investigación - producción como en el control de la calidad, </w:t>
      </w:r>
      <w:r w:rsidR="00565DFE" w:rsidRPr="00A25716">
        <w:rPr>
          <w:rFonts w:ascii="Arial" w:hAnsi="Arial" w:cs="Arial"/>
        </w:rPr>
        <w:t>p</w:t>
      </w:r>
      <w:r w:rsidRPr="00A25716">
        <w:rPr>
          <w:rFonts w:ascii="Arial" w:hAnsi="Arial" w:cs="Arial"/>
        </w:rPr>
        <w:t xml:space="preserve">articipar en tareas de información científico - técnica y/o comercialización, relacionadas con su esfera de acción, programa y ejecuta las tareas </w:t>
      </w:r>
      <w:r w:rsidR="00565DFE" w:rsidRPr="00A25716">
        <w:rPr>
          <w:rFonts w:ascii="Arial" w:hAnsi="Arial" w:cs="Arial"/>
        </w:rPr>
        <w:t>que</w:t>
      </w:r>
      <w:r w:rsidRPr="00A25716">
        <w:rPr>
          <w:rFonts w:ascii="Arial" w:hAnsi="Arial" w:cs="Arial"/>
        </w:rPr>
        <w:t xml:space="preserve"> garantiza</w:t>
      </w:r>
      <w:r w:rsidR="00565DFE" w:rsidRPr="00A25716">
        <w:rPr>
          <w:rFonts w:ascii="Arial" w:hAnsi="Arial" w:cs="Arial"/>
        </w:rPr>
        <w:t>n</w:t>
      </w:r>
      <w:r w:rsidRPr="00A25716">
        <w:rPr>
          <w:rFonts w:ascii="Arial" w:hAnsi="Arial" w:cs="Arial"/>
        </w:rPr>
        <w:t xml:space="preserve"> el suministro de medicamentos en situaciones de desastres naturales o agresión armada.</w:t>
      </w:r>
      <w:r w:rsidR="00C161BD" w:rsidRPr="00A25716">
        <w:rPr>
          <w:rFonts w:ascii="Arial" w:hAnsi="Arial" w:cs="Arial"/>
          <w:vertAlign w:val="superscript"/>
        </w:rPr>
        <w:t>8</w:t>
      </w:r>
      <w:r w:rsidR="00F95580" w:rsidRPr="00A25716">
        <w:rPr>
          <w:rFonts w:ascii="Arial" w:hAnsi="Arial" w:cs="Arial"/>
        </w:rPr>
        <w:tab/>
        <w:t xml:space="preserve"> </w:t>
      </w:r>
    </w:p>
    <w:p w14:paraId="40FEA866" w14:textId="2EAF9987" w:rsidR="001339F1" w:rsidRPr="00A25716" w:rsidRDefault="001339F1" w:rsidP="00DD38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El auge y la complejidad de los estudios clínicos que enfrentan los médicos</w:t>
      </w:r>
      <w:r w:rsidR="008B5932" w:rsidRPr="00A25716">
        <w:rPr>
          <w:rFonts w:ascii="Arial" w:hAnsi="Arial" w:cs="Arial"/>
          <w:sz w:val="24"/>
          <w:szCs w:val="24"/>
        </w:rPr>
        <w:t>,</w:t>
      </w:r>
      <w:r w:rsidRPr="00A25716">
        <w:rPr>
          <w:rFonts w:ascii="Arial" w:hAnsi="Arial" w:cs="Arial"/>
          <w:sz w:val="24"/>
          <w:szCs w:val="24"/>
        </w:rPr>
        <w:t xml:space="preserve"> a partir del desarrollo de la Industria Médico-Farmacéutica y Biotecnológica Cubana, junto a la presión asistencial, hacen necesaria la incorporación a los equipos de investigación de nuevas especialidades afines a las Ciencias Médicas que apoyen la conducción de los </w:t>
      </w:r>
      <w:r w:rsidR="008B5932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>. El profesional que trabaja junto al investigador y que se encarga de gestionar todos los aspectos técnicos, logísticos y organizativos en el sitio clínico donde se desarrolla el ensayo clínico es el coordinador de investigación clínica</w:t>
      </w:r>
      <w:r w:rsidR="00A856E4" w:rsidRPr="00A25716">
        <w:rPr>
          <w:rFonts w:ascii="Arial" w:hAnsi="Arial" w:cs="Arial"/>
          <w:sz w:val="24"/>
          <w:szCs w:val="24"/>
        </w:rPr>
        <w:t xml:space="preserve"> (CIC)</w:t>
      </w:r>
      <w:r w:rsidR="008B5932" w:rsidRPr="00A25716">
        <w:rPr>
          <w:rFonts w:ascii="Arial" w:hAnsi="Arial" w:cs="Arial"/>
          <w:sz w:val="24"/>
          <w:szCs w:val="24"/>
        </w:rPr>
        <w:t>.</w:t>
      </w:r>
      <w:r w:rsidR="008B5932" w:rsidRPr="00A25716">
        <w:rPr>
          <w:rFonts w:ascii="Arial" w:hAnsi="Arial" w:cs="Arial"/>
          <w:sz w:val="24"/>
          <w:szCs w:val="24"/>
          <w:vertAlign w:val="superscript"/>
        </w:rPr>
        <w:t>9</w:t>
      </w:r>
      <w:r w:rsidRPr="00A25716">
        <w:rPr>
          <w:rFonts w:ascii="Arial" w:hAnsi="Arial" w:cs="Arial"/>
          <w:sz w:val="24"/>
          <w:szCs w:val="24"/>
        </w:rPr>
        <w:t xml:space="preserve">. </w:t>
      </w:r>
    </w:p>
    <w:p w14:paraId="29C6C9D5" w14:textId="0E1B280D" w:rsidR="00C161BD" w:rsidRPr="00A25716" w:rsidRDefault="00C161BD" w:rsidP="00DD38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Por sus funciones</w:t>
      </w:r>
      <w:r w:rsidR="00A856E4" w:rsidRPr="00A25716">
        <w:rPr>
          <w:rFonts w:ascii="Arial" w:hAnsi="Arial" w:cs="Arial"/>
          <w:sz w:val="24"/>
          <w:szCs w:val="24"/>
        </w:rPr>
        <w:t>,</w:t>
      </w:r>
      <w:r w:rsidRPr="00A25716">
        <w:rPr>
          <w:rFonts w:ascii="Arial" w:hAnsi="Arial" w:cs="Arial"/>
          <w:sz w:val="24"/>
          <w:szCs w:val="24"/>
        </w:rPr>
        <w:t xml:space="preserve"> el CIC ha devenido en un eslabón principal entre el equipo de investigación y todos los servicios médicos involucrados para el diagnóstico, el pesqui</w:t>
      </w:r>
      <w:r w:rsidR="008B5932" w:rsidRPr="00A25716">
        <w:rPr>
          <w:rFonts w:ascii="Arial" w:hAnsi="Arial" w:cs="Arial"/>
          <w:sz w:val="24"/>
          <w:szCs w:val="24"/>
        </w:rPr>
        <w:t>s</w:t>
      </w:r>
      <w:r w:rsidRPr="00A25716">
        <w:rPr>
          <w:rFonts w:ascii="Arial" w:hAnsi="Arial" w:cs="Arial"/>
          <w:sz w:val="24"/>
          <w:szCs w:val="24"/>
        </w:rPr>
        <w:t xml:space="preserve">aje, el tratamiento y la evaluación de los pacientes incluidos en un </w:t>
      </w:r>
      <w:r w:rsidR="008B5932" w:rsidRPr="00A25716">
        <w:rPr>
          <w:rFonts w:ascii="Arial" w:hAnsi="Arial" w:cs="Arial"/>
          <w:sz w:val="24"/>
          <w:szCs w:val="24"/>
        </w:rPr>
        <w:t>EC</w:t>
      </w:r>
      <w:r w:rsidRPr="00A25716">
        <w:rPr>
          <w:rFonts w:ascii="Arial" w:hAnsi="Arial" w:cs="Arial"/>
          <w:sz w:val="24"/>
          <w:szCs w:val="24"/>
        </w:rPr>
        <w:t xml:space="preserve"> y constituye el pilar fundamental en que se apoya el investigador responsable para el cumplimiento de las Normas de Buenas Prácticas Clínicas </w:t>
      </w:r>
      <w:r w:rsidR="008B5932" w:rsidRPr="00A25716">
        <w:rPr>
          <w:rFonts w:ascii="Arial" w:hAnsi="Arial" w:cs="Arial"/>
          <w:sz w:val="24"/>
          <w:szCs w:val="24"/>
        </w:rPr>
        <w:t xml:space="preserve">(BPC) </w:t>
      </w:r>
      <w:r w:rsidRPr="00A25716">
        <w:rPr>
          <w:rFonts w:ascii="Arial" w:hAnsi="Arial" w:cs="Arial"/>
          <w:sz w:val="24"/>
          <w:szCs w:val="24"/>
        </w:rPr>
        <w:t>y la realización eficiente del estudio.</w:t>
      </w:r>
      <w:r w:rsidRPr="00A25716">
        <w:rPr>
          <w:rFonts w:ascii="Arial" w:hAnsi="Arial" w:cs="Arial"/>
          <w:sz w:val="24"/>
          <w:szCs w:val="24"/>
          <w:vertAlign w:val="superscript"/>
        </w:rPr>
        <w:t>10,11</w:t>
      </w:r>
      <w:r w:rsidR="000F0EDE" w:rsidRPr="00A25716">
        <w:rPr>
          <w:rFonts w:ascii="Arial" w:hAnsi="Arial" w:cs="Arial"/>
          <w:sz w:val="24"/>
          <w:szCs w:val="24"/>
        </w:rPr>
        <w:t xml:space="preserve"> </w:t>
      </w:r>
    </w:p>
    <w:p w14:paraId="22218548" w14:textId="77777777" w:rsidR="00C161BD" w:rsidRPr="00A25716" w:rsidRDefault="00C161BD" w:rsidP="00DD38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lastRenderedPageBreak/>
        <w:t>La presencia de coordinadores en los sitios clínicos permite agilizar el proceso de inclusión y evaluación de pacientes estudiados, así como el llenado oportuno y correcto de toda la información generada en cada enfermo con la calidad que se requiere y de acuerdo a las BPC.</w:t>
      </w:r>
    </w:p>
    <w:p w14:paraId="6D6F7E8E" w14:textId="6002C6B7" w:rsidR="005D6CDB" w:rsidRPr="00A25716" w:rsidRDefault="008B5932" w:rsidP="00DD38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E</w:t>
      </w:r>
      <w:r w:rsidR="005D6CDB" w:rsidRPr="00A25716">
        <w:rPr>
          <w:rFonts w:ascii="Arial" w:hAnsi="Arial" w:cs="Arial"/>
          <w:sz w:val="24"/>
          <w:szCs w:val="24"/>
        </w:rPr>
        <w:t>l farmacéutico es un elemento clave y fundamental para el adecuado desenvolvimiento de los EC; las tareas que desarrolla son vitales para que el EC se ejecute con calidad y confiabilidad. Debe tener</w:t>
      </w:r>
      <w:r w:rsidRPr="00A25716">
        <w:rPr>
          <w:rFonts w:ascii="Arial" w:hAnsi="Arial" w:cs="Arial"/>
          <w:sz w:val="24"/>
          <w:szCs w:val="24"/>
        </w:rPr>
        <w:t>,</w:t>
      </w:r>
      <w:r w:rsidR="005D6CDB" w:rsidRPr="00A25716">
        <w:rPr>
          <w:rFonts w:ascii="Arial" w:hAnsi="Arial" w:cs="Arial"/>
          <w:sz w:val="24"/>
          <w:szCs w:val="24"/>
        </w:rPr>
        <w:t xml:space="preserve"> por tanto</w:t>
      </w:r>
      <w:r w:rsidRPr="00A25716">
        <w:rPr>
          <w:rFonts w:ascii="Arial" w:hAnsi="Arial" w:cs="Arial"/>
          <w:sz w:val="24"/>
          <w:szCs w:val="24"/>
        </w:rPr>
        <w:t>,</w:t>
      </w:r>
      <w:r w:rsidR="005D6CDB" w:rsidRPr="00A25716">
        <w:rPr>
          <w:rFonts w:ascii="Arial" w:hAnsi="Arial" w:cs="Arial"/>
          <w:sz w:val="24"/>
          <w:szCs w:val="24"/>
        </w:rPr>
        <w:t xml:space="preserve"> la posibilidad de participar en EC, de capacitarse para este fin y de demostrar sus </w:t>
      </w:r>
      <w:r w:rsidRPr="00A25716">
        <w:rPr>
          <w:rFonts w:ascii="Arial" w:hAnsi="Arial" w:cs="Arial"/>
          <w:sz w:val="24"/>
          <w:szCs w:val="24"/>
        </w:rPr>
        <w:t>habil</w:t>
      </w:r>
      <w:r w:rsidR="005D6CDB" w:rsidRPr="00A25716">
        <w:rPr>
          <w:rFonts w:ascii="Arial" w:hAnsi="Arial" w:cs="Arial"/>
          <w:sz w:val="24"/>
          <w:szCs w:val="24"/>
        </w:rPr>
        <w:t>idades</w:t>
      </w:r>
      <w:r w:rsidRPr="00A25716">
        <w:rPr>
          <w:rFonts w:ascii="Arial" w:hAnsi="Arial" w:cs="Arial"/>
          <w:sz w:val="24"/>
          <w:szCs w:val="24"/>
        </w:rPr>
        <w:t xml:space="preserve">. Como consecuencia, </w:t>
      </w:r>
      <w:r w:rsidR="005D6CDB" w:rsidRPr="00A25716">
        <w:rPr>
          <w:rFonts w:ascii="Arial" w:hAnsi="Arial" w:cs="Arial"/>
          <w:sz w:val="24"/>
          <w:szCs w:val="24"/>
        </w:rPr>
        <w:t>ellos, los equipos de investigación, las instituciones de salud y</w:t>
      </w:r>
      <w:r w:rsidRPr="00A25716">
        <w:rPr>
          <w:rFonts w:ascii="Arial" w:hAnsi="Arial" w:cs="Arial"/>
          <w:sz w:val="24"/>
          <w:szCs w:val="24"/>
        </w:rPr>
        <w:t>,</w:t>
      </w:r>
      <w:r w:rsidR="005D6CDB" w:rsidRPr="00A25716">
        <w:rPr>
          <w:rFonts w:ascii="Arial" w:hAnsi="Arial" w:cs="Arial"/>
          <w:sz w:val="24"/>
          <w:szCs w:val="24"/>
        </w:rPr>
        <w:t xml:space="preserve"> sobre todo</w:t>
      </w:r>
      <w:r w:rsidRPr="00A25716">
        <w:rPr>
          <w:rFonts w:ascii="Arial" w:hAnsi="Arial" w:cs="Arial"/>
          <w:sz w:val="24"/>
          <w:szCs w:val="24"/>
        </w:rPr>
        <w:t>,</w:t>
      </w:r>
      <w:r w:rsidR="005D6CDB" w:rsidRPr="00A25716">
        <w:rPr>
          <w:rFonts w:ascii="Arial" w:hAnsi="Arial" w:cs="Arial"/>
          <w:sz w:val="24"/>
          <w:szCs w:val="24"/>
        </w:rPr>
        <w:t xml:space="preserve"> los pacientes serán los mayores beneficiados</w:t>
      </w:r>
      <w:r w:rsidRPr="00A25716">
        <w:rPr>
          <w:rFonts w:ascii="Arial" w:hAnsi="Arial" w:cs="Arial"/>
          <w:sz w:val="24"/>
          <w:szCs w:val="24"/>
        </w:rPr>
        <w:t>.</w:t>
      </w:r>
    </w:p>
    <w:p w14:paraId="6956F98E" w14:textId="6D84DB81" w:rsidR="005D6CDB" w:rsidRPr="00A25716" w:rsidRDefault="005D6CDB" w:rsidP="00DD38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Al contar los sitios clínicos con Farmacéuticos integrados al equipo de investigación se contribuye</w:t>
      </w:r>
      <w:r w:rsidR="008B5932" w:rsidRPr="00A25716">
        <w:rPr>
          <w:rFonts w:ascii="Arial" w:hAnsi="Arial" w:cs="Arial"/>
          <w:sz w:val="24"/>
          <w:szCs w:val="24"/>
        </w:rPr>
        <w:t>,</w:t>
      </w:r>
      <w:r w:rsidRPr="00A25716">
        <w:rPr>
          <w:rFonts w:ascii="Arial" w:hAnsi="Arial" w:cs="Arial"/>
          <w:sz w:val="24"/>
          <w:szCs w:val="24"/>
        </w:rPr>
        <w:t xml:space="preserve"> no sólo a incorporar los requerimientos del ensayo clínico a la práctica médica habitual, sino también a la resolución de los problemas que surgen y a elevar la calidad de las investigaciones y de la asistencia médica que se brinda a los pacientes; su existencia no es sólo un reto sino una necesidad real. </w:t>
      </w:r>
    </w:p>
    <w:p w14:paraId="5A7745C9" w14:textId="77777777" w:rsidR="001B5000" w:rsidRDefault="001B5000" w:rsidP="00C762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64D875" w14:textId="3D98F682" w:rsidR="00F320B3" w:rsidRPr="00A25716" w:rsidRDefault="00F320B3" w:rsidP="00C762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5716">
        <w:rPr>
          <w:rFonts w:ascii="Arial" w:hAnsi="Arial" w:cs="Arial"/>
          <w:b/>
          <w:sz w:val="24"/>
          <w:szCs w:val="24"/>
        </w:rPr>
        <w:t>CONCLUSIONES</w:t>
      </w:r>
    </w:p>
    <w:p w14:paraId="0E7AB561" w14:textId="77777777" w:rsidR="00316287" w:rsidRPr="00A25716" w:rsidRDefault="00316287" w:rsidP="00C762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E</w:t>
      </w:r>
      <w:r w:rsidR="00F320B3" w:rsidRPr="00A25716">
        <w:rPr>
          <w:rFonts w:ascii="Arial" w:hAnsi="Arial" w:cs="Arial"/>
          <w:sz w:val="24"/>
          <w:szCs w:val="24"/>
        </w:rPr>
        <w:t xml:space="preserve">l perfil de un licenciado en Ciencias Farmacéuticas lo capacita para una participación efectiva en cualquiera de los diferentes roles afines </w:t>
      </w:r>
      <w:r w:rsidRPr="00A25716">
        <w:rPr>
          <w:rFonts w:ascii="Arial" w:hAnsi="Arial" w:cs="Arial"/>
          <w:sz w:val="24"/>
          <w:szCs w:val="24"/>
        </w:rPr>
        <w:t xml:space="preserve">en la ejecución </w:t>
      </w:r>
      <w:r w:rsidR="00F320B3" w:rsidRPr="00A25716">
        <w:rPr>
          <w:rFonts w:ascii="Arial" w:hAnsi="Arial" w:cs="Arial"/>
          <w:sz w:val="24"/>
          <w:szCs w:val="24"/>
        </w:rPr>
        <w:t xml:space="preserve">de un </w:t>
      </w:r>
      <w:r w:rsidRPr="00A25716">
        <w:rPr>
          <w:rFonts w:ascii="Arial" w:hAnsi="Arial" w:cs="Arial"/>
          <w:sz w:val="24"/>
          <w:szCs w:val="24"/>
        </w:rPr>
        <w:t>EC</w:t>
      </w:r>
      <w:r w:rsidR="00F320B3" w:rsidRPr="00A25716">
        <w:rPr>
          <w:rFonts w:ascii="Arial" w:hAnsi="Arial" w:cs="Arial"/>
          <w:sz w:val="24"/>
          <w:szCs w:val="24"/>
        </w:rPr>
        <w:t>.</w:t>
      </w:r>
      <w:r w:rsidR="00C161BD" w:rsidRPr="00A25716">
        <w:rPr>
          <w:rFonts w:ascii="Arial" w:hAnsi="Arial" w:cs="Arial"/>
          <w:sz w:val="24"/>
          <w:szCs w:val="24"/>
        </w:rPr>
        <w:t xml:space="preserve"> </w:t>
      </w:r>
    </w:p>
    <w:p w14:paraId="02227D34" w14:textId="6733BE63" w:rsidR="00F320B3" w:rsidRPr="00A25716" w:rsidRDefault="00316287" w:rsidP="00C762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716">
        <w:rPr>
          <w:rFonts w:ascii="Arial" w:hAnsi="Arial" w:cs="Arial"/>
          <w:sz w:val="24"/>
          <w:szCs w:val="24"/>
        </w:rPr>
        <w:t>C</w:t>
      </w:r>
      <w:r w:rsidR="00C161BD" w:rsidRPr="00A25716">
        <w:rPr>
          <w:rFonts w:ascii="Arial" w:hAnsi="Arial" w:cs="Arial"/>
          <w:sz w:val="24"/>
          <w:szCs w:val="24"/>
        </w:rPr>
        <w:t>ontar con Coordinadores para la investigación clínica en los sitios es una herramienta que deben tomar en consideración las instituciones de salud para contribuir al desarrollo</w:t>
      </w:r>
      <w:r w:rsidR="00EA510D" w:rsidRPr="00A25716">
        <w:rPr>
          <w:rFonts w:ascii="Arial" w:hAnsi="Arial" w:cs="Arial"/>
          <w:sz w:val="24"/>
          <w:szCs w:val="24"/>
        </w:rPr>
        <w:t xml:space="preserve"> rápido y con calidad</w:t>
      </w:r>
      <w:r w:rsidR="00C161BD" w:rsidRPr="00A25716">
        <w:rPr>
          <w:rFonts w:ascii="Arial" w:hAnsi="Arial" w:cs="Arial"/>
          <w:sz w:val="24"/>
          <w:szCs w:val="24"/>
        </w:rPr>
        <w:t xml:space="preserve"> de los </w:t>
      </w:r>
      <w:r w:rsidRPr="00A25716">
        <w:rPr>
          <w:rFonts w:ascii="Arial" w:hAnsi="Arial" w:cs="Arial"/>
          <w:sz w:val="24"/>
          <w:szCs w:val="24"/>
        </w:rPr>
        <w:t>EC</w:t>
      </w:r>
      <w:r w:rsidR="00C161BD" w:rsidRPr="00A25716">
        <w:rPr>
          <w:rFonts w:ascii="Arial" w:hAnsi="Arial" w:cs="Arial"/>
          <w:sz w:val="24"/>
          <w:szCs w:val="24"/>
        </w:rPr>
        <w:t>.</w:t>
      </w:r>
    </w:p>
    <w:p w14:paraId="105C99BF" w14:textId="2CBD0D4F" w:rsidR="00D10522" w:rsidRPr="00A25716" w:rsidRDefault="00D10522">
      <w:pPr>
        <w:rPr>
          <w:rFonts w:ascii="Arial" w:hAnsi="Arial" w:cs="Arial"/>
          <w:b/>
          <w:sz w:val="24"/>
          <w:szCs w:val="24"/>
        </w:rPr>
      </w:pPr>
    </w:p>
    <w:p w14:paraId="1F713439" w14:textId="19092EFF" w:rsidR="00C161BD" w:rsidRPr="006735F6" w:rsidRDefault="00C161BD" w:rsidP="006735F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35F6">
        <w:rPr>
          <w:rFonts w:ascii="Arial" w:hAnsi="Arial" w:cs="Arial"/>
          <w:b/>
          <w:sz w:val="24"/>
          <w:szCs w:val="24"/>
        </w:rPr>
        <w:t>BIBLIOGRAFÍA</w:t>
      </w:r>
    </w:p>
    <w:p w14:paraId="7EBC3EDF" w14:textId="4D176721" w:rsidR="001C0ADA" w:rsidRPr="006735F6" w:rsidRDefault="001C0ADA" w:rsidP="006735F6">
      <w:pPr>
        <w:tabs>
          <w:tab w:val="left" w:pos="569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1. Calva-Mercado JJ. Estudios clínicos experimentales. Sal </w:t>
      </w:r>
      <w:proofErr w:type="spellStart"/>
      <w:r w:rsidRPr="006735F6">
        <w:rPr>
          <w:rFonts w:ascii="Arial" w:eastAsia="Arial" w:hAnsi="Arial" w:cs="Arial"/>
          <w:sz w:val="24"/>
          <w:szCs w:val="24"/>
          <w:lang w:val="es-ES"/>
        </w:rPr>
        <w:t>Púb</w:t>
      </w:r>
      <w:proofErr w:type="spellEnd"/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6735F6">
        <w:rPr>
          <w:rFonts w:ascii="Arial" w:eastAsia="Arial" w:hAnsi="Arial" w:cs="Arial"/>
          <w:sz w:val="24"/>
          <w:szCs w:val="24"/>
          <w:lang w:val="es-ES"/>
        </w:rPr>
        <w:t>Méx</w:t>
      </w:r>
      <w:proofErr w:type="spellEnd"/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 2000;42(4)</w:t>
      </w:r>
      <w:r w:rsidR="00896B7C" w:rsidRPr="006735F6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5A739894" w14:textId="75A0AB74" w:rsidR="001C0ADA" w:rsidRPr="006735F6" w:rsidRDefault="001C0ADA" w:rsidP="006735F6">
      <w:pPr>
        <w:tabs>
          <w:tab w:val="left" w:pos="569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2. Pascual MA, Jiménez G, </w:t>
      </w:r>
      <w:proofErr w:type="spellStart"/>
      <w:r w:rsidRPr="006735F6">
        <w:rPr>
          <w:rFonts w:ascii="Arial" w:eastAsia="Arial" w:hAnsi="Arial" w:cs="Arial"/>
          <w:sz w:val="24"/>
          <w:szCs w:val="24"/>
          <w:lang w:val="es-ES"/>
        </w:rPr>
        <w:t>Fors</w:t>
      </w:r>
      <w:proofErr w:type="spellEnd"/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 M, López I, Rodríguez O, Torres A et al. La Organización de los Ensayos Clínicos en Cuba: Influencia en el desarrollo de los productos de la Industria Médico-Farmacéutica y Biotecnológica y en el Sistema de Salud de Cuba.</w:t>
      </w:r>
      <w:r w:rsidR="000F0EDE" w:rsidRPr="006735F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6735F6">
        <w:rPr>
          <w:rFonts w:ascii="Arial" w:eastAsia="Arial" w:hAnsi="Arial" w:cs="Arial"/>
          <w:sz w:val="24"/>
          <w:szCs w:val="24"/>
          <w:lang w:val="es-ES"/>
        </w:rPr>
        <w:t>Premio Anual de la Salud, Concurso Nacional. Enero 2010</w:t>
      </w:r>
    </w:p>
    <w:p w14:paraId="1FB13F3B" w14:textId="3CD6ED30" w:rsidR="001C0ADA" w:rsidRPr="006735F6" w:rsidRDefault="001C0ADA" w:rsidP="006735F6">
      <w:pPr>
        <w:tabs>
          <w:tab w:val="left" w:pos="569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735F6">
        <w:rPr>
          <w:rFonts w:ascii="Arial" w:eastAsia="Arial" w:hAnsi="Arial" w:cs="Arial"/>
          <w:sz w:val="24"/>
          <w:szCs w:val="24"/>
          <w:lang w:val="es-ES"/>
        </w:rPr>
        <w:lastRenderedPageBreak/>
        <w:t xml:space="preserve">3. Friedman LM, </w:t>
      </w:r>
      <w:proofErr w:type="spellStart"/>
      <w:r w:rsidRPr="006735F6">
        <w:rPr>
          <w:rFonts w:ascii="Arial" w:eastAsia="Arial" w:hAnsi="Arial" w:cs="Arial"/>
          <w:sz w:val="24"/>
          <w:szCs w:val="24"/>
          <w:lang w:val="es-ES"/>
        </w:rPr>
        <w:t>Furberg</w:t>
      </w:r>
      <w:proofErr w:type="spellEnd"/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 CD, De</w:t>
      </w:r>
      <w:r w:rsidR="00896B7C" w:rsidRPr="006735F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6735F6">
        <w:rPr>
          <w:rFonts w:ascii="Arial" w:eastAsia="Arial" w:hAnsi="Arial" w:cs="Arial"/>
          <w:sz w:val="24"/>
          <w:szCs w:val="24"/>
          <w:lang w:val="es-ES"/>
        </w:rPr>
        <w:t>Mets</w:t>
      </w:r>
      <w:proofErr w:type="spellEnd"/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 DL. </w:t>
      </w:r>
      <w:r w:rsidRPr="006735F6">
        <w:rPr>
          <w:rFonts w:ascii="Arial" w:eastAsia="Arial" w:hAnsi="Arial" w:cs="Arial"/>
          <w:sz w:val="24"/>
          <w:szCs w:val="24"/>
          <w:lang w:val="en-US"/>
        </w:rPr>
        <w:t xml:space="preserve">Fundamentals of clinical trials. 2da ed. </w:t>
      </w:r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Littleton: PSG </w:t>
      </w:r>
      <w:proofErr w:type="spellStart"/>
      <w:r w:rsidRPr="006735F6">
        <w:rPr>
          <w:rFonts w:ascii="Arial" w:eastAsia="Arial" w:hAnsi="Arial" w:cs="Arial"/>
          <w:sz w:val="24"/>
          <w:szCs w:val="24"/>
          <w:lang w:val="es-ES"/>
        </w:rPr>
        <w:t>publishing</w:t>
      </w:r>
      <w:proofErr w:type="spellEnd"/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6735F6">
        <w:rPr>
          <w:rFonts w:ascii="Arial" w:eastAsia="Arial" w:hAnsi="Arial" w:cs="Arial"/>
          <w:sz w:val="24"/>
          <w:szCs w:val="24"/>
          <w:lang w:val="es-ES"/>
        </w:rPr>
        <w:t>company</w:t>
      </w:r>
      <w:proofErr w:type="spellEnd"/>
      <w:r w:rsidRPr="006735F6">
        <w:rPr>
          <w:rFonts w:ascii="Arial" w:eastAsia="Arial" w:hAnsi="Arial" w:cs="Arial"/>
          <w:sz w:val="24"/>
          <w:szCs w:val="24"/>
          <w:lang w:val="es-ES"/>
        </w:rPr>
        <w:t>, 1985</w:t>
      </w:r>
      <w:r w:rsidR="00896B7C" w:rsidRPr="006735F6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38650920" w14:textId="5EFC7B24" w:rsidR="00BB7D88" w:rsidRPr="006735F6" w:rsidRDefault="00BB7D88" w:rsidP="006735F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4. </w:t>
      </w:r>
      <w:r w:rsidRPr="006735F6">
        <w:rPr>
          <w:rFonts w:ascii="Arial" w:hAnsi="Arial" w:cs="Arial"/>
          <w:bCs/>
          <w:sz w:val="24"/>
          <w:szCs w:val="24"/>
          <w:lang w:val="es-ES"/>
        </w:rPr>
        <w:t>Rodríguez Rivas M</w:t>
      </w:r>
      <w:r w:rsidR="00896B7C" w:rsidRPr="006735F6">
        <w:rPr>
          <w:rFonts w:ascii="Arial" w:hAnsi="Arial" w:cs="Arial"/>
          <w:bCs/>
          <w:sz w:val="24"/>
          <w:szCs w:val="24"/>
          <w:lang w:val="es-ES"/>
        </w:rPr>
        <w:t>,</w:t>
      </w:r>
      <w:r w:rsidR="000F0EDE" w:rsidRPr="006735F6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6735F6">
        <w:rPr>
          <w:rFonts w:ascii="Arial" w:hAnsi="Arial" w:cs="Arial"/>
          <w:bCs/>
          <w:sz w:val="24"/>
          <w:szCs w:val="24"/>
          <w:lang w:val="es-ES"/>
        </w:rPr>
        <w:t>Pérez Machín M</w:t>
      </w:r>
      <w:r w:rsidR="00896B7C" w:rsidRPr="006735F6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Pr="006735F6">
        <w:rPr>
          <w:rFonts w:ascii="Arial" w:hAnsi="Arial" w:cs="Arial"/>
          <w:bCs/>
          <w:sz w:val="24"/>
          <w:szCs w:val="24"/>
          <w:lang w:val="es-ES"/>
        </w:rPr>
        <w:t>Méndez Triana</w:t>
      </w:r>
      <w:r w:rsidR="00896B7C" w:rsidRPr="006735F6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6735F6">
        <w:rPr>
          <w:rFonts w:ascii="Arial" w:hAnsi="Arial" w:cs="Arial"/>
          <w:bCs/>
          <w:sz w:val="24"/>
          <w:szCs w:val="24"/>
          <w:lang w:val="es-ES"/>
        </w:rPr>
        <w:t>R.</w:t>
      </w:r>
      <w:r w:rsidR="000F0EDE" w:rsidRPr="006735F6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6735F6">
        <w:rPr>
          <w:rFonts w:ascii="Arial" w:hAnsi="Arial" w:cs="Arial"/>
          <w:sz w:val="24"/>
          <w:szCs w:val="24"/>
          <w:lang w:val="es-ES"/>
        </w:rPr>
        <w:t xml:space="preserve">El rol del farmacéutico en los ensayos clínicos: un factor imprescindible para la calidad de la investigación. Carta al Director. </w:t>
      </w:r>
      <w:r w:rsidR="006D6103" w:rsidRPr="006735F6">
        <w:rPr>
          <w:rFonts w:ascii="Arial" w:hAnsi="Arial" w:cs="Arial"/>
          <w:sz w:val="24"/>
          <w:szCs w:val="24"/>
          <w:lang w:val="es-ES"/>
        </w:rPr>
        <w:t>Disponible en:</w:t>
      </w:r>
      <w:r w:rsidR="006D6103" w:rsidRPr="006735F6">
        <w:t xml:space="preserve"> </w:t>
      </w:r>
      <w:r w:rsidR="006D6103" w:rsidRPr="006735F6">
        <w:rPr>
          <w:rFonts w:ascii="Arial" w:hAnsi="Arial" w:cs="Arial"/>
          <w:sz w:val="24"/>
          <w:szCs w:val="24"/>
          <w:lang w:val="es-ES"/>
        </w:rPr>
        <w:t>http://www.revactamedicacentro.sld.cu/index.php/amc/article/download/464/625</w:t>
      </w:r>
    </w:p>
    <w:p w14:paraId="7DF3ACFE" w14:textId="77777777" w:rsidR="00BB7D88" w:rsidRPr="006735F6" w:rsidRDefault="00BB7D88" w:rsidP="006735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735F6">
        <w:rPr>
          <w:rFonts w:ascii="Arial" w:eastAsia="Arial" w:hAnsi="Arial" w:cs="Arial"/>
          <w:sz w:val="24"/>
          <w:szCs w:val="24"/>
          <w:lang w:val="es-ES"/>
        </w:rPr>
        <w:t xml:space="preserve">5. </w:t>
      </w:r>
      <w:hyperlink r:id="rId15" w:history="1">
        <w:r w:rsidRPr="006735F6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https://www.ecured.cu/Licenciatura_en_Ciencias_Farmacéuticas</w:t>
        </w:r>
      </w:hyperlink>
    </w:p>
    <w:p w14:paraId="7F24C750" w14:textId="0F680CE9" w:rsidR="00AB17F5" w:rsidRPr="006735F6" w:rsidRDefault="00F95580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5F6">
        <w:rPr>
          <w:rFonts w:ascii="Arial" w:hAnsi="Arial" w:cs="Arial"/>
          <w:sz w:val="24"/>
          <w:szCs w:val="24"/>
        </w:rPr>
        <w:t xml:space="preserve">6. </w:t>
      </w:r>
      <w:r w:rsidR="00AB17F5" w:rsidRPr="006735F6">
        <w:rPr>
          <w:rFonts w:ascii="Arial" w:hAnsi="Arial" w:cs="Arial"/>
          <w:sz w:val="24"/>
          <w:szCs w:val="24"/>
        </w:rPr>
        <w:t xml:space="preserve">Marrero Machado M, </w:t>
      </w:r>
      <w:proofErr w:type="spellStart"/>
      <w:r w:rsidR="00AB17F5" w:rsidRPr="006735F6">
        <w:rPr>
          <w:rFonts w:ascii="Arial" w:hAnsi="Arial" w:cs="Arial"/>
          <w:sz w:val="24"/>
          <w:szCs w:val="24"/>
        </w:rPr>
        <w:t>Companionis</w:t>
      </w:r>
      <w:proofErr w:type="spellEnd"/>
      <w:r w:rsidR="00AB17F5" w:rsidRPr="006735F6">
        <w:rPr>
          <w:rFonts w:ascii="Arial" w:hAnsi="Arial" w:cs="Arial"/>
          <w:sz w:val="24"/>
          <w:szCs w:val="24"/>
        </w:rPr>
        <w:t xml:space="preserve"> de la Cruz I. Buenas prácticas de farmacia en ensayos clínicos de oncología. Experiencia de un año. </w:t>
      </w:r>
      <w:proofErr w:type="spellStart"/>
      <w:r w:rsidR="00AB17F5" w:rsidRPr="006735F6">
        <w:rPr>
          <w:rFonts w:ascii="Arial" w:hAnsi="Arial" w:cs="Arial"/>
          <w:sz w:val="24"/>
          <w:szCs w:val="24"/>
        </w:rPr>
        <w:t>Medisan</w:t>
      </w:r>
      <w:proofErr w:type="spellEnd"/>
      <w:r w:rsidR="00AB17F5" w:rsidRPr="006735F6">
        <w:rPr>
          <w:rFonts w:ascii="Arial" w:hAnsi="Arial" w:cs="Arial"/>
          <w:sz w:val="24"/>
          <w:szCs w:val="24"/>
        </w:rPr>
        <w:t xml:space="preserve"> [serie en Internet]. 2005 [citado 12 Sept 2009];9(4):</w:t>
      </w:r>
      <w:r w:rsidR="00896B7C" w:rsidRPr="006735F6">
        <w:rPr>
          <w:rFonts w:ascii="Arial" w:hAnsi="Arial" w:cs="Arial"/>
          <w:sz w:val="24"/>
          <w:szCs w:val="24"/>
        </w:rPr>
        <w:t xml:space="preserve"> </w:t>
      </w:r>
      <w:r w:rsidR="00AB17F5" w:rsidRPr="006735F6">
        <w:rPr>
          <w:rFonts w:ascii="Arial" w:hAnsi="Arial" w:cs="Arial"/>
          <w:sz w:val="24"/>
          <w:szCs w:val="24"/>
        </w:rPr>
        <w:t xml:space="preserve">[aprox. 3 p.]. Disponible en: </w:t>
      </w:r>
      <w:hyperlink r:id="rId16" w:history="1">
        <w:r w:rsidR="00C161BD" w:rsidRPr="006735F6">
          <w:rPr>
            <w:rStyle w:val="Hipervnculo"/>
            <w:rFonts w:ascii="Arial" w:hAnsi="Arial" w:cs="Arial"/>
            <w:color w:val="auto"/>
            <w:sz w:val="24"/>
            <w:szCs w:val="24"/>
          </w:rPr>
          <w:t>http://bvs.sld.cu/revistas/san/vol9_4_05/san04405.htm</w:t>
        </w:r>
      </w:hyperlink>
      <w:r w:rsidR="00AB17F5" w:rsidRPr="006735F6">
        <w:rPr>
          <w:rFonts w:ascii="Arial" w:hAnsi="Arial" w:cs="Arial"/>
          <w:sz w:val="24"/>
          <w:szCs w:val="24"/>
        </w:rPr>
        <w:t>.</w:t>
      </w:r>
    </w:p>
    <w:p w14:paraId="70841464" w14:textId="63573925" w:rsidR="00C161BD" w:rsidRPr="006735F6" w:rsidRDefault="00C161BD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5F6">
        <w:rPr>
          <w:rFonts w:ascii="Arial" w:hAnsi="Arial" w:cs="Arial"/>
          <w:sz w:val="24"/>
          <w:szCs w:val="24"/>
        </w:rPr>
        <w:t>7. Peña Amador D, Pascual M</w:t>
      </w:r>
      <w:r w:rsidR="00896B7C" w:rsidRPr="006735F6">
        <w:rPr>
          <w:rFonts w:ascii="Arial" w:hAnsi="Arial" w:cs="Arial"/>
          <w:sz w:val="24"/>
          <w:szCs w:val="24"/>
        </w:rPr>
        <w:t>A</w:t>
      </w:r>
      <w:r w:rsidRPr="006735F6">
        <w:rPr>
          <w:rFonts w:ascii="Arial" w:hAnsi="Arial" w:cs="Arial"/>
          <w:sz w:val="24"/>
          <w:szCs w:val="24"/>
        </w:rPr>
        <w:t xml:space="preserve">, Soto G, Hernández Rodríguez A, </w:t>
      </w:r>
      <w:proofErr w:type="spellStart"/>
      <w:r w:rsidRPr="006735F6">
        <w:rPr>
          <w:rFonts w:ascii="Arial" w:hAnsi="Arial" w:cs="Arial"/>
          <w:sz w:val="24"/>
          <w:szCs w:val="24"/>
        </w:rPr>
        <w:t>Ballagas</w:t>
      </w:r>
      <w:proofErr w:type="spellEnd"/>
      <w:r w:rsidRPr="006735F6">
        <w:rPr>
          <w:rFonts w:ascii="Arial" w:hAnsi="Arial" w:cs="Arial"/>
          <w:sz w:val="24"/>
          <w:szCs w:val="24"/>
        </w:rPr>
        <w:t xml:space="preserve"> C, Pérez A, et al. Manual de preparación para la certificación de sitios clínicos, para la realización de ensayos clínicos, en servicios hospitalarios y otras unidades asistenciales del SNS. Centro Nacional Coordinador de Ensayos Clínicos. La Habana: Ministerio de Salud Pública; 2006. </w:t>
      </w:r>
    </w:p>
    <w:p w14:paraId="56085737" w14:textId="2DEE9AE2" w:rsidR="00C161BD" w:rsidRPr="006735F6" w:rsidRDefault="006735F6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8.</w:t>
      </w:r>
      <w:r w:rsidR="00C161BD" w:rsidRPr="006735F6">
        <w:rPr>
          <w:rFonts w:ascii="Arial" w:hAnsi="Arial" w:cs="Arial"/>
          <w:sz w:val="24"/>
          <w:szCs w:val="24"/>
        </w:rPr>
        <w:t>Disponible</w:t>
      </w:r>
      <w:proofErr w:type="gramEnd"/>
      <w:r>
        <w:rPr>
          <w:rFonts w:ascii="Arial" w:hAnsi="Arial" w:cs="Arial"/>
          <w:sz w:val="24"/>
          <w:szCs w:val="24"/>
        </w:rPr>
        <w:t xml:space="preserve"> en </w:t>
      </w:r>
      <w:hyperlink r:id="rId17" w:history="1">
        <w:r w:rsidR="00C161BD" w:rsidRPr="006735F6">
          <w:rPr>
            <w:rStyle w:val="Hipervnculo"/>
            <w:rFonts w:ascii="Arial" w:hAnsi="Arial" w:cs="Arial"/>
            <w:color w:val="auto"/>
            <w:sz w:val="24"/>
            <w:szCs w:val="24"/>
          </w:rPr>
          <w:t>https://www.ecured.cu/Licenciatura_en_Ciencias_Farmac%C3%A9uticas</w:t>
        </w:r>
      </w:hyperlink>
    </w:p>
    <w:p w14:paraId="5E07DFC9" w14:textId="25C41279" w:rsidR="00C161BD" w:rsidRPr="006735F6" w:rsidRDefault="00C161BD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5F6">
        <w:rPr>
          <w:rFonts w:ascii="Arial" w:hAnsi="Arial" w:cs="Arial"/>
          <w:sz w:val="24"/>
          <w:szCs w:val="24"/>
        </w:rPr>
        <w:t xml:space="preserve">9. Sánchez Barbero M. Enfermera coordinadora de estudios clínicos: data manager. Metas </w:t>
      </w:r>
      <w:proofErr w:type="spellStart"/>
      <w:r w:rsidRPr="006735F6">
        <w:rPr>
          <w:rFonts w:ascii="Arial" w:hAnsi="Arial" w:cs="Arial"/>
          <w:sz w:val="24"/>
          <w:szCs w:val="24"/>
        </w:rPr>
        <w:t>Enferm</w:t>
      </w:r>
      <w:proofErr w:type="spellEnd"/>
      <w:r w:rsidRPr="006735F6">
        <w:rPr>
          <w:rFonts w:ascii="Arial" w:hAnsi="Arial" w:cs="Arial"/>
          <w:sz w:val="24"/>
          <w:szCs w:val="24"/>
        </w:rPr>
        <w:t xml:space="preserve"> [serie en Internet]. 2006 [citado 15 Abr 2009]</w:t>
      </w:r>
      <w:proofErr w:type="gramStart"/>
      <w:r w:rsidRPr="006735F6">
        <w:rPr>
          <w:rFonts w:ascii="Arial" w:hAnsi="Arial" w:cs="Arial"/>
          <w:sz w:val="24"/>
          <w:szCs w:val="24"/>
        </w:rPr>
        <w:t>;9</w:t>
      </w:r>
      <w:proofErr w:type="gramEnd"/>
      <w:r w:rsidRPr="006735F6">
        <w:rPr>
          <w:rFonts w:ascii="Arial" w:hAnsi="Arial" w:cs="Arial"/>
          <w:sz w:val="24"/>
          <w:szCs w:val="24"/>
        </w:rPr>
        <w:t>(8):</w:t>
      </w:r>
      <w:r w:rsidR="00896B7C" w:rsidRPr="006735F6">
        <w:rPr>
          <w:rFonts w:ascii="Arial" w:hAnsi="Arial" w:cs="Arial"/>
          <w:sz w:val="24"/>
          <w:szCs w:val="24"/>
        </w:rPr>
        <w:t xml:space="preserve"> </w:t>
      </w:r>
      <w:r w:rsidRPr="006735F6">
        <w:rPr>
          <w:rFonts w:ascii="Arial" w:hAnsi="Arial" w:cs="Arial"/>
          <w:sz w:val="24"/>
          <w:szCs w:val="24"/>
        </w:rPr>
        <w:t xml:space="preserve">[aprox. 4 p.].Disponible en: http://dialnet.unirioja.es/servlet/articulo?codigo=2100813. </w:t>
      </w:r>
    </w:p>
    <w:p w14:paraId="057102E9" w14:textId="1CB821FC" w:rsidR="00C161BD" w:rsidRPr="006735F6" w:rsidRDefault="00C161BD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5F6">
        <w:rPr>
          <w:rFonts w:ascii="Arial" w:hAnsi="Arial" w:cs="Arial"/>
          <w:sz w:val="24"/>
          <w:szCs w:val="24"/>
        </w:rPr>
        <w:t xml:space="preserve">10. Norma de Buena Práctica Clínica. Guía de la Conferencia Internacional de Armonización; 1996. </w:t>
      </w:r>
    </w:p>
    <w:p w14:paraId="5B895246" w14:textId="114BEA4B" w:rsidR="00C161BD" w:rsidRPr="006735F6" w:rsidRDefault="00C161BD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5F6">
        <w:rPr>
          <w:rFonts w:ascii="Arial" w:hAnsi="Arial" w:cs="Arial"/>
          <w:sz w:val="24"/>
          <w:szCs w:val="24"/>
        </w:rPr>
        <w:t xml:space="preserve">11. Ministerio de Salud Pública. </w:t>
      </w:r>
      <w:r w:rsidR="00896B7C" w:rsidRPr="006735F6">
        <w:rPr>
          <w:rFonts w:ascii="Arial" w:hAnsi="Arial" w:cs="Arial"/>
          <w:sz w:val="24"/>
          <w:szCs w:val="24"/>
        </w:rPr>
        <w:t xml:space="preserve">Cuba. </w:t>
      </w:r>
      <w:r w:rsidRPr="006735F6">
        <w:rPr>
          <w:rFonts w:ascii="Arial" w:hAnsi="Arial" w:cs="Arial"/>
          <w:sz w:val="24"/>
          <w:szCs w:val="24"/>
        </w:rPr>
        <w:t xml:space="preserve">Directrices sobre buenas prácticas clínicas en Cuba. Centro para el Control Estatal de la Calidad de los Medicamentos. La Habana: MINSAP; 2000. </w:t>
      </w:r>
    </w:p>
    <w:p w14:paraId="3FC3434A" w14:textId="35AFD906" w:rsidR="00F95580" w:rsidRPr="006735F6" w:rsidRDefault="00896B7C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5F6">
        <w:rPr>
          <w:rFonts w:ascii="Arial" w:hAnsi="Arial" w:cs="Arial"/>
          <w:sz w:val="24"/>
          <w:szCs w:val="24"/>
        </w:rPr>
        <w:t xml:space="preserve">12. </w:t>
      </w:r>
      <w:r w:rsidR="00F95580" w:rsidRPr="006735F6">
        <w:rPr>
          <w:rFonts w:ascii="Arial" w:hAnsi="Arial" w:cs="Arial"/>
          <w:sz w:val="24"/>
          <w:szCs w:val="24"/>
        </w:rPr>
        <w:t xml:space="preserve">Ministerio de Salud Pública Normas y Procedimientos Farmacia Comunitaria. Emisión: </w:t>
      </w:r>
      <w:r w:rsidR="00B57460" w:rsidRPr="006735F6">
        <w:rPr>
          <w:rFonts w:ascii="Arial" w:hAnsi="Arial" w:cs="Arial"/>
          <w:sz w:val="24"/>
          <w:szCs w:val="24"/>
        </w:rPr>
        <w:t>junio</w:t>
      </w:r>
      <w:r w:rsidR="00F95580" w:rsidRPr="006735F6">
        <w:rPr>
          <w:rFonts w:ascii="Arial" w:hAnsi="Arial" w:cs="Arial"/>
          <w:sz w:val="24"/>
          <w:szCs w:val="24"/>
        </w:rPr>
        <w:t xml:space="preserve"> de 2005</w:t>
      </w:r>
      <w:r w:rsidRPr="006735F6">
        <w:rPr>
          <w:rFonts w:ascii="Arial" w:hAnsi="Arial" w:cs="Arial"/>
          <w:sz w:val="24"/>
          <w:szCs w:val="24"/>
        </w:rPr>
        <w:t>.</w:t>
      </w:r>
    </w:p>
    <w:p w14:paraId="74961EB1" w14:textId="7FDC04EB" w:rsidR="00B10F5D" w:rsidRPr="006735F6" w:rsidRDefault="00896B7C" w:rsidP="006735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5F6">
        <w:rPr>
          <w:rFonts w:ascii="Arial" w:hAnsi="Arial" w:cs="Arial"/>
          <w:sz w:val="24"/>
          <w:szCs w:val="24"/>
        </w:rPr>
        <w:t xml:space="preserve">13. Centro para el Control Estatal de la Calidad de los Medicamentos. Ministerio de Salud Pública. La Habana. </w:t>
      </w:r>
      <w:r w:rsidR="00B10F5D" w:rsidRPr="006735F6">
        <w:rPr>
          <w:rFonts w:ascii="Arial" w:hAnsi="Arial" w:cs="Arial"/>
          <w:sz w:val="24"/>
          <w:szCs w:val="24"/>
        </w:rPr>
        <w:t>Requerimientos para el manejo y uso de los productos</w:t>
      </w:r>
      <w:r w:rsidR="000F0EDE" w:rsidRPr="006735F6">
        <w:rPr>
          <w:rFonts w:ascii="Arial" w:hAnsi="Arial" w:cs="Arial"/>
          <w:sz w:val="24"/>
          <w:szCs w:val="24"/>
        </w:rPr>
        <w:t xml:space="preserve"> </w:t>
      </w:r>
      <w:r w:rsidR="00B10F5D" w:rsidRPr="006735F6">
        <w:rPr>
          <w:rFonts w:ascii="Arial" w:hAnsi="Arial" w:cs="Arial"/>
          <w:sz w:val="24"/>
          <w:szCs w:val="24"/>
        </w:rPr>
        <w:lastRenderedPageBreak/>
        <w:t>en investigación en los ensayos clínicos y responsabilidades de las partes. Regulación</w:t>
      </w:r>
      <w:r w:rsidR="000F0EDE" w:rsidRPr="006735F6">
        <w:rPr>
          <w:rFonts w:ascii="Arial" w:hAnsi="Arial" w:cs="Arial"/>
          <w:sz w:val="24"/>
          <w:szCs w:val="24"/>
        </w:rPr>
        <w:t xml:space="preserve"> </w:t>
      </w:r>
      <w:r w:rsidRPr="006735F6">
        <w:rPr>
          <w:rFonts w:ascii="Arial" w:hAnsi="Arial" w:cs="Arial"/>
          <w:sz w:val="24"/>
          <w:szCs w:val="24"/>
        </w:rPr>
        <w:t>No. 26 – 2000.</w:t>
      </w:r>
    </w:p>
    <w:sectPr w:rsidR="00B10F5D" w:rsidRPr="006735F6" w:rsidSect="00414FE0">
      <w:pgSz w:w="12240" w:h="15840" w:code="1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70FE"/>
    <w:multiLevelType w:val="hybridMultilevel"/>
    <w:tmpl w:val="38F6A36C"/>
    <w:lvl w:ilvl="0" w:tplc="2D3015C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7E4C"/>
    <w:multiLevelType w:val="hybridMultilevel"/>
    <w:tmpl w:val="D7545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695F"/>
    <w:multiLevelType w:val="hybridMultilevel"/>
    <w:tmpl w:val="4AC86DEC"/>
    <w:lvl w:ilvl="0" w:tplc="C4D817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1E37"/>
    <w:multiLevelType w:val="multilevel"/>
    <w:tmpl w:val="A976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2156A"/>
    <w:multiLevelType w:val="hybridMultilevel"/>
    <w:tmpl w:val="941EA6FC"/>
    <w:lvl w:ilvl="0" w:tplc="C4D817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0AAE1E0">
      <w:start w:val="2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5CE7"/>
    <w:multiLevelType w:val="hybridMultilevel"/>
    <w:tmpl w:val="9EFE1F64"/>
    <w:lvl w:ilvl="0" w:tplc="C4D817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31A0E"/>
    <w:multiLevelType w:val="hybridMultilevel"/>
    <w:tmpl w:val="63844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B7483"/>
    <w:multiLevelType w:val="hybridMultilevel"/>
    <w:tmpl w:val="10A604AC"/>
    <w:lvl w:ilvl="0" w:tplc="9AD446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45CB7"/>
    <w:multiLevelType w:val="hybridMultilevel"/>
    <w:tmpl w:val="58343634"/>
    <w:lvl w:ilvl="0" w:tplc="9AD446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27B3A"/>
    <w:multiLevelType w:val="hybridMultilevel"/>
    <w:tmpl w:val="6F0A47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B34EF"/>
    <w:multiLevelType w:val="hybridMultilevel"/>
    <w:tmpl w:val="AD261B8A"/>
    <w:lvl w:ilvl="0" w:tplc="2D3015C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D2BD9"/>
    <w:multiLevelType w:val="hybridMultilevel"/>
    <w:tmpl w:val="3DBA8CCC"/>
    <w:lvl w:ilvl="0" w:tplc="C4D817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131C5"/>
    <w:multiLevelType w:val="hybridMultilevel"/>
    <w:tmpl w:val="0060B222"/>
    <w:lvl w:ilvl="0" w:tplc="2D3015C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73"/>
    <w:rsid w:val="00013C70"/>
    <w:rsid w:val="00021466"/>
    <w:rsid w:val="00035089"/>
    <w:rsid w:val="000953E1"/>
    <w:rsid w:val="000F0EDE"/>
    <w:rsid w:val="00102AB3"/>
    <w:rsid w:val="001049FB"/>
    <w:rsid w:val="0012245F"/>
    <w:rsid w:val="00123196"/>
    <w:rsid w:val="001339F1"/>
    <w:rsid w:val="00137850"/>
    <w:rsid w:val="00151898"/>
    <w:rsid w:val="001527FE"/>
    <w:rsid w:val="00195170"/>
    <w:rsid w:val="001B5000"/>
    <w:rsid w:val="001C0ADA"/>
    <w:rsid w:val="001F7FC4"/>
    <w:rsid w:val="0026050A"/>
    <w:rsid w:val="002D2FF0"/>
    <w:rsid w:val="002F5ECF"/>
    <w:rsid w:val="00303CDC"/>
    <w:rsid w:val="00316287"/>
    <w:rsid w:val="003B6C6D"/>
    <w:rsid w:val="003C109A"/>
    <w:rsid w:val="003C2D2B"/>
    <w:rsid w:val="003F5699"/>
    <w:rsid w:val="003F780C"/>
    <w:rsid w:val="00404706"/>
    <w:rsid w:val="004069B6"/>
    <w:rsid w:val="00411316"/>
    <w:rsid w:val="00414FE0"/>
    <w:rsid w:val="00435B49"/>
    <w:rsid w:val="00444EB0"/>
    <w:rsid w:val="004721C1"/>
    <w:rsid w:val="004739C1"/>
    <w:rsid w:val="00497202"/>
    <w:rsid w:val="004A2E98"/>
    <w:rsid w:val="004D2DD6"/>
    <w:rsid w:val="004F2136"/>
    <w:rsid w:val="00510610"/>
    <w:rsid w:val="005349B6"/>
    <w:rsid w:val="005621FF"/>
    <w:rsid w:val="00565DFE"/>
    <w:rsid w:val="00586353"/>
    <w:rsid w:val="005D6CDB"/>
    <w:rsid w:val="005E6786"/>
    <w:rsid w:val="00606B58"/>
    <w:rsid w:val="00630BE9"/>
    <w:rsid w:val="00634EA1"/>
    <w:rsid w:val="006735F6"/>
    <w:rsid w:val="00686FFD"/>
    <w:rsid w:val="006B0A46"/>
    <w:rsid w:val="006B1E17"/>
    <w:rsid w:val="006C0D66"/>
    <w:rsid w:val="006D3482"/>
    <w:rsid w:val="006D6103"/>
    <w:rsid w:val="007746EE"/>
    <w:rsid w:val="00775239"/>
    <w:rsid w:val="00786B41"/>
    <w:rsid w:val="00791FA1"/>
    <w:rsid w:val="007949C8"/>
    <w:rsid w:val="007B0499"/>
    <w:rsid w:val="00806873"/>
    <w:rsid w:val="008078AE"/>
    <w:rsid w:val="00846FEE"/>
    <w:rsid w:val="008578E5"/>
    <w:rsid w:val="00862C82"/>
    <w:rsid w:val="00896B7C"/>
    <w:rsid w:val="008B5932"/>
    <w:rsid w:val="008C71A2"/>
    <w:rsid w:val="00981EC6"/>
    <w:rsid w:val="009854FB"/>
    <w:rsid w:val="009D753D"/>
    <w:rsid w:val="009F728F"/>
    <w:rsid w:val="00A02E4F"/>
    <w:rsid w:val="00A248E0"/>
    <w:rsid w:val="00A25716"/>
    <w:rsid w:val="00A54458"/>
    <w:rsid w:val="00A856E4"/>
    <w:rsid w:val="00AB17F5"/>
    <w:rsid w:val="00AE1AE6"/>
    <w:rsid w:val="00B10F5D"/>
    <w:rsid w:val="00B57460"/>
    <w:rsid w:val="00BB7D88"/>
    <w:rsid w:val="00C161BD"/>
    <w:rsid w:val="00C762AA"/>
    <w:rsid w:val="00CA0475"/>
    <w:rsid w:val="00CC06E1"/>
    <w:rsid w:val="00CD0311"/>
    <w:rsid w:val="00D10522"/>
    <w:rsid w:val="00D36F7F"/>
    <w:rsid w:val="00D37262"/>
    <w:rsid w:val="00D471C9"/>
    <w:rsid w:val="00DA2FBC"/>
    <w:rsid w:val="00DD38FC"/>
    <w:rsid w:val="00DF3B7D"/>
    <w:rsid w:val="00E07D3A"/>
    <w:rsid w:val="00E23B07"/>
    <w:rsid w:val="00E26F5A"/>
    <w:rsid w:val="00E663F3"/>
    <w:rsid w:val="00E6663F"/>
    <w:rsid w:val="00EA510D"/>
    <w:rsid w:val="00F05B98"/>
    <w:rsid w:val="00F14733"/>
    <w:rsid w:val="00F320B3"/>
    <w:rsid w:val="00F37B74"/>
    <w:rsid w:val="00F95580"/>
    <w:rsid w:val="00FB265A"/>
    <w:rsid w:val="00FC422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9658"/>
  <w15:chartTrackingRefBased/>
  <w15:docId w15:val="{CAC779D1-A4D5-4FDA-B1F7-5003088F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E666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B6C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6C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6C6D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6C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6C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C6D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414FE0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6663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E6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6663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6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mw-headline">
    <w:name w:val="mw-headline"/>
    <w:basedOn w:val="Fuentedeprrafopredeter"/>
    <w:rsid w:val="00E6663F"/>
  </w:style>
  <w:style w:type="table" w:styleId="Tablaconcuadrcula">
    <w:name w:val="Table Grid"/>
    <w:basedOn w:val="Tablanormal"/>
    <w:uiPriority w:val="39"/>
    <w:rsid w:val="00F32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9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red.cu/Cuba" TargetMode="External"/><Relationship Id="rId13" Type="http://schemas.openxmlformats.org/officeDocument/2006/relationships/hyperlink" Target="https://www.ecured.cu/index.php?title=Docencia&amp;action=edit&amp;redlink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ured.cu/1991" TargetMode="External"/><Relationship Id="rId12" Type="http://schemas.openxmlformats.org/officeDocument/2006/relationships/hyperlink" Target="https://www.ecured.cu/Investigaci%C3%B3n" TargetMode="External"/><Relationship Id="rId17" Type="http://schemas.openxmlformats.org/officeDocument/2006/relationships/hyperlink" Target="https://www.ecured.cu/Licenciatura_en_Ciencias_Farmac%C3%A9uticas" TargetMode="External"/><Relationship Id="rId2" Type="http://schemas.openxmlformats.org/officeDocument/2006/relationships/styles" Target="styles.xml"/><Relationship Id="rId16" Type="http://schemas.openxmlformats.org/officeDocument/2006/relationships/hyperlink" Target="http://bvs.sld.cu/revistas/san/vol9_4_05/san04405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cured.cu/Cuba" TargetMode="External"/><Relationship Id="rId11" Type="http://schemas.openxmlformats.org/officeDocument/2006/relationships/hyperlink" Target="https://www.ecured.cu/index.php?title=Comunitarios&amp;action=edit&amp;redlink=1" TargetMode="External"/><Relationship Id="rId5" Type="http://schemas.openxmlformats.org/officeDocument/2006/relationships/hyperlink" Target="https://www.ecured.cu/Ministerio_de_Salud_P%C3%BAblica" TargetMode="External"/><Relationship Id="rId15" Type="http://schemas.openxmlformats.org/officeDocument/2006/relationships/hyperlink" Target="https://www.ecured.cu/Licenciatura_en_Ciencias_Farmac&#233;uticas" TargetMode="External"/><Relationship Id="rId10" Type="http://schemas.openxmlformats.org/officeDocument/2006/relationships/hyperlink" Target="https://www.ecured.cu/17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cured.cu/Cuba" TargetMode="External"/><Relationship Id="rId14" Type="http://schemas.openxmlformats.org/officeDocument/2006/relationships/hyperlink" Target="https://www.ecured.cu/F%C3%A1rmac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3587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Saborido Martin</dc:creator>
  <cp:keywords/>
  <dc:description/>
  <cp:lastModifiedBy>Lilia Saborido Martin</cp:lastModifiedBy>
  <cp:revision>2</cp:revision>
  <dcterms:created xsi:type="dcterms:W3CDTF">2019-04-11T19:41:00Z</dcterms:created>
  <dcterms:modified xsi:type="dcterms:W3CDTF">2019-04-11T19:41:00Z</dcterms:modified>
</cp:coreProperties>
</file>