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7CD" w:rsidRPr="009D5E02" w:rsidRDefault="00AE0B2F" w:rsidP="00AE0B2F">
      <w:pPr>
        <w:spacing w:after="0"/>
        <w:jc w:val="center"/>
        <w:rPr>
          <w:rFonts w:ascii="Times New Roman" w:hAnsi="Times New Roman" w:cs="Times New Roman"/>
          <w:b/>
          <w:sz w:val="28"/>
          <w:szCs w:val="28"/>
        </w:rPr>
      </w:pPr>
      <w:r>
        <w:rPr>
          <w:rFonts w:ascii="Times New Roman" w:hAnsi="Times New Roman" w:cs="Times New Roman"/>
          <w:b/>
          <w:sz w:val="28"/>
          <w:szCs w:val="28"/>
        </w:rPr>
        <w:t>XII SIMPOSIO INTERNACIONAL DE ESTRUCTURAS Y GEOTECNIA 2019</w:t>
      </w:r>
    </w:p>
    <w:p w:rsidR="00E912D0" w:rsidRDefault="00E912D0" w:rsidP="00667F10">
      <w:pPr>
        <w:spacing w:after="0"/>
        <w:jc w:val="center"/>
        <w:rPr>
          <w:rFonts w:ascii="Times New Roman" w:hAnsi="Times New Roman" w:cs="Times New Roman"/>
          <w:b/>
          <w:sz w:val="24"/>
          <w:szCs w:val="24"/>
        </w:rPr>
      </w:pPr>
    </w:p>
    <w:p w:rsidR="00E912D0" w:rsidRPr="00AE0B2F" w:rsidRDefault="00AE0B2F" w:rsidP="00667F10">
      <w:pPr>
        <w:spacing w:after="0"/>
        <w:jc w:val="center"/>
        <w:rPr>
          <w:rFonts w:ascii="Times New Roman" w:hAnsi="Times New Roman" w:cs="Times New Roman"/>
          <w:b/>
          <w:i/>
          <w:sz w:val="24"/>
          <w:szCs w:val="24"/>
        </w:rPr>
      </w:pPr>
      <w:r w:rsidRPr="00AE0B2F">
        <w:rPr>
          <w:rFonts w:ascii="Times New Roman" w:hAnsi="Times New Roman" w:cs="Times New Roman"/>
          <w:b/>
          <w:sz w:val="28"/>
          <w:szCs w:val="28"/>
        </w:rPr>
        <w:t>IDENTIFICACION DE SISTEMAS ESTRUCTURALES BASADOS EN VIBRACIONES. APLICACIÓN A CASOS DE ESTUDIO.</w:t>
      </w:r>
    </w:p>
    <w:p w:rsidR="007449FA" w:rsidRDefault="007449FA" w:rsidP="007449FA">
      <w:pPr>
        <w:jc w:val="both"/>
        <w:rPr>
          <w:rFonts w:ascii="Times New Roman" w:hAnsi="Times New Roman" w:cs="Times New Roman"/>
          <w:b/>
          <w:i/>
          <w:sz w:val="28"/>
          <w:szCs w:val="28"/>
        </w:rPr>
      </w:pPr>
    </w:p>
    <w:p w:rsidR="007449FA" w:rsidRPr="006E080F" w:rsidRDefault="007449FA" w:rsidP="007449FA">
      <w:pPr>
        <w:jc w:val="center"/>
        <w:rPr>
          <w:bCs/>
          <w:sz w:val="20"/>
          <w:szCs w:val="20"/>
          <w:lang w:val="es-US"/>
        </w:rPr>
      </w:pPr>
      <w:r w:rsidRPr="007449FA">
        <w:rPr>
          <w:rFonts w:ascii="Times New Roman" w:hAnsi="Times New Roman" w:cs="Times New Roman"/>
          <w:b/>
          <w:i/>
          <w:sz w:val="28"/>
          <w:szCs w:val="28"/>
          <w:lang w:val="en-US"/>
        </w:rPr>
        <w:t xml:space="preserve">Structural systems identification based on vibrations. </w:t>
      </w:r>
      <w:proofErr w:type="spellStart"/>
      <w:r w:rsidRPr="006E080F">
        <w:rPr>
          <w:rFonts w:ascii="Times New Roman" w:hAnsi="Times New Roman" w:cs="Times New Roman"/>
          <w:b/>
          <w:i/>
          <w:sz w:val="28"/>
          <w:szCs w:val="28"/>
          <w:lang w:val="es-US"/>
        </w:rPr>
        <w:t>Application</w:t>
      </w:r>
      <w:proofErr w:type="spellEnd"/>
      <w:r w:rsidRPr="006E080F">
        <w:rPr>
          <w:rFonts w:ascii="Times New Roman" w:hAnsi="Times New Roman" w:cs="Times New Roman"/>
          <w:b/>
          <w:i/>
          <w:sz w:val="28"/>
          <w:szCs w:val="28"/>
          <w:lang w:val="es-US"/>
        </w:rPr>
        <w:t xml:space="preserve"> to case </w:t>
      </w:r>
      <w:proofErr w:type="spellStart"/>
      <w:r w:rsidRPr="006E080F">
        <w:rPr>
          <w:rFonts w:ascii="Times New Roman" w:hAnsi="Times New Roman" w:cs="Times New Roman"/>
          <w:b/>
          <w:i/>
          <w:sz w:val="28"/>
          <w:szCs w:val="28"/>
          <w:lang w:val="es-US"/>
        </w:rPr>
        <w:t>studies</w:t>
      </w:r>
      <w:proofErr w:type="spellEnd"/>
    </w:p>
    <w:p w:rsidR="008A1C16" w:rsidRPr="006E080F" w:rsidRDefault="008A1C16" w:rsidP="00667F10">
      <w:pPr>
        <w:spacing w:after="0"/>
        <w:jc w:val="center"/>
        <w:rPr>
          <w:rFonts w:ascii="Times New Roman" w:hAnsi="Times New Roman" w:cs="Times New Roman"/>
          <w:b/>
          <w:i/>
          <w:sz w:val="28"/>
          <w:szCs w:val="28"/>
          <w:lang w:val="es-US"/>
        </w:rPr>
      </w:pPr>
    </w:p>
    <w:p w:rsidR="009D5E02" w:rsidRDefault="009D5E02" w:rsidP="00FF3346">
      <w:pPr>
        <w:spacing w:after="0" w:line="360" w:lineRule="auto"/>
        <w:rPr>
          <w:rFonts w:ascii="Times New Roman" w:hAnsi="Times New Roman" w:cs="Times New Roman"/>
          <w:b/>
          <w:sz w:val="24"/>
          <w:szCs w:val="24"/>
        </w:rPr>
      </w:pPr>
    </w:p>
    <w:p w:rsidR="007449FA" w:rsidRPr="007449FA" w:rsidRDefault="007449FA" w:rsidP="007449FA">
      <w:pPr>
        <w:rPr>
          <w:rFonts w:ascii="Times New Roman" w:hAnsi="Times New Roman" w:cs="Times New Roman"/>
          <w:b/>
          <w:sz w:val="24"/>
          <w:szCs w:val="24"/>
          <w:vertAlign w:val="superscript"/>
        </w:rPr>
      </w:pPr>
      <w:r w:rsidRPr="007449FA">
        <w:rPr>
          <w:rFonts w:ascii="Times New Roman" w:hAnsi="Times New Roman" w:cs="Times New Roman"/>
          <w:b/>
          <w:sz w:val="24"/>
          <w:szCs w:val="24"/>
        </w:rPr>
        <w:t>Alexis Claro Duménigo</w:t>
      </w:r>
      <w:r>
        <w:rPr>
          <w:rFonts w:ascii="Times New Roman" w:hAnsi="Times New Roman" w:cs="Times New Roman"/>
          <w:b/>
          <w:sz w:val="24"/>
          <w:szCs w:val="24"/>
          <w:vertAlign w:val="superscript"/>
        </w:rPr>
        <w:t>1</w:t>
      </w:r>
      <w:r w:rsidRPr="007449FA">
        <w:rPr>
          <w:rFonts w:ascii="Times New Roman" w:hAnsi="Times New Roman" w:cs="Times New Roman"/>
          <w:b/>
          <w:sz w:val="24"/>
          <w:szCs w:val="24"/>
        </w:rPr>
        <w:t>, Ernesto L. Chagoyén Méndez</w:t>
      </w:r>
      <w:r>
        <w:rPr>
          <w:rFonts w:ascii="Times New Roman" w:hAnsi="Times New Roman" w:cs="Times New Roman"/>
          <w:b/>
          <w:sz w:val="24"/>
          <w:szCs w:val="24"/>
          <w:vertAlign w:val="superscript"/>
        </w:rPr>
        <w:t>2</w:t>
      </w:r>
      <w:r w:rsidRPr="007449FA">
        <w:rPr>
          <w:rFonts w:ascii="Times New Roman" w:hAnsi="Times New Roman" w:cs="Times New Roman"/>
          <w:b/>
          <w:sz w:val="24"/>
          <w:szCs w:val="24"/>
        </w:rPr>
        <w:t xml:space="preserve">, </w:t>
      </w:r>
      <w:proofErr w:type="spellStart"/>
      <w:r w:rsidRPr="007449FA">
        <w:rPr>
          <w:rFonts w:ascii="Times New Roman" w:hAnsi="Times New Roman" w:cs="Times New Roman"/>
          <w:b/>
          <w:sz w:val="24"/>
          <w:szCs w:val="24"/>
        </w:rPr>
        <w:t>Geert</w:t>
      </w:r>
      <w:proofErr w:type="spellEnd"/>
      <w:r w:rsidRPr="007449FA">
        <w:rPr>
          <w:rFonts w:ascii="Times New Roman" w:hAnsi="Times New Roman" w:cs="Times New Roman"/>
          <w:b/>
          <w:sz w:val="24"/>
          <w:szCs w:val="24"/>
        </w:rPr>
        <w:t xml:space="preserve"> Lombaert</w:t>
      </w:r>
      <w:r>
        <w:rPr>
          <w:rFonts w:ascii="Times New Roman" w:hAnsi="Times New Roman" w:cs="Times New Roman"/>
          <w:b/>
          <w:sz w:val="24"/>
          <w:szCs w:val="24"/>
          <w:vertAlign w:val="superscript"/>
        </w:rPr>
        <w:t>3</w:t>
      </w:r>
      <w:r w:rsidRPr="007449FA">
        <w:rPr>
          <w:rFonts w:ascii="Times New Roman" w:hAnsi="Times New Roman" w:cs="Times New Roman"/>
          <w:b/>
          <w:sz w:val="24"/>
          <w:szCs w:val="24"/>
        </w:rPr>
        <w:t>, José Rafael García Fernandéz</w:t>
      </w:r>
      <w:r>
        <w:rPr>
          <w:rFonts w:ascii="Times New Roman" w:hAnsi="Times New Roman" w:cs="Times New Roman"/>
          <w:b/>
          <w:sz w:val="24"/>
          <w:szCs w:val="24"/>
          <w:vertAlign w:val="superscript"/>
        </w:rPr>
        <w:t>4</w:t>
      </w:r>
    </w:p>
    <w:p w:rsidR="007449FA" w:rsidRDefault="007449FA" w:rsidP="007449FA">
      <w:pPr>
        <w:spacing w:after="0" w:line="360" w:lineRule="auto"/>
        <w:rPr>
          <w:rFonts w:ascii="Times New Roman" w:hAnsi="Times New Roman" w:cs="Times New Roman"/>
          <w:sz w:val="24"/>
          <w:szCs w:val="24"/>
        </w:rPr>
      </w:pPr>
    </w:p>
    <w:p w:rsidR="007449FA" w:rsidRPr="007449FA" w:rsidRDefault="007449FA" w:rsidP="00C36F38">
      <w:pPr>
        <w:spacing w:after="0" w:line="360" w:lineRule="auto"/>
        <w:rPr>
          <w:rFonts w:ascii="Times New Roman" w:hAnsi="Times New Roman" w:cs="Times New Roman"/>
          <w:sz w:val="24"/>
          <w:szCs w:val="24"/>
        </w:rPr>
      </w:pPr>
      <w:r>
        <w:rPr>
          <w:rFonts w:ascii="Times New Roman" w:hAnsi="Times New Roman" w:cs="Times New Roman"/>
          <w:sz w:val="24"/>
          <w:szCs w:val="24"/>
        </w:rPr>
        <w:t>1-</w:t>
      </w:r>
      <w:r w:rsidRPr="007449FA">
        <w:rPr>
          <w:rFonts w:ascii="Times New Roman" w:hAnsi="Times New Roman" w:cs="Times New Roman"/>
          <w:sz w:val="24"/>
          <w:szCs w:val="24"/>
        </w:rPr>
        <w:t xml:space="preserve">Master en Ciencias, Ingeniero Civil Profesor Instructor, Departamento de Ingeniería </w:t>
      </w:r>
      <w:r>
        <w:rPr>
          <w:rFonts w:ascii="Times New Roman" w:hAnsi="Times New Roman" w:cs="Times New Roman"/>
          <w:sz w:val="24"/>
          <w:szCs w:val="24"/>
        </w:rPr>
        <w:t xml:space="preserve">   </w:t>
      </w:r>
      <w:r w:rsidRPr="007449FA">
        <w:rPr>
          <w:rFonts w:ascii="Times New Roman" w:hAnsi="Times New Roman" w:cs="Times New Roman"/>
          <w:sz w:val="24"/>
          <w:szCs w:val="24"/>
        </w:rPr>
        <w:t>Civil, Facultad de Construcciones, Universidad Central “Marta Abreu” de Las Villas.</w:t>
      </w:r>
      <w:r w:rsidR="00560251">
        <w:rPr>
          <w:rFonts w:ascii="Times New Roman" w:hAnsi="Times New Roman" w:cs="Times New Roman"/>
          <w:sz w:val="24"/>
          <w:szCs w:val="24"/>
        </w:rPr>
        <w:t xml:space="preserve"> Cuba. </w:t>
      </w:r>
      <w:hyperlink r:id="rId8" w:history="1">
        <w:r w:rsidR="00560251" w:rsidRPr="00C36F38">
          <w:rPr>
            <w:rFonts w:ascii="Times New Roman" w:hAnsi="Times New Roman" w:cs="Times New Roman"/>
            <w:sz w:val="24"/>
            <w:szCs w:val="24"/>
          </w:rPr>
          <w:t>aclaro@uclv.cu</w:t>
        </w:r>
      </w:hyperlink>
    </w:p>
    <w:p w:rsidR="007449FA" w:rsidRPr="007449FA" w:rsidRDefault="007449FA" w:rsidP="00C36F38">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Pr="007449FA">
        <w:rPr>
          <w:rFonts w:ascii="Times New Roman" w:hAnsi="Times New Roman" w:cs="Times New Roman"/>
          <w:sz w:val="24"/>
          <w:szCs w:val="24"/>
        </w:rPr>
        <w:t>Dr. en Ciencias Técnicas, Profesor Titular, Departamento de Ingeniería Civil, Facultad de Construcciones, Universidad Central “Marta Abreu” de Las Villas</w:t>
      </w:r>
      <w:r w:rsidR="00560251">
        <w:rPr>
          <w:rFonts w:ascii="Times New Roman" w:hAnsi="Times New Roman" w:cs="Times New Roman"/>
          <w:sz w:val="24"/>
          <w:szCs w:val="24"/>
        </w:rPr>
        <w:t>. Cuba.</w:t>
      </w:r>
      <w:r w:rsidR="00560251" w:rsidRPr="00C36F38">
        <w:rPr>
          <w:rFonts w:ascii="Times New Roman" w:hAnsi="Times New Roman" w:cs="Times New Roman"/>
          <w:sz w:val="24"/>
          <w:szCs w:val="24"/>
        </w:rPr>
        <w:t xml:space="preserve"> </w:t>
      </w:r>
      <w:hyperlink r:id="rId9" w:history="1">
        <w:r w:rsidR="00560251" w:rsidRPr="00C36F38">
          <w:rPr>
            <w:rFonts w:ascii="Times New Roman" w:hAnsi="Times New Roman" w:cs="Times New Roman"/>
            <w:sz w:val="24"/>
            <w:szCs w:val="24"/>
          </w:rPr>
          <w:t>chagoyen@uclv.edu.cu</w:t>
        </w:r>
      </w:hyperlink>
    </w:p>
    <w:p w:rsidR="007449FA" w:rsidRPr="007449FA" w:rsidRDefault="00560251" w:rsidP="00C36F38">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007449FA" w:rsidRPr="007449FA">
        <w:rPr>
          <w:rFonts w:ascii="Times New Roman" w:hAnsi="Times New Roman" w:cs="Times New Roman"/>
          <w:sz w:val="24"/>
          <w:szCs w:val="24"/>
        </w:rPr>
        <w:t xml:space="preserve">Dr, Ingeniero Civil, , Departamento de Ingeniería Civil, Universidad Católica de </w:t>
      </w:r>
      <w:proofErr w:type="spellStart"/>
      <w:r w:rsidR="007449FA" w:rsidRPr="007449FA">
        <w:rPr>
          <w:rFonts w:ascii="Times New Roman" w:hAnsi="Times New Roman" w:cs="Times New Roman"/>
          <w:sz w:val="24"/>
          <w:szCs w:val="24"/>
        </w:rPr>
        <w:t>Leuven</w:t>
      </w:r>
      <w:proofErr w:type="spellEnd"/>
      <w:r w:rsidR="007449FA" w:rsidRPr="007449FA">
        <w:rPr>
          <w:rFonts w:ascii="Times New Roman" w:hAnsi="Times New Roman" w:cs="Times New Roman"/>
          <w:sz w:val="24"/>
          <w:szCs w:val="24"/>
        </w:rPr>
        <w:t xml:space="preserve"> (KU </w:t>
      </w:r>
      <w:proofErr w:type="spellStart"/>
      <w:r w:rsidR="007449FA" w:rsidRPr="007449FA">
        <w:rPr>
          <w:rFonts w:ascii="Times New Roman" w:hAnsi="Times New Roman" w:cs="Times New Roman"/>
          <w:sz w:val="24"/>
          <w:szCs w:val="24"/>
        </w:rPr>
        <w:t>Leuven</w:t>
      </w:r>
      <w:proofErr w:type="spellEnd"/>
      <w:r w:rsidR="007449FA" w:rsidRPr="007449FA">
        <w:rPr>
          <w:rFonts w:ascii="Times New Roman" w:hAnsi="Times New Roman" w:cs="Times New Roman"/>
          <w:sz w:val="24"/>
          <w:szCs w:val="24"/>
        </w:rPr>
        <w:t>)</w:t>
      </w:r>
      <w:r>
        <w:rPr>
          <w:rFonts w:ascii="Times New Roman" w:hAnsi="Times New Roman" w:cs="Times New Roman"/>
          <w:sz w:val="24"/>
          <w:szCs w:val="24"/>
        </w:rPr>
        <w:t>. Bélgica.</w:t>
      </w:r>
      <w:r w:rsidRPr="00C36F38">
        <w:rPr>
          <w:rFonts w:ascii="Times New Roman" w:hAnsi="Times New Roman" w:cs="Times New Roman"/>
          <w:sz w:val="24"/>
          <w:szCs w:val="24"/>
        </w:rPr>
        <w:t xml:space="preserve"> </w:t>
      </w:r>
      <w:hyperlink r:id="rId10" w:history="1">
        <w:r w:rsidRPr="00C36F38">
          <w:rPr>
            <w:rFonts w:ascii="Times New Roman" w:hAnsi="Times New Roman" w:cs="Times New Roman"/>
            <w:sz w:val="24"/>
            <w:szCs w:val="24"/>
          </w:rPr>
          <w:t>geert.lombaert@kuleuven.be</w:t>
        </w:r>
      </w:hyperlink>
    </w:p>
    <w:p w:rsidR="007449FA" w:rsidRPr="007449FA" w:rsidRDefault="00560251" w:rsidP="007449FA">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7449FA" w:rsidRPr="007449FA">
        <w:rPr>
          <w:rFonts w:ascii="Times New Roman" w:hAnsi="Times New Roman" w:cs="Times New Roman"/>
          <w:sz w:val="24"/>
          <w:szCs w:val="24"/>
        </w:rPr>
        <w:t xml:space="preserve"> Ingeniero Civil, </w:t>
      </w:r>
      <w:r w:rsidR="006E080F" w:rsidRPr="006E080F">
        <w:rPr>
          <w:rFonts w:ascii="Times New Roman" w:hAnsi="Times New Roman" w:cs="Times New Roman"/>
          <w:sz w:val="24"/>
          <w:szCs w:val="24"/>
        </w:rPr>
        <w:t xml:space="preserve">Empresa de Construcción y Montaje Sancti </w:t>
      </w:r>
      <w:proofErr w:type="spellStart"/>
      <w:r w:rsidR="006E080F" w:rsidRPr="006E080F">
        <w:rPr>
          <w:rFonts w:ascii="Times New Roman" w:hAnsi="Times New Roman" w:cs="Times New Roman"/>
          <w:sz w:val="24"/>
          <w:szCs w:val="24"/>
        </w:rPr>
        <w:t>Spiritus.UEB</w:t>
      </w:r>
      <w:proofErr w:type="spellEnd"/>
      <w:r w:rsidR="006E080F" w:rsidRPr="006E080F">
        <w:rPr>
          <w:rFonts w:ascii="Times New Roman" w:hAnsi="Times New Roman" w:cs="Times New Roman"/>
          <w:sz w:val="24"/>
          <w:szCs w:val="24"/>
        </w:rPr>
        <w:t xml:space="preserve"> # 1 de Obras de Ingeniería y Arquitectura</w:t>
      </w:r>
      <w:r w:rsidR="006E080F">
        <w:rPr>
          <w:rFonts w:ascii="Times New Roman" w:hAnsi="Times New Roman" w:cs="Times New Roman"/>
          <w:sz w:val="24"/>
          <w:szCs w:val="24"/>
        </w:rPr>
        <w:t xml:space="preserve">, Cuba, </w:t>
      </w:r>
      <w:r w:rsidR="006E080F" w:rsidRPr="006E080F">
        <w:rPr>
          <w:rFonts w:ascii="Times New Roman" w:hAnsi="Times New Roman" w:cs="Times New Roman"/>
          <w:sz w:val="24"/>
          <w:szCs w:val="24"/>
        </w:rPr>
        <w:t>josergf@nauta.cu</w:t>
      </w:r>
      <w:r w:rsidR="006E080F">
        <w:rPr>
          <w:rFonts w:ascii="Times New Roman" w:hAnsi="Times New Roman" w:cs="Times New Roman"/>
          <w:sz w:val="24"/>
          <w:szCs w:val="24"/>
        </w:rPr>
        <w:t>.</w:t>
      </w:r>
      <w:bookmarkStart w:id="0" w:name="_GoBack"/>
      <w:bookmarkEnd w:id="0"/>
    </w:p>
    <w:p w:rsidR="00E912D0" w:rsidRDefault="00E912D0" w:rsidP="00FF3346">
      <w:pPr>
        <w:spacing w:after="0" w:line="360" w:lineRule="auto"/>
        <w:rPr>
          <w:rFonts w:ascii="Times New Roman" w:hAnsi="Times New Roman" w:cs="Times New Roman"/>
          <w:b/>
          <w:sz w:val="24"/>
          <w:szCs w:val="24"/>
        </w:rPr>
      </w:pPr>
    </w:p>
    <w:p w:rsidR="00C36F38" w:rsidRDefault="008A1C16" w:rsidP="00C36F3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rsidR="00C36F38" w:rsidRPr="00C36F38" w:rsidRDefault="00C36F38" w:rsidP="00C36F38">
      <w:pPr>
        <w:ind w:right="20"/>
        <w:jc w:val="both"/>
        <w:rPr>
          <w:rFonts w:ascii="Times New Roman" w:hAnsi="Times New Roman" w:cs="Times New Roman"/>
          <w:sz w:val="24"/>
          <w:szCs w:val="24"/>
        </w:rPr>
      </w:pPr>
      <w:r w:rsidRPr="00C36F38">
        <w:rPr>
          <w:rFonts w:ascii="Times New Roman" w:hAnsi="Times New Roman" w:cs="Times New Roman"/>
          <w:sz w:val="24"/>
          <w:szCs w:val="24"/>
        </w:rPr>
        <w:t>Se presentan los métodos para la identificación de sistemas estructurales, como parte del Análisis Modal (AM) en general, proceso que incluye la adquisición de los datos de vibraciones de la estructura, su procesamiento para la identificación del sistema y la estimación de los parámetros estructurales de la misma, partiendo de ensayos modales no destructivos en nuestro país.</w:t>
      </w:r>
    </w:p>
    <w:p w:rsidR="00C36F38" w:rsidRPr="00C36F38" w:rsidRDefault="00C36F38" w:rsidP="00C36F38">
      <w:pPr>
        <w:ind w:right="20"/>
        <w:jc w:val="both"/>
        <w:rPr>
          <w:rFonts w:ascii="Times New Roman" w:hAnsi="Times New Roman" w:cs="Times New Roman"/>
          <w:sz w:val="24"/>
          <w:szCs w:val="24"/>
        </w:rPr>
      </w:pPr>
      <w:r w:rsidRPr="00C36F38">
        <w:rPr>
          <w:rFonts w:ascii="Times New Roman" w:hAnsi="Times New Roman" w:cs="Times New Roman"/>
          <w:sz w:val="24"/>
          <w:szCs w:val="24"/>
        </w:rPr>
        <w:lastRenderedPageBreak/>
        <w:t>La importancia de estos métodos reside en que permiten, combinándolos con la modelación, un número importante de aplicaciones, entre las que se encuentran:</w:t>
      </w:r>
    </w:p>
    <w:p w:rsidR="00C36F38" w:rsidRPr="00C36F38" w:rsidRDefault="00C36F38" w:rsidP="00C36F38">
      <w:pPr>
        <w:pStyle w:val="BodyTextIndent2"/>
        <w:numPr>
          <w:ilvl w:val="0"/>
          <w:numId w:val="2"/>
        </w:numPr>
        <w:tabs>
          <w:tab w:val="left" w:pos="270"/>
        </w:tabs>
        <w:spacing w:after="160"/>
        <w:ind w:left="0" w:right="20" w:firstLine="0"/>
        <w:rPr>
          <w:rFonts w:ascii="Times New Roman" w:eastAsiaTheme="minorHAnsi" w:hAnsi="Times New Roman"/>
          <w:sz w:val="24"/>
          <w:szCs w:val="24"/>
          <w:lang w:val="es-ES" w:eastAsia="en-US"/>
        </w:rPr>
      </w:pPr>
      <w:r w:rsidRPr="00C36F38">
        <w:rPr>
          <w:rFonts w:ascii="Times New Roman" w:eastAsiaTheme="minorHAnsi" w:hAnsi="Times New Roman"/>
          <w:sz w:val="24"/>
          <w:szCs w:val="24"/>
          <w:lang w:val="es-ES" w:eastAsia="en-US"/>
        </w:rPr>
        <w:t>La determinación de la respuesta real de la estructura, ante ensayos modales,</w:t>
      </w:r>
    </w:p>
    <w:p w:rsidR="00C36F38" w:rsidRPr="00C36F38" w:rsidRDefault="00C36F38" w:rsidP="00C36F38">
      <w:pPr>
        <w:pStyle w:val="BodyTextIndent2"/>
        <w:numPr>
          <w:ilvl w:val="0"/>
          <w:numId w:val="2"/>
        </w:numPr>
        <w:tabs>
          <w:tab w:val="left" w:pos="270"/>
        </w:tabs>
        <w:spacing w:after="160"/>
        <w:ind w:left="0" w:right="20" w:firstLine="0"/>
        <w:rPr>
          <w:rFonts w:ascii="Times New Roman" w:eastAsiaTheme="minorHAnsi" w:hAnsi="Times New Roman"/>
          <w:sz w:val="24"/>
          <w:szCs w:val="24"/>
          <w:lang w:val="es-ES" w:eastAsia="en-US"/>
        </w:rPr>
      </w:pPr>
      <w:r w:rsidRPr="00C36F38">
        <w:rPr>
          <w:rFonts w:ascii="Times New Roman" w:eastAsiaTheme="minorHAnsi" w:hAnsi="Times New Roman"/>
          <w:sz w:val="24"/>
          <w:szCs w:val="24"/>
          <w:lang w:val="es-ES" w:eastAsia="en-US"/>
        </w:rPr>
        <w:t>La calibración de modelos de puentes sobre la base de ensayos modales, lo cual posibilita estudiar el comportamiento y la respuesta estructural de las estructuras ante situaciones no previstas o que puedan poner en peligro la capacidad portante de los mismos, con un excelente nivel de correspondencia entre la respuesta de la estructura y la del modelo,</w:t>
      </w:r>
    </w:p>
    <w:p w:rsidR="00C36F38" w:rsidRPr="00C36F38" w:rsidRDefault="00C36F38" w:rsidP="00C36F38">
      <w:pPr>
        <w:pStyle w:val="BodyTextIndent2"/>
        <w:numPr>
          <w:ilvl w:val="0"/>
          <w:numId w:val="2"/>
        </w:numPr>
        <w:tabs>
          <w:tab w:val="left" w:pos="270"/>
        </w:tabs>
        <w:spacing w:after="160"/>
        <w:ind w:left="0" w:right="20" w:firstLine="0"/>
        <w:rPr>
          <w:rFonts w:ascii="Times New Roman" w:eastAsiaTheme="minorHAnsi" w:hAnsi="Times New Roman"/>
          <w:sz w:val="24"/>
          <w:szCs w:val="24"/>
          <w:lang w:val="es-ES" w:eastAsia="en-US"/>
        </w:rPr>
      </w:pPr>
      <w:r w:rsidRPr="00C36F38">
        <w:rPr>
          <w:rFonts w:ascii="Times New Roman" w:eastAsiaTheme="minorHAnsi" w:hAnsi="Times New Roman"/>
          <w:sz w:val="24"/>
          <w:szCs w:val="24"/>
          <w:lang w:val="es-ES" w:eastAsia="en-US"/>
        </w:rPr>
        <w:t>La determinación del nivel de daño estructural en un puente y la localización de los mismos en la estructura del puente,</w:t>
      </w:r>
    </w:p>
    <w:p w:rsidR="00C36F38" w:rsidRPr="00C36F38" w:rsidRDefault="00C36F38" w:rsidP="00C36F38">
      <w:pPr>
        <w:pStyle w:val="BodyTextIndent2"/>
        <w:numPr>
          <w:ilvl w:val="0"/>
          <w:numId w:val="2"/>
        </w:numPr>
        <w:tabs>
          <w:tab w:val="left" w:pos="270"/>
        </w:tabs>
        <w:spacing w:after="160"/>
        <w:ind w:left="0" w:right="20" w:firstLine="0"/>
        <w:rPr>
          <w:rFonts w:ascii="Times New Roman" w:eastAsiaTheme="minorHAnsi" w:hAnsi="Times New Roman"/>
          <w:sz w:val="24"/>
          <w:szCs w:val="24"/>
          <w:lang w:val="es-ES" w:eastAsia="en-US"/>
        </w:rPr>
      </w:pPr>
      <w:r w:rsidRPr="00C36F38">
        <w:rPr>
          <w:rFonts w:ascii="Times New Roman" w:eastAsiaTheme="minorHAnsi" w:hAnsi="Times New Roman"/>
          <w:sz w:val="24"/>
          <w:szCs w:val="24"/>
          <w:lang w:val="es-ES" w:eastAsia="en-US"/>
        </w:rPr>
        <w:t>La identificación de los parámetros estructurales reales del puente, como puede ser la rigidez E</w:t>
      </w:r>
      <m:oMath>
        <m:r>
          <m:rPr>
            <m:sty m:val="p"/>
          </m:rPr>
          <w:rPr>
            <w:rFonts w:ascii="Cambria Math" w:eastAsiaTheme="minorHAnsi" w:hAnsi="Cambria Math"/>
            <w:sz w:val="24"/>
            <w:szCs w:val="24"/>
            <w:lang w:val="es-ES" w:eastAsia="en-US"/>
          </w:rPr>
          <m:t>∙</m:t>
        </m:r>
      </m:oMath>
      <w:r w:rsidRPr="00C36F38">
        <w:rPr>
          <w:rFonts w:ascii="Times New Roman" w:eastAsiaTheme="minorHAnsi" w:hAnsi="Times New Roman"/>
          <w:sz w:val="24"/>
          <w:szCs w:val="24"/>
          <w:lang w:val="es-ES" w:eastAsia="en-US"/>
        </w:rPr>
        <w:t>I de la estructura y su variación a lo largo del puente, sobre la base de la respuesta medida de pruebas modales, entre otras.</w:t>
      </w:r>
    </w:p>
    <w:p w:rsidR="00C36F38" w:rsidRPr="00C36F38" w:rsidRDefault="00C36F38" w:rsidP="00C36F38">
      <w:pPr>
        <w:pStyle w:val="BodyTextIndent2"/>
        <w:numPr>
          <w:ilvl w:val="0"/>
          <w:numId w:val="2"/>
        </w:numPr>
        <w:tabs>
          <w:tab w:val="left" w:pos="270"/>
        </w:tabs>
        <w:spacing w:after="160"/>
        <w:ind w:left="0" w:right="20" w:firstLine="0"/>
        <w:rPr>
          <w:rFonts w:ascii="Times New Roman" w:eastAsiaTheme="minorHAnsi" w:hAnsi="Times New Roman"/>
          <w:sz w:val="24"/>
          <w:szCs w:val="24"/>
          <w:lang w:val="es-ES" w:eastAsia="en-US"/>
        </w:rPr>
      </w:pPr>
      <w:r w:rsidRPr="00C36F38">
        <w:rPr>
          <w:rFonts w:ascii="Times New Roman" w:eastAsiaTheme="minorHAnsi" w:hAnsi="Times New Roman"/>
          <w:sz w:val="24"/>
          <w:szCs w:val="24"/>
          <w:lang w:val="es-ES" w:eastAsia="en-US"/>
        </w:rPr>
        <w:t>La identificación de las fuerzas actuantes en una estructura o en sus elementos componentes, como cables, etc.</w:t>
      </w:r>
    </w:p>
    <w:p w:rsidR="00C36F38" w:rsidRPr="00563C2F" w:rsidRDefault="00C36F38" w:rsidP="00C36F38">
      <w:pPr>
        <w:pStyle w:val="BodyTextIndent2"/>
        <w:tabs>
          <w:tab w:val="left" w:pos="270"/>
        </w:tabs>
        <w:spacing w:after="160"/>
        <w:ind w:right="20" w:firstLine="0"/>
        <w:rPr>
          <w:rFonts w:ascii="Times New Roman" w:hAnsi="Times New Roman"/>
          <w:lang w:val="es-419"/>
        </w:rPr>
      </w:pPr>
      <w:r w:rsidRPr="00C36F38">
        <w:rPr>
          <w:rFonts w:ascii="Times New Roman" w:eastAsiaTheme="minorHAnsi" w:hAnsi="Times New Roman"/>
          <w:sz w:val="24"/>
          <w:szCs w:val="24"/>
          <w:lang w:val="es-ES" w:eastAsia="en-US"/>
        </w:rPr>
        <w:t>Finalmente se aplica el AM a dos casos de estudio, uno con medición de la entrada y la salida del sistema (AM Experimental) y otro donde solamente se mide la salida del sistema (AM Operacional), extrayendo conclusiones sobre las ventajas e inconvenientes de cada procedimiento en cada caso estudiado</w:t>
      </w:r>
      <w:r w:rsidRPr="00563C2F">
        <w:rPr>
          <w:rFonts w:ascii="Times New Roman" w:hAnsi="Times New Roman"/>
          <w:lang w:val="es-419"/>
        </w:rPr>
        <w:t>.</w:t>
      </w:r>
    </w:p>
    <w:p w:rsidR="00C36F38" w:rsidRPr="00C36F38" w:rsidRDefault="00C36F38" w:rsidP="00C36F38">
      <w:pPr>
        <w:spacing w:after="0" w:line="360" w:lineRule="auto"/>
        <w:jc w:val="both"/>
        <w:rPr>
          <w:rFonts w:ascii="Times New Roman" w:hAnsi="Times New Roman" w:cs="Times New Roman"/>
          <w:sz w:val="24"/>
          <w:szCs w:val="24"/>
          <w:lang w:val="es-419"/>
        </w:rPr>
      </w:pPr>
    </w:p>
    <w:p w:rsidR="009061A5" w:rsidRPr="006E080F" w:rsidRDefault="009061A5" w:rsidP="00FF3346">
      <w:pPr>
        <w:spacing w:after="0" w:line="360" w:lineRule="auto"/>
        <w:jc w:val="both"/>
        <w:rPr>
          <w:rFonts w:ascii="Times New Roman" w:hAnsi="Times New Roman" w:cs="Times New Roman"/>
          <w:sz w:val="24"/>
          <w:szCs w:val="24"/>
          <w:lang w:val="en-US"/>
        </w:rPr>
      </w:pPr>
      <w:r w:rsidRPr="006E080F">
        <w:rPr>
          <w:rFonts w:ascii="Times New Roman" w:hAnsi="Times New Roman" w:cs="Times New Roman"/>
          <w:b/>
          <w:i/>
          <w:sz w:val="24"/>
          <w:szCs w:val="24"/>
          <w:lang w:val="en-US"/>
        </w:rPr>
        <w:t>Abstract:</w:t>
      </w:r>
      <w:r w:rsidRPr="006E080F">
        <w:rPr>
          <w:rFonts w:ascii="Times New Roman" w:hAnsi="Times New Roman" w:cs="Times New Roman"/>
          <w:sz w:val="24"/>
          <w:szCs w:val="24"/>
          <w:lang w:val="en-US"/>
        </w:rPr>
        <w:t xml:space="preserve"> </w:t>
      </w:r>
    </w:p>
    <w:p w:rsidR="00C36F38" w:rsidRPr="006E080F" w:rsidRDefault="00C36F38" w:rsidP="00C36F38">
      <w:pPr>
        <w:ind w:right="-70"/>
        <w:jc w:val="both"/>
        <w:rPr>
          <w:rFonts w:ascii="Times New Roman" w:hAnsi="Times New Roman" w:cs="Times New Roman"/>
          <w:sz w:val="24"/>
          <w:szCs w:val="24"/>
          <w:lang w:val="en-US"/>
        </w:rPr>
      </w:pPr>
      <w:r w:rsidRPr="006E080F">
        <w:rPr>
          <w:rFonts w:ascii="Times New Roman" w:hAnsi="Times New Roman" w:cs="Times New Roman"/>
          <w:sz w:val="24"/>
          <w:szCs w:val="24"/>
          <w:lang w:val="en-US"/>
        </w:rPr>
        <w:t>Methods for the identification of structural systems are presented, as part of the Modal Analysis (MA) in general, a process that includes data acquisition of vibrations of the structure, its processing for the identification of the system and the estimation of its structural parameters, based on nondestructive modal tests in our country. The importance of these methods is that they allow, combined with modeling, a significant number of applications, among which are:</w:t>
      </w:r>
    </w:p>
    <w:p w:rsidR="00C36F38" w:rsidRPr="006E080F" w:rsidRDefault="00C36F38" w:rsidP="00C36F38">
      <w:pPr>
        <w:pStyle w:val="ListParagraph"/>
        <w:numPr>
          <w:ilvl w:val="0"/>
          <w:numId w:val="3"/>
        </w:numPr>
        <w:tabs>
          <w:tab w:val="left" w:pos="180"/>
        </w:tabs>
        <w:spacing w:after="160" w:line="240" w:lineRule="auto"/>
        <w:ind w:left="0" w:right="-70" w:firstLine="0"/>
        <w:jc w:val="both"/>
        <w:rPr>
          <w:rFonts w:ascii="Times New Roman" w:hAnsi="Times New Roman" w:cs="Times New Roman"/>
          <w:sz w:val="24"/>
          <w:szCs w:val="24"/>
          <w:lang w:val="en-US"/>
        </w:rPr>
      </w:pPr>
      <w:r w:rsidRPr="006E080F">
        <w:rPr>
          <w:rFonts w:ascii="Times New Roman" w:hAnsi="Times New Roman" w:cs="Times New Roman"/>
          <w:sz w:val="24"/>
          <w:szCs w:val="24"/>
          <w:lang w:val="en-US"/>
        </w:rPr>
        <w:t>The determination of the real response of the structure, before modal tests,</w:t>
      </w:r>
    </w:p>
    <w:p w:rsidR="00C36F38" w:rsidRPr="006E080F" w:rsidRDefault="00C36F38" w:rsidP="00C36F38">
      <w:pPr>
        <w:pStyle w:val="ListParagraph"/>
        <w:numPr>
          <w:ilvl w:val="0"/>
          <w:numId w:val="3"/>
        </w:numPr>
        <w:tabs>
          <w:tab w:val="left" w:pos="180"/>
        </w:tabs>
        <w:spacing w:after="160" w:line="240" w:lineRule="auto"/>
        <w:ind w:left="0" w:right="-70" w:firstLine="0"/>
        <w:jc w:val="both"/>
        <w:rPr>
          <w:rFonts w:ascii="Times New Roman" w:hAnsi="Times New Roman" w:cs="Times New Roman"/>
          <w:sz w:val="24"/>
          <w:szCs w:val="24"/>
          <w:lang w:val="en-US"/>
        </w:rPr>
      </w:pPr>
      <w:r w:rsidRPr="006E080F">
        <w:rPr>
          <w:rFonts w:ascii="Times New Roman" w:hAnsi="Times New Roman" w:cs="Times New Roman"/>
          <w:sz w:val="24"/>
          <w:szCs w:val="24"/>
          <w:lang w:val="en-US"/>
        </w:rPr>
        <w:t>The calibration of bridge models on the basis of modal tests, which makes possible to study the behavior and structural response of structures in the event of unforeseen situations or that could endanger the carrying capacity of the bridges, with an excellent level of correspondence between the response of the structure and the model,</w:t>
      </w:r>
    </w:p>
    <w:p w:rsidR="00C36F38" w:rsidRPr="006E080F" w:rsidRDefault="00C36F38" w:rsidP="00C36F38">
      <w:pPr>
        <w:pStyle w:val="ListParagraph"/>
        <w:numPr>
          <w:ilvl w:val="0"/>
          <w:numId w:val="3"/>
        </w:numPr>
        <w:tabs>
          <w:tab w:val="left" w:pos="180"/>
        </w:tabs>
        <w:spacing w:after="160" w:line="240" w:lineRule="auto"/>
        <w:ind w:left="0" w:right="-70" w:firstLine="0"/>
        <w:jc w:val="both"/>
        <w:rPr>
          <w:rFonts w:ascii="Times New Roman" w:hAnsi="Times New Roman" w:cs="Times New Roman"/>
          <w:sz w:val="24"/>
          <w:szCs w:val="24"/>
          <w:lang w:val="en-US"/>
        </w:rPr>
      </w:pPr>
      <w:r w:rsidRPr="006E080F">
        <w:rPr>
          <w:rFonts w:ascii="Times New Roman" w:hAnsi="Times New Roman" w:cs="Times New Roman"/>
          <w:sz w:val="24"/>
          <w:szCs w:val="24"/>
          <w:lang w:val="en-US"/>
        </w:rPr>
        <w:t>The determination of the level of structural damage in a bridge and the location of the same in the structure of the bridge,</w:t>
      </w:r>
    </w:p>
    <w:p w:rsidR="00C36F38" w:rsidRPr="006E080F" w:rsidRDefault="00C36F38" w:rsidP="00C36F38">
      <w:pPr>
        <w:pStyle w:val="ListParagraph"/>
        <w:numPr>
          <w:ilvl w:val="0"/>
          <w:numId w:val="3"/>
        </w:numPr>
        <w:tabs>
          <w:tab w:val="left" w:pos="180"/>
        </w:tabs>
        <w:spacing w:after="160" w:line="240" w:lineRule="auto"/>
        <w:ind w:left="0" w:right="-70" w:firstLine="0"/>
        <w:jc w:val="both"/>
        <w:rPr>
          <w:rFonts w:ascii="Times New Roman" w:hAnsi="Times New Roman" w:cs="Times New Roman"/>
          <w:sz w:val="24"/>
          <w:szCs w:val="24"/>
          <w:lang w:val="en-US"/>
        </w:rPr>
      </w:pPr>
      <w:r w:rsidRPr="006E080F">
        <w:rPr>
          <w:rFonts w:ascii="Times New Roman" w:hAnsi="Times New Roman" w:cs="Times New Roman"/>
          <w:sz w:val="24"/>
          <w:szCs w:val="24"/>
          <w:lang w:val="en-US"/>
        </w:rPr>
        <w:lastRenderedPageBreak/>
        <w:t>The identification of the real structural parameters of the bridge, such as the stiffness E ∙ I of the structure and its variation along the bridge, based on the measured response of modal tests, among others,</w:t>
      </w:r>
    </w:p>
    <w:p w:rsidR="00C36F38" w:rsidRPr="006E080F" w:rsidRDefault="00C36F38" w:rsidP="00C36F38">
      <w:pPr>
        <w:pStyle w:val="ListParagraph"/>
        <w:numPr>
          <w:ilvl w:val="0"/>
          <w:numId w:val="3"/>
        </w:numPr>
        <w:tabs>
          <w:tab w:val="left" w:pos="180"/>
        </w:tabs>
        <w:spacing w:after="160" w:line="240" w:lineRule="auto"/>
        <w:ind w:left="0" w:right="-70" w:firstLine="0"/>
        <w:jc w:val="both"/>
        <w:rPr>
          <w:rFonts w:ascii="Times New Roman" w:hAnsi="Times New Roman" w:cs="Times New Roman"/>
          <w:sz w:val="24"/>
          <w:szCs w:val="24"/>
          <w:lang w:val="en-US"/>
        </w:rPr>
      </w:pPr>
      <w:r w:rsidRPr="006E080F">
        <w:rPr>
          <w:rFonts w:ascii="Times New Roman" w:hAnsi="Times New Roman" w:cs="Times New Roman"/>
          <w:sz w:val="24"/>
          <w:szCs w:val="24"/>
          <w:lang w:val="en-US"/>
        </w:rPr>
        <w:t>The identification of the acting forces in a structure or its component elements, such as cables. etc.</w:t>
      </w:r>
    </w:p>
    <w:p w:rsidR="00C36F38" w:rsidRPr="006E080F" w:rsidRDefault="00C36F38" w:rsidP="00C36F38">
      <w:pPr>
        <w:ind w:left="90" w:right="-70"/>
        <w:jc w:val="both"/>
        <w:rPr>
          <w:rFonts w:ascii="Times New Roman" w:hAnsi="Times New Roman" w:cs="Times New Roman"/>
          <w:sz w:val="24"/>
          <w:szCs w:val="24"/>
          <w:lang w:val="en-US"/>
        </w:rPr>
      </w:pPr>
      <w:r w:rsidRPr="006E080F">
        <w:rPr>
          <w:rFonts w:ascii="Times New Roman" w:hAnsi="Times New Roman" w:cs="Times New Roman"/>
          <w:sz w:val="24"/>
          <w:szCs w:val="24"/>
          <w:lang w:val="en-US"/>
        </w:rPr>
        <w:t>Finally the MA is applied to two cases of study, one with measurement of the input and output of the system (Experimental MA) and another where only the output of the system (Operational MA) is measured, drawing conclusions about the advantages and disadvantages of each procedure in each case studied.</w:t>
      </w:r>
    </w:p>
    <w:p w:rsidR="00C36F38" w:rsidRPr="00C36F38" w:rsidRDefault="00C36F38" w:rsidP="00FF3346">
      <w:pPr>
        <w:spacing w:after="0" w:line="360" w:lineRule="auto"/>
        <w:jc w:val="both"/>
        <w:rPr>
          <w:rFonts w:ascii="Times New Roman" w:hAnsi="Times New Roman" w:cs="Times New Roman"/>
          <w:sz w:val="24"/>
          <w:szCs w:val="24"/>
          <w:lang w:val="en"/>
        </w:rPr>
      </w:pPr>
    </w:p>
    <w:p w:rsidR="009061A5" w:rsidRPr="00C36F38" w:rsidRDefault="009061A5" w:rsidP="00FF3346">
      <w:pPr>
        <w:spacing w:after="0" w:line="360" w:lineRule="auto"/>
        <w:jc w:val="both"/>
        <w:rPr>
          <w:rFonts w:ascii="Times New Roman" w:hAnsi="Times New Roman" w:cs="Times New Roman"/>
          <w:sz w:val="24"/>
          <w:szCs w:val="24"/>
          <w:lang w:val="en-US"/>
        </w:rPr>
      </w:pPr>
    </w:p>
    <w:p w:rsidR="00462C3E" w:rsidRPr="00462C3E" w:rsidRDefault="009061A5" w:rsidP="00462C3E">
      <w:pPr>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462C3E" w:rsidRPr="00462C3E">
        <w:rPr>
          <w:rFonts w:ascii="Times New Roman" w:hAnsi="Times New Roman" w:cs="Times New Roman"/>
          <w:sz w:val="24"/>
          <w:szCs w:val="24"/>
        </w:rPr>
        <w:t>Acelerómetro; Parámetros modales; Identificación del sistema; Diagrama de estabilización.</w:t>
      </w:r>
    </w:p>
    <w:p w:rsidR="009061A5" w:rsidRDefault="009061A5" w:rsidP="00FF3346">
      <w:pPr>
        <w:spacing w:after="0" w:line="360" w:lineRule="auto"/>
        <w:jc w:val="both"/>
        <w:rPr>
          <w:rFonts w:ascii="Times New Roman" w:hAnsi="Times New Roman" w:cs="Times New Roman"/>
          <w:sz w:val="24"/>
          <w:szCs w:val="24"/>
        </w:rPr>
      </w:pPr>
    </w:p>
    <w:p w:rsidR="009061A5" w:rsidRPr="00462C3E" w:rsidRDefault="009061A5" w:rsidP="00FF3346">
      <w:pPr>
        <w:spacing w:after="0" w:line="360" w:lineRule="auto"/>
        <w:jc w:val="both"/>
        <w:rPr>
          <w:rFonts w:ascii="Times New Roman" w:hAnsi="Times New Roman" w:cs="Times New Roman"/>
          <w:sz w:val="24"/>
          <w:szCs w:val="24"/>
          <w:lang w:val="en-US"/>
        </w:rPr>
      </w:pPr>
      <w:r w:rsidRPr="00462C3E">
        <w:rPr>
          <w:rFonts w:ascii="Times New Roman" w:hAnsi="Times New Roman" w:cs="Times New Roman"/>
          <w:b/>
          <w:i/>
          <w:sz w:val="24"/>
          <w:szCs w:val="24"/>
          <w:lang w:val="en-US"/>
        </w:rPr>
        <w:t>Keywords:</w:t>
      </w:r>
      <w:r w:rsidRPr="00462C3E">
        <w:rPr>
          <w:rFonts w:ascii="Times New Roman" w:hAnsi="Times New Roman" w:cs="Times New Roman"/>
          <w:sz w:val="24"/>
          <w:szCs w:val="24"/>
          <w:lang w:val="en-US"/>
        </w:rPr>
        <w:t xml:space="preserve"> </w:t>
      </w:r>
      <w:r w:rsidR="00462C3E" w:rsidRPr="00462C3E">
        <w:rPr>
          <w:rFonts w:ascii="Times New Roman" w:hAnsi="Times New Roman" w:cs="Times New Roman"/>
          <w:sz w:val="24"/>
          <w:szCs w:val="24"/>
          <w:lang w:val="en-US"/>
        </w:rPr>
        <w:t xml:space="preserve">Accelerometer; </w:t>
      </w:r>
      <w:r w:rsidR="00462C3E">
        <w:rPr>
          <w:rFonts w:ascii="Times New Roman" w:hAnsi="Times New Roman" w:cs="Times New Roman"/>
          <w:sz w:val="24"/>
          <w:szCs w:val="24"/>
          <w:lang w:val="en-US"/>
        </w:rPr>
        <w:t>Modal parameters;</w:t>
      </w:r>
      <w:r w:rsidR="00462C3E" w:rsidRPr="00462C3E">
        <w:rPr>
          <w:rFonts w:ascii="Times New Roman" w:hAnsi="Times New Roman" w:cs="Times New Roman"/>
          <w:sz w:val="24"/>
          <w:szCs w:val="24"/>
          <w:lang w:val="en-US"/>
        </w:rPr>
        <w:t xml:space="preserve"> System </w:t>
      </w:r>
      <w:r w:rsidR="00462C3E">
        <w:rPr>
          <w:rFonts w:ascii="Times New Roman" w:hAnsi="Times New Roman" w:cs="Times New Roman"/>
          <w:sz w:val="24"/>
          <w:szCs w:val="24"/>
          <w:lang w:val="en-US"/>
        </w:rPr>
        <w:t>identification;</w:t>
      </w:r>
      <w:r w:rsidR="00462C3E" w:rsidRPr="00462C3E">
        <w:rPr>
          <w:rFonts w:ascii="Times New Roman" w:hAnsi="Times New Roman" w:cs="Times New Roman"/>
          <w:sz w:val="24"/>
          <w:szCs w:val="24"/>
          <w:lang w:val="en-US"/>
        </w:rPr>
        <w:t xml:space="preserve"> Stabilization diagram</w:t>
      </w:r>
      <w:r w:rsidR="00462C3E">
        <w:rPr>
          <w:rFonts w:ascii="Times New Roman" w:hAnsi="Times New Roman" w:cs="Times New Roman"/>
          <w:sz w:val="24"/>
          <w:szCs w:val="24"/>
          <w:lang w:val="en-US"/>
        </w:rPr>
        <w:t>.</w:t>
      </w:r>
    </w:p>
    <w:p w:rsidR="00A21A1F" w:rsidRPr="00462C3E" w:rsidRDefault="00A21A1F" w:rsidP="00FF3346">
      <w:pPr>
        <w:spacing w:after="0" w:line="360" w:lineRule="auto"/>
        <w:jc w:val="both"/>
        <w:rPr>
          <w:rFonts w:ascii="Times New Roman" w:hAnsi="Times New Roman" w:cs="Times New Roman"/>
          <w:sz w:val="24"/>
          <w:szCs w:val="24"/>
          <w:lang w:val="en-US"/>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462C3E" w:rsidRPr="00462C3E" w:rsidRDefault="00462C3E" w:rsidP="00462C3E">
      <w:pPr>
        <w:jc w:val="both"/>
        <w:rPr>
          <w:rFonts w:ascii="Times New Roman" w:hAnsi="Times New Roman" w:cs="Times New Roman"/>
          <w:sz w:val="24"/>
          <w:szCs w:val="24"/>
        </w:rPr>
      </w:pPr>
      <w:r w:rsidRPr="00462C3E">
        <w:rPr>
          <w:rFonts w:ascii="Times New Roman" w:hAnsi="Times New Roman" w:cs="Times New Roman"/>
          <w:sz w:val="24"/>
          <w:szCs w:val="24"/>
        </w:rPr>
        <w:t xml:space="preserve">Durante las tres últimas décadas, el desarrollo de las herramientas computacionales ha condicionado un desarrollo acelerado de los métodos y las soluciones de los problemas de diseño óptimo de estructuras, dirigiendo las investigaciones hacia el desarrollo de herramientas que abarquen más factores usualmente ignorados en la modelación y el diseño (Chagoyén Méndez &amp; Hernández Santana, 2010), hacia la mejora y uso combinado de algoritmos de optimización (Roose, 2017) y hacia la introducción y aplicación del concepto de diseño óptimo de conjuntos estructurales en vez de la optimización de elementos aislados (Negrin Hernández, 1988), (Negrin Hernández, 2005), (Negrin Hernández &amp; Negrin Montecelo, 2009), (Negrin Montecelo, 2010), (Negrin Montecelo, 2014), (Negrin Díaz, 2016)). </w:t>
      </w:r>
    </w:p>
    <w:p w:rsidR="00462C3E" w:rsidRPr="00462C3E" w:rsidRDefault="00462C3E" w:rsidP="00462C3E">
      <w:pPr>
        <w:jc w:val="both"/>
        <w:rPr>
          <w:rFonts w:ascii="Times New Roman" w:hAnsi="Times New Roman" w:cs="Times New Roman"/>
          <w:sz w:val="24"/>
          <w:szCs w:val="24"/>
        </w:rPr>
      </w:pPr>
    </w:p>
    <w:p w:rsidR="00462C3E" w:rsidRPr="00462C3E" w:rsidRDefault="00462C3E" w:rsidP="00462C3E">
      <w:pPr>
        <w:numPr>
          <w:ilvl w:val="12"/>
          <w:numId w:val="0"/>
        </w:numPr>
        <w:ind w:right="-70"/>
        <w:jc w:val="both"/>
        <w:rPr>
          <w:rFonts w:ascii="Times New Roman" w:hAnsi="Times New Roman" w:cs="Times New Roman"/>
          <w:sz w:val="24"/>
          <w:szCs w:val="24"/>
        </w:rPr>
      </w:pPr>
      <w:r w:rsidRPr="00462C3E">
        <w:rPr>
          <w:rFonts w:ascii="Times New Roman" w:hAnsi="Times New Roman" w:cs="Times New Roman"/>
          <w:sz w:val="24"/>
          <w:szCs w:val="24"/>
        </w:rPr>
        <w:t xml:space="preserve">Determinar las características o elementos del comportamiento dinámico (espectro de frecuencias, amortiguamiento y las formas modales o de oscilaciones propias) de una estructura de un puente u otra, que en lo adelante llamaremos “sistema” resulta equivalente </w:t>
      </w:r>
      <w:r w:rsidRPr="00462C3E">
        <w:rPr>
          <w:rFonts w:ascii="Times New Roman" w:hAnsi="Times New Roman" w:cs="Times New Roman"/>
          <w:sz w:val="24"/>
          <w:szCs w:val="24"/>
        </w:rPr>
        <w:lastRenderedPageBreak/>
        <w:t xml:space="preserve">a la determinación del ADN de las personas, pues “identifica” a dicho sistema en su comportamiento estructural.  </w:t>
      </w:r>
    </w:p>
    <w:p w:rsidR="00462C3E" w:rsidRPr="00462C3E" w:rsidRDefault="00462C3E" w:rsidP="00462C3E">
      <w:pPr>
        <w:numPr>
          <w:ilvl w:val="12"/>
          <w:numId w:val="0"/>
        </w:numPr>
        <w:ind w:right="-70"/>
        <w:jc w:val="both"/>
        <w:rPr>
          <w:rFonts w:ascii="Times New Roman" w:hAnsi="Times New Roman" w:cs="Times New Roman"/>
          <w:sz w:val="24"/>
          <w:szCs w:val="24"/>
        </w:rPr>
      </w:pPr>
      <w:r w:rsidRPr="00462C3E">
        <w:rPr>
          <w:rFonts w:ascii="Times New Roman" w:hAnsi="Times New Roman" w:cs="Times New Roman"/>
          <w:sz w:val="24"/>
          <w:szCs w:val="24"/>
        </w:rPr>
        <w:t xml:space="preserve">Una vez identificado el sistema (estructura del puente), las aplicaciones resultan múltiples: a. pueden identificarse parámetros en los modelos mecánicos de la estructura del puente (lo que se conoce como calibración), para pronosticar el comportamiento de la estructura ante cargas no previstas o a las que la estructura no se puede someter, b. puede también, partiendo de los elementos identificados evaluarse, localizarse y determinarse la magnitud del daño en la estructura del puente, c.  Finalmente, también pueden identificarse fuerzas actuantes en las estructuras de los puentes u otras que son difícilmente estimables, como por ejemplo las fuerzas con el que viento excita las estructuras de las antenas de tele comunicaciones colocadas en las torres que las soportan. Estos elementos apuntan hacia la importancia de la identificación de sistemas estructurales partiendo de ensayos modales. </w:t>
      </w:r>
    </w:p>
    <w:p w:rsidR="00462C3E" w:rsidRPr="00462C3E" w:rsidRDefault="00462C3E" w:rsidP="00462C3E">
      <w:pPr>
        <w:numPr>
          <w:ilvl w:val="12"/>
          <w:numId w:val="0"/>
        </w:numPr>
        <w:ind w:right="-70"/>
        <w:jc w:val="both"/>
        <w:rPr>
          <w:rFonts w:ascii="Times New Roman" w:hAnsi="Times New Roman" w:cs="Times New Roman"/>
          <w:sz w:val="24"/>
          <w:szCs w:val="24"/>
        </w:rPr>
      </w:pPr>
      <w:r w:rsidRPr="00462C3E">
        <w:rPr>
          <w:rFonts w:ascii="Times New Roman" w:hAnsi="Times New Roman" w:cs="Times New Roman"/>
          <w:sz w:val="24"/>
          <w:szCs w:val="24"/>
        </w:rPr>
        <w:t xml:space="preserve">El equipamiento requerido para las pruebas modales ha ido evolucionando a la par de los métodos y herramientas para interpretar y procesar sus resultados, de forma que hoy se cuenta con equipos tan potentes como el Georadar </w:t>
      </w:r>
      <w:sdt>
        <w:sdtPr>
          <w:rPr>
            <w:rFonts w:ascii="Times New Roman" w:hAnsi="Times New Roman" w:cs="Times New Roman"/>
            <w:sz w:val="24"/>
            <w:szCs w:val="24"/>
          </w:rPr>
          <w:id w:val="-1755663611"/>
          <w:citation/>
        </w:sdtPr>
        <w:sdtEndPr/>
        <w:sdtContent>
          <w:r w:rsidRPr="00462C3E">
            <w:rPr>
              <w:rFonts w:ascii="Times New Roman" w:hAnsi="Times New Roman" w:cs="Times New Roman"/>
              <w:sz w:val="24"/>
              <w:szCs w:val="24"/>
            </w:rPr>
            <w:fldChar w:fldCharType="begin"/>
          </w:r>
          <w:r w:rsidRPr="00462C3E">
            <w:rPr>
              <w:rFonts w:ascii="Times New Roman" w:hAnsi="Times New Roman" w:cs="Times New Roman"/>
              <w:sz w:val="24"/>
              <w:szCs w:val="24"/>
            </w:rPr>
            <w:instrText xml:space="preserve"> CITATION IDS13 \l 3082 </w:instrText>
          </w:r>
          <w:r w:rsidRPr="00462C3E">
            <w:rPr>
              <w:rFonts w:ascii="Times New Roman" w:hAnsi="Times New Roman" w:cs="Times New Roman"/>
              <w:sz w:val="24"/>
              <w:szCs w:val="24"/>
            </w:rPr>
            <w:fldChar w:fldCharType="separate"/>
          </w:r>
          <w:r w:rsidRPr="00462C3E">
            <w:rPr>
              <w:rFonts w:ascii="Times New Roman" w:hAnsi="Times New Roman" w:cs="Times New Roman"/>
              <w:sz w:val="24"/>
              <w:szCs w:val="24"/>
            </w:rPr>
            <w:t>(IDS-Ingenieria del Sistemi, 2013)</w:t>
          </w:r>
          <w:r w:rsidRPr="00462C3E">
            <w:rPr>
              <w:rFonts w:ascii="Times New Roman" w:hAnsi="Times New Roman" w:cs="Times New Roman"/>
              <w:sz w:val="24"/>
              <w:szCs w:val="24"/>
            </w:rPr>
            <w:fldChar w:fldCharType="end"/>
          </w:r>
        </w:sdtContent>
      </w:sdt>
      <w:r w:rsidRPr="00462C3E">
        <w:rPr>
          <w:rFonts w:ascii="Times New Roman" w:hAnsi="Times New Roman" w:cs="Times New Roman"/>
          <w:sz w:val="24"/>
          <w:szCs w:val="24"/>
        </w:rPr>
        <w:t>, que no requiere de ningún tipo de sensores conectados y que por el principio de interferencia puede determinar el diagrama tiempo-historia de los desplazamientos, velocidades y aceleraciones, comparando las características de una onda emitida con una frecuencia de muestreo muy alta, con las de la onda reflejada en el objeto a medir, el diagrama tiempo-historia de los desplazamientos, velocidades y aceleraciones de la estructura en estudio.</w:t>
      </w:r>
    </w:p>
    <w:p w:rsidR="00462C3E" w:rsidRPr="00462C3E" w:rsidRDefault="00462C3E" w:rsidP="00462C3E">
      <w:pPr>
        <w:numPr>
          <w:ilvl w:val="12"/>
          <w:numId w:val="0"/>
        </w:numPr>
        <w:ind w:right="-70"/>
        <w:jc w:val="both"/>
        <w:rPr>
          <w:rFonts w:ascii="Times New Roman" w:hAnsi="Times New Roman" w:cs="Times New Roman"/>
          <w:sz w:val="24"/>
          <w:szCs w:val="24"/>
        </w:rPr>
      </w:pPr>
      <w:r w:rsidRPr="00462C3E">
        <w:rPr>
          <w:rFonts w:ascii="Times New Roman" w:hAnsi="Times New Roman" w:cs="Times New Roman"/>
          <w:sz w:val="24"/>
          <w:szCs w:val="24"/>
        </w:rPr>
        <w:t xml:space="preserve">Los métodos y herramientas para interpretar dichos resultados, tienen su basamento en la teoría del procesamiento de señales </w:t>
      </w:r>
      <w:sdt>
        <w:sdtPr>
          <w:rPr>
            <w:rFonts w:ascii="Times New Roman" w:hAnsi="Times New Roman" w:cs="Times New Roman"/>
            <w:sz w:val="24"/>
            <w:szCs w:val="24"/>
          </w:rPr>
          <w:id w:val="-1848858615"/>
          <w:citation/>
        </w:sdtPr>
        <w:sdtEndPr/>
        <w:sdtContent>
          <w:r w:rsidRPr="00462C3E">
            <w:rPr>
              <w:rFonts w:ascii="Times New Roman" w:hAnsi="Times New Roman" w:cs="Times New Roman"/>
              <w:sz w:val="24"/>
              <w:szCs w:val="24"/>
            </w:rPr>
            <w:fldChar w:fldCharType="begin"/>
          </w:r>
          <w:r w:rsidRPr="00462C3E">
            <w:rPr>
              <w:rFonts w:ascii="Times New Roman" w:hAnsi="Times New Roman" w:cs="Times New Roman"/>
              <w:sz w:val="24"/>
              <w:szCs w:val="24"/>
            </w:rPr>
            <w:instrText xml:space="preserve"> CITATION Hwe95 \l 3082 </w:instrText>
          </w:r>
          <w:r w:rsidRPr="00462C3E">
            <w:rPr>
              <w:rFonts w:ascii="Times New Roman" w:hAnsi="Times New Roman" w:cs="Times New Roman"/>
              <w:sz w:val="24"/>
              <w:szCs w:val="24"/>
            </w:rPr>
            <w:fldChar w:fldCharType="separate"/>
          </w:r>
          <w:r w:rsidRPr="00462C3E">
            <w:rPr>
              <w:rFonts w:ascii="Times New Roman" w:hAnsi="Times New Roman" w:cs="Times New Roman"/>
              <w:sz w:val="24"/>
              <w:szCs w:val="24"/>
            </w:rPr>
            <w:t>(Hwei P. , 1995)</w:t>
          </w:r>
          <w:r w:rsidRPr="00462C3E">
            <w:rPr>
              <w:rFonts w:ascii="Times New Roman" w:hAnsi="Times New Roman" w:cs="Times New Roman"/>
              <w:sz w:val="24"/>
              <w:szCs w:val="24"/>
            </w:rPr>
            <w:fldChar w:fldCharType="end"/>
          </w:r>
        </w:sdtContent>
      </w:sdt>
      <w:r w:rsidRPr="00462C3E">
        <w:rPr>
          <w:rFonts w:ascii="Times New Roman" w:hAnsi="Times New Roman" w:cs="Times New Roman"/>
          <w:sz w:val="24"/>
          <w:szCs w:val="24"/>
        </w:rPr>
        <w:t xml:space="preserve">, la transformada de Laplace </w:t>
      </w:r>
      <w:sdt>
        <w:sdtPr>
          <w:rPr>
            <w:rFonts w:ascii="Times New Roman" w:hAnsi="Times New Roman" w:cs="Times New Roman"/>
            <w:sz w:val="24"/>
            <w:szCs w:val="24"/>
          </w:rPr>
          <w:id w:val="1334419521"/>
          <w:citation/>
        </w:sdtPr>
        <w:sdtEndPr/>
        <w:sdtContent>
          <w:r w:rsidRPr="00462C3E">
            <w:rPr>
              <w:rFonts w:ascii="Times New Roman" w:hAnsi="Times New Roman" w:cs="Times New Roman"/>
              <w:sz w:val="24"/>
              <w:szCs w:val="24"/>
            </w:rPr>
            <w:fldChar w:fldCharType="begin"/>
          </w:r>
          <w:r w:rsidRPr="00462C3E">
            <w:rPr>
              <w:rFonts w:ascii="Times New Roman" w:hAnsi="Times New Roman" w:cs="Times New Roman"/>
              <w:sz w:val="24"/>
              <w:szCs w:val="24"/>
            </w:rPr>
            <w:instrText xml:space="preserve"> CITATION Par1 \l 3082 </w:instrText>
          </w:r>
          <w:r w:rsidRPr="00462C3E">
            <w:rPr>
              <w:rFonts w:ascii="Times New Roman" w:hAnsi="Times New Roman" w:cs="Times New Roman"/>
              <w:sz w:val="24"/>
              <w:szCs w:val="24"/>
            </w:rPr>
            <w:fldChar w:fldCharType="separate"/>
          </w:r>
          <w:r w:rsidRPr="00462C3E">
            <w:rPr>
              <w:rFonts w:ascii="Times New Roman" w:hAnsi="Times New Roman" w:cs="Times New Roman"/>
              <w:sz w:val="24"/>
              <w:szCs w:val="24"/>
            </w:rPr>
            <w:t>(Pargada, s.f.)</w:t>
          </w:r>
          <w:r w:rsidRPr="00462C3E">
            <w:rPr>
              <w:rFonts w:ascii="Times New Roman" w:hAnsi="Times New Roman" w:cs="Times New Roman"/>
              <w:sz w:val="24"/>
              <w:szCs w:val="24"/>
            </w:rPr>
            <w:fldChar w:fldCharType="end"/>
          </w:r>
        </w:sdtContent>
      </w:sdt>
      <w:r w:rsidRPr="00462C3E">
        <w:rPr>
          <w:rFonts w:ascii="Times New Roman" w:hAnsi="Times New Roman" w:cs="Times New Roman"/>
          <w:sz w:val="24"/>
          <w:szCs w:val="24"/>
        </w:rPr>
        <w:t xml:space="preserve"> y Fourier </w:t>
      </w:r>
      <w:sdt>
        <w:sdtPr>
          <w:rPr>
            <w:rFonts w:ascii="Times New Roman" w:hAnsi="Times New Roman" w:cs="Times New Roman"/>
            <w:sz w:val="24"/>
            <w:szCs w:val="24"/>
          </w:rPr>
          <w:id w:val="1713760153"/>
          <w:citation/>
        </w:sdtPr>
        <w:sdtEndPr/>
        <w:sdtContent>
          <w:r w:rsidRPr="00462C3E">
            <w:rPr>
              <w:rFonts w:ascii="Times New Roman" w:hAnsi="Times New Roman" w:cs="Times New Roman"/>
              <w:sz w:val="24"/>
              <w:szCs w:val="24"/>
            </w:rPr>
            <w:fldChar w:fldCharType="begin"/>
          </w:r>
          <w:r w:rsidRPr="00462C3E">
            <w:rPr>
              <w:rFonts w:ascii="Times New Roman" w:hAnsi="Times New Roman" w:cs="Times New Roman"/>
              <w:sz w:val="24"/>
              <w:szCs w:val="24"/>
            </w:rPr>
            <w:instrText xml:space="preserve"> CITATION CGa991 \l 3082 </w:instrText>
          </w:r>
          <w:r w:rsidRPr="00462C3E">
            <w:rPr>
              <w:rFonts w:ascii="Times New Roman" w:hAnsi="Times New Roman" w:cs="Times New Roman"/>
              <w:sz w:val="24"/>
              <w:szCs w:val="24"/>
            </w:rPr>
            <w:fldChar w:fldCharType="separate"/>
          </w:r>
          <w:r w:rsidRPr="00462C3E">
            <w:rPr>
              <w:rFonts w:ascii="Times New Roman" w:hAnsi="Times New Roman" w:cs="Times New Roman"/>
              <w:sz w:val="24"/>
              <w:szCs w:val="24"/>
            </w:rPr>
            <w:t>(P.Witomski, 1999)</w:t>
          </w:r>
          <w:r w:rsidRPr="00462C3E">
            <w:rPr>
              <w:rFonts w:ascii="Times New Roman" w:hAnsi="Times New Roman" w:cs="Times New Roman"/>
              <w:sz w:val="24"/>
              <w:szCs w:val="24"/>
            </w:rPr>
            <w:fldChar w:fldCharType="end"/>
          </w:r>
        </w:sdtContent>
      </w:sdt>
      <w:r w:rsidRPr="00462C3E">
        <w:rPr>
          <w:rFonts w:ascii="Times New Roman" w:hAnsi="Times New Roman" w:cs="Times New Roman"/>
          <w:sz w:val="24"/>
          <w:szCs w:val="24"/>
        </w:rPr>
        <w:t xml:space="preserve">, la matemática de variables y números complejos </w:t>
      </w:r>
      <w:sdt>
        <w:sdtPr>
          <w:rPr>
            <w:rFonts w:ascii="Times New Roman" w:hAnsi="Times New Roman" w:cs="Times New Roman"/>
            <w:sz w:val="24"/>
            <w:szCs w:val="24"/>
          </w:rPr>
          <w:id w:val="-941137545"/>
          <w:citation/>
        </w:sdtPr>
        <w:sdtEndPr/>
        <w:sdtContent>
          <w:r w:rsidRPr="00462C3E">
            <w:rPr>
              <w:rFonts w:ascii="Times New Roman" w:hAnsi="Times New Roman" w:cs="Times New Roman"/>
              <w:sz w:val="24"/>
              <w:szCs w:val="24"/>
            </w:rPr>
            <w:fldChar w:fldCharType="begin"/>
          </w:r>
          <w:r w:rsidRPr="00462C3E">
            <w:rPr>
              <w:rFonts w:ascii="Times New Roman" w:hAnsi="Times New Roman" w:cs="Times New Roman"/>
              <w:sz w:val="24"/>
              <w:szCs w:val="24"/>
            </w:rPr>
            <w:instrText xml:space="preserve"> CITATION Gon10 \l 3082 </w:instrText>
          </w:r>
          <w:r w:rsidRPr="00462C3E">
            <w:rPr>
              <w:rFonts w:ascii="Times New Roman" w:hAnsi="Times New Roman" w:cs="Times New Roman"/>
              <w:sz w:val="24"/>
              <w:szCs w:val="24"/>
            </w:rPr>
            <w:fldChar w:fldCharType="separate"/>
          </w:r>
          <w:r w:rsidRPr="00462C3E">
            <w:rPr>
              <w:rFonts w:ascii="Times New Roman" w:hAnsi="Times New Roman" w:cs="Times New Roman"/>
              <w:sz w:val="24"/>
              <w:szCs w:val="24"/>
            </w:rPr>
            <w:t>(González Morales, 2010)</w:t>
          </w:r>
          <w:r w:rsidRPr="00462C3E">
            <w:rPr>
              <w:rFonts w:ascii="Times New Roman" w:hAnsi="Times New Roman" w:cs="Times New Roman"/>
              <w:sz w:val="24"/>
              <w:szCs w:val="24"/>
            </w:rPr>
            <w:fldChar w:fldCharType="end"/>
          </w:r>
        </w:sdtContent>
      </w:sdt>
      <w:r w:rsidRPr="00462C3E">
        <w:rPr>
          <w:rFonts w:ascii="Times New Roman" w:hAnsi="Times New Roman" w:cs="Times New Roman"/>
          <w:sz w:val="24"/>
          <w:szCs w:val="24"/>
        </w:rPr>
        <w:t xml:space="preserve">, la </w:t>
      </w:r>
      <w:proofErr w:type="spellStart"/>
      <w:r w:rsidRPr="00462C3E">
        <w:rPr>
          <w:rFonts w:ascii="Times New Roman" w:hAnsi="Times New Roman" w:cs="Times New Roman"/>
          <w:sz w:val="24"/>
          <w:szCs w:val="24"/>
        </w:rPr>
        <w:t>convolución</w:t>
      </w:r>
      <w:proofErr w:type="spellEnd"/>
      <w:r w:rsidRPr="00462C3E">
        <w:rPr>
          <w:rFonts w:ascii="Times New Roman" w:hAnsi="Times New Roman" w:cs="Times New Roman"/>
          <w:sz w:val="24"/>
          <w:szCs w:val="24"/>
        </w:rPr>
        <w:t xml:space="preserve"> de funciones y otros métodos matemáticos que suelen utilizarse para determinar la composición de frecuencias del espectro del movimiento de la estructura y las ordenadas modales de cada uno de los modos de oscilaciones propias que componen el movimiento de oscilaciones libres de la misma.</w:t>
      </w:r>
    </w:p>
    <w:p w:rsidR="00462C3E" w:rsidRPr="00462C3E" w:rsidRDefault="00462C3E" w:rsidP="00462C3E">
      <w:pPr>
        <w:numPr>
          <w:ilvl w:val="12"/>
          <w:numId w:val="0"/>
        </w:numPr>
        <w:ind w:right="-70"/>
        <w:jc w:val="both"/>
        <w:rPr>
          <w:rFonts w:ascii="Times New Roman" w:hAnsi="Times New Roman" w:cs="Times New Roman"/>
          <w:sz w:val="24"/>
          <w:szCs w:val="24"/>
        </w:rPr>
      </w:pPr>
      <w:r w:rsidRPr="00462C3E">
        <w:rPr>
          <w:rFonts w:ascii="Times New Roman" w:hAnsi="Times New Roman" w:cs="Times New Roman"/>
          <w:sz w:val="24"/>
          <w:szCs w:val="24"/>
        </w:rPr>
        <w:t xml:space="preserve">En nuestro país, con la adquisición del Georadar IBIS </w:t>
      </w:r>
      <w:sdt>
        <w:sdtPr>
          <w:rPr>
            <w:rFonts w:ascii="Times New Roman" w:hAnsi="Times New Roman" w:cs="Times New Roman"/>
            <w:sz w:val="24"/>
            <w:szCs w:val="24"/>
          </w:rPr>
          <w:id w:val="-2093841490"/>
          <w:citation/>
        </w:sdtPr>
        <w:sdtEndPr/>
        <w:sdtContent>
          <w:r w:rsidRPr="00462C3E">
            <w:rPr>
              <w:rFonts w:ascii="Times New Roman" w:hAnsi="Times New Roman" w:cs="Times New Roman"/>
              <w:sz w:val="24"/>
              <w:szCs w:val="24"/>
            </w:rPr>
            <w:fldChar w:fldCharType="begin"/>
          </w:r>
          <w:r w:rsidRPr="00462C3E">
            <w:rPr>
              <w:rFonts w:ascii="Times New Roman" w:hAnsi="Times New Roman" w:cs="Times New Roman"/>
              <w:sz w:val="24"/>
              <w:szCs w:val="24"/>
            </w:rPr>
            <w:instrText xml:space="preserve"> CITATION IDS13 \l 3082 </w:instrText>
          </w:r>
          <w:r w:rsidRPr="00462C3E">
            <w:rPr>
              <w:rFonts w:ascii="Times New Roman" w:hAnsi="Times New Roman" w:cs="Times New Roman"/>
              <w:sz w:val="24"/>
              <w:szCs w:val="24"/>
            </w:rPr>
            <w:fldChar w:fldCharType="separate"/>
          </w:r>
          <w:r w:rsidRPr="00462C3E">
            <w:rPr>
              <w:rFonts w:ascii="Times New Roman" w:hAnsi="Times New Roman" w:cs="Times New Roman"/>
              <w:sz w:val="24"/>
              <w:szCs w:val="24"/>
            </w:rPr>
            <w:t>(IDS-Ingenieria del Sistemi, 2013)</w:t>
          </w:r>
          <w:r w:rsidRPr="00462C3E">
            <w:rPr>
              <w:rFonts w:ascii="Times New Roman" w:hAnsi="Times New Roman" w:cs="Times New Roman"/>
              <w:sz w:val="24"/>
              <w:szCs w:val="24"/>
            </w:rPr>
            <w:fldChar w:fldCharType="end"/>
          </w:r>
        </w:sdtContent>
      </w:sdt>
      <w:r w:rsidRPr="00462C3E">
        <w:rPr>
          <w:rFonts w:ascii="Times New Roman" w:hAnsi="Times New Roman" w:cs="Times New Roman"/>
          <w:sz w:val="24"/>
          <w:szCs w:val="24"/>
        </w:rPr>
        <w:t xml:space="preserve"> por parte de la ENIA nacional, se facilita el soporte material y logístico para la realización de ensayos modales de estructuras.</w:t>
      </w:r>
    </w:p>
    <w:p w:rsidR="00462C3E" w:rsidRPr="00462C3E" w:rsidRDefault="00462C3E" w:rsidP="00462C3E">
      <w:pPr>
        <w:numPr>
          <w:ilvl w:val="12"/>
          <w:numId w:val="0"/>
        </w:numPr>
        <w:ind w:right="-70"/>
        <w:jc w:val="both"/>
        <w:rPr>
          <w:rFonts w:ascii="Times New Roman" w:hAnsi="Times New Roman" w:cs="Times New Roman"/>
          <w:sz w:val="24"/>
          <w:szCs w:val="24"/>
        </w:rPr>
      </w:pPr>
      <w:r w:rsidRPr="00462C3E">
        <w:rPr>
          <w:rFonts w:ascii="Times New Roman" w:hAnsi="Times New Roman" w:cs="Times New Roman"/>
          <w:sz w:val="24"/>
          <w:szCs w:val="24"/>
        </w:rPr>
        <w:t>La realización del Taller “</w:t>
      </w:r>
      <w:proofErr w:type="spellStart"/>
      <w:r w:rsidRPr="00462C3E">
        <w:rPr>
          <w:rFonts w:ascii="Times New Roman" w:hAnsi="Times New Roman" w:cs="Times New Roman"/>
          <w:sz w:val="24"/>
          <w:szCs w:val="24"/>
        </w:rPr>
        <w:t>Structural</w:t>
      </w:r>
      <w:proofErr w:type="spellEnd"/>
      <w:r w:rsidRPr="00462C3E">
        <w:rPr>
          <w:rFonts w:ascii="Times New Roman" w:hAnsi="Times New Roman" w:cs="Times New Roman"/>
          <w:sz w:val="24"/>
          <w:szCs w:val="24"/>
        </w:rPr>
        <w:t xml:space="preserve"> Dynamics </w:t>
      </w:r>
      <w:proofErr w:type="spellStart"/>
      <w:r w:rsidRPr="00462C3E">
        <w:rPr>
          <w:rFonts w:ascii="Times New Roman" w:hAnsi="Times New Roman" w:cs="Times New Roman"/>
          <w:sz w:val="24"/>
          <w:szCs w:val="24"/>
        </w:rPr>
        <w:t>for</w:t>
      </w:r>
      <w:proofErr w:type="spellEnd"/>
      <w:r w:rsidRPr="00462C3E">
        <w:rPr>
          <w:rFonts w:ascii="Times New Roman" w:hAnsi="Times New Roman" w:cs="Times New Roman"/>
          <w:sz w:val="24"/>
          <w:szCs w:val="24"/>
        </w:rPr>
        <w:t xml:space="preserve"> </w:t>
      </w:r>
      <w:proofErr w:type="spellStart"/>
      <w:r w:rsidRPr="00462C3E">
        <w:rPr>
          <w:rFonts w:ascii="Times New Roman" w:hAnsi="Times New Roman" w:cs="Times New Roman"/>
          <w:sz w:val="24"/>
          <w:szCs w:val="24"/>
        </w:rPr>
        <w:t>Engineering</w:t>
      </w:r>
      <w:proofErr w:type="spellEnd"/>
      <w:r w:rsidRPr="00462C3E">
        <w:rPr>
          <w:rFonts w:ascii="Times New Roman" w:hAnsi="Times New Roman" w:cs="Times New Roman"/>
          <w:sz w:val="24"/>
          <w:szCs w:val="24"/>
        </w:rPr>
        <w:t xml:space="preserve"> </w:t>
      </w:r>
      <w:proofErr w:type="spellStart"/>
      <w:r w:rsidRPr="00462C3E">
        <w:rPr>
          <w:rFonts w:ascii="Times New Roman" w:hAnsi="Times New Roman" w:cs="Times New Roman"/>
          <w:sz w:val="24"/>
          <w:szCs w:val="24"/>
        </w:rPr>
        <w:t>Applications</w:t>
      </w:r>
      <w:proofErr w:type="spellEnd"/>
      <w:r w:rsidRPr="00462C3E">
        <w:rPr>
          <w:rFonts w:ascii="Times New Roman" w:hAnsi="Times New Roman" w:cs="Times New Roman"/>
          <w:sz w:val="24"/>
          <w:szCs w:val="24"/>
        </w:rPr>
        <w:t xml:space="preserve">” </w:t>
      </w:r>
      <w:sdt>
        <w:sdtPr>
          <w:rPr>
            <w:rFonts w:ascii="Times New Roman" w:hAnsi="Times New Roman" w:cs="Times New Roman"/>
            <w:sz w:val="24"/>
            <w:szCs w:val="24"/>
          </w:rPr>
          <w:id w:val="1854377069"/>
          <w:citation/>
        </w:sdtPr>
        <w:sdtEndPr/>
        <w:sdtContent>
          <w:r w:rsidRPr="00462C3E">
            <w:rPr>
              <w:rFonts w:ascii="Times New Roman" w:hAnsi="Times New Roman" w:cs="Times New Roman"/>
              <w:sz w:val="24"/>
              <w:szCs w:val="24"/>
            </w:rPr>
            <w:fldChar w:fldCharType="begin"/>
          </w:r>
          <w:r w:rsidRPr="00462C3E">
            <w:rPr>
              <w:rFonts w:ascii="Times New Roman" w:hAnsi="Times New Roman" w:cs="Times New Roman"/>
              <w:sz w:val="24"/>
              <w:szCs w:val="24"/>
            </w:rPr>
            <w:instrText xml:space="preserve"> CITATION DeR \l 3082 </w:instrText>
          </w:r>
          <w:r w:rsidRPr="00462C3E">
            <w:rPr>
              <w:rFonts w:ascii="Times New Roman" w:hAnsi="Times New Roman" w:cs="Times New Roman"/>
              <w:sz w:val="24"/>
              <w:szCs w:val="24"/>
            </w:rPr>
            <w:fldChar w:fldCharType="separate"/>
          </w:r>
          <w:r w:rsidRPr="00462C3E">
            <w:rPr>
              <w:rFonts w:ascii="Times New Roman" w:hAnsi="Times New Roman" w:cs="Times New Roman"/>
              <w:sz w:val="24"/>
              <w:szCs w:val="24"/>
            </w:rPr>
            <w:t>( De Roeck, 2014)</w:t>
          </w:r>
          <w:r w:rsidRPr="00462C3E">
            <w:rPr>
              <w:rFonts w:ascii="Times New Roman" w:hAnsi="Times New Roman" w:cs="Times New Roman"/>
              <w:sz w:val="24"/>
              <w:szCs w:val="24"/>
            </w:rPr>
            <w:fldChar w:fldCharType="end"/>
          </w:r>
        </w:sdtContent>
      </w:sdt>
      <w:r w:rsidRPr="00462C3E">
        <w:rPr>
          <w:rFonts w:ascii="Times New Roman" w:hAnsi="Times New Roman" w:cs="Times New Roman"/>
          <w:sz w:val="24"/>
          <w:szCs w:val="24"/>
        </w:rPr>
        <w:t xml:space="preserve">, </w:t>
      </w:r>
      <w:sdt>
        <w:sdtPr>
          <w:rPr>
            <w:rFonts w:ascii="Times New Roman" w:hAnsi="Times New Roman" w:cs="Times New Roman"/>
            <w:sz w:val="24"/>
            <w:szCs w:val="24"/>
          </w:rPr>
          <w:id w:val="-1385254204"/>
          <w:citation/>
        </w:sdtPr>
        <w:sdtEndPr/>
        <w:sdtContent>
          <w:r w:rsidRPr="00462C3E">
            <w:rPr>
              <w:rFonts w:ascii="Times New Roman" w:hAnsi="Times New Roman" w:cs="Times New Roman"/>
              <w:sz w:val="24"/>
              <w:szCs w:val="24"/>
            </w:rPr>
            <w:fldChar w:fldCharType="begin"/>
          </w:r>
          <w:r w:rsidRPr="00462C3E">
            <w:rPr>
              <w:rFonts w:ascii="Times New Roman" w:hAnsi="Times New Roman" w:cs="Times New Roman"/>
              <w:sz w:val="24"/>
              <w:szCs w:val="24"/>
            </w:rPr>
            <w:instrText xml:space="preserve">CITATION DeR14 \l 3082 </w:instrText>
          </w:r>
          <w:r w:rsidRPr="00462C3E">
            <w:rPr>
              <w:rFonts w:ascii="Times New Roman" w:hAnsi="Times New Roman" w:cs="Times New Roman"/>
              <w:sz w:val="24"/>
              <w:szCs w:val="24"/>
            </w:rPr>
            <w:fldChar w:fldCharType="separate"/>
          </w:r>
          <w:r w:rsidRPr="00462C3E">
            <w:rPr>
              <w:rFonts w:ascii="Times New Roman" w:hAnsi="Times New Roman" w:cs="Times New Roman"/>
              <w:sz w:val="24"/>
              <w:szCs w:val="24"/>
            </w:rPr>
            <w:t>(De Roeck, 2014a)</w:t>
          </w:r>
          <w:r w:rsidRPr="00462C3E">
            <w:rPr>
              <w:rFonts w:ascii="Times New Roman" w:hAnsi="Times New Roman" w:cs="Times New Roman"/>
              <w:sz w:val="24"/>
              <w:szCs w:val="24"/>
            </w:rPr>
            <w:fldChar w:fldCharType="end"/>
          </w:r>
        </w:sdtContent>
      </w:sdt>
      <w:r w:rsidRPr="00462C3E">
        <w:rPr>
          <w:rFonts w:ascii="Times New Roman" w:hAnsi="Times New Roman" w:cs="Times New Roman"/>
          <w:sz w:val="24"/>
          <w:szCs w:val="24"/>
        </w:rPr>
        <w:t xml:space="preserve">, </w:t>
      </w:r>
      <w:sdt>
        <w:sdtPr>
          <w:rPr>
            <w:rFonts w:ascii="Times New Roman" w:hAnsi="Times New Roman" w:cs="Times New Roman"/>
            <w:sz w:val="24"/>
            <w:szCs w:val="24"/>
          </w:rPr>
          <w:id w:val="-1353798383"/>
          <w:citation/>
        </w:sdtPr>
        <w:sdtEndPr/>
        <w:sdtContent>
          <w:r w:rsidRPr="00462C3E">
            <w:rPr>
              <w:rFonts w:ascii="Times New Roman" w:hAnsi="Times New Roman" w:cs="Times New Roman"/>
              <w:sz w:val="24"/>
              <w:szCs w:val="24"/>
            </w:rPr>
            <w:fldChar w:fldCharType="begin"/>
          </w:r>
          <w:r w:rsidRPr="00462C3E">
            <w:rPr>
              <w:rFonts w:ascii="Times New Roman" w:hAnsi="Times New Roman" w:cs="Times New Roman"/>
              <w:sz w:val="24"/>
              <w:szCs w:val="24"/>
            </w:rPr>
            <w:instrText xml:space="preserve"> CITATION Doo10 \l 3082 </w:instrText>
          </w:r>
          <w:r w:rsidRPr="00462C3E">
            <w:rPr>
              <w:rFonts w:ascii="Times New Roman" w:hAnsi="Times New Roman" w:cs="Times New Roman"/>
              <w:sz w:val="24"/>
              <w:szCs w:val="24"/>
            </w:rPr>
            <w:fldChar w:fldCharType="separate"/>
          </w:r>
          <w:r w:rsidRPr="00462C3E">
            <w:rPr>
              <w:rFonts w:ascii="Times New Roman" w:hAnsi="Times New Roman" w:cs="Times New Roman"/>
              <w:sz w:val="24"/>
              <w:szCs w:val="24"/>
            </w:rPr>
            <w:t>(Dooms, et al., 2010)</w:t>
          </w:r>
          <w:r w:rsidRPr="00462C3E">
            <w:rPr>
              <w:rFonts w:ascii="Times New Roman" w:hAnsi="Times New Roman" w:cs="Times New Roman"/>
              <w:sz w:val="24"/>
              <w:szCs w:val="24"/>
            </w:rPr>
            <w:fldChar w:fldCharType="end"/>
          </w:r>
        </w:sdtContent>
      </w:sdt>
      <w:r w:rsidRPr="00462C3E">
        <w:rPr>
          <w:rFonts w:ascii="Times New Roman" w:hAnsi="Times New Roman" w:cs="Times New Roman"/>
          <w:sz w:val="24"/>
          <w:szCs w:val="24"/>
        </w:rPr>
        <w:t xml:space="preserve"> como parte del Proyecto Internacional VLIR: “</w:t>
      </w:r>
      <w:proofErr w:type="spellStart"/>
      <w:r w:rsidRPr="00462C3E">
        <w:rPr>
          <w:rFonts w:ascii="Times New Roman" w:hAnsi="Times New Roman" w:cs="Times New Roman"/>
          <w:sz w:val="24"/>
          <w:szCs w:val="24"/>
        </w:rPr>
        <w:t>Computational</w:t>
      </w:r>
      <w:proofErr w:type="spellEnd"/>
      <w:r w:rsidRPr="00462C3E">
        <w:rPr>
          <w:rFonts w:ascii="Times New Roman" w:hAnsi="Times New Roman" w:cs="Times New Roman"/>
          <w:sz w:val="24"/>
          <w:szCs w:val="24"/>
        </w:rPr>
        <w:t xml:space="preserve"> </w:t>
      </w:r>
      <w:proofErr w:type="spellStart"/>
      <w:r w:rsidRPr="00462C3E">
        <w:rPr>
          <w:rFonts w:ascii="Times New Roman" w:hAnsi="Times New Roman" w:cs="Times New Roman"/>
          <w:sz w:val="24"/>
          <w:szCs w:val="24"/>
        </w:rPr>
        <w:t>Technics</w:t>
      </w:r>
      <w:proofErr w:type="spellEnd"/>
      <w:r w:rsidRPr="00462C3E">
        <w:rPr>
          <w:rFonts w:ascii="Times New Roman" w:hAnsi="Times New Roman" w:cs="Times New Roman"/>
          <w:sz w:val="24"/>
          <w:szCs w:val="24"/>
        </w:rPr>
        <w:t xml:space="preserve"> </w:t>
      </w:r>
      <w:proofErr w:type="spellStart"/>
      <w:r w:rsidRPr="00462C3E">
        <w:rPr>
          <w:rFonts w:ascii="Times New Roman" w:hAnsi="Times New Roman" w:cs="Times New Roman"/>
          <w:sz w:val="24"/>
          <w:szCs w:val="24"/>
        </w:rPr>
        <w:t>for</w:t>
      </w:r>
      <w:proofErr w:type="spellEnd"/>
      <w:r w:rsidRPr="00462C3E">
        <w:rPr>
          <w:rFonts w:ascii="Times New Roman" w:hAnsi="Times New Roman" w:cs="Times New Roman"/>
          <w:sz w:val="24"/>
          <w:szCs w:val="24"/>
        </w:rPr>
        <w:t xml:space="preserve"> </w:t>
      </w:r>
      <w:proofErr w:type="spellStart"/>
      <w:r w:rsidRPr="00462C3E">
        <w:rPr>
          <w:rFonts w:ascii="Times New Roman" w:hAnsi="Times New Roman" w:cs="Times New Roman"/>
          <w:sz w:val="24"/>
          <w:szCs w:val="24"/>
        </w:rPr>
        <w:t>Engineering</w:t>
      </w:r>
      <w:proofErr w:type="spellEnd"/>
      <w:r w:rsidRPr="00462C3E">
        <w:rPr>
          <w:rFonts w:ascii="Times New Roman" w:hAnsi="Times New Roman" w:cs="Times New Roman"/>
          <w:sz w:val="24"/>
          <w:szCs w:val="24"/>
        </w:rPr>
        <w:t xml:space="preserve"> </w:t>
      </w:r>
      <w:proofErr w:type="spellStart"/>
      <w:r w:rsidRPr="00462C3E">
        <w:rPr>
          <w:rFonts w:ascii="Times New Roman" w:hAnsi="Times New Roman" w:cs="Times New Roman"/>
          <w:sz w:val="24"/>
          <w:szCs w:val="24"/>
        </w:rPr>
        <w:t>Applications</w:t>
      </w:r>
      <w:proofErr w:type="spellEnd"/>
      <w:r w:rsidRPr="00462C3E">
        <w:rPr>
          <w:rFonts w:ascii="Times New Roman" w:hAnsi="Times New Roman" w:cs="Times New Roman"/>
          <w:sz w:val="24"/>
          <w:szCs w:val="24"/>
        </w:rPr>
        <w:t xml:space="preserve"> (CTFEA)”, ofreció una </w:t>
      </w:r>
      <w:r w:rsidRPr="00462C3E">
        <w:rPr>
          <w:rFonts w:ascii="Times New Roman" w:hAnsi="Times New Roman" w:cs="Times New Roman"/>
          <w:sz w:val="24"/>
          <w:szCs w:val="24"/>
        </w:rPr>
        <w:lastRenderedPageBreak/>
        <w:t xml:space="preserve">ventana de oportunidades de familiarización con los métodos antes mencionados </w:t>
      </w:r>
      <w:sdt>
        <w:sdtPr>
          <w:rPr>
            <w:rFonts w:ascii="Times New Roman" w:hAnsi="Times New Roman" w:cs="Times New Roman"/>
            <w:sz w:val="24"/>
            <w:szCs w:val="24"/>
          </w:rPr>
          <w:id w:val="574477872"/>
          <w:citation/>
        </w:sdtPr>
        <w:sdtEndPr/>
        <w:sdtContent>
          <w:r w:rsidRPr="00462C3E">
            <w:rPr>
              <w:rFonts w:ascii="Times New Roman" w:hAnsi="Times New Roman" w:cs="Times New Roman"/>
              <w:sz w:val="24"/>
              <w:szCs w:val="24"/>
            </w:rPr>
            <w:fldChar w:fldCharType="begin"/>
          </w:r>
          <w:r w:rsidRPr="00462C3E">
            <w:rPr>
              <w:rFonts w:ascii="Times New Roman" w:hAnsi="Times New Roman" w:cs="Times New Roman"/>
              <w:sz w:val="24"/>
              <w:szCs w:val="24"/>
            </w:rPr>
            <w:instrText xml:space="preserve"> CITATION Rey14 \l 3082 </w:instrText>
          </w:r>
          <w:r w:rsidRPr="00462C3E">
            <w:rPr>
              <w:rFonts w:ascii="Times New Roman" w:hAnsi="Times New Roman" w:cs="Times New Roman"/>
              <w:sz w:val="24"/>
              <w:szCs w:val="24"/>
            </w:rPr>
            <w:fldChar w:fldCharType="separate"/>
          </w:r>
          <w:r w:rsidRPr="00462C3E">
            <w:rPr>
              <w:rFonts w:ascii="Times New Roman" w:hAnsi="Times New Roman" w:cs="Times New Roman"/>
              <w:sz w:val="24"/>
              <w:szCs w:val="24"/>
            </w:rPr>
            <w:t>(Reynders &amp; De Roeck, 2014)</w:t>
          </w:r>
          <w:r w:rsidRPr="00462C3E">
            <w:rPr>
              <w:rFonts w:ascii="Times New Roman" w:hAnsi="Times New Roman" w:cs="Times New Roman"/>
              <w:sz w:val="24"/>
              <w:szCs w:val="24"/>
            </w:rPr>
            <w:fldChar w:fldCharType="end"/>
          </w:r>
        </w:sdtContent>
      </w:sdt>
      <w:r w:rsidRPr="00462C3E">
        <w:rPr>
          <w:rFonts w:ascii="Times New Roman" w:hAnsi="Times New Roman" w:cs="Times New Roman"/>
          <w:sz w:val="24"/>
          <w:szCs w:val="24"/>
        </w:rPr>
        <w:t>.</w:t>
      </w:r>
    </w:p>
    <w:p w:rsidR="00A21A1F" w:rsidRDefault="00462C3E" w:rsidP="00462C3E">
      <w:pPr>
        <w:spacing w:after="0" w:line="360" w:lineRule="auto"/>
        <w:jc w:val="both"/>
        <w:rPr>
          <w:rFonts w:ascii="Times New Roman" w:hAnsi="Times New Roman" w:cs="Times New Roman"/>
          <w:sz w:val="24"/>
          <w:szCs w:val="24"/>
        </w:rPr>
      </w:pPr>
      <w:r w:rsidRPr="00462C3E">
        <w:rPr>
          <w:rFonts w:ascii="Times New Roman" w:hAnsi="Times New Roman" w:cs="Times New Roman"/>
          <w:sz w:val="24"/>
          <w:szCs w:val="24"/>
        </w:rPr>
        <w:t xml:space="preserve">El empleo del software MACEC v. 3.0 </w:t>
      </w:r>
      <w:sdt>
        <w:sdtPr>
          <w:rPr>
            <w:rFonts w:ascii="Times New Roman" w:hAnsi="Times New Roman" w:cs="Times New Roman"/>
            <w:sz w:val="24"/>
            <w:szCs w:val="24"/>
          </w:rPr>
          <w:id w:val="1563989392"/>
          <w:citation/>
        </w:sdtPr>
        <w:sdtEndPr/>
        <w:sdtContent>
          <w:r w:rsidRPr="00462C3E">
            <w:rPr>
              <w:rFonts w:ascii="Times New Roman" w:hAnsi="Times New Roman" w:cs="Times New Roman"/>
              <w:sz w:val="24"/>
              <w:szCs w:val="24"/>
            </w:rPr>
            <w:fldChar w:fldCharType="begin"/>
          </w:r>
          <w:r w:rsidRPr="00462C3E">
            <w:rPr>
              <w:rFonts w:ascii="Times New Roman" w:hAnsi="Times New Roman" w:cs="Times New Roman"/>
              <w:sz w:val="24"/>
              <w:szCs w:val="24"/>
            </w:rPr>
            <w:instrText xml:space="preserve"> CITATION REY11 \l 3082 </w:instrText>
          </w:r>
          <w:r w:rsidRPr="00462C3E">
            <w:rPr>
              <w:rFonts w:ascii="Times New Roman" w:hAnsi="Times New Roman" w:cs="Times New Roman"/>
              <w:sz w:val="24"/>
              <w:szCs w:val="24"/>
            </w:rPr>
            <w:fldChar w:fldCharType="separate"/>
          </w:r>
          <w:r w:rsidRPr="00462C3E">
            <w:rPr>
              <w:rFonts w:ascii="Times New Roman" w:hAnsi="Times New Roman" w:cs="Times New Roman"/>
              <w:sz w:val="24"/>
              <w:szCs w:val="24"/>
            </w:rPr>
            <w:t>(Reynders, et al., 2011)</w:t>
          </w:r>
          <w:r w:rsidRPr="00462C3E">
            <w:rPr>
              <w:rFonts w:ascii="Times New Roman" w:hAnsi="Times New Roman" w:cs="Times New Roman"/>
              <w:sz w:val="24"/>
              <w:szCs w:val="24"/>
            </w:rPr>
            <w:fldChar w:fldCharType="end"/>
          </w:r>
        </w:sdtContent>
      </w:sdt>
      <w:r w:rsidRPr="00462C3E">
        <w:rPr>
          <w:rFonts w:ascii="Times New Roman" w:hAnsi="Times New Roman" w:cs="Times New Roman"/>
          <w:sz w:val="24"/>
          <w:szCs w:val="24"/>
        </w:rPr>
        <w:t xml:space="preserve"> donado por los profesores de la división de Mecánica Estructural del Departamento de Ingeniería Civil de la Universidad de </w:t>
      </w:r>
      <w:proofErr w:type="spellStart"/>
      <w:r w:rsidRPr="00462C3E">
        <w:rPr>
          <w:rFonts w:ascii="Times New Roman" w:hAnsi="Times New Roman" w:cs="Times New Roman"/>
          <w:sz w:val="24"/>
          <w:szCs w:val="24"/>
        </w:rPr>
        <w:t>Leuven</w:t>
      </w:r>
      <w:proofErr w:type="spellEnd"/>
      <w:r w:rsidRPr="00462C3E">
        <w:rPr>
          <w:rFonts w:ascii="Times New Roman" w:hAnsi="Times New Roman" w:cs="Times New Roman"/>
          <w:sz w:val="24"/>
          <w:szCs w:val="24"/>
        </w:rPr>
        <w:t xml:space="preserve"> durante dicho Taller, posibilita, partiendo de una señal competente y obtenida de la colocación en múltiples posiciones, de los sensores en una estructura de un puente, realizar el análisis espectral modal de la señal y obtener  la composición de frecuencias, períodos, y las formas principales de oscilaciones de los modos identificados.</w:t>
      </w: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462C3E" w:rsidRPr="00462C3E" w:rsidRDefault="00462C3E" w:rsidP="00462C3E">
      <w:pPr>
        <w:spacing w:line="360" w:lineRule="auto"/>
        <w:ind w:right="-70"/>
        <w:jc w:val="both"/>
        <w:rPr>
          <w:rFonts w:ascii="Times New Roman" w:hAnsi="Times New Roman" w:cs="Times New Roman"/>
          <w:sz w:val="24"/>
          <w:szCs w:val="24"/>
        </w:rPr>
      </w:pPr>
      <w:r w:rsidRPr="00462C3E">
        <w:rPr>
          <w:rFonts w:ascii="Times New Roman" w:hAnsi="Times New Roman" w:cs="Times New Roman"/>
          <w:sz w:val="24"/>
          <w:szCs w:val="24"/>
        </w:rPr>
        <w:t xml:space="preserve">Con el fin de obtener los parámetros modales de elementos estructurales, se realizará el Análisis Modal Experimental y Análisis Modal Operacional sobre la viga típica con numeración 4, producida con auspicio de un proyecto I+D financiado por la Empresa Nacional de Investigaciones Aplicadas (ENIA) y que se encuentran depositadas en el laboratorio del CECAT-CUJAE (antiguo CIMTEC). Durante el mismo se disponen 4 </w:t>
      </w:r>
      <w:proofErr w:type="spellStart"/>
      <w:r w:rsidRPr="00462C3E">
        <w:rPr>
          <w:rFonts w:ascii="Times New Roman" w:hAnsi="Times New Roman" w:cs="Times New Roman"/>
          <w:sz w:val="24"/>
          <w:szCs w:val="24"/>
        </w:rPr>
        <w:t>setups</w:t>
      </w:r>
      <w:proofErr w:type="spellEnd"/>
      <w:r w:rsidRPr="00462C3E">
        <w:rPr>
          <w:rFonts w:ascii="Times New Roman" w:hAnsi="Times New Roman" w:cs="Times New Roman"/>
          <w:sz w:val="24"/>
          <w:szCs w:val="24"/>
        </w:rPr>
        <w:t xml:space="preserve"> (posiciones de sensores) para luego combinar los resultados de la identificación en ellos obtenidas, utilizando las técnicas del análisis </w:t>
      </w:r>
      <w:proofErr w:type="spellStart"/>
      <w:r w:rsidRPr="00462C3E">
        <w:rPr>
          <w:rFonts w:ascii="Times New Roman" w:hAnsi="Times New Roman" w:cs="Times New Roman"/>
          <w:sz w:val="24"/>
          <w:szCs w:val="24"/>
        </w:rPr>
        <w:t>multisetup</w:t>
      </w:r>
      <w:proofErr w:type="spellEnd"/>
      <w:r w:rsidRPr="00462C3E">
        <w:rPr>
          <w:rFonts w:ascii="Times New Roman" w:hAnsi="Times New Roman" w:cs="Times New Roman"/>
          <w:sz w:val="24"/>
          <w:szCs w:val="24"/>
        </w:rPr>
        <w:t xml:space="preserve">. Se hará uso del software MACEC y sus funcionalidades, también del software </w:t>
      </w:r>
      <w:proofErr w:type="spellStart"/>
      <w:r w:rsidRPr="00462C3E">
        <w:rPr>
          <w:rFonts w:ascii="Times New Roman" w:hAnsi="Times New Roman" w:cs="Times New Roman"/>
          <w:sz w:val="24"/>
          <w:szCs w:val="24"/>
        </w:rPr>
        <w:t>LabView</w:t>
      </w:r>
      <w:proofErr w:type="spellEnd"/>
      <w:r w:rsidRPr="00462C3E">
        <w:rPr>
          <w:rFonts w:ascii="Times New Roman" w:hAnsi="Times New Roman" w:cs="Times New Roman"/>
          <w:sz w:val="24"/>
          <w:szCs w:val="24"/>
        </w:rPr>
        <w:t xml:space="preserve"> para la adquisición de las señales procedentes de los sensores usados.</w:t>
      </w:r>
    </w:p>
    <w:p w:rsidR="00462C3E" w:rsidRPr="00462C3E" w:rsidRDefault="00462C3E" w:rsidP="00462C3E">
      <w:pPr>
        <w:pStyle w:val="BodyText2"/>
        <w:spacing w:after="0" w:line="360" w:lineRule="auto"/>
        <w:ind w:right="45"/>
        <w:jc w:val="both"/>
        <w:rPr>
          <w:rFonts w:eastAsiaTheme="minorHAnsi"/>
          <w:u w:val="single"/>
          <w:lang w:eastAsia="en-US"/>
        </w:rPr>
      </w:pPr>
      <w:r w:rsidRPr="00462C3E">
        <w:rPr>
          <w:rFonts w:eastAsiaTheme="minorHAnsi"/>
          <w:u w:val="single"/>
          <w:lang w:eastAsia="en-US"/>
        </w:rPr>
        <w:t>Propiedades del Caso de Estudio.</w:t>
      </w:r>
    </w:p>
    <w:p w:rsidR="00462C3E" w:rsidRPr="00462C3E" w:rsidRDefault="00462C3E" w:rsidP="00462C3E">
      <w:pPr>
        <w:spacing w:line="360" w:lineRule="auto"/>
        <w:ind w:right="-70"/>
        <w:jc w:val="both"/>
        <w:rPr>
          <w:rFonts w:ascii="Times New Roman" w:hAnsi="Times New Roman" w:cs="Times New Roman"/>
          <w:sz w:val="24"/>
          <w:szCs w:val="24"/>
        </w:rPr>
      </w:pPr>
      <w:r w:rsidRPr="00462C3E">
        <w:rPr>
          <w:rFonts w:ascii="Times New Roman" w:hAnsi="Times New Roman" w:cs="Times New Roman"/>
          <w:sz w:val="24"/>
          <w:szCs w:val="24"/>
        </w:rPr>
        <w:t>La viga en cuestión es la viga 4 la cual presenta una sección transversal de 0.4 m x 0.25 m con una longitud de 5 m, el material de la viga es el hormigón armado y un esquema de la misma, mostrando dimensiones y refuerzo puede apreciarse en la Figura</w:t>
      </w:r>
      <w:r w:rsidR="008F074D">
        <w:rPr>
          <w:rFonts w:ascii="Times New Roman" w:hAnsi="Times New Roman" w:cs="Times New Roman"/>
          <w:sz w:val="24"/>
          <w:szCs w:val="24"/>
        </w:rPr>
        <w:t xml:space="preserve"> 1</w:t>
      </w:r>
      <w:r w:rsidRPr="00462C3E">
        <w:rPr>
          <w:rFonts w:ascii="Times New Roman" w:hAnsi="Times New Roman" w:cs="Times New Roman"/>
          <w:sz w:val="24"/>
          <w:szCs w:val="24"/>
        </w:rPr>
        <w:t>.</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4"/>
      </w:tblGrid>
      <w:tr w:rsidR="00462C3E" w:rsidRPr="00462C3E" w:rsidTr="004A6FC5">
        <w:tc>
          <w:tcPr>
            <w:tcW w:w="9121" w:type="dxa"/>
          </w:tcPr>
          <w:p w:rsidR="00462C3E" w:rsidRPr="00462C3E" w:rsidRDefault="00462C3E" w:rsidP="00462C3E">
            <w:pPr>
              <w:spacing w:line="360" w:lineRule="auto"/>
              <w:jc w:val="both"/>
              <w:rPr>
                <w:rFonts w:eastAsiaTheme="minorHAnsi"/>
                <w:sz w:val="24"/>
                <w:szCs w:val="24"/>
                <w:lang w:val="es-ES"/>
              </w:rPr>
            </w:pPr>
            <w:r w:rsidRPr="00462C3E">
              <w:rPr>
                <w:noProof/>
                <w:sz w:val="24"/>
                <w:szCs w:val="24"/>
                <w:lang w:val="es-US" w:eastAsia="es-US"/>
              </w:rPr>
              <w:lastRenderedPageBreak/>
              <w:drawing>
                <wp:inline distT="0" distB="0" distL="0" distR="0" wp14:anchorId="46AECAD9" wp14:editId="3AA8B702">
                  <wp:extent cx="4114337" cy="2301240"/>
                  <wp:effectExtent l="0" t="0" r="635" b="3810"/>
                  <wp:docPr id="545" name="Imagen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2275" cy="2322459"/>
                          </a:xfrm>
                          <a:prstGeom prst="rect">
                            <a:avLst/>
                          </a:prstGeom>
                          <a:noFill/>
                          <a:ln>
                            <a:noFill/>
                          </a:ln>
                        </pic:spPr>
                      </pic:pic>
                    </a:graphicData>
                  </a:graphic>
                </wp:inline>
              </w:drawing>
            </w:r>
          </w:p>
        </w:tc>
      </w:tr>
      <w:tr w:rsidR="00462C3E" w:rsidRPr="00462C3E" w:rsidTr="004A6FC5">
        <w:tc>
          <w:tcPr>
            <w:tcW w:w="9121" w:type="dxa"/>
          </w:tcPr>
          <w:p w:rsidR="00462C3E" w:rsidRPr="008F074D" w:rsidRDefault="008F074D" w:rsidP="00462C3E">
            <w:pPr>
              <w:spacing w:line="360" w:lineRule="auto"/>
              <w:jc w:val="center"/>
              <w:rPr>
                <w:rFonts w:eastAsiaTheme="minorHAnsi"/>
                <w:lang w:val="es-ES"/>
              </w:rPr>
            </w:pPr>
            <w:r w:rsidRPr="008F074D">
              <w:rPr>
                <w:rFonts w:eastAsiaTheme="minorHAnsi"/>
                <w:b/>
                <w:lang w:val="es-ES"/>
              </w:rPr>
              <w:t>Fig. 1</w:t>
            </w:r>
            <w:r w:rsidR="00462C3E" w:rsidRPr="008F074D">
              <w:rPr>
                <w:rFonts w:eastAsiaTheme="minorHAnsi"/>
                <w:lang w:val="es-ES"/>
              </w:rPr>
              <w:t>-Viga Caso de Estudio. Propiedades.</w:t>
            </w:r>
          </w:p>
        </w:tc>
      </w:tr>
    </w:tbl>
    <w:p w:rsidR="00462C3E" w:rsidRPr="00462C3E" w:rsidRDefault="00462C3E" w:rsidP="00462C3E">
      <w:pPr>
        <w:spacing w:line="360" w:lineRule="auto"/>
        <w:ind w:right="20"/>
        <w:jc w:val="both"/>
        <w:rPr>
          <w:rFonts w:ascii="Times New Roman" w:hAnsi="Times New Roman" w:cs="Times New Roman"/>
          <w:sz w:val="24"/>
          <w:szCs w:val="24"/>
        </w:rPr>
      </w:pPr>
      <w:r w:rsidRPr="00462C3E">
        <w:rPr>
          <w:rFonts w:ascii="Times New Roman" w:hAnsi="Times New Roman" w:cs="Times New Roman"/>
          <w:sz w:val="24"/>
          <w:szCs w:val="24"/>
        </w:rPr>
        <w:t xml:space="preserve">La colocación de los acelerómetros en las diferentes configuraciones o </w:t>
      </w:r>
      <w:proofErr w:type="spellStart"/>
      <w:r w:rsidRPr="00462C3E">
        <w:rPr>
          <w:rFonts w:ascii="Times New Roman" w:hAnsi="Times New Roman" w:cs="Times New Roman"/>
          <w:sz w:val="24"/>
          <w:szCs w:val="24"/>
        </w:rPr>
        <w:t>setups</w:t>
      </w:r>
      <w:proofErr w:type="spellEnd"/>
      <w:r w:rsidRPr="00462C3E">
        <w:rPr>
          <w:rFonts w:ascii="Times New Roman" w:hAnsi="Times New Roman" w:cs="Times New Roman"/>
          <w:sz w:val="24"/>
          <w:szCs w:val="24"/>
        </w:rPr>
        <w:t xml:space="preserve"> se hizo siguiendo las leyes de la dinámica clásica para lograr la obtención de la mayor cantidad de modos posibles. También para lograr esta finalidad y la obtención de la mayor excitación el martillo golpeará el centro de la luz. Se definieron un grupo de posiciones específicas para la colocación de los sensores los cuales </w:t>
      </w:r>
      <w:r w:rsidR="008F074D">
        <w:rPr>
          <w:rFonts w:ascii="Times New Roman" w:hAnsi="Times New Roman" w:cs="Times New Roman"/>
          <w:sz w:val="24"/>
          <w:szCs w:val="24"/>
        </w:rPr>
        <w:t xml:space="preserve">quedan plasmados en la (Tabla </w:t>
      </w:r>
      <w:r w:rsidRPr="00462C3E">
        <w:rPr>
          <w:rFonts w:ascii="Times New Roman" w:hAnsi="Times New Roman" w:cs="Times New Roman"/>
          <w:sz w:val="24"/>
          <w:szCs w:val="24"/>
        </w:rPr>
        <w:t>1). Las distancias serán medidas tomando como referencia el extremo izquierdo de la viga.</w:t>
      </w:r>
    </w:p>
    <w:tbl>
      <w:tblPr>
        <w:tblStyle w:val="TableGrid"/>
        <w:tblW w:w="0" w:type="auto"/>
        <w:tblLook w:val="04A0" w:firstRow="1" w:lastRow="0" w:firstColumn="1" w:lastColumn="0" w:noHBand="0" w:noVBand="1"/>
      </w:tblPr>
      <w:tblGrid>
        <w:gridCol w:w="1480"/>
        <w:gridCol w:w="654"/>
        <w:gridCol w:w="767"/>
        <w:gridCol w:w="767"/>
        <w:gridCol w:w="767"/>
        <w:gridCol w:w="767"/>
        <w:gridCol w:w="767"/>
        <w:gridCol w:w="767"/>
        <w:gridCol w:w="767"/>
        <w:gridCol w:w="767"/>
      </w:tblGrid>
      <w:tr w:rsidR="00462C3E" w:rsidRPr="00462C3E" w:rsidTr="004A6FC5">
        <w:tc>
          <w:tcPr>
            <w:tcW w:w="8270" w:type="dxa"/>
            <w:gridSpan w:val="10"/>
            <w:vAlign w:val="center"/>
          </w:tcPr>
          <w:p w:rsidR="00462C3E" w:rsidRPr="008F074D" w:rsidRDefault="008F074D" w:rsidP="008F074D">
            <w:pPr>
              <w:spacing w:line="360" w:lineRule="auto"/>
              <w:jc w:val="center"/>
              <w:rPr>
                <w:rFonts w:eastAsiaTheme="minorHAnsi"/>
                <w:lang w:val="es-ES"/>
              </w:rPr>
            </w:pPr>
            <w:r w:rsidRPr="008F074D">
              <w:rPr>
                <w:rFonts w:eastAsiaTheme="minorHAnsi"/>
                <w:b/>
                <w:lang w:val="es-ES"/>
              </w:rPr>
              <w:t xml:space="preserve">Tabla </w:t>
            </w:r>
            <w:r w:rsidR="00462C3E" w:rsidRPr="008F074D">
              <w:rPr>
                <w:rFonts w:eastAsiaTheme="minorHAnsi"/>
                <w:b/>
                <w:lang w:val="es-ES"/>
              </w:rPr>
              <w:t>1</w:t>
            </w:r>
            <w:r w:rsidRPr="008F074D">
              <w:rPr>
                <w:rFonts w:eastAsiaTheme="minorHAnsi"/>
                <w:b/>
                <w:lang w:val="es-ES"/>
              </w:rPr>
              <w:t>:</w:t>
            </w:r>
            <w:r w:rsidR="00462C3E" w:rsidRPr="008F074D">
              <w:rPr>
                <w:rFonts w:eastAsiaTheme="minorHAnsi"/>
                <w:lang w:val="es-ES"/>
              </w:rPr>
              <w:t xml:space="preserve"> Posiciones de los Acelerómetros y Martillo.</w:t>
            </w:r>
          </w:p>
        </w:tc>
      </w:tr>
      <w:tr w:rsidR="00462C3E" w:rsidRPr="00462C3E" w:rsidTr="004A6FC5">
        <w:tc>
          <w:tcPr>
            <w:tcW w:w="1480" w:type="dxa"/>
            <w:vAlign w:val="center"/>
          </w:tcPr>
          <w:p w:rsidR="00462C3E" w:rsidRPr="00462C3E" w:rsidRDefault="00462C3E" w:rsidP="00462C3E">
            <w:pPr>
              <w:spacing w:line="360" w:lineRule="auto"/>
              <w:jc w:val="center"/>
              <w:rPr>
                <w:rFonts w:eastAsiaTheme="minorHAnsi"/>
                <w:sz w:val="24"/>
                <w:szCs w:val="24"/>
                <w:lang w:val="es-ES"/>
              </w:rPr>
            </w:pPr>
            <w:r w:rsidRPr="00462C3E">
              <w:rPr>
                <w:rFonts w:eastAsiaTheme="minorHAnsi"/>
                <w:sz w:val="24"/>
                <w:szCs w:val="24"/>
                <w:lang w:val="es-ES"/>
              </w:rPr>
              <w:t>Distancia, mm</w:t>
            </w:r>
          </w:p>
        </w:tc>
        <w:tc>
          <w:tcPr>
            <w:tcW w:w="654"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50</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1160</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1800</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2025</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2500</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2700</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3840</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4250</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4950</w:t>
            </w:r>
          </w:p>
        </w:tc>
      </w:tr>
      <w:tr w:rsidR="00462C3E" w:rsidRPr="00462C3E" w:rsidTr="004A6FC5">
        <w:tc>
          <w:tcPr>
            <w:tcW w:w="1480" w:type="dxa"/>
            <w:vAlign w:val="center"/>
          </w:tcPr>
          <w:p w:rsidR="00462C3E" w:rsidRPr="00462C3E" w:rsidRDefault="00462C3E" w:rsidP="00462C3E">
            <w:pPr>
              <w:spacing w:line="360" w:lineRule="auto"/>
              <w:jc w:val="center"/>
              <w:rPr>
                <w:rFonts w:eastAsiaTheme="minorHAnsi"/>
                <w:sz w:val="24"/>
                <w:szCs w:val="24"/>
                <w:lang w:val="es-ES"/>
              </w:rPr>
            </w:pPr>
            <w:r w:rsidRPr="00462C3E">
              <w:rPr>
                <w:rFonts w:eastAsiaTheme="minorHAnsi"/>
                <w:sz w:val="24"/>
                <w:szCs w:val="24"/>
                <w:lang w:val="es-ES"/>
              </w:rPr>
              <w:t>Posición</w:t>
            </w:r>
          </w:p>
        </w:tc>
        <w:tc>
          <w:tcPr>
            <w:tcW w:w="654"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1</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2</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3</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4</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5/M</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6/R</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7</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8</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9</w:t>
            </w:r>
          </w:p>
        </w:tc>
      </w:tr>
      <w:tr w:rsidR="00462C3E" w:rsidRPr="00462C3E" w:rsidTr="004A6FC5">
        <w:tc>
          <w:tcPr>
            <w:tcW w:w="1480" w:type="dxa"/>
            <w:vAlign w:val="center"/>
          </w:tcPr>
          <w:p w:rsidR="00462C3E" w:rsidRPr="00462C3E" w:rsidRDefault="00462C3E" w:rsidP="00462C3E">
            <w:pPr>
              <w:spacing w:line="360" w:lineRule="auto"/>
              <w:ind w:right="86"/>
              <w:jc w:val="center"/>
              <w:rPr>
                <w:rFonts w:eastAsiaTheme="minorHAnsi"/>
                <w:sz w:val="24"/>
                <w:szCs w:val="24"/>
                <w:lang w:val="es-ES"/>
              </w:rPr>
            </w:pPr>
            <w:r w:rsidRPr="00462C3E">
              <w:rPr>
                <w:rFonts w:eastAsiaTheme="minorHAnsi"/>
                <w:sz w:val="24"/>
                <w:szCs w:val="24"/>
                <w:lang w:val="es-ES"/>
              </w:rPr>
              <w:t>No. Nodo en el modelo</w:t>
            </w:r>
          </w:p>
        </w:tc>
        <w:tc>
          <w:tcPr>
            <w:tcW w:w="654"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4</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5</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6</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7</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17</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8</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9</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10</w:t>
            </w:r>
          </w:p>
        </w:tc>
        <w:tc>
          <w:tcPr>
            <w:tcW w:w="767" w:type="dxa"/>
            <w:vAlign w:val="center"/>
          </w:tcPr>
          <w:p w:rsidR="00462C3E" w:rsidRPr="00462C3E" w:rsidRDefault="00462C3E" w:rsidP="00462C3E">
            <w:pPr>
              <w:spacing w:line="360" w:lineRule="auto"/>
              <w:ind w:right="15"/>
              <w:jc w:val="center"/>
              <w:rPr>
                <w:rFonts w:eastAsiaTheme="minorHAnsi"/>
                <w:sz w:val="24"/>
                <w:szCs w:val="24"/>
                <w:lang w:val="es-ES"/>
              </w:rPr>
            </w:pPr>
            <w:r w:rsidRPr="00462C3E">
              <w:rPr>
                <w:rFonts w:eastAsiaTheme="minorHAnsi"/>
                <w:sz w:val="24"/>
                <w:szCs w:val="24"/>
                <w:lang w:val="es-ES"/>
              </w:rPr>
              <w:t>11</w:t>
            </w:r>
          </w:p>
        </w:tc>
      </w:tr>
    </w:tbl>
    <w:p w:rsidR="00462C3E" w:rsidRPr="00462C3E" w:rsidRDefault="00462C3E" w:rsidP="00462C3E">
      <w:pPr>
        <w:spacing w:line="360" w:lineRule="auto"/>
        <w:ind w:right="-70"/>
        <w:jc w:val="both"/>
        <w:rPr>
          <w:rFonts w:ascii="Times New Roman" w:hAnsi="Times New Roman" w:cs="Times New Roman"/>
          <w:sz w:val="24"/>
          <w:szCs w:val="24"/>
        </w:rPr>
      </w:pPr>
    </w:p>
    <w:p w:rsidR="00462C3E" w:rsidRPr="00462C3E" w:rsidRDefault="00462C3E" w:rsidP="00462C3E">
      <w:pPr>
        <w:spacing w:line="360" w:lineRule="auto"/>
        <w:ind w:right="-70"/>
        <w:jc w:val="both"/>
        <w:rPr>
          <w:rFonts w:ascii="Times New Roman" w:hAnsi="Times New Roman" w:cs="Times New Roman"/>
          <w:sz w:val="24"/>
          <w:szCs w:val="24"/>
        </w:rPr>
      </w:pPr>
      <w:r w:rsidRPr="00462C3E">
        <w:rPr>
          <w:rFonts w:ascii="Times New Roman" w:hAnsi="Times New Roman" w:cs="Times New Roman"/>
          <w:sz w:val="24"/>
          <w:szCs w:val="24"/>
        </w:rPr>
        <w:t xml:space="preserve">Las siglas M y R se refieren al martillo de impacto y al sensor de referencia respectivamente y los números a las posiciones de los </w:t>
      </w:r>
      <w:r w:rsidR="008F074D">
        <w:rPr>
          <w:rFonts w:ascii="Times New Roman" w:hAnsi="Times New Roman" w:cs="Times New Roman"/>
          <w:sz w:val="24"/>
          <w:szCs w:val="24"/>
        </w:rPr>
        <w:t>sensores en la viga.(Ver Fig.</w:t>
      </w:r>
      <w:r w:rsidRPr="00462C3E">
        <w:rPr>
          <w:rFonts w:ascii="Times New Roman" w:hAnsi="Times New Roman" w:cs="Times New Roman"/>
          <w:sz w:val="24"/>
          <w:szCs w:val="24"/>
        </w:rPr>
        <w:t>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6"/>
      </w:tblGrid>
      <w:tr w:rsidR="00462C3E" w:rsidRPr="00462C3E" w:rsidTr="004A6FC5">
        <w:trPr>
          <w:trHeight w:val="955"/>
          <w:jc w:val="center"/>
        </w:trPr>
        <w:tc>
          <w:tcPr>
            <w:tcW w:w="7198" w:type="dxa"/>
          </w:tcPr>
          <w:p w:rsidR="00462C3E" w:rsidRPr="00462C3E" w:rsidRDefault="00462C3E" w:rsidP="00462C3E">
            <w:pPr>
              <w:spacing w:line="360" w:lineRule="auto"/>
              <w:jc w:val="both"/>
              <w:rPr>
                <w:rFonts w:eastAsiaTheme="minorHAnsi"/>
                <w:sz w:val="24"/>
                <w:szCs w:val="24"/>
                <w:lang w:val="es-ES"/>
              </w:rPr>
            </w:pPr>
            <w:r w:rsidRPr="00462C3E">
              <w:rPr>
                <w:noProof/>
                <w:sz w:val="24"/>
                <w:szCs w:val="24"/>
                <w:lang w:val="es-US" w:eastAsia="es-US"/>
              </w:rPr>
              <w:lastRenderedPageBreak/>
              <w:drawing>
                <wp:inline distT="0" distB="0" distL="0" distR="0" wp14:anchorId="758188D6" wp14:editId="056B7407">
                  <wp:extent cx="5181600" cy="989599"/>
                  <wp:effectExtent l="0" t="0" r="0" b="1270"/>
                  <wp:docPr id="2" name="Imagen 23" descr="C:\Users\RAFA\Desktop\Representacion  V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FA\Desktop\Representacion  Vig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4833" cy="994036"/>
                          </a:xfrm>
                          <a:prstGeom prst="rect">
                            <a:avLst/>
                          </a:prstGeom>
                          <a:noFill/>
                          <a:ln>
                            <a:noFill/>
                          </a:ln>
                        </pic:spPr>
                      </pic:pic>
                    </a:graphicData>
                  </a:graphic>
                </wp:inline>
              </w:drawing>
            </w:r>
          </w:p>
        </w:tc>
      </w:tr>
      <w:tr w:rsidR="00462C3E" w:rsidRPr="00462C3E" w:rsidTr="004A6FC5">
        <w:trPr>
          <w:trHeight w:val="179"/>
          <w:jc w:val="center"/>
        </w:trPr>
        <w:tc>
          <w:tcPr>
            <w:tcW w:w="7198" w:type="dxa"/>
          </w:tcPr>
          <w:p w:rsidR="00462C3E" w:rsidRPr="008F074D" w:rsidRDefault="008F074D" w:rsidP="00462C3E">
            <w:pPr>
              <w:spacing w:line="360" w:lineRule="auto"/>
              <w:jc w:val="center"/>
              <w:rPr>
                <w:rFonts w:eastAsiaTheme="minorHAnsi"/>
                <w:lang w:val="es-ES"/>
              </w:rPr>
            </w:pPr>
            <w:proofErr w:type="spellStart"/>
            <w:r w:rsidRPr="008F074D">
              <w:rPr>
                <w:rFonts w:eastAsiaTheme="minorHAnsi"/>
                <w:b/>
                <w:lang w:val="es-ES"/>
              </w:rPr>
              <w:t>Fig</w:t>
            </w:r>
            <w:proofErr w:type="spellEnd"/>
            <w:r w:rsidR="00462C3E" w:rsidRPr="008F074D">
              <w:rPr>
                <w:rFonts w:eastAsiaTheme="minorHAnsi"/>
                <w:b/>
                <w:lang w:val="es-ES"/>
              </w:rPr>
              <w:t xml:space="preserve"> 4.2</w:t>
            </w:r>
            <w:r w:rsidR="00462C3E" w:rsidRPr="008F074D">
              <w:rPr>
                <w:rFonts w:eastAsiaTheme="minorHAnsi"/>
                <w:lang w:val="es-ES"/>
              </w:rPr>
              <w:t xml:space="preserve"> Posiciones de Acelerómetros y Martillo</w:t>
            </w:r>
          </w:p>
        </w:tc>
      </w:tr>
    </w:tbl>
    <w:p w:rsidR="00462C3E" w:rsidRPr="00462C3E" w:rsidRDefault="00462C3E" w:rsidP="00462C3E">
      <w:pPr>
        <w:pStyle w:val="BodyText2"/>
        <w:spacing w:after="0" w:line="360" w:lineRule="auto"/>
        <w:ind w:right="45"/>
        <w:jc w:val="both"/>
        <w:rPr>
          <w:rFonts w:eastAsiaTheme="minorHAnsi"/>
          <w:lang w:eastAsia="en-US"/>
        </w:rPr>
      </w:pPr>
      <w:bookmarkStart w:id="1" w:name="_Toc519135974"/>
      <w:r w:rsidRPr="00462C3E">
        <w:rPr>
          <w:rFonts w:eastAsiaTheme="minorHAnsi"/>
          <w:lang w:eastAsia="en-US"/>
        </w:rPr>
        <w:t xml:space="preserve"> Análisis previo al Caso de Estudio.</w:t>
      </w:r>
      <w:bookmarkEnd w:id="1"/>
    </w:p>
    <w:p w:rsidR="00462C3E" w:rsidRPr="00462C3E" w:rsidRDefault="00462C3E" w:rsidP="00462C3E">
      <w:pPr>
        <w:spacing w:line="360" w:lineRule="auto"/>
        <w:jc w:val="both"/>
        <w:rPr>
          <w:rFonts w:ascii="Times New Roman" w:hAnsi="Times New Roman" w:cs="Times New Roman"/>
          <w:sz w:val="24"/>
          <w:szCs w:val="24"/>
        </w:rPr>
      </w:pPr>
      <w:r w:rsidRPr="00462C3E">
        <w:rPr>
          <w:rFonts w:ascii="Times New Roman" w:hAnsi="Times New Roman" w:cs="Times New Roman"/>
          <w:sz w:val="24"/>
          <w:szCs w:val="24"/>
        </w:rPr>
        <w:t xml:space="preserve">Para determinar la posición de los sensores en cada </w:t>
      </w:r>
      <w:proofErr w:type="spellStart"/>
      <w:r w:rsidRPr="00462C3E">
        <w:rPr>
          <w:rFonts w:ascii="Times New Roman" w:hAnsi="Times New Roman" w:cs="Times New Roman"/>
          <w:sz w:val="24"/>
          <w:szCs w:val="24"/>
        </w:rPr>
        <w:t>setups</w:t>
      </w:r>
      <w:proofErr w:type="spellEnd"/>
      <w:r w:rsidRPr="00462C3E">
        <w:rPr>
          <w:rFonts w:ascii="Times New Roman" w:hAnsi="Times New Roman" w:cs="Times New Roman"/>
          <w:sz w:val="24"/>
          <w:szCs w:val="24"/>
        </w:rPr>
        <w:t xml:space="preserve"> se tuvo cuenta el MAC (</w:t>
      </w:r>
      <w:proofErr w:type="spellStart"/>
      <w:r w:rsidRPr="00462C3E">
        <w:rPr>
          <w:rFonts w:ascii="Times New Roman" w:hAnsi="Times New Roman" w:cs="Times New Roman"/>
          <w:sz w:val="24"/>
          <w:szCs w:val="24"/>
        </w:rPr>
        <w:t>Model</w:t>
      </w:r>
      <w:proofErr w:type="spellEnd"/>
      <w:r w:rsidRPr="00462C3E">
        <w:rPr>
          <w:rFonts w:ascii="Times New Roman" w:hAnsi="Times New Roman" w:cs="Times New Roman"/>
          <w:sz w:val="24"/>
          <w:szCs w:val="24"/>
        </w:rPr>
        <w:t xml:space="preserve"> </w:t>
      </w:r>
      <w:proofErr w:type="spellStart"/>
      <w:r w:rsidRPr="00462C3E">
        <w:rPr>
          <w:rFonts w:ascii="Times New Roman" w:hAnsi="Times New Roman" w:cs="Times New Roman"/>
          <w:sz w:val="24"/>
          <w:szCs w:val="24"/>
        </w:rPr>
        <w:t>Asurance</w:t>
      </w:r>
      <w:proofErr w:type="spellEnd"/>
      <w:r w:rsidRPr="00462C3E">
        <w:rPr>
          <w:rFonts w:ascii="Times New Roman" w:hAnsi="Times New Roman" w:cs="Times New Roman"/>
          <w:sz w:val="24"/>
          <w:szCs w:val="24"/>
        </w:rPr>
        <w:t xml:space="preserve"> </w:t>
      </w:r>
      <w:proofErr w:type="spellStart"/>
      <w:r w:rsidRPr="00462C3E">
        <w:rPr>
          <w:rFonts w:ascii="Times New Roman" w:hAnsi="Times New Roman" w:cs="Times New Roman"/>
          <w:sz w:val="24"/>
          <w:szCs w:val="24"/>
        </w:rPr>
        <w:t>Criterion</w:t>
      </w:r>
      <w:proofErr w:type="spellEnd"/>
      <w:r w:rsidRPr="00462C3E">
        <w:rPr>
          <w:rFonts w:ascii="Times New Roman" w:hAnsi="Times New Roman" w:cs="Times New Roman"/>
          <w:sz w:val="24"/>
          <w:szCs w:val="24"/>
        </w:rPr>
        <w:t>) que no es más que un indicador que asegura la calidad de los vectores modales experimentales. Este indicador toma valores desde 0 a 1, representando 0 una respuesta no consistente y 1 una respuesta consistente. Los valores del MAC pueden ser dados o en gráficos o en tablas donde los valores de la diagonal deben ser cercanos a la unidad,</w:t>
      </w:r>
      <w:r w:rsidR="008F074D">
        <w:rPr>
          <w:rFonts w:ascii="Times New Roman" w:hAnsi="Times New Roman" w:cs="Times New Roman"/>
          <w:sz w:val="24"/>
          <w:szCs w:val="24"/>
        </w:rPr>
        <w:t xml:space="preserve"> </w:t>
      </w:r>
      <w:r w:rsidRPr="00462C3E">
        <w:rPr>
          <w:rFonts w:ascii="Times New Roman" w:hAnsi="Times New Roman" w:cs="Times New Roman"/>
          <w:sz w:val="24"/>
          <w:szCs w:val="24"/>
        </w:rPr>
        <w:t xml:space="preserve"> y los de fuera de la diagonal menores que 0.4 a 0.5, indicando con ello que con la posición de los sensores indicada, los modos quedarían correctamente identificados a partir de las formas modales. </w:t>
      </w:r>
    </w:p>
    <w:p w:rsidR="00462C3E" w:rsidRPr="00462C3E" w:rsidRDefault="00462C3E" w:rsidP="00462C3E">
      <w:pPr>
        <w:spacing w:line="360" w:lineRule="auto"/>
        <w:jc w:val="both"/>
        <w:rPr>
          <w:rFonts w:ascii="Times New Roman" w:hAnsi="Times New Roman" w:cs="Times New Roman"/>
          <w:sz w:val="24"/>
          <w:szCs w:val="24"/>
        </w:rPr>
      </w:pPr>
      <w:r w:rsidRPr="00462C3E">
        <w:rPr>
          <w:rFonts w:ascii="Times New Roman" w:hAnsi="Times New Roman" w:cs="Times New Roman"/>
          <w:sz w:val="24"/>
          <w:szCs w:val="24"/>
        </w:rPr>
        <w:t xml:space="preserve">Posteriormente las combinaciones de posiciones de sensores, o </w:t>
      </w:r>
      <w:proofErr w:type="spellStart"/>
      <w:r w:rsidRPr="00462C3E">
        <w:rPr>
          <w:rFonts w:ascii="Times New Roman" w:hAnsi="Times New Roman" w:cs="Times New Roman"/>
          <w:sz w:val="24"/>
          <w:szCs w:val="24"/>
        </w:rPr>
        <w:t>setups</w:t>
      </w:r>
      <w:proofErr w:type="spellEnd"/>
      <w:r w:rsidRPr="00462C3E">
        <w:rPr>
          <w:rFonts w:ascii="Times New Roman" w:hAnsi="Times New Roman" w:cs="Times New Roman"/>
          <w:sz w:val="24"/>
          <w:szCs w:val="24"/>
        </w:rPr>
        <w:t xml:space="preserve"> que más se adecuen a lo anteriormente planteado serán las instrumentadas y aplicadas a la viga donde la estructura se encuentra con los sensores debidamente acoplados y está siendo excitada para la toma de datos. </w:t>
      </w:r>
      <w:bookmarkStart w:id="2" w:name="_Toc519135975"/>
    </w:p>
    <w:p w:rsidR="00462C3E" w:rsidRPr="00462C3E" w:rsidRDefault="00462C3E" w:rsidP="00462C3E">
      <w:pPr>
        <w:pStyle w:val="BodyText2"/>
        <w:spacing w:after="0" w:line="360" w:lineRule="auto"/>
        <w:ind w:right="45"/>
        <w:jc w:val="both"/>
        <w:rPr>
          <w:rFonts w:eastAsiaTheme="minorHAnsi"/>
          <w:u w:val="single"/>
          <w:lang w:eastAsia="en-US"/>
        </w:rPr>
      </w:pPr>
      <w:r w:rsidRPr="00462C3E">
        <w:rPr>
          <w:rFonts w:eastAsiaTheme="minorHAnsi"/>
          <w:u w:val="single"/>
          <w:lang w:eastAsia="en-US"/>
        </w:rPr>
        <w:t>Aplicación del software MACEC</w:t>
      </w:r>
      <w:bookmarkEnd w:id="2"/>
    </w:p>
    <w:p w:rsidR="00462C3E" w:rsidRPr="00462C3E" w:rsidRDefault="00462C3E" w:rsidP="00462C3E">
      <w:pPr>
        <w:spacing w:line="360" w:lineRule="auto"/>
        <w:jc w:val="both"/>
        <w:rPr>
          <w:rFonts w:ascii="Times New Roman" w:hAnsi="Times New Roman" w:cs="Times New Roman"/>
          <w:sz w:val="24"/>
          <w:szCs w:val="24"/>
        </w:rPr>
      </w:pPr>
      <w:r w:rsidRPr="00462C3E">
        <w:rPr>
          <w:rFonts w:ascii="Times New Roman" w:hAnsi="Times New Roman" w:cs="Times New Roman"/>
          <w:sz w:val="24"/>
          <w:szCs w:val="24"/>
        </w:rPr>
        <w:t>A continuación, se hará uso del software MACEC 3.3 para el procesamiento de los datos del caso de estudio para la obtención de los parámetros modales de la estructura.</w:t>
      </w:r>
    </w:p>
    <w:p w:rsidR="00462C3E" w:rsidRPr="00462C3E" w:rsidRDefault="00462C3E" w:rsidP="00462C3E">
      <w:pPr>
        <w:pStyle w:val="BodyText2"/>
        <w:spacing w:after="0" w:line="360" w:lineRule="auto"/>
        <w:ind w:right="45"/>
        <w:jc w:val="both"/>
        <w:rPr>
          <w:rFonts w:eastAsiaTheme="minorHAnsi"/>
          <w:lang w:eastAsia="en-US"/>
        </w:rPr>
      </w:pPr>
    </w:p>
    <w:tbl>
      <w:tblPr>
        <w:tblStyle w:val="TableGrid"/>
        <w:tblpPr w:leftFromText="180" w:rightFromText="180" w:vertAnchor="text" w:horzAnchor="margin" w:tblpY="243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2"/>
      </w:tblGrid>
      <w:tr w:rsidR="00462C3E" w:rsidRPr="00462C3E" w:rsidTr="00A410AE">
        <w:trPr>
          <w:trHeight w:val="3683"/>
        </w:trPr>
        <w:tc>
          <w:tcPr>
            <w:tcW w:w="5592" w:type="dxa"/>
            <w:vAlign w:val="center"/>
          </w:tcPr>
          <w:p w:rsidR="00462C3E" w:rsidRPr="00462C3E" w:rsidRDefault="00462C3E" w:rsidP="00A410AE">
            <w:pPr>
              <w:spacing w:after="160" w:line="360" w:lineRule="auto"/>
              <w:jc w:val="center"/>
              <w:rPr>
                <w:rFonts w:eastAsiaTheme="minorHAnsi"/>
                <w:sz w:val="24"/>
                <w:szCs w:val="24"/>
                <w:lang w:val="es-ES"/>
              </w:rPr>
            </w:pPr>
            <w:r w:rsidRPr="00462C3E">
              <w:rPr>
                <w:noProof/>
                <w:sz w:val="24"/>
                <w:szCs w:val="24"/>
                <w:lang w:val="es-US" w:eastAsia="es-US"/>
              </w:rPr>
              <w:lastRenderedPageBreak/>
              <w:drawing>
                <wp:inline distT="0" distB="0" distL="0" distR="0" wp14:anchorId="44F8D94B" wp14:editId="19B4DFCD">
                  <wp:extent cx="3413760" cy="236410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3760" cy="2364105"/>
                          </a:xfrm>
                          <a:prstGeom prst="rect">
                            <a:avLst/>
                          </a:prstGeom>
                        </pic:spPr>
                      </pic:pic>
                    </a:graphicData>
                  </a:graphic>
                </wp:inline>
              </w:drawing>
            </w:r>
          </w:p>
        </w:tc>
      </w:tr>
      <w:tr w:rsidR="00462C3E" w:rsidRPr="00462C3E" w:rsidTr="00A410AE">
        <w:trPr>
          <w:trHeight w:val="180"/>
        </w:trPr>
        <w:tc>
          <w:tcPr>
            <w:tcW w:w="5592" w:type="dxa"/>
            <w:vAlign w:val="center"/>
          </w:tcPr>
          <w:p w:rsidR="00462C3E" w:rsidRPr="008F074D" w:rsidRDefault="008F074D" w:rsidP="00A410AE">
            <w:pPr>
              <w:spacing w:after="160" w:line="360" w:lineRule="auto"/>
              <w:jc w:val="center"/>
              <w:rPr>
                <w:rFonts w:eastAsiaTheme="minorHAnsi"/>
                <w:lang w:val="es-ES"/>
              </w:rPr>
            </w:pPr>
            <w:r w:rsidRPr="008F074D">
              <w:rPr>
                <w:rFonts w:eastAsiaTheme="minorHAnsi"/>
                <w:b/>
                <w:lang w:val="es-ES"/>
              </w:rPr>
              <w:t>Fig. 3</w:t>
            </w:r>
            <w:r w:rsidR="00462C3E" w:rsidRPr="008F074D">
              <w:rPr>
                <w:rFonts w:eastAsiaTheme="minorHAnsi"/>
                <w:lang w:val="es-ES"/>
              </w:rPr>
              <w:t xml:space="preserve"> Ubicación de los nodos en MACEC</w:t>
            </w:r>
          </w:p>
        </w:tc>
      </w:tr>
    </w:tbl>
    <w:p w:rsidR="00462C3E" w:rsidRPr="00A410AE" w:rsidRDefault="00462C3E" w:rsidP="00462C3E">
      <w:pPr>
        <w:pStyle w:val="BodyText2"/>
        <w:spacing w:after="0" w:line="360" w:lineRule="auto"/>
        <w:ind w:right="45"/>
        <w:jc w:val="both"/>
        <w:rPr>
          <w:rFonts w:eastAsiaTheme="minorHAnsi"/>
          <w:u w:val="single"/>
          <w:lang w:eastAsia="en-US"/>
        </w:rPr>
      </w:pPr>
      <w:r w:rsidRPr="00A410AE">
        <w:rPr>
          <w:rFonts w:eastAsiaTheme="minorHAnsi"/>
          <w:u w:val="single"/>
          <w:lang w:eastAsia="en-US"/>
        </w:rPr>
        <w:t>Modelación de la geometría.</w:t>
      </w:r>
    </w:p>
    <w:p w:rsidR="00462C3E" w:rsidRPr="00462C3E" w:rsidRDefault="00462C3E" w:rsidP="00462C3E">
      <w:pPr>
        <w:spacing w:line="360" w:lineRule="auto"/>
        <w:jc w:val="both"/>
        <w:rPr>
          <w:rFonts w:ascii="Times New Roman" w:hAnsi="Times New Roman" w:cs="Times New Roman"/>
          <w:sz w:val="24"/>
          <w:szCs w:val="24"/>
        </w:rPr>
      </w:pPr>
      <w:r w:rsidRPr="00462C3E">
        <w:rPr>
          <w:rFonts w:ascii="Times New Roman" w:hAnsi="Times New Roman" w:cs="Times New Roman"/>
          <w:sz w:val="24"/>
          <w:szCs w:val="24"/>
        </w:rPr>
        <w:t>Como la geometría del elemento es simple se puede modelar en el mismo programa   o cualquier software de análisis estructural. En MACEC se definen las posiciones de los nodos y se unen estos mediante “</w:t>
      </w:r>
      <w:proofErr w:type="spellStart"/>
      <w:r w:rsidRPr="00462C3E">
        <w:rPr>
          <w:rFonts w:ascii="Times New Roman" w:hAnsi="Times New Roman" w:cs="Times New Roman"/>
          <w:sz w:val="24"/>
          <w:szCs w:val="24"/>
        </w:rPr>
        <w:t>beams</w:t>
      </w:r>
      <w:proofErr w:type="spellEnd"/>
      <w:r w:rsidRPr="00462C3E">
        <w:rPr>
          <w:rFonts w:ascii="Times New Roman" w:hAnsi="Times New Roman" w:cs="Times New Roman"/>
          <w:sz w:val="24"/>
          <w:szCs w:val="24"/>
        </w:rPr>
        <w:t xml:space="preserve">” usando las ventajas </w:t>
      </w:r>
      <w:r w:rsidR="008F074D">
        <w:rPr>
          <w:rFonts w:ascii="Times New Roman" w:hAnsi="Times New Roman" w:cs="Times New Roman"/>
          <w:sz w:val="24"/>
          <w:szCs w:val="24"/>
        </w:rPr>
        <w:t>graficas del MATLAB. (Fig.3</w:t>
      </w:r>
      <w:r w:rsidRPr="00462C3E">
        <w:rPr>
          <w:rFonts w:ascii="Times New Roman" w:hAnsi="Times New Roman" w:cs="Times New Roman"/>
          <w:sz w:val="24"/>
          <w:szCs w:val="24"/>
        </w:rPr>
        <w:t xml:space="preserve">). No se definieron nodos masters ni </w:t>
      </w:r>
      <w:proofErr w:type="spellStart"/>
      <w:r w:rsidRPr="00462C3E">
        <w:rPr>
          <w:rFonts w:ascii="Times New Roman" w:hAnsi="Times New Roman" w:cs="Times New Roman"/>
          <w:sz w:val="24"/>
          <w:szCs w:val="24"/>
        </w:rPr>
        <w:t>slaves</w:t>
      </w:r>
      <w:proofErr w:type="spellEnd"/>
      <w:r w:rsidRPr="00462C3E">
        <w:rPr>
          <w:rFonts w:ascii="Times New Roman" w:hAnsi="Times New Roman" w:cs="Times New Roman"/>
          <w:sz w:val="24"/>
          <w:szCs w:val="24"/>
        </w:rPr>
        <w:t>, En el caso hipotético de «esclavizar” dichos nodos (1 y 9) estaríamos omitiendo el movimiento vertical de dichos apoyos lo cual ocurre en ciertos modos.</w:t>
      </w:r>
    </w:p>
    <w:p w:rsidR="00462C3E" w:rsidRPr="00462C3E" w:rsidRDefault="00462C3E" w:rsidP="00462C3E">
      <w:pPr>
        <w:spacing w:line="360" w:lineRule="auto"/>
        <w:jc w:val="both"/>
        <w:rPr>
          <w:rFonts w:ascii="Times New Roman" w:hAnsi="Times New Roman" w:cs="Times New Roman"/>
          <w:sz w:val="24"/>
          <w:szCs w:val="24"/>
        </w:rPr>
      </w:pPr>
      <w:r w:rsidRPr="00462C3E">
        <w:rPr>
          <w:rFonts w:ascii="Times New Roman" w:hAnsi="Times New Roman" w:cs="Times New Roman"/>
          <w:sz w:val="24"/>
          <w:szCs w:val="24"/>
        </w:rPr>
        <w:t>Como paso final se unen todos los nodos de dos en dos formando «</w:t>
      </w:r>
      <w:proofErr w:type="spellStart"/>
      <w:r w:rsidRPr="00462C3E">
        <w:rPr>
          <w:rFonts w:ascii="Times New Roman" w:hAnsi="Times New Roman" w:cs="Times New Roman"/>
          <w:sz w:val="24"/>
          <w:szCs w:val="24"/>
        </w:rPr>
        <w:t>beams</w:t>
      </w:r>
      <w:proofErr w:type="spellEnd"/>
      <w:r w:rsidRPr="00462C3E">
        <w:rPr>
          <w:rFonts w:ascii="Times New Roman" w:hAnsi="Times New Roman" w:cs="Times New Roman"/>
          <w:sz w:val="24"/>
          <w:szCs w:val="24"/>
        </w:rPr>
        <w:t>» debido a las características de nuestra estructura. Las mismas se unieron utilizando las vent</w:t>
      </w:r>
      <w:r w:rsidR="008F074D">
        <w:rPr>
          <w:rFonts w:ascii="Times New Roman" w:hAnsi="Times New Roman" w:cs="Times New Roman"/>
          <w:sz w:val="24"/>
          <w:szCs w:val="24"/>
        </w:rPr>
        <w:t>ajas del propio Matlab (Fig. 4</w:t>
      </w:r>
      <w:r w:rsidRPr="00462C3E">
        <w:rPr>
          <w:rFonts w:ascii="Times New Roman" w:hAnsi="Times New Roman" w:cs="Times New Roman"/>
          <w:sz w:val="24"/>
          <w:szCs w:val="24"/>
        </w:rPr>
        <w:t>).</w:t>
      </w:r>
    </w:p>
    <w:p w:rsidR="00A410AE" w:rsidRDefault="00A410AE" w:rsidP="00462C3E">
      <w:pPr>
        <w:pStyle w:val="BodyText2"/>
        <w:spacing w:after="0" w:line="360" w:lineRule="auto"/>
        <w:ind w:right="45"/>
        <w:jc w:val="both"/>
        <w:rPr>
          <w:rFonts w:eastAsiaTheme="minorHAnsi"/>
          <w:lang w:eastAsia="en-US"/>
        </w:rPr>
      </w:pPr>
    </w:p>
    <w:p w:rsidR="00462C3E" w:rsidRPr="00A410AE" w:rsidRDefault="00462C3E" w:rsidP="00462C3E">
      <w:pPr>
        <w:pStyle w:val="BodyText2"/>
        <w:spacing w:after="0" w:line="360" w:lineRule="auto"/>
        <w:ind w:right="45"/>
        <w:jc w:val="both"/>
        <w:rPr>
          <w:rFonts w:eastAsiaTheme="minorHAnsi"/>
          <w:u w:val="single"/>
          <w:lang w:eastAsia="en-US"/>
        </w:rPr>
      </w:pPr>
      <w:r w:rsidRPr="00A410AE">
        <w:rPr>
          <w:rFonts w:eastAsiaTheme="minorHAnsi"/>
          <w:u w:val="single"/>
          <w:lang w:eastAsia="en-US"/>
        </w:rPr>
        <w:t xml:space="preserve"> Pre-procesamiento de señales.</w:t>
      </w:r>
    </w:p>
    <w:p w:rsidR="00462C3E" w:rsidRPr="00462C3E" w:rsidRDefault="00462C3E" w:rsidP="00462C3E">
      <w:pPr>
        <w:spacing w:line="360" w:lineRule="auto"/>
        <w:jc w:val="both"/>
        <w:rPr>
          <w:rFonts w:ascii="Times New Roman" w:hAnsi="Times New Roman" w:cs="Times New Roman"/>
          <w:sz w:val="24"/>
          <w:szCs w:val="24"/>
        </w:rPr>
      </w:pPr>
      <w:r w:rsidRPr="00462C3E">
        <w:rPr>
          <w:rFonts w:ascii="Times New Roman" w:hAnsi="Times New Roman" w:cs="Times New Roman"/>
          <w:sz w:val="24"/>
          <w:szCs w:val="24"/>
        </w:rPr>
        <w:t xml:space="preserve">En esta etapa de suma importancia para un correcto análisis se realizan una serie de ajustes mostrados a continuación los cuales fueron aplicados a todos los </w:t>
      </w:r>
      <w:proofErr w:type="spellStart"/>
      <w:r w:rsidRPr="00462C3E">
        <w:rPr>
          <w:rFonts w:ascii="Times New Roman" w:hAnsi="Times New Roman" w:cs="Times New Roman"/>
          <w:sz w:val="24"/>
          <w:szCs w:val="24"/>
        </w:rPr>
        <w:t>setups</w:t>
      </w:r>
      <w:proofErr w:type="spellEnd"/>
      <w:r w:rsidRPr="00462C3E">
        <w:rPr>
          <w:rFonts w:ascii="Times New Roman" w:hAnsi="Times New Roman" w:cs="Times New Roman"/>
          <w:sz w:val="24"/>
          <w:szCs w:val="24"/>
        </w:rPr>
        <w:t>:</w:t>
      </w:r>
    </w:p>
    <w:p w:rsidR="00462C3E" w:rsidRPr="00462C3E" w:rsidRDefault="00462C3E" w:rsidP="00462C3E">
      <w:pPr>
        <w:pStyle w:val="ListParagraph"/>
        <w:numPr>
          <w:ilvl w:val="0"/>
          <w:numId w:val="4"/>
        </w:numPr>
        <w:tabs>
          <w:tab w:val="left" w:pos="180"/>
        </w:tabs>
        <w:spacing w:after="160" w:line="360" w:lineRule="auto"/>
        <w:ind w:left="0" w:firstLine="0"/>
        <w:jc w:val="both"/>
        <w:rPr>
          <w:rFonts w:ascii="Times New Roman" w:hAnsi="Times New Roman" w:cs="Times New Roman"/>
          <w:sz w:val="24"/>
          <w:szCs w:val="24"/>
        </w:rPr>
      </w:pPr>
      <w:r w:rsidRPr="00462C3E">
        <w:rPr>
          <w:rFonts w:ascii="Times New Roman" w:hAnsi="Times New Roman" w:cs="Times New Roman"/>
          <w:sz w:val="24"/>
          <w:szCs w:val="24"/>
        </w:rPr>
        <w:t>Se ajustan los parámetros de potencial de densidad PSD para un 66 % correspondiente a un 33% de solape con las frecuencias inmediatas superioras e inmediatas inferiores.</w:t>
      </w:r>
    </w:p>
    <w:p w:rsidR="00462C3E" w:rsidRPr="00462C3E" w:rsidRDefault="00462C3E" w:rsidP="00462C3E">
      <w:pPr>
        <w:pStyle w:val="ListParagraph"/>
        <w:numPr>
          <w:ilvl w:val="0"/>
          <w:numId w:val="4"/>
        </w:numPr>
        <w:tabs>
          <w:tab w:val="left" w:pos="270"/>
        </w:tabs>
        <w:spacing w:after="160" w:line="360" w:lineRule="auto"/>
        <w:ind w:left="0" w:firstLine="0"/>
        <w:jc w:val="both"/>
        <w:rPr>
          <w:rFonts w:ascii="Times New Roman" w:hAnsi="Times New Roman" w:cs="Times New Roman"/>
          <w:sz w:val="24"/>
          <w:szCs w:val="24"/>
        </w:rPr>
      </w:pPr>
      <w:r w:rsidRPr="00462C3E">
        <w:rPr>
          <w:rFonts w:ascii="Times New Roman" w:hAnsi="Times New Roman" w:cs="Times New Roman"/>
          <w:sz w:val="24"/>
          <w:szCs w:val="24"/>
        </w:rPr>
        <w:t xml:space="preserve">Se realiza un ajuste de tiempo en el Time </w:t>
      </w:r>
      <w:proofErr w:type="spellStart"/>
      <w:r w:rsidRPr="00462C3E">
        <w:rPr>
          <w:rFonts w:ascii="Times New Roman" w:hAnsi="Times New Roman" w:cs="Times New Roman"/>
          <w:sz w:val="24"/>
          <w:szCs w:val="24"/>
        </w:rPr>
        <w:t>Window</w:t>
      </w:r>
      <w:proofErr w:type="spellEnd"/>
      <w:r w:rsidRPr="00462C3E">
        <w:rPr>
          <w:rFonts w:ascii="Times New Roman" w:hAnsi="Times New Roman" w:cs="Times New Roman"/>
          <w:sz w:val="24"/>
          <w:szCs w:val="24"/>
        </w:rPr>
        <w:t xml:space="preserve"> para desechar los tiempos iniciales y finales donde no había excitación o la amortiguación había terminado. Los intervalos de tiempo utilizados se muestran en la</w:t>
      </w:r>
      <w:r w:rsidR="008F074D">
        <w:rPr>
          <w:rFonts w:ascii="Times New Roman" w:hAnsi="Times New Roman" w:cs="Times New Roman"/>
          <w:sz w:val="24"/>
          <w:szCs w:val="24"/>
        </w:rPr>
        <w:t xml:space="preserve"> tabla 2</w:t>
      </w:r>
      <w:r w:rsidRPr="00462C3E">
        <w:rPr>
          <w:rFonts w:ascii="Times New Roman" w:hAnsi="Times New Roman" w:cs="Times New Roman"/>
          <w:sz w:val="24"/>
          <w:szCs w:val="24"/>
        </w:rPr>
        <w:t>.</w:t>
      </w:r>
    </w:p>
    <w:tbl>
      <w:tblPr>
        <w:tblStyle w:val="TableGrid"/>
        <w:tblpPr w:leftFromText="180" w:rightFromText="180" w:vertAnchor="text" w:horzAnchor="margin" w:tblpXSpec="center" w:tblpY="2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tblGrid>
      <w:tr w:rsidR="00462C3E" w:rsidRPr="00462C3E" w:rsidTr="004A6FC5">
        <w:trPr>
          <w:trHeight w:val="3683"/>
        </w:trPr>
        <w:tc>
          <w:tcPr>
            <w:tcW w:w="5485" w:type="dxa"/>
            <w:vAlign w:val="center"/>
          </w:tcPr>
          <w:p w:rsidR="00462C3E" w:rsidRPr="00462C3E" w:rsidRDefault="00462C3E" w:rsidP="00462C3E">
            <w:pPr>
              <w:spacing w:after="160" w:line="360" w:lineRule="auto"/>
              <w:jc w:val="center"/>
              <w:rPr>
                <w:rFonts w:eastAsiaTheme="minorHAnsi"/>
                <w:sz w:val="24"/>
                <w:szCs w:val="24"/>
                <w:lang w:val="es-ES"/>
              </w:rPr>
            </w:pPr>
            <w:r w:rsidRPr="00462C3E">
              <w:rPr>
                <w:noProof/>
                <w:sz w:val="24"/>
                <w:szCs w:val="24"/>
                <w:lang w:val="es-US" w:eastAsia="es-US"/>
              </w:rPr>
              <w:lastRenderedPageBreak/>
              <w:drawing>
                <wp:inline distT="0" distB="0" distL="0" distR="0" wp14:anchorId="3E74ED4F" wp14:editId="26C0C51F">
                  <wp:extent cx="3293710" cy="22707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16441" cy="2286431"/>
                          </a:xfrm>
                          <a:prstGeom prst="rect">
                            <a:avLst/>
                          </a:prstGeom>
                        </pic:spPr>
                      </pic:pic>
                    </a:graphicData>
                  </a:graphic>
                </wp:inline>
              </w:drawing>
            </w:r>
          </w:p>
        </w:tc>
      </w:tr>
      <w:tr w:rsidR="00462C3E" w:rsidRPr="00462C3E" w:rsidTr="004A6FC5">
        <w:trPr>
          <w:trHeight w:val="180"/>
        </w:trPr>
        <w:tc>
          <w:tcPr>
            <w:tcW w:w="5485" w:type="dxa"/>
            <w:vAlign w:val="center"/>
          </w:tcPr>
          <w:p w:rsidR="00462C3E" w:rsidRPr="008F074D" w:rsidRDefault="00462C3E" w:rsidP="008F074D">
            <w:pPr>
              <w:spacing w:line="360" w:lineRule="auto"/>
              <w:ind w:left="-18"/>
              <w:jc w:val="center"/>
              <w:rPr>
                <w:rFonts w:eastAsiaTheme="minorHAnsi"/>
                <w:lang w:val="es-ES"/>
              </w:rPr>
            </w:pPr>
            <w:r w:rsidRPr="008F074D">
              <w:rPr>
                <w:rFonts w:eastAsiaTheme="minorHAnsi"/>
                <w:b/>
                <w:lang w:val="es-ES"/>
              </w:rPr>
              <w:t>Fi</w:t>
            </w:r>
            <w:r w:rsidR="008F074D" w:rsidRPr="008F074D">
              <w:rPr>
                <w:rFonts w:eastAsiaTheme="minorHAnsi"/>
                <w:b/>
                <w:lang w:val="es-ES"/>
              </w:rPr>
              <w:t>g. 4</w:t>
            </w:r>
            <w:r w:rsidRPr="008F074D">
              <w:rPr>
                <w:rFonts w:eastAsiaTheme="minorHAnsi"/>
                <w:lang w:val="es-ES"/>
              </w:rPr>
              <w:t xml:space="preserve"> Modelación de la viga usando </w:t>
            </w:r>
            <w:proofErr w:type="spellStart"/>
            <w:r w:rsidRPr="008F074D">
              <w:rPr>
                <w:rFonts w:eastAsiaTheme="minorHAnsi"/>
                <w:lang w:val="es-ES"/>
              </w:rPr>
              <w:t>beams</w:t>
            </w:r>
            <w:proofErr w:type="spellEnd"/>
          </w:p>
        </w:tc>
      </w:tr>
    </w:tbl>
    <w:p w:rsidR="00462C3E" w:rsidRPr="00462C3E" w:rsidRDefault="00462C3E" w:rsidP="00462C3E">
      <w:pPr>
        <w:spacing w:line="360" w:lineRule="auto"/>
        <w:jc w:val="both"/>
        <w:rPr>
          <w:rFonts w:ascii="Times New Roman" w:hAnsi="Times New Roman" w:cs="Times New Roman"/>
          <w:sz w:val="24"/>
          <w:szCs w:val="24"/>
        </w:rPr>
      </w:pPr>
    </w:p>
    <w:p w:rsidR="00462C3E" w:rsidRPr="00462C3E" w:rsidRDefault="00462C3E" w:rsidP="00462C3E">
      <w:pPr>
        <w:pStyle w:val="ListParagraph"/>
        <w:tabs>
          <w:tab w:val="left" w:pos="270"/>
        </w:tabs>
        <w:spacing w:line="360" w:lineRule="auto"/>
        <w:ind w:left="0"/>
        <w:jc w:val="both"/>
        <w:rPr>
          <w:rFonts w:ascii="Times New Roman" w:hAnsi="Times New Roman" w:cs="Times New Roman"/>
          <w:sz w:val="24"/>
          <w:szCs w:val="24"/>
        </w:rPr>
      </w:pPr>
      <w:r w:rsidRPr="00462C3E">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1488"/>
        <w:gridCol w:w="1475"/>
        <w:gridCol w:w="1475"/>
        <w:gridCol w:w="1475"/>
      </w:tblGrid>
      <w:tr w:rsidR="00462C3E" w:rsidRPr="00462C3E" w:rsidTr="004A6FC5">
        <w:tc>
          <w:tcPr>
            <w:tcW w:w="8231" w:type="dxa"/>
            <w:gridSpan w:val="5"/>
            <w:tcBorders>
              <w:top w:val="nil"/>
              <w:left w:val="nil"/>
              <w:bottom w:val="single" w:sz="4" w:space="0" w:color="auto"/>
              <w:right w:val="nil"/>
            </w:tcBorders>
            <w:shd w:val="clear" w:color="auto" w:fill="auto"/>
          </w:tcPr>
          <w:p w:rsidR="00462C3E" w:rsidRPr="008F074D" w:rsidRDefault="008F074D" w:rsidP="00462C3E">
            <w:pPr>
              <w:pStyle w:val="ListParagraph"/>
              <w:tabs>
                <w:tab w:val="left" w:pos="270"/>
              </w:tabs>
              <w:spacing w:before="30" w:after="30" w:line="360" w:lineRule="auto"/>
              <w:ind w:left="0"/>
              <w:jc w:val="right"/>
              <w:rPr>
                <w:rFonts w:ascii="Times New Roman" w:hAnsi="Times New Roman" w:cs="Times New Roman"/>
                <w:sz w:val="20"/>
                <w:szCs w:val="20"/>
              </w:rPr>
            </w:pPr>
            <w:r w:rsidRPr="00E62F22">
              <w:rPr>
                <w:rFonts w:ascii="Times New Roman" w:hAnsi="Times New Roman" w:cs="Times New Roman"/>
                <w:b/>
                <w:sz w:val="20"/>
                <w:szCs w:val="20"/>
              </w:rPr>
              <w:t>Tabla 2</w:t>
            </w:r>
            <w:r w:rsidR="00E62F22" w:rsidRPr="00E62F22">
              <w:rPr>
                <w:rFonts w:ascii="Times New Roman" w:hAnsi="Times New Roman" w:cs="Times New Roman"/>
                <w:b/>
                <w:sz w:val="20"/>
                <w:szCs w:val="20"/>
              </w:rPr>
              <w:t>:</w:t>
            </w:r>
            <w:r w:rsidR="00462C3E" w:rsidRPr="008F074D">
              <w:rPr>
                <w:rFonts w:ascii="Times New Roman" w:hAnsi="Times New Roman" w:cs="Times New Roman"/>
                <w:sz w:val="20"/>
                <w:szCs w:val="20"/>
              </w:rPr>
              <w:t xml:space="preserve"> Intervalos de tiempo aplicados a la señal original por “Time-</w:t>
            </w:r>
            <w:proofErr w:type="spellStart"/>
            <w:r w:rsidR="00462C3E" w:rsidRPr="008F074D">
              <w:rPr>
                <w:rFonts w:ascii="Times New Roman" w:hAnsi="Times New Roman" w:cs="Times New Roman"/>
                <w:sz w:val="20"/>
                <w:szCs w:val="20"/>
              </w:rPr>
              <w:t>Window</w:t>
            </w:r>
            <w:proofErr w:type="spellEnd"/>
            <w:r w:rsidR="00462C3E" w:rsidRPr="008F074D">
              <w:rPr>
                <w:rFonts w:ascii="Times New Roman" w:hAnsi="Times New Roman" w:cs="Times New Roman"/>
                <w:sz w:val="20"/>
                <w:szCs w:val="20"/>
              </w:rPr>
              <w:t>”</w:t>
            </w:r>
          </w:p>
        </w:tc>
      </w:tr>
      <w:tr w:rsidR="00462C3E" w:rsidRPr="00462C3E" w:rsidTr="004A6FC5">
        <w:tc>
          <w:tcPr>
            <w:tcW w:w="2318" w:type="dxa"/>
            <w:tcBorders>
              <w:top w:val="single" w:sz="4" w:space="0" w:color="auto"/>
            </w:tcBorders>
            <w:shd w:val="clear" w:color="auto" w:fill="auto"/>
          </w:tcPr>
          <w:p w:rsidR="00462C3E" w:rsidRPr="00462C3E" w:rsidRDefault="00462C3E" w:rsidP="00462C3E">
            <w:pPr>
              <w:pStyle w:val="ListParagraph"/>
              <w:tabs>
                <w:tab w:val="left" w:pos="270"/>
              </w:tabs>
              <w:spacing w:before="30" w:after="30" w:line="360" w:lineRule="auto"/>
              <w:ind w:left="0"/>
              <w:jc w:val="center"/>
              <w:rPr>
                <w:rFonts w:ascii="Times New Roman" w:hAnsi="Times New Roman" w:cs="Times New Roman"/>
                <w:sz w:val="24"/>
                <w:szCs w:val="24"/>
              </w:rPr>
            </w:pPr>
            <w:proofErr w:type="spellStart"/>
            <w:r w:rsidRPr="00462C3E">
              <w:rPr>
                <w:rFonts w:ascii="Times New Roman" w:hAnsi="Times New Roman" w:cs="Times New Roman"/>
                <w:sz w:val="24"/>
                <w:szCs w:val="24"/>
              </w:rPr>
              <w:t>Setup</w:t>
            </w:r>
            <w:proofErr w:type="spellEnd"/>
          </w:p>
        </w:tc>
        <w:tc>
          <w:tcPr>
            <w:tcW w:w="1488" w:type="dxa"/>
            <w:tcBorders>
              <w:top w:val="single" w:sz="4" w:space="0" w:color="auto"/>
            </w:tcBorders>
            <w:shd w:val="clear" w:color="auto" w:fill="auto"/>
          </w:tcPr>
          <w:p w:rsidR="00462C3E" w:rsidRPr="00462C3E" w:rsidRDefault="00462C3E" w:rsidP="00462C3E">
            <w:pPr>
              <w:pStyle w:val="ListParagraph"/>
              <w:tabs>
                <w:tab w:val="left" w:pos="270"/>
              </w:tabs>
              <w:spacing w:before="30" w:after="30" w:line="360" w:lineRule="auto"/>
              <w:ind w:left="0"/>
              <w:jc w:val="center"/>
              <w:rPr>
                <w:rFonts w:ascii="Times New Roman" w:hAnsi="Times New Roman" w:cs="Times New Roman"/>
                <w:sz w:val="24"/>
                <w:szCs w:val="24"/>
              </w:rPr>
            </w:pPr>
            <w:r w:rsidRPr="00462C3E">
              <w:rPr>
                <w:rFonts w:ascii="Times New Roman" w:hAnsi="Times New Roman" w:cs="Times New Roman"/>
                <w:sz w:val="24"/>
                <w:szCs w:val="24"/>
              </w:rPr>
              <w:t>1</w:t>
            </w:r>
          </w:p>
        </w:tc>
        <w:tc>
          <w:tcPr>
            <w:tcW w:w="1475" w:type="dxa"/>
            <w:tcBorders>
              <w:top w:val="single" w:sz="4" w:space="0" w:color="auto"/>
            </w:tcBorders>
            <w:shd w:val="clear" w:color="auto" w:fill="auto"/>
          </w:tcPr>
          <w:p w:rsidR="00462C3E" w:rsidRPr="00462C3E" w:rsidRDefault="00462C3E" w:rsidP="00462C3E">
            <w:pPr>
              <w:pStyle w:val="ListParagraph"/>
              <w:tabs>
                <w:tab w:val="left" w:pos="270"/>
              </w:tabs>
              <w:spacing w:before="30" w:after="30" w:line="360" w:lineRule="auto"/>
              <w:ind w:left="0"/>
              <w:jc w:val="center"/>
              <w:rPr>
                <w:rFonts w:ascii="Times New Roman" w:hAnsi="Times New Roman" w:cs="Times New Roman"/>
                <w:sz w:val="24"/>
                <w:szCs w:val="24"/>
              </w:rPr>
            </w:pPr>
            <w:r w:rsidRPr="00462C3E">
              <w:rPr>
                <w:rFonts w:ascii="Times New Roman" w:hAnsi="Times New Roman" w:cs="Times New Roman"/>
                <w:sz w:val="24"/>
                <w:szCs w:val="24"/>
              </w:rPr>
              <w:t>2</w:t>
            </w:r>
          </w:p>
        </w:tc>
        <w:tc>
          <w:tcPr>
            <w:tcW w:w="1475" w:type="dxa"/>
            <w:tcBorders>
              <w:top w:val="single" w:sz="4" w:space="0" w:color="auto"/>
            </w:tcBorders>
            <w:shd w:val="clear" w:color="auto" w:fill="auto"/>
          </w:tcPr>
          <w:p w:rsidR="00462C3E" w:rsidRPr="00462C3E" w:rsidRDefault="00462C3E" w:rsidP="00462C3E">
            <w:pPr>
              <w:pStyle w:val="ListParagraph"/>
              <w:tabs>
                <w:tab w:val="left" w:pos="270"/>
              </w:tabs>
              <w:spacing w:before="30" w:after="30" w:line="360" w:lineRule="auto"/>
              <w:ind w:left="0"/>
              <w:jc w:val="center"/>
              <w:rPr>
                <w:rFonts w:ascii="Times New Roman" w:hAnsi="Times New Roman" w:cs="Times New Roman"/>
                <w:sz w:val="24"/>
                <w:szCs w:val="24"/>
              </w:rPr>
            </w:pPr>
            <w:r w:rsidRPr="00462C3E">
              <w:rPr>
                <w:rFonts w:ascii="Times New Roman" w:hAnsi="Times New Roman" w:cs="Times New Roman"/>
                <w:sz w:val="24"/>
                <w:szCs w:val="24"/>
              </w:rPr>
              <w:t>3</w:t>
            </w:r>
          </w:p>
        </w:tc>
        <w:tc>
          <w:tcPr>
            <w:tcW w:w="1475" w:type="dxa"/>
            <w:tcBorders>
              <w:top w:val="single" w:sz="4" w:space="0" w:color="auto"/>
            </w:tcBorders>
            <w:shd w:val="clear" w:color="auto" w:fill="auto"/>
          </w:tcPr>
          <w:p w:rsidR="00462C3E" w:rsidRPr="00462C3E" w:rsidRDefault="00462C3E" w:rsidP="00462C3E">
            <w:pPr>
              <w:pStyle w:val="ListParagraph"/>
              <w:tabs>
                <w:tab w:val="left" w:pos="270"/>
              </w:tabs>
              <w:spacing w:before="30" w:after="30" w:line="360" w:lineRule="auto"/>
              <w:ind w:left="0"/>
              <w:jc w:val="center"/>
              <w:rPr>
                <w:rFonts w:ascii="Times New Roman" w:hAnsi="Times New Roman" w:cs="Times New Roman"/>
                <w:sz w:val="24"/>
                <w:szCs w:val="24"/>
              </w:rPr>
            </w:pPr>
            <w:r w:rsidRPr="00462C3E">
              <w:rPr>
                <w:rFonts w:ascii="Times New Roman" w:hAnsi="Times New Roman" w:cs="Times New Roman"/>
                <w:sz w:val="24"/>
                <w:szCs w:val="24"/>
              </w:rPr>
              <w:t>4</w:t>
            </w:r>
          </w:p>
        </w:tc>
      </w:tr>
      <w:tr w:rsidR="00462C3E" w:rsidRPr="00462C3E" w:rsidTr="004A6FC5">
        <w:tc>
          <w:tcPr>
            <w:tcW w:w="2318" w:type="dxa"/>
            <w:shd w:val="clear" w:color="auto" w:fill="auto"/>
            <w:vAlign w:val="center"/>
          </w:tcPr>
          <w:p w:rsidR="00462C3E" w:rsidRPr="00462C3E" w:rsidRDefault="00462C3E" w:rsidP="00462C3E">
            <w:pPr>
              <w:pStyle w:val="ListParagraph"/>
              <w:tabs>
                <w:tab w:val="left" w:pos="270"/>
              </w:tabs>
              <w:spacing w:before="30" w:after="30" w:line="360" w:lineRule="auto"/>
              <w:ind w:left="0"/>
              <w:jc w:val="center"/>
              <w:rPr>
                <w:rFonts w:ascii="Times New Roman" w:hAnsi="Times New Roman" w:cs="Times New Roman"/>
                <w:sz w:val="24"/>
                <w:szCs w:val="24"/>
              </w:rPr>
            </w:pPr>
            <w:r w:rsidRPr="00462C3E">
              <w:rPr>
                <w:rFonts w:ascii="Times New Roman" w:hAnsi="Times New Roman" w:cs="Times New Roman"/>
                <w:sz w:val="24"/>
                <w:szCs w:val="24"/>
              </w:rPr>
              <w:t>Ventanas de tiempo aplicadas a la señal original</w:t>
            </w:r>
          </w:p>
        </w:tc>
        <w:tc>
          <w:tcPr>
            <w:tcW w:w="1488" w:type="dxa"/>
            <w:shd w:val="clear" w:color="auto" w:fill="auto"/>
            <w:vAlign w:val="center"/>
          </w:tcPr>
          <w:p w:rsidR="00462C3E" w:rsidRPr="00462C3E" w:rsidRDefault="00462C3E" w:rsidP="00462C3E">
            <w:pPr>
              <w:pStyle w:val="ListParagraph"/>
              <w:tabs>
                <w:tab w:val="left" w:pos="270"/>
              </w:tabs>
              <w:spacing w:before="30" w:after="30" w:line="360" w:lineRule="auto"/>
              <w:ind w:left="0"/>
              <w:jc w:val="center"/>
              <w:rPr>
                <w:rFonts w:ascii="Times New Roman" w:hAnsi="Times New Roman" w:cs="Times New Roman"/>
                <w:sz w:val="24"/>
                <w:szCs w:val="24"/>
              </w:rPr>
            </w:pPr>
            <w:r w:rsidRPr="00462C3E">
              <w:rPr>
                <w:rFonts w:ascii="Times New Roman" w:hAnsi="Times New Roman" w:cs="Times New Roman"/>
                <w:sz w:val="24"/>
                <w:szCs w:val="24"/>
              </w:rPr>
              <w:t>4s a104s</w:t>
            </w:r>
          </w:p>
        </w:tc>
        <w:tc>
          <w:tcPr>
            <w:tcW w:w="1475" w:type="dxa"/>
            <w:shd w:val="clear" w:color="auto" w:fill="auto"/>
            <w:vAlign w:val="center"/>
          </w:tcPr>
          <w:p w:rsidR="00462C3E" w:rsidRPr="00462C3E" w:rsidRDefault="00462C3E" w:rsidP="00462C3E">
            <w:pPr>
              <w:pStyle w:val="ListParagraph"/>
              <w:tabs>
                <w:tab w:val="left" w:pos="270"/>
              </w:tabs>
              <w:spacing w:before="30" w:after="30" w:line="360" w:lineRule="auto"/>
              <w:ind w:left="0"/>
              <w:jc w:val="center"/>
              <w:rPr>
                <w:rFonts w:ascii="Times New Roman" w:hAnsi="Times New Roman" w:cs="Times New Roman"/>
                <w:sz w:val="24"/>
                <w:szCs w:val="24"/>
              </w:rPr>
            </w:pPr>
            <w:r w:rsidRPr="00462C3E">
              <w:rPr>
                <w:rFonts w:ascii="Times New Roman" w:hAnsi="Times New Roman" w:cs="Times New Roman"/>
                <w:sz w:val="24"/>
                <w:szCs w:val="24"/>
              </w:rPr>
              <w:t>2s a 102s</w:t>
            </w:r>
          </w:p>
        </w:tc>
        <w:tc>
          <w:tcPr>
            <w:tcW w:w="1475" w:type="dxa"/>
            <w:shd w:val="clear" w:color="auto" w:fill="auto"/>
            <w:vAlign w:val="center"/>
          </w:tcPr>
          <w:p w:rsidR="00462C3E" w:rsidRPr="00462C3E" w:rsidRDefault="00462C3E" w:rsidP="00462C3E">
            <w:pPr>
              <w:pStyle w:val="ListParagraph"/>
              <w:tabs>
                <w:tab w:val="left" w:pos="270"/>
              </w:tabs>
              <w:spacing w:before="30" w:after="30" w:line="360" w:lineRule="auto"/>
              <w:ind w:left="0"/>
              <w:jc w:val="center"/>
              <w:rPr>
                <w:rFonts w:ascii="Times New Roman" w:hAnsi="Times New Roman" w:cs="Times New Roman"/>
                <w:sz w:val="24"/>
                <w:szCs w:val="24"/>
              </w:rPr>
            </w:pPr>
            <w:r w:rsidRPr="00462C3E">
              <w:rPr>
                <w:rFonts w:ascii="Times New Roman" w:hAnsi="Times New Roman" w:cs="Times New Roman"/>
                <w:sz w:val="24"/>
                <w:szCs w:val="24"/>
              </w:rPr>
              <w:t>4s a 102s</w:t>
            </w:r>
          </w:p>
        </w:tc>
        <w:tc>
          <w:tcPr>
            <w:tcW w:w="1475" w:type="dxa"/>
            <w:shd w:val="clear" w:color="auto" w:fill="auto"/>
            <w:vAlign w:val="center"/>
          </w:tcPr>
          <w:p w:rsidR="00462C3E" w:rsidRPr="00462C3E" w:rsidRDefault="00462C3E" w:rsidP="00462C3E">
            <w:pPr>
              <w:pStyle w:val="ListParagraph"/>
              <w:tabs>
                <w:tab w:val="left" w:pos="270"/>
              </w:tabs>
              <w:spacing w:before="30" w:after="30" w:line="360" w:lineRule="auto"/>
              <w:ind w:left="0"/>
              <w:jc w:val="center"/>
              <w:rPr>
                <w:rFonts w:ascii="Times New Roman" w:hAnsi="Times New Roman" w:cs="Times New Roman"/>
                <w:sz w:val="24"/>
                <w:szCs w:val="24"/>
              </w:rPr>
            </w:pPr>
            <w:r w:rsidRPr="00462C3E">
              <w:rPr>
                <w:rFonts w:ascii="Times New Roman" w:hAnsi="Times New Roman" w:cs="Times New Roman"/>
                <w:sz w:val="24"/>
                <w:szCs w:val="24"/>
              </w:rPr>
              <w:t>3,8s a 102s</w:t>
            </w:r>
          </w:p>
        </w:tc>
      </w:tr>
    </w:tbl>
    <w:p w:rsidR="00462C3E" w:rsidRPr="00462C3E" w:rsidRDefault="00462C3E" w:rsidP="00462C3E">
      <w:pPr>
        <w:pStyle w:val="ListParagraph"/>
        <w:tabs>
          <w:tab w:val="left" w:pos="270"/>
        </w:tabs>
        <w:spacing w:line="360" w:lineRule="auto"/>
        <w:ind w:left="0"/>
        <w:jc w:val="both"/>
        <w:rPr>
          <w:rFonts w:ascii="Times New Roman" w:hAnsi="Times New Roman" w:cs="Times New Roman"/>
          <w:sz w:val="24"/>
          <w:szCs w:val="24"/>
        </w:rPr>
      </w:pPr>
    </w:p>
    <w:p w:rsidR="00462C3E" w:rsidRPr="00462C3E" w:rsidRDefault="00462C3E" w:rsidP="00462C3E">
      <w:pPr>
        <w:pStyle w:val="ListParagraph"/>
        <w:numPr>
          <w:ilvl w:val="0"/>
          <w:numId w:val="4"/>
        </w:numPr>
        <w:tabs>
          <w:tab w:val="left" w:pos="270"/>
        </w:tabs>
        <w:spacing w:after="0" w:line="360" w:lineRule="auto"/>
        <w:ind w:left="0" w:firstLine="0"/>
        <w:jc w:val="both"/>
        <w:rPr>
          <w:rFonts w:ascii="Times New Roman" w:hAnsi="Times New Roman" w:cs="Times New Roman"/>
          <w:sz w:val="24"/>
          <w:szCs w:val="24"/>
        </w:rPr>
      </w:pPr>
      <w:r w:rsidRPr="00462C3E">
        <w:rPr>
          <w:rFonts w:ascii="Times New Roman" w:hAnsi="Times New Roman" w:cs="Times New Roman"/>
          <w:sz w:val="24"/>
          <w:szCs w:val="24"/>
        </w:rPr>
        <w:t xml:space="preserve">Se le aplica un factor </w:t>
      </w:r>
      <w:proofErr w:type="spellStart"/>
      <w:r w:rsidRPr="00462C3E">
        <w:rPr>
          <w:rFonts w:ascii="Times New Roman" w:hAnsi="Times New Roman" w:cs="Times New Roman"/>
          <w:sz w:val="24"/>
          <w:szCs w:val="24"/>
        </w:rPr>
        <w:t>decimate</w:t>
      </w:r>
      <w:proofErr w:type="spellEnd"/>
      <w:r w:rsidRPr="00462C3E">
        <w:rPr>
          <w:rFonts w:ascii="Times New Roman" w:hAnsi="Times New Roman" w:cs="Times New Roman"/>
          <w:sz w:val="24"/>
          <w:szCs w:val="24"/>
        </w:rPr>
        <w:t xml:space="preserve"> igual a 2; su funcionamiento es filtrar las frecuencias bajas de los datos y re-muestrearlos en un ritmo inferior. El Factor </w:t>
      </w:r>
      <w:proofErr w:type="spellStart"/>
      <w:r w:rsidRPr="00462C3E">
        <w:rPr>
          <w:rFonts w:ascii="Times New Roman" w:hAnsi="Times New Roman" w:cs="Times New Roman"/>
          <w:sz w:val="24"/>
          <w:szCs w:val="24"/>
        </w:rPr>
        <w:t>Decimate</w:t>
      </w:r>
      <w:proofErr w:type="spellEnd"/>
      <w:r w:rsidRPr="00462C3E">
        <w:rPr>
          <w:rFonts w:ascii="Times New Roman" w:hAnsi="Times New Roman" w:cs="Times New Roman"/>
          <w:sz w:val="24"/>
          <w:szCs w:val="24"/>
        </w:rPr>
        <w:t xml:space="preserve"> (DF) se calcula mediante la expresión:</w:t>
      </w:r>
    </w:p>
    <w:p w:rsidR="00462C3E" w:rsidRPr="00462C3E" w:rsidRDefault="00462C3E" w:rsidP="00462C3E">
      <w:pPr>
        <w:tabs>
          <w:tab w:val="left" w:pos="270"/>
          <w:tab w:val="left" w:pos="3215"/>
        </w:tabs>
        <w:spacing w:before="120" w:after="120" w:line="360" w:lineRule="auto"/>
        <w:jc w:val="both"/>
        <w:rPr>
          <w:rFonts w:ascii="Times New Roman" w:hAnsi="Times New Roman" w:cs="Times New Roman"/>
          <w:sz w:val="24"/>
          <w:szCs w:val="24"/>
        </w:rPr>
      </w:pPr>
      <w:r w:rsidRPr="00462C3E">
        <w:rPr>
          <w:rFonts w:ascii="Times New Roman" w:hAnsi="Times New Roman" w:cs="Times New Roman"/>
          <w:sz w:val="24"/>
          <w:szCs w:val="24"/>
        </w:rPr>
        <w:tab/>
      </w:r>
      <m:oMath>
        <m:r>
          <w:rPr>
            <w:rFonts w:ascii="Cambria Math" w:hAnsi="Cambria Math" w:cs="Times New Roman"/>
            <w:sz w:val="24"/>
            <w:szCs w:val="24"/>
          </w:rPr>
          <m:t>DF</m:t>
        </m:r>
        <m:r>
          <m:rPr>
            <m:sty m:val="p"/>
          </m:rPr>
          <w:rPr>
            <w:rFonts w:ascii="Cambria Math" w:hAnsi="Cambria Math" w:cs="Times New Roman"/>
            <w:sz w:val="24"/>
            <w:szCs w:val="24"/>
          </w:rPr>
          <m:t>=0.4×</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s</m:t>
                </m:r>
              </m:sub>
            </m:sSub>
          </m:num>
          <m:den>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r>
                  <m:rPr>
                    <m:sty m:val="p"/>
                  </m:rPr>
                  <w:rPr>
                    <w:rFonts w:ascii="Cambria Math" w:hAnsi="Cambria Math" w:cs="Times New Roman"/>
                    <w:sz w:val="24"/>
                    <w:szCs w:val="24"/>
                  </w:rPr>
                  <m:t>á</m:t>
                </m:r>
                <m:r>
                  <w:rPr>
                    <w:rFonts w:ascii="Cambria Math" w:hAnsi="Cambria Math" w:cs="Times New Roman"/>
                    <w:sz w:val="24"/>
                    <w:szCs w:val="24"/>
                  </w:rPr>
                  <m:t>x</m:t>
                </m:r>
              </m:sub>
            </m:sSub>
          </m:den>
        </m:f>
      </m:oMath>
    </w:p>
    <w:p w:rsidR="00462C3E" w:rsidRPr="00462C3E" w:rsidRDefault="00462C3E" w:rsidP="00462C3E">
      <w:pPr>
        <w:tabs>
          <w:tab w:val="left" w:pos="270"/>
          <w:tab w:val="left" w:pos="3215"/>
        </w:tabs>
        <w:spacing w:line="360" w:lineRule="auto"/>
        <w:jc w:val="both"/>
        <w:rPr>
          <w:rFonts w:ascii="Times New Roman" w:hAnsi="Times New Roman" w:cs="Times New Roman"/>
          <w:sz w:val="24"/>
          <w:szCs w:val="24"/>
        </w:rPr>
      </w:pPr>
      <w:r w:rsidRPr="00462C3E">
        <w:rPr>
          <w:rFonts w:ascii="Times New Roman" w:hAnsi="Times New Roman" w:cs="Times New Roman"/>
          <w:sz w:val="24"/>
          <w:szCs w:val="24"/>
        </w:rPr>
        <w:t xml:space="preserve">Donde </w:t>
      </w:r>
      <w:proofErr w:type="spellStart"/>
      <w:r w:rsidRPr="00462C3E">
        <w:rPr>
          <w:rFonts w:ascii="Times New Roman" w:hAnsi="Times New Roman" w:cs="Times New Roman"/>
          <w:sz w:val="24"/>
          <w:szCs w:val="24"/>
        </w:rPr>
        <w:t>fs</w:t>
      </w:r>
      <w:proofErr w:type="spellEnd"/>
      <w:r w:rsidRPr="00462C3E">
        <w:rPr>
          <w:rFonts w:ascii="Times New Roman" w:hAnsi="Times New Roman" w:cs="Times New Roman"/>
          <w:sz w:val="24"/>
          <w:szCs w:val="24"/>
        </w:rPr>
        <w:t xml:space="preserve">=1651 Hz que es la frecuencia de muestreo, </w:t>
      </w:r>
      <w:proofErr w:type="spellStart"/>
      <w:r w:rsidRPr="00462C3E">
        <w:rPr>
          <w:rFonts w:ascii="Times New Roman" w:hAnsi="Times New Roman" w:cs="Times New Roman"/>
          <w:sz w:val="24"/>
          <w:szCs w:val="24"/>
        </w:rPr>
        <w:t>fmáx</w:t>
      </w:r>
      <w:proofErr w:type="spellEnd"/>
      <w:r w:rsidRPr="00462C3E">
        <w:rPr>
          <w:rFonts w:ascii="Times New Roman" w:hAnsi="Times New Roman" w:cs="Times New Roman"/>
          <w:sz w:val="24"/>
          <w:szCs w:val="24"/>
        </w:rPr>
        <w:t xml:space="preserve">=300 Hz es la mayor frecuencia esperada identificar, se obtiene de visualizar el contendí de frecuencias de la PSD de la señal de los canales, y de la frecuencia del modo más alto que se espera identificar, de un modelo en elementos finitos realizado en SAP 2000. Durante el proceso se indica además un </w:t>
      </w:r>
      <w:proofErr w:type="spellStart"/>
      <w:r w:rsidRPr="00462C3E">
        <w:rPr>
          <w:rFonts w:ascii="Times New Roman" w:hAnsi="Times New Roman" w:cs="Times New Roman"/>
          <w:sz w:val="24"/>
          <w:szCs w:val="24"/>
        </w:rPr>
        <w:t>Window</w:t>
      </w:r>
      <w:proofErr w:type="spellEnd"/>
      <w:r w:rsidRPr="00462C3E">
        <w:rPr>
          <w:rFonts w:ascii="Times New Roman" w:hAnsi="Times New Roman" w:cs="Times New Roman"/>
          <w:sz w:val="24"/>
          <w:szCs w:val="24"/>
        </w:rPr>
        <w:t xml:space="preserve"> </w:t>
      </w:r>
      <w:proofErr w:type="spellStart"/>
      <w:r w:rsidRPr="00462C3E">
        <w:rPr>
          <w:rFonts w:ascii="Times New Roman" w:hAnsi="Times New Roman" w:cs="Times New Roman"/>
          <w:sz w:val="24"/>
          <w:szCs w:val="24"/>
        </w:rPr>
        <w:t>Length</w:t>
      </w:r>
      <w:proofErr w:type="spellEnd"/>
      <w:r w:rsidRPr="00462C3E">
        <w:rPr>
          <w:rFonts w:ascii="Times New Roman" w:hAnsi="Times New Roman" w:cs="Times New Roman"/>
          <w:sz w:val="24"/>
          <w:szCs w:val="24"/>
        </w:rPr>
        <w:t xml:space="preserve"> igual a 213 (8192 puntos) el cual define la densidad de puntos a muestrear, simultáneamente a esto se define un </w:t>
      </w:r>
      <w:proofErr w:type="spellStart"/>
      <w:r w:rsidRPr="00462C3E">
        <w:rPr>
          <w:rFonts w:ascii="Times New Roman" w:hAnsi="Times New Roman" w:cs="Times New Roman"/>
          <w:sz w:val="24"/>
          <w:szCs w:val="24"/>
        </w:rPr>
        <w:t>Overlap</w:t>
      </w:r>
      <w:proofErr w:type="spellEnd"/>
      <w:r w:rsidRPr="00462C3E">
        <w:rPr>
          <w:rFonts w:ascii="Times New Roman" w:hAnsi="Times New Roman" w:cs="Times New Roman"/>
          <w:sz w:val="24"/>
          <w:szCs w:val="24"/>
        </w:rPr>
        <w:t xml:space="preserve"> (solapo) de los bloques del 66%. </w:t>
      </w:r>
    </w:p>
    <w:p w:rsidR="00462C3E" w:rsidRPr="00462C3E" w:rsidRDefault="00462C3E" w:rsidP="00462C3E">
      <w:pPr>
        <w:pStyle w:val="ListParagraph"/>
        <w:numPr>
          <w:ilvl w:val="0"/>
          <w:numId w:val="4"/>
        </w:numPr>
        <w:tabs>
          <w:tab w:val="left" w:pos="270"/>
        </w:tabs>
        <w:spacing w:after="160" w:line="360" w:lineRule="auto"/>
        <w:ind w:left="0" w:firstLine="0"/>
        <w:jc w:val="both"/>
        <w:rPr>
          <w:rFonts w:ascii="Times New Roman" w:hAnsi="Times New Roman" w:cs="Times New Roman"/>
          <w:sz w:val="24"/>
          <w:szCs w:val="24"/>
        </w:rPr>
      </w:pPr>
      <w:r w:rsidRPr="00462C3E">
        <w:rPr>
          <w:rFonts w:ascii="Times New Roman" w:hAnsi="Times New Roman" w:cs="Times New Roman"/>
          <w:sz w:val="24"/>
          <w:szCs w:val="24"/>
        </w:rPr>
        <w:lastRenderedPageBreak/>
        <w:t xml:space="preserve">Por último, se aplica el </w:t>
      </w:r>
      <w:proofErr w:type="spellStart"/>
      <w:r w:rsidRPr="00462C3E">
        <w:rPr>
          <w:rFonts w:ascii="Times New Roman" w:hAnsi="Times New Roman" w:cs="Times New Roman"/>
          <w:sz w:val="24"/>
          <w:szCs w:val="24"/>
        </w:rPr>
        <w:t>FiltFilt</w:t>
      </w:r>
      <w:proofErr w:type="spellEnd"/>
      <w:r w:rsidRPr="00462C3E">
        <w:rPr>
          <w:rFonts w:ascii="Times New Roman" w:hAnsi="Times New Roman" w:cs="Times New Roman"/>
          <w:sz w:val="24"/>
          <w:szCs w:val="24"/>
        </w:rPr>
        <w:t>, el cual se encarga de limpiar las frecuencias que se encuentren por debajo o por encima de lo que se considera normal. En nuestro caso, aplicamos un filtro de paso alto de 0.5Hz el cual elimina todas las frecuencias menores a esta las cuales pueden considerarse ruido ya que a estas frecuencias tan bajas es muy poco probable que una estructura oscile.</w:t>
      </w:r>
    </w:p>
    <w:p w:rsidR="00462C3E" w:rsidRPr="00A410AE" w:rsidRDefault="00462C3E" w:rsidP="00462C3E">
      <w:pPr>
        <w:pStyle w:val="BodyText2"/>
        <w:spacing w:after="0" w:line="360" w:lineRule="auto"/>
        <w:ind w:right="45"/>
        <w:jc w:val="both"/>
        <w:rPr>
          <w:rFonts w:eastAsiaTheme="minorHAnsi"/>
          <w:u w:val="single"/>
          <w:lang w:eastAsia="en-US"/>
        </w:rPr>
      </w:pPr>
      <w:r w:rsidRPr="00A410AE">
        <w:rPr>
          <w:rFonts w:eastAsiaTheme="minorHAnsi"/>
          <w:u w:val="single"/>
          <w:lang w:eastAsia="en-US"/>
        </w:rPr>
        <w:t xml:space="preserve"> Identificación del sistema.</w:t>
      </w:r>
    </w:p>
    <w:p w:rsidR="00462C3E" w:rsidRPr="00462C3E" w:rsidRDefault="00462C3E" w:rsidP="00462C3E">
      <w:pPr>
        <w:spacing w:line="360" w:lineRule="auto"/>
        <w:jc w:val="both"/>
        <w:rPr>
          <w:rFonts w:ascii="Times New Roman" w:hAnsi="Times New Roman" w:cs="Times New Roman"/>
          <w:sz w:val="24"/>
          <w:szCs w:val="24"/>
        </w:rPr>
      </w:pPr>
      <w:r w:rsidRPr="00462C3E">
        <w:rPr>
          <w:rFonts w:ascii="Times New Roman" w:hAnsi="Times New Roman" w:cs="Times New Roman"/>
          <w:sz w:val="24"/>
          <w:szCs w:val="24"/>
        </w:rPr>
        <w:t>Para la identificación del sistema se usará el algoritmo CSI/</w:t>
      </w:r>
      <w:proofErr w:type="spellStart"/>
      <w:r w:rsidRPr="00462C3E">
        <w:rPr>
          <w:rFonts w:ascii="Times New Roman" w:hAnsi="Times New Roman" w:cs="Times New Roman"/>
          <w:sz w:val="24"/>
          <w:szCs w:val="24"/>
        </w:rPr>
        <w:t>Ref</w:t>
      </w:r>
      <w:proofErr w:type="spellEnd"/>
      <w:r w:rsidRPr="00462C3E">
        <w:rPr>
          <w:rFonts w:ascii="Times New Roman" w:hAnsi="Times New Roman" w:cs="Times New Roman"/>
          <w:sz w:val="24"/>
          <w:szCs w:val="24"/>
        </w:rPr>
        <w:t xml:space="preserve"> o </w:t>
      </w:r>
      <w:proofErr w:type="spellStart"/>
      <w:r w:rsidRPr="00462C3E">
        <w:rPr>
          <w:rFonts w:ascii="Times New Roman" w:hAnsi="Times New Roman" w:cs="Times New Roman"/>
          <w:sz w:val="24"/>
          <w:szCs w:val="24"/>
        </w:rPr>
        <w:t>Combined</w:t>
      </w:r>
      <w:proofErr w:type="spellEnd"/>
      <w:r w:rsidRPr="00462C3E">
        <w:rPr>
          <w:rFonts w:ascii="Times New Roman" w:hAnsi="Times New Roman" w:cs="Times New Roman"/>
          <w:sz w:val="24"/>
          <w:szCs w:val="24"/>
        </w:rPr>
        <w:t xml:space="preserve"> </w:t>
      </w:r>
      <w:proofErr w:type="spellStart"/>
      <w:r w:rsidRPr="00462C3E">
        <w:rPr>
          <w:rFonts w:ascii="Times New Roman" w:hAnsi="Times New Roman" w:cs="Times New Roman"/>
          <w:sz w:val="24"/>
          <w:szCs w:val="24"/>
        </w:rPr>
        <w:t>Subspace</w:t>
      </w:r>
      <w:proofErr w:type="spellEnd"/>
      <w:r w:rsidRPr="00462C3E">
        <w:rPr>
          <w:rFonts w:ascii="Times New Roman" w:hAnsi="Times New Roman" w:cs="Times New Roman"/>
          <w:sz w:val="24"/>
          <w:szCs w:val="24"/>
        </w:rPr>
        <w:t xml:space="preserve"> </w:t>
      </w:r>
      <w:proofErr w:type="spellStart"/>
      <w:r w:rsidRPr="00462C3E">
        <w:rPr>
          <w:rFonts w:ascii="Times New Roman" w:hAnsi="Times New Roman" w:cs="Times New Roman"/>
          <w:sz w:val="24"/>
          <w:szCs w:val="24"/>
        </w:rPr>
        <w:t>Identification</w:t>
      </w:r>
      <w:proofErr w:type="spellEnd"/>
      <w:r w:rsidRPr="00462C3E">
        <w:rPr>
          <w:rFonts w:ascii="Times New Roman" w:hAnsi="Times New Roman" w:cs="Times New Roman"/>
          <w:sz w:val="24"/>
          <w:szCs w:val="24"/>
        </w:rPr>
        <w:t xml:space="preserve"> o Identificación del </w:t>
      </w:r>
      <w:proofErr w:type="spellStart"/>
      <w:r w:rsidRPr="00462C3E">
        <w:rPr>
          <w:rFonts w:ascii="Times New Roman" w:hAnsi="Times New Roman" w:cs="Times New Roman"/>
          <w:sz w:val="24"/>
          <w:szCs w:val="24"/>
        </w:rPr>
        <w:t>Subespacio</w:t>
      </w:r>
      <w:proofErr w:type="spellEnd"/>
      <w:r w:rsidRPr="00462C3E">
        <w:rPr>
          <w:rFonts w:ascii="Times New Roman" w:hAnsi="Times New Roman" w:cs="Times New Roman"/>
          <w:sz w:val="24"/>
          <w:szCs w:val="24"/>
        </w:rPr>
        <w:t xml:space="preserve"> Combinada, este algoritmo es el más potente para la realización de análisis experimental E.M.A con que cuenta el programa. También se realizará un análisis O.M.A u operacional mediante el algoritmo SSI-DATA o Identificación del </w:t>
      </w:r>
      <w:proofErr w:type="spellStart"/>
      <w:r w:rsidRPr="00462C3E">
        <w:rPr>
          <w:rFonts w:ascii="Times New Roman" w:hAnsi="Times New Roman" w:cs="Times New Roman"/>
          <w:sz w:val="24"/>
          <w:szCs w:val="24"/>
        </w:rPr>
        <w:t>Subespacio</w:t>
      </w:r>
      <w:proofErr w:type="spellEnd"/>
      <w:r w:rsidRPr="00462C3E">
        <w:rPr>
          <w:rFonts w:ascii="Times New Roman" w:hAnsi="Times New Roman" w:cs="Times New Roman"/>
          <w:sz w:val="24"/>
          <w:szCs w:val="24"/>
        </w:rPr>
        <w:t xml:space="preserve"> Estocástico Derivado de los datos para la comparación de resultados y discusión.  Para efectuarlo, sobre la base de las mismas mediciones efectuadas para el E.M.A., inicialmente se suprime el canal de entrada que guarda la señal del martillo (canal “0”), quedando en ese caso solo 3 canales (antes “1”, “2”, y “3”) con las señales de los acelerómetros (proceso de “Output </w:t>
      </w:r>
      <w:proofErr w:type="spellStart"/>
      <w:r w:rsidRPr="00462C3E">
        <w:rPr>
          <w:rFonts w:ascii="Times New Roman" w:hAnsi="Times New Roman" w:cs="Times New Roman"/>
          <w:sz w:val="24"/>
          <w:szCs w:val="24"/>
        </w:rPr>
        <w:t>only</w:t>
      </w:r>
      <w:proofErr w:type="spellEnd"/>
      <w:r w:rsidRPr="00462C3E">
        <w:rPr>
          <w:rFonts w:ascii="Times New Roman" w:hAnsi="Times New Roman" w:cs="Times New Roman"/>
          <w:sz w:val="24"/>
          <w:szCs w:val="24"/>
        </w:rPr>
        <w:t xml:space="preserve">”). Se le indicó al software que ahora el canal de referencia es el (2) para el posterior </w:t>
      </w:r>
      <w:proofErr w:type="spellStart"/>
      <w:r w:rsidRPr="00462C3E">
        <w:rPr>
          <w:rFonts w:ascii="Times New Roman" w:hAnsi="Times New Roman" w:cs="Times New Roman"/>
          <w:sz w:val="24"/>
          <w:szCs w:val="24"/>
        </w:rPr>
        <w:t>multi-setup</w:t>
      </w:r>
      <w:proofErr w:type="spellEnd"/>
      <w:r w:rsidRPr="00462C3E">
        <w:rPr>
          <w:rFonts w:ascii="Times New Roman" w:hAnsi="Times New Roman" w:cs="Times New Roman"/>
          <w:sz w:val="24"/>
          <w:szCs w:val="24"/>
        </w:rPr>
        <w:t xml:space="preserve">; se indicó un orden del sistema esperado de 10, el cual es el doble de los modos esperados, y se </w:t>
      </w:r>
      <w:r w:rsidR="00E62F22">
        <w:rPr>
          <w:rFonts w:ascii="Times New Roman" w:hAnsi="Times New Roman" w:cs="Times New Roman"/>
          <w:sz w:val="24"/>
          <w:szCs w:val="24"/>
        </w:rPr>
        <w:t>procedió al cálculo.(Ver Fig.5</w:t>
      </w:r>
      <w:r w:rsidRPr="00462C3E">
        <w:rPr>
          <w:rFonts w:ascii="Times New Roman" w:hAnsi="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462C3E" w:rsidRPr="00462C3E" w:rsidTr="004A6FC5">
        <w:trPr>
          <w:jc w:val="center"/>
        </w:trPr>
        <w:tc>
          <w:tcPr>
            <w:tcW w:w="9121" w:type="dxa"/>
            <w:vAlign w:val="center"/>
          </w:tcPr>
          <w:p w:rsidR="00462C3E" w:rsidRPr="00462C3E" w:rsidRDefault="00462C3E" w:rsidP="00462C3E">
            <w:pPr>
              <w:spacing w:line="360" w:lineRule="auto"/>
              <w:jc w:val="center"/>
              <w:rPr>
                <w:rFonts w:eastAsiaTheme="minorHAnsi"/>
                <w:sz w:val="24"/>
                <w:szCs w:val="24"/>
                <w:lang w:val="es-ES"/>
              </w:rPr>
            </w:pPr>
            <w:r w:rsidRPr="00462C3E">
              <w:rPr>
                <w:noProof/>
                <w:sz w:val="24"/>
                <w:szCs w:val="24"/>
                <w:lang w:val="es-US" w:eastAsia="es-US"/>
              </w:rPr>
              <w:drawing>
                <wp:inline distT="0" distB="0" distL="0" distR="0" wp14:anchorId="4C56EC6F" wp14:editId="3DB944AD">
                  <wp:extent cx="3855720" cy="2178997"/>
                  <wp:effectExtent l="0" t="0" r="0" b="0"/>
                  <wp:docPr id="550" name="Imagen 550" descr="Combined Subspace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Combined Subspace processing"/>
                          <pic:cNvPicPr>
                            <a:picLocks noChangeAspect="1" noChangeArrowheads="1"/>
                          </pic:cNvPicPr>
                        </pic:nvPicPr>
                        <pic:blipFill>
                          <a:blip r:embed="rId15" cstate="print">
                            <a:extLst>
                              <a:ext uri="{28A0092B-C50C-407E-A947-70E740481C1C}">
                                <a14:useLocalDpi xmlns:a14="http://schemas.microsoft.com/office/drawing/2010/main" val="0"/>
                              </a:ext>
                            </a:extLst>
                          </a:blip>
                          <a:srcRect b="33708"/>
                          <a:stretch>
                            <a:fillRect/>
                          </a:stretch>
                        </pic:blipFill>
                        <pic:spPr bwMode="auto">
                          <a:xfrm>
                            <a:off x="0" y="0"/>
                            <a:ext cx="3867999" cy="2185936"/>
                          </a:xfrm>
                          <a:prstGeom prst="rect">
                            <a:avLst/>
                          </a:prstGeom>
                          <a:noFill/>
                          <a:ln>
                            <a:noFill/>
                          </a:ln>
                        </pic:spPr>
                      </pic:pic>
                    </a:graphicData>
                  </a:graphic>
                </wp:inline>
              </w:drawing>
            </w:r>
          </w:p>
        </w:tc>
      </w:tr>
      <w:tr w:rsidR="00462C3E" w:rsidRPr="00462C3E" w:rsidTr="004A6FC5">
        <w:trPr>
          <w:jc w:val="center"/>
        </w:trPr>
        <w:tc>
          <w:tcPr>
            <w:tcW w:w="9121" w:type="dxa"/>
            <w:vAlign w:val="center"/>
          </w:tcPr>
          <w:p w:rsidR="00462C3E" w:rsidRPr="00E62F22" w:rsidRDefault="00E62F22" w:rsidP="00E62F22">
            <w:pPr>
              <w:spacing w:line="360" w:lineRule="auto"/>
              <w:jc w:val="center"/>
              <w:rPr>
                <w:rFonts w:eastAsiaTheme="minorHAnsi"/>
                <w:lang w:val="es-ES"/>
              </w:rPr>
            </w:pPr>
            <w:r w:rsidRPr="00E62F22">
              <w:rPr>
                <w:rFonts w:eastAsiaTheme="minorHAnsi"/>
                <w:b/>
                <w:lang w:val="es-ES"/>
              </w:rPr>
              <w:t>Fig. 5:</w:t>
            </w:r>
            <w:r w:rsidR="00462C3E" w:rsidRPr="00E62F22">
              <w:rPr>
                <w:rFonts w:eastAsiaTheme="minorHAnsi"/>
                <w:lang w:val="es-ES"/>
              </w:rPr>
              <w:t xml:space="preserve"> Identificación de Sistema para realizar análisis E.M.A</w:t>
            </w:r>
          </w:p>
        </w:tc>
      </w:tr>
    </w:tbl>
    <w:p w:rsidR="00462C3E" w:rsidRPr="00A410AE" w:rsidRDefault="00462C3E" w:rsidP="00462C3E">
      <w:pPr>
        <w:pStyle w:val="BodyText2"/>
        <w:spacing w:after="0" w:line="360" w:lineRule="auto"/>
        <w:ind w:right="45"/>
        <w:jc w:val="both"/>
        <w:rPr>
          <w:rFonts w:eastAsiaTheme="minorHAnsi"/>
          <w:u w:val="single"/>
          <w:lang w:eastAsia="en-US"/>
        </w:rPr>
      </w:pPr>
      <w:r w:rsidRPr="00A410AE">
        <w:rPr>
          <w:rFonts w:eastAsiaTheme="minorHAnsi"/>
          <w:u w:val="single"/>
          <w:lang w:eastAsia="en-US"/>
        </w:rPr>
        <w:lastRenderedPageBreak/>
        <w:t>Obtención de Parámetros Modales.</w:t>
      </w:r>
    </w:p>
    <w:p w:rsidR="00462C3E" w:rsidRPr="00462C3E" w:rsidRDefault="00462C3E" w:rsidP="00462C3E">
      <w:pPr>
        <w:spacing w:line="360" w:lineRule="auto"/>
        <w:jc w:val="both"/>
        <w:rPr>
          <w:rFonts w:ascii="Times New Roman" w:hAnsi="Times New Roman" w:cs="Times New Roman"/>
          <w:sz w:val="24"/>
          <w:szCs w:val="24"/>
        </w:rPr>
      </w:pPr>
      <w:r w:rsidRPr="00462C3E">
        <w:rPr>
          <w:rFonts w:ascii="Times New Roman" w:hAnsi="Times New Roman" w:cs="Times New Roman"/>
          <w:sz w:val="24"/>
          <w:szCs w:val="24"/>
        </w:rPr>
        <w:t xml:space="preserve">En esta, la última etapa se procede a la identificación de los modos detectados (Fig. </w:t>
      </w:r>
      <w:r w:rsidR="00E62F22">
        <w:rPr>
          <w:rFonts w:ascii="Times New Roman" w:hAnsi="Times New Roman" w:cs="Times New Roman"/>
          <w:sz w:val="24"/>
          <w:szCs w:val="24"/>
        </w:rPr>
        <w:t>6 y Fig. 7</w:t>
      </w:r>
      <w:r w:rsidRPr="00462C3E">
        <w:rPr>
          <w:rFonts w:ascii="Times New Roman" w:hAnsi="Times New Roman" w:cs="Times New Roman"/>
          <w:sz w:val="24"/>
          <w:szCs w:val="24"/>
        </w:rPr>
        <w:t xml:space="preserve">) mediante diagramas de estabilización. Estos procedimientos se realizan para los 4 </w:t>
      </w:r>
      <w:proofErr w:type="spellStart"/>
      <w:r w:rsidRPr="00462C3E">
        <w:rPr>
          <w:rFonts w:ascii="Times New Roman" w:hAnsi="Times New Roman" w:cs="Times New Roman"/>
          <w:sz w:val="24"/>
          <w:szCs w:val="24"/>
        </w:rPr>
        <w:t>setups</w:t>
      </w:r>
      <w:proofErr w:type="spellEnd"/>
      <w:r w:rsidRPr="00462C3E">
        <w:rPr>
          <w:rFonts w:ascii="Times New Roman" w:hAnsi="Times New Roman" w:cs="Times New Roman"/>
          <w:sz w:val="24"/>
          <w:szCs w:val="24"/>
        </w:rPr>
        <w:t xml:space="preserve"> los cuales luego se combinan mediante la opción </w:t>
      </w:r>
      <w:proofErr w:type="spellStart"/>
      <w:r w:rsidRPr="00462C3E">
        <w:rPr>
          <w:rFonts w:ascii="Times New Roman" w:hAnsi="Times New Roman" w:cs="Times New Roman"/>
          <w:sz w:val="24"/>
          <w:szCs w:val="24"/>
        </w:rPr>
        <w:t>multisetup</w:t>
      </w:r>
      <w:proofErr w:type="spellEnd"/>
      <w:r w:rsidRPr="00462C3E">
        <w:rPr>
          <w:rFonts w:ascii="Times New Roman" w:hAnsi="Times New Roman" w:cs="Times New Roman"/>
          <w:sz w:val="24"/>
          <w:szCs w:val="24"/>
        </w:rPr>
        <w:t>. Para la elección de los modos se tuvieron en cuenta varios criterios como son: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7"/>
      </w:tblGrid>
      <w:tr w:rsidR="00462C3E" w:rsidRPr="00462C3E" w:rsidTr="004A6FC5">
        <w:trPr>
          <w:jc w:val="center"/>
        </w:trPr>
        <w:tc>
          <w:tcPr>
            <w:tcW w:w="9067" w:type="dxa"/>
            <w:vAlign w:val="center"/>
          </w:tcPr>
          <w:p w:rsidR="00462C3E" w:rsidRPr="00462C3E" w:rsidRDefault="00462C3E" w:rsidP="00462C3E">
            <w:pPr>
              <w:spacing w:after="160" w:line="360" w:lineRule="auto"/>
              <w:ind w:right="34"/>
              <w:jc w:val="center"/>
              <w:rPr>
                <w:rFonts w:eastAsiaTheme="minorHAnsi"/>
                <w:sz w:val="24"/>
                <w:szCs w:val="24"/>
                <w:lang w:val="es-ES"/>
              </w:rPr>
            </w:pPr>
            <w:r w:rsidRPr="00462C3E">
              <w:rPr>
                <w:noProof/>
                <w:sz w:val="24"/>
                <w:szCs w:val="24"/>
                <w:lang w:val="es-US" w:eastAsia="es-US"/>
              </w:rPr>
              <w:drawing>
                <wp:inline distT="0" distB="0" distL="0" distR="0" wp14:anchorId="078C7F56" wp14:editId="33FDBB98">
                  <wp:extent cx="5640081" cy="3033901"/>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370"/>
                          <a:stretch/>
                        </pic:blipFill>
                        <pic:spPr bwMode="auto">
                          <a:xfrm>
                            <a:off x="0" y="0"/>
                            <a:ext cx="5658842" cy="3043993"/>
                          </a:xfrm>
                          <a:prstGeom prst="rect">
                            <a:avLst/>
                          </a:prstGeom>
                          <a:ln>
                            <a:noFill/>
                          </a:ln>
                          <a:extLst>
                            <a:ext uri="{53640926-AAD7-44D8-BBD7-CCE9431645EC}">
                              <a14:shadowObscured xmlns:a14="http://schemas.microsoft.com/office/drawing/2010/main"/>
                            </a:ext>
                          </a:extLst>
                        </pic:spPr>
                      </pic:pic>
                    </a:graphicData>
                  </a:graphic>
                </wp:inline>
              </w:drawing>
            </w:r>
          </w:p>
        </w:tc>
      </w:tr>
      <w:tr w:rsidR="00462C3E" w:rsidRPr="00462C3E" w:rsidTr="004A6FC5">
        <w:trPr>
          <w:jc w:val="center"/>
        </w:trPr>
        <w:tc>
          <w:tcPr>
            <w:tcW w:w="9067" w:type="dxa"/>
            <w:vAlign w:val="center"/>
          </w:tcPr>
          <w:p w:rsidR="00462C3E" w:rsidRPr="00E62F22" w:rsidRDefault="00E62F22" w:rsidP="00462C3E">
            <w:pPr>
              <w:spacing w:after="160" w:line="360" w:lineRule="auto"/>
              <w:ind w:right="34"/>
              <w:jc w:val="center"/>
              <w:rPr>
                <w:rFonts w:eastAsiaTheme="minorHAnsi"/>
                <w:lang w:val="es-ES"/>
              </w:rPr>
            </w:pPr>
            <w:r w:rsidRPr="00E62F22">
              <w:rPr>
                <w:rFonts w:eastAsiaTheme="minorHAnsi"/>
                <w:b/>
                <w:lang w:val="es-ES"/>
              </w:rPr>
              <w:t>Fig. 6:</w:t>
            </w:r>
            <w:r w:rsidR="00462C3E" w:rsidRPr="00E62F22">
              <w:rPr>
                <w:rFonts w:eastAsiaTheme="minorHAnsi"/>
                <w:lang w:val="es-ES"/>
              </w:rPr>
              <w:t xml:space="preserve"> Parámetros deseados para la obtención de un buen modo</w:t>
            </w:r>
          </w:p>
        </w:tc>
      </w:tr>
    </w:tbl>
    <w:p w:rsidR="00462C3E" w:rsidRPr="00462C3E" w:rsidRDefault="00462C3E" w:rsidP="00462C3E">
      <w:pPr>
        <w:spacing w:line="360" w:lineRule="auto"/>
        <w:ind w:right="-70"/>
        <w:jc w:val="both"/>
        <w:rPr>
          <w:rFonts w:ascii="Times New Roman" w:hAnsi="Times New Roman" w:cs="Times New Roman"/>
          <w:sz w:val="24"/>
          <w:szCs w:val="24"/>
        </w:rPr>
      </w:pPr>
      <w:r w:rsidRPr="00462C3E">
        <w:rPr>
          <w:rFonts w:ascii="Times New Roman" w:hAnsi="Times New Roman" w:cs="Times New Roman"/>
          <w:sz w:val="24"/>
          <w:szCs w:val="24"/>
        </w:rPr>
        <w:t>Que el modo estuviera en una abscisa donde hubiese un número considerable de polos estables y que coincidieran con los picos de la descomposición espectral; también es necesari</w:t>
      </w:r>
      <w:r w:rsidR="00E62F22">
        <w:rPr>
          <w:rFonts w:ascii="Times New Roman" w:hAnsi="Times New Roman" w:cs="Times New Roman"/>
          <w:sz w:val="24"/>
          <w:szCs w:val="24"/>
        </w:rPr>
        <w:t>o que el valor de MPC (Fig. 6</w:t>
      </w:r>
      <w:r w:rsidRPr="00462C3E">
        <w:rPr>
          <w:rFonts w:ascii="Times New Roman" w:hAnsi="Times New Roman" w:cs="Times New Roman"/>
          <w:sz w:val="24"/>
          <w:szCs w:val="24"/>
        </w:rPr>
        <w:t xml:space="preserve">) (modal </w:t>
      </w:r>
      <w:proofErr w:type="spellStart"/>
      <w:r w:rsidRPr="00462C3E">
        <w:rPr>
          <w:rFonts w:ascii="Times New Roman" w:hAnsi="Times New Roman" w:cs="Times New Roman"/>
          <w:sz w:val="24"/>
          <w:szCs w:val="24"/>
        </w:rPr>
        <w:t>phase</w:t>
      </w:r>
      <w:proofErr w:type="spellEnd"/>
      <w:r w:rsidRPr="00462C3E">
        <w:rPr>
          <w:rFonts w:ascii="Times New Roman" w:hAnsi="Times New Roman" w:cs="Times New Roman"/>
          <w:sz w:val="24"/>
          <w:szCs w:val="24"/>
        </w:rPr>
        <w:t xml:space="preserve"> </w:t>
      </w:r>
      <w:proofErr w:type="spellStart"/>
      <w:r w:rsidRPr="00462C3E">
        <w:rPr>
          <w:rFonts w:ascii="Times New Roman" w:hAnsi="Times New Roman" w:cs="Times New Roman"/>
          <w:sz w:val="24"/>
          <w:szCs w:val="24"/>
        </w:rPr>
        <w:t>co-linearity</w:t>
      </w:r>
      <w:proofErr w:type="spellEnd"/>
      <w:r w:rsidRPr="00462C3E">
        <w:rPr>
          <w:rFonts w:ascii="Times New Roman" w:hAnsi="Times New Roman" w:cs="Times New Roman"/>
          <w:sz w:val="24"/>
          <w:szCs w:val="24"/>
        </w:rPr>
        <w:t xml:space="preserve">) fuera lo más próximo a 1 y que los de MPD (modal </w:t>
      </w:r>
      <w:proofErr w:type="spellStart"/>
      <w:r w:rsidRPr="00462C3E">
        <w:rPr>
          <w:rFonts w:ascii="Times New Roman" w:hAnsi="Times New Roman" w:cs="Times New Roman"/>
          <w:sz w:val="24"/>
          <w:szCs w:val="24"/>
        </w:rPr>
        <w:t>phase</w:t>
      </w:r>
      <w:proofErr w:type="spellEnd"/>
      <w:r w:rsidRPr="00462C3E">
        <w:rPr>
          <w:rFonts w:ascii="Times New Roman" w:hAnsi="Times New Roman" w:cs="Times New Roman"/>
          <w:sz w:val="24"/>
          <w:szCs w:val="24"/>
        </w:rPr>
        <w:t xml:space="preserve"> </w:t>
      </w:r>
      <w:proofErr w:type="spellStart"/>
      <w:r w:rsidRPr="00462C3E">
        <w:rPr>
          <w:rFonts w:ascii="Times New Roman" w:hAnsi="Times New Roman" w:cs="Times New Roman"/>
          <w:sz w:val="24"/>
          <w:szCs w:val="24"/>
        </w:rPr>
        <w:t>deviation</w:t>
      </w:r>
      <w:proofErr w:type="spellEnd"/>
      <w:r w:rsidRPr="00462C3E">
        <w:rPr>
          <w:rFonts w:ascii="Times New Roman" w:hAnsi="Times New Roman" w:cs="Times New Roman"/>
          <w:sz w:val="24"/>
          <w:szCs w:val="24"/>
        </w:rPr>
        <w:t xml:space="preserve">) y la MD (Mean </w:t>
      </w:r>
      <w:proofErr w:type="spellStart"/>
      <w:r w:rsidRPr="00462C3E">
        <w:rPr>
          <w:rFonts w:ascii="Times New Roman" w:hAnsi="Times New Roman" w:cs="Times New Roman"/>
          <w:sz w:val="24"/>
          <w:szCs w:val="24"/>
        </w:rPr>
        <w:t>Phase</w:t>
      </w:r>
      <w:proofErr w:type="spellEnd"/>
      <w:r w:rsidRPr="00462C3E">
        <w:rPr>
          <w:rFonts w:ascii="Times New Roman" w:hAnsi="Times New Roman" w:cs="Times New Roman"/>
          <w:sz w:val="24"/>
          <w:szCs w:val="24"/>
        </w:rPr>
        <w:t xml:space="preserve">) se acercaran lo más posible a cero. Este parámetro se puede apreciar con claridad en los puntitos rojos en la parte derecha de la ventana, los cuales tienen que estar lo más alineados horizontalmente posible y lo más coincidente con el eje de los reales (R). Por último, es necesario que los modos de todos los </w:t>
      </w:r>
      <w:proofErr w:type="spellStart"/>
      <w:r w:rsidRPr="00462C3E">
        <w:rPr>
          <w:rFonts w:ascii="Times New Roman" w:hAnsi="Times New Roman" w:cs="Times New Roman"/>
          <w:sz w:val="24"/>
          <w:szCs w:val="24"/>
        </w:rPr>
        <w:t>setups</w:t>
      </w:r>
      <w:proofErr w:type="spellEnd"/>
      <w:r w:rsidRPr="00462C3E">
        <w:rPr>
          <w:rFonts w:ascii="Times New Roman" w:hAnsi="Times New Roman" w:cs="Times New Roman"/>
          <w:sz w:val="24"/>
          <w:szCs w:val="24"/>
        </w:rPr>
        <w:t xml:space="preserve"> sean semejantes, de lo contrario, es indicio de que la medición no se realizó correctamente.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2"/>
        <w:gridCol w:w="4183"/>
      </w:tblGrid>
      <w:tr w:rsidR="00462C3E" w:rsidRPr="00462C3E" w:rsidTr="004A6FC5">
        <w:tc>
          <w:tcPr>
            <w:tcW w:w="4182" w:type="dxa"/>
          </w:tcPr>
          <w:p w:rsidR="00462C3E" w:rsidRPr="00462C3E" w:rsidRDefault="00462C3E" w:rsidP="00462C3E">
            <w:pPr>
              <w:spacing w:line="360" w:lineRule="auto"/>
              <w:ind w:right="1008"/>
              <w:jc w:val="both"/>
              <w:rPr>
                <w:rFonts w:eastAsiaTheme="minorHAnsi"/>
                <w:sz w:val="24"/>
                <w:szCs w:val="24"/>
                <w:lang w:val="es-ES"/>
              </w:rPr>
            </w:pPr>
            <w:r w:rsidRPr="00462C3E">
              <w:rPr>
                <w:noProof/>
                <w:sz w:val="24"/>
                <w:szCs w:val="24"/>
                <w:lang w:val="es-US" w:eastAsia="es-US"/>
              </w:rPr>
              <w:lastRenderedPageBreak/>
              <w:drawing>
                <wp:inline distT="0" distB="0" distL="0" distR="0" wp14:anchorId="28127649" wp14:editId="67508D9B">
                  <wp:extent cx="2453640" cy="1255258"/>
                  <wp:effectExtent l="0" t="0" r="3810" b="2540"/>
                  <wp:docPr id="551" name="Imagen 551" descr="Set_up1_m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Set_up1_mod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878" t="9790" r="8549" b="10723"/>
                          <a:stretch/>
                        </pic:blipFill>
                        <pic:spPr bwMode="auto">
                          <a:xfrm>
                            <a:off x="0" y="0"/>
                            <a:ext cx="2509234" cy="12836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83" w:type="dxa"/>
          </w:tcPr>
          <w:p w:rsidR="00462C3E" w:rsidRPr="00462C3E" w:rsidRDefault="00462C3E" w:rsidP="00462C3E">
            <w:pPr>
              <w:spacing w:line="360" w:lineRule="auto"/>
              <w:ind w:right="1008"/>
              <w:jc w:val="both"/>
              <w:rPr>
                <w:rFonts w:eastAsiaTheme="minorHAnsi"/>
                <w:sz w:val="24"/>
                <w:szCs w:val="24"/>
                <w:lang w:val="es-ES"/>
              </w:rPr>
            </w:pPr>
            <w:r w:rsidRPr="00462C3E">
              <w:rPr>
                <w:noProof/>
                <w:sz w:val="24"/>
                <w:szCs w:val="24"/>
                <w:lang w:val="es-US" w:eastAsia="es-US"/>
              </w:rPr>
              <w:drawing>
                <wp:inline distT="0" distB="0" distL="0" distR="0" wp14:anchorId="18557144" wp14:editId="20E6FE25">
                  <wp:extent cx="2430270" cy="1188720"/>
                  <wp:effectExtent l="0" t="0" r="8255" b="0"/>
                  <wp:docPr id="552" name="Imagen 552" descr="Set_up2_m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Set_up2_mode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462" t="10117" r="8435" b="14360"/>
                          <a:stretch/>
                        </pic:blipFill>
                        <pic:spPr bwMode="auto">
                          <a:xfrm>
                            <a:off x="0" y="0"/>
                            <a:ext cx="2454270" cy="12004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2C3E" w:rsidRPr="00462C3E" w:rsidTr="004A6FC5">
        <w:tc>
          <w:tcPr>
            <w:tcW w:w="4182" w:type="dxa"/>
          </w:tcPr>
          <w:p w:rsidR="00462C3E" w:rsidRPr="00462C3E" w:rsidRDefault="00462C3E" w:rsidP="00462C3E">
            <w:pPr>
              <w:spacing w:line="360" w:lineRule="auto"/>
              <w:ind w:right="1008"/>
              <w:jc w:val="both"/>
              <w:rPr>
                <w:rFonts w:eastAsiaTheme="minorHAnsi"/>
                <w:sz w:val="24"/>
                <w:szCs w:val="24"/>
                <w:lang w:val="es-ES"/>
              </w:rPr>
            </w:pPr>
            <w:r w:rsidRPr="00462C3E">
              <w:rPr>
                <w:noProof/>
                <w:sz w:val="24"/>
                <w:szCs w:val="24"/>
                <w:lang w:val="es-US" w:eastAsia="es-US"/>
              </w:rPr>
              <w:drawing>
                <wp:inline distT="0" distB="0" distL="0" distR="0" wp14:anchorId="58B08D02" wp14:editId="081E6F14">
                  <wp:extent cx="2521900" cy="1242060"/>
                  <wp:effectExtent l="0" t="0" r="0" b="0"/>
                  <wp:docPr id="553" name="Imagen 553" descr="Set_up3_m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Set_up3_mod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414" t="12636" r="9932" b="13799"/>
                          <a:stretch/>
                        </pic:blipFill>
                        <pic:spPr bwMode="auto">
                          <a:xfrm>
                            <a:off x="0" y="0"/>
                            <a:ext cx="2538708" cy="12503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83" w:type="dxa"/>
          </w:tcPr>
          <w:p w:rsidR="00462C3E" w:rsidRPr="00462C3E" w:rsidRDefault="00462C3E" w:rsidP="00462C3E">
            <w:pPr>
              <w:spacing w:line="360" w:lineRule="auto"/>
              <w:ind w:right="1008"/>
              <w:jc w:val="both"/>
              <w:rPr>
                <w:rFonts w:eastAsiaTheme="minorHAnsi"/>
                <w:sz w:val="24"/>
                <w:szCs w:val="24"/>
                <w:lang w:val="es-ES"/>
              </w:rPr>
            </w:pPr>
            <w:r w:rsidRPr="00462C3E">
              <w:rPr>
                <w:noProof/>
                <w:sz w:val="24"/>
                <w:szCs w:val="24"/>
                <w:lang w:val="es-US" w:eastAsia="es-US"/>
              </w:rPr>
              <w:drawing>
                <wp:inline distT="0" distB="0" distL="0" distR="0" wp14:anchorId="12981495" wp14:editId="6F5A4216">
                  <wp:extent cx="2511927" cy="1242060"/>
                  <wp:effectExtent l="0" t="0" r="3175" b="0"/>
                  <wp:docPr id="554" name="Imagen 554" descr="Set_up4_m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Set_up4_mode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007" t="10022" r="9252" b="15012"/>
                          <a:stretch/>
                        </pic:blipFill>
                        <pic:spPr bwMode="auto">
                          <a:xfrm>
                            <a:off x="0" y="0"/>
                            <a:ext cx="2533872" cy="12529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2C3E" w:rsidRPr="00462C3E" w:rsidTr="004A6FC5">
        <w:tc>
          <w:tcPr>
            <w:tcW w:w="8365" w:type="dxa"/>
            <w:gridSpan w:val="2"/>
          </w:tcPr>
          <w:p w:rsidR="00462C3E" w:rsidRPr="00E62F22" w:rsidRDefault="00E62F22" w:rsidP="00462C3E">
            <w:pPr>
              <w:spacing w:line="360" w:lineRule="auto"/>
              <w:ind w:right="1008"/>
              <w:jc w:val="center"/>
              <w:rPr>
                <w:rFonts w:eastAsiaTheme="minorHAnsi"/>
                <w:lang w:val="es-ES"/>
              </w:rPr>
            </w:pPr>
            <w:r w:rsidRPr="00E62F22">
              <w:rPr>
                <w:rFonts w:eastAsiaTheme="minorHAnsi"/>
                <w:b/>
                <w:lang w:val="es-ES"/>
              </w:rPr>
              <w:t>Fig. 7:</w:t>
            </w:r>
            <w:r w:rsidRPr="00E62F22">
              <w:rPr>
                <w:rFonts w:eastAsiaTheme="minorHAnsi"/>
                <w:lang w:val="es-ES"/>
              </w:rPr>
              <w:t xml:space="preserve"> </w:t>
            </w:r>
            <w:r w:rsidR="00462C3E" w:rsidRPr="00E62F22">
              <w:rPr>
                <w:rFonts w:eastAsiaTheme="minorHAnsi"/>
                <w:lang w:val="es-ES"/>
              </w:rPr>
              <w:t xml:space="preserve">Diagrama de estabilización para los cuatro </w:t>
            </w:r>
            <w:proofErr w:type="spellStart"/>
            <w:r w:rsidR="00462C3E" w:rsidRPr="00E62F22">
              <w:rPr>
                <w:rFonts w:eastAsiaTheme="minorHAnsi"/>
                <w:lang w:val="es-ES"/>
              </w:rPr>
              <w:t>Setup</w:t>
            </w:r>
            <w:proofErr w:type="spellEnd"/>
            <w:r w:rsidR="00462C3E" w:rsidRPr="00E62F22">
              <w:rPr>
                <w:rFonts w:eastAsiaTheme="minorHAnsi"/>
                <w:lang w:val="es-ES"/>
              </w:rPr>
              <w:t xml:space="preserve"> de la viga</w:t>
            </w:r>
          </w:p>
        </w:tc>
      </w:tr>
    </w:tbl>
    <w:p w:rsidR="00A21A1F" w:rsidRDefault="00A21A1F" w:rsidP="00FF3346">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A410AE" w:rsidRPr="00A410AE" w:rsidRDefault="00A410AE" w:rsidP="00A410AE">
      <w:pPr>
        <w:spacing w:line="360" w:lineRule="auto"/>
        <w:ind w:right="20"/>
        <w:jc w:val="both"/>
        <w:rPr>
          <w:rFonts w:ascii="Times New Roman" w:hAnsi="Times New Roman" w:cs="Times New Roman"/>
          <w:sz w:val="24"/>
          <w:szCs w:val="24"/>
        </w:rPr>
      </w:pPr>
      <w:r w:rsidRPr="00A410AE">
        <w:rPr>
          <w:rFonts w:ascii="Times New Roman" w:hAnsi="Times New Roman" w:cs="Times New Roman"/>
          <w:sz w:val="24"/>
          <w:szCs w:val="24"/>
        </w:rPr>
        <w:t xml:space="preserve">Después de haber obtenido los parámetros modales, se procede a tabular los datos obtenidos para los 4 </w:t>
      </w:r>
      <w:proofErr w:type="spellStart"/>
      <w:r w:rsidRPr="00A410AE">
        <w:rPr>
          <w:rFonts w:ascii="Times New Roman" w:hAnsi="Times New Roman" w:cs="Times New Roman"/>
          <w:sz w:val="24"/>
          <w:szCs w:val="24"/>
        </w:rPr>
        <w:t>setups</w:t>
      </w:r>
      <w:proofErr w:type="spellEnd"/>
      <w:r w:rsidRPr="00A410AE">
        <w:rPr>
          <w:rFonts w:ascii="Times New Roman" w:hAnsi="Times New Roman" w:cs="Times New Roman"/>
          <w:sz w:val="24"/>
          <w:szCs w:val="24"/>
        </w:rPr>
        <w:t xml:space="preserve"> para el análisis E.M.A y el análisis O.M.A, así como para el análisis </w:t>
      </w:r>
      <w:proofErr w:type="spellStart"/>
      <w:r w:rsidRPr="00A410AE">
        <w:rPr>
          <w:rFonts w:ascii="Times New Roman" w:hAnsi="Times New Roman" w:cs="Times New Roman"/>
          <w:sz w:val="24"/>
          <w:szCs w:val="24"/>
        </w:rPr>
        <w:t>multi-setup</w:t>
      </w:r>
      <w:proofErr w:type="spellEnd"/>
      <w:r w:rsidRPr="00A410AE">
        <w:rPr>
          <w:rFonts w:ascii="Times New Roman" w:hAnsi="Times New Roman" w:cs="Times New Roman"/>
          <w:sz w:val="24"/>
          <w:szCs w:val="24"/>
        </w:rPr>
        <w:t xml:space="preserve"> y la representación gráfica de las formas modales obtenidas para ambos análisis, así como un esquema comparativo de las diferentes formas obtenidas</w:t>
      </w:r>
      <w:r w:rsidR="00E62F22">
        <w:rPr>
          <w:rFonts w:ascii="Times New Roman" w:hAnsi="Times New Roman" w:cs="Times New Roman"/>
          <w:sz w:val="24"/>
          <w:szCs w:val="24"/>
        </w:rPr>
        <w:t xml:space="preserve"> por E.M.A, O.M.A (Ver Tabla 3 y Tabla 4</w:t>
      </w:r>
      <w:r w:rsidRPr="00A410AE">
        <w:rPr>
          <w:rFonts w:ascii="Times New Roman" w:hAnsi="Times New Roman" w:cs="Times New Roman"/>
          <w:sz w:val="24"/>
          <w:szCs w:val="24"/>
        </w:rPr>
        <w:t xml:space="preserve">) y el modelo. Para realizar el OMA, utilizando las mismas señales obtenidas por EMA, se eliminó durante el procesamiento de la señal obtenida, el canal 0 correspondiente al martillo y se procedió a realizar la identificación con el resto de los canales, correspondientes solo a la salida medida. </w:t>
      </w:r>
    </w:p>
    <w:p w:rsidR="00A410AE" w:rsidRDefault="00A410AE" w:rsidP="00A410AE">
      <w:pPr>
        <w:ind w:left="1080" w:right="1008"/>
        <w:jc w:val="right"/>
        <w:rPr>
          <w:b/>
          <w:sz w:val="20"/>
          <w:szCs w:val="20"/>
          <w:lang w:val="es-MX"/>
        </w:rPr>
      </w:pPr>
      <w:r w:rsidRPr="00D50D1E">
        <w:rPr>
          <w:b/>
          <w:sz w:val="20"/>
          <w:szCs w:val="20"/>
          <w:lang w:val="es-MX"/>
        </w:rPr>
        <w:t xml:space="preserve">      </w:t>
      </w:r>
    </w:p>
    <w:p w:rsidR="00A410AE" w:rsidRDefault="00A410AE" w:rsidP="00A410AE">
      <w:pPr>
        <w:ind w:left="1080" w:right="1008"/>
        <w:jc w:val="right"/>
        <w:rPr>
          <w:b/>
          <w:sz w:val="20"/>
          <w:szCs w:val="20"/>
          <w:lang w:val="es-MX"/>
        </w:rPr>
      </w:pPr>
    </w:p>
    <w:p w:rsidR="00A410AE" w:rsidRDefault="00A410AE" w:rsidP="00A410AE">
      <w:pPr>
        <w:ind w:left="1080" w:right="1008"/>
        <w:jc w:val="right"/>
        <w:rPr>
          <w:b/>
          <w:sz w:val="20"/>
          <w:szCs w:val="20"/>
          <w:lang w:val="es-MX"/>
        </w:rPr>
      </w:pPr>
    </w:p>
    <w:p w:rsidR="00A410AE" w:rsidRDefault="00A410AE" w:rsidP="00A410AE">
      <w:pPr>
        <w:ind w:left="1080" w:right="1008"/>
        <w:jc w:val="right"/>
        <w:rPr>
          <w:b/>
          <w:sz w:val="20"/>
          <w:szCs w:val="20"/>
          <w:lang w:val="es-MX"/>
        </w:rPr>
      </w:pPr>
    </w:p>
    <w:p w:rsidR="00A410AE" w:rsidRDefault="00A410AE" w:rsidP="00A410AE">
      <w:pPr>
        <w:ind w:left="1080" w:right="1008"/>
        <w:jc w:val="right"/>
        <w:rPr>
          <w:b/>
          <w:sz w:val="20"/>
          <w:szCs w:val="20"/>
          <w:lang w:val="es-MX"/>
        </w:rPr>
      </w:pPr>
    </w:p>
    <w:p w:rsidR="00A410AE" w:rsidRDefault="00A410AE" w:rsidP="00A410AE">
      <w:pPr>
        <w:ind w:left="1080" w:right="1008"/>
        <w:jc w:val="right"/>
        <w:rPr>
          <w:b/>
          <w:sz w:val="20"/>
          <w:szCs w:val="20"/>
          <w:lang w:val="es-MX"/>
        </w:rPr>
      </w:pPr>
    </w:p>
    <w:p w:rsidR="00A410AE" w:rsidRPr="00E62F22" w:rsidRDefault="00E62F22" w:rsidP="00E62F22">
      <w:pPr>
        <w:ind w:left="1080" w:right="1008"/>
        <w:jc w:val="center"/>
        <w:rPr>
          <w:rFonts w:ascii="Times New Roman" w:hAnsi="Times New Roman" w:cs="Times New Roman"/>
          <w:sz w:val="20"/>
          <w:szCs w:val="20"/>
          <w:lang w:val="es-MX"/>
        </w:rPr>
      </w:pPr>
      <w:r w:rsidRPr="00E62F22">
        <w:rPr>
          <w:rFonts w:ascii="Times New Roman" w:hAnsi="Times New Roman" w:cs="Times New Roman"/>
          <w:b/>
          <w:sz w:val="20"/>
          <w:szCs w:val="20"/>
          <w:lang w:val="es-MX"/>
        </w:rPr>
        <w:lastRenderedPageBreak/>
        <w:t>Tabla 3:</w:t>
      </w:r>
      <w:r w:rsidR="00A410AE" w:rsidRPr="00E62F22">
        <w:rPr>
          <w:rFonts w:ascii="Times New Roman" w:hAnsi="Times New Roman" w:cs="Times New Roman"/>
          <w:b/>
          <w:sz w:val="20"/>
          <w:szCs w:val="20"/>
          <w:lang w:val="es-MX"/>
        </w:rPr>
        <w:t xml:space="preserve"> </w:t>
      </w:r>
      <w:r w:rsidR="00A410AE" w:rsidRPr="00E62F22">
        <w:rPr>
          <w:rFonts w:ascii="Times New Roman" w:hAnsi="Times New Roman" w:cs="Times New Roman"/>
          <w:sz w:val="20"/>
          <w:szCs w:val="20"/>
          <w:lang w:val="es-MX"/>
        </w:rPr>
        <w:t>Resultados de la identificación mediante E.M.A</w:t>
      </w:r>
    </w:p>
    <w:tbl>
      <w:tblPr>
        <w:tblStyle w:val="TableGrid"/>
        <w:tblW w:w="9688" w:type="dxa"/>
        <w:jc w:val="center"/>
        <w:tblLayout w:type="fixed"/>
        <w:tblLook w:val="04A0" w:firstRow="1" w:lastRow="0" w:firstColumn="1" w:lastColumn="0" w:noHBand="0" w:noVBand="1"/>
      </w:tblPr>
      <w:tblGrid>
        <w:gridCol w:w="1035"/>
        <w:gridCol w:w="842"/>
        <w:gridCol w:w="866"/>
        <w:gridCol w:w="850"/>
        <w:gridCol w:w="851"/>
        <w:gridCol w:w="992"/>
        <w:gridCol w:w="850"/>
        <w:gridCol w:w="851"/>
        <w:gridCol w:w="850"/>
        <w:gridCol w:w="851"/>
        <w:gridCol w:w="850"/>
      </w:tblGrid>
      <w:tr w:rsidR="00A410AE" w:rsidRPr="00D50D1E" w:rsidTr="004A6FC5">
        <w:trPr>
          <w:jc w:val="center"/>
        </w:trPr>
        <w:tc>
          <w:tcPr>
            <w:tcW w:w="1035" w:type="dxa"/>
            <w:tcBorders>
              <w:top w:val="nil"/>
              <w:left w:val="nil"/>
              <w:bottom w:val="single" w:sz="4" w:space="0" w:color="auto"/>
              <w:right w:val="single" w:sz="4" w:space="0" w:color="auto"/>
            </w:tcBorders>
            <w:vAlign w:val="center"/>
          </w:tcPr>
          <w:p w:rsidR="00A410AE" w:rsidRPr="00D50D1E" w:rsidRDefault="00A410AE" w:rsidP="004A6FC5">
            <w:pPr>
              <w:spacing w:before="30" w:after="30"/>
              <w:rPr>
                <w:lang w:val="es-MX"/>
              </w:rPr>
            </w:pPr>
            <w:r w:rsidRPr="00A410AE">
              <w:rPr>
                <w:b/>
                <w:lang w:val="es-US"/>
              </w:rPr>
              <w:t xml:space="preserve">       </w:t>
            </w:r>
          </w:p>
        </w:tc>
        <w:tc>
          <w:tcPr>
            <w:tcW w:w="4401" w:type="dxa"/>
            <w:gridSpan w:val="5"/>
            <w:tcBorders>
              <w:left w:val="single" w:sz="4" w:space="0" w:color="auto"/>
            </w:tcBorders>
            <w:vAlign w:val="center"/>
          </w:tcPr>
          <w:p w:rsidR="00A410AE" w:rsidRPr="00D50D1E" w:rsidRDefault="00A410AE" w:rsidP="004A6FC5">
            <w:pPr>
              <w:spacing w:before="30" w:after="30"/>
              <w:jc w:val="center"/>
              <w:rPr>
                <w:lang w:val="es-MX"/>
              </w:rPr>
            </w:pPr>
            <w:r w:rsidRPr="00D50D1E">
              <w:rPr>
                <w:lang w:val="es-MX"/>
              </w:rPr>
              <w:t>Frecuencias, Hz</w:t>
            </w:r>
          </w:p>
        </w:tc>
        <w:tc>
          <w:tcPr>
            <w:tcW w:w="4252" w:type="dxa"/>
            <w:gridSpan w:val="5"/>
            <w:tcBorders>
              <w:right w:val="single" w:sz="4" w:space="0" w:color="auto"/>
            </w:tcBorders>
            <w:vAlign w:val="center"/>
          </w:tcPr>
          <w:p w:rsidR="00A410AE" w:rsidRPr="00D50D1E" w:rsidRDefault="00A410AE" w:rsidP="004A6FC5">
            <w:pPr>
              <w:spacing w:before="30" w:after="30"/>
              <w:jc w:val="center"/>
              <w:rPr>
                <w:lang w:val="es-MX"/>
              </w:rPr>
            </w:pPr>
            <w:r w:rsidRPr="00D50D1E">
              <w:rPr>
                <w:lang w:val="es-MX"/>
              </w:rPr>
              <w:t>Amortiguamientos (%)</w:t>
            </w:r>
          </w:p>
        </w:tc>
      </w:tr>
      <w:tr w:rsidR="00A410AE" w:rsidRPr="00D50D1E" w:rsidTr="004A6FC5">
        <w:trPr>
          <w:jc w:val="center"/>
        </w:trPr>
        <w:tc>
          <w:tcPr>
            <w:tcW w:w="1035" w:type="dxa"/>
            <w:tcBorders>
              <w:top w:val="single" w:sz="4" w:space="0" w:color="auto"/>
              <w:tl2br w:val="single" w:sz="4" w:space="0" w:color="auto"/>
            </w:tcBorders>
          </w:tcPr>
          <w:p w:rsidR="00A410AE" w:rsidRPr="00D50D1E" w:rsidRDefault="00A410AE" w:rsidP="004A6FC5">
            <w:pPr>
              <w:spacing w:before="30" w:after="30"/>
              <w:jc w:val="both"/>
              <w:rPr>
                <w:lang w:val="es-MX"/>
              </w:rPr>
            </w:pPr>
            <w:r w:rsidRPr="00D50D1E">
              <w:rPr>
                <w:lang w:val="es-MX"/>
              </w:rPr>
              <w:t xml:space="preserve">     </w:t>
            </w:r>
            <w:proofErr w:type="spellStart"/>
            <w:r w:rsidRPr="00D50D1E">
              <w:rPr>
                <w:lang w:val="es-MX"/>
              </w:rPr>
              <w:t>Setups</w:t>
            </w:r>
            <w:proofErr w:type="spellEnd"/>
          </w:p>
          <w:p w:rsidR="00A410AE" w:rsidRPr="00D50D1E" w:rsidRDefault="00A410AE" w:rsidP="004A6FC5">
            <w:pPr>
              <w:spacing w:before="30" w:after="30"/>
              <w:jc w:val="both"/>
              <w:rPr>
                <w:lang w:val="es-MX"/>
              </w:rPr>
            </w:pPr>
            <w:r w:rsidRPr="00D50D1E">
              <w:rPr>
                <w:lang w:val="es-MX"/>
              </w:rPr>
              <w:t>Modos</w:t>
            </w:r>
          </w:p>
        </w:tc>
        <w:tc>
          <w:tcPr>
            <w:tcW w:w="842" w:type="dxa"/>
            <w:vAlign w:val="center"/>
          </w:tcPr>
          <w:p w:rsidR="00A410AE" w:rsidRPr="00D50D1E" w:rsidRDefault="00A410AE" w:rsidP="004A6FC5">
            <w:pPr>
              <w:spacing w:before="30" w:after="30"/>
              <w:jc w:val="center"/>
              <w:rPr>
                <w:lang w:val="es-MX"/>
              </w:rPr>
            </w:pPr>
            <w:r w:rsidRPr="00D50D1E">
              <w:rPr>
                <w:lang w:val="es-MX"/>
              </w:rPr>
              <w:t>1</w:t>
            </w:r>
          </w:p>
        </w:tc>
        <w:tc>
          <w:tcPr>
            <w:tcW w:w="866" w:type="dxa"/>
            <w:vAlign w:val="center"/>
          </w:tcPr>
          <w:p w:rsidR="00A410AE" w:rsidRPr="00D50D1E" w:rsidRDefault="00A410AE" w:rsidP="004A6FC5">
            <w:pPr>
              <w:spacing w:before="30" w:after="30"/>
              <w:jc w:val="center"/>
              <w:rPr>
                <w:lang w:val="es-MX"/>
              </w:rPr>
            </w:pPr>
            <w:r w:rsidRPr="00D50D1E">
              <w:rPr>
                <w:lang w:val="es-MX"/>
              </w:rPr>
              <w:t>2</w:t>
            </w:r>
          </w:p>
        </w:tc>
        <w:tc>
          <w:tcPr>
            <w:tcW w:w="850" w:type="dxa"/>
            <w:vAlign w:val="center"/>
          </w:tcPr>
          <w:p w:rsidR="00A410AE" w:rsidRPr="00D50D1E" w:rsidRDefault="00A410AE" w:rsidP="004A6FC5">
            <w:pPr>
              <w:spacing w:before="30" w:after="30"/>
              <w:jc w:val="center"/>
              <w:rPr>
                <w:lang w:val="es-MX"/>
              </w:rPr>
            </w:pPr>
            <w:r w:rsidRPr="00D50D1E">
              <w:rPr>
                <w:lang w:val="es-MX"/>
              </w:rPr>
              <w:t>3</w:t>
            </w:r>
          </w:p>
        </w:tc>
        <w:tc>
          <w:tcPr>
            <w:tcW w:w="851" w:type="dxa"/>
            <w:vAlign w:val="center"/>
          </w:tcPr>
          <w:p w:rsidR="00A410AE" w:rsidRPr="00D50D1E" w:rsidRDefault="00A410AE" w:rsidP="004A6FC5">
            <w:pPr>
              <w:spacing w:before="30" w:after="30"/>
              <w:jc w:val="center"/>
              <w:rPr>
                <w:lang w:val="es-MX"/>
              </w:rPr>
            </w:pPr>
            <w:r w:rsidRPr="00D50D1E">
              <w:rPr>
                <w:lang w:val="es-MX"/>
              </w:rPr>
              <w:t>4</w:t>
            </w:r>
          </w:p>
        </w:tc>
        <w:tc>
          <w:tcPr>
            <w:tcW w:w="992" w:type="dxa"/>
            <w:vAlign w:val="center"/>
          </w:tcPr>
          <w:p w:rsidR="00A410AE" w:rsidRPr="00D50D1E" w:rsidRDefault="00A410AE" w:rsidP="004A6FC5">
            <w:pPr>
              <w:spacing w:before="30" w:after="30"/>
              <w:jc w:val="center"/>
              <w:rPr>
                <w:lang w:val="es-MX"/>
              </w:rPr>
            </w:pPr>
            <w:r w:rsidRPr="00D50D1E">
              <w:rPr>
                <w:lang w:val="es-MX"/>
              </w:rPr>
              <w:t>Combi nados</w:t>
            </w:r>
          </w:p>
        </w:tc>
        <w:tc>
          <w:tcPr>
            <w:tcW w:w="850" w:type="dxa"/>
            <w:vAlign w:val="center"/>
          </w:tcPr>
          <w:p w:rsidR="00A410AE" w:rsidRPr="00D50D1E" w:rsidRDefault="00A410AE" w:rsidP="004A6FC5">
            <w:pPr>
              <w:spacing w:before="30" w:after="30"/>
              <w:jc w:val="center"/>
              <w:rPr>
                <w:lang w:val="es-MX"/>
              </w:rPr>
            </w:pPr>
            <w:r w:rsidRPr="00D50D1E">
              <w:rPr>
                <w:lang w:val="es-MX"/>
              </w:rPr>
              <w:t>1</w:t>
            </w:r>
          </w:p>
        </w:tc>
        <w:tc>
          <w:tcPr>
            <w:tcW w:w="851" w:type="dxa"/>
            <w:vAlign w:val="center"/>
          </w:tcPr>
          <w:p w:rsidR="00A410AE" w:rsidRPr="00D50D1E" w:rsidRDefault="00A410AE" w:rsidP="004A6FC5">
            <w:pPr>
              <w:spacing w:before="30" w:after="30"/>
              <w:jc w:val="center"/>
              <w:rPr>
                <w:lang w:val="es-MX"/>
              </w:rPr>
            </w:pPr>
            <w:r w:rsidRPr="00D50D1E">
              <w:rPr>
                <w:lang w:val="es-MX"/>
              </w:rPr>
              <w:t>2</w:t>
            </w:r>
          </w:p>
        </w:tc>
        <w:tc>
          <w:tcPr>
            <w:tcW w:w="850" w:type="dxa"/>
            <w:vAlign w:val="center"/>
          </w:tcPr>
          <w:p w:rsidR="00A410AE" w:rsidRPr="00D50D1E" w:rsidRDefault="00A410AE" w:rsidP="004A6FC5">
            <w:pPr>
              <w:spacing w:before="30" w:after="30"/>
              <w:jc w:val="center"/>
              <w:rPr>
                <w:lang w:val="es-MX"/>
              </w:rPr>
            </w:pPr>
            <w:r w:rsidRPr="00D50D1E">
              <w:rPr>
                <w:lang w:val="es-MX"/>
              </w:rPr>
              <w:t>3</w:t>
            </w:r>
          </w:p>
        </w:tc>
        <w:tc>
          <w:tcPr>
            <w:tcW w:w="851" w:type="dxa"/>
            <w:vAlign w:val="center"/>
          </w:tcPr>
          <w:p w:rsidR="00A410AE" w:rsidRPr="00D50D1E" w:rsidRDefault="00A410AE" w:rsidP="004A6FC5">
            <w:pPr>
              <w:spacing w:before="30" w:after="30"/>
              <w:jc w:val="center"/>
              <w:rPr>
                <w:lang w:val="es-MX"/>
              </w:rPr>
            </w:pPr>
            <w:r w:rsidRPr="00D50D1E">
              <w:rPr>
                <w:lang w:val="es-MX"/>
              </w:rPr>
              <w:t>4</w:t>
            </w:r>
          </w:p>
        </w:tc>
        <w:tc>
          <w:tcPr>
            <w:tcW w:w="850" w:type="dxa"/>
            <w:vAlign w:val="center"/>
          </w:tcPr>
          <w:p w:rsidR="00A410AE" w:rsidRPr="00D50D1E" w:rsidRDefault="00A410AE" w:rsidP="004A6FC5">
            <w:pPr>
              <w:spacing w:before="30" w:after="30"/>
              <w:jc w:val="center"/>
              <w:rPr>
                <w:lang w:val="es-MX"/>
              </w:rPr>
            </w:pPr>
            <w:r w:rsidRPr="00D50D1E">
              <w:rPr>
                <w:lang w:val="es-MX"/>
              </w:rPr>
              <w:t>Combi nados</w:t>
            </w:r>
          </w:p>
        </w:tc>
      </w:tr>
      <w:tr w:rsidR="00A410AE" w:rsidRPr="00D50D1E" w:rsidTr="004A6FC5">
        <w:trPr>
          <w:jc w:val="center"/>
        </w:trPr>
        <w:tc>
          <w:tcPr>
            <w:tcW w:w="1035" w:type="dxa"/>
          </w:tcPr>
          <w:p w:rsidR="00A410AE" w:rsidRPr="00D50D1E" w:rsidRDefault="00A410AE" w:rsidP="004A6FC5">
            <w:pPr>
              <w:spacing w:before="30" w:after="30"/>
              <w:jc w:val="center"/>
              <w:rPr>
                <w:lang w:val="es-MX"/>
              </w:rPr>
            </w:pPr>
            <w:r w:rsidRPr="00D50D1E">
              <w:rPr>
                <w:lang w:val="es-MX"/>
              </w:rPr>
              <w:t>1</w:t>
            </w:r>
          </w:p>
        </w:tc>
        <w:tc>
          <w:tcPr>
            <w:tcW w:w="842" w:type="dxa"/>
            <w:vAlign w:val="center"/>
          </w:tcPr>
          <w:p w:rsidR="00A410AE" w:rsidRPr="00D50D1E" w:rsidRDefault="00A410AE" w:rsidP="004A6FC5">
            <w:pPr>
              <w:spacing w:before="30" w:after="30"/>
              <w:jc w:val="center"/>
              <w:rPr>
                <w:lang w:val="es-MX"/>
              </w:rPr>
            </w:pPr>
            <w:r w:rsidRPr="00D50D1E">
              <w:rPr>
                <w:lang w:val="es-MX"/>
              </w:rPr>
              <w:t>15.532</w:t>
            </w:r>
          </w:p>
        </w:tc>
        <w:tc>
          <w:tcPr>
            <w:tcW w:w="866" w:type="dxa"/>
            <w:vAlign w:val="center"/>
          </w:tcPr>
          <w:p w:rsidR="00A410AE" w:rsidRPr="00D50D1E" w:rsidRDefault="00A410AE" w:rsidP="004A6FC5">
            <w:pPr>
              <w:spacing w:before="30" w:after="30"/>
              <w:jc w:val="center"/>
              <w:rPr>
                <w:lang w:val="es-MX"/>
              </w:rPr>
            </w:pPr>
            <w:r w:rsidRPr="00D50D1E">
              <w:rPr>
                <w:lang w:val="es-MX"/>
              </w:rPr>
              <w:t>15.603</w:t>
            </w:r>
          </w:p>
        </w:tc>
        <w:tc>
          <w:tcPr>
            <w:tcW w:w="850" w:type="dxa"/>
            <w:vAlign w:val="center"/>
          </w:tcPr>
          <w:p w:rsidR="00A410AE" w:rsidRPr="00D50D1E" w:rsidRDefault="00A410AE" w:rsidP="004A6FC5">
            <w:pPr>
              <w:spacing w:before="30" w:after="30"/>
              <w:jc w:val="center"/>
              <w:rPr>
                <w:lang w:val="es-MX"/>
              </w:rPr>
            </w:pPr>
            <w:r w:rsidRPr="00D50D1E">
              <w:rPr>
                <w:lang w:val="es-MX"/>
              </w:rPr>
              <w:t>15.596</w:t>
            </w:r>
          </w:p>
        </w:tc>
        <w:tc>
          <w:tcPr>
            <w:tcW w:w="851" w:type="dxa"/>
            <w:vAlign w:val="center"/>
          </w:tcPr>
          <w:p w:rsidR="00A410AE" w:rsidRPr="00D50D1E" w:rsidRDefault="00A410AE" w:rsidP="004A6FC5">
            <w:pPr>
              <w:spacing w:before="30" w:after="30"/>
              <w:jc w:val="center"/>
              <w:rPr>
                <w:lang w:val="es-MX"/>
              </w:rPr>
            </w:pPr>
            <w:r w:rsidRPr="00D50D1E">
              <w:rPr>
                <w:lang w:val="es-MX"/>
              </w:rPr>
              <w:t>15.654</w:t>
            </w:r>
          </w:p>
        </w:tc>
        <w:tc>
          <w:tcPr>
            <w:tcW w:w="992" w:type="dxa"/>
            <w:vAlign w:val="center"/>
          </w:tcPr>
          <w:p w:rsidR="00A410AE" w:rsidRPr="00D50D1E" w:rsidRDefault="00A410AE" w:rsidP="004A6FC5">
            <w:pPr>
              <w:spacing w:before="30" w:after="30"/>
              <w:jc w:val="center"/>
              <w:rPr>
                <w:lang w:val="es-MX"/>
              </w:rPr>
            </w:pPr>
            <w:r w:rsidRPr="00D50D1E">
              <w:rPr>
                <w:lang w:val="es-MX"/>
              </w:rPr>
              <w:t>15.597</w:t>
            </w:r>
          </w:p>
        </w:tc>
        <w:tc>
          <w:tcPr>
            <w:tcW w:w="850" w:type="dxa"/>
            <w:vAlign w:val="center"/>
          </w:tcPr>
          <w:p w:rsidR="00A410AE" w:rsidRPr="00D50D1E" w:rsidRDefault="00A410AE" w:rsidP="004A6FC5">
            <w:pPr>
              <w:spacing w:before="30" w:after="30"/>
              <w:jc w:val="center"/>
              <w:rPr>
                <w:lang w:val="es-MX"/>
              </w:rPr>
            </w:pPr>
            <w:r w:rsidRPr="00D50D1E">
              <w:rPr>
                <w:lang w:val="es-MX"/>
              </w:rPr>
              <w:t>0.895</w:t>
            </w:r>
          </w:p>
        </w:tc>
        <w:tc>
          <w:tcPr>
            <w:tcW w:w="851" w:type="dxa"/>
            <w:vAlign w:val="center"/>
          </w:tcPr>
          <w:p w:rsidR="00A410AE" w:rsidRPr="00D50D1E" w:rsidRDefault="00A410AE" w:rsidP="004A6FC5">
            <w:pPr>
              <w:spacing w:before="30" w:after="30"/>
              <w:jc w:val="center"/>
              <w:rPr>
                <w:lang w:val="es-MX"/>
              </w:rPr>
            </w:pPr>
            <w:r w:rsidRPr="00D50D1E">
              <w:rPr>
                <w:lang w:val="es-MX"/>
              </w:rPr>
              <w:t>0.846</w:t>
            </w:r>
          </w:p>
        </w:tc>
        <w:tc>
          <w:tcPr>
            <w:tcW w:w="850" w:type="dxa"/>
            <w:vAlign w:val="center"/>
          </w:tcPr>
          <w:p w:rsidR="00A410AE" w:rsidRPr="00D50D1E" w:rsidRDefault="00A410AE" w:rsidP="004A6FC5">
            <w:pPr>
              <w:spacing w:before="30" w:after="30"/>
              <w:jc w:val="center"/>
              <w:rPr>
                <w:lang w:val="es-MX"/>
              </w:rPr>
            </w:pPr>
            <w:r w:rsidRPr="00D50D1E">
              <w:rPr>
                <w:lang w:val="es-MX"/>
              </w:rPr>
              <w:t>0.943</w:t>
            </w:r>
          </w:p>
        </w:tc>
        <w:tc>
          <w:tcPr>
            <w:tcW w:w="851" w:type="dxa"/>
            <w:vAlign w:val="center"/>
          </w:tcPr>
          <w:p w:rsidR="00A410AE" w:rsidRPr="00D50D1E" w:rsidRDefault="00A410AE" w:rsidP="004A6FC5">
            <w:pPr>
              <w:spacing w:before="30" w:after="30"/>
              <w:jc w:val="center"/>
              <w:rPr>
                <w:lang w:val="es-MX"/>
              </w:rPr>
            </w:pPr>
            <w:r w:rsidRPr="00D50D1E">
              <w:rPr>
                <w:lang w:val="es-MX"/>
              </w:rPr>
              <w:t>0.855</w:t>
            </w:r>
          </w:p>
        </w:tc>
        <w:tc>
          <w:tcPr>
            <w:tcW w:w="850" w:type="dxa"/>
            <w:vAlign w:val="center"/>
          </w:tcPr>
          <w:p w:rsidR="00A410AE" w:rsidRPr="00D50D1E" w:rsidRDefault="00A410AE" w:rsidP="004A6FC5">
            <w:pPr>
              <w:spacing w:before="30" w:after="30"/>
              <w:jc w:val="center"/>
              <w:rPr>
                <w:lang w:val="es-MX"/>
              </w:rPr>
            </w:pPr>
            <w:r w:rsidRPr="00D50D1E">
              <w:rPr>
                <w:lang w:val="es-MX"/>
              </w:rPr>
              <w:t>0.885</w:t>
            </w:r>
          </w:p>
        </w:tc>
      </w:tr>
      <w:tr w:rsidR="00A410AE" w:rsidRPr="00D50D1E" w:rsidTr="004A6FC5">
        <w:trPr>
          <w:jc w:val="center"/>
        </w:trPr>
        <w:tc>
          <w:tcPr>
            <w:tcW w:w="1035" w:type="dxa"/>
          </w:tcPr>
          <w:p w:rsidR="00A410AE" w:rsidRPr="00D50D1E" w:rsidRDefault="00A410AE" w:rsidP="004A6FC5">
            <w:pPr>
              <w:spacing w:before="30" w:after="30"/>
              <w:jc w:val="center"/>
              <w:rPr>
                <w:lang w:val="es-MX"/>
              </w:rPr>
            </w:pPr>
            <w:r w:rsidRPr="00D50D1E">
              <w:rPr>
                <w:lang w:val="es-MX"/>
              </w:rPr>
              <w:t>2</w:t>
            </w:r>
          </w:p>
        </w:tc>
        <w:tc>
          <w:tcPr>
            <w:tcW w:w="842" w:type="dxa"/>
            <w:vAlign w:val="center"/>
          </w:tcPr>
          <w:p w:rsidR="00A410AE" w:rsidRPr="00D50D1E" w:rsidRDefault="00A410AE" w:rsidP="004A6FC5">
            <w:pPr>
              <w:spacing w:before="30" w:after="30"/>
              <w:jc w:val="center"/>
              <w:rPr>
                <w:lang w:val="es-MX"/>
              </w:rPr>
            </w:pPr>
            <w:r w:rsidRPr="00D50D1E">
              <w:rPr>
                <w:lang w:val="es-MX"/>
              </w:rPr>
              <w:t>61.424</w:t>
            </w:r>
          </w:p>
        </w:tc>
        <w:tc>
          <w:tcPr>
            <w:tcW w:w="866" w:type="dxa"/>
            <w:vAlign w:val="center"/>
          </w:tcPr>
          <w:p w:rsidR="00A410AE" w:rsidRPr="00D50D1E" w:rsidRDefault="00A410AE" w:rsidP="004A6FC5">
            <w:pPr>
              <w:spacing w:before="30" w:after="30"/>
              <w:jc w:val="center"/>
              <w:rPr>
                <w:lang w:val="es-MX"/>
              </w:rPr>
            </w:pPr>
            <w:r w:rsidRPr="00D50D1E">
              <w:rPr>
                <w:lang w:val="es-MX"/>
              </w:rPr>
              <w:t>61.227</w:t>
            </w:r>
          </w:p>
        </w:tc>
        <w:tc>
          <w:tcPr>
            <w:tcW w:w="850" w:type="dxa"/>
            <w:vAlign w:val="center"/>
          </w:tcPr>
          <w:p w:rsidR="00A410AE" w:rsidRPr="00D50D1E" w:rsidRDefault="00A410AE" w:rsidP="004A6FC5">
            <w:pPr>
              <w:spacing w:before="30" w:after="30"/>
              <w:jc w:val="center"/>
              <w:rPr>
                <w:lang w:val="es-MX"/>
              </w:rPr>
            </w:pPr>
            <w:r w:rsidRPr="00D50D1E">
              <w:rPr>
                <w:lang w:val="es-MX"/>
              </w:rPr>
              <w:t>61.277</w:t>
            </w:r>
          </w:p>
        </w:tc>
        <w:tc>
          <w:tcPr>
            <w:tcW w:w="851" w:type="dxa"/>
            <w:vAlign w:val="center"/>
          </w:tcPr>
          <w:p w:rsidR="00A410AE" w:rsidRPr="00D50D1E" w:rsidRDefault="00A410AE" w:rsidP="004A6FC5">
            <w:pPr>
              <w:spacing w:before="30" w:after="30"/>
              <w:jc w:val="center"/>
              <w:rPr>
                <w:lang w:val="es-MX"/>
              </w:rPr>
            </w:pPr>
            <w:r w:rsidRPr="00D50D1E">
              <w:rPr>
                <w:lang w:val="es-MX"/>
              </w:rPr>
              <w:t>61.431</w:t>
            </w:r>
          </w:p>
        </w:tc>
        <w:tc>
          <w:tcPr>
            <w:tcW w:w="992" w:type="dxa"/>
            <w:vAlign w:val="center"/>
          </w:tcPr>
          <w:p w:rsidR="00A410AE" w:rsidRPr="00D50D1E" w:rsidRDefault="00A410AE" w:rsidP="004A6FC5">
            <w:pPr>
              <w:spacing w:before="30" w:after="30"/>
              <w:jc w:val="center"/>
              <w:rPr>
                <w:lang w:val="es-MX"/>
              </w:rPr>
            </w:pPr>
            <w:r w:rsidRPr="00D50D1E">
              <w:rPr>
                <w:lang w:val="es-MX"/>
              </w:rPr>
              <w:t>61.34</w:t>
            </w:r>
          </w:p>
        </w:tc>
        <w:tc>
          <w:tcPr>
            <w:tcW w:w="850" w:type="dxa"/>
            <w:vAlign w:val="center"/>
          </w:tcPr>
          <w:p w:rsidR="00A410AE" w:rsidRPr="00D50D1E" w:rsidRDefault="00A410AE" w:rsidP="004A6FC5">
            <w:pPr>
              <w:spacing w:before="30" w:after="30"/>
              <w:jc w:val="center"/>
              <w:rPr>
                <w:lang w:val="es-MX"/>
              </w:rPr>
            </w:pPr>
            <w:r w:rsidRPr="00D50D1E">
              <w:rPr>
                <w:lang w:val="es-MX"/>
              </w:rPr>
              <w:t>1.341</w:t>
            </w:r>
          </w:p>
        </w:tc>
        <w:tc>
          <w:tcPr>
            <w:tcW w:w="851" w:type="dxa"/>
            <w:vAlign w:val="center"/>
          </w:tcPr>
          <w:p w:rsidR="00A410AE" w:rsidRPr="00D50D1E" w:rsidRDefault="00A410AE" w:rsidP="004A6FC5">
            <w:pPr>
              <w:spacing w:before="30" w:after="30"/>
              <w:jc w:val="center"/>
              <w:rPr>
                <w:lang w:val="es-MX"/>
              </w:rPr>
            </w:pPr>
            <w:r w:rsidRPr="00D50D1E">
              <w:rPr>
                <w:lang w:val="es-MX"/>
              </w:rPr>
              <w:t>0.931</w:t>
            </w:r>
          </w:p>
        </w:tc>
        <w:tc>
          <w:tcPr>
            <w:tcW w:w="850" w:type="dxa"/>
            <w:vAlign w:val="center"/>
          </w:tcPr>
          <w:p w:rsidR="00A410AE" w:rsidRPr="00D50D1E" w:rsidRDefault="00A410AE" w:rsidP="004A6FC5">
            <w:pPr>
              <w:spacing w:before="30" w:after="30"/>
              <w:jc w:val="center"/>
              <w:rPr>
                <w:lang w:val="es-MX"/>
              </w:rPr>
            </w:pPr>
            <w:r w:rsidRPr="00D50D1E">
              <w:rPr>
                <w:lang w:val="es-MX"/>
              </w:rPr>
              <w:t>0.651</w:t>
            </w:r>
          </w:p>
        </w:tc>
        <w:tc>
          <w:tcPr>
            <w:tcW w:w="851" w:type="dxa"/>
            <w:vAlign w:val="center"/>
          </w:tcPr>
          <w:p w:rsidR="00A410AE" w:rsidRPr="00D50D1E" w:rsidRDefault="00A410AE" w:rsidP="004A6FC5">
            <w:pPr>
              <w:spacing w:before="30" w:after="30"/>
              <w:jc w:val="center"/>
              <w:rPr>
                <w:lang w:val="es-MX"/>
              </w:rPr>
            </w:pPr>
            <w:r w:rsidRPr="00D50D1E">
              <w:rPr>
                <w:lang w:val="es-MX"/>
              </w:rPr>
              <w:t>1.085</w:t>
            </w:r>
          </w:p>
        </w:tc>
        <w:tc>
          <w:tcPr>
            <w:tcW w:w="850" w:type="dxa"/>
            <w:vAlign w:val="center"/>
          </w:tcPr>
          <w:p w:rsidR="00A410AE" w:rsidRPr="00D50D1E" w:rsidRDefault="00A410AE" w:rsidP="004A6FC5">
            <w:pPr>
              <w:spacing w:before="30" w:after="30"/>
              <w:jc w:val="center"/>
              <w:rPr>
                <w:lang w:val="es-MX"/>
              </w:rPr>
            </w:pPr>
            <w:r w:rsidRPr="00D50D1E">
              <w:rPr>
                <w:lang w:val="es-MX"/>
              </w:rPr>
              <w:t>1.002</w:t>
            </w:r>
          </w:p>
        </w:tc>
      </w:tr>
      <w:tr w:rsidR="00A410AE" w:rsidRPr="00D50D1E" w:rsidTr="004A6FC5">
        <w:trPr>
          <w:jc w:val="center"/>
        </w:trPr>
        <w:tc>
          <w:tcPr>
            <w:tcW w:w="1035" w:type="dxa"/>
          </w:tcPr>
          <w:p w:rsidR="00A410AE" w:rsidRPr="00D50D1E" w:rsidRDefault="00A410AE" w:rsidP="004A6FC5">
            <w:pPr>
              <w:spacing w:before="30" w:after="30"/>
              <w:jc w:val="center"/>
              <w:rPr>
                <w:lang w:val="es-MX"/>
              </w:rPr>
            </w:pPr>
            <w:r w:rsidRPr="00D50D1E">
              <w:rPr>
                <w:lang w:val="es-MX"/>
              </w:rPr>
              <w:t>3</w:t>
            </w:r>
          </w:p>
        </w:tc>
        <w:tc>
          <w:tcPr>
            <w:tcW w:w="842" w:type="dxa"/>
            <w:vAlign w:val="center"/>
          </w:tcPr>
          <w:p w:rsidR="00A410AE" w:rsidRPr="00D50D1E" w:rsidRDefault="00A410AE" w:rsidP="004A6FC5">
            <w:pPr>
              <w:spacing w:before="30" w:after="30"/>
              <w:jc w:val="center"/>
              <w:rPr>
                <w:lang w:val="es-MX"/>
              </w:rPr>
            </w:pPr>
            <w:r w:rsidRPr="00D50D1E">
              <w:rPr>
                <w:lang w:val="es-MX"/>
              </w:rPr>
              <w:t>116.82</w:t>
            </w:r>
          </w:p>
        </w:tc>
        <w:tc>
          <w:tcPr>
            <w:tcW w:w="866" w:type="dxa"/>
            <w:vAlign w:val="center"/>
          </w:tcPr>
          <w:p w:rsidR="00A410AE" w:rsidRPr="00D50D1E" w:rsidRDefault="00A410AE" w:rsidP="004A6FC5">
            <w:pPr>
              <w:spacing w:before="30" w:after="30"/>
              <w:jc w:val="center"/>
              <w:rPr>
                <w:lang w:val="es-MX"/>
              </w:rPr>
            </w:pPr>
            <w:r w:rsidRPr="00D50D1E">
              <w:rPr>
                <w:lang w:val="es-MX"/>
              </w:rPr>
              <w:t>117.39</w:t>
            </w:r>
          </w:p>
        </w:tc>
        <w:tc>
          <w:tcPr>
            <w:tcW w:w="850" w:type="dxa"/>
            <w:vAlign w:val="center"/>
          </w:tcPr>
          <w:p w:rsidR="00A410AE" w:rsidRPr="00D50D1E" w:rsidRDefault="00A410AE" w:rsidP="004A6FC5">
            <w:pPr>
              <w:spacing w:before="30" w:after="30"/>
              <w:jc w:val="center"/>
              <w:rPr>
                <w:lang w:val="es-MX"/>
              </w:rPr>
            </w:pPr>
            <w:r w:rsidRPr="00D50D1E">
              <w:rPr>
                <w:lang w:val="es-MX"/>
              </w:rPr>
              <w:t>117.45</w:t>
            </w:r>
          </w:p>
        </w:tc>
        <w:tc>
          <w:tcPr>
            <w:tcW w:w="851" w:type="dxa"/>
            <w:vAlign w:val="center"/>
          </w:tcPr>
          <w:p w:rsidR="00A410AE" w:rsidRPr="00D50D1E" w:rsidRDefault="00A410AE" w:rsidP="004A6FC5">
            <w:pPr>
              <w:spacing w:before="30" w:after="30"/>
              <w:jc w:val="center"/>
              <w:rPr>
                <w:lang w:val="es-MX"/>
              </w:rPr>
            </w:pPr>
            <w:r w:rsidRPr="00D50D1E">
              <w:rPr>
                <w:lang w:val="es-MX"/>
              </w:rPr>
              <w:t>118.27</w:t>
            </w:r>
          </w:p>
        </w:tc>
        <w:tc>
          <w:tcPr>
            <w:tcW w:w="992" w:type="dxa"/>
            <w:vAlign w:val="center"/>
          </w:tcPr>
          <w:p w:rsidR="00A410AE" w:rsidRPr="00D50D1E" w:rsidRDefault="00A410AE" w:rsidP="004A6FC5">
            <w:pPr>
              <w:spacing w:before="30" w:after="30"/>
              <w:jc w:val="center"/>
              <w:rPr>
                <w:lang w:val="es-MX"/>
              </w:rPr>
            </w:pPr>
            <w:r w:rsidRPr="00D50D1E">
              <w:rPr>
                <w:lang w:val="es-MX"/>
              </w:rPr>
              <w:t>117.486</w:t>
            </w:r>
          </w:p>
        </w:tc>
        <w:tc>
          <w:tcPr>
            <w:tcW w:w="850" w:type="dxa"/>
            <w:vAlign w:val="center"/>
          </w:tcPr>
          <w:p w:rsidR="00A410AE" w:rsidRPr="00D50D1E" w:rsidRDefault="00A410AE" w:rsidP="004A6FC5">
            <w:pPr>
              <w:spacing w:before="30" w:after="30"/>
              <w:jc w:val="center"/>
              <w:rPr>
                <w:lang w:val="es-MX"/>
              </w:rPr>
            </w:pPr>
            <w:r w:rsidRPr="00D50D1E">
              <w:rPr>
                <w:lang w:val="es-MX"/>
              </w:rPr>
              <w:t>0.951</w:t>
            </w:r>
          </w:p>
        </w:tc>
        <w:tc>
          <w:tcPr>
            <w:tcW w:w="851" w:type="dxa"/>
            <w:vAlign w:val="center"/>
          </w:tcPr>
          <w:p w:rsidR="00A410AE" w:rsidRPr="00D50D1E" w:rsidRDefault="00A410AE" w:rsidP="004A6FC5">
            <w:pPr>
              <w:spacing w:before="30" w:after="30"/>
              <w:jc w:val="center"/>
              <w:rPr>
                <w:lang w:val="es-MX"/>
              </w:rPr>
            </w:pPr>
            <w:r w:rsidRPr="00D50D1E">
              <w:rPr>
                <w:lang w:val="es-MX"/>
              </w:rPr>
              <w:t>0.894</w:t>
            </w:r>
          </w:p>
        </w:tc>
        <w:tc>
          <w:tcPr>
            <w:tcW w:w="850" w:type="dxa"/>
            <w:vAlign w:val="center"/>
          </w:tcPr>
          <w:p w:rsidR="00A410AE" w:rsidRPr="00D50D1E" w:rsidRDefault="00A410AE" w:rsidP="004A6FC5">
            <w:pPr>
              <w:spacing w:before="30" w:after="30"/>
              <w:jc w:val="center"/>
              <w:rPr>
                <w:lang w:val="es-MX"/>
              </w:rPr>
            </w:pPr>
            <w:r w:rsidRPr="00D50D1E">
              <w:rPr>
                <w:lang w:val="es-MX"/>
              </w:rPr>
              <w:t>0.902</w:t>
            </w:r>
          </w:p>
        </w:tc>
        <w:tc>
          <w:tcPr>
            <w:tcW w:w="851" w:type="dxa"/>
            <w:vAlign w:val="center"/>
          </w:tcPr>
          <w:p w:rsidR="00A410AE" w:rsidRPr="00D50D1E" w:rsidRDefault="00A410AE" w:rsidP="004A6FC5">
            <w:pPr>
              <w:spacing w:before="30" w:after="30"/>
              <w:jc w:val="center"/>
              <w:rPr>
                <w:lang w:val="es-MX"/>
              </w:rPr>
            </w:pPr>
            <w:r w:rsidRPr="00D50D1E">
              <w:rPr>
                <w:lang w:val="es-MX"/>
              </w:rPr>
              <w:t>0.800</w:t>
            </w:r>
          </w:p>
        </w:tc>
        <w:tc>
          <w:tcPr>
            <w:tcW w:w="850" w:type="dxa"/>
            <w:vAlign w:val="center"/>
          </w:tcPr>
          <w:p w:rsidR="00A410AE" w:rsidRPr="00D50D1E" w:rsidRDefault="00A410AE" w:rsidP="004A6FC5">
            <w:pPr>
              <w:spacing w:before="30" w:after="30"/>
              <w:jc w:val="center"/>
              <w:rPr>
                <w:lang w:val="es-MX"/>
              </w:rPr>
            </w:pPr>
            <w:r w:rsidRPr="00D50D1E">
              <w:rPr>
                <w:lang w:val="es-MX"/>
              </w:rPr>
              <w:t>0.887</w:t>
            </w:r>
          </w:p>
        </w:tc>
      </w:tr>
      <w:tr w:rsidR="00A410AE" w:rsidRPr="00D50D1E" w:rsidTr="004A6FC5">
        <w:trPr>
          <w:jc w:val="center"/>
        </w:trPr>
        <w:tc>
          <w:tcPr>
            <w:tcW w:w="1035" w:type="dxa"/>
          </w:tcPr>
          <w:p w:rsidR="00A410AE" w:rsidRPr="00D50D1E" w:rsidRDefault="00A410AE" w:rsidP="004A6FC5">
            <w:pPr>
              <w:spacing w:before="30" w:after="30"/>
              <w:jc w:val="center"/>
              <w:rPr>
                <w:lang w:val="es-MX"/>
              </w:rPr>
            </w:pPr>
            <w:r w:rsidRPr="00D50D1E">
              <w:rPr>
                <w:lang w:val="es-MX"/>
              </w:rPr>
              <w:t>4</w:t>
            </w:r>
          </w:p>
        </w:tc>
        <w:tc>
          <w:tcPr>
            <w:tcW w:w="842" w:type="dxa"/>
            <w:vAlign w:val="center"/>
          </w:tcPr>
          <w:p w:rsidR="00A410AE" w:rsidRPr="00D50D1E" w:rsidRDefault="00A410AE" w:rsidP="004A6FC5">
            <w:pPr>
              <w:spacing w:before="30" w:after="30"/>
              <w:jc w:val="center"/>
              <w:rPr>
                <w:lang w:val="es-MX"/>
              </w:rPr>
            </w:pPr>
            <w:r w:rsidRPr="00D50D1E">
              <w:rPr>
                <w:lang w:val="es-MX"/>
              </w:rPr>
              <w:t>224.70</w:t>
            </w:r>
          </w:p>
        </w:tc>
        <w:tc>
          <w:tcPr>
            <w:tcW w:w="866" w:type="dxa"/>
            <w:vAlign w:val="center"/>
          </w:tcPr>
          <w:p w:rsidR="00A410AE" w:rsidRPr="00D50D1E" w:rsidRDefault="00A410AE" w:rsidP="004A6FC5">
            <w:pPr>
              <w:spacing w:before="30" w:after="30"/>
              <w:jc w:val="center"/>
              <w:rPr>
                <w:lang w:val="es-MX"/>
              </w:rPr>
            </w:pPr>
            <w:r w:rsidRPr="00D50D1E">
              <w:rPr>
                <w:lang w:val="es-MX"/>
              </w:rPr>
              <w:t>225.86</w:t>
            </w:r>
          </w:p>
        </w:tc>
        <w:tc>
          <w:tcPr>
            <w:tcW w:w="850" w:type="dxa"/>
            <w:vAlign w:val="center"/>
          </w:tcPr>
          <w:p w:rsidR="00A410AE" w:rsidRPr="00D50D1E" w:rsidRDefault="00A410AE" w:rsidP="004A6FC5">
            <w:pPr>
              <w:spacing w:before="30" w:after="30"/>
              <w:jc w:val="center"/>
              <w:rPr>
                <w:lang w:val="es-MX"/>
              </w:rPr>
            </w:pPr>
            <w:r w:rsidRPr="00D50D1E">
              <w:rPr>
                <w:lang w:val="es-MX"/>
              </w:rPr>
              <w:t>226.00</w:t>
            </w:r>
          </w:p>
        </w:tc>
        <w:tc>
          <w:tcPr>
            <w:tcW w:w="851" w:type="dxa"/>
            <w:vAlign w:val="center"/>
          </w:tcPr>
          <w:p w:rsidR="00A410AE" w:rsidRPr="00D50D1E" w:rsidRDefault="00A410AE" w:rsidP="004A6FC5">
            <w:pPr>
              <w:spacing w:before="30" w:after="30"/>
              <w:jc w:val="center"/>
              <w:rPr>
                <w:lang w:val="es-MX"/>
              </w:rPr>
            </w:pPr>
            <w:r w:rsidRPr="00D50D1E">
              <w:rPr>
                <w:lang w:val="es-MX"/>
              </w:rPr>
              <w:t>226.68</w:t>
            </w:r>
          </w:p>
        </w:tc>
        <w:tc>
          <w:tcPr>
            <w:tcW w:w="992" w:type="dxa"/>
            <w:vAlign w:val="center"/>
          </w:tcPr>
          <w:p w:rsidR="00A410AE" w:rsidRPr="00D50D1E" w:rsidRDefault="00A410AE" w:rsidP="004A6FC5">
            <w:pPr>
              <w:spacing w:before="30" w:after="30"/>
              <w:jc w:val="center"/>
              <w:rPr>
                <w:lang w:val="es-MX"/>
              </w:rPr>
            </w:pPr>
            <w:r w:rsidRPr="00D50D1E">
              <w:rPr>
                <w:lang w:val="es-MX"/>
              </w:rPr>
              <w:t>225.815</w:t>
            </w:r>
          </w:p>
        </w:tc>
        <w:tc>
          <w:tcPr>
            <w:tcW w:w="850" w:type="dxa"/>
            <w:vAlign w:val="center"/>
          </w:tcPr>
          <w:p w:rsidR="00A410AE" w:rsidRPr="00D50D1E" w:rsidRDefault="00A410AE" w:rsidP="004A6FC5">
            <w:pPr>
              <w:spacing w:before="30" w:after="30"/>
              <w:jc w:val="center"/>
              <w:rPr>
                <w:lang w:val="es-MX"/>
              </w:rPr>
            </w:pPr>
            <w:r w:rsidRPr="00D50D1E">
              <w:rPr>
                <w:lang w:val="es-MX"/>
              </w:rPr>
              <w:t>1.157</w:t>
            </w:r>
          </w:p>
        </w:tc>
        <w:tc>
          <w:tcPr>
            <w:tcW w:w="851" w:type="dxa"/>
            <w:vAlign w:val="center"/>
          </w:tcPr>
          <w:p w:rsidR="00A410AE" w:rsidRPr="00D50D1E" w:rsidRDefault="00A410AE" w:rsidP="004A6FC5">
            <w:pPr>
              <w:spacing w:before="30" w:after="30"/>
              <w:jc w:val="center"/>
              <w:rPr>
                <w:lang w:val="es-MX"/>
              </w:rPr>
            </w:pPr>
            <w:r w:rsidRPr="00D50D1E">
              <w:rPr>
                <w:lang w:val="es-MX"/>
              </w:rPr>
              <w:t>1.035</w:t>
            </w:r>
          </w:p>
        </w:tc>
        <w:tc>
          <w:tcPr>
            <w:tcW w:w="850" w:type="dxa"/>
            <w:vAlign w:val="center"/>
          </w:tcPr>
          <w:p w:rsidR="00A410AE" w:rsidRPr="00D50D1E" w:rsidRDefault="00A410AE" w:rsidP="004A6FC5">
            <w:pPr>
              <w:spacing w:before="30" w:after="30"/>
              <w:jc w:val="center"/>
              <w:rPr>
                <w:lang w:val="es-MX"/>
              </w:rPr>
            </w:pPr>
            <w:r w:rsidRPr="00D50D1E">
              <w:rPr>
                <w:lang w:val="es-MX"/>
              </w:rPr>
              <w:t>1.270</w:t>
            </w:r>
          </w:p>
        </w:tc>
        <w:tc>
          <w:tcPr>
            <w:tcW w:w="851" w:type="dxa"/>
            <w:vAlign w:val="center"/>
          </w:tcPr>
          <w:p w:rsidR="00A410AE" w:rsidRPr="00D50D1E" w:rsidRDefault="00A410AE" w:rsidP="004A6FC5">
            <w:pPr>
              <w:spacing w:before="30" w:after="30"/>
              <w:jc w:val="center"/>
              <w:rPr>
                <w:lang w:val="es-MX"/>
              </w:rPr>
            </w:pPr>
            <w:r w:rsidRPr="00D50D1E">
              <w:rPr>
                <w:lang w:val="es-MX"/>
              </w:rPr>
              <w:t>1.302</w:t>
            </w:r>
          </w:p>
        </w:tc>
        <w:tc>
          <w:tcPr>
            <w:tcW w:w="850" w:type="dxa"/>
            <w:vAlign w:val="center"/>
          </w:tcPr>
          <w:p w:rsidR="00A410AE" w:rsidRPr="00D50D1E" w:rsidRDefault="00A410AE" w:rsidP="004A6FC5">
            <w:pPr>
              <w:spacing w:before="30" w:after="30"/>
              <w:jc w:val="center"/>
              <w:rPr>
                <w:lang w:val="es-MX"/>
              </w:rPr>
            </w:pPr>
            <w:r w:rsidRPr="00D50D1E">
              <w:rPr>
                <w:lang w:val="es-MX"/>
              </w:rPr>
              <w:t>1.191</w:t>
            </w:r>
          </w:p>
        </w:tc>
      </w:tr>
      <w:tr w:rsidR="00A410AE" w:rsidRPr="00D50D1E" w:rsidTr="004A6FC5">
        <w:trPr>
          <w:jc w:val="center"/>
        </w:trPr>
        <w:tc>
          <w:tcPr>
            <w:tcW w:w="1035" w:type="dxa"/>
          </w:tcPr>
          <w:p w:rsidR="00A410AE" w:rsidRPr="00D50D1E" w:rsidRDefault="00A410AE" w:rsidP="004A6FC5">
            <w:pPr>
              <w:spacing w:before="30" w:after="30"/>
              <w:jc w:val="center"/>
              <w:rPr>
                <w:lang w:val="es-MX"/>
              </w:rPr>
            </w:pPr>
            <w:r w:rsidRPr="00D50D1E">
              <w:rPr>
                <w:lang w:val="es-MX"/>
              </w:rPr>
              <w:t>5</w:t>
            </w:r>
          </w:p>
        </w:tc>
        <w:tc>
          <w:tcPr>
            <w:tcW w:w="842" w:type="dxa"/>
            <w:vAlign w:val="center"/>
          </w:tcPr>
          <w:p w:rsidR="00A410AE" w:rsidRPr="00D50D1E" w:rsidRDefault="00A410AE" w:rsidP="004A6FC5">
            <w:pPr>
              <w:spacing w:before="30" w:after="30"/>
              <w:jc w:val="center"/>
              <w:rPr>
                <w:lang w:val="es-MX"/>
              </w:rPr>
            </w:pPr>
            <w:r w:rsidRPr="00D50D1E">
              <w:rPr>
                <w:lang w:val="es-MX"/>
              </w:rPr>
              <w:t>326.22</w:t>
            </w:r>
          </w:p>
        </w:tc>
        <w:tc>
          <w:tcPr>
            <w:tcW w:w="866" w:type="dxa"/>
            <w:vAlign w:val="center"/>
          </w:tcPr>
          <w:p w:rsidR="00A410AE" w:rsidRPr="00D50D1E" w:rsidRDefault="00A410AE" w:rsidP="004A6FC5">
            <w:pPr>
              <w:spacing w:before="30" w:after="30"/>
              <w:jc w:val="center"/>
              <w:rPr>
                <w:lang w:val="es-MX"/>
              </w:rPr>
            </w:pPr>
            <w:r w:rsidRPr="00D50D1E">
              <w:rPr>
                <w:lang w:val="es-MX"/>
              </w:rPr>
              <w:t>327.95</w:t>
            </w:r>
          </w:p>
        </w:tc>
        <w:tc>
          <w:tcPr>
            <w:tcW w:w="850" w:type="dxa"/>
            <w:vAlign w:val="center"/>
          </w:tcPr>
          <w:p w:rsidR="00A410AE" w:rsidRPr="00D50D1E" w:rsidRDefault="00A410AE" w:rsidP="004A6FC5">
            <w:pPr>
              <w:spacing w:before="30" w:after="30"/>
              <w:jc w:val="center"/>
              <w:rPr>
                <w:lang w:val="es-MX"/>
              </w:rPr>
            </w:pPr>
            <w:r w:rsidRPr="00D50D1E">
              <w:rPr>
                <w:lang w:val="es-MX"/>
              </w:rPr>
              <w:t>328.393</w:t>
            </w:r>
          </w:p>
        </w:tc>
        <w:tc>
          <w:tcPr>
            <w:tcW w:w="851" w:type="dxa"/>
            <w:vAlign w:val="center"/>
          </w:tcPr>
          <w:p w:rsidR="00A410AE" w:rsidRPr="00D50D1E" w:rsidRDefault="00A410AE" w:rsidP="004A6FC5">
            <w:pPr>
              <w:spacing w:before="30" w:after="30"/>
              <w:jc w:val="center"/>
              <w:rPr>
                <w:lang w:val="es-MX"/>
              </w:rPr>
            </w:pPr>
            <w:r w:rsidRPr="00D50D1E">
              <w:rPr>
                <w:lang w:val="es-MX"/>
              </w:rPr>
              <w:t>329.73</w:t>
            </w:r>
          </w:p>
        </w:tc>
        <w:tc>
          <w:tcPr>
            <w:tcW w:w="992" w:type="dxa"/>
            <w:vAlign w:val="center"/>
          </w:tcPr>
          <w:p w:rsidR="00A410AE" w:rsidRPr="00D50D1E" w:rsidRDefault="00A410AE" w:rsidP="004A6FC5">
            <w:pPr>
              <w:spacing w:before="30" w:after="30"/>
              <w:jc w:val="center"/>
              <w:rPr>
                <w:lang w:val="es-MX"/>
              </w:rPr>
            </w:pPr>
            <w:r w:rsidRPr="00D50D1E">
              <w:rPr>
                <w:lang w:val="es-MX"/>
              </w:rPr>
              <w:t>328.076</w:t>
            </w:r>
          </w:p>
        </w:tc>
        <w:tc>
          <w:tcPr>
            <w:tcW w:w="850" w:type="dxa"/>
            <w:vAlign w:val="center"/>
          </w:tcPr>
          <w:p w:rsidR="00A410AE" w:rsidRPr="00D50D1E" w:rsidRDefault="00A410AE" w:rsidP="004A6FC5">
            <w:pPr>
              <w:spacing w:before="30" w:after="30"/>
              <w:jc w:val="center"/>
              <w:rPr>
                <w:lang w:val="es-MX"/>
              </w:rPr>
            </w:pPr>
            <w:r w:rsidRPr="00D50D1E">
              <w:rPr>
                <w:lang w:val="es-MX"/>
              </w:rPr>
              <w:t>0.777</w:t>
            </w:r>
          </w:p>
        </w:tc>
        <w:tc>
          <w:tcPr>
            <w:tcW w:w="851" w:type="dxa"/>
            <w:vAlign w:val="center"/>
          </w:tcPr>
          <w:p w:rsidR="00A410AE" w:rsidRPr="00D50D1E" w:rsidRDefault="00A410AE" w:rsidP="004A6FC5">
            <w:pPr>
              <w:spacing w:before="30" w:after="30"/>
              <w:jc w:val="center"/>
              <w:rPr>
                <w:lang w:val="es-MX"/>
              </w:rPr>
            </w:pPr>
            <w:r w:rsidRPr="00D50D1E">
              <w:rPr>
                <w:lang w:val="es-MX"/>
              </w:rPr>
              <w:t>0.770</w:t>
            </w:r>
          </w:p>
        </w:tc>
        <w:tc>
          <w:tcPr>
            <w:tcW w:w="850" w:type="dxa"/>
            <w:vAlign w:val="center"/>
          </w:tcPr>
          <w:p w:rsidR="00A410AE" w:rsidRPr="00D50D1E" w:rsidRDefault="00A410AE" w:rsidP="004A6FC5">
            <w:pPr>
              <w:spacing w:before="30" w:after="30"/>
              <w:jc w:val="center"/>
              <w:rPr>
                <w:lang w:val="es-MX"/>
              </w:rPr>
            </w:pPr>
            <w:r w:rsidRPr="00D50D1E">
              <w:rPr>
                <w:lang w:val="es-MX"/>
              </w:rPr>
              <w:t>0.739</w:t>
            </w:r>
          </w:p>
        </w:tc>
        <w:tc>
          <w:tcPr>
            <w:tcW w:w="851" w:type="dxa"/>
            <w:vAlign w:val="center"/>
          </w:tcPr>
          <w:p w:rsidR="00A410AE" w:rsidRPr="00D50D1E" w:rsidRDefault="00A410AE" w:rsidP="004A6FC5">
            <w:pPr>
              <w:spacing w:before="30" w:after="30"/>
              <w:jc w:val="center"/>
              <w:rPr>
                <w:lang w:val="es-MX"/>
              </w:rPr>
            </w:pPr>
            <w:r w:rsidRPr="00D50D1E">
              <w:rPr>
                <w:lang w:val="es-MX"/>
              </w:rPr>
              <w:t>0.733</w:t>
            </w:r>
          </w:p>
        </w:tc>
        <w:tc>
          <w:tcPr>
            <w:tcW w:w="850" w:type="dxa"/>
            <w:vAlign w:val="center"/>
          </w:tcPr>
          <w:p w:rsidR="00A410AE" w:rsidRPr="00D50D1E" w:rsidRDefault="00A410AE" w:rsidP="004A6FC5">
            <w:pPr>
              <w:spacing w:before="30" w:after="30"/>
              <w:jc w:val="center"/>
              <w:rPr>
                <w:lang w:val="es-MX"/>
              </w:rPr>
            </w:pPr>
            <w:r w:rsidRPr="00D50D1E">
              <w:rPr>
                <w:lang w:val="es-MX"/>
              </w:rPr>
              <w:t>0.755</w:t>
            </w:r>
          </w:p>
        </w:tc>
      </w:tr>
    </w:tbl>
    <w:p w:rsidR="00A410AE" w:rsidRPr="00D50D1E" w:rsidRDefault="00A410AE" w:rsidP="00A410AE">
      <w:pPr>
        <w:ind w:left="1080" w:right="1008"/>
        <w:jc w:val="both"/>
        <w:rPr>
          <w:b/>
          <w:sz w:val="20"/>
          <w:szCs w:val="20"/>
        </w:rPr>
      </w:pPr>
    </w:p>
    <w:p w:rsidR="00A410AE" w:rsidRPr="00E62F22" w:rsidRDefault="00E62F22" w:rsidP="00E62F22">
      <w:pPr>
        <w:ind w:left="1080" w:right="1008"/>
        <w:jc w:val="center"/>
        <w:rPr>
          <w:rFonts w:ascii="Times New Roman" w:hAnsi="Times New Roman" w:cs="Times New Roman"/>
          <w:i/>
          <w:sz w:val="20"/>
          <w:szCs w:val="20"/>
          <w:lang w:val="es-MX"/>
        </w:rPr>
      </w:pPr>
      <w:r w:rsidRPr="00E62F22">
        <w:rPr>
          <w:rFonts w:ascii="Times New Roman" w:hAnsi="Times New Roman" w:cs="Times New Roman"/>
          <w:b/>
          <w:sz w:val="20"/>
          <w:szCs w:val="20"/>
          <w:lang w:val="es-MX"/>
        </w:rPr>
        <w:t>Tabla 4</w:t>
      </w:r>
      <w:r w:rsidR="00A410AE" w:rsidRPr="00E62F22">
        <w:rPr>
          <w:rFonts w:ascii="Times New Roman" w:hAnsi="Times New Roman" w:cs="Times New Roman"/>
          <w:b/>
          <w:sz w:val="20"/>
          <w:szCs w:val="20"/>
          <w:lang w:val="es-MX"/>
        </w:rPr>
        <w:t xml:space="preserve"> </w:t>
      </w:r>
      <w:r w:rsidR="00A410AE" w:rsidRPr="00E62F22">
        <w:rPr>
          <w:rFonts w:ascii="Times New Roman" w:hAnsi="Times New Roman" w:cs="Times New Roman"/>
          <w:sz w:val="20"/>
          <w:szCs w:val="20"/>
          <w:lang w:val="es-MX"/>
        </w:rPr>
        <w:t>Resultados de la identificación mediante O.M.A</w:t>
      </w:r>
    </w:p>
    <w:tbl>
      <w:tblPr>
        <w:tblStyle w:val="TableGrid"/>
        <w:tblW w:w="10627" w:type="dxa"/>
        <w:jc w:val="center"/>
        <w:tblLayout w:type="fixed"/>
        <w:tblLook w:val="04A0" w:firstRow="1" w:lastRow="0" w:firstColumn="1" w:lastColumn="0" w:noHBand="0" w:noVBand="1"/>
      </w:tblPr>
      <w:tblGrid>
        <w:gridCol w:w="1136"/>
        <w:gridCol w:w="925"/>
        <w:gridCol w:w="951"/>
        <w:gridCol w:w="932"/>
        <w:gridCol w:w="933"/>
        <w:gridCol w:w="1088"/>
        <w:gridCol w:w="932"/>
        <w:gridCol w:w="933"/>
        <w:gridCol w:w="932"/>
        <w:gridCol w:w="933"/>
        <w:gridCol w:w="932"/>
      </w:tblGrid>
      <w:tr w:rsidR="00A410AE" w:rsidRPr="00D50D1E" w:rsidTr="004A6FC5">
        <w:trPr>
          <w:jc w:val="center"/>
        </w:trPr>
        <w:tc>
          <w:tcPr>
            <w:tcW w:w="1035" w:type="dxa"/>
            <w:tcBorders>
              <w:top w:val="nil"/>
              <w:left w:val="nil"/>
              <w:bottom w:val="single" w:sz="4" w:space="0" w:color="auto"/>
              <w:right w:val="single" w:sz="4" w:space="0" w:color="auto"/>
            </w:tcBorders>
            <w:vAlign w:val="center"/>
          </w:tcPr>
          <w:p w:rsidR="00A410AE" w:rsidRPr="00D50D1E" w:rsidRDefault="00A410AE" w:rsidP="004A6FC5">
            <w:pPr>
              <w:spacing w:before="30" w:after="30"/>
              <w:rPr>
                <w:lang w:val="es-MX"/>
              </w:rPr>
            </w:pPr>
          </w:p>
        </w:tc>
        <w:tc>
          <w:tcPr>
            <w:tcW w:w="4401" w:type="dxa"/>
            <w:gridSpan w:val="5"/>
            <w:tcBorders>
              <w:left w:val="single" w:sz="4" w:space="0" w:color="auto"/>
            </w:tcBorders>
            <w:vAlign w:val="center"/>
          </w:tcPr>
          <w:p w:rsidR="00A410AE" w:rsidRPr="00D50D1E" w:rsidRDefault="00A410AE" w:rsidP="004A6FC5">
            <w:pPr>
              <w:spacing w:before="30" w:after="30"/>
              <w:jc w:val="center"/>
              <w:rPr>
                <w:lang w:val="es-MX"/>
              </w:rPr>
            </w:pPr>
            <w:r w:rsidRPr="00D50D1E">
              <w:rPr>
                <w:lang w:val="es-MX"/>
              </w:rPr>
              <w:t>Frecuencias, Hz</w:t>
            </w:r>
          </w:p>
        </w:tc>
        <w:tc>
          <w:tcPr>
            <w:tcW w:w="4252" w:type="dxa"/>
            <w:gridSpan w:val="5"/>
            <w:tcBorders>
              <w:right w:val="single" w:sz="4" w:space="0" w:color="auto"/>
            </w:tcBorders>
            <w:vAlign w:val="center"/>
          </w:tcPr>
          <w:p w:rsidR="00A410AE" w:rsidRPr="00D50D1E" w:rsidRDefault="00A410AE" w:rsidP="004A6FC5">
            <w:pPr>
              <w:spacing w:before="30" w:after="30"/>
              <w:jc w:val="center"/>
              <w:rPr>
                <w:lang w:val="es-MX"/>
              </w:rPr>
            </w:pPr>
            <w:r w:rsidRPr="00D50D1E">
              <w:rPr>
                <w:lang w:val="es-MX"/>
              </w:rPr>
              <w:t>Amortiguamientos (%)</w:t>
            </w:r>
          </w:p>
        </w:tc>
      </w:tr>
      <w:tr w:rsidR="00A410AE" w:rsidRPr="00D50D1E" w:rsidTr="004A6FC5">
        <w:trPr>
          <w:jc w:val="center"/>
        </w:trPr>
        <w:tc>
          <w:tcPr>
            <w:tcW w:w="1035" w:type="dxa"/>
            <w:tcBorders>
              <w:top w:val="single" w:sz="4" w:space="0" w:color="auto"/>
              <w:tl2br w:val="single" w:sz="4" w:space="0" w:color="auto"/>
            </w:tcBorders>
          </w:tcPr>
          <w:p w:rsidR="00A410AE" w:rsidRPr="00D50D1E" w:rsidRDefault="00A410AE" w:rsidP="004A6FC5">
            <w:pPr>
              <w:spacing w:before="30" w:after="30"/>
              <w:jc w:val="both"/>
              <w:rPr>
                <w:lang w:val="es-MX"/>
              </w:rPr>
            </w:pPr>
            <w:r w:rsidRPr="00D50D1E">
              <w:rPr>
                <w:lang w:val="es-MX"/>
              </w:rPr>
              <w:t xml:space="preserve">     </w:t>
            </w:r>
            <w:proofErr w:type="spellStart"/>
            <w:r w:rsidRPr="00D50D1E">
              <w:rPr>
                <w:lang w:val="es-MX"/>
              </w:rPr>
              <w:t>Setups</w:t>
            </w:r>
            <w:proofErr w:type="spellEnd"/>
          </w:p>
          <w:p w:rsidR="00A410AE" w:rsidRPr="00D50D1E" w:rsidRDefault="00A410AE" w:rsidP="004A6FC5">
            <w:pPr>
              <w:spacing w:before="30" w:after="30"/>
              <w:jc w:val="both"/>
              <w:rPr>
                <w:lang w:val="es-MX"/>
              </w:rPr>
            </w:pPr>
            <w:r w:rsidRPr="00D50D1E">
              <w:rPr>
                <w:lang w:val="es-MX"/>
              </w:rPr>
              <w:t>Modos</w:t>
            </w:r>
          </w:p>
        </w:tc>
        <w:tc>
          <w:tcPr>
            <w:tcW w:w="842" w:type="dxa"/>
            <w:vAlign w:val="center"/>
          </w:tcPr>
          <w:p w:rsidR="00A410AE" w:rsidRPr="00D50D1E" w:rsidRDefault="00A410AE" w:rsidP="004A6FC5">
            <w:pPr>
              <w:spacing w:before="30" w:after="30"/>
              <w:jc w:val="center"/>
              <w:rPr>
                <w:lang w:val="es-MX"/>
              </w:rPr>
            </w:pPr>
            <w:r w:rsidRPr="00D50D1E">
              <w:rPr>
                <w:lang w:val="es-MX"/>
              </w:rPr>
              <w:t>1</w:t>
            </w:r>
          </w:p>
        </w:tc>
        <w:tc>
          <w:tcPr>
            <w:tcW w:w="866" w:type="dxa"/>
            <w:vAlign w:val="center"/>
          </w:tcPr>
          <w:p w:rsidR="00A410AE" w:rsidRPr="00D50D1E" w:rsidRDefault="00A410AE" w:rsidP="004A6FC5">
            <w:pPr>
              <w:spacing w:before="30" w:after="30"/>
              <w:jc w:val="center"/>
              <w:rPr>
                <w:lang w:val="es-MX"/>
              </w:rPr>
            </w:pPr>
            <w:r w:rsidRPr="00D50D1E">
              <w:rPr>
                <w:lang w:val="es-MX"/>
              </w:rPr>
              <w:t>2</w:t>
            </w:r>
          </w:p>
        </w:tc>
        <w:tc>
          <w:tcPr>
            <w:tcW w:w="850" w:type="dxa"/>
            <w:vAlign w:val="center"/>
          </w:tcPr>
          <w:p w:rsidR="00A410AE" w:rsidRPr="00D50D1E" w:rsidRDefault="00A410AE" w:rsidP="004A6FC5">
            <w:pPr>
              <w:spacing w:before="30" w:after="30"/>
              <w:jc w:val="center"/>
              <w:rPr>
                <w:lang w:val="es-MX"/>
              </w:rPr>
            </w:pPr>
            <w:r w:rsidRPr="00D50D1E">
              <w:rPr>
                <w:lang w:val="es-MX"/>
              </w:rPr>
              <w:t>3</w:t>
            </w:r>
          </w:p>
        </w:tc>
        <w:tc>
          <w:tcPr>
            <w:tcW w:w="851" w:type="dxa"/>
            <w:vAlign w:val="center"/>
          </w:tcPr>
          <w:p w:rsidR="00A410AE" w:rsidRPr="00D50D1E" w:rsidRDefault="00A410AE" w:rsidP="004A6FC5">
            <w:pPr>
              <w:spacing w:before="30" w:after="30"/>
              <w:jc w:val="center"/>
              <w:rPr>
                <w:lang w:val="es-MX"/>
              </w:rPr>
            </w:pPr>
            <w:r w:rsidRPr="00D50D1E">
              <w:rPr>
                <w:lang w:val="es-MX"/>
              </w:rPr>
              <w:t>5</w:t>
            </w:r>
          </w:p>
        </w:tc>
        <w:tc>
          <w:tcPr>
            <w:tcW w:w="992" w:type="dxa"/>
            <w:vAlign w:val="center"/>
          </w:tcPr>
          <w:p w:rsidR="00A410AE" w:rsidRPr="00D50D1E" w:rsidRDefault="00A410AE" w:rsidP="004A6FC5">
            <w:pPr>
              <w:spacing w:before="30" w:after="30"/>
              <w:jc w:val="center"/>
              <w:rPr>
                <w:lang w:val="es-MX"/>
              </w:rPr>
            </w:pPr>
            <w:r w:rsidRPr="00D50D1E">
              <w:rPr>
                <w:lang w:val="es-MX"/>
              </w:rPr>
              <w:t>Combi nados</w:t>
            </w:r>
          </w:p>
        </w:tc>
        <w:tc>
          <w:tcPr>
            <w:tcW w:w="850" w:type="dxa"/>
            <w:vAlign w:val="center"/>
          </w:tcPr>
          <w:p w:rsidR="00A410AE" w:rsidRPr="00D50D1E" w:rsidRDefault="00A410AE" w:rsidP="004A6FC5">
            <w:pPr>
              <w:spacing w:before="30" w:after="30"/>
              <w:jc w:val="center"/>
              <w:rPr>
                <w:lang w:val="es-MX"/>
              </w:rPr>
            </w:pPr>
            <w:r w:rsidRPr="00D50D1E">
              <w:rPr>
                <w:lang w:val="es-MX"/>
              </w:rPr>
              <w:t>1</w:t>
            </w:r>
          </w:p>
        </w:tc>
        <w:tc>
          <w:tcPr>
            <w:tcW w:w="851" w:type="dxa"/>
            <w:vAlign w:val="center"/>
          </w:tcPr>
          <w:p w:rsidR="00A410AE" w:rsidRPr="00D50D1E" w:rsidRDefault="00A410AE" w:rsidP="004A6FC5">
            <w:pPr>
              <w:spacing w:before="30" w:after="30"/>
              <w:jc w:val="center"/>
              <w:rPr>
                <w:lang w:val="es-MX"/>
              </w:rPr>
            </w:pPr>
            <w:r w:rsidRPr="00D50D1E">
              <w:rPr>
                <w:lang w:val="es-MX"/>
              </w:rPr>
              <w:t>2</w:t>
            </w:r>
          </w:p>
        </w:tc>
        <w:tc>
          <w:tcPr>
            <w:tcW w:w="850" w:type="dxa"/>
            <w:vAlign w:val="center"/>
          </w:tcPr>
          <w:p w:rsidR="00A410AE" w:rsidRPr="00D50D1E" w:rsidRDefault="00A410AE" w:rsidP="004A6FC5">
            <w:pPr>
              <w:spacing w:before="30" w:after="30"/>
              <w:jc w:val="center"/>
              <w:rPr>
                <w:lang w:val="es-MX"/>
              </w:rPr>
            </w:pPr>
            <w:r w:rsidRPr="00D50D1E">
              <w:rPr>
                <w:lang w:val="es-MX"/>
              </w:rPr>
              <w:t>3</w:t>
            </w:r>
          </w:p>
        </w:tc>
        <w:tc>
          <w:tcPr>
            <w:tcW w:w="851" w:type="dxa"/>
            <w:vAlign w:val="center"/>
          </w:tcPr>
          <w:p w:rsidR="00A410AE" w:rsidRPr="00D50D1E" w:rsidRDefault="00A410AE" w:rsidP="004A6FC5">
            <w:pPr>
              <w:spacing w:before="30" w:after="30"/>
              <w:jc w:val="center"/>
              <w:rPr>
                <w:lang w:val="es-MX"/>
              </w:rPr>
            </w:pPr>
            <w:r w:rsidRPr="00D50D1E">
              <w:rPr>
                <w:lang w:val="es-MX"/>
              </w:rPr>
              <w:t>5</w:t>
            </w:r>
          </w:p>
        </w:tc>
        <w:tc>
          <w:tcPr>
            <w:tcW w:w="850" w:type="dxa"/>
            <w:vAlign w:val="center"/>
          </w:tcPr>
          <w:p w:rsidR="00A410AE" w:rsidRPr="00D50D1E" w:rsidRDefault="00A410AE" w:rsidP="004A6FC5">
            <w:pPr>
              <w:spacing w:before="30" w:after="30"/>
              <w:jc w:val="center"/>
              <w:rPr>
                <w:lang w:val="es-MX"/>
              </w:rPr>
            </w:pPr>
            <w:r w:rsidRPr="00D50D1E">
              <w:rPr>
                <w:lang w:val="es-MX"/>
              </w:rPr>
              <w:t>Combi nados</w:t>
            </w:r>
          </w:p>
        </w:tc>
      </w:tr>
      <w:tr w:rsidR="00A410AE" w:rsidRPr="00D50D1E" w:rsidTr="004A6FC5">
        <w:trPr>
          <w:jc w:val="center"/>
        </w:trPr>
        <w:tc>
          <w:tcPr>
            <w:tcW w:w="1035" w:type="dxa"/>
          </w:tcPr>
          <w:p w:rsidR="00A410AE" w:rsidRPr="00D50D1E" w:rsidRDefault="00A410AE" w:rsidP="004A6FC5">
            <w:pPr>
              <w:spacing w:before="30" w:after="30"/>
              <w:jc w:val="center"/>
              <w:rPr>
                <w:lang w:val="es-MX"/>
              </w:rPr>
            </w:pPr>
            <w:r w:rsidRPr="00D50D1E">
              <w:rPr>
                <w:lang w:val="es-MX"/>
              </w:rPr>
              <w:t>1</w:t>
            </w:r>
          </w:p>
        </w:tc>
        <w:tc>
          <w:tcPr>
            <w:tcW w:w="842" w:type="dxa"/>
            <w:vAlign w:val="center"/>
          </w:tcPr>
          <w:p w:rsidR="00A410AE" w:rsidRPr="00D50D1E" w:rsidRDefault="00A410AE" w:rsidP="004A6FC5">
            <w:pPr>
              <w:spacing w:before="30" w:after="30"/>
              <w:jc w:val="center"/>
              <w:rPr>
                <w:lang w:val="es-MX"/>
              </w:rPr>
            </w:pPr>
            <w:r w:rsidRPr="00E62F22">
              <w:rPr>
                <w:lang w:val="es-US"/>
              </w:rPr>
              <w:t>15.5</w:t>
            </w:r>
            <w:r w:rsidRPr="00D50D1E">
              <w:t>46</w:t>
            </w:r>
          </w:p>
        </w:tc>
        <w:tc>
          <w:tcPr>
            <w:tcW w:w="866" w:type="dxa"/>
            <w:vAlign w:val="center"/>
          </w:tcPr>
          <w:p w:rsidR="00A410AE" w:rsidRPr="00D50D1E" w:rsidRDefault="00A410AE" w:rsidP="004A6FC5">
            <w:pPr>
              <w:spacing w:before="30" w:after="30"/>
              <w:jc w:val="center"/>
              <w:rPr>
                <w:lang w:val="es-MX"/>
              </w:rPr>
            </w:pPr>
            <w:r w:rsidRPr="00D50D1E">
              <w:t>15.583</w:t>
            </w:r>
          </w:p>
        </w:tc>
        <w:tc>
          <w:tcPr>
            <w:tcW w:w="850" w:type="dxa"/>
            <w:vAlign w:val="center"/>
          </w:tcPr>
          <w:p w:rsidR="00A410AE" w:rsidRPr="00D50D1E" w:rsidRDefault="00A410AE" w:rsidP="004A6FC5">
            <w:pPr>
              <w:spacing w:before="30" w:after="30"/>
              <w:jc w:val="center"/>
              <w:rPr>
                <w:lang w:val="es-MX"/>
              </w:rPr>
            </w:pPr>
            <w:r w:rsidRPr="00D50D1E">
              <w:t>15.587</w:t>
            </w:r>
          </w:p>
        </w:tc>
        <w:tc>
          <w:tcPr>
            <w:tcW w:w="851" w:type="dxa"/>
            <w:vAlign w:val="center"/>
          </w:tcPr>
          <w:p w:rsidR="00A410AE" w:rsidRPr="00D50D1E" w:rsidRDefault="00A410AE" w:rsidP="004A6FC5">
            <w:pPr>
              <w:spacing w:before="30" w:after="30"/>
              <w:jc w:val="center"/>
              <w:rPr>
                <w:lang w:val="es-MX"/>
              </w:rPr>
            </w:pPr>
            <w:r w:rsidRPr="00D50D1E">
              <w:t>15.644</w:t>
            </w:r>
          </w:p>
        </w:tc>
        <w:tc>
          <w:tcPr>
            <w:tcW w:w="992" w:type="dxa"/>
            <w:vAlign w:val="center"/>
          </w:tcPr>
          <w:p w:rsidR="00A410AE" w:rsidRPr="00D50D1E" w:rsidRDefault="00A410AE" w:rsidP="004A6FC5">
            <w:pPr>
              <w:spacing w:before="30" w:after="30"/>
              <w:jc w:val="center"/>
              <w:rPr>
                <w:lang w:val="es-MX"/>
              </w:rPr>
            </w:pPr>
            <w:r w:rsidRPr="00D50D1E">
              <w:t>15.644</w:t>
            </w:r>
          </w:p>
        </w:tc>
        <w:tc>
          <w:tcPr>
            <w:tcW w:w="850" w:type="dxa"/>
            <w:vAlign w:val="center"/>
          </w:tcPr>
          <w:p w:rsidR="00A410AE" w:rsidRPr="00D50D1E" w:rsidRDefault="00A410AE" w:rsidP="004A6FC5">
            <w:pPr>
              <w:spacing w:before="30" w:after="30"/>
              <w:jc w:val="center"/>
              <w:rPr>
                <w:lang w:val="es-MX"/>
              </w:rPr>
            </w:pPr>
            <w:r w:rsidRPr="00D50D1E">
              <w:t>1.005</w:t>
            </w:r>
          </w:p>
        </w:tc>
        <w:tc>
          <w:tcPr>
            <w:tcW w:w="851" w:type="dxa"/>
            <w:vAlign w:val="center"/>
          </w:tcPr>
          <w:p w:rsidR="00A410AE" w:rsidRPr="00D50D1E" w:rsidRDefault="00A410AE" w:rsidP="004A6FC5">
            <w:pPr>
              <w:spacing w:before="30" w:after="30"/>
              <w:jc w:val="center"/>
              <w:rPr>
                <w:lang w:val="es-MX"/>
              </w:rPr>
            </w:pPr>
            <w:r w:rsidRPr="00D50D1E">
              <w:t>0.859</w:t>
            </w:r>
          </w:p>
        </w:tc>
        <w:tc>
          <w:tcPr>
            <w:tcW w:w="850" w:type="dxa"/>
            <w:vAlign w:val="center"/>
          </w:tcPr>
          <w:p w:rsidR="00A410AE" w:rsidRPr="00D50D1E" w:rsidRDefault="00A410AE" w:rsidP="004A6FC5">
            <w:pPr>
              <w:spacing w:before="30" w:after="30"/>
              <w:jc w:val="center"/>
              <w:rPr>
                <w:lang w:val="es-MX"/>
              </w:rPr>
            </w:pPr>
            <w:r w:rsidRPr="00D50D1E">
              <w:t>0.899</w:t>
            </w:r>
          </w:p>
        </w:tc>
        <w:tc>
          <w:tcPr>
            <w:tcW w:w="851" w:type="dxa"/>
            <w:vAlign w:val="center"/>
          </w:tcPr>
          <w:p w:rsidR="00A410AE" w:rsidRPr="00D50D1E" w:rsidRDefault="00A410AE" w:rsidP="004A6FC5">
            <w:pPr>
              <w:spacing w:before="30" w:after="30"/>
              <w:jc w:val="center"/>
              <w:rPr>
                <w:lang w:val="es-MX"/>
              </w:rPr>
            </w:pPr>
            <w:r w:rsidRPr="00D50D1E">
              <w:t>0.902</w:t>
            </w:r>
          </w:p>
        </w:tc>
        <w:tc>
          <w:tcPr>
            <w:tcW w:w="850" w:type="dxa"/>
            <w:vAlign w:val="center"/>
          </w:tcPr>
          <w:p w:rsidR="00A410AE" w:rsidRPr="00D50D1E" w:rsidRDefault="00A410AE" w:rsidP="004A6FC5">
            <w:pPr>
              <w:spacing w:before="30" w:after="30"/>
              <w:jc w:val="center"/>
              <w:rPr>
                <w:lang w:val="es-MX"/>
              </w:rPr>
            </w:pPr>
            <w:r w:rsidRPr="00D50D1E">
              <w:t>0.916</w:t>
            </w:r>
          </w:p>
        </w:tc>
      </w:tr>
      <w:tr w:rsidR="00A410AE" w:rsidRPr="00D50D1E" w:rsidTr="004A6FC5">
        <w:trPr>
          <w:jc w:val="center"/>
        </w:trPr>
        <w:tc>
          <w:tcPr>
            <w:tcW w:w="1035" w:type="dxa"/>
          </w:tcPr>
          <w:p w:rsidR="00A410AE" w:rsidRPr="00D50D1E" w:rsidRDefault="00A410AE" w:rsidP="004A6FC5">
            <w:pPr>
              <w:spacing w:before="30" w:after="30"/>
              <w:jc w:val="center"/>
              <w:rPr>
                <w:lang w:val="es-MX"/>
              </w:rPr>
            </w:pPr>
            <w:r w:rsidRPr="00D50D1E">
              <w:rPr>
                <w:lang w:val="es-MX"/>
              </w:rPr>
              <w:t>2</w:t>
            </w:r>
          </w:p>
        </w:tc>
        <w:tc>
          <w:tcPr>
            <w:tcW w:w="842" w:type="dxa"/>
            <w:vAlign w:val="center"/>
          </w:tcPr>
          <w:p w:rsidR="00A410AE" w:rsidRPr="00D50D1E" w:rsidRDefault="00A410AE" w:rsidP="004A6FC5">
            <w:pPr>
              <w:spacing w:before="30" w:after="30"/>
              <w:jc w:val="center"/>
              <w:rPr>
                <w:lang w:val="es-MX"/>
              </w:rPr>
            </w:pPr>
            <w:r w:rsidRPr="00D50D1E">
              <w:t>61.329</w:t>
            </w:r>
          </w:p>
        </w:tc>
        <w:tc>
          <w:tcPr>
            <w:tcW w:w="866" w:type="dxa"/>
            <w:vAlign w:val="center"/>
          </w:tcPr>
          <w:p w:rsidR="00A410AE" w:rsidRPr="00D50D1E" w:rsidRDefault="00A410AE" w:rsidP="004A6FC5">
            <w:pPr>
              <w:spacing w:before="30" w:after="30"/>
              <w:jc w:val="center"/>
              <w:rPr>
                <w:lang w:val="es-MX"/>
              </w:rPr>
            </w:pPr>
            <w:r w:rsidRPr="00D50D1E">
              <w:t>61.247</w:t>
            </w:r>
          </w:p>
        </w:tc>
        <w:tc>
          <w:tcPr>
            <w:tcW w:w="850" w:type="dxa"/>
            <w:vAlign w:val="center"/>
          </w:tcPr>
          <w:p w:rsidR="00A410AE" w:rsidRPr="00D50D1E" w:rsidRDefault="00A410AE" w:rsidP="004A6FC5">
            <w:pPr>
              <w:spacing w:before="30" w:after="30"/>
              <w:jc w:val="center"/>
              <w:rPr>
                <w:lang w:val="es-MX"/>
              </w:rPr>
            </w:pPr>
            <w:r w:rsidRPr="00D50D1E">
              <w:t>61.176</w:t>
            </w:r>
          </w:p>
        </w:tc>
        <w:tc>
          <w:tcPr>
            <w:tcW w:w="851" w:type="dxa"/>
            <w:vAlign w:val="center"/>
          </w:tcPr>
          <w:p w:rsidR="00A410AE" w:rsidRPr="00D50D1E" w:rsidRDefault="00A410AE" w:rsidP="004A6FC5">
            <w:pPr>
              <w:spacing w:before="30" w:after="30"/>
              <w:jc w:val="center"/>
              <w:rPr>
                <w:lang w:val="es-MX"/>
              </w:rPr>
            </w:pPr>
            <w:r w:rsidRPr="00D50D1E">
              <w:t>61.615</w:t>
            </w:r>
          </w:p>
        </w:tc>
        <w:tc>
          <w:tcPr>
            <w:tcW w:w="992" w:type="dxa"/>
            <w:vAlign w:val="center"/>
          </w:tcPr>
          <w:p w:rsidR="00A410AE" w:rsidRPr="00D50D1E" w:rsidRDefault="00A410AE" w:rsidP="004A6FC5">
            <w:pPr>
              <w:spacing w:before="30" w:after="30"/>
              <w:jc w:val="center"/>
              <w:rPr>
                <w:lang w:val="es-MX"/>
              </w:rPr>
            </w:pPr>
            <w:r w:rsidRPr="00D50D1E">
              <w:t>61.342</w:t>
            </w:r>
          </w:p>
        </w:tc>
        <w:tc>
          <w:tcPr>
            <w:tcW w:w="850" w:type="dxa"/>
            <w:vAlign w:val="center"/>
          </w:tcPr>
          <w:p w:rsidR="00A410AE" w:rsidRPr="00D50D1E" w:rsidRDefault="00A410AE" w:rsidP="004A6FC5">
            <w:pPr>
              <w:spacing w:before="30" w:after="30"/>
              <w:jc w:val="center"/>
              <w:rPr>
                <w:lang w:val="es-MX"/>
              </w:rPr>
            </w:pPr>
            <w:r w:rsidRPr="00D50D1E">
              <w:t>1.113</w:t>
            </w:r>
          </w:p>
        </w:tc>
        <w:tc>
          <w:tcPr>
            <w:tcW w:w="851" w:type="dxa"/>
            <w:vAlign w:val="center"/>
          </w:tcPr>
          <w:p w:rsidR="00A410AE" w:rsidRPr="00D50D1E" w:rsidRDefault="00A410AE" w:rsidP="004A6FC5">
            <w:pPr>
              <w:spacing w:before="30" w:after="30"/>
              <w:jc w:val="center"/>
              <w:rPr>
                <w:lang w:val="es-MX"/>
              </w:rPr>
            </w:pPr>
            <w:r w:rsidRPr="00D50D1E">
              <w:t>0.923</w:t>
            </w:r>
          </w:p>
        </w:tc>
        <w:tc>
          <w:tcPr>
            <w:tcW w:w="850" w:type="dxa"/>
            <w:vAlign w:val="center"/>
          </w:tcPr>
          <w:p w:rsidR="00A410AE" w:rsidRPr="00D50D1E" w:rsidRDefault="00A410AE" w:rsidP="004A6FC5">
            <w:pPr>
              <w:spacing w:before="30" w:after="30"/>
              <w:jc w:val="center"/>
              <w:rPr>
                <w:lang w:val="es-MX"/>
              </w:rPr>
            </w:pPr>
            <w:r w:rsidRPr="00D50D1E">
              <w:t>0.623</w:t>
            </w:r>
          </w:p>
        </w:tc>
        <w:tc>
          <w:tcPr>
            <w:tcW w:w="851" w:type="dxa"/>
            <w:vAlign w:val="center"/>
          </w:tcPr>
          <w:p w:rsidR="00A410AE" w:rsidRPr="00D50D1E" w:rsidRDefault="00A410AE" w:rsidP="004A6FC5">
            <w:pPr>
              <w:spacing w:before="30" w:after="30"/>
              <w:jc w:val="center"/>
              <w:rPr>
                <w:lang w:val="es-MX"/>
              </w:rPr>
            </w:pPr>
            <w:r w:rsidRPr="00D50D1E">
              <w:t>2.125</w:t>
            </w:r>
          </w:p>
        </w:tc>
        <w:tc>
          <w:tcPr>
            <w:tcW w:w="850" w:type="dxa"/>
            <w:vAlign w:val="center"/>
          </w:tcPr>
          <w:p w:rsidR="00A410AE" w:rsidRPr="00D50D1E" w:rsidRDefault="00A410AE" w:rsidP="004A6FC5">
            <w:pPr>
              <w:spacing w:before="30" w:after="30"/>
              <w:jc w:val="center"/>
              <w:rPr>
                <w:lang w:val="es-MX"/>
              </w:rPr>
            </w:pPr>
            <w:r w:rsidRPr="00D50D1E">
              <w:t>1.196</w:t>
            </w:r>
          </w:p>
        </w:tc>
      </w:tr>
      <w:tr w:rsidR="00A410AE" w:rsidRPr="00D50D1E" w:rsidTr="004A6FC5">
        <w:trPr>
          <w:jc w:val="center"/>
        </w:trPr>
        <w:tc>
          <w:tcPr>
            <w:tcW w:w="1035" w:type="dxa"/>
          </w:tcPr>
          <w:p w:rsidR="00A410AE" w:rsidRPr="00D50D1E" w:rsidRDefault="00A410AE" w:rsidP="004A6FC5">
            <w:pPr>
              <w:spacing w:before="30" w:after="30"/>
              <w:jc w:val="center"/>
              <w:rPr>
                <w:lang w:val="es-MX"/>
              </w:rPr>
            </w:pPr>
            <w:r w:rsidRPr="00D50D1E">
              <w:rPr>
                <w:lang w:val="es-MX"/>
              </w:rPr>
              <w:t>3</w:t>
            </w:r>
          </w:p>
        </w:tc>
        <w:tc>
          <w:tcPr>
            <w:tcW w:w="842" w:type="dxa"/>
            <w:vAlign w:val="center"/>
          </w:tcPr>
          <w:p w:rsidR="00A410AE" w:rsidRPr="00D50D1E" w:rsidRDefault="00A410AE" w:rsidP="004A6FC5">
            <w:pPr>
              <w:spacing w:before="30" w:after="30"/>
              <w:jc w:val="center"/>
              <w:rPr>
                <w:lang w:val="es-MX"/>
              </w:rPr>
            </w:pPr>
            <w:r w:rsidRPr="00D50D1E">
              <w:t>115.94</w:t>
            </w:r>
          </w:p>
        </w:tc>
        <w:tc>
          <w:tcPr>
            <w:tcW w:w="866" w:type="dxa"/>
            <w:vAlign w:val="center"/>
          </w:tcPr>
          <w:p w:rsidR="00A410AE" w:rsidRPr="00D50D1E" w:rsidRDefault="00A410AE" w:rsidP="004A6FC5">
            <w:pPr>
              <w:spacing w:before="30" w:after="30"/>
              <w:jc w:val="center"/>
              <w:rPr>
                <w:lang w:val="es-MX"/>
              </w:rPr>
            </w:pPr>
            <w:r w:rsidRPr="00D50D1E">
              <w:rPr>
                <w:lang w:val="es-MX"/>
              </w:rPr>
              <w:t>117.39</w:t>
            </w:r>
          </w:p>
        </w:tc>
        <w:tc>
          <w:tcPr>
            <w:tcW w:w="850" w:type="dxa"/>
            <w:vAlign w:val="center"/>
          </w:tcPr>
          <w:p w:rsidR="00A410AE" w:rsidRPr="00D50D1E" w:rsidRDefault="00A410AE" w:rsidP="004A6FC5">
            <w:pPr>
              <w:spacing w:before="30" w:after="30"/>
              <w:jc w:val="center"/>
              <w:rPr>
                <w:lang w:val="es-MX"/>
              </w:rPr>
            </w:pPr>
            <w:r w:rsidRPr="00D50D1E">
              <w:t>117.57</w:t>
            </w:r>
          </w:p>
        </w:tc>
        <w:tc>
          <w:tcPr>
            <w:tcW w:w="851" w:type="dxa"/>
            <w:vAlign w:val="center"/>
          </w:tcPr>
          <w:p w:rsidR="00A410AE" w:rsidRPr="00D50D1E" w:rsidRDefault="00A410AE" w:rsidP="004A6FC5">
            <w:pPr>
              <w:spacing w:before="30" w:after="30"/>
              <w:jc w:val="center"/>
              <w:rPr>
                <w:lang w:val="es-MX"/>
              </w:rPr>
            </w:pPr>
            <w:r w:rsidRPr="00D50D1E">
              <w:t>117.95</w:t>
            </w:r>
          </w:p>
        </w:tc>
        <w:tc>
          <w:tcPr>
            <w:tcW w:w="992" w:type="dxa"/>
            <w:vAlign w:val="center"/>
          </w:tcPr>
          <w:p w:rsidR="00A410AE" w:rsidRPr="00D50D1E" w:rsidRDefault="00A410AE" w:rsidP="004A6FC5">
            <w:pPr>
              <w:spacing w:before="30" w:after="30"/>
              <w:jc w:val="center"/>
              <w:rPr>
                <w:lang w:val="es-MX"/>
              </w:rPr>
            </w:pPr>
            <w:r w:rsidRPr="00D50D1E">
              <w:t>117.215</w:t>
            </w:r>
          </w:p>
        </w:tc>
        <w:tc>
          <w:tcPr>
            <w:tcW w:w="850" w:type="dxa"/>
            <w:vAlign w:val="center"/>
          </w:tcPr>
          <w:p w:rsidR="00A410AE" w:rsidRPr="00D50D1E" w:rsidRDefault="00A410AE" w:rsidP="004A6FC5">
            <w:pPr>
              <w:spacing w:before="30" w:after="30"/>
              <w:jc w:val="center"/>
              <w:rPr>
                <w:lang w:val="es-MX"/>
              </w:rPr>
            </w:pPr>
            <w:r w:rsidRPr="00D50D1E">
              <w:t>2.296</w:t>
            </w:r>
          </w:p>
        </w:tc>
        <w:tc>
          <w:tcPr>
            <w:tcW w:w="851" w:type="dxa"/>
            <w:vAlign w:val="center"/>
          </w:tcPr>
          <w:p w:rsidR="00A410AE" w:rsidRPr="00D50D1E" w:rsidRDefault="00A410AE" w:rsidP="004A6FC5">
            <w:pPr>
              <w:spacing w:before="30" w:after="30"/>
              <w:jc w:val="center"/>
              <w:rPr>
                <w:lang w:val="es-MX"/>
              </w:rPr>
            </w:pPr>
            <w:r w:rsidRPr="00D50D1E">
              <w:t>0.885</w:t>
            </w:r>
          </w:p>
        </w:tc>
        <w:tc>
          <w:tcPr>
            <w:tcW w:w="850" w:type="dxa"/>
            <w:vAlign w:val="center"/>
          </w:tcPr>
          <w:p w:rsidR="00A410AE" w:rsidRPr="00D50D1E" w:rsidRDefault="00A410AE" w:rsidP="004A6FC5">
            <w:pPr>
              <w:spacing w:before="30" w:after="30"/>
              <w:jc w:val="center"/>
              <w:rPr>
                <w:lang w:val="es-MX"/>
              </w:rPr>
            </w:pPr>
            <w:r w:rsidRPr="00D50D1E">
              <w:t>0.833</w:t>
            </w:r>
          </w:p>
        </w:tc>
        <w:tc>
          <w:tcPr>
            <w:tcW w:w="851" w:type="dxa"/>
            <w:vAlign w:val="center"/>
          </w:tcPr>
          <w:p w:rsidR="00A410AE" w:rsidRPr="00D50D1E" w:rsidRDefault="00A410AE" w:rsidP="004A6FC5">
            <w:pPr>
              <w:spacing w:before="30" w:after="30"/>
              <w:jc w:val="center"/>
              <w:rPr>
                <w:lang w:val="es-MX"/>
              </w:rPr>
            </w:pPr>
            <w:r w:rsidRPr="00D50D1E">
              <w:t>0.841</w:t>
            </w:r>
          </w:p>
        </w:tc>
        <w:tc>
          <w:tcPr>
            <w:tcW w:w="850" w:type="dxa"/>
            <w:vAlign w:val="center"/>
          </w:tcPr>
          <w:p w:rsidR="00A410AE" w:rsidRPr="00D50D1E" w:rsidRDefault="00A410AE" w:rsidP="004A6FC5">
            <w:pPr>
              <w:spacing w:before="30" w:after="30"/>
              <w:jc w:val="center"/>
              <w:rPr>
                <w:lang w:val="es-MX"/>
              </w:rPr>
            </w:pPr>
            <w:r w:rsidRPr="00D50D1E">
              <w:t>1.214</w:t>
            </w:r>
          </w:p>
        </w:tc>
      </w:tr>
      <w:tr w:rsidR="00A410AE" w:rsidRPr="00D50D1E" w:rsidTr="004A6FC5">
        <w:trPr>
          <w:jc w:val="center"/>
        </w:trPr>
        <w:tc>
          <w:tcPr>
            <w:tcW w:w="1035" w:type="dxa"/>
          </w:tcPr>
          <w:p w:rsidR="00A410AE" w:rsidRPr="00D50D1E" w:rsidRDefault="00A410AE" w:rsidP="004A6FC5">
            <w:pPr>
              <w:spacing w:before="30" w:after="30"/>
              <w:jc w:val="center"/>
              <w:rPr>
                <w:lang w:val="es-MX"/>
              </w:rPr>
            </w:pPr>
            <w:r w:rsidRPr="00D50D1E">
              <w:rPr>
                <w:lang w:val="es-MX"/>
              </w:rPr>
              <w:t>4</w:t>
            </w:r>
          </w:p>
        </w:tc>
        <w:tc>
          <w:tcPr>
            <w:tcW w:w="842" w:type="dxa"/>
            <w:vAlign w:val="center"/>
          </w:tcPr>
          <w:p w:rsidR="00A410AE" w:rsidRPr="00D50D1E" w:rsidRDefault="00A410AE" w:rsidP="004A6FC5">
            <w:pPr>
              <w:spacing w:before="30" w:after="30"/>
              <w:jc w:val="center"/>
              <w:rPr>
                <w:lang w:val="es-MX"/>
              </w:rPr>
            </w:pPr>
            <w:r w:rsidRPr="00D50D1E">
              <w:t>226.22</w:t>
            </w:r>
          </w:p>
        </w:tc>
        <w:tc>
          <w:tcPr>
            <w:tcW w:w="866" w:type="dxa"/>
            <w:vAlign w:val="center"/>
          </w:tcPr>
          <w:p w:rsidR="00A410AE" w:rsidRPr="00D50D1E" w:rsidRDefault="00A410AE" w:rsidP="004A6FC5">
            <w:pPr>
              <w:spacing w:before="30" w:after="30"/>
              <w:jc w:val="center"/>
              <w:rPr>
                <w:lang w:val="es-MX"/>
              </w:rPr>
            </w:pPr>
            <w:r w:rsidRPr="00D50D1E">
              <w:rPr>
                <w:lang w:val="es-MX"/>
              </w:rPr>
              <w:t>225.86</w:t>
            </w:r>
          </w:p>
        </w:tc>
        <w:tc>
          <w:tcPr>
            <w:tcW w:w="850" w:type="dxa"/>
            <w:vAlign w:val="center"/>
          </w:tcPr>
          <w:p w:rsidR="00A410AE" w:rsidRPr="00D50D1E" w:rsidRDefault="00A410AE" w:rsidP="004A6FC5">
            <w:pPr>
              <w:spacing w:before="30" w:after="30"/>
              <w:jc w:val="center"/>
              <w:rPr>
                <w:lang w:val="es-MX"/>
              </w:rPr>
            </w:pPr>
            <w:r w:rsidRPr="00D50D1E">
              <w:t>226.13</w:t>
            </w:r>
          </w:p>
        </w:tc>
        <w:tc>
          <w:tcPr>
            <w:tcW w:w="851" w:type="dxa"/>
            <w:vAlign w:val="center"/>
          </w:tcPr>
          <w:p w:rsidR="00A410AE" w:rsidRPr="00D50D1E" w:rsidRDefault="00A410AE" w:rsidP="004A6FC5">
            <w:pPr>
              <w:spacing w:before="30" w:after="30"/>
              <w:jc w:val="center"/>
              <w:rPr>
                <w:lang w:val="es-MX"/>
              </w:rPr>
            </w:pPr>
            <w:r w:rsidRPr="00D50D1E">
              <w:t>227.08</w:t>
            </w:r>
          </w:p>
        </w:tc>
        <w:tc>
          <w:tcPr>
            <w:tcW w:w="992" w:type="dxa"/>
            <w:vAlign w:val="center"/>
          </w:tcPr>
          <w:p w:rsidR="00A410AE" w:rsidRPr="00D50D1E" w:rsidRDefault="00A410AE" w:rsidP="004A6FC5">
            <w:pPr>
              <w:spacing w:before="30" w:after="30"/>
              <w:jc w:val="center"/>
              <w:rPr>
                <w:lang w:val="es-MX"/>
              </w:rPr>
            </w:pPr>
            <w:r w:rsidRPr="00D50D1E">
              <w:t>226.323</w:t>
            </w:r>
          </w:p>
        </w:tc>
        <w:tc>
          <w:tcPr>
            <w:tcW w:w="850" w:type="dxa"/>
            <w:vAlign w:val="center"/>
          </w:tcPr>
          <w:p w:rsidR="00A410AE" w:rsidRPr="00D50D1E" w:rsidRDefault="00A410AE" w:rsidP="004A6FC5">
            <w:pPr>
              <w:spacing w:before="30" w:after="30"/>
              <w:jc w:val="center"/>
              <w:rPr>
                <w:lang w:val="es-MX"/>
              </w:rPr>
            </w:pPr>
            <w:r w:rsidRPr="00D50D1E">
              <w:t>0.893</w:t>
            </w:r>
          </w:p>
        </w:tc>
        <w:tc>
          <w:tcPr>
            <w:tcW w:w="851" w:type="dxa"/>
            <w:vAlign w:val="center"/>
          </w:tcPr>
          <w:p w:rsidR="00A410AE" w:rsidRPr="00D50D1E" w:rsidRDefault="00A410AE" w:rsidP="004A6FC5">
            <w:pPr>
              <w:spacing w:before="30" w:after="30"/>
              <w:jc w:val="center"/>
              <w:rPr>
                <w:lang w:val="es-MX"/>
              </w:rPr>
            </w:pPr>
            <w:r w:rsidRPr="00D50D1E">
              <w:t>1.016</w:t>
            </w:r>
          </w:p>
        </w:tc>
        <w:tc>
          <w:tcPr>
            <w:tcW w:w="850" w:type="dxa"/>
            <w:vAlign w:val="center"/>
          </w:tcPr>
          <w:p w:rsidR="00A410AE" w:rsidRPr="00D50D1E" w:rsidRDefault="00A410AE" w:rsidP="004A6FC5">
            <w:pPr>
              <w:spacing w:before="30" w:after="30"/>
              <w:jc w:val="center"/>
              <w:rPr>
                <w:lang w:val="es-MX"/>
              </w:rPr>
            </w:pPr>
            <w:r w:rsidRPr="00D50D1E">
              <w:t>1.171</w:t>
            </w:r>
          </w:p>
        </w:tc>
        <w:tc>
          <w:tcPr>
            <w:tcW w:w="851" w:type="dxa"/>
            <w:vAlign w:val="center"/>
          </w:tcPr>
          <w:p w:rsidR="00A410AE" w:rsidRPr="00D50D1E" w:rsidRDefault="00A410AE" w:rsidP="004A6FC5">
            <w:pPr>
              <w:spacing w:before="30" w:after="30"/>
              <w:jc w:val="center"/>
              <w:rPr>
                <w:lang w:val="es-MX"/>
              </w:rPr>
            </w:pPr>
            <w:r w:rsidRPr="00D50D1E">
              <w:t>1.018</w:t>
            </w:r>
          </w:p>
        </w:tc>
        <w:tc>
          <w:tcPr>
            <w:tcW w:w="850" w:type="dxa"/>
            <w:vAlign w:val="center"/>
          </w:tcPr>
          <w:p w:rsidR="00A410AE" w:rsidRPr="00D50D1E" w:rsidRDefault="00A410AE" w:rsidP="004A6FC5">
            <w:pPr>
              <w:spacing w:before="30" w:after="30"/>
              <w:jc w:val="center"/>
              <w:rPr>
                <w:lang w:val="es-MX"/>
              </w:rPr>
            </w:pPr>
            <w:r w:rsidRPr="00D50D1E">
              <w:t>1.025</w:t>
            </w:r>
          </w:p>
        </w:tc>
      </w:tr>
      <w:tr w:rsidR="00A410AE" w:rsidRPr="00D50D1E" w:rsidTr="004A6FC5">
        <w:trPr>
          <w:jc w:val="center"/>
        </w:trPr>
        <w:tc>
          <w:tcPr>
            <w:tcW w:w="1035" w:type="dxa"/>
          </w:tcPr>
          <w:p w:rsidR="00A410AE" w:rsidRPr="00D50D1E" w:rsidRDefault="00A410AE" w:rsidP="004A6FC5">
            <w:pPr>
              <w:spacing w:before="30" w:after="30"/>
              <w:jc w:val="center"/>
              <w:rPr>
                <w:lang w:val="es-MX"/>
              </w:rPr>
            </w:pPr>
            <w:r w:rsidRPr="00D50D1E">
              <w:rPr>
                <w:lang w:val="es-MX"/>
              </w:rPr>
              <w:t>5</w:t>
            </w:r>
          </w:p>
        </w:tc>
        <w:tc>
          <w:tcPr>
            <w:tcW w:w="842" w:type="dxa"/>
            <w:vAlign w:val="center"/>
          </w:tcPr>
          <w:p w:rsidR="00A410AE" w:rsidRPr="00D50D1E" w:rsidRDefault="00A410AE" w:rsidP="004A6FC5">
            <w:pPr>
              <w:spacing w:before="30" w:after="30"/>
              <w:jc w:val="center"/>
              <w:rPr>
                <w:lang w:val="es-MX"/>
              </w:rPr>
            </w:pPr>
            <w:r w:rsidRPr="00D50D1E">
              <w:t>326.52</w:t>
            </w:r>
          </w:p>
        </w:tc>
        <w:tc>
          <w:tcPr>
            <w:tcW w:w="866" w:type="dxa"/>
            <w:vAlign w:val="center"/>
          </w:tcPr>
          <w:p w:rsidR="00A410AE" w:rsidRPr="00D50D1E" w:rsidRDefault="00A410AE" w:rsidP="004A6FC5">
            <w:pPr>
              <w:spacing w:before="30" w:after="30"/>
              <w:jc w:val="center"/>
              <w:rPr>
                <w:lang w:val="es-MX"/>
              </w:rPr>
            </w:pPr>
            <w:r w:rsidRPr="00D50D1E">
              <w:t>328.17</w:t>
            </w:r>
          </w:p>
        </w:tc>
        <w:tc>
          <w:tcPr>
            <w:tcW w:w="850" w:type="dxa"/>
            <w:vAlign w:val="center"/>
          </w:tcPr>
          <w:p w:rsidR="00A410AE" w:rsidRPr="00D50D1E" w:rsidRDefault="00A410AE" w:rsidP="004A6FC5">
            <w:pPr>
              <w:spacing w:before="30" w:after="30"/>
              <w:jc w:val="center"/>
              <w:rPr>
                <w:lang w:val="es-MX"/>
              </w:rPr>
            </w:pPr>
            <w:r w:rsidRPr="00D50D1E">
              <w:t>328.48</w:t>
            </w:r>
          </w:p>
        </w:tc>
        <w:tc>
          <w:tcPr>
            <w:tcW w:w="851" w:type="dxa"/>
            <w:vAlign w:val="center"/>
          </w:tcPr>
          <w:p w:rsidR="00A410AE" w:rsidRPr="00D50D1E" w:rsidRDefault="00A410AE" w:rsidP="004A6FC5">
            <w:pPr>
              <w:spacing w:before="30" w:after="30"/>
              <w:jc w:val="center"/>
              <w:rPr>
                <w:lang w:val="es-MX"/>
              </w:rPr>
            </w:pPr>
            <w:r w:rsidRPr="00D50D1E">
              <w:t>330.09</w:t>
            </w:r>
          </w:p>
        </w:tc>
        <w:tc>
          <w:tcPr>
            <w:tcW w:w="992" w:type="dxa"/>
            <w:vAlign w:val="center"/>
          </w:tcPr>
          <w:p w:rsidR="00A410AE" w:rsidRPr="00D50D1E" w:rsidRDefault="00A410AE" w:rsidP="004A6FC5">
            <w:pPr>
              <w:spacing w:before="30" w:after="30"/>
              <w:jc w:val="center"/>
              <w:rPr>
                <w:lang w:val="es-MX"/>
              </w:rPr>
            </w:pPr>
            <w:r w:rsidRPr="00D50D1E">
              <w:t>328.317</w:t>
            </w:r>
          </w:p>
        </w:tc>
        <w:tc>
          <w:tcPr>
            <w:tcW w:w="850" w:type="dxa"/>
            <w:vAlign w:val="center"/>
          </w:tcPr>
          <w:p w:rsidR="00A410AE" w:rsidRPr="00D50D1E" w:rsidRDefault="00A410AE" w:rsidP="004A6FC5">
            <w:pPr>
              <w:spacing w:before="30" w:after="30"/>
              <w:jc w:val="center"/>
              <w:rPr>
                <w:lang w:val="es-MX"/>
              </w:rPr>
            </w:pPr>
            <w:r w:rsidRPr="00D50D1E">
              <w:t>0.713</w:t>
            </w:r>
          </w:p>
        </w:tc>
        <w:tc>
          <w:tcPr>
            <w:tcW w:w="851" w:type="dxa"/>
            <w:vAlign w:val="center"/>
          </w:tcPr>
          <w:p w:rsidR="00A410AE" w:rsidRPr="00D50D1E" w:rsidRDefault="00A410AE" w:rsidP="004A6FC5">
            <w:pPr>
              <w:spacing w:before="30" w:after="30"/>
              <w:jc w:val="center"/>
              <w:rPr>
                <w:lang w:val="es-MX"/>
              </w:rPr>
            </w:pPr>
            <w:r w:rsidRPr="00D50D1E">
              <w:t>0.685</w:t>
            </w:r>
          </w:p>
        </w:tc>
        <w:tc>
          <w:tcPr>
            <w:tcW w:w="850" w:type="dxa"/>
          </w:tcPr>
          <w:p w:rsidR="00A410AE" w:rsidRPr="00D50D1E" w:rsidRDefault="00A410AE" w:rsidP="004A6FC5">
            <w:pPr>
              <w:spacing w:before="30" w:after="30"/>
              <w:jc w:val="center"/>
              <w:rPr>
                <w:lang w:val="es-MX"/>
              </w:rPr>
            </w:pPr>
            <w:r w:rsidRPr="00D50D1E">
              <w:t>0.8122</w:t>
            </w:r>
          </w:p>
        </w:tc>
        <w:tc>
          <w:tcPr>
            <w:tcW w:w="851" w:type="dxa"/>
          </w:tcPr>
          <w:p w:rsidR="00A410AE" w:rsidRPr="00D50D1E" w:rsidRDefault="00A410AE" w:rsidP="004A6FC5">
            <w:pPr>
              <w:spacing w:before="30" w:after="30"/>
              <w:jc w:val="center"/>
              <w:rPr>
                <w:lang w:val="es-MX"/>
              </w:rPr>
            </w:pPr>
            <w:r w:rsidRPr="00D50D1E">
              <w:t>0.610</w:t>
            </w:r>
          </w:p>
        </w:tc>
        <w:tc>
          <w:tcPr>
            <w:tcW w:w="850" w:type="dxa"/>
            <w:vAlign w:val="center"/>
          </w:tcPr>
          <w:p w:rsidR="00A410AE" w:rsidRPr="00D50D1E" w:rsidRDefault="00A410AE" w:rsidP="004A6FC5">
            <w:pPr>
              <w:spacing w:before="30" w:after="30"/>
              <w:jc w:val="center"/>
              <w:rPr>
                <w:lang w:val="es-MX"/>
              </w:rPr>
            </w:pPr>
            <w:r w:rsidRPr="00D50D1E">
              <w:t>0.705</w:t>
            </w:r>
          </w:p>
        </w:tc>
      </w:tr>
    </w:tbl>
    <w:tbl>
      <w:tblPr>
        <w:tblStyle w:val="TableGrid"/>
        <w:tblpPr w:leftFromText="180" w:rightFromText="180" w:vertAnchor="text" w:horzAnchor="margin" w:tblpXSpec="center" w:tblpY="289"/>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03"/>
      </w:tblGrid>
      <w:tr w:rsidR="00A410AE" w:rsidRPr="00D50D1E" w:rsidTr="004A6FC5">
        <w:tc>
          <w:tcPr>
            <w:tcW w:w="5103" w:type="dxa"/>
            <w:vAlign w:val="center"/>
          </w:tcPr>
          <w:p w:rsidR="00A410AE" w:rsidRPr="00D50D1E" w:rsidRDefault="00A410AE" w:rsidP="004A6FC5">
            <w:pPr>
              <w:spacing w:after="160"/>
              <w:jc w:val="center"/>
              <w:rPr>
                <w:b/>
              </w:rPr>
            </w:pPr>
            <w:r w:rsidRPr="00D50D1E">
              <w:rPr>
                <w:noProof/>
                <w:lang w:val="es-US" w:eastAsia="es-US"/>
              </w:rPr>
              <w:drawing>
                <wp:inline distT="0" distB="0" distL="0" distR="0" wp14:anchorId="0B25BAF7" wp14:editId="4182598A">
                  <wp:extent cx="2430780" cy="1199382"/>
                  <wp:effectExtent l="0" t="0" r="7620" b="1270"/>
                  <wp:docPr id="555" name="Imagen 555" descr="mode1_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mode1_comb"/>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357" t="15735" r="10052" b="13776"/>
                          <a:stretch/>
                        </pic:blipFill>
                        <pic:spPr bwMode="auto">
                          <a:xfrm>
                            <a:off x="0" y="0"/>
                            <a:ext cx="2461795" cy="12146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vAlign w:val="center"/>
          </w:tcPr>
          <w:p w:rsidR="00A410AE" w:rsidRPr="00D50D1E" w:rsidRDefault="00A410AE" w:rsidP="004A6FC5">
            <w:pPr>
              <w:spacing w:after="160"/>
              <w:ind w:left="29" w:right="34"/>
              <w:jc w:val="center"/>
              <w:rPr>
                <w:b/>
              </w:rPr>
            </w:pPr>
            <w:r w:rsidRPr="00D50D1E">
              <w:rPr>
                <w:noProof/>
                <w:lang w:val="es-US" w:eastAsia="es-US"/>
              </w:rPr>
              <w:drawing>
                <wp:inline distT="0" distB="0" distL="0" distR="0" wp14:anchorId="40B1EBBC" wp14:editId="04AD54A8">
                  <wp:extent cx="2467201" cy="1112520"/>
                  <wp:effectExtent l="0" t="0" r="9525" b="0"/>
                  <wp:docPr id="556" name="Imagen 556" descr="mode2_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mode2_comb"/>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469" t="15047" r="9384" b="19945"/>
                          <a:stretch/>
                        </pic:blipFill>
                        <pic:spPr bwMode="auto">
                          <a:xfrm>
                            <a:off x="0" y="0"/>
                            <a:ext cx="2501852" cy="11281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10AE" w:rsidRPr="00E62F22" w:rsidTr="004A6FC5">
        <w:tc>
          <w:tcPr>
            <w:tcW w:w="5103" w:type="dxa"/>
            <w:vAlign w:val="center"/>
          </w:tcPr>
          <w:p w:rsidR="00A410AE" w:rsidRPr="00E62F22" w:rsidRDefault="00E62F22" w:rsidP="004A6FC5">
            <w:pPr>
              <w:jc w:val="center"/>
              <w:rPr>
                <w:lang w:val="es-US"/>
              </w:rPr>
            </w:pPr>
            <w:r w:rsidRPr="00E62F22">
              <w:rPr>
                <w:b/>
                <w:lang w:val="es-US"/>
              </w:rPr>
              <w:t>Fig. 8:</w:t>
            </w:r>
            <w:r w:rsidR="00A410AE" w:rsidRPr="00E62F22">
              <w:rPr>
                <w:b/>
                <w:lang w:val="es-US"/>
              </w:rPr>
              <w:t xml:space="preserve"> </w:t>
            </w:r>
            <w:r w:rsidR="00A410AE" w:rsidRPr="00E62F22">
              <w:rPr>
                <w:lang w:val="es-US"/>
              </w:rPr>
              <w:t>Visualización modo 1  f= 15.6 Hz</w:t>
            </w:r>
          </w:p>
        </w:tc>
        <w:tc>
          <w:tcPr>
            <w:tcW w:w="5103" w:type="dxa"/>
            <w:vAlign w:val="center"/>
          </w:tcPr>
          <w:p w:rsidR="00A410AE" w:rsidRPr="00E62F22" w:rsidRDefault="00E62F22" w:rsidP="004A6FC5">
            <w:pPr>
              <w:ind w:right="39"/>
              <w:jc w:val="center"/>
              <w:rPr>
                <w:lang w:val="es-US"/>
              </w:rPr>
            </w:pPr>
            <w:r w:rsidRPr="00E62F22">
              <w:rPr>
                <w:b/>
                <w:lang w:val="es-US"/>
              </w:rPr>
              <w:t>Fig. 9:</w:t>
            </w:r>
            <w:r w:rsidR="00A410AE" w:rsidRPr="00E62F22">
              <w:rPr>
                <w:b/>
                <w:lang w:val="es-US"/>
              </w:rPr>
              <w:t xml:space="preserve"> </w:t>
            </w:r>
            <w:r w:rsidR="00A410AE" w:rsidRPr="00E62F22">
              <w:rPr>
                <w:lang w:val="es-US"/>
              </w:rPr>
              <w:t>Visualización modo 2  f= 61.4Hz</w:t>
            </w:r>
          </w:p>
        </w:tc>
      </w:tr>
    </w:tbl>
    <w:p w:rsidR="00A410AE" w:rsidRPr="00E62F22" w:rsidRDefault="00A410AE" w:rsidP="00A410AE">
      <w:pPr>
        <w:ind w:left="1080" w:right="1008"/>
        <w:jc w:val="both"/>
        <w:rPr>
          <w:b/>
          <w:sz w:val="20"/>
          <w:szCs w:val="20"/>
        </w:rPr>
      </w:pPr>
    </w:p>
    <w:p w:rsidR="00A410AE" w:rsidRPr="00E62F22" w:rsidRDefault="00A410AE" w:rsidP="00A410AE">
      <w:pPr>
        <w:ind w:left="1080" w:right="1008"/>
        <w:jc w:val="both"/>
        <w:rPr>
          <w:b/>
          <w:sz w:val="20"/>
          <w:szCs w:val="20"/>
        </w:rPr>
      </w:pPr>
    </w:p>
    <w:tbl>
      <w:tblPr>
        <w:tblStyle w:val="TableGrid"/>
        <w:tblW w:w="10991"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5496"/>
      </w:tblGrid>
      <w:tr w:rsidR="00A410AE" w:rsidRPr="00D50D1E" w:rsidTr="004A6FC5">
        <w:tc>
          <w:tcPr>
            <w:tcW w:w="5495" w:type="dxa"/>
            <w:vAlign w:val="center"/>
          </w:tcPr>
          <w:p w:rsidR="00A410AE" w:rsidRPr="00E62F22" w:rsidRDefault="00A410AE" w:rsidP="004A6FC5">
            <w:pPr>
              <w:jc w:val="center"/>
              <w:rPr>
                <w:lang w:val="es-US"/>
              </w:rPr>
            </w:pPr>
            <w:r w:rsidRPr="00D50D1E">
              <w:rPr>
                <w:noProof/>
                <w:lang w:val="es-US" w:eastAsia="es-US"/>
              </w:rPr>
              <w:drawing>
                <wp:inline distT="0" distB="0" distL="0" distR="0" wp14:anchorId="08955DD8" wp14:editId="653DCC68">
                  <wp:extent cx="2674620" cy="1308167"/>
                  <wp:effectExtent l="0" t="0" r="0" b="6350"/>
                  <wp:docPr id="557" name="Imagen 557" descr="mode3_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mode3_comb"/>
                          <pic:cNvPicPr>
                            <a:picLocks noChangeAspect="1" noChangeArrowheads="1"/>
                          </pic:cNvPicPr>
                        </pic:nvPicPr>
                        <pic:blipFill>
                          <a:blip r:embed="rId23" cstate="print">
                            <a:extLst>
                              <a:ext uri="{28A0092B-C50C-407E-A947-70E740481C1C}">
                                <a14:useLocalDpi xmlns:a14="http://schemas.microsoft.com/office/drawing/2010/main" val="0"/>
                              </a:ext>
                            </a:extLst>
                          </a:blip>
                          <a:srcRect l="18878" t="13637" r="10963" b="15735"/>
                          <a:stretch>
                            <a:fillRect/>
                          </a:stretch>
                        </pic:blipFill>
                        <pic:spPr bwMode="auto">
                          <a:xfrm>
                            <a:off x="0" y="0"/>
                            <a:ext cx="2701620" cy="1321373"/>
                          </a:xfrm>
                          <a:prstGeom prst="rect">
                            <a:avLst/>
                          </a:prstGeom>
                          <a:noFill/>
                          <a:ln>
                            <a:noFill/>
                          </a:ln>
                        </pic:spPr>
                      </pic:pic>
                    </a:graphicData>
                  </a:graphic>
                </wp:inline>
              </w:drawing>
            </w:r>
          </w:p>
        </w:tc>
        <w:tc>
          <w:tcPr>
            <w:tcW w:w="5496" w:type="dxa"/>
            <w:vAlign w:val="center"/>
          </w:tcPr>
          <w:p w:rsidR="00A410AE" w:rsidRPr="00E62F22" w:rsidRDefault="00A410AE" w:rsidP="004A6FC5">
            <w:pPr>
              <w:jc w:val="center"/>
              <w:rPr>
                <w:lang w:val="es-US"/>
              </w:rPr>
            </w:pPr>
            <w:r w:rsidRPr="00D50D1E">
              <w:rPr>
                <w:noProof/>
                <w:lang w:val="es-US" w:eastAsia="es-US"/>
              </w:rPr>
              <w:drawing>
                <wp:inline distT="0" distB="0" distL="0" distR="0" wp14:anchorId="0ED7A0AE" wp14:editId="013BE019">
                  <wp:extent cx="2628900" cy="1241425"/>
                  <wp:effectExtent l="0" t="0" r="0" b="0"/>
                  <wp:docPr id="558" name="Imagen 558" descr="mode4_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mode4_comb"/>
                          <pic:cNvPicPr>
                            <a:picLocks noChangeAspect="1" noChangeArrowheads="1"/>
                          </pic:cNvPicPr>
                        </pic:nvPicPr>
                        <pic:blipFill>
                          <a:blip r:embed="rId24" cstate="print">
                            <a:extLst>
                              <a:ext uri="{28A0092B-C50C-407E-A947-70E740481C1C}">
                                <a14:useLocalDpi xmlns:a14="http://schemas.microsoft.com/office/drawing/2010/main" val="0"/>
                              </a:ext>
                            </a:extLst>
                          </a:blip>
                          <a:srcRect l="16098" t="9329" r="8769" b="17976"/>
                          <a:stretch>
                            <a:fillRect/>
                          </a:stretch>
                        </pic:blipFill>
                        <pic:spPr bwMode="auto">
                          <a:xfrm>
                            <a:off x="0" y="0"/>
                            <a:ext cx="2660444" cy="1256321"/>
                          </a:xfrm>
                          <a:prstGeom prst="rect">
                            <a:avLst/>
                          </a:prstGeom>
                          <a:noFill/>
                          <a:ln>
                            <a:noFill/>
                          </a:ln>
                        </pic:spPr>
                      </pic:pic>
                    </a:graphicData>
                  </a:graphic>
                </wp:inline>
              </w:drawing>
            </w:r>
          </w:p>
        </w:tc>
      </w:tr>
      <w:tr w:rsidR="00A410AE" w:rsidRPr="00D50D1E" w:rsidTr="004A6FC5">
        <w:tc>
          <w:tcPr>
            <w:tcW w:w="5495" w:type="dxa"/>
            <w:vAlign w:val="center"/>
          </w:tcPr>
          <w:p w:rsidR="00A410AE" w:rsidRPr="00E62F22" w:rsidRDefault="00E62F22" w:rsidP="004A6FC5">
            <w:pPr>
              <w:jc w:val="center"/>
              <w:rPr>
                <w:lang w:val="es-419"/>
              </w:rPr>
            </w:pPr>
            <w:r w:rsidRPr="00E62F22">
              <w:rPr>
                <w:b/>
                <w:lang w:val="es-419"/>
              </w:rPr>
              <w:t>Fig. 10:</w:t>
            </w:r>
            <w:r w:rsidR="00A410AE" w:rsidRPr="00E62F22">
              <w:rPr>
                <w:lang w:val="es-419"/>
              </w:rPr>
              <w:t xml:space="preserve"> Visualización modo 3  f= 118.2 Hz</w:t>
            </w:r>
          </w:p>
        </w:tc>
        <w:tc>
          <w:tcPr>
            <w:tcW w:w="5496" w:type="dxa"/>
            <w:vAlign w:val="center"/>
          </w:tcPr>
          <w:p w:rsidR="00A410AE" w:rsidRPr="00E62F22" w:rsidRDefault="00E62F22" w:rsidP="004A6FC5">
            <w:pPr>
              <w:jc w:val="center"/>
              <w:rPr>
                <w:lang w:val="es-419"/>
              </w:rPr>
            </w:pPr>
            <w:r w:rsidRPr="00E62F22">
              <w:rPr>
                <w:b/>
                <w:lang w:val="es-419"/>
              </w:rPr>
              <w:t>Fig. 11:</w:t>
            </w:r>
            <w:r w:rsidR="00A410AE" w:rsidRPr="00E62F22">
              <w:rPr>
                <w:lang w:val="es-419"/>
              </w:rPr>
              <w:t xml:space="preserve"> Visualización modo 5 f=226.3 Hz</w:t>
            </w:r>
          </w:p>
        </w:tc>
      </w:tr>
    </w:tbl>
    <w:p w:rsidR="00A410AE" w:rsidRPr="00D50D1E" w:rsidRDefault="00A410AE" w:rsidP="00A410AE">
      <w:pPr>
        <w:ind w:left="1080" w:right="1008"/>
        <w:jc w:val="both"/>
        <w:rPr>
          <w:sz w:val="20"/>
          <w:szCs w:val="20"/>
          <w:lang w:val="es-MX"/>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tblGrid>
      <w:tr w:rsidR="00A410AE" w:rsidRPr="00D50D1E" w:rsidTr="004A6FC5">
        <w:trPr>
          <w:jc w:val="center"/>
        </w:trPr>
        <w:tc>
          <w:tcPr>
            <w:tcW w:w="7704" w:type="dxa"/>
          </w:tcPr>
          <w:p w:rsidR="00A410AE" w:rsidRPr="00D50D1E" w:rsidRDefault="00A410AE" w:rsidP="004A6FC5">
            <w:pPr>
              <w:spacing w:after="160"/>
              <w:ind w:left="1080" w:right="1008"/>
              <w:jc w:val="both"/>
              <w:rPr>
                <w:lang w:val="es-MX"/>
              </w:rPr>
            </w:pPr>
            <w:r w:rsidRPr="00D50D1E">
              <w:rPr>
                <w:noProof/>
                <w:lang w:val="es-US" w:eastAsia="es-US"/>
              </w:rPr>
              <w:drawing>
                <wp:anchor distT="0" distB="0" distL="114300" distR="114300" simplePos="0" relativeHeight="251659264" behindDoc="1" locked="0" layoutInCell="1" allowOverlap="1" wp14:anchorId="7110CAFD" wp14:editId="2C4836B0">
                  <wp:simplePos x="0" y="0"/>
                  <wp:positionH relativeFrom="column">
                    <wp:posOffset>685800</wp:posOffset>
                  </wp:positionH>
                  <wp:positionV relativeFrom="paragraph">
                    <wp:posOffset>0</wp:posOffset>
                  </wp:positionV>
                  <wp:extent cx="3086100" cy="1485265"/>
                  <wp:effectExtent l="0" t="0" r="0" b="635"/>
                  <wp:wrapSquare wrapText="bothSides"/>
                  <wp:docPr id="559" name="Imagen 559" descr="mode5_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mode5_comb"/>
                          <pic:cNvPicPr>
                            <a:picLocks noChangeAspect="1" noChangeArrowheads="1"/>
                          </pic:cNvPicPr>
                        </pic:nvPicPr>
                        <pic:blipFill>
                          <a:blip r:embed="rId25" cstate="print">
                            <a:extLst>
                              <a:ext uri="{28A0092B-C50C-407E-A947-70E740481C1C}">
                                <a14:useLocalDpi xmlns:a14="http://schemas.microsoft.com/office/drawing/2010/main" val="0"/>
                              </a:ext>
                            </a:extLst>
                          </a:blip>
                          <a:srcRect l="17686" t="12587" r="9354" b="15385"/>
                          <a:stretch>
                            <a:fillRect/>
                          </a:stretch>
                        </pic:blipFill>
                        <pic:spPr bwMode="auto">
                          <a:xfrm>
                            <a:off x="0" y="0"/>
                            <a:ext cx="3086100" cy="1485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410AE" w:rsidRPr="00D50D1E" w:rsidTr="004A6FC5">
        <w:trPr>
          <w:jc w:val="center"/>
        </w:trPr>
        <w:tc>
          <w:tcPr>
            <w:tcW w:w="7704" w:type="dxa"/>
          </w:tcPr>
          <w:p w:rsidR="00A410AE" w:rsidRPr="00E62F22" w:rsidRDefault="00E62F22" w:rsidP="004A6FC5">
            <w:pPr>
              <w:spacing w:after="160"/>
              <w:ind w:left="1080" w:right="1008"/>
              <w:jc w:val="both"/>
              <w:rPr>
                <w:lang w:val="es-US"/>
              </w:rPr>
            </w:pPr>
            <w:r>
              <w:rPr>
                <w:b/>
                <w:lang w:val="es-US"/>
              </w:rPr>
              <w:t>Fig. 12</w:t>
            </w:r>
            <w:r w:rsidR="00A410AE" w:rsidRPr="00E62F22">
              <w:rPr>
                <w:b/>
                <w:lang w:val="es-US"/>
              </w:rPr>
              <w:t xml:space="preserve"> </w:t>
            </w:r>
            <w:r w:rsidR="00A410AE" w:rsidRPr="00E62F22">
              <w:rPr>
                <w:lang w:val="es-US"/>
              </w:rPr>
              <w:t>Visualización modo 6  f= 326.5 Hz</w:t>
            </w:r>
          </w:p>
        </w:tc>
      </w:tr>
    </w:tbl>
    <w:p w:rsidR="00A410AE" w:rsidRPr="00A410AE" w:rsidRDefault="00A410AE" w:rsidP="00A410AE">
      <w:pPr>
        <w:pStyle w:val="BodyText2"/>
        <w:spacing w:after="0" w:line="360" w:lineRule="auto"/>
        <w:ind w:right="45"/>
        <w:jc w:val="both"/>
        <w:rPr>
          <w:b/>
        </w:rPr>
      </w:pPr>
      <w:r w:rsidRPr="00E175AF">
        <w:rPr>
          <w:b/>
          <w:sz w:val="20"/>
          <w:szCs w:val="20"/>
        </w:rPr>
        <w:t xml:space="preserve"> </w:t>
      </w:r>
      <w:r w:rsidRPr="00A410AE">
        <w:rPr>
          <w:b/>
        </w:rPr>
        <w:t>Discusión de resultados.</w:t>
      </w:r>
    </w:p>
    <w:p w:rsidR="00A410AE" w:rsidRPr="00A410AE" w:rsidRDefault="00A410AE" w:rsidP="00A410AE">
      <w:pPr>
        <w:pStyle w:val="BodyText2"/>
        <w:spacing w:after="0" w:line="360" w:lineRule="auto"/>
        <w:ind w:right="45"/>
        <w:jc w:val="both"/>
        <w:rPr>
          <w:u w:val="single"/>
        </w:rPr>
      </w:pPr>
      <w:r w:rsidRPr="00A410AE">
        <w:rPr>
          <w:b/>
        </w:rPr>
        <w:t xml:space="preserve"> </w:t>
      </w:r>
      <w:r w:rsidRPr="00A410AE">
        <w:rPr>
          <w:u w:val="single"/>
        </w:rPr>
        <w:t>Resultados del análisis mediante el EMA</w:t>
      </w:r>
    </w:p>
    <w:p w:rsidR="00A410AE" w:rsidRPr="00A410AE" w:rsidRDefault="00A410AE" w:rsidP="00A410AE">
      <w:pPr>
        <w:spacing w:line="360" w:lineRule="auto"/>
        <w:ind w:right="-70"/>
        <w:jc w:val="both"/>
        <w:rPr>
          <w:rFonts w:ascii="Times New Roman" w:hAnsi="Times New Roman" w:cs="Times New Roman"/>
          <w:sz w:val="24"/>
          <w:szCs w:val="24"/>
          <w:lang w:val="es-MX" w:eastAsia="es-ES"/>
        </w:rPr>
      </w:pPr>
      <w:r w:rsidRPr="00A410AE">
        <w:rPr>
          <w:rFonts w:ascii="Times New Roman" w:hAnsi="Times New Roman" w:cs="Times New Roman"/>
          <w:sz w:val="24"/>
          <w:szCs w:val="24"/>
          <w:lang w:val="es-MX" w:eastAsia="es-ES"/>
        </w:rPr>
        <w:t>Primeramente, después del pre-procesamiento y preparación de los datos, se realizó el Análisis Modal Experimental mediante el método de CSI/</w:t>
      </w:r>
      <w:proofErr w:type="spellStart"/>
      <w:r w:rsidRPr="00A410AE">
        <w:rPr>
          <w:rFonts w:ascii="Times New Roman" w:hAnsi="Times New Roman" w:cs="Times New Roman"/>
          <w:sz w:val="24"/>
          <w:szCs w:val="24"/>
          <w:lang w:val="es-MX" w:eastAsia="es-ES"/>
        </w:rPr>
        <w:t>Ref</w:t>
      </w:r>
      <w:proofErr w:type="spellEnd"/>
      <w:r w:rsidRPr="00A410AE">
        <w:rPr>
          <w:rFonts w:ascii="Times New Roman" w:hAnsi="Times New Roman" w:cs="Times New Roman"/>
          <w:sz w:val="24"/>
          <w:szCs w:val="24"/>
          <w:lang w:val="es-MX" w:eastAsia="es-ES"/>
        </w:rPr>
        <w:t xml:space="preserve"> o Identificación Combinada del </w:t>
      </w:r>
      <w:proofErr w:type="spellStart"/>
      <w:r w:rsidRPr="00A410AE">
        <w:rPr>
          <w:rFonts w:ascii="Times New Roman" w:hAnsi="Times New Roman" w:cs="Times New Roman"/>
          <w:sz w:val="24"/>
          <w:szCs w:val="24"/>
          <w:lang w:val="es-MX" w:eastAsia="es-ES"/>
        </w:rPr>
        <w:t>Subespacio</w:t>
      </w:r>
      <w:proofErr w:type="spellEnd"/>
      <w:r w:rsidRPr="00A410AE">
        <w:rPr>
          <w:rFonts w:ascii="Times New Roman" w:hAnsi="Times New Roman" w:cs="Times New Roman"/>
          <w:sz w:val="24"/>
          <w:szCs w:val="24"/>
          <w:lang w:val="es-MX" w:eastAsia="es-ES"/>
        </w:rPr>
        <w:t xml:space="preserve"> con referencia, por su traducción al español, para los 4 </w:t>
      </w:r>
      <w:proofErr w:type="spellStart"/>
      <w:r w:rsidRPr="00A410AE">
        <w:rPr>
          <w:rFonts w:ascii="Times New Roman" w:hAnsi="Times New Roman" w:cs="Times New Roman"/>
          <w:sz w:val="24"/>
          <w:szCs w:val="24"/>
          <w:lang w:val="es-MX" w:eastAsia="es-ES"/>
        </w:rPr>
        <w:t>setups</w:t>
      </w:r>
      <w:proofErr w:type="spellEnd"/>
      <w:r w:rsidRPr="00A410AE">
        <w:rPr>
          <w:rFonts w:ascii="Times New Roman" w:hAnsi="Times New Roman" w:cs="Times New Roman"/>
          <w:sz w:val="24"/>
          <w:szCs w:val="24"/>
          <w:lang w:val="es-MX" w:eastAsia="es-ES"/>
        </w:rPr>
        <w:t xml:space="preserve"> planteados en la (Tabla 4.2) se obtienen frecuencias para los 5 modos identificados de 15,59 Hz para el modo 1, 61.34 Hz para el modo 2, 117.48 Hz para el modo 3, 225.81 Hz para el modo 5 y 328.31 Hz para el modo 6.</w:t>
      </w:r>
      <w:r w:rsidR="00E62F22">
        <w:rPr>
          <w:rFonts w:ascii="Times New Roman" w:hAnsi="Times New Roman" w:cs="Times New Roman"/>
          <w:sz w:val="24"/>
          <w:szCs w:val="24"/>
          <w:lang w:val="es-MX" w:eastAsia="es-ES"/>
        </w:rPr>
        <w:t xml:space="preserve"> Como se aprecia en la Tabla 3</w:t>
      </w:r>
      <w:r w:rsidRPr="00A410AE">
        <w:rPr>
          <w:rFonts w:ascii="Times New Roman" w:hAnsi="Times New Roman" w:cs="Times New Roman"/>
          <w:sz w:val="24"/>
          <w:szCs w:val="24"/>
          <w:lang w:val="es-MX" w:eastAsia="es-ES"/>
        </w:rPr>
        <w:t xml:space="preserve"> la variación en la obtención de las frecuencias propias de los modos es muy pequeña variando en el orden de unos 3 Hz aproximadamente para algunos casos significando esto que los modos identificados aparecen reflejados en modos estables en los 4 </w:t>
      </w:r>
      <w:proofErr w:type="spellStart"/>
      <w:r w:rsidRPr="00A410AE">
        <w:rPr>
          <w:rFonts w:ascii="Times New Roman" w:hAnsi="Times New Roman" w:cs="Times New Roman"/>
          <w:sz w:val="24"/>
          <w:szCs w:val="24"/>
          <w:lang w:val="es-MX" w:eastAsia="es-ES"/>
        </w:rPr>
        <w:t>setups</w:t>
      </w:r>
      <w:proofErr w:type="spellEnd"/>
      <w:r w:rsidRPr="00A410AE">
        <w:rPr>
          <w:rFonts w:ascii="Times New Roman" w:hAnsi="Times New Roman" w:cs="Times New Roman"/>
          <w:sz w:val="24"/>
          <w:szCs w:val="24"/>
          <w:lang w:val="es-MX" w:eastAsia="es-ES"/>
        </w:rPr>
        <w:t xml:space="preserve"> realizados. </w:t>
      </w:r>
    </w:p>
    <w:p w:rsidR="00A410AE" w:rsidRPr="00A410AE" w:rsidRDefault="00A410AE" w:rsidP="00A410AE">
      <w:pPr>
        <w:spacing w:line="360" w:lineRule="auto"/>
        <w:ind w:right="-70"/>
        <w:jc w:val="both"/>
        <w:rPr>
          <w:rFonts w:ascii="Times New Roman" w:hAnsi="Times New Roman" w:cs="Times New Roman"/>
          <w:sz w:val="24"/>
          <w:szCs w:val="24"/>
          <w:lang w:val="es-MX" w:eastAsia="es-ES"/>
        </w:rPr>
      </w:pPr>
      <w:r w:rsidRPr="00A410AE">
        <w:rPr>
          <w:rFonts w:ascii="Times New Roman" w:hAnsi="Times New Roman" w:cs="Times New Roman"/>
          <w:sz w:val="24"/>
          <w:szCs w:val="24"/>
          <w:lang w:val="es-MX" w:eastAsia="es-ES"/>
        </w:rPr>
        <w:t>Es notable también, como durante la identificación se nota que hay un modo entre el 3 y el 5 que no fue identificado, lo cual se aprecia mejor si se comparan las formas principales de las oscilaciones propias (FPOP) identificadas 3 y 5. Se nota que en la FPOP 3 existen dos cruces por la posición de equilibrio, mientras que en la identificada como 5 existen 4 cruces de la FPOP por la posición de equilibrio. Esto, normalmente obligaría a repetir la etapa de estimación de parámetros estructurales realizada, pues se ha saltado un modo durante el proceso, lo cual puede deberse a varias razones, entre las que podemos citar, en general:</w:t>
      </w:r>
    </w:p>
    <w:p w:rsidR="00A410AE" w:rsidRPr="00A410AE" w:rsidRDefault="00A410AE" w:rsidP="00A410AE">
      <w:pPr>
        <w:pStyle w:val="ListParagraph"/>
        <w:numPr>
          <w:ilvl w:val="0"/>
          <w:numId w:val="5"/>
        </w:numPr>
        <w:spacing w:after="160" w:line="360" w:lineRule="auto"/>
        <w:ind w:left="450" w:right="-70"/>
        <w:jc w:val="both"/>
        <w:rPr>
          <w:rFonts w:ascii="Times New Roman" w:hAnsi="Times New Roman" w:cs="Times New Roman"/>
          <w:sz w:val="24"/>
          <w:szCs w:val="24"/>
          <w:lang w:val="es-MX" w:eastAsia="es-ES"/>
        </w:rPr>
      </w:pPr>
      <w:r w:rsidRPr="00A410AE">
        <w:rPr>
          <w:rFonts w:ascii="Times New Roman" w:hAnsi="Times New Roman" w:cs="Times New Roman"/>
          <w:sz w:val="24"/>
          <w:szCs w:val="24"/>
          <w:lang w:val="es-MX" w:eastAsia="es-ES"/>
        </w:rPr>
        <w:lastRenderedPageBreak/>
        <w:t>Existen formas poco estables en el diagrama de estabilización visualizado, que conducen a que durante el proceso, las mismas no se seleccionan.</w:t>
      </w:r>
    </w:p>
    <w:p w:rsidR="00A410AE" w:rsidRPr="00A410AE" w:rsidRDefault="00A410AE" w:rsidP="00A410AE">
      <w:pPr>
        <w:pStyle w:val="ListParagraph"/>
        <w:numPr>
          <w:ilvl w:val="0"/>
          <w:numId w:val="5"/>
        </w:numPr>
        <w:spacing w:after="160" w:line="360" w:lineRule="auto"/>
        <w:ind w:left="450" w:right="-70"/>
        <w:jc w:val="both"/>
        <w:rPr>
          <w:rFonts w:ascii="Times New Roman" w:hAnsi="Times New Roman" w:cs="Times New Roman"/>
          <w:sz w:val="24"/>
          <w:szCs w:val="24"/>
          <w:lang w:val="es-MX" w:eastAsia="es-ES"/>
        </w:rPr>
      </w:pPr>
      <w:r w:rsidRPr="00A410AE">
        <w:rPr>
          <w:rFonts w:ascii="Times New Roman" w:hAnsi="Times New Roman" w:cs="Times New Roman"/>
          <w:sz w:val="24"/>
          <w:szCs w:val="24"/>
          <w:lang w:val="es-MX" w:eastAsia="es-ES"/>
        </w:rPr>
        <w:t xml:space="preserve">Falta de coincidencia acusada entre las frecuencias identificadas durante el proceso de combinación de los </w:t>
      </w:r>
      <w:proofErr w:type="spellStart"/>
      <w:r w:rsidRPr="00A410AE">
        <w:rPr>
          <w:rFonts w:ascii="Times New Roman" w:hAnsi="Times New Roman" w:cs="Times New Roman"/>
          <w:sz w:val="24"/>
          <w:szCs w:val="24"/>
          <w:lang w:val="es-MX" w:eastAsia="es-ES"/>
        </w:rPr>
        <w:t>setups</w:t>
      </w:r>
      <w:proofErr w:type="spellEnd"/>
      <w:r w:rsidRPr="00A410AE">
        <w:rPr>
          <w:rFonts w:ascii="Times New Roman" w:hAnsi="Times New Roman" w:cs="Times New Roman"/>
          <w:sz w:val="24"/>
          <w:szCs w:val="24"/>
          <w:lang w:val="es-MX" w:eastAsia="es-ES"/>
        </w:rPr>
        <w:t>, que hace saltar un modo en específico en la identificación.</w:t>
      </w:r>
    </w:p>
    <w:p w:rsidR="00A410AE" w:rsidRPr="00A410AE" w:rsidRDefault="00A410AE" w:rsidP="00A410AE">
      <w:pPr>
        <w:pStyle w:val="ListParagraph"/>
        <w:numPr>
          <w:ilvl w:val="0"/>
          <w:numId w:val="5"/>
        </w:numPr>
        <w:spacing w:after="160" w:line="360" w:lineRule="auto"/>
        <w:ind w:left="450" w:right="-70"/>
        <w:jc w:val="both"/>
        <w:rPr>
          <w:rFonts w:ascii="Times New Roman" w:hAnsi="Times New Roman" w:cs="Times New Roman"/>
          <w:sz w:val="24"/>
          <w:szCs w:val="24"/>
          <w:lang w:val="es-MX" w:eastAsia="es-ES"/>
        </w:rPr>
      </w:pPr>
      <w:r w:rsidRPr="00A410AE">
        <w:rPr>
          <w:rFonts w:ascii="Times New Roman" w:hAnsi="Times New Roman" w:cs="Times New Roman"/>
          <w:sz w:val="24"/>
          <w:szCs w:val="24"/>
          <w:lang w:val="es-MX" w:eastAsia="es-ES"/>
        </w:rPr>
        <w:t>Mala disposición de la posición de los sensores para revelar un modo en específico, lo cual no es el caso, ya que al utilizar el criterio del MAC, puede evitarse esta situación indeseable, durante la instrumentación.</w:t>
      </w:r>
    </w:p>
    <w:p w:rsidR="00A410AE" w:rsidRPr="00A410AE" w:rsidRDefault="00A410AE" w:rsidP="00A410AE">
      <w:pPr>
        <w:spacing w:line="360" w:lineRule="auto"/>
        <w:ind w:right="-70"/>
        <w:jc w:val="both"/>
        <w:rPr>
          <w:rFonts w:ascii="Times New Roman" w:hAnsi="Times New Roman" w:cs="Times New Roman"/>
          <w:sz w:val="24"/>
          <w:szCs w:val="24"/>
          <w:lang w:val="es-MX" w:eastAsia="es-ES"/>
        </w:rPr>
      </w:pPr>
      <w:r w:rsidRPr="00A410AE">
        <w:rPr>
          <w:rFonts w:ascii="Times New Roman" w:hAnsi="Times New Roman" w:cs="Times New Roman"/>
          <w:sz w:val="24"/>
          <w:szCs w:val="24"/>
          <w:lang w:val="es-MX" w:eastAsia="es-ES"/>
        </w:rPr>
        <w:t xml:space="preserve">Los factores de amortiguamiento son bastante bajos comparados con los esperados de una estructura de hormigón armado que varían en un rango del 5% al 10% mientras que en la estructura de estudio varía desde los 0.7% al 1.3 %, esto se debe a que se trata de un elemento aislado, prácticamente sin fisuración o daño, y las condiciones de apoyo son similares a las clásicas, por lo que no existen muchos mecanismos de disipación de energía en este elemento. </w:t>
      </w:r>
    </w:p>
    <w:p w:rsidR="00A410AE" w:rsidRPr="00A410AE" w:rsidRDefault="00E62F22" w:rsidP="00A410AE">
      <w:pPr>
        <w:spacing w:line="360" w:lineRule="auto"/>
        <w:ind w:right="-70"/>
        <w:jc w:val="both"/>
        <w:rPr>
          <w:rFonts w:ascii="Times New Roman" w:hAnsi="Times New Roman" w:cs="Times New Roman"/>
          <w:sz w:val="24"/>
          <w:szCs w:val="24"/>
          <w:lang w:val="es-MX" w:eastAsia="es-ES"/>
        </w:rPr>
      </w:pPr>
      <w:r>
        <w:rPr>
          <w:rFonts w:ascii="Times New Roman" w:hAnsi="Times New Roman" w:cs="Times New Roman"/>
          <w:sz w:val="24"/>
          <w:szCs w:val="24"/>
          <w:lang w:val="es-MX" w:eastAsia="es-ES"/>
        </w:rPr>
        <w:t>Como se observa en la Fig. 12</w:t>
      </w:r>
      <w:r w:rsidR="00A410AE" w:rsidRPr="00A410AE">
        <w:rPr>
          <w:rFonts w:ascii="Times New Roman" w:hAnsi="Times New Roman" w:cs="Times New Roman"/>
          <w:sz w:val="24"/>
          <w:szCs w:val="24"/>
          <w:lang w:val="es-MX" w:eastAsia="es-ES"/>
        </w:rPr>
        <w:t xml:space="preserve">, las formas modales hasta el modo 3 se acercan a las formas clásicas, y a las obtenidas por modelación con SAP-2000 aunque con una cierta incertidumbre por lo ya planteado anteriormente, acerca de algunos parámetros como las rigideces y los apoyos. </w:t>
      </w:r>
    </w:p>
    <w:p w:rsidR="00A410AE" w:rsidRPr="00A410AE" w:rsidRDefault="00A410AE" w:rsidP="00A410AE">
      <w:pPr>
        <w:spacing w:line="360" w:lineRule="auto"/>
        <w:ind w:right="-70"/>
        <w:jc w:val="both"/>
        <w:rPr>
          <w:rFonts w:ascii="Times New Roman" w:hAnsi="Times New Roman" w:cs="Times New Roman"/>
          <w:sz w:val="24"/>
          <w:szCs w:val="24"/>
          <w:lang w:val="es-MX" w:eastAsia="es-ES"/>
        </w:rPr>
      </w:pPr>
      <w:r w:rsidRPr="00A410AE">
        <w:rPr>
          <w:rFonts w:ascii="Times New Roman" w:hAnsi="Times New Roman" w:cs="Times New Roman"/>
          <w:sz w:val="24"/>
          <w:szCs w:val="24"/>
          <w:lang w:val="es-MX" w:eastAsia="es-ES"/>
        </w:rPr>
        <w:t xml:space="preserve">Las desviaciones de los modos 4 y 5 reflejan otro aspecto de la identificación: proceso que demanda una gran cantidad de datos para realizar la determinación de los parámetros. Si solo se dispone de 4 </w:t>
      </w:r>
      <w:proofErr w:type="spellStart"/>
      <w:r w:rsidRPr="00A410AE">
        <w:rPr>
          <w:rFonts w:ascii="Times New Roman" w:hAnsi="Times New Roman" w:cs="Times New Roman"/>
          <w:sz w:val="24"/>
          <w:szCs w:val="24"/>
          <w:lang w:val="es-MX" w:eastAsia="es-ES"/>
        </w:rPr>
        <w:t>setups</w:t>
      </w:r>
      <w:proofErr w:type="spellEnd"/>
      <w:r w:rsidRPr="00A410AE">
        <w:rPr>
          <w:rFonts w:ascii="Times New Roman" w:hAnsi="Times New Roman" w:cs="Times New Roman"/>
          <w:sz w:val="24"/>
          <w:szCs w:val="24"/>
          <w:lang w:val="es-MX" w:eastAsia="es-ES"/>
        </w:rPr>
        <w:t xml:space="preserve"> con 3 puntos de señales cada uno, no es posible determinar en ellos, coordenadas modales en igual o más modos que la cantidad de puestas o </w:t>
      </w:r>
      <w:proofErr w:type="spellStart"/>
      <w:r w:rsidRPr="00A410AE">
        <w:rPr>
          <w:rFonts w:ascii="Times New Roman" w:hAnsi="Times New Roman" w:cs="Times New Roman"/>
          <w:sz w:val="24"/>
          <w:szCs w:val="24"/>
          <w:lang w:val="es-MX" w:eastAsia="es-ES"/>
        </w:rPr>
        <w:t>setups</w:t>
      </w:r>
      <w:proofErr w:type="spellEnd"/>
      <w:r w:rsidRPr="00A410AE">
        <w:rPr>
          <w:rFonts w:ascii="Times New Roman" w:hAnsi="Times New Roman" w:cs="Times New Roman"/>
          <w:sz w:val="24"/>
          <w:szCs w:val="24"/>
          <w:lang w:val="es-MX" w:eastAsia="es-ES"/>
        </w:rPr>
        <w:t xml:space="preserve"> instrumentadas. </w:t>
      </w:r>
    </w:p>
    <w:p w:rsidR="00A410AE" w:rsidRDefault="00A410AE" w:rsidP="00A410AE">
      <w:pPr>
        <w:pStyle w:val="BodyText2"/>
        <w:spacing w:after="0" w:line="240" w:lineRule="auto"/>
        <w:ind w:right="-70"/>
        <w:jc w:val="both"/>
        <w:rPr>
          <w:b/>
          <w:sz w:val="20"/>
          <w:szCs w:val="20"/>
        </w:rPr>
      </w:pPr>
    </w:p>
    <w:p w:rsidR="00A410AE" w:rsidRPr="00A410AE" w:rsidRDefault="00A410AE" w:rsidP="00A410AE">
      <w:pPr>
        <w:pStyle w:val="BodyText2"/>
        <w:spacing w:after="0" w:line="240" w:lineRule="auto"/>
        <w:ind w:right="-70"/>
        <w:jc w:val="both"/>
        <w:rPr>
          <w:rFonts w:eastAsiaTheme="minorHAnsi"/>
          <w:u w:val="single"/>
          <w:lang w:val="es-MX" w:eastAsia="es-ES"/>
        </w:rPr>
      </w:pPr>
      <w:r w:rsidRPr="00A410AE">
        <w:rPr>
          <w:rFonts w:eastAsiaTheme="minorHAnsi"/>
          <w:u w:val="single"/>
          <w:lang w:val="es-MX" w:eastAsia="es-ES"/>
        </w:rPr>
        <w:t xml:space="preserve"> Resultados del </w:t>
      </w:r>
      <w:proofErr w:type="spellStart"/>
      <w:r w:rsidRPr="00A410AE">
        <w:rPr>
          <w:rFonts w:eastAsiaTheme="minorHAnsi"/>
          <w:u w:val="single"/>
          <w:lang w:val="es-MX" w:eastAsia="es-ES"/>
        </w:rPr>
        <w:t>analisis</w:t>
      </w:r>
      <w:proofErr w:type="spellEnd"/>
      <w:r w:rsidRPr="00A410AE">
        <w:rPr>
          <w:rFonts w:eastAsiaTheme="minorHAnsi"/>
          <w:u w:val="single"/>
          <w:lang w:val="es-MX" w:eastAsia="es-ES"/>
        </w:rPr>
        <w:t xml:space="preserve"> mediante el OMA</w:t>
      </w:r>
    </w:p>
    <w:p w:rsidR="00A410AE" w:rsidRPr="00A410AE" w:rsidRDefault="00A410AE" w:rsidP="00A410AE">
      <w:pPr>
        <w:ind w:right="-70"/>
        <w:jc w:val="both"/>
        <w:rPr>
          <w:rFonts w:ascii="Times New Roman" w:hAnsi="Times New Roman" w:cs="Times New Roman"/>
          <w:sz w:val="24"/>
          <w:szCs w:val="24"/>
          <w:lang w:val="es-MX" w:eastAsia="es-ES"/>
        </w:rPr>
      </w:pPr>
      <w:r w:rsidRPr="00A410AE">
        <w:rPr>
          <w:rFonts w:ascii="Times New Roman" w:hAnsi="Times New Roman" w:cs="Times New Roman"/>
          <w:sz w:val="24"/>
          <w:szCs w:val="24"/>
          <w:lang w:val="es-MX" w:eastAsia="es-ES"/>
        </w:rPr>
        <w:t xml:space="preserve">Luego de realizado el análisis e identificación por E.M.A se procedió a la realización del análisis por O.M.A, se realizó el mismo pre procesamiento planteado en las secciones anteriores solo que se añade un paso más y se elimina el canal correspondiente al martillo </w:t>
      </w:r>
      <w:r w:rsidRPr="00A410AE">
        <w:rPr>
          <w:rFonts w:ascii="Times New Roman" w:hAnsi="Times New Roman" w:cs="Times New Roman"/>
          <w:sz w:val="24"/>
          <w:szCs w:val="24"/>
          <w:lang w:val="es-MX" w:eastAsia="es-ES"/>
        </w:rPr>
        <w:lastRenderedPageBreak/>
        <w:t>de impacto para así tener las bases para realizar un análisis de solo salida. Se tomó como método de identificación el método SSI/DATA-</w:t>
      </w:r>
      <w:proofErr w:type="spellStart"/>
      <w:r w:rsidRPr="00A410AE">
        <w:rPr>
          <w:rFonts w:ascii="Times New Roman" w:hAnsi="Times New Roman" w:cs="Times New Roman"/>
          <w:sz w:val="24"/>
          <w:szCs w:val="24"/>
          <w:lang w:val="es-MX" w:eastAsia="es-ES"/>
        </w:rPr>
        <w:t>driven</w:t>
      </w:r>
      <w:proofErr w:type="spellEnd"/>
      <w:r w:rsidRPr="00A410AE">
        <w:rPr>
          <w:rFonts w:ascii="Times New Roman" w:hAnsi="Times New Roman" w:cs="Times New Roman"/>
          <w:sz w:val="24"/>
          <w:szCs w:val="24"/>
          <w:lang w:val="es-MX" w:eastAsia="es-ES"/>
        </w:rPr>
        <w:t xml:space="preserve"> o método de Identificación del </w:t>
      </w:r>
      <w:proofErr w:type="spellStart"/>
      <w:r w:rsidRPr="00A410AE">
        <w:rPr>
          <w:rFonts w:ascii="Times New Roman" w:hAnsi="Times New Roman" w:cs="Times New Roman"/>
          <w:sz w:val="24"/>
          <w:szCs w:val="24"/>
          <w:lang w:val="es-MX" w:eastAsia="es-ES"/>
        </w:rPr>
        <w:t>Subespacio</w:t>
      </w:r>
      <w:proofErr w:type="spellEnd"/>
      <w:r w:rsidRPr="00A410AE">
        <w:rPr>
          <w:rFonts w:ascii="Times New Roman" w:hAnsi="Times New Roman" w:cs="Times New Roman"/>
          <w:sz w:val="24"/>
          <w:szCs w:val="24"/>
          <w:lang w:val="es-MX" w:eastAsia="es-ES"/>
        </w:rPr>
        <w:t xml:space="preserve"> Estocástico Derivado de los Datos.</w:t>
      </w:r>
    </w:p>
    <w:p w:rsidR="00A410AE" w:rsidRPr="00A410AE" w:rsidRDefault="00A410AE" w:rsidP="00A410AE">
      <w:pPr>
        <w:ind w:right="-70"/>
        <w:jc w:val="both"/>
        <w:rPr>
          <w:rFonts w:ascii="Times New Roman" w:hAnsi="Times New Roman" w:cs="Times New Roman"/>
          <w:sz w:val="24"/>
          <w:szCs w:val="24"/>
          <w:lang w:val="es-MX" w:eastAsia="es-ES"/>
        </w:rPr>
      </w:pPr>
      <w:r w:rsidRPr="00A410AE">
        <w:rPr>
          <w:rFonts w:ascii="Times New Roman" w:hAnsi="Times New Roman" w:cs="Times New Roman"/>
          <w:sz w:val="24"/>
          <w:szCs w:val="24"/>
          <w:lang w:val="es-MX" w:eastAsia="es-ES"/>
        </w:rPr>
        <w:t>Se obtuvieron frecuencias de 15.64 Hz para el modo 1, 61.34 Hz para el modo 2, 117.21 Hz para el modo 3, 226.32 Hz para el modo 4 y 328.31 Hz para el modo 5. Los factores de amortiguamiento aquí también son bastante bajos, aunque poseen mayores valores variando de 0.6% a 2.3%, esto se debe a que se usa un método de identificación diferente, con menos datos (el canal de entrada no se dispone), aparte del parámetro de los apoyos que como se planteaba anteriormente no ofrece ningún tipo de amortiguamiento a la estructura bajo estudio. Las formas modales como las anteriores analizadas por E.M.A son bastante similares a las esperadas brindadas por el modelo realizado en SAP-2000 hasta el modo 3, en el modo 4 ya se aprecian discrepancias en la parte de los apoyos y el modo 5 es bastante distinto demostrando el grado de incertidumbre, que poseen estos modos, requiriendo de calibración para ajustar el modelo.</w:t>
      </w:r>
    </w:p>
    <w:p w:rsidR="00A410AE" w:rsidRPr="00A410AE" w:rsidRDefault="00A410AE" w:rsidP="00A410AE">
      <w:pPr>
        <w:ind w:right="-70"/>
        <w:jc w:val="both"/>
        <w:rPr>
          <w:rFonts w:ascii="Times New Roman" w:hAnsi="Times New Roman" w:cs="Times New Roman"/>
          <w:sz w:val="24"/>
          <w:szCs w:val="24"/>
          <w:lang w:val="es-MX" w:eastAsia="es-ES"/>
        </w:rPr>
      </w:pPr>
      <w:r w:rsidRPr="00A410AE">
        <w:rPr>
          <w:rFonts w:ascii="Times New Roman" w:hAnsi="Times New Roman" w:cs="Times New Roman"/>
          <w:sz w:val="24"/>
          <w:szCs w:val="24"/>
          <w:lang w:val="es-MX" w:eastAsia="es-ES"/>
        </w:rPr>
        <w:t xml:space="preserve">Resulta igualmente notable también, como durante la identificación se nota que hay un modo entre el 3 y el 5 que no fue identificado, lo cual se aprecia mejor si se comparan las formas principales de las oscilaciones propias (FPOP) identificadas 3 y 5. Se nota que en la FPOP 3 existen dos cruces por la posición de equilibrio, mientras que en la identificada como 5 existen 4 cruces de la FPOP por la posición de equilibrio. </w:t>
      </w:r>
    </w:p>
    <w:p w:rsidR="00A410AE" w:rsidRPr="00A410AE" w:rsidRDefault="00A410AE" w:rsidP="00A410AE">
      <w:pPr>
        <w:pStyle w:val="BodyText2"/>
        <w:spacing w:after="0" w:line="240" w:lineRule="auto"/>
        <w:ind w:right="45"/>
        <w:jc w:val="both"/>
        <w:rPr>
          <w:rFonts w:eastAsiaTheme="minorHAnsi"/>
          <w:lang w:val="es-MX" w:eastAsia="es-ES"/>
        </w:rPr>
      </w:pPr>
    </w:p>
    <w:p w:rsidR="00A410AE" w:rsidRPr="00A410AE" w:rsidRDefault="00A410AE" w:rsidP="00A410AE">
      <w:pPr>
        <w:pStyle w:val="BodyText2"/>
        <w:spacing w:after="0" w:line="240" w:lineRule="auto"/>
        <w:ind w:right="45"/>
        <w:jc w:val="both"/>
        <w:rPr>
          <w:rFonts w:eastAsiaTheme="minorHAnsi"/>
          <w:u w:val="single"/>
          <w:lang w:val="es-MX" w:eastAsia="es-ES"/>
        </w:rPr>
      </w:pPr>
      <w:r w:rsidRPr="00A410AE">
        <w:rPr>
          <w:rFonts w:eastAsiaTheme="minorHAnsi"/>
          <w:u w:val="single"/>
          <w:lang w:val="es-MX" w:eastAsia="es-ES"/>
        </w:rPr>
        <w:t>OMA vs. EMA</w:t>
      </w:r>
    </w:p>
    <w:p w:rsidR="00A410AE" w:rsidRPr="00A410AE" w:rsidRDefault="00A410AE" w:rsidP="00A410AE">
      <w:pPr>
        <w:ind w:right="-70"/>
        <w:jc w:val="both"/>
        <w:rPr>
          <w:rFonts w:ascii="Times New Roman" w:hAnsi="Times New Roman" w:cs="Times New Roman"/>
          <w:sz w:val="24"/>
          <w:szCs w:val="24"/>
          <w:lang w:val="es-MX" w:eastAsia="es-ES"/>
        </w:rPr>
      </w:pPr>
      <w:r w:rsidRPr="00A410AE">
        <w:rPr>
          <w:rFonts w:ascii="Times New Roman" w:hAnsi="Times New Roman" w:cs="Times New Roman"/>
          <w:sz w:val="24"/>
          <w:szCs w:val="24"/>
          <w:lang w:val="es-MX" w:eastAsia="es-ES"/>
        </w:rPr>
        <w:t xml:space="preserve">Al comparar resultados de ambos análisis se nota que no existe casi diferencia entre las frecuencias propias de oscilación teniendo variaciones de solamente décimas en algunos casos, no siendo así para los factores de amortiguación donde en varios </w:t>
      </w:r>
      <w:proofErr w:type="spellStart"/>
      <w:r w:rsidRPr="00A410AE">
        <w:rPr>
          <w:rFonts w:ascii="Times New Roman" w:hAnsi="Times New Roman" w:cs="Times New Roman"/>
          <w:sz w:val="24"/>
          <w:szCs w:val="24"/>
          <w:lang w:val="es-MX" w:eastAsia="es-ES"/>
        </w:rPr>
        <w:t>setups</w:t>
      </w:r>
      <w:proofErr w:type="spellEnd"/>
      <w:r w:rsidRPr="00A410AE">
        <w:rPr>
          <w:rFonts w:ascii="Times New Roman" w:hAnsi="Times New Roman" w:cs="Times New Roman"/>
          <w:sz w:val="24"/>
          <w:szCs w:val="24"/>
          <w:lang w:val="es-MX" w:eastAsia="es-ES"/>
        </w:rPr>
        <w:t xml:space="preserve"> se aprecia una diferencia notable en varios modos de diferentes </w:t>
      </w:r>
      <w:proofErr w:type="spellStart"/>
      <w:r w:rsidRPr="00A410AE">
        <w:rPr>
          <w:rFonts w:ascii="Times New Roman" w:hAnsi="Times New Roman" w:cs="Times New Roman"/>
          <w:sz w:val="24"/>
          <w:szCs w:val="24"/>
          <w:lang w:val="es-MX" w:eastAsia="es-ES"/>
        </w:rPr>
        <w:t>setups</w:t>
      </w:r>
      <w:proofErr w:type="spellEnd"/>
      <w:r w:rsidRPr="00A410AE">
        <w:rPr>
          <w:rFonts w:ascii="Times New Roman" w:hAnsi="Times New Roman" w:cs="Times New Roman"/>
          <w:sz w:val="24"/>
          <w:szCs w:val="24"/>
          <w:lang w:val="es-MX" w:eastAsia="es-ES"/>
        </w:rPr>
        <w:t xml:space="preserve"> como el modo 3 del </w:t>
      </w:r>
      <w:proofErr w:type="spellStart"/>
      <w:r w:rsidRPr="00A410AE">
        <w:rPr>
          <w:rFonts w:ascii="Times New Roman" w:hAnsi="Times New Roman" w:cs="Times New Roman"/>
          <w:sz w:val="24"/>
          <w:szCs w:val="24"/>
          <w:lang w:val="es-MX" w:eastAsia="es-ES"/>
        </w:rPr>
        <w:t>setup</w:t>
      </w:r>
      <w:proofErr w:type="spellEnd"/>
      <w:r w:rsidRPr="00A410AE">
        <w:rPr>
          <w:rFonts w:ascii="Times New Roman" w:hAnsi="Times New Roman" w:cs="Times New Roman"/>
          <w:sz w:val="24"/>
          <w:szCs w:val="24"/>
          <w:lang w:val="es-MX" w:eastAsia="es-ES"/>
        </w:rPr>
        <w:t xml:space="preserve"> 1 donde para el E.M.A tenemos un factor 0.951% y para el O.M.A tenemos un factor de 2.291% (Tabla 4.4 y Tabla 4.5). También en el </w:t>
      </w:r>
      <w:proofErr w:type="spellStart"/>
      <w:r w:rsidRPr="00A410AE">
        <w:rPr>
          <w:rFonts w:ascii="Times New Roman" w:hAnsi="Times New Roman" w:cs="Times New Roman"/>
          <w:sz w:val="24"/>
          <w:szCs w:val="24"/>
          <w:lang w:val="es-MX" w:eastAsia="es-ES"/>
        </w:rPr>
        <w:t>setup</w:t>
      </w:r>
      <w:proofErr w:type="spellEnd"/>
      <w:r w:rsidRPr="00A410AE">
        <w:rPr>
          <w:rFonts w:ascii="Times New Roman" w:hAnsi="Times New Roman" w:cs="Times New Roman"/>
          <w:sz w:val="24"/>
          <w:szCs w:val="24"/>
          <w:lang w:val="es-MX" w:eastAsia="es-ES"/>
        </w:rPr>
        <w:t xml:space="preserve"> 4 en el modo 2 con un factor de 1.085% por E.M.A y 2.125 % por O.M.A.</w:t>
      </w:r>
    </w:p>
    <w:p w:rsidR="00A410AE" w:rsidRPr="00A410AE" w:rsidRDefault="00A410AE" w:rsidP="00A410AE">
      <w:pPr>
        <w:ind w:right="-70"/>
        <w:jc w:val="both"/>
        <w:rPr>
          <w:rFonts w:ascii="Times New Roman" w:hAnsi="Times New Roman" w:cs="Times New Roman"/>
          <w:sz w:val="24"/>
          <w:szCs w:val="24"/>
          <w:lang w:val="es-MX" w:eastAsia="es-ES"/>
        </w:rPr>
      </w:pPr>
      <w:r w:rsidRPr="00A410AE">
        <w:rPr>
          <w:rFonts w:ascii="Times New Roman" w:hAnsi="Times New Roman" w:cs="Times New Roman"/>
          <w:sz w:val="24"/>
          <w:szCs w:val="24"/>
          <w:lang w:val="es-MX" w:eastAsia="es-ES"/>
        </w:rPr>
        <w:t xml:space="preserve">Las formas modales, son muy similares en los 4 primeros modos y similares a las formas del SAP-2000 hasta el modo 3 y a partir del modo 4 se empiezan a apreciar las diferencias e incongruencias en la parte de los apoyos principalmente donde ocurren los mayores desfases. Esto puede ser debido a varios hechos: primero, los apoyos reales durante el ensayo modal, no son los apoyos ideales utilizados en el modelo, pero se puede realizar un proceso de calibración de la estructura hasta coincidir con los modos obtenidos en la realidad, sobre todo variando la rigidez de los muelles usados como apoyos en SAP-2000, </w:t>
      </w:r>
      <w:r w:rsidRPr="00A410AE">
        <w:rPr>
          <w:rFonts w:ascii="Times New Roman" w:hAnsi="Times New Roman" w:cs="Times New Roman"/>
          <w:sz w:val="24"/>
          <w:szCs w:val="24"/>
          <w:lang w:val="es-MX" w:eastAsia="es-ES"/>
        </w:rPr>
        <w:lastRenderedPageBreak/>
        <w:t xml:space="preserve">si se reducen a la mitad, o a un décimo, por ejemplo, la rigidez vertical de los apoyos, se podrá apreciar un acercamiento (alejamiento) a los modos obtenidos por E.M.A u O.M.A. De lo antes expuesto, se deriva la recomendación de suspender los elementos aislados investigados para su identificación, por muelles de rigidez conocida, con lo que se logra identificar mejor los modos, con la misma cantidad de </w:t>
      </w:r>
      <w:proofErr w:type="spellStart"/>
      <w:r w:rsidRPr="00A410AE">
        <w:rPr>
          <w:rFonts w:ascii="Times New Roman" w:hAnsi="Times New Roman" w:cs="Times New Roman"/>
          <w:sz w:val="24"/>
          <w:szCs w:val="24"/>
          <w:lang w:val="es-MX" w:eastAsia="es-ES"/>
        </w:rPr>
        <w:t>setups</w:t>
      </w:r>
      <w:proofErr w:type="spellEnd"/>
      <w:r w:rsidRPr="00A410AE">
        <w:rPr>
          <w:rFonts w:ascii="Times New Roman" w:hAnsi="Times New Roman" w:cs="Times New Roman"/>
          <w:sz w:val="24"/>
          <w:szCs w:val="24"/>
          <w:lang w:val="es-MX" w:eastAsia="es-ES"/>
        </w:rPr>
        <w:t xml:space="preserve">, ya que el elemento oscilaría como un cuerpo rígido, y una mejor convergencia al efectuar procesos de calibración. </w:t>
      </w:r>
    </w:p>
    <w:p w:rsidR="00FF3346" w:rsidRPr="00A410AE" w:rsidRDefault="00A410AE" w:rsidP="00A410AE">
      <w:pPr>
        <w:spacing w:after="0" w:line="360" w:lineRule="auto"/>
        <w:jc w:val="both"/>
        <w:rPr>
          <w:rFonts w:ascii="Times New Roman" w:hAnsi="Times New Roman" w:cs="Times New Roman"/>
          <w:sz w:val="24"/>
          <w:szCs w:val="24"/>
          <w:lang w:val="es-MX" w:eastAsia="es-ES"/>
        </w:rPr>
      </w:pPr>
      <w:r w:rsidRPr="00A410AE">
        <w:rPr>
          <w:rFonts w:ascii="Times New Roman" w:hAnsi="Times New Roman" w:cs="Times New Roman"/>
          <w:sz w:val="24"/>
          <w:szCs w:val="24"/>
          <w:lang w:val="es-MX" w:eastAsia="es-ES"/>
        </w:rPr>
        <w:t xml:space="preserve">En segundo lugar, no se ha modelado la verdadera rigidez de a viga, la presencia de refuerzo doble en el tramo central de la viga real, no se ha tomado en cuenta en el modelo, aumentando entonces las diferencias en las respuestas medidas y modeladas; y en tercer lugar, se realizaron 4 </w:t>
      </w:r>
      <w:proofErr w:type="spellStart"/>
      <w:r w:rsidRPr="00A410AE">
        <w:rPr>
          <w:rFonts w:ascii="Times New Roman" w:hAnsi="Times New Roman" w:cs="Times New Roman"/>
          <w:sz w:val="24"/>
          <w:szCs w:val="24"/>
          <w:lang w:val="es-MX" w:eastAsia="es-ES"/>
        </w:rPr>
        <w:t>setups</w:t>
      </w:r>
      <w:proofErr w:type="spellEnd"/>
      <w:r w:rsidRPr="00A410AE">
        <w:rPr>
          <w:rFonts w:ascii="Times New Roman" w:hAnsi="Times New Roman" w:cs="Times New Roman"/>
          <w:sz w:val="24"/>
          <w:szCs w:val="24"/>
          <w:lang w:val="es-MX" w:eastAsia="es-ES"/>
        </w:rPr>
        <w:t xml:space="preserve"> y se obtienen 5 formas modales: más de las numéricamente posibles en un problema, en que este hecho sería equivalente a tratar de obtener valores de más incógnitas con menos ecuaciones que el número de incógnitas, lo cual se refleja en las discrepancias que se aprecian entre los resultados experimentales y modelados, para lograr así la sobre saturación de datos necesarios para identificar los parámetros en el proceso.   </w:t>
      </w: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A410AE" w:rsidRPr="00A410AE" w:rsidRDefault="00A410AE" w:rsidP="00A410AE">
      <w:pPr>
        <w:pStyle w:val="ListParagraph"/>
        <w:numPr>
          <w:ilvl w:val="0"/>
          <w:numId w:val="6"/>
        </w:numPr>
        <w:spacing w:after="160" w:line="360" w:lineRule="auto"/>
        <w:ind w:left="90" w:right="-70"/>
        <w:jc w:val="both"/>
        <w:rPr>
          <w:rFonts w:ascii="Times New Roman" w:hAnsi="Times New Roman" w:cs="Times New Roman"/>
          <w:sz w:val="24"/>
          <w:szCs w:val="24"/>
          <w:lang w:val="es-MX" w:eastAsia="es-ES"/>
        </w:rPr>
      </w:pPr>
      <w:r w:rsidRPr="00A410AE">
        <w:rPr>
          <w:rFonts w:ascii="Times New Roman" w:hAnsi="Times New Roman" w:cs="Times New Roman"/>
          <w:sz w:val="24"/>
          <w:szCs w:val="24"/>
          <w:lang w:val="es-MX" w:eastAsia="es-ES"/>
        </w:rPr>
        <w:t xml:space="preserve">La metodología presentada para la realización del Análisis Modal Operacional con el software MACEC, además de las potencialidades con que cuenta este en la identificación de sistemas estocásticos (mediante la aplicación de métodos de identificación paramétricos y no paramétricos), la cual fue implementada en ambos casos de estudio, resultó un factor fundamental para la obtención de parámetros modales acertados, atendiendo a las condiciones específicas de cada caso. </w:t>
      </w:r>
    </w:p>
    <w:p w:rsidR="00A410AE" w:rsidRPr="00A410AE" w:rsidRDefault="00A410AE" w:rsidP="00A410AE">
      <w:pPr>
        <w:pStyle w:val="ListParagraph"/>
        <w:numPr>
          <w:ilvl w:val="0"/>
          <w:numId w:val="6"/>
        </w:numPr>
        <w:spacing w:after="160" w:line="360" w:lineRule="auto"/>
        <w:ind w:left="90" w:right="-70"/>
        <w:jc w:val="both"/>
        <w:rPr>
          <w:rFonts w:ascii="Times New Roman" w:hAnsi="Times New Roman" w:cs="Times New Roman"/>
          <w:sz w:val="24"/>
          <w:szCs w:val="24"/>
          <w:lang w:val="es-MX" w:eastAsia="es-ES"/>
        </w:rPr>
      </w:pPr>
      <w:r w:rsidRPr="00A410AE">
        <w:rPr>
          <w:rFonts w:ascii="Times New Roman" w:hAnsi="Times New Roman" w:cs="Times New Roman"/>
          <w:sz w:val="24"/>
          <w:szCs w:val="24"/>
          <w:lang w:val="es-MX" w:eastAsia="es-ES"/>
        </w:rPr>
        <w:t xml:space="preserve">A partir de la etapa de pre-procesamiento, seguido por el correspondiente análisis modal de los </w:t>
      </w:r>
      <w:proofErr w:type="spellStart"/>
      <w:r w:rsidRPr="00A410AE">
        <w:rPr>
          <w:rFonts w:ascii="Times New Roman" w:hAnsi="Times New Roman" w:cs="Times New Roman"/>
          <w:sz w:val="24"/>
          <w:szCs w:val="24"/>
          <w:lang w:val="es-MX" w:eastAsia="es-ES"/>
        </w:rPr>
        <w:t>setups</w:t>
      </w:r>
      <w:proofErr w:type="spellEnd"/>
      <w:r w:rsidRPr="00A410AE">
        <w:rPr>
          <w:rFonts w:ascii="Times New Roman" w:hAnsi="Times New Roman" w:cs="Times New Roman"/>
          <w:sz w:val="24"/>
          <w:szCs w:val="24"/>
          <w:lang w:val="es-MX" w:eastAsia="es-ES"/>
        </w:rPr>
        <w:t xml:space="preserve"> se hizo evidente la marcada diferencia en la calidad de las señales obtenidas en ambas estructuras. En las señales del puente procesadas se pueden observar una gran cantidad de ruido, y en los diagramas de estabilización los modos que se obtenían no eran de gran calidad, todo lo contrario con la viga en la cual se observa una señal con gran limpieza y modos de gran calidad.</w:t>
      </w:r>
    </w:p>
    <w:p w:rsidR="00A410AE" w:rsidRPr="00A410AE" w:rsidRDefault="00A410AE" w:rsidP="00A410AE">
      <w:pPr>
        <w:pStyle w:val="ListParagraph"/>
        <w:numPr>
          <w:ilvl w:val="0"/>
          <w:numId w:val="6"/>
        </w:numPr>
        <w:spacing w:after="160" w:line="360" w:lineRule="auto"/>
        <w:ind w:left="90" w:right="-70"/>
        <w:jc w:val="both"/>
        <w:rPr>
          <w:rFonts w:ascii="Times New Roman" w:hAnsi="Times New Roman" w:cs="Times New Roman"/>
          <w:sz w:val="24"/>
          <w:szCs w:val="24"/>
          <w:lang w:val="es-MX" w:eastAsia="es-ES"/>
        </w:rPr>
      </w:pPr>
      <w:r w:rsidRPr="00A410AE">
        <w:rPr>
          <w:rFonts w:ascii="Times New Roman" w:hAnsi="Times New Roman" w:cs="Times New Roman"/>
          <w:sz w:val="24"/>
          <w:szCs w:val="24"/>
          <w:lang w:val="es-MX" w:eastAsia="es-ES"/>
        </w:rPr>
        <w:lastRenderedPageBreak/>
        <w:t>En el caso de estudio, los valores obtenidos si están correctos, pues el proceso de adquisición de datos fue impecable, aunque la expresión aproximada para la primera frecuencia, solo es aplicable al caso de puentes.</w:t>
      </w:r>
    </w:p>
    <w:p w:rsidR="00A410AE" w:rsidRPr="00A410AE" w:rsidRDefault="00A410AE" w:rsidP="00A410AE">
      <w:pPr>
        <w:pStyle w:val="ListParagraph"/>
        <w:numPr>
          <w:ilvl w:val="0"/>
          <w:numId w:val="6"/>
        </w:numPr>
        <w:spacing w:after="160" w:line="360" w:lineRule="auto"/>
        <w:ind w:left="90" w:right="-70"/>
        <w:jc w:val="both"/>
        <w:rPr>
          <w:rFonts w:ascii="Times New Roman" w:hAnsi="Times New Roman" w:cs="Times New Roman"/>
          <w:sz w:val="24"/>
          <w:szCs w:val="24"/>
          <w:lang w:val="es-MX" w:eastAsia="es-ES"/>
        </w:rPr>
      </w:pPr>
      <w:r w:rsidRPr="00A410AE">
        <w:rPr>
          <w:rFonts w:ascii="Times New Roman" w:hAnsi="Times New Roman" w:cs="Times New Roman"/>
          <w:sz w:val="24"/>
          <w:szCs w:val="24"/>
          <w:lang w:val="es-MX" w:eastAsia="es-ES"/>
        </w:rPr>
        <w:t xml:space="preserve">Para los diferentes </w:t>
      </w:r>
      <w:proofErr w:type="spellStart"/>
      <w:r w:rsidRPr="00A410AE">
        <w:rPr>
          <w:rFonts w:ascii="Times New Roman" w:hAnsi="Times New Roman" w:cs="Times New Roman"/>
          <w:sz w:val="24"/>
          <w:szCs w:val="24"/>
          <w:lang w:val="es-MX" w:eastAsia="es-ES"/>
        </w:rPr>
        <w:t>setups</w:t>
      </w:r>
      <w:proofErr w:type="spellEnd"/>
      <w:r w:rsidRPr="00A410AE">
        <w:rPr>
          <w:rFonts w:ascii="Times New Roman" w:hAnsi="Times New Roman" w:cs="Times New Roman"/>
          <w:sz w:val="24"/>
          <w:szCs w:val="24"/>
          <w:lang w:val="es-MX" w:eastAsia="es-ES"/>
        </w:rPr>
        <w:t xml:space="preserve"> se aprecia una variación en los factores de amortiguación obtenidos no siendo así en las frecuencias obtenidas de los modos, demostrándose que la posición de los acelerómetros en los diferentes </w:t>
      </w:r>
      <w:proofErr w:type="spellStart"/>
      <w:r w:rsidRPr="00A410AE">
        <w:rPr>
          <w:rFonts w:ascii="Times New Roman" w:hAnsi="Times New Roman" w:cs="Times New Roman"/>
          <w:sz w:val="24"/>
          <w:szCs w:val="24"/>
          <w:lang w:val="es-MX" w:eastAsia="es-ES"/>
        </w:rPr>
        <w:t>setups</w:t>
      </w:r>
      <w:proofErr w:type="spellEnd"/>
      <w:r w:rsidRPr="00A410AE">
        <w:rPr>
          <w:rFonts w:ascii="Times New Roman" w:hAnsi="Times New Roman" w:cs="Times New Roman"/>
          <w:sz w:val="24"/>
          <w:szCs w:val="24"/>
          <w:lang w:val="es-MX" w:eastAsia="es-ES"/>
        </w:rPr>
        <w:t xml:space="preserve"> influye más en dichos amortiguamientos que en el espectro identificado.</w:t>
      </w:r>
    </w:p>
    <w:p w:rsidR="00A410AE" w:rsidRPr="00A410AE" w:rsidRDefault="00A410AE" w:rsidP="00A410AE">
      <w:pPr>
        <w:pStyle w:val="ListParagraph"/>
        <w:numPr>
          <w:ilvl w:val="0"/>
          <w:numId w:val="6"/>
        </w:numPr>
        <w:spacing w:after="160" w:line="360" w:lineRule="auto"/>
        <w:ind w:left="90" w:right="-70"/>
        <w:jc w:val="both"/>
        <w:rPr>
          <w:rFonts w:ascii="Times New Roman" w:hAnsi="Times New Roman" w:cs="Times New Roman"/>
          <w:sz w:val="24"/>
          <w:szCs w:val="24"/>
          <w:lang w:val="es-MX" w:eastAsia="es-ES"/>
        </w:rPr>
      </w:pPr>
      <w:r w:rsidRPr="00A410AE">
        <w:rPr>
          <w:rFonts w:ascii="Times New Roman" w:hAnsi="Times New Roman" w:cs="Times New Roman"/>
          <w:sz w:val="24"/>
          <w:szCs w:val="24"/>
          <w:lang w:val="es-MX" w:eastAsia="es-ES"/>
        </w:rPr>
        <w:t xml:space="preserve">Para el caso de estudio de la viga aislada, partiendo de un correcto diseño del experimento, sumado a condiciones externas favorables (laboratorio) se obtuvieron señales con calidad. Esto sumado a un pre-procesamiento de la señal condujo a la obtención de modos estables, cuyas frecuencias se aproximaban en los dos </w:t>
      </w:r>
      <w:proofErr w:type="spellStart"/>
      <w:r w:rsidRPr="00A410AE">
        <w:rPr>
          <w:rFonts w:ascii="Times New Roman" w:hAnsi="Times New Roman" w:cs="Times New Roman"/>
          <w:sz w:val="24"/>
          <w:szCs w:val="24"/>
          <w:lang w:val="es-MX" w:eastAsia="es-ES"/>
        </w:rPr>
        <w:t>setups</w:t>
      </w:r>
      <w:proofErr w:type="spellEnd"/>
      <w:r w:rsidRPr="00A410AE">
        <w:rPr>
          <w:rFonts w:ascii="Times New Roman" w:hAnsi="Times New Roman" w:cs="Times New Roman"/>
          <w:sz w:val="24"/>
          <w:szCs w:val="24"/>
          <w:lang w:val="es-MX" w:eastAsia="es-ES"/>
        </w:rPr>
        <w:t xml:space="preserve"> realizados y para ambos tipos de datos (datos y covarianza), con formas modales semejantes y lógicas, con factores de amortiguamiento razonables (derivado de los datos) se puede inferir que la calidad del análisis modal fue buena.</w:t>
      </w:r>
    </w:p>
    <w:p w:rsidR="00640758" w:rsidRDefault="00640758" w:rsidP="00FF3346">
      <w:pPr>
        <w:spacing w:after="0" w:line="360" w:lineRule="auto"/>
        <w:jc w:val="both"/>
        <w:rPr>
          <w:rFonts w:ascii="Times New Roman" w:hAnsi="Times New Roman" w:cs="Times New Roman"/>
          <w:sz w:val="24"/>
          <w:szCs w:val="24"/>
        </w:rPr>
      </w:pPr>
    </w:p>
    <w:p w:rsidR="00FF3346" w:rsidRPr="00A410AE" w:rsidRDefault="00FF3346" w:rsidP="00FF3346">
      <w:pPr>
        <w:spacing w:after="0" w:line="360" w:lineRule="auto"/>
        <w:jc w:val="both"/>
        <w:rPr>
          <w:rFonts w:ascii="Times New Roman" w:hAnsi="Times New Roman" w:cs="Times New Roman"/>
          <w:b/>
          <w:sz w:val="24"/>
          <w:szCs w:val="24"/>
          <w:lang w:val="en-US"/>
        </w:rPr>
      </w:pPr>
      <w:r w:rsidRPr="00A410AE">
        <w:rPr>
          <w:rFonts w:ascii="Times New Roman" w:hAnsi="Times New Roman" w:cs="Times New Roman"/>
          <w:b/>
          <w:sz w:val="24"/>
          <w:szCs w:val="24"/>
          <w:lang w:val="en-US"/>
        </w:rPr>
        <w:t xml:space="preserve">5. </w:t>
      </w:r>
      <w:proofErr w:type="spellStart"/>
      <w:r w:rsidRPr="00A410AE">
        <w:rPr>
          <w:rFonts w:ascii="Times New Roman" w:hAnsi="Times New Roman" w:cs="Times New Roman"/>
          <w:b/>
          <w:sz w:val="24"/>
          <w:szCs w:val="24"/>
          <w:lang w:val="en-US"/>
        </w:rPr>
        <w:t>Referencias</w:t>
      </w:r>
      <w:proofErr w:type="spellEnd"/>
      <w:r w:rsidRPr="00A410AE">
        <w:rPr>
          <w:rFonts w:ascii="Times New Roman" w:hAnsi="Times New Roman" w:cs="Times New Roman"/>
          <w:b/>
          <w:sz w:val="24"/>
          <w:szCs w:val="24"/>
          <w:lang w:val="en-US"/>
        </w:rPr>
        <w:t xml:space="preserve"> </w:t>
      </w:r>
      <w:proofErr w:type="spellStart"/>
      <w:r w:rsidRPr="00A410AE">
        <w:rPr>
          <w:rFonts w:ascii="Times New Roman" w:hAnsi="Times New Roman" w:cs="Times New Roman"/>
          <w:b/>
          <w:sz w:val="24"/>
          <w:szCs w:val="24"/>
          <w:lang w:val="en-US"/>
        </w:rPr>
        <w:t>bibliográficas</w:t>
      </w:r>
      <w:proofErr w:type="spellEnd"/>
    </w:p>
    <w:p w:rsidR="00A410AE" w:rsidRPr="00EA4DAF" w:rsidRDefault="00A410AE" w:rsidP="00A410AE">
      <w:pPr>
        <w:pStyle w:val="Bibliography"/>
        <w:rPr>
          <w:lang w:val="en-US"/>
        </w:rPr>
      </w:pPr>
      <w:proofErr w:type="spellStart"/>
      <w:r w:rsidRPr="00EA4DAF">
        <w:rPr>
          <w:lang w:val="en-US"/>
        </w:rPr>
        <w:t>Akaike</w:t>
      </w:r>
      <w:proofErr w:type="spellEnd"/>
      <w:r w:rsidRPr="00EA4DAF">
        <w:rPr>
          <w:lang w:val="en-US"/>
        </w:rPr>
        <w:t xml:space="preserve">, H., 1974. </w:t>
      </w:r>
      <w:r w:rsidRPr="00EA4DAF">
        <w:rPr>
          <w:i/>
          <w:iCs/>
          <w:lang w:val="en-US"/>
        </w:rPr>
        <w:t xml:space="preserve">Markovian representation of stochastic processes and its application to the analysis of autoregressive moving average processes. </w:t>
      </w:r>
      <w:r w:rsidRPr="00EA4DAF">
        <w:rPr>
          <w:lang w:val="en-US"/>
        </w:rPr>
        <w:t>s.l.:</w:t>
      </w:r>
      <w:proofErr w:type="spellStart"/>
      <w:r w:rsidRPr="00EA4DAF">
        <w:rPr>
          <w:lang w:val="en-US"/>
        </w:rPr>
        <w:t>s.n</w:t>
      </w:r>
      <w:proofErr w:type="spellEnd"/>
      <w:r w:rsidRPr="00EA4DAF">
        <w:rPr>
          <w:lang w:val="en-US"/>
        </w:rPr>
        <w:t>.</w:t>
      </w:r>
    </w:p>
    <w:p w:rsidR="00A410AE" w:rsidRPr="00EA4DAF" w:rsidRDefault="00A410AE" w:rsidP="00A410AE">
      <w:pPr>
        <w:pStyle w:val="Bibliography"/>
        <w:rPr>
          <w:lang w:val="en-US"/>
        </w:rPr>
      </w:pPr>
      <w:proofErr w:type="spellStart"/>
      <w:r w:rsidRPr="00EA4DAF">
        <w:rPr>
          <w:lang w:val="en-US"/>
        </w:rPr>
        <w:t>Allaire</w:t>
      </w:r>
      <w:proofErr w:type="spellEnd"/>
      <w:r w:rsidRPr="00EA4DAF">
        <w:rPr>
          <w:lang w:val="en-US"/>
        </w:rPr>
        <w:t xml:space="preserve">, G., </w:t>
      </w:r>
      <w:proofErr w:type="spellStart"/>
      <w:r w:rsidRPr="00EA4DAF">
        <w:rPr>
          <w:lang w:val="en-US"/>
        </w:rPr>
        <w:t>Bonnetier</w:t>
      </w:r>
      <w:proofErr w:type="spellEnd"/>
      <w:r w:rsidRPr="00EA4DAF">
        <w:rPr>
          <w:lang w:val="en-US"/>
        </w:rPr>
        <w:t xml:space="preserve">, E., </w:t>
      </w:r>
      <w:proofErr w:type="spellStart"/>
      <w:r w:rsidRPr="00EA4DAF">
        <w:rPr>
          <w:lang w:val="en-US"/>
        </w:rPr>
        <w:t>Francfort</w:t>
      </w:r>
      <w:proofErr w:type="spellEnd"/>
      <w:r w:rsidRPr="00EA4DAF">
        <w:rPr>
          <w:lang w:val="en-US"/>
        </w:rPr>
        <w:t xml:space="preserve">, G. &amp; </w:t>
      </w:r>
      <w:proofErr w:type="spellStart"/>
      <w:r w:rsidRPr="00EA4DAF">
        <w:rPr>
          <w:lang w:val="en-US"/>
        </w:rPr>
        <w:t>Jouve</w:t>
      </w:r>
      <w:proofErr w:type="spellEnd"/>
      <w:r w:rsidRPr="00EA4DAF">
        <w:rPr>
          <w:lang w:val="en-US"/>
        </w:rPr>
        <w:t xml:space="preserve">, F., 1997. </w:t>
      </w:r>
      <w:r w:rsidRPr="00EA4DAF">
        <w:rPr>
          <w:i/>
          <w:iCs/>
          <w:lang w:val="en-US"/>
        </w:rPr>
        <w:t xml:space="preserve">Shape optimization by the homogenization method. </w:t>
      </w:r>
      <w:r w:rsidRPr="00EA4DAF">
        <w:rPr>
          <w:lang w:val="en-US"/>
        </w:rPr>
        <w:t>s.l.:</w:t>
      </w:r>
      <w:proofErr w:type="spellStart"/>
      <w:r w:rsidRPr="00EA4DAF">
        <w:rPr>
          <w:lang w:val="en-US"/>
        </w:rPr>
        <w:t>s.n</w:t>
      </w:r>
      <w:proofErr w:type="spellEnd"/>
      <w:r w:rsidRPr="00EA4DAF">
        <w:rPr>
          <w:lang w:val="en-US"/>
        </w:rPr>
        <w:t>.</w:t>
      </w:r>
    </w:p>
    <w:p w:rsidR="00A410AE" w:rsidRPr="00EA4DAF" w:rsidRDefault="00A410AE" w:rsidP="00A410AE">
      <w:pPr>
        <w:pStyle w:val="Bibliography"/>
        <w:rPr>
          <w:lang w:val="en-US"/>
        </w:rPr>
      </w:pPr>
      <w:r>
        <w:t xml:space="preserve">Alonso, E., 1989. </w:t>
      </w:r>
      <w:r>
        <w:rPr>
          <w:i/>
          <w:iCs/>
        </w:rPr>
        <w:t xml:space="preserve">Instrumentación de obras, Universidad Politécnica de Cataluña.. </w:t>
      </w:r>
      <w:r w:rsidRPr="00EA4DAF">
        <w:rPr>
          <w:lang w:val="en-US"/>
        </w:rPr>
        <w:t xml:space="preserve">Barcelona: </w:t>
      </w:r>
      <w:proofErr w:type="spellStart"/>
      <w:r w:rsidRPr="00EA4DAF">
        <w:rPr>
          <w:lang w:val="en-US"/>
        </w:rPr>
        <w:t>s.n</w:t>
      </w:r>
      <w:proofErr w:type="spellEnd"/>
      <w:r w:rsidRPr="00EA4DAF">
        <w:rPr>
          <w:lang w:val="en-US"/>
        </w:rPr>
        <w:t>.</w:t>
      </w:r>
    </w:p>
    <w:p w:rsidR="00A410AE" w:rsidRPr="00EA4DAF" w:rsidRDefault="00A410AE" w:rsidP="00A410AE">
      <w:pPr>
        <w:pStyle w:val="Bibliography"/>
        <w:rPr>
          <w:lang w:val="en-US"/>
        </w:rPr>
      </w:pPr>
      <w:r w:rsidRPr="00EA4DAF">
        <w:rPr>
          <w:lang w:val="en-US"/>
        </w:rPr>
        <w:t xml:space="preserve">Anon., 2009. </w:t>
      </w:r>
      <w:r w:rsidRPr="00EA4DAF">
        <w:rPr>
          <w:i/>
          <w:iCs/>
          <w:lang w:val="en-US"/>
        </w:rPr>
        <w:t xml:space="preserve">http://www.edicionsupc.es/ftppublic/pdfmostra/OE03503M.pdf. </w:t>
      </w:r>
      <w:r w:rsidRPr="00EA4DAF">
        <w:rPr>
          <w:lang w:val="en-US"/>
        </w:rPr>
        <w:t xml:space="preserve">[Online] </w:t>
      </w:r>
      <w:r w:rsidRPr="00EA4DAF">
        <w:rPr>
          <w:lang w:val="en-US"/>
        </w:rPr>
        <w:br/>
        <w:t>[Accessed 17 03 2015].</w:t>
      </w:r>
    </w:p>
    <w:p w:rsidR="00A410AE" w:rsidRDefault="00A410AE" w:rsidP="00A410AE">
      <w:pPr>
        <w:pStyle w:val="Bibliography"/>
      </w:pPr>
      <w:proofErr w:type="spellStart"/>
      <w:r>
        <w:t>Anon</w:t>
      </w:r>
      <w:proofErr w:type="spellEnd"/>
      <w:r>
        <w:t xml:space="preserve">., 2010. </w:t>
      </w:r>
      <w:r>
        <w:rPr>
          <w:i/>
          <w:iCs/>
        </w:rPr>
        <w:t xml:space="preserve">Estimación de parámetros, validación de modelos y análisis de sensibilidad, </w:t>
      </w:r>
      <w:r>
        <w:t>s.l.: s.n.</w:t>
      </w:r>
    </w:p>
    <w:p w:rsidR="00A410AE" w:rsidRPr="00EA4DAF" w:rsidRDefault="00A410AE" w:rsidP="00A410AE">
      <w:pPr>
        <w:pStyle w:val="Bibliography"/>
        <w:rPr>
          <w:lang w:val="en-US"/>
        </w:rPr>
      </w:pPr>
      <w:r w:rsidRPr="00EA4DAF">
        <w:rPr>
          <w:lang w:val="en-US"/>
        </w:rPr>
        <w:t xml:space="preserve">Anon., 2010. </w:t>
      </w:r>
      <w:r w:rsidRPr="00EA4DAF">
        <w:rPr>
          <w:i/>
          <w:iCs/>
          <w:lang w:val="en-US"/>
        </w:rPr>
        <w:t xml:space="preserve">http://es.wikipedia.org/wiki/B-spline. </w:t>
      </w:r>
      <w:r w:rsidRPr="00EA4DAF">
        <w:rPr>
          <w:lang w:val="en-US"/>
        </w:rPr>
        <w:t xml:space="preserve">[Online] </w:t>
      </w:r>
      <w:r w:rsidRPr="00EA4DAF">
        <w:rPr>
          <w:lang w:val="en-US"/>
        </w:rPr>
        <w:br/>
        <w:t xml:space="preserve">[Accessed 16 </w:t>
      </w:r>
      <w:proofErr w:type="spellStart"/>
      <w:r w:rsidRPr="00EA4DAF">
        <w:rPr>
          <w:lang w:val="en-US"/>
        </w:rPr>
        <w:t>Marzo</w:t>
      </w:r>
      <w:proofErr w:type="spellEnd"/>
      <w:r w:rsidRPr="00EA4DAF">
        <w:rPr>
          <w:lang w:val="en-US"/>
        </w:rPr>
        <w:t xml:space="preserve"> 2015].</w:t>
      </w:r>
    </w:p>
    <w:p w:rsidR="00A410AE" w:rsidRPr="00EA4DAF" w:rsidRDefault="00A410AE" w:rsidP="00A410AE">
      <w:pPr>
        <w:pStyle w:val="Bibliography"/>
        <w:rPr>
          <w:lang w:val="en-US"/>
        </w:rPr>
      </w:pPr>
      <w:r w:rsidRPr="00EA4DAF">
        <w:rPr>
          <w:lang w:val="en-US"/>
        </w:rPr>
        <w:lastRenderedPageBreak/>
        <w:t xml:space="preserve">Anon., 2010. </w:t>
      </w:r>
      <w:r w:rsidRPr="00EA4DAF">
        <w:rPr>
          <w:i/>
          <w:iCs/>
          <w:lang w:val="en-US"/>
        </w:rPr>
        <w:t xml:space="preserve">http://es.wikipedia.org/wiki/Eficiencia_de_Pareto. </w:t>
      </w:r>
      <w:r w:rsidRPr="00EA4DAF">
        <w:rPr>
          <w:lang w:val="en-US"/>
        </w:rPr>
        <w:t xml:space="preserve">[Online] </w:t>
      </w:r>
      <w:r w:rsidRPr="00EA4DAF">
        <w:rPr>
          <w:lang w:val="en-US"/>
        </w:rPr>
        <w:br/>
        <w:t>[Accessed 16 3 2015].</w:t>
      </w:r>
    </w:p>
    <w:p w:rsidR="00A410AE" w:rsidRPr="00EA4DAF" w:rsidRDefault="00A410AE" w:rsidP="00A410AE">
      <w:pPr>
        <w:pStyle w:val="Bibliography"/>
        <w:rPr>
          <w:lang w:val="en-US"/>
        </w:rPr>
      </w:pPr>
      <w:r w:rsidRPr="00EA4DAF">
        <w:rPr>
          <w:lang w:val="en-US"/>
        </w:rPr>
        <w:t xml:space="preserve">Anon., 2010. </w:t>
      </w:r>
      <w:r w:rsidRPr="00EA4DAF">
        <w:rPr>
          <w:i/>
          <w:iCs/>
          <w:lang w:val="en-US"/>
        </w:rPr>
        <w:t xml:space="preserve">http://sauce.pntic.mec.es/~jpeo0002/Archivos/PDF/T08.pdf. </w:t>
      </w:r>
      <w:r w:rsidRPr="00EA4DAF">
        <w:rPr>
          <w:lang w:val="en-US"/>
        </w:rPr>
        <w:t xml:space="preserve">[Online] </w:t>
      </w:r>
      <w:r w:rsidRPr="00EA4DAF">
        <w:rPr>
          <w:lang w:val="en-US"/>
        </w:rPr>
        <w:br/>
        <w:t>[Accessed 17 03 2015].</w:t>
      </w:r>
    </w:p>
    <w:p w:rsidR="00A410AE" w:rsidRDefault="00A410AE" w:rsidP="00A410AE">
      <w:pPr>
        <w:pStyle w:val="Bibliography"/>
      </w:pPr>
      <w:proofErr w:type="spellStart"/>
      <w:r>
        <w:t>Anon</w:t>
      </w:r>
      <w:proofErr w:type="spellEnd"/>
      <w:r>
        <w:t xml:space="preserve">., 2010. </w:t>
      </w:r>
      <w:r>
        <w:rPr>
          <w:i/>
          <w:iCs/>
        </w:rPr>
        <w:t xml:space="preserve">Optimización de los engranajes de las transmisiones de los pasos de baja de los molinos de caña de azúcar.. </w:t>
      </w:r>
      <w:r>
        <w:t>s.l.:</w:t>
      </w:r>
      <w:proofErr w:type="spellStart"/>
      <w:r>
        <w:t>s.n</w:t>
      </w:r>
      <w:proofErr w:type="spellEnd"/>
      <w:r>
        <w:t>.</w:t>
      </w:r>
    </w:p>
    <w:p w:rsidR="00A410AE" w:rsidRDefault="00A410AE" w:rsidP="00A410AE">
      <w:pPr>
        <w:pStyle w:val="Bibliography"/>
      </w:pPr>
      <w:proofErr w:type="spellStart"/>
      <w:r>
        <w:t>Anon</w:t>
      </w:r>
      <w:proofErr w:type="spellEnd"/>
      <w:r>
        <w:t xml:space="preserve">., 2011. </w:t>
      </w:r>
      <w:r>
        <w:rPr>
          <w:i/>
          <w:iCs/>
        </w:rPr>
        <w:t xml:space="preserve">INTRODUCCION A LA OPTIMIZACIÓN NUMERICA. </w:t>
      </w:r>
      <w:r>
        <w:t>s.l.:</w:t>
      </w:r>
      <w:proofErr w:type="spellStart"/>
      <w:r>
        <w:t>s.n</w:t>
      </w:r>
      <w:proofErr w:type="spellEnd"/>
      <w:r>
        <w:t>.</w:t>
      </w:r>
    </w:p>
    <w:p w:rsidR="00A410AE" w:rsidRDefault="00A410AE" w:rsidP="00A410AE">
      <w:pPr>
        <w:pStyle w:val="Bibliography"/>
      </w:pPr>
      <w:proofErr w:type="spellStart"/>
      <w:r>
        <w:t>Anon</w:t>
      </w:r>
      <w:proofErr w:type="spellEnd"/>
      <w:r>
        <w:t xml:space="preserve">., 2012. </w:t>
      </w:r>
      <w:r>
        <w:rPr>
          <w:i/>
          <w:iCs/>
        </w:rPr>
        <w:t xml:space="preserve">MÉTODOS NUMÉRICOS DE OPTIMIZACIÓN: PROBLEMAS DE OPTIMIZACIÓN SIN RESTRICCIONES , </w:t>
      </w:r>
      <w:r>
        <w:t>s.l.: s.n.</w:t>
      </w:r>
    </w:p>
    <w:p w:rsidR="00A410AE" w:rsidRPr="00EA4DAF" w:rsidRDefault="00A410AE" w:rsidP="00A410AE">
      <w:pPr>
        <w:pStyle w:val="Bibliography"/>
        <w:rPr>
          <w:lang w:val="nl-NL"/>
        </w:rPr>
      </w:pPr>
      <w:r w:rsidRPr="00EA4DAF">
        <w:rPr>
          <w:lang w:val="en-US"/>
        </w:rPr>
        <w:t xml:space="preserve">Aoki, M., 1987. </w:t>
      </w:r>
      <w:r w:rsidRPr="00EA4DAF">
        <w:rPr>
          <w:i/>
          <w:iCs/>
          <w:lang w:val="en-US"/>
        </w:rPr>
        <w:t xml:space="preserve">State Space Modeling of Time Series. </w:t>
      </w:r>
      <w:r w:rsidRPr="00EA4DAF">
        <w:rPr>
          <w:lang w:val="nl-NL"/>
        </w:rPr>
        <w:t>Los Angeles: Springer-Verlag Berlin Heidelberg.</w:t>
      </w:r>
    </w:p>
    <w:p w:rsidR="00A410AE" w:rsidRDefault="00A410AE" w:rsidP="00A410AE">
      <w:pPr>
        <w:pStyle w:val="Bibliography"/>
      </w:pPr>
      <w:r>
        <w:t xml:space="preserve">Aragón Miranda, Y., 2010. </w:t>
      </w:r>
      <w:r>
        <w:rPr>
          <w:i/>
          <w:iCs/>
        </w:rPr>
        <w:t xml:space="preserve">Modelación estructural de un puente metálico de ferrocarril de viga, tablero superior. </w:t>
      </w:r>
      <w:r>
        <w:t>Santa Clara: s.n.</w:t>
      </w:r>
    </w:p>
    <w:p w:rsidR="00A410AE" w:rsidRDefault="00A410AE" w:rsidP="00A410AE">
      <w:pPr>
        <w:pStyle w:val="Bibliography"/>
      </w:pPr>
      <w:proofErr w:type="spellStart"/>
      <w:r>
        <w:t>Bilošová</w:t>
      </w:r>
      <w:proofErr w:type="spellEnd"/>
      <w:r>
        <w:t xml:space="preserve">, A., 2011. </w:t>
      </w:r>
      <w:r>
        <w:rPr>
          <w:i/>
          <w:iCs/>
        </w:rPr>
        <w:t xml:space="preserve">Modal </w:t>
      </w:r>
      <w:proofErr w:type="spellStart"/>
      <w:r>
        <w:rPr>
          <w:i/>
          <w:iCs/>
        </w:rPr>
        <w:t>Testing</w:t>
      </w:r>
      <w:proofErr w:type="spellEnd"/>
      <w:r>
        <w:rPr>
          <w:i/>
          <w:iCs/>
        </w:rPr>
        <w:t xml:space="preserve">. </w:t>
      </w:r>
      <w:proofErr w:type="spellStart"/>
      <w:r>
        <w:t>Ostrava</w:t>
      </w:r>
      <w:proofErr w:type="spellEnd"/>
      <w:r>
        <w:t>: s.n.</w:t>
      </w:r>
    </w:p>
    <w:p w:rsidR="00A410AE" w:rsidRDefault="00A410AE" w:rsidP="00A410AE">
      <w:pPr>
        <w:pStyle w:val="Bibliography"/>
      </w:pPr>
      <w:r>
        <w:t xml:space="preserve">Carreteras, C. T. d. N. N. 2. d., 2004. </w:t>
      </w:r>
      <w:r>
        <w:rPr>
          <w:i/>
          <w:iCs/>
        </w:rPr>
        <w:t xml:space="preserve">NC 335 INSPECCION Y CONSERVACION DE PUENTES.. </w:t>
      </w:r>
      <w:r>
        <w:t>Ciudad de La Habana: Oficina Nacional de Normalización (NC).</w:t>
      </w:r>
    </w:p>
    <w:p w:rsidR="00A410AE" w:rsidRDefault="00A410AE" w:rsidP="00A410AE">
      <w:pPr>
        <w:pStyle w:val="Bibliography"/>
      </w:pPr>
      <w:r>
        <w:t xml:space="preserve">Carrión </w:t>
      </w:r>
      <w:proofErr w:type="spellStart"/>
      <w:r>
        <w:t>Viramontes</w:t>
      </w:r>
      <w:proofErr w:type="spellEnd"/>
      <w:r>
        <w:t xml:space="preserve">, F. J. et al., 1999. Evaluación de Puentes Mediante el Análisis de Vibraciones. Investigaciones Recientes. </w:t>
      </w:r>
      <w:r>
        <w:rPr>
          <w:i/>
          <w:iCs/>
        </w:rPr>
        <w:t xml:space="preserve">Publicación Técnica, </w:t>
      </w:r>
      <w:proofErr w:type="spellStart"/>
      <w:r>
        <w:t>Issue</w:t>
      </w:r>
      <w:proofErr w:type="spellEnd"/>
      <w:r>
        <w:t xml:space="preserve"> 132.</w:t>
      </w:r>
    </w:p>
    <w:p w:rsidR="00A410AE" w:rsidRPr="00EA4DAF" w:rsidRDefault="00A410AE" w:rsidP="00A410AE">
      <w:pPr>
        <w:pStyle w:val="Bibliography"/>
        <w:rPr>
          <w:lang w:val="en-US"/>
        </w:rPr>
      </w:pPr>
      <w:r>
        <w:t xml:space="preserve">Chagoyén Méndez, E. L., 2014. </w:t>
      </w:r>
      <w:r>
        <w:rPr>
          <w:i/>
          <w:iCs/>
        </w:rPr>
        <w:t xml:space="preserve">Introducción al Análisis Dinámico de las Estructuras.. </w:t>
      </w:r>
      <w:r w:rsidRPr="00EA4DAF">
        <w:rPr>
          <w:lang w:val="en-US"/>
        </w:rPr>
        <w:t>s.l.:</w:t>
      </w:r>
      <w:proofErr w:type="spellStart"/>
      <w:r w:rsidRPr="00EA4DAF">
        <w:rPr>
          <w:lang w:val="en-US"/>
        </w:rPr>
        <w:t>s.n</w:t>
      </w:r>
      <w:proofErr w:type="spellEnd"/>
      <w:r w:rsidRPr="00EA4DAF">
        <w:rPr>
          <w:lang w:val="en-US"/>
        </w:rPr>
        <w:t>.</w:t>
      </w:r>
    </w:p>
    <w:p w:rsidR="00A410AE" w:rsidRDefault="00A410AE" w:rsidP="00A410AE">
      <w:pPr>
        <w:pStyle w:val="Bibliography"/>
      </w:pPr>
      <w:r w:rsidRPr="00EA4DAF">
        <w:rPr>
          <w:lang w:val="en-US"/>
        </w:rPr>
        <w:t xml:space="preserve">Chopra, A. K., 1995. </w:t>
      </w:r>
      <w:r w:rsidRPr="00EA4DAF">
        <w:rPr>
          <w:i/>
          <w:iCs/>
          <w:lang w:val="en-US"/>
        </w:rPr>
        <w:t xml:space="preserve">Dynamics of Structures: theory and applications to earthquake engineering. </w:t>
      </w:r>
      <w:r>
        <w:t>Berkeley: Prentice Hall.</w:t>
      </w:r>
    </w:p>
    <w:p w:rsidR="00A410AE" w:rsidRDefault="00A410AE" w:rsidP="00A410AE">
      <w:pPr>
        <w:pStyle w:val="Bibliography"/>
      </w:pPr>
      <w:r>
        <w:t xml:space="preserve">Claro Duménigo, A., 2015. </w:t>
      </w:r>
      <w:r>
        <w:rPr>
          <w:i/>
          <w:iCs/>
        </w:rPr>
        <w:t xml:space="preserve">Métodos para la </w:t>
      </w:r>
      <w:proofErr w:type="spellStart"/>
      <w:r>
        <w:rPr>
          <w:i/>
          <w:iCs/>
        </w:rPr>
        <w:t>modelacion</w:t>
      </w:r>
      <w:proofErr w:type="spellEnd"/>
      <w:r>
        <w:rPr>
          <w:i/>
          <w:iCs/>
        </w:rPr>
        <w:t xml:space="preserve"> y el análisis experimental de puentes frente a cargas dinámicas. </w:t>
      </w:r>
      <w:r>
        <w:t>Santa Clara(Villa Clara): s.n.</w:t>
      </w:r>
    </w:p>
    <w:p w:rsidR="00A410AE" w:rsidRPr="00EA4DAF" w:rsidRDefault="00A410AE" w:rsidP="00A410AE">
      <w:pPr>
        <w:pStyle w:val="Bibliography"/>
        <w:rPr>
          <w:lang w:val="en-US"/>
        </w:rPr>
      </w:pPr>
      <w:proofErr w:type="spellStart"/>
      <w:r>
        <w:t>Clough</w:t>
      </w:r>
      <w:proofErr w:type="spellEnd"/>
      <w:r>
        <w:t xml:space="preserve">, R. W. &amp; </w:t>
      </w:r>
      <w:proofErr w:type="spellStart"/>
      <w:r>
        <w:t>Penizien</w:t>
      </w:r>
      <w:proofErr w:type="spellEnd"/>
      <w:r>
        <w:t xml:space="preserve">, J., 2003. </w:t>
      </w:r>
      <w:r w:rsidRPr="00EA4DAF">
        <w:rPr>
          <w:i/>
          <w:iCs/>
          <w:lang w:val="en-US"/>
        </w:rPr>
        <w:t xml:space="preserve">Dynamics of Structures. </w:t>
      </w:r>
      <w:proofErr w:type="spellStart"/>
      <w:r w:rsidRPr="00EA4DAF">
        <w:rPr>
          <w:lang w:val="en-US"/>
        </w:rPr>
        <w:t>Tercera</w:t>
      </w:r>
      <w:proofErr w:type="spellEnd"/>
      <w:r w:rsidRPr="00EA4DAF">
        <w:rPr>
          <w:lang w:val="en-US"/>
        </w:rPr>
        <w:t xml:space="preserve"> ed. Berkeley: Computers &amp; Structures, Inc..</w:t>
      </w:r>
    </w:p>
    <w:p w:rsidR="00A410AE" w:rsidRPr="00EA4DAF" w:rsidRDefault="00A410AE" w:rsidP="00A410AE">
      <w:pPr>
        <w:pStyle w:val="Bibliography"/>
        <w:rPr>
          <w:lang w:val="en-US"/>
        </w:rPr>
      </w:pPr>
      <w:r w:rsidRPr="00EA4DAF">
        <w:rPr>
          <w:lang w:val="en-US"/>
        </w:rPr>
        <w:t xml:space="preserve">Clough, R. W. &amp; </w:t>
      </w:r>
      <w:proofErr w:type="spellStart"/>
      <w:r w:rsidRPr="00EA4DAF">
        <w:rPr>
          <w:lang w:val="en-US"/>
        </w:rPr>
        <w:t>Penzien</w:t>
      </w:r>
      <w:proofErr w:type="spellEnd"/>
      <w:r w:rsidRPr="00EA4DAF">
        <w:rPr>
          <w:lang w:val="en-US"/>
        </w:rPr>
        <w:t xml:space="preserve">, J., 2003. </w:t>
      </w:r>
      <w:r w:rsidRPr="00EA4DAF">
        <w:rPr>
          <w:i/>
          <w:iCs/>
          <w:lang w:val="en-US"/>
        </w:rPr>
        <w:t xml:space="preserve">Dynamics of Structures. </w:t>
      </w:r>
      <w:r w:rsidRPr="00EA4DAF">
        <w:rPr>
          <w:lang w:val="en-US"/>
        </w:rPr>
        <w:t>3ra. ed. Berkeley: Computers &amp; Structures.</w:t>
      </w:r>
    </w:p>
    <w:p w:rsidR="00A410AE" w:rsidRDefault="00A410AE" w:rsidP="00A410AE">
      <w:pPr>
        <w:pStyle w:val="Bibliography"/>
      </w:pPr>
      <w:proofErr w:type="spellStart"/>
      <w:r w:rsidRPr="00EA4DAF">
        <w:rPr>
          <w:lang w:val="en-US"/>
        </w:rPr>
        <w:lastRenderedPageBreak/>
        <w:t>Companioni</w:t>
      </w:r>
      <w:proofErr w:type="spellEnd"/>
      <w:r w:rsidRPr="00EA4DAF">
        <w:rPr>
          <w:lang w:val="en-US"/>
        </w:rPr>
        <w:t xml:space="preserve">, F. D. d. S., 2016. </w:t>
      </w:r>
      <w:r>
        <w:rPr>
          <w:i/>
          <w:iCs/>
        </w:rPr>
        <w:t xml:space="preserve">Análisis Modal Operacional mediante el empleo de acelerómetros , </w:t>
      </w:r>
      <w:r>
        <w:t>Santa Clara: UCLV.</w:t>
      </w:r>
    </w:p>
    <w:p w:rsidR="00A410AE" w:rsidRPr="00EA4DAF" w:rsidRDefault="00A410AE" w:rsidP="00A410AE">
      <w:pPr>
        <w:pStyle w:val="Bibliography"/>
        <w:rPr>
          <w:lang w:val="en-US"/>
        </w:rPr>
      </w:pPr>
      <w:r w:rsidRPr="00EA4DAF">
        <w:rPr>
          <w:lang w:val="en-US"/>
        </w:rPr>
        <w:t xml:space="preserve">Cooley, J. W. &amp; Tukey, J. W., 1965. </w:t>
      </w:r>
      <w:r w:rsidRPr="00EA4DAF">
        <w:rPr>
          <w:i/>
          <w:iCs/>
          <w:lang w:val="en-US"/>
        </w:rPr>
        <w:t xml:space="preserve">An algorithm for the machine calculation of complex Fourier series. </w:t>
      </w:r>
      <w:r w:rsidRPr="00EA4DAF">
        <w:rPr>
          <w:lang w:val="en-US"/>
        </w:rPr>
        <w:t>s.l.:</w:t>
      </w:r>
      <w:proofErr w:type="spellStart"/>
      <w:r w:rsidRPr="00EA4DAF">
        <w:rPr>
          <w:lang w:val="en-US"/>
        </w:rPr>
        <w:t>s.n</w:t>
      </w:r>
      <w:proofErr w:type="spellEnd"/>
      <w:r w:rsidRPr="00EA4DAF">
        <w:rPr>
          <w:lang w:val="en-US"/>
        </w:rPr>
        <w:t>.</w:t>
      </w:r>
    </w:p>
    <w:p w:rsidR="00A410AE" w:rsidRPr="003F01EB" w:rsidRDefault="00A410AE" w:rsidP="00A410AE">
      <w:pPr>
        <w:pStyle w:val="Bibliography"/>
        <w:rPr>
          <w:lang w:val="en-US"/>
        </w:rPr>
      </w:pPr>
      <w:proofErr w:type="spellStart"/>
      <w:r>
        <w:t>Cujia</w:t>
      </w:r>
      <w:proofErr w:type="spellEnd"/>
      <w:r>
        <w:t xml:space="preserve"> Meza, Y. D., 2010. </w:t>
      </w:r>
      <w:r>
        <w:rPr>
          <w:i/>
          <w:iCs/>
        </w:rPr>
        <w:t xml:space="preserve">COMPUTACIÓN EN PARALELO APLICADA A LA OPTIMIZACIÓN DEL DISEÑO ESTRUCTURAL: ESTADO DEL ARTE. </w:t>
      </w:r>
      <w:r w:rsidRPr="003F01EB">
        <w:rPr>
          <w:lang w:val="en-US"/>
        </w:rPr>
        <w:t xml:space="preserve">Bucaramanga: </w:t>
      </w:r>
      <w:proofErr w:type="spellStart"/>
      <w:r w:rsidRPr="003F01EB">
        <w:rPr>
          <w:lang w:val="en-US"/>
        </w:rPr>
        <w:t>s.n</w:t>
      </w:r>
      <w:proofErr w:type="spellEnd"/>
      <w:r w:rsidRPr="003F01EB">
        <w:rPr>
          <w:lang w:val="en-US"/>
        </w:rPr>
        <w:t>.</w:t>
      </w:r>
    </w:p>
    <w:p w:rsidR="00A410AE" w:rsidRPr="003F01EB" w:rsidRDefault="00A410AE" w:rsidP="00A410AE">
      <w:pPr>
        <w:pStyle w:val="Bibliography"/>
        <w:rPr>
          <w:lang w:val="en-US"/>
        </w:rPr>
      </w:pPr>
      <w:r w:rsidRPr="003F01EB">
        <w:rPr>
          <w:lang w:val="en-US"/>
        </w:rPr>
        <w:t xml:space="preserve">Cunha, Á. &amp; Caetano, E., 2006. </w:t>
      </w:r>
      <w:r w:rsidRPr="003F01EB">
        <w:rPr>
          <w:i/>
          <w:iCs/>
          <w:lang w:val="en-US"/>
        </w:rPr>
        <w:t xml:space="preserve">Experimental Modal Analysis of Civil Engineering Structures, </w:t>
      </w:r>
      <w:r w:rsidRPr="003F01EB">
        <w:rPr>
          <w:lang w:val="en-US"/>
        </w:rPr>
        <w:t>Portugal: University of Porto.</w:t>
      </w:r>
    </w:p>
    <w:p w:rsidR="00A410AE" w:rsidRPr="00EA4DAF" w:rsidRDefault="00A410AE" w:rsidP="00A410AE">
      <w:pPr>
        <w:pStyle w:val="Bibliography"/>
        <w:rPr>
          <w:lang w:val="en-US"/>
        </w:rPr>
      </w:pPr>
      <w:r w:rsidRPr="003F01EB">
        <w:rPr>
          <w:lang w:val="en-US"/>
        </w:rPr>
        <w:t xml:space="preserve">De </w:t>
      </w:r>
      <w:proofErr w:type="spellStart"/>
      <w:r w:rsidRPr="003F01EB">
        <w:rPr>
          <w:lang w:val="en-US"/>
        </w:rPr>
        <w:t>Roeck</w:t>
      </w:r>
      <w:proofErr w:type="spellEnd"/>
      <w:r w:rsidRPr="003F01EB">
        <w:rPr>
          <w:lang w:val="en-US"/>
        </w:rPr>
        <w:t xml:space="preserve">, G., 2014a. </w:t>
      </w:r>
      <w:r w:rsidRPr="00EA4DAF">
        <w:rPr>
          <w:i/>
          <w:iCs/>
          <w:lang w:val="en-US"/>
        </w:rPr>
        <w:t xml:space="preserve">The dynamic effect of the train-bridge interaction on the bridge response. </w:t>
      </w:r>
      <w:r w:rsidRPr="00EA4DAF">
        <w:rPr>
          <w:lang w:val="en-US"/>
        </w:rPr>
        <w:t>s.l.:</w:t>
      </w:r>
      <w:proofErr w:type="spellStart"/>
      <w:r w:rsidRPr="00EA4DAF">
        <w:rPr>
          <w:lang w:val="en-US"/>
        </w:rPr>
        <w:t>s.n</w:t>
      </w:r>
      <w:proofErr w:type="spellEnd"/>
      <w:r w:rsidRPr="00EA4DAF">
        <w:rPr>
          <w:lang w:val="en-US"/>
        </w:rPr>
        <w:t>.</w:t>
      </w:r>
    </w:p>
    <w:p w:rsidR="00A410AE" w:rsidRPr="00EA4DAF" w:rsidRDefault="00A410AE" w:rsidP="00A410AE">
      <w:pPr>
        <w:pStyle w:val="Bibliography"/>
        <w:rPr>
          <w:lang w:val="en-US"/>
        </w:rPr>
      </w:pPr>
      <w:r w:rsidRPr="00EA4DAF">
        <w:rPr>
          <w:lang w:val="en-US"/>
        </w:rPr>
        <w:t xml:space="preserve">De </w:t>
      </w:r>
      <w:proofErr w:type="spellStart"/>
      <w:r w:rsidRPr="00EA4DAF">
        <w:rPr>
          <w:lang w:val="en-US"/>
        </w:rPr>
        <w:t>Roeck</w:t>
      </w:r>
      <w:proofErr w:type="spellEnd"/>
      <w:r w:rsidRPr="00EA4DAF">
        <w:rPr>
          <w:lang w:val="en-US"/>
        </w:rPr>
        <w:t xml:space="preserve">, G., 2014a. </w:t>
      </w:r>
      <w:r w:rsidRPr="00EA4DAF">
        <w:rPr>
          <w:i/>
          <w:iCs/>
          <w:lang w:val="en-US"/>
        </w:rPr>
        <w:t xml:space="preserve">The dynamic effect of the train-bridge interaction on the bridge response. </w:t>
      </w:r>
      <w:r w:rsidRPr="00EA4DAF">
        <w:rPr>
          <w:lang w:val="en-US"/>
        </w:rPr>
        <w:t>s.l.:</w:t>
      </w:r>
      <w:proofErr w:type="spellStart"/>
      <w:r w:rsidRPr="00EA4DAF">
        <w:rPr>
          <w:lang w:val="en-US"/>
        </w:rPr>
        <w:t>s.n</w:t>
      </w:r>
      <w:proofErr w:type="spellEnd"/>
      <w:r w:rsidRPr="00EA4DAF">
        <w:rPr>
          <w:lang w:val="en-US"/>
        </w:rPr>
        <w:t>.</w:t>
      </w:r>
    </w:p>
    <w:p w:rsidR="00A410AE" w:rsidRPr="00EA4DAF" w:rsidRDefault="00A410AE" w:rsidP="00A410AE">
      <w:pPr>
        <w:pStyle w:val="Bibliography"/>
        <w:rPr>
          <w:lang w:val="en-US"/>
        </w:rPr>
      </w:pPr>
      <w:r>
        <w:t xml:space="preserve">Díaz Gómez, C. et al., 2011. </w:t>
      </w:r>
      <w:r>
        <w:rPr>
          <w:i/>
          <w:iCs/>
        </w:rPr>
        <w:t xml:space="preserve">DISEÑO ÓPTIMO DE UNIONES SEMIRRÍGIDAS MEDIANTE SIMULACIÓN NUMÉRICA Y MODELOS KRIGING. </w:t>
      </w:r>
      <w:r w:rsidRPr="00EA4DAF">
        <w:rPr>
          <w:lang w:val="en-US"/>
        </w:rPr>
        <w:t xml:space="preserve">Madrid, </w:t>
      </w:r>
      <w:proofErr w:type="spellStart"/>
      <w:r w:rsidRPr="00EA4DAF">
        <w:rPr>
          <w:lang w:val="en-US"/>
        </w:rPr>
        <w:t>s.n</w:t>
      </w:r>
      <w:proofErr w:type="spellEnd"/>
      <w:r w:rsidRPr="00EA4DAF">
        <w:rPr>
          <w:lang w:val="en-US"/>
        </w:rPr>
        <w:t>.</w:t>
      </w:r>
    </w:p>
    <w:p w:rsidR="00A410AE" w:rsidRPr="00FF3346" w:rsidRDefault="00A410AE" w:rsidP="00FF3346">
      <w:pPr>
        <w:spacing w:after="0" w:line="360" w:lineRule="auto"/>
        <w:jc w:val="both"/>
        <w:rPr>
          <w:rFonts w:ascii="Times New Roman" w:hAnsi="Times New Roman" w:cs="Times New Roman"/>
          <w:b/>
          <w:sz w:val="24"/>
          <w:szCs w:val="24"/>
        </w:rPr>
      </w:pPr>
    </w:p>
    <w:sectPr w:rsidR="00A410AE" w:rsidRPr="00FF3346" w:rsidSect="00C8585B">
      <w:headerReference w:type="default" r:id="rId26"/>
      <w:footerReference w:type="default" r:id="rId27"/>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DFC" w:rsidRDefault="00E32DFC" w:rsidP="00C8585B">
      <w:pPr>
        <w:spacing w:after="0" w:line="240" w:lineRule="auto"/>
      </w:pPr>
      <w:r>
        <w:separator/>
      </w:r>
    </w:p>
  </w:endnote>
  <w:endnote w:type="continuationSeparator" w:id="0">
    <w:p w:rsidR="00E32DFC" w:rsidRDefault="00E32DFC"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497" w:rsidRDefault="005E2497" w:rsidP="005E2497">
    <w:pPr>
      <w:pStyle w:val="Footer"/>
      <w:jc w:val="center"/>
      <w:rPr>
        <w:rFonts w:ascii="Times New Roman" w:hAnsi="Times New Roman" w:cs="Times New Roman"/>
        <w:sz w:val="24"/>
      </w:rPr>
    </w:pPr>
  </w:p>
  <w:p w:rsidR="00362E5F" w:rsidRPr="007559FA" w:rsidRDefault="005E2497" w:rsidP="005E2497">
    <w:pPr>
      <w:pStyle w:val="Footer"/>
      <w:jc w:val="center"/>
      <w:rPr>
        <w:rFonts w:ascii="Times New Roman" w:hAnsi="Times New Roman" w:cs="Times New Roman"/>
        <w:sz w:val="28"/>
      </w:rPr>
    </w:pPr>
    <w:r w:rsidRPr="007559FA">
      <w:rPr>
        <w:rFonts w:ascii="Times New Roman" w:hAnsi="Times New Roman" w:cs="Times New Roman"/>
        <w:sz w:val="28"/>
      </w:rPr>
      <w:t>Información de contacto</w:t>
    </w:r>
  </w:p>
  <w:p w:rsidR="005E2497" w:rsidRPr="007559FA" w:rsidRDefault="005E2497" w:rsidP="005E2497">
    <w:pPr>
      <w:pStyle w:val="Footer"/>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yperlink"/>
          <w:rFonts w:ascii="Times New Roman" w:hAnsi="Times New Roman" w:cs="Times New Roman"/>
          <w:sz w:val="28"/>
        </w:rPr>
        <w:t>convencionuclv@uclv.cu</w:t>
      </w:r>
    </w:hyperlink>
  </w:p>
  <w:p w:rsidR="005E2497" w:rsidRPr="007559FA" w:rsidRDefault="00E32DFC" w:rsidP="005E2497">
    <w:pPr>
      <w:pStyle w:val="Footer"/>
      <w:jc w:val="center"/>
      <w:rPr>
        <w:rFonts w:ascii="Times New Roman" w:hAnsi="Times New Roman" w:cs="Times New Roman"/>
        <w:sz w:val="28"/>
      </w:rPr>
    </w:pPr>
    <w:hyperlink r:id="rId2" w:history="1">
      <w:r w:rsidR="005E2497" w:rsidRPr="007559FA">
        <w:rPr>
          <w:rStyle w:val="Hyperlink"/>
          <w:rFonts w:ascii="Times New Roman" w:hAnsi="Times New Roman" w:cs="Times New Roman"/>
          <w:sz w:val="28"/>
        </w:rPr>
        <w:t>www.uclv.edu.cu</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DFC" w:rsidRDefault="00E32DFC" w:rsidP="00C8585B">
      <w:pPr>
        <w:spacing w:after="0" w:line="240" w:lineRule="auto"/>
      </w:pPr>
      <w:r>
        <w:separator/>
      </w:r>
    </w:p>
  </w:footnote>
  <w:footnote w:type="continuationSeparator" w:id="0">
    <w:p w:rsidR="00E32DFC" w:rsidRDefault="00E32DFC"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758" w:rsidRPr="00640758" w:rsidRDefault="00640758" w:rsidP="00E83573">
    <w:pPr>
      <w:pStyle w:val="Header"/>
      <w:jc w:val="center"/>
      <w:rPr>
        <w:rFonts w:ascii="Times New Roman" w:hAnsi="Times New Roman" w:cs="Times New Roman"/>
        <w:b/>
        <w:sz w:val="24"/>
      </w:rPr>
    </w:pPr>
    <w:r>
      <w:rPr>
        <w:rFonts w:ascii="Times New Roman" w:hAnsi="Times New Roman" w:cs="Times New Roman"/>
        <w:noProof/>
        <w:sz w:val="24"/>
        <w:szCs w:val="24"/>
        <w:lang w:val="es-US" w:eastAsia="es-U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640758">
      <w:rPr>
        <w:rFonts w:ascii="Times New Roman" w:hAnsi="Times New Roman" w:cs="Times New Roman"/>
        <w:b/>
        <w:sz w:val="24"/>
      </w:rPr>
      <w:t xml:space="preserve">PLANTILLA OFICIAL PARA LA </w:t>
    </w:r>
    <w:r w:rsidRPr="00640758">
      <w:rPr>
        <w:rFonts w:ascii="Times New Roman" w:hAnsi="Times New Roman" w:cs="Times New Roman"/>
        <w:b/>
        <w:sz w:val="24"/>
      </w:rPr>
      <w:t>PRESENTACIÓ</w:t>
    </w:r>
    <w:r w:rsidR="00E83573" w:rsidRPr="00640758">
      <w:rPr>
        <w:rFonts w:ascii="Times New Roman" w:hAnsi="Times New Roman" w:cs="Times New Roman"/>
        <w:b/>
        <w:sz w:val="24"/>
      </w:rPr>
      <w:t>N DE TRA</w:t>
    </w:r>
    <w:r w:rsidRPr="00640758">
      <w:rPr>
        <w:rFonts w:ascii="Times New Roman" w:hAnsi="Times New Roman" w:cs="Times New Roman"/>
        <w:b/>
        <w:sz w:val="24"/>
      </w:rPr>
      <w:t xml:space="preserve">BAJOS </w:t>
    </w:r>
  </w:p>
  <w:p w:rsidR="005E2497" w:rsidRDefault="00640758" w:rsidP="00E83573">
    <w:pPr>
      <w:pStyle w:val="Header"/>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Header"/>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Header"/>
      <w:jc w:val="center"/>
      <w:rPr>
        <w:rFonts w:ascii="Times New Roman" w:hAnsi="Times New Roman" w:cs="Times New Roman"/>
        <w:b/>
        <w:sz w:val="24"/>
      </w:rPr>
    </w:pPr>
    <w:r>
      <w:rPr>
        <w:rFonts w:ascii="Times New Roman" w:hAnsi="Times New Roman" w:cs="Times New Roman"/>
        <w:noProof/>
        <w:sz w:val="20"/>
        <w:szCs w:val="20"/>
        <w:lang w:val="es-US" w:eastAsia="es-U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758" w:rsidRDefault="00640758" w:rsidP="00E83573">
    <w:pPr>
      <w:pStyle w:val="Header"/>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Header"/>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Header"/>
      <w:jc w:val="center"/>
      <w:rPr>
        <w:rFonts w:ascii="Times New Roman" w:hAnsi="Times New Roman" w:cs="Times New Roman"/>
        <w:b/>
        <w:sz w:val="24"/>
      </w:rPr>
    </w:pPr>
  </w:p>
  <w:p w:rsidR="00EA1598" w:rsidRDefault="00EA1598" w:rsidP="00E83573">
    <w:pPr>
      <w:pStyle w:val="Header"/>
      <w:jc w:val="center"/>
      <w:rPr>
        <w:rFonts w:ascii="Times New Roman" w:hAnsi="Times New Roman" w:cs="Times New Roman"/>
        <w:b/>
        <w:sz w:val="24"/>
      </w:rPr>
    </w:pPr>
  </w:p>
  <w:p w:rsidR="00640758" w:rsidRDefault="00640758" w:rsidP="00E83573">
    <w:pPr>
      <w:pStyle w:val="Header"/>
      <w:jc w:val="center"/>
      <w:rPr>
        <w:rFonts w:ascii="Times New Roman" w:hAnsi="Times New Roman" w:cs="Times New Roman"/>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7821CF"/>
    <w:multiLevelType w:val="hybridMultilevel"/>
    <w:tmpl w:val="96EEB9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133E28"/>
    <w:multiLevelType w:val="hybridMultilevel"/>
    <w:tmpl w:val="802ED7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80629D3"/>
    <w:multiLevelType w:val="hybridMultilevel"/>
    <w:tmpl w:val="4DE4BB74"/>
    <w:lvl w:ilvl="0" w:tplc="F92C91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8C554D3"/>
    <w:multiLevelType w:val="hybridMultilevel"/>
    <w:tmpl w:val="ED1017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51A7495"/>
    <w:multiLevelType w:val="hybridMultilevel"/>
    <w:tmpl w:val="BAA8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6F14"/>
    <w:rsid w:val="000C14DC"/>
    <w:rsid w:val="00114C82"/>
    <w:rsid w:val="0012608A"/>
    <w:rsid w:val="002C4923"/>
    <w:rsid w:val="002E0882"/>
    <w:rsid w:val="002E272A"/>
    <w:rsid w:val="003068F5"/>
    <w:rsid w:val="00362E5F"/>
    <w:rsid w:val="00403285"/>
    <w:rsid w:val="00462C3E"/>
    <w:rsid w:val="00560251"/>
    <w:rsid w:val="005754D8"/>
    <w:rsid w:val="005E2497"/>
    <w:rsid w:val="006271E4"/>
    <w:rsid w:val="00640758"/>
    <w:rsid w:val="00667F10"/>
    <w:rsid w:val="006E080F"/>
    <w:rsid w:val="00712A31"/>
    <w:rsid w:val="007449FA"/>
    <w:rsid w:val="0074604F"/>
    <w:rsid w:val="007559FA"/>
    <w:rsid w:val="0088159E"/>
    <w:rsid w:val="008A1C16"/>
    <w:rsid w:val="008A2E7E"/>
    <w:rsid w:val="008B06F8"/>
    <w:rsid w:val="008F074D"/>
    <w:rsid w:val="009061A5"/>
    <w:rsid w:val="0091621C"/>
    <w:rsid w:val="009B1EF2"/>
    <w:rsid w:val="009D5E02"/>
    <w:rsid w:val="009D67CD"/>
    <w:rsid w:val="00A156A5"/>
    <w:rsid w:val="00A21A1F"/>
    <w:rsid w:val="00A410AE"/>
    <w:rsid w:val="00A62A14"/>
    <w:rsid w:val="00AE0B2F"/>
    <w:rsid w:val="00B2024E"/>
    <w:rsid w:val="00B80E97"/>
    <w:rsid w:val="00BF107B"/>
    <w:rsid w:val="00C36F38"/>
    <w:rsid w:val="00C56288"/>
    <w:rsid w:val="00C6208A"/>
    <w:rsid w:val="00C8585B"/>
    <w:rsid w:val="00CD2BC3"/>
    <w:rsid w:val="00D05242"/>
    <w:rsid w:val="00D36D1C"/>
    <w:rsid w:val="00D73DE9"/>
    <w:rsid w:val="00E32DFC"/>
    <w:rsid w:val="00E62F22"/>
    <w:rsid w:val="00E83573"/>
    <w:rsid w:val="00E912D0"/>
    <w:rsid w:val="00EA1598"/>
    <w:rsid w:val="00EA7584"/>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211BC"/>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link w:val="ListParagraphChar"/>
    <w:uiPriority w:val="34"/>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 w:type="paragraph" w:styleId="BodyTextIndent2">
    <w:name w:val="Body Text Indent 2"/>
    <w:basedOn w:val="Normal"/>
    <w:link w:val="BodyTextIndent2Char"/>
    <w:rsid w:val="00C36F38"/>
    <w:pPr>
      <w:spacing w:after="0" w:line="240" w:lineRule="auto"/>
      <w:ind w:firstLine="227"/>
      <w:jc w:val="both"/>
    </w:pPr>
    <w:rPr>
      <w:rFonts w:ascii="Times" w:eastAsia="Times New Roman" w:hAnsi="Times" w:cs="Times New Roman"/>
      <w:sz w:val="20"/>
      <w:szCs w:val="20"/>
      <w:lang w:val="it-IT" w:eastAsia="es-ES"/>
    </w:rPr>
  </w:style>
  <w:style w:type="character" w:customStyle="1" w:styleId="BodyTextIndent2Char">
    <w:name w:val="Body Text Indent 2 Char"/>
    <w:basedOn w:val="DefaultParagraphFont"/>
    <w:link w:val="BodyTextIndent2"/>
    <w:rsid w:val="00C36F38"/>
    <w:rPr>
      <w:rFonts w:ascii="Times" w:eastAsia="Times New Roman" w:hAnsi="Times" w:cs="Times New Roman"/>
      <w:sz w:val="20"/>
      <w:szCs w:val="20"/>
      <w:lang w:val="it-IT" w:eastAsia="es-ES"/>
    </w:rPr>
  </w:style>
  <w:style w:type="character" w:customStyle="1" w:styleId="ListParagraphChar">
    <w:name w:val="List Paragraph Char"/>
    <w:basedOn w:val="DefaultParagraphFont"/>
    <w:link w:val="ListParagraph"/>
    <w:uiPriority w:val="34"/>
    <w:rsid w:val="00C36F38"/>
  </w:style>
  <w:style w:type="table" w:styleId="TableGrid">
    <w:name w:val="Table Grid"/>
    <w:basedOn w:val="TableNormal"/>
    <w:uiPriority w:val="39"/>
    <w:rsid w:val="00462C3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62C3E"/>
    <w:pPr>
      <w:spacing w:after="120" w:line="480" w:lineRule="auto"/>
    </w:pPr>
    <w:rPr>
      <w:rFonts w:ascii="Times New Roman" w:eastAsia="Batang" w:hAnsi="Times New Roman" w:cs="Times New Roman"/>
      <w:sz w:val="24"/>
      <w:szCs w:val="24"/>
      <w:lang w:eastAsia="ko-KR"/>
    </w:rPr>
  </w:style>
  <w:style w:type="character" w:customStyle="1" w:styleId="BodyText2Char">
    <w:name w:val="Body Text 2 Char"/>
    <w:basedOn w:val="DefaultParagraphFont"/>
    <w:link w:val="BodyText2"/>
    <w:rsid w:val="00462C3E"/>
    <w:rPr>
      <w:rFonts w:ascii="Times New Roman" w:eastAsia="Batang" w:hAnsi="Times New Roman" w:cs="Times New Roman"/>
      <w:sz w:val="24"/>
      <w:szCs w:val="24"/>
      <w:lang w:eastAsia="ko-KR"/>
    </w:rPr>
  </w:style>
  <w:style w:type="paragraph" w:styleId="Bibliography">
    <w:name w:val="Bibliography"/>
    <w:basedOn w:val="Normal"/>
    <w:next w:val="Normal"/>
    <w:uiPriority w:val="37"/>
    <w:semiHidden/>
    <w:unhideWhenUsed/>
    <w:rsid w:val="00A41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laro@uclv.c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mailto:geert.lombaert@kuleuven.b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chagoyen@uclv.edu.c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IDS13</b:Tag>
    <b:SourceType>Misc</b:SourceType>
    <b:Guid>{2A08932A-82FE-454F-9185-A8BDD56E56F6}</b:Guid>
    <b:Author>
      <b:Author>
        <b:Corporate>IDS-Ingenieria del Sistemi</b:Corporate>
      </b:Author>
    </b:Author>
    <b:Title>IBIS Surveyor v.01.00. User Manual</b:Title>
    <b:Year>2013</b:Year>
    <b:City>Pisa</b:City>
    <b:RefOrder>1</b:RefOrder>
  </b:Source>
  <b:Source>
    <b:Tag>Hwe95</b:Tag>
    <b:SourceType>Book</b:SourceType>
    <b:Guid>{25C29A29-91A0-4639-9155-D0796DAE3B80}</b:Guid>
    <b:Title>Schaum's Outline of Theory and Programming of Signals and Systems</b:Title>
    <b:Year>1995</b:Year>
    <b:City>New York</b:City>
    <b:Publisher>McGraw-Hill, Inc.</b:Publisher>
    <b:Author>
      <b:Author>
        <b:NameList>
          <b:Person>
            <b:Last>Hwei P. </b:Last>
            <b:First>Hsu</b:First>
          </b:Person>
        </b:NameList>
      </b:Author>
    </b:Author>
    <b:RefOrder>2</b:RefOrder>
  </b:Source>
  <b:Source>
    <b:Tag>Par1</b:Tag>
    <b:SourceType>ElectronicSource</b:SourceType>
    <b:Guid>{FB3589DE-9254-4228-B450-F9A7C304E012}</b:Guid>
    <b:Title>La transformada de Laplace</b:Title>
    <b:Author>
      <b:Author>
        <b:NameList>
          <b:Person>
            <b:Last>Pargada</b:Last>
            <b:First>Manuel</b:First>
          </b:Person>
        </b:NameList>
      </b:Author>
    </b:Author>
    <b:RefOrder>3</b:RefOrder>
  </b:Source>
  <b:Source>
    <b:Tag>CGa991</b:Tag>
    <b:SourceType>Misc</b:SourceType>
    <b:Guid>{6B7793A6-E4FA-4E69-B606-EAE978FD0BD6}</b:Guid>
    <b:Author>
      <b:Author>
        <b:NameList>
          <b:Person>
            <b:Last>P.Witomski</b:Last>
            <b:First>C.</b:First>
            <b:Middle>Gasquet and</b:Middle>
          </b:Person>
        </b:NameList>
      </b:Author>
    </b:Author>
    <b:Title>Fourier Analysis and Applications. Filtering, Numerical Computation,Wavelets Texts in Applied Mathematics</b:Title>
    <b:Year>1999</b:Year>
    <b:RefOrder>4</b:RefOrder>
  </b:Source>
  <b:Source>
    <b:Tag>Gon10</b:Tag>
    <b:SourceType>Misc</b:SourceType>
    <b:Guid>{9AD5B761-FAD8-45DD-B144-5695BBB55F22}</b:Guid>
    <b:Title>Funciones de Variable Compleja. Notas de Clases de Curso homónimo.</b:Title>
    <b:Year>2010</b:Year>
    <b:Author>
      <b:Author>
        <b:NameList>
          <b:Person>
            <b:Last>González Morales</b:Last>
            <b:First>Dania</b:First>
          </b:Person>
        </b:NameList>
      </b:Author>
    </b:Author>
    <b:RefOrder>5</b:RefOrder>
  </b:Source>
  <b:Source>
    <b:Tag>DeR</b:Tag>
    <b:SourceType>Misc</b:SourceType>
    <b:Guid>{C0981964-BAEF-4D84-AEB6-7BDAF0A514B1}</b:Guid>
    <b:Title>Dynamic Analysis of a Multi-span Viaduct under the Passage of a Train by a Substructure Approach</b:Title>
    <b:Author>
      <b:Author>
        <b:NameList>
          <b:Person>
            <b:Last> De Roeck</b:Last>
            <b:First>Guido</b:First>
          </b:Person>
        </b:NameList>
      </b:Author>
    </b:Author>
    <b:Year>2014</b:Year>
    <b:RefOrder>6</b:RefOrder>
  </b:Source>
  <b:Source>
    <b:Tag>DeR14</b:Tag>
    <b:SourceType>Misc</b:SourceType>
    <b:Guid>{9F571C0F-BB10-4220-862D-79C4AD239424}</b:Guid>
    <b:Title>The dynamic effect of the train-bridge interaction on the bridge response</b:Title>
    <b:Year>2014a</b:Year>
    <b:Author>
      <b:Author>
        <b:NameList>
          <b:Person>
            <b:Last>De Roeck</b:Last>
            <b:First>Guido</b:First>
          </b:Person>
        </b:NameList>
      </b:Author>
    </b:Author>
    <b:RefOrder>7</b:RefOrder>
  </b:Source>
  <b:Source>
    <b:Tag>Doo10</b:Tag>
    <b:SourceType>Report</b:SourceType>
    <b:Guid>{91AF0CFF-6985-4662-BCAC-364C3E09C2DD}</b:Guid>
    <b:Title>StaBIL: A FINITE ELEMENT TOOLBOX FOR MATLAB. Version 2.0. User Guide.</b:Title>
    <b:Year>2010</b:Year>
    <b:Publisher>Faculty of Engineering. Khatholic University of Leuven.</b:Publisher>
    <b:City>Leuven</b:City>
    <b:Author>
      <b:Author>
        <b:NameList>
          <b:Person>
            <b:Last>Dooms</b:Last>
            <b:First>David</b:First>
          </b:Person>
          <b:Person>
            <b:Last>Jansen</b:Last>
            <b:First>Miche</b:First>
          </b:Person>
          <b:Person>
            <b:Last>De Roeck</b:Last>
            <b:First>Guido</b:First>
          </b:Person>
          <b:Person>
            <b:Last>Degrande</b:Last>
            <b:First>Geert</b:First>
          </b:Person>
          <b:Person>
            <b:Last>Lombaert</b:Last>
            <b:First>Geert</b:First>
          </b:Person>
          <b:Person>
            <b:Last>Schevenels</b:Last>
            <b:First>Mattias</b:First>
          </b:Person>
          <b:Person>
            <b:Last>Francoise</b:Last>
            <b:First>Stijn</b:First>
          </b:Person>
        </b:NameList>
      </b:Author>
    </b:Author>
    <b:RefOrder>8</b:RefOrder>
  </b:Source>
  <b:Source>
    <b:Tag>Rey14</b:Tag>
    <b:SourceType>Misc</b:SourceType>
    <b:Guid>{1E728B35-E324-4FDD-A8D0-88A9AA04019F}</b:Guid>
    <b:Title>System identification and parameter estimation in civil engineering</b:Title>
    <b:Year>2014</b:Year>
    <b:City>Santa Clara</b:City>
    <b:Author>
      <b:Author>
        <b:NameList>
          <b:Person>
            <b:Last>Reynders</b:Last>
            <b:First>Edwin</b:First>
          </b:Person>
          <b:Person>
            <b:Last>De Roeck</b:Last>
            <b:First>Guido</b:First>
          </b:Person>
        </b:NameList>
      </b:Author>
    </b:Author>
    <b:RefOrder>9</b:RefOrder>
  </b:Source>
  <b:Source>
    <b:Tag>REY11</b:Tag>
    <b:SourceType>Misc</b:SourceType>
    <b:Guid>{D8953485-FA2C-4797-852F-1CEB07DF6ED3}</b:Guid>
    <b:Title>MACEC 3.2: A MATLAB TOOLBOX FOR EXPERIMENTAL AND OPERATIONAL MODAL ANALYSIS</b:Title>
    <b:Year>2011</b:Year>
    <b:Author>
      <b:Author>
        <b:NameList>
          <b:Person>
            <b:Last>Reynders</b:Last>
            <b:Middle>Edwin</b:Middle>
          </b:Person>
          <b:Person>
            <b:Last>Schevenels</b:Last>
            <b:First>Mattias</b:First>
          </b:Person>
          <b:Person>
            <b:Last>De Roeck</b:Last>
            <b:First>Guido</b:First>
          </b:Person>
        </b:NameList>
      </b:Author>
    </b:Author>
    <b:RefOrder>10</b:RefOrder>
  </b:Source>
  <b:Source>
    <b:Tag>Cha09</b:Tag>
    <b:SourceType>ConferenceProceedings</b:SourceType>
    <b:Guid>{622E13A6-7AFD-47ED-85D1-89D4FA695E45}</b:Guid>
    <b:Title>Influencia de distintos factores en la modelación, análisis y diseño automatizado de estructuras de hormigón</b:Title>
    <b:Year>2010</b:Year>
    <b:Publisher>Facultad de Construcciones. UCLV. Memorias IX Simposio Internacional de Estructuras, Geotecnia y Materiales de Construcción. ISBN 978-959-250-634-3.</b:Publisher>
    <b:City>Santa Clara. Cuba</b:City>
    <b:Author>
      <b:Author>
        <b:NameList>
          <b:Person>
            <b:Last>Chagoyén Méndez</b:Last>
            <b:First>Ernesto L.</b:First>
          </b:Person>
          <b:Person>
            <b:Last>Hernández Santana</b:Last>
            <b:First>Juan José</b:First>
          </b:Person>
        </b:NameList>
      </b:Author>
    </b:Author>
    <b:RefOrder>1</b:RefOrder>
  </b:Source>
  <b:Source>
    <b:Tag>Roo17</b:Tag>
    <b:SourceType>Misc</b:SourceType>
    <b:Guid>{7D065D93-9C5A-4F43-89CE-18120E6C505F}</b:Guid>
    <b:Author>
      <b:Author>
        <b:NameList>
          <b:Person>
            <b:Last>Roose</b:Last>
            <b:First>D.</b:First>
          </b:Person>
        </b:NameList>
      </b:Author>
    </b:Author>
    <b:Title>Conferencias del Curso de Posgrado "Numerical Methods". Optimización.</b:Title>
    <b:Year>2017</b:Year>
    <b:City>Proyecto TEAM-VLIR "Vibras". CUJAE. La Habana.</b:City>
    <b:RefOrder>2</b:RefOrder>
  </b:Source>
  <b:Source>
    <b:Tag>Neg88</b:Tag>
    <b:SourceType>Report</b:SourceType>
    <b:Guid>{BB7A7993-874F-435B-8B66-5E130E2BD768}</b:Guid>
    <b:Title>19.	Negrín A. (1988). Diseño óptimo de estructuras de hormigón armado a flexo compresión. Tesis de grado de Doctor en Ciencias Técnicas no publicado.</b:Title>
    <b:Year>1988</b:Year>
    <b:Publisher>Instituto Kievita de Ingeniería de la Construccion. Tesis de Grado Cientifico de Doctor en Ciencias.</b:Publisher>
    <b:City>Kiev. Ucrania</b:City>
    <b:Author>
      <b:Author>
        <b:NameList>
          <b:Person>
            <b:Last>Negrin Hernández</b:Last>
            <b:First>Alexis</b:First>
          </b:Person>
        </b:NameList>
      </b:Author>
    </b:Author>
    <b:RefOrder>3</b:RefOrder>
  </b:Source>
  <b:Source>
    <b:Tag>Neg05</b:Tag>
    <b:SourceType>JournalArticle</b:SourceType>
    <b:Guid>{E68C01AC-85D5-4C3C-948C-12B9EEBFD944}</b:Guid>
    <b:Title>Un enfoque general sobre diseño óptimo de estructuras. Tegucigalpa, Honduras</b:Title>
    <b:Year>2005</b:Year>
    <b:Author>
      <b:Author>
        <b:NameList>
          <b:Person>
            <b:Last>Negrin Hernández</b:Last>
            <b:First>Alexis</b:First>
          </b:Person>
        </b:NameList>
      </b:Author>
    </b:Author>
    <b:JournalName>Boletín Estadístico de la Construcción. Cámara Hondureña de la Construcción. </b:JournalName>
    <b:Pages>12-14</b:Pages>
    <b:RefOrder>4</b:RefOrder>
  </b:Source>
  <b:Source>
    <b:Tag>Neg09</b:Tag>
    <b:SourceType>InternetSite</b:SourceType>
    <b:Guid>{CCA90036-7F34-43E6-A01F-6E6591D791A2}</b:Guid>
    <b:Title>Fundamentos del diseño óptimo de  estructuras. Primera parte</b:Title>
    <b:JournalName>Portal digital de arqhys.com.</b:JournalName>
    <b:Year>2009</b:Year>
    <b:Author>
      <b:Author>
        <b:NameList>
          <b:Person>
            <b:Last>Negrin Hernández</b:Last>
            <b:First>Alexis</b:First>
          </b:Person>
          <b:Person>
            <b:Last>Negrin Montecelo</b:Last>
            <b:First>Alejandro</b:First>
          </b:Person>
        </b:NameList>
      </b:Author>
    </b:Author>
    <b:YearAccessed>2009</b:YearAccessed>
    <b:MonthAccessed>December</b:MonthAccessed>
    <b:DayAccessed>10</b:DayAccessed>
    <b:URL>http://www.arqhys.com/noticias/2009/09/fundamentos-del-diseno-optimo-de.html</b:URL>
    <b:RefOrder>5</b:RefOrder>
  </b:Source>
  <b:Source>
    <b:Tag>Neg10</b:Tag>
    <b:SourceType>Report</b:SourceType>
    <b:Guid>{2F7274C0-F1C3-4333-959C-834A62B03B2B}</b:Guid>
    <b:Title>Optimización de conjuntos estructurales de edificios aporticados de hormigón armado.</b:Title>
    <b:Year>2010</b:Year>
    <b:Publisher>Facultad de Construcciones. UCLV. tutor: Alexis Negrin Hernandez. TD.</b:Publisher>
    <b:City>Santa Clara</b:City>
    <b:Author>
      <b:Author>
        <b:NameList>
          <b:Person>
            <b:Last>Negrin Montecelo</b:Last>
            <b:First>Alejandro</b:First>
          </b:Person>
        </b:NameList>
      </b:Author>
    </b:Author>
    <b:RefOrder>6</b:RefOrder>
  </b:Source>
  <b:Source>
    <b:Tag>Neg142</b:Tag>
    <b:SourceType>Report</b:SourceType>
    <b:Guid>{5F079BB4-3487-4656-B211-C592862D051D}</b:Guid>
    <b:Title>Optimización de conjuntos estructurales de edificios aporticados de hormigón armado.</b:Title>
    <b:Year>2014</b:Year>
    <b:Author>
      <b:Author>
        <b:NameList>
          <b:Person>
            <b:Last>Negrin Montecelo</b:Last>
            <b:First>Alejandro</b:First>
          </b:Person>
        </b:NameList>
      </b:Author>
    </b:Author>
    <b:Publisher>Facultad de Construcciones. UCLV. tutor: Ernesto L. Chagoyén Méndez. TM.</b:Publisher>
    <b:City>Santa Clara. Cuba</b:City>
    <b:RefOrder>7</b:RefOrder>
  </b:Source>
  <b:Source>
    <b:Tag>Neg141</b:Tag>
    <b:SourceType>Report</b:SourceType>
    <b:Guid>{B3FD3931-37FA-4F40-BA03-B3FC3EA18EAF}</b:Guid>
    <b:Title>Optimización de conjuntos estructurales considerando los factores usualmente ignorados en la modelación usando la OAPI SAP2000-MatLab.</b:Title>
    <b:Year>2016</b:Year>
    <b:Author>
      <b:Author>
        <b:NameList>
          <b:Person>
            <b:Last>Negrin Díaz</b:Last>
            <b:First>Iván</b:First>
          </b:Person>
        </b:NameList>
      </b:Author>
    </b:Author>
    <b:Publisher>Facultad de Construcciones. UCLV. tutor: Ernesto Chagoyen Mendez. TD.</b:Publisher>
    <b:City>Santa Clara. Cuba</b:City>
    <b:RefOrder>8</b:RefOrder>
  </b:Source>
  <b:Source>
    <b:Tag>Med17</b:Tag>
    <b:SourceType>Report</b:SourceType>
    <b:Guid>{F6E2632C-3C16-4A1F-AD17-B9C2C0CE6206}</b:Guid>
    <b:Title>Interface en MatLab para la optimización de conjuntos estructurales</b:Title>
    <b:Year>2017</b:Year>
    <b:Author>
      <b:Author>
        <b:NameList>
          <b:Person>
            <b:Last>Medina Naranjo</b:Last>
            <b:First>Miguel  Andres</b:First>
          </b:Person>
        </b:NameList>
      </b:Author>
    </b:Author>
    <b:Publisher>Facultad de Construcciones. UCLV. tutor: Ivan Negrin Diaz, Ernesto L. Chagoyén Méndez. TD</b:Publisher>
    <b:City>Santa Clara. Cuba</b:City>
    <b:RefOrder>9</b:RefOrder>
  </b:Source>
  <b:Source>
    <b:Tag>Med18</b:Tag>
    <b:SourceType>Report</b:SourceType>
    <b:Guid>{95EA489D-2AE6-400D-841E-2FB75B7BA0B7}</b:Guid>
    <b:Title>Interfaz Gráfica de Usuario para la optimización de estructuras aporticadas de H.A.</b:Title>
    <b:Year>2018</b:Year>
    <b:Publisher>Facultad de Construcciones. Tutor: Ernesto L. Chagoyén Méndez, Ivan Negrín Díaz. TD.</b:Publisher>
    <b:City>Santa Clara. Cuba</b:City>
    <b:Author>
      <b:Author>
        <b:NameList>
          <b:Person>
            <b:Last>Medina Salabarría</b:Last>
            <b:First>Yosniel</b:First>
          </b:Person>
        </b:NameList>
      </b:Author>
    </b:Author>
    <b:RefOrder>10</b:RefOrder>
  </b:Source>
  <b:Source>
    <b:Tag>Aro12</b:Tag>
    <b:SourceType>Report</b:SourceType>
    <b:Guid>{34B07AA6-70EE-4FEE-BCD1-3D0D3BFBB420}</b:Guid>
    <b:Title>Structural Element Approaches for Soil - Structure Interaction</b:Title>
    <b:Year>2012</b:Year>
    <b:City>Göteborg, Sweden</b:City>
    <b:Publisher>CHALMERS UNIVERSITY OF TECHNOLOGY</b:Publisher>
    <b:Author>
      <b:Author>
        <b:NameList>
          <b:Person>
            <b:Last>Aron</b:Last>
            <b:First>Caselunghe</b:First>
          </b:Person>
          <b:Person>
            <b:Last>Jonas</b:Last>
            <b:First>Erickson</b:First>
          </b:Person>
        </b:NameList>
      </b:Author>
    </b:Author>
    <b:RefOrder>11</b:RefOrder>
  </b:Source>
  <b:Source>
    <b:Tag>Wor09</b:Tag>
    <b:SourceType>JournalArticle</b:SourceType>
    <b:Guid>{1727A890-0350-4DDA-9B95-E4AD958C7BAA}</b:Guid>
    <b:Author>
      <b:Author>
        <b:NameList>
          <b:Person>
            <b:Last>Worku</b:Last>
            <b:First>A.</b:First>
          </b:Person>
        </b:NameList>
      </b:Author>
    </b:Author>
    <b:Title>WINKLER'S SINGLE-PARAMETER SUBGRADE MODEL FROM THE PERSPECTIVE OF AN IMPROVED APPROACH OF CONTINUUM-BASED SUBGRADE MODELING</b:Title>
    <b:Year>2009</b:Year>
    <b:JournalName>Journal of EEA</b:JournalName>
    <b:Volume>26</b:Volume>
    <b:RefOrder>12</b:RefOrder>
  </b:Source>
  <b:Source>
    <b:Tag>Kle87</b:Tag>
    <b:SourceType>Book</b:SourceType>
    <b:Guid>{8C23E68A-E5F1-46CC-A4EC-E6186BC91760}</b:Guid>
    <b:Title>Calculo de Edificios y Obras sobre suelos colapsables</b:Title>
    <b:Year>1987</b:Year>
    <b:Author>
      <b:Author>
        <b:NameList>
          <b:Person>
            <b:Last>Klepikov</b:Last>
            <b:First>S.</b:First>
            <b:Middle>N.</b:Middle>
          </b:Person>
          <b:Person>
            <b:Last>Tregub</b:Last>
            <b:First>A. S.</b:First>
          </b:Person>
          <b:Person>
            <b:Last>Matveev</b:Last>
            <b:First>I. V.</b:First>
          </b:Person>
        </b:NameList>
      </b:Author>
    </b:Author>
    <b:City>Kiev</b:City>
    <b:Publisher>Budivielnik</b:Publisher>
    <b:RefOrder>13</b:RefOrder>
  </b:Source>
  <b:Source>
    <b:Tag>Gaz01</b:Tag>
    <b:SourceType>ConferenceProceedings</b:SourceType>
    <b:Guid>{B6AB8F7B-E3B3-40FB-80E4-79AEC857FB9B}</b:Guid>
    <b:Title>Soil-Structure Interaction Effects on Elastic and</b:Title>
    <b:Year>2001</b:Year>
    <b:Publisher>Misoury University of Science and Technology. Scholar's Mine. 2001 - Fourth International Conference on Recent Recent Advances in Geotechnical Earthquake Engineering and Soil Dynamics</b:Publisher>
    <b:City>Misoury</b:City>
    <b:Author>
      <b:Author>
        <b:NameList>
          <b:Person>
            <b:Last>Gazetas</b:Last>
            <b:First>George</b:First>
          </b:Person>
          <b:Person>
            <b:Last>Mylonakis</b:Last>
            <b:First>George</b:First>
          </b:Person>
        </b:NameList>
      </b:Author>
    </b:Author>
    <b:RefOrder>14</b:RefOrder>
  </b:Source>
  <b:Source>
    <b:Tag>Win</b:Tag>
    <b:SourceType>Book</b:SourceType>
    <b:Guid>{2AE9A296-2A35-4550-9C42-BB5667438277}</b:Guid>
    <b:Author>
      <b:Author>
        <b:NameList>
          <b:Person>
            <b:Last>Winckler</b:Last>
            <b:First>Emil</b:First>
          </b:Person>
        </b:NameList>
      </b:Author>
    </b:Author>
    <b:Title>Lecture on Railway Engineering</b:Title>
    <b:Year>1867</b:Year>
    <b:City>Prague</b:City>
    <b:RefOrder>15</b:RefOrder>
  </b:Source>
  <b:Source>
    <b:Tag>Que00</b:Tag>
    <b:SourceType>Misc</b:SourceType>
    <b:Guid>{87DEADB2-C02F-4F99-A0E4-E0D968940A55}</b:Guid>
    <b:Title>Propuesta de Norma Cubana para el Diseño Geotécnico de Cimentaciones Superficiales</b:Title>
    <b:Year>2000</b:Year>
    <b:City>Santa Clara</b:City>
    <b:Publisher>Facultad de Construcciones UCLV</b:Publisher>
    <b:Author>
      <b:Author>
        <b:NameList>
          <b:Person>
            <b:Last>Quevedo</b:Last>
            <b:First>Gilberto</b:First>
          </b:Person>
        </b:NameList>
      </b:Author>
    </b:Author>
    <b:RefOrder>16</b:RefOrder>
  </b:Source>
  <b:Source>
    <b:Tag>Sni83</b:Tag>
    <b:SourceType>Misc</b:SourceType>
    <b:Guid>{22CA3070-FBE8-4458-8D08-4E2D28F3B4F2}</b:Guid>
    <b:Author>
      <b:Author>
        <b:Corporate>Gostroyiszdat</b:Corporate>
      </b:Author>
    </b:Author>
    <b:Title>SniP 2.02.01-83: Cálculo de las bases de cimentaciones.</b:Title>
    <b:Year>1983</b:Year>
    <b:City>Moscú</b:City>
    <b:Publisher>Gostroyizdat</b:Publisher>
    <b:RefOrder>17</b:RefOrder>
  </b:Source>
  <b:Source>
    <b:Tag>Sni78</b:Tag>
    <b:SourceType>Misc</b:SourceType>
    <b:Guid>{4E17F7D3-2BFB-4C4B-866A-54BDC476E90B}</b:Guid>
    <b:Author>
      <b:Author>
        <b:Corporate>Gostroyizdat</b:Corporate>
      </b:Author>
    </b:Author>
    <b:Title>SniP II-8-78</b:Title>
    <b:Year>1978</b:Year>
    <b:City>Moscu</b:City>
    <b:Publisher>Gostroyizdat</b:Publisher>
    <b:RefOrder>18</b:RefOrder>
  </b:Source>
  <b:Source>
    <b:Tag>НИИ77</b:Tag>
    <b:SourceType>Book</b:SourceType>
    <b:Guid>{B062F00A-31A1-42C0-AF08-7BB75717DA1F}</b:Guid>
    <b:Author>
      <b:Author>
        <b:Corporate> НИИСК-K.</b:Corporate>
      </b:Author>
    </b:Author>
    <b:Title>Mетодические рекомендации по определению коэффициентоф жёскости основания зданий и сооружение</b:Title>
    <b:Year>1977</b:Year>
    <b:City>Kiev</b:City>
    <b:Publisher> НИИСК-K., 32 pp</b:Publisher>
    <b:RefOrder>19</b:RefOrder>
  </b:Source>
  <b:Source>
    <b:Tag>Man81</b:Tag>
    <b:SourceType>Book</b:SourceType>
    <b:Guid>{D9376F53-74E0-4D73-A40C-8F8E6E05F56C}</b:Guid>
    <b:Title>Manual para la proyección de cimentaciones en balsa de edificios aporticados y obras en forma de torres</b:Title>
    <b:Year>1981</b:Year>
    <b:City>Moscu</b:City>
    <b:Publisher>Stroyizdat, 263 pag</b:Publisher>
    <b:Author>
      <b:Author>
        <b:Corporate>NIIOSP "N. M. Guersevanov" </b:Corporate>
      </b:Author>
    </b:Author>
    <b:RefOrder>20</b:RefOrder>
  </b:Source>
  <b:Source>
    <b:Tag>Com161</b:Tag>
    <b:SourceType>ElectronicSource</b:SourceType>
    <b:Guid>{72279FE4-91F0-4B1D-9084-38198438FAE5}</b:Guid>
    <b:Author>
      <b:Author>
        <b:Corporate>Computers &amp; Structures, Inc.</b:Corporate>
      </b:Author>
    </b:Author>
    <b:Title>CSI Analysis Reference Manual for SAP 2000, ETABS, SAFE and CSiBridge</b:Title>
    <b:Year>2016</b:Year>
    <b:Publisher>Computers &amp; Structures, Inc.</b:Publisher>
    <b:City>Berkeley, California, USA</b:City>
    <b:RefOrder>21</b:RefOrder>
  </b:Source>
  <b:Source>
    <b:Tag>Sch89</b:Tag>
    <b:SourceType>Book</b:SourceType>
    <b:Guid>{F3A88A97-D7E4-43B2-BFD9-6CB417DF4FED}</b:Guid>
    <b:Author>
      <b:Author>
        <b:NameList>
          <b:Person>
            <b:Last>Schutenko</b:Last>
            <b:First>L. N.</b:First>
          </b:Person>
          <b:Person>
            <b:Last>Gilman</b:Last>
            <b:First>A. D.</b:First>
          </b:Person>
          <b:Person>
            <b:Last>Lupan</b:Last>
            <b:First>Y. T.</b:First>
          </b:Person>
        </b:NameList>
      </b:Author>
    </b:Author>
    <b:Title>Bases y Cimentaciones. Curso y diplomando de Proyección.</b:Title>
    <b:Year>1989</b:Year>
    <b:City>Kiev</b:City>
    <b:Publisher>Vishaya Shkola</b:Publisher>
    <b:Edition>Primera Edición</b:Edition>
    <b:RefOrder>22</b:RefOrder>
  </b:Source>
  <b:Source>
    <b:Tag>Kle69</b:Tag>
    <b:SourceType>Misc</b:SourceType>
    <b:Guid>{79F751BE-D716-4821-9C24-CBCA41FBA499}</b:Guid>
    <b:Title>Solución general para vigas y placas sobre bases que se deforman elásticamente con rigidez variable.</b:Title>
    <b:Year>1969</b:Year>
    <b:City>Kiev</b:City>
    <b:Publisher>Investigaciones sobre bases, cimentaciones y mecánica de suelos. Budivielnik, pag. 37-47</b:Publisher>
    <b:Author>
      <b:Author>
        <b:NameList>
          <b:Person>
            <b:Last>Klepikov</b:Last>
            <b:First>S. N.</b:First>
          </b:Person>
        </b:NameList>
      </b:Author>
    </b:Author>
    <b:RefOrder>23</b:RefOrder>
  </b:Source>
  <b:Source>
    <b:Tag>Con97</b:Tag>
    <b:SourceType>Report</b:SourceType>
    <b:Guid>{28D3C7D7-0EBA-48CF-BA0B-BF388A742AA7}</b:Guid>
    <b:Title>Diseño de cimentaciones superficiales en arenas. Aplicación de la Teoría de Seguridad.</b:Title>
    <b:Year>1997</b:Year>
    <b:Publisher>TM. Facultad de Construcciones. UCLV.</b:Publisher>
    <b:City>Santa Clara, Cuba.</b:City>
    <b:Author>
      <b:Author>
        <b:NameList>
          <b:Person>
            <b:Last>Conzález-Cueto Vila</b:Last>
            <b:First>Ana Virginia</b:First>
          </b:Person>
        </b:NameList>
      </b:Author>
    </b:Author>
    <b:Pages>70</b:Pages>
    <b:RefOrder>24</b:RefOrder>
  </b:Source>
  <b:Source>
    <b:Tag>Gon00</b:Tag>
    <b:SourceType>Report</b:SourceType>
    <b:Guid>{B4F99888-4855-41D8-ADB7-E4411E247DD2}</b:Guid>
    <b:Title>Diseño Geotécnico de Cimentaciones Superficiales en Arenas</b:Title>
    <b:Year>2000</b:Year>
    <b:Publisher>TGC. Facultad de Construcciones. UCLV</b:Publisher>
    <b:City>Santa Clara. Cuba</b:City>
    <b:Author>
      <b:Author>
        <b:NameList>
          <b:Person>
            <b:Last>González-Cueto Vila</b:Last>
            <b:First>Ana Virginia</b:First>
          </b:Person>
        </b:NameList>
      </b:Author>
    </b:Author>
    <b:Pages>132</b:Pages>
    <b:RefOrder>25</b:RefOrder>
  </b:Source>
  <b:Source>
    <b:Tag>Nap16</b:Tag>
    <b:SourceType>Misc</b:SourceType>
    <b:Guid>{E62F302F-E5FB-4673-A51D-69B5C9E2967E}</b:Guid>
    <b:Title>diseño de cimentaciones por estados limites con matlab</b:Title>
    <b:Year>2016</b:Year>
    <b:City>Santa Clara, Cuba</b:City>
    <b:Author>
      <b:Author>
        <b:NameList>
          <b:Person>
            <b:Last>Napoles</b:Last>
            <b:First>Javier</b:First>
          </b:Person>
        </b:NameList>
      </b:Author>
    </b:Author>
    <b:RefOrder>26</b:RefOrder>
  </b:Source>
  <b:Source>
    <b:Tag>Neg14</b:Tag>
    <b:SourceType>Report</b:SourceType>
    <b:Guid>{BB146AB4-C782-494E-B441-7F099FEFF023}</b:Guid>
    <b:Title>Optimizacion</b:Title>
    <b:Year>2014</b:Year>
    <b:City>Santa Clara</b:City>
    <b:Author>
      <b:Author>
        <b:NameList>
          <b:Person>
            <b:Last>Negrin Montecelo</b:Last>
            <b:First>Alejandro</b:First>
          </b:Person>
        </b:NameList>
      </b:Author>
    </b:Author>
    <b:Publisher>Facultad de Construcciones. UCLV. tutor: Ernesto Chagoyen Mendez. TM.</b:Publisher>
    <b:RefOrder>27</b:RefOrder>
  </b:Source>
  <b:Source>
    <b:Tag>Cha02</b:Tag>
    <b:SourceType>Misc</b:SourceType>
    <b:Guid>{8D3B4CAF-120A-4EFF-8C05-C527522B6DD8}</b:Guid>
    <b:Title>Diseño estructural de cimentaciones superficiales. Propuesta de norma.</b:Title>
    <b:Year>2002</b:Year>
    <b:City>Santa Clara</b:City>
    <b:Publisher>UCLV</b:Publisher>
    <b:Author>
      <b:Author>
        <b:NameList>
          <b:Person>
            <b:Last>Chagoyén </b:Last>
            <b:First>Ernesto</b:First>
          </b:Person>
          <b:Person>
            <b:Last>Broche</b:Last>
            <b:First>Jorge Luis</b:First>
          </b:Person>
        </b:NameList>
      </b:Author>
    </b:Author>
    <b:RefOrder>28</b:RefOrder>
  </b:Source>
  <b:Source>
    <b:Tag>Com06</b:Tag>
    <b:SourceType>Misc</b:SourceType>
    <b:Guid>{1B50C75F-FD09-4179-BD9E-1B54216A5A61}</b:Guid>
    <b:Author>
      <b:Author>
        <b:Corporate>Oficina Nacional de Normalización</b:Corporate>
      </b:Author>
    </b:Author>
    <b:Title>NC 450:2006 EDIFICACIONES—FACTORES DE CARGA O PONDERACIÓN—COMBINACIONES.</b:Title>
    <b:Year>2006</b:Year>
    <b:City>La Habana</b:City>
    <b:Publisher>Oficina Nacional de Normalización</b:Publisher>
    <b:RefOrder>29</b:RefOrder>
  </b:Source>
  <b:Source>
    <b:Tag>Opt10</b:Tag>
    <b:SourceType>Misc</b:SourceType>
    <b:Guid>{D314371C-38C3-402A-B105-354B264FA672}</b:Guid>
    <b:Title>Optimización de los engranajes de las transmisiones de los pasos de baja de los molinos de caña de azúcar.</b:Title>
    <b:Year>2010</b:Year>
    <b:RefOrder>35</b:RefOrder>
  </b:Source>
  <b:Source>
    <b:Tag>MET09</b:Tag>
    <b:SourceType>Misc</b:SourceType>
    <b:Guid>{B5C07C12-61BA-4670-B3E8-A1C0EFA60771}</b:Guid>
    <b:Title>METODOS CUANTITATIVOS PARA LOS NEGOCIOS</b:Title>
    <b:Year>2009</b:Year>
    <b:Author>
      <b:Author>
        <b:NameList>
          <b:Person>
            <b:Last>Grijalva Yauri</b:Last>
            <b:Middle>Elí</b:Middle>
            <b:First>Ybnias </b:First>
          </b:Person>
        </b:NameList>
      </b:Author>
    </b:Author>
    <b:RefOrder>36</b:RefOrder>
  </b:Source>
  <b:Source>
    <b:Tag>Ram</b:Tag>
    <b:SourceType>DocumentFromInternetSite</b:SourceType>
    <b:Guid>{23804D17-FF1D-423B-834C-010BD62A63B7}</b:Guid>
    <b:Author>
      <b:Author>
        <b:NameList>
          <b:Person>
            <b:Last>Ramos</b:Last>
            <b:First>Andrés</b:First>
          </b:Person>
          <b:Person>
            <b:Last>Sánchez</b:Last>
            <b:First>Pedro</b:First>
          </b:Person>
          <b:Person>
            <b:Last>Ferrer</b:Last>
            <b:First>José</b:First>
            <b:Middle>María</b:Middle>
          </b:Person>
          <b:Person>
            <b:Last>Barquín</b:Last>
            <b:First>Julián</b:First>
          </b:Person>
          <b:Person>
            <b:Last>Linares</b:Last>
            <b:First>Pedro</b:First>
          </b:Person>
        </b:NameList>
      </b:Author>
    </b:Author>
    <b:Title>http://www.doi.icai.upcomillas.es/intro_simio.htm</b:Title>
    <b:Year>2010</b:Year>
    <b:Month>Septiembre</b:Month>
    <b:Day>25</b:Day>
    <b:YearAccessed>2015</b:YearAccessed>
    <b:MonthAccessed>Marzo</b:MonthAccessed>
    <b:DayAccessed>16</b:DayAccessed>
    <b:RefOrder>37</b:RefOrder>
  </b:Source>
  <b:Source>
    <b:Tag>Nav87</b:Tag>
    <b:SourceType>Misc</b:SourceType>
    <b:Guid>{B9B0B1AC-C9BC-4234-BACE-AD01ED87B444}</b:Guid>
    <b:Title>UNA METODOLOGIA GENERAL PARA OPTIMIZACION ESTRUCTURAL</b:Title>
    <b:Year>1987</b:Year>
    <b:City>Barelona</b:City>
    <b:Author>
      <b:Author>
        <b:NameList>
          <b:Person>
            <b:Last>Navarrina Martinez</b:Last>
            <b:First>Fermín</b:First>
          </b:Person>
        </b:NameList>
      </b:Author>
    </b:Author>
    <b:RefOrder>38</b:RefOrder>
  </b:Source>
  <b:Source>
    <b:Tag>Her91</b:Tag>
    <b:SourceType>Misc</b:SourceType>
    <b:Guid>{D6B2D46B-6B8D-4ABB-9553-65BB39EE6D7D}</b:Guid>
    <b:Title>Métodos de Diseño Optimo de Estructuras</b:Title>
    <b:Year>1991</b:Year>
    <b:City>Madrid</b:City>
    <b:Publisher>Parainfo S.A</b:Publisher>
    <b:Author>
      <b:Author>
        <b:NameList>
          <b:Person>
            <b:Last>Hernández</b:Last>
            <b:First>Saúl</b:First>
          </b:Person>
        </b:NameList>
      </b:Author>
    </b:Author>
    <b:RefOrder>39</b:RefOrder>
  </b:Source>
  <b:Source>
    <b:Tag>Rod10</b:Tag>
    <b:SourceType>Misc</b:SourceType>
    <b:Guid>{1D031575-0D28-49DE-B95C-F6E3220CAE03}</b:Guid>
    <b:Title>Modelación estructural de un puente metálico ferrroviario  de viga continua</b:Title>
    <b:Year>2010</b:Year>
    <b:City>Santa Clara</b:City>
    <b:Author>
      <b:Author>
        <b:NameList>
          <b:Person>
            <b:Last>Rodríguez Castellanos</b:Last>
            <b:First>Marja</b:First>
          </b:Person>
        </b:NameList>
      </b:Author>
    </b:Author>
    <b:RefOrder>40</b:RefOrder>
  </b:Source>
  <b:Source>
    <b:Tag>Alo</b:Tag>
    <b:SourceType>Misc</b:SourceType>
    <b:Guid>{5BB80AEA-AB93-40AA-BDDB-2188CF9AF62A}</b:Guid>
    <b:Author>
      <b:Author>
        <b:NameList>
          <b:Person>
            <b:Last>Alonso</b:Last>
            <b:First>E</b:First>
          </b:Person>
        </b:NameList>
      </b:Author>
    </b:Author>
    <b:Title>Instrumentación de obras, Universidad Politécnica de Cataluña.</b:Title>
    <b:Year>1989</b:Year>
    <b:City>Barcelona</b:City>
    <b:RefOrder>41</b:RefOrder>
  </b:Source>
  <b:Source>
    <b:Tag>SEQ13</b:Tag>
    <b:SourceType>Misc</b:SourceType>
    <b:Guid>{323538FD-BAE7-46B7-A561-36EBCCDA4AF1}</b:Guid>
    <b:Title>Algoritmo para la calibración de modelos estructurales en elementos finitos de puentes usando Ansys</b:Title>
    <b:Year>2013</b:Year>
    <b:City>Bogotá</b:City>
    <b:Author>
      <b:Author>
        <b:NameList>
          <b:Person>
            <b:Last>Sequera G.</b:Last>
            <b:First>Diego A.</b:First>
          </b:Person>
          <b:Person>
            <b:Last>Solano R.</b:Last>
            <b:First>Luis F.</b:First>
          </b:Person>
        </b:NameList>
      </b:Author>
    </b:Author>
    <b:RefOrder>16</b:RefOrder>
  </b:Source>
  <b:Source>
    <b:Tag>Car12</b:Tag>
    <b:SourceType>Misc</b:SourceType>
    <b:Guid>{FB9BFCF0-5AE8-41FF-B084-35EB164F1150}</b:Guid>
    <b:Author>
      <b:Author>
        <b:NameList>
          <b:Person>
            <b:Last>López González</b:Last>
            <b:Middle>Carlos</b:Middle>
            <b:First>Juan</b:First>
          </b:Person>
        </b:NameList>
      </b:Author>
    </b:Author>
    <b:Title>Ajuste y fiabilidad enla evaluación de modelos en ingeniería estructural</b:Title>
    <b:Year>2012</b:Year>
    <b:City>Bogotá</b:City>
    <b:RefOrder>42</b:RefOrder>
  </b:Source>
  <b:Source>
    <b:Tag>Est10</b:Tag>
    <b:SourceType>Report</b:SourceType>
    <b:Guid>{5350A116-E656-4544-8315-57E4B3A31479}</b:Guid>
    <b:Title>Estimación de parámetros, validación de modelos y análisis de sensibilidad</b:Title>
    <b:Year>2010</b:Year>
    <b:RefOrder>43</b:RefOrder>
  </b:Source>
  <b:Source>
    <b:Tag>Rod07</b:Tag>
    <b:SourceType>JournalArticle</b:SourceType>
    <b:Guid>{3ABBFAEE-7B4C-4597-A536-615154DF0ECE}</b:Guid>
    <b:Title>OPTIMIZACIÓN APLICADA A LA CALIBRACIÓN Y VALIDACIÓN DE MODELOS DE ELEMENTOS FINITOS DE PUENTES</b:Title>
    <b:Year>2007</b:Year>
    <b:Author>
      <b:Author>
        <b:NameList>
          <b:Person>
            <b:Last>Rodríguez Calderón</b:Last>
            <b:First>Wilson</b:First>
          </b:Person>
          <b:Person>
            <b:Last>Muñoz  Días</b:Last>
            <b:First>Edgar</b:First>
          </b:Person>
          <b:Person>
            <b:Last>Nuñez Moreno</b:Last>
            <b:First>Federico</b:First>
          </b:Person>
        </b:NameList>
      </b:Author>
    </b:Author>
    <b:JournalName>Ingeniería</b:JournalName>
    <b:Pages>43-59</b:Pages>
    <b:Volume>17</b:Volume>
    <b:Issue>1</b:Issue>
    <b:RefOrder>44</b:RefOrder>
  </b:Source>
  <b:Source>
    <b:Tag>Mar07</b:Tag>
    <b:SourceType>Misc</b:SourceType>
    <b:Guid>{AEEAFAA5-182D-4EE9-8D4A-E8555C5EF77F}</b:Guid>
    <b:Year>2007</b:Year>
    <b:City>Santa clara</b:City>
    <b:Author>
      <b:Author>
        <b:NameList>
          <b:Person>
            <b:Last>Pérez Murillo</b:Last>
            <b:First>Mariano</b:First>
          </b:Person>
        </b:NameList>
      </b:Author>
    </b:Author>
    <b:Title>DISEÑO ÓPTIMO DE ESTRUCTURAS DE HORMIGÓN ARMADO. MONOGRAFÍA</b:Title>
    <b:RefOrder>45</b:RefOrder>
  </b:Source>
  <b:Source>
    <b:Tag>Cuj</b:Tag>
    <b:SourceType>Misc</b:SourceType>
    <b:Guid>{BDDE6980-7461-44A7-B339-7A7AE2ECD18A}</b:Guid>
    <b:Author>
      <b:Author>
        <b:NameList>
          <b:Person>
            <b:Last>Cujia Meza</b:Last>
            <b:First>Yerman</b:First>
            <b:Middle>David</b:Middle>
          </b:Person>
        </b:NameList>
      </b:Author>
    </b:Author>
    <b:Title>COMPUTACIÓN EN PARALELO APLICADA A LA OPTIMIZACIÓN DEL DISEÑO ESTRUCTURAL: ESTADO DEL ARTE </b:Title>
    <b:Year>2010</b:Year>
    <b:City>Bucaramanga</b:City>
    <b:RefOrder>30</b:RefOrder>
  </b:Source>
  <b:Source>
    <b:Tag>Muñ06</b:Tag>
    <b:SourceType>JournalArticle</b:SourceType>
    <b:Guid>{7F71C226-8BAE-4B2C-A20F-165AC6D54CC4}</b:Guid>
    <b:Title>Confiabilidad estructural apoyada en monitoreo e instrumentación: aplicación en un puente en acero</b:Title>
    <b:Year>2006</b:Year>
    <b:JournalName>ingniería de Construcción</b:JournalName>
    <b:Pages>43-56</b:Pages>
    <b:Volume>21</b:Volume>
    <b:Issue>2</b:Issue>
    <b:Author>
      <b:Author>
        <b:NameList>
          <b:Person>
            <b:Last>Muñoz</b:Last>
            <b:First>Edgar</b:First>
          </b:Person>
          <b:Person>
            <b:Last>Núñez</b:Last>
            <b:First>Federico</b:First>
          </b:Person>
          <b:Person>
            <b:Last>Rodríguez</b:Last>
            <b:First>Wilson</b:First>
          </b:Person>
          <b:Person>
            <b:Last>Otalora</b:Last>
            <b:First>Camilo</b:First>
          </b:Person>
          <b:Person>
            <b:Last>Ruiz</b:Last>
            <b:First>Daniel</b:First>
          </b:Person>
        </b:NameList>
      </b:Author>
    </b:Author>
    <b:RefOrder>46</b:RefOrder>
  </b:Source>
  <b:Source>
    <b:Tag>htt</b:Tag>
    <b:SourceType>InternetSite</b:SourceType>
    <b:Guid>{8686DA92-6B90-4669-AA3D-92D6C38C7BCE}</b:Guid>
    <b:Title>http://es.wikipedia.org/wiki/Eficiencia_de_Pareto</b:Title>
    <b:Year>2010</b:Year>
    <b:YearAccessed>2015</b:YearAccessed>
    <b:MonthAccessed>3</b:MonthAccessed>
    <b:DayAccessed>16</b:DayAccessed>
    <b:RefOrder>47</b:RefOrder>
  </b:Source>
  <b:Source>
    <b:Tag>KIC</b:Tag>
    <b:SourceType>Misc</b:SourceType>
    <b:Guid>{97E05795-CD63-4A49-AB39-75A9A70A0C63}</b:Guid>
    <b:Author>
      <b:Author>
        <b:NameList>
          <b:Person>
            <b:Last>Kicinger</b:Last>
            <b:First>Rafal</b:First>
          </b:Person>
          <b:Person>
            <b:Last>arciszewski</b:Last>
            <b:First>Tomasz</b:First>
          </b:Person>
          <b:Person>
            <b:Last>De Jong</b:Last>
            <b:First>Kenneth</b:First>
          </b:Person>
        </b:NameList>
      </b:Author>
    </b:Author>
    <b:Title>Evolutionary computation and structural design: A surveyof the state-of-the-art EN: Computers and Structures</b:Title>
    <b:Year>2005</b:Year>
    <b:RefOrder>48</b:RefOrder>
  </b:Source>
  <b:Source>
    <b:Tag>INT11</b:Tag>
    <b:SourceType>Misc</b:SourceType>
    <b:Guid>{8BD2ECF7-CE60-47FD-8D0C-4D48F9BC616A}</b:Guid>
    <b:Title>INTRODUCCION A LA OPTIMIZACIÓN NUMERICA</b:Title>
    <b:Year>2011</b:Year>
    <b:RefOrder>49</b:RefOrder>
  </b:Source>
  <b:Source>
    <b:Tag>GIL06</b:Tag>
    <b:SourceType>Misc</b:SourceType>
    <b:Guid>{C7868FD8-D421-447B-BB7D-0B4DB8CE2EFF}</b:Guid>
    <b:Year>2006</b:Year>
    <b:City>Medellín</b:City>
    <b:Author>
      <b:Author>
        <b:NameList>
          <b:Person>
            <b:Last>Gil Londoño</b:Last>
            <b:First>Natyhelem</b:First>
          </b:Person>
        </b:NameList>
      </b:Author>
    </b:Author>
    <b:Title>Algoritmos genéticos</b:Title>
    <b:Publisher>Universidad  Nacional  de Colombia</b:Publisher>
    <b:RefOrder>50</b:RefOrder>
  </b:Source>
  <b:Source>
    <b:Tag>GRE</b:Tag>
    <b:SourceType>ConferenceProceedings</b:SourceType>
    <b:Guid>{D439791C-A025-4DA0-A74B-A47D1F988EFF}</b:Guid>
    <b:Author>
      <b:Author>
        <b:NameList>
          <b:Person>
            <b:Last>Grefenstette JJ</b:Last>
            <b:First>Baker</b:First>
            <b:Middle>JE.</b:Middle>
          </b:Person>
        </b:NameList>
      </b:Author>
    </b:Author>
    <b:Title>How genetic algorithms work: a critical look at implicit parallelism</b:Title>
    <b:City>Estados Unidos</b:City>
    <b:Publisher>Schaffer JD</b:Publisher>
    <b:Year>1989</b:Year>
    <b:RefOrder>51</b:RefOrder>
  </b:Source>
  <b:Source>
    <b:Tag>MÉT</b:Tag>
    <b:SourceType>Report</b:SourceType>
    <b:Guid>{A185CF5B-D585-47FF-83D9-056B4CA9AB51}</b:Guid>
    <b:Title>MÉTODOS  NUMÉRICOS  DE  OPTIMIZACIÓN:  PROBLEMAS  DE OPTIMIZACIÓN SIN RESTRICCIONES </b:Title>
    <b:Year>2012</b:Year>
    <b:RefOrder>52</b:RefOrder>
  </b:Source>
  <b:Source>
    <b:Tag>UZH</b:Tag>
    <b:SourceType>JournalArticle</b:SourceType>
    <b:Guid>{29990DEE-7E02-4640-A836-1B79F4323970}</b:Guid>
    <b:Author>
      <b:Author>
        <b:NameList>
          <b:Person>
            <b:Last>Feng</b:Last>
            <b:First>U</b:First>
            <b:Middle>Zhou</b:Middle>
          </b:Person>
          <b:Person>
            <b:Last>Kim</b:Last>
            <b:First>Yong</b:First>
            <b:Middle>Han</b:Middle>
          </b:Person>
          <b:Person>
            <b:Last>Yang</b:Last>
            <b:First>Bo-Suk</b:First>
          </b:Person>
        </b:NameList>
      </b:Author>
    </b:Author>
    <b:Title>Applications of  hybrid optimization techniques for model updatingof rotor shafts</b:Title>
    <b:Year>2006</b:Year>
    <b:JournalName>Struct Multidisc Optim</b:JournalName>
    <b:Pages>65-75</b:Pages>
    <b:Volume>32</b:Volume>
    <b:Issue>1</b:Issue>
    <b:RefOrder>53</b:RefOrder>
  </b:Source>
  <b:Source>
    <b:Tag>HAS</b:Tag>
    <b:SourceType>Misc</b:SourceType>
    <b:Guid>{A4BAD972-D2E3-45FD-9E59-2771E709C6AC}</b:Guid>
    <b:Author>
      <b:Author>
        <b:NameList>
          <b:Person>
            <b:Last>J</b:Last>
            <b:First>Haslinger</b:First>
          </b:Person>
          <b:Person>
            <b:Last>P</b:Last>
            <b:First>Neittaanmaki.</b:First>
          </b:Person>
        </b:NameList>
      </b:Author>
    </b:Author>
    <b:Title>Finite element approximation for optimal shape  design  material  and  topology  design</b:Title>
    <b:Year>1996</b:Year>
    <b:City>Chichester,  UK</b:City>
    <b:Publisher>John Wiley  &amp;  Sons</b:Publisher>
    <b:RefOrder>54</b:RefOrder>
  </b:Source>
  <b:Source>
    <b:Tag>ALL</b:Tag>
    <b:SourceType>Misc</b:SourceType>
    <b:Guid>{F681AEE0-7490-4AB4-952D-4761968161BD}</b:Guid>
    <b:Title>Shape optimization by the homogenization method</b:Title>
    <b:Author>
      <b:Author>
        <b:NameList>
          <b:Person>
            <b:Last>Allaire</b:Last>
            <b:First>G.</b:First>
          </b:Person>
          <b:Person>
            <b:Last>Bonnetier</b:Last>
            <b:First>E.</b:First>
          </b:Person>
          <b:Person>
            <b:Last>Francfort</b:Last>
            <b:First>G.</b:First>
          </b:Person>
          <b:Person>
            <b:Last>Jouve</b:Last>
            <b:First>F.</b:First>
          </b:Person>
        </b:NameList>
      </b:Author>
    </b:Author>
    <b:Year>1997</b:Year>
    <b:RefOrder>55</b:RefOrder>
  </b:Source>
  <b:Source>
    <b:Tag>CER</b:Tag>
    <b:SourceType>Misc</b:SourceType>
    <b:Guid>{CBDBA797-9874-41C3-A033-89E64191020B}</b:Guid>
    <b:Title>Genetic algorithms in shape optimization: ﬁnite  and  boundary  element applications</b:Title>
    <b:Author>
      <b:Author>
        <b:NameList>
          <b:Person>
            <b:Last>M</b:Last>
            <b:First>Cerrolaza</b:First>
          </b:Person>
          <b:Person>
            <b:Last>W</b:Last>
            <b:First>Anniccharico</b:First>
          </b:Person>
        </b:NameList>
      </b:Author>
    </b:Author>
    <b:Year>1999</b:Year>
    <b:City>Chichester, England</b:City>
    <b:Publisher>John Wiley &amp; Sons</b:Publisher>
    <b:RefOrder>56</b:RefOrder>
  </b:Source>
  <b:Source>
    <b:Tag>htt10</b:Tag>
    <b:SourceType>InternetSite</b:SourceType>
    <b:Guid>{4E649505-69C8-4408-8ADB-B589B10C8057}</b:Guid>
    <b:Title>http://es.wikipedia.org/wiki/B-spline </b:Title>
    <b:Year>2010</b:Year>
    <b:YearAccessed>2015</b:YearAccessed>
    <b:MonthAccessed>Marzo</b:MonthAccessed>
    <b:DayAccessed>16</b:DayAccessed>
    <b:RefOrder>57</b:RefOrder>
  </b:Source>
  <b:Source>
    <b:Tag>WOO</b:Tag>
    <b:SourceType>JournalArticle</b:SourceType>
    <b:Guid>{1F4E64EA-5B37-47E7-8253-041DDD232E3F}</b:Guid>
    <b:Title>Structural application  of a  shape optimization  method  based  on  a  genetic algorithm</b:Title>
    <b:Author>
      <b:Author>
        <b:NameList>
          <b:Person>
            <b:Last>SY</b:Last>
            <b:First>Woon</b:First>
          </b:Person>
          <b:Person>
            <b:Last>M</b:Last>
            <b:First>Querin</b:First>
          </b:Person>
          <b:Person>
            <b:Last>GP</b:Last>
            <b:First>Steven</b:First>
          </b:Person>
        </b:NameList>
      </b:Author>
    </b:Author>
    <b:JournalName>StructMultidisciplinaryOptim</b:JournalName>
    <b:Year>2001</b:Year>
    <b:Pages>57-64</b:Pages>
    <b:Volume>22</b:Volume>
    <b:Issue>1</b:Issue>
    <b:RefOrder>58</b:RefOrder>
  </b:Source>
  <b:Source>
    <b:Tag>htt101</b:Tag>
    <b:SourceType>DocumentFromInternetSite</b:SourceType>
    <b:Guid>{3B0E1227-F90D-4FA8-9B70-C1BA1EBAE95E}</b:Guid>
    <b:Title>http://sauce.pntic.mec.es/~jpeo0002/Archivos/PDF/T08.pdf </b:Title>
    <b:Year>2010</b:Year>
    <b:Month>09</b:Month>
    <b:Day>29</b:Day>
    <b:YearAccessed>2015</b:YearAccessed>
    <b:MonthAccessed>03</b:MonthAccessed>
    <b:DayAccessed>17</b:DayAccessed>
    <b:RefOrder>59</b:RefOrder>
  </b:Source>
  <b:Source>
    <b:Tag>RAM</b:Tag>
    <b:SourceType>Misc</b:SourceType>
    <b:Guid>{63D8946D-5195-43A4-A873-CDB83E3B88FE}</b:Guid>
    <b:Title>Modelos matemáticos de optimización.</b:Title>
    <b:Author>
      <b:Author>
        <b:NameList>
          <b:Person>
            <b:Last>Ramos</b:Last>
            <b:First>Andrés</b:First>
          </b:Person>
          <b:Person>
            <b:Last>Linares</b:Last>
            <b:First>Pedro</b:First>
          </b:Person>
        </b:NameList>
      </b:Author>
    </b:Author>
    <b:Year>2001</b:Year>
    <b:City>Comillas</b:City>
    <b:RefOrder>60</b:RefOrder>
  </b:Source>
  <b:Source>
    <b:Tag>htt09</b:Tag>
    <b:SourceType>DocumentFromInternetSite</b:SourceType>
    <b:Guid>{EFD24B0F-EBBD-4F63-90DB-F2E97F00215F}</b:Guid>
    <b:Title>http://www.edicionsupc.es/ftppublic/pdfmostra/OE03503M.pdf</b:Title>
    <b:Year>2009</b:Year>
    <b:YearAccessed>2015</b:YearAccessed>
    <b:MonthAccessed>03</b:MonthAccessed>
    <b:DayAccessed>17</b:DayAccessed>
    <b:Month>06</b:Month>
    <b:Day>07</b:Day>
    <b:RefOrder>61</b:RefOrder>
  </b:Source>
  <b:Source>
    <b:Tag>HAS1</b:Tag>
    <b:SourceType>Report</b:SourceType>
    <b:Guid>{146BC5D6-6073-49D4-8E61-94DDA12B2588}</b:Guid>
    <b:Title>Adaptive  evolution  strategies in structural optimization: Enhancing  their  computational performance  with  applications to  large-scale structures</b:Title>
    <b:Author>
      <b:Author>
        <b:NameList>
          <b:Person>
            <b:Last>Ebi</b:Last>
            <b:First>Hasanc</b:First>
          </b:Person>
        </b:NameList>
      </b:Author>
    </b:Author>
    <b:BookTitle>Computers and Structures</b:BookTitle>
    <b:Year>2008</b:Year>
    <b:Pages>119–132</b:Pages>
    <b:RefOrder>62</b:RefOrder>
  </b:Source>
  <b:Source>
    <b:Tag>KAN</b:Tag>
    <b:SourceType>Report</b:SourceType>
    <b:Guid>{E6932FC8-FF2D-45A6-AE5B-40CBF6B7C953}</b:Guid>
    <b:Title>A new  structural optimization method based on the harmony search algorithm</b:Title>
    <b:Author>
      <b:Author>
        <b:NameList>
          <b:Person>
            <b:Last>Lee</b:Last>
            <b:First>Kang</b:First>
            <b:Middle>Seok</b:Middle>
          </b:Person>
          <b:Person>
            <b:Last>Woo</b:Last>
            <b:First>Zong</b:First>
          </b:Person>
          <b:Person>
            <b:Last>A</b:Last>
            <b:First>Geem</b:First>
            <b:Middle>B.</b:Middle>
          </b:Person>
        </b:NameList>
      </b:Author>
    </b:Author>
    <b:Year>2004</b:Year>
    <b:RefOrder>63</b:RefOrder>
  </b:Source>
  <b:Source>
    <b:Tag>HAJ</b:Tag>
    <b:SourceType>BookSection</b:SourceType>
    <b:Guid>{58AE9828-BEF2-43EB-BF0A-9753AFEA3D34}</b:Guid>
    <b:Title>Genetic algorithms in automated structural synthesis</b:Title>
    <b:Author>
      <b:Author>
        <b:NameList>
          <b:Person>
            <b:Last>Peter</b:Last>
            <b:First>Hajela</b:First>
          </b:Person>
        </b:NameList>
      </b:Author>
      <b:Editor>
        <b:NameList>
          <b:Person>
            <b:Last>BHV</b:Last>
          </b:Person>
        </b:NameList>
      </b:Editor>
    </b:Author>
    <b:BookTitle>Optimization  and  artiﬁcial intelligence  in civil  and  structural engineering</b:BookTitle>
    <b:Year>1992</b:Year>
    <b:Publisher>Kluwer Academic Press</b:Publisher>
    <b:City>Dordrecht:</b:City>
    <b:RefOrder>64</b:RefOrder>
  </b:Source>
  <b:Source>
    <b:Tag>JAR</b:Tag>
    <b:SourceType>BookSection</b:SourceType>
    <b:Guid>{4E1391FD-DBA2-4787-8A3F-ED977F3BF7A3}</b:Guid>
    <b:Title>Optimal design  of  a</b:Title>
    <b:Author>
      <b:Author>
        <b:NameList>
          <b:Person>
            <b:Last>K</b:Last>
            <b:First>JARMAI</b:First>
          </b:Person>
          <b:Person>
            <b:Last>JA</b:Last>
            <b:First>SNYMAN</b:First>
          </b:Person>
          <b:Person>
            <b:Last>J</b:Last>
            <b:First>FARKAS</b:First>
          </b:Person>
          <b:Person>
            <b:Last>G</b:Last>
            <b:First>GONDOS</b:First>
          </b:Person>
        </b:NameList>
      </b:Author>
    </b:Author>
    <b:RefOrder>65</b:RefOrder>
  </b:Source>
  <b:Source>
    <b:Tag>QUE</b:Tag>
    <b:SourceType>Misc</b:SourceType>
    <b:Guid>{55CEC6FF-0F93-4CA7-99E2-A393C4844BBB}</b:Guid>
    <b:Title>Evolutionary  structural optimization: Stress  based  formulation and  implementation</b:Title>
    <b:Author>
      <b:Author>
        <b:NameList>
          <b:Person>
            <b:Last>Om</b:Last>
            <b:First>Querin</b:First>
          </b:Person>
        </b:NameList>
      </b:Author>
    </b:Author>
    <b:Year>1997</b:Year>
    <b:City>Australia</b:City>
    <b:RefOrder>66</b:RefOrder>
  </b:Source>
  <b:Source>
    <b:Tag>JPA</b:Tag>
    <b:SourceType>JournalArticle</b:SourceType>
    <b:Guid>{121EAAC0-C3E1-413F-9BAC-AA37568EEF8A}</b:Guid>
    <b:Title>Improvements in the  treatment of  stress constraints in  structural topology  optimization problems</b:Title>
    <b:Author>
      <b:Author>
        <b:NameList>
          <b:Person>
            <b:Last>París</b:Last>
            <b:First>J.</b:First>
          </b:Person>
          <b:Person>
            <b:Last>Navarrina</b:Last>
            <b:First>F.</b:First>
          </b:Person>
          <b:Person>
            <b:Last>Colominas</b:Last>
            <b:First>I.</b:First>
          </b:Person>
          <b:Person>
            <b:Last>Casteleiro</b:Last>
            <b:First>M.</b:First>
          </b:Person>
        </b:NameList>
      </b:Author>
    </b:Author>
    <b:JournalName>Journal of Computational and Applied Mathematics</b:JournalName>
    <b:Year>2010</b:Year>
    <b:Pages>31-38</b:Pages>
    <b:Issue>234</b:Issue>
    <b:RefOrder>67</b:RefOrder>
  </b:Source>
  <b:Source>
    <b:Tag>Tho</b:Tag>
    <b:SourceType>BookSection</b:SourceType>
    <b:Guid>{9F267695-3162-45A1-8E94-735B2B82BAE8}</b:Guid>
    <b:Title>Large-Scale topology optimization in 3D using  parallel computing   </b:Title>
    <b:Author>
      <b:Author>
        <b:NameList>
          <b:Person>
            <b:Last>Thomas</b:Last>
            <b:First>Borrvall</b:First>
          </b:Person>
          <b:Person>
            <b:Last>Petersson</b:Last>
            <b:First>Joakim</b:First>
          </b:Person>
        </b:NameList>
      </b:Author>
    </b:Author>
    <b:Year>2001</b:Year>
    <b:Pages>6201-6229</b:Pages>
    <b:BookTitle>Comput.  Methods Appl. Mech. Engrg</b:BookTitle>
    <b:RefOrder>68</b:RefOrder>
  </b:Source>
  <b:Source>
    <b:Tag>Moo07</b:Tag>
    <b:SourceType>Book</b:SourceType>
    <b:Guid>{6205A432-9794-4173-BD10-AA8C6E32832C}</b:Guid>
    <b:Title>MATLAB® para ingenieros</b:Title>
    <b:Year> 2007</b:Year>
    <b:City>México</b:City>
    <b:Publisher>PEARSON EDUCACIÓN</b:Publisher>
    <b:Edition> Primera edición</b:Edition>
    <b:Author>
      <b:Author>
        <b:NameList>
          <b:Person>
            <b:Last>Moore</b:Last>
            <b:First>Holly</b:First>
          </b:Person>
        </b:NameList>
      </b:Author>
    </b:Author>
    <b:RefOrder>29</b:RefOrder>
  </b:Source>
  <b:Source>
    <b:Tag>Gar01</b:Tag>
    <b:SourceType>Misc</b:SourceType>
    <b:Guid>{0F340032-0972-44D8-93A6-4A2A7E464FA8}</b:Guid>
    <b:Author>
      <b:Author>
        <b:NameList>
          <b:Person>
            <b:Last>García de Jalón</b:Last>
            <b:First>Javier</b:First>
          </b:Person>
          <b:Person>
            <b:Last>Rodríguez</b:Last>
            <b:First>José</b:First>
            <b:Middle>Ignacio</b:Middle>
          </b:Person>
          <b:Person>
            <b:Last> Brazález</b:Last>
            <b:First> Alfonso</b:First>
          </b:Person>
        </b:NameList>
      </b:Author>
    </b:Author>
    <b:Title>Aprenda Matlab 6.1 como si estuviera en primero</b:Title>
    <b:Year>2001</b:Year>
    <b:City>Madrid</b:City>
    <b:RefOrder>69</b:RefOrder>
  </b:Source>
  <b:Source>
    <b:Tag>Día11</b:Tag>
    <b:SourceType>ConferenceProceedings</b:SourceType>
    <b:Guid>{AACB137F-4FFC-43FF-A85E-AE928C0F0DC4}</b:Guid>
    <b:Title>DISEÑO ÓPTIMO DE UNIONES SEMIRRÍGIDAS MEDIANTE SIMULACIÓN NUMÉRICA Y MODELOS KRIGING</b:Title>
    <b:Year>2011</b:Year>
    <b:City>Madrid</b:City>
    <b:Author>
      <b:Author>
        <b:NameList>
          <b:Person>
            <b:Last>Díaz Gómez</b:Last>
            <b:First>Concepción </b:First>
          </b:Person>
          <b:Person>
            <b:Last> Guillen Mercader</b:Last>
            <b:First>José</b:First>
          </b:Person>
          <b:Person>
            <b:Last> Requena Pérez</b:Last>
            <b:First>Eugenia</b:First>
          </b:Person>
          <b:Person>
            <b:Last> Herrero Pérez</b:Last>
            <b:First>David</b:First>
          </b:Person>
          <b:Person>
            <b:Last> Victoria Nicolás</b:Last>
            <b:First>Mariano</b:First>
          </b:Person>
        </b:NameList>
      </b:Author>
    </b:Author>
    <b:RefOrder>70</b:RefOrder>
  </b:Source>
  <b:Source>
    <b:Tag>MON13</b:Tag>
    <b:SourceType>Misc</b:SourceType>
    <b:Guid>{8F4F34F7-105F-4C34-80E6-7CAB364B05AB}</b:Guid>
    <b:Title>ESTIMACIÓN DE CARGAS DINÁMICAS DE CAMIONES PESADOS QUE CIRCULAN POR UN PUENTE INSTRUMENTADO CON ACELERÓMETROS</b:Title>
    <b:Year>2013</b:Year>
    <b:City>BOGOTÁ D.C.</b:City>
    <b:Author>
      <b:Author>
        <b:NameList>
          <b:Person>
            <b:Last>MONROY RINCÓN</b:Last>
            <b:Middle>CARLOS </b:Middle>
            <b:First>JUAN </b:First>
          </b:Person>
          <b:Person>
            <b:Last>ARRUBLA TOVAR</b:Last>
            <b:First>MÓNICA </b:First>
          </b:Person>
        </b:NameList>
      </b:Author>
    </b:Author>
    <b:RefOrder>71</b:RefOrder>
  </b:Source>
  <b:Source>
    <b:Tag>Com04</b:Tag>
    <b:SourceType>Misc</b:SourceType>
    <b:Guid>{FA98F796-8473-4E88-A898-C8F1EABA6617}</b:Guid>
    <b:Author>
      <b:Author>
        <b:NameList>
          <b:Person>
            <b:Last>Carreteras</b:Last>
            <b:First>Comité</b:First>
            <b:Middle>Técnico de Normalización NC/CTN 21 de</b:Middle>
          </b:Person>
        </b:NameList>
      </b:Author>
    </b:Author>
    <b:Title>NC 335 INSPECCION Y CONSERVACION DE PUENTES.</b:Title>
    <b:Year>2004</b:Year>
    <b:City>Ciudad de La Habana</b:City>
    <b:Publisher>Oficina Nacional de Normalización (NC)</b:Publisher>
    <b:RefOrder>72</b:RefOrder>
  </b:Source>
  <b:Source>
    <b:Tag>Mod</b:Tag>
    <b:SourceType>Misc</b:SourceType>
    <b:Guid>{240790BF-2B3B-42B3-9AE1-77262BEC2608}</b:Guid>
    <b:Title>Modelación estructural de un puente metálico de ferrocarril de viga, tablero superior</b:Title>
    <b:Year>2010</b:Year>
    <b:City>Santa Clara</b:City>
    <b:Author>
      <b:Author>
        <b:NameList>
          <b:Person>
            <b:Last>Aragón Miranda</b:Last>
            <b:First>Yoandry</b:First>
          </b:Person>
        </b:NameList>
      </b:Author>
    </b:Author>
    <b:RefOrder>73</b:RefOrder>
  </b:Source>
  <b:Source>
    <b:Tag>DJE00</b:Tag>
    <b:SourceType>Book</b:SourceType>
    <b:Guid>{AC870717-3D2F-4561-9303-226892FCE44A}</b:Guid>
    <b:Author>
      <b:Author>
        <b:NameList>
          <b:Person>
            <b:Last>Ewins</b:Last>
            <b:First>D.</b:First>
            <b:Middle>J.</b:Middle>
          </b:Person>
        </b:NameList>
      </b:Author>
    </b:Author>
    <b:Title>Modal Testing: Theory, Practice and Application</b:Title>
    <b:Year>2000</b:Year>
    <b:City>Baldock, Hertfordshire, England</b:City>
    <b:Publisher>Research Studies Press LTD.</b:Publisher>
    <b:Edition>Second Edition</b:Edition>
    <b:RefOrder>11</b:RefOrder>
  </b:Source>
  <b:Source>
    <b:Tag>Los15</b:Tag>
    <b:SourceType>Misc</b:SourceType>
    <b:Guid>{5627D664-4A20-4ED2-AA74-4C286477AB40}</b:Guid>
    <b:Title>Tecnologías de sensorización e identificación modal. Aplicación a la determinación del amortiguamiento estructural.</b:Title>
    <b:Year>2015</b:Year>
    <b:City>Valladolid</b:City>
    <b:Author>
      <b:Author>
        <b:NameList>
          <b:Person>
            <b:Last>Losa Miranda</b:Last>
            <b:First>Gonzalo</b:First>
          </b:Person>
        </b:NameList>
      </b:Author>
    </b:Author>
    <b:CountryRegion>España</b:CountryRegion>
    <b:RefOrder>12</b:RefOrder>
  </b:Source>
  <b:Source>
    <b:Tag>HeJ01</b:Tag>
    <b:SourceType>Book</b:SourceType>
    <b:Guid>{D236A0ED-1F08-425C-BC11-CC26CF1E12A9}</b:Guid>
    <b:Title>Modal Analysis</b:Title>
    <b:Year>2001</b:Year>
    <b:Publisher>Butterworth-Heinemann</b:Publisher>
    <b:Edition>Primera</b:Edition>
    <b:Author>
      <b:Author>
        <b:NameList>
          <b:Person>
            <b:Last>He</b:Last>
            <b:First>Jimin</b:First>
          </b:Person>
          <b:Person>
            <b:Last>Fu</b:Last>
            <b:First>Zhi-Fang</b:First>
          </b:Person>
        </b:NameList>
      </b:Author>
    </b:Author>
    <b:RefOrder>13</b:RefOrder>
  </b:Source>
  <b:Source>
    <b:Tag>Bil11</b:Tag>
    <b:SourceType>Misc</b:SourceType>
    <b:Guid>{ECFA1450-BBDC-475A-BBF7-D43015A977BA}</b:Guid>
    <b:Title>Modal Testing</b:Title>
    <b:Year>2011</b:Year>
    <b:City>Ostrava</b:City>
    <b:Author>
      <b:Author>
        <b:NameList>
          <b:Person>
            <b:Last>Bilošová</b:Last>
            <b:First>Alena</b:First>
          </b:Person>
        </b:NameList>
      </b:Author>
    </b:Author>
    <b:CountryRegion>República Checa</b:CountryRegion>
    <b:RefOrder>14</b:RefOrder>
  </b:Source>
  <b:Source>
    <b:Tag>Rey12</b:Tag>
    <b:SourceType>JournalArticle</b:SourceType>
    <b:Guid>{5CE6173E-9409-4558-B22F-1CA9E8E78935}</b:Guid>
    <b:Title>System identification methods for (operational) modal analysis: review and comparison</b:Title>
    <b:Year>2012</b:Year>
    <b:JournalName>Archives of Computational Methods in Engineering</b:JournalName>
    <b:Author>
      <b:Author>
        <b:NameList>
          <b:Person>
            <b:Last>Reynders</b:Last>
            <b:First>Edwin</b:First>
          </b:Person>
        </b:NameList>
      </b:Author>
    </b:Author>
    <b:RefOrder>15</b:RefOrder>
  </b:Source>
  <b:Source>
    <b:Tag>JCJ11</b:Tag>
    <b:SourceType>Misc</b:SourceType>
    <b:Guid>{30929A28-AB80-4227-8E1E-3D9B554648F0}</b:Guid>
    <b:Author>
      <b:Author>
        <b:NameList>
          <b:Person>
            <b:Last>Jimenez</b:Last>
            <b:First>J.C.</b:First>
          </b:Person>
        </b:NameList>
      </b:Author>
    </b:Author>
    <b:Title> Analisis Modal Experimental.</b:Title>
    <b:Year>2011</b:Year>
    <b:RefOrder>17</b:RefOrder>
  </b:Source>
  <b:Source>
    <b:Tag>Jim11</b:Tag>
    <b:SourceType>Misc</b:SourceType>
    <b:Guid>{90503074-8861-4905-9777-BF397AE82D1B}</b:Guid>
    <b:Author>
      <b:Author>
        <b:NameList>
          <b:Person>
            <b:Last>Jimenez</b:Last>
            <b:First>J.</b:First>
            <b:Middle>C.</b:Middle>
          </b:Person>
        </b:NameList>
      </b:Author>
    </b:Author>
    <b:Title> Analisis Modal Experimental.</b:Title>
    <b:Year>2011</b:Year>
    <b:RefOrder>18</b:RefOrder>
  </b:Source>
  <b:Source>
    <b:Tag>Mén14</b:Tag>
    <b:SourceType>Misc</b:SourceType>
    <b:Guid>{0FDF336D-09E6-42AB-8159-88D2505D89B2}</b:Guid>
    <b:Author>
      <b:Author>
        <b:NameList>
          <b:Person>
            <b:Last>Chagoyén Méndez</b:Last>
            <b:First>Ernesto L.</b:First>
          </b:Person>
        </b:NameList>
      </b:Author>
    </b:Author>
    <b:Title>Introducción al Análisis Dinámico de las Estructuras.</b:Title>
    <b:Year>2014</b:Year>
    <b:Month>Noviembre</b:Month>
    <b:RefOrder>19</b:RefOrder>
  </b:Source>
  <b:Source>
    <b:Tag>Jul10</b:Tag>
    <b:SourceType>Misc</b:SourceType>
    <b:Guid>{E9079248-1757-4C5D-841F-3FF2D5E7082D}</b:Guid>
    <b:Author>
      <b:Author>
        <b:NameList>
          <b:Person>
            <b:Last>Guzmán Cortés</b:Last>
            <b:First>Julián Edgardo</b:First>
          </b:Person>
        </b:NameList>
      </b:Author>
    </b:Author>
    <b:Title>Modelo de Vibración y Simulación de Comportamiento Dinámico de "Riser", con Interacción Agua, Estructura y Suelo.</b:Title>
    <b:Year>2010</b:Year>
    <b:City>México,D.F.</b:City>
    <b:Month>Febrero</b:Month>
    <b:RefOrder>20</b:RefOrder>
  </b:Source>
  <b:Source>
    <b:Tag>Clo03</b:Tag>
    <b:SourceType>Book</b:SourceType>
    <b:Guid>{CB67D14C-8F0C-4268-A747-B58C325561CF}</b:Guid>
    <b:Title>Dynamics of Structures</b:Title>
    <b:Year>2003</b:Year>
    <b:City>Berkeley</b:City>
    <b:Publisher>Computers &amp; Structures</b:Publisher>
    <b:Edition>3ra.</b:Edition>
    <b:Author>
      <b:Author>
        <b:NameList>
          <b:Person>
            <b:Last>Clough</b:Last>
            <b:First>Ray W.</b:First>
          </b:Person>
          <b:Person>
            <b:Last>Penzien</b:Last>
            <b:First>Joseph</b:First>
          </b:Person>
        </b:NameList>
      </b:Author>
    </b:Author>
    <b:RefOrder>21</b:RefOrder>
  </b:Source>
  <b:Source>
    <b:Tag>Cho95</b:Tag>
    <b:SourceType>Book</b:SourceType>
    <b:Guid>{18CAEB39-5ABE-4356-945B-B1CEAF7F6E28}</b:Guid>
    <b:Title>Dynamics of Structures: theory and applications to earthquake engineering</b:Title>
    <b:Year>1995</b:Year>
    <b:City>Berkeley</b:City>
    <b:Publisher>Prentice Hall</b:Publisher>
    <b:Author>
      <b:Author>
        <b:NameList>
          <b:Person>
            <b:Last>Chopra</b:Last>
            <b:First>Anil K.</b:First>
          </b:Person>
        </b:NameList>
      </b:Author>
    </b:Author>
    <b:RefOrder>22</b:RefOrder>
  </b:Source>
  <b:Source>
    <b:Tag>Gij03</b:Tag>
    <b:SourceType>Misc</b:SourceType>
    <b:Guid>{B45B4276-55C1-4662-8CC6-5F6EB5F52DC2}</b:Guid>
    <b:Author>
      <b:Author>
        <b:NameList>
          <b:Person>
            <b:Last>Gijón</b:Last>
          </b:Person>
        </b:NameList>
      </b:Author>
    </b:Author>
    <b:Title>Sistemas y Señales.</b:Title>
    <b:Year> Febrero 2003</b:Year>
    <b:RefOrder>23</b:RefOrder>
  </b:Source>
  <b:Source>
    <b:Tag>Pee00</b:Tag>
    <b:SourceType>Misc</b:SourceType>
    <b:Guid>{8F964568-22FD-461A-8A23-6824BB87966E}</b:Guid>
    <b:Title>SYSTEM IDENTIFICATION AND DAMAGE DETECTION IN CIVIL ENGINEERING STRUCTURES</b:Title>
    <b:Year>2000</b:Year>
    <b:City>Leuven</b:City>
    <b:Month>Diciembre</b:Month>
    <b:CountryRegion>Bélgica</b:CountryRegion>
    <b:Author>
      <b:Author>
        <b:NameList>
          <b:Person>
            <b:Last>Peeters</b:Last>
            <b:First>Bart</b:First>
          </b:Person>
        </b:NameList>
      </b:Author>
    </b:Author>
    <b:RefOrder>24</b:RefOrder>
  </b:Source>
  <b:Source>
    <b:Tag>Pee01</b:Tag>
    <b:SourceType>JournalArticle</b:SourceType>
    <b:Guid>{704AA6B3-B940-45D4-996E-43299D385621}</b:Guid>
    <b:Title>Stochastic System Identification for Operational Modal Analysis: A Review</b:Title>
    <b:Year>2001</b:Year>
    <b:City>Leuven</b:City>
    <b:JournalName>Journal of Dynamic Systems, Measurement, and Control</b:JournalName>
    <b:Volume>123</b:Volume>
    <b:Author>
      <b:Author>
        <b:NameList>
          <b:Person>
            <b:Last>Peeters</b:Last>
            <b:First>Bart</b:First>
          </b:Person>
          <b:Person>
            <b:Last>De Roeck</b:Last>
            <b:First>Guido</b:First>
          </b:Person>
        </b:NameList>
      </b:Author>
    </b:Author>
    <b:Month>Diciembre</b:Month>
    <b:CountryRegion>Bélgica</b:CountryRegion>
    <b:RefOrder>25</b:RefOrder>
  </b:Source>
  <b:Source>
    <b:Tag>Rai14</b:Tag>
    <b:SourceType>Book</b:SourceType>
    <b:Guid>{EB5CCF4C-664B-4FF1-B9F0-385113CB4CA6}</b:Guid>
    <b:Title>Operational Modal Analysis of Civil Engieniering Structures. An introduction and guide for aplications</b:Title>
    <b:Year>2014</b:Year>
    <b:City>Termoli</b:City>
    <b:Publisher>Springer</b:Publisher>
    <b:Edition>Primera</b:Edition>
    <b:Author>
      <b:Author>
        <b:NameList>
          <b:Person>
            <b:Last>Rainieri</b:Last>
            <b:First>Carlo</b:First>
          </b:Person>
          <b:Person>
            <b:Last>Fabbrocino</b:Last>
            <b:First>Giovanni</b:First>
          </b:Person>
        </b:NameList>
      </b:Author>
    </b:Author>
    <b:RefOrder>26</b:RefOrder>
  </b:Source>
  <b:Source>
    <b:Tag>Aok87</b:Tag>
    <b:SourceType>Misc</b:SourceType>
    <b:Guid>{BEE2C58E-E75E-488C-BE75-97767BFAD139}</b:Guid>
    <b:Title>State Space Modeling of Time Series</b:Title>
    <b:Year>1987</b:Year>
    <b:City>Los Angeles</b:City>
    <b:Publisher>Springer-Verlag Berlin Heidelberg</b:Publisher>
    <b:Author>
      <b:Author>
        <b:NameList>
          <b:Person>
            <b:Last>Aoki</b:Last>
            <b:First>Masanao</b:First>
          </b:Person>
        </b:NameList>
      </b:Author>
    </b:Author>
    <b:RefOrder>27</b:RefOrder>
  </b:Source>
  <b:Source>
    <b:Tag>Lju99</b:Tag>
    <b:SourceType>Misc</b:SourceType>
    <b:Guid>{43C5BDB4-3DCF-4096-A641-9F360174ABDF}</b:Guid>
    <b:Title>System Identification: Theory for the User</b:Title>
    <b:Year>1999</b:Year>
    <b:City>New Jersey</b:City>
    <b:Author>
      <b:Author>
        <b:NameList>
          <b:Person>
            <b:Last>Ljung</b:Last>
            <b:First>Lennar</b:First>
          </b:Person>
        </b:NameList>
      </b:Author>
    </b:Author>
    <b:RefOrder>28</b:RefOrder>
  </b:Source>
  <b:Source>
    <b:Tag>MarcadorDePosición2</b:Tag>
    <b:SourceType>Misc</b:SourceType>
    <b:Guid>{D8953485-FA2C-4797-852F-1CEB07DF6ED3}</b:Guid>
    <b:Title>MACEC 3.2: A MATLAB TOOLBOX FOR EXPERIMENTAL AND OPERATIONAL MODAL ANALYSIS</b:Title>
    <b:Year>2011</b:Year>
    <b:Author>
      <b:Author>
        <b:NameList>
          <b:Person>
            <b:Last>Reynders</b:Last>
            <b:Middle>Edwin</b:Middle>
          </b:Person>
          <b:Person>
            <b:Last>Schevenels</b:Last>
            <b:First>Mattias</b:First>
          </b:Person>
          <b:Person>
            <b:Last>De Roeck</b:Last>
            <b:First>Guido</b:First>
          </b:Person>
        </b:NameList>
      </b:Author>
    </b:Author>
    <b:RefOrder>31</b:RefOrder>
  </b:Source>
  <b:Source>
    <b:Tag>MarcadorDePosición3</b:Tag>
    <b:SourceType>Misc</b:SourceType>
    <b:Guid>{9F571C0F-BB10-4220-862D-79C4AD239424}</b:Guid>
    <b:Title>The dynamic effect of the train-bridge interaction on the bridge response</b:Title>
    <b:Year>2014a</b:Year>
    <b:Author>
      <b:Author>
        <b:NameList>
          <b:Person>
            <b:Last>De Roeck</b:Last>
            <b:First>Guido</b:First>
          </b:Person>
        </b:NameList>
      </b:Author>
    </b:Author>
    <b:RefOrder>32</b:RefOrder>
  </b:Source>
  <b:Source>
    <b:Tag>Van96</b:Tag>
    <b:SourceType>Misc</b:SourceType>
    <b:Guid>{AFDCA099-C1D3-449F-9620-9C3756DD7E5B}</b:Guid>
    <b:Title>Subspace Identification for Linear</b:Title>
    <b:Year>1996</b:Year>
    <b:City>Dordrecht</b:City>
    <b:Author>
      <b:Author>
        <b:NameList>
          <b:Person>
            <b:Last>Van Overshee</b:Last>
            <b:First>Peter</b:First>
          </b:Person>
          <b:Person>
            <b:Last>De Moor</b:Last>
            <b:First>Bart</b:First>
          </b:Person>
        </b:NameList>
      </b:Author>
    </b:Author>
    <b:RefOrder>33</b:RefOrder>
  </b:Source>
  <b:Source>
    <b:Tag>MarcadorDePosición1</b:Tag>
    <b:SourceType>Misc</b:SourceType>
    <b:Guid>{F7EE5CC9-50E3-4258-9071-06EE3CCCFEA4}</b:Guid>
    <b:Title>MACEC 3.3. A MatLab Toolbox for Experimental and Operational Modal Analysis</b:Title>
    <b:Year>2014</b:Year>
    <b:City>Lovania</b:City>
    <b:Author>
      <b:Author>
        <b:NameList>
          <b:Person>
            <b:Last>Reynders</b:Last>
            <b:First>Edwin</b:First>
          </b:Person>
          <b:Person>
            <b:Last>Schevenels</b:Last>
            <b:First>Mattias</b:First>
          </b:Person>
          <b:Person>
            <b:Last>de Roeck</b:Last>
            <b:First>Guido</b:First>
          </b:Person>
        </b:NameList>
      </b:Author>
    </b:Author>
    <b:Month>Juio</b:Month>
    <b:StateProvince>Brabante Flamenco</b:StateProvince>
    <b:CountryRegion>Bélgica</b:CountryRegion>
    <b:RefOrder>34</b:RefOrder>
  </b:Source>
  <b:Source>
    <b:Tag>Placeholder1</b:Tag>
    <b:SourceType>Book</b:SourceType>
    <b:Guid>{D4EC3902-6473-4933-A684-92E1388DEF3B}</b:Guid>
    <b:Title>Dynamics of Structures</b:Title>
    <b:Year>2003</b:Year>
    <b:City>Berkeley</b:City>
    <b:Publisher>Computers &amp; Structures, Inc.</b:Publisher>
    <b:Author>
      <b:Author>
        <b:NameList>
          <b:Person>
            <b:Last>Clough</b:Last>
            <b:First>Ray</b:First>
            <b:Middle>W.</b:Middle>
          </b:Person>
          <b:Person>
            <b:Last>Penizien</b:Last>
            <b:First>Josph</b:First>
          </b:Person>
        </b:NameList>
      </b:Author>
    </b:Author>
    <b:Edition>Tercera</b:Edition>
    <b:RefOrder>74</b:RefOrder>
  </b:Source>
  <b:Source>
    <b:Tag>Lin</b:Tag>
    <b:SourceType>Misc</b:SourceType>
    <b:Guid>{34C09F89-DB57-48BA-92B6-BD6C74541AEC}</b:Guid>
    <b:Title>An Overview of Operational Modal Analysis: Major Development and Issues</b:Title>
    <b:Author>
      <b:Author>
        <b:NameList>
          <b:Person>
            <b:Last>Zhang</b:Last>
            <b:First>Lingmi</b:First>
          </b:Person>
          <b:Person>
            <b:Last>Brincker</b:Last>
            <b:First>Rune</b:First>
          </b:Person>
          <b:Person>
            <b:Last>Andersen</b:Last>
            <b:First>Palle</b:First>
          </b:Person>
        </b:NameList>
      </b:Author>
    </b:Author>
    <b:RefOrder>75</b:RefOrder>
  </b:Source>
  <b:Source>
    <b:Tag>Lóp</b:Tag>
    <b:SourceType>Misc</b:SourceType>
    <b:Guid>{1429DC8C-475B-4A70-8301-7669E261E2C5}</b:Guid>
    <b:Title>Identificación de Sistemas. Aplicación al modelado de un motor de continua.</b:Title>
    <b:Author>
      <b:Author>
        <b:NameList>
          <b:Person>
            <b:Last>López Guillén</b:Last>
            <b:Middle>Elena</b:Middle>
            <b:First>Maria</b:First>
          </b:Person>
        </b:NameList>
      </b:Author>
    </b:Author>
    <b:RefOrder>76</b:RefOrder>
  </b:Source>
  <b:Source>
    <b:Tag>Sol16</b:Tag>
    <b:SourceType>Misc</b:SourceType>
    <b:Guid>{2DF4AAA8-C504-47C1-9A9F-01864E2F899C}</b:Guid>
    <b:Title>Identificación de sistemas estructurales a partir de pruebas modales</b:Title>
    <b:Year>2016</b:Year>
    <b:City>Santa Clara</b:City>
    <b:Author>
      <b:Author>
        <b:NameList>
          <b:Person>
            <b:Last>Solano Guerra</b:Last>
            <b:First>Abdel</b:First>
          </b:Person>
        </b:NameList>
      </b:Author>
    </b:Author>
    <b:StateProvince>Villa Clara</b:StateProvince>
    <b:CountryRegion>Cuba</b:CountryRegion>
    <b:RefOrder>77</b:RefOrder>
  </b:Source>
  <b:Source>
    <b:Tag>Dum15</b:Tag>
    <b:SourceType>Misc</b:SourceType>
    <b:Guid>{7FC64600-40F1-4D26-90FA-A17844DCC5ED}</b:Guid>
    <b:Title>Métodos para la modelacion y el análisis experimental de puentes frente a cargas dinámicas</b:Title>
    <b:Year>2015</b:Year>
    <b:Author>
      <b:Author>
        <b:NameList>
          <b:Person>
            <b:Last>Claro Duménigo</b:Last>
            <b:First>Alexis</b:First>
          </b:Person>
        </b:NameList>
      </b:Author>
    </b:Author>
    <b:City>Santa Clara</b:City>
    <b:StateProvince>Villa Clara</b:StateProvince>
    <b:CountryRegion>Cuba</b:CountryRegion>
    <b:RefOrder>78</b:RefOrder>
  </b:Source>
  <b:Source>
    <b:Tag>Jam</b:Tag>
    <b:SourceType>Misc</b:SourceType>
    <b:Guid>{3A9D79DD-81D9-431E-832A-19A7F63FD92F}</b:Guid>
    <b:Title>Development of Operational Modal Analysis Techniques for Launch Data</b:Title>
    <b:Author>
      <b:Author>
        <b:NameList>
          <b:Person>
            <b:Last>James</b:Last>
            <b:First>George</b:First>
          </b:Person>
        </b:NameList>
      </b:Author>
    </b:Author>
    <b:RefOrder>79</b:RefOrder>
  </b:Source>
  <b:Source>
    <b:Tag>Gol96</b:Tag>
    <b:SourceType>Misc</b:SourceType>
    <b:Guid>{1C9BB524-149A-4017-BFC0-AE951C1772F0}</b:Guid>
    <b:Author>
      <b:Author>
        <b:NameList>
          <b:Person>
            <b:Last>G.H.</b:Last>
            <b:First>Golub</b:First>
          </b:Person>
          <b:Person>
            <b:Last>C.F.</b:Last>
            <b:First>Van</b:First>
            <b:Middle>Loan</b:Middle>
          </b:Person>
        </b:NameList>
      </b:Author>
    </b:Author>
    <b:Title>Matrix Computations</b:Title>
    <b:Year>1996</b:Year>
    <b:City>Baltimore</b:City>
    <b:RefOrder>80</b:RefOrder>
  </b:Source>
  <b:Source>
    <b:Tag>Len07</b:Tag>
    <b:SourceType>JournalArticle</b:SourceType>
    <b:Guid>{8744A3FF-0AEF-415C-B3C0-90DF3A9E358E}</b:Guid>
    <b:Title>System Identification</b:Title>
    <b:Year>2007</b:Year>
    <b:JournalName>Wiley Encyclopedia of Electrical and Electronics Engineering</b:JournalName>
    <b:Author>
      <b:Author>
        <b:NameList>
          <b:Person>
            <b:Last>Ljung</b:Last>
            <b:First>Lennar</b:First>
          </b:Person>
        </b:NameList>
      </b:Author>
    </b:Author>
    <b:Month>Junio</b:Month>
    <b:Day>29</b:Day>
    <b:RefOrder>81</b:RefOrder>
  </b:Source>
  <b:Source>
    <b:Tag>Aka74</b:Tag>
    <b:SourceType>Misc</b:SourceType>
    <b:Guid>{23FBD01C-EB12-4D8E-8B31-39E22179374B}</b:Guid>
    <b:Title>Markovian representation of stochastic processes and its application to the analysis of autoregressive moving average processes</b:Title>
    <b:Year>1974</b:Year>
    <b:Author>
      <b:Author>
        <b:NameList>
          <b:Person>
            <b:Last>Akaike</b:Last>
            <b:First>H</b:First>
          </b:Person>
        </b:NameList>
      </b:Author>
    </b:Author>
    <b:RefOrder>82</b:RefOrder>
  </b:Source>
  <b:Source>
    <b:Tag>Coo65</b:Tag>
    <b:SourceType>Misc</b:SourceType>
    <b:Guid>{4235454F-90C9-48A5-9747-1FFC607BE7EE}</b:Guid>
    <b:Title>An algorithm for the machine calculation of complex Fourier series</b:Title>
    <b:Year>1965</b:Year>
    <b:Author>
      <b:Author>
        <b:NameList>
          <b:Person>
            <b:Last>Cooley</b:Last>
            <b:Middle>W</b:Middle>
            <b:First>J</b:First>
          </b:Person>
          <b:Person>
            <b:Last>Tukey</b:Last>
            <b:Middle>W</b:Middle>
            <b:First>J</b:First>
          </b:Person>
        </b:NameList>
      </b:Author>
    </b:Author>
    <b:RefOrder>83</b:RefOrder>
  </b:Source>
  <b:Source>
    <b:Tag>Jua94</b:Tag>
    <b:SourceType>Misc</b:SourceType>
    <b:Guid>{3522F7DB-58B4-42B4-8371-1A3735611F38}</b:Guid>
    <b:Author>
      <b:Author>
        <b:NameList>
          <b:Person>
            <b:Last>Juang</b:Last>
            <b:Middle>-N</b:Middle>
            <b:First>J</b:First>
          </b:Person>
        </b:NameList>
      </b:Author>
    </b:Author>
    <b:Title>Applied System Identification</b:Title>
    <b:Year>1994</b:Year>
    <b:City>New Jersey</b:City>
    <b:RefOrder>84</b:RefOrder>
  </b:Source>
  <b:Source>
    <b:Tag>Ver02</b:Tag>
    <b:SourceType>Misc</b:SourceType>
    <b:Guid>{E90621E9-EBF0-437F-A38B-8B1E47F0A07E}</b:Guid>
    <b:Title>FREQUENCY-DOMAIN SYSTEM IDENTIFICATION FOR MODAL ANALYSIS</b:Title>
    <b:Year>2002</b:Year>
    <b:City>Bruselas</b:City>
    <b:Author>
      <b:Author>
        <b:NameList>
          <b:Person>
            <b:Last>Verboven</b:Last>
            <b:First>Peter</b:First>
          </b:Person>
        </b:NameList>
      </b:Author>
    </b:Author>
    <b:RefOrder>85</b:RefOrder>
  </b:Source>
  <b:Source>
    <b:Tag>Car99</b:Tag>
    <b:SourceType>JournalArticle</b:SourceType>
    <b:Guid>{A5447E8B-E58A-4C84-A630-27BCDB242F38}</b:Guid>
    <b:Title>Evaluación de Puentes Mediante el Análisis de Vibraciones. Investigaciones Recientes</b:Title>
    <b:JournalName>Publicación Técnica</b:JournalName>
    <b:Year>1999</b:Year>
    <b:Issue>132</b:Issue>
    <b:Author>
      <b:Author>
        <b:NameList>
          <b:Person>
            <b:Last>Carrión Viramontes</b:Last>
            <b:Middle>Javier</b:Middle>
            <b:First>Francisco</b:First>
          </b:Person>
          <b:Person>
            <b:Last>Lozano Guzman</b:Last>
            <b:First>Alejandro</b:First>
          </b:Person>
          <b:Person>
            <b:Last>Fabela Gallegos</b:Last>
            <b:Middle>de Jesus</b:Middle>
            <b:First>Manuel</b:First>
          </b:Person>
          <b:Person>
            <b:Last>Vázquez Vega</b:Last>
            <b:First>David</b:First>
          </b:Person>
          <b:Person>
            <b:Last>Romero Navarrete</b:Last>
            <b:Middle>Antonio</b:Middle>
            <b:First>José</b:First>
          </b:Person>
        </b:NameList>
      </b:Author>
    </b:Author>
    <b:RefOrder>86</b:RefOrder>
  </b:Source>
  <b:Source>
    <b:Tag>Pér09</b:Tag>
    <b:SourceType>Misc</b:SourceType>
    <b:Guid>{E1564023-063B-450F-8606-08C768AC59E3}</b:Guid>
    <b:Title>Modelado y Análisis Vobracional y de Desplazamiento de las Máquinas de Simulación de Fallos</b:Title>
    <b:Year>2009</b:Year>
    <b:City>Madrid</b:City>
    <b:Author>
      <b:Author>
        <b:NameList>
          <b:Person>
            <b:Last>Pérez Flores</b:Last>
            <b:Middle>Eliseo</b:Middle>
            <b:First>Guillermo </b:First>
          </b:Person>
        </b:NameList>
      </b:Author>
    </b:Author>
    <b:RefOrder>87</b:RefOrder>
  </b:Source>
  <b:Source>
    <b:Tag>Gar16</b:Tag>
    <b:SourceType>Misc</b:SourceType>
    <b:Guid>{05ECC9DC-DEAC-4217-96D0-29217AF93385}</b:Guid>
    <b:Title>Métodos para la detección, localización y evaluación de daños en estructuras de puentes a partir de parámetros modales.</b:Title>
    <b:Year>2016</b:Year>
    <b:City>Santa Clara</b:City>
    <b:Author>
      <b:Author>
        <b:NameList>
          <b:Person>
            <b:Last>García O´Rally</b:Last>
            <b:First>Inés</b:First>
            <b:Middle>Beatriz</b:Middle>
          </b:Person>
        </b:NameList>
      </b:Author>
    </b:Author>
    <b:RefOrder>88</b:RefOrder>
  </b:Source>
  <b:Source>
    <b:Tag>Rey141</b:Tag>
    <b:SourceType>JournalArticle</b:SourceType>
    <b:Guid>{3DB40A6E-2B83-4C86-AAEE-49324DB04507}</b:Guid>
    <b:Title>Operational Modal Analysis in Civil Engineering: An Overview</b:Title>
    <b:Year>2014</b:Year>
    <b:JournalName>Encyclopedia of Earthquake Engineering</b:JournalName>
    <b:Author>
      <b:Author>
        <b:NameList>
          <b:Person>
            <b:Last>Reynders</b:Last>
            <b:First>Edwin</b:First>
          </b:Person>
          <b:Person>
            <b:Last>de Roeck</b:Last>
            <b:First>Guido</b:First>
          </b:Person>
        </b:NameList>
      </b:Author>
    </b:Author>
    <b:RefOrder>89</b:RefOrder>
  </b:Source>
  <b:Source>
    <b:Tag>Rod13</b:Tag>
    <b:SourceType>Misc</b:SourceType>
    <b:Guid>{22AAC6B4-3F72-4178-B917-613A975FDB71}</b:Guid>
    <b:Title>OPERATIONAL MODAL ANALYSIS FOR TESTING AND MONITORING OF BRIDGES AND SPECIAL STRUCTURES</b:Title>
    <b:Year>2013</b:Year>
    <b:City>Porto</b:City>
    <b:Author>
      <b:Author>
        <b:NameList>
          <b:Person>
            <b:Last>Rodrigues Leite de Magalhães</b:Last>
            <b:Middle>Manuel</b:Middle>
            <b:First>Filipe</b:First>
          </b:Person>
        </b:NameList>
      </b:Author>
    </b:Author>
    <b:RefOrder>90</b:RefOrder>
  </b:Source>
  <b:Source>
    <b:Tag>Hey13</b:Tag>
    <b:SourceType>Book</b:SourceType>
    <b:Guid>{DE44D510-57A3-4CCF-B1E8-40BBBD9012D8}</b:Guid>
    <b:Title>Modal Analysis Theory and Testing</b:Title>
    <b:Year>2013</b:Year>
    <b:City>Leuven</b:City>
    <b:Publisher>PMA</b:Publisher>
    <b:Edition>Segunda</b:Edition>
    <b:Author>
      <b:Author>
        <b:NameList>
          <b:Person>
            <b:Last>Heylen</b:Last>
            <b:First>Ward</b:First>
          </b:Person>
          <b:Person>
            <b:Last>Lammens</b:Last>
            <b:First>Stefan</b:First>
          </b:Person>
          <b:Person>
            <b:Last>Sas</b:Last>
            <b:First>Paul</b:First>
          </b:Person>
        </b:NameList>
      </b:Author>
    </b:Author>
    <b:RefOrder>91</b:RefOrder>
  </b:Source>
  <b:Source>
    <b:Tag>DGE84</b:Tag>
    <b:SourceType>Misc</b:SourceType>
    <b:Guid>{B36ACA63-3A09-4ED4-8806-9FDE276C8A94}</b:Guid>
    <b:Author>
      <b:Author>
        <b:NameList>
          <b:Person>
            <b:Last>Ewins</b:Last>
            <b:Middle>J</b:Middle>
            <b:First>David</b:First>
          </b:Person>
        </b:NameList>
      </b:Author>
    </b:Author>
    <b:Title>Modal Testing: Theory and Practice</b:Title>
    <b:Year>1984</b:Year>
    <b:Publisher>Research Studies Press Ltd.</b:Publisher>
    <b:RefOrder>92</b:RefOrder>
  </b:Source>
  <b:Source>
    <b:Tag>Ewi00</b:Tag>
    <b:SourceType>Book</b:SourceType>
    <b:Guid>{7EE2B19D-348F-4B9D-BB5B-A6EC62A454CF}</b:Guid>
    <b:Title>Modal Testing theory, practice and aplications</b:Title>
    <b:Year>2000</b:Year>
    <b:City>Baldock</b:City>
    <b:Publisher>Research Studies Press LTD.</b:Publisher>
    <b:Edition>Segunda</b:Edition>
    <b:Author>
      <b:Author>
        <b:NameList>
          <b:Person>
            <b:Last>Ewins</b:Last>
            <b:Middle>J</b:Middle>
            <b:First>David</b:First>
          </b:Person>
        </b:NameList>
      </b:Author>
    </b:Author>
    <b:RefOrder>93</b:RefOrder>
  </b:Source>
  <b:Source>
    <b:Tag>Alf16</b:Tag>
    <b:SourceType>Misc</b:SourceType>
    <b:Guid>{99DF3DE3-7C03-4B6A-B07F-4C9F231D80BD}</b:Guid>
    <b:Title>Estimación de parámetros estructurales en puentes usando la OAPI SAP2000 - MATLAB</b:Title>
    <b:Year>2016</b:Year>
    <b:City>Santa Clara</b:City>
    <b:StateProvince>Villa Clara</b:StateProvince>
    <b:CountryRegion>Cuba</b:CountryRegion>
    <b:Author>
      <b:Author>
        <b:NameList>
          <b:Person>
            <b:Last>Afonso Aspiro</b:Last>
            <b:First>Yunior</b:First>
          </b:Person>
        </b:NameList>
      </b:Author>
    </b:Author>
    <b:RefOrder>94</b:RefOrder>
  </b:Source>
  <b:Source>
    <b:Tag>Cun06</b:Tag>
    <b:SourceType>Report</b:SourceType>
    <b:Guid>{AEABA706-989A-4140-A0EB-589AAF0AA73E}</b:Guid>
    <b:Title>Experimental Modal Analysis of Civil Engineering Structures</b:Title>
    <b:Year>2006</b:Year>
    <b:City>Portugal</b:City>
    <b:Publisher>University of Porto</b:Publisher>
    <b:Author>
      <b:Author>
        <b:NameList>
          <b:Person>
            <b:Last>Cunha</b:Last>
            <b:First>Álvaro </b:First>
          </b:Person>
          <b:Person>
            <b:Last>Caetano</b:Last>
            <b:First>Elsa</b:First>
          </b:Person>
        </b:NameList>
      </b:Author>
    </b:Author>
    <b:ConferenceName>International Modal Analysis Conference</b:ConferenceName>
    <b:RefOrder>95</b:RefOrder>
  </b:Source>
  <b:Source>
    <b:Tag>Fél16</b:Tag>
    <b:SourceType>Report</b:SourceType>
    <b:Guid>{B3F204CE-A9E0-4B8D-AA6E-55A203B31801}</b:Guid>
    <b:Author>
      <b:Author>
        <b:NameList>
          <b:Person>
            <b:Last>Companioni</b:Last>
            <b:First>Félix</b:First>
            <b:Middle>Daniel del Sol</b:Middle>
          </b:Person>
        </b:NameList>
      </b:Author>
    </b:Author>
    <b:Title>Análisis Modal Operacional mediante el empleo de acelerómetros </b:Title>
    <b:Year>2016</b:Year>
    <b:Publisher>UCLV</b:Publisher>
    <b:City>Santa Clara</b:City>
    <b:RefOrder>96</b:RefOrder>
  </b:Source>
</b:Sources>
</file>

<file path=customXml/itemProps1.xml><?xml version="1.0" encoding="utf-8"?>
<ds:datastoreItem xmlns:ds="http://schemas.openxmlformats.org/officeDocument/2006/customXml" ds:itemID="{D08BC1A7-0158-4ABD-B857-906ABCF11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4966</Words>
  <Characters>27316</Characters>
  <Application>Microsoft Office Word</Application>
  <DocSecurity>0</DocSecurity>
  <Lines>227</Lines>
  <Paragraphs>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Lenovo1</cp:lastModifiedBy>
  <cp:revision>4</cp:revision>
  <cp:lastPrinted>2017-03-02T19:45:00Z</cp:lastPrinted>
  <dcterms:created xsi:type="dcterms:W3CDTF">2018-11-08T20:40:00Z</dcterms:created>
  <dcterms:modified xsi:type="dcterms:W3CDTF">2019-04-18T16:30:00Z</dcterms:modified>
</cp:coreProperties>
</file>