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23251E" w14:textId="77777777" w:rsidR="009D67CD" w:rsidRPr="009D5E02" w:rsidRDefault="00CE3065" w:rsidP="00667F10">
      <w:pPr>
        <w:spacing w:after="0"/>
        <w:jc w:val="center"/>
        <w:rPr>
          <w:rFonts w:ascii="Times New Roman" w:hAnsi="Times New Roman" w:cs="Times New Roman"/>
          <w:b/>
          <w:sz w:val="28"/>
          <w:szCs w:val="28"/>
        </w:rPr>
      </w:pPr>
      <w:r>
        <w:rPr>
          <w:rFonts w:ascii="Times New Roman" w:hAnsi="Times New Roman" w:cs="Times New Roman"/>
          <w:b/>
          <w:sz w:val="28"/>
          <w:szCs w:val="28"/>
        </w:rPr>
        <w:t>DUODÉCIMO COLOQUIO DE GEOTECNIA Y CIMENTACIONES</w:t>
      </w:r>
    </w:p>
    <w:p w14:paraId="6153F199" w14:textId="77777777" w:rsidR="00E912D0" w:rsidRDefault="00E912D0" w:rsidP="00667F10">
      <w:pPr>
        <w:spacing w:after="0"/>
        <w:jc w:val="center"/>
        <w:rPr>
          <w:rFonts w:ascii="Times New Roman" w:hAnsi="Times New Roman" w:cs="Times New Roman"/>
          <w:b/>
          <w:sz w:val="24"/>
          <w:szCs w:val="24"/>
        </w:rPr>
      </w:pPr>
    </w:p>
    <w:p w14:paraId="6C686487" w14:textId="4843FBDF" w:rsidR="008A1C16" w:rsidRDefault="006306C5" w:rsidP="00667F10">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Influencia </w:t>
      </w:r>
      <w:r w:rsidR="00F81292">
        <w:rPr>
          <w:rFonts w:ascii="Times New Roman" w:hAnsi="Times New Roman" w:cs="Times New Roman"/>
          <w:b/>
          <w:sz w:val="28"/>
          <w:szCs w:val="28"/>
        </w:rPr>
        <w:t>entre</w:t>
      </w:r>
      <w:r w:rsidR="0056221B">
        <w:rPr>
          <w:rFonts w:ascii="Times New Roman" w:hAnsi="Times New Roman" w:cs="Times New Roman"/>
          <w:b/>
          <w:sz w:val="28"/>
          <w:szCs w:val="28"/>
        </w:rPr>
        <w:t xml:space="preserve"> la compactación y</w:t>
      </w:r>
      <w:r>
        <w:rPr>
          <w:rFonts w:ascii="Times New Roman" w:hAnsi="Times New Roman" w:cs="Times New Roman"/>
          <w:b/>
          <w:sz w:val="28"/>
          <w:szCs w:val="28"/>
        </w:rPr>
        <w:t xml:space="preserve"> la succión en presas de tierra</w:t>
      </w:r>
      <w:r w:rsidR="002B253C">
        <w:rPr>
          <w:rFonts w:ascii="Times New Roman" w:hAnsi="Times New Roman" w:cs="Times New Roman"/>
          <w:b/>
          <w:sz w:val="28"/>
          <w:szCs w:val="28"/>
        </w:rPr>
        <w:t xml:space="preserve"> </w:t>
      </w:r>
      <w:r w:rsidR="008100E2">
        <w:rPr>
          <w:rFonts w:ascii="Times New Roman" w:hAnsi="Times New Roman" w:cs="Times New Roman"/>
          <w:b/>
          <w:sz w:val="28"/>
          <w:szCs w:val="28"/>
        </w:rPr>
        <w:t>con suelos tipo CH</w:t>
      </w:r>
      <w:r>
        <w:rPr>
          <w:rFonts w:ascii="Times New Roman" w:hAnsi="Times New Roman" w:cs="Times New Roman"/>
          <w:b/>
          <w:sz w:val="28"/>
          <w:szCs w:val="28"/>
        </w:rPr>
        <w:t xml:space="preserve"> </w:t>
      </w:r>
    </w:p>
    <w:p w14:paraId="732288AE" w14:textId="77777777" w:rsidR="005A264A" w:rsidRPr="009D5E02" w:rsidRDefault="005A264A" w:rsidP="00667F10">
      <w:pPr>
        <w:spacing w:after="0"/>
        <w:jc w:val="center"/>
        <w:rPr>
          <w:rFonts w:ascii="Times New Roman" w:hAnsi="Times New Roman" w:cs="Times New Roman"/>
          <w:b/>
          <w:sz w:val="28"/>
          <w:szCs w:val="28"/>
        </w:rPr>
      </w:pPr>
    </w:p>
    <w:p w14:paraId="7E56D8F6" w14:textId="49E8E73A" w:rsidR="009D5E02" w:rsidRPr="005A264A" w:rsidRDefault="005A264A" w:rsidP="005A264A">
      <w:pPr>
        <w:spacing w:after="0"/>
        <w:jc w:val="center"/>
        <w:rPr>
          <w:rFonts w:ascii="Times New Roman" w:hAnsi="Times New Roman" w:cs="Times New Roman"/>
          <w:b/>
          <w:i/>
          <w:sz w:val="28"/>
          <w:szCs w:val="28"/>
          <w:lang w:val="en-US"/>
        </w:rPr>
      </w:pPr>
      <w:r w:rsidRPr="005A264A">
        <w:rPr>
          <w:rFonts w:ascii="Times New Roman" w:hAnsi="Times New Roman" w:cs="Times New Roman"/>
          <w:b/>
          <w:i/>
          <w:sz w:val="28"/>
          <w:szCs w:val="28"/>
          <w:lang w:val="en-US"/>
        </w:rPr>
        <w:t>Influence between compaction and suction in earth dams with CH type soils</w:t>
      </w:r>
    </w:p>
    <w:p w14:paraId="06FB7A42" w14:textId="77777777" w:rsidR="005A264A" w:rsidRPr="005A264A" w:rsidRDefault="005A264A" w:rsidP="005A264A">
      <w:pPr>
        <w:spacing w:after="0"/>
        <w:jc w:val="center"/>
        <w:rPr>
          <w:rFonts w:ascii="Times New Roman" w:hAnsi="Times New Roman" w:cs="Times New Roman"/>
          <w:b/>
          <w:i/>
          <w:sz w:val="28"/>
          <w:szCs w:val="28"/>
          <w:lang w:val="en-US"/>
        </w:rPr>
      </w:pPr>
    </w:p>
    <w:p w14:paraId="4BC0A2E1" w14:textId="77777777" w:rsidR="008A1C16" w:rsidRPr="002B253C" w:rsidRDefault="002B253C" w:rsidP="00FF334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Ing. Isaida Flores Berenguer</w:t>
      </w:r>
      <w:r w:rsidR="009D5E02">
        <w:rPr>
          <w:rFonts w:ascii="Times New Roman" w:hAnsi="Times New Roman" w:cs="Times New Roman"/>
          <w:b/>
          <w:sz w:val="24"/>
          <w:szCs w:val="24"/>
          <w:vertAlign w:val="superscript"/>
        </w:rPr>
        <w:t>1</w:t>
      </w:r>
      <w:r w:rsidR="009D5E02">
        <w:rPr>
          <w:rFonts w:ascii="Times New Roman" w:hAnsi="Times New Roman" w:cs="Times New Roman"/>
          <w:b/>
          <w:sz w:val="24"/>
          <w:szCs w:val="24"/>
        </w:rPr>
        <w:t xml:space="preserve">, </w:t>
      </w:r>
      <w:r>
        <w:rPr>
          <w:rFonts w:ascii="Times New Roman" w:hAnsi="Times New Roman" w:cs="Times New Roman"/>
          <w:b/>
          <w:sz w:val="24"/>
          <w:szCs w:val="24"/>
        </w:rPr>
        <w:t>Dra. Ing. Jenny García Tristá</w:t>
      </w:r>
      <w:r w:rsidR="009D5E02">
        <w:rPr>
          <w:rFonts w:ascii="Times New Roman" w:hAnsi="Times New Roman" w:cs="Times New Roman"/>
          <w:b/>
          <w:sz w:val="24"/>
          <w:szCs w:val="24"/>
          <w:vertAlign w:val="superscript"/>
        </w:rPr>
        <w:t>2</w:t>
      </w:r>
      <w:r w:rsidR="009D5E02">
        <w:rPr>
          <w:rFonts w:ascii="Times New Roman" w:hAnsi="Times New Roman" w:cs="Times New Roman"/>
          <w:b/>
          <w:sz w:val="24"/>
          <w:szCs w:val="24"/>
        </w:rPr>
        <w:t xml:space="preserve">, </w:t>
      </w:r>
      <w:r>
        <w:rPr>
          <w:rFonts w:ascii="Times New Roman" w:hAnsi="Times New Roman" w:cs="Times New Roman"/>
          <w:b/>
          <w:sz w:val="24"/>
          <w:szCs w:val="24"/>
        </w:rPr>
        <w:t>Dr. Ing. Yoermes González Haramboure</w:t>
      </w:r>
      <w:r>
        <w:rPr>
          <w:rFonts w:ascii="Times New Roman" w:hAnsi="Times New Roman" w:cs="Times New Roman"/>
          <w:b/>
          <w:sz w:val="24"/>
          <w:szCs w:val="24"/>
          <w:vertAlign w:val="superscript"/>
        </w:rPr>
        <w:t>3</w:t>
      </w:r>
    </w:p>
    <w:p w14:paraId="383567D5" w14:textId="77777777" w:rsidR="009D5E02" w:rsidRDefault="009D5E02" w:rsidP="00FF3346">
      <w:pPr>
        <w:spacing w:after="0" w:line="360" w:lineRule="auto"/>
        <w:rPr>
          <w:rFonts w:ascii="Times New Roman" w:hAnsi="Times New Roman" w:cs="Times New Roman"/>
          <w:sz w:val="24"/>
          <w:szCs w:val="24"/>
        </w:rPr>
      </w:pPr>
    </w:p>
    <w:p w14:paraId="73DD24E7" w14:textId="77777777" w:rsidR="00E912D0" w:rsidRDefault="00E912D0" w:rsidP="002B253C">
      <w:pPr>
        <w:spacing w:after="0" w:line="360" w:lineRule="auto"/>
        <w:jc w:val="both"/>
        <w:rPr>
          <w:rFonts w:ascii="Times New Roman" w:hAnsi="Times New Roman" w:cs="Times New Roman"/>
          <w:sz w:val="24"/>
          <w:szCs w:val="24"/>
        </w:rPr>
      </w:pPr>
      <w:r w:rsidRPr="00E912D0">
        <w:rPr>
          <w:rFonts w:ascii="Times New Roman" w:hAnsi="Times New Roman" w:cs="Times New Roman"/>
          <w:sz w:val="24"/>
          <w:szCs w:val="24"/>
        </w:rPr>
        <w:t>1-</w:t>
      </w:r>
      <w:r w:rsidR="002B253C">
        <w:rPr>
          <w:rFonts w:ascii="Times New Roman" w:hAnsi="Times New Roman" w:cs="Times New Roman"/>
          <w:sz w:val="24"/>
          <w:szCs w:val="24"/>
        </w:rPr>
        <w:t>Isaida Flores Berenguer,</w:t>
      </w:r>
      <w:r w:rsidRPr="00E912D0">
        <w:rPr>
          <w:rFonts w:ascii="Times New Roman" w:hAnsi="Times New Roman" w:cs="Times New Roman"/>
          <w:sz w:val="24"/>
          <w:szCs w:val="24"/>
        </w:rPr>
        <w:t xml:space="preserve"> </w:t>
      </w:r>
      <w:r w:rsidR="002B253C">
        <w:rPr>
          <w:rFonts w:ascii="Times New Roman" w:hAnsi="Times New Roman" w:cs="Times New Roman"/>
          <w:sz w:val="24"/>
          <w:szCs w:val="24"/>
        </w:rPr>
        <w:t>Universidad Tecnológica de La Habana José Antonio Echeverría</w:t>
      </w:r>
      <w:r w:rsidRPr="00E912D0">
        <w:rPr>
          <w:rFonts w:ascii="Times New Roman" w:hAnsi="Times New Roman" w:cs="Times New Roman"/>
          <w:sz w:val="24"/>
          <w:szCs w:val="24"/>
        </w:rPr>
        <w:t xml:space="preserve">, </w:t>
      </w:r>
      <w:r w:rsidR="002B253C">
        <w:rPr>
          <w:rFonts w:ascii="Times New Roman" w:hAnsi="Times New Roman" w:cs="Times New Roman"/>
          <w:sz w:val="24"/>
          <w:szCs w:val="24"/>
        </w:rPr>
        <w:t>Cuba</w:t>
      </w:r>
      <w:r w:rsidRPr="00E912D0">
        <w:rPr>
          <w:rFonts w:ascii="Times New Roman" w:hAnsi="Times New Roman" w:cs="Times New Roman"/>
          <w:sz w:val="24"/>
          <w:szCs w:val="24"/>
        </w:rPr>
        <w:t>. E-mail:</w:t>
      </w:r>
      <w:r w:rsidR="002B253C">
        <w:rPr>
          <w:rFonts w:ascii="Times New Roman" w:hAnsi="Times New Roman" w:cs="Times New Roman"/>
          <w:sz w:val="24"/>
          <w:szCs w:val="24"/>
        </w:rPr>
        <w:t xml:space="preserve"> </w:t>
      </w:r>
      <w:hyperlink r:id="rId8" w:history="1">
        <w:r w:rsidR="002B253C" w:rsidRPr="00DB665D">
          <w:rPr>
            <w:rStyle w:val="Hyperlink"/>
            <w:rFonts w:ascii="Times New Roman" w:hAnsi="Times New Roman" w:cs="Times New Roman"/>
            <w:sz w:val="24"/>
            <w:szCs w:val="24"/>
          </w:rPr>
          <w:t>isaidafb@civil.cujae.edu.cu</w:t>
        </w:r>
      </w:hyperlink>
    </w:p>
    <w:p w14:paraId="05DD998C" w14:textId="77777777" w:rsidR="00E912D0" w:rsidRDefault="00E912D0" w:rsidP="002B253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w:t>
      </w:r>
      <w:r w:rsidRPr="00E912D0">
        <w:rPr>
          <w:rFonts w:ascii="Times New Roman" w:hAnsi="Times New Roman" w:cs="Times New Roman"/>
          <w:sz w:val="24"/>
          <w:szCs w:val="24"/>
        </w:rPr>
        <w:t xml:space="preserve"> </w:t>
      </w:r>
      <w:r w:rsidR="002B253C" w:rsidRPr="002B253C">
        <w:rPr>
          <w:rFonts w:ascii="Times New Roman" w:hAnsi="Times New Roman" w:cs="Times New Roman"/>
          <w:sz w:val="24"/>
          <w:szCs w:val="24"/>
        </w:rPr>
        <w:t xml:space="preserve">Jenny García </w:t>
      </w:r>
      <w:proofErr w:type="spellStart"/>
      <w:r w:rsidR="002B253C" w:rsidRPr="002B253C">
        <w:rPr>
          <w:rFonts w:ascii="Times New Roman" w:hAnsi="Times New Roman" w:cs="Times New Roman"/>
          <w:sz w:val="24"/>
          <w:szCs w:val="24"/>
        </w:rPr>
        <w:t>Tristá</w:t>
      </w:r>
      <w:proofErr w:type="spellEnd"/>
      <w:r w:rsidR="002B253C">
        <w:rPr>
          <w:rFonts w:ascii="Times New Roman" w:hAnsi="Times New Roman" w:cs="Times New Roman"/>
          <w:sz w:val="24"/>
          <w:szCs w:val="24"/>
        </w:rPr>
        <w:t>,</w:t>
      </w:r>
      <w:r w:rsidRPr="00E912D0">
        <w:rPr>
          <w:rFonts w:ascii="Times New Roman" w:hAnsi="Times New Roman" w:cs="Times New Roman"/>
          <w:sz w:val="24"/>
          <w:szCs w:val="24"/>
        </w:rPr>
        <w:t xml:space="preserve"> </w:t>
      </w:r>
      <w:r w:rsidR="002B253C">
        <w:rPr>
          <w:rFonts w:ascii="Times New Roman" w:hAnsi="Times New Roman" w:cs="Times New Roman"/>
          <w:sz w:val="24"/>
          <w:szCs w:val="24"/>
        </w:rPr>
        <w:t>Universidad Tecnológica de La Habana José Antonio Echeverría</w:t>
      </w:r>
      <w:r w:rsidR="002B253C" w:rsidRPr="00E912D0">
        <w:rPr>
          <w:rFonts w:ascii="Times New Roman" w:hAnsi="Times New Roman" w:cs="Times New Roman"/>
          <w:sz w:val="24"/>
          <w:szCs w:val="24"/>
        </w:rPr>
        <w:t xml:space="preserve">, </w:t>
      </w:r>
      <w:r w:rsidR="002B253C">
        <w:rPr>
          <w:rFonts w:ascii="Times New Roman" w:hAnsi="Times New Roman" w:cs="Times New Roman"/>
          <w:sz w:val="24"/>
          <w:szCs w:val="24"/>
        </w:rPr>
        <w:t>Cuba</w:t>
      </w:r>
      <w:r w:rsidR="002B253C" w:rsidRPr="00E912D0">
        <w:rPr>
          <w:rFonts w:ascii="Times New Roman" w:hAnsi="Times New Roman" w:cs="Times New Roman"/>
          <w:sz w:val="24"/>
          <w:szCs w:val="24"/>
        </w:rPr>
        <w:t>. E-mail:</w:t>
      </w:r>
      <w:r w:rsidR="002B253C">
        <w:rPr>
          <w:rFonts w:ascii="Times New Roman" w:hAnsi="Times New Roman" w:cs="Times New Roman"/>
          <w:sz w:val="24"/>
          <w:szCs w:val="24"/>
        </w:rPr>
        <w:t xml:space="preserve"> </w:t>
      </w:r>
      <w:hyperlink r:id="rId9" w:history="1">
        <w:r w:rsidR="002B253C" w:rsidRPr="00DB665D">
          <w:rPr>
            <w:rStyle w:val="Hyperlink"/>
            <w:rFonts w:ascii="Times New Roman" w:hAnsi="Times New Roman" w:cs="Times New Roman"/>
            <w:sz w:val="24"/>
            <w:szCs w:val="24"/>
          </w:rPr>
          <w:t>jenny@civil.cujae.edu.cu</w:t>
        </w:r>
      </w:hyperlink>
    </w:p>
    <w:p w14:paraId="21584B6E" w14:textId="77777777" w:rsidR="002B253C" w:rsidRDefault="002B253C" w:rsidP="002B253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2B253C">
        <w:rPr>
          <w:rFonts w:ascii="Times New Roman" w:hAnsi="Times New Roman" w:cs="Times New Roman"/>
          <w:sz w:val="24"/>
          <w:szCs w:val="24"/>
        </w:rPr>
        <w:t>Yoermes González Haramboure</w:t>
      </w:r>
      <w:r>
        <w:rPr>
          <w:rFonts w:ascii="Times New Roman" w:hAnsi="Times New Roman" w:cs="Times New Roman"/>
          <w:sz w:val="24"/>
          <w:szCs w:val="24"/>
        </w:rPr>
        <w:t>,</w:t>
      </w:r>
      <w:r w:rsidRPr="002B253C">
        <w:rPr>
          <w:rFonts w:ascii="Times New Roman" w:hAnsi="Times New Roman" w:cs="Times New Roman"/>
          <w:sz w:val="24"/>
          <w:szCs w:val="24"/>
        </w:rPr>
        <w:t xml:space="preserve"> </w:t>
      </w:r>
      <w:r>
        <w:rPr>
          <w:rFonts w:ascii="Times New Roman" w:hAnsi="Times New Roman" w:cs="Times New Roman"/>
          <w:sz w:val="24"/>
          <w:szCs w:val="24"/>
        </w:rPr>
        <w:t>Universidad Tecnológica de La Habana José Antonio Echeverría</w:t>
      </w:r>
      <w:r w:rsidRPr="00E912D0">
        <w:rPr>
          <w:rFonts w:ascii="Times New Roman" w:hAnsi="Times New Roman" w:cs="Times New Roman"/>
          <w:sz w:val="24"/>
          <w:szCs w:val="24"/>
        </w:rPr>
        <w:t xml:space="preserve">, </w:t>
      </w:r>
      <w:r>
        <w:rPr>
          <w:rFonts w:ascii="Times New Roman" w:hAnsi="Times New Roman" w:cs="Times New Roman"/>
          <w:sz w:val="24"/>
          <w:szCs w:val="24"/>
        </w:rPr>
        <w:t>Cuba</w:t>
      </w:r>
      <w:r w:rsidRPr="00E912D0">
        <w:rPr>
          <w:rFonts w:ascii="Times New Roman" w:hAnsi="Times New Roman" w:cs="Times New Roman"/>
          <w:sz w:val="24"/>
          <w:szCs w:val="24"/>
        </w:rPr>
        <w:t>. E-mail:</w:t>
      </w:r>
      <w:r>
        <w:rPr>
          <w:rFonts w:ascii="Times New Roman" w:hAnsi="Times New Roman" w:cs="Times New Roman"/>
          <w:sz w:val="24"/>
          <w:szCs w:val="24"/>
        </w:rPr>
        <w:t xml:space="preserve"> </w:t>
      </w:r>
      <w:hyperlink r:id="rId10" w:history="1">
        <w:r w:rsidRPr="00DB665D">
          <w:rPr>
            <w:rStyle w:val="Hyperlink"/>
            <w:rFonts w:ascii="Times New Roman" w:hAnsi="Times New Roman" w:cs="Times New Roman"/>
            <w:sz w:val="24"/>
            <w:szCs w:val="24"/>
          </w:rPr>
          <w:t>yoermes@civil.cujae.edu.cu</w:t>
        </w:r>
      </w:hyperlink>
    </w:p>
    <w:p w14:paraId="53527DF2" w14:textId="77777777" w:rsidR="002B253C" w:rsidRDefault="002B253C" w:rsidP="00FF3346">
      <w:pPr>
        <w:spacing w:after="0" w:line="360" w:lineRule="auto"/>
        <w:jc w:val="both"/>
        <w:rPr>
          <w:rFonts w:ascii="Times New Roman" w:hAnsi="Times New Roman" w:cs="Times New Roman"/>
          <w:b/>
          <w:sz w:val="24"/>
          <w:szCs w:val="24"/>
        </w:rPr>
      </w:pPr>
    </w:p>
    <w:p w14:paraId="1EB69597" w14:textId="35F2E45E" w:rsidR="008A1C16" w:rsidRDefault="008A1C16" w:rsidP="00FF3346">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Resumen:</w:t>
      </w:r>
      <w:r w:rsidR="009061A5" w:rsidRPr="009061A5">
        <w:rPr>
          <w:rFonts w:ascii="Times New Roman" w:hAnsi="Times New Roman" w:cs="Times New Roman"/>
          <w:sz w:val="24"/>
          <w:szCs w:val="24"/>
        </w:rPr>
        <w:t xml:space="preserve"> </w:t>
      </w:r>
    </w:p>
    <w:p w14:paraId="1EC228E7" w14:textId="306B84DD" w:rsidR="00740286" w:rsidRDefault="00540C49" w:rsidP="00FB356B">
      <w:pPr>
        <w:jc w:val="both"/>
        <w:rPr>
          <w:rFonts w:ascii="Times New Roman" w:hAnsi="Times New Roman" w:cs="Times New Roman"/>
          <w:sz w:val="24"/>
          <w:szCs w:val="24"/>
        </w:rPr>
      </w:pPr>
      <w:r>
        <w:rPr>
          <w:rFonts w:ascii="Times New Roman" w:hAnsi="Times New Roman" w:cs="Times New Roman"/>
          <w:sz w:val="24"/>
          <w:szCs w:val="24"/>
        </w:rPr>
        <w:t>Actualmente, l</w:t>
      </w:r>
      <w:r w:rsidR="00FB356B" w:rsidRPr="0014531F">
        <w:rPr>
          <w:rFonts w:ascii="Times New Roman" w:hAnsi="Times New Roman" w:cs="Times New Roman"/>
          <w:sz w:val="24"/>
          <w:szCs w:val="24"/>
        </w:rPr>
        <w:t xml:space="preserve">a construcción de presas de tierra, ha puesto a la estabilidad de taludes en un plano de importancia ingenieril de primer orden, tanto por el aspecto económico como por las consecuencias indeseables debidas a sus fallos. </w:t>
      </w:r>
      <w:r w:rsidR="007D09D8" w:rsidRPr="0014531F">
        <w:rPr>
          <w:rFonts w:ascii="Times New Roman" w:hAnsi="Times New Roman" w:cs="Times New Roman"/>
          <w:sz w:val="24"/>
          <w:szCs w:val="24"/>
        </w:rPr>
        <w:t>Los objetivos de la</w:t>
      </w:r>
      <w:r w:rsidR="00FB356B" w:rsidRPr="0014531F">
        <w:rPr>
          <w:rFonts w:ascii="Times New Roman" w:hAnsi="Times New Roman" w:cs="Times New Roman"/>
          <w:sz w:val="24"/>
          <w:szCs w:val="24"/>
        </w:rPr>
        <w:t xml:space="preserve"> investigación consiste</w:t>
      </w:r>
      <w:r w:rsidR="007D09D8" w:rsidRPr="0014531F">
        <w:rPr>
          <w:rFonts w:ascii="Times New Roman" w:hAnsi="Times New Roman" w:cs="Times New Roman"/>
          <w:sz w:val="24"/>
          <w:szCs w:val="24"/>
        </w:rPr>
        <w:t>n</w:t>
      </w:r>
      <w:r w:rsidR="00FB356B" w:rsidRPr="0014531F">
        <w:rPr>
          <w:rFonts w:ascii="Times New Roman" w:hAnsi="Times New Roman" w:cs="Times New Roman"/>
          <w:sz w:val="24"/>
          <w:szCs w:val="24"/>
        </w:rPr>
        <w:t xml:space="preserve"> en realizar un análisis</w:t>
      </w:r>
      <w:r w:rsidR="00850ACE" w:rsidRPr="0014531F">
        <w:rPr>
          <w:rFonts w:ascii="Times New Roman" w:hAnsi="Times New Roman" w:cs="Times New Roman"/>
          <w:sz w:val="24"/>
          <w:szCs w:val="24"/>
        </w:rPr>
        <w:t xml:space="preserve"> para definir la dependencia de la curva característica del grado de compactación del suelo</w:t>
      </w:r>
      <w:r w:rsidR="007D09D8" w:rsidRPr="0014531F">
        <w:rPr>
          <w:rFonts w:ascii="Times New Roman" w:hAnsi="Times New Roman" w:cs="Times New Roman"/>
          <w:sz w:val="24"/>
          <w:szCs w:val="24"/>
        </w:rPr>
        <w:t xml:space="preserve"> y</w:t>
      </w:r>
      <w:r w:rsidR="00850ACE" w:rsidRPr="0014531F">
        <w:rPr>
          <w:rFonts w:ascii="Times New Roman" w:hAnsi="Times New Roman" w:cs="Times New Roman"/>
          <w:sz w:val="24"/>
          <w:szCs w:val="24"/>
        </w:rPr>
        <w:t xml:space="preserve"> plantea</w:t>
      </w:r>
      <w:r w:rsidR="007D09D8" w:rsidRPr="0014531F">
        <w:rPr>
          <w:rFonts w:ascii="Times New Roman" w:hAnsi="Times New Roman" w:cs="Times New Roman"/>
          <w:sz w:val="24"/>
          <w:szCs w:val="24"/>
        </w:rPr>
        <w:t>r</w:t>
      </w:r>
      <w:r w:rsidR="00850ACE" w:rsidRPr="0014531F">
        <w:rPr>
          <w:rFonts w:ascii="Times New Roman" w:hAnsi="Times New Roman" w:cs="Times New Roman"/>
          <w:sz w:val="24"/>
          <w:szCs w:val="24"/>
        </w:rPr>
        <w:t xml:space="preserve">, además, la variación de </w:t>
      </w:r>
      <w:r w:rsidR="00FB356B" w:rsidRPr="0014531F">
        <w:rPr>
          <w:rFonts w:ascii="Times New Roman" w:hAnsi="Times New Roman" w:cs="Times New Roman"/>
          <w:sz w:val="24"/>
          <w:szCs w:val="24"/>
        </w:rPr>
        <w:t>la pendiente del talud aguas abajo</w:t>
      </w:r>
      <w:r w:rsidR="00850ACE" w:rsidRPr="0014531F">
        <w:rPr>
          <w:rFonts w:ascii="Times New Roman" w:hAnsi="Times New Roman" w:cs="Times New Roman"/>
          <w:sz w:val="24"/>
          <w:szCs w:val="24"/>
        </w:rPr>
        <w:t>. El caso de estudio</w:t>
      </w:r>
      <w:r w:rsidR="00FB356B" w:rsidRPr="0014531F">
        <w:rPr>
          <w:rFonts w:ascii="Times New Roman" w:hAnsi="Times New Roman" w:cs="Times New Roman"/>
          <w:sz w:val="24"/>
          <w:szCs w:val="24"/>
        </w:rPr>
        <w:t xml:space="preserve"> e</w:t>
      </w:r>
      <w:r w:rsidR="00850ACE" w:rsidRPr="0014531F">
        <w:rPr>
          <w:rFonts w:ascii="Times New Roman" w:hAnsi="Times New Roman" w:cs="Times New Roman"/>
          <w:sz w:val="24"/>
          <w:szCs w:val="24"/>
        </w:rPr>
        <w:t>s</w:t>
      </w:r>
      <w:r w:rsidR="00FB356B" w:rsidRPr="0014531F">
        <w:rPr>
          <w:rFonts w:ascii="Times New Roman" w:hAnsi="Times New Roman" w:cs="Times New Roman"/>
          <w:sz w:val="24"/>
          <w:szCs w:val="24"/>
        </w:rPr>
        <w:t xml:space="preserve"> una presa de tierra de 2</w:t>
      </w:r>
      <w:r w:rsidR="00850ACE" w:rsidRPr="0014531F">
        <w:rPr>
          <w:rFonts w:ascii="Times New Roman" w:hAnsi="Times New Roman" w:cs="Times New Roman"/>
          <w:sz w:val="24"/>
          <w:szCs w:val="24"/>
        </w:rPr>
        <w:t>2</w:t>
      </w:r>
      <w:r w:rsidR="00FB356B" w:rsidRPr="0014531F">
        <w:rPr>
          <w:rFonts w:ascii="Times New Roman" w:hAnsi="Times New Roman" w:cs="Times New Roman"/>
          <w:sz w:val="24"/>
          <w:szCs w:val="24"/>
        </w:rPr>
        <w:t xml:space="preserve"> metros de altura con </w:t>
      </w:r>
      <w:r w:rsidR="00850ACE" w:rsidRPr="0014531F">
        <w:rPr>
          <w:rFonts w:ascii="Times New Roman" w:hAnsi="Times New Roman" w:cs="Times New Roman"/>
          <w:sz w:val="24"/>
          <w:szCs w:val="24"/>
        </w:rPr>
        <w:t>prisma de drenaje</w:t>
      </w:r>
      <w:r w:rsidR="00FB356B" w:rsidRPr="0014531F">
        <w:rPr>
          <w:rFonts w:ascii="Times New Roman" w:hAnsi="Times New Roman" w:cs="Times New Roman"/>
          <w:sz w:val="24"/>
          <w:szCs w:val="24"/>
        </w:rPr>
        <w:t xml:space="preserve">, considerando los principios de la Mecánica de Suelos </w:t>
      </w:r>
      <w:r w:rsidR="00850ACE" w:rsidRPr="0014531F">
        <w:rPr>
          <w:rFonts w:ascii="Times New Roman" w:hAnsi="Times New Roman" w:cs="Times New Roman"/>
          <w:sz w:val="24"/>
          <w:szCs w:val="24"/>
        </w:rPr>
        <w:t>p</w:t>
      </w:r>
      <w:r w:rsidR="00FB356B" w:rsidRPr="0014531F">
        <w:rPr>
          <w:rFonts w:ascii="Times New Roman" w:hAnsi="Times New Roman" w:cs="Times New Roman"/>
          <w:sz w:val="24"/>
          <w:szCs w:val="24"/>
        </w:rPr>
        <w:t xml:space="preserve">arcialmente </w:t>
      </w:r>
      <w:r w:rsidR="00850ACE" w:rsidRPr="0014531F">
        <w:rPr>
          <w:rFonts w:ascii="Times New Roman" w:hAnsi="Times New Roman" w:cs="Times New Roman"/>
          <w:sz w:val="24"/>
          <w:szCs w:val="24"/>
        </w:rPr>
        <w:t>s</w:t>
      </w:r>
      <w:r w:rsidR="00FB356B" w:rsidRPr="0014531F">
        <w:rPr>
          <w:rFonts w:ascii="Times New Roman" w:hAnsi="Times New Roman" w:cs="Times New Roman"/>
          <w:sz w:val="24"/>
          <w:szCs w:val="24"/>
        </w:rPr>
        <w:t>aturados</w:t>
      </w:r>
      <w:r w:rsidR="00850ACE" w:rsidRPr="0014531F">
        <w:rPr>
          <w:rFonts w:ascii="Times New Roman" w:hAnsi="Times New Roman" w:cs="Times New Roman"/>
          <w:sz w:val="24"/>
          <w:szCs w:val="24"/>
        </w:rPr>
        <w:t xml:space="preserve"> para los estados de final de construcción y operación de la misma</w:t>
      </w:r>
      <w:r w:rsidR="00FB356B" w:rsidRPr="0014531F">
        <w:rPr>
          <w:rFonts w:ascii="Times New Roman" w:hAnsi="Times New Roman" w:cs="Times New Roman"/>
          <w:sz w:val="24"/>
          <w:szCs w:val="24"/>
        </w:rPr>
        <w:t xml:space="preserve">, </w:t>
      </w:r>
      <w:r w:rsidR="00850ACE" w:rsidRPr="0014531F">
        <w:rPr>
          <w:rFonts w:ascii="Times New Roman" w:hAnsi="Times New Roman" w:cs="Times New Roman"/>
          <w:sz w:val="24"/>
          <w:szCs w:val="24"/>
        </w:rPr>
        <w:t xml:space="preserve">con tres suelos en la cortina de tipo CH y tres suelos arenosos en la cimentación. </w:t>
      </w:r>
      <w:r w:rsidR="00FB356B" w:rsidRPr="0014531F">
        <w:rPr>
          <w:rFonts w:ascii="Times New Roman" w:hAnsi="Times New Roman" w:cs="Times New Roman"/>
          <w:sz w:val="24"/>
          <w:szCs w:val="24"/>
        </w:rPr>
        <w:t xml:space="preserve"> </w:t>
      </w:r>
      <w:r w:rsidR="00850ACE" w:rsidRPr="0014531F">
        <w:rPr>
          <w:rFonts w:ascii="Times New Roman" w:hAnsi="Times New Roman" w:cs="Times New Roman"/>
          <w:sz w:val="24"/>
          <w:szCs w:val="24"/>
        </w:rPr>
        <w:t xml:space="preserve">El análisis se realiza </w:t>
      </w:r>
      <w:r w:rsidR="00E753EC" w:rsidRPr="0014531F">
        <w:rPr>
          <w:rFonts w:ascii="Times New Roman" w:hAnsi="Times New Roman" w:cs="Times New Roman"/>
          <w:sz w:val="24"/>
          <w:szCs w:val="24"/>
        </w:rPr>
        <w:t>para la curva característica experimental y para la curva de conductividad hidráulica estimada. Para la ejecución de los modelos se utilizan las herramientas SIGMA/W, SEEP/W y SLOPE/W del programa GeoStudio 2012</w:t>
      </w:r>
      <w:r w:rsidR="00E753EC">
        <w:rPr>
          <w:rFonts w:ascii="Times New Roman" w:hAnsi="Times New Roman" w:cs="Times New Roman"/>
          <w:sz w:val="24"/>
          <w:szCs w:val="24"/>
        </w:rPr>
        <w:t>.</w:t>
      </w:r>
      <w:r w:rsidR="00FB356B" w:rsidRPr="00FB356B">
        <w:rPr>
          <w:rFonts w:ascii="Times New Roman" w:hAnsi="Times New Roman" w:cs="Times New Roman"/>
          <w:sz w:val="24"/>
          <w:szCs w:val="24"/>
        </w:rPr>
        <w:t xml:space="preserve"> </w:t>
      </w:r>
      <w:r w:rsidR="005A0156">
        <w:rPr>
          <w:rFonts w:ascii="Times New Roman" w:hAnsi="Times New Roman" w:cs="Times New Roman"/>
          <w:sz w:val="24"/>
          <w:szCs w:val="24"/>
        </w:rPr>
        <w:t>Los princ</w:t>
      </w:r>
      <w:r w:rsidR="007F5498">
        <w:rPr>
          <w:rFonts w:ascii="Times New Roman" w:hAnsi="Times New Roman" w:cs="Times New Roman"/>
          <w:sz w:val="24"/>
          <w:szCs w:val="24"/>
        </w:rPr>
        <w:t xml:space="preserve">ipales resultados obtenidos muestran que la variación en la estabilidad se incrementa cuando el grado de compactación y la succión correspondiente oscilan entre 80% y 95% del Proctor Estándar, por lo que se concluye que resulta más efectivo emplear curvas características obtenidas para grados de compactación </w:t>
      </w:r>
      <w:r w:rsidR="005A264A">
        <w:rPr>
          <w:rFonts w:ascii="Times New Roman" w:hAnsi="Times New Roman" w:cs="Times New Roman"/>
          <w:sz w:val="24"/>
          <w:szCs w:val="24"/>
        </w:rPr>
        <w:t xml:space="preserve">iguales o </w:t>
      </w:r>
      <w:r w:rsidR="007F5498">
        <w:rPr>
          <w:rFonts w:ascii="Times New Roman" w:hAnsi="Times New Roman" w:cs="Times New Roman"/>
          <w:sz w:val="24"/>
          <w:szCs w:val="24"/>
        </w:rPr>
        <w:t xml:space="preserve">superiores al 95%. </w:t>
      </w:r>
      <w:r w:rsidR="00AA6B0C">
        <w:rPr>
          <w:rFonts w:ascii="Times New Roman" w:hAnsi="Times New Roman" w:cs="Times New Roman"/>
          <w:sz w:val="24"/>
          <w:szCs w:val="24"/>
        </w:rPr>
        <w:t>Al</w:t>
      </w:r>
      <w:r w:rsidR="007F5498">
        <w:rPr>
          <w:rFonts w:ascii="Times New Roman" w:hAnsi="Times New Roman" w:cs="Times New Roman"/>
          <w:sz w:val="24"/>
          <w:szCs w:val="24"/>
        </w:rPr>
        <w:t xml:space="preserve"> incrementa</w:t>
      </w:r>
      <w:r w:rsidR="00AA6B0C">
        <w:rPr>
          <w:rFonts w:ascii="Times New Roman" w:hAnsi="Times New Roman" w:cs="Times New Roman"/>
          <w:sz w:val="24"/>
          <w:szCs w:val="24"/>
        </w:rPr>
        <w:t>r</w:t>
      </w:r>
      <w:r w:rsidR="007F5498">
        <w:rPr>
          <w:rFonts w:ascii="Times New Roman" w:hAnsi="Times New Roman" w:cs="Times New Roman"/>
          <w:sz w:val="24"/>
          <w:szCs w:val="24"/>
        </w:rPr>
        <w:t xml:space="preserve"> la pendiente del talud aguas abajo </w:t>
      </w:r>
      <w:r w:rsidR="00AA6B0C">
        <w:rPr>
          <w:rFonts w:ascii="Times New Roman" w:hAnsi="Times New Roman" w:cs="Times New Roman"/>
          <w:sz w:val="24"/>
          <w:szCs w:val="24"/>
        </w:rPr>
        <w:t xml:space="preserve">considerando las leyes de la Mecánica de Suelos parcialmente saturados, se </w:t>
      </w:r>
      <w:r w:rsidR="00AA6B0C">
        <w:rPr>
          <w:rFonts w:ascii="Times New Roman" w:hAnsi="Times New Roman" w:cs="Times New Roman"/>
          <w:sz w:val="24"/>
          <w:szCs w:val="24"/>
        </w:rPr>
        <w:lastRenderedPageBreak/>
        <w:t>mantienen las condiciones de estabilidad y seguridad del mismo para el caso de estudio en cuestión.</w:t>
      </w:r>
    </w:p>
    <w:p w14:paraId="111C93B7" w14:textId="77777777" w:rsidR="005A264A" w:rsidRDefault="00AA6B0C" w:rsidP="005A264A">
      <w:pPr>
        <w:jc w:val="both"/>
        <w:rPr>
          <w:rFonts w:ascii="Times New Roman" w:hAnsi="Times New Roman" w:cs="Times New Roman"/>
          <w:sz w:val="24"/>
          <w:szCs w:val="24"/>
          <w:lang w:val="en-US"/>
        </w:rPr>
      </w:pPr>
      <w:r w:rsidRPr="00D0516B">
        <w:rPr>
          <w:rFonts w:ascii="Times New Roman" w:hAnsi="Times New Roman" w:cs="Times New Roman"/>
          <w:sz w:val="24"/>
          <w:szCs w:val="24"/>
          <w:lang w:val="es-MX"/>
        </w:rPr>
        <w:t xml:space="preserve"> </w:t>
      </w:r>
      <w:r w:rsidR="009061A5" w:rsidRPr="005A264A">
        <w:rPr>
          <w:rFonts w:ascii="Times New Roman" w:hAnsi="Times New Roman" w:cs="Times New Roman"/>
          <w:b/>
          <w:i/>
          <w:sz w:val="24"/>
          <w:szCs w:val="24"/>
          <w:lang w:val="en-US"/>
        </w:rPr>
        <w:t>Abstract:</w:t>
      </w:r>
      <w:r w:rsidR="009061A5" w:rsidRPr="005A264A">
        <w:rPr>
          <w:rFonts w:ascii="Times New Roman" w:hAnsi="Times New Roman" w:cs="Times New Roman"/>
          <w:sz w:val="24"/>
          <w:szCs w:val="24"/>
          <w:lang w:val="en-US"/>
        </w:rPr>
        <w:t xml:space="preserve"> </w:t>
      </w:r>
    </w:p>
    <w:p w14:paraId="56EE15A1" w14:textId="6E4CBDDC" w:rsidR="005A264A" w:rsidRPr="00D0516B" w:rsidRDefault="005A264A" w:rsidP="005A264A">
      <w:pPr>
        <w:jc w:val="both"/>
        <w:rPr>
          <w:rFonts w:ascii="Times New Roman" w:hAnsi="Times New Roman" w:cs="Times New Roman"/>
          <w:sz w:val="24"/>
          <w:szCs w:val="24"/>
          <w:lang w:val="en-US"/>
        </w:rPr>
      </w:pPr>
      <w:r w:rsidRPr="005A264A">
        <w:rPr>
          <w:rFonts w:ascii="Times New Roman" w:hAnsi="Times New Roman" w:cs="Times New Roman"/>
          <w:i/>
          <w:sz w:val="24"/>
          <w:szCs w:val="24"/>
          <w:lang w:val="en-US"/>
        </w:rPr>
        <w:t xml:space="preserve">Currently, the construction of earth dams has placed the stability of slopes in a plane of first-order engineering importance, both for the economic aspect and for the undesirable consequences due to their failures. The objectives of the research are to carry out an analysis to define the dependence of the characteristic curve of the degree of soil compaction </w:t>
      </w:r>
      <w:proofErr w:type="gramStart"/>
      <w:r w:rsidRPr="005A264A">
        <w:rPr>
          <w:rFonts w:ascii="Times New Roman" w:hAnsi="Times New Roman" w:cs="Times New Roman"/>
          <w:i/>
          <w:sz w:val="24"/>
          <w:szCs w:val="24"/>
          <w:lang w:val="en-US"/>
        </w:rPr>
        <w:t>and also</w:t>
      </w:r>
      <w:proofErr w:type="gramEnd"/>
      <w:r w:rsidRPr="005A264A">
        <w:rPr>
          <w:rFonts w:ascii="Times New Roman" w:hAnsi="Times New Roman" w:cs="Times New Roman"/>
          <w:i/>
          <w:sz w:val="24"/>
          <w:szCs w:val="24"/>
          <w:lang w:val="en-US"/>
        </w:rPr>
        <w:t xml:space="preserve"> to consider the variation of the slope </w:t>
      </w:r>
      <w:proofErr w:type="spellStart"/>
      <w:r w:rsidRPr="005A264A">
        <w:rPr>
          <w:rFonts w:ascii="Times New Roman" w:hAnsi="Times New Roman" w:cs="Times New Roman"/>
          <w:i/>
          <w:sz w:val="24"/>
          <w:szCs w:val="24"/>
          <w:lang w:val="en-US"/>
        </w:rPr>
        <w:t>slope</w:t>
      </w:r>
      <w:proofErr w:type="spellEnd"/>
      <w:r w:rsidRPr="005A264A">
        <w:rPr>
          <w:rFonts w:ascii="Times New Roman" w:hAnsi="Times New Roman" w:cs="Times New Roman"/>
          <w:i/>
          <w:sz w:val="24"/>
          <w:szCs w:val="24"/>
          <w:lang w:val="en-US"/>
        </w:rPr>
        <w:t xml:space="preserve"> downstream. The case study is a </w:t>
      </w:r>
      <w:proofErr w:type="gramStart"/>
      <w:r w:rsidRPr="005A264A">
        <w:rPr>
          <w:rFonts w:ascii="Times New Roman" w:hAnsi="Times New Roman" w:cs="Times New Roman"/>
          <w:i/>
          <w:sz w:val="24"/>
          <w:szCs w:val="24"/>
          <w:lang w:val="en-US"/>
        </w:rPr>
        <w:t>22 meter</w:t>
      </w:r>
      <w:proofErr w:type="gramEnd"/>
      <w:r w:rsidRPr="005A264A">
        <w:rPr>
          <w:rFonts w:ascii="Times New Roman" w:hAnsi="Times New Roman" w:cs="Times New Roman"/>
          <w:i/>
          <w:sz w:val="24"/>
          <w:szCs w:val="24"/>
          <w:lang w:val="en-US"/>
        </w:rPr>
        <w:t xml:space="preserve"> high earth dam with a drainage prism, considering the principles of partially saturated soils mechanics for the final stages of construction and operation of the same, with three floors in the curtain of type CH and three sandy soils in the foundation. The analysis </w:t>
      </w:r>
      <w:proofErr w:type="gramStart"/>
      <w:r w:rsidRPr="005A264A">
        <w:rPr>
          <w:rFonts w:ascii="Times New Roman" w:hAnsi="Times New Roman" w:cs="Times New Roman"/>
          <w:i/>
          <w:sz w:val="24"/>
          <w:szCs w:val="24"/>
          <w:lang w:val="en-US"/>
        </w:rPr>
        <w:t>is performed</w:t>
      </w:r>
      <w:proofErr w:type="gramEnd"/>
      <w:r w:rsidRPr="005A264A">
        <w:rPr>
          <w:rFonts w:ascii="Times New Roman" w:hAnsi="Times New Roman" w:cs="Times New Roman"/>
          <w:i/>
          <w:sz w:val="24"/>
          <w:szCs w:val="24"/>
          <w:lang w:val="en-US"/>
        </w:rPr>
        <w:t xml:space="preserve"> for the experimental characteristic curve and for the estimated hydraulic conductivity curve. The SIGMA / W, SEEP / W and SLOPE / W tools of the GeoStudio 2012 program </w:t>
      </w:r>
      <w:proofErr w:type="gramStart"/>
      <w:r w:rsidRPr="005A264A">
        <w:rPr>
          <w:rFonts w:ascii="Times New Roman" w:hAnsi="Times New Roman" w:cs="Times New Roman"/>
          <w:i/>
          <w:sz w:val="24"/>
          <w:szCs w:val="24"/>
          <w:lang w:val="en-US"/>
        </w:rPr>
        <w:t>are used</w:t>
      </w:r>
      <w:proofErr w:type="gramEnd"/>
      <w:r w:rsidRPr="005A264A">
        <w:rPr>
          <w:rFonts w:ascii="Times New Roman" w:hAnsi="Times New Roman" w:cs="Times New Roman"/>
          <w:i/>
          <w:sz w:val="24"/>
          <w:szCs w:val="24"/>
          <w:lang w:val="en-US"/>
        </w:rPr>
        <w:t xml:space="preserve"> for the execution of the models. The main results obtained show that the variation in stability increases when the degree of compaction and the corresponding suction range from 80% and 95% of the Standard Proctor, for which it </w:t>
      </w:r>
      <w:proofErr w:type="gramStart"/>
      <w:r w:rsidRPr="005A264A">
        <w:rPr>
          <w:rFonts w:ascii="Times New Roman" w:hAnsi="Times New Roman" w:cs="Times New Roman"/>
          <w:i/>
          <w:sz w:val="24"/>
          <w:szCs w:val="24"/>
          <w:lang w:val="en-US"/>
        </w:rPr>
        <w:t>is concluded</w:t>
      </w:r>
      <w:proofErr w:type="gramEnd"/>
      <w:r w:rsidRPr="005A264A">
        <w:rPr>
          <w:rFonts w:ascii="Times New Roman" w:hAnsi="Times New Roman" w:cs="Times New Roman"/>
          <w:i/>
          <w:sz w:val="24"/>
          <w:szCs w:val="24"/>
          <w:lang w:val="en-US"/>
        </w:rPr>
        <w:t xml:space="preserve"> that it is more effective to use characteristic curves obtained for compaction degrees higher than 95%. By increasing the slope of the slope downstream considering the laws of the mechanics of partially saturated soils, the conditions of stability and safety of the same are maintained for the case study in question.</w:t>
      </w:r>
    </w:p>
    <w:p w14:paraId="744B544E" w14:textId="1E18D015" w:rsidR="009061A5" w:rsidRDefault="009061A5" w:rsidP="00FF3346">
      <w:pPr>
        <w:spacing w:after="0" w:line="360" w:lineRule="auto"/>
        <w:jc w:val="both"/>
        <w:rPr>
          <w:rFonts w:ascii="Times New Roman" w:hAnsi="Times New Roman" w:cs="Times New Roman"/>
          <w:sz w:val="24"/>
          <w:szCs w:val="24"/>
        </w:rPr>
      </w:pPr>
      <w:r w:rsidRPr="009061A5">
        <w:rPr>
          <w:rFonts w:ascii="Times New Roman" w:hAnsi="Times New Roman" w:cs="Times New Roman"/>
          <w:b/>
          <w:sz w:val="24"/>
          <w:szCs w:val="24"/>
        </w:rPr>
        <w:t>Palabras Clave:</w:t>
      </w:r>
      <w:r>
        <w:rPr>
          <w:rFonts w:ascii="Times New Roman" w:hAnsi="Times New Roman" w:cs="Times New Roman"/>
          <w:sz w:val="24"/>
          <w:szCs w:val="24"/>
        </w:rPr>
        <w:t xml:space="preserve"> </w:t>
      </w:r>
      <w:r w:rsidR="00E03558">
        <w:rPr>
          <w:rFonts w:ascii="Times New Roman" w:hAnsi="Times New Roman" w:cs="Times New Roman"/>
          <w:sz w:val="24"/>
          <w:szCs w:val="24"/>
        </w:rPr>
        <w:t xml:space="preserve">Suelos no saturados; Estabilidad de taludes; Relación de vacíos. </w:t>
      </w:r>
    </w:p>
    <w:p w14:paraId="6F22986D" w14:textId="77777777" w:rsidR="005B4E7B" w:rsidRPr="00D0516B" w:rsidRDefault="005B4E7B" w:rsidP="00FF3346">
      <w:pPr>
        <w:spacing w:after="0" w:line="360" w:lineRule="auto"/>
        <w:jc w:val="both"/>
        <w:rPr>
          <w:rFonts w:ascii="Times New Roman" w:hAnsi="Times New Roman" w:cs="Times New Roman"/>
          <w:b/>
          <w:i/>
          <w:sz w:val="24"/>
          <w:szCs w:val="24"/>
          <w:lang w:val="es-MX"/>
        </w:rPr>
      </w:pPr>
    </w:p>
    <w:p w14:paraId="30DDBC1B" w14:textId="1D3E8B1B" w:rsidR="00A21A1F" w:rsidRPr="005B4E7B" w:rsidRDefault="009061A5" w:rsidP="00FF3346">
      <w:pPr>
        <w:spacing w:after="0" w:line="360" w:lineRule="auto"/>
        <w:jc w:val="both"/>
        <w:rPr>
          <w:rFonts w:ascii="Times New Roman" w:hAnsi="Times New Roman" w:cs="Times New Roman"/>
          <w:i/>
          <w:sz w:val="24"/>
          <w:szCs w:val="24"/>
          <w:lang w:val="en-US"/>
        </w:rPr>
      </w:pPr>
      <w:r w:rsidRPr="00CA6751">
        <w:rPr>
          <w:rFonts w:ascii="Times New Roman" w:hAnsi="Times New Roman" w:cs="Times New Roman"/>
          <w:b/>
          <w:i/>
          <w:sz w:val="24"/>
          <w:szCs w:val="24"/>
          <w:lang w:val="en-US"/>
        </w:rPr>
        <w:t>Keywords:</w:t>
      </w:r>
      <w:r w:rsidRPr="00CA6751">
        <w:rPr>
          <w:rFonts w:ascii="Times New Roman" w:hAnsi="Times New Roman" w:cs="Times New Roman"/>
          <w:sz w:val="24"/>
          <w:szCs w:val="24"/>
          <w:lang w:val="en-US"/>
        </w:rPr>
        <w:t xml:space="preserve"> </w:t>
      </w:r>
      <w:r w:rsidR="00CA6751" w:rsidRPr="005B4E7B">
        <w:rPr>
          <w:rFonts w:ascii="Times New Roman" w:hAnsi="Times New Roman" w:cs="Times New Roman"/>
          <w:i/>
          <w:sz w:val="24"/>
          <w:szCs w:val="24"/>
          <w:lang w:val="en-US"/>
        </w:rPr>
        <w:t>Unsaturated soils; Stability of slopes; Void ratio.</w:t>
      </w:r>
    </w:p>
    <w:p w14:paraId="036B47E1" w14:textId="77777777" w:rsidR="005B4E7B" w:rsidRPr="005B4E7B" w:rsidRDefault="005B4E7B" w:rsidP="00FF3346">
      <w:pPr>
        <w:spacing w:after="0" w:line="360" w:lineRule="auto"/>
        <w:jc w:val="both"/>
        <w:rPr>
          <w:rFonts w:ascii="Times New Roman" w:hAnsi="Times New Roman" w:cs="Times New Roman"/>
          <w:i/>
          <w:sz w:val="24"/>
          <w:szCs w:val="24"/>
          <w:lang w:val="en-US"/>
        </w:rPr>
      </w:pPr>
    </w:p>
    <w:p w14:paraId="4586219D" w14:textId="77777777" w:rsidR="00A21A1F" w:rsidRDefault="00A21A1F" w:rsidP="00FF334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 </w:t>
      </w:r>
      <w:r w:rsidRPr="00A21A1F">
        <w:rPr>
          <w:rFonts w:ascii="Times New Roman" w:hAnsi="Times New Roman" w:cs="Times New Roman"/>
          <w:b/>
          <w:sz w:val="24"/>
          <w:szCs w:val="24"/>
        </w:rPr>
        <w:t>Introducción</w:t>
      </w:r>
    </w:p>
    <w:p w14:paraId="45C45AA7" w14:textId="24590DC6" w:rsidR="00FB3E6A" w:rsidRDefault="00FB356B" w:rsidP="004270C3">
      <w:pPr>
        <w:spacing w:after="0" w:line="360" w:lineRule="auto"/>
        <w:jc w:val="both"/>
        <w:rPr>
          <w:rFonts w:ascii="Times New Roman" w:hAnsi="Times New Roman" w:cs="Times New Roman"/>
          <w:sz w:val="24"/>
          <w:szCs w:val="24"/>
        </w:rPr>
      </w:pPr>
      <w:r w:rsidRPr="00FB356B">
        <w:rPr>
          <w:rFonts w:ascii="Times New Roman" w:hAnsi="Times New Roman" w:cs="Times New Roman"/>
          <w:sz w:val="24"/>
          <w:szCs w:val="24"/>
        </w:rPr>
        <w:t xml:space="preserve">La Mecánica de Suelos </w:t>
      </w:r>
      <w:r w:rsidR="00FB3E6A">
        <w:rPr>
          <w:rFonts w:ascii="Times New Roman" w:hAnsi="Times New Roman" w:cs="Times New Roman"/>
          <w:sz w:val="24"/>
          <w:szCs w:val="24"/>
        </w:rPr>
        <w:t xml:space="preserve">inicialmente se </w:t>
      </w:r>
      <w:r w:rsidR="00FB3E6A" w:rsidRPr="00FB3E6A">
        <w:rPr>
          <w:rFonts w:ascii="Times New Roman" w:hAnsi="Times New Roman" w:cs="Times New Roman"/>
          <w:sz w:val="24"/>
          <w:szCs w:val="24"/>
        </w:rPr>
        <w:t>desarrolló para</w:t>
      </w:r>
      <w:r w:rsidR="004270C3">
        <w:rPr>
          <w:rFonts w:ascii="Times New Roman" w:hAnsi="Times New Roman" w:cs="Times New Roman"/>
          <w:sz w:val="24"/>
          <w:szCs w:val="24"/>
        </w:rPr>
        <w:t xml:space="preserve"> estudiar los suelos saturados, condición que </w:t>
      </w:r>
      <w:r w:rsidR="00FB3E6A" w:rsidRPr="00FB3E6A">
        <w:rPr>
          <w:rFonts w:ascii="Times New Roman" w:hAnsi="Times New Roman" w:cs="Times New Roman"/>
          <w:sz w:val="24"/>
          <w:szCs w:val="24"/>
        </w:rPr>
        <w:t>resulta extrem</w:t>
      </w:r>
      <w:r w:rsidR="004270C3">
        <w:rPr>
          <w:rFonts w:ascii="Times New Roman" w:hAnsi="Times New Roman" w:cs="Times New Roman"/>
          <w:sz w:val="24"/>
          <w:szCs w:val="24"/>
        </w:rPr>
        <w:t>a</w:t>
      </w:r>
      <w:r w:rsidR="00FB3E6A" w:rsidRPr="00FB3E6A">
        <w:rPr>
          <w:rFonts w:ascii="Times New Roman" w:hAnsi="Times New Roman" w:cs="Times New Roman"/>
          <w:sz w:val="24"/>
          <w:szCs w:val="24"/>
        </w:rPr>
        <w:t xml:space="preserve"> ya que se considera que la masa de suelo sólo se encuentra sometida a dos fases</w:t>
      </w:r>
      <w:r w:rsidR="004270C3">
        <w:rPr>
          <w:rFonts w:ascii="Times New Roman" w:hAnsi="Times New Roman" w:cs="Times New Roman"/>
          <w:sz w:val="24"/>
          <w:szCs w:val="24"/>
        </w:rPr>
        <w:t>: sólida y líquida, y sus limitaciones son evidentes cuando</w:t>
      </w:r>
      <w:r w:rsidR="00FB3E6A" w:rsidRPr="00FB3E6A">
        <w:rPr>
          <w:rFonts w:ascii="Times New Roman" w:hAnsi="Times New Roman" w:cs="Times New Roman"/>
          <w:sz w:val="24"/>
          <w:szCs w:val="24"/>
        </w:rPr>
        <w:t xml:space="preserve"> </w:t>
      </w:r>
      <w:r w:rsidR="004270C3" w:rsidRPr="00FB3E6A">
        <w:rPr>
          <w:rFonts w:ascii="Times New Roman" w:hAnsi="Times New Roman" w:cs="Times New Roman"/>
          <w:sz w:val="24"/>
          <w:szCs w:val="24"/>
        </w:rPr>
        <w:t xml:space="preserve">se necesita explicar las deformaciones en suelos </w:t>
      </w:r>
      <w:r w:rsidR="00945B2B">
        <w:rPr>
          <w:rFonts w:ascii="Times New Roman" w:hAnsi="Times New Roman" w:cs="Times New Roman"/>
          <w:sz w:val="24"/>
          <w:szCs w:val="24"/>
        </w:rPr>
        <w:t>parcialmente</w:t>
      </w:r>
      <w:r w:rsidR="004270C3" w:rsidRPr="00FB3E6A">
        <w:rPr>
          <w:rFonts w:ascii="Times New Roman" w:hAnsi="Times New Roman" w:cs="Times New Roman"/>
          <w:sz w:val="24"/>
          <w:szCs w:val="24"/>
        </w:rPr>
        <w:t xml:space="preserve"> saturados</w:t>
      </w:r>
      <w:r w:rsidR="004270C3">
        <w:rPr>
          <w:rFonts w:ascii="Times New Roman" w:hAnsi="Times New Roman" w:cs="Times New Roman"/>
          <w:sz w:val="24"/>
          <w:szCs w:val="24"/>
        </w:rPr>
        <w:t xml:space="preserve"> o de las estructuras que estos soportan.</w:t>
      </w:r>
    </w:p>
    <w:p w14:paraId="18D6919C" w14:textId="6F33AC98" w:rsidR="00FB3E6A" w:rsidRDefault="00FB3E6A" w:rsidP="00FB3E6A">
      <w:pPr>
        <w:spacing w:after="0" w:line="360" w:lineRule="auto"/>
        <w:jc w:val="both"/>
        <w:rPr>
          <w:rFonts w:ascii="Times New Roman" w:hAnsi="Times New Roman" w:cs="Times New Roman"/>
          <w:sz w:val="24"/>
          <w:szCs w:val="24"/>
        </w:rPr>
      </w:pPr>
      <w:r w:rsidRPr="00FB3E6A">
        <w:rPr>
          <w:rFonts w:ascii="Times New Roman" w:hAnsi="Times New Roman" w:cs="Times New Roman"/>
          <w:sz w:val="24"/>
          <w:szCs w:val="24"/>
        </w:rPr>
        <w:t>Teniendo en cuenta su origen, los suelos parcialmente saturados pueden ser naturales o artificiales, dentro de los suelos artificiales se encuentran los suelos compactados, extensamente utilizados en obras de tierra (presas, terraplenes, etc.), que debido a su naturaleza son suelos parcialmente saturados</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AA57EE">
        <w:rPr>
          <w:rFonts w:ascii="Times New Roman" w:hAnsi="Times New Roman" w:cs="Times New Roman"/>
          <w:sz w:val="24"/>
          <w:szCs w:val="24"/>
        </w:rPr>
        <w:instrText>ADDIN CSL_CITATION { "citationItems" : [ { "id" : "ITEM-1", "itemData" : { "abstract" : "En la actualidad ha aumentado la necesidad de profundizar en el conocimiento de los suelos parcialmente saturados, desde un punto de vista experimental, con nuevas tecnolog\u00edas que permitan un conocimiento m\u00e1s profundo del comportamiento tenso-deformacional de los mismos. En Cuba no se ha realizado un riguroso estudio de los suelos parcialmente saturados que tenga en cuenta su comportamiento tenso-deformacional y la variaci\u00f3n de la capacidad de carga cuando se producen cambios en la succi\u00f3n de los suelos, donde gran cantidad de estos se encuentran con una saturaci\u00f3n parcial, desestimando capacidad resistente y obteni\u00e9ndose deformaciones superiores a las que se pueden producir en la realidad. Por ello, el objetivo principal de esta investigaci\u00f3n es realizar el estudio del comportamiento tenso-deformacional de cuatro suelos parcialmente saturados cubanos, y a partir de los mismos establecer un procedimiento para la determinar las deformaciones y la capacidad resistente de los suelos de Cuba. En la investigaci\u00f3n se presenta la obtenci\u00f3n y simulaci\u00f3n de las curvas de compresibilidad (e vs \u03c3) y de las curvas de retenci\u00f3n de agua de los suelos Capdevila, Sagua la Grande, Cienfuegos y Mariel. Se realiza una caracterizaci\u00f3n de los mismos, mediante el empleo de ensayos de laboratorios siguiendo las especificaciones de las normas correspondientes. La simulaci\u00f3n de la curva de compresibilidad del suelo se realizar\u00e1 utilizando un modelo que parte de considerar la curva de retenci\u00f3n del suelo y la curva de compresibilidad en condiciones saturadas, obteni\u00e9ndose de las mismas, las succiones y los coeficientes \u03ba (comportamiento el\u00e1stico) y \u03bb (comportamiento pl\u00e1stico) de los suelos estudiados, permitiendo predecir el asentamiento que ocurre en los suelos parcialmente saturados; y para la simulaci\u00f3n de la curva de retenci\u00f3n del suelo se realiza mediante la utilizaci\u00f3n de los m\u00e9todos de Van Genuchten (1980), Fredlund &amp; Xing (1994) y Gallipoli (2003), que son modelos emp\u00edricos, determinando mediante an\u00e1lisis estad\u00edsticos cual es el modelo que se ajusta a los valores experimentales en ambos an\u00e1lisis.La aplicaci\u00f3n del M\u00e9todo de los Elementos Finitos y su implementaci\u00f3n computacional constituye una herramienta alternativa en la modelaci\u00f3n del fen\u00f3meno de interacci\u00f3n suelo-estructura, en la tesis se modela un cimiento superficial bajo carga axial, describi\u00e9ndose los factores que influyen en el dise\u00f1o de los cimientos superficiales apoyados en suelos parcialmente saturados. Adem\u2026", "author" : [ { "dropping-particle" : "", "family" : "Garc\u00eda", "given" : "Jenny", "non-dropping-particle" : "", "parse-names" : false, "suffix" : "" } ], "id" : "ITEM-1", "issued" : { "date-parts" : [ [ "2015" ] ] }, "page" : "188", "publisher" : "Universidad Central \u201cMarta Abreu\u201d de las Villas; Instituto Superior Polit\u00e9cnico \"Jos\u00e9 Antonio Echeverr\u00eda\"", "title" : "Estudio del comportamiento tenso-deformacional de suelos parcialmente saturados en Cuba", "type" : "thesis" }, "uris" : [ "http://unknownServer/documents/?uuid=509349f1-cdad-413b-81de-8fb20d496526" ] } ], "mendeley" : { "previouslyFormattedCitation" : "(Garc\u00eda 2015)" }, "properties" : { "noteIndex" : 0 }, "schema" : "https://github.com/citation-style-language/schema/raw/master/csl-citation.json" }</w:instrText>
      </w:r>
      <w:r>
        <w:rPr>
          <w:rFonts w:ascii="Times New Roman" w:hAnsi="Times New Roman" w:cs="Times New Roman"/>
          <w:sz w:val="24"/>
          <w:szCs w:val="24"/>
        </w:rPr>
        <w:fldChar w:fldCharType="separate"/>
      </w:r>
      <w:r w:rsidR="00E51D75" w:rsidRPr="00E51D75">
        <w:rPr>
          <w:rFonts w:ascii="Times New Roman" w:hAnsi="Times New Roman" w:cs="Times New Roman"/>
          <w:noProof/>
          <w:sz w:val="24"/>
          <w:szCs w:val="24"/>
        </w:rPr>
        <w:t>(García 2015)</w:t>
      </w:r>
      <w:r>
        <w:rPr>
          <w:rFonts w:ascii="Times New Roman" w:hAnsi="Times New Roman" w:cs="Times New Roman"/>
          <w:sz w:val="24"/>
          <w:szCs w:val="24"/>
        </w:rPr>
        <w:fldChar w:fldCharType="end"/>
      </w:r>
    </w:p>
    <w:p w14:paraId="7A9CD872" w14:textId="77777777" w:rsidR="00FB3E6A" w:rsidRDefault="00FB3E6A" w:rsidP="00FF3346">
      <w:pPr>
        <w:spacing w:after="0" w:line="360" w:lineRule="auto"/>
        <w:jc w:val="both"/>
        <w:rPr>
          <w:rFonts w:ascii="Times New Roman" w:hAnsi="Times New Roman" w:cs="Times New Roman"/>
          <w:sz w:val="24"/>
          <w:szCs w:val="24"/>
        </w:rPr>
      </w:pPr>
      <w:r w:rsidRPr="00FB3E6A">
        <w:rPr>
          <w:rFonts w:ascii="Times New Roman" w:hAnsi="Times New Roman" w:cs="Times New Roman"/>
          <w:sz w:val="24"/>
          <w:szCs w:val="24"/>
        </w:rPr>
        <w:lastRenderedPageBreak/>
        <w:t>Los suelos parcialmente saturados se encuentran sobre el nivel freático y pueden llegar incluso a estar secos</w:t>
      </w:r>
      <w:r w:rsidR="00945B2B">
        <w:rPr>
          <w:rFonts w:ascii="Times New Roman" w:hAnsi="Times New Roman" w:cs="Times New Roman"/>
          <w:sz w:val="24"/>
          <w:szCs w:val="24"/>
        </w:rPr>
        <w:t xml:space="preserve"> en zonas cercanas a la superficie</w:t>
      </w:r>
      <w:r w:rsidRPr="00FB3E6A">
        <w:rPr>
          <w:rFonts w:ascii="Times New Roman" w:hAnsi="Times New Roman" w:cs="Times New Roman"/>
          <w:sz w:val="24"/>
          <w:szCs w:val="24"/>
        </w:rPr>
        <w:t xml:space="preserve">. </w:t>
      </w:r>
      <w:r w:rsidR="00945B2B">
        <w:rPr>
          <w:rFonts w:ascii="Times New Roman" w:hAnsi="Times New Roman" w:cs="Times New Roman"/>
          <w:sz w:val="24"/>
          <w:szCs w:val="24"/>
        </w:rPr>
        <w:t>(</w:t>
      </w:r>
      <w:r w:rsidRPr="00FB3E6A">
        <w:rPr>
          <w:rFonts w:ascii="Times New Roman" w:hAnsi="Times New Roman" w:cs="Times New Roman"/>
          <w:sz w:val="24"/>
          <w:szCs w:val="24"/>
        </w:rPr>
        <w:t>Figura 1)</w:t>
      </w:r>
    </w:p>
    <w:p w14:paraId="6E289841" w14:textId="77777777" w:rsidR="00FB3E6A" w:rsidRDefault="00FB3E6A" w:rsidP="00FB3E6A">
      <w:pPr>
        <w:spacing w:after="0" w:line="360" w:lineRule="auto"/>
        <w:jc w:val="center"/>
        <w:rPr>
          <w:rFonts w:cs="Arial"/>
          <w:color w:val="000000"/>
          <w:szCs w:val="24"/>
        </w:rPr>
      </w:pPr>
      <w:r>
        <w:rPr>
          <w:rFonts w:cs="Arial"/>
          <w:b/>
          <w:bCs/>
          <w:i/>
          <w:iCs/>
          <w:noProof/>
          <w:szCs w:val="23"/>
          <w:lang w:val="es-MX" w:eastAsia="es-MX"/>
        </w:rPr>
        <w:drawing>
          <wp:inline distT="0" distB="0" distL="0" distR="0" wp14:anchorId="7C67BA7D" wp14:editId="326A4A3F">
            <wp:extent cx="3362325" cy="1712544"/>
            <wp:effectExtent l="0" t="0" r="0" b="254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iag.jpg"/>
                    <pic:cNvPicPr/>
                  </pic:nvPicPr>
                  <pic:blipFill>
                    <a:blip r:embed="rId11">
                      <a:extLst>
                        <a:ext uri="{28A0092B-C50C-407E-A947-70E740481C1C}">
                          <a14:useLocalDpi xmlns:a14="http://schemas.microsoft.com/office/drawing/2010/main" val="0"/>
                        </a:ext>
                      </a:extLst>
                    </a:blip>
                    <a:stretch>
                      <a:fillRect/>
                    </a:stretch>
                  </pic:blipFill>
                  <pic:spPr>
                    <a:xfrm>
                      <a:off x="0" y="0"/>
                      <a:ext cx="3416367" cy="1740069"/>
                    </a:xfrm>
                    <a:prstGeom prst="rect">
                      <a:avLst/>
                    </a:prstGeom>
                  </pic:spPr>
                </pic:pic>
              </a:graphicData>
            </a:graphic>
          </wp:inline>
        </w:drawing>
      </w:r>
    </w:p>
    <w:p w14:paraId="2665E5C8" w14:textId="0F4927EB" w:rsidR="00FB3E6A" w:rsidRPr="00FB3E6A" w:rsidRDefault="00FB3E6A" w:rsidP="00FB3E6A">
      <w:pPr>
        <w:spacing w:after="0" w:line="360" w:lineRule="auto"/>
        <w:jc w:val="center"/>
        <w:rPr>
          <w:rFonts w:ascii="Times New Roman" w:hAnsi="Times New Roman" w:cs="Times New Roman"/>
          <w:sz w:val="20"/>
        </w:rPr>
      </w:pPr>
      <w:r w:rsidRPr="00FB3E6A">
        <w:rPr>
          <w:rFonts w:ascii="Times New Roman" w:hAnsi="Times New Roman" w:cs="Times New Roman"/>
          <w:sz w:val="20"/>
        </w:rPr>
        <w:t xml:space="preserve">Figura 1. Zonas de suelo saturado y parcialmente saturado. </w:t>
      </w:r>
      <w:r w:rsidRPr="00FB3E6A">
        <w:rPr>
          <w:rFonts w:ascii="Times New Roman" w:hAnsi="Times New Roman" w:cs="Times New Roman"/>
          <w:sz w:val="20"/>
        </w:rPr>
        <w:fldChar w:fldCharType="begin" w:fldLock="1"/>
      </w:r>
      <w:r w:rsidR="00AA57EE">
        <w:rPr>
          <w:rFonts w:ascii="Times New Roman" w:hAnsi="Times New Roman" w:cs="Times New Roman"/>
          <w:sz w:val="20"/>
        </w:rPr>
        <w:instrText>ADDIN CSL_CITATION { "citationItems" : [ { "id" : "ITEM-1", "itemData" : { "author" : [ { "dropping-particle" : "", "family" : "Fredlund", "given" : "Delwyn G", "non-dropping-particle" : "", "parse-names" : false, "suffix" : "" } ], "editor" : [ { "dropping-particle" : "", "family" : "Hoyos Pati\u00f1o", "given" : "Fabi\u00e1n", "non-dropping-particle" : "", "parse-names" : false, "suffix" : "" }, { "dropping-particle" : "", "family" : "G\u00f3mez Duque", "given" : "Jes\u00fas Mar\u00eda", "non-dropping-particle" : "", "parse-names" : false, "suffix" : "" } ], "id" : "ITEM-1", "issued" : { "date-parts" : [ [ "2003" ] ] }, "page" : "96", "publisher" : "Editorial Litoimpresos", "publisher-place" : "Medell\u00edn", "title" : "Implementaci\u00f3n de la mec\u00e1nica del suelo parcialmente saturado en la pr\u00e1ctica de la ingenier\u00eda geot\u00e9cnica", "type" : "book" }, "uris" : [ "http://unknownServer/documents/?uuid=87db5e4b-8bd8-4e89-928b-27e848def2cf" ] } ], "mendeley" : { "previouslyFormattedCitation" : "(Delwyn G Fredlund 2003)" }, "properties" : { "noteIndex" : 0 }, "schema" : "https://github.com/citation-style-language/schema/raw/master/csl-citation.json" }</w:instrText>
      </w:r>
      <w:r w:rsidRPr="00FB3E6A">
        <w:rPr>
          <w:rFonts w:ascii="Times New Roman" w:hAnsi="Times New Roman" w:cs="Times New Roman"/>
          <w:sz w:val="20"/>
        </w:rPr>
        <w:fldChar w:fldCharType="separate"/>
      </w:r>
      <w:r w:rsidR="00E51D75" w:rsidRPr="00E51D75">
        <w:rPr>
          <w:rFonts w:ascii="Times New Roman" w:hAnsi="Times New Roman" w:cs="Times New Roman"/>
          <w:noProof/>
          <w:sz w:val="20"/>
        </w:rPr>
        <w:t>(Delwyn G Fredlund 2003)</w:t>
      </w:r>
      <w:r w:rsidRPr="00FB3E6A">
        <w:rPr>
          <w:rFonts w:ascii="Times New Roman" w:hAnsi="Times New Roman" w:cs="Times New Roman"/>
          <w:sz w:val="20"/>
        </w:rPr>
        <w:fldChar w:fldCharType="end"/>
      </w:r>
    </w:p>
    <w:p w14:paraId="2E2D005A" w14:textId="77777777" w:rsidR="005A479A" w:rsidRDefault="008F23DB" w:rsidP="00FB3E6A">
      <w:pPr>
        <w:spacing w:after="0" w:line="360" w:lineRule="auto"/>
        <w:jc w:val="both"/>
        <w:rPr>
          <w:rFonts w:ascii="Times New Roman" w:hAnsi="Times New Roman" w:cs="Times New Roman"/>
          <w:sz w:val="24"/>
          <w:szCs w:val="24"/>
        </w:rPr>
      </w:pPr>
      <w:r w:rsidRPr="008F23DB">
        <w:rPr>
          <w:rFonts w:ascii="Times New Roman" w:hAnsi="Times New Roman" w:cs="Times New Roman"/>
          <w:sz w:val="24"/>
          <w:szCs w:val="24"/>
        </w:rPr>
        <w:t>El suelo en condiciones parcialmente saturadas se encuentra constituido por tres fases: sólida, líquida y gaseosa</w:t>
      </w:r>
      <w:r>
        <w:rPr>
          <w:rFonts w:ascii="Times New Roman" w:hAnsi="Times New Roman" w:cs="Times New Roman"/>
          <w:sz w:val="24"/>
          <w:szCs w:val="24"/>
        </w:rPr>
        <w:t xml:space="preserve">. </w:t>
      </w:r>
    </w:p>
    <w:p w14:paraId="0F73363E" w14:textId="77777777" w:rsidR="009909A7" w:rsidRDefault="009909A7" w:rsidP="00FB3E6A">
      <w:pPr>
        <w:spacing w:after="0" w:line="360" w:lineRule="auto"/>
        <w:jc w:val="both"/>
        <w:rPr>
          <w:rFonts w:ascii="Times New Roman" w:hAnsi="Times New Roman" w:cs="Times New Roman"/>
          <w:sz w:val="24"/>
          <w:szCs w:val="24"/>
        </w:rPr>
      </w:pPr>
    </w:p>
    <w:p w14:paraId="51F4AF2E" w14:textId="77777777" w:rsidR="00B467BF" w:rsidRPr="005A479A" w:rsidRDefault="00B467BF" w:rsidP="005A479A">
      <w:pPr>
        <w:pStyle w:val="ListParagraph"/>
        <w:numPr>
          <w:ilvl w:val="1"/>
          <w:numId w:val="3"/>
        </w:numPr>
        <w:spacing w:after="0" w:line="360" w:lineRule="auto"/>
        <w:jc w:val="both"/>
        <w:rPr>
          <w:rFonts w:ascii="Times New Roman" w:hAnsi="Times New Roman" w:cs="Times New Roman"/>
          <w:b/>
          <w:sz w:val="24"/>
          <w:szCs w:val="24"/>
        </w:rPr>
      </w:pPr>
      <w:r w:rsidRPr="005A479A">
        <w:rPr>
          <w:rFonts w:ascii="Times New Roman" w:hAnsi="Times New Roman" w:cs="Times New Roman"/>
          <w:b/>
          <w:sz w:val="24"/>
          <w:szCs w:val="24"/>
        </w:rPr>
        <w:t>Succión en suelos parcialmente saturados</w:t>
      </w:r>
    </w:p>
    <w:p w14:paraId="32F15C91" w14:textId="5B92E57F" w:rsidR="005A479A" w:rsidRPr="005A479A" w:rsidRDefault="005A479A" w:rsidP="005A479A">
      <w:pPr>
        <w:spacing w:after="0" w:line="360" w:lineRule="auto"/>
        <w:jc w:val="both"/>
        <w:rPr>
          <w:rFonts w:ascii="Times New Roman" w:hAnsi="Times New Roman" w:cs="Times New Roman"/>
          <w:sz w:val="24"/>
          <w:szCs w:val="24"/>
        </w:rPr>
      </w:pPr>
      <w:r w:rsidRPr="005A479A">
        <w:rPr>
          <w:rFonts w:ascii="Times New Roman" w:hAnsi="Times New Roman" w:cs="Times New Roman"/>
          <w:sz w:val="24"/>
          <w:szCs w:val="24"/>
        </w:rPr>
        <w:t xml:space="preserve">Un suelo parcialmente saturado tiene la tendencia a recibir agua y aumentar su grado de saturación, si el suelo tiene determinado grado de saturación se requiere cierta fuerza para remover el agua del espacio poroso y disminuir el grado de saturación del suelo, estos efectos se pueden explicar mediante la succión. </w:t>
      </w:r>
      <w:r w:rsidRPr="005A479A">
        <w:rPr>
          <w:rFonts w:ascii="Times New Roman" w:hAnsi="Times New Roman" w:cs="Times New Roman"/>
          <w:sz w:val="24"/>
          <w:szCs w:val="24"/>
        </w:rPr>
        <w:fldChar w:fldCharType="begin" w:fldLock="1"/>
      </w:r>
      <w:r w:rsidR="00AA57EE">
        <w:rPr>
          <w:rFonts w:ascii="Times New Roman" w:hAnsi="Times New Roman" w:cs="Times New Roman"/>
          <w:sz w:val="24"/>
          <w:szCs w:val="24"/>
        </w:rPr>
        <w:instrText>ADDIN CSL_CITATION { "citationItems" : [ { "id" : "ITEM-1", "itemData" : { "abstract" : "En la actualidad ha aumentado la necesidad de profundizar en el conocimiento de los suelos parcialmente saturados, desde un punto de vista experimental, con nuevas tecnolog\u00edas que permitan un conocimiento m\u00e1s profundo del comportamiento tenso-deformacional de los mismos. En Cuba no se ha realizado un riguroso estudio de los suelos parcialmente saturados que tenga en cuenta su comportamiento tenso-deformacional y la variaci\u00f3n de la capacidad de carga cuando se producen cambios en la succi\u00f3n de los suelos, donde gran cantidad de estos se encuentran con una saturaci\u00f3n parcial, desestimando capacidad resistente y obteni\u00e9ndose deformaciones superiores a las que se pueden producir en la realidad. Por ello, el objetivo principal de esta investigaci\u00f3n es realizar el estudio del comportamiento tenso-deformacional de cuatro suelos parcialmente saturados cubanos, y a partir de los mismos establecer un procedimiento para la determinar las deformaciones y la capacidad resistente de los suelos de Cuba. En la investigaci\u00f3n se presenta la obtenci\u00f3n y simulaci\u00f3n de las curvas de compresibilidad (e vs \u03c3) y de las curvas de retenci\u00f3n de agua de los suelos Capdevila, Sagua la Grande, Cienfuegos y Mariel. Se realiza una caracterizaci\u00f3n de los mismos, mediante el empleo de ensayos de laboratorios siguiendo las especificaciones de las normas correspondientes. La simulaci\u00f3n de la curva de compresibilidad del suelo se realizar\u00e1 utilizando un modelo que parte de considerar la curva de retenci\u00f3n del suelo y la curva de compresibilidad en condiciones saturadas, obteni\u00e9ndose de las mismas, las succiones y los coeficientes \u03ba (comportamiento el\u00e1stico) y \u03bb (comportamiento pl\u00e1stico) de los suelos estudiados, permitiendo predecir el asentamiento que ocurre en los suelos parcialmente saturados; y para la simulaci\u00f3n de la curva de retenci\u00f3n del suelo se realiza mediante la utilizaci\u00f3n de los m\u00e9todos de Van Genuchten (1980), Fredlund &amp; Xing (1994) y Gallipoli (2003), que son modelos emp\u00edricos, determinando mediante an\u00e1lisis estad\u00edsticos cual es el modelo que se ajusta a los valores experimentales en ambos an\u00e1lisis.La aplicaci\u00f3n del M\u00e9todo de los Elementos Finitos y su implementaci\u00f3n computacional constituye una herramienta alternativa en la modelaci\u00f3n del fen\u00f3meno de interacci\u00f3n suelo-estructura, en la tesis se modela un cimiento superficial bajo carga axial, describi\u00e9ndose los factores que influyen en el dise\u00f1o de los cimientos superficiales apoyados en suelos parcialmente saturados. Adem\u2026", "author" : [ { "dropping-particle" : "", "family" : "Garc\u00eda", "given" : "Jenny", "non-dropping-particle" : "", "parse-names" : false, "suffix" : "" } ], "id" : "ITEM-1", "issued" : { "date-parts" : [ [ "2015" ] ] }, "page" : "188", "publisher" : "Universidad Central \u201cMarta Abreu\u201d de las Villas; Instituto Superior Polit\u00e9cnico \"Jos\u00e9 Antonio Echeverr\u00eda\"", "title" : "Estudio del comportamiento tenso-deformacional de suelos parcialmente saturados en Cuba", "type" : "thesis" }, "uris" : [ "http://unknownServer/documents/?uuid=509349f1-cdad-413b-81de-8fb20d496526" ] } ], "mendeley" : { "previouslyFormattedCitation" : "(Garc\u00eda 2015)" }, "properties" : { "noteIndex" : 0 }, "schema" : "https://github.com/citation-style-language/schema/raw/master/csl-citation.json" }</w:instrText>
      </w:r>
      <w:r w:rsidRPr="005A479A">
        <w:rPr>
          <w:rFonts w:ascii="Times New Roman" w:hAnsi="Times New Roman" w:cs="Times New Roman"/>
          <w:sz w:val="24"/>
          <w:szCs w:val="24"/>
        </w:rPr>
        <w:fldChar w:fldCharType="separate"/>
      </w:r>
      <w:r w:rsidR="00E51D75" w:rsidRPr="00E51D75">
        <w:rPr>
          <w:rFonts w:ascii="Times New Roman" w:hAnsi="Times New Roman" w:cs="Times New Roman"/>
          <w:noProof/>
          <w:sz w:val="24"/>
          <w:szCs w:val="24"/>
        </w:rPr>
        <w:t>(García 2015)</w:t>
      </w:r>
      <w:r w:rsidRPr="005A479A">
        <w:rPr>
          <w:rFonts w:ascii="Times New Roman" w:hAnsi="Times New Roman" w:cs="Times New Roman"/>
          <w:sz w:val="24"/>
          <w:szCs w:val="24"/>
        </w:rPr>
        <w:fldChar w:fldCharType="end"/>
      </w:r>
    </w:p>
    <w:p w14:paraId="7078ECE2" w14:textId="40F84FF1" w:rsidR="008F23DB" w:rsidRDefault="008F23DB" w:rsidP="008F23DB">
      <w:pPr>
        <w:spacing w:after="0" w:line="360" w:lineRule="auto"/>
        <w:jc w:val="both"/>
        <w:rPr>
          <w:rFonts w:ascii="Times New Roman" w:hAnsi="Times New Roman" w:cs="Times New Roman"/>
          <w:sz w:val="24"/>
          <w:szCs w:val="24"/>
        </w:rPr>
      </w:pPr>
      <w:r w:rsidRPr="008F23DB">
        <w:rPr>
          <w:rFonts w:ascii="Times New Roman" w:hAnsi="Times New Roman" w:cs="Times New Roman"/>
          <w:sz w:val="24"/>
          <w:szCs w:val="24"/>
        </w:rPr>
        <w:t>La succión en suelos no saturados está compuesta por la succión matricial y la succión osmótica y la suma de ambos componentes se denomina succión total. La curva característica del suelo es una relación entre la cantidad de agua en el suelo y la succión.</w:t>
      </w:r>
      <w:r>
        <w:rPr>
          <w:rFonts w:ascii="Times New Roman" w:hAnsi="Times New Roman" w:cs="Times New Roman"/>
          <w:sz w:val="24"/>
          <w:szCs w:val="24"/>
        </w:rPr>
        <w:t xml:space="preserve"> </w:t>
      </w:r>
    </w:p>
    <w:p w14:paraId="14A3092A" w14:textId="7DF3E694" w:rsidR="008F23DB" w:rsidRPr="008F23DB" w:rsidRDefault="008F23DB" w:rsidP="00D37AE0">
      <w:pPr>
        <w:spacing w:after="0" w:line="360" w:lineRule="auto"/>
        <w:jc w:val="both"/>
        <w:rPr>
          <w:rFonts w:ascii="Times New Roman" w:hAnsi="Times New Roman" w:cs="Times New Roman"/>
          <w:sz w:val="24"/>
          <w:szCs w:val="24"/>
        </w:rPr>
      </w:pPr>
      <w:r w:rsidRPr="008F23DB">
        <w:rPr>
          <w:rFonts w:ascii="Times New Roman" w:hAnsi="Times New Roman" w:cs="Times New Roman"/>
          <w:sz w:val="24"/>
          <w:szCs w:val="24"/>
        </w:rPr>
        <w:t>La obtención de las succiones puede ser mediante distintos métodos y procedimientos que se dividen en directos e indirectos. El intervalo de medida de las succiones está en relación al tipo de equipo utilizado, así como del contenido de humedad presente, o si son utilizadas muestran inalteradas o remolde</w:t>
      </w:r>
      <w:r w:rsidR="008351B4">
        <w:rPr>
          <w:rFonts w:ascii="Times New Roman" w:hAnsi="Times New Roman" w:cs="Times New Roman"/>
          <w:sz w:val="24"/>
          <w:szCs w:val="24"/>
        </w:rPr>
        <w:t>a</w:t>
      </w:r>
      <w:r w:rsidRPr="008F23DB">
        <w:rPr>
          <w:rFonts w:ascii="Times New Roman" w:hAnsi="Times New Roman" w:cs="Times New Roman"/>
          <w:sz w:val="24"/>
          <w:szCs w:val="24"/>
        </w:rPr>
        <w:t>das durante el ensayo.</w:t>
      </w:r>
      <w:r>
        <w:rPr>
          <w:rFonts w:ascii="Times New Roman" w:hAnsi="Times New Roman" w:cs="Times New Roman"/>
          <w:sz w:val="24"/>
          <w:szCs w:val="24"/>
        </w:rPr>
        <w:t xml:space="preserve"> </w:t>
      </w:r>
    </w:p>
    <w:p w14:paraId="4DA3490E" w14:textId="6C2705D3" w:rsidR="008F23DB" w:rsidRDefault="008F23DB" w:rsidP="008F23DB">
      <w:pPr>
        <w:spacing w:after="0" w:line="360" w:lineRule="auto"/>
        <w:jc w:val="both"/>
        <w:rPr>
          <w:rFonts w:ascii="Times New Roman" w:hAnsi="Times New Roman" w:cs="Times New Roman"/>
          <w:sz w:val="24"/>
          <w:szCs w:val="24"/>
        </w:rPr>
      </w:pPr>
      <w:r w:rsidRPr="008F23DB">
        <w:rPr>
          <w:rFonts w:ascii="Times New Roman" w:hAnsi="Times New Roman" w:cs="Times New Roman"/>
          <w:sz w:val="24"/>
          <w:szCs w:val="24"/>
        </w:rPr>
        <w:t>El método del papel de filtro es</w:t>
      </w:r>
      <w:r w:rsidR="00D37AE0">
        <w:rPr>
          <w:rFonts w:ascii="Times New Roman" w:hAnsi="Times New Roman" w:cs="Times New Roman"/>
          <w:sz w:val="24"/>
          <w:szCs w:val="24"/>
        </w:rPr>
        <w:t xml:space="preserve"> un método indirecto</w:t>
      </w:r>
      <w:r w:rsidRPr="008F23DB">
        <w:rPr>
          <w:rFonts w:ascii="Times New Roman" w:hAnsi="Times New Roman" w:cs="Times New Roman"/>
          <w:sz w:val="24"/>
          <w:szCs w:val="24"/>
        </w:rPr>
        <w:t xml:space="preserve"> que mide la succión total y matricial a partir de determinar el potencial del agua en el suelo por medio del potencial del agua retenida en un medio p</w:t>
      </w:r>
      <w:r w:rsidR="005A479A">
        <w:rPr>
          <w:rFonts w:ascii="Times New Roman" w:hAnsi="Times New Roman" w:cs="Times New Roman"/>
          <w:sz w:val="24"/>
          <w:szCs w:val="24"/>
        </w:rPr>
        <w:t xml:space="preserve">oroso llamado papel de filtro. </w:t>
      </w:r>
      <w:r w:rsidRPr="008F23DB">
        <w:rPr>
          <w:rFonts w:ascii="Times New Roman" w:hAnsi="Times New Roman" w:cs="Times New Roman"/>
          <w:sz w:val="24"/>
          <w:szCs w:val="24"/>
        </w:rPr>
        <w:t xml:space="preserve">En Cuba, en diversas investigaciones se ha utilizado </w:t>
      </w:r>
      <w:r w:rsidR="005A479A">
        <w:rPr>
          <w:rFonts w:ascii="Times New Roman" w:hAnsi="Times New Roman" w:cs="Times New Roman"/>
          <w:sz w:val="24"/>
          <w:szCs w:val="24"/>
        </w:rPr>
        <w:t>este</w:t>
      </w:r>
      <w:r w:rsidRPr="008F23DB">
        <w:rPr>
          <w:rFonts w:ascii="Times New Roman" w:hAnsi="Times New Roman" w:cs="Times New Roman"/>
          <w:sz w:val="24"/>
          <w:szCs w:val="24"/>
        </w:rPr>
        <w:t xml:space="preserve"> método, dado que las características del ensayo permiten su fácil aplicación en laboratorios cubanos. </w:t>
      </w:r>
    </w:p>
    <w:p w14:paraId="0C366BCA" w14:textId="77777777" w:rsidR="009909A7" w:rsidRDefault="009909A7" w:rsidP="008F23DB">
      <w:pPr>
        <w:spacing w:after="0" w:line="360" w:lineRule="auto"/>
        <w:jc w:val="both"/>
        <w:rPr>
          <w:rFonts w:ascii="Times New Roman" w:hAnsi="Times New Roman" w:cs="Times New Roman"/>
          <w:sz w:val="24"/>
          <w:szCs w:val="24"/>
        </w:rPr>
      </w:pPr>
    </w:p>
    <w:p w14:paraId="1ED1E5B9" w14:textId="77777777" w:rsidR="00B467BF" w:rsidRDefault="00B467BF" w:rsidP="008F23DB">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1.2 Resistencia al corte de los suelos parcialmente saturados</w:t>
      </w:r>
    </w:p>
    <w:p w14:paraId="7566ACAA" w14:textId="3F51B8B3" w:rsidR="008F23DB" w:rsidRPr="008F23DB" w:rsidRDefault="008F23DB" w:rsidP="008F23DB">
      <w:pPr>
        <w:spacing w:after="0" w:line="360" w:lineRule="auto"/>
        <w:jc w:val="both"/>
        <w:rPr>
          <w:rFonts w:ascii="Times New Roman" w:hAnsi="Times New Roman" w:cs="Times New Roman"/>
          <w:sz w:val="24"/>
          <w:szCs w:val="24"/>
        </w:rPr>
      </w:pPr>
      <w:r w:rsidRPr="008F23DB">
        <w:rPr>
          <w:rFonts w:ascii="Times New Roman" w:hAnsi="Times New Roman" w:cs="Times New Roman"/>
          <w:sz w:val="24"/>
          <w:szCs w:val="24"/>
        </w:rPr>
        <w:t xml:space="preserve">La envolvente de falla extendida para los suelos parcialmente saturadas toma la forma matemática siguiente: </w:t>
      </w:r>
      <w:r>
        <w:rPr>
          <w:rFonts w:ascii="Times New Roman" w:hAnsi="Times New Roman" w:cs="Times New Roman"/>
          <w:sz w:val="24"/>
          <w:szCs w:val="24"/>
        </w:rPr>
        <w:fldChar w:fldCharType="begin" w:fldLock="1"/>
      </w:r>
      <w:r w:rsidR="00AA57EE">
        <w:rPr>
          <w:rFonts w:ascii="Times New Roman" w:hAnsi="Times New Roman" w:cs="Times New Roman"/>
          <w:sz w:val="24"/>
          <w:szCs w:val="24"/>
        </w:rPr>
        <w:instrText>ADDIN CSL_CITATION { "citationItems" : [ { "id" : "ITEM-1", "itemData" : { "ISBN" : "047185008x", "author" : [ { "dropping-particle" : "", "family" : "Fredlund", "given" : "D G", "non-dropping-particle" : "", "parse-names" : false, "suffix" : "" }, { "dropping-particle" : "", "family" : "Rahardjo", "given" : "H", "non-dropping-particle" : "", "parse-names" : false, "suffix" : "" } ], "id" : "ITEM-1", "issued" : { "date-parts" : [ [ "1993" ] ] }, "page" : "567", "publisher" : "John Wiley &amp; Sons", "publisher-place" : "New York", "title" : "Soil Mechanics for Unsaturated Soils", "type" : "book" }, "uris" : [ "http://unknownServer/documents/?uuid=aedd2de0-1673-485f-a028-667d218fe2e3" ] }, { "id" : "ITEM-2", "itemData" : { "abstract" : "En la actualidad ha aumentado la necesidad de profundizar en el conocimiento de los suelos parcialmente saturados, desde un punto de vista experimental, con nuevas tecnolog\u00edas que permitan un conocimiento m\u00e1s profundo del comportamiento tenso-deformacional de los mismos. En Cuba no se ha realizado un riguroso estudio de los suelos parcialmente saturados que tenga en cuenta su comportamiento tenso-deformacional y la variaci\u00f3n de la capacidad de carga cuando se producen cambios en la succi\u00f3n de los suelos, donde gran cantidad de estos se encuentran con una saturaci\u00f3n parcial, desestimando capacidad resistente y obteni\u00e9ndose deformaciones superiores a las que se pueden producir en la realidad. Por ello, el objetivo principal de esta investigaci\u00f3n es realizar el estudio del comportamiento tenso-deformacional de cuatro suelos parcialmente saturados cubanos, y a partir de los mismos establecer un procedimiento para la determinar las deformaciones y la capacidad resistente de los suelos de Cuba. En la investigaci\u00f3n se presenta la obtenci\u00f3n y simulaci\u00f3n de las curvas de compresibilidad (e vs \u03c3) y de las curvas de retenci\u00f3n de agua de los suelos Capdevila, Sagua la Grande, Cienfuegos y Mariel. Se realiza una caracterizaci\u00f3n de los mismos, mediante el empleo de ensayos de laboratorios siguiendo las especificaciones de las normas correspondientes. La simulaci\u00f3n de la curva de compresibilidad del suelo se realizar\u00e1 utilizando un modelo que parte de considerar la curva de retenci\u00f3n del suelo y la curva de compresibilidad en condiciones saturadas, obteni\u00e9ndose de las mismas, las succiones y los coeficientes \u03ba (comportamiento el\u00e1stico) y \u03bb (comportamiento pl\u00e1stico) de los suelos estudiados, permitiendo predecir el asentamiento que ocurre en los suelos parcialmente saturados; y para la simulaci\u00f3n de la curva de retenci\u00f3n del suelo se realiza mediante la utilizaci\u00f3n de los m\u00e9todos de Van Genuchten (1980), Fredlund &amp; Xing (1994) y Gallipoli (2003), que son modelos emp\u00edricos, determinando mediante an\u00e1lisis estad\u00edsticos cual es el modelo que se ajusta a los valores experimentales en ambos an\u00e1lisis.La aplicaci\u00f3n del M\u00e9todo de los Elementos Finitos y su implementaci\u00f3n computacional constituye una herramienta alternativa en la modelaci\u00f3n del fen\u00f3meno de interacci\u00f3n suelo-estructura, en la tesis se modela un cimiento superficial bajo carga axial, describi\u00e9ndose los factores que influyen en el dise\u00f1o de los cimientos superficiales apoyados en suelos parcialmente saturados. Adem\u2026", "author" : [ { "dropping-particle" : "", "family" : "Garc\u00eda", "given" : "Jenny", "non-dropping-particle" : "", "parse-names" : false, "suffix" : "" } ], "id" : "ITEM-2", "issued" : { "date-parts" : [ [ "2015" ] ] }, "page" : "188", "publisher" : "Universidad Central \u201cMarta Abreu\u201d de las Villas; Instituto Superior Polit\u00e9cnico \"Jos\u00e9 Antonio Echeverr\u00eda\"", "title" : "Estudio del comportamiento tenso-deformacional de suelos parcialmente saturados en Cuba", "type" : "thesis" }, "uris" : [ "http://unknownServer/documents/?uuid=509349f1-cdad-413b-81de-8fb20d496526" ] }, { "id" : "ITEM-3", "itemData" : { "abstract" : "En este documento se propone una ecuaci\u00f3n para determinar las deformaciones volum\u00e9tricas en suelos no saturados basada en el principio de los esfuerzos efectivos. Se emplea la ecuaci\u00f3n de Bishop para establecer el valor de los esfuerzos efectivos de los suelos no saturados y el par\u00e1metro se considera igual al grado de saturaci\u00f3n del suelo. Se utiliza adicionalmente un modelo num\u00e9rico para simular la curva caracter\u00edstica del suelo incluyendo ciclos de secado-humedecimiento basado en la ecuaci\u00f3n de Van Genuchten. Se establece entonces un marco elastopl\u00e1stico similar al del Modelo de Barcelona por medio del cual es posible simular el fen\u00f3meno de colapso bajo humedecimiento. Para verificar el marco te\u00f3rico propuesto se realizaron una serie de pruebas odom\u00e9tricas de humedecimiento bajo carga constante a diferentes grados de saturaci\u00f3n. Inicialmente se mide el comportamiento volum\u00e9trico del suelo por aumento del esfuerzo neto y posteriormente se realiza el humedecimiento para producir el colapso. Finalmente se hace una comparaci\u00f3n entre los resultados experimentales y los resultados te\u00f3ricos en donde se muestra que la ecuaci\u00f3n propuesta es adecuada para simular el comportamiento volum\u00e9trico de los suelos nos saturados.", "author" : [ { "dropping-particle" : "", "family" : "Alan\u00eds Araiza", "given" : "Adda Olivia", "non-dropping-particle" : "", "parse-names" : false, "suffix" : "" } ], "id" : "ITEM-3", "issued" : { "date-parts" : [ [ "2012" ] ] }, "page" : "194", "publisher" : "Universidad Autonoma de Quer\u00e9taro", "title" : "Deformaci\u00f3n volum\u00e9trica en suelos no saturados", "type" : "thesis" }, "uris" : [ "http://unknownServer/documents/?uuid=d2183c23-d580-4055-acae-8c5106e368b2" ] } ], "mendeley" : { "previouslyFormattedCitation" : "(D G Fredlund &amp; Rahardjo 1993; Garc\u00eda 2015; Alan\u00eds Araiza 2012)" }, "properties" : { "noteIndex" : 0 }, "schema" : "https://github.com/citation-style-language/schema/raw/master/csl-citation.json" }</w:instrText>
      </w:r>
      <w:r>
        <w:rPr>
          <w:rFonts w:ascii="Times New Roman" w:hAnsi="Times New Roman" w:cs="Times New Roman"/>
          <w:sz w:val="24"/>
          <w:szCs w:val="24"/>
        </w:rPr>
        <w:fldChar w:fldCharType="separate"/>
      </w:r>
      <w:r w:rsidR="00AA57EE" w:rsidRPr="00AA57EE">
        <w:rPr>
          <w:rFonts w:ascii="Times New Roman" w:hAnsi="Times New Roman" w:cs="Times New Roman"/>
          <w:noProof/>
          <w:sz w:val="24"/>
          <w:szCs w:val="24"/>
        </w:rPr>
        <w:t>(D G Fredlund &amp; Rahardjo 1993; García 2015; Alanís Araiza 2012)</w:t>
      </w:r>
      <w:r>
        <w:rPr>
          <w:rFonts w:ascii="Times New Roman" w:hAnsi="Times New Roman" w:cs="Times New Roman"/>
          <w:sz w:val="24"/>
          <w:szCs w:val="24"/>
        </w:rPr>
        <w:fldChar w:fldCharType="end"/>
      </w:r>
    </w:p>
    <w:p w14:paraId="7EFAFA61" w14:textId="77777777" w:rsidR="008F23DB" w:rsidRPr="00E72B0E" w:rsidRDefault="008F23DB" w:rsidP="00E72B0E">
      <w:pPr>
        <w:spacing w:after="0" w:line="360" w:lineRule="auto"/>
        <w:jc w:val="center"/>
        <w:rPr>
          <w:rFonts w:ascii="Times New Roman" w:hAnsi="Times New Roman" w:cs="Times New Roman"/>
          <w:sz w:val="24"/>
          <w:szCs w:val="24"/>
        </w:rPr>
      </w:pPr>
      <m:oMath>
        <m:r>
          <w:rPr>
            <w:rFonts w:ascii="Cambria Math" w:hAnsi="Cambria Math"/>
            <w:szCs w:val="24"/>
          </w:rPr>
          <m:t>τ=c´+ (</m:t>
        </m:r>
        <m:sSub>
          <m:sSubPr>
            <m:ctrlPr>
              <w:rPr>
                <w:rFonts w:ascii="Cambria Math" w:hAnsi="Cambria Math"/>
                <w:i/>
                <w:szCs w:val="24"/>
              </w:rPr>
            </m:ctrlPr>
          </m:sSubPr>
          <m:e>
            <m:r>
              <w:rPr>
                <w:rFonts w:ascii="Cambria Math" w:hAnsi="Cambria Math"/>
                <w:szCs w:val="24"/>
              </w:rPr>
              <m:t>σ</m:t>
            </m:r>
          </m:e>
          <m:sub>
            <m:r>
              <w:rPr>
                <w:rFonts w:ascii="Cambria Math" w:hAnsi="Cambria Math"/>
                <w:szCs w:val="24"/>
              </w:rPr>
              <m:t>n</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u</m:t>
            </m:r>
          </m:e>
          <m:sub>
            <m:r>
              <w:rPr>
                <w:rFonts w:ascii="Cambria Math" w:hAnsi="Cambria Math"/>
                <w:szCs w:val="24"/>
              </w:rPr>
              <m:t>a</m:t>
            </m:r>
          </m:sub>
        </m:sSub>
        <m:r>
          <w:rPr>
            <w:rFonts w:ascii="Cambria Math" w:hAnsi="Cambria Math"/>
            <w:szCs w:val="24"/>
          </w:rPr>
          <m:t>) tan ϕ´+ (</m:t>
        </m:r>
        <m:sSub>
          <m:sSubPr>
            <m:ctrlPr>
              <w:rPr>
                <w:rFonts w:ascii="Cambria Math" w:hAnsi="Cambria Math"/>
                <w:i/>
                <w:szCs w:val="24"/>
              </w:rPr>
            </m:ctrlPr>
          </m:sSubPr>
          <m:e>
            <m:r>
              <w:rPr>
                <w:rFonts w:ascii="Cambria Math" w:hAnsi="Cambria Math"/>
                <w:szCs w:val="24"/>
              </w:rPr>
              <m:t>u</m:t>
            </m:r>
          </m:e>
          <m:sub>
            <m:r>
              <w:rPr>
                <w:rFonts w:ascii="Cambria Math" w:hAnsi="Cambria Math"/>
                <w:szCs w:val="24"/>
              </w:rPr>
              <m:t>a</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u</m:t>
            </m:r>
          </m:e>
          <m:sub>
            <m:r>
              <w:rPr>
                <w:rFonts w:ascii="Cambria Math" w:hAnsi="Cambria Math"/>
                <w:szCs w:val="24"/>
              </w:rPr>
              <m:t>w</m:t>
            </m:r>
          </m:sub>
        </m:sSub>
        <m:r>
          <w:rPr>
            <w:rFonts w:ascii="Cambria Math" w:hAnsi="Cambria Math"/>
            <w:szCs w:val="24"/>
          </w:rPr>
          <m:t>)tan</m:t>
        </m:r>
        <m:sSup>
          <m:sSupPr>
            <m:ctrlPr>
              <w:rPr>
                <w:rFonts w:ascii="Cambria Math" w:hAnsi="Cambria Math"/>
                <w:i/>
                <w:szCs w:val="24"/>
              </w:rPr>
            </m:ctrlPr>
          </m:sSupPr>
          <m:e>
            <m:r>
              <w:rPr>
                <w:rFonts w:ascii="Cambria Math" w:hAnsi="Cambria Math"/>
                <w:szCs w:val="24"/>
              </w:rPr>
              <m:t>ϕ</m:t>
            </m:r>
          </m:e>
          <m:sup>
            <m:r>
              <w:rPr>
                <w:rFonts w:ascii="Cambria Math" w:hAnsi="Cambria Math"/>
                <w:szCs w:val="24"/>
              </w:rPr>
              <m:t>b</m:t>
            </m:r>
          </m:sup>
        </m:sSup>
      </m:oMath>
      <w:r w:rsidR="00E72B0E">
        <w:rPr>
          <w:rFonts w:ascii="Times New Roman" w:eastAsiaTheme="minorEastAsia" w:hAnsi="Times New Roman" w:cs="Times New Roman"/>
          <w:szCs w:val="24"/>
        </w:rPr>
        <w:t xml:space="preserve">       </w:t>
      </w:r>
      <w:r w:rsidR="00E72B0E" w:rsidRPr="00E72B0E">
        <w:rPr>
          <w:rFonts w:ascii="Times New Roman" w:hAnsi="Times New Roman" w:cs="Times New Roman"/>
          <w:sz w:val="24"/>
          <w:szCs w:val="24"/>
        </w:rPr>
        <w:t>(1)</w:t>
      </w:r>
    </w:p>
    <w:p w14:paraId="7D64488E" w14:textId="77777777" w:rsidR="008F23DB" w:rsidRDefault="008F23DB" w:rsidP="008F23DB">
      <w:pPr>
        <w:spacing w:after="0" w:line="360" w:lineRule="auto"/>
        <w:jc w:val="both"/>
        <w:rPr>
          <w:rFonts w:ascii="Times New Roman" w:hAnsi="Times New Roman" w:cs="Times New Roman"/>
          <w:sz w:val="24"/>
          <w:szCs w:val="24"/>
        </w:rPr>
      </w:pPr>
      <w:r w:rsidRPr="008F23DB">
        <w:rPr>
          <w:rFonts w:ascii="Times New Roman" w:hAnsi="Times New Roman" w:cs="Times New Roman"/>
          <w:sz w:val="24"/>
          <w:szCs w:val="24"/>
        </w:rPr>
        <w:t>Donde</w:t>
      </w:r>
    </w:p>
    <w:p w14:paraId="0B407064" w14:textId="77777777" w:rsidR="00B867B5" w:rsidRPr="00B867B5" w:rsidRDefault="00B867B5" w:rsidP="00B867B5">
      <w:pPr>
        <w:autoSpaceDE w:val="0"/>
        <w:autoSpaceDN w:val="0"/>
        <w:adjustRightInd w:val="0"/>
        <w:spacing w:after="0" w:line="360" w:lineRule="auto"/>
        <w:rPr>
          <w:rFonts w:ascii="Times New Roman" w:hAnsi="Times New Roman" w:cs="Times New Roman"/>
          <w:sz w:val="24"/>
          <w:szCs w:val="24"/>
        </w:rPr>
      </w:pPr>
      <m:oMath>
        <m:r>
          <w:rPr>
            <w:rFonts w:ascii="Cambria Math" w:hAnsi="Cambria Math"/>
            <w:sz w:val="28"/>
            <w:szCs w:val="23"/>
          </w:rPr>
          <m:t>u</m:t>
        </m:r>
        <m:r>
          <w:rPr>
            <w:rFonts w:ascii="Cambria Math" w:hAnsi="Cambria Math"/>
            <w:sz w:val="20"/>
            <w:szCs w:val="17"/>
          </w:rPr>
          <m:t>a</m:t>
        </m:r>
      </m:oMath>
      <w:r w:rsidRPr="009C3691">
        <w:rPr>
          <w:rFonts w:eastAsiaTheme="minorEastAsia"/>
          <w:szCs w:val="17"/>
        </w:rPr>
        <w:t>:</w:t>
      </w:r>
      <w:r w:rsidRPr="009C3691">
        <w:rPr>
          <w:sz w:val="32"/>
        </w:rPr>
        <w:t xml:space="preserve"> </w:t>
      </w:r>
      <w:r w:rsidRPr="00B867B5">
        <w:rPr>
          <w:rFonts w:ascii="Times New Roman" w:hAnsi="Times New Roman" w:cs="Times New Roman"/>
          <w:sz w:val="24"/>
          <w:szCs w:val="24"/>
        </w:rPr>
        <w:t>Presión del aire</w:t>
      </w:r>
    </w:p>
    <w:p w14:paraId="42246918" w14:textId="77777777" w:rsidR="00B867B5" w:rsidRPr="00B867B5" w:rsidRDefault="00B867B5" w:rsidP="00B867B5">
      <w:pPr>
        <w:autoSpaceDE w:val="0"/>
        <w:autoSpaceDN w:val="0"/>
        <w:adjustRightInd w:val="0"/>
        <w:spacing w:after="0" w:line="360" w:lineRule="auto"/>
        <w:rPr>
          <w:rFonts w:ascii="Times New Roman" w:hAnsi="Times New Roman" w:cs="Times New Roman"/>
          <w:sz w:val="24"/>
          <w:szCs w:val="24"/>
        </w:rPr>
      </w:pPr>
      <m:oMath>
        <m:r>
          <w:rPr>
            <w:rFonts w:ascii="Cambria Math" w:hAnsi="Cambria Math"/>
            <w:sz w:val="24"/>
            <w:szCs w:val="23"/>
          </w:rPr>
          <m:t xml:space="preserve"> (σ-u</m:t>
        </m:r>
        <m:r>
          <w:rPr>
            <w:rFonts w:ascii="Cambria Math" w:hAnsi="Cambria Math"/>
            <w:sz w:val="18"/>
            <w:szCs w:val="17"/>
          </w:rPr>
          <m:t>a</m:t>
        </m:r>
        <m:r>
          <w:rPr>
            <w:rFonts w:ascii="Cambria Math" w:hAnsi="Cambria Math"/>
            <w:sz w:val="24"/>
            <w:szCs w:val="23"/>
          </w:rPr>
          <m:t>)</m:t>
        </m:r>
      </m:oMath>
      <w:r w:rsidRPr="009C3691">
        <w:rPr>
          <w:rFonts w:eastAsiaTheme="minorEastAsia"/>
          <w:szCs w:val="24"/>
        </w:rPr>
        <w:t>:</w:t>
      </w:r>
      <w:r>
        <w:rPr>
          <w:rFonts w:eastAsiaTheme="minorEastAsia"/>
          <w:sz w:val="28"/>
          <w:szCs w:val="23"/>
        </w:rPr>
        <w:t xml:space="preserve"> </w:t>
      </w:r>
      <w:r w:rsidRPr="00B867B5">
        <w:rPr>
          <w:rFonts w:ascii="Times New Roman" w:hAnsi="Times New Roman" w:cs="Times New Roman"/>
          <w:sz w:val="24"/>
          <w:szCs w:val="24"/>
        </w:rPr>
        <w:t>Esfuerzo neto</w:t>
      </w:r>
    </w:p>
    <w:p w14:paraId="09E0A37A" w14:textId="77777777" w:rsidR="00B867B5" w:rsidRPr="00B867B5" w:rsidRDefault="00B867B5" w:rsidP="00B867B5">
      <w:pPr>
        <w:autoSpaceDE w:val="0"/>
        <w:autoSpaceDN w:val="0"/>
        <w:adjustRightInd w:val="0"/>
        <w:spacing w:after="0" w:line="360" w:lineRule="auto"/>
        <w:rPr>
          <w:rFonts w:ascii="Times New Roman" w:hAnsi="Times New Roman" w:cs="Times New Roman"/>
          <w:sz w:val="24"/>
          <w:szCs w:val="24"/>
        </w:rPr>
      </w:pPr>
      <m:oMath>
        <m:r>
          <w:rPr>
            <w:rFonts w:ascii="Cambria Math" w:hAnsi="Cambria Math"/>
            <w:szCs w:val="23"/>
          </w:rPr>
          <m:t>(u</m:t>
        </m:r>
        <m:r>
          <w:rPr>
            <w:rFonts w:ascii="Cambria Math" w:hAnsi="Cambria Math"/>
            <w:sz w:val="18"/>
            <w:szCs w:val="17"/>
          </w:rPr>
          <m:t>a</m:t>
        </m:r>
        <m:r>
          <w:rPr>
            <w:rFonts w:ascii="Cambria Math" w:hAnsi="Cambria Math"/>
            <w:szCs w:val="23"/>
          </w:rPr>
          <m:t>-u</m:t>
        </m:r>
        <m:r>
          <w:rPr>
            <w:rFonts w:ascii="Cambria Math" w:hAnsi="Cambria Math"/>
            <w:sz w:val="18"/>
            <w:szCs w:val="17"/>
          </w:rPr>
          <m:t>w</m:t>
        </m:r>
        <m:r>
          <w:rPr>
            <w:rFonts w:ascii="Cambria Math" w:hAnsi="Cambria Math"/>
            <w:szCs w:val="23"/>
          </w:rPr>
          <m:t>)</m:t>
        </m:r>
      </m:oMath>
      <w:r>
        <w:rPr>
          <w:rFonts w:eastAsiaTheme="minorEastAsia"/>
          <w:szCs w:val="23"/>
        </w:rPr>
        <w:t xml:space="preserve">: </w:t>
      </w:r>
      <w:r w:rsidRPr="00B867B5">
        <w:rPr>
          <w:rFonts w:ascii="Times New Roman" w:hAnsi="Times New Roman" w:cs="Times New Roman"/>
          <w:sz w:val="24"/>
          <w:szCs w:val="24"/>
        </w:rPr>
        <w:t>Succión en el suelo</w:t>
      </w:r>
    </w:p>
    <w:p w14:paraId="09EC2610" w14:textId="77777777" w:rsidR="008F23DB" w:rsidRPr="008F23DB" w:rsidRDefault="008F23DB" w:rsidP="008F23DB">
      <w:pPr>
        <w:spacing w:after="0" w:line="360" w:lineRule="auto"/>
        <w:jc w:val="both"/>
        <w:rPr>
          <w:rFonts w:ascii="Times New Roman" w:hAnsi="Times New Roman" w:cs="Times New Roman"/>
          <w:sz w:val="24"/>
          <w:szCs w:val="24"/>
        </w:rPr>
      </w:pPr>
      <m:oMath>
        <m:r>
          <w:rPr>
            <w:rFonts w:ascii="Cambria Math" w:hAnsi="Cambria Math"/>
            <w:szCs w:val="24"/>
          </w:rPr>
          <m:t>c´</m:t>
        </m:r>
      </m:oMath>
      <w:r w:rsidRPr="008F23DB">
        <w:rPr>
          <w:rFonts w:ascii="Times New Roman" w:hAnsi="Times New Roman" w:cs="Times New Roman"/>
          <w:sz w:val="24"/>
          <w:szCs w:val="24"/>
        </w:rPr>
        <w:t>: Cohesión efectiva</w:t>
      </w:r>
    </w:p>
    <w:p w14:paraId="437CE3C4" w14:textId="77777777" w:rsidR="008F23DB" w:rsidRPr="008F23DB" w:rsidRDefault="008F23DB" w:rsidP="008F23DB">
      <w:pPr>
        <w:spacing w:after="0" w:line="360" w:lineRule="auto"/>
        <w:jc w:val="both"/>
        <w:rPr>
          <w:rFonts w:ascii="Times New Roman" w:hAnsi="Times New Roman" w:cs="Times New Roman"/>
          <w:sz w:val="24"/>
          <w:szCs w:val="24"/>
        </w:rPr>
      </w:pPr>
      <m:oMath>
        <m:r>
          <w:rPr>
            <w:rFonts w:ascii="Cambria Math" w:hAnsi="Cambria Math"/>
            <w:szCs w:val="24"/>
          </w:rPr>
          <m:t>ϕ´</m:t>
        </m:r>
      </m:oMath>
      <w:r w:rsidRPr="008F23DB">
        <w:rPr>
          <w:rFonts w:ascii="Times New Roman" w:hAnsi="Times New Roman" w:cs="Times New Roman"/>
          <w:sz w:val="24"/>
          <w:szCs w:val="24"/>
        </w:rPr>
        <w:t>: Ángulo de fricción interna efectivo</w:t>
      </w:r>
    </w:p>
    <w:p w14:paraId="293AB9A2" w14:textId="77777777" w:rsidR="00B867B5" w:rsidRPr="008F23DB" w:rsidRDefault="004A2AF7" w:rsidP="008F23DB">
      <w:pPr>
        <w:spacing w:after="0" w:line="360" w:lineRule="auto"/>
        <w:jc w:val="both"/>
        <w:rPr>
          <w:rFonts w:ascii="Times New Roman" w:hAnsi="Times New Roman" w:cs="Times New Roman"/>
          <w:sz w:val="24"/>
          <w:szCs w:val="24"/>
        </w:rPr>
      </w:pPr>
      <m:oMath>
        <m:sSup>
          <m:sSupPr>
            <m:ctrlPr>
              <w:rPr>
                <w:rFonts w:ascii="Cambria Math" w:hAnsi="Cambria Math"/>
                <w:i/>
                <w:szCs w:val="24"/>
              </w:rPr>
            </m:ctrlPr>
          </m:sSupPr>
          <m:e>
            <m:r>
              <w:rPr>
                <w:rFonts w:ascii="Cambria Math" w:hAnsi="Cambria Math"/>
                <w:szCs w:val="24"/>
              </w:rPr>
              <m:t>ϕ</m:t>
            </m:r>
          </m:e>
          <m:sup>
            <m:r>
              <w:rPr>
                <w:rFonts w:ascii="Cambria Math" w:hAnsi="Cambria Math"/>
                <w:szCs w:val="24"/>
              </w:rPr>
              <m:t>b</m:t>
            </m:r>
          </m:sup>
        </m:sSup>
      </m:oMath>
      <w:r w:rsidR="008F23DB" w:rsidRPr="008F23DB">
        <w:rPr>
          <w:rFonts w:ascii="Times New Roman" w:hAnsi="Times New Roman" w:cs="Times New Roman"/>
          <w:sz w:val="24"/>
          <w:szCs w:val="24"/>
        </w:rPr>
        <w:t>: Ángulo de</w:t>
      </w:r>
      <w:r w:rsidR="008F23DB">
        <w:rPr>
          <w:rFonts w:ascii="Times New Roman" w:hAnsi="Times New Roman" w:cs="Times New Roman"/>
          <w:sz w:val="24"/>
          <w:szCs w:val="24"/>
        </w:rPr>
        <w:t xml:space="preserve"> succión</w:t>
      </w:r>
    </w:p>
    <w:p w14:paraId="25AE3D18" w14:textId="197838F8" w:rsidR="00667D67" w:rsidRDefault="008F23DB" w:rsidP="001A57D5">
      <w:pPr>
        <w:spacing w:after="0" w:line="360" w:lineRule="auto"/>
        <w:jc w:val="both"/>
        <w:rPr>
          <w:rFonts w:ascii="Times New Roman" w:eastAsiaTheme="minorEastAsia" w:hAnsi="Times New Roman" w:cs="Times New Roman"/>
          <w:sz w:val="24"/>
          <w:szCs w:val="24"/>
        </w:rPr>
      </w:pPr>
      <w:r>
        <w:rPr>
          <w:rFonts w:ascii="Times New Roman" w:hAnsi="Times New Roman" w:cs="Times New Roman"/>
          <w:sz w:val="24"/>
          <w:szCs w:val="24"/>
        </w:rPr>
        <w:t>L</w:t>
      </w:r>
      <w:r w:rsidRPr="008F23DB">
        <w:rPr>
          <w:rFonts w:ascii="Times New Roman" w:hAnsi="Times New Roman" w:cs="Times New Roman"/>
          <w:sz w:val="24"/>
          <w:szCs w:val="24"/>
        </w:rPr>
        <w:t>os parámetros de resistencia para los suelos parcialmente saturados se ven afectados por la influencia de la succión y estos se pueden obtener a partir de los parámetros de resistencia del suelos saturado</w:t>
      </w:r>
      <w:r w:rsidR="00B867B5">
        <w:rPr>
          <w:rFonts w:ascii="Times New Roman" w:hAnsi="Times New Roman" w:cs="Times New Roman"/>
          <w:sz w:val="24"/>
          <w:szCs w:val="24"/>
        </w:rPr>
        <w:t xml:space="preserve"> </w:t>
      </w:r>
      <w:r w:rsidR="00B867B5">
        <w:rPr>
          <w:rFonts w:ascii="Times New Roman" w:hAnsi="Times New Roman" w:cs="Times New Roman"/>
          <w:sz w:val="24"/>
          <w:szCs w:val="24"/>
        </w:rPr>
        <w:fldChar w:fldCharType="begin" w:fldLock="1"/>
      </w:r>
      <w:r w:rsidR="00AA57EE">
        <w:rPr>
          <w:rFonts w:ascii="Times New Roman" w:hAnsi="Times New Roman" w:cs="Times New Roman"/>
          <w:sz w:val="24"/>
          <w:szCs w:val="24"/>
        </w:rPr>
        <w:instrText>ADDIN CSL_CITATION { "citationItems" : [ { "id" : "ITEM-1", "itemData" : { "ISBN" : "047185008x", "author" : [ { "dropping-particle" : "", "family" : "Fredlund", "given" : "D G", "non-dropping-particle" : "", "parse-names" : false, "suffix" : "" }, { "dropping-particle" : "", "family" : "Rahardjo", "given" : "H", "non-dropping-particle" : "", "parse-names" : false, "suffix" : "" } ], "id" : "ITEM-1", "issued" : { "date-parts" : [ [ "1993" ] ] }, "page" : "567", "publisher" : "John Wiley &amp; Sons", "publisher-place" : "New York", "title" : "Soil Mechanics for Unsaturated Soils", "type" : "book" }, "uris" : [ "http://unknownServer/documents/?uuid=aedd2de0-1673-485f-a028-667d218fe2e3" ] }, { "id" : "ITEM-2", "itemData" : { "abstract" : "En la actualidad ha aumentado la necesidad de profundizar en el conocimiento de los suelos parcialmente saturados, desde un punto de vista experimental, con nuevas tecnolog\u00edas que permitan un conocimiento m\u00e1s profundo del comportamiento tenso-deformacional de los mismos. En Cuba no se ha realizado un riguroso estudio de los suelos parcialmente saturados que tenga en cuenta su comportamiento tenso-deformacional y la variaci\u00f3n de la capacidad de carga cuando se producen cambios en la succi\u00f3n de los suelos, donde gran cantidad de estos se encuentran con una saturaci\u00f3n parcial, desestimando capacidad resistente y obteni\u00e9ndose deformaciones superiores a las que se pueden producir en la realidad. Por ello, el objetivo principal de esta investigaci\u00f3n es realizar el estudio del comportamiento tenso-deformacional de cuatro suelos parcialmente saturados cubanos, y a partir de los mismos establecer un procedimiento para la determinar las deformaciones y la capacidad resistente de los suelos de Cuba. En la investigaci\u00f3n se presenta la obtenci\u00f3n y simulaci\u00f3n de las curvas de compresibilidad (e vs \u03c3) y de las curvas de retenci\u00f3n de agua de los suelos Capdevila, Sagua la Grande, Cienfuegos y Mariel. Se realiza una caracterizaci\u00f3n de los mismos, mediante el empleo de ensayos de laboratorios siguiendo las especificaciones de las normas correspondientes. La simulaci\u00f3n de la curva de compresibilidad del suelo se realizar\u00e1 utilizando un modelo que parte de considerar la curva de retenci\u00f3n del suelo y la curva de compresibilidad en condiciones saturadas, obteni\u00e9ndose de las mismas, las succiones y los coeficientes \u03ba (comportamiento el\u00e1stico) y \u03bb (comportamiento pl\u00e1stico) de los suelos estudiados, permitiendo predecir el asentamiento que ocurre en los suelos parcialmente saturados; y para la simulaci\u00f3n de la curva de retenci\u00f3n del suelo se realiza mediante la utilizaci\u00f3n de los m\u00e9todos de Van Genuchten (1980), Fredlund &amp; Xing (1994) y Gallipoli (2003), que son modelos emp\u00edricos, determinando mediante an\u00e1lisis estad\u00edsticos cual es el modelo que se ajusta a los valores experimentales en ambos an\u00e1lisis.La aplicaci\u00f3n del M\u00e9todo de los Elementos Finitos y su implementaci\u00f3n computacional constituye una herramienta alternativa en la modelaci\u00f3n del fen\u00f3meno de interacci\u00f3n suelo-estructura, en la tesis se modela un cimiento superficial bajo carga axial, describi\u00e9ndose los factores que influyen en el dise\u00f1o de los cimientos superficiales apoyados en suelos parcialmente saturados. Adem\u2026", "author" : [ { "dropping-particle" : "", "family" : "Garc\u00eda", "given" : "Jenny", "non-dropping-particle" : "", "parse-names" : false, "suffix" : "" } ], "id" : "ITEM-2", "issued" : { "date-parts" : [ [ "2015" ] ] }, "page" : "188", "publisher" : "Universidad Central \u201cMarta Abreu\u201d de las Villas; Instituto Superior Polit\u00e9cnico \"Jos\u00e9 Antonio Echeverr\u00eda\"", "title" : "Estudio del comportamiento tenso-deformacional de suelos parcialmente saturados en Cuba", "type" : "thesis" }, "uris" : [ "http://unknownServer/documents/?uuid=509349f1-cdad-413b-81de-8fb20d496526" ] } ], "mendeley" : { "previouslyFormattedCitation" : "(D G Fredlund &amp; Rahardjo 1993; Garc\u00eda 2015)" }, "properties" : { "noteIndex" : 0 }, "schema" : "https://github.com/citation-style-language/schema/raw/master/csl-citation.json" }</w:instrText>
      </w:r>
      <w:r w:rsidR="00B867B5">
        <w:rPr>
          <w:rFonts w:ascii="Times New Roman" w:hAnsi="Times New Roman" w:cs="Times New Roman"/>
          <w:sz w:val="24"/>
          <w:szCs w:val="24"/>
        </w:rPr>
        <w:fldChar w:fldCharType="separate"/>
      </w:r>
      <w:r w:rsidR="00E51D75" w:rsidRPr="00E51D75">
        <w:rPr>
          <w:rFonts w:ascii="Times New Roman" w:hAnsi="Times New Roman" w:cs="Times New Roman"/>
          <w:noProof/>
          <w:sz w:val="24"/>
          <w:szCs w:val="24"/>
        </w:rPr>
        <w:t>(D G Fredlund &amp; Rahardjo 1993; García 2015)</w:t>
      </w:r>
      <w:r w:rsidR="00B867B5">
        <w:rPr>
          <w:rFonts w:ascii="Times New Roman" w:hAnsi="Times New Roman" w:cs="Times New Roman"/>
          <w:sz w:val="24"/>
          <w:szCs w:val="24"/>
        </w:rPr>
        <w:fldChar w:fldCharType="end"/>
      </w:r>
      <w:r w:rsidRPr="008F23DB">
        <w:rPr>
          <w:rFonts w:ascii="Times New Roman" w:hAnsi="Times New Roman" w:cs="Times New Roman"/>
          <w:sz w:val="24"/>
          <w:szCs w:val="24"/>
        </w:rPr>
        <w:t xml:space="preserve">. </w:t>
      </w:r>
    </w:p>
    <w:p w14:paraId="286A7978" w14:textId="377A7C88" w:rsidR="004270C3" w:rsidRDefault="004270C3" w:rsidP="004270C3">
      <w:p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Como una alternativa para </w:t>
      </w:r>
      <w:r w:rsidR="001A57D5">
        <w:rPr>
          <w:rFonts w:ascii="Times New Roman" w:eastAsiaTheme="minorEastAsia" w:hAnsi="Times New Roman" w:cs="Times New Roman"/>
          <w:sz w:val="24"/>
          <w:szCs w:val="24"/>
        </w:rPr>
        <w:t xml:space="preserve">sustituir </w:t>
      </w:r>
      <w:r>
        <w:rPr>
          <w:rFonts w:ascii="Times New Roman" w:eastAsiaTheme="minorEastAsia" w:hAnsi="Times New Roman" w:cs="Times New Roman"/>
          <w:sz w:val="24"/>
          <w:szCs w:val="24"/>
        </w:rPr>
        <w:t xml:space="preserve">el uso de </w:t>
      </w:r>
      <m:oMath>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ϕ</m:t>
            </m:r>
          </m:e>
          <m:sup>
            <m:r>
              <w:rPr>
                <w:rFonts w:ascii="Cambria Math" w:eastAsiaTheme="minorEastAsia" w:hAnsi="Cambria Math" w:cs="Times New Roman"/>
                <w:szCs w:val="24"/>
              </w:rPr>
              <m:t>b</m:t>
            </m:r>
          </m:sup>
        </m:sSup>
        <m:r>
          <w:rPr>
            <w:rFonts w:ascii="Cambria Math" w:eastAsiaTheme="minorEastAsia" w:hAnsi="Cambria Math" w:cs="Times New Roman"/>
            <w:szCs w:val="24"/>
          </w:rPr>
          <m:t xml:space="preserve"> </m:t>
        </m:r>
      </m:oMath>
      <w:r>
        <w:rPr>
          <w:rFonts w:ascii="Times New Roman" w:eastAsiaTheme="minorEastAsia" w:hAnsi="Times New Roman" w:cs="Times New Roman"/>
          <w:szCs w:val="24"/>
        </w:rPr>
        <w:t xml:space="preserve">, en el </w:t>
      </w:r>
      <w:r w:rsidRPr="004270C3">
        <w:rPr>
          <w:rFonts w:ascii="Times New Roman" w:eastAsiaTheme="minorEastAsia" w:hAnsi="Times New Roman" w:cs="Times New Roman"/>
          <w:sz w:val="24"/>
          <w:szCs w:val="24"/>
        </w:rPr>
        <w:t>SLOPE</w:t>
      </w:r>
      <w:r>
        <w:rPr>
          <w:rFonts w:ascii="Times New Roman" w:eastAsiaTheme="minorEastAsia" w:hAnsi="Times New Roman" w:cs="Times New Roman"/>
          <w:sz w:val="24"/>
          <w:szCs w:val="24"/>
        </w:rPr>
        <w:t>/</w:t>
      </w:r>
      <w:r w:rsidRPr="004270C3">
        <w:rPr>
          <w:rFonts w:ascii="Times New Roman" w:eastAsiaTheme="minorEastAsia" w:hAnsi="Times New Roman" w:cs="Times New Roman"/>
          <w:sz w:val="24"/>
          <w:szCs w:val="24"/>
        </w:rPr>
        <w:t xml:space="preserve"> W </w:t>
      </w:r>
      <w:r>
        <w:rPr>
          <w:rFonts w:ascii="Times New Roman" w:eastAsiaTheme="minorEastAsia" w:hAnsi="Times New Roman" w:cs="Times New Roman"/>
          <w:sz w:val="24"/>
          <w:szCs w:val="24"/>
        </w:rPr>
        <w:t xml:space="preserve">se </w:t>
      </w:r>
      <w:r w:rsidRPr="004270C3">
        <w:rPr>
          <w:rFonts w:ascii="Times New Roman" w:eastAsiaTheme="minorEastAsia" w:hAnsi="Times New Roman" w:cs="Times New Roman"/>
          <w:sz w:val="24"/>
          <w:szCs w:val="24"/>
        </w:rPr>
        <w:t>implement</w:t>
      </w:r>
      <w:r>
        <w:rPr>
          <w:rFonts w:ascii="Times New Roman" w:eastAsiaTheme="minorEastAsia" w:hAnsi="Times New Roman" w:cs="Times New Roman"/>
          <w:sz w:val="24"/>
          <w:szCs w:val="24"/>
        </w:rPr>
        <w:t xml:space="preserve">a </w:t>
      </w:r>
      <w:r w:rsidRPr="004270C3">
        <w:rPr>
          <w:rFonts w:ascii="Times New Roman" w:eastAsiaTheme="minorEastAsia" w:hAnsi="Times New Roman" w:cs="Times New Roman"/>
          <w:sz w:val="24"/>
          <w:szCs w:val="24"/>
        </w:rPr>
        <w:t>la siguiente ecuación propuesta por Vanapalli</w:t>
      </w:r>
      <w:r>
        <w:rPr>
          <w:rFonts w:ascii="Times New Roman" w:eastAsiaTheme="minorEastAsia" w:hAnsi="Times New Roman" w:cs="Times New Roman"/>
          <w:sz w:val="24"/>
          <w:szCs w:val="24"/>
        </w:rPr>
        <w:t xml:space="preserve"> (1996):</w:t>
      </w:r>
    </w:p>
    <w:p w14:paraId="17C2A978" w14:textId="24EF94CD" w:rsidR="004270C3" w:rsidRDefault="004270C3" w:rsidP="001A7337">
      <w:pPr>
        <w:spacing w:after="0" w:line="360" w:lineRule="auto"/>
        <w:jc w:val="center"/>
        <w:rPr>
          <w:rFonts w:ascii="Times New Roman" w:eastAsiaTheme="minorEastAsia" w:hAnsi="Times New Roman" w:cs="Times New Roman"/>
          <w:sz w:val="24"/>
          <w:szCs w:val="24"/>
        </w:rPr>
      </w:pPr>
      <m:oMath>
        <m:r>
          <w:rPr>
            <w:rFonts w:ascii="Cambria Math" w:eastAsiaTheme="minorEastAsia" w:hAnsi="Cambria Math" w:cs="Times New Roman"/>
            <w:sz w:val="24"/>
            <w:szCs w:val="24"/>
          </w:rPr>
          <m:t>s=</m:t>
        </m:r>
        <m:r>
          <w:rPr>
            <w:rFonts w:ascii="Cambria Math" w:hAnsi="Cambria Math"/>
            <w:szCs w:val="24"/>
          </w:rPr>
          <m:t>c´+ (</m:t>
        </m:r>
        <m:sSub>
          <m:sSubPr>
            <m:ctrlPr>
              <w:rPr>
                <w:rFonts w:ascii="Cambria Math" w:hAnsi="Cambria Math"/>
                <w:i/>
                <w:szCs w:val="24"/>
              </w:rPr>
            </m:ctrlPr>
          </m:sSubPr>
          <m:e>
            <m:r>
              <w:rPr>
                <w:rFonts w:ascii="Cambria Math" w:hAnsi="Cambria Math"/>
                <w:szCs w:val="24"/>
              </w:rPr>
              <m:t>σ</m:t>
            </m:r>
          </m:e>
          <m:sub>
            <m:r>
              <w:rPr>
                <w:rFonts w:ascii="Cambria Math" w:hAnsi="Cambria Math"/>
                <w:szCs w:val="24"/>
              </w:rPr>
              <m:t>n</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u</m:t>
            </m:r>
          </m:e>
          <m:sub>
            <m:r>
              <w:rPr>
                <w:rFonts w:ascii="Cambria Math" w:hAnsi="Cambria Math"/>
                <w:szCs w:val="24"/>
              </w:rPr>
              <m:t>a</m:t>
            </m:r>
          </m:sub>
        </m:sSub>
        <m:r>
          <w:rPr>
            <w:rFonts w:ascii="Cambria Math" w:hAnsi="Cambria Math"/>
            <w:szCs w:val="24"/>
          </w:rPr>
          <m:t>) tan ϕ´+ (</m:t>
        </m:r>
        <m:sSub>
          <m:sSubPr>
            <m:ctrlPr>
              <w:rPr>
                <w:rFonts w:ascii="Cambria Math" w:hAnsi="Cambria Math"/>
                <w:i/>
                <w:szCs w:val="24"/>
              </w:rPr>
            </m:ctrlPr>
          </m:sSubPr>
          <m:e>
            <m:r>
              <w:rPr>
                <w:rFonts w:ascii="Cambria Math" w:hAnsi="Cambria Math"/>
                <w:szCs w:val="24"/>
              </w:rPr>
              <m:t>u</m:t>
            </m:r>
          </m:e>
          <m:sub>
            <m:r>
              <w:rPr>
                <w:rFonts w:ascii="Cambria Math" w:hAnsi="Cambria Math"/>
                <w:szCs w:val="24"/>
              </w:rPr>
              <m:t>a</m:t>
            </m:r>
          </m:sub>
        </m:sSub>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u</m:t>
            </m:r>
          </m:e>
          <m:sub>
            <m:r>
              <w:rPr>
                <w:rFonts w:ascii="Cambria Math" w:hAnsi="Cambria Math"/>
                <w:szCs w:val="24"/>
              </w:rPr>
              <m:t>w</m:t>
            </m:r>
          </m:sub>
        </m:sSub>
        <m:r>
          <w:rPr>
            <w:rFonts w:ascii="Cambria Math" w:hAnsi="Cambria Math"/>
            <w:szCs w:val="24"/>
          </w:rPr>
          <m:t>)</m:t>
        </m:r>
        <m:d>
          <m:dPr>
            <m:begChr m:val="["/>
            <m:endChr m:val="]"/>
            <m:ctrlPr>
              <w:rPr>
                <w:rFonts w:ascii="Cambria Math" w:hAnsi="Cambria Math"/>
                <w:i/>
                <w:szCs w:val="24"/>
              </w:rPr>
            </m:ctrlPr>
          </m:dPr>
          <m:e>
            <m:d>
              <m:dPr>
                <m:ctrlPr>
                  <w:rPr>
                    <w:rFonts w:ascii="Cambria Math" w:hAnsi="Cambria Math"/>
                    <w:i/>
                    <w:szCs w:val="24"/>
                  </w:rPr>
                </m:ctrlPr>
              </m:dPr>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θ</m:t>
                        </m:r>
                      </m:e>
                      <m:sub>
                        <m:r>
                          <w:rPr>
                            <w:rFonts w:ascii="Cambria Math" w:hAnsi="Cambria Math"/>
                            <w:szCs w:val="24"/>
                          </w:rPr>
                          <m:t>w</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θ</m:t>
                        </m:r>
                      </m:e>
                      <m:sub>
                        <m:r>
                          <w:rPr>
                            <w:rFonts w:ascii="Cambria Math" w:hAnsi="Cambria Math"/>
                            <w:szCs w:val="24"/>
                          </w:rPr>
                          <m:t>r</m:t>
                        </m:r>
                      </m:sub>
                    </m:sSub>
                  </m:num>
                  <m:den>
                    <m:sSub>
                      <m:sSubPr>
                        <m:ctrlPr>
                          <w:rPr>
                            <w:rFonts w:ascii="Cambria Math" w:hAnsi="Cambria Math"/>
                            <w:i/>
                            <w:szCs w:val="24"/>
                          </w:rPr>
                        </m:ctrlPr>
                      </m:sSubPr>
                      <m:e>
                        <m:r>
                          <w:rPr>
                            <w:rFonts w:ascii="Cambria Math" w:hAnsi="Cambria Math"/>
                            <w:szCs w:val="24"/>
                          </w:rPr>
                          <m:t>θ</m:t>
                        </m:r>
                      </m:e>
                      <m:sub>
                        <m:r>
                          <w:rPr>
                            <w:rFonts w:ascii="Cambria Math" w:hAnsi="Cambria Math"/>
                            <w:szCs w:val="24"/>
                          </w:rPr>
                          <m:t>s</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θ</m:t>
                        </m:r>
                      </m:e>
                      <m:sub>
                        <m:r>
                          <w:rPr>
                            <w:rFonts w:ascii="Cambria Math" w:hAnsi="Cambria Math"/>
                            <w:szCs w:val="24"/>
                          </w:rPr>
                          <m:t>r</m:t>
                        </m:r>
                      </m:sub>
                    </m:sSub>
                  </m:den>
                </m:f>
              </m:e>
            </m:d>
            <m:r>
              <w:rPr>
                <w:rFonts w:ascii="Cambria Math" w:hAnsi="Cambria Math"/>
                <w:szCs w:val="24"/>
              </w:rPr>
              <m:t>tanϕ'</m:t>
            </m:r>
          </m:e>
        </m:d>
      </m:oMath>
      <w:r w:rsidR="001A7337">
        <w:rPr>
          <w:rFonts w:ascii="Times New Roman" w:eastAsiaTheme="minorEastAsia" w:hAnsi="Times New Roman" w:cs="Times New Roman"/>
          <w:szCs w:val="24"/>
        </w:rPr>
        <w:t xml:space="preserve">    (2)</w:t>
      </w:r>
    </w:p>
    <w:p w14:paraId="21EC0EE7" w14:textId="77777777" w:rsidR="004270C3" w:rsidRDefault="00624BF0" w:rsidP="004270C3">
      <w:p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Dónde:</w:t>
      </w:r>
    </w:p>
    <w:p w14:paraId="78047122" w14:textId="77777777" w:rsidR="00624BF0" w:rsidRPr="00624BF0" w:rsidRDefault="004A2AF7" w:rsidP="004270C3">
      <w:pPr>
        <w:spacing w:after="0" w:line="360" w:lineRule="auto"/>
        <w:jc w:val="both"/>
        <w:rPr>
          <w:rFonts w:ascii="Times New Roman" w:eastAsiaTheme="minorEastAsia" w:hAnsi="Times New Roman" w:cs="Times New Roman"/>
          <w:sz w:val="24"/>
          <w:szCs w:val="24"/>
        </w:rPr>
      </w:pPr>
      <m:oMath>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w</m:t>
            </m:r>
          </m:sub>
        </m:sSub>
      </m:oMath>
      <w:r w:rsidR="00624BF0" w:rsidRPr="00624BF0">
        <w:rPr>
          <w:rFonts w:ascii="Times New Roman" w:eastAsiaTheme="minorEastAsia" w:hAnsi="Times New Roman" w:cs="Times New Roman"/>
          <w:sz w:val="24"/>
          <w:szCs w:val="24"/>
        </w:rPr>
        <w:t>: Contenido de agua volumétrico.</w:t>
      </w:r>
    </w:p>
    <w:p w14:paraId="5D750E8D" w14:textId="77777777" w:rsidR="00624BF0" w:rsidRDefault="004A2AF7" w:rsidP="004270C3">
      <w:pPr>
        <w:spacing w:after="0" w:line="360" w:lineRule="auto"/>
        <w:jc w:val="both"/>
        <w:rPr>
          <w:rFonts w:ascii="Times New Roman" w:eastAsiaTheme="minorEastAsia" w:hAnsi="Times New Roman" w:cs="Times New Roman"/>
          <w:sz w:val="24"/>
          <w:szCs w:val="24"/>
        </w:rPr>
      </w:pPr>
      <m:oMath>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s</m:t>
            </m:r>
          </m:sub>
        </m:sSub>
      </m:oMath>
      <w:r w:rsidR="00624BF0" w:rsidRPr="00624BF0">
        <w:rPr>
          <w:rFonts w:ascii="Times New Roman" w:eastAsiaTheme="minorEastAsia" w:hAnsi="Times New Roman" w:cs="Times New Roman"/>
          <w:sz w:val="24"/>
          <w:szCs w:val="24"/>
        </w:rPr>
        <w:t xml:space="preserve">: </w:t>
      </w:r>
      <w:r w:rsidR="00624BF0">
        <w:rPr>
          <w:rFonts w:ascii="Times New Roman" w:eastAsiaTheme="minorEastAsia" w:hAnsi="Times New Roman" w:cs="Times New Roman"/>
          <w:sz w:val="24"/>
          <w:szCs w:val="24"/>
        </w:rPr>
        <w:t>Contenido de agua saturado.</w:t>
      </w:r>
    </w:p>
    <w:p w14:paraId="6EBC11F5" w14:textId="77777777" w:rsidR="00624BF0" w:rsidRPr="00624BF0" w:rsidRDefault="004A2AF7" w:rsidP="004270C3">
      <w:pPr>
        <w:spacing w:after="0" w:line="360" w:lineRule="auto"/>
        <w:jc w:val="both"/>
        <w:rPr>
          <w:rFonts w:ascii="Times New Roman" w:eastAsiaTheme="minorEastAsia" w:hAnsi="Times New Roman" w:cs="Times New Roman"/>
          <w:sz w:val="24"/>
          <w:szCs w:val="24"/>
        </w:rPr>
      </w:pPr>
      <m:oMath>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r</m:t>
            </m:r>
          </m:sub>
        </m:sSub>
      </m:oMath>
      <w:r w:rsidR="00624BF0" w:rsidRPr="00624BF0">
        <w:rPr>
          <w:rFonts w:ascii="Times New Roman" w:eastAsiaTheme="minorEastAsia" w:hAnsi="Times New Roman" w:cs="Times New Roman"/>
          <w:sz w:val="24"/>
          <w:szCs w:val="24"/>
        </w:rPr>
        <w:t>: Contenido de agua residual.</w:t>
      </w:r>
    </w:p>
    <w:p w14:paraId="4009E2EF" w14:textId="3D4C872F" w:rsidR="00624BF0" w:rsidRDefault="00624BF0" w:rsidP="004270C3">
      <w:pPr>
        <w:spacing w:after="0" w:line="360" w:lineRule="auto"/>
        <w:jc w:val="both"/>
        <w:rPr>
          <w:rFonts w:ascii="Times New Roman" w:eastAsiaTheme="minorEastAsia" w:hAnsi="Times New Roman" w:cs="Times New Roman"/>
          <w:sz w:val="24"/>
          <w:szCs w:val="24"/>
        </w:rPr>
      </w:pPr>
      <w:r w:rsidRPr="00624BF0">
        <w:rPr>
          <w:rFonts w:ascii="Times New Roman" w:eastAsiaTheme="minorEastAsia" w:hAnsi="Times New Roman" w:cs="Times New Roman"/>
          <w:sz w:val="24"/>
          <w:szCs w:val="24"/>
        </w:rPr>
        <w:t xml:space="preserve">La fuerza </w:t>
      </w:r>
      <w:r>
        <w:rPr>
          <w:rFonts w:ascii="Times New Roman" w:eastAsiaTheme="minorEastAsia" w:hAnsi="Times New Roman" w:cs="Times New Roman"/>
          <w:sz w:val="24"/>
          <w:szCs w:val="24"/>
        </w:rPr>
        <w:t>cortante no saturada</w:t>
      </w:r>
      <w:r w:rsidRPr="00624BF0">
        <w:rPr>
          <w:rFonts w:ascii="Times New Roman" w:eastAsiaTheme="minorEastAsia" w:hAnsi="Times New Roman" w:cs="Times New Roman"/>
          <w:sz w:val="24"/>
          <w:szCs w:val="24"/>
        </w:rPr>
        <w:t xml:space="preserve"> de un suelo se puede estimar en función de la curva característica del suelo y </w:t>
      </w:r>
      <w:r>
        <w:rPr>
          <w:rFonts w:ascii="Times New Roman" w:eastAsiaTheme="minorEastAsia" w:hAnsi="Times New Roman" w:cs="Times New Roman"/>
          <w:sz w:val="24"/>
          <w:szCs w:val="24"/>
        </w:rPr>
        <w:t xml:space="preserve">de </w:t>
      </w:r>
      <w:r w:rsidRPr="00624BF0">
        <w:rPr>
          <w:rFonts w:ascii="Times New Roman" w:eastAsiaTheme="minorEastAsia" w:hAnsi="Times New Roman" w:cs="Times New Roman"/>
          <w:sz w:val="24"/>
          <w:szCs w:val="24"/>
        </w:rPr>
        <w:t>los parámetros de resistencia al c</w:t>
      </w:r>
      <w:r>
        <w:rPr>
          <w:rFonts w:ascii="Times New Roman" w:eastAsiaTheme="minorEastAsia" w:hAnsi="Times New Roman" w:cs="Times New Roman"/>
          <w:sz w:val="24"/>
          <w:szCs w:val="24"/>
        </w:rPr>
        <w:t>orte</w:t>
      </w:r>
      <w:r w:rsidRPr="00624BF0">
        <w:rPr>
          <w:rFonts w:ascii="Times New Roman" w:eastAsiaTheme="minorEastAsia" w:hAnsi="Times New Roman" w:cs="Times New Roman"/>
          <w:sz w:val="24"/>
          <w:szCs w:val="24"/>
        </w:rPr>
        <w:t xml:space="preserve"> saturados de</w:t>
      </w:r>
      <w:r w:rsidR="00EE297F">
        <w:rPr>
          <w:rFonts w:ascii="Times New Roman" w:eastAsiaTheme="minorEastAsia" w:hAnsi="Times New Roman" w:cs="Times New Roman"/>
          <w:sz w:val="24"/>
          <w:szCs w:val="24"/>
        </w:rPr>
        <w:t>l mismo</w:t>
      </w:r>
      <w:r w:rsidRPr="00624BF0">
        <w:rPr>
          <w:rFonts w:ascii="Times New Roman" w:eastAsiaTheme="minorEastAsia" w:hAnsi="Times New Roman" w:cs="Times New Roman"/>
          <w:sz w:val="24"/>
          <w:szCs w:val="24"/>
        </w:rPr>
        <w:t>.</w:t>
      </w:r>
    </w:p>
    <w:p w14:paraId="5653B946" w14:textId="77777777" w:rsidR="009909A7" w:rsidRPr="00624BF0" w:rsidRDefault="009909A7" w:rsidP="004270C3">
      <w:pPr>
        <w:spacing w:after="0" w:line="360" w:lineRule="auto"/>
        <w:jc w:val="both"/>
        <w:rPr>
          <w:rFonts w:ascii="Times New Roman" w:eastAsiaTheme="minorEastAsia" w:hAnsi="Times New Roman" w:cs="Times New Roman"/>
          <w:sz w:val="24"/>
          <w:szCs w:val="24"/>
        </w:rPr>
      </w:pPr>
    </w:p>
    <w:p w14:paraId="64F79316" w14:textId="77777777" w:rsidR="00B467BF" w:rsidRDefault="00B467BF" w:rsidP="00B467B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1.4 Presas de tierra y estabilidad de taludes</w:t>
      </w:r>
    </w:p>
    <w:p w14:paraId="08D298F9" w14:textId="7A8E831C" w:rsidR="001958F9" w:rsidRPr="001958F9" w:rsidRDefault="001958F9" w:rsidP="001958F9">
      <w:pPr>
        <w:spacing w:after="0" w:line="360" w:lineRule="auto"/>
        <w:jc w:val="both"/>
        <w:rPr>
          <w:rFonts w:ascii="Times New Roman" w:hAnsi="Times New Roman" w:cs="Times New Roman"/>
          <w:sz w:val="24"/>
          <w:szCs w:val="24"/>
        </w:rPr>
      </w:pPr>
      <w:r w:rsidRPr="001958F9">
        <w:rPr>
          <w:rFonts w:ascii="Times New Roman" w:hAnsi="Times New Roman" w:cs="Times New Roman"/>
          <w:sz w:val="24"/>
          <w:szCs w:val="24"/>
        </w:rPr>
        <w:t>Las presas de tierra son obras de ingeniería construidas para almacenar y distribuir las reservas de agua con el objetivo de obtener beneficios económicos y sociales</w:t>
      </w:r>
      <w:r w:rsidR="00745A6B">
        <w:rPr>
          <w:rFonts w:ascii="Times New Roman" w:hAnsi="Times New Roman" w:cs="Times New Roman"/>
          <w:sz w:val="24"/>
          <w:szCs w:val="24"/>
        </w:rPr>
        <w:t>.</w:t>
      </w:r>
      <w:r w:rsidR="00241C07">
        <w:rPr>
          <w:rFonts w:ascii="Times New Roman" w:hAnsi="Times New Roman" w:cs="Times New Roman"/>
          <w:sz w:val="24"/>
          <w:szCs w:val="24"/>
        </w:rPr>
        <w:t xml:space="preserve"> </w:t>
      </w:r>
      <w:r w:rsidRPr="001958F9">
        <w:rPr>
          <w:rFonts w:ascii="Times New Roman" w:hAnsi="Times New Roman" w:cs="Times New Roman"/>
          <w:sz w:val="24"/>
          <w:szCs w:val="24"/>
        </w:rPr>
        <w:t>En Cuba la construcción de presas de tierra también ha evolucionado significativamente. Actualmente es posible contar con 241 embalses a lo largo de toda la Isla.</w:t>
      </w:r>
    </w:p>
    <w:p w14:paraId="1243441A" w14:textId="5CD676DC" w:rsidR="001958F9" w:rsidRDefault="001958F9" w:rsidP="00FF3346">
      <w:pPr>
        <w:spacing w:after="0" w:line="360" w:lineRule="auto"/>
        <w:jc w:val="both"/>
        <w:rPr>
          <w:rFonts w:ascii="Times New Roman" w:hAnsi="Times New Roman" w:cs="Times New Roman"/>
          <w:sz w:val="24"/>
          <w:szCs w:val="24"/>
        </w:rPr>
      </w:pPr>
      <w:r w:rsidRPr="001958F9">
        <w:rPr>
          <w:rFonts w:ascii="Times New Roman" w:hAnsi="Times New Roman" w:cs="Times New Roman"/>
          <w:sz w:val="24"/>
          <w:szCs w:val="24"/>
        </w:rPr>
        <w:lastRenderedPageBreak/>
        <w:t xml:space="preserve">Para establecer el diseño y construcción de una presa, es necesario considerar factores económicos imprescindibles, así como el alcance social y el objetivo </w:t>
      </w:r>
      <w:r>
        <w:rPr>
          <w:rFonts w:ascii="Times New Roman" w:hAnsi="Times New Roman" w:cs="Times New Roman"/>
          <w:sz w:val="24"/>
          <w:szCs w:val="24"/>
        </w:rPr>
        <w:t>de</w:t>
      </w:r>
      <w:r w:rsidRPr="001958F9">
        <w:rPr>
          <w:rFonts w:ascii="Times New Roman" w:hAnsi="Times New Roman" w:cs="Times New Roman"/>
          <w:sz w:val="24"/>
          <w:szCs w:val="24"/>
        </w:rPr>
        <w:t xml:space="preserve"> la misma. </w:t>
      </w:r>
      <w:r>
        <w:rPr>
          <w:rFonts w:ascii="Times New Roman" w:hAnsi="Times New Roman" w:cs="Times New Roman"/>
          <w:sz w:val="24"/>
          <w:szCs w:val="24"/>
        </w:rPr>
        <w:fldChar w:fldCharType="begin" w:fldLock="1"/>
      </w:r>
      <w:r w:rsidR="00AA57EE">
        <w:rPr>
          <w:rFonts w:ascii="Times New Roman" w:hAnsi="Times New Roman" w:cs="Times New Roman"/>
          <w:sz w:val="24"/>
          <w:szCs w:val="24"/>
        </w:rPr>
        <w:instrText>ADDIN CSL_CITATION { "citationItems" : [ { "id" : "ITEM-1", "itemData" : { "author" : [ { "dropping-particle" : "", "family" : "Armas Novoa", "given" : "Rolando", "non-dropping-particle" : "", "parse-names" : false, "suffix" : "" }, { "dropping-particle" : "", "family" : "Horta Mestas", "given" : "Evelio", "non-dropping-particle" : "", "parse-names" : false, "suffix" : "" } ], "editor" : [ { "dropping-particle" : "", "family" : "Fonte", "given" : "Pablo", "non-dropping-particle" : "", "parse-names" : false, "suffix" : "" } ], "id" : "ITEM-1", "issued" : { "date-parts" : [ [ "1987" ] ] }, "page" : "453", "publisher" : "Editorial ISPJAE", "publisher-place" : "La Habana", "title" : "Presas de Tierra", "type" : "book" }, "uris" : [ "http://unknownServer/documents/?uuid=6f769c85-c5e9-4381-9cbd-c24a731c7b16" ] } ], "mendeley" : { "previouslyFormattedCitation" : "(Armas Novoa &amp; Horta Mestas 1987)" }, "properties" : { "noteIndex" : 0 }, "schema" : "https://github.com/citation-style-language/schema/raw/master/csl-citation.json" }</w:instrText>
      </w:r>
      <w:r>
        <w:rPr>
          <w:rFonts w:ascii="Times New Roman" w:hAnsi="Times New Roman" w:cs="Times New Roman"/>
          <w:sz w:val="24"/>
          <w:szCs w:val="24"/>
        </w:rPr>
        <w:fldChar w:fldCharType="separate"/>
      </w:r>
      <w:r w:rsidR="00E51D75" w:rsidRPr="00E51D75">
        <w:rPr>
          <w:rFonts w:ascii="Times New Roman" w:hAnsi="Times New Roman" w:cs="Times New Roman"/>
          <w:noProof/>
          <w:sz w:val="24"/>
          <w:szCs w:val="24"/>
        </w:rPr>
        <w:t>(Armas Novoa &amp; Horta Mestas 1987)</w:t>
      </w:r>
      <w:r>
        <w:rPr>
          <w:rFonts w:ascii="Times New Roman" w:hAnsi="Times New Roman" w:cs="Times New Roman"/>
          <w:sz w:val="24"/>
          <w:szCs w:val="24"/>
        </w:rPr>
        <w:fldChar w:fldCharType="end"/>
      </w:r>
      <w:r w:rsidR="00046C26">
        <w:rPr>
          <w:rFonts w:ascii="Times New Roman" w:hAnsi="Times New Roman" w:cs="Times New Roman"/>
          <w:sz w:val="24"/>
          <w:szCs w:val="24"/>
        </w:rPr>
        <w:t xml:space="preserve"> definieron algunos de los parámetros de diseño, que son las bases de la geometría utilizada en esta investigación</w:t>
      </w:r>
      <w:r w:rsidRPr="001958F9">
        <w:rPr>
          <w:rFonts w:ascii="Times New Roman" w:hAnsi="Times New Roman" w:cs="Times New Roman"/>
          <w:sz w:val="24"/>
          <w:szCs w:val="24"/>
        </w:rPr>
        <w:t xml:space="preserve">. </w:t>
      </w:r>
    </w:p>
    <w:p w14:paraId="39986366" w14:textId="77777777" w:rsidR="001958F9" w:rsidRDefault="00F216EB" w:rsidP="00FF33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w:t>
      </w:r>
      <w:r w:rsidRPr="00F216EB">
        <w:rPr>
          <w:rFonts w:ascii="Times New Roman" w:hAnsi="Times New Roman" w:cs="Times New Roman"/>
          <w:sz w:val="24"/>
          <w:szCs w:val="24"/>
        </w:rPr>
        <w:t>l drenaje se utiliza para evitar que el agua infiltrada transporte el material de la presa, provocando así su destrucción. El tipo de dispositivo de drenaje puede variarse en diferentes áreas de la presa y su construcción debe seleccionarse sobre la base de la comparación técnico-económica de las diferentes variantes.</w:t>
      </w:r>
      <w:r>
        <w:rPr>
          <w:rFonts w:ascii="Times New Roman" w:hAnsi="Times New Roman" w:cs="Times New Roman"/>
          <w:sz w:val="24"/>
          <w:szCs w:val="24"/>
        </w:rPr>
        <w:t xml:space="preserve"> En la presente investigación se plantea un drenaje de tipo prisma, dado que es el más utilizado en Cuba.</w:t>
      </w:r>
    </w:p>
    <w:p w14:paraId="262A249C" w14:textId="497741B8" w:rsidR="00F216EB" w:rsidRDefault="00BA5854" w:rsidP="00FF33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fldChar w:fldCharType="begin" w:fldLock="1"/>
      </w:r>
      <w:r w:rsidR="00AA57EE">
        <w:rPr>
          <w:rFonts w:ascii="Times New Roman" w:hAnsi="Times New Roman" w:cs="Times New Roman"/>
          <w:sz w:val="24"/>
          <w:szCs w:val="24"/>
        </w:rPr>
        <w:instrText>ADDIN CSL_CITATION { "citationItems" : [ { "id" : "ITEM-1", "itemData" : { "abstract" : "Las presas constituyen una de las obras hidr\u00e1ulicas de mayor trascendencia econ\u00f3mica y social. Durante su vida \u00fatil se ven afectadas con la aparici\u00f3n de fen\u00f3menos desestabilizadores que limitan su explotaci\u00f3n y atentan contra su seguridad. El 98% de las presas construidas en Cuba son de tierra; de ellas un n\u00famero considerable ha presentado uno u otro tipo de falla; aunque solo una ha llegado a ser catastr\u00f3fica. Estas fallas; previsibles y solubles en la etapa de dise\u00f1o y construcci\u00f3n; son corregidas casu\u00edsticamente en la medida que ocurren durante la explotaci\u00f3n; sin que exista una metodolog\u00eda general para enfrentarlas. El presente art\u00edculo actualiza su orden de ocurrencia; as\u00ed como los m\u00e9todos de soluci\u00f3n y monitoreo m\u00e1s utilizados; con perspectiva a una futura metodolog\u00eda en el diagn\u00f3stico de la patolog\u00eda en presas de tierra.", "author" : [ { "dropping-particle" : "", "family" : "Molina Morej\u00f3n", "given" : "Susana", "non-dropping-particle" : "", "parse-names" : false, "suffix" : "" }, { "dropping-particle" : "", "family" : "Alvarez Rodr\u00edguez", "given" : "Odalys", "non-dropping-particle" : "", "parse-names" : false, "suffix" : "" }, { "dropping-particle" : "", "family" : "Gonz\u00e1lez Haramboure", "given" : "Yoermes", "non-dropping-particle" : "", "parse-names" : false, "suffix" : "" } ], "id" : "ITEM-1", "issued" : { "date-parts" : [ [ "2016" ] ] }, "page" : "8", "publisher-place" : "La Habana", "title" : "An\u00e1lisis y soluci\u00f3n de la patolog\u00eda en presa de Cuba: Estado del arte", "type" : "article" }, "uris" : [ "http://unknownServer/documents/?uuid=603a7f93-d3d4-4d51-8855-9de159870780" ] } ], "mendeley" : { "manualFormatting" : "(Molina Morej\u00f3n, Alvarez Rodr\u00edguez, &amp; Gonz\u00e1lez Haramboure, 2017)", "previouslyFormattedCitation" : "(Molina Morej\u00f3n et al. 2016)" }, "properties" : { "noteIndex" : 0 }, "schema" : "https://github.com/citation-style-language/schema/raw/master/csl-citation.json" }</w:instrText>
      </w:r>
      <w:r>
        <w:rPr>
          <w:rFonts w:ascii="Times New Roman" w:hAnsi="Times New Roman" w:cs="Times New Roman"/>
          <w:sz w:val="24"/>
          <w:szCs w:val="24"/>
        </w:rPr>
        <w:fldChar w:fldCharType="separate"/>
      </w:r>
      <w:r w:rsidRPr="00BA5854">
        <w:rPr>
          <w:rFonts w:ascii="Times New Roman" w:hAnsi="Times New Roman" w:cs="Times New Roman"/>
          <w:noProof/>
          <w:sz w:val="24"/>
          <w:szCs w:val="24"/>
        </w:rPr>
        <w:t>(Molina Morejón, Alvarez Rodríguez, &amp; González Haramboure, 201</w:t>
      </w:r>
      <w:r>
        <w:rPr>
          <w:rFonts w:ascii="Times New Roman" w:hAnsi="Times New Roman" w:cs="Times New Roman"/>
          <w:noProof/>
          <w:sz w:val="24"/>
          <w:szCs w:val="24"/>
        </w:rPr>
        <w:t>7</w:t>
      </w:r>
      <w:r w:rsidRPr="00BA5854">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BA5854">
        <w:rPr>
          <w:rFonts w:ascii="Times New Roman" w:hAnsi="Times New Roman" w:cs="Times New Roman"/>
          <w:sz w:val="24"/>
          <w:szCs w:val="24"/>
        </w:rPr>
        <w:t>contabilizaron los fallos en presas de tierra en Cuba, luego de realizar visitas a las empresas de aprovechamiento hidráulico de todas las provincias del país durante el año 2016, identificando un total de 52 casos. En base a estos estudios, el orden actual de ocurrencia de las causas más comunes de falla en presas de tierra en Cuba, difiriendo ligeramente con respecto al resto del mundo es: el deslizamiento de los taludes, el rebase de la cortina, el sifonamiento, las pérdidas por filtraciones y el agrietamiento.</w:t>
      </w:r>
    </w:p>
    <w:p w14:paraId="39CB455F" w14:textId="77777777" w:rsidR="001958F9" w:rsidRDefault="00BA5854" w:rsidP="00BA585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Un </w:t>
      </w:r>
      <w:r w:rsidRPr="00BA5854">
        <w:rPr>
          <w:rFonts w:ascii="Times New Roman" w:hAnsi="Times New Roman" w:cs="Times New Roman"/>
          <w:sz w:val="24"/>
          <w:szCs w:val="24"/>
        </w:rPr>
        <w:t xml:space="preserve">talud </w:t>
      </w:r>
      <w:r>
        <w:rPr>
          <w:rFonts w:ascii="Times New Roman" w:hAnsi="Times New Roman" w:cs="Times New Roman"/>
          <w:sz w:val="24"/>
          <w:szCs w:val="24"/>
        </w:rPr>
        <w:t xml:space="preserve">es </w:t>
      </w:r>
      <w:r w:rsidRPr="00BA5854">
        <w:rPr>
          <w:rFonts w:ascii="Times New Roman" w:hAnsi="Times New Roman" w:cs="Times New Roman"/>
          <w:sz w:val="24"/>
          <w:szCs w:val="24"/>
        </w:rPr>
        <w:t>cualquier superficie de suelo que adopte una cierta inclinación con respecto a la horizontal de manera permanente.</w:t>
      </w:r>
      <w:r>
        <w:rPr>
          <w:rFonts w:ascii="Times New Roman" w:hAnsi="Times New Roman" w:cs="Times New Roman"/>
          <w:sz w:val="24"/>
          <w:szCs w:val="24"/>
        </w:rPr>
        <w:t xml:space="preserve"> Los fallos en los taludes están asociados a los movimientos de la masa de suelo que conforman la estructura, pudiendo dar lugar a la pérdida material y de vidas humanas. </w:t>
      </w:r>
    </w:p>
    <w:p w14:paraId="4631190A" w14:textId="0D9E3718" w:rsidR="00BA5854" w:rsidRDefault="00BA5854" w:rsidP="00BA5854">
      <w:pPr>
        <w:spacing w:after="0" w:line="360" w:lineRule="auto"/>
        <w:jc w:val="both"/>
        <w:rPr>
          <w:rFonts w:ascii="Times New Roman" w:hAnsi="Times New Roman" w:cs="Times New Roman"/>
          <w:sz w:val="24"/>
          <w:szCs w:val="24"/>
        </w:rPr>
      </w:pPr>
      <w:r w:rsidRPr="00BA5854">
        <w:rPr>
          <w:rFonts w:ascii="Times New Roman" w:hAnsi="Times New Roman" w:cs="Times New Roman"/>
          <w:sz w:val="24"/>
          <w:szCs w:val="24"/>
        </w:rPr>
        <w:t xml:space="preserve">Según </w:t>
      </w:r>
      <w:r>
        <w:rPr>
          <w:rFonts w:ascii="Times New Roman" w:hAnsi="Times New Roman" w:cs="Times New Roman"/>
          <w:sz w:val="24"/>
          <w:szCs w:val="24"/>
        </w:rPr>
        <w:fldChar w:fldCharType="begin" w:fldLock="1"/>
      </w:r>
      <w:r w:rsidR="00AA57EE">
        <w:rPr>
          <w:rFonts w:ascii="Times New Roman" w:hAnsi="Times New Roman" w:cs="Times New Roman"/>
          <w:sz w:val="24"/>
          <w:szCs w:val="24"/>
        </w:rPr>
        <w:instrText>ADDIN CSL_CITATION { "citationItems" : [ { "id" : "ITEM-1", "itemData" : { "author" : [ { "dropping-particle" : "", "family" : "Armas Novoa", "given" : "Rolando", "non-dropping-particle" : "", "parse-names" : false, "suffix" : "" }, { "dropping-particle" : "", "family" : "Horta Mestas", "given" : "Evelio", "non-dropping-particle" : "", "parse-names" : false, "suffix" : "" } ], "editor" : [ { "dropping-particle" : "", "family" : "Fonte", "given" : "Pablo", "non-dropping-particle" : "", "parse-names" : false, "suffix" : "" } ], "id" : "ITEM-1", "issued" : { "date-parts" : [ [ "1987" ] ] }, "page" : "453", "publisher" : "Editorial ISPJAE", "publisher-place" : "La Habana", "title" : "Presas de Tierra", "type" : "book" }, "uris" : [ "http://unknownServer/documents/?uuid=6f769c85-c5e9-4381-9cbd-c24a731c7b16" ] } ], "mendeley" : { "previouslyFormattedCitation" : "(Armas Novoa &amp; Horta Mestas 1987)" }, "properties" : { "noteIndex" : 0 }, "schema" : "https://github.com/citation-style-language/schema/raw/master/csl-citation.json" }</w:instrText>
      </w:r>
      <w:r>
        <w:rPr>
          <w:rFonts w:ascii="Times New Roman" w:hAnsi="Times New Roman" w:cs="Times New Roman"/>
          <w:sz w:val="24"/>
          <w:szCs w:val="24"/>
        </w:rPr>
        <w:fldChar w:fldCharType="separate"/>
      </w:r>
      <w:r w:rsidR="00E51D75" w:rsidRPr="00E51D75">
        <w:rPr>
          <w:rFonts w:ascii="Times New Roman" w:hAnsi="Times New Roman" w:cs="Times New Roman"/>
          <w:noProof/>
          <w:sz w:val="24"/>
          <w:szCs w:val="24"/>
        </w:rPr>
        <w:t>(Armas Novoa &amp; Horta Mestas 1987)</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BA5854">
        <w:rPr>
          <w:rFonts w:ascii="Times New Roman" w:hAnsi="Times New Roman" w:cs="Times New Roman"/>
          <w:sz w:val="24"/>
          <w:szCs w:val="24"/>
        </w:rPr>
        <w:t>los deslizamientos ocurridos en presas de tierra pueden agruparse en tres categorías de acuerdo al m</w:t>
      </w:r>
      <w:r>
        <w:rPr>
          <w:rFonts w:ascii="Times New Roman" w:hAnsi="Times New Roman" w:cs="Times New Roman"/>
          <w:sz w:val="24"/>
          <w:szCs w:val="24"/>
        </w:rPr>
        <w:t>omento de ocurrencia del mismo: d</w:t>
      </w:r>
      <w:r w:rsidRPr="00BA5854">
        <w:rPr>
          <w:rFonts w:ascii="Times New Roman" w:hAnsi="Times New Roman" w:cs="Times New Roman"/>
          <w:sz w:val="24"/>
          <w:szCs w:val="24"/>
        </w:rPr>
        <w:t>eslizamiento</w:t>
      </w:r>
      <w:r>
        <w:rPr>
          <w:rFonts w:ascii="Times New Roman" w:hAnsi="Times New Roman" w:cs="Times New Roman"/>
          <w:sz w:val="24"/>
          <w:szCs w:val="24"/>
        </w:rPr>
        <w:t>s durante la construcción, d</w:t>
      </w:r>
      <w:r w:rsidRPr="00BA5854">
        <w:rPr>
          <w:rFonts w:ascii="Times New Roman" w:hAnsi="Times New Roman" w:cs="Times New Roman"/>
          <w:sz w:val="24"/>
          <w:szCs w:val="24"/>
        </w:rPr>
        <w:t>eslizamiento del talud ag</w:t>
      </w:r>
      <w:r>
        <w:rPr>
          <w:rFonts w:ascii="Times New Roman" w:hAnsi="Times New Roman" w:cs="Times New Roman"/>
          <w:sz w:val="24"/>
          <w:szCs w:val="24"/>
        </w:rPr>
        <w:t>uas abajo durante la operación y d</w:t>
      </w:r>
      <w:r w:rsidRPr="00BA5854">
        <w:rPr>
          <w:rFonts w:ascii="Times New Roman" w:hAnsi="Times New Roman" w:cs="Times New Roman"/>
          <w:sz w:val="24"/>
          <w:szCs w:val="24"/>
        </w:rPr>
        <w:t>eslizamiento del talud aguas arriba luego de un desembalse rápido.</w:t>
      </w:r>
      <w:r>
        <w:rPr>
          <w:rFonts w:ascii="Times New Roman" w:hAnsi="Times New Roman" w:cs="Times New Roman"/>
          <w:sz w:val="24"/>
          <w:szCs w:val="24"/>
        </w:rPr>
        <w:t xml:space="preserve"> En esta investigación se consideran los estados de final de la construcción y desembalse rápido, dado que se analizará la modificación de la pendiente sólo en el talud aguas </w:t>
      </w:r>
      <w:r w:rsidR="00F311DF">
        <w:rPr>
          <w:rFonts w:ascii="Times New Roman" w:hAnsi="Times New Roman" w:cs="Times New Roman"/>
          <w:sz w:val="24"/>
          <w:szCs w:val="24"/>
        </w:rPr>
        <w:t>abajo de</w:t>
      </w:r>
      <w:r w:rsidR="00A4716C">
        <w:rPr>
          <w:rFonts w:ascii="Times New Roman" w:hAnsi="Times New Roman" w:cs="Times New Roman"/>
          <w:sz w:val="24"/>
          <w:szCs w:val="24"/>
        </w:rPr>
        <w:t xml:space="preserve"> la presa</w:t>
      </w:r>
      <w:r>
        <w:rPr>
          <w:rFonts w:ascii="Times New Roman" w:hAnsi="Times New Roman" w:cs="Times New Roman"/>
          <w:sz w:val="24"/>
          <w:szCs w:val="24"/>
        </w:rPr>
        <w:t>.</w:t>
      </w:r>
    </w:p>
    <w:p w14:paraId="649A7211" w14:textId="157B1050" w:rsidR="00BA5854" w:rsidRDefault="005A5A2D" w:rsidP="00BA585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Para definir las características físico-mecánicas de los suelos de la investigación se considera lo planteado por </w:t>
      </w:r>
      <w:r>
        <w:rPr>
          <w:rFonts w:ascii="Times New Roman" w:hAnsi="Times New Roman" w:cs="Times New Roman"/>
          <w:sz w:val="24"/>
          <w:szCs w:val="24"/>
        </w:rPr>
        <w:fldChar w:fldCharType="begin" w:fldLock="1"/>
      </w:r>
      <w:r w:rsidR="00AA57EE">
        <w:rPr>
          <w:rFonts w:ascii="Times New Roman" w:hAnsi="Times New Roman" w:cs="Times New Roman"/>
          <w:sz w:val="24"/>
          <w:szCs w:val="24"/>
        </w:rPr>
        <w:instrText>ADDIN CSL_CITATION { "citationItems" : [ { "id" : "ITEM-1", "itemData" : { "author" : [ { "dropping-particle" : "", "family" : "Armas Novoa", "given" : "Rolando", "non-dropping-particle" : "", "parse-names" : false, "suffix" : "" }, { "dropping-particle" : "", "family" : "Horta Mestas", "given" : "Evelio", "non-dropping-particle" : "", "parse-names" : false, "suffix" : "" } ], "editor" : [ { "dropping-particle" : "", "family" : "Fonte", "given" : "Pablo", "non-dropping-particle" : "", "parse-names" : false, "suffix" : "" } ], "id" : "ITEM-1", "issued" : { "date-parts" : [ [ "1987" ] ] }, "page" : "453", "publisher" : "Editorial ISPJAE", "publisher-place" : "La Habana", "title" : "Presas de Tierra", "type" : "book" }, "uris" : [ "http://unknownServer/documents/?uuid=6f769c85-c5e9-4381-9cbd-c24a731c7b16" ] } ], "mendeley" : { "previouslyFormattedCitation" : "(Armas Novoa &amp; Horta Mestas 1987)" }, "properties" : { "noteIndex" : 0 }, "schema" : "https://github.com/citation-style-language/schema/raw/master/csl-citation.json" }</w:instrText>
      </w:r>
      <w:r>
        <w:rPr>
          <w:rFonts w:ascii="Times New Roman" w:hAnsi="Times New Roman" w:cs="Times New Roman"/>
          <w:sz w:val="24"/>
          <w:szCs w:val="24"/>
        </w:rPr>
        <w:fldChar w:fldCharType="separate"/>
      </w:r>
      <w:r w:rsidR="00E51D75" w:rsidRPr="00E51D75">
        <w:rPr>
          <w:rFonts w:ascii="Times New Roman" w:hAnsi="Times New Roman" w:cs="Times New Roman"/>
          <w:noProof/>
          <w:sz w:val="24"/>
          <w:szCs w:val="24"/>
        </w:rPr>
        <w:t>(Armas Novoa &amp; Horta Mestas 1987)</w:t>
      </w:r>
      <w:r>
        <w:rPr>
          <w:rFonts w:ascii="Times New Roman" w:hAnsi="Times New Roman" w:cs="Times New Roman"/>
          <w:sz w:val="24"/>
          <w:szCs w:val="24"/>
        </w:rPr>
        <w:fldChar w:fldCharType="end"/>
      </w:r>
      <w:r>
        <w:rPr>
          <w:rFonts w:ascii="Times New Roman" w:hAnsi="Times New Roman" w:cs="Times New Roman"/>
          <w:sz w:val="24"/>
          <w:szCs w:val="24"/>
        </w:rPr>
        <w:t>, dado que la presa analizada tiene una altura de cortina de 22 metros, e</w:t>
      </w:r>
      <w:r w:rsidRPr="005A5A2D">
        <w:rPr>
          <w:rFonts w:ascii="Times New Roman" w:hAnsi="Times New Roman" w:cs="Times New Roman"/>
          <w:sz w:val="24"/>
          <w:szCs w:val="24"/>
        </w:rPr>
        <w:t>n est</w:t>
      </w:r>
      <w:r>
        <w:rPr>
          <w:rFonts w:ascii="Times New Roman" w:hAnsi="Times New Roman" w:cs="Times New Roman"/>
          <w:sz w:val="24"/>
          <w:szCs w:val="24"/>
        </w:rPr>
        <w:t>e</w:t>
      </w:r>
      <w:r w:rsidRPr="005A5A2D">
        <w:rPr>
          <w:rFonts w:ascii="Times New Roman" w:hAnsi="Times New Roman" w:cs="Times New Roman"/>
          <w:sz w:val="24"/>
          <w:szCs w:val="24"/>
        </w:rPr>
        <w:t xml:space="preserve"> caso los parámetros de resistencia efectivos se obtendrán mediante el ensayo lento de corte directo, pudiendo </w:t>
      </w:r>
      <w:r w:rsidRPr="005A5A2D">
        <w:rPr>
          <w:rFonts w:ascii="Times New Roman" w:hAnsi="Times New Roman" w:cs="Times New Roman"/>
          <w:sz w:val="24"/>
          <w:szCs w:val="24"/>
        </w:rPr>
        <w:lastRenderedPageBreak/>
        <w:t>realizarse el ensayo bajo carga controlada o bajo deformación controlada. Estos valores de cohesión y ángulo de fricción interna efectivos se combinarán con las presiones de poros correspondientes en cada caso.</w:t>
      </w:r>
      <w:r>
        <w:rPr>
          <w:rFonts w:ascii="Times New Roman" w:hAnsi="Times New Roman" w:cs="Times New Roman"/>
          <w:sz w:val="24"/>
          <w:szCs w:val="24"/>
        </w:rPr>
        <w:t xml:space="preserve"> Por lo que no resulta necesario la realización de ensayos triaxiales.</w:t>
      </w:r>
    </w:p>
    <w:p w14:paraId="1416E36D" w14:textId="2023F7BE" w:rsidR="005A5A2D" w:rsidRPr="00552E4A" w:rsidRDefault="00552E4A" w:rsidP="00552E4A">
      <w:pPr>
        <w:spacing w:after="0" w:line="360" w:lineRule="auto"/>
        <w:jc w:val="both"/>
        <w:rPr>
          <w:rFonts w:ascii="Times New Roman" w:hAnsi="Times New Roman" w:cs="Times New Roman"/>
          <w:sz w:val="24"/>
          <w:szCs w:val="24"/>
        </w:rPr>
      </w:pPr>
      <w:r w:rsidRPr="00552E4A">
        <w:rPr>
          <w:rFonts w:ascii="Times New Roman" w:hAnsi="Times New Roman" w:cs="Times New Roman"/>
          <w:sz w:val="24"/>
          <w:szCs w:val="24"/>
        </w:rPr>
        <w:t>Comúnmente se refiere la estabilidad de los taludes en términos de un factor de seguridad (FS), que se puede obtener partiendo de un determinado análisis matemático</w:t>
      </w:r>
      <w:r w:rsidR="00E334A8">
        <w:rPr>
          <w:rFonts w:ascii="Times New Roman" w:hAnsi="Times New Roman" w:cs="Times New Roman"/>
          <w:sz w:val="24"/>
          <w:szCs w:val="24"/>
        </w:rPr>
        <w:t>.</w:t>
      </w:r>
      <w:r w:rsidRPr="00552E4A">
        <w:rPr>
          <w:rFonts w:ascii="Times New Roman" w:hAnsi="Times New Roman" w:cs="Times New Roman"/>
          <w:sz w:val="24"/>
          <w:szCs w:val="24"/>
        </w:rPr>
        <w:t xml:space="preserve"> El valor del factor de seguridad se obtiene al realizar la comparación del esfuerzo cortante de falla con la resistencia cortante del suelo y debe cumplir siempre como requisito, el ser mayor o igual al valor del factor que se establece por norma o se fija en proyecto.</w:t>
      </w:r>
    </w:p>
    <w:p w14:paraId="4D1F79A1" w14:textId="1EBF66DF" w:rsidR="005A5A2D" w:rsidRDefault="00552E4A" w:rsidP="00552E4A">
      <w:pPr>
        <w:spacing w:after="0" w:line="360" w:lineRule="auto"/>
        <w:jc w:val="both"/>
        <w:rPr>
          <w:rFonts w:ascii="Times New Roman" w:hAnsi="Times New Roman" w:cs="Times New Roman"/>
          <w:sz w:val="24"/>
          <w:szCs w:val="24"/>
        </w:rPr>
      </w:pPr>
      <w:r w:rsidRPr="00552E4A">
        <w:rPr>
          <w:rFonts w:ascii="Times New Roman" w:hAnsi="Times New Roman" w:cs="Times New Roman"/>
          <w:sz w:val="24"/>
          <w:szCs w:val="24"/>
        </w:rPr>
        <w:t xml:space="preserve">Según </w:t>
      </w:r>
      <w:r>
        <w:rPr>
          <w:rFonts w:ascii="Times New Roman" w:hAnsi="Times New Roman" w:cs="Times New Roman"/>
          <w:sz w:val="24"/>
          <w:szCs w:val="24"/>
        </w:rPr>
        <w:fldChar w:fldCharType="begin" w:fldLock="1"/>
      </w:r>
      <w:r w:rsidR="00AA57EE">
        <w:rPr>
          <w:rFonts w:ascii="Times New Roman" w:hAnsi="Times New Roman" w:cs="Times New Roman"/>
          <w:sz w:val="24"/>
          <w:szCs w:val="24"/>
        </w:rPr>
        <w:instrText>ADDIN CSL_CITATION { "citationItems" : [ { "id" : "ITEM-1", "itemData" : { "abstract" : "El presente art\u00edculo corresponde a una investigaci\u00f3n aplicada sobre un talud natural ubicado en la Quinta Regi\u00f3n del pa\u00eds, donde uno de los objetivos fue comparar diferentes m\u00e9todos de c\u00e1lculo de estabilidad de taludes, bajo condiciones est\u00e1ticas y pseudoest\u00e1ticas. Para este \u00faltimo caso, se consideraron dos de los sismos m\u00e1s importantes que se han producido en Chile, el terremoto de Valpara\u00edso en 1985 (Mw = 8,0) y el del Maule en el a\u00f1o 2010 (Mw = 8,8). La comparaci\u00f3n de los resultados ha sido llevada a cabo mediante la obtenci\u00f3n de los factores de seguridad de las superficies potenciales de falla, a trav\u00e9s del empleo del software GeoSlope, considerando los casos m\u00e1s desfavorables y empleando los modelos propuestos por Fellenius, Bishop y Janb\u00fa (m\u00e9todo de las dovelas). Como resultado, se ha podido observar la influencia del sismo sobre un talud finito, la cual depende tanto de la magnitud Richter del terremoto, como de los valores de los coeficientes de aceleraci\u00f3n s\u00edsmica (horizontal y vertical).", "author" : [ { "dropping-particle" : "", "family" : "Sanhueza", "given" : "C", "non-dropping-particle" : "", "parse-names" : false, "suffix" : "" }, { "dropping-particle" : "", "family" : "Rodr\u00edguez", "given" : "L", "non-dropping-particle" : "", "parse-names" : false, "suffix" : "" } ], "container-title" : "Revista de la Construcci\u00f3n", "id" : "ITEM-1", "issued" : { "date-parts" : [ [ "2012" ] ] }, "page" : "17-29", "title" : "An\u00e1lisis comparativo de m\u00e9todos de c\u00e1lculo de estabilidad de taludes finitos aplicados a laderas naturales", "type" : "article-journal", "volume" : "12" }, "uris" : [ "http://unknownServer/documents/?uuid=5ea8bca4-1c4d-4bff-baa3-d6fa41f74baf" ] } ], "mendeley" : { "previouslyFormattedCitation" : "(Sanhueza &amp; Rodr\u00edguez 2012)" }, "properties" : { "noteIndex" : 0 }, "schema" : "https://github.com/citation-style-language/schema/raw/master/csl-citation.json" }</w:instrText>
      </w:r>
      <w:r>
        <w:rPr>
          <w:rFonts w:ascii="Times New Roman" w:hAnsi="Times New Roman" w:cs="Times New Roman"/>
          <w:sz w:val="24"/>
          <w:szCs w:val="24"/>
        </w:rPr>
        <w:fldChar w:fldCharType="separate"/>
      </w:r>
      <w:r w:rsidR="00E51D75" w:rsidRPr="00E51D75">
        <w:rPr>
          <w:rFonts w:ascii="Times New Roman" w:hAnsi="Times New Roman" w:cs="Times New Roman"/>
          <w:noProof/>
          <w:sz w:val="24"/>
          <w:szCs w:val="24"/>
        </w:rPr>
        <w:t>(Sanhueza &amp; Rodríguez 2012)</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552E4A">
        <w:rPr>
          <w:rFonts w:ascii="Times New Roman" w:hAnsi="Times New Roman" w:cs="Times New Roman"/>
          <w:sz w:val="24"/>
          <w:szCs w:val="24"/>
        </w:rPr>
        <w:t>el factor de seguridad, expresa la reducción de la resistencia a cortante del suelo para que se produzca el deslizamiento a lo largo de la superficie de falla, y que representa la determinación cuantitativa del índice de riesgo de que esta ocurra.</w:t>
      </w:r>
    </w:p>
    <w:p w14:paraId="4B89F5B2" w14:textId="77777777" w:rsidR="009909A7" w:rsidRDefault="009909A7" w:rsidP="00552E4A">
      <w:pPr>
        <w:spacing w:after="0" w:line="360" w:lineRule="auto"/>
        <w:jc w:val="both"/>
        <w:rPr>
          <w:rFonts w:ascii="Times New Roman" w:hAnsi="Times New Roman" w:cs="Times New Roman"/>
          <w:sz w:val="24"/>
          <w:szCs w:val="24"/>
        </w:rPr>
      </w:pPr>
    </w:p>
    <w:p w14:paraId="06A39033" w14:textId="77777777" w:rsidR="00D17BF8" w:rsidRPr="00552E4A" w:rsidRDefault="00D17BF8" w:rsidP="00552E4A">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1.</w:t>
      </w:r>
      <w:r w:rsidR="009909A7">
        <w:rPr>
          <w:rFonts w:ascii="Times New Roman" w:hAnsi="Times New Roman" w:cs="Times New Roman"/>
          <w:b/>
          <w:sz w:val="24"/>
          <w:szCs w:val="24"/>
        </w:rPr>
        <w:t>5</w:t>
      </w:r>
      <w:r>
        <w:rPr>
          <w:rFonts w:ascii="Times New Roman" w:hAnsi="Times New Roman" w:cs="Times New Roman"/>
          <w:b/>
          <w:sz w:val="24"/>
          <w:szCs w:val="24"/>
        </w:rPr>
        <w:t xml:space="preserve"> Obtención del Factor de Seguridad</w:t>
      </w:r>
    </w:p>
    <w:p w14:paraId="4BDFA288" w14:textId="32D5D301" w:rsidR="005A5A2D" w:rsidRDefault="00D30C48" w:rsidP="00D30C4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Para el análisis de la estabilidad, se plantea la utilización del Método de Elementos Finitos (MEF), el cual resulta </w:t>
      </w:r>
      <w:r w:rsidRPr="00D30C48">
        <w:rPr>
          <w:rFonts w:ascii="Times New Roman" w:hAnsi="Times New Roman" w:cs="Times New Roman"/>
          <w:sz w:val="24"/>
          <w:szCs w:val="24"/>
        </w:rPr>
        <w:t>una de las herramientas numéricas m</w:t>
      </w:r>
      <w:r w:rsidR="000658F6">
        <w:rPr>
          <w:rFonts w:ascii="Times New Roman" w:hAnsi="Times New Roman" w:cs="Times New Roman"/>
          <w:sz w:val="24"/>
          <w:szCs w:val="24"/>
        </w:rPr>
        <w:t>ás utilizadas en la actualidad para resolver</w:t>
      </w:r>
      <w:r w:rsidRPr="00D30C48">
        <w:rPr>
          <w:rFonts w:ascii="Times New Roman" w:hAnsi="Times New Roman" w:cs="Times New Roman"/>
          <w:sz w:val="24"/>
          <w:szCs w:val="24"/>
        </w:rPr>
        <w:t xml:space="preserve"> problemas de ingeniería, a partir de supone</w:t>
      </w:r>
      <w:r w:rsidR="000658F6">
        <w:rPr>
          <w:rFonts w:ascii="Times New Roman" w:hAnsi="Times New Roman" w:cs="Times New Roman"/>
          <w:sz w:val="24"/>
          <w:szCs w:val="24"/>
        </w:rPr>
        <w:t>r</w:t>
      </w:r>
      <w:r w:rsidRPr="00D30C48">
        <w:rPr>
          <w:rFonts w:ascii="Times New Roman" w:hAnsi="Times New Roman" w:cs="Times New Roman"/>
          <w:sz w:val="24"/>
          <w:szCs w:val="24"/>
        </w:rPr>
        <w:t xml:space="preserve"> </w:t>
      </w:r>
      <w:r w:rsidR="000658F6">
        <w:rPr>
          <w:rFonts w:ascii="Times New Roman" w:hAnsi="Times New Roman" w:cs="Times New Roman"/>
          <w:sz w:val="24"/>
          <w:szCs w:val="24"/>
        </w:rPr>
        <w:t>un</w:t>
      </w:r>
      <w:r w:rsidRPr="00D30C48">
        <w:rPr>
          <w:rFonts w:ascii="Times New Roman" w:hAnsi="Times New Roman" w:cs="Times New Roman"/>
          <w:sz w:val="24"/>
          <w:szCs w:val="24"/>
        </w:rPr>
        <w:t xml:space="preserve"> dominio discretizado en subdominios de elementos</w:t>
      </w:r>
      <w:r>
        <w:rPr>
          <w:rFonts w:ascii="Times New Roman" w:hAnsi="Times New Roman" w:cs="Times New Roman"/>
          <w:sz w:val="24"/>
          <w:szCs w:val="24"/>
        </w:rPr>
        <w:t>, donde l</w:t>
      </w:r>
      <w:r w:rsidRPr="00D30C48">
        <w:rPr>
          <w:rFonts w:ascii="Times New Roman" w:hAnsi="Times New Roman" w:cs="Times New Roman"/>
          <w:sz w:val="24"/>
          <w:szCs w:val="24"/>
        </w:rPr>
        <w:t>os elementos son definidos en un número discreto de puntos, llamados nodos, que conectan entre sí a los elementos; y sobre estos nodos se materializan las incógnitas principales del problema que se pretende analizar.</w:t>
      </w:r>
    </w:p>
    <w:p w14:paraId="5D6B2979" w14:textId="77777777" w:rsidR="00D30C48" w:rsidRDefault="00D30C48" w:rsidP="00FF33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El paquete computacional GeoStudio (2012) </w:t>
      </w:r>
      <w:r w:rsidR="00E72B0E">
        <w:rPr>
          <w:rFonts w:ascii="Times New Roman" w:hAnsi="Times New Roman" w:cs="Times New Roman"/>
          <w:sz w:val="24"/>
          <w:szCs w:val="24"/>
        </w:rPr>
        <w:t>presenta la posibilidad de calcular el factor de seguridad en presas de tierra a partir de la implementación del MEF, considerando la ecuación 3:</w:t>
      </w:r>
    </w:p>
    <w:p w14:paraId="732300A3" w14:textId="77777777" w:rsidR="00E72B0E" w:rsidRPr="00E72B0E" w:rsidRDefault="00E72B0E" w:rsidP="00E72B0E">
      <w:pPr>
        <w:spacing w:after="0" w:line="360" w:lineRule="auto"/>
        <w:jc w:val="center"/>
        <w:rPr>
          <w:rFonts w:ascii="Times New Roman" w:hAnsi="Times New Roman" w:cs="Times New Roman"/>
          <w:sz w:val="24"/>
          <w:szCs w:val="24"/>
        </w:rPr>
      </w:pPr>
      <m:oMath>
        <m:r>
          <w:rPr>
            <w:rFonts w:ascii="Cambria Math" w:eastAsia="Times New Roman" w:hAnsi="Cambria Math" w:cs="Arial"/>
            <w:szCs w:val="24"/>
            <w:lang w:val="es-MX" w:eastAsia="es-ES"/>
          </w:rPr>
          <m:t>FS=</m:t>
        </m:r>
        <m:f>
          <m:fPr>
            <m:ctrlPr>
              <w:rPr>
                <w:rFonts w:ascii="Cambria Math" w:eastAsia="Times New Roman" w:hAnsi="Cambria Math" w:cs="Arial"/>
                <w:i/>
                <w:iCs/>
                <w:szCs w:val="24"/>
                <w:lang w:val="es-MX" w:eastAsia="es-ES"/>
              </w:rPr>
            </m:ctrlPr>
          </m:fPr>
          <m:num>
            <m:nary>
              <m:naryPr>
                <m:chr m:val="∑"/>
                <m:subHide m:val="1"/>
                <m:supHide m:val="1"/>
                <m:ctrlPr>
                  <w:rPr>
                    <w:rFonts w:ascii="Cambria Math" w:eastAsia="Times New Roman" w:hAnsi="Cambria Math" w:cs="Arial"/>
                    <w:i/>
                    <w:iCs/>
                    <w:szCs w:val="24"/>
                    <w:lang w:val="es-MX" w:eastAsia="es-ES"/>
                  </w:rPr>
                </m:ctrlPr>
              </m:naryPr>
              <m:sub/>
              <m:sup/>
              <m:e>
                <m:sSub>
                  <m:sSubPr>
                    <m:ctrlPr>
                      <w:rPr>
                        <w:rFonts w:ascii="Cambria Math" w:eastAsia="Times New Roman" w:hAnsi="Cambria Math" w:cs="Arial"/>
                        <w:i/>
                        <w:iCs/>
                        <w:szCs w:val="24"/>
                        <w:lang w:val="es-MX" w:eastAsia="es-ES"/>
                      </w:rPr>
                    </m:ctrlPr>
                  </m:sSubPr>
                  <m:e>
                    <m:r>
                      <w:rPr>
                        <w:rFonts w:ascii="Cambria Math" w:eastAsia="Times New Roman" w:hAnsi="Cambria Math" w:cs="Arial"/>
                        <w:szCs w:val="24"/>
                        <w:lang w:val="es-MX" w:eastAsia="es-ES"/>
                      </w:rPr>
                      <m:t>S</m:t>
                    </m:r>
                  </m:e>
                  <m:sub>
                    <m:r>
                      <w:rPr>
                        <w:rFonts w:ascii="Cambria Math" w:eastAsia="Times New Roman" w:hAnsi="Cambria Math" w:cs="Arial"/>
                        <w:szCs w:val="24"/>
                        <w:lang w:val="es-MX" w:eastAsia="es-ES"/>
                      </w:rPr>
                      <m:t>r</m:t>
                    </m:r>
                  </m:sub>
                </m:sSub>
              </m:e>
            </m:nary>
          </m:num>
          <m:den>
            <m:nary>
              <m:naryPr>
                <m:chr m:val="∑"/>
                <m:subHide m:val="1"/>
                <m:supHide m:val="1"/>
                <m:ctrlPr>
                  <w:rPr>
                    <w:rFonts w:ascii="Cambria Math" w:eastAsia="Times New Roman" w:hAnsi="Cambria Math" w:cs="Arial"/>
                    <w:i/>
                    <w:iCs/>
                    <w:szCs w:val="24"/>
                    <w:lang w:val="es-MX" w:eastAsia="es-ES"/>
                  </w:rPr>
                </m:ctrlPr>
              </m:naryPr>
              <m:sub/>
              <m:sup/>
              <m:e>
                <m:sSub>
                  <m:sSubPr>
                    <m:ctrlPr>
                      <w:rPr>
                        <w:rFonts w:ascii="Cambria Math" w:eastAsia="Times New Roman" w:hAnsi="Cambria Math" w:cs="Arial"/>
                        <w:i/>
                        <w:iCs/>
                        <w:szCs w:val="24"/>
                        <w:lang w:val="es-MX" w:eastAsia="es-ES"/>
                      </w:rPr>
                    </m:ctrlPr>
                  </m:sSubPr>
                  <m:e>
                    <m:r>
                      <w:rPr>
                        <w:rFonts w:ascii="Cambria Math" w:eastAsia="Times New Roman" w:hAnsi="Cambria Math" w:cs="Arial"/>
                        <w:szCs w:val="24"/>
                        <w:lang w:val="es-MX" w:eastAsia="es-ES"/>
                      </w:rPr>
                      <m:t>S</m:t>
                    </m:r>
                  </m:e>
                  <m:sub>
                    <m:r>
                      <w:rPr>
                        <w:rFonts w:ascii="Cambria Math" w:eastAsia="Times New Roman" w:hAnsi="Cambria Math" w:cs="Arial"/>
                        <w:szCs w:val="24"/>
                        <w:lang w:val="es-MX" w:eastAsia="es-ES"/>
                      </w:rPr>
                      <m:t>m</m:t>
                    </m:r>
                  </m:sub>
                </m:sSub>
              </m:e>
            </m:nary>
          </m:den>
        </m:f>
      </m:oMath>
      <w:r w:rsidRPr="00E72B0E">
        <w:rPr>
          <w:rFonts w:ascii="Times New Roman" w:hAnsi="Times New Roman" w:cs="Times New Roman"/>
          <w:sz w:val="24"/>
          <w:szCs w:val="24"/>
        </w:rPr>
        <w:t xml:space="preserve">       (3)</w:t>
      </w:r>
    </w:p>
    <w:p w14:paraId="20DC6CD2" w14:textId="77777777" w:rsidR="00E72B0E" w:rsidRDefault="00E72B0E" w:rsidP="00FF33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Dónde:</w:t>
      </w:r>
    </w:p>
    <w:p w14:paraId="434774A7" w14:textId="77777777" w:rsidR="00E72B0E" w:rsidRPr="00A949CB" w:rsidRDefault="004A2AF7" w:rsidP="00E72B0E">
      <w:pPr>
        <w:spacing w:after="0" w:line="360" w:lineRule="auto"/>
        <w:rPr>
          <w:rFonts w:ascii="Times New Roman" w:hAnsi="Times New Roman" w:cs="Times New Roman"/>
          <w:sz w:val="24"/>
          <w:szCs w:val="24"/>
        </w:rPr>
      </w:pPr>
      <m:oMath>
        <m:sSub>
          <m:sSubPr>
            <m:ctrlPr>
              <w:rPr>
                <w:rFonts w:ascii="Cambria Math" w:eastAsia="Times New Roman" w:hAnsi="Cambria Math" w:cs="Arial"/>
                <w:i/>
                <w:iCs/>
                <w:szCs w:val="24"/>
                <w:lang w:val="es-MX" w:eastAsia="es-ES"/>
              </w:rPr>
            </m:ctrlPr>
          </m:sSubPr>
          <m:e>
            <m:r>
              <w:rPr>
                <w:rFonts w:ascii="Cambria Math" w:eastAsia="Times New Roman" w:hAnsi="Cambria Math" w:cs="Arial"/>
                <w:szCs w:val="24"/>
                <w:lang w:val="es-MX" w:eastAsia="es-ES"/>
              </w:rPr>
              <m:t>S</m:t>
            </m:r>
          </m:e>
          <m:sub>
            <m:r>
              <w:rPr>
                <w:rFonts w:ascii="Cambria Math" w:eastAsia="Times New Roman" w:hAnsi="Cambria Math" w:cs="Arial"/>
                <w:szCs w:val="24"/>
                <w:lang w:val="es-MX" w:eastAsia="es-ES"/>
              </w:rPr>
              <m:t>r</m:t>
            </m:r>
          </m:sub>
        </m:sSub>
      </m:oMath>
      <w:r w:rsidR="00E72B0E" w:rsidRPr="00E72B0E">
        <w:rPr>
          <w:rFonts w:eastAsia="Times New Roman" w:cs="Arial"/>
          <w:szCs w:val="24"/>
          <w:lang w:val="es-MX" w:eastAsia="es-ES"/>
        </w:rPr>
        <w:t xml:space="preserve">: </w:t>
      </w:r>
      <w:r w:rsidR="00E72B0E" w:rsidRPr="00A949CB">
        <w:rPr>
          <w:rFonts w:ascii="Times New Roman" w:hAnsi="Times New Roman" w:cs="Times New Roman"/>
          <w:sz w:val="24"/>
          <w:szCs w:val="24"/>
        </w:rPr>
        <w:t>Resistencia cortante total disponible.</w:t>
      </w:r>
    </w:p>
    <w:p w14:paraId="275305A2" w14:textId="77777777" w:rsidR="00E72B0E" w:rsidRDefault="004A2AF7" w:rsidP="00E72B0E">
      <w:pPr>
        <w:spacing w:after="0" w:line="360" w:lineRule="auto"/>
        <w:jc w:val="both"/>
        <w:rPr>
          <w:rFonts w:ascii="Times New Roman" w:hAnsi="Times New Roman" w:cs="Times New Roman"/>
          <w:sz w:val="24"/>
          <w:szCs w:val="24"/>
        </w:rPr>
      </w:pPr>
      <m:oMath>
        <m:sSub>
          <m:sSubPr>
            <m:ctrlPr>
              <w:rPr>
                <w:rFonts w:ascii="Cambria Math" w:eastAsia="Times New Roman" w:hAnsi="Cambria Math" w:cs="Arial"/>
                <w:i/>
                <w:iCs/>
                <w:szCs w:val="24"/>
                <w:lang w:val="es-MX" w:eastAsia="es-ES"/>
              </w:rPr>
            </m:ctrlPr>
          </m:sSubPr>
          <m:e>
            <m:r>
              <w:rPr>
                <w:rFonts w:ascii="Cambria Math" w:eastAsia="Times New Roman" w:hAnsi="Cambria Math" w:cs="Arial"/>
                <w:szCs w:val="24"/>
                <w:lang w:val="es-MX" w:eastAsia="es-ES"/>
              </w:rPr>
              <m:t>S</m:t>
            </m:r>
          </m:e>
          <m:sub>
            <m:r>
              <w:rPr>
                <w:rFonts w:ascii="Cambria Math" w:eastAsia="Times New Roman" w:hAnsi="Cambria Math" w:cs="Arial"/>
                <w:szCs w:val="24"/>
                <w:lang w:val="es-MX" w:eastAsia="es-ES"/>
              </w:rPr>
              <m:t>m</m:t>
            </m:r>
          </m:sub>
        </m:sSub>
      </m:oMath>
      <w:r w:rsidR="00E72B0E" w:rsidRPr="00E72B0E">
        <w:rPr>
          <w:rFonts w:eastAsia="Times New Roman" w:cs="Arial"/>
          <w:szCs w:val="24"/>
          <w:lang w:val="es-MX" w:eastAsia="es-ES"/>
        </w:rPr>
        <w:t xml:space="preserve">: </w:t>
      </w:r>
      <w:r w:rsidR="00E72B0E" w:rsidRPr="00A949CB">
        <w:rPr>
          <w:rFonts w:ascii="Times New Roman" w:hAnsi="Times New Roman" w:cs="Times New Roman"/>
          <w:sz w:val="24"/>
          <w:szCs w:val="24"/>
        </w:rPr>
        <w:t>Esfuerzo cortante total movilizado a lo largo d</w:t>
      </w:r>
      <w:r w:rsidR="00A949CB" w:rsidRPr="00A949CB">
        <w:rPr>
          <w:rFonts w:ascii="Times New Roman" w:hAnsi="Times New Roman" w:cs="Times New Roman"/>
          <w:sz w:val="24"/>
          <w:szCs w:val="24"/>
        </w:rPr>
        <w:t>e la superficie de falla.</w:t>
      </w:r>
    </w:p>
    <w:p w14:paraId="370BDEF6" w14:textId="77777777" w:rsidR="00E72B0E" w:rsidRDefault="00A949CB" w:rsidP="00FF3346">
      <w:pPr>
        <w:spacing w:after="0" w:line="360" w:lineRule="auto"/>
        <w:jc w:val="both"/>
        <w:rPr>
          <w:rFonts w:ascii="Times New Roman" w:hAnsi="Times New Roman" w:cs="Times New Roman"/>
          <w:sz w:val="24"/>
          <w:szCs w:val="24"/>
        </w:rPr>
      </w:pPr>
      <w:r w:rsidRPr="00A949CB">
        <w:rPr>
          <w:rFonts w:ascii="Times New Roman" w:hAnsi="Times New Roman" w:cs="Times New Roman"/>
          <w:sz w:val="24"/>
          <w:szCs w:val="24"/>
        </w:rPr>
        <w:t xml:space="preserve">La fuerza de resistencia disponible de cada </w:t>
      </w:r>
      <w:r>
        <w:rPr>
          <w:rFonts w:ascii="Times New Roman" w:hAnsi="Times New Roman" w:cs="Times New Roman"/>
          <w:sz w:val="24"/>
          <w:szCs w:val="24"/>
        </w:rPr>
        <w:t>dovela</w:t>
      </w:r>
      <w:r w:rsidRPr="00A949CB">
        <w:rPr>
          <w:rFonts w:ascii="Times New Roman" w:hAnsi="Times New Roman" w:cs="Times New Roman"/>
          <w:sz w:val="24"/>
          <w:szCs w:val="24"/>
        </w:rPr>
        <w:t xml:space="preserve"> se calcula multiplicando la resistencia al corte del suelo en el centro de la base </w:t>
      </w:r>
      <w:r>
        <w:rPr>
          <w:rFonts w:ascii="Times New Roman" w:hAnsi="Times New Roman" w:cs="Times New Roman"/>
          <w:sz w:val="24"/>
          <w:szCs w:val="24"/>
        </w:rPr>
        <w:t>de la dovela</w:t>
      </w:r>
      <w:r w:rsidRPr="00A949CB">
        <w:rPr>
          <w:rFonts w:ascii="Times New Roman" w:hAnsi="Times New Roman" w:cs="Times New Roman"/>
          <w:sz w:val="24"/>
          <w:szCs w:val="24"/>
        </w:rPr>
        <w:t xml:space="preserve"> por la longitud de la base. Por lo </w:t>
      </w:r>
      <w:r w:rsidRPr="00A949CB">
        <w:rPr>
          <w:rFonts w:ascii="Times New Roman" w:hAnsi="Times New Roman" w:cs="Times New Roman"/>
          <w:sz w:val="24"/>
          <w:szCs w:val="24"/>
        </w:rPr>
        <w:lastRenderedPageBreak/>
        <w:t xml:space="preserve">tanto, a partir de la forma modificada de la ecuación de Mohr-Coulomb para un suelo </w:t>
      </w:r>
      <w:r>
        <w:rPr>
          <w:rFonts w:ascii="Times New Roman" w:hAnsi="Times New Roman" w:cs="Times New Roman"/>
          <w:sz w:val="24"/>
          <w:szCs w:val="24"/>
        </w:rPr>
        <w:t>parcialmente saturado</w:t>
      </w:r>
      <w:r w:rsidRPr="00A949CB">
        <w:rPr>
          <w:rFonts w:ascii="Times New Roman" w:hAnsi="Times New Roman" w:cs="Times New Roman"/>
          <w:sz w:val="24"/>
          <w:szCs w:val="24"/>
        </w:rPr>
        <w:t>, la fuerza de resistencia disponible es:</w:t>
      </w:r>
    </w:p>
    <w:p w14:paraId="5D75454D" w14:textId="77777777" w:rsidR="00D30C48" w:rsidRPr="005E106C" w:rsidRDefault="004A2AF7" w:rsidP="005E106C">
      <w:pPr>
        <w:spacing w:after="0" w:line="360" w:lineRule="auto"/>
        <w:jc w:val="center"/>
        <w:rPr>
          <w:rFonts w:ascii="Times New Roman" w:eastAsiaTheme="minorEastAsia" w:hAnsi="Times New Roman" w:cs="Times New Roman"/>
          <w:sz w:val="24"/>
          <w:szCs w:val="24"/>
        </w:rPr>
      </w:pPr>
      <m:oMath>
        <m:sSub>
          <m:sSubPr>
            <m:ctrlPr>
              <w:rPr>
                <w:rFonts w:ascii="Cambria Math" w:eastAsia="Times New Roman" w:hAnsi="Cambria Math" w:cs="Arial"/>
                <w:i/>
                <w:iCs/>
                <w:sz w:val="24"/>
                <w:szCs w:val="24"/>
                <w:lang w:val="es-MX" w:eastAsia="es-ES"/>
              </w:rPr>
            </m:ctrlPr>
          </m:sSubPr>
          <m:e>
            <m:r>
              <w:rPr>
                <w:rFonts w:ascii="Cambria Math" w:eastAsia="Times New Roman" w:hAnsi="Cambria Math" w:cs="Arial"/>
                <w:sz w:val="24"/>
                <w:szCs w:val="24"/>
                <w:lang w:val="es-MX" w:eastAsia="es-ES"/>
              </w:rPr>
              <m:t>S</m:t>
            </m:r>
          </m:e>
          <m:sub>
            <m:r>
              <w:rPr>
                <w:rFonts w:ascii="Cambria Math" w:eastAsia="Times New Roman" w:hAnsi="Cambria Math" w:cs="Arial"/>
                <w:sz w:val="24"/>
                <w:szCs w:val="24"/>
                <w:lang w:val="es-MX" w:eastAsia="es-ES"/>
              </w:rPr>
              <m:t>r</m:t>
            </m:r>
          </m:sub>
        </m:sSub>
        <m:r>
          <w:rPr>
            <w:rFonts w:ascii="Cambria Math" w:eastAsia="Times New Roman" w:hAnsi="Cambria Math" w:cs="Arial"/>
            <w:sz w:val="24"/>
            <w:szCs w:val="24"/>
            <w:lang w:val="es-MX" w:eastAsia="es-ES"/>
          </w:rPr>
          <m:t>=sβ=(</m:t>
        </m:r>
        <m:r>
          <w:rPr>
            <w:rFonts w:ascii="Cambria Math" w:hAnsi="Cambria Math"/>
            <w:sz w:val="24"/>
            <w:szCs w:val="24"/>
          </w:rPr>
          <m:t xml:space="preserve">c´+ </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n</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a</m:t>
                </m:r>
              </m:sub>
            </m:sSub>
          </m:e>
        </m:d>
        <m:r>
          <w:rPr>
            <w:rFonts w:ascii="Cambria Math" w:hAnsi="Cambria Math"/>
            <w:sz w:val="24"/>
            <w:szCs w:val="24"/>
          </w:rPr>
          <m:t xml:space="preserve">tan ϕ´+ </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a</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w</m:t>
                </m:r>
              </m:sub>
            </m:sSub>
          </m:e>
        </m:d>
        <m:r>
          <w:rPr>
            <w:rFonts w:ascii="Cambria Math" w:hAnsi="Cambria Math"/>
            <w:sz w:val="24"/>
            <w:szCs w:val="24"/>
          </w:rPr>
          <m:t>tan</m:t>
        </m:r>
        <m:sSup>
          <m:sSupPr>
            <m:ctrlPr>
              <w:rPr>
                <w:rFonts w:ascii="Cambria Math" w:hAnsi="Cambria Math"/>
                <w:i/>
                <w:sz w:val="24"/>
                <w:szCs w:val="24"/>
              </w:rPr>
            </m:ctrlPr>
          </m:sSupPr>
          <m:e>
            <m:r>
              <w:rPr>
                <w:rFonts w:ascii="Cambria Math" w:hAnsi="Cambria Math"/>
                <w:sz w:val="24"/>
                <w:szCs w:val="24"/>
              </w:rPr>
              <m:t>ϕ</m:t>
            </m:r>
          </m:e>
          <m:sup>
            <m:r>
              <w:rPr>
                <w:rFonts w:ascii="Cambria Math" w:hAnsi="Cambria Math"/>
                <w:sz w:val="24"/>
                <w:szCs w:val="24"/>
              </w:rPr>
              <m:t>b</m:t>
            </m:r>
          </m:sup>
        </m:sSup>
        <m:r>
          <w:rPr>
            <w:rFonts w:ascii="Cambria Math" w:hAnsi="Cambria Math"/>
            <w:sz w:val="24"/>
            <w:szCs w:val="24"/>
          </w:rPr>
          <m:t>)β</m:t>
        </m:r>
      </m:oMath>
      <w:r w:rsidR="005E106C">
        <w:rPr>
          <w:rFonts w:ascii="Times New Roman" w:eastAsiaTheme="minorEastAsia" w:hAnsi="Times New Roman" w:cs="Times New Roman"/>
          <w:sz w:val="24"/>
          <w:szCs w:val="24"/>
        </w:rPr>
        <w:t xml:space="preserve">   (4)</w:t>
      </w:r>
    </w:p>
    <w:p w14:paraId="76F0952D" w14:textId="77777777" w:rsidR="00A949CB" w:rsidRPr="00A949CB" w:rsidRDefault="00A949CB" w:rsidP="00FF3346">
      <w:pPr>
        <w:spacing w:after="0" w:line="360" w:lineRule="auto"/>
        <w:jc w:val="both"/>
        <w:rPr>
          <w:rFonts w:ascii="Times New Roman" w:eastAsiaTheme="minorEastAsia" w:hAnsi="Times New Roman" w:cs="Times New Roman"/>
          <w:sz w:val="24"/>
          <w:szCs w:val="24"/>
        </w:rPr>
      </w:pPr>
      <w:r w:rsidRPr="00A949CB">
        <w:rPr>
          <w:rFonts w:ascii="Times New Roman" w:eastAsiaTheme="minorEastAsia" w:hAnsi="Times New Roman" w:cs="Times New Roman"/>
          <w:sz w:val="24"/>
          <w:szCs w:val="24"/>
        </w:rPr>
        <w:t>Dónde:</w:t>
      </w:r>
    </w:p>
    <w:p w14:paraId="0697E95F" w14:textId="77777777" w:rsidR="00A949CB" w:rsidRDefault="00A949CB" w:rsidP="00FF3346">
      <w:pPr>
        <w:spacing w:after="0" w:line="360" w:lineRule="auto"/>
        <w:jc w:val="both"/>
        <w:rPr>
          <w:rFonts w:ascii="Times New Roman" w:eastAsiaTheme="minorEastAsia" w:hAnsi="Times New Roman" w:cs="Times New Roman"/>
          <w:iCs/>
          <w:sz w:val="24"/>
          <w:szCs w:val="24"/>
          <w:lang w:val="es-MX" w:eastAsia="es-ES"/>
        </w:rPr>
      </w:pPr>
      <m:oMath>
        <m:r>
          <w:rPr>
            <w:rFonts w:ascii="Cambria Math" w:eastAsia="Times New Roman" w:hAnsi="Cambria Math" w:cs="Arial"/>
            <w:sz w:val="24"/>
            <w:szCs w:val="24"/>
            <w:lang w:val="es-MX" w:eastAsia="es-ES"/>
          </w:rPr>
          <m:t>s</m:t>
        </m:r>
      </m:oMath>
      <w:r w:rsidRPr="005E106C">
        <w:rPr>
          <w:rFonts w:ascii="Times New Roman" w:eastAsiaTheme="minorEastAsia" w:hAnsi="Times New Roman" w:cs="Times New Roman"/>
          <w:iCs/>
          <w:sz w:val="24"/>
          <w:szCs w:val="24"/>
          <w:lang w:val="es-MX" w:eastAsia="es-ES"/>
        </w:rPr>
        <w:t xml:space="preserve">: Fuerza de corte efectiva del suelo en el </w:t>
      </w:r>
      <w:r w:rsidR="005E106C">
        <w:rPr>
          <w:rFonts w:ascii="Times New Roman" w:eastAsiaTheme="minorEastAsia" w:hAnsi="Times New Roman" w:cs="Times New Roman"/>
          <w:iCs/>
          <w:sz w:val="24"/>
          <w:szCs w:val="24"/>
          <w:lang w:val="es-MX" w:eastAsia="es-ES"/>
        </w:rPr>
        <w:t>centro de la base de una dovela.</w:t>
      </w:r>
    </w:p>
    <w:p w14:paraId="0CE0851B" w14:textId="77777777" w:rsidR="005E106C" w:rsidRDefault="005E106C" w:rsidP="00FF3346">
      <w:pPr>
        <w:spacing w:after="0" w:line="360" w:lineRule="auto"/>
        <w:jc w:val="both"/>
        <w:rPr>
          <w:rFonts w:ascii="Times New Roman" w:eastAsiaTheme="minorEastAsia" w:hAnsi="Times New Roman" w:cs="Times New Roman"/>
          <w:iCs/>
          <w:sz w:val="24"/>
          <w:szCs w:val="24"/>
          <w:lang w:val="es-MX" w:eastAsia="es-ES"/>
        </w:rPr>
      </w:pPr>
      <m:oMath>
        <m:r>
          <w:rPr>
            <w:rFonts w:ascii="Cambria Math" w:eastAsia="Times New Roman" w:hAnsi="Cambria Math" w:cs="Arial"/>
            <w:sz w:val="24"/>
            <w:szCs w:val="24"/>
            <w:lang w:val="es-MX" w:eastAsia="es-ES"/>
          </w:rPr>
          <m:t>β</m:t>
        </m:r>
      </m:oMath>
      <w:r w:rsidRPr="005E106C">
        <w:rPr>
          <w:rFonts w:ascii="Times New Roman" w:eastAsiaTheme="minorEastAsia" w:hAnsi="Times New Roman" w:cs="Times New Roman"/>
          <w:iCs/>
          <w:sz w:val="24"/>
          <w:szCs w:val="24"/>
          <w:lang w:val="es-MX" w:eastAsia="es-ES"/>
        </w:rPr>
        <w:t>: Longitud de la base de una dovela.</w:t>
      </w:r>
    </w:p>
    <w:p w14:paraId="1C5F1B00" w14:textId="77777777" w:rsidR="005E106C" w:rsidRDefault="004A2AF7" w:rsidP="00FF3346">
      <w:pPr>
        <w:spacing w:after="0" w:line="360" w:lineRule="auto"/>
        <w:jc w:val="both"/>
        <w:rPr>
          <w:rFonts w:ascii="Times New Roman" w:eastAsiaTheme="minorEastAsia" w:hAnsi="Times New Roman" w:cs="Times New Roman"/>
          <w:sz w:val="24"/>
          <w:szCs w:val="24"/>
        </w:rPr>
      </w:pP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n</m:t>
            </m:r>
          </m:sub>
        </m:sSub>
      </m:oMath>
      <w:r w:rsidR="009D3B44">
        <w:rPr>
          <w:rFonts w:ascii="Times New Roman" w:eastAsiaTheme="minorEastAsia" w:hAnsi="Times New Roman" w:cs="Times New Roman"/>
          <w:sz w:val="24"/>
          <w:szCs w:val="24"/>
        </w:rPr>
        <w:t>: Tensión normal en el centro de la base de una dovela.</w:t>
      </w:r>
    </w:p>
    <w:p w14:paraId="079B9FB4" w14:textId="77777777" w:rsidR="00657FB6" w:rsidRDefault="00657FB6" w:rsidP="00FF3346">
      <w:pPr>
        <w:spacing w:after="0" w:line="360" w:lineRule="auto"/>
        <w:jc w:val="both"/>
        <w:rPr>
          <w:rFonts w:ascii="Times New Roman" w:eastAsiaTheme="minorEastAsia" w:hAnsi="Times New Roman" w:cs="Times New Roman"/>
          <w:sz w:val="24"/>
          <w:szCs w:val="24"/>
        </w:rPr>
      </w:pPr>
      <w:r w:rsidRPr="00657FB6">
        <w:rPr>
          <w:rFonts w:ascii="Times New Roman" w:eastAsiaTheme="minorEastAsia" w:hAnsi="Times New Roman" w:cs="Times New Roman"/>
          <w:sz w:val="24"/>
          <w:szCs w:val="24"/>
        </w:rPr>
        <w:t xml:space="preserve">De manera similar, </w:t>
      </w:r>
      <w:r>
        <w:rPr>
          <w:rFonts w:ascii="Times New Roman" w:hAnsi="Times New Roman" w:cs="Times New Roman"/>
          <w:sz w:val="24"/>
          <w:szCs w:val="24"/>
        </w:rPr>
        <w:t>el e</w:t>
      </w:r>
      <w:r w:rsidRPr="00A949CB">
        <w:rPr>
          <w:rFonts w:ascii="Times New Roman" w:hAnsi="Times New Roman" w:cs="Times New Roman"/>
          <w:sz w:val="24"/>
          <w:szCs w:val="24"/>
        </w:rPr>
        <w:t>sfuerzo cortante total movilizado a lo largo de la superficie de falla</w:t>
      </w:r>
      <w:r w:rsidRPr="00657FB6">
        <w:rPr>
          <w:rFonts w:ascii="Times New Roman" w:eastAsiaTheme="minorEastAsia" w:hAnsi="Times New Roman" w:cs="Times New Roman"/>
          <w:sz w:val="24"/>
          <w:szCs w:val="24"/>
        </w:rPr>
        <w:t xml:space="preserve"> de cada </w:t>
      </w:r>
      <w:r>
        <w:rPr>
          <w:rFonts w:ascii="Times New Roman" w:eastAsiaTheme="minorEastAsia" w:hAnsi="Times New Roman" w:cs="Times New Roman"/>
          <w:sz w:val="24"/>
          <w:szCs w:val="24"/>
        </w:rPr>
        <w:t>dovela</w:t>
      </w:r>
      <w:r w:rsidRPr="00657FB6">
        <w:rPr>
          <w:rFonts w:ascii="Times New Roman" w:eastAsiaTheme="minorEastAsia" w:hAnsi="Times New Roman" w:cs="Times New Roman"/>
          <w:sz w:val="24"/>
          <w:szCs w:val="24"/>
        </w:rPr>
        <w:t xml:space="preserve"> se calcula multiplicando la tensión </w:t>
      </w:r>
      <w:r w:rsidR="008351B4">
        <w:rPr>
          <w:rFonts w:ascii="Times New Roman" w:eastAsiaTheme="minorEastAsia" w:hAnsi="Times New Roman" w:cs="Times New Roman"/>
          <w:sz w:val="24"/>
          <w:szCs w:val="24"/>
        </w:rPr>
        <w:t xml:space="preserve">tangencial </w:t>
      </w:r>
      <w:r w:rsidRPr="00657FB6">
        <w:rPr>
          <w:rFonts w:ascii="Times New Roman" w:eastAsiaTheme="minorEastAsia" w:hAnsi="Times New Roman" w:cs="Times New Roman"/>
          <w:sz w:val="24"/>
          <w:szCs w:val="24"/>
        </w:rPr>
        <w:t xml:space="preserve"> movilizada (</w:t>
      </w:r>
      <m:oMath>
        <m:sSub>
          <m:sSubPr>
            <m:ctrlPr>
              <w:rPr>
                <w:rFonts w:ascii="Cambria Math" w:eastAsia="Times New Roman" w:hAnsi="Cambria Math" w:cs="Arial"/>
                <w:i/>
                <w:iCs/>
                <w:sz w:val="24"/>
                <w:szCs w:val="24"/>
                <w:lang w:val="es-MX" w:eastAsia="es-ES"/>
              </w:rPr>
            </m:ctrlPr>
          </m:sSubPr>
          <m:e>
            <m:r>
              <w:rPr>
                <w:rFonts w:ascii="Cambria Math" w:eastAsia="Times New Roman" w:hAnsi="Cambria Math" w:cs="Arial"/>
                <w:sz w:val="24"/>
                <w:szCs w:val="24"/>
                <w:lang w:val="es-MX" w:eastAsia="es-ES"/>
              </w:rPr>
              <m:t>τ</m:t>
            </m:r>
          </m:e>
          <m:sub>
            <m:r>
              <w:rPr>
                <w:rFonts w:ascii="Cambria Math" w:eastAsia="Times New Roman" w:hAnsi="Cambria Math" w:cs="Arial"/>
                <w:sz w:val="24"/>
                <w:szCs w:val="24"/>
                <w:lang w:val="es-MX" w:eastAsia="es-ES"/>
              </w:rPr>
              <m:t>m</m:t>
            </m:r>
          </m:sub>
        </m:sSub>
      </m:oMath>
      <w:r w:rsidRPr="00657FB6">
        <w:rPr>
          <w:rFonts w:ascii="Times New Roman" w:eastAsiaTheme="minorEastAsia" w:hAnsi="Times New Roman" w:cs="Times New Roman"/>
          <w:sz w:val="24"/>
          <w:szCs w:val="24"/>
        </w:rPr>
        <w:t>) en el centro de la base de</w:t>
      </w:r>
      <w:r>
        <w:rPr>
          <w:rFonts w:ascii="Times New Roman" w:eastAsiaTheme="minorEastAsia" w:hAnsi="Times New Roman" w:cs="Times New Roman"/>
          <w:sz w:val="24"/>
          <w:szCs w:val="24"/>
        </w:rPr>
        <w:t xml:space="preserve"> la dovela y la longitud de la base:</w:t>
      </w:r>
    </w:p>
    <w:p w14:paraId="784A618D" w14:textId="77777777" w:rsidR="009D3B44" w:rsidRDefault="004A2AF7" w:rsidP="00657FB6">
      <w:pPr>
        <w:spacing w:after="0" w:line="360" w:lineRule="auto"/>
        <w:jc w:val="center"/>
        <w:rPr>
          <w:rFonts w:ascii="Times New Roman" w:eastAsiaTheme="minorEastAsia" w:hAnsi="Times New Roman" w:cs="Times New Roman"/>
          <w:iCs/>
          <w:sz w:val="24"/>
          <w:szCs w:val="24"/>
          <w:lang w:val="es-MX" w:eastAsia="es-ES"/>
        </w:rPr>
      </w:pPr>
      <m:oMath>
        <m:sSub>
          <m:sSubPr>
            <m:ctrlPr>
              <w:rPr>
                <w:rFonts w:ascii="Cambria Math" w:eastAsia="Times New Roman" w:hAnsi="Cambria Math" w:cs="Arial"/>
                <w:i/>
                <w:iCs/>
                <w:sz w:val="24"/>
                <w:szCs w:val="24"/>
                <w:lang w:val="es-MX" w:eastAsia="es-ES"/>
              </w:rPr>
            </m:ctrlPr>
          </m:sSubPr>
          <m:e>
            <m:r>
              <w:rPr>
                <w:rFonts w:ascii="Cambria Math" w:eastAsia="Times New Roman" w:hAnsi="Cambria Math" w:cs="Arial"/>
                <w:sz w:val="24"/>
                <w:szCs w:val="24"/>
                <w:lang w:val="es-MX" w:eastAsia="es-ES"/>
              </w:rPr>
              <m:t>S</m:t>
            </m:r>
          </m:e>
          <m:sub>
            <m:r>
              <w:rPr>
                <w:rFonts w:ascii="Cambria Math" w:eastAsia="Times New Roman" w:hAnsi="Cambria Math" w:cs="Arial"/>
                <w:sz w:val="24"/>
                <w:szCs w:val="24"/>
                <w:lang w:val="es-MX" w:eastAsia="es-ES"/>
              </w:rPr>
              <m:t>m</m:t>
            </m:r>
          </m:sub>
        </m:sSub>
        <m:r>
          <w:rPr>
            <w:rFonts w:ascii="Cambria Math" w:eastAsia="Times New Roman" w:hAnsi="Cambria Math" w:cs="Arial"/>
            <w:sz w:val="24"/>
            <w:szCs w:val="24"/>
            <w:lang w:val="es-MX" w:eastAsia="es-ES"/>
          </w:rPr>
          <m:t>=</m:t>
        </m:r>
        <m:sSub>
          <m:sSubPr>
            <m:ctrlPr>
              <w:rPr>
                <w:rFonts w:ascii="Cambria Math" w:eastAsia="Times New Roman" w:hAnsi="Cambria Math" w:cs="Arial"/>
                <w:i/>
                <w:iCs/>
                <w:sz w:val="24"/>
                <w:szCs w:val="24"/>
                <w:lang w:val="es-MX" w:eastAsia="es-ES"/>
              </w:rPr>
            </m:ctrlPr>
          </m:sSubPr>
          <m:e>
            <m:r>
              <w:rPr>
                <w:rFonts w:ascii="Cambria Math" w:eastAsia="Times New Roman" w:hAnsi="Cambria Math" w:cs="Arial"/>
                <w:sz w:val="24"/>
                <w:szCs w:val="24"/>
                <w:lang w:val="es-MX" w:eastAsia="es-ES"/>
              </w:rPr>
              <m:t>τ</m:t>
            </m:r>
          </m:e>
          <m:sub>
            <m:r>
              <w:rPr>
                <w:rFonts w:ascii="Cambria Math" w:eastAsia="Times New Roman" w:hAnsi="Cambria Math" w:cs="Arial"/>
                <w:sz w:val="24"/>
                <w:szCs w:val="24"/>
                <w:lang w:val="es-MX" w:eastAsia="es-ES"/>
              </w:rPr>
              <m:t>m</m:t>
            </m:r>
          </m:sub>
        </m:sSub>
        <m:r>
          <w:rPr>
            <w:rFonts w:ascii="Cambria Math" w:eastAsia="Times New Roman" w:hAnsi="Cambria Math" w:cs="Arial"/>
            <w:sz w:val="24"/>
            <w:szCs w:val="24"/>
            <w:lang w:val="es-MX" w:eastAsia="es-ES"/>
          </w:rPr>
          <m:t>β</m:t>
        </m:r>
      </m:oMath>
      <w:r w:rsidR="00657FB6">
        <w:rPr>
          <w:rFonts w:ascii="Times New Roman" w:eastAsiaTheme="minorEastAsia" w:hAnsi="Times New Roman" w:cs="Times New Roman"/>
          <w:iCs/>
          <w:sz w:val="24"/>
          <w:szCs w:val="24"/>
          <w:lang w:val="es-MX" w:eastAsia="es-ES"/>
        </w:rPr>
        <w:t xml:space="preserve">        (5)</w:t>
      </w:r>
    </w:p>
    <w:p w14:paraId="588D6205" w14:textId="77777777" w:rsidR="00657FB6" w:rsidRDefault="008351B4" w:rsidP="00920B65">
      <w:p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w:t>
      </w:r>
      <w:r w:rsidRPr="008351B4">
        <w:rPr>
          <w:rFonts w:ascii="Times New Roman" w:eastAsiaTheme="minorEastAsia" w:hAnsi="Times New Roman" w:cs="Times New Roman"/>
          <w:sz w:val="24"/>
          <w:szCs w:val="24"/>
        </w:rPr>
        <w:t>anto la tensión normal (</w:t>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n</m:t>
            </m:r>
          </m:sub>
        </m:sSub>
      </m:oMath>
      <w:r w:rsidRPr="008351B4">
        <w:rPr>
          <w:rFonts w:ascii="Times New Roman" w:eastAsiaTheme="minorEastAsia" w:hAnsi="Times New Roman" w:cs="Times New Roman"/>
          <w:sz w:val="24"/>
          <w:szCs w:val="24"/>
        </w:rPr>
        <w:t xml:space="preserve">) como la tensión de </w:t>
      </w:r>
      <w:r>
        <w:rPr>
          <w:rFonts w:ascii="Times New Roman" w:eastAsiaTheme="minorEastAsia" w:hAnsi="Times New Roman" w:cs="Times New Roman"/>
          <w:sz w:val="24"/>
          <w:szCs w:val="24"/>
        </w:rPr>
        <w:t>tangencial</w:t>
      </w:r>
      <w:r w:rsidRPr="008351B4">
        <w:rPr>
          <w:rFonts w:ascii="Times New Roman" w:eastAsiaTheme="minorEastAsia" w:hAnsi="Times New Roman" w:cs="Times New Roman"/>
          <w:sz w:val="24"/>
          <w:szCs w:val="24"/>
        </w:rPr>
        <w:t xml:space="preserve"> movilizada (</w:t>
      </w:r>
      <m:oMath>
        <m:sSub>
          <m:sSubPr>
            <m:ctrlPr>
              <w:rPr>
                <w:rFonts w:ascii="Cambria Math" w:eastAsia="Times New Roman" w:hAnsi="Cambria Math" w:cs="Arial"/>
                <w:i/>
                <w:iCs/>
                <w:sz w:val="24"/>
                <w:szCs w:val="24"/>
                <w:lang w:val="es-MX" w:eastAsia="es-ES"/>
              </w:rPr>
            </m:ctrlPr>
          </m:sSubPr>
          <m:e>
            <m:r>
              <w:rPr>
                <w:rFonts w:ascii="Cambria Math" w:eastAsia="Times New Roman" w:hAnsi="Cambria Math" w:cs="Arial"/>
                <w:sz w:val="24"/>
                <w:szCs w:val="24"/>
                <w:lang w:val="es-MX" w:eastAsia="es-ES"/>
              </w:rPr>
              <m:t>τ</m:t>
            </m:r>
          </m:e>
          <m:sub>
            <m:r>
              <w:rPr>
                <w:rFonts w:ascii="Cambria Math" w:eastAsia="Times New Roman" w:hAnsi="Cambria Math" w:cs="Arial"/>
                <w:sz w:val="24"/>
                <w:szCs w:val="24"/>
                <w:lang w:val="es-MX" w:eastAsia="es-ES"/>
              </w:rPr>
              <m:t>m</m:t>
            </m:r>
          </m:sub>
        </m:sSub>
      </m:oMath>
      <w:r w:rsidRPr="008351B4">
        <w:rPr>
          <w:rFonts w:ascii="Times New Roman" w:eastAsiaTheme="minorEastAsia" w:hAnsi="Times New Roman" w:cs="Times New Roman"/>
          <w:sz w:val="24"/>
          <w:szCs w:val="24"/>
        </w:rPr>
        <w:t xml:space="preserve">) son valores </w:t>
      </w:r>
      <w:r>
        <w:rPr>
          <w:rFonts w:ascii="Times New Roman" w:eastAsiaTheme="minorEastAsia" w:hAnsi="Times New Roman" w:cs="Times New Roman"/>
          <w:sz w:val="24"/>
          <w:szCs w:val="24"/>
        </w:rPr>
        <w:t>obtenidos</w:t>
      </w:r>
      <w:r w:rsidRPr="008351B4">
        <w:rPr>
          <w:rFonts w:ascii="Times New Roman" w:eastAsiaTheme="minorEastAsia" w:hAnsi="Times New Roman" w:cs="Times New Roman"/>
          <w:sz w:val="24"/>
          <w:szCs w:val="24"/>
        </w:rPr>
        <w:t xml:space="preserve"> de un análisis</w:t>
      </w:r>
      <w:r>
        <w:rPr>
          <w:rFonts w:ascii="Times New Roman" w:eastAsiaTheme="minorEastAsia" w:hAnsi="Times New Roman" w:cs="Times New Roman"/>
          <w:sz w:val="24"/>
          <w:szCs w:val="24"/>
        </w:rPr>
        <w:t xml:space="preserve"> en el SIGMA/</w:t>
      </w:r>
      <w:r w:rsidRPr="008351B4">
        <w:rPr>
          <w:rFonts w:ascii="Times New Roman" w:eastAsiaTheme="minorEastAsia" w:hAnsi="Times New Roman" w:cs="Times New Roman"/>
          <w:sz w:val="24"/>
          <w:szCs w:val="24"/>
        </w:rPr>
        <w:t xml:space="preserve">W. Por lo tanto, las ecuaciones para calcular los factores de estabilidad son lineales; es decir, no se requiere una iteración para establecer los factores de estabilidad como en </w:t>
      </w:r>
      <w:r>
        <w:rPr>
          <w:rFonts w:ascii="Times New Roman" w:eastAsiaTheme="minorEastAsia" w:hAnsi="Times New Roman" w:cs="Times New Roman"/>
          <w:sz w:val="24"/>
          <w:szCs w:val="24"/>
        </w:rPr>
        <w:t>los</w:t>
      </w:r>
      <w:r w:rsidRPr="008351B4">
        <w:rPr>
          <w:rFonts w:ascii="Times New Roman" w:eastAsiaTheme="minorEastAsia" w:hAnsi="Times New Roman" w:cs="Times New Roman"/>
          <w:sz w:val="24"/>
          <w:szCs w:val="24"/>
        </w:rPr>
        <w:t xml:space="preserve"> método</w:t>
      </w:r>
      <w:r>
        <w:rPr>
          <w:rFonts w:ascii="Times New Roman" w:eastAsiaTheme="minorEastAsia" w:hAnsi="Times New Roman" w:cs="Times New Roman"/>
          <w:sz w:val="24"/>
          <w:szCs w:val="24"/>
        </w:rPr>
        <w:t>s</w:t>
      </w:r>
      <w:r w:rsidRPr="008351B4">
        <w:rPr>
          <w:rFonts w:ascii="Times New Roman" w:eastAsiaTheme="minorEastAsia" w:hAnsi="Times New Roman" w:cs="Times New Roman"/>
          <w:sz w:val="24"/>
          <w:szCs w:val="24"/>
        </w:rPr>
        <w:t xml:space="preserve"> de equilibrio límite. </w:t>
      </w:r>
    </w:p>
    <w:p w14:paraId="42F64723" w14:textId="77777777" w:rsidR="00D17BF8" w:rsidRDefault="00D17BF8" w:rsidP="00920B65">
      <w:p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El SLOPE/W plantea dos ecuaciones fundamentales para obtener el factor de seguridad, una ecuación de momento y una ecuación de fuerzas. </w:t>
      </w:r>
    </w:p>
    <w:p w14:paraId="7D13E413" w14:textId="1481EE4D" w:rsidR="00D17BF8" w:rsidRPr="00970F4B" w:rsidRDefault="004A2AF7" w:rsidP="008F23B7">
      <w:pPr>
        <w:spacing w:after="0" w:line="360" w:lineRule="auto"/>
        <w:jc w:val="center"/>
        <w:rPr>
          <w:rFonts w:ascii="Times New Roman" w:eastAsiaTheme="minorEastAsia" w:hAnsi="Times New Roman" w:cs="Times New Roman"/>
          <w:sz w:val="24"/>
          <w:szCs w:val="24"/>
        </w:rPr>
      </w:pPr>
      <m:oMath>
        <m:sSub>
          <m:sSubPr>
            <m:ctrlPr>
              <w:rPr>
                <w:rFonts w:ascii="Cambria Math" w:eastAsiaTheme="minorEastAsia" w:hAnsi="Cambria Math" w:cs="Times New Roman"/>
                <w:i/>
                <w:sz w:val="28"/>
                <w:szCs w:val="24"/>
              </w:rPr>
            </m:ctrlPr>
          </m:sSubPr>
          <m:e>
            <m:r>
              <w:rPr>
                <w:rFonts w:ascii="Cambria Math" w:eastAsiaTheme="minorEastAsia" w:hAnsi="Cambria Math" w:cs="Times New Roman"/>
                <w:sz w:val="28"/>
                <w:szCs w:val="24"/>
              </w:rPr>
              <m:t>F</m:t>
            </m:r>
          </m:e>
          <m:sub>
            <m:r>
              <w:rPr>
                <w:rFonts w:ascii="Cambria Math" w:eastAsiaTheme="minorEastAsia" w:hAnsi="Cambria Math" w:cs="Times New Roman"/>
                <w:sz w:val="28"/>
                <w:szCs w:val="24"/>
              </w:rPr>
              <m:t>m</m:t>
            </m:r>
          </m:sub>
        </m:sSub>
        <m:r>
          <w:rPr>
            <w:rFonts w:ascii="Cambria Math" w:eastAsiaTheme="minorEastAsia" w:hAnsi="Cambria Math" w:cs="Times New Roman"/>
            <w:sz w:val="28"/>
            <w:szCs w:val="24"/>
          </w:rPr>
          <m:t>=</m:t>
        </m:r>
        <m:f>
          <m:fPr>
            <m:ctrlPr>
              <w:rPr>
                <w:rFonts w:ascii="Cambria Math" w:eastAsiaTheme="minorEastAsia" w:hAnsi="Cambria Math" w:cs="Times New Roman"/>
                <w:i/>
                <w:sz w:val="28"/>
                <w:szCs w:val="24"/>
              </w:rPr>
            </m:ctrlPr>
          </m:fPr>
          <m:num>
            <m:nary>
              <m:naryPr>
                <m:chr m:val="∑"/>
                <m:limLoc m:val="undOvr"/>
                <m:subHide m:val="1"/>
                <m:supHide m:val="1"/>
                <m:ctrlPr>
                  <w:rPr>
                    <w:rFonts w:ascii="Cambria Math" w:eastAsiaTheme="minorEastAsia" w:hAnsi="Cambria Math" w:cs="Times New Roman"/>
                    <w:i/>
                    <w:sz w:val="28"/>
                    <w:szCs w:val="24"/>
                  </w:rPr>
                </m:ctrlPr>
              </m:naryPr>
              <m:sub/>
              <m:sup/>
              <m:e>
                <m:d>
                  <m:dPr>
                    <m:ctrlPr>
                      <w:rPr>
                        <w:rFonts w:ascii="Cambria Math" w:eastAsiaTheme="minorEastAsia" w:hAnsi="Cambria Math" w:cs="Times New Roman"/>
                        <w:i/>
                        <w:sz w:val="28"/>
                        <w:szCs w:val="24"/>
                      </w:rPr>
                    </m:ctrlPr>
                  </m:dPr>
                  <m:e>
                    <m:sSup>
                      <m:sSupPr>
                        <m:ctrlPr>
                          <w:rPr>
                            <w:rFonts w:ascii="Cambria Math" w:eastAsiaTheme="minorEastAsia" w:hAnsi="Cambria Math" w:cs="Times New Roman"/>
                            <w:i/>
                            <w:sz w:val="28"/>
                            <w:szCs w:val="24"/>
                          </w:rPr>
                        </m:ctrlPr>
                      </m:sSupPr>
                      <m:e>
                        <m:r>
                          <w:rPr>
                            <w:rFonts w:ascii="Cambria Math" w:eastAsiaTheme="minorEastAsia" w:hAnsi="Cambria Math" w:cs="Times New Roman"/>
                            <w:sz w:val="28"/>
                            <w:szCs w:val="24"/>
                          </w:rPr>
                          <m:t>c</m:t>
                        </m:r>
                      </m:e>
                      <m:sup>
                        <m:r>
                          <w:rPr>
                            <w:rFonts w:ascii="Cambria Math" w:eastAsiaTheme="minorEastAsia" w:hAnsi="Cambria Math" w:cs="Times New Roman"/>
                            <w:sz w:val="28"/>
                            <w:szCs w:val="24"/>
                          </w:rPr>
                          <m:t>'</m:t>
                        </m:r>
                      </m:sup>
                    </m:sSup>
                    <m:r>
                      <w:rPr>
                        <w:rFonts w:ascii="Cambria Math" w:eastAsiaTheme="minorEastAsia" w:hAnsi="Cambria Math" w:cs="Times New Roman"/>
                        <w:sz w:val="28"/>
                        <w:szCs w:val="24"/>
                      </w:rPr>
                      <m:t>βR+</m:t>
                    </m:r>
                    <m:d>
                      <m:dPr>
                        <m:begChr m:val="["/>
                        <m:endChr m:val="]"/>
                        <m:ctrlPr>
                          <w:rPr>
                            <w:rFonts w:ascii="Cambria Math" w:eastAsiaTheme="minorEastAsia" w:hAnsi="Cambria Math" w:cs="Times New Roman"/>
                            <w:i/>
                            <w:sz w:val="28"/>
                            <w:szCs w:val="24"/>
                          </w:rPr>
                        </m:ctrlPr>
                      </m:dPr>
                      <m:e>
                        <m:r>
                          <w:rPr>
                            <w:rFonts w:ascii="Cambria Math" w:eastAsiaTheme="minorEastAsia" w:hAnsi="Cambria Math" w:cs="Times New Roman"/>
                            <w:sz w:val="28"/>
                            <w:szCs w:val="24"/>
                          </w:rPr>
                          <m:t>N-</m:t>
                        </m:r>
                        <m:sSub>
                          <m:sSubPr>
                            <m:ctrlPr>
                              <w:rPr>
                                <w:rFonts w:ascii="Cambria Math" w:eastAsiaTheme="minorEastAsia" w:hAnsi="Cambria Math" w:cs="Times New Roman"/>
                                <w:i/>
                                <w:sz w:val="28"/>
                                <w:szCs w:val="24"/>
                              </w:rPr>
                            </m:ctrlPr>
                          </m:sSubPr>
                          <m:e>
                            <m:r>
                              <w:rPr>
                                <w:rFonts w:ascii="Cambria Math" w:eastAsiaTheme="minorEastAsia" w:hAnsi="Cambria Math" w:cs="Times New Roman"/>
                                <w:sz w:val="28"/>
                                <w:szCs w:val="24"/>
                              </w:rPr>
                              <m:t>u</m:t>
                            </m:r>
                          </m:e>
                          <m:sub>
                            <m:r>
                              <w:rPr>
                                <w:rFonts w:ascii="Cambria Math" w:eastAsiaTheme="minorEastAsia" w:hAnsi="Cambria Math" w:cs="Times New Roman"/>
                                <w:sz w:val="28"/>
                                <w:szCs w:val="24"/>
                              </w:rPr>
                              <m:t>w</m:t>
                            </m:r>
                          </m:sub>
                        </m:sSub>
                        <m:r>
                          <w:rPr>
                            <w:rFonts w:ascii="Cambria Math" w:eastAsiaTheme="minorEastAsia" w:hAnsi="Cambria Math" w:cs="Times New Roman"/>
                            <w:sz w:val="28"/>
                            <w:szCs w:val="24"/>
                          </w:rPr>
                          <m:t>β</m:t>
                        </m:r>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tan</m:t>
                            </m:r>
                            <m:sSup>
                              <m:sSupPr>
                                <m:ctrlPr>
                                  <w:rPr>
                                    <w:rFonts w:ascii="Cambria Math" w:eastAsiaTheme="minorEastAsia" w:hAnsi="Cambria Math" w:cs="Times New Roman"/>
                                    <w:i/>
                                    <w:sz w:val="28"/>
                                    <w:szCs w:val="24"/>
                                  </w:rPr>
                                </m:ctrlPr>
                              </m:sSupPr>
                              <m:e>
                                <m:r>
                                  <w:rPr>
                                    <w:rFonts w:ascii="Cambria Math" w:eastAsiaTheme="minorEastAsia" w:hAnsi="Cambria Math" w:cs="Times New Roman"/>
                                    <w:sz w:val="28"/>
                                    <w:szCs w:val="24"/>
                                  </w:rPr>
                                  <m:t>ϕ</m:t>
                                </m:r>
                              </m:e>
                              <m:sup>
                                <m:r>
                                  <w:rPr>
                                    <w:rFonts w:ascii="Cambria Math" w:eastAsiaTheme="minorEastAsia" w:hAnsi="Cambria Math" w:cs="Times New Roman"/>
                                    <w:sz w:val="28"/>
                                    <w:szCs w:val="24"/>
                                  </w:rPr>
                                  <m:t>b</m:t>
                                </m:r>
                              </m:sup>
                            </m:sSup>
                          </m:num>
                          <m:den>
                            <m:r>
                              <w:rPr>
                                <w:rFonts w:ascii="Cambria Math" w:eastAsiaTheme="minorEastAsia" w:hAnsi="Cambria Math" w:cs="Times New Roman"/>
                                <w:sz w:val="28"/>
                                <w:szCs w:val="24"/>
                              </w:rPr>
                              <m:t>tan</m:t>
                            </m:r>
                            <m:sSup>
                              <m:sSupPr>
                                <m:ctrlPr>
                                  <w:rPr>
                                    <w:rFonts w:ascii="Cambria Math" w:eastAsiaTheme="minorEastAsia" w:hAnsi="Cambria Math" w:cs="Times New Roman"/>
                                    <w:i/>
                                    <w:sz w:val="28"/>
                                    <w:szCs w:val="24"/>
                                  </w:rPr>
                                </m:ctrlPr>
                              </m:sSupPr>
                              <m:e>
                                <m:r>
                                  <w:rPr>
                                    <w:rFonts w:ascii="Cambria Math" w:eastAsiaTheme="minorEastAsia" w:hAnsi="Cambria Math" w:cs="Times New Roman"/>
                                    <w:sz w:val="28"/>
                                    <w:szCs w:val="24"/>
                                  </w:rPr>
                                  <m:t>ϕ</m:t>
                                </m:r>
                              </m:e>
                              <m:sup>
                                <m:r>
                                  <w:rPr>
                                    <w:rFonts w:ascii="Cambria Math" w:eastAsiaTheme="minorEastAsia" w:hAnsi="Cambria Math" w:cs="Times New Roman"/>
                                    <w:sz w:val="28"/>
                                    <w:szCs w:val="24"/>
                                  </w:rPr>
                                  <m:t>'</m:t>
                                </m:r>
                              </m:sup>
                            </m:sSup>
                          </m:den>
                        </m:f>
                        <m:r>
                          <w:rPr>
                            <w:rFonts w:ascii="Cambria Math" w:eastAsiaTheme="minorEastAsia" w:hAnsi="Cambria Math" w:cs="Times New Roman"/>
                            <w:sz w:val="28"/>
                            <w:szCs w:val="24"/>
                          </w:rPr>
                          <m:t>-</m:t>
                        </m:r>
                        <m:sSub>
                          <m:sSubPr>
                            <m:ctrlPr>
                              <w:rPr>
                                <w:rFonts w:ascii="Cambria Math" w:eastAsiaTheme="minorEastAsia" w:hAnsi="Cambria Math" w:cs="Times New Roman"/>
                                <w:i/>
                                <w:sz w:val="28"/>
                                <w:szCs w:val="24"/>
                              </w:rPr>
                            </m:ctrlPr>
                          </m:sSubPr>
                          <m:e>
                            <m:r>
                              <w:rPr>
                                <w:rFonts w:ascii="Cambria Math" w:eastAsiaTheme="minorEastAsia" w:hAnsi="Cambria Math" w:cs="Times New Roman"/>
                                <w:sz w:val="28"/>
                                <w:szCs w:val="24"/>
                              </w:rPr>
                              <m:t>u</m:t>
                            </m:r>
                          </m:e>
                          <m:sub>
                            <m:r>
                              <w:rPr>
                                <w:rFonts w:ascii="Cambria Math" w:eastAsiaTheme="minorEastAsia" w:hAnsi="Cambria Math" w:cs="Times New Roman"/>
                                <w:sz w:val="28"/>
                                <w:szCs w:val="24"/>
                              </w:rPr>
                              <m:t>a</m:t>
                            </m:r>
                          </m:sub>
                        </m:sSub>
                        <m:r>
                          <w:rPr>
                            <w:rFonts w:ascii="Cambria Math" w:eastAsiaTheme="minorEastAsia" w:hAnsi="Cambria Math" w:cs="Times New Roman"/>
                            <w:sz w:val="28"/>
                            <w:szCs w:val="24"/>
                          </w:rPr>
                          <m:t>β</m:t>
                        </m:r>
                        <m:d>
                          <m:dPr>
                            <m:begChr m:val="["/>
                            <m:endChr m:val="]"/>
                            <m:ctrlPr>
                              <w:rPr>
                                <w:rFonts w:ascii="Cambria Math" w:eastAsiaTheme="minorEastAsia" w:hAnsi="Cambria Math" w:cs="Times New Roman"/>
                                <w:i/>
                                <w:sz w:val="28"/>
                                <w:szCs w:val="24"/>
                              </w:rPr>
                            </m:ctrlPr>
                          </m:dPr>
                          <m:e>
                            <m:r>
                              <w:rPr>
                                <w:rFonts w:ascii="Cambria Math" w:eastAsiaTheme="minorEastAsia" w:hAnsi="Cambria Math" w:cs="Times New Roman"/>
                                <w:sz w:val="28"/>
                                <w:szCs w:val="24"/>
                              </w:rPr>
                              <m:t>1-</m:t>
                            </m:r>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tan</m:t>
                                </m:r>
                                <m:sSup>
                                  <m:sSupPr>
                                    <m:ctrlPr>
                                      <w:rPr>
                                        <w:rFonts w:ascii="Cambria Math" w:eastAsiaTheme="minorEastAsia" w:hAnsi="Cambria Math" w:cs="Times New Roman"/>
                                        <w:i/>
                                        <w:sz w:val="28"/>
                                        <w:szCs w:val="24"/>
                                      </w:rPr>
                                    </m:ctrlPr>
                                  </m:sSupPr>
                                  <m:e>
                                    <m:r>
                                      <w:rPr>
                                        <w:rFonts w:ascii="Cambria Math" w:eastAsiaTheme="minorEastAsia" w:hAnsi="Cambria Math" w:cs="Times New Roman"/>
                                        <w:sz w:val="28"/>
                                        <w:szCs w:val="24"/>
                                      </w:rPr>
                                      <m:t>ϕ</m:t>
                                    </m:r>
                                  </m:e>
                                  <m:sup>
                                    <m:r>
                                      <w:rPr>
                                        <w:rFonts w:ascii="Cambria Math" w:eastAsiaTheme="minorEastAsia" w:hAnsi="Cambria Math" w:cs="Times New Roman"/>
                                        <w:sz w:val="28"/>
                                        <w:szCs w:val="24"/>
                                      </w:rPr>
                                      <m:t>b</m:t>
                                    </m:r>
                                  </m:sup>
                                </m:sSup>
                              </m:num>
                              <m:den>
                                <m:r>
                                  <w:rPr>
                                    <w:rFonts w:ascii="Cambria Math" w:eastAsiaTheme="minorEastAsia" w:hAnsi="Cambria Math" w:cs="Times New Roman"/>
                                    <w:sz w:val="28"/>
                                    <w:szCs w:val="24"/>
                                  </w:rPr>
                                  <m:t>tan</m:t>
                                </m:r>
                                <m:sSup>
                                  <m:sSupPr>
                                    <m:ctrlPr>
                                      <w:rPr>
                                        <w:rFonts w:ascii="Cambria Math" w:eastAsiaTheme="minorEastAsia" w:hAnsi="Cambria Math" w:cs="Times New Roman"/>
                                        <w:i/>
                                        <w:sz w:val="28"/>
                                        <w:szCs w:val="24"/>
                                      </w:rPr>
                                    </m:ctrlPr>
                                  </m:sSupPr>
                                  <m:e>
                                    <m:r>
                                      <w:rPr>
                                        <w:rFonts w:ascii="Cambria Math" w:eastAsiaTheme="minorEastAsia" w:hAnsi="Cambria Math" w:cs="Times New Roman"/>
                                        <w:sz w:val="28"/>
                                        <w:szCs w:val="24"/>
                                      </w:rPr>
                                      <m:t>ϕ</m:t>
                                    </m:r>
                                  </m:e>
                                  <m:sup>
                                    <m:r>
                                      <w:rPr>
                                        <w:rFonts w:ascii="Cambria Math" w:eastAsiaTheme="minorEastAsia" w:hAnsi="Cambria Math" w:cs="Times New Roman"/>
                                        <w:sz w:val="28"/>
                                        <w:szCs w:val="24"/>
                                      </w:rPr>
                                      <m:t>'</m:t>
                                    </m:r>
                                  </m:sup>
                                </m:sSup>
                              </m:den>
                            </m:f>
                          </m:e>
                        </m:d>
                      </m:e>
                    </m:d>
                    <m:r>
                      <w:rPr>
                        <w:rFonts w:ascii="Cambria Math" w:eastAsiaTheme="minorEastAsia" w:hAnsi="Cambria Math" w:cs="Times New Roman"/>
                        <w:sz w:val="28"/>
                        <w:szCs w:val="24"/>
                      </w:rPr>
                      <m:t>Rtanϕ</m:t>
                    </m:r>
                  </m:e>
                </m:d>
              </m:e>
            </m:nary>
          </m:num>
          <m:den>
            <m:nary>
              <m:naryPr>
                <m:chr m:val="∑"/>
                <m:limLoc m:val="undOvr"/>
                <m:subHide m:val="1"/>
                <m:supHide m:val="1"/>
                <m:ctrlPr>
                  <w:rPr>
                    <w:rFonts w:ascii="Cambria Math" w:eastAsiaTheme="minorEastAsia" w:hAnsi="Cambria Math" w:cs="Times New Roman"/>
                    <w:i/>
                    <w:sz w:val="28"/>
                    <w:szCs w:val="24"/>
                  </w:rPr>
                </m:ctrlPr>
              </m:naryPr>
              <m:sub/>
              <m:sup/>
              <m:e>
                <m:r>
                  <w:rPr>
                    <w:rFonts w:ascii="Cambria Math" w:eastAsiaTheme="minorEastAsia" w:hAnsi="Cambria Math" w:cs="Times New Roman"/>
                    <w:sz w:val="28"/>
                    <w:szCs w:val="24"/>
                  </w:rPr>
                  <m:t>Wx-</m:t>
                </m:r>
                <m:nary>
                  <m:naryPr>
                    <m:chr m:val="∑"/>
                    <m:limLoc m:val="undOvr"/>
                    <m:subHide m:val="1"/>
                    <m:supHide m:val="1"/>
                    <m:ctrlPr>
                      <w:rPr>
                        <w:rFonts w:ascii="Cambria Math" w:eastAsiaTheme="minorEastAsia" w:hAnsi="Cambria Math" w:cs="Times New Roman"/>
                        <w:i/>
                        <w:sz w:val="28"/>
                        <w:szCs w:val="24"/>
                      </w:rPr>
                    </m:ctrlPr>
                  </m:naryPr>
                  <m:sub/>
                  <m:sup/>
                  <m:e>
                    <m:r>
                      <w:rPr>
                        <w:rFonts w:ascii="Cambria Math" w:eastAsiaTheme="minorEastAsia" w:hAnsi="Cambria Math" w:cs="Times New Roman"/>
                        <w:sz w:val="28"/>
                        <w:szCs w:val="24"/>
                      </w:rPr>
                      <m:t>Nf+</m:t>
                    </m:r>
                    <m:nary>
                      <m:naryPr>
                        <m:chr m:val="∑"/>
                        <m:limLoc m:val="undOvr"/>
                        <m:subHide m:val="1"/>
                        <m:supHide m:val="1"/>
                        <m:ctrlPr>
                          <w:rPr>
                            <w:rFonts w:ascii="Cambria Math" w:eastAsiaTheme="minorEastAsia" w:hAnsi="Cambria Math" w:cs="Times New Roman"/>
                            <w:i/>
                            <w:sz w:val="28"/>
                            <w:szCs w:val="24"/>
                          </w:rPr>
                        </m:ctrlPr>
                      </m:naryPr>
                      <m:sub/>
                      <m:sup/>
                      <m:e>
                        <m:r>
                          <w:rPr>
                            <w:rFonts w:ascii="Cambria Math" w:eastAsiaTheme="minorEastAsia" w:hAnsi="Cambria Math" w:cs="Times New Roman"/>
                            <w:sz w:val="28"/>
                            <w:szCs w:val="24"/>
                          </w:rPr>
                          <m:t>kWe±</m:t>
                        </m:r>
                        <m:nary>
                          <m:naryPr>
                            <m:chr m:val="∑"/>
                            <m:limLoc m:val="undOvr"/>
                            <m:subHide m:val="1"/>
                            <m:supHide m:val="1"/>
                            <m:ctrlPr>
                              <w:rPr>
                                <w:rFonts w:ascii="Cambria Math" w:eastAsiaTheme="minorEastAsia" w:hAnsi="Cambria Math" w:cs="Times New Roman"/>
                                <w:i/>
                                <w:sz w:val="28"/>
                                <w:szCs w:val="24"/>
                              </w:rPr>
                            </m:ctrlPr>
                          </m:naryPr>
                          <m:sub/>
                          <m:sup/>
                          <m:e>
                            <m:r>
                              <w:rPr>
                                <w:rFonts w:ascii="Cambria Math" w:eastAsiaTheme="minorEastAsia" w:hAnsi="Cambria Math" w:cs="Times New Roman"/>
                                <w:sz w:val="28"/>
                                <w:szCs w:val="24"/>
                              </w:rPr>
                              <m:t>Dd±</m:t>
                            </m:r>
                            <m:nary>
                              <m:naryPr>
                                <m:chr m:val="∑"/>
                                <m:limLoc m:val="undOvr"/>
                                <m:subHide m:val="1"/>
                                <m:supHide m:val="1"/>
                                <m:ctrlPr>
                                  <w:rPr>
                                    <w:rFonts w:ascii="Cambria Math" w:eastAsiaTheme="minorEastAsia" w:hAnsi="Cambria Math" w:cs="Times New Roman"/>
                                    <w:i/>
                                    <w:sz w:val="28"/>
                                    <w:szCs w:val="24"/>
                                  </w:rPr>
                                </m:ctrlPr>
                              </m:naryPr>
                              <m:sub/>
                              <m:sup/>
                              <m:e>
                                <m:r>
                                  <w:rPr>
                                    <w:rFonts w:ascii="Cambria Math" w:eastAsiaTheme="minorEastAsia" w:hAnsi="Cambria Math" w:cs="Times New Roman"/>
                                    <w:sz w:val="28"/>
                                    <w:szCs w:val="24"/>
                                  </w:rPr>
                                  <m:t>Aa</m:t>
                                </m:r>
                              </m:e>
                            </m:nary>
                          </m:e>
                        </m:nary>
                      </m:e>
                    </m:nary>
                  </m:e>
                </m:nary>
              </m:e>
            </m:nary>
          </m:den>
        </m:f>
      </m:oMath>
      <w:r w:rsidR="008F23B7">
        <w:rPr>
          <w:rFonts w:ascii="Times New Roman" w:eastAsiaTheme="minorEastAsia" w:hAnsi="Times New Roman" w:cs="Times New Roman"/>
          <w:sz w:val="24"/>
          <w:szCs w:val="24"/>
        </w:rPr>
        <w:t xml:space="preserve">               </w:t>
      </w:r>
      <w:r w:rsidR="008F23B7">
        <w:rPr>
          <w:rFonts w:ascii="Times New Roman" w:eastAsiaTheme="minorEastAsia" w:hAnsi="Times New Roman" w:cs="Times New Roman"/>
          <w:iCs/>
          <w:sz w:val="24"/>
          <w:szCs w:val="24"/>
          <w:lang w:val="es-MX" w:eastAsia="es-ES"/>
        </w:rPr>
        <w:t>(6)</w:t>
      </w:r>
    </w:p>
    <w:p w14:paraId="4A50F2AD" w14:textId="1450518B" w:rsidR="00970F4B" w:rsidRPr="00970F4B" w:rsidRDefault="004A2AF7" w:rsidP="008F23B7">
      <w:pPr>
        <w:spacing w:after="0" w:line="360" w:lineRule="auto"/>
        <w:jc w:val="center"/>
        <w:rPr>
          <w:rFonts w:ascii="Times New Roman" w:eastAsiaTheme="minorEastAsia" w:hAnsi="Times New Roman" w:cs="Times New Roman"/>
          <w:sz w:val="24"/>
          <w:szCs w:val="24"/>
        </w:rPr>
      </w:pPr>
      <m:oMath>
        <m:sSub>
          <m:sSubPr>
            <m:ctrlPr>
              <w:rPr>
                <w:rFonts w:ascii="Cambria Math" w:eastAsiaTheme="minorEastAsia" w:hAnsi="Cambria Math" w:cs="Times New Roman"/>
                <w:i/>
                <w:sz w:val="28"/>
                <w:szCs w:val="24"/>
              </w:rPr>
            </m:ctrlPr>
          </m:sSubPr>
          <m:e>
            <m:r>
              <w:rPr>
                <w:rFonts w:ascii="Cambria Math" w:eastAsiaTheme="minorEastAsia" w:hAnsi="Cambria Math" w:cs="Times New Roman"/>
                <w:sz w:val="28"/>
                <w:szCs w:val="24"/>
              </w:rPr>
              <m:t>F</m:t>
            </m:r>
          </m:e>
          <m:sub>
            <m:r>
              <w:rPr>
                <w:rFonts w:ascii="Cambria Math" w:eastAsiaTheme="minorEastAsia" w:hAnsi="Cambria Math" w:cs="Times New Roman"/>
                <w:sz w:val="28"/>
                <w:szCs w:val="24"/>
              </w:rPr>
              <m:t>f</m:t>
            </m:r>
          </m:sub>
        </m:sSub>
        <m:r>
          <w:rPr>
            <w:rFonts w:ascii="Cambria Math" w:eastAsiaTheme="minorEastAsia" w:hAnsi="Cambria Math" w:cs="Times New Roman"/>
            <w:sz w:val="28"/>
            <w:szCs w:val="24"/>
          </w:rPr>
          <m:t>=</m:t>
        </m:r>
        <m:f>
          <m:fPr>
            <m:ctrlPr>
              <w:rPr>
                <w:rFonts w:ascii="Cambria Math" w:eastAsiaTheme="minorEastAsia" w:hAnsi="Cambria Math" w:cs="Times New Roman"/>
                <w:i/>
                <w:sz w:val="28"/>
                <w:szCs w:val="24"/>
              </w:rPr>
            </m:ctrlPr>
          </m:fPr>
          <m:num>
            <m:nary>
              <m:naryPr>
                <m:chr m:val="∑"/>
                <m:limLoc m:val="undOvr"/>
                <m:subHide m:val="1"/>
                <m:supHide m:val="1"/>
                <m:ctrlPr>
                  <w:rPr>
                    <w:rFonts w:ascii="Cambria Math" w:eastAsiaTheme="minorEastAsia" w:hAnsi="Cambria Math" w:cs="Times New Roman"/>
                    <w:i/>
                    <w:sz w:val="28"/>
                    <w:szCs w:val="24"/>
                  </w:rPr>
                </m:ctrlPr>
              </m:naryPr>
              <m:sub/>
              <m:sup/>
              <m:e>
                <m:d>
                  <m:dPr>
                    <m:ctrlPr>
                      <w:rPr>
                        <w:rFonts w:ascii="Cambria Math" w:eastAsiaTheme="minorEastAsia" w:hAnsi="Cambria Math" w:cs="Times New Roman"/>
                        <w:i/>
                        <w:sz w:val="28"/>
                        <w:szCs w:val="24"/>
                      </w:rPr>
                    </m:ctrlPr>
                  </m:dPr>
                  <m:e>
                    <m:sSup>
                      <m:sSupPr>
                        <m:ctrlPr>
                          <w:rPr>
                            <w:rFonts w:ascii="Cambria Math" w:eastAsiaTheme="minorEastAsia" w:hAnsi="Cambria Math" w:cs="Times New Roman"/>
                            <w:i/>
                            <w:sz w:val="28"/>
                            <w:szCs w:val="24"/>
                          </w:rPr>
                        </m:ctrlPr>
                      </m:sSupPr>
                      <m:e>
                        <m:r>
                          <w:rPr>
                            <w:rFonts w:ascii="Cambria Math" w:eastAsiaTheme="minorEastAsia" w:hAnsi="Cambria Math" w:cs="Times New Roman"/>
                            <w:sz w:val="28"/>
                            <w:szCs w:val="24"/>
                          </w:rPr>
                          <m:t>c</m:t>
                        </m:r>
                      </m:e>
                      <m:sup>
                        <m:r>
                          <w:rPr>
                            <w:rFonts w:ascii="Cambria Math" w:eastAsiaTheme="minorEastAsia" w:hAnsi="Cambria Math" w:cs="Times New Roman"/>
                            <w:sz w:val="28"/>
                            <w:szCs w:val="24"/>
                          </w:rPr>
                          <m:t>'</m:t>
                        </m:r>
                      </m:sup>
                    </m:sSup>
                    <m:r>
                      <w:rPr>
                        <w:rFonts w:ascii="Cambria Math" w:eastAsiaTheme="minorEastAsia" w:hAnsi="Cambria Math" w:cs="Times New Roman"/>
                        <w:sz w:val="28"/>
                        <w:szCs w:val="24"/>
                      </w:rPr>
                      <m:t>βRcosα+</m:t>
                    </m:r>
                    <m:d>
                      <m:dPr>
                        <m:begChr m:val="["/>
                        <m:endChr m:val="]"/>
                        <m:ctrlPr>
                          <w:rPr>
                            <w:rFonts w:ascii="Cambria Math" w:eastAsiaTheme="minorEastAsia" w:hAnsi="Cambria Math" w:cs="Times New Roman"/>
                            <w:i/>
                            <w:sz w:val="28"/>
                            <w:szCs w:val="24"/>
                          </w:rPr>
                        </m:ctrlPr>
                      </m:dPr>
                      <m:e>
                        <m:r>
                          <w:rPr>
                            <w:rFonts w:ascii="Cambria Math" w:eastAsiaTheme="minorEastAsia" w:hAnsi="Cambria Math" w:cs="Times New Roman"/>
                            <w:sz w:val="28"/>
                            <w:szCs w:val="24"/>
                          </w:rPr>
                          <m:t>N-</m:t>
                        </m:r>
                        <m:sSub>
                          <m:sSubPr>
                            <m:ctrlPr>
                              <w:rPr>
                                <w:rFonts w:ascii="Cambria Math" w:eastAsiaTheme="minorEastAsia" w:hAnsi="Cambria Math" w:cs="Times New Roman"/>
                                <w:i/>
                                <w:sz w:val="28"/>
                                <w:szCs w:val="24"/>
                              </w:rPr>
                            </m:ctrlPr>
                          </m:sSubPr>
                          <m:e>
                            <m:r>
                              <w:rPr>
                                <w:rFonts w:ascii="Cambria Math" w:eastAsiaTheme="minorEastAsia" w:hAnsi="Cambria Math" w:cs="Times New Roman"/>
                                <w:sz w:val="28"/>
                                <w:szCs w:val="24"/>
                              </w:rPr>
                              <m:t>u</m:t>
                            </m:r>
                          </m:e>
                          <m:sub>
                            <m:r>
                              <w:rPr>
                                <w:rFonts w:ascii="Cambria Math" w:eastAsiaTheme="minorEastAsia" w:hAnsi="Cambria Math" w:cs="Times New Roman"/>
                                <w:sz w:val="28"/>
                                <w:szCs w:val="24"/>
                              </w:rPr>
                              <m:t>w</m:t>
                            </m:r>
                          </m:sub>
                        </m:sSub>
                        <m:r>
                          <w:rPr>
                            <w:rFonts w:ascii="Cambria Math" w:eastAsiaTheme="minorEastAsia" w:hAnsi="Cambria Math" w:cs="Times New Roman"/>
                            <w:sz w:val="28"/>
                            <w:szCs w:val="24"/>
                          </w:rPr>
                          <m:t>β</m:t>
                        </m:r>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tan</m:t>
                            </m:r>
                            <m:sSup>
                              <m:sSupPr>
                                <m:ctrlPr>
                                  <w:rPr>
                                    <w:rFonts w:ascii="Cambria Math" w:eastAsiaTheme="minorEastAsia" w:hAnsi="Cambria Math" w:cs="Times New Roman"/>
                                    <w:i/>
                                    <w:sz w:val="28"/>
                                    <w:szCs w:val="24"/>
                                  </w:rPr>
                                </m:ctrlPr>
                              </m:sSupPr>
                              <m:e>
                                <m:r>
                                  <w:rPr>
                                    <w:rFonts w:ascii="Cambria Math" w:eastAsiaTheme="minorEastAsia" w:hAnsi="Cambria Math" w:cs="Times New Roman"/>
                                    <w:sz w:val="28"/>
                                    <w:szCs w:val="24"/>
                                  </w:rPr>
                                  <m:t>ϕ</m:t>
                                </m:r>
                              </m:e>
                              <m:sup>
                                <m:r>
                                  <w:rPr>
                                    <w:rFonts w:ascii="Cambria Math" w:eastAsiaTheme="minorEastAsia" w:hAnsi="Cambria Math" w:cs="Times New Roman"/>
                                    <w:sz w:val="28"/>
                                    <w:szCs w:val="24"/>
                                  </w:rPr>
                                  <m:t>b</m:t>
                                </m:r>
                              </m:sup>
                            </m:sSup>
                          </m:num>
                          <m:den>
                            <m:r>
                              <w:rPr>
                                <w:rFonts w:ascii="Cambria Math" w:eastAsiaTheme="minorEastAsia" w:hAnsi="Cambria Math" w:cs="Times New Roman"/>
                                <w:sz w:val="28"/>
                                <w:szCs w:val="24"/>
                              </w:rPr>
                              <m:t>tan</m:t>
                            </m:r>
                            <m:sSup>
                              <m:sSupPr>
                                <m:ctrlPr>
                                  <w:rPr>
                                    <w:rFonts w:ascii="Cambria Math" w:eastAsiaTheme="minorEastAsia" w:hAnsi="Cambria Math" w:cs="Times New Roman"/>
                                    <w:i/>
                                    <w:sz w:val="28"/>
                                    <w:szCs w:val="24"/>
                                  </w:rPr>
                                </m:ctrlPr>
                              </m:sSupPr>
                              <m:e>
                                <m:r>
                                  <w:rPr>
                                    <w:rFonts w:ascii="Cambria Math" w:eastAsiaTheme="minorEastAsia" w:hAnsi="Cambria Math" w:cs="Times New Roman"/>
                                    <w:sz w:val="28"/>
                                    <w:szCs w:val="24"/>
                                  </w:rPr>
                                  <m:t>ϕ</m:t>
                                </m:r>
                              </m:e>
                              <m:sup>
                                <m:r>
                                  <w:rPr>
                                    <w:rFonts w:ascii="Cambria Math" w:eastAsiaTheme="minorEastAsia" w:hAnsi="Cambria Math" w:cs="Times New Roman"/>
                                    <w:sz w:val="28"/>
                                    <w:szCs w:val="24"/>
                                  </w:rPr>
                                  <m:t>'</m:t>
                                </m:r>
                              </m:sup>
                            </m:sSup>
                          </m:den>
                        </m:f>
                        <m:r>
                          <w:rPr>
                            <w:rFonts w:ascii="Cambria Math" w:eastAsiaTheme="minorEastAsia" w:hAnsi="Cambria Math" w:cs="Times New Roman"/>
                            <w:sz w:val="28"/>
                            <w:szCs w:val="24"/>
                          </w:rPr>
                          <m:t>-</m:t>
                        </m:r>
                        <m:sSub>
                          <m:sSubPr>
                            <m:ctrlPr>
                              <w:rPr>
                                <w:rFonts w:ascii="Cambria Math" w:eastAsiaTheme="minorEastAsia" w:hAnsi="Cambria Math" w:cs="Times New Roman"/>
                                <w:i/>
                                <w:sz w:val="28"/>
                                <w:szCs w:val="24"/>
                              </w:rPr>
                            </m:ctrlPr>
                          </m:sSubPr>
                          <m:e>
                            <m:r>
                              <w:rPr>
                                <w:rFonts w:ascii="Cambria Math" w:eastAsiaTheme="minorEastAsia" w:hAnsi="Cambria Math" w:cs="Times New Roman"/>
                                <w:sz w:val="28"/>
                                <w:szCs w:val="24"/>
                              </w:rPr>
                              <m:t>u</m:t>
                            </m:r>
                          </m:e>
                          <m:sub>
                            <m:r>
                              <w:rPr>
                                <w:rFonts w:ascii="Cambria Math" w:eastAsiaTheme="minorEastAsia" w:hAnsi="Cambria Math" w:cs="Times New Roman"/>
                                <w:sz w:val="28"/>
                                <w:szCs w:val="24"/>
                              </w:rPr>
                              <m:t>a</m:t>
                            </m:r>
                          </m:sub>
                        </m:sSub>
                        <m:r>
                          <w:rPr>
                            <w:rFonts w:ascii="Cambria Math" w:eastAsiaTheme="minorEastAsia" w:hAnsi="Cambria Math" w:cs="Times New Roman"/>
                            <w:sz w:val="28"/>
                            <w:szCs w:val="24"/>
                          </w:rPr>
                          <m:t>β</m:t>
                        </m:r>
                        <m:d>
                          <m:dPr>
                            <m:begChr m:val="["/>
                            <m:endChr m:val="]"/>
                            <m:ctrlPr>
                              <w:rPr>
                                <w:rFonts w:ascii="Cambria Math" w:eastAsiaTheme="minorEastAsia" w:hAnsi="Cambria Math" w:cs="Times New Roman"/>
                                <w:i/>
                                <w:sz w:val="28"/>
                                <w:szCs w:val="24"/>
                              </w:rPr>
                            </m:ctrlPr>
                          </m:dPr>
                          <m:e>
                            <m:r>
                              <w:rPr>
                                <w:rFonts w:ascii="Cambria Math" w:eastAsiaTheme="minorEastAsia" w:hAnsi="Cambria Math" w:cs="Times New Roman"/>
                                <w:sz w:val="28"/>
                                <w:szCs w:val="24"/>
                              </w:rPr>
                              <m:t>1-</m:t>
                            </m:r>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tan</m:t>
                                </m:r>
                                <m:sSup>
                                  <m:sSupPr>
                                    <m:ctrlPr>
                                      <w:rPr>
                                        <w:rFonts w:ascii="Cambria Math" w:eastAsiaTheme="minorEastAsia" w:hAnsi="Cambria Math" w:cs="Times New Roman"/>
                                        <w:i/>
                                        <w:sz w:val="28"/>
                                        <w:szCs w:val="24"/>
                                      </w:rPr>
                                    </m:ctrlPr>
                                  </m:sSupPr>
                                  <m:e>
                                    <m:r>
                                      <w:rPr>
                                        <w:rFonts w:ascii="Cambria Math" w:eastAsiaTheme="minorEastAsia" w:hAnsi="Cambria Math" w:cs="Times New Roman"/>
                                        <w:sz w:val="28"/>
                                        <w:szCs w:val="24"/>
                                      </w:rPr>
                                      <m:t>ϕ</m:t>
                                    </m:r>
                                  </m:e>
                                  <m:sup>
                                    <m:r>
                                      <w:rPr>
                                        <w:rFonts w:ascii="Cambria Math" w:eastAsiaTheme="minorEastAsia" w:hAnsi="Cambria Math" w:cs="Times New Roman"/>
                                        <w:sz w:val="28"/>
                                        <w:szCs w:val="24"/>
                                      </w:rPr>
                                      <m:t>b</m:t>
                                    </m:r>
                                  </m:sup>
                                </m:sSup>
                              </m:num>
                              <m:den>
                                <m:r>
                                  <w:rPr>
                                    <w:rFonts w:ascii="Cambria Math" w:eastAsiaTheme="minorEastAsia" w:hAnsi="Cambria Math" w:cs="Times New Roman"/>
                                    <w:sz w:val="28"/>
                                    <w:szCs w:val="24"/>
                                  </w:rPr>
                                  <m:t>tan</m:t>
                                </m:r>
                                <m:sSup>
                                  <m:sSupPr>
                                    <m:ctrlPr>
                                      <w:rPr>
                                        <w:rFonts w:ascii="Cambria Math" w:eastAsiaTheme="minorEastAsia" w:hAnsi="Cambria Math" w:cs="Times New Roman"/>
                                        <w:i/>
                                        <w:sz w:val="28"/>
                                        <w:szCs w:val="24"/>
                                      </w:rPr>
                                    </m:ctrlPr>
                                  </m:sSupPr>
                                  <m:e>
                                    <m:r>
                                      <w:rPr>
                                        <w:rFonts w:ascii="Cambria Math" w:eastAsiaTheme="minorEastAsia" w:hAnsi="Cambria Math" w:cs="Times New Roman"/>
                                        <w:sz w:val="28"/>
                                        <w:szCs w:val="24"/>
                                      </w:rPr>
                                      <m:t>ϕ</m:t>
                                    </m:r>
                                  </m:e>
                                  <m:sup>
                                    <m:r>
                                      <w:rPr>
                                        <w:rFonts w:ascii="Cambria Math" w:eastAsiaTheme="minorEastAsia" w:hAnsi="Cambria Math" w:cs="Times New Roman"/>
                                        <w:sz w:val="28"/>
                                        <w:szCs w:val="24"/>
                                      </w:rPr>
                                      <m:t>'</m:t>
                                    </m:r>
                                  </m:sup>
                                </m:sSup>
                              </m:den>
                            </m:f>
                          </m:e>
                        </m:d>
                      </m:e>
                    </m:d>
                    <m:r>
                      <w:rPr>
                        <w:rFonts w:ascii="Cambria Math" w:eastAsiaTheme="minorEastAsia" w:hAnsi="Cambria Math" w:cs="Times New Roman"/>
                        <w:sz w:val="28"/>
                        <w:szCs w:val="24"/>
                      </w:rPr>
                      <m:t>tanϕcosα</m:t>
                    </m:r>
                  </m:e>
                </m:d>
              </m:e>
            </m:nary>
          </m:num>
          <m:den>
            <m:nary>
              <m:naryPr>
                <m:chr m:val="∑"/>
                <m:limLoc m:val="undOvr"/>
                <m:subHide m:val="1"/>
                <m:supHide m:val="1"/>
                <m:ctrlPr>
                  <w:rPr>
                    <w:rFonts w:ascii="Cambria Math" w:eastAsiaTheme="minorEastAsia" w:hAnsi="Cambria Math" w:cs="Times New Roman"/>
                    <w:i/>
                    <w:sz w:val="28"/>
                    <w:szCs w:val="24"/>
                  </w:rPr>
                </m:ctrlPr>
              </m:naryPr>
              <m:sub/>
              <m:sup/>
              <m:e>
                <m:r>
                  <w:rPr>
                    <w:rFonts w:ascii="Cambria Math" w:eastAsiaTheme="minorEastAsia" w:hAnsi="Cambria Math" w:cs="Times New Roman"/>
                    <w:sz w:val="28"/>
                    <w:szCs w:val="24"/>
                  </w:rPr>
                  <m:t>Nsenα+α</m:t>
                </m:r>
                <m:nary>
                  <m:naryPr>
                    <m:chr m:val="∑"/>
                    <m:limLoc m:val="undOvr"/>
                    <m:subHide m:val="1"/>
                    <m:supHide m:val="1"/>
                    <m:ctrlPr>
                      <w:rPr>
                        <w:rFonts w:ascii="Cambria Math" w:eastAsiaTheme="minorEastAsia" w:hAnsi="Cambria Math" w:cs="Times New Roman"/>
                        <w:i/>
                        <w:sz w:val="28"/>
                        <w:szCs w:val="24"/>
                      </w:rPr>
                    </m:ctrlPr>
                  </m:naryPr>
                  <m:sub/>
                  <m:sup/>
                  <m:e>
                    <m:r>
                      <w:rPr>
                        <w:rFonts w:ascii="Cambria Math" w:eastAsiaTheme="minorEastAsia" w:hAnsi="Cambria Math" w:cs="Times New Roman"/>
                        <w:sz w:val="28"/>
                        <w:szCs w:val="24"/>
                      </w:rPr>
                      <m:t>kWe</m:t>
                    </m:r>
                  </m:e>
                </m:nary>
              </m:e>
            </m:nary>
            <m:r>
              <w:rPr>
                <w:rFonts w:ascii="Cambria Math" w:eastAsiaTheme="minorEastAsia" w:hAnsi="Cambria Math" w:cs="Times New Roman"/>
                <w:sz w:val="28"/>
                <w:szCs w:val="24"/>
              </w:rPr>
              <m:t>-</m:t>
            </m:r>
            <m:nary>
              <m:naryPr>
                <m:chr m:val="∑"/>
                <m:limLoc m:val="undOvr"/>
                <m:subHide m:val="1"/>
                <m:supHide m:val="1"/>
                <m:ctrlPr>
                  <w:rPr>
                    <w:rFonts w:ascii="Cambria Math" w:eastAsiaTheme="minorEastAsia" w:hAnsi="Cambria Math" w:cs="Times New Roman"/>
                    <w:i/>
                    <w:sz w:val="28"/>
                    <w:szCs w:val="24"/>
                  </w:rPr>
                </m:ctrlPr>
              </m:naryPr>
              <m:sub/>
              <m:sup/>
              <m:e>
                <m:r>
                  <w:rPr>
                    <w:rFonts w:ascii="Cambria Math" w:eastAsiaTheme="minorEastAsia" w:hAnsi="Cambria Math" w:cs="Times New Roman"/>
                    <w:sz w:val="28"/>
                    <w:szCs w:val="24"/>
                  </w:rPr>
                  <m:t>Dcosω±</m:t>
                </m:r>
                <m:nary>
                  <m:naryPr>
                    <m:chr m:val="∑"/>
                    <m:limLoc m:val="undOvr"/>
                    <m:subHide m:val="1"/>
                    <m:supHide m:val="1"/>
                    <m:ctrlPr>
                      <w:rPr>
                        <w:rFonts w:ascii="Cambria Math" w:eastAsiaTheme="minorEastAsia" w:hAnsi="Cambria Math" w:cs="Times New Roman"/>
                        <w:i/>
                        <w:sz w:val="28"/>
                        <w:szCs w:val="24"/>
                      </w:rPr>
                    </m:ctrlPr>
                  </m:naryPr>
                  <m:sub/>
                  <m:sup/>
                  <m:e>
                    <m:r>
                      <w:rPr>
                        <w:rFonts w:ascii="Cambria Math" w:eastAsiaTheme="minorEastAsia" w:hAnsi="Cambria Math" w:cs="Times New Roman"/>
                        <w:sz w:val="28"/>
                        <w:szCs w:val="24"/>
                      </w:rPr>
                      <m:t>A</m:t>
                    </m:r>
                  </m:e>
                </m:nary>
              </m:e>
            </m:nary>
          </m:den>
        </m:f>
      </m:oMath>
      <w:r w:rsidR="008F23B7" w:rsidRPr="008F23B7">
        <w:rPr>
          <w:rFonts w:ascii="Times New Roman" w:eastAsiaTheme="minorEastAsia" w:hAnsi="Times New Roman" w:cs="Times New Roman"/>
          <w:sz w:val="32"/>
          <w:szCs w:val="24"/>
        </w:rPr>
        <w:t xml:space="preserve">       </w:t>
      </w:r>
      <w:r w:rsidR="008F23B7">
        <w:rPr>
          <w:rFonts w:ascii="Times New Roman" w:eastAsiaTheme="minorEastAsia" w:hAnsi="Times New Roman" w:cs="Times New Roman"/>
          <w:sz w:val="32"/>
          <w:szCs w:val="24"/>
        </w:rPr>
        <w:t xml:space="preserve"> </w:t>
      </w:r>
      <w:r w:rsidR="008F23B7">
        <w:rPr>
          <w:rFonts w:ascii="Times New Roman" w:eastAsiaTheme="minorEastAsia" w:hAnsi="Times New Roman" w:cs="Times New Roman"/>
          <w:iCs/>
          <w:sz w:val="24"/>
          <w:szCs w:val="24"/>
          <w:lang w:val="es-MX" w:eastAsia="es-ES"/>
        </w:rPr>
        <w:t>(7)</w:t>
      </w:r>
    </w:p>
    <w:p w14:paraId="1E7AAEBE" w14:textId="77777777" w:rsidR="00970F4B" w:rsidRPr="00E6666A" w:rsidRDefault="00FC2273" w:rsidP="00970F4B">
      <w:pPr>
        <w:spacing w:after="0" w:line="360" w:lineRule="auto"/>
        <w:jc w:val="both"/>
        <w:rPr>
          <w:rFonts w:ascii="Times New Roman" w:eastAsiaTheme="minorEastAsia" w:hAnsi="Times New Roman" w:cs="Times New Roman"/>
          <w:sz w:val="24"/>
          <w:szCs w:val="24"/>
          <w:lang w:val="es-MX"/>
        </w:rPr>
      </w:pPr>
      <w:r w:rsidRPr="00E6666A">
        <w:rPr>
          <w:rFonts w:ascii="Times New Roman" w:eastAsiaTheme="minorEastAsia" w:hAnsi="Times New Roman" w:cs="Times New Roman"/>
          <w:sz w:val="24"/>
          <w:szCs w:val="24"/>
          <w:lang w:val="es-MX"/>
        </w:rPr>
        <w:t>Dónde:</w:t>
      </w:r>
    </w:p>
    <w:p w14:paraId="638E64F8" w14:textId="77777777" w:rsidR="00FC2273" w:rsidRDefault="00FC2273" w:rsidP="00970F4B">
      <w:pPr>
        <w:spacing w:after="0" w:line="36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W</m:t>
        </m:r>
      </m:oMath>
      <w:r>
        <w:rPr>
          <w:rFonts w:ascii="Times New Roman" w:eastAsiaTheme="minorEastAsia" w:hAnsi="Times New Roman" w:cs="Times New Roman"/>
          <w:sz w:val="24"/>
          <w:szCs w:val="24"/>
        </w:rPr>
        <w:t xml:space="preserve">: </w:t>
      </w:r>
      <w:r w:rsidRPr="00FC2273">
        <w:rPr>
          <w:rFonts w:ascii="Times New Roman" w:eastAsiaTheme="minorEastAsia" w:hAnsi="Times New Roman" w:cs="Times New Roman"/>
          <w:sz w:val="24"/>
          <w:szCs w:val="24"/>
        </w:rPr>
        <w:t xml:space="preserve">El peso total de una </w:t>
      </w:r>
      <w:r>
        <w:rPr>
          <w:rFonts w:ascii="Times New Roman" w:eastAsiaTheme="minorEastAsia" w:hAnsi="Times New Roman" w:cs="Times New Roman"/>
          <w:sz w:val="24"/>
          <w:szCs w:val="24"/>
        </w:rPr>
        <w:t>dovela</w:t>
      </w:r>
      <w:r w:rsidRPr="00FC2273">
        <w:rPr>
          <w:rFonts w:ascii="Times New Roman" w:eastAsiaTheme="minorEastAsia" w:hAnsi="Times New Roman" w:cs="Times New Roman"/>
          <w:sz w:val="24"/>
          <w:szCs w:val="24"/>
        </w:rPr>
        <w:t xml:space="preserve"> de ancho b y altura h</w:t>
      </w:r>
      <w:r>
        <w:rPr>
          <w:rFonts w:ascii="Times New Roman" w:eastAsiaTheme="minorEastAsia" w:hAnsi="Times New Roman" w:cs="Times New Roman"/>
          <w:sz w:val="24"/>
          <w:szCs w:val="24"/>
        </w:rPr>
        <w:t>.</w:t>
      </w:r>
    </w:p>
    <w:p w14:paraId="68C475E7" w14:textId="77777777" w:rsidR="00FC2273" w:rsidRDefault="00FC2273" w:rsidP="00970F4B">
      <w:pPr>
        <w:spacing w:after="0" w:line="36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N</m:t>
        </m:r>
      </m:oMath>
      <w:r>
        <w:rPr>
          <w:rFonts w:ascii="Times New Roman" w:eastAsiaTheme="minorEastAsia" w:hAnsi="Times New Roman" w:cs="Times New Roman"/>
          <w:sz w:val="24"/>
          <w:szCs w:val="24"/>
        </w:rPr>
        <w:t xml:space="preserve">: </w:t>
      </w:r>
      <w:r w:rsidRPr="00FC2273">
        <w:rPr>
          <w:rFonts w:ascii="Times New Roman" w:eastAsiaTheme="minorEastAsia" w:hAnsi="Times New Roman" w:cs="Times New Roman"/>
          <w:sz w:val="24"/>
          <w:szCs w:val="24"/>
        </w:rPr>
        <w:t>La fuerza normal total sobre la base de la</w:t>
      </w:r>
      <w:r>
        <w:rPr>
          <w:rFonts w:ascii="Times New Roman" w:eastAsiaTheme="minorEastAsia" w:hAnsi="Times New Roman" w:cs="Times New Roman"/>
          <w:sz w:val="24"/>
          <w:szCs w:val="24"/>
        </w:rPr>
        <w:t xml:space="preserve"> dovela.</w:t>
      </w:r>
    </w:p>
    <w:p w14:paraId="53EC09C4" w14:textId="77777777" w:rsidR="00FC2273" w:rsidRDefault="00FC2273" w:rsidP="00970F4B">
      <w:pPr>
        <w:spacing w:after="0" w:line="36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D</m:t>
        </m:r>
      </m:oMath>
      <w:r>
        <w:rPr>
          <w:rFonts w:ascii="Times New Roman" w:eastAsiaTheme="minorEastAsia" w:hAnsi="Times New Roman" w:cs="Times New Roman"/>
          <w:sz w:val="24"/>
          <w:szCs w:val="24"/>
        </w:rPr>
        <w:t>: Un punto externo de carga.</w:t>
      </w:r>
    </w:p>
    <w:p w14:paraId="213F7ECB" w14:textId="77777777" w:rsidR="00FC2273" w:rsidRDefault="00FC2273" w:rsidP="00970F4B">
      <w:pPr>
        <w:spacing w:after="0" w:line="36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kW</m:t>
        </m:r>
      </m:oMath>
      <w:r>
        <w:rPr>
          <w:rFonts w:ascii="Times New Roman" w:eastAsiaTheme="minorEastAsia" w:hAnsi="Times New Roman" w:cs="Times New Roman"/>
          <w:sz w:val="24"/>
          <w:szCs w:val="24"/>
        </w:rPr>
        <w:t xml:space="preserve">: </w:t>
      </w:r>
      <w:r w:rsidRPr="00FC2273">
        <w:rPr>
          <w:rFonts w:ascii="Times New Roman" w:eastAsiaTheme="minorEastAsia" w:hAnsi="Times New Roman" w:cs="Times New Roman"/>
          <w:sz w:val="24"/>
          <w:szCs w:val="24"/>
        </w:rPr>
        <w:t>La carga sísmica horizontal aplicada a través del centroide de cada corte.</w:t>
      </w:r>
    </w:p>
    <w:p w14:paraId="1BEFFC61" w14:textId="77777777" w:rsidR="00FC2273" w:rsidRDefault="00FC2273" w:rsidP="00970F4B">
      <w:pPr>
        <w:spacing w:after="0" w:line="36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R</m:t>
        </m:r>
      </m:oMath>
      <w:r>
        <w:rPr>
          <w:rFonts w:ascii="Times New Roman" w:eastAsiaTheme="minorEastAsia" w:hAnsi="Times New Roman" w:cs="Times New Roman"/>
          <w:sz w:val="24"/>
          <w:szCs w:val="24"/>
        </w:rPr>
        <w:t>: E</w:t>
      </w:r>
      <w:r w:rsidRPr="00FC2273">
        <w:rPr>
          <w:rFonts w:ascii="Times New Roman" w:eastAsiaTheme="minorEastAsia" w:hAnsi="Times New Roman" w:cs="Times New Roman"/>
          <w:sz w:val="24"/>
          <w:szCs w:val="24"/>
        </w:rPr>
        <w:t>l radio para una superficie de deslizamiento circular o el brazo de momento asociado con la fuerza de corte movilizada para cualquier forma de superficie de deslizamiento</w:t>
      </w:r>
      <w:r>
        <w:rPr>
          <w:rFonts w:ascii="Times New Roman" w:eastAsiaTheme="minorEastAsia" w:hAnsi="Times New Roman" w:cs="Times New Roman"/>
          <w:sz w:val="24"/>
          <w:szCs w:val="24"/>
        </w:rPr>
        <w:t>.</w:t>
      </w:r>
    </w:p>
    <w:p w14:paraId="60B1C56A" w14:textId="77777777" w:rsidR="00FC2273" w:rsidRDefault="00FC2273" w:rsidP="00970F4B">
      <w:pPr>
        <w:spacing w:after="0" w:line="36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f</m:t>
        </m:r>
      </m:oMath>
      <w:r>
        <w:rPr>
          <w:rFonts w:ascii="Times New Roman" w:eastAsiaTheme="minorEastAsia" w:hAnsi="Times New Roman" w:cs="Times New Roman"/>
          <w:sz w:val="24"/>
          <w:szCs w:val="24"/>
        </w:rPr>
        <w:t>: L</w:t>
      </w:r>
      <w:r w:rsidRPr="00FC2273">
        <w:rPr>
          <w:rFonts w:ascii="Times New Roman" w:eastAsiaTheme="minorEastAsia" w:hAnsi="Times New Roman" w:cs="Times New Roman"/>
          <w:sz w:val="24"/>
          <w:szCs w:val="24"/>
        </w:rPr>
        <w:t>a desviación perpendicular de la fuerza normal desde el centro de rotación o desde el centro de los momentos.</w:t>
      </w:r>
    </w:p>
    <w:p w14:paraId="1EEF6BD8" w14:textId="77777777" w:rsidR="00FC2273" w:rsidRDefault="00FC2273" w:rsidP="00970F4B">
      <w:pPr>
        <w:spacing w:after="0" w:line="36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w:lastRenderedPageBreak/>
          <m:t>x</m:t>
        </m:r>
      </m:oMath>
      <w:r>
        <w:rPr>
          <w:rFonts w:ascii="Times New Roman" w:eastAsiaTheme="minorEastAsia" w:hAnsi="Times New Roman" w:cs="Times New Roman"/>
          <w:sz w:val="24"/>
          <w:szCs w:val="24"/>
        </w:rPr>
        <w:t>: L</w:t>
      </w:r>
      <w:r w:rsidRPr="00FC2273">
        <w:rPr>
          <w:rFonts w:ascii="Times New Roman" w:eastAsiaTheme="minorEastAsia" w:hAnsi="Times New Roman" w:cs="Times New Roman"/>
          <w:sz w:val="24"/>
          <w:szCs w:val="24"/>
        </w:rPr>
        <w:t>a distancia horizontal desde la línea central de cada corte hasta el centro de rotación o el centro de los momentos</w:t>
      </w:r>
      <w:r>
        <w:rPr>
          <w:rFonts w:ascii="Times New Roman" w:eastAsiaTheme="minorEastAsia" w:hAnsi="Times New Roman" w:cs="Times New Roman"/>
          <w:sz w:val="24"/>
          <w:szCs w:val="24"/>
        </w:rPr>
        <w:t>.</w:t>
      </w:r>
    </w:p>
    <w:p w14:paraId="62090C5E" w14:textId="77777777" w:rsidR="00FC2273" w:rsidRDefault="00FC2273" w:rsidP="00970F4B">
      <w:pPr>
        <w:spacing w:after="0" w:line="36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e</m:t>
        </m:r>
      </m:oMath>
      <w:r>
        <w:rPr>
          <w:rFonts w:ascii="Times New Roman" w:eastAsiaTheme="minorEastAsia" w:hAnsi="Times New Roman" w:cs="Times New Roman"/>
          <w:sz w:val="24"/>
          <w:szCs w:val="24"/>
        </w:rPr>
        <w:t>: L</w:t>
      </w:r>
      <w:r w:rsidRPr="00FC2273">
        <w:rPr>
          <w:rFonts w:ascii="Times New Roman" w:eastAsiaTheme="minorEastAsia" w:hAnsi="Times New Roman" w:cs="Times New Roman"/>
          <w:sz w:val="24"/>
          <w:szCs w:val="24"/>
        </w:rPr>
        <w:t xml:space="preserve">a distancia vertical desde el centroide de cada </w:t>
      </w:r>
      <w:r>
        <w:rPr>
          <w:rFonts w:ascii="Times New Roman" w:eastAsiaTheme="minorEastAsia" w:hAnsi="Times New Roman" w:cs="Times New Roman"/>
          <w:sz w:val="24"/>
          <w:szCs w:val="24"/>
        </w:rPr>
        <w:t>dovela</w:t>
      </w:r>
      <w:r w:rsidRPr="00FC2273">
        <w:rPr>
          <w:rFonts w:ascii="Times New Roman" w:eastAsiaTheme="minorEastAsia" w:hAnsi="Times New Roman" w:cs="Times New Roman"/>
          <w:sz w:val="24"/>
          <w:szCs w:val="24"/>
        </w:rPr>
        <w:t xml:space="preserve"> hasta el centro de rotación o el centro de los momentos.</w:t>
      </w:r>
    </w:p>
    <w:p w14:paraId="102C5642" w14:textId="77777777" w:rsidR="00FC2273" w:rsidRPr="00FC2273" w:rsidRDefault="00FC2273" w:rsidP="00970F4B">
      <w:pPr>
        <w:spacing w:after="0" w:line="360" w:lineRule="auto"/>
        <w:jc w:val="both"/>
        <w:rPr>
          <w:rFonts w:ascii="Times New Roman" w:eastAsiaTheme="minorEastAsia" w:hAnsi="Times New Roman" w:cs="Times New Roman"/>
          <w:sz w:val="24"/>
          <w:szCs w:val="24"/>
          <w:lang w:val="es-MX"/>
        </w:rPr>
      </w:pPr>
      <m:oMath>
        <m:r>
          <w:rPr>
            <w:rFonts w:ascii="Cambria Math" w:eastAsiaTheme="minorEastAsia" w:hAnsi="Cambria Math" w:cs="Times New Roman"/>
            <w:sz w:val="24"/>
            <w:szCs w:val="24"/>
          </w:rPr>
          <m:t>d</m:t>
        </m:r>
      </m:oMath>
      <w:r>
        <w:rPr>
          <w:rFonts w:ascii="Times New Roman" w:eastAsiaTheme="minorEastAsia" w:hAnsi="Times New Roman" w:cs="Times New Roman"/>
          <w:sz w:val="24"/>
          <w:szCs w:val="24"/>
        </w:rPr>
        <w:t>: L</w:t>
      </w:r>
      <w:r w:rsidRPr="00FC2273">
        <w:rPr>
          <w:rFonts w:ascii="Times New Roman" w:eastAsiaTheme="minorEastAsia" w:hAnsi="Times New Roman" w:cs="Times New Roman"/>
          <w:sz w:val="24"/>
          <w:szCs w:val="24"/>
        </w:rPr>
        <w:t>a distancia perpendicular desde una carga puntual al centro de rotación o al centro de los momentos.</w:t>
      </w:r>
    </w:p>
    <w:p w14:paraId="0FF5C8DE" w14:textId="77777777" w:rsidR="008351B4" w:rsidRDefault="00FC2273" w:rsidP="00FC2273">
      <w:pPr>
        <w:spacing w:after="0" w:line="360" w:lineRule="auto"/>
        <w:jc w:val="both"/>
        <w:rPr>
          <w:rFonts w:ascii="Times New Roman" w:eastAsiaTheme="minorEastAsia" w:hAnsi="Times New Roman" w:cs="Times New Roman"/>
          <w:sz w:val="24"/>
          <w:szCs w:val="24"/>
          <w:lang w:val="es-MX"/>
        </w:rPr>
      </w:pPr>
      <m:oMath>
        <m:r>
          <w:rPr>
            <w:rFonts w:ascii="Cambria Math" w:eastAsiaTheme="minorEastAsia" w:hAnsi="Cambria Math" w:cs="Times New Roman"/>
            <w:sz w:val="24"/>
            <w:szCs w:val="24"/>
          </w:rPr>
          <m:t>a</m:t>
        </m:r>
      </m:oMath>
      <w:r w:rsidRPr="00FC2273">
        <w:rPr>
          <w:rFonts w:ascii="Times New Roman" w:eastAsiaTheme="minorEastAsia" w:hAnsi="Times New Roman" w:cs="Times New Roman"/>
          <w:sz w:val="24"/>
          <w:szCs w:val="24"/>
          <w:lang w:val="es-MX"/>
        </w:rPr>
        <w:t>: La distancia perpendicular desde la fuerza de agua externa resultante hasta el centro de rotación o el centro de momentos.</w:t>
      </w:r>
    </w:p>
    <w:p w14:paraId="6327AA8A" w14:textId="77777777" w:rsidR="00FC2273" w:rsidRDefault="00FC2273" w:rsidP="00FC2273">
      <w:pPr>
        <w:spacing w:after="0" w:line="36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A</m:t>
        </m:r>
      </m:oMath>
      <w:r>
        <w:rPr>
          <w:rFonts w:ascii="Times New Roman" w:eastAsiaTheme="minorEastAsia" w:hAnsi="Times New Roman" w:cs="Times New Roman"/>
          <w:sz w:val="24"/>
          <w:szCs w:val="24"/>
        </w:rPr>
        <w:t xml:space="preserve">: </w:t>
      </w:r>
      <w:r w:rsidRPr="00FC2273">
        <w:rPr>
          <w:rFonts w:ascii="Times New Roman" w:eastAsiaTheme="minorEastAsia" w:hAnsi="Times New Roman" w:cs="Times New Roman"/>
          <w:sz w:val="24"/>
          <w:szCs w:val="24"/>
        </w:rPr>
        <w:t>Las fuerzas de agua externas resultantes.</w:t>
      </w:r>
    </w:p>
    <w:p w14:paraId="03C64B53" w14:textId="77777777" w:rsidR="00FC2273" w:rsidRDefault="00FC2273" w:rsidP="00FC2273">
      <w:pPr>
        <w:spacing w:after="0" w:line="360" w:lineRule="auto"/>
        <w:jc w:val="both"/>
        <w:rPr>
          <w:rStyle w:val="tlid-translation"/>
        </w:rPr>
      </w:pPr>
      <m:oMath>
        <m:r>
          <w:rPr>
            <w:rFonts w:ascii="Cambria Math" w:eastAsiaTheme="minorEastAsia" w:hAnsi="Cambria Math" w:cs="Times New Roman"/>
            <w:sz w:val="24"/>
            <w:szCs w:val="24"/>
          </w:rPr>
          <m:t>ω</m:t>
        </m:r>
      </m:oMath>
      <w:r>
        <w:rPr>
          <w:rFonts w:ascii="Times New Roman" w:eastAsiaTheme="minorEastAsia" w:hAnsi="Times New Roman" w:cs="Times New Roman"/>
          <w:sz w:val="24"/>
          <w:szCs w:val="24"/>
        </w:rPr>
        <w:t xml:space="preserve">: </w:t>
      </w:r>
      <w:r w:rsidRPr="00FC2273">
        <w:rPr>
          <w:rFonts w:ascii="Times New Roman" w:eastAsiaTheme="minorEastAsia" w:hAnsi="Times New Roman" w:cs="Times New Roman"/>
          <w:sz w:val="24"/>
          <w:szCs w:val="24"/>
        </w:rPr>
        <w:t>El ángulo de la carga puntual desde la horizontal.</w:t>
      </w:r>
    </w:p>
    <w:p w14:paraId="694464CC" w14:textId="77777777" w:rsidR="00FC2273" w:rsidRDefault="00FC2273" w:rsidP="00FC2273">
      <w:pPr>
        <w:spacing w:after="0" w:line="36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α</m:t>
        </m:r>
      </m:oMath>
      <w:r>
        <w:rPr>
          <w:rFonts w:ascii="Times New Roman" w:eastAsiaTheme="minorEastAsia" w:hAnsi="Times New Roman" w:cs="Times New Roman"/>
          <w:sz w:val="24"/>
          <w:szCs w:val="24"/>
        </w:rPr>
        <w:t>:</w:t>
      </w:r>
      <w:r w:rsidRPr="00FC2273">
        <w:t xml:space="preserve"> </w:t>
      </w:r>
      <w:r>
        <w:rPr>
          <w:rFonts w:ascii="Times New Roman" w:eastAsiaTheme="minorEastAsia" w:hAnsi="Times New Roman" w:cs="Times New Roman"/>
          <w:sz w:val="24"/>
          <w:szCs w:val="24"/>
        </w:rPr>
        <w:t>E</w:t>
      </w:r>
      <w:r w:rsidRPr="00FC2273">
        <w:rPr>
          <w:rFonts w:ascii="Times New Roman" w:eastAsiaTheme="minorEastAsia" w:hAnsi="Times New Roman" w:cs="Times New Roman"/>
          <w:sz w:val="24"/>
          <w:szCs w:val="24"/>
        </w:rPr>
        <w:t xml:space="preserve">l ángulo entre la tangente al centro de la base de cada </w:t>
      </w:r>
      <w:r>
        <w:rPr>
          <w:rFonts w:ascii="Times New Roman" w:eastAsiaTheme="minorEastAsia" w:hAnsi="Times New Roman" w:cs="Times New Roman"/>
          <w:sz w:val="24"/>
          <w:szCs w:val="24"/>
        </w:rPr>
        <w:t>dovela</w:t>
      </w:r>
      <w:r w:rsidRPr="00FC2273">
        <w:rPr>
          <w:rFonts w:ascii="Times New Roman" w:eastAsiaTheme="minorEastAsia" w:hAnsi="Times New Roman" w:cs="Times New Roman"/>
          <w:sz w:val="24"/>
          <w:szCs w:val="24"/>
        </w:rPr>
        <w:t xml:space="preserve"> y la horizontal.</w:t>
      </w:r>
    </w:p>
    <w:p w14:paraId="7FDBE868" w14:textId="77777777" w:rsidR="00FC2273" w:rsidRDefault="00EF7DE6" w:rsidP="00FC2273">
      <w:p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Se obtiene la fuerza normal total sobre la base de una dovela (</w:t>
      </w:r>
      <m:oMath>
        <m:r>
          <w:rPr>
            <w:rFonts w:ascii="Cambria Math" w:eastAsiaTheme="minorEastAsia" w:hAnsi="Cambria Math" w:cs="Times New Roman"/>
            <w:sz w:val="24"/>
            <w:szCs w:val="24"/>
          </w:rPr>
          <m:t>N</m:t>
        </m:r>
      </m:oMath>
      <w:r>
        <w:rPr>
          <w:rFonts w:ascii="Times New Roman" w:eastAsiaTheme="minorEastAsia" w:hAnsi="Times New Roman" w:cs="Times New Roman"/>
          <w:sz w:val="24"/>
          <w:szCs w:val="24"/>
        </w:rPr>
        <w:t>) como sigue:</w:t>
      </w:r>
    </w:p>
    <w:p w14:paraId="326FD91D" w14:textId="22DD20D1" w:rsidR="00EF7DE6" w:rsidRPr="0009588D" w:rsidRDefault="0009588D" w:rsidP="00DA273B">
      <w:pPr>
        <w:spacing w:after="0" w:line="360" w:lineRule="auto"/>
        <w:jc w:val="center"/>
        <w:rPr>
          <w:rFonts w:ascii="Times New Roman" w:eastAsiaTheme="minorEastAsia" w:hAnsi="Times New Roman" w:cs="Times New Roman"/>
          <w:szCs w:val="24"/>
        </w:rPr>
      </w:pPr>
      <m:oMath>
        <m:r>
          <w:rPr>
            <w:rFonts w:ascii="Cambria Math" w:eastAsiaTheme="minorEastAsia" w:hAnsi="Cambria Math" w:cs="Times New Roman"/>
            <w:sz w:val="28"/>
            <w:szCs w:val="24"/>
          </w:rPr>
          <m:t>N=</m:t>
        </m:r>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W+</m:t>
            </m:r>
            <m:d>
              <m:dPr>
                <m:ctrlPr>
                  <w:rPr>
                    <w:rFonts w:ascii="Cambria Math" w:eastAsiaTheme="minorEastAsia" w:hAnsi="Cambria Math" w:cs="Times New Roman"/>
                    <w:i/>
                    <w:sz w:val="28"/>
                    <w:szCs w:val="24"/>
                  </w:rPr>
                </m:ctrlPr>
              </m:dPr>
              <m:e>
                <m:sSub>
                  <m:sSubPr>
                    <m:ctrlPr>
                      <w:rPr>
                        <w:rFonts w:ascii="Cambria Math" w:eastAsiaTheme="minorEastAsia" w:hAnsi="Cambria Math" w:cs="Times New Roman"/>
                        <w:i/>
                        <w:sz w:val="28"/>
                        <w:szCs w:val="24"/>
                      </w:rPr>
                    </m:ctrlPr>
                  </m:sSubPr>
                  <m:e>
                    <m:r>
                      <w:rPr>
                        <w:rFonts w:ascii="Cambria Math" w:eastAsiaTheme="minorEastAsia" w:hAnsi="Cambria Math" w:cs="Times New Roman"/>
                        <w:sz w:val="28"/>
                        <w:szCs w:val="24"/>
                      </w:rPr>
                      <m:t>X</m:t>
                    </m:r>
                  </m:e>
                  <m:sub>
                    <m:r>
                      <w:rPr>
                        <w:rFonts w:ascii="Cambria Math" w:eastAsiaTheme="minorEastAsia" w:hAnsi="Cambria Math" w:cs="Times New Roman"/>
                        <w:sz w:val="28"/>
                        <w:szCs w:val="24"/>
                      </w:rPr>
                      <m:t>R</m:t>
                    </m:r>
                  </m:sub>
                </m:sSub>
                <m:r>
                  <w:rPr>
                    <w:rFonts w:ascii="Cambria Math" w:eastAsiaTheme="minorEastAsia" w:hAnsi="Cambria Math" w:cs="Times New Roman"/>
                    <w:sz w:val="28"/>
                    <w:szCs w:val="24"/>
                  </w:rPr>
                  <m:t>-</m:t>
                </m:r>
                <m:sSub>
                  <m:sSubPr>
                    <m:ctrlPr>
                      <w:rPr>
                        <w:rFonts w:ascii="Cambria Math" w:eastAsiaTheme="minorEastAsia" w:hAnsi="Cambria Math" w:cs="Times New Roman"/>
                        <w:i/>
                        <w:sz w:val="28"/>
                        <w:szCs w:val="24"/>
                      </w:rPr>
                    </m:ctrlPr>
                  </m:sSubPr>
                  <m:e>
                    <m:r>
                      <w:rPr>
                        <w:rFonts w:ascii="Cambria Math" w:eastAsiaTheme="minorEastAsia" w:hAnsi="Cambria Math" w:cs="Times New Roman"/>
                        <w:sz w:val="28"/>
                        <w:szCs w:val="24"/>
                      </w:rPr>
                      <m:t>X</m:t>
                    </m:r>
                  </m:e>
                  <m:sub>
                    <m:r>
                      <w:rPr>
                        <w:rFonts w:ascii="Cambria Math" w:eastAsiaTheme="minorEastAsia" w:hAnsi="Cambria Math" w:cs="Times New Roman"/>
                        <w:sz w:val="28"/>
                        <w:szCs w:val="24"/>
                      </w:rPr>
                      <m:t>L</m:t>
                    </m:r>
                  </m:sub>
                </m:sSub>
              </m:e>
            </m:d>
            <m:r>
              <w:rPr>
                <w:rFonts w:ascii="Cambria Math" w:eastAsiaTheme="minorEastAsia" w:hAnsi="Cambria Math" w:cs="Times New Roman"/>
                <w:sz w:val="28"/>
                <w:szCs w:val="24"/>
              </w:rPr>
              <m:t>-</m:t>
            </m:r>
            <m:f>
              <m:fPr>
                <m:ctrlPr>
                  <w:rPr>
                    <w:rFonts w:ascii="Cambria Math" w:eastAsiaTheme="minorEastAsia" w:hAnsi="Cambria Math" w:cs="Times New Roman"/>
                    <w:i/>
                    <w:sz w:val="28"/>
                    <w:szCs w:val="24"/>
                  </w:rPr>
                </m:ctrlPr>
              </m:fPr>
              <m:num>
                <m:d>
                  <m:dPr>
                    <m:begChr m:val="["/>
                    <m:endChr m:val="]"/>
                    <m:ctrlPr>
                      <w:rPr>
                        <w:rFonts w:ascii="Cambria Math" w:eastAsiaTheme="minorEastAsia" w:hAnsi="Cambria Math" w:cs="Times New Roman"/>
                        <w:i/>
                        <w:sz w:val="28"/>
                        <w:szCs w:val="24"/>
                      </w:rPr>
                    </m:ctrlPr>
                  </m:dPr>
                  <m:e>
                    <m:sSup>
                      <m:sSupPr>
                        <m:ctrlPr>
                          <w:rPr>
                            <w:rFonts w:ascii="Cambria Math" w:eastAsiaTheme="minorEastAsia" w:hAnsi="Cambria Math" w:cs="Times New Roman"/>
                            <w:i/>
                            <w:sz w:val="28"/>
                            <w:szCs w:val="24"/>
                          </w:rPr>
                        </m:ctrlPr>
                      </m:sSupPr>
                      <m:e>
                        <m:r>
                          <w:rPr>
                            <w:rFonts w:ascii="Cambria Math" w:eastAsiaTheme="minorEastAsia" w:hAnsi="Cambria Math" w:cs="Times New Roman"/>
                            <w:sz w:val="28"/>
                            <w:szCs w:val="24"/>
                          </w:rPr>
                          <m:t>c</m:t>
                        </m:r>
                      </m:e>
                      <m:sup>
                        <m:r>
                          <w:rPr>
                            <w:rFonts w:ascii="Cambria Math" w:eastAsiaTheme="minorEastAsia" w:hAnsi="Cambria Math" w:cs="Times New Roman"/>
                            <w:sz w:val="28"/>
                            <w:szCs w:val="24"/>
                          </w:rPr>
                          <m:t>'</m:t>
                        </m:r>
                      </m:sup>
                    </m:sSup>
                    <m:r>
                      <w:rPr>
                        <w:rFonts w:ascii="Cambria Math" w:eastAsiaTheme="minorEastAsia" w:hAnsi="Cambria Math" w:cs="Times New Roman"/>
                        <w:sz w:val="28"/>
                        <w:szCs w:val="24"/>
                      </w:rPr>
                      <m:t>βsenα+</m:t>
                    </m:r>
                    <m:sSub>
                      <m:sSubPr>
                        <m:ctrlPr>
                          <w:rPr>
                            <w:rFonts w:ascii="Cambria Math" w:eastAsiaTheme="minorEastAsia" w:hAnsi="Cambria Math" w:cs="Times New Roman"/>
                            <w:i/>
                            <w:sz w:val="28"/>
                            <w:szCs w:val="24"/>
                          </w:rPr>
                        </m:ctrlPr>
                      </m:sSubPr>
                      <m:e>
                        <m:r>
                          <w:rPr>
                            <w:rFonts w:ascii="Cambria Math" w:eastAsiaTheme="minorEastAsia" w:hAnsi="Cambria Math" w:cs="Times New Roman"/>
                            <w:sz w:val="28"/>
                            <w:szCs w:val="24"/>
                          </w:rPr>
                          <m:t>u</m:t>
                        </m:r>
                      </m:e>
                      <m:sub>
                        <m:r>
                          <w:rPr>
                            <w:rFonts w:ascii="Cambria Math" w:eastAsiaTheme="minorEastAsia" w:hAnsi="Cambria Math" w:cs="Times New Roman"/>
                            <w:sz w:val="28"/>
                            <w:szCs w:val="24"/>
                          </w:rPr>
                          <m:t>a</m:t>
                        </m:r>
                      </m:sub>
                    </m:sSub>
                    <m:r>
                      <w:rPr>
                        <w:rFonts w:ascii="Cambria Math" w:eastAsiaTheme="minorEastAsia" w:hAnsi="Cambria Math" w:cs="Times New Roman"/>
                        <w:sz w:val="28"/>
                        <w:szCs w:val="24"/>
                      </w:rPr>
                      <m:t>βsenα</m:t>
                    </m:r>
                    <m:d>
                      <m:dPr>
                        <m:ctrlPr>
                          <w:rPr>
                            <w:rFonts w:ascii="Cambria Math" w:eastAsiaTheme="minorEastAsia" w:hAnsi="Cambria Math" w:cs="Times New Roman"/>
                            <w:i/>
                            <w:sz w:val="28"/>
                            <w:szCs w:val="24"/>
                          </w:rPr>
                        </m:ctrlPr>
                      </m:dPr>
                      <m:e>
                        <m:r>
                          <w:rPr>
                            <w:rFonts w:ascii="Cambria Math" w:eastAsiaTheme="minorEastAsia" w:hAnsi="Cambria Math" w:cs="Times New Roman"/>
                            <w:sz w:val="28"/>
                            <w:szCs w:val="24"/>
                          </w:rPr>
                          <m:t>tan</m:t>
                        </m:r>
                        <m:sSup>
                          <m:sSupPr>
                            <m:ctrlPr>
                              <w:rPr>
                                <w:rFonts w:ascii="Cambria Math" w:eastAsiaTheme="minorEastAsia" w:hAnsi="Cambria Math" w:cs="Times New Roman"/>
                                <w:i/>
                                <w:sz w:val="28"/>
                                <w:szCs w:val="24"/>
                              </w:rPr>
                            </m:ctrlPr>
                          </m:sSupPr>
                          <m:e>
                            <m:r>
                              <w:rPr>
                                <w:rFonts w:ascii="Cambria Math" w:eastAsiaTheme="minorEastAsia" w:hAnsi="Cambria Math" w:cs="Times New Roman"/>
                                <w:sz w:val="28"/>
                                <w:szCs w:val="24"/>
                              </w:rPr>
                              <m:t>ϕ</m:t>
                            </m:r>
                          </m:e>
                          <m:sup>
                            <m:r>
                              <w:rPr>
                                <w:rFonts w:ascii="Cambria Math" w:eastAsiaTheme="minorEastAsia" w:hAnsi="Cambria Math" w:cs="Times New Roman"/>
                                <w:sz w:val="28"/>
                                <w:szCs w:val="24"/>
                              </w:rPr>
                              <m:t>'</m:t>
                            </m:r>
                          </m:sup>
                        </m:sSup>
                        <m:r>
                          <w:rPr>
                            <w:rFonts w:ascii="Cambria Math" w:eastAsiaTheme="minorEastAsia" w:hAnsi="Cambria Math" w:cs="Times New Roman"/>
                            <w:sz w:val="28"/>
                            <w:szCs w:val="24"/>
                          </w:rPr>
                          <m:t>-tan</m:t>
                        </m:r>
                        <m:sSup>
                          <m:sSupPr>
                            <m:ctrlPr>
                              <w:rPr>
                                <w:rFonts w:ascii="Cambria Math" w:eastAsiaTheme="minorEastAsia" w:hAnsi="Cambria Math" w:cs="Times New Roman"/>
                                <w:i/>
                                <w:sz w:val="28"/>
                                <w:szCs w:val="24"/>
                              </w:rPr>
                            </m:ctrlPr>
                          </m:sSupPr>
                          <m:e>
                            <m:r>
                              <w:rPr>
                                <w:rFonts w:ascii="Cambria Math" w:eastAsiaTheme="minorEastAsia" w:hAnsi="Cambria Math" w:cs="Times New Roman"/>
                                <w:sz w:val="28"/>
                                <w:szCs w:val="24"/>
                              </w:rPr>
                              <m:t>ϕ</m:t>
                            </m:r>
                          </m:e>
                          <m:sup>
                            <m:r>
                              <w:rPr>
                                <w:rFonts w:ascii="Cambria Math" w:eastAsiaTheme="minorEastAsia" w:hAnsi="Cambria Math" w:cs="Times New Roman"/>
                                <w:sz w:val="28"/>
                                <w:szCs w:val="24"/>
                              </w:rPr>
                              <m:t>b</m:t>
                            </m:r>
                          </m:sup>
                        </m:sSup>
                      </m:e>
                    </m:d>
                    <m:r>
                      <w:rPr>
                        <w:rFonts w:ascii="Cambria Math" w:eastAsiaTheme="minorEastAsia" w:hAnsi="Cambria Math" w:cs="Times New Roman"/>
                        <w:sz w:val="28"/>
                        <w:szCs w:val="24"/>
                      </w:rPr>
                      <m:t>+</m:t>
                    </m:r>
                    <m:sSub>
                      <m:sSubPr>
                        <m:ctrlPr>
                          <w:rPr>
                            <w:rFonts w:ascii="Cambria Math" w:eastAsiaTheme="minorEastAsia" w:hAnsi="Cambria Math" w:cs="Times New Roman"/>
                            <w:i/>
                            <w:sz w:val="28"/>
                            <w:szCs w:val="24"/>
                          </w:rPr>
                        </m:ctrlPr>
                      </m:sSubPr>
                      <m:e>
                        <m:r>
                          <w:rPr>
                            <w:rFonts w:ascii="Cambria Math" w:eastAsiaTheme="minorEastAsia" w:hAnsi="Cambria Math" w:cs="Times New Roman"/>
                            <w:sz w:val="28"/>
                            <w:szCs w:val="24"/>
                          </w:rPr>
                          <m:t>u</m:t>
                        </m:r>
                      </m:e>
                      <m:sub>
                        <m:r>
                          <w:rPr>
                            <w:rFonts w:ascii="Cambria Math" w:eastAsiaTheme="minorEastAsia" w:hAnsi="Cambria Math" w:cs="Times New Roman"/>
                            <w:sz w:val="28"/>
                            <w:szCs w:val="24"/>
                          </w:rPr>
                          <m:t>w</m:t>
                        </m:r>
                      </m:sub>
                    </m:sSub>
                    <m:r>
                      <w:rPr>
                        <w:rFonts w:ascii="Cambria Math" w:eastAsiaTheme="minorEastAsia" w:hAnsi="Cambria Math" w:cs="Times New Roman"/>
                        <w:sz w:val="28"/>
                        <w:szCs w:val="24"/>
                      </w:rPr>
                      <m:t>βsenαtan</m:t>
                    </m:r>
                    <m:sSup>
                      <m:sSupPr>
                        <m:ctrlPr>
                          <w:rPr>
                            <w:rFonts w:ascii="Cambria Math" w:eastAsiaTheme="minorEastAsia" w:hAnsi="Cambria Math" w:cs="Times New Roman"/>
                            <w:i/>
                            <w:sz w:val="28"/>
                            <w:szCs w:val="24"/>
                          </w:rPr>
                        </m:ctrlPr>
                      </m:sSupPr>
                      <m:e>
                        <m:r>
                          <w:rPr>
                            <w:rFonts w:ascii="Cambria Math" w:eastAsiaTheme="minorEastAsia" w:hAnsi="Cambria Math" w:cs="Times New Roman"/>
                            <w:sz w:val="28"/>
                            <w:szCs w:val="24"/>
                          </w:rPr>
                          <m:t>ϕ</m:t>
                        </m:r>
                      </m:e>
                      <m:sup>
                        <m:r>
                          <w:rPr>
                            <w:rFonts w:ascii="Cambria Math" w:eastAsiaTheme="minorEastAsia" w:hAnsi="Cambria Math" w:cs="Times New Roman"/>
                            <w:sz w:val="28"/>
                            <w:szCs w:val="24"/>
                          </w:rPr>
                          <m:t>b</m:t>
                        </m:r>
                      </m:sup>
                    </m:sSup>
                  </m:e>
                </m:d>
              </m:num>
              <m:den>
                <m:r>
                  <w:rPr>
                    <w:rFonts w:ascii="Cambria Math" w:eastAsiaTheme="minorEastAsia" w:hAnsi="Cambria Math" w:cs="Times New Roman"/>
                    <w:sz w:val="28"/>
                    <w:szCs w:val="24"/>
                  </w:rPr>
                  <m:t>F</m:t>
                </m:r>
              </m:den>
            </m:f>
            <m:r>
              <w:rPr>
                <w:rFonts w:ascii="Cambria Math" w:eastAsiaTheme="minorEastAsia" w:hAnsi="Cambria Math" w:cs="Times New Roman"/>
                <w:sz w:val="28"/>
                <w:szCs w:val="24"/>
              </w:rPr>
              <m:t>+Dsenω</m:t>
            </m:r>
          </m:num>
          <m:den>
            <m:r>
              <w:rPr>
                <w:rFonts w:ascii="Cambria Math" w:eastAsiaTheme="minorEastAsia" w:hAnsi="Cambria Math" w:cs="Times New Roman"/>
                <w:sz w:val="28"/>
                <w:szCs w:val="24"/>
              </w:rPr>
              <m:t>cosα+</m:t>
            </m:r>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senαtan</m:t>
                </m:r>
                <m:sSup>
                  <m:sSupPr>
                    <m:ctrlPr>
                      <w:rPr>
                        <w:rFonts w:ascii="Cambria Math" w:eastAsiaTheme="minorEastAsia" w:hAnsi="Cambria Math" w:cs="Times New Roman"/>
                        <w:i/>
                        <w:sz w:val="28"/>
                        <w:szCs w:val="24"/>
                      </w:rPr>
                    </m:ctrlPr>
                  </m:sSupPr>
                  <m:e>
                    <m:r>
                      <w:rPr>
                        <w:rFonts w:ascii="Cambria Math" w:eastAsiaTheme="minorEastAsia" w:hAnsi="Cambria Math" w:cs="Times New Roman"/>
                        <w:sz w:val="28"/>
                        <w:szCs w:val="24"/>
                      </w:rPr>
                      <m:t>ϕ</m:t>
                    </m:r>
                  </m:e>
                  <m:sup>
                    <m:r>
                      <w:rPr>
                        <w:rFonts w:ascii="Cambria Math" w:eastAsiaTheme="minorEastAsia" w:hAnsi="Cambria Math" w:cs="Times New Roman"/>
                        <w:sz w:val="28"/>
                        <w:szCs w:val="24"/>
                      </w:rPr>
                      <m:t>'</m:t>
                    </m:r>
                  </m:sup>
                </m:sSup>
              </m:num>
              <m:den>
                <m:r>
                  <w:rPr>
                    <w:rFonts w:ascii="Cambria Math" w:eastAsiaTheme="minorEastAsia" w:hAnsi="Cambria Math" w:cs="Times New Roman"/>
                    <w:sz w:val="28"/>
                    <w:szCs w:val="24"/>
                  </w:rPr>
                  <m:t>F</m:t>
                </m:r>
              </m:den>
            </m:f>
          </m:den>
        </m:f>
      </m:oMath>
      <w:r w:rsidR="00DA273B" w:rsidRPr="00DA273B">
        <w:rPr>
          <w:rFonts w:ascii="Times New Roman" w:eastAsiaTheme="minorEastAsia" w:hAnsi="Times New Roman" w:cs="Times New Roman"/>
          <w:sz w:val="28"/>
          <w:szCs w:val="24"/>
        </w:rPr>
        <w:t xml:space="preserve">    </w:t>
      </w:r>
      <w:r w:rsidR="00DA273B" w:rsidRPr="00DA273B">
        <w:rPr>
          <w:rFonts w:ascii="Times New Roman" w:eastAsiaTheme="minorEastAsia" w:hAnsi="Times New Roman" w:cs="Times New Roman"/>
          <w:sz w:val="32"/>
          <w:szCs w:val="24"/>
        </w:rPr>
        <w:t xml:space="preserve"> </w:t>
      </w:r>
      <w:r w:rsidR="00DA273B">
        <w:rPr>
          <w:rFonts w:ascii="Times New Roman" w:eastAsiaTheme="minorEastAsia" w:hAnsi="Times New Roman" w:cs="Times New Roman"/>
          <w:iCs/>
          <w:sz w:val="24"/>
          <w:szCs w:val="24"/>
          <w:lang w:val="es-MX" w:eastAsia="es-ES"/>
        </w:rPr>
        <w:t>(8)</w:t>
      </w:r>
    </w:p>
    <w:p w14:paraId="07E906C7" w14:textId="77777777" w:rsidR="0009588D" w:rsidRDefault="0009588D" w:rsidP="00FC2273">
      <w:pPr>
        <w:spacing w:after="0" w:line="360" w:lineRule="auto"/>
        <w:jc w:val="both"/>
        <w:rPr>
          <w:rFonts w:ascii="Times New Roman" w:eastAsiaTheme="minorEastAsia" w:hAnsi="Times New Roman" w:cs="Times New Roman"/>
          <w:sz w:val="24"/>
          <w:szCs w:val="24"/>
        </w:rPr>
      </w:pPr>
      <w:r w:rsidRPr="0009588D">
        <w:rPr>
          <w:rFonts w:ascii="Times New Roman" w:eastAsiaTheme="minorEastAsia" w:hAnsi="Times New Roman" w:cs="Times New Roman"/>
          <w:sz w:val="24"/>
          <w:szCs w:val="24"/>
        </w:rPr>
        <w:t>Dónde:</w:t>
      </w:r>
    </w:p>
    <w:p w14:paraId="11B5C096" w14:textId="77777777" w:rsidR="0009588D" w:rsidRDefault="0009588D" w:rsidP="00FC2273">
      <w:pPr>
        <w:spacing w:after="0" w:line="36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F</m:t>
        </m:r>
      </m:oMath>
      <w:r w:rsidRPr="0009588D">
        <w:rPr>
          <w:rFonts w:ascii="Times New Roman" w:eastAsiaTheme="minorEastAsia" w:hAnsi="Times New Roman" w:cs="Times New Roman"/>
          <w:sz w:val="24"/>
          <w:szCs w:val="24"/>
        </w:rPr>
        <w:t>: Factor de seguridad.</w:t>
      </w:r>
    </w:p>
    <w:p w14:paraId="04A9E821" w14:textId="77777777" w:rsidR="0009588D" w:rsidRDefault="0009588D" w:rsidP="00FC2273">
      <w:pPr>
        <w:spacing w:after="0" w:line="36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X</m:t>
        </m:r>
      </m:oMath>
      <w:r w:rsidRPr="0009588D">
        <w:rPr>
          <w:rFonts w:ascii="Times New Roman" w:eastAsiaTheme="minorEastAsia" w:hAnsi="Times New Roman" w:cs="Times New Roman"/>
          <w:sz w:val="24"/>
          <w:szCs w:val="24"/>
        </w:rPr>
        <w:t>: Las fuerzas verticales de corte transversal. Los subíndices L y R definen los lados izquierdo y derecho respectivamente.</w:t>
      </w:r>
    </w:p>
    <w:p w14:paraId="053ADEDB" w14:textId="6A03AD80" w:rsidR="008C6C50" w:rsidRPr="0009588D" w:rsidRDefault="002B54CB" w:rsidP="00FC2273">
      <w:pPr>
        <w:spacing w:after="0" w:line="360" w:lineRule="auto"/>
        <w:jc w:val="both"/>
        <w:rPr>
          <w:rFonts w:ascii="Times New Roman" w:eastAsiaTheme="minorEastAsia" w:hAnsi="Times New Roman" w:cs="Times New Roman"/>
          <w:sz w:val="24"/>
          <w:szCs w:val="24"/>
        </w:rPr>
      </w:pPr>
      <w:r w:rsidRPr="002B54CB">
        <w:rPr>
          <w:rFonts w:ascii="Times New Roman" w:eastAsiaTheme="minorEastAsia" w:hAnsi="Times New Roman" w:cs="Times New Roman"/>
          <w:sz w:val="24"/>
          <w:szCs w:val="24"/>
        </w:rPr>
        <w:t xml:space="preserve">La ecuación anterior se puede utilizar para suelos tanto saturados como </w:t>
      </w:r>
      <w:r w:rsidR="00890ECE">
        <w:rPr>
          <w:rFonts w:ascii="Times New Roman" w:eastAsiaTheme="minorEastAsia" w:hAnsi="Times New Roman" w:cs="Times New Roman"/>
          <w:sz w:val="24"/>
          <w:szCs w:val="24"/>
        </w:rPr>
        <w:t xml:space="preserve">no </w:t>
      </w:r>
      <w:r w:rsidRPr="002B54CB">
        <w:rPr>
          <w:rFonts w:ascii="Times New Roman" w:eastAsiaTheme="minorEastAsia" w:hAnsi="Times New Roman" w:cs="Times New Roman"/>
          <w:sz w:val="24"/>
          <w:szCs w:val="24"/>
        </w:rPr>
        <w:t xml:space="preserve">saturados. Para la mayoría de los análisis, la presión de aire </w:t>
      </w:r>
      <w:r>
        <w:rPr>
          <w:rFonts w:ascii="Times New Roman" w:eastAsiaTheme="minorEastAsia" w:hAnsi="Times New Roman" w:cs="Times New Roman"/>
          <w:sz w:val="24"/>
          <w:szCs w:val="24"/>
        </w:rPr>
        <w:t>en los</w:t>
      </w:r>
      <w:r w:rsidRPr="002B54CB">
        <w:rPr>
          <w:rFonts w:ascii="Times New Roman" w:eastAsiaTheme="minorEastAsia" w:hAnsi="Times New Roman" w:cs="Times New Roman"/>
          <w:sz w:val="24"/>
          <w:szCs w:val="24"/>
        </w:rPr>
        <w:t xml:space="preserve"> poro</w:t>
      </w:r>
      <w:r>
        <w:rPr>
          <w:rFonts w:ascii="Times New Roman" w:eastAsiaTheme="minorEastAsia" w:hAnsi="Times New Roman" w:cs="Times New Roman"/>
          <w:sz w:val="24"/>
          <w:szCs w:val="24"/>
        </w:rPr>
        <w:t>s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u</m:t>
            </m:r>
          </m:e>
          <m:sub>
            <m:r>
              <w:rPr>
                <w:rFonts w:ascii="Cambria Math" w:eastAsiaTheme="minorEastAsia" w:hAnsi="Cambria Math" w:cs="Times New Roman"/>
                <w:szCs w:val="24"/>
              </w:rPr>
              <m:t>a</m:t>
            </m:r>
          </m:sub>
        </m:sSub>
      </m:oMath>
      <w:r>
        <w:rPr>
          <w:rFonts w:ascii="Times New Roman" w:eastAsiaTheme="minorEastAsia" w:hAnsi="Times New Roman" w:cs="Times New Roman"/>
          <w:szCs w:val="24"/>
        </w:rPr>
        <w:t>)</w:t>
      </w:r>
      <w:r w:rsidRPr="002B54CB">
        <w:rPr>
          <w:rFonts w:ascii="Times New Roman" w:eastAsiaTheme="minorEastAsia" w:hAnsi="Times New Roman" w:cs="Times New Roman"/>
          <w:sz w:val="24"/>
          <w:szCs w:val="24"/>
        </w:rPr>
        <w:t xml:space="preserve"> se puede </w:t>
      </w:r>
      <w:r>
        <w:rPr>
          <w:rFonts w:ascii="Times New Roman" w:eastAsiaTheme="minorEastAsia" w:hAnsi="Times New Roman" w:cs="Times New Roman"/>
          <w:sz w:val="24"/>
          <w:szCs w:val="24"/>
        </w:rPr>
        <w:t>considerar</w:t>
      </w:r>
      <w:r w:rsidRPr="002B54CB">
        <w:rPr>
          <w:rFonts w:ascii="Times New Roman" w:eastAsiaTheme="minorEastAsia" w:hAnsi="Times New Roman" w:cs="Times New Roman"/>
          <w:sz w:val="24"/>
          <w:szCs w:val="24"/>
        </w:rPr>
        <w:t xml:space="preserve"> cero. </w:t>
      </w:r>
    </w:p>
    <w:p w14:paraId="3E84391F" w14:textId="5035B504" w:rsidR="0009588D" w:rsidRDefault="00CF07B8" w:rsidP="00FC2273">
      <w:pPr>
        <w:spacing w:after="0" w:line="360" w:lineRule="auto"/>
        <w:jc w:val="both"/>
        <w:rPr>
          <w:rFonts w:ascii="Times New Roman" w:eastAsiaTheme="minorEastAsia" w:hAnsi="Times New Roman" w:cs="Times New Roman"/>
          <w:sz w:val="24"/>
          <w:szCs w:val="24"/>
        </w:rPr>
      </w:pPr>
      <w:r w:rsidRPr="00CF07B8">
        <w:rPr>
          <w:rFonts w:ascii="Times New Roman" w:eastAsiaTheme="minorEastAsia" w:hAnsi="Times New Roman" w:cs="Times New Roman"/>
          <w:sz w:val="24"/>
          <w:szCs w:val="24"/>
        </w:rPr>
        <w:t xml:space="preserve">El objetivo fundamental de esta investigación es analizar el comportamiento del factor de seguridad en el talud aguas abajo </w:t>
      </w:r>
      <w:r w:rsidR="00BD0C9C">
        <w:rPr>
          <w:rFonts w:ascii="Times New Roman" w:eastAsiaTheme="minorEastAsia" w:hAnsi="Times New Roman" w:cs="Times New Roman"/>
          <w:sz w:val="24"/>
          <w:szCs w:val="24"/>
        </w:rPr>
        <w:t xml:space="preserve">inicial y modificado, </w:t>
      </w:r>
      <w:r w:rsidRPr="00CF07B8">
        <w:rPr>
          <w:rFonts w:ascii="Times New Roman" w:eastAsiaTheme="minorEastAsia" w:hAnsi="Times New Roman" w:cs="Times New Roman"/>
          <w:sz w:val="24"/>
          <w:szCs w:val="24"/>
        </w:rPr>
        <w:t xml:space="preserve">para una presa de </w:t>
      </w:r>
      <w:r>
        <w:rPr>
          <w:rFonts w:ascii="Times New Roman" w:eastAsiaTheme="minorEastAsia" w:hAnsi="Times New Roman" w:cs="Times New Roman"/>
          <w:sz w:val="24"/>
          <w:szCs w:val="24"/>
        </w:rPr>
        <w:t>22</w:t>
      </w:r>
      <w:r w:rsidRPr="00CF07B8">
        <w:rPr>
          <w:rFonts w:ascii="Times New Roman" w:eastAsiaTheme="minorEastAsia" w:hAnsi="Times New Roman" w:cs="Times New Roman"/>
          <w:sz w:val="24"/>
          <w:szCs w:val="24"/>
        </w:rPr>
        <w:t xml:space="preserve"> metros de altura</w:t>
      </w:r>
      <w:r>
        <w:rPr>
          <w:rFonts w:ascii="Times New Roman" w:eastAsiaTheme="minorEastAsia" w:hAnsi="Times New Roman" w:cs="Times New Roman"/>
          <w:sz w:val="24"/>
          <w:szCs w:val="24"/>
        </w:rPr>
        <w:t>, homogénea,</w:t>
      </w:r>
      <w:r w:rsidRPr="00CF07B8">
        <w:rPr>
          <w:rFonts w:ascii="Times New Roman" w:eastAsiaTheme="minorEastAsia" w:hAnsi="Times New Roman" w:cs="Times New Roman"/>
          <w:sz w:val="24"/>
          <w:szCs w:val="24"/>
        </w:rPr>
        <w:t xml:space="preserve"> conformada </w:t>
      </w:r>
      <w:r>
        <w:rPr>
          <w:rFonts w:ascii="Times New Roman" w:eastAsiaTheme="minorEastAsia" w:hAnsi="Times New Roman" w:cs="Times New Roman"/>
          <w:sz w:val="24"/>
          <w:szCs w:val="24"/>
        </w:rPr>
        <w:t xml:space="preserve">por </w:t>
      </w:r>
      <w:r w:rsidR="007502AD">
        <w:rPr>
          <w:rFonts w:ascii="Times New Roman" w:eastAsiaTheme="minorEastAsia" w:hAnsi="Times New Roman" w:cs="Times New Roman"/>
          <w:sz w:val="24"/>
          <w:szCs w:val="24"/>
        </w:rPr>
        <w:t>tres</w:t>
      </w:r>
      <w:r>
        <w:rPr>
          <w:rFonts w:ascii="Times New Roman" w:eastAsiaTheme="minorEastAsia" w:hAnsi="Times New Roman" w:cs="Times New Roman"/>
          <w:sz w:val="24"/>
          <w:szCs w:val="24"/>
        </w:rPr>
        <w:t xml:space="preserve"> suelos con clasificación CH y de los cuales se tienen dos curvas características correspondientes a dos grados de compactación. Se plantean tres posibles cimentaciones, todas de tipo arena arcillosa</w:t>
      </w:r>
      <w:r w:rsidR="00BD0C9C">
        <w:rPr>
          <w:rFonts w:ascii="Times New Roman" w:eastAsiaTheme="minorEastAsia" w:hAnsi="Times New Roman" w:cs="Times New Roman"/>
          <w:sz w:val="24"/>
          <w:szCs w:val="24"/>
        </w:rPr>
        <w:t xml:space="preserve"> y se analizarán los estados de final de la construcción y operación de la presa. </w:t>
      </w:r>
      <w:r>
        <w:rPr>
          <w:rFonts w:ascii="Times New Roman" w:eastAsiaTheme="minorEastAsia" w:hAnsi="Times New Roman" w:cs="Times New Roman"/>
          <w:sz w:val="24"/>
          <w:szCs w:val="24"/>
        </w:rPr>
        <w:t xml:space="preserve">Se </w:t>
      </w:r>
      <w:r w:rsidR="00BD0C9C">
        <w:rPr>
          <w:rFonts w:ascii="Times New Roman" w:eastAsiaTheme="minorEastAsia" w:hAnsi="Times New Roman" w:cs="Times New Roman"/>
          <w:sz w:val="24"/>
          <w:szCs w:val="24"/>
        </w:rPr>
        <w:t xml:space="preserve">analizará la </w:t>
      </w:r>
      <w:r>
        <w:rPr>
          <w:rFonts w:ascii="Times New Roman" w:eastAsiaTheme="minorEastAsia" w:hAnsi="Times New Roman" w:cs="Times New Roman"/>
          <w:sz w:val="24"/>
          <w:szCs w:val="24"/>
        </w:rPr>
        <w:t xml:space="preserve">dependencia del </w:t>
      </w:r>
      <w:r w:rsidR="00BD0C9C">
        <w:rPr>
          <w:rFonts w:ascii="Times New Roman" w:eastAsiaTheme="minorEastAsia" w:hAnsi="Times New Roman" w:cs="Times New Roman"/>
          <w:sz w:val="24"/>
          <w:szCs w:val="24"/>
        </w:rPr>
        <w:t xml:space="preserve">factor de seguridad del talud aguas abajo del </w:t>
      </w:r>
      <w:r>
        <w:rPr>
          <w:rFonts w:ascii="Times New Roman" w:eastAsiaTheme="minorEastAsia" w:hAnsi="Times New Roman" w:cs="Times New Roman"/>
          <w:sz w:val="24"/>
          <w:szCs w:val="24"/>
        </w:rPr>
        <w:t>grado de compactación y la succión del suelo</w:t>
      </w:r>
      <w:r w:rsidR="00BD0C9C">
        <w:rPr>
          <w:rFonts w:ascii="Times New Roman" w:eastAsiaTheme="minorEastAsia" w:hAnsi="Times New Roman" w:cs="Times New Roman"/>
          <w:sz w:val="24"/>
          <w:szCs w:val="24"/>
        </w:rPr>
        <w:t xml:space="preserve">. Igualmente, se espera que con la modificación de la pendiente del talud aguas abajo, al introducir las leyes de la Mecánica de Suelos Parcialmente Saturados, la presa </w:t>
      </w:r>
      <w:r w:rsidR="00BD0C9C">
        <w:rPr>
          <w:rFonts w:ascii="Times New Roman" w:eastAsiaTheme="minorEastAsia" w:hAnsi="Times New Roman" w:cs="Times New Roman"/>
          <w:sz w:val="24"/>
          <w:szCs w:val="24"/>
        </w:rPr>
        <w:lastRenderedPageBreak/>
        <w:t>objeto de estudio mantenga las condiciones de seguridad y estabilidad para todos los estados analizados.</w:t>
      </w:r>
    </w:p>
    <w:p w14:paraId="719031A0" w14:textId="77777777" w:rsidR="00BD0C9C" w:rsidRPr="00FC2273" w:rsidRDefault="00BD0C9C" w:rsidP="00FC2273">
      <w:pPr>
        <w:spacing w:after="0" w:line="360" w:lineRule="auto"/>
        <w:jc w:val="both"/>
        <w:rPr>
          <w:rFonts w:ascii="Times New Roman" w:eastAsiaTheme="minorEastAsia" w:hAnsi="Times New Roman" w:cs="Times New Roman"/>
          <w:sz w:val="24"/>
          <w:szCs w:val="24"/>
        </w:rPr>
      </w:pPr>
    </w:p>
    <w:p w14:paraId="43CCBF63" w14:textId="77777777" w:rsidR="00A21A1F" w:rsidRDefault="00A21A1F" w:rsidP="00FF3346">
      <w:pPr>
        <w:spacing w:after="0" w:line="360" w:lineRule="auto"/>
        <w:jc w:val="both"/>
        <w:rPr>
          <w:rFonts w:ascii="Times New Roman" w:hAnsi="Times New Roman" w:cs="Times New Roman"/>
          <w:b/>
          <w:sz w:val="24"/>
          <w:szCs w:val="24"/>
        </w:rPr>
      </w:pPr>
      <w:r w:rsidRPr="00A21A1F">
        <w:rPr>
          <w:rFonts w:ascii="Times New Roman" w:hAnsi="Times New Roman" w:cs="Times New Roman"/>
          <w:b/>
          <w:sz w:val="24"/>
          <w:szCs w:val="24"/>
        </w:rPr>
        <w:t>2. Metodología</w:t>
      </w:r>
    </w:p>
    <w:p w14:paraId="20D700F9" w14:textId="72858201" w:rsidR="004235A4" w:rsidRPr="004235A4" w:rsidRDefault="004235A4" w:rsidP="004235A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Para</w:t>
      </w:r>
      <w:r w:rsidRPr="004235A4">
        <w:rPr>
          <w:rFonts w:ascii="Times New Roman" w:hAnsi="Times New Roman" w:cs="Times New Roman"/>
          <w:sz w:val="24"/>
          <w:szCs w:val="24"/>
        </w:rPr>
        <w:t xml:space="preserve"> la elaboración de los modelos, se deben tener en cuenta las consideraciones de diseño para las presas de tierra en Cuba. A partir de estudios realizados por el Instituto Nacional de Recursos Hidráulicos (INRH), de las secciones transversales típicas proyectadas en todas las presas del país, se presenta el modelo inicial de una presa de tierra de 22 metros de altura, homogénea, sin berma y con prisma de drenaje, con características geométricas correspondientes a lo propuesto por</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fldChar w:fldCharType="separate"/>
      </w:r>
      <w:r>
        <w:rPr>
          <w:rFonts w:ascii="Times New Roman" w:hAnsi="Times New Roman" w:cs="Times New Roman"/>
          <w:sz w:val="24"/>
          <w:szCs w:val="24"/>
        </w:rPr>
        <w:t>{FormattingCitation}</w:t>
      </w:r>
      <w:r>
        <w:rPr>
          <w:rFonts w:ascii="Times New Roman" w:hAnsi="Times New Roman" w:cs="Times New Roman"/>
          <w:sz w:val="24"/>
          <w:szCs w:val="24"/>
        </w:rPr>
        <w:fldChar w:fldCharType="end"/>
      </w:r>
      <w:r>
        <w:rPr>
          <w:rFonts w:ascii="Times New Roman" w:hAnsi="Times New Roman" w:cs="Times New Roman"/>
          <w:sz w:val="24"/>
          <w:szCs w:val="24"/>
        </w:rPr>
        <w:fldChar w:fldCharType="begin" w:fldLock="1"/>
      </w:r>
      <w:r w:rsidR="00AA57EE">
        <w:rPr>
          <w:rFonts w:ascii="Times New Roman" w:hAnsi="Times New Roman" w:cs="Times New Roman"/>
          <w:sz w:val="24"/>
          <w:szCs w:val="24"/>
        </w:rPr>
        <w:instrText>ADDIN CSL_CITATION { "citationItems" : [ { "id" : "ITEM-1", "itemData" : { "author" : [ { "dropping-particle" : "", "family" : "Armas Novoa", "given" : "Rolando", "non-dropping-particle" : "", "parse-names" : false, "suffix" : "" }, { "dropping-particle" : "", "family" : "Horta Mestas", "given" : "Evelio", "non-dropping-particle" : "", "parse-names" : false, "suffix" : "" } ], "editor" : [ { "dropping-particle" : "", "family" : "Fonte", "given" : "Pablo", "non-dropping-particle" : "", "parse-names" : false, "suffix" : "" } ], "id" : "ITEM-1", "issued" : { "date-parts" : [ [ "1987" ] ] }, "page" : "453", "publisher" : "Editorial ISPJAE", "publisher-place" : "La Habana", "title" : "Presas de Tierra", "type" : "book" }, "uris" : [ "http://unknownServer/documents/?uuid=6f769c85-c5e9-4381-9cbd-c24a731c7b16" ] } ], "mendeley" : { "previouslyFormattedCitation" : "(Armas Novoa &amp; Horta Mestas 1987)" }, "properties" : { "noteIndex" : 0 }, "schema" : "https://github.com/citation-style-language/schema/raw/master/csl-citation.json" }</w:instrText>
      </w:r>
      <w:r>
        <w:rPr>
          <w:rFonts w:ascii="Times New Roman" w:hAnsi="Times New Roman" w:cs="Times New Roman"/>
          <w:sz w:val="24"/>
          <w:szCs w:val="24"/>
        </w:rPr>
        <w:fldChar w:fldCharType="separate"/>
      </w:r>
      <w:r w:rsidR="00E51D75" w:rsidRPr="00E51D75">
        <w:rPr>
          <w:rFonts w:ascii="Times New Roman" w:hAnsi="Times New Roman" w:cs="Times New Roman"/>
          <w:noProof/>
          <w:sz w:val="24"/>
          <w:szCs w:val="24"/>
        </w:rPr>
        <w:t>(Armas Novoa &amp; Horta Mestas 1987)</w:t>
      </w:r>
      <w:r>
        <w:rPr>
          <w:rFonts w:ascii="Times New Roman" w:hAnsi="Times New Roman" w:cs="Times New Roman"/>
          <w:sz w:val="24"/>
          <w:szCs w:val="24"/>
        </w:rPr>
        <w:fldChar w:fldCharType="end"/>
      </w:r>
      <w:r w:rsidR="00E6666A">
        <w:rPr>
          <w:rFonts w:ascii="Times New Roman" w:hAnsi="Times New Roman" w:cs="Times New Roman"/>
          <w:sz w:val="24"/>
          <w:szCs w:val="24"/>
        </w:rPr>
        <w:t xml:space="preserve">, como se muestra en la tabla </w:t>
      </w:r>
      <w:r w:rsidRPr="004235A4">
        <w:rPr>
          <w:rFonts w:ascii="Times New Roman" w:hAnsi="Times New Roman" w:cs="Times New Roman"/>
          <w:sz w:val="24"/>
          <w:szCs w:val="24"/>
        </w:rPr>
        <w:t>1.</w:t>
      </w:r>
    </w:p>
    <w:p w14:paraId="734D1949" w14:textId="77777777" w:rsidR="00E6666A" w:rsidRPr="00E6666A" w:rsidRDefault="00E6666A" w:rsidP="00E6666A">
      <w:pPr>
        <w:spacing w:after="0"/>
        <w:jc w:val="center"/>
        <w:rPr>
          <w:rFonts w:ascii="Times New Roman" w:hAnsi="Times New Roman" w:cs="Times New Roman"/>
          <w:sz w:val="20"/>
        </w:rPr>
      </w:pPr>
      <w:r w:rsidRPr="00E6666A">
        <w:rPr>
          <w:rFonts w:ascii="Times New Roman" w:hAnsi="Times New Roman" w:cs="Times New Roman"/>
          <w:sz w:val="20"/>
        </w:rPr>
        <w:t>Tabla 1</w:t>
      </w:r>
      <w:r w:rsidR="00C04461">
        <w:rPr>
          <w:rFonts w:ascii="Times New Roman" w:hAnsi="Times New Roman" w:cs="Times New Roman"/>
          <w:sz w:val="20"/>
        </w:rPr>
        <w:t>.</w:t>
      </w:r>
      <w:r w:rsidRPr="00E6666A">
        <w:rPr>
          <w:rFonts w:ascii="Times New Roman" w:hAnsi="Times New Roman" w:cs="Times New Roman"/>
          <w:sz w:val="20"/>
        </w:rPr>
        <w:t xml:space="preserve"> Características geométricas del modelo.</w:t>
      </w:r>
      <w:r w:rsidR="00E2443E" w:rsidRPr="00E2443E">
        <w:rPr>
          <w:rFonts w:ascii="Times New Roman" w:hAnsi="Times New Roman" w:cs="Times New Roman"/>
          <w:szCs w:val="24"/>
        </w:rPr>
        <w:t xml:space="preserve"> </w:t>
      </w:r>
      <w:r w:rsidR="00E2443E" w:rsidRPr="00E2443E">
        <w:rPr>
          <w:rFonts w:ascii="Times New Roman" w:hAnsi="Times New Roman" w:cs="Times New Roman"/>
          <w:sz w:val="20"/>
        </w:rPr>
        <w:t>(Fuente: Elaboración propia)</w:t>
      </w:r>
    </w:p>
    <w:tbl>
      <w:tblPr>
        <w:tblStyle w:val="TableGrid"/>
        <w:tblW w:w="5000" w:type="pct"/>
        <w:jc w:val="center"/>
        <w:tblLook w:val="04A0" w:firstRow="1" w:lastRow="0" w:firstColumn="1" w:lastColumn="0" w:noHBand="0" w:noVBand="1"/>
      </w:tblPr>
      <w:tblGrid>
        <w:gridCol w:w="1948"/>
        <w:gridCol w:w="2371"/>
        <w:gridCol w:w="2332"/>
        <w:gridCol w:w="1843"/>
      </w:tblGrid>
      <w:tr w:rsidR="00E6666A" w:rsidRPr="004956CA" w14:paraId="116953B3" w14:textId="77777777" w:rsidTr="00E6666A">
        <w:trPr>
          <w:trHeight w:val="170"/>
          <w:jc w:val="center"/>
        </w:trPr>
        <w:tc>
          <w:tcPr>
            <w:tcW w:w="1249" w:type="pct"/>
            <w:noWrap/>
            <w:vAlign w:val="center"/>
            <w:hideMark/>
          </w:tcPr>
          <w:p w14:paraId="6FCFF4A3" w14:textId="77777777" w:rsidR="00E6666A" w:rsidRPr="00E6666A" w:rsidRDefault="00E6666A" w:rsidP="00C04461">
            <w:pPr>
              <w:jc w:val="center"/>
              <w:rPr>
                <w:rFonts w:ascii="Times New Roman" w:hAnsi="Times New Roman" w:cs="Times New Roman"/>
                <w:sz w:val="24"/>
                <w:szCs w:val="24"/>
              </w:rPr>
            </w:pPr>
            <w:r w:rsidRPr="00E6666A">
              <w:rPr>
                <w:rFonts w:ascii="Times New Roman" w:hAnsi="Times New Roman" w:cs="Times New Roman"/>
                <w:sz w:val="24"/>
                <w:szCs w:val="24"/>
              </w:rPr>
              <w:t>Altura del modelo</w:t>
            </w:r>
          </w:p>
        </w:tc>
        <w:tc>
          <w:tcPr>
            <w:tcW w:w="1293" w:type="pct"/>
            <w:noWrap/>
            <w:vAlign w:val="center"/>
            <w:hideMark/>
          </w:tcPr>
          <w:p w14:paraId="17E8F971" w14:textId="77777777" w:rsidR="00E6666A" w:rsidRPr="00E6666A" w:rsidRDefault="00E6666A" w:rsidP="00C04461">
            <w:pPr>
              <w:jc w:val="center"/>
              <w:rPr>
                <w:rFonts w:ascii="Times New Roman" w:hAnsi="Times New Roman" w:cs="Times New Roman"/>
                <w:sz w:val="24"/>
                <w:szCs w:val="24"/>
              </w:rPr>
            </w:pPr>
            <w:r w:rsidRPr="00E6666A">
              <w:rPr>
                <w:rFonts w:ascii="Times New Roman" w:hAnsi="Times New Roman" w:cs="Times New Roman"/>
                <w:sz w:val="24"/>
                <w:szCs w:val="24"/>
              </w:rPr>
              <w:t>Pendiente aguas arriba</w:t>
            </w:r>
          </w:p>
        </w:tc>
        <w:tc>
          <w:tcPr>
            <w:tcW w:w="1373" w:type="pct"/>
            <w:noWrap/>
            <w:vAlign w:val="center"/>
            <w:hideMark/>
          </w:tcPr>
          <w:p w14:paraId="5FB63100" w14:textId="77777777" w:rsidR="00E6666A" w:rsidRPr="00E6666A" w:rsidRDefault="00E6666A" w:rsidP="00C04461">
            <w:pPr>
              <w:jc w:val="center"/>
              <w:rPr>
                <w:rFonts w:ascii="Times New Roman" w:hAnsi="Times New Roman" w:cs="Times New Roman"/>
                <w:sz w:val="24"/>
                <w:szCs w:val="24"/>
              </w:rPr>
            </w:pPr>
            <w:r w:rsidRPr="00E6666A">
              <w:rPr>
                <w:rFonts w:ascii="Times New Roman" w:hAnsi="Times New Roman" w:cs="Times New Roman"/>
                <w:sz w:val="24"/>
                <w:szCs w:val="24"/>
              </w:rPr>
              <w:t>Pendiente aguas abajo</w:t>
            </w:r>
          </w:p>
        </w:tc>
        <w:tc>
          <w:tcPr>
            <w:tcW w:w="1085" w:type="pct"/>
            <w:noWrap/>
            <w:vAlign w:val="center"/>
            <w:hideMark/>
          </w:tcPr>
          <w:p w14:paraId="6B82BBBE" w14:textId="77777777" w:rsidR="00E6666A" w:rsidRPr="00E6666A" w:rsidRDefault="00E6666A" w:rsidP="00C04461">
            <w:pPr>
              <w:jc w:val="center"/>
              <w:rPr>
                <w:rFonts w:ascii="Times New Roman" w:hAnsi="Times New Roman" w:cs="Times New Roman"/>
                <w:sz w:val="24"/>
                <w:szCs w:val="24"/>
              </w:rPr>
            </w:pPr>
            <w:r w:rsidRPr="00E6666A">
              <w:rPr>
                <w:rFonts w:ascii="Times New Roman" w:hAnsi="Times New Roman" w:cs="Times New Roman"/>
                <w:sz w:val="24"/>
                <w:szCs w:val="24"/>
              </w:rPr>
              <w:t>Ancho de corona</w:t>
            </w:r>
          </w:p>
        </w:tc>
      </w:tr>
      <w:tr w:rsidR="00E6666A" w:rsidRPr="004956CA" w14:paraId="7F1545B3" w14:textId="77777777" w:rsidTr="00E6666A">
        <w:trPr>
          <w:trHeight w:val="170"/>
          <w:jc w:val="center"/>
        </w:trPr>
        <w:tc>
          <w:tcPr>
            <w:tcW w:w="1249" w:type="pct"/>
            <w:vMerge w:val="restart"/>
            <w:noWrap/>
            <w:vAlign w:val="center"/>
            <w:hideMark/>
          </w:tcPr>
          <w:p w14:paraId="10BCAE41" w14:textId="77777777" w:rsidR="00E6666A" w:rsidRPr="00E6666A" w:rsidRDefault="00E6666A" w:rsidP="00C04461">
            <w:pPr>
              <w:jc w:val="center"/>
              <w:rPr>
                <w:rFonts w:ascii="Times New Roman" w:hAnsi="Times New Roman" w:cs="Times New Roman"/>
                <w:sz w:val="24"/>
                <w:szCs w:val="24"/>
              </w:rPr>
            </w:pPr>
            <w:r w:rsidRPr="00E6666A">
              <w:rPr>
                <w:rFonts w:ascii="Times New Roman" w:hAnsi="Times New Roman" w:cs="Times New Roman"/>
                <w:sz w:val="24"/>
                <w:szCs w:val="24"/>
              </w:rPr>
              <w:t>22m</w:t>
            </w:r>
          </w:p>
        </w:tc>
        <w:tc>
          <w:tcPr>
            <w:tcW w:w="1293" w:type="pct"/>
            <w:vMerge w:val="restart"/>
            <w:noWrap/>
            <w:vAlign w:val="center"/>
            <w:hideMark/>
          </w:tcPr>
          <w:p w14:paraId="3175BE3E" w14:textId="77777777" w:rsidR="00E6666A" w:rsidRPr="00E6666A" w:rsidRDefault="00E6666A" w:rsidP="00C04461">
            <w:pPr>
              <w:jc w:val="center"/>
              <w:rPr>
                <w:rFonts w:ascii="Times New Roman" w:hAnsi="Times New Roman" w:cs="Times New Roman"/>
                <w:sz w:val="24"/>
                <w:szCs w:val="24"/>
              </w:rPr>
            </w:pPr>
            <w:r w:rsidRPr="00E6666A">
              <w:rPr>
                <w:rFonts w:ascii="Times New Roman" w:hAnsi="Times New Roman" w:cs="Times New Roman"/>
                <w:sz w:val="24"/>
                <w:szCs w:val="24"/>
              </w:rPr>
              <w:t>1:2.5</w:t>
            </w:r>
          </w:p>
        </w:tc>
        <w:tc>
          <w:tcPr>
            <w:tcW w:w="1373" w:type="pct"/>
            <w:noWrap/>
            <w:vAlign w:val="center"/>
            <w:hideMark/>
          </w:tcPr>
          <w:p w14:paraId="0D102712" w14:textId="77777777" w:rsidR="00E6666A" w:rsidRPr="00E6666A" w:rsidRDefault="00E6666A" w:rsidP="00C04461">
            <w:pPr>
              <w:jc w:val="center"/>
              <w:rPr>
                <w:rFonts w:ascii="Times New Roman" w:hAnsi="Times New Roman" w:cs="Times New Roman"/>
                <w:sz w:val="24"/>
                <w:szCs w:val="24"/>
              </w:rPr>
            </w:pPr>
            <w:r w:rsidRPr="00E6666A">
              <w:rPr>
                <w:rFonts w:ascii="Times New Roman" w:hAnsi="Times New Roman" w:cs="Times New Roman"/>
                <w:sz w:val="24"/>
                <w:szCs w:val="24"/>
              </w:rPr>
              <w:t>1:2</w:t>
            </w:r>
          </w:p>
        </w:tc>
        <w:tc>
          <w:tcPr>
            <w:tcW w:w="1085" w:type="pct"/>
            <w:vMerge w:val="restart"/>
            <w:noWrap/>
            <w:vAlign w:val="center"/>
            <w:hideMark/>
          </w:tcPr>
          <w:p w14:paraId="3FB78926" w14:textId="77777777" w:rsidR="00E6666A" w:rsidRPr="00E6666A" w:rsidRDefault="00E6666A" w:rsidP="00C04461">
            <w:pPr>
              <w:jc w:val="center"/>
              <w:rPr>
                <w:rFonts w:ascii="Times New Roman" w:hAnsi="Times New Roman" w:cs="Times New Roman"/>
                <w:sz w:val="24"/>
                <w:szCs w:val="24"/>
              </w:rPr>
            </w:pPr>
            <w:r w:rsidRPr="00E6666A">
              <w:rPr>
                <w:rFonts w:ascii="Times New Roman" w:hAnsi="Times New Roman" w:cs="Times New Roman"/>
                <w:sz w:val="24"/>
                <w:szCs w:val="24"/>
              </w:rPr>
              <w:t>5m</w:t>
            </w:r>
          </w:p>
        </w:tc>
      </w:tr>
      <w:tr w:rsidR="00E6666A" w:rsidRPr="004956CA" w14:paraId="046B0B50" w14:textId="77777777" w:rsidTr="00E6666A">
        <w:trPr>
          <w:trHeight w:val="315"/>
          <w:jc w:val="center"/>
        </w:trPr>
        <w:tc>
          <w:tcPr>
            <w:tcW w:w="1249" w:type="pct"/>
            <w:vMerge/>
            <w:noWrap/>
            <w:vAlign w:val="center"/>
          </w:tcPr>
          <w:p w14:paraId="6E1FEE7E" w14:textId="77777777" w:rsidR="00E6666A" w:rsidRPr="004956CA" w:rsidRDefault="00E6666A" w:rsidP="00C04461">
            <w:pPr>
              <w:jc w:val="center"/>
              <w:rPr>
                <w:rFonts w:eastAsia="Times New Roman" w:cs="Arial"/>
                <w:color w:val="000000"/>
                <w:szCs w:val="24"/>
                <w:lang w:eastAsia="es-MX"/>
              </w:rPr>
            </w:pPr>
          </w:p>
        </w:tc>
        <w:tc>
          <w:tcPr>
            <w:tcW w:w="1293" w:type="pct"/>
            <w:vMerge/>
            <w:noWrap/>
            <w:vAlign w:val="center"/>
          </w:tcPr>
          <w:p w14:paraId="5A0D4B63" w14:textId="77777777" w:rsidR="00E6666A" w:rsidRDefault="00E6666A" w:rsidP="00C04461">
            <w:pPr>
              <w:jc w:val="center"/>
              <w:rPr>
                <w:rFonts w:eastAsia="Times New Roman" w:cs="Arial"/>
                <w:color w:val="000000"/>
                <w:szCs w:val="24"/>
                <w:lang w:eastAsia="es-MX"/>
              </w:rPr>
            </w:pPr>
          </w:p>
        </w:tc>
        <w:tc>
          <w:tcPr>
            <w:tcW w:w="1373" w:type="pct"/>
            <w:noWrap/>
            <w:vAlign w:val="center"/>
          </w:tcPr>
          <w:p w14:paraId="4B11F94B" w14:textId="77777777" w:rsidR="00E6666A" w:rsidRPr="00CA25D1" w:rsidRDefault="00E6666A" w:rsidP="00C04461">
            <w:pPr>
              <w:jc w:val="center"/>
              <w:rPr>
                <w:rFonts w:ascii="Times New Roman" w:eastAsia="Times New Roman" w:hAnsi="Times New Roman" w:cs="Times New Roman"/>
                <w:color w:val="000000"/>
                <w:szCs w:val="24"/>
                <w:lang w:eastAsia="es-MX"/>
              </w:rPr>
            </w:pPr>
            <w:r w:rsidRPr="00CA25D1">
              <w:rPr>
                <w:rFonts w:ascii="Times New Roman" w:eastAsia="Times New Roman" w:hAnsi="Times New Roman" w:cs="Times New Roman"/>
                <w:color w:val="000000"/>
                <w:sz w:val="24"/>
                <w:szCs w:val="24"/>
                <w:lang w:eastAsia="es-MX"/>
              </w:rPr>
              <w:t>1:1.5</w:t>
            </w:r>
          </w:p>
        </w:tc>
        <w:tc>
          <w:tcPr>
            <w:tcW w:w="1085" w:type="pct"/>
            <w:vMerge/>
            <w:noWrap/>
            <w:vAlign w:val="center"/>
          </w:tcPr>
          <w:p w14:paraId="0B959468" w14:textId="77777777" w:rsidR="00E6666A" w:rsidRPr="004956CA" w:rsidRDefault="00E6666A" w:rsidP="00C04461">
            <w:pPr>
              <w:jc w:val="center"/>
              <w:rPr>
                <w:rFonts w:eastAsia="Times New Roman" w:cs="Arial"/>
                <w:color w:val="000000"/>
                <w:szCs w:val="24"/>
                <w:lang w:eastAsia="es-MX"/>
              </w:rPr>
            </w:pPr>
          </w:p>
        </w:tc>
      </w:tr>
    </w:tbl>
    <w:p w14:paraId="199DB203" w14:textId="5EBA780A" w:rsidR="004235A4" w:rsidRDefault="00E2443E" w:rsidP="00E2443E">
      <w:pPr>
        <w:spacing w:before="240" w:after="0" w:line="360" w:lineRule="auto"/>
        <w:jc w:val="both"/>
        <w:rPr>
          <w:rFonts w:ascii="Times New Roman" w:hAnsi="Times New Roman" w:cs="Times New Roman"/>
          <w:sz w:val="24"/>
          <w:szCs w:val="24"/>
        </w:rPr>
      </w:pPr>
      <w:r w:rsidRPr="00E2443E">
        <w:rPr>
          <w:rFonts w:ascii="Times New Roman" w:hAnsi="Times New Roman" w:cs="Times New Roman"/>
          <w:sz w:val="24"/>
          <w:szCs w:val="24"/>
        </w:rPr>
        <w:t xml:space="preserve">En el caso del prisma de drenaje, éste mantiene las mismas pendientes en los taludes que el modelo geométrico </w:t>
      </w:r>
      <w:r>
        <w:rPr>
          <w:rFonts w:ascii="Times New Roman" w:hAnsi="Times New Roman" w:cs="Times New Roman"/>
          <w:sz w:val="24"/>
          <w:szCs w:val="24"/>
        </w:rPr>
        <w:t xml:space="preserve">para cada caso </w:t>
      </w:r>
      <w:r w:rsidRPr="00E2443E">
        <w:rPr>
          <w:rFonts w:ascii="Times New Roman" w:hAnsi="Times New Roman" w:cs="Times New Roman"/>
          <w:sz w:val="24"/>
          <w:szCs w:val="24"/>
        </w:rPr>
        <w:t xml:space="preserve">y con una altura de tres metros, pues según </w:t>
      </w:r>
      <w:r>
        <w:rPr>
          <w:rFonts w:ascii="Times New Roman" w:hAnsi="Times New Roman" w:cs="Times New Roman"/>
          <w:sz w:val="24"/>
          <w:szCs w:val="24"/>
        </w:rPr>
        <w:fldChar w:fldCharType="begin" w:fldLock="1"/>
      </w:r>
      <w:r w:rsidR="00AA57EE">
        <w:rPr>
          <w:rFonts w:ascii="Times New Roman" w:hAnsi="Times New Roman" w:cs="Times New Roman"/>
          <w:sz w:val="24"/>
          <w:szCs w:val="24"/>
        </w:rPr>
        <w:instrText>ADDIN CSL_CITATION { "citationItems" : [ { "id" : "ITEM-1", "itemData" : { "author" : [ { "dropping-particle" : "", "family" : "Armas Novoa", "given" : "Rolando", "non-dropping-particle" : "", "parse-names" : false, "suffix" : "" }, { "dropping-particle" : "", "family" : "Horta Mestas", "given" : "Evelio", "non-dropping-particle" : "", "parse-names" : false, "suffix" : "" } ], "editor" : [ { "dropping-particle" : "", "family" : "Fonte", "given" : "Pablo", "non-dropping-particle" : "", "parse-names" : false, "suffix" : "" } ], "id" : "ITEM-1", "issued" : { "date-parts" : [ [ "1987" ] ] }, "page" : "453", "publisher" : "Editorial ISPJAE", "publisher-place" : "La Habana", "title" : "Presas de Tierra", "type" : "book" }, "uris" : [ "http://unknownServer/documents/?uuid=6f769c85-c5e9-4381-9cbd-c24a731c7b16" ] } ], "mendeley" : { "previouslyFormattedCitation" : "(Armas Novoa &amp; Horta Mestas 1987)" }, "properties" : { "noteIndex" : 0 }, "schema" : "https://github.com/citation-style-language/schema/raw/master/csl-citation.json" }</w:instrText>
      </w:r>
      <w:r>
        <w:rPr>
          <w:rFonts w:ascii="Times New Roman" w:hAnsi="Times New Roman" w:cs="Times New Roman"/>
          <w:sz w:val="24"/>
          <w:szCs w:val="24"/>
        </w:rPr>
        <w:fldChar w:fldCharType="separate"/>
      </w:r>
      <w:r w:rsidR="00E51D75" w:rsidRPr="00E51D75">
        <w:rPr>
          <w:rFonts w:ascii="Times New Roman" w:hAnsi="Times New Roman" w:cs="Times New Roman"/>
          <w:noProof/>
          <w:sz w:val="24"/>
          <w:szCs w:val="24"/>
        </w:rPr>
        <w:t>(Armas Novoa &amp; Horta Mestas 1987)</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E2443E">
        <w:rPr>
          <w:rFonts w:ascii="Times New Roman" w:hAnsi="Times New Roman" w:cs="Times New Roman"/>
          <w:sz w:val="24"/>
          <w:szCs w:val="24"/>
        </w:rPr>
        <w:t xml:space="preserve">la altura del prisma en la práctica oscila entre un 5% y un 20% de la altura de la cortina de la presa. </w:t>
      </w:r>
      <w:r>
        <w:rPr>
          <w:rFonts w:ascii="Times New Roman" w:hAnsi="Times New Roman" w:cs="Times New Roman"/>
          <w:sz w:val="24"/>
          <w:szCs w:val="24"/>
        </w:rPr>
        <w:t>Los</w:t>
      </w:r>
      <w:r w:rsidRPr="00E2443E">
        <w:rPr>
          <w:rFonts w:ascii="Times New Roman" w:hAnsi="Times New Roman" w:cs="Times New Roman"/>
          <w:sz w:val="24"/>
          <w:szCs w:val="24"/>
        </w:rPr>
        <w:t xml:space="preserve"> modelo</w:t>
      </w:r>
      <w:r>
        <w:rPr>
          <w:rFonts w:ascii="Times New Roman" w:hAnsi="Times New Roman" w:cs="Times New Roman"/>
          <w:sz w:val="24"/>
          <w:szCs w:val="24"/>
        </w:rPr>
        <w:t>s</w:t>
      </w:r>
      <w:r w:rsidRPr="00E2443E">
        <w:rPr>
          <w:rFonts w:ascii="Times New Roman" w:hAnsi="Times New Roman" w:cs="Times New Roman"/>
          <w:sz w:val="24"/>
          <w:szCs w:val="24"/>
        </w:rPr>
        <w:t xml:space="preserve"> geométrico</w:t>
      </w:r>
      <w:r>
        <w:rPr>
          <w:rFonts w:ascii="Times New Roman" w:hAnsi="Times New Roman" w:cs="Times New Roman"/>
          <w:sz w:val="24"/>
          <w:szCs w:val="24"/>
        </w:rPr>
        <w:t>s</w:t>
      </w:r>
      <w:r w:rsidRPr="00E2443E">
        <w:rPr>
          <w:rFonts w:ascii="Times New Roman" w:hAnsi="Times New Roman" w:cs="Times New Roman"/>
          <w:sz w:val="24"/>
          <w:szCs w:val="24"/>
        </w:rPr>
        <w:t xml:space="preserve"> inicial </w:t>
      </w:r>
      <w:r>
        <w:rPr>
          <w:rFonts w:ascii="Times New Roman" w:hAnsi="Times New Roman" w:cs="Times New Roman"/>
          <w:sz w:val="24"/>
          <w:szCs w:val="24"/>
        </w:rPr>
        <w:t xml:space="preserve">y final </w:t>
      </w:r>
      <w:r w:rsidRPr="00E2443E">
        <w:rPr>
          <w:rFonts w:ascii="Times New Roman" w:hAnsi="Times New Roman" w:cs="Times New Roman"/>
          <w:sz w:val="24"/>
          <w:szCs w:val="24"/>
        </w:rPr>
        <w:t xml:space="preserve">se muestra en la figura </w:t>
      </w:r>
      <w:r w:rsidR="001A7337">
        <w:rPr>
          <w:rFonts w:ascii="Times New Roman" w:hAnsi="Times New Roman" w:cs="Times New Roman"/>
          <w:sz w:val="24"/>
          <w:szCs w:val="24"/>
        </w:rPr>
        <w:t>2</w:t>
      </w:r>
      <w:r>
        <w:rPr>
          <w:rFonts w:ascii="Times New Roman" w:hAnsi="Times New Roman" w:cs="Times New Roman"/>
          <w:sz w:val="24"/>
          <w:szCs w:val="24"/>
        </w:rPr>
        <w:t xml:space="preserve"> y </w:t>
      </w:r>
      <w:r w:rsidR="001A7337">
        <w:rPr>
          <w:rFonts w:ascii="Times New Roman" w:hAnsi="Times New Roman" w:cs="Times New Roman"/>
          <w:sz w:val="24"/>
          <w:szCs w:val="24"/>
        </w:rPr>
        <w:t>3</w:t>
      </w:r>
      <w:r w:rsidRPr="00E2443E">
        <w:rPr>
          <w:rFonts w:ascii="Times New Roman" w:hAnsi="Times New Roman" w:cs="Times New Roman"/>
          <w:sz w:val="24"/>
          <w:szCs w:val="24"/>
        </w:rPr>
        <w:t>.</w:t>
      </w:r>
    </w:p>
    <w:p w14:paraId="51C2EE89" w14:textId="6BE5325F" w:rsidR="00E2443E" w:rsidRDefault="0072602E" w:rsidP="0035667C">
      <w:pPr>
        <w:spacing w:after="0" w:line="360" w:lineRule="auto"/>
        <w:jc w:val="center"/>
        <w:rPr>
          <w:rFonts w:ascii="Times New Roman" w:hAnsi="Times New Roman" w:cs="Times New Roman"/>
          <w:sz w:val="24"/>
          <w:szCs w:val="24"/>
        </w:rPr>
      </w:pPr>
      <w:r>
        <w:rPr>
          <w:noProof/>
          <w:lang w:val="es-MX" w:eastAsia="es-MX"/>
        </w:rPr>
        <w:drawing>
          <wp:inline distT="0" distB="0" distL="0" distR="0" wp14:anchorId="52CA6836" wp14:editId="4D3D2014">
            <wp:extent cx="3390210" cy="1275715"/>
            <wp:effectExtent l="0" t="0" r="127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39576" r="37190" b="18384"/>
                    <a:stretch/>
                  </pic:blipFill>
                  <pic:spPr bwMode="auto">
                    <a:xfrm>
                      <a:off x="0" y="0"/>
                      <a:ext cx="3390210" cy="1275715"/>
                    </a:xfrm>
                    <a:prstGeom prst="rect">
                      <a:avLst/>
                    </a:prstGeom>
                    <a:ln>
                      <a:noFill/>
                    </a:ln>
                    <a:extLst>
                      <a:ext uri="{53640926-AAD7-44D8-BBD7-CCE9431645EC}">
                        <a14:shadowObscured xmlns:a14="http://schemas.microsoft.com/office/drawing/2010/main"/>
                      </a:ext>
                    </a:extLst>
                  </pic:spPr>
                </pic:pic>
              </a:graphicData>
            </a:graphic>
          </wp:inline>
        </w:drawing>
      </w:r>
    </w:p>
    <w:p w14:paraId="3E45E89E" w14:textId="3A9C9367" w:rsidR="0035667C" w:rsidRPr="00E6666A" w:rsidRDefault="0035667C" w:rsidP="0035667C">
      <w:pPr>
        <w:spacing w:after="0"/>
        <w:jc w:val="center"/>
        <w:rPr>
          <w:rFonts w:ascii="Times New Roman" w:hAnsi="Times New Roman" w:cs="Times New Roman"/>
          <w:sz w:val="20"/>
        </w:rPr>
      </w:pPr>
      <w:r w:rsidRPr="0035667C">
        <w:rPr>
          <w:rFonts w:ascii="Times New Roman" w:hAnsi="Times New Roman" w:cs="Times New Roman"/>
          <w:sz w:val="20"/>
        </w:rPr>
        <w:t xml:space="preserve">Figura </w:t>
      </w:r>
      <w:r w:rsidR="001A7337">
        <w:rPr>
          <w:rFonts w:ascii="Times New Roman" w:hAnsi="Times New Roman" w:cs="Times New Roman"/>
          <w:sz w:val="20"/>
        </w:rPr>
        <w:t>2</w:t>
      </w:r>
      <w:r>
        <w:rPr>
          <w:rFonts w:ascii="Times New Roman" w:hAnsi="Times New Roman" w:cs="Times New Roman"/>
          <w:sz w:val="20"/>
        </w:rPr>
        <w:t>.</w:t>
      </w:r>
      <w:r w:rsidRPr="0035667C">
        <w:rPr>
          <w:rFonts w:ascii="Times New Roman" w:hAnsi="Times New Roman" w:cs="Times New Roman"/>
          <w:sz w:val="20"/>
        </w:rPr>
        <w:t xml:space="preserve"> Geometría inicial del modelo</w:t>
      </w:r>
      <w:r>
        <w:rPr>
          <w:i/>
        </w:rPr>
        <w:t xml:space="preserve">. </w:t>
      </w:r>
      <w:r w:rsidRPr="00E2443E">
        <w:rPr>
          <w:rFonts w:ascii="Times New Roman" w:hAnsi="Times New Roman" w:cs="Times New Roman"/>
          <w:sz w:val="20"/>
        </w:rPr>
        <w:t>(Fuente: Elaboración propia)</w:t>
      </w:r>
    </w:p>
    <w:p w14:paraId="1AF9CFFD" w14:textId="6D07AAC4" w:rsidR="0035667C" w:rsidRDefault="0072602E" w:rsidP="0035667C">
      <w:pPr>
        <w:spacing w:before="240" w:after="0" w:line="360" w:lineRule="auto"/>
        <w:jc w:val="center"/>
        <w:rPr>
          <w:rFonts w:ascii="Times New Roman" w:hAnsi="Times New Roman" w:cs="Times New Roman"/>
          <w:sz w:val="24"/>
          <w:szCs w:val="24"/>
        </w:rPr>
      </w:pPr>
      <w:r>
        <w:rPr>
          <w:noProof/>
          <w:lang w:val="es-MX" w:eastAsia="es-MX"/>
        </w:rPr>
        <w:lastRenderedPageBreak/>
        <w:drawing>
          <wp:inline distT="0" distB="0" distL="0" distR="0" wp14:anchorId="5A2F212E" wp14:editId="19CCBEEC">
            <wp:extent cx="3568728" cy="1392865"/>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620" t="35373" r="20256" b="17334"/>
                    <a:stretch/>
                  </pic:blipFill>
                  <pic:spPr bwMode="auto">
                    <a:xfrm>
                      <a:off x="0" y="0"/>
                      <a:ext cx="3568728" cy="1392865"/>
                    </a:xfrm>
                    <a:prstGeom prst="rect">
                      <a:avLst/>
                    </a:prstGeom>
                    <a:ln>
                      <a:noFill/>
                    </a:ln>
                    <a:extLst>
                      <a:ext uri="{53640926-AAD7-44D8-BBD7-CCE9431645EC}">
                        <a14:shadowObscured xmlns:a14="http://schemas.microsoft.com/office/drawing/2010/main"/>
                      </a:ext>
                    </a:extLst>
                  </pic:spPr>
                </pic:pic>
              </a:graphicData>
            </a:graphic>
          </wp:inline>
        </w:drawing>
      </w:r>
    </w:p>
    <w:p w14:paraId="7CACE789" w14:textId="26E6F9F6" w:rsidR="0035667C" w:rsidRDefault="0035667C" w:rsidP="00513FE6">
      <w:pPr>
        <w:jc w:val="center"/>
        <w:rPr>
          <w:rFonts w:ascii="Times New Roman" w:hAnsi="Times New Roman" w:cs="Times New Roman"/>
          <w:sz w:val="20"/>
        </w:rPr>
      </w:pPr>
      <w:r w:rsidRPr="0035667C">
        <w:rPr>
          <w:rFonts w:ascii="Times New Roman" w:hAnsi="Times New Roman" w:cs="Times New Roman"/>
          <w:sz w:val="20"/>
        </w:rPr>
        <w:t xml:space="preserve">Figura </w:t>
      </w:r>
      <w:r w:rsidR="001A7337">
        <w:rPr>
          <w:rFonts w:ascii="Times New Roman" w:hAnsi="Times New Roman" w:cs="Times New Roman"/>
          <w:sz w:val="20"/>
        </w:rPr>
        <w:t>3</w:t>
      </w:r>
      <w:r>
        <w:rPr>
          <w:rFonts w:ascii="Times New Roman" w:hAnsi="Times New Roman" w:cs="Times New Roman"/>
          <w:sz w:val="20"/>
        </w:rPr>
        <w:t>.</w:t>
      </w:r>
      <w:r w:rsidRPr="0035667C">
        <w:rPr>
          <w:rFonts w:ascii="Times New Roman" w:hAnsi="Times New Roman" w:cs="Times New Roman"/>
          <w:sz w:val="20"/>
        </w:rPr>
        <w:t xml:space="preserve"> Geometría </w:t>
      </w:r>
      <w:r>
        <w:rPr>
          <w:rFonts w:ascii="Times New Roman" w:hAnsi="Times New Roman" w:cs="Times New Roman"/>
          <w:sz w:val="20"/>
        </w:rPr>
        <w:t>modificada</w:t>
      </w:r>
      <w:r w:rsidRPr="0035667C">
        <w:rPr>
          <w:rFonts w:ascii="Times New Roman" w:hAnsi="Times New Roman" w:cs="Times New Roman"/>
          <w:sz w:val="20"/>
        </w:rPr>
        <w:t xml:space="preserve"> del modelo</w:t>
      </w:r>
      <w:r>
        <w:rPr>
          <w:i/>
        </w:rPr>
        <w:t xml:space="preserve">. </w:t>
      </w:r>
      <w:r w:rsidRPr="00E2443E">
        <w:rPr>
          <w:rFonts w:ascii="Times New Roman" w:hAnsi="Times New Roman" w:cs="Times New Roman"/>
          <w:sz w:val="20"/>
        </w:rPr>
        <w:t>(Fuente: Elaboración propia)</w:t>
      </w:r>
    </w:p>
    <w:p w14:paraId="103B6FAE" w14:textId="77777777" w:rsidR="00DB64DE" w:rsidRDefault="0035667C" w:rsidP="00DB64DE">
      <w:pPr>
        <w:spacing w:after="0" w:line="360" w:lineRule="auto"/>
        <w:jc w:val="both"/>
        <w:rPr>
          <w:rFonts w:ascii="Times New Roman" w:hAnsi="Times New Roman" w:cs="Times New Roman"/>
          <w:sz w:val="24"/>
          <w:szCs w:val="24"/>
        </w:rPr>
      </w:pPr>
      <w:r w:rsidRPr="0035667C">
        <w:rPr>
          <w:rFonts w:ascii="Times New Roman" w:hAnsi="Times New Roman" w:cs="Times New Roman"/>
          <w:sz w:val="24"/>
          <w:szCs w:val="24"/>
        </w:rPr>
        <w:t>Al proponer una variación de la geometría de la cortina de la presa, en función del incremento de la pendiente de ambos taludes de la misma, el drenaje también debe ser modificado en correspondencia, por lo que las dimensiones del mismo variarán, aunque se mantiene el mismo criterio de geométrico qu</w:t>
      </w:r>
      <w:r w:rsidR="00DB64DE">
        <w:rPr>
          <w:rFonts w:ascii="Times New Roman" w:hAnsi="Times New Roman" w:cs="Times New Roman"/>
          <w:sz w:val="24"/>
          <w:szCs w:val="24"/>
        </w:rPr>
        <w:t xml:space="preserve">e para el modelo inicial. </w:t>
      </w:r>
    </w:p>
    <w:p w14:paraId="533811E5" w14:textId="213584DC" w:rsidR="00B129D6" w:rsidRDefault="00C04461" w:rsidP="00DB64D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Para </w:t>
      </w:r>
      <w:r w:rsidRPr="00C04461">
        <w:rPr>
          <w:rFonts w:ascii="Times New Roman" w:hAnsi="Times New Roman" w:cs="Times New Roman"/>
          <w:sz w:val="24"/>
          <w:szCs w:val="24"/>
        </w:rPr>
        <w:t xml:space="preserve">definir los materiales que conformarán la cortina de la presa </w:t>
      </w:r>
      <w:r>
        <w:rPr>
          <w:rFonts w:ascii="Times New Roman" w:hAnsi="Times New Roman" w:cs="Times New Roman"/>
          <w:sz w:val="24"/>
          <w:szCs w:val="24"/>
        </w:rPr>
        <w:t xml:space="preserve">se consideraron </w:t>
      </w:r>
      <w:r w:rsidR="00E87FF4">
        <w:rPr>
          <w:rFonts w:ascii="Times New Roman" w:hAnsi="Times New Roman" w:cs="Times New Roman"/>
          <w:sz w:val="24"/>
          <w:szCs w:val="24"/>
        </w:rPr>
        <w:t>tres</w:t>
      </w:r>
      <w:r>
        <w:rPr>
          <w:rFonts w:ascii="Times New Roman" w:hAnsi="Times New Roman" w:cs="Times New Roman"/>
          <w:sz w:val="24"/>
          <w:szCs w:val="24"/>
        </w:rPr>
        <w:t xml:space="preserve"> suelos con clasificación CH (</w:t>
      </w:r>
      <w:r w:rsidRPr="00C04461">
        <w:rPr>
          <w:rFonts w:ascii="Times New Roman" w:hAnsi="Times New Roman" w:cs="Times New Roman"/>
          <w:sz w:val="24"/>
          <w:szCs w:val="24"/>
        </w:rPr>
        <w:t>arcilla de alta compresibilidad</w:t>
      </w:r>
      <w:r>
        <w:rPr>
          <w:rFonts w:ascii="Times New Roman" w:hAnsi="Times New Roman" w:cs="Times New Roman"/>
          <w:sz w:val="24"/>
          <w:szCs w:val="24"/>
        </w:rPr>
        <w:t>), cada uno de los cuales presenta dos curvas características obtenidas para diferentes relaciones de vacíos iniciales</w:t>
      </w:r>
      <w:r w:rsidR="00BA42C7">
        <w:rPr>
          <w:rFonts w:ascii="Times New Roman" w:hAnsi="Times New Roman" w:cs="Times New Roman"/>
          <w:sz w:val="24"/>
          <w:szCs w:val="24"/>
        </w:rPr>
        <w:t xml:space="preserve">, los datos y las curvas características de los suelos fueron extraídas de investigaciones previas </w:t>
      </w:r>
      <w:r w:rsidR="00BA42C7">
        <w:rPr>
          <w:rFonts w:ascii="Times New Roman" w:hAnsi="Times New Roman" w:cs="Times New Roman"/>
          <w:sz w:val="24"/>
          <w:szCs w:val="24"/>
        </w:rPr>
        <w:fldChar w:fldCharType="begin" w:fldLock="1"/>
      </w:r>
      <w:r w:rsidR="00AA57EE">
        <w:rPr>
          <w:rFonts w:ascii="Times New Roman" w:hAnsi="Times New Roman" w:cs="Times New Roman"/>
          <w:sz w:val="24"/>
          <w:szCs w:val="24"/>
        </w:rPr>
        <w:instrText>ADDIN CSL_CITATION { "citationItems" : [ { "id" : "ITEM-1", "itemData" : { "abstract" : "En la actualidad ha aumentado la necesidad de profundizar en el conocimiento de los suelos parcialmente saturados, desde un punto de vista experimental, con nuevas tecnolog\u00edas que permitan un conocimiento m\u00e1s profundo del comportamiento tenso-deformacional de los mismos. En Cuba no se ha realizado un riguroso estudio de los suelos parcialmente saturados que tenga en cuenta su comportamiento tenso-deformacional y la variaci\u00f3n de la capacidad de carga cuando se producen cambios en la succi\u00f3n de los suelos, donde gran cantidad de estos se encuentran con una saturaci\u00f3n parcial, desestimando capacidad resistente y obteni\u00e9ndose deformaciones superiores a las que se pueden producir en la realidad. Por ello, el objetivo principal de esta investigaci\u00f3n es realizar el estudio del comportamiento tenso-deformacional de cuatro suelos parcialmente saturados cubanos, y a partir de los mismos establecer un procedimiento para la determinar las deformaciones y la capacidad resistente de los suelos de Cuba. En la investigaci\u00f3n se presenta la obtenci\u00f3n y simulaci\u00f3n de las curvas de compresibilidad (e vs \u03c3) y de las curvas de retenci\u00f3n de agua de los suelos Capdevila, Sagua la Grande, Cienfuegos y Mariel. Se realiza una caracterizaci\u00f3n de los mismos, mediante el empleo de ensayos de laboratorios siguiendo las especificaciones de las normas correspondientes. La simulaci\u00f3n de la curva de compresibilidad del suelo se realizar\u00e1 utilizando un modelo que parte de considerar la curva de retenci\u00f3n del suelo y la curva de compresibilidad en condiciones saturadas, obteni\u00e9ndose de las mismas, las succiones y los coeficientes \u03ba (comportamiento el\u00e1stico) y \u03bb (comportamiento pl\u00e1stico) de los suelos estudiados, permitiendo predecir el asentamiento que ocurre en los suelos parcialmente saturados; y para la simulaci\u00f3n de la curva de retenci\u00f3n del suelo se realiza mediante la utilizaci\u00f3n de los m\u00e9todos de Van Genuchten (1980), Fredlund &amp; Xing (1994) y Gallipoli (2003), que son modelos emp\u00edricos, determinando mediante an\u00e1lisis estad\u00edsticos cual es el modelo que se ajusta a los valores experimentales en ambos an\u00e1lisis.La aplicaci\u00f3n del M\u00e9todo de los Elementos Finitos y su implementaci\u00f3n computacional constituye una herramienta alternativa en la modelaci\u00f3n del fen\u00f3meno de interacci\u00f3n suelo-estructura, en la tesis se modela un cimiento superficial bajo carga axial, describi\u00e9ndose los factores que influyen en el dise\u00f1o de los cimientos superficiales apoyados en suelos parcialmente saturados. Adem\u2026", "author" : [ { "dropping-particle" : "", "family" : "Garc\u00eda", "given" : "Jenny", "non-dropping-particle" : "", "parse-names" : false, "suffix" : "" } ], "id" : "ITEM-1", "issued" : { "date-parts" : [ [ "2015" ] ] }, "page" : "188", "publisher" : "Universidad Central \u201cMarta Abreu\u201d de las Villas; Instituto Superior Polit\u00e9cnico \"Jos\u00e9 Antonio Echeverr\u00eda\"", "title" : "Estudio del comportamiento tenso-deformacional de suelos parcialmente saturados en Cuba", "type" : "thesis" }, "uris" : [ "http://unknownServer/documents/?uuid=509349f1-cdad-413b-81de-8fb20d496526" ] }, { "id" : "ITEM-2", "itemData" : { "abstract" : "En el comportamiento tenso-deformacional de los suelos se producen notables cambios debido a la presencia de la succi\u00f3n; par\u00e1metro que distingue a los suelos no saturados. En Cuba ha surgido la necesidad de introducir el estudio de la Mec\u00e1nica de Suelos parcialmente saturados, debido a que se est\u00e1 desestimando capacidad resistente y obteni\u00e9ndose deformaciones superiores a las que se pueden producir en la realidad. En la investigaci\u00f3n se realiza la caracterizaci\u00f3n f\u00edsico-mec\u00e1nica de los suelos de la Laguna de Oxidaci\u00f3n en la Universidad Central Marta Abreu de Las Villas y del poblado de Venezuela en la provincia Ciego de \u00c1vila, mediante el empleo de ensayos de laboratorios siguiendo las especificaciones de las normas correspondientes. Como parte de la misma se obtuvieron las curvas de retenci\u00f3n de agua las cuales fueron ajustadas por los m\u00e9todos matem\u00e1ticos de Van Genuchten (1980), (Fredlund et al., 1994) y Gallipoli (2003), que son modelos emp\u00edricos, determinando mediante an\u00e1lisis estad\u00edsticos cual es el modelo que se ajusta a los valores experimentales. A trav\u00e9s de la curva caracter\u00edstica de cada suelo, con el empleo del modelo de cambio volum\u00e9trico de Rojas y Alan\u00eds 2012, el cual a partir de la curva de compresibilidad en condiciones saturadas, plantea la determinaci\u00f3n las curvas de compresibilidad (e vs \u03c3') para cada succi\u00f3n y los coeficientes \u03ba (comportamiento el\u00e1stico) y \u03bb (comportamiento pl\u00e1stico) en cada caso; conseguimos predecir el asentamiento que ocurre en los suelos parcialmente saturados aplicado el M\u00e9todo de Sumatoria de Capas, realizando el an\u00e1lisis para cimientos sometidos a carga axial centrada.", "author" : [ { "dropping-particle" : "", "family" : "Rodr\u00edguez Rodr\u00edguez", "given" : "Claudia Mar\u00eda", "non-dropping-particle" : "", "parse-names" : false, "suffix" : "" } ], "id" : "ITEM-2", "issued" : { "date-parts" : [ [ "2017" ] ] }, "page" : "137", "publisher" : "Universidad Central \u201c Marta Abreu \u201d de Las Villas", "title" : "Evaluaci\u00f3n del comportamiento tenso-deformacional en suelos parcialmente saturados con problemas de inestabilidad volum\u00e9trica", "type" : "thesis" }, "uris" : [ "http://unknownServer/documents/?uuid=26aaa87f-e5ed-4228-ae1c-b9b0cb90607d" ] } ], "mendeley" : { "previouslyFormattedCitation" : "(Garc\u00eda 2015; Rodr\u00edguez Rodr\u00edguez 2017)" }, "properties" : { "noteIndex" : 0 }, "schema" : "https://github.com/citation-style-language/schema/raw/master/csl-citation.json" }</w:instrText>
      </w:r>
      <w:r w:rsidR="00BA42C7">
        <w:rPr>
          <w:rFonts w:ascii="Times New Roman" w:hAnsi="Times New Roman" w:cs="Times New Roman"/>
          <w:sz w:val="24"/>
          <w:szCs w:val="24"/>
        </w:rPr>
        <w:fldChar w:fldCharType="separate"/>
      </w:r>
      <w:r w:rsidR="0077240A" w:rsidRPr="0077240A">
        <w:rPr>
          <w:rFonts w:ascii="Times New Roman" w:hAnsi="Times New Roman" w:cs="Times New Roman"/>
          <w:noProof/>
          <w:sz w:val="24"/>
          <w:szCs w:val="24"/>
        </w:rPr>
        <w:t>(García 2015; Rodríguez Rodríguez 2017)</w:t>
      </w:r>
      <w:r w:rsidR="00BA42C7">
        <w:rPr>
          <w:rFonts w:ascii="Times New Roman" w:hAnsi="Times New Roman" w:cs="Times New Roman"/>
          <w:sz w:val="24"/>
          <w:szCs w:val="24"/>
        </w:rPr>
        <w:fldChar w:fldCharType="end"/>
      </w:r>
      <w:r>
        <w:rPr>
          <w:rFonts w:ascii="Times New Roman" w:hAnsi="Times New Roman" w:cs="Times New Roman"/>
          <w:sz w:val="24"/>
          <w:szCs w:val="24"/>
        </w:rPr>
        <w:t xml:space="preserve">. </w:t>
      </w:r>
      <w:r w:rsidR="00B129D6">
        <w:rPr>
          <w:rFonts w:ascii="Times New Roman" w:hAnsi="Times New Roman" w:cs="Times New Roman"/>
          <w:sz w:val="24"/>
          <w:szCs w:val="24"/>
        </w:rPr>
        <w:t xml:space="preserve">La relación de permeabilidad establecida es de </w:t>
      </w:r>
      <w:proofErr w:type="spellStart"/>
      <w:r w:rsidR="00B129D6" w:rsidRPr="00B129D6">
        <w:rPr>
          <w:rFonts w:ascii="Times New Roman" w:hAnsi="Times New Roman" w:cs="Times New Roman"/>
          <w:sz w:val="24"/>
          <w:szCs w:val="24"/>
        </w:rPr>
        <w:t>kx</w:t>
      </w:r>
      <w:proofErr w:type="spellEnd"/>
      <w:r w:rsidR="00B129D6" w:rsidRPr="00B129D6">
        <w:rPr>
          <w:rFonts w:ascii="Times New Roman" w:hAnsi="Times New Roman" w:cs="Times New Roman"/>
          <w:sz w:val="24"/>
          <w:szCs w:val="24"/>
        </w:rPr>
        <w:t>=12ky</w:t>
      </w:r>
      <w:r w:rsidR="00B129D6">
        <w:rPr>
          <w:rFonts w:ascii="Times New Roman" w:hAnsi="Times New Roman" w:cs="Times New Roman"/>
          <w:sz w:val="24"/>
          <w:szCs w:val="24"/>
        </w:rPr>
        <w:t xml:space="preserve">, para respetar el comportamiento de los suelos en la </w:t>
      </w:r>
      <w:r w:rsidR="00DD0C2C">
        <w:rPr>
          <w:rFonts w:ascii="Times New Roman" w:hAnsi="Times New Roman" w:cs="Times New Roman"/>
          <w:sz w:val="24"/>
          <w:szCs w:val="24"/>
        </w:rPr>
        <w:t>naturaleza.</w:t>
      </w:r>
      <w:r w:rsidR="00B129D6">
        <w:rPr>
          <w:rFonts w:ascii="Times New Roman" w:hAnsi="Times New Roman" w:cs="Times New Roman"/>
          <w:sz w:val="24"/>
          <w:szCs w:val="24"/>
        </w:rPr>
        <w:t xml:space="preserve">  </w:t>
      </w:r>
      <w:r>
        <w:rPr>
          <w:rFonts w:ascii="Times New Roman" w:hAnsi="Times New Roman" w:cs="Times New Roman"/>
          <w:sz w:val="24"/>
          <w:szCs w:val="24"/>
        </w:rPr>
        <w:t>L</w:t>
      </w:r>
      <w:r w:rsidR="00B129D6">
        <w:rPr>
          <w:rFonts w:ascii="Times New Roman" w:hAnsi="Times New Roman" w:cs="Times New Roman"/>
          <w:sz w:val="24"/>
          <w:szCs w:val="24"/>
        </w:rPr>
        <w:t>as características de los</w:t>
      </w:r>
      <w:r>
        <w:rPr>
          <w:rFonts w:ascii="Times New Roman" w:hAnsi="Times New Roman" w:cs="Times New Roman"/>
          <w:sz w:val="24"/>
          <w:szCs w:val="24"/>
        </w:rPr>
        <w:t xml:space="preserve"> </w:t>
      </w:r>
      <w:r w:rsidR="00B129D6">
        <w:rPr>
          <w:rFonts w:ascii="Times New Roman" w:hAnsi="Times New Roman" w:cs="Times New Roman"/>
          <w:sz w:val="24"/>
          <w:szCs w:val="24"/>
        </w:rPr>
        <w:t xml:space="preserve">suelos de la </w:t>
      </w:r>
      <w:r>
        <w:rPr>
          <w:rFonts w:ascii="Times New Roman" w:hAnsi="Times New Roman" w:cs="Times New Roman"/>
          <w:sz w:val="24"/>
          <w:szCs w:val="24"/>
        </w:rPr>
        <w:t>cortina se muestran en la tabla 2.</w:t>
      </w:r>
    </w:p>
    <w:p w14:paraId="29135410" w14:textId="77777777" w:rsidR="00B129D6" w:rsidRPr="00B129D6" w:rsidRDefault="00B129D6" w:rsidP="00513FE6">
      <w:pPr>
        <w:spacing w:before="240" w:after="0"/>
        <w:jc w:val="center"/>
        <w:rPr>
          <w:rFonts w:ascii="Times New Roman" w:hAnsi="Times New Roman" w:cs="Times New Roman"/>
          <w:sz w:val="20"/>
        </w:rPr>
      </w:pPr>
      <w:r w:rsidRPr="00E6666A">
        <w:rPr>
          <w:rFonts w:ascii="Times New Roman" w:hAnsi="Times New Roman" w:cs="Times New Roman"/>
          <w:sz w:val="20"/>
        </w:rPr>
        <w:t xml:space="preserve">Tabla </w:t>
      </w:r>
      <w:r>
        <w:rPr>
          <w:rFonts w:ascii="Times New Roman" w:hAnsi="Times New Roman" w:cs="Times New Roman"/>
          <w:sz w:val="20"/>
        </w:rPr>
        <w:t>2.</w:t>
      </w:r>
      <w:r w:rsidRPr="00E6666A">
        <w:rPr>
          <w:rFonts w:ascii="Times New Roman" w:hAnsi="Times New Roman" w:cs="Times New Roman"/>
          <w:sz w:val="20"/>
        </w:rPr>
        <w:t xml:space="preserve"> Características </w:t>
      </w:r>
      <w:r>
        <w:rPr>
          <w:rFonts w:ascii="Times New Roman" w:hAnsi="Times New Roman" w:cs="Times New Roman"/>
          <w:sz w:val="20"/>
        </w:rPr>
        <w:t>de los suelos de la cortina</w:t>
      </w:r>
      <w:r w:rsidRPr="00E6666A">
        <w:rPr>
          <w:rFonts w:ascii="Times New Roman" w:hAnsi="Times New Roman" w:cs="Times New Roman"/>
          <w:sz w:val="20"/>
        </w:rPr>
        <w:t>.</w:t>
      </w:r>
      <w:r w:rsidRPr="00E2443E">
        <w:rPr>
          <w:rFonts w:ascii="Times New Roman" w:hAnsi="Times New Roman" w:cs="Times New Roman"/>
          <w:szCs w:val="24"/>
        </w:rPr>
        <w:t xml:space="preserve"> </w:t>
      </w:r>
      <w:r w:rsidRPr="00E2443E">
        <w:rPr>
          <w:rFonts w:ascii="Times New Roman" w:hAnsi="Times New Roman" w:cs="Times New Roman"/>
          <w:sz w:val="20"/>
        </w:rPr>
        <w:t>(Fuente: Elaboración propia)</w:t>
      </w:r>
    </w:p>
    <w:tbl>
      <w:tblPr>
        <w:tblStyle w:val="TableGrid"/>
        <w:tblW w:w="4921" w:type="pct"/>
        <w:tblLook w:val="04A0" w:firstRow="1" w:lastRow="0" w:firstColumn="1" w:lastColumn="0" w:noHBand="0" w:noVBand="1"/>
      </w:tblPr>
      <w:tblGrid>
        <w:gridCol w:w="3541"/>
        <w:gridCol w:w="1559"/>
        <w:gridCol w:w="1700"/>
        <w:gridCol w:w="1560"/>
      </w:tblGrid>
      <w:tr w:rsidR="00E87FF4" w14:paraId="573DCEAC" w14:textId="41B3E648" w:rsidTr="00E87FF4">
        <w:trPr>
          <w:trHeight w:val="340"/>
        </w:trPr>
        <w:tc>
          <w:tcPr>
            <w:tcW w:w="2117" w:type="pct"/>
            <w:vAlign w:val="center"/>
          </w:tcPr>
          <w:p w14:paraId="658CA36E" w14:textId="77777777" w:rsidR="00E87FF4" w:rsidRDefault="00E87FF4" w:rsidP="00E87FF4">
            <w:pPr>
              <w:jc w:val="center"/>
              <w:rPr>
                <w:rFonts w:ascii="Times New Roman" w:hAnsi="Times New Roman" w:cs="Times New Roman"/>
                <w:sz w:val="24"/>
                <w:szCs w:val="24"/>
              </w:rPr>
            </w:pPr>
            <w:r>
              <w:rPr>
                <w:rFonts w:ascii="Times New Roman" w:hAnsi="Times New Roman" w:cs="Times New Roman"/>
                <w:sz w:val="24"/>
                <w:szCs w:val="24"/>
              </w:rPr>
              <w:t>Características de los suelos de la cortina</w:t>
            </w:r>
          </w:p>
        </w:tc>
        <w:tc>
          <w:tcPr>
            <w:tcW w:w="932" w:type="pct"/>
            <w:vAlign w:val="center"/>
          </w:tcPr>
          <w:p w14:paraId="5F66A6F3" w14:textId="77777777" w:rsidR="00E87FF4" w:rsidRDefault="00E87FF4" w:rsidP="0094719D">
            <w:pPr>
              <w:jc w:val="center"/>
              <w:rPr>
                <w:rFonts w:ascii="Times New Roman" w:hAnsi="Times New Roman" w:cs="Times New Roman"/>
                <w:sz w:val="24"/>
                <w:szCs w:val="24"/>
              </w:rPr>
            </w:pPr>
            <w:r>
              <w:rPr>
                <w:rFonts w:ascii="Times New Roman" w:hAnsi="Times New Roman" w:cs="Times New Roman"/>
                <w:sz w:val="24"/>
                <w:szCs w:val="24"/>
              </w:rPr>
              <w:t>Suelo A</w:t>
            </w:r>
          </w:p>
        </w:tc>
        <w:tc>
          <w:tcPr>
            <w:tcW w:w="1017" w:type="pct"/>
            <w:vAlign w:val="center"/>
          </w:tcPr>
          <w:p w14:paraId="001F9904" w14:textId="77777777" w:rsidR="00E87FF4" w:rsidRDefault="00E87FF4" w:rsidP="0094719D">
            <w:pPr>
              <w:jc w:val="center"/>
              <w:rPr>
                <w:rFonts w:ascii="Times New Roman" w:hAnsi="Times New Roman" w:cs="Times New Roman"/>
                <w:sz w:val="24"/>
                <w:szCs w:val="24"/>
              </w:rPr>
            </w:pPr>
            <w:r>
              <w:rPr>
                <w:rFonts w:ascii="Times New Roman" w:hAnsi="Times New Roman" w:cs="Times New Roman"/>
                <w:sz w:val="24"/>
                <w:szCs w:val="24"/>
              </w:rPr>
              <w:t>Suelo B</w:t>
            </w:r>
          </w:p>
        </w:tc>
        <w:tc>
          <w:tcPr>
            <w:tcW w:w="933" w:type="pct"/>
            <w:vAlign w:val="center"/>
          </w:tcPr>
          <w:p w14:paraId="2D962AA7" w14:textId="0A8D6298" w:rsidR="00E87FF4" w:rsidRDefault="00E87FF4" w:rsidP="00E87FF4">
            <w:pPr>
              <w:jc w:val="center"/>
              <w:rPr>
                <w:rFonts w:ascii="Times New Roman" w:hAnsi="Times New Roman" w:cs="Times New Roman"/>
                <w:sz w:val="24"/>
                <w:szCs w:val="24"/>
              </w:rPr>
            </w:pPr>
            <w:r>
              <w:rPr>
                <w:rFonts w:ascii="Times New Roman" w:hAnsi="Times New Roman" w:cs="Times New Roman"/>
                <w:sz w:val="24"/>
                <w:szCs w:val="24"/>
              </w:rPr>
              <w:t>Suelo C</w:t>
            </w:r>
          </w:p>
        </w:tc>
      </w:tr>
      <w:tr w:rsidR="00E87FF4" w14:paraId="51D7B92D" w14:textId="74EF21FB" w:rsidTr="00E87FF4">
        <w:trPr>
          <w:trHeight w:val="340"/>
        </w:trPr>
        <w:tc>
          <w:tcPr>
            <w:tcW w:w="2117" w:type="pct"/>
            <w:vMerge w:val="restart"/>
            <w:vAlign w:val="center"/>
          </w:tcPr>
          <w:p w14:paraId="792E7A5E" w14:textId="36A3D745" w:rsidR="00E87FF4" w:rsidRPr="00F00ED7" w:rsidRDefault="00E87FF4" w:rsidP="00E87FF4">
            <w:pPr>
              <w:jc w:val="center"/>
              <w:rPr>
                <w:rFonts w:ascii="Times New Roman" w:hAnsi="Times New Roman" w:cs="Times New Roman"/>
                <w:sz w:val="24"/>
                <w:szCs w:val="24"/>
              </w:rPr>
            </w:pPr>
            <w:r w:rsidRPr="00B129D6">
              <w:rPr>
                <w:rFonts w:ascii="Times New Roman" w:hAnsi="Times New Roman" w:cs="Times New Roman"/>
                <w:sz w:val="24"/>
                <w:szCs w:val="24"/>
              </w:rPr>
              <w:t>Peso específico húmedo</w:t>
            </w:r>
            <w:r>
              <w:rPr>
                <w:rFonts w:ascii="Times New Roman" w:hAnsi="Times New Roman" w:cs="Times New Roman"/>
                <w:sz w:val="24"/>
                <w:szCs w:val="24"/>
              </w:rPr>
              <w:t xml:space="preserve"> (</w:t>
            </w:r>
            <w:proofErr w:type="spellStart"/>
            <w:r>
              <w:rPr>
                <w:rFonts w:ascii="Times New Roman" w:hAnsi="Times New Roman" w:cs="Times New Roman"/>
                <w:sz w:val="24"/>
                <w:szCs w:val="24"/>
              </w:rPr>
              <w:t>γf</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kN</w:t>
            </w:r>
            <w:proofErr w:type="spellEnd"/>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rPr>
              <w:t>)</w:t>
            </w:r>
          </w:p>
        </w:tc>
        <w:tc>
          <w:tcPr>
            <w:tcW w:w="932" w:type="pct"/>
            <w:vAlign w:val="center"/>
          </w:tcPr>
          <w:p w14:paraId="0719673B" w14:textId="77777777" w:rsidR="00E87FF4" w:rsidRDefault="00E87FF4" w:rsidP="0094719D">
            <w:pPr>
              <w:jc w:val="center"/>
              <w:rPr>
                <w:rFonts w:ascii="Times New Roman" w:hAnsi="Times New Roman" w:cs="Times New Roman"/>
                <w:sz w:val="24"/>
                <w:szCs w:val="24"/>
              </w:rPr>
            </w:pPr>
            <w:r w:rsidRPr="00B129D6">
              <w:rPr>
                <w:rFonts w:ascii="Times New Roman" w:hAnsi="Times New Roman" w:cs="Times New Roman"/>
                <w:sz w:val="24"/>
                <w:szCs w:val="24"/>
              </w:rPr>
              <w:t>19.5</w:t>
            </w:r>
          </w:p>
        </w:tc>
        <w:tc>
          <w:tcPr>
            <w:tcW w:w="1017" w:type="pct"/>
            <w:vAlign w:val="center"/>
          </w:tcPr>
          <w:p w14:paraId="7499F84E" w14:textId="77777777" w:rsidR="00E87FF4" w:rsidRPr="00B129D6" w:rsidRDefault="00E87FF4" w:rsidP="0094719D">
            <w:pPr>
              <w:jc w:val="center"/>
              <w:rPr>
                <w:rFonts w:ascii="Times New Roman" w:hAnsi="Times New Roman" w:cs="Times New Roman"/>
                <w:sz w:val="24"/>
                <w:szCs w:val="24"/>
              </w:rPr>
            </w:pPr>
            <w:r w:rsidRPr="00B129D6">
              <w:rPr>
                <w:rFonts w:ascii="Times New Roman" w:hAnsi="Times New Roman" w:cs="Times New Roman"/>
                <w:sz w:val="24"/>
                <w:szCs w:val="24"/>
              </w:rPr>
              <w:t>17.52</w:t>
            </w:r>
          </w:p>
        </w:tc>
        <w:tc>
          <w:tcPr>
            <w:tcW w:w="933" w:type="pct"/>
            <w:vAlign w:val="center"/>
          </w:tcPr>
          <w:p w14:paraId="14F787CF" w14:textId="715C83D1" w:rsidR="00E87FF4" w:rsidRPr="00B129D6" w:rsidRDefault="005301F6" w:rsidP="00E87FF4">
            <w:pPr>
              <w:jc w:val="center"/>
              <w:rPr>
                <w:rFonts w:ascii="Times New Roman" w:hAnsi="Times New Roman" w:cs="Times New Roman"/>
                <w:sz w:val="24"/>
                <w:szCs w:val="24"/>
              </w:rPr>
            </w:pPr>
            <w:r>
              <w:rPr>
                <w:rFonts w:ascii="Times New Roman" w:hAnsi="Times New Roman" w:cs="Times New Roman"/>
                <w:sz w:val="24"/>
                <w:szCs w:val="24"/>
              </w:rPr>
              <w:t>16.67</w:t>
            </w:r>
          </w:p>
        </w:tc>
      </w:tr>
      <w:tr w:rsidR="00E87FF4" w14:paraId="413AB720" w14:textId="7721B9C8" w:rsidTr="00E87FF4">
        <w:trPr>
          <w:trHeight w:val="340"/>
        </w:trPr>
        <w:tc>
          <w:tcPr>
            <w:tcW w:w="2117" w:type="pct"/>
            <w:vMerge/>
            <w:vAlign w:val="center"/>
          </w:tcPr>
          <w:p w14:paraId="5BE7E277" w14:textId="77777777" w:rsidR="00E87FF4" w:rsidRPr="00B129D6" w:rsidRDefault="00E87FF4" w:rsidP="00E87FF4">
            <w:pPr>
              <w:jc w:val="center"/>
              <w:rPr>
                <w:rFonts w:ascii="Times New Roman" w:hAnsi="Times New Roman" w:cs="Times New Roman"/>
                <w:sz w:val="24"/>
                <w:szCs w:val="24"/>
              </w:rPr>
            </w:pPr>
          </w:p>
        </w:tc>
        <w:tc>
          <w:tcPr>
            <w:tcW w:w="932" w:type="pct"/>
            <w:vAlign w:val="center"/>
          </w:tcPr>
          <w:p w14:paraId="69E7D761" w14:textId="77777777" w:rsidR="00E87FF4" w:rsidRDefault="00E87FF4" w:rsidP="0094719D">
            <w:pPr>
              <w:jc w:val="center"/>
              <w:rPr>
                <w:rFonts w:ascii="Times New Roman" w:hAnsi="Times New Roman" w:cs="Times New Roman"/>
                <w:sz w:val="24"/>
                <w:szCs w:val="24"/>
              </w:rPr>
            </w:pPr>
            <w:r w:rsidRPr="00B129D6">
              <w:rPr>
                <w:rFonts w:ascii="Times New Roman" w:hAnsi="Times New Roman" w:cs="Times New Roman"/>
                <w:sz w:val="24"/>
                <w:szCs w:val="24"/>
              </w:rPr>
              <w:t>18.53</w:t>
            </w:r>
          </w:p>
        </w:tc>
        <w:tc>
          <w:tcPr>
            <w:tcW w:w="1017" w:type="pct"/>
            <w:vAlign w:val="center"/>
          </w:tcPr>
          <w:p w14:paraId="7E3E9082" w14:textId="77777777" w:rsidR="00E87FF4" w:rsidRPr="00B129D6" w:rsidRDefault="00E87FF4" w:rsidP="0094719D">
            <w:pPr>
              <w:jc w:val="center"/>
              <w:rPr>
                <w:rFonts w:ascii="Times New Roman" w:hAnsi="Times New Roman" w:cs="Times New Roman"/>
                <w:sz w:val="24"/>
                <w:szCs w:val="24"/>
              </w:rPr>
            </w:pPr>
            <w:r w:rsidRPr="00B129D6">
              <w:rPr>
                <w:rFonts w:ascii="Times New Roman" w:hAnsi="Times New Roman" w:cs="Times New Roman"/>
                <w:sz w:val="24"/>
                <w:szCs w:val="24"/>
              </w:rPr>
              <w:t>14.75</w:t>
            </w:r>
          </w:p>
        </w:tc>
        <w:tc>
          <w:tcPr>
            <w:tcW w:w="933" w:type="pct"/>
            <w:vAlign w:val="center"/>
          </w:tcPr>
          <w:p w14:paraId="63E12697" w14:textId="40BE453A" w:rsidR="00E87FF4" w:rsidRPr="00B129D6" w:rsidRDefault="005301F6" w:rsidP="00E87FF4">
            <w:pPr>
              <w:jc w:val="center"/>
              <w:rPr>
                <w:rFonts w:ascii="Times New Roman" w:hAnsi="Times New Roman" w:cs="Times New Roman"/>
                <w:sz w:val="24"/>
                <w:szCs w:val="24"/>
              </w:rPr>
            </w:pPr>
            <w:r>
              <w:rPr>
                <w:rFonts w:ascii="Times New Roman" w:hAnsi="Times New Roman" w:cs="Times New Roman"/>
                <w:sz w:val="24"/>
                <w:szCs w:val="24"/>
              </w:rPr>
              <w:t>14.03</w:t>
            </w:r>
          </w:p>
        </w:tc>
      </w:tr>
      <w:tr w:rsidR="00E87FF4" w14:paraId="79A9A880" w14:textId="4F924F4A" w:rsidTr="00E87FF4">
        <w:trPr>
          <w:trHeight w:val="340"/>
        </w:trPr>
        <w:tc>
          <w:tcPr>
            <w:tcW w:w="2117" w:type="pct"/>
            <w:vAlign w:val="center"/>
          </w:tcPr>
          <w:p w14:paraId="04900FAF" w14:textId="77777777" w:rsidR="00E87FF4" w:rsidRDefault="00E87FF4" w:rsidP="00E87FF4">
            <w:pPr>
              <w:jc w:val="center"/>
              <w:rPr>
                <w:rFonts w:ascii="Times New Roman" w:hAnsi="Times New Roman" w:cs="Times New Roman"/>
                <w:sz w:val="24"/>
                <w:szCs w:val="24"/>
              </w:rPr>
            </w:pPr>
            <w:r>
              <w:rPr>
                <w:rFonts w:ascii="Times New Roman" w:hAnsi="Times New Roman" w:cs="Times New Roman"/>
                <w:sz w:val="24"/>
                <w:szCs w:val="24"/>
              </w:rPr>
              <w:t>Gravedad especí</w:t>
            </w:r>
            <w:r w:rsidRPr="00B129D6">
              <w:rPr>
                <w:rFonts w:ascii="Times New Roman" w:hAnsi="Times New Roman" w:cs="Times New Roman"/>
                <w:sz w:val="24"/>
                <w:szCs w:val="24"/>
              </w:rPr>
              <w:t>fica</w:t>
            </w:r>
            <w:r>
              <w:rPr>
                <w:rFonts w:ascii="Times New Roman" w:hAnsi="Times New Roman" w:cs="Times New Roman"/>
                <w:sz w:val="24"/>
                <w:szCs w:val="24"/>
              </w:rPr>
              <w:t xml:space="preserve"> (Gs)</w:t>
            </w:r>
          </w:p>
        </w:tc>
        <w:tc>
          <w:tcPr>
            <w:tcW w:w="932" w:type="pct"/>
            <w:vAlign w:val="center"/>
          </w:tcPr>
          <w:p w14:paraId="25B663E0" w14:textId="77777777" w:rsidR="00E87FF4" w:rsidRDefault="00E87FF4" w:rsidP="0094719D">
            <w:pPr>
              <w:jc w:val="center"/>
              <w:rPr>
                <w:rFonts w:ascii="Times New Roman" w:hAnsi="Times New Roman" w:cs="Times New Roman"/>
                <w:sz w:val="24"/>
                <w:szCs w:val="24"/>
              </w:rPr>
            </w:pPr>
            <w:r w:rsidRPr="00B129D6">
              <w:rPr>
                <w:rFonts w:ascii="Times New Roman" w:hAnsi="Times New Roman" w:cs="Times New Roman"/>
                <w:sz w:val="24"/>
                <w:szCs w:val="24"/>
              </w:rPr>
              <w:t>2.82</w:t>
            </w:r>
          </w:p>
        </w:tc>
        <w:tc>
          <w:tcPr>
            <w:tcW w:w="1017" w:type="pct"/>
            <w:vAlign w:val="center"/>
          </w:tcPr>
          <w:p w14:paraId="61223DCC" w14:textId="77777777" w:rsidR="00E87FF4" w:rsidRDefault="00E87FF4" w:rsidP="0094719D">
            <w:pPr>
              <w:jc w:val="center"/>
              <w:rPr>
                <w:rFonts w:ascii="Times New Roman" w:hAnsi="Times New Roman" w:cs="Times New Roman"/>
                <w:sz w:val="24"/>
                <w:szCs w:val="24"/>
              </w:rPr>
            </w:pPr>
            <w:r w:rsidRPr="00B129D6">
              <w:rPr>
                <w:rFonts w:ascii="Times New Roman" w:hAnsi="Times New Roman" w:cs="Times New Roman"/>
                <w:sz w:val="24"/>
                <w:szCs w:val="24"/>
              </w:rPr>
              <w:t>2.72</w:t>
            </w:r>
          </w:p>
        </w:tc>
        <w:tc>
          <w:tcPr>
            <w:tcW w:w="933" w:type="pct"/>
            <w:vAlign w:val="center"/>
          </w:tcPr>
          <w:p w14:paraId="3AF89AF5" w14:textId="48A7CC0E" w:rsidR="00E87FF4" w:rsidRPr="00B129D6" w:rsidRDefault="005301F6" w:rsidP="00E87FF4">
            <w:pPr>
              <w:jc w:val="center"/>
              <w:rPr>
                <w:rFonts w:ascii="Times New Roman" w:hAnsi="Times New Roman" w:cs="Times New Roman"/>
                <w:sz w:val="24"/>
                <w:szCs w:val="24"/>
              </w:rPr>
            </w:pPr>
            <w:r>
              <w:rPr>
                <w:rFonts w:ascii="Times New Roman" w:hAnsi="Times New Roman" w:cs="Times New Roman"/>
                <w:sz w:val="24"/>
                <w:szCs w:val="24"/>
              </w:rPr>
              <w:t>2.72</w:t>
            </w:r>
          </w:p>
        </w:tc>
      </w:tr>
      <w:tr w:rsidR="00E87FF4" w14:paraId="3ED98B27" w14:textId="6E5D7102" w:rsidTr="00E87FF4">
        <w:trPr>
          <w:trHeight w:val="340"/>
        </w:trPr>
        <w:tc>
          <w:tcPr>
            <w:tcW w:w="2117" w:type="pct"/>
            <w:vAlign w:val="center"/>
          </w:tcPr>
          <w:p w14:paraId="7CB23E31" w14:textId="3C91D1DC" w:rsidR="00E87FF4" w:rsidRDefault="00E87FF4" w:rsidP="00E87FF4">
            <w:pPr>
              <w:jc w:val="center"/>
              <w:rPr>
                <w:rFonts w:ascii="Times New Roman" w:hAnsi="Times New Roman" w:cs="Times New Roman"/>
                <w:sz w:val="24"/>
                <w:szCs w:val="24"/>
              </w:rPr>
            </w:pPr>
            <w:r>
              <w:rPr>
                <w:rFonts w:ascii="Times New Roman" w:hAnsi="Times New Roman" w:cs="Times New Roman"/>
                <w:sz w:val="24"/>
                <w:szCs w:val="24"/>
              </w:rPr>
              <w:t>Á</w:t>
            </w:r>
            <w:r w:rsidRPr="00B129D6">
              <w:rPr>
                <w:rFonts w:ascii="Times New Roman" w:hAnsi="Times New Roman" w:cs="Times New Roman"/>
                <w:sz w:val="24"/>
                <w:szCs w:val="24"/>
              </w:rPr>
              <w:t>ngulo de fricción interna efectivo</w:t>
            </w:r>
            <w:r>
              <w:rPr>
                <w:rFonts w:ascii="Times New Roman" w:hAnsi="Times New Roman" w:cs="Times New Roman"/>
                <w:sz w:val="24"/>
                <w:szCs w:val="24"/>
              </w:rPr>
              <w:t xml:space="preserve"> (ϕ’) (</w:t>
            </w:r>
            <w:r>
              <w:rPr>
                <w:rFonts w:ascii="Arial" w:hAnsi="Arial" w:cs="Arial"/>
                <w:sz w:val="24"/>
                <w:szCs w:val="24"/>
              </w:rPr>
              <w:t>°</w:t>
            </w:r>
            <w:r>
              <w:rPr>
                <w:rFonts w:ascii="Times New Roman" w:hAnsi="Times New Roman" w:cs="Times New Roman"/>
                <w:sz w:val="24"/>
                <w:szCs w:val="24"/>
              </w:rPr>
              <w:t>)</w:t>
            </w:r>
          </w:p>
        </w:tc>
        <w:tc>
          <w:tcPr>
            <w:tcW w:w="932" w:type="pct"/>
            <w:vAlign w:val="center"/>
          </w:tcPr>
          <w:p w14:paraId="5D08DC34" w14:textId="77777777" w:rsidR="00E87FF4" w:rsidRDefault="00E87FF4" w:rsidP="0094719D">
            <w:pPr>
              <w:jc w:val="center"/>
              <w:rPr>
                <w:rFonts w:ascii="Times New Roman" w:hAnsi="Times New Roman" w:cs="Times New Roman"/>
                <w:sz w:val="24"/>
                <w:szCs w:val="24"/>
              </w:rPr>
            </w:pPr>
            <w:r w:rsidRPr="00B129D6">
              <w:rPr>
                <w:rFonts w:ascii="Times New Roman" w:hAnsi="Times New Roman" w:cs="Times New Roman"/>
                <w:sz w:val="24"/>
                <w:szCs w:val="24"/>
              </w:rPr>
              <w:t>14.5</w:t>
            </w:r>
          </w:p>
        </w:tc>
        <w:tc>
          <w:tcPr>
            <w:tcW w:w="1017" w:type="pct"/>
            <w:vAlign w:val="center"/>
          </w:tcPr>
          <w:p w14:paraId="37F4A137" w14:textId="77777777" w:rsidR="00E87FF4" w:rsidRDefault="00E87FF4" w:rsidP="0094719D">
            <w:pPr>
              <w:jc w:val="center"/>
              <w:rPr>
                <w:rFonts w:ascii="Times New Roman" w:hAnsi="Times New Roman" w:cs="Times New Roman"/>
                <w:sz w:val="24"/>
                <w:szCs w:val="24"/>
              </w:rPr>
            </w:pPr>
            <w:r w:rsidRPr="00B129D6">
              <w:rPr>
                <w:rFonts w:ascii="Times New Roman" w:hAnsi="Times New Roman" w:cs="Times New Roman"/>
                <w:sz w:val="24"/>
                <w:szCs w:val="24"/>
              </w:rPr>
              <w:t>33.4</w:t>
            </w:r>
          </w:p>
        </w:tc>
        <w:tc>
          <w:tcPr>
            <w:tcW w:w="933" w:type="pct"/>
            <w:vAlign w:val="center"/>
          </w:tcPr>
          <w:p w14:paraId="11C548EC" w14:textId="4B71EE6A" w:rsidR="00E87FF4" w:rsidRPr="00B129D6" w:rsidRDefault="005301F6" w:rsidP="00E87FF4">
            <w:pPr>
              <w:jc w:val="center"/>
              <w:rPr>
                <w:rFonts w:ascii="Times New Roman" w:hAnsi="Times New Roman" w:cs="Times New Roman"/>
                <w:sz w:val="24"/>
                <w:szCs w:val="24"/>
              </w:rPr>
            </w:pPr>
            <w:r>
              <w:rPr>
                <w:rFonts w:ascii="Times New Roman" w:hAnsi="Times New Roman" w:cs="Times New Roman"/>
                <w:sz w:val="24"/>
                <w:szCs w:val="24"/>
              </w:rPr>
              <w:t>22</w:t>
            </w:r>
          </w:p>
        </w:tc>
      </w:tr>
      <w:tr w:rsidR="00E87FF4" w14:paraId="570AC58B" w14:textId="588B4E7D" w:rsidTr="00E87FF4">
        <w:trPr>
          <w:trHeight w:val="340"/>
        </w:trPr>
        <w:tc>
          <w:tcPr>
            <w:tcW w:w="2117" w:type="pct"/>
            <w:vAlign w:val="center"/>
          </w:tcPr>
          <w:p w14:paraId="3ABC3EA5" w14:textId="7DB1AA5B" w:rsidR="00E87FF4" w:rsidRPr="00B129D6" w:rsidRDefault="00E87FF4" w:rsidP="00E87FF4">
            <w:pPr>
              <w:jc w:val="center"/>
              <w:rPr>
                <w:rFonts w:ascii="Times New Roman" w:hAnsi="Times New Roman" w:cs="Times New Roman"/>
                <w:sz w:val="24"/>
                <w:szCs w:val="24"/>
              </w:rPr>
            </w:pPr>
            <w:r w:rsidRPr="00B129D6">
              <w:rPr>
                <w:rFonts w:ascii="Times New Roman" w:hAnsi="Times New Roman" w:cs="Times New Roman"/>
                <w:sz w:val="24"/>
                <w:szCs w:val="24"/>
              </w:rPr>
              <w:t>Cohesión efectiva</w:t>
            </w:r>
            <w:r>
              <w:rPr>
                <w:rFonts w:ascii="Times New Roman" w:hAnsi="Times New Roman" w:cs="Times New Roman"/>
                <w:sz w:val="24"/>
                <w:szCs w:val="24"/>
              </w:rPr>
              <w:t xml:space="preserve"> (c’) (</w:t>
            </w:r>
            <w:proofErr w:type="spellStart"/>
            <w:r>
              <w:rPr>
                <w:rFonts w:ascii="Times New Roman" w:hAnsi="Times New Roman" w:cs="Times New Roman"/>
                <w:sz w:val="24"/>
                <w:szCs w:val="24"/>
              </w:rPr>
              <w:t>kPa</w:t>
            </w:r>
            <w:proofErr w:type="spellEnd"/>
            <w:r>
              <w:rPr>
                <w:rFonts w:ascii="Times New Roman" w:hAnsi="Times New Roman" w:cs="Times New Roman"/>
                <w:sz w:val="24"/>
                <w:szCs w:val="24"/>
              </w:rPr>
              <w:t>)</w:t>
            </w:r>
          </w:p>
        </w:tc>
        <w:tc>
          <w:tcPr>
            <w:tcW w:w="932" w:type="pct"/>
            <w:vAlign w:val="center"/>
          </w:tcPr>
          <w:p w14:paraId="62BC13DC" w14:textId="77777777" w:rsidR="00E87FF4" w:rsidRDefault="00E87FF4" w:rsidP="0094719D">
            <w:pPr>
              <w:jc w:val="center"/>
              <w:rPr>
                <w:rFonts w:ascii="Times New Roman" w:hAnsi="Times New Roman" w:cs="Times New Roman"/>
                <w:sz w:val="24"/>
                <w:szCs w:val="24"/>
              </w:rPr>
            </w:pPr>
            <w:r w:rsidRPr="00B129D6">
              <w:rPr>
                <w:rFonts w:ascii="Times New Roman" w:hAnsi="Times New Roman" w:cs="Times New Roman"/>
                <w:sz w:val="24"/>
                <w:szCs w:val="24"/>
              </w:rPr>
              <w:t>49.6</w:t>
            </w:r>
          </w:p>
        </w:tc>
        <w:tc>
          <w:tcPr>
            <w:tcW w:w="1017" w:type="pct"/>
            <w:vAlign w:val="center"/>
          </w:tcPr>
          <w:p w14:paraId="6452C98B" w14:textId="77777777" w:rsidR="00E87FF4" w:rsidRDefault="00E87FF4" w:rsidP="0094719D">
            <w:pPr>
              <w:jc w:val="center"/>
              <w:rPr>
                <w:rFonts w:ascii="Times New Roman" w:hAnsi="Times New Roman" w:cs="Times New Roman"/>
                <w:sz w:val="24"/>
                <w:szCs w:val="24"/>
              </w:rPr>
            </w:pPr>
            <w:r w:rsidRPr="00B129D6">
              <w:rPr>
                <w:rFonts w:ascii="Times New Roman" w:hAnsi="Times New Roman" w:cs="Times New Roman"/>
                <w:sz w:val="24"/>
                <w:szCs w:val="24"/>
              </w:rPr>
              <w:t>3.4</w:t>
            </w:r>
          </w:p>
        </w:tc>
        <w:tc>
          <w:tcPr>
            <w:tcW w:w="933" w:type="pct"/>
            <w:vAlign w:val="center"/>
          </w:tcPr>
          <w:p w14:paraId="734EF98F" w14:textId="2154CC42" w:rsidR="00E87FF4" w:rsidRPr="00B129D6" w:rsidRDefault="005301F6" w:rsidP="00E87FF4">
            <w:pPr>
              <w:jc w:val="center"/>
              <w:rPr>
                <w:rFonts w:ascii="Times New Roman" w:hAnsi="Times New Roman" w:cs="Times New Roman"/>
                <w:sz w:val="24"/>
                <w:szCs w:val="24"/>
              </w:rPr>
            </w:pPr>
            <w:r>
              <w:rPr>
                <w:rFonts w:ascii="Times New Roman" w:hAnsi="Times New Roman" w:cs="Times New Roman"/>
                <w:sz w:val="24"/>
                <w:szCs w:val="24"/>
              </w:rPr>
              <w:t>29</w:t>
            </w:r>
          </w:p>
        </w:tc>
      </w:tr>
      <w:tr w:rsidR="00E87FF4" w14:paraId="6EA4C092" w14:textId="37C8CF39" w:rsidTr="00E87FF4">
        <w:trPr>
          <w:trHeight w:val="340"/>
        </w:trPr>
        <w:tc>
          <w:tcPr>
            <w:tcW w:w="2117" w:type="pct"/>
            <w:vAlign w:val="center"/>
          </w:tcPr>
          <w:p w14:paraId="53493C7D" w14:textId="5179C5CC" w:rsidR="00E87FF4" w:rsidRPr="00B129D6" w:rsidRDefault="00E87FF4" w:rsidP="00E87FF4">
            <w:pPr>
              <w:jc w:val="center"/>
              <w:rPr>
                <w:rFonts w:ascii="Times New Roman" w:hAnsi="Times New Roman" w:cs="Times New Roman"/>
                <w:sz w:val="24"/>
                <w:szCs w:val="24"/>
              </w:rPr>
            </w:pPr>
            <w:r w:rsidRPr="00B129D6">
              <w:rPr>
                <w:rFonts w:ascii="Times New Roman" w:hAnsi="Times New Roman" w:cs="Times New Roman"/>
                <w:sz w:val="24"/>
                <w:szCs w:val="24"/>
              </w:rPr>
              <w:t>Permeabilidad</w:t>
            </w:r>
            <w:r>
              <w:rPr>
                <w:rFonts w:ascii="Times New Roman" w:hAnsi="Times New Roman" w:cs="Times New Roman"/>
                <w:sz w:val="24"/>
                <w:szCs w:val="24"/>
              </w:rPr>
              <w:t xml:space="preserve"> saturada (</w:t>
            </w:r>
            <w:proofErr w:type="spellStart"/>
            <w:r>
              <w:rPr>
                <w:rFonts w:ascii="Times New Roman" w:hAnsi="Times New Roman" w:cs="Times New Roman"/>
                <w:sz w:val="24"/>
                <w:szCs w:val="24"/>
              </w:rPr>
              <w:t>k</w:t>
            </w:r>
            <w:r w:rsidRPr="0094719D">
              <w:rPr>
                <w:rFonts w:ascii="Times New Roman" w:hAnsi="Times New Roman" w:cs="Times New Roman"/>
                <w:sz w:val="24"/>
                <w:szCs w:val="24"/>
                <w:vertAlign w:val="subscript"/>
              </w:rPr>
              <w:t>x</w:t>
            </w:r>
            <w:proofErr w:type="spellEnd"/>
            <w:r>
              <w:rPr>
                <w:rFonts w:ascii="Times New Roman" w:hAnsi="Times New Roman" w:cs="Times New Roman"/>
                <w:sz w:val="24"/>
                <w:szCs w:val="24"/>
              </w:rPr>
              <w:t>) (m/s)</w:t>
            </w:r>
          </w:p>
        </w:tc>
        <w:tc>
          <w:tcPr>
            <w:tcW w:w="932" w:type="pct"/>
            <w:vAlign w:val="center"/>
          </w:tcPr>
          <w:p w14:paraId="3BA25CD4" w14:textId="77777777" w:rsidR="00E87FF4" w:rsidRDefault="00E87FF4" w:rsidP="0094719D">
            <w:pPr>
              <w:jc w:val="center"/>
              <w:rPr>
                <w:rFonts w:ascii="Times New Roman" w:hAnsi="Times New Roman" w:cs="Times New Roman"/>
                <w:sz w:val="24"/>
                <w:szCs w:val="24"/>
              </w:rPr>
            </w:pPr>
            <w:r w:rsidRPr="00B129D6">
              <w:rPr>
                <w:rFonts w:ascii="Times New Roman" w:hAnsi="Times New Roman" w:cs="Times New Roman"/>
                <w:sz w:val="24"/>
                <w:szCs w:val="24"/>
              </w:rPr>
              <w:t>4.80E-08</w:t>
            </w:r>
          </w:p>
        </w:tc>
        <w:tc>
          <w:tcPr>
            <w:tcW w:w="1017" w:type="pct"/>
            <w:vAlign w:val="center"/>
          </w:tcPr>
          <w:p w14:paraId="5ED00D8D" w14:textId="77777777" w:rsidR="00E87FF4" w:rsidRDefault="00E87FF4" w:rsidP="0094719D">
            <w:pPr>
              <w:jc w:val="center"/>
              <w:rPr>
                <w:rFonts w:ascii="Times New Roman" w:hAnsi="Times New Roman" w:cs="Times New Roman"/>
                <w:sz w:val="24"/>
                <w:szCs w:val="24"/>
              </w:rPr>
            </w:pPr>
            <w:r w:rsidRPr="00B129D6">
              <w:rPr>
                <w:rFonts w:ascii="Times New Roman" w:hAnsi="Times New Roman" w:cs="Times New Roman"/>
                <w:sz w:val="24"/>
                <w:szCs w:val="24"/>
              </w:rPr>
              <w:t>1.03E-07</w:t>
            </w:r>
          </w:p>
        </w:tc>
        <w:tc>
          <w:tcPr>
            <w:tcW w:w="933" w:type="pct"/>
            <w:vAlign w:val="center"/>
          </w:tcPr>
          <w:p w14:paraId="2DC28351" w14:textId="564EA001" w:rsidR="00E87FF4" w:rsidRPr="00B129D6" w:rsidRDefault="005301F6" w:rsidP="00E87FF4">
            <w:pPr>
              <w:jc w:val="center"/>
              <w:rPr>
                <w:rFonts w:ascii="Times New Roman" w:hAnsi="Times New Roman" w:cs="Times New Roman"/>
                <w:sz w:val="24"/>
                <w:szCs w:val="24"/>
              </w:rPr>
            </w:pPr>
            <w:r>
              <w:rPr>
                <w:rFonts w:ascii="Times New Roman" w:hAnsi="Times New Roman" w:cs="Times New Roman"/>
                <w:sz w:val="24"/>
                <w:szCs w:val="24"/>
              </w:rPr>
              <w:t>8.00E-08</w:t>
            </w:r>
          </w:p>
        </w:tc>
      </w:tr>
      <w:tr w:rsidR="00E87FF4" w14:paraId="0470A847" w14:textId="1A348A74" w:rsidTr="00E87FF4">
        <w:trPr>
          <w:trHeight w:val="340"/>
        </w:trPr>
        <w:tc>
          <w:tcPr>
            <w:tcW w:w="2117" w:type="pct"/>
            <w:vAlign w:val="center"/>
          </w:tcPr>
          <w:p w14:paraId="417CA5E3" w14:textId="0059D8E1" w:rsidR="00E87FF4" w:rsidRPr="00B129D6" w:rsidRDefault="00E87FF4" w:rsidP="00E87FF4">
            <w:pPr>
              <w:jc w:val="center"/>
              <w:rPr>
                <w:rFonts w:ascii="Times New Roman" w:hAnsi="Times New Roman" w:cs="Times New Roman"/>
                <w:sz w:val="24"/>
                <w:szCs w:val="24"/>
              </w:rPr>
            </w:pPr>
            <w:r w:rsidRPr="00B129D6">
              <w:rPr>
                <w:rFonts w:ascii="Times New Roman" w:hAnsi="Times New Roman" w:cs="Times New Roman"/>
                <w:sz w:val="24"/>
                <w:szCs w:val="24"/>
              </w:rPr>
              <w:t>Módulo de elasticidad</w:t>
            </w:r>
            <w:r>
              <w:rPr>
                <w:rFonts w:ascii="Times New Roman" w:hAnsi="Times New Roman" w:cs="Times New Roman"/>
                <w:sz w:val="24"/>
                <w:szCs w:val="24"/>
              </w:rPr>
              <w:t xml:space="preserve"> (E) (</w:t>
            </w:r>
            <w:proofErr w:type="spellStart"/>
            <w:r>
              <w:rPr>
                <w:rFonts w:ascii="Times New Roman" w:hAnsi="Times New Roman" w:cs="Times New Roman"/>
                <w:sz w:val="24"/>
                <w:szCs w:val="24"/>
              </w:rPr>
              <w:t>kPa</w:t>
            </w:r>
            <w:proofErr w:type="spellEnd"/>
            <w:r>
              <w:rPr>
                <w:rFonts w:ascii="Times New Roman" w:hAnsi="Times New Roman" w:cs="Times New Roman"/>
                <w:sz w:val="24"/>
                <w:szCs w:val="24"/>
              </w:rPr>
              <w:t>)</w:t>
            </w:r>
          </w:p>
        </w:tc>
        <w:tc>
          <w:tcPr>
            <w:tcW w:w="932" w:type="pct"/>
            <w:vAlign w:val="center"/>
          </w:tcPr>
          <w:p w14:paraId="65F4D140" w14:textId="77777777" w:rsidR="00E87FF4" w:rsidRDefault="00E87FF4" w:rsidP="0094719D">
            <w:pPr>
              <w:jc w:val="center"/>
              <w:rPr>
                <w:rFonts w:ascii="Times New Roman" w:hAnsi="Times New Roman" w:cs="Times New Roman"/>
                <w:sz w:val="24"/>
                <w:szCs w:val="24"/>
              </w:rPr>
            </w:pPr>
            <w:r w:rsidRPr="00B129D6">
              <w:rPr>
                <w:rFonts w:ascii="Times New Roman" w:hAnsi="Times New Roman" w:cs="Times New Roman"/>
                <w:sz w:val="24"/>
                <w:szCs w:val="24"/>
              </w:rPr>
              <w:t>23000</w:t>
            </w:r>
          </w:p>
        </w:tc>
        <w:tc>
          <w:tcPr>
            <w:tcW w:w="1017" w:type="pct"/>
            <w:vAlign w:val="center"/>
          </w:tcPr>
          <w:p w14:paraId="7C0C71A4" w14:textId="77777777" w:rsidR="00E87FF4" w:rsidRDefault="00E87FF4" w:rsidP="0094719D">
            <w:pPr>
              <w:jc w:val="center"/>
              <w:rPr>
                <w:rFonts w:ascii="Times New Roman" w:hAnsi="Times New Roman" w:cs="Times New Roman"/>
                <w:sz w:val="24"/>
                <w:szCs w:val="24"/>
              </w:rPr>
            </w:pPr>
            <w:r w:rsidRPr="00B129D6">
              <w:rPr>
                <w:rFonts w:ascii="Times New Roman" w:hAnsi="Times New Roman" w:cs="Times New Roman"/>
                <w:sz w:val="24"/>
                <w:szCs w:val="24"/>
              </w:rPr>
              <w:t>20000</w:t>
            </w:r>
          </w:p>
        </w:tc>
        <w:tc>
          <w:tcPr>
            <w:tcW w:w="933" w:type="pct"/>
            <w:vAlign w:val="center"/>
          </w:tcPr>
          <w:p w14:paraId="6CB03750" w14:textId="7904BDFB" w:rsidR="00E87FF4" w:rsidRPr="00B129D6" w:rsidRDefault="005301F6" w:rsidP="00E87FF4">
            <w:pPr>
              <w:jc w:val="center"/>
              <w:rPr>
                <w:rFonts w:ascii="Times New Roman" w:hAnsi="Times New Roman" w:cs="Times New Roman"/>
                <w:sz w:val="24"/>
                <w:szCs w:val="24"/>
              </w:rPr>
            </w:pPr>
            <w:r>
              <w:rPr>
                <w:rFonts w:ascii="Times New Roman" w:hAnsi="Times New Roman" w:cs="Times New Roman"/>
                <w:sz w:val="24"/>
                <w:szCs w:val="24"/>
              </w:rPr>
              <w:t>22000</w:t>
            </w:r>
          </w:p>
        </w:tc>
      </w:tr>
      <w:tr w:rsidR="00E87FF4" w14:paraId="681E3AD2" w14:textId="3F46FA97" w:rsidTr="00E87FF4">
        <w:trPr>
          <w:trHeight w:val="340"/>
        </w:trPr>
        <w:tc>
          <w:tcPr>
            <w:tcW w:w="2117" w:type="pct"/>
            <w:vAlign w:val="center"/>
          </w:tcPr>
          <w:p w14:paraId="70F45D78" w14:textId="77777777" w:rsidR="00E87FF4" w:rsidRPr="00B129D6" w:rsidRDefault="00E87FF4" w:rsidP="00E87FF4">
            <w:pPr>
              <w:jc w:val="center"/>
              <w:rPr>
                <w:rFonts w:ascii="Times New Roman" w:hAnsi="Times New Roman" w:cs="Times New Roman"/>
                <w:sz w:val="24"/>
                <w:szCs w:val="24"/>
              </w:rPr>
            </w:pPr>
            <w:r w:rsidRPr="00B129D6">
              <w:rPr>
                <w:rFonts w:ascii="Times New Roman" w:hAnsi="Times New Roman" w:cs="Times New Roman"/>
                <w:sz w:val="24"/>
                <w:szCs w:val="24"/>
              </w:rPr>
              <w:t>Índice de compresibilidad volumétrica (</w:t>
            </w:r>
            <w:proofErr w:type="spellStart"/>
            <w:r w:rsidRPr="00B129D6">
              <w:rPr>
                <w:rFonts w:ascii="Times New Roman" w:hAnsi="Times New Roman" w:cs="Times New Roman"/>
                <w:sz w:val="24"/>
                <w:szCs w:val="24"/>
              </w:rPr>
              <w:t>Mv</w:t>
            </w:r>
            <w:proofErr w:type="spellEnd"/>
            <w:r w:rsidRPr="00B129D6">
              <w:rPr>
                <w:rFonts w:ascii="Times New Roman" w:hAnsi="Times New Roman" w:cs="Times New Roman"/>
                <w:sz w:val="24"/>
                <w:szCs w:val="24"/>
              </w:rPr>
              <w:t>)</w:t>
            </w:r>
          </w:p>
        </w:tc>
        <w:tc>
          <w:tcPr>
            <w:tcW w:w="932" w:type="pct"/>
            <w:vAlign w:val="center"/>
          </w:tcPr>
          <w:p w14:paraId="69B2AED7" w14:textId="77777777" w:rsidR="00E87FF4" w:rsidRDefault="00E87FF4" w:rsidP="0094719D">
            <w:pPr>
              <w:jc w:val="center"/>
              <w:rPr>
                <w:rFonts w:ascii="Times New Roman" w:hAnsi="Times New Roman" w:cs="Times New Roman"/>
                <w:sz w:val="24"/>
                <w:szCs w:val="24"/>
              </w:rPr>
            </w:pPr>
            <w:r w:rsidRPr="00B129D6">
              <w:rPr>
                <w:rFonts w:ascii="Times New Roman" w:hAnsi="Times New Roman" w:cs="Times New Roman"/>
                <w:sz w:val="24"/>
                <w:szCs w:val="24"/>
              </w:rPr>
              <w:t>9.80E-05</w:t>
            </w:r>
          </w:p>
        </w:tc>
        <w:tc>
          <w:tcPr>
            <w:tcW w:w="1017" w:type="pct"/>
            <w:vAlign w:val="center"/>
          </w:tcPr>
          <w:p w14:paraId="06EA5DD4" w14:textId="77777777" w:rsidR="00E87FF4" w:rsidRDefault="00E87FF4" w:rsidP="0094719D">
            <w:pPr>
              <w:jc w:val="center"/>
              <w:rPr>
                <w:rFonts w:ascii="Times New Roman" w:hAnsi="Times New Roman" w:cs="Times New Roman"/>
                <w:sz w:val="24"/>
                <w:szCs w:val="24"/>
              </w:rPr>
            </w:pPr>
            <w:r w:rsidRPr="00B129D6">
              <w:rPr>
                <w:rFonts w:ascii="Times New Roman" w:hAnsi="Times New Roman" w:cs="Times New Roman"/>
                <w:sz w:val="24"/>
                <w:szCs w:val="24"/>
              </w:rPr>
              <w:t>8.47E-04</w:t>
            </w:r>
          </w:p>
        </w:tc>
        <w:tc>
          <w:tcPr>
            <w:tcW w:w="933" w:type="pct"/>
            <w:vAlign w:val="center"/>
          </w:tcPr>
          <w:p w14:paraId="21083685" w14:textId="5094172B" w:rsidR="00E87FF4" w:rsidRPr="00B129D6" w:rsidRDefault="005301F6" w:rsidP="00E87FF4">
            <w:pPr>
              <w:jc w:val="center"/>
              <w:rPr>
                <w:rFonts w:ascii="Times New Roman" w:hAnsi="Times New Roman" w:cs="Times New Roman"/>
                <w:sz w:val="24"/>
                <w:szCs w:val="24"/>
              </w:rPr>
            </w:pPr>
            <w:r>
              <w:rPr>
                <w:rFonts w:ascii="Times New Roman" w:hAnsi="Times New Roman" w:cs="Times New Roman"/>
                <w:sz w:val="24"/>
                <w:szCs w:val="24"/>
              </w:rPr>
              <w:t>1.00E</w:t>
            </w:r>
            <w:r w:rsidRPr="00B129D6">
              <w:rPr>
                <w:rFonts w:ascii="Times New Roman" w:hAnsi="Times New Roman" w:cs="Times New Roman"/>
                <w:sz w:val="24"/>
                <w:szCs w:val="24"/>
              </w:rPr>
              <w:t>-05</w:t>
            </w:r>
          </w:p>
        </w:tc>
      </w:tr>
      <w:tr w:rsidR="00E87FF4" w14:paraId="3E3698BA" w14:textId="5320409E" w:rsidTr="00E87FF4">
        <w:trPr>
          <w:trHeight w:val="340"/>
        </w:trPr>
        <w:tc>
          <w:tcPr>
            <w:tcW w:w="2117" w:type="pct"/>
            <w:vAlign w:val="center"/>
          </w:tcPr>
          <w:p w14:paraId="6AC37BF4" w14:textId="77777777" w:rsidR="00E87FF4" w:rsidRPr="00B129D6" w:rsidRDefault="00E87FF4" w:rsidP="00E87FF4">
            <w:pPr>
              <w:jc w:val="center"/>
              <w:rPr>
                <w:rFonts w:ascii="Times New Roman" w:hAnsi="Times New Roman" w:cs="Times New Roman"/>
                <w:sz w:val="24"/>
                <w:szCs w:val="24"/>
              </w:rPr>
            </w:pPr>
            <w:r w:rsidRPr="00B129D6">
              <w:rPr>
                <w:rFonts w:ascii="Times New Roman" w:hAnsi="Times New Roman" w:cs="Times New Roman"/>
                <w:sz w:val="24"/>
                <w:szCs w:val="24"/>
              </w:rPr>
              <w:t>Coeficiente de Poisson</w:t>
            </w:r>
            <w:r>
              <w:rPr>
                <w:rFonts w:ascii="Times New Roman" w:hAnsi="Times New Roman" w:cs="Times New Roman"/>
                <w:sz w:val="24"/>
                <w:szCs w:val="24"/>
              </w:rPr>
              <w:t xml:space="preserve"> (μ)</w:t>
            </w:r>
          </w:p>
        </w:tc>
        <w:tc>
          <w:tcPr>
            <w:tcW w:w="932" w:type="pct"/>
            <w:vAlign w:val="center"/>
          </w:tcPr>
          <w:p w14:paraId="68772E88" w14:textId="77777777" w:rsidR="00E87FF4" w:rsidRDefault="00E87FF4" w:rsidP="0094719D">
            <w:pPr>
              <w:jc w:val="center"/>
              <w:rPr>
                <w:rFonts w:ascii="Times New Roman" w:hAnsi="Times New Roman" w:cs="Times New Roman"/>
                <w:sz w:val="24"/>
                <w:szCs w:val="24"/>
              </w:rPr>
            </w:pPr>
            <w:r w:rsidRPr="00B129D6">
              <w:rPr>
                <w:rFonts w:ascii="Times New Roman" w:hAnsi="Times New Roman" w:cs="Times New Roman"/>
                <w:sz w:val="24"/>
                <w:szCs w:val="24"/>
              </w:rPr>
              <w:t>0.33</w:t>
            </w:r>
          </w:p>
        </w:tc>
        <w:tc>
          <w:tcPr>
            <w:tcW w:w="1017" w:type="pct"/>
            <w:vAlign w:val="center"/>
          </w:tcPr>
          <w:p w14:paraId="3F411104" w14:textId="77777777" w:rsidR="00E87FF4" w:rsidRDefault="00E87FF4" w:rsidP="0094719D">
            <w:pPr>
              <w:jc w:val="center"/>
              <w:rPr>
                <w:rFonts w:ascii="Times New Roman" w:hAnsi="Times New Roman" w:cs="Times New Roman"/>
                <w:sz w:val="24"/>
                <w:szCs w:val="24"/>
              </w:rPr>
            </w:pPr>
            <w:r w:rsidRPr="00B129D6">
              <w:rPr>
                <w:rFonts w:ascii="Times New Roman" w:hAnsi="Times New Roman" w:cs="Times New Roman"/>
                <w:sz w:val="24"/>
                <w:szCs w:val="24"/>
              </w:rPr>
              <w:t>0.33</w:t>
            </w:r>
          </w:p>
        </w:tc>
        <w:tc>
          <w:tcPr>
            <w:tcW w:w="933" w:type="pct"/>
            <w:vAlign w:val="center"/>
          </w:tcPr>
          <w:p w14:paraId="175BBF00" w14:textId="1C4506AC" w:rsidR="00E87FF4" w:rsidRPr="00B129D6" w:rsidRDefault="005301F6" w:rsidP="00E87FF4">
            <w:pPr>
              <w:jc w:val="center"/>
              <w:rPr>
                <w:rFonts w:ascii="Times New Roman" w:hAnsi="Times New Roman" w:cs="Times New Roman"/>
                <w:sz w:val="24"/>
                <w:szCs w:val="24"/>
              </w:rPr>
            </w:pPr>
            <w:r>
              <w:rPr>
                <w:rFonts w:ascii="Times New Roman" w:hAnsi="Times New Roman" w:cs="Times New Roman"/>
                <w:sz w:val="24"/>
                <w:szCs w:val="24"/>
              </w:rPr>
              <w:t>0.33</w:t>
            </w:r>
          </w:p>
        </w:tc>
      </w:tr>
    </w:tbl>
    <w:p w14:paraId="4F8DDBFB" w14:textId="77777777" w:rsidR="00B129D6" w:rsidRDefault="00946062" w:rsidP="00C04461">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En</w:t>
      </w:r>
      <w:r w:rsidRPr="00C04461">
        <w:rPr>
          <w:rFonts w:ascii="Times New Roman" w:hAnsi="Times New Roman" w:cs="Times New Roman"/>
          <w:sz w:val="24"/>
          <w:szCs w:val="24"/>
        </w:rPr>
        <w:t xml:space="preserve"> la cimentación se utilizarán </w:t>
      </w:r>
      <w:r>
        <w:rPr>
          <w:rFonts w:ascii="Times New Roman" w:hAnsi="Times New Roman" w:cs="Times New Roman"/>
          <w:sz w:val="24"/>
          <w:szCs w:val="24"/>
        </w:rPr>
        <w:t>tres</w:t>
      </w:r>
      <w:r w:rsidRPr="00C04461">
        <w:rPr>
          <w:rFonts w:ascii="Times New Roman" w:hAnsi="Times New Roman" w:cs="Times New Roman"/>
          <w:sz w:val="24"/>
          <w:szCs w:val="24"/>
        </w:rPr>
        <w:t xml:space="preserve"> suelos</w:t>
      </w:r>
      <w:r>
        <w:rPr>
          <w:rFonts w:ascii="Times New Roman" w:hAnsi="Times New Roman" w:cs="Times New Roman"/>
          <w:sz w:val="24"/>
          <w:szCs w:val="24"/>
        </w:rPr>
        <w:t xml:space="preserve"> arenosos de clasificación SC (arena arcillosa)</w:t>
      </w:r>
      <w:r w:rsidR="00DB64DE">
        <w:rPr>
          <w:rFonts w:ascii="Times New Roman" w:hAnsi="Times New Roman" w:cs="Times New Roman"/>
          <w:sz w:val="24"/>
          <w:szCs w:val="24"/>
        </w:rPr>
        <w:t xml:space="preserve"> como se muestra en la tabla 3</w:t>
      </w:r>
      <w:r>
        <w:rPr>
          <w:rFonts w:ascii="Times New Roman" w:hAnsi="Times New Roman" w:cs="Times New Roman"/>
          <w:sz w:val="24"/>
          <w:szCs w:val="24"/>
        </w:rPr>
        <w:t>, e</w:t>
      </w:r>
      <w:r w:rsidRPr="00C04461">
        <w:rPr>
          <w:rFonts w:ascii="Times New Roman" w:hAnsi="Times New Roman" w:cs="Times New Roman"/>
          <w:sz w:val="24"/>
          <w:szCs w:val="24"/>
        </w:rPr>
        <w:t>sto posibilitará establecer c</w:t>
      </w:r>
      <w:r>
        <w:rPr>
          <w:rFonts w:ascii="Times New Roman" w:hAnsi="Times New Roman" w:cs="Times New Roman"/>
          <w:sz w:val="24"/>
          <w:szCs w:val="24"/>
        </w:rPr>
        <w:t>inco combinaciones.</w:t>
      </w:r>
    </w:p>
    <w:p w14:paraId="103CFFCF" w14:textId="77777777" w:rsidR="00946062" w:rsidRPr="00B129D6" w:rsidRDefault="00946062" w:rsidP="00513FE6">
      <w:pPr>
        <w:spacing w:before="240" w:after="0"/>
        <w:jc w:val="center"/>
        <w:rPr>
          <w:rFonts w:ascii="Times New Roman" w:hAnsi="Times New Roman" w:cs="Times New Roman"/>
          <w:sz w:val="20"/>
        </w:rPr>
      </w:pPr>
      <w:r w:rsidRPr="00E6666A">
        <w:rPr>
          <w:rFonts w:ascii="Times New Roman" w:hAnsi="Times New Roman" w:cs="Times New Roman"/>
          <w:sz w:val="20"/>
        </w:rPr>
        <w:t xml:space="preserve">Tabla </w:t>
      </w:r>
      <w:r w:rsidR="00DB64DE">
        <w:rPr>
          <w:rFonts w:ascii="Times New Roman" w:hAnsi="Times New Roman" w:cs="Times New Roman"/>
          <w:sz w:val="20"/>
        </w:rPr>
        <w:t>3</w:t>
      </w:r>
      <w:r>
        <w:rPr>
          <w:rFonts w:ascii="Times New Roman" w:hAnsi="Times New Roman" w:cs="Times New Roman"/>
          <w:sz w:val="20"/>
        </w:rPr>
        <w:t>.</w:t>
      </w:r>
      <w:r w:rsidRPr="00E6666A">
        <w:rPr>
          <w:rFonts w:ascii="Times New Roman" w:hAnsi="Times New Roman" w:cs="Times New Roman"/>
          <w:sz w:val="20"/>
        </w:rPr>
        <w:t xml:space="preserve"> Características </w:t>
      </w:r>
      <w:r>
        <w:rPr>
          <w:rFonts w:ascii="Times New Roman" w:hAnsi="Times New Roman" w:cs="Times New Roman"/>
          <w:sz w:val="20"/>
        </w:rPr>
        <w:t>de los suelos de la cimentación</w:t>
      </w:r>
      <w:r w:rsidRPr="00E6666A">
        <w:rPr>
          <w:rFonts w:ascii="Times New Roman" w:hAnsi="Times New Roman" w:cs="Times New Roman"/>
          <w:sz w:val="20"/>
        </w:rPr>
        <w:t>.</w:t>
      </w:r>
      <w:r w:rsidRPr="00E2443E">
        <w:rPr>
          <w:rFonts w:ascii="Times New Roman" w:hAnsi="Times New Roman" w:cs="Times New Roman"/>
          <w:szCs w:val="24"/>
        </w:rPr>
        <w:t xml:space="preserve"> </w:t>
      </w:r>
      <w:r w:rsidRPr="00E2443E">
        <w:rPr>
          <w:rFonts w:ascii="Times New Roman" w:hAnsi="Times New Roman" w:cs="Times New Roman"/>
          <w:sz w:val="20"/>
        </w:rPr>
        <w:t>(Fuente: Elaboración propia)</w:t>
      </w:r>
    </w:p>
    <w:tbl>
      <w:tblPr>
        <w:tblStyle w:val="TableGrid"/>
        <w:tblW w:w="5000" w:type="pct"/>
        <w:tblLook w:val="04A0" w:firstRow="1" w:lastRow="0" w:firstColumn="1" w:lastColumn="0" w:noHBand="0" w:noVBand="1"/>
      </w:tblPr>
      <w:tblGrid>
        <w:gridCol w:w="4674"/>
        <w:gridCol w:w="1276"/>
        <w:gridCol w:w="1277"/>
        <w:gridCol w:w="1267"/>
      </w:tblGrid>
      <w:tr w:rsidR="00946062" w14:paraId="5B361F32" w14:textId="77777777" w:rsidTr="0094719D">
        <w:trPr>
          <w:trHeight w:val="340"/>
        </w:trPr>
        <w:tc>
          <w:tcPr>
            <w:tcW w:w="2751" w:type="pct"/>
            <w:vAlign w:val="center"/>
          </w:tcPr>
          <w:p w14:paraId="0F2E5097" w14:textId="77777777" w:rsidR="00946062" w:rsidRDefault="00946062" w:rsidP="0094719D">
            <w:pPr>
              <w:rPr>
                <w:rFonts w:ascii="Times New Roman" w:hAnsi="Times New Roman" w:cs="Times New Roman"/>
                <w:sz w:val="24"/>
                <w:szCs w:val="24"/>
              </w:rPr>
            </w:pPr>
            <w:r>
              <w:rPr>
                <w:rFonts w:ascii="Times New Roman" w:hAnsi="Times New Roman" w:cs="Times New Roman"/>
                <w:sz w:val="24"/>
                <w:szCs w:val="24"/>
              </w:rPr>
              <w:t xml:space="preserve">Características de los suelos de la </w:t>
            </w:r>
            <w:r w:rsidR="00072FD9">
              <w:rPr>
                <w:rFonts w:ascii="Times New Roman" w:hAnsi="Times New Roman" w:cs="Times New Roman"/>
                <w:sz w:val="24"/>
                <w:szCs w:val="24"/>
              </w:rPr>
              <w:t xml:space="preserve">cimentación </w:t>
            </w:r>
          </w:p>
        </w:tc>
        <w:tc>
          <w:tcPr>
            <w:tcW w:w="751" w:type="pct"/>
            <w:vAlign w:val="center"/>
          </w:tcPr>
          <w:p w14:paraId="7ED660A8" w14:textId="77777777" w:rsidR="00946062" w:rsidRDefault="00072FD9" w:rsidP="0094719D">
            <w:pPr>
              <w:jc w:val="center"/>
              <w:rPr>
                <w:rFonts w:ascii="Times New Roman" w:hAnsi="Times New Roman" w:cs="Times New Roman"/>
                <w:sz w:val="24"/>
                <w:szCs w:val="24"/>
              </w:rPr>
            </w:pPr>
            <w:r>
              <w:rPr>
                <w:rFonts w:ascii="Times New Roman" w:hAnsi="Times New Roman" w:cs="Times New Roman"/>
                <w:sz w:val="24"/>
                <w:szCs w:val="24"/>
              </w:rPr>
              <w:t>C</w:t>
            </w:r>
            <w:r w:rsidRPr="00072FD9">
              <w:rPr>
                <w:rFonts w:ascii="Times New Roman" w:hAnsi="Times New Roman" w:cs="Times New Roman"/>
                <w:sz w:val="24"/>
                <w:szCs w:val="24"/>
                <w:vertAlign w:val="subscript"/>
              </w:rPr>
              <w:t>1</w:t>
            </w:r>
          </w:p>
        </w:tc>
        <w:tc>
          <w:tcPr>
            <w:tcW w:w="752" w:type="pct"/>
            <w:vAlign w:val="center"/>
          </w:tcPr>
          <w:p w14:paraId="014708E4" w14:textId="77777777" w:rsidR="00946062" w:rsidRDefault="00072FD9" w:rsidP="0094719D">
            <w:pPr>
              <w:jc w:val="center"/>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vertAlign w:val="subscript"/>
              </w:rPr>
              <w:t>2</w:t>
            </w:r>
          </w:p>
        </w:tc>
        <w:tc>
          <w:tcPr>
            <w:tcW w:w="746" w:type="pct"/>
            <w:vAlign w:val="center"/>
          </w:tcPr>
          <w:p w14:paraId="1D2CD00C" w14:textId="77777777" w:rsidR="00946062" w:rsidRDefault="00072FD9" w:rsidP="0094719D">
            <w:pPr>
              <w:jc w:val="center"/>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vertAlign w:val="subscript"/>
              </w:rPr>
              <w:t>3</w:t>
            </w:r>
          </w:p>
        </w:tc>
      </w:tr>
      <w:tr w:rsidR="00946062" w14:paraId="5078A52F" w14:textId="77777777" w:rsidTr="0094719D">
        <w:trPr>
          <w:trHeight w:val="340"/>
        </w:trPr>
        <w:tc>
          <w:tcPr>
            <w:tcW w:w="2751" w:type="pct"/>
            <w:vAlign w:val="center"/>
          </w:tcPr>
          <w:p w14:paraId="4657A767" w14:textId="00B3D56B" w:rsidR="00946062" w:rsidRDefault="00946062" w:rsidP="0094719D">
            <w:pPr>
              <w:rPr>
                <w:rFonts w:ascii="Times New Roman" w:hAnsi="Times New Roman" w:cs="Times New Roman"/>
                <w:sz w:val="24"/>
                <w:szCs w:val="24"/>
              </w:rPr>
            </w:pPr>
            <w:r w:rsidRPr="00B129D6">
              <w:rPr>
                <w:rFonts w:ascii="Times New Roman" w:hAnsi="Times New Roman" w:cs="Times New Roman"/>
                <w:sz w:val="24"/>
                <w:szCs w:val="24"/>
              </w:rPr>
              <w:t>Peso específico húmedo</w:t>
            </w:r>
            <w:r>
              <w:rPr>
                <w:rFonts w:ascii="Times New Roman" w:hAnsi="Times New Roman" w:cs="Times New Roman"/>
                <w:sz w:val="24"/>
                <w:szCs w:val="24"/>
              </w:rPr>
              <w:t xml:space="preserve"> (</w:t>
            </w:r>
            <w:proofErr w:type="spellStart"/>
            <w:r>
              <w:rPr>
                <w:rFonts w:ascii="Times New Roman" w:hAnsi="Times New Roman" w:cs="Times New Roman"/>
                <w:sz w:val="24"/>
                <w:szCs w:val="24"/>
              </w:rPr>
              <w:t>γf</w:t>
            </w:r>
            <w:proofErr w:type="spellEnd"/>
            <w:r>
              <w:rPr>
                <w:rFonts w:ascii="Times New Roman" w:hAnsi="Times New Roman" w:cs="Times New Roman"/>
                <w:sz w:val="24"/>
                <w:szCs w:val="24"/>
              </w:rPr>
              <w:t>)</w:t>
            </w:r>
            <w:r w:rsidR="00F00ED7">
              <w:rPr>
                <w:rFonts w:ascii="Times New Roman" w:hAnsi="Times New Roman" w:cs="Times New Roman"/>
                <w:sz w:val="24"/>
                <w:szCs w:val="24"/>
              </w:rPr>
              <w:t xml:space="preserve"> (</w:t>
            </w:r>
            <w:proofErr w:type="spellStart"/>
            <w:r w:rsidR="00F00ED7">
              <w:rPr>
                <w:rFonts w:ascii="Times New Roman" w:hAnsi="Times New Roman" w:cs="Times New Roman"/>
                <w:sz w:val="24"/>
                <w:szCs w:val="24"/>
              </w:rPr>
              <w:t>kN</w:t>
            </w:r>
            <w:proofErr w:type="spellEnd"/>
            <w:r w:rsidR="00F00ED7">
              <w:rPr>
                <w:rFonts w:ascii="Times New Roman" w:hAnsi="Times New Roman" w:cs="Times New Roman"/>
                <w:sz w:val="24"/>
                <w:szCs w:val="24"/>
              </w:rPr>
              <w:t>/m</w:t>
            </w:r>
            <w:r w:rsidR="00F00ED7">
              <w:rPr>
                <w:rFonts w:ascii="Times New Roman" w:hAnsi="Times New Roman" w:cs="Times New Roman"/>
                <w:sz w:val="24"/>
                <w:szCs w:val="24"/>
                <w:vertAlign w:val="superscript"/>
              </w:rPr>
              <w:t>3</w:t>
            </w:r>
            <w:r w:rsidR="00F00ED7">
              <w:rPr>
                <w:rFonts w:ascii="Times New Roman" w:hAnsi="Times New Roman" w:cs="Times New Roman"/>
                <w:sz w:val="24"/>
                <w:szCs w:val="24"/>
              </w:rPr>
              <w:t>)</w:t>
            </w:r>
          </w:p>
        </w:tc>
        <w:tc>
          <w:tcPr>
            <w:tcW w:w="751" w:type="pct"/>
            <w:vAlign w:val="center"/>
          </w:tcPr>
          <w:p w14:paraId="2BBE01AC" w14:textId="77777777" w:rsidR="00946062" w:rsidRDefault="00946062" w:rsidP="0094719D">
            <w:pPr>
              <w:jc w:val="center"/>
              <w:rPr>
                <w:rFonts w:ascii="Times New Roman" w:hAnsi="Times New Roman" w:cs="Times New Roman"/>
                <w:sz w:val="24"/>
                <w:szCs w:val="24"/>
              </w:rPr>
            </w:pPr>
            <w:r w:rsidRPr="00B129D6">
              <w:rPr>
                <w:rFonts w:ascii="Times New Roman" w:hAnsi="Times New Roman" w:cs="Times New Roman"/>
                <w:sz w:val="24"/>
                <w:szCs w:val="24"/>
              </w:rPr>
              <w:t>1</w:t>
            </w:r>
            <w:r w:rsidR="00DB64DE">
              <w:rPr>
                <w:rFonts w:ascii="Times New Roman" w:hAnsi="Times New Roman" w:cs="Times New Roman"/>
                <w:sz w:val="24"/>
                <w:szCs w:val="24"/>
              </w:rPr>
              <w:t>7</w:t>
            </w:r>
            <w:r w:rsidRPr="00B129D6">
              <w:rPr>
                <w:rFonts w:ascii="Times New Roman" w:hAnsi="Times New Roman" w:cs="Times New Roman"/>
                <w:sz w:val="24"/>
                <w:szCs w:val="24"/>
              </w:rPr>
              <w:t>.5</w:t>
            </w:r>
          </w:p>
        </w:tc>
        <w:tc>
          <w:tcPr>
            <w:tcW w:w="752" w:type="pct"/>
            <w:vAlign w:val="center"/>
          </w:tcPr>
          <w:p w14:paraId="3352E280" w14:textId="77777777" w:rsidR="00946062" w:rsidRPr="00B129D6" w:rsidRDefault="00DB64DE" w:rsidP="0094719D">
            <w:pPr>
              <w:jc w:val="center"/>
              <w:rPr>
                <w:rFonts w:ascii="Times New Roman" w:hAnsi="Times New Roman" w:cs="Times New Roman"/>
                <w:sz w:val="24"/>
                <w:szCs w:val="24"/>
              </w:rPr>
            </w:pPr>
            <w:r>
              <w:rPr>
                <w:rFonts w:ascii="Times New Roman" w:hAnsi="Times New Roman" w:cs="Times New Roman"/>
                <w:sz w:val="24"/>
                <w:szCs w:val="24"/>
              </w:rPr>
              <w:t>18.5</w:t>
            </w:r>
          </w:p>
        </w:tc>
        <w:tc>
          <w:tcPr>
            <w:tcW w:w="746" w:type="pct"/>
            <w:vAlign w:val="center"/>
          </w:tcPr>
          <w:p w14:paraId="0DC81920" w14:textId="77777777" w:rsidR="00946062" w:rsidRPr="00B129D6" w:rsidRDefault="00DB64DE" w:rsidP="0094719D">
            <w:pPr>
              <w:jc w:val="center"/>
              <w:rPr>
                <w:rFonts w:ascii="Times New Roman" w:hAnsi="Times New Roman" w:cs="Times New Roman"/>
                <w:sz w:val="24"/>
                <w:szCs w:val="24"/>
              </w:rPr>
            </w:pPr>
            <w:r>
              <w:rPr>
                <w:rFonts w:ascii="Times New Roman" w:hAnsi="Times New Roman" w:cs="Times New Roman"/>
                <w:sz w:val="24"/>
                <w:szCs w:val="24"/>
              </w:rPr>
              <w:t>19.5</w:t>
            </w:r>
          </w:p>
        </w:tc>
      </w:tr>
      <w:tr w:rsidR="00946062" w14:paraId="287FBFBF" w14:textId="77777777" w:rsidTr="0094719D">
        <w:trPr>
          <w:trHeight w:val="340"/>
        </w:trPr>
        <w:tc>
          <w:tcPr>
            <w:tcW w:w="2751" w:type="pct"/>
            <w:vAlign w:val="center"/>
          </w:tcPr>
          <w:p w14:paraId="3F65DDA2" w14:textId="633CDC3D" w:rsidR="00946062" w:rsidRDefault="00946062" w:rsidP="0094719D">
            <w:pPr>
              <w:rPr>
                <w:rFonts w:ascii="Times New Roman" w:hAnsi="Times New Roman" w:cs="Times New Roman"/>
                <w:sz w:val="24"/>
                <w:szCs w:val="24"/>
              </w:rPr>
            </w:pPr>
            <w:r>
              <w:rPr>
                <w:rFonts w:ascii="Times New Roman" w:hAnsi="Times New Roman" w:cs="Times New Roman"/>
                <w:sz w:val="24"/>
                <w:szCs w:val="24"/>
              </w:rPr>
              <w:t>Á</w:t>
            </w:r>
            <w:r w:rsidRPr="00B129D6">
              <w:rPr>
                <w:rFonts w:ascii="Times New Roman" w:hAnsi="Times New Roman" w:cs="Times New Roman"/>
                <w:sz w:val="24"/>
                <w:szCs w:val="24"/>
              </w:rPr>
              <w:t xml:space="preserve">ngulo de fricción interna </w:t>
            </w:r>
            <w:r>
              <w:rPr>
                <w:rFonts w:ascii="Times New Roman" w:hAnsi="Times New Roman" w:cs="Times New Roman"/>
                <w:sz w:val="24"/>
                <w:szCs w:val="24"/>
              </w:rPr>
              <w:t>(ϕ)</w:t>
            </w:r>
            <w:r w:rsidR="00F00ED7">
              <w:rPr>
                <w:rFonts w:ascii="Times New Roman" w:hAnsi="Times New Roman" w:cs="Times New Roman"/>
                <w:sz w:val="24"/>
                <w:szCs w:val="24"/>
              </w:rPr>
              <w:t xml:space="preserve"> (</w:t>
            </w:r>
            <w:r w:rsidR="00F00ED7">
              <w:rPr>
                <w:rFonts w:ascii="Arial" w:hAnsi="Arial" w:cs="Arial"/>
                <w:sz w:val="24"/>
                <w:szCs w:val="24"/>
              </w:rPr>
              <w:t>°</w:t>
            </w:r>
            <w:r w:rsidR="00F00ED7">
              <w:rPr>
                <w:rFonts w:ascii="Times New Roman" w:hAnsi="Times New Roman" w:cs="Times New Roman"/>
                <w:sz w:val="24"/>
                <w:szCs w:val="24"/>
              </w:rPr>
              <w:t>)</w:t>
            </w:r>
          </w:p>
        </w:tc>
        <w:tc>
          <w:tcPr>
            <w:tcW w:w="751" w:type="pct"/>
            <w:vAlign w:val="center"/>
          </w:tcPr>
          <w:p w14:paraId="41F4565C" w14:textId="77777777" w:rsidR="00946062" w:rsidRDefault="00DB64DE" w:rsidP="0094719D">
            <w:pPr>
              <w:jc w:val="center"/>
              <w:rPr>
                <w:rFonts w:ascii="Times New Roman" w:hAnsi="Times New Roman" w:cs="Times New Roman"/>
                <w:sz w:val="24"/>
                <w:szCs w:val="24"/>
              </w:rPr>
            </w:pPr>
            <w:r>
              <w:rPr>
                <w:rFonts w:ascii="Times New Roman" w:hAnsi="Times New Roman" w:cs="Times New Roman"/>
                <w:sz w:val="24"/>
                <w:szCs w:val="24"/>
              </w:rPr>
              <w:t>35</w:t>
            </w:r>
          </w:p>
        </w:tc>
        <w:tc>
          <w:tcPr>
            <w:tcW w:w="752" w:type="pct"/>
            <w:vAlign w:val="center"/>
          </w:tcPr>
          <w:p w14:paraId="55A1DE56" w14:textId="77777777" w:rsidR="00946062" w:rsidRPr="00B129D6" w:rsidRDefault="00DB64DE" w:rsidP="0094719D">
            <w:pPr>
              <w:jc w:val="center"/>
              <w:rPr>
                <w:rFonts w:ascii="Times New Roman" w:hAnsi="Times New Roman" w:cs="Times New Roman"/>
                <w:sz w:val="24"/>
                <w:szCs w:val="24"/>
              </w:rPr>
            </w:pPr>
            <w:r>
              <w:rPr>
                <w:rFonts w:ascii="Times New Roman" w:hAnsi="Times New Roman" w:cs="Times New Roman"/>
                <w:sz w:val="24"/>
                <w:szCs w:val="24"/>
              </w:rPr>
              <w:t>37</w:t>
            </w:r>
          </w:p>
        </w:tc>
        <w:tc>
          <w:tcPr>
            <w:tcW w:w="746" w:type="pct"/>
            <w:vAlign w:val="center"/>
          </w:tcPr>
          <w:p w14:paraId="3DDB7E0E" w14:textId="77777777" w:rsidR="00946062" w:rsidRDefault="00DB64DE" w:rsidP="0094719D">
            <w:pPr>
              <w:jc w:val="center"/>
              <w:rPr>
                <w:rFonts w:ascii="Times New Roman" w:hAnsi="Times New Roman" w:cs="Times New Roman"/>
                <w:sz w:val="24"/>
                <w:szCs w:val="24"/>
              </w:rPr>
            </w:pPr>
            <w:r>
              <w:rPr>
                <w:rFonts w:ascii="Times New Roman" w:hAnsi="Times New Roman" w:cs="Times New Roman"/>
                <w:sz w:val="24"/>
                <w:szCs w:val="24"/>
              </w:rPr>
              <w:t>39</w:t>
            </w:r>
          </w:p>
        </w:tc>
      </w:tr>
      <w:tr w:rsidR="00946062" w14:paraId="41D7FCE7" w14:textId="77777777" w:rsidTr="0094719D">
        <w:trPr>
          <w:trHeight w:val="340"/>
        </w:trPr>
        <w:tc>
          <w:tcPr>
            <w:tcW w:w="2751" w:type="pct"/>
            <w:vAlign w:val="center"/>
          </w:tcPr>
          <w:p w14:paraId="47EBC200" w14:textId="6E77A5E9" w:rsidR="00946062" w:rsidRPr="00B129D6" w:rsidRDefault="00946062" w:rsidP="0094719D">
            <w:pPr>
              <w:rPr>
                <w:rFonts w:ascii="Times New Roman" w:hAnsi="Times New Roman" w:cs="Times New Roman"/>
                <w:sz w:val="24"/>
                <w:szCs w:val="24"/>
              </w:rPr>
            </w:pPr>
            <w:r w:rsidRPr="00B129D6">
              <w:rPr>
                <w:rFonts w:ascii="Times New Roman" w:hAnsi="Times New Roman" w:cs="Times New Roman"/>
                <w:sz w:val="24"/>
                <w:szCs w:val="24"/>
              </w:rPr>
              <w:t xml:space="preserve">Cohesión </w:t>
            </w:r>
            <w:r>
              <w:rPr>
                <w:rFonts w:ascii="Times New Roman" w:hAnsi="Times New Roman" w:cs="Times New Roman"/>
                <w:sz w:val="24"/>
                <w:szCs w:val="24"/>
              </w:rPr>
              <w:t>(c)</w:t>
            </w:r>
            <w:r w:rsidR="00F00ED7">
              <w:rPr>
                <w:rFonts w:ascii="Times New Roman" w:hAnsi="Times New Roman" w:cs="Times New Roman"/>
                <w:sz w:val="24"/>
                <w:szCs w:val="24"/>
              </w:rPr>
              <w:t xml:space="preserve"> (</w:t>
            </w:r>
            <w:proofErr w:type="spellStart"/>
            <w:r w:rsidR="00F00ED7">
              <w:rPr>
                <w:rFonts w:ascii="Times New Roman" w:hAnsi="Times New Roman" w:cs="Times New Roman"/>
                <w:sz w:val="24"/>
                <w:szCs w:val="24"/>
              </w:rPr>
              <w:t>kPa</w:t>
            </w:r>
            <w:proofErr w:type="spellEnd"/>
            <w:r w:rsidR="00F00ED7">
              <w:rPr>
                <w:rFonts w:ascii="Times New Roman" w:hAnsi="Times New Roman" w:cs="Times New Roman"/>
                <w:sz w:val="24"/>
                <w:szCs w:val="24"/>
              </w:rPr>
              <w:t>)</w:t>
            </w:r>
          </w:p>
        </w:tc>
        <w:tc>
          <w:tcPr>
            <w:tcW w:w="751" w:type="pct"/>
            <w:vAlign w:val="center"/>
          </w:tcPr>
          <w:p w14:paraId="3A7E5C02" w14:textId="77777777" w:rsidR="00946062" w:rsidRDefault="00DB64DE" w:rsidP="0094719D">
            <w:pPr>
              <w:jc w:val="center"/>
              <w:rPr>
                <w:rFonts w:ascii="Times New Roman" w:hAnsi="Times New Roman" w:cs="Times New Roman"/>
                <w:sz w:val="24"/>
                <w:szCs w:val="24"/>
              </w:rPr>
            </w:pPr>
            <w:r>
              <w:rPr>
                <w:rFonts w:ascii="Times New Roman" w:hAnsi="Times New Roman" w:cs="Times New Roman"/>
                <w:sz w:val="24"/>
                <w:szCs w:val="24"/>
              </w:rPr>
              <w:t>10</w:t>
            </w:r>
          </w:p>
        </w:tc>
        <w:tc>
          <w:tcPr>
            <w:tcW w:w="752" w:type="pct"/>
            <w:vAlign w:val="center"/>
          </w:tcPr>
          <w:p w14:paraId="1C9C82AF" w14:textId="77777777" w:rsidR="00946062" w:rsidRPr="00B129D6" w:rsidRDefault="00DB64DE" w:rsidP="0094719D">
            <w:pPr>
              <w:jc w:val="center"/>
              <w:rPr>
                <w:rFonts w:ascii="Times New Roman" w:hAnsi="Times New Roman" w:cs="Times New Roman"/>
                <w:sz w:val="24"/>
                <w:szCs w:val="24"/>
              </w:rPr>
            </w:pPr>
            <w:r>
              <w:rPr>
                <w:rFonts w:ascii="Times New Roman" w:hAnsi="Times New Roman" w:cs="Times New Roman"/>
                <w:sz w:val="24"/>
                <w:szCs w:val="24"/>
              </w:rPr>
              <w:t>15</w:t>
            </w:r>
          </w:p>
        </w:tc>
        <w:tc>
          <w:tcPr>
            <w:tcW w:w="746" w:type="pct"/>
            <w:vAlign w:val="center"/>
          </w:tcPr>
          <w:p w14:paraId="3B4E31C4" w14:textId="77777777" w:rsidR="00946062" w:rsidRDefault="00DB64DE" w:rsidP="0094719D">
            <w:pPr>
              <w:jc w:val="center"/>
              <w:rPr>
                <w:rFonts w:ascii="Times New Roman" w:hAnsi="Times New Roman" w:cs="Times New Roman"/>
                <w:sz w:val="24"/>
                <w:szCs w:val="24"/>
              </w:rPr>
            </w:pPr>
            <w:r>
              <w:rPr>
                <w:rFonts w:ascii="Times New Roman" w:hAnsi="Times New Roman" w:cs="Times New Roman"/>
                <w:sz w:val="24"/>
                <w:szCs w:val="24"/>
              </w:rPr>
              <w:t>20</w:t>
            </w:r>
          </w:p>
        </w:tc>
      </w:tr>
      <w:tr w:rsidR="00DB64DE" w14:paraId="50D0B914" w14:textId="77777777" w:rsidTr="0094719D">
        <w:trPr>
          <w:trHeight w:val="340"/>
        </w:trPr>
        <w:tc>
          <w:tcPr>
            <w:tcW w:w="2751" w:type="pct"/>
            <w:vAlign w:val="center"/>
          </w:tcPr>
          <w:p w14:paraId="160DF573" w14:textId="208BF120" w:rsidR="00DB64DE" w:rsidRPr="00B129D6" w:rsidRDefault="00DB64DE" w:rsidP="0094719D">
            <w:pPr>
              <w:rPr>
                <w:rFonts w:ascii="Times New Roman" w:hAnsi="Times New Roman" w:cs="Times New Roman"/>
                <w:sz w:val="24"/>
                <w:szCs w:val="24"/>
              </w:rPr>
            </w:pPr>
            <w:r w:rsidRPr="00B129D6">
              <w:rPr>
                <w:rFonts w:ascii="Times New Roman" w:hAnsi="Times New Roman" w:cs="Times New Roman"/>
                <w:sz w:val="24"/>
                <w:szCs w:val="24"/>
              </w:rPr>
              <w:t>Permeabilidad</w:t>
            </w:r>
            <w:r>
              <w:rPr>
                <w:rFonts w:ascii="Times New Roman" w:hAnsi="Times New Roman" w:cs="Times New Roman"/>
                <w:sz w:val="24"/>
                <w:szCs w:val="24"/>
              </w:rPr>
              <w:t xml:space="preserve"> saturada (</w:t>
            </w:r>
            <w:proofErr w:type="spellStart"/>
            <w:r>
              <w:rPr>
                <w:rFonts w:ascii="Times New Roman" w:hAnsi="Times New Roman" w:cs="Times New Roman"/>
                <w:sz w:val="24"/>
                <w:szCs w:val="24"/>
              </w:rPr>
              <w:t>k</w:t>
            </w:r>
            <w:r w:rsidR="0094719D" w:rsidRPr="0094719D">
              <w:rPr>
                <w:rFonts w:ascii="Times New Roman" w:hAnsi="Times New Roman" w:cs="Times New Roman"/>
                <w:sz w:val="24"/>
                <w:szCs w:val="24"/>
                <w:vertAlign w:val="subscript"/>
              </w:rPr>
              <w:t>x</w:t>
            </w:r>
            <w:proofErr w:type="spellEnd"/>
            <w:r>
              <w:rPr>
                <w:rFonts w:ascii="Times New Roman" w:hAnsi="Times New Roman" w:cs="Times New Roman"/>
                <w:sz w:val="24"/>
                <w:szCs w:val="24"/>
              </w:rPr>
              <w:t>)</w:t>
            </w:r>
            <w:r w:rsidR="00F00ED7">
              <w:rPr>
                <w:rFonts w:ascii="Times New Roman" w:hAnsi="Times New Roman" w:cs="Times New Roman"/>
                <w:sz w:val="24"/>
                <w:szCs w:val="24"/>
              </w:rPr>
              <w:t xml:space="preserve"> (m/s)</w:t>
            </w:r>
          </w:p>
        </w:tc>
        <w:tc>
          <w:tcPr>
            <w:tcW w:w="2249" w:type="pct"/>
            <w:gridSpan w:val="3"/>
            <w:vAlign w:val="center"/>
          </w:tcPr>
          <w:p w14:paraId="308DF3DA" w14:textId="77777777" w:rsidR="00DB64DE" w:rsidRPr="00DB64DE" w:rsidRDefault="00DB64DE" w:rsidP="0094719D">
            <w:pPr>
              <w:jc w:val="center"/>
              <w:rPr>
                <w:rFonts w:ascii="Arial" w:hAnsi="Arial" w:cs="Arial"/>
                <w:color w:val="000000"/>
              </w:rPr>
            </w:pPr>
            <w:r>
              <w:rPr>
                <w:rFonts w:ascii="Arial" w:hAnsi="Arial" w:cs="Arial"/>
                <w:color w:val="000000"/>
              </w:rPr>
              <w:t>1.00E-06</w:t>
            </w:r>
          </w:p>
        </w:tc>
      </w:tr>
      <w:tr w:rsidR="00946062" w14:paraId="6E8D5601" w14:textId="77777777" w:rsidTr="0094719D">
        <w:trPr>
          <w:trHeight w:val="340"/>
        </w:trPr>
        <w:tc>
          <w:tcPr>
            <w:tcW w:w="2751" w:type="pct"/>
            <w:vAlign w:val="center"/>
          </w:tcPr>
          <w:p w14:paraId="725907A8" w14:textId="789A2E43" w:rsidR="00946062" w:rsidRPr="00B129D6" w:rsidRDefault="00946062" w:rsidP="0094719D">
            <w:pPr>
              <w:rPr>
                <w:rFonts w:ascii="Times New Roman" w:hAnsi="Times New Roman" w:cs="Times New Roman"/>
                <w:sz w:val="24"/>
                <w:szCs w:val="24"/>
              </w:rPr>
            </w:pPr>
            <w:r w:rsidRPr="00B129D6">
              <w:rPr>
                <w:rFonts w:ascii="Times New Roman" w:hAnsi="Times New Roman" w:cs="Times New Roman"/>
                <w:sz w:val="24"/>
                <w:szCs w:val="24"/>
              </w:rPr>
              <w:t>Módulo de elasticidad</w:t>
            </w:r>
            <w:r>
              <w:rPr>
                <w:rFonts w:ascii="Times New Roman" w:hAnsi="Times New Roman" w:cs="Times New Roman"/>
                <w:sz w:val="24"/>
                <w:szCs w:val="24"/>
              </w:rPr>
              <w:t xml:space="preserve"> (E)</w:t>
            </w:r>
            <w:r w:rsidR="00F00ED7">
              <w:rPr>
                <w:rFonts w:ascii="Times New Roman" w:hAnsi="Times New Roman" w:cs="Times New Roman"/>
                <w:sz w:val="24"/>
                <w:szCs w:val="24"/>
              </w:rPr>
              <w:t xml:space="preserve"> (</w:t>
            </w:r>
            <w:proofErr w:type="spellStart"/>
            <w:r w:rsidR="00F00ED7">
              <w:rPr>
                <w:rFonts w:ascii="Times New Roman" w:hAnsi="Times New Roman" w:cs="Times New Roman"/>
                <w:sz w:val="24"/>
                <w:szCs w:val="24"/>
              </w:rPr>
              <w:t>kPa</w:t>
            </w:r>
            <w:proofErr w:type="spellEnd"/>
            <w:r w:rsidR="00F00ED7">
              <w:rPr>
                <w:rFonts w:ascii="Times New Roman" w:hAnsi="Times New Roman" w:cs="Times New Roman"/>
                <w:sz w:val="24"/>
                <w:szCs w:val="24"/>
              </w:rPr>
              <w:t>)</w:t>
            </w:r>
          </w:p>
        </w:tc>
        <w:tc>
          <w:tcPr>
            <w:tcW w:w="751" w:type="pct"/>
            <w:vAlign w:val="center"/>
          </w:tcPr>
          <w:p w14:paraId="5C87BE9A" w14:textId="77777777" w:rsidR="00946062" w:rsidRDefault="00DB64DE" w:rsidP="0094719D">
            <w:pPr>
              <w:jc w:val="center"/>
              <w:rPr>
                <w:rFonts w:ascii="Times New Roman" w:hAnsi="Times New Roman" w:cs="Times New Roman"/>
                <w:sz w:val="24"/>
                <w:szCs w:val="24"/>
              </w:rPr>
            </w:pPr>
            <w:r>
              <w:rPr>
                <w:rFonts w:ascii="Times New Roman" w:hAnsi="Times New Roman" w:cs="Times New Roman"/>
                <w:sz w:val="24"/>
                <w:szCs w:val="24"/>
              </w:rPr>
              <w:t>65</w:t>
            </w:r>
            <w:r w:rsidR="00946062" w:rsidRPr="00B129D6">
              <w:rPr>
                <w:rFonts w:ascii="Times New Roman" w:hAnsi="Times New Roman" w:cs="Times New Roman"/>
                <w:sz w:val="24"/>
                <w:szCs w:val="24"/>
              </w:rPr>
              <w:t>000</w:t>
            </w:r>
          </w:p>
        </w:tc>
        <w:tc>
          <w:tcPr>
            <w:tcW w:w="752" w:type="pct"/>
            <w:vAlign w:val="center"/>
          </w:tcPr>
          <w:p w14:paraId="5EA7FC79" w14:textId="77777777" w:rsidR="00946062" w:rsidRPr="00B129D6" w:rsidRDefault="00DB64DE" w:rsidP="0094719D">
            <w:pPr>
              <w:jc w:val="center"/>
              <w:rPr>
                <w:rFonts w:ascii="Times New Roman" w:hAnsi="Times New Roman" w:cs="Times New Roman"/>
                <w:sz w:val="24"/>
                <w:szCs w:val="24"/>
              </w:rPr>
            </w:pPr>
            <w:r>
              <w:rPr>
                <w:rFonts w:ascii="Times New Roman" w:hAnsi="Times New Roman" w:cs="Times New Roman"/>
                <w:sz w:val="24"/>
                <w:szCs w:val="24"/>
              </w:rPr>
              <w:t>75000</w:t>
            </w:r>
          </w:p>
        </w:tc>
        <w:tc>
          <w:tcPr>
            <w:tcW w:w="746" w:type="pct"/>
            <w:vAlign w:val="center"/>
          </w:tcPr>
          <w:p w14:paraId="6D8DA8B0" w14:textId="77777777" w:rsidR="00946062" w:rsidRDefault="00DB64DE" w:rsidP="0094719D">
            <w:pPr>
              <w:jc w:val="center"/>
              <w:rPr>
                <w:rFonts w:ascii="Times New Roman" w:hAnsi="Times New Roman" w:cs="Times New Roman"/>
                <w:sz w:val="24"/>
                <w:szCs w:val="24"/>
              </w:rPr>
            </w:pPr>
            <w:r>
              <w:rPr>
                <w:rFonts w:ascii="Times New Roman" w:hAnsi="Times New Roman" w:cs="Times New Roman"/>
                <w:sz w:val="24"/>
                <w:szCs w:val="24"/>
              </w:rPr>
              <w:t>85</w:t>
            </w:r>
            <w:r w:rsidR="00946062" w:rsidRPr="00B129D6">
              <w:rPr>
                <w:rFonts w:ascii="Times New Roman" w:hAnsi="Times New Roman" w:cs="Times New Roman"/>
                <w:sz w:val="24"/>
                <w:szCs w:val="24"/>
              </w:rPr>
              <w:t>000</w:t>
            </w:r>
          </w:p>
        </w:tc>
      </w:tr>
      <w:tr w:rsidR="00DB64DE" w14:paraId="4E1DDCFF" w14:textId="77777777" w:rsidTr="0094719D">
        <w:trPr>
          <w:trHeight w:val="340"/>
        </w:trPr>
        <w:tc>
          <w:tcPr>
            <w:tcW w:w="2751" w:type="pct"/>
            <w:vAlign w:val="center"/>
          </w:tcPr>
          <w:p w14:paraId="3F295E1F" w14:textId="77777777" w:rsidR="00DB64DE" w:rsidRPr="00B129D6" w:rsidRDefault="00DB64DE" w:rsidP="0094719D">
            <w:pPr>
              <w:rPr>
                <w:rFonts w:ascii="Times New Roman" w:hAnsi="Times New Roman" w:cs="Times New Roman"/>
                <w:sz w:val="24"/>
                <w:szCs w:val="24"/>
              </w:rPr>
            </w:pPr>
            <w:r w:rsidRPr="00B129D6">
              <w:rPr>
                <w:rFonts w:ascii="Times New Roman" w:hAnsi="Times New Roman" w:cs="Times New Roman"/>
                <w:sz w:val="24"/>
                <w:szCs w:val="24"/>
              </w:rPr>
              <w:t>Índice de compresibilidad volumétrica (</w:t>
            </w:r>
            <w:proofErr w:type="spellStart"/>
            <w:r w:rsidRPr="00B129D6">
              <w:rPr>
                <w:rFonts w:ascii="Times New Roman" w:hAnsi="Times New Roman" w:cs="Times New Roman"/>
                <w:sz w:val="24"/>
                <w:szCs w:val="24"/>
              </w:rPr>
              <w:t>Mv</w:t>
            </w:r>
            <w:proofErr w:type="spellEnd"/>
            <w:r w:rsidRPr="00B129D6">
              <w:rPr>
                <w:rFonts w:ascii="Times New Roman" w:hAnsi="Times New Roman" w:cs="Times New Roman"/>
                <w:sz w:val="24"/>
                <w:szCs w:val="24"/>
              </w:rPr>
              <w:t>)</w:t>
            </w:r>
          </w:p>
        </w:tc>
        <w:tc>
          <w:tcPr>
            <w:tcW w:w="2249" w:type="pct"/>
            <w:gridSpan w:val="3"/>
            <w:vAlign w:val="center"/>
          </w:tcPr>
          <w:p w14:paraId="310CAB8C" w14:textId="77777777" w:rsidR="00DB64DE" w:rsidRPr="00DB64DE" w:rsidRDefault="00DB64DE" w:rsidP="0094719D">
            <w:pPr>
              <w:jc w:val="center"/>
              <w:rPr>
                <w:rFonts w:ascii="Arial" w:hAnsi="Arial" w:cs="Arial"/>
                <w:color w:val="000000"/>
              </w:rPr>
            </w:pPr>
            <w:r>
              <w:rPr>
                <w:rFonts w:ascii="Arial" w:hAnsi="Arial" w:cs="Arial"/>
                <w:color w:val="000000"/>
              </w:rPr>
              <w:t>1.00E-05</w:t>
            </w:r>
          </w:p>
        </w:tc>
      </w:tr>
      <w:tr w:rsidR="00DB64DE" w14:paraId="1C5CE8A9" w14:textId="77777777" w:rsidTr="0094719D">
        <w:trPr>
          <w:trHeight w:val="340"/>
        </w:trPr>
        <w:tc>
          <w:tcPr>
            <w:tcW w:w="2751" w:type="pct"/>
            <w:vAlign w:val="center"/>
          </w:tcPr>
          <w:p w14:paraId="6AB3F2E2" w14:textId="77777777" w:rsidR="00DB64DE" w:rsidRPr="00B129D6" w:rsidRDefault="00DB64DE" w:rsidP="0094719D">
            <w:pPr>
              <w:rPr>
                <w:rFonts w:ascii="Times New Roman" w:hAnsi="Times New Roman" w:cs="Times New Roman"/>
                <w:sz w:val="24"/>
                <w:szCs w:val="24"/>
              </w:rPr>
            </w:pPr>
            <w:r w:rsidRPr="00B129D6">
              <w:rPr>
                <w:rFonts w:ascii="Times New Roman" w:hAnsi="Times New Roman" w:cs="Times New Roman"/>
                <w:sz w:val="24"/>
                <w:szCs w:val="24"/>
              </w:rPr>
              <w:t>Coeficiente de Poisson</w:t>
            </w:r>
            <w:r>
              <w:rPr>
                <w:rFonts w:ascii="Times New Roman" w:hAnsi="Times New Roman" w:cs="Times New Roman"/>
                <w:sz w:val="24"/>
                <w:szCs w:val="24"/>
              </w:rPr>
              <w:t xml:space="preserve"> (μ)</w:t>
            </w:r>
          </w:p>
        </w:tc>
        <w:tc>
          <w:tcPr>
            <w:tcW w:w="2249" w:type="pct"/>
            <w:gridSpan w:val="3"/>
            <w:vAlign w:val="center"/>
          </w:tcPr>
          <w:p w14:paraId="1479B68D" w14:textId="77777777" w:rsidR="00DB64DE" w:rsidRDefault="00DB64DE" w:rsidP="0094719D">
            <w:pPr>
              <w:jc w:val="center"/>
              <w:rPr>
                <w:rFonts w:ascii="Times New Roman" w:hAnsi="Times New Roman" w:cs="Times New Roman"/>
                <w:sz w:val="24"/>
                <w:szCs w:val="24"/>
              </w:rPr>
            </w:pPr>
            <w:r>
              <w:rPr>
                <w:rFonts w:ascii="Times New Roman" w:hAnsi="Times New Roman" w:cs="Times New Roman"/>
                <w:sz w:val="24"/>
                <w:szCs w:val="24"/>
              </w:rPr>
              <w:t>0.4</w:t>
            </w:r>
          </w:p>
        </w:tc>
      </w:tr>
    </w:tbl>
    <w:p w14:paraId="33566008" w14:textId="4E241C03" w:rsidR="00946062" w:rsidRDefault="0094719D" w:rsidP="00C04461">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el drenaje se considera una grava de alta permeabilidad, </w:t>
      </w:r>
      <w:r w:rsidR="00BA42C7">
        <w:rPr>
          <w:rFonts w:ascii="Times New Roman" w:hAnsi="Times New Roman" w:cs="Times New Roman"/>
          <w:sz w:val="24"/>
          <w:szCs w:val="24"/>
        </w:rPr>
        <w:t xml:space="preserve">según lo planteado por </w:t>
      </w:r>
      <w:r w:rsidR="00BA42C7">
        <w:rPr>
          <w:rFonts w:ascii="Times New Roman" w:hAnsi="Times New Roman" w:cs="Times New Roman"/>
          <w:sz w:val="24"/>
          <w:szCs w:val="24"/>
        </w:rPr>
        <w:fldChar w:fldCharType="begin" w:fldLock="1"/>
      </w:r>
      <w:r w:rsidR="00AA57EE">
        <w:rPr>
          <w:rFonts w:ascii="Times New Roman" w:hAnsi="Times New Roman" w:cs="Times New Roman"/>
          <w:sz w:val="24"/>
          <w:szCs w:val="24"/>
        </w:rPr>
        <w:instrText>ADDIN CSL_CITATION { "citationItems" : [ { "id" : "ITEM-1", "itemData" : { "ISBN" : "0135897068", "author" : [ { "dropping-particle" : "", "family" : "Coduto", "given" : "Donald", "non-dropping-particle" : "", "parse-names" : false, "suffix" : "" } ], "edition" : "2nd. ed", "editor" : [ { "dropping-particle" : "", "family" : "Horton", "given" : "Marcia", "non-dropping-particle" : "", "parse-names" : false, "suffix" : "" } ], "id" : "ITEM-1", "issued" : { "date-parts" : [ [ "2001" ] ] }, "page" : "875", "publisher" : "Prentice-Hall", "publisher-place" : "New Jersey", "title" : "Foundation design", "type" : "book" }, "uris" : [ "http://unknownServer/documents/?uuid=a5f109cf-74ec-40e4-b969-123883c92c41" ] }, { "id" : "ITEM-2", "itemData" : { "ISBN" : "9706860614", "author" : [ { "dropping-particle" : "", "family" : "Das", "given" : "Braja M.", "non-dropping-particle" : "", "parse-names" : false, "suffix" : "" } ], "editor" : [ { "dropping-particle" : "", "family" : "Toledo Castellanos", "given" : "Miguel Angel", "non-dropping-particle" : "", "parse-names" : false, "suffix" : "" } ], "id" : "ITEM-2", "issued" : { "date-parts" : [ [ "2001" ] ] }, "page" : "607", "publisher" : "Thomson Learning", "publisher-place" : "California", "title" : "Fundamentos de Ingenieria Geotecnica", "type" : "book" }, "uris" : [ "http://unknownServer/documents/?uuid=09bad71a-e92c-4460-84c2-7b46ec15cf51" ] } ], "mendeley" : { "previouslyFormattedCitation" : "(Coduto 2001; Das 2001)" }, "properties" : { "noteIndex" : 0 }, "schema" : "https://github.com/citation-style-language/schema/raw/master/csl-citation.json" }</w:instrText>
      </w:r>
      <w:r w:rsidR="00BA42C7">
        <w:rPr>
          <w:rFonts w:ascii="Times New Roman" w:hAnsi="Times New Roman" w:cs="Times New Roman"/>
          <w:sz w:val="24"/>
          <w:szCs w:val="24"/>
        </w:rPr>
        <w:fldChar w:fldCharType="separate"/>
      </w:r>
      <w:r w:rsidR="00E51D75" w:rsidRPr="00E51D75">
        <w:rPr>
          <w:rFonts w:ascii="Times New Roman" w:hAnsi="Times New Roman" w:cs="Times New Roman"/>
          <w:noProof/>
          <w:sz w:val="24"/>
          <w:szCs w:val="24"/>
        </w:rPr>
        <w:t>(Coduto 2001; Das 2001)</w:t>
      </w:r>
      <w:r w:rsidR="00BA42C7">
        <w:rPr>
          <w:rFonts w:ascii="Times New Roman" w:hAnsi="Times New Roman" w:cs="Times New Roman"/>
          <w:sz w:val="24"/>
          <w:szCs w:val="24"/>
        </w:rPr>
        <w:fldChar w:fldCharType="end"/>
      </w:r>
      <w:r w:rsidR="00BA42C7">
        <w:rPr>
          <w:rFonts w:ascii="Times New Roman" w:hAnsi="Times New Roman" w:cs="Times New Roman"/>
          <w:sz w:val="24"/>
          <w:szCs w:val="24"/>
        </w:rPr>
        <w:t xml:space="preserve"> </w:t>
      </w:r>
      <w:r>
        <w:rPr>
          <w:rFonts w:ascii="Times New Roman" w:hAnsi="Times New Roman" w:cs="Times New Roman"/>
          <w:sz w:val="24"/>
          <w:szCs w:val="24"/>
        </w:rPr>
        <w:t>como se muestra en la tabla 4.</w:t>
      </w:r>
    </w:p>
    <w:p w14:paraId="13AED512" w14:textId="77777777" w:rsidR="0094719D" w:rsidRPr="00B129D6" w:rsidRDefault="0094719D" w:rsidP="00513FE6">
      <w:pPr>
        <w:spacing w:before="240" w:after="0"/>
        <w:jc w:val="center"/>
        <w:rPr>
          <w:rFonts w:ascii="Times New Roman" w:hAnsi="Times New Roman" w:cs="Times New Roman"/>
          <w:sz w:val="20"/>
        </w:rPr>
      </w:pPr>
      <w:r w:rsidRPr="00E6666A">
        <w:rPr>
          <w:rFonts w:ascii="Times New Roman" w:hAnsi="Times New Roman" w:cs="Times New Roman"/>
          <w:sz w:val="20"/>
        </w:rPr>
        <w:t xml:space="preserve">Tabla </w:t>
      </w:r>
      <w:r>
        <w:rPr>
          <w:rFonts w:ascii="Times New Roman" w:hAnsi="Times New Roman" w:cs="Times New Roman"/>
          <w:sz w:val="20"/>
        </w:rPr>
        <w:t>4.</w:t>
      </w:r>
      <w:r w:rsidRPr="00E6666A">
        <w:rPr>
          <w:rFonts w:ascii="Times New Roman" w:hAnsi="Times New Roman" w:cs="Times New Roman"/>
          <w:sz w:val="20"/>
        </w:rPr>
        <w:t xml:space="preserve"> Características </w:t>
      </w:r>
      <w:r>
        <w:rPr>
          <w:rFonts w:ascii="Times New Roman" w:hAnsi="Times New Roman" w:cs="Times New Roman"/>
          <w:sz w:val="20"/>
        </w:rPr>
        <w:t>del drenaje</w:t>
      </w:r>
      <w:r w:rsidRPr="00E6666A">
        <w:rPr>
          <w:rFonts w:ascii="Times New Roman" w:hAnsi="Times New Roman" w:cs="Times New Roman"/>
          <w:sz w:val="20"/>
        </w:rPr>
        <w:t>.</w:t>
      </w:r>
      <w:r w:rsidRPr="00E2443E">
        <w:rPr>
          <w:rFonts w:ascii="Times New Roman" w:hAnsi="Times New Roman" w:cs="Times New Roman"/>
          <w:szCs w:val="24"/>
        </w:rPr>
        <w:t xml:space="preserve"> </w:t>
      </w:r>
      <w:r w:rsidRPr="00E2443E">
        <w:rPr>
          <w:rFonts w:ascii="Times New Roman" w:hAnsi="Times New Roman" w:cs="Times New Roman"/>
          <w:sz w:val="20"/>
        </w:rPr>
        <w:t>(Fuente: Elaboración propia)</w:t>
      </w:r>
    </w:p>
    <w:tbl>
      <w:tblPr>
        <w:tblStyle w:val="TableGrid"/>
        <w:tblW w:w="3502" w:type="pct"/>
        <w:jc w:val="center"/>
        <w:tblLook w:val="04A0" w:firstRow="1" w:lastRow="0" w:firstColumn="1" w:lastColumn="0" w:noHBand="0" w:noVBand="1"/>
      </w:tblPr>
      <w:tblGrid>
        <w:gridCol w:w="4674"/>
        <w:gridCol w:w="1275"/>
      </w:tblGrid>
      <w:tr w:rsidR="0094719D" w14:paraId="64C71341" w14:textId="77777777" w:rsidTr="0094719D">
        <w:trPr>
          <w:trHeight w:val="340"/>
          <w:jc w:val="center"/>
        </w:trPr>
        <w:tc>
          <w:tcPr>
            <w:tcW w:w="3928" w:type="pct"/>
            <w:vAlign w:val="center"/>
          </w:tcPr>
          <w:p w14:paraId="3530D5ED" w14:textId="3E8E4D24" w:rsidR="0094719D" w:rsidRDefault="0094719D" w:rsidP="0094719D">
            <w:pPr>
              <w:rPr>
                <w:rFonts w:ascii="Times New Roman" w:hAnsi="Times New Roman" w:cs="Times New Roman"/>
                <w:sz w:val="24"/>
                <w:szCs w:val="24"/>
              </w:rPr>
            </w:pPr>
            <w:r w:rsidRPr="00B129D6">
              <w:rPr>
                <w:rFonts w:ascii="Times New Roman" w:hAnsi="Times New Roman" w:cs="Times New Roman"/>
                <w:sz w:val="24"/>
                <w:szCs w:val="24"/>
              </w:rPr>
              <w:t>Peso específico húmedo</w:t>
            </w:r>
            <w:r>
              <w:rPr>
                <w:rFonts w:ascii="Times New Roman" w:hAnsi="Times New Roman" w:cs="Times New Roman"/>
                <w:sz w:val="24"/>
                <w:szCs w:val="24"/>
              </w:rPr>
              <w:t xml:space="preserve"> (</w:t>
            </w:r>
            <w:proofErr w:type="spellStart"/>
            <w:r>
              <w:rPr>
                <w:rFonts w:ascii="Times New Roman" w:hAnsi="Times New Roman" w:cs="Times New Roman"/>
                <w:sz w:val="24"/>
                <w:szCs w:val="24"/>
              </w:rPr>
              <w:t>γf</w:t>
            </w:r>
            <w:proofErr w:type="spellEnd"/>
            <w:r>
              <w:rPr>
                <w:rFonts w:ascii="Times New Roman" w:hAnsi="Times New Roman" w:cs="Times New Roman"/>
                <w:sz w:val="24"/>
                <w:szCs w:val="24"/>
              </w:rPr>
              <w:t>)</w:t>
            </w:r>
            <w:r w:rsidR="00F00ED7">
              <w:rPr>
                <w:rFonts w:ascii="Times New Roman" w:hAnsi="Times New Roman" w:cs="Times New Roman"/>
                <w:sz w:val="24"/>
                <w:szCs w:val="24"/>
              </w:rPr>
              <w:t xml:space="preserve"> (</w:t>
            </w:r>
            <w:proofErr w:type="spellStart"/>
            <w:r w:rsidR="00F00ED7">
              <w:rPr>
                <w:rFonts w:ascii="Times New Roman" w:hAnsi="Times New Roman" w:cs="Times New Roman"/>
                <w:sz w:val="24"/>
                <w:szCs w:val="24"/>
              </w:rPr>
              <w:t>kN</w:t>
            </w:r>
            <w:proofErr w:type="spellEnd"/>
            <w:r w:rsidR="00F00ED7">
              <w:rPr>
                <w:rFonts w:ascii="Times New Roman" w:hAnsi="Times New Roman" w:cs="Times New Roman"/>
                <w:sz w:val="24"/>
                <w:szCs w:val="24"/>
              </w:rPr>
              <w:t>/m</w:t>
            </w:r>
            <w:r w:rsidR="00F00ED7">
              <w:rPr>
                <w:rFonts w:ascii="Times New Roman" w:hAnsi="Times New Roman" w:cs="Times New Roman"/>
                <w:sz w:val="24"/>
                <w:szCs w:val="24"/>
                <w:vertAlign w:val="superscript"/>
              </w:rPr>
              <w:t>3</w:t>
            </w:r>
            <w:r w:rsidR="00F00ED7">
              <w:rPr>
                <w:rFonts w:ascii="Times New Roman" w:hAnsi="Times New Roman" w:cs="Times New Roman"/>
                <w:sz w:val="24"/>
                <w:szCs w:val="24"/>
              </w:rPr>
              <w:t>)</w:t>
            </w:r>
          </w:p>
        </w:tc>
        <w:tc>
          <w:tcPr>
            <w:tcW w:w="1072" w:type="pct"/>
            <w:vAlign w:val="center"/>
          </w:tcPr>
          <w:p w14:paraId="2D8BBC64" w14:textId="77777777" w:rsidR="0094719D" w:rsidRDefault="0094719D" w:rsidP="0094719D">
            <w:pPr>
              <w:jc w:val="center"/>
              <w:rPr>
                <w:rFonts w:ascii="Times New Roman" w:hAnsi="Times New Roman" w:cs="Times New Roman"/>
                <w:sz w:val="24"/>
                <w:szCs w:val="24"/>
              </w:rPr>
            </w:pPr>
            <w:r>
              <w:rPr>
                <w:rFonts w:ascii="Times New Roman" w:hAnsi="Times New Roman" w:cs="Times New Roman"/>
                <w:sz w:val="24"/>
                <w:szCs w:val="24"/>
              </w:rPr>
              <w:t>21</w:t>
            </w:r>
          </w:p>
        </w:tc>
      </w:tr>
      <w:tr w:rsidR="0094719D" w14:paraId="7DE12616" w14:textId="77777777" w:rsidTr="0094719D">
        <w:trPr>
          <w:trHeight w:val="340"/>
          <w:jc w:val="center"/>
        </w:trPr>
        <w:tc>
          <w:tcPr>
            <w:tcW w:w="3928" w:type="pct"/>
            <w:vAlign w:val="center"/>
          </w:tcPr>
          <w:p w14:paraId="443A9707" w14:textId="5C8562E2" w:rsidR="0094719D" w:rsidRDefault="0094719D" w:rsidP="0094719D">
            <w:pPr>
              <w:rPr>
                <w:rFonts w:ascii="Times New Roman" w:hAnsi="Times New Roman" w:cs="Times New Roman"/>
                <w:sz w:val="24"/>
                <w:szCs w:val="24"/>
              </w:rPr>
            </w:pPr>
            <w:r>
              <w:rPr>
                <w:rFonts w:ascii="Times New Roman" w:hAnsi="Times New Roman" w:cs="Times New Roman"/>
                <w:sz w:val="24"/>
                <w:szCs w:val="24"/>
              </w:rPr>
              <w:t>Á</w:t>
            </w:r>
            <w:r w:rsidRPr="00B129D6">
              <w:rPr>
                <w:rFonts w:ascii="Times New Roman" w:hAnsi="Times New Roman" w:cs="Times New Roman"/>
                <w:sz w:val="24"/>
                <w:szCs w:val="24"/>
              </w:rPr>
              <w:t xml:space="preserve">ngulo de fricción interna </w:t>
            </w:r>
            <w:r>
              <w:rPr>
                <w:rFonts w:ascii="Times New Roman" w:hAnsi="Times New Roman" w:cs="Times New Roman"/>
                <w:sz w:val="24"/>
                <w:szCs w:val="24"/>
              </w:rPr>
              <w:t>(ϕ)</w:t>
            </w:r>
            <w:r w:rsidR="00F00ED7">
              <w:rPr>
                <w:rFonts w:ascii="Times New Roman" w:hAnsi="Times New Roman" w:cs="Times New Roman"/>
                <w:sz w:val="24"/>
                <w:szCs w:val="24"/>
              </w:rPr>
              <w:t xml:space="preserve"> (</w:t>
            </w:r>
            <w:r w:rsidR="00F00ED7">
              <w:rPr>
                <w:rFonts w:ascii="Arial" w:hAnsi="Arial" w:cs="Arial"/>
                <w:sz w:val="24"/>
                <w:szCs w:val="24"/>
              </w:rPr>
              <w:t>°</w:t>
            </w:r>
            <w:r w:rsidR="00F00ED7">
              <w:rPr>
                <w:rFonts w:ascii="Times New Roman" w:hAnsi="Times New Roman" w:cs="Times New Roman"/>
                <w:sz w:val="24"/>
                <w:szCs w:val="24"/>
              </w:rPr>
              <w:t>)</w:t>
            </w:r>
          </w:p>
        </w:tc>
        <w:tc>
          <w:tcPr>
            <w:tcW w:w="1072" w:type="pct"/>
            <w:vAlign w:val="center"/>
          </w:tcPr>
          <w:p w14:paraId="16C0CF65" w14:textId="77777777" w:rsidR="0094719D" w:rsidRDefault="0094719D" w:rsidP="0094719D">
            <w:pPr>
              <w:jc w:val="center"/>
              <w:rPr>
                <w:rFonts w:ascii="Times New Roman" w:hAnsi="Times New Roman" w:cs="Times New Roman"/>
                <w:sz w:val="24"/>
                <w:szCs w:val="24"/>
              </w:rPr>
            </w:pPr>
            <w:r>
              <w:rPr>
                <w:rFonts w:ascii="Times New Roman" w:hAnsi="Times New Roman" w:cs="Times New Roman"/>
                <w:sz w:val="24"/>
                <w:szCs w:val="24"/>
              </w:rPr>
              <w:t>40</w:t>
            </w:r>
          </w:p>
        </w:tc>
      </w:tr>
      <w:tr w:rsidR="0094719D" w14:paraId="263DEFB6" w14:textId="77777777" w:rsidTr="0094719D">
        <w:trPr>
          <w:trHeight w:val="340"/>
          <w:jc w:val="center"/>
        </w:trPr>
        <w:tc>
          <w:tcPr>
            <w:tcW w:w="3928" w:type="pct"/>
            <w:vAlign w:val="center"/>
          </w:tcPr>
          <w:p w14:paraId="417F1660" w14:textId="34486E85" w:rsidR="0094719D" w:rsidRPr="00B129D6" w:rsidRDefault="0094719D" w:rsidP="0094719D">
            <w:pPr>
              <w:rPr>
                <w:rFonts w:ascii="Times New Roman" w:hAnsi="Times New Roman" w:cs="Times New Roman"/>
                <w:sz w:val="24"/>
                <w:szCs w:val="24"/>
              </w:rPr>
            </w:pPr>
            <w:r w:rsidRPr="00B129D6">
              <w:rPr>
                <w:rFonts w:ascii="Times New Roman" w:hAnsi="Times New Roman" w:cs="Times New Roman"/>
                <w:sz w:val="24"/>
                <w:szCs w:val="24"/>
              </w:rPr>
              <w:t xml:space="preserve">Cohesión </w:t>
            </w:r>
            <w:r>
              <w:rPr>
                <w:rFonts w:ascii="Times New Roman" w:hAnsi="Times New Roman" w:cs="Times New Roman"/>
                <w:sz w:val="24"/>
                <w:szCs w:val="24"/>
              </w:rPr>
              <w:t>(c)</w:t>
            </w:r>
            <w:r w:rsidR="00F00ED7">
              <w:rPr>
                <w:rFonts w:ascii="Times New Roman" w:hAnsi="Times New Roman" w:cs="Times New Roman"/>
                <w:sz w:val="24"/>
                <w:szCs w:val="24"/>
              </w:rPr>
              <w:t xml:space="preserve"> (</w:t>
            </w:r>
            <w:proofErr w:type="spellStart"/>
            <w:r w:rsidR="00F00ED7">
              <w:rPr>
                <w:rFonts w:ascii="Times New Roman" w:hAnsi="Times New Roman" w:cs="Times New Roman"/>
                <w:sz w:val="24"/>
                <w:szCs w:val="24"/>
              </w:rPr>
              <w:t>kPa</w:t>
            </w:r>
            <w:proofErr w:type="spellEnd"/>
            <w:r w:rsidR="00F00ED7">
              <w:rPr>
                <w:rFonts w:ascii="Times New Roman" w:hAnsi="Times New Roman" w:cs="Times New Roman"/>
                <w:sz w:val="24"/>
                <w:szCs w:val="24"/>
              </w:rPr>
              <w:t>)</w:t>
            </w:r>
          </w:p>
        </w:tc>
        <w:tc>
          <w:tcPr>
            <w:tcW w:w="1072" w:type="pct"/>
            <w:vAlign w:val="center"/>
          </w:tcPr>
          <w:p w14:paraId="438A286E" w14:textId="77777777" w:rsidR="0094719D" w:rsidRDefault="0094719D" w:rsidP="0094719D">
            <w:pPr>
              <w:jc w:val="center"/>
              <w:rPr>
                <w:rFonts w:ascii="Times New Roman" w:hAnsi="Times New Roman" w:cs="Times New Roman"/>
                <w:sz w:val="24"/>
                <w:szCs w:val="24"/>
              </w:rPr>
            </w:pPr>
            <w:r>
              <w:rPr>
                <w:rFonts w:ascii="Times New Roman" w:hAnsi="Times New Roman" w:cs="Times New Roman"/>
                <w:sz w:val="24"/>
                <w:szCs w:val="24"/>
              </w:rPr>
              <w:t>0</w:t>
            </w:r>
          </w:p>
        </w:tc>
      </w:tr>
      <w:tr w:rsidR="0094719D" w14:paraId="6AE09910" w14:textId="77777777" w:rsidTr="0094719D">
        <w:trPr>
          <w:trHeight w:val="340"/>
          <w:jc w:val="center"/>
        </w:trPr>
        <w:tc>
          <w:tcPr>
            <w:tcW w:w="3928" w:type="pct"/>
            <w:vAlign w:val="center"/>
          </w:tcPr>
          <w:p w14:paraId="3121D43D" w14:textId="663B31F9" w:rsidR="0094719D" w:rsidRPr="00B129D6" w:rsidRDefault="0094719D" w:rsidP="0094719D">
            <w:pPr>
              <w:rPr>
                <w:rFonts w:ascii="Times New Roman" w:hAnsi="Times New Roman" w:cs="Times New Roman"/>
                <w:sz w:val="24"/>
                <w:szCs w:val="24"/>
              </w:rPr>
            </w:pPr>
            <w:r w:rsidRPr="00B129D6">
              <w:rPr>
                <w:rFonts w:ascii="Times New Roman" w:hAnsi="Times New Roman" w:cs="Times New Roman"/>
                <w:sz w:val="24"/>
                <w:szCs w:val="24"/>
              </w:rPr>
              <w:t>Permeabilidad</w:t>
            </w:r>
            <w:r>
              <w:rPr>
                <w:rFonts w:ascii="Times New Roman" w:hAnsi="Times New Roman" w:cs="Times New Roman"/>
                <w:sz w:val="24"/>
                <w:szCs w:val="24"/>
              </w:rPr>
              <w:t xml:space="preserve"> saturada (k)</w:t>
            </w:r>
            <w:r w:rsidR="00F00ED7">
              <w:rPr>
                <w:rFonts w:ascii="Times New Roman" w:hAnsi="Times New Roman" w:cs="Times New Roman"/>
                <w:sz w:val="24"/>
                <w:szCs w:val="24"/>
              </w:rPr>
              <w:t xml:space="preserve"> (m/s)</w:t>
            </w:r>
          </w:p>
        </w:tc>
        <w:tc>
          <w:tcPr>
            <w:tcW w:w="1072" w:type="pct"/>
            <w:vAlign w:val="center"/>
          </w:tcPr>
          <w:p w14:paraId="79D7E7B2" w14:textId="77777777" w:rsidR="0094719D" w:rsidRPr="00DB64DE" w:rsidRDefault="0094719D" w:rsidP="0094719D">
            <w:pPr>
              <w:jc w:val="center"/>
              <w:rPr>
                <w:rFonts w:ascii="Arial" w:hAnsi="Arial" w:cs="Arial"/>
                <w:color w:val="000000"/>
              </w:rPr>
            </w:pPr>
            <w:r>
              <w:rPr>
                <w:rFonts w:ascii="Arial" w:hAnsi="Arial" w:cs="Arial"/>
                <w:color w:val="000000"/>
              </w:rPr>
              <w:t>0.001</w:t>
            </w:r>
          </w:p>
        </w:tc>
      </w:tr>
      <w:tr w:rsidR="0094719D" w14:paraId="1A3DEFF2" w14:textId="77777777" w:rsidTr="0094719D">
        <w:trPr>
          <w:trHeight w:val="340"/>
          <w:jc w:val="center"/>
        </w:trPr>
        <w:tc>
          <w:tcPr>
            <w:tcW w:w="3928" w:type="pct"/>
            <w:vAlign w:val="center"/>
          </w:tcPr>
          <w:p w14:paraId="455CEF53" w14:textId="6C01F33A" w:rsidR="0094719D" w:rsidRPr="00B129D6" w:rsidRDefault="0094719D" w:rsidP="0094719D">
            <w:pPr>
              <w:rPr>
                <w:rFonts w:ascii="Times New Roman" w:hAnsi="Times New Roman" w:cs="Times New Roman"/>
                <w:sz w:val="24"/>
                <w:szCs w:val="24"/>
              </w:rPr>
            </w:pPr>
            <w:r w:rsidRPr="00B129D6">
              <w:rPr>
                <w:rFonts w:ascii="Times New Roman" w:hAnsi="Times New Roman" w:cs="Times New Roman"/>
                <w:sz w:val="24"/>
                <w:szCs w:val="24"/>
              </w:rPr>
              <w:t>Módulo de elasticidad</w:t>
            </w:r>
            <w:r>
              <w:rPr>
                <w:rFonts w:ascii="Times New Roman" w:hAnsi="Times New Roman" w:cs="Times New Roman"/>
                <w:sz w:val="24"/>
                <w:szCs w:val="24"/>
              </w:rPr>
              <w:t xml:space="preserve"> (E)</w:t>
            </w:r>
            <w:r w:rsidR="00F00ED7">
              <w:rPr>
                <w:rFonts w:ascii="Times New Roman" w:hAnsi="Times New Roman" w:cs="Times New Roman"/>
                <w:sz w:val="24"/>
                <w:szCs w:val="24"/>
              </w:rPr>
              <w:t xml:space="preserve"> (</w:t>
            </w:r>
            <w:proofErr w:type="spellStart"/>
            <w:r w:rsidR="00F00ED7">
              <w:rPr>
                <w:rFonts w:ascii="Times New Roman" w:hAnsi="Times New Roman" w:cs="Times New Roman"/>
                <w:sz w:val="24"/>
                <w:szCs w:val="24"/>
              </w:rPr>
              <w:t>kPa</w:t>
            </w:r>
            <w:proofErr w:type="spellEnd"/>
            <w:r w:rsidR="00F00ED7">
              <w:rPr>
                <w:rFonts w:ascii="Times New Roman" w:hAnsi="Times New Roman" w:cs="Times New Roman"/>
                <w:sz w:val="24"/>
                <w:szCs w:val="24"/>
              </w:rPr>
              <w:t>)</w:t>
            </w:r>
          </w:p>
        </w:tc>
        <w:tc>
          <w:tcPr>
            <w:tcW w:w="1072" w:type="pct"/>
            <w:vAlign w:val="center"/>
          </w:tcPr>
          <w:p w14:paraId="19562E61" w14:textId="77777777" w:rsidR="0094719D" w:rsidRDefault="0094719D" w:rsidP="0094719D">
            <w:pPr>
              <w:jc w:val="center"/>
              <w:rPr>
                <w:rFonts w:ascii="Times New Roman" w:hAnsi="Times New Roman" w:cs="Times New Roman"/>
                <w:sz w:val="24"/>
                <w:szCs w:val="24"/>
              </w:rPr>
            </w:pPr>
            <w:r>
              <w:rPr>
                <w:rFonts w:ascii="Times New Roman" w:hAnsi="Times New Roman" w:cs="Times New Roman"/>
                <w:sz w:val="24"/>
                <w:szCs w:val="24"/>
              </w:rPr>
              <w:t>18</w:t>
            </w:r>
            <w:r w:rsidRPr="00B129D6">
              <w:rPr>
                <w:rFonts w:ascii="Times New Roman" w:hAnsi="Times New Roman" w:cs="Times New Roman"/>
                <w:sz w:val="24"/>
                <w:szCs w:val="24"/>
              </w:rPr>
              <w:t>000</w:t>
            </w:r>
          </w:p>
        </w:tc>
      </w:tr>
      <w:tr w:rsidR="0094719D" w14:paraId="65CF59AC" w14:textId="77777777" w:rsidTr="0094719D">
        <w:trPr>
          <w:trHeight w:val="340"/>
          <w:jc w:val="center"/>
        </w:trPr>
        <w:tc>
          <w:tcPr>
            <w:tcW w:w="3928" w:type="pct"/>
            <w:vAlign w:val="center"/>
          </w:tcPr>
          <w:p w14:paraId="552ACCF0" w14:textId="77777777" w:rsidR="0094719D" w:rsidRPr="00B129D6" w:rsidRDefault="0094719D" w:rsidP="0094719D">
            <w:pPr>
              <w:rPr>
                <w:rFonts w:ascii="Times New Roman" w:hAnsi="Times New Roman" w:cs="Times New Roman"/>
                <w:sz w:val="24"/>
                <w:szCs w:val="24"/>
              </w:rPr>
            </w:pPr>
            <w:r w:rsidRPr="00B129D6">
              <w:rPr>
                <w:rFonts w:ascii="Times New Roman" w:hAnsi="Times New Roman" w:cs="Times New Roman"/>
                <w:sz w:val="24"/>
                <w:szCs w:val="24"/>
              </w:rPr>
              <w:t>Índice de compresibilidad volumétrica (</w:t>
            </w:r>
            <w:proofErr w:type="spellStart"/>
            <w:r w:rsidRPr="00B129D6">
              <w:rPr>
                <w:rFonts w:ascii="Times New Roman" w:hAnsi="Times New Roman" w:cs="Times New Roman"/>
                <w:sz w:val="24"/>
                <w:szCs w:val="24"/>
              </w:rPr>
              <w:t>Mv</w:t>
            </w:r>
            <w:proofErr w:type="spellEnd"/>
            <w:r w:rsidRPr="00B129D6">
              <w:rPr>
                <w:rFonts w:ascii="Times New Roman" w:hAnsi="Times New Roman" w:cs="Times New Roman"/>
                <w:sz w:val="24"/>
                <w:szCs w:val="24"/>
              </w:rPr>
              <w:t>)</w:t>
            </w:r>
          </w:p>
        </w:tc>
        <w:tc>
          <w:tcPr>
            <w:tcW w:w="1072" w:type="pct"/>
            <w:vAlign w:val="center"/>
          </w:tcPr>
          <w:p w14:paraId="6604EB9A" w14:textId="77777777" w:rsidR="0094719D" w:rsidRPr="00DB64DE" w:rsidRDefault="0094719D" w:rsidP="0094719D">
            <w:pPr>
              <w:jc w:val="center"/>
              <w:rPr>
                <w:rFonts w:ascii="Arial" w:hAnsi="Arial" w:cs="Arial"/>
                <w:color w:val="000000"/>
              </w:rPr>
            </w:pPr>
            <w:r>
              <w:rPr>
                <w:rFonts w:ascii="Arial" w:hAnsi="Arial" w:cs="Arial"/>
                <w:color w:val="000000"/>
              </w:rPr>
              <w:t>1.00E-05</w:t>
            </w:r>
          </w:p>
        </w:tc>
      </w:tr>
      <w:tr w:rsidR="0094719D" w14:paraId="3427A667" w14:textId="77777777" w:rsidTr="0094719D">
        <w:trPr>
          <w:trHeight w:val="340"/>
          <w:jc w:val="center"/>
        </w:trPr>
        <w:tc>
          <w:tcPr>
            <w:tcW w:w="3928" w:type="pct"/>
            <w:vAlign w:val="center"/>
          </w:tcPr>
          <w:p w14:paraId="5EAFF672" w14:textId="77777777" w:rsidR="0094719D" w:rsidRPr="00B129D6" w:rsidRDefault="0094719D" w:rsidP="0094719D">
            <w:pPr>
              <w:rPr>
                <w:rFonts w:ascii="Times New Roman" w:hAnsi="Times New Roman" w:cs="Times New Roman"/>
                <w:sz w:val="24"/>
                <w:szCs w:val="24"/>
              </w:rPr>
            </w:pPr>
            <w:r w:rsidRPr="00B129D6">
              <w:rPr>
                <w:rFonts w:ascii="Times New Roman" w:hAnsi="Times New Roman" w:cs="Times New Roman"/>
                <w:sz w:val="24"/>
                <w:szCs w:val="24"/>
              </w:rPr>
              <w:t>Coeficiente de Poisson</w:t>
            </w:r>
            <w:r>
              <w:rPr>
                <w:rFonts w:ascii="Times New Roman" w:hAnsi="Times New Roman" w:cs="Times New Roman"/>
                <w:sz w:val="24"/>
                <w:szCs w:val="24"/>
              </w:rPr>
              <w:t xml:space="preserve"> (μ)</w:t>
            </w:r>
          </w:p>
        </w:tc>
        <w:tc>
          <w:tcPr>
            <w:tcW w:w="1072" w:type="pct"/>
            <w:vAlign w:val="center"/>
          </w:tcPr>
          <w:p w14:paraId="1F8E60E3" w14:textId="77777777" w:rsidR="0094719D" w:rsidRDefault="0094719D" w:rsidP="0094719D">
            <w:pPr>
              <w:jc w:val="center"/>
              <w:rPr>
                <w:rFonts w:ascii="Times New Roman" w:hAnsi="Times New Roman" w:cs="Times New Roman"/>
                <w:sz w:val="24"/>
                <w:szCs w:val="24"/>
              </w:rPr>
            </w:pPr>
            <w:r>
              <w:rPr>
                <w:rFonts w:ascii="Times New Roman" w:hAnsi="Times New Roman" w:cs="Times New Roman"/>
                <w:sz w:val="24"/>
                <w:szCs w:val="24"/>
              </w:rPr>
              <w:t>0.27</w:t>
            </w:r>
          </w:p>
        </w:tc>
      </w:tr>
    </w:tbl>
    <w:p w14:paraId="59B8599C" w14:textId="25BD830D" w:rsidR="00C17CC0" w:rsidRDefault="00C17CC0" w:rsidP="00C17CC0">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las figuras </w:t>
      </w:r>
      <w:r w:rsidR="001A7337">
        <w:rPr>
          <w:rFonts w:ascii="Times New Roman" w:hAnsi="Times New Roman" w:cs="Times New Roman"/>
          <w:sz w:val="24"/>
          <w:szCs w:val="24"/>
        </w:rPr>
        <w:t>4</w:t>
      </w:r>
      <w:r>
        <w:rPr>
          <w:rFonts w:ascii="Times New Roman" w:hAnsi="Times New Roman" w:cs="Times New Roman"/>
          <w:sz w:val="24"/>
          <w:szCs w:val="24"/>
        </w:rPr>
        <w:t xml:space="preserve"> (a) y (b) se muestran las curvas características correspondientes al suelo A, </w:t>
      </w:r>
      <w:r w:rsidR="005679F7">
        <w:rPr>
          <w:rFonts w:ascii="Times New Roman" w:hAnsi="Times New Roman" w:cs="Times New Roman"/>
          <w:sz w:val="24"/>
          <w:szCs w:val="24"/>
        </w:rPr>
        <w:t xml:space="preserve">obtenidas por el método del papel de filtro </w:t>
      </w:r>
      <w:r>
        <w:rPr>
          <w:rFonts w:ascii="Times New Roman" w:hAnsi="Times New Roman" w:cs="Times New Roman"/>
          <w:sz w:val="24"/>
          <w:szCs w:val="24"/>
        </w:rPr>
        <w:t xml:space="preserve">para un grado de compactación de 95% y 100% del peso específico seco máximo obtenido en el Proctor Estándar. </w:t>
      </w:r>
      <w:r>
        <w:rPr>
          <w:rFonts w:ascii="Times New Roman" w:hAnsi="Times New Roman" w:cs="Times New Roman"/>
          <w:sz w:val="24"/>
          <w:szCs w:val="24"/>
        </w:rPr>
        <w:fldChar w:fldCharType="begin" w:fldLock="1"/>
      </w:r>
      <w:r w:rsidR="00AA57EE">
        <w:rPr>
          <w:rFonts w:ascii="Times New Roman" w:hAnsi="Times New Roman" w:cs="Times New Roman"/>
          <w:sz w:val="24"/>
          <w:szCs w:val="24"/>
        </w:rPr>
        <w:instrText>ADDIN CSL_CITATION { "citationItems" : [ { "id" : "ITEM-1", "itemData" : { "abstract" : "En el comportamiento tenso-deformacional de los suelos se producen notables cambios debido a la presencia de la succi\u00f3n; par\u00e1metro que distingue a los suelos no saturados. En Cuba ha surgido la necesidad de introducir el estudio de la Mec\u00e1nica de Suelos parcialmente saturados, debido a que se est\u00e1 desestimando capacidad resistente y obteni\u00e9ndose deformaciones superiores a las que se pueden producir en la realidad. En la investigaci\u00f3n se realiza la caracterizaci\u00f3n f\u00edsico-mec\u00e1nica de los suelos de la Laguna de Oxidaci\u00f3n en la Universidad Central Marta Abreu de Las Villas y del poblado de Venezuela en la provincia Ciego de \u00c1vila, mediante el empleo de ensayos de laboratorios siguiendo las especificaciones de las normas correspondientes. Como parte de la misma se obtuvieron las curvas de retenci\u00f3n de agua las cuales fueron ajustadas por los m\u00e9todos matem\u00e1ticos de Van Genuchten (1980), (Fredlund et al., 1994) y Gallipoli (2003), que son modelos emp\u00edricos, determinando mediante an\u00e1lisis estad\u00edsticos cual es el modelo que se ajusta a los valores experimentales. A trav\u00e9s de la curva caracter\u00edstica de cada suelo, con el empleo del modelo de cambio volum\u00e9trico de Rojas y Alan\u00eds 2012, el cual a partir de la curva de compresibilidad en condiciones saturadas, plantea la determinaci\u00f3n las curvas de compresibilidad (e vs \u03c3') para cada succi\u00f3n y los coeficientes \u03ba (comportamiento el\u00e1stico) y \u03bb (comportamiento pl\u00e1stico) en cada caso; conseguimos predecir el asentamiento que ocurre en los suelos parcialmente saturados aplicado el M\u00e9todo de Sumatoria de Capas, realizando el an\u00e1lisis para cimientos sometidos a carga axial centrada.", "author" : [ { "dropping-particle" : "", "family" : "Rodr\u00edguez Rodr\u00edguez", "given" : "Claudia Mar\u00eda", "non-dropping-particle" : "", "parse-names" : false, "suffix" : "" } ], "id" : "ITEM-1", "issued" : { "date-parts" : [ [ "2017" ] ] }, "page" : "137", "publisher" : "Universidad Central \u201c Marta Abreu \u201d de Las Villas", "title" : "Evaluaci\u00f3n del comportamiento tenso-deformacional en suelos parcialmente saturados con problemas de inestabilidad volum\u00e9trica", "type" : "thesis" }, "uris" : [ "http://unknownServer/documents/?uuid=26aaa87f-e5ed-4228-ae1c-b9b0cb90607d" ] } ], "mendeley" : { "previouslyFormattedCitation" : "(Rodr\u00edguez Rodr\u00edguez 2017)" }, "properties" : { "noteIndex" : 0 }, "schema" : "https://github.com/citation-style-language/schema/raw/master/csl-citation.json" }</w:instrText>
      </w:r>
      <w:r>
        <w:rPr>
          <w:rFonts w:ascii="Times New Roman" w:hAnsi="Times New Roman" w:cs="Times New Roman"/>
          <w:sz w:val="24"/>
          <w:szCs w:val="24"/>
        </w:rPr>
        <w:fldChar w:fldCharType="separate"/>
      </w:r>
      <w:r w:rsidR="00F11950" w:rsidRPr="00F11950">
        <w:rPr>
          <w:rFonts w:ascii="Times New Roman" w:hAnsi="Times New Roman" w:cs="Times New Roman"/>
          <w:noProof/>
          <w:sz w:val="24"/>
          <w:szCs w:val="24"/>
        </w:rPr>
        <w:t>(Rodríguez Rodríguez 2017)</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70279143" w14:textId="1FF37410" w:rsidR="0094719D" w:rsidRDefault="00C17CC0" w:rsidP="00C17CC0">
      <w:pPr>
        <w:spacing w:before="240" w:after="0" w:line="360" w:lineRule="auto"/>
        <w:jc w:val="center"/>
        <w:rPr>
          <w:rFonts w:ascii="Times New Roman" w:hAnsi="Times New Roman" w:cs="Times New Roman"/>
          <w:sz w:val="24"/>
          <w:szCs w:val="24"/>
        </w:rPr>
      </w:pPr>
      <w:r>
        <w:rPr>
          <w:noProof/>
          <w:lang w:val="es-MX" w:eastAsia="es-MX"/>
        </w:rPr>
        <w:lastRenderedPageBreak/>
        <w:drawing>
          <wp:inline distT="0" distB="0" distL="0" distR="0" wp14:anchorId="1778251A" wp14:editId="5A0546E6">
            <wp:extent cx="2530549" cy="17780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noProof/>
          <w:lang w:val="es-MX" w:eastAsia="es-MX"/>
        </w:rPr>
        <w:drawing>
          <wp:inline distT="0" distB="0" distL="0" distR="0" wp14:anchorId="0644F7A5" wp14:editId="177DBFB2">
            <wp:extent cx="2690037" cy="17780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D145FBB" w14:textId="64FF6299" w:rsidR="00C17CC0" w:rsidRPr="00C17CC0" w:rsidRDefault="00C17CC0" w:rsidP="00C17CC0">
      <w:pPr>
        <w:pStyle w:val="ListParagraph"/>
        <w:numPr>
          <w:ilvl w:val="0"/>
          <w:numId w:val="4"/>
        </w:numPr>
        <w:spacing w:after="0" w:line="360" w:lineRule="auto"/>
        <w:jc w:val="center"/>
        <w:rPr>
          <w:rFonts w:ascii="Times New Roman" w:hAnsi="Times New Roman" w:cs="Times New Roman"/>
          <w:sz w:val="20"/>
        </w:rPr>
      </w:pPr>
      <w:r>
        <w:rPr>
          <w:rFonts w:ascii="Times New Roman" w:hAnsi="Times New Roman" w:cs="Times New Roman"/>
          <w:sz w:val="20"/>
        </w:rPr>
        <w:t xml:space="preserve">                                                                                    (b)</w:t>
      </w:r>
    </w:p>
    <w:p w14:paraId="38FC9AFF" w14:textId="34BC2797" w:rsidR="00C04461" w:rsidRDefault="00C17CC0" w:rsidP="00E84FC6">
      <w:pPr>
        <w:spacing w:after="0" w:line="360" w:lineRule="auto"/>
        <w:jc w:val="center"/>
        <w:rPr>
          <w:rFonts w:ascii="Times New Roman" w:hAnsi="Times New Roman" w:cs="Times New Roman"/>
          <w:sz w:val="24"/>
          <w:szCs w:val="24"/>
        </w:rPr>
      </w:pPr>
      <w:r w:rsidRPr="0035667C">
        <w:rPr>
          <w:rFonts w:ascii="Times New Roman" w:hAnsi="Times New Roman" w:cs="Times New Roman"/>
          <w:sz w:val="20"/>
        </w:rPr>
        <w:t xml:space="preserve">Figura </w:t>
      </w:r>
      <w:r w:rsidR="001A7337">
        <w:rPr>
          <w:rFonts w:ascii="Times New Roman" w:hAnsi="Times New Roman" w:cs="Times New Roman"/>
          <w:sz w:val="20"/>
        </w:rPr>
        <w:t>4</w:t>
      </w:r>
      <w:r>
        <w:rPr>
          <w:rFonts w:ascii="Times New Roman" w:hAnsi="Times New Roman" w:cs="Times New Roman"/>
          <w:sz w:val="20"/>
        </w:rPr>
        <w:t xml:space="preserve">. (a) Curva característica del suelo A con e=0.803. (b) Curva característica del suelo </w:t>
      </w:r>
      <w:r w:rsidR="008661B4">
        <w:rPr>
          <w:rFonts w:ascii="Times New Roman" w:hAnsi="Times New Roman" w:cs="Times New Roman"/>
          <w:sz w:val="20"/>
        </w:rPr>
        <w:t>A</w:t>
      </w:r>
      <w:r>
        <w:rPr>
          <w:rFonts w:ascii="Times New Roman" w:hAnsi="Times New Roman" w:cs="Times New Roman"/>
          <w:sz w:val="20"/>
        </w:rPr>
        <w:t xml:space="preserve"> con e=0.843.</w:t>
      </w:r>
      <w:r w:rsidR="00E84FC6">
        <w:rPr>
          <w:rFonts w:ascii="Times New Roman" w:hAnsi="Times New Roman" w:cs="Times New Roman"/>
          <w:sz w:val="20"/>
        </w:rPr>
        <w:t xml:space="preserve"> Fuente: </w:t>
      </w:r>
      <w:r w:rsidR="00E84FC6">
        <w:rPr>
          <w:rFonts w:ascii="Times New Roman" w:hAnsi="Times New Roman" w:cs="Times New Roman"/>
          <w:sz w:val="20"/>
        </w:rPr>
        <w:fldChar w:fldCharType="begin" w:fldLock="1"/>
      </w:r>
      <w:r w:rsidR="00AA57EE">
        <w:rPr>
          <w:rFonts w:ascii="Times New Roman" w:hAnsi="Times New Roman" w:cs="Times New Roman"/>
          <w:sz w:val="20"/>
        </w:rPr>
        <w:instrText>ADDIN CSL_CITATION { "citationItems" : [ { "id" : "ITEM-1", "itemData" : { "abstract" : "En el comportamiento tenso-deformacional de los suelos se producen notables cambios debido a la presencia de la succi\u00f3n; par\u00e1metro que distingue a los suelos no saturados. En Cuba ha surgido la necesidad de introducir el estudio de la Mec\u00e1nica de Suelos parcialmente saturados, debido a que se est\u00e1 desestimando capacidad resistente y obteni\u00e9ndose deformaciones superiores a las que se pueden producir en la realidad. En la investigaci\u00f3n se realiza la caracterizaci\u00f3n f\u00edsico-mec\u00e1nica de los suelos de la Laguna de Oxidaci\u00f3n en la Universidad Central Marta Abreu de Las Villas y del poblado de Venezuela en la provincia Ciego de \u00c1vila, mediante el empleo de ensayos de laboratorios siguiendo las especificaciones de las normas correspondientes. Como parte de la misma se obtuvieron las curvas de retenci\u00f3n de agua las cuales fueron ajustadas por los m\u00e9todos matem\u00e1ticos de Van Genuchten (1980), (Fredlund et al., 1994) y Gallipoli (2003), que son modelos emp\u00edricos, determinando mediante an\u00e1lisis estad\u00edsticos cual es el modelo que se ajusta a los valores experimentales. A trav\u00e9s de la curva caracter\u00edstica de cada suelo, con el empleo del modelo de cambio volum\u00e9trico de Rojas y Alan\u00eds 2012, el cual a partir de la curva de compresibilidad en condiciones saturadas, plantea la determinaci\u00f3n las curvas de compresibilidad (e vs \u03c3') para cada succi\u00f3n y los coeficientes \u03ba (comportamiento el\u00e1stico) y \u03bb (comportamiento pl\u00e1stico) en cada caso; conseguimos predecir el asentamiento que ocurre en los suelos parcialmente saturados aplicado el M\u00e9todo de Sumatoria de Capas, realizando el an\u00e1lisis para cimientos sometidos a carga axial centrada.", "author" : [ { "dropping-particle" : "", "family" : "Rodr\u00edguez Rodr\u00edguez", "given" : "Claudia Mar\u00eda", "non-dropping-particle" : "", "parse-names" : false, "suffix" : "" } ], "id" : "ITEM-1", "issued" : { "date-parts" : [ [ "2017" ] ] }, "page" : "137", "publisher" : "Universidad Central \u201c Marta Abreu \u201d de Las Villas", "title" : "Evaluaci\u00f3n del comportamiento tenso-deformacional en suelos parcialmente saturados con problemas de inestabilidad volum\u00e9trica", "type" : "thesis" }, "uris" : [ "http://unknownServer/documents/?uuid=26aaa87f-e5ed-4228-ae1c-b9b0cb90607d" ] } ], "mendeley" : { "previouslyFormattedCitation" : "(Rodr\u00edguez Rodr\u00edguez 2017)" }, "properties" : { "noteIndex" : 0 }, "schema" : "https://github.com/citation-style-language/schema/raw/master/csl-citation.json" }</w:instrText>
      </w:r>
      <w:r w:rsidR="00E84FC6">
        <w:rPr>
          <w:rFonts w:ascii="Times New Roman" w:hAnsi="Times New Roman" w:cs="Times New Roman"/>
          <w:sz w:val="20"/>
        </w:rPr>
        <w:fldChar w:fldCharType="separate"/>
      </w:r>
      <w:r w:rsidR="00E84FC6" w:rsidRPr="00E84FC6">
        <w:rPr>
          <w:rFonts w:ascii="Times New Roman" w:hAnsi="Times New Roman" w:cs="Times New Roman"/>
          <w:noProof/>
          <w:sz w:val="20"/>
        </w:rPr>
        <w:t>(Rodríguez Rodríguez 2017)</w:t>
      </w:r>
      <w:r w:rsidR="00E84FC6">
        <w:rPr>
          <w:rFonts w:ascii="Times New Roman" w:hAnsi="Times New Roman" w:cs="Times New Roman"/>
          <w:sz w:val="20"/>
        </w:rPr>
        <w:fldChar w:fldCharType="end"/>
      </w:r>
    </w:p>
    <w:p w14:paraId="4DD2F297" w14:textId="690E4B56" w:rsidR="00C04461" w:rsidRDefault="000A2376" w:rsidP="0022740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las figuras </w:t>
      </w:r>
      <w:r w:rsidR="001A7337">
        <w:rPr>
          <w:rFonts w:ascii="Times New Roman" w:hAnsi="Times New Roman" w:cs="Times New Roman"/>
          <w:sz w:val="24"/>
          <w:szCs w:val="24"/>
        </w:rPr>
        <w:t>5</w:t>
      </w:r>
      <w:r>
        <w:rPr>
          <w:rFonts w:ascii="Times New Roman" w:hAnsi="Times New Roman" w:cs="Times New Roman"/>
          <w:sz w:val="24"/>
          <w:szCs w:val="24"/>
        </w:rPr>
        <w:t xml:space="preserve"> (a) y (b) se muestran las curvas características correspondientes al suelo </w:t>
      </w:r>
      <w:r w:rsidR="005679F7">
        <w:rPr>
          <w:rFonts w:ascii="Times New Roman" w:hAnsi="Times New Roman" w:cs="Times New Roman"/>
          <w:sz w:val="24"/>
          <w:szCs w:val="24"/>
        </w:rPr>
        <w:t>B</w:t>
      </w:r>
      <w:r>
        <w:rPr>
          <w:rFonts w:ascii="Times New Roman" w:hAnsi="Times New Roman" w:cs="Times New Roman"/>
          <w:sz w:val="24"/>
          <w:szCs w:val="24"/>
        </w:rPr>
        <w:t xml:space="preserve">, </w:t>
      </w:r>
      <w:r w:rsidR="005679F7">
        <w:rPr>
          <w:rFonts w:ascii="Times New Roman" w:hAnsi="Times New Roman" w:cs="Times New Roman"/>
          <w:sz w:val="24"/>
          <w:szCs w:val="24"/>
        </w:rPr>
        <w:t xml:space="preserve">obtenidas por el método del papel de filtro </w:t>
      </w:r>
      <w:r>
        <w:rPr>
          <w:rFonts w:ascii="Times New Roman" w:hAnsi="Times New Roman" w:cs="Times New Roman"/>
          <w:sz w:val="24"/>
          <w:szCs w:val="24"/>
        </w:rPr>
        <w:t xml:space="preserve">para un grado de compactación de 80% y 95% del peso específico seco máximo obtenido en el Proctor Estándar. </w:t>
      </w:r>
      <w:r>
        <w:rPr>
          <w:rFonts w:ascii="Times New Roman" w:hAnsi="Times New Roman" w:cs="Times New Roman"/>
          <w:sz w:val="24"/>
          <w:szCs w:val="24"/>
        </w:rPr>
        <w:fldChar w:fldCharType="begin" w:fldLock="1"/>
      </w:r>
      <w:r w:rsidR="00AA57EE">
        <w:rPr>
          <w:rFonts w:ascii="Times New Roman" w:hAnsi="Times New Roman" w:cs="Times New Roman"/>
          <w:sz w:val="24"/>
          <w:szCs w:val="24"/>
        </w:rPr>
        <w:instrText>ADDIN CSL_CITATION { "citationItems" : [ { "id" : "ITEM-1", "itemData" : { "abstract" : "En la actualidad ha aumentado la necesidad de profundizar en el conocimiento de los suelos parcialmente saturados, desde un punto de vista experimental, con nuevas tecnolog\u00edas que permitan un conocimiento m\u00e1s profundo del comportamiento tenso-deformacional de los mismos. En Cuba no se ha realizado un riguroso estudio de los suelos parcialmente saturados que tenga en cuenta su comportamiento tenso-deformacional y la variaci\u00f3n de la capacidad de carga cuando se producen cambios en la succi\u00f3n de los suelos, donde gran cantidad de estos se encuentran con una saturaci\u00f3n parcial, desestimando capacidad resistente y obteni\u00e9ndose deformaciones superiores a las que se pueden producir en la realidad. Por ello, el objetivo principal de esta investigaci\u00f3n es realizar el estudio del comportamiento tenso-deformacional de cuatro suelos parcialmente saturados cubanos, y a partir de los mismos establecer un procedimiento para la determinar las deformaciones y la capacidad resistente de los suelos de Cuba. En la investigaci\u00f3n se presenta la obtenci\u00f3n y simulaci\u00f3n de las curvas de compresibilidad (e vs \u03c3) y de las curvas de retenci\u00f3n de agua de los suelos Capdevila, Sagua la Grande, Cienfuegos y Mariel. Se realiza una caracterizaci\u00f3n de los mismos, mediante el empleo de ensayos de laboratorios siguiendo las especificaciones de las normas correspondientes. La simulaci\u00f3n de la curva de compresibilidad del suelo se realizar\u00e1 utilizando un modelo que parte de considerar la curva de retenci\u00f3n del suelo y la curva de compresibilidad en condiciones saturadas, obteni\u00e9ndose de las mismas, las succiones y los coeficientes \u03ba (comportamiento el\u00e1stico) y \u03bb (comportamiento pl\u00e1stico) de los suelos estudiados, permitiendo predecir el asentamiento que ocurre en los suelos parcialmente saturados; y para la simulaci\u00f3n de la curva de retenci\u00f3n del suelo se realiza mediante la utilizaci\u00f3n de los m\u00e9todos de Van Genuchten (1980), Fredlund &amp; Xing (1994) y Gallipoli (2003), que son modelos emp\u00edricos, determinando mediante an\u00e1lisis estad\u00edsticos cual es el modelo que se ajusta a los valores experimentales en ambos an\u00e1lisis.La aplicaci\u00f3n del M\u00e9todo de los Elementos Finitos y su implementaci\u00f3n computacional constituye una herramienta alternativa en la modelaci\u00f3n del fen\u00f3meno de interacci\u00f3n suelo-estructura, en la tesis se modela un cimiento superficial bajo carga axial, describi\u00e9ndose los factores que influyen en el dise\u00f1o de los cimientos superficiales apoyados en suelos parcialmente saturados. Adem\u2026", "author" : [ { "dropping-particle" : "", "family" : "Garc\u00eda", "given" : "Jenny", "non-dropping-particle" : "", "parse-names" : false, "suffix" : "" } ], "id" : "ITEM-1", "issued" : { "date-parts" : [ [ "2015" ] ] }, "page" : "188", "publisher" : "Universidad Central \u201cMarta Abreu\u201d de las Villas; Instituto Superior Polit\u00e9cnico \"Jos\u00e9 Antonio Echeverr\u00eda\"", "title" : "Estudio del comportamiento tenso-deformacional de suelos parcialmente saturados en Cuba", "type" : "thesis" }, "uris" : [ "http://unknownServer/documents/?uuid=509349f1-cdad-413b-81de-8fb20d496526" ] } ], "mendeley" : { "previouslyFormattedCitation" : "(Garc\u00eda 2015)" }, "properties" : { "noteIndex" : 0 }, "schema" : "https://github.com/citation-style-language/schema/raw/master/csl-citation.json" }</w:instrText>
      </w:r>
      <w:r>
        <w:rPr>
          <w:rFonts w:ascii="Times New Roman" w:hAnsi="Times New Roman" w:cs="Times New Roman"/>
          <w:sz w:val="24"/>
          <w:szCs w:val="24"/>
        </w:rPr>
        <w:fldChar w:fldCharType="separate"/>
      </w:r>
      <w:r w:rsidR="00E51D75" w:rsidRPr="00E51D75">
        <w:rPr>
          <w:rFonts w:ascii="Times New Roman" w:hAnsi="Times New Roman" w:cs="Times New Roman"/>
          <w:noProof/>
          <w:sz w:val="24"/>
          <w:szCs w:val="24"/>
        </w:rPr>
        <w:t>(García 2015)</w:t>
      </w:r>
      <w:r>
        <w:rPr>
          <w:rFonts w:ascii="Times New Roman" w:hAnsi="Times New Roman" w:cs="Times New Roman"/>
          <w:sz w:val="24"/>
          <w:szCs w:val="24"/>
        </w:rPr>
        <w:fldChar w:fldCharType="end"/>
      </w:r>
    </w:p>
    <w:p w14:paraId="74B98935" w14:textId="3BF67210" w:rsidR="00227408" w:rsidRDefault="00227408" w:rsidP="00227408">
      <w:pPr>
        <w:spacing w:after="0" w:line="360" w:lineRule="auto"/>
        <w:jc w:val="both"/>
        <w:rPr>
          <w:rFonts w:ascii="Times New Roman" w:hAnsi="Times New Roman" w:cs="Times New Roman"/>
          <w:sz w:val="24"/>
          <w:szCs w:val="24"/>
        </w:rPr>
      </w:pPr>
      <w:r w:rsidRPr="0085018E">
        <w:rPr>
          <w:rFonts w:ascii="Times New Roman" w:hAnsi="Times New Roman" w:cs="Times New Roman"/>
          <w:noProof/>
          <w:sz w:val="24"/>
          <w:szCs w:val="24"/>
          <w:lang w:val="es-MX" w:eastAsia="es-MX"/>
        </w:rPr>
        <w:drawing>
          <wp:inline distT="0" distB="0" distL="0" distR="0" wp14:anchorId="044CD832" wp14:editId="1AF65146">
            <wp:extent cx="2743200" cy="1924685"/>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227408">
        <w:rPr>
          <w:noProof/>
          <w:lang w:val="es-MX" w:eastAsia="es-MX"/>
        </w:rPr>
        <w:t xml:space="preserve"> </w:t>
      </w:r>
      <w:r>
        <w:rPr>
          <w:noProof/>
          <w:lang w:val="es-MX" w:eastAsia="es-MX"/>
        </w:rPr>
        <w:drawing>
          <wp:inline distT="0" distB="0" distL="0" distR="0" wp14:anchorId="72CACB5C" wp14:editId="7698ABD7">
            <wp:extent cx="2604977" cy="1924685"/>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94D056E" w14:textId="77777777" w:rsidR="00281E4F" w:rsidRPr="00C17CC0" w:rsidRDefault="00281E4F" w:rsidP="00281E4F">
      <w:pPr>
        <w:pStyle w:val="ListParagraph"/>
        <w:numPr>
          <w:ilvl w:val="0"/>
          <w:numId w:val="5"/>
        </w:numPr>
        <w:spacing w:after="0" w:line="360" w:lineRule="auto"/>
        <w:jc w:val="center"/>
        <w:rPr>
          <w:rFonts w:ascii="Times New Roman" w:hAnsi="Times New Roman" w:cs="Times New Roman"/>
          <w:sz w:val="20"/>
        </w:rPr>
      </w:pPr>
      <w:r>
        <w:rPr>
          <w:rFonts w:ascii="Times New Roman" w:hAnsi="Times New Roman" w:cs="Times New Roman"/>
          <w:sz w:val="20"/>
        </w:rPr>
        <w:t xml:space="preserve">                                                                                    (b)</w:t>
      </w:r>
    </w:p>
    <w:p w14:paraId="1AD634AA" w14:textId="4950C6C7" w:rsidR="00281E4F" w:rsidRDefault="00281E4F" w:rsidP="00E84FC6">
      <w:pPr>
        <w:spacing w:after="0" w:line="360" w:lineRule="auto"/>
        <w:jc w:val="center"/>
        <w:rPr>
          <w:rFonts w:ascii="Times New Roman" w:hAnsi="Times New Roman" w:cs="Times New Roman"/>
          <w:sz w:val="24"/>
          <w:szCs w:val="24"/>
        </w:rPr>
      </w:pPr>
      <w:r w:rsidRPr="0035667C">
        <w:rPr>
          <w:rFonts w:ascii="Times New Roman" w:hAnsi="Times New Roman" w:cs="Times New Roman"/>
          <w:sz w:val="20"/>
        </w:rPr>
        <w:t xml:space="preserve">Figura </w:t>
      </w:r>
      <w:r w:rsidR="001A7337">
        <w:rPr>
          <w:rFonts w:ascii="Times New Roman" w:hAnsi="Times New Roman" w:cs="Times New Roman"/>
          <w:sz w:val="20"/>
        </w:rPr>
        <w:t>5</w:t>
      </w:r>
      <w:r>
        <w:rPr>
          <w:rFonts w:ascii="Times New Roman" w:hAnsi="Times New Roman" w:cs="Times New Roman"/>
          <w:sz w:val="20"/>
        </w:rPr>
        <w:t>. (a) Curva característica del suelo B con e=1.346. (b) Curva característica del suelo B con e=0.84</w:t>
      </w:r>
      <w:r w:rsidR="008661B4">
        <w:rPr>
          <w:rFonts w:ascii="Times New Roman" w:hAnsi="Times New Roman" w:cs="Times New Roman"/>
          <w:sz w:val="20"/>
        </w:rPr>
        <w:t>2</w:t>
      </w:r>
      <w:r>
        <w:rPr>
          <w:rFonts w:ascii="Times New Roman" w:hAnsi="Times New Roman" w:cs="Times New Roman"/>
          <w:sz w:val="20"/>
        </w:rPr>
        <w:t>.</w:t>
      </w:r>
      <w:r w:rsidR="00E84FC6">
        <w:rPr>
          <w:rFonts w:ascii="Times New Roman" w:hAnsi="Times New Roman" w:cs="Times New Roman"/>
          <w:sz w:val="20"/>
        </w:rPr>
        <w:t xml:space="preserve"> Fuente: </w:t>
      </w:r>
      <w:r w:rsidR="00E84FC6">
        <w:rPr>
          <w:rFonts w:ascii="Times New Roman" w:hAnsi="Times New Roman" w:cs="Times New Roman"/>
          <w:sz w:val="20"/>
        </w:rPr>
        <w:fldChar w:fldCharType="begin" w:fldLock="1"/>
      </w:r>
      <w:r w:rsidR="00AA57EE">
        <w:rPr>
          <w:rFonts w:ascii="Times New Roman" w:hAnsi="Times New Roman" w:cs="Times New Roman"/>
          <w:sz w:val="20"/>
        </w:rPr>
        <w:instrText>ADDIN CSL_CITATION { "citationItems" : [ { "id" : "ITEM-1", "itemData" : { "abstract" : "En la actualidad ha aumentado la necesidad de profundizar en el conocimiento de los suelos parcialmente saturados, desde un punto de vista experimental, con nuevas tecnolog\u00edas que permitan un conocimiento m\u00e1s profundo del comportamiento tenso-deformacional de los mismos. En Cuba no se ha realizado un riguroso estudio de los suelos parcialmente saturados que tenga en cuenta su comportamiento tenso-deformacional y la variaci\u00f3n de la capacidad de carga cuando se producen cambios en la succi\u00f3n de los suelos, donde gran cantidad de estos se encuentran con una saturaci\u00f3n parcial, desestimando capacidad resistente y obteni\u00e9ndose deformaciones superiores a las que se pueden producir en la realidad. Por ello, el objetivo principal de esta investigaci\u00f3n es realizar el estudio del comportamiento tenso-deformacional de cuatro suelos parcialmente saturados cubanos, y a partir de los mismos establecer un procedimiento para la determinar las deformaciones y la capacidad resistente de los suelos de Cuba. En la investigaci\u00f3n se presenta la obtenci\u00f3n y simulaci\u00f3n de las curvas de compresibilidad (e vs \u03c3) y de las curvas de retenci\u00f3n de agua de los suelos Capdevila, Sagua la Grande, Cienfuegos y Mariel. Se realiza una caracterizaci\u00f3n de los mismos, mediante el empleo de ensayos de laboratorios siguiendo las especificaciones de las normas correspondientes. La simulaci\u00f3n de la curva de compresibilidad del suelo se realizar\u00e1 utilizando un modelo que parte de considerar la curva de retenci\u00f3n del suelo y la curva de compresibilidad en condiciones saturadas, obteni\u00e9ndose de las mismas, las succiones y los coeficientes \u03ba (comportamiento el\u00e1stico) y \u03bb (comportamiento pl\u00e1stico) de los suelos estudiados, permitiendo predecir el asentamiento que ocurre en los suelos parcialmente saturados; y para la simulaci\u00f3n de la curva de retenci\u00f3n del suelo se realiza mediante la utilizaci\u00f3n de los m\u00e9todos de Van Genuchten (1980), Fredlund &amp; Xing (1994) y Gallipoli (2003), que son modelos emp\u00edricos, determinando mediante an\u00e1lisis estad\u00edsticos cual es el modelo que se ajusta a los valores experimentales en ambos an\u00e1lisis.La aplicaci\u00f3n del M\u00e9todo de los Elementos Finitos y su implementaci\u00f3n computacional constituye una herramienta alternativa en la modelaci\u00f3n del fen\u00f3meno de interacci\u00f3n suelo-estructura, en la tesis se modela un cimiento superficial bajo carga axial, describi\u00e9ndose los factores que influyen en el dise\u00f1o de los cimientos superficiales apoyados en suelos parcialmente saturados. Adem\u2026", "author" : [ { "dropping-particle" : "", "family" : "Garc\u00eda", "given" : "Jenny", "non-dropping-particle" : "", "parse-names" : false, "suffix" : "" } ], "id" : "ITEM-1", "issued" : { "date-parts" : [ [ "2015" ] ] }, "page" : "188", "publisher" : "Universidad Central \u201cMarta Abreu\u201d de las Villas; Instituto Superior Polit\u00e9cnico \"Jos\u00e9 Antonio Echeverr\u00eda\"", "title" : "Estudio del comportamiento tenso-deformacional de suelos parcialmente saturados en Cuba", "type" : "thesis" }, "uris" : [ "http://unknownServer/documents/?uuid=509349f1-cdad-413b-81de-8fb20d496526" ] } ], "mendeley" : { "previouslyFormattedCitation" : "(Garc\u00eda 2015)" }, "properties" : { "noteIndex" : 0 }, "schema" : "https://github.com/citation-style-language/schema/raw/master/csl-citation.json" }</w:instrText>
      </w:r>
      <w:r w:rsidR="00E84FC6">
        <w:rPr>
          <w:rFonts w:ascii="Times New Roman" w:hAnsi="Times New Roman" w:cs="Times New Roman"/>
          <w:sz w:val="20"/>
        </w:rPr>
        <w:fldChar w:fldCharType="separate"/>
      </w:r>
      <w:r w:rsidR="00E84FC6" w:rsidRPr="00E84FC6">
        <w:rPr>
          <w:rFonts w:ascii="Times New Roman" w:hAnsi="Times New Roman" w:cs="Times New Roman"/>
          <w:noProof/>
          <w:sz w:val="20"/>
        </w:rPr>
        <w:t>(García 2015)</w:t>
      </w:r>
      <w:r w:rsidR="00E84FC6">
        <w:rPr>
          <w:rFonts w:ascii="Times New Roman" w:hAnsi="Times New Roman" w:cs="Times New Roman"/>
          <w:sz w:val="20"/>
        </w:rPr>
        <w:fldChar w:fldCharType="end"/>
      </w:r>
    </w:p>
    <w:p w14:paraId="2B897601" w14:textId="3A102EE8" w:rsidR="00C24EED" w:rsidRDefault="00C24EED" w:rsidP="00C24EE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las figuras </w:t>
      </w:r>
      <w:r w:rsidR="001A7337">
        <w:rPr>
          <w:rFonts w:ascii="Times New Roman" w:hAnsi="Times New Roman" w:cs="Times New Roman"/>
          <w:sz w:val="24"/>
          <w:szCs w:val="24"/>
        </w:rPr>
        <w:t>6</w:t>
      </w:r>
      <w:r>
        <w:rPr>
          <w:rFonts w:ascii="Times New Roman" w:hAnsi="Times New Roman" w:cs="Times New Roman"/>
          <w:sz w:val="24"/>
          <w:szCs w:val="24"/>
        </w:rPr>
        <w:t xml:space="preserve"> (a) y (b) se muestran las curvas características correspondientes al suelo C, obtenidas por el método del papel de filtro para un grado de compactación de 80% y 95% del peso específico seco máximo obtenido en el Proctor Estándar. </w:t>
      </w:r>
      <w:r>
        <w:rPr>
          <w:rFonts w:ascii="Times New Roman" w:hAnsi="Times New Roman" w:cs="Times New Roman"/>
          <w:sz w:val="24"/>
          <w:szCs w:val="24"/>
        </w:rPr>
        <w:fldChar w:fldCharType="begin" w:fldLock="1"/>
      </w:r>
      <w:r w:rsidR="00AA57EE">
        <w:rPr>
          <w:rFonts w:ascii="Times New Roman" w:hAnsi="Times New Roman" w:cs="Times New Roman"/>
          <w:sz w:val="24"/>
          <w:szCs w:val="24"/>
        </w:rPr>
        <w:instrText>ADDIN CSL_CITATION { "citationItems" : [ { "id" : "ITEM-1", "itemData" : { "abstract" : "En la actualidad ha aumentado la necesidad de profundizar en el conocimiento de los suelos parcialmente saturados, desde un punto de vista experimental, con nuevas tecnolog\u00edas que permitan un conocimiento m\u00e1s profundo del comportamiento tenso-deformacional de los mismos. En Cuba no se ha realizado un riguroso estudio de los suelos parcialmente saturados que tenga en cuenta su comportamiento tenso-deformacional y la variaci\u00f3n de la capacidad de carga cuando se producen cambios en la succi\u00f3n de los suelos, donde gran cantidad de estos se encuentran con una saturaci\u00f3n parcial, desestimando capacidad resistente y obteni\u00e9ndose deformaciones superiores a las que se pueden producir en la realidad. Por ello, el objetivo principal de esta investigaci\u00f3n es realizar el estudio del comportamiento tenso-deformacional de cuatro suelos parcialmente saturados cubanos, y a partir de los mismos establecer un procedimiento para la determinar las deformaciones y la capacidad resistente de los suelos de Cuba. En la investigaci\u00f3n se presenta la obtenci\u00f3n y simulaci\u00f3n de las curvas de compresibilidad (e vs \u03c3) y de las curvas de retenci\u00f3n de agua de los suelos Capdevila, Sagua la Grande, Cienfuegos y Mariel. Se realiza una caracterizaci\u00f3n de los mismos, mediante el empleo de ensayos de laboratorios siguiendo las especificaciones de las normas correspondientes. La simulaci\u00f3n de la curva de compresibilidad del suelo se realizar\u00e1 utilizando un modelo que parte de considerar la curva de retenci\u00f3n del suelo y la curva de compresibilidad en condiciones saturadas, obteni\u00e9ndose de las mismas, las succiones y los coeficientes \u03ba (comportamiento el\u00e1stico) y \u03bb (comportamiento pl\u00e1stico) de los suelos estudiados, permitiendo predecir el asentamiento que ocurre en los suelos parcialmente saturados; y para la simulaci\u00f3n de la curva de retenci\u00f3n del suelo se realiza mediante la utilizaci\u00f3n de los m\u00e9todos de Van Genuchten (1980), Fredlund &amp; Xing (1994) y Gallipoli (2003), que son modelos emp\u00edricos, determinando mediante an\u00e1lisis estad\u00edsticos cual es el modelo que se ajusta a los valores experimentales en ambos an\u00e1lisis.La aplicaci\u00f3n del M\u00e9todo de los Elementos Finitos y su implementaci\u00f3n computacional constituye una herramienta alternativa en la modelaci\u00f3n del fen\u00f3meno de interacci\u00f3n suelo-estructura, en la tesis se modela un cimiento superficial bajo carga axial, describi\u00e9ndose los factores que influyen en el dise\u00f1o de los cimientos superficiales apoyados en suelos parcialmente saturados. Adem\u2026", "author" : [ { "dropping-particle" : "", "family" : "Garc\u00eda", "given" : "Jenny", "non-dropping-particle" : "", "parse-names" : false, "suffix" : "" } ], "id" : "ITEM-1", "issued" : { "date-parts" : [ [ "2015" ] ] }, "page" : "188", "publisher" : "Universidad Central \u201cMarta Abreu\u201d de las Villas; Instituto Superior Polit\u00e9cnico \"Jos\u00e9 Antonio Echeverr\u00eda\"", "title" : "Estudio del comportamiento tenso-deformacional de suelos parcialmente saturados en Cuba", "type" : "thesis" }, "uris" : [ "http://unknownServer/documents/?uuid=509349f1-cdad-413b-81de-8fb20d496526" ] } ], "mendeley" : { "previouslyFormattedCitation" : "(Garc\u00eda 2015)" }, "properties" : { "noteIndex" : 0 }, "schema" : "https://github.com/citation-style-language/schema/raw/master/csl-citation.json" }</w:instrText>
      </w:r>
      <w:r>
        <w:rPr>
          <w:rFonts w:ascii="Times New Roman" w:hAnsi="Times New Roman" w:cs="Times New Roman"/>
          <w:sz w:val="24"/>
          <w:szCs w:val="24"/>
        </w:rPr>
        <w:fldChar w:fldCharType="separate"/>
      </w:r>
      <w:r w:rsidRPr="00E51D75">
        <w:rPr>
          <w:rFonts w:ascii="Times New Roman" w:hAnsi="Times New Roman" w:cs="Times New Roman"/>
          <w:noProof/>
          <w:sz w:val="24"/>
          <w:szCs w:val="24"/>
        </w:rPr>
        <w:t>(García 2015)</w:t>
      </w:r>
      <w:r>
        <w:rPr>
          <w:rFonts w:ascii="Times New Roman" w:hAnsi="Times New Roman" w:cs="Times New Roman"/>
          <w:sz w:val="24"/>
          <w:szCs w:val="24"/>
        </w:rPr>
        <w:fldChar w:fldCharType="end"/>
      </w:r>
    </w:p>
    <w:p w14:paraId="0BBA574E" w14:textId="29A9AD2C" w:rsidR="00D10D0E" w:rsidRDefault="003C4C91" w:rsidP="003C4C91">
      <w:pPr>
        <w:spacing w:after="0" w:line="360" w:lineRule="auto"/>
        <w:jc w:val="center"/>
        <w:rPr>
          <w:rFonts w:ascii="Times New Roman" w:eastAsiaTheme="minorEastAsia" w:hAnsi="Times New Roman" w:cs="Times New Roman"/>
          <w:sz w:val="24"/>
          <w:szCs w:val="24"/>
        </w:rPr>
      </w:pPr>
      <w:r>
        <w:rPr>
          <w:noProof/>
          <w:lang w:val="es-MX" w:eastAsia="es-MX"/>
        </w:rPr>
        <w:lastRenderedPageBreak/>
        <w:drawing>
          <wp:inline distT="0" distB="0" distL="0" distR="0" wp14:anchorId="4DAAE035" wp14:editId="137A3BE9">
            <wp:extent cx="2668270" cy="1924493"/>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noProof/>
          <w:lang w:val="es-MX" w:eastAsia="es-MX"/>
        </w:rPr>
        <w:drawing>
          <wp:inline distT="0" distB="0" distL="0" distR="0" wp14:anchorId="63797FFF" wp14:editId="5C17FB6B">
            <wp:extent cx="2604770" cy="1891960"/>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189F71C" w14:textId="77777777" w:rsidR="003C4C91" w:rsidRPr="00C17CC0" w:rsidRDefault="003C4C91" w:rsidP="003C4C91">
      <w:pPr>
        <w:pStyle w:val="ListParagraph"/>
        <w:numPr>
          <w:ilvl w:val="0"/>
          <w:numId w:val="10"/>
        </w:numPr>
        <w:spacing w:after="0" w:line="360" w:lineRule="auto"/>
        <w:jc w:val="center"/>
        <w:rPr>
          <w:rFonts w:ascii="Times New Roman" w:hAnsi="Times New Roman" w:cs="Times New Roman"/>
          <w:sz w:val="20"/>
        </w:rPr>
      </w:pPr>
      <w:r>
        <w:rPr>
          <w:rFonts w:ascii="Times New Roman" w:hAnsi="Times New Roman" w:cs="Times New Roman"/>
          <w:sz w:val="20"/>
        </w:rPr>
        <w:t xml:space="preserve">                                                                                    (b)</w:t>
      </w:r>
    </w:p>
    <w:p w14:paraId="04D9C5AB" w14:textId="659910A9" w:rsidR="003C4C91" w:rsidRDefault="003C4C91" w:rsidP="003C4C91">
      <w:pPr>
        <w:spacing w:after="0" w:line="360" w:lineRule="auto"/>
        <w:jc w:val="center"/>
        <w:rPr>
          <w:rFonts w:ascii="Times New Roman" w:hAnsi="Times New Roman" w:cs="Times New Roman"/>
          <w:sz w:val="24"/>
          <w:szCs w:val="24"/>
        </w:rPr>
      </w:pPr>
      <w:r w:rsidRPr="0035667C">
        <w:rPr>
          <w:rFonts w:ascii="Times New Roman" w:hAnsi="Times New Roman" w:cs="Times New Roman"/>
          <w:sz w:val="20"/>
        </w:rPr>
        <w:t xml:space="preserve">Figura </w:t>
      </w:r>
      <w:r w:rsidR="001A7337">
        <w:rPr>
          <w:rFonts w:ascii="Times New Roman" w:hAnsi="Times New Roman" w:cs="Times New Roman"/>
          <w:sz w:val="20"/>
        </w:rPr>
        <w:t>6</w:t>
      </w:r>
      <w:r>
        <w:rPr>
          <w:rFonts w:ascii="Times New Roman" w:hAnsi="Times New Roman" w:cs="Times New Roman"/>
          <w:sz w:val="20"/>
        </w:rPr>
        <w:t xml:space="preserve">. (a) Curva característica del suelo C con e=0.982. (b) Curva característica del suelo C con e=1.391. Fuente: </w:t>
      </w:r>
      <w:r>
        <w:rPr>
          <w:rFonts w:ascii="Times New Roman" w:hAnsi="Times New Roman" w:cs="Times New Roman"/>
          <w:sz w:val="20"/>
        </w:rPr>
        <w:fldChar w:fldCharType="begin" w:fldLock="1"/>
      </w:r>
      <w:r w:rsidR="00AA57EE">
        <w:rPr>
          <w:rFonts w:ascii="Times New Roman" w:hAnsi="Times New Roman" w:cs="Times New Roman"/>
          <w:sz w:val="20"/>
        </w:rPr>
        <w:instrText>ADDIN CSL_CITATION { "citationItems" : [ { "id" : "ITEM-1", "itemData" : { "abstract" : "En la actualidad ha aumentado la necesidad de profundizar en el conocimiento de los suelos parcialmente saturados, desde un punto de vista experimental, con nuevas tecnolog\u00edas que permitan un conocimiento m\u00e1s profundo del comportamiento tenso-deformacional de los mismos. En Cuba no se ha realizado un riguroso estudio de los suelos parcialmente saturados que tenga en cuenta su comportamiento tenso-deformacional y la variaci\u00f3n de la capacidad de carga cuando se producen cambios en la succi\u00f3n de los suelos, donde gran cantidad de estos se encuentran con una saturaci\u00f3n parcial, desestimando capacidad resistente y obteni\u00e9ndose deformaciones superiores a las que se pueden producir en la realidad. Por ello, el objetivo principal de esta investigaci\u00f3n es realizar el estudio del comportamiento tenso-deformacional de cuatro suelos parcialmente saturados cubanos, y a partir de los mismos establecer un procedimiento para la determinar las deformaciones y la capacidad resistente de los suelos de Cuba. En la investigaci\u00f3n se presenta la obtenci\u00f3n y simulaci\u00f3n de las curvas de compresibilidad (e vs \u03c3) y de las curvas de retenci\u00f3n de agua de los suelos Capdevila, Sagua la Grande, Cienfuegos y Mariel. Se realiza una caracterizaci\u00f3n de los mismos, mediante el empleo de ensayos de laboratorios siguiendo las especificaciones de las normas correspondientes. La simulaci\u00f3n de la curva de compresibilidad del suelo se realizar\u00e1 utilizando un modelo que parte de considerar la curva de retenci\u00f3n del suelo y la curva de compresibilidad en condiciones saturadas, obteni\u00e9ndose de las mismas, las succiones y los coeficientes \u03ba (comportamiento el\u00e1stico) y \u03bb (comportamiento pl\u00e1stico) de los suelos estudiados, permitiendo predecir el asentamiento que ocurre en los suelos parcialmente saturados; y para la simulaci\u00f3n de la curva de retenci\u00f3n del suelo se realiza mediante la utilizaci\u00f3n de los m\u00e9todos de Van Genuchten (1980), Fredlund &amp; Xing (1994) y Gallipoli (2003), que son modelos emp\u00edricos, determinando mediante an\u00e1lisis estad\u00edsticos cual es el modelo que se ajusta a los valores experimentales en ambos an\u00e1lisis.La aplicaci\u00f3n del M\u00e9todo de los Elementos Finitos y su implementaci\u00f3n computacional constituye una herramienta alternativa en la modelaci\u00f3n del fen\u00f3meno de interacci\u00f3n suelo-estructura, en la tesis se modela un cimiento superficial bajo carga axial, describi\u00e9ndose los factores que influyen en el dise\u00f1o de los cimientos superficiales apoyados en suelos parcialmente saturados. Adem\u2026", "author" : [ { "dropping-particle" : "", "family" : "Garc\u00eda", "given" : "Jenny", "non-dropping-particle" : "", "parse-names" : false, "suffix" : "" } ], "id" : "ITEM-1", "issued" : { "date-parts" : [ [ "2015" ] ] }, "page" : "188", "publisher" : "Universidad Central \u201cMarta Abreu\u201d de las Villas; Instituto Superior Polit\u00e9cnico \"Jos\u00e9 Antonio Echeverr\u00eda\"", "title" : "Estudio del comportamiento tenso-deformacional de suelos parcialmente saturados en Cuba", "type" : "thesis" }, "uris" : [ "http://unknownServer/documents/?uuid=509349f1-cdad-413b-81de-8fb20d496526" ] } ], "mendeley" : { "previouslyFormattedCitation" : "(Garc\u00eda 2015)" }, "properties" : { "noteIndex" : 0 }, "schema" : "https://github.com/citation-style-language/schema/raw/master/csl-citation.json" }</w:instrText>
      </w:r>
      <w:r>
        <w:rPr>
          <w:rFonts w:ascii="Times New Roman" w:hAnsi="Times New Roman" w:cs="Times New Roman"/>
          <w:sz w:val="20"/>
        </w:rPr>
        <w:fldChar w:fldCharType="separate"/>
      </w:r>
      <w:r w:rsidRPr="00E84FC6">
        <w:rPr>
          <w:rFonts w:ascii="Times New Roman" w:hAnsi="Times New Roman" w:cs="Times New Roman"/>
          <w:noProof/>
          <w:sz w:val="20"/>
        </w:rPr>
        <w:t>(García 2015)</w:t>
      </w:r>
      <w:r>
        <w:rPr>
          <w:rFonts w:ascii="Times New Roman" w:hAnsi="Times New Roman" w:cs="Times New Roman"/>
          <w:sz w:val="20"/>
        </w:rPr>
        <w:fldChar w:fldCharType="end"/>
      </w:r>
    </w:p>
    <w:p w14:paraId="1BEEB22F" w14:textId="58D37624" w:rsidR="005679F7" w:rsidRDefault="00141231" w:rsidP="00927A06">
      <w:pPr>
        <w:spacing w:after="0" w:line="360" w:lineRule="auto"/>
        <w:jc w:val="both"/>
        <w:rPr>
          <w:rFonts w:ascii="Times New Roman" w:eastAsiaTheme="minorEastAsia" w:hAnsi="Times New Roman" w:cs="Times New Roman"/>
          <w:sz w:val="24"/>
          <w:szCs w:val="24"/>
        </w:rPr>
      </w:pPr>
      <w:r w:rsidRPr="00141231">
        <w:rPr>
          <w:rFonts w:ascii="Times New Roman" w:eastAsiaTheme="minorEastAsia" w:hAnsi="Times New Roman" w:cs="Times New Roman"/>
          <w:sz w:val="24"/>
          <w:szCs w:val="24"/>
        </w:rPr>
        <w:t>Los deslizamientos en una presa de tierra están vinculados directamente al nivel de agua que tenga la misma en función del momento en el que estos se produzcan. E</w:t>
      </w:r>
      <w:r>
        <w:rPr>
          <w:rFonts w:ascii="Times New Roman" w:eastAsiaTheme="minorEastAsia" w:hAnsi="Times New Roman" w:cs="Times New Roman"/>
          <w:sz w:val="24"/>
          <w:szCs w:val="24"/>
        </w:rPr>
        <w:t>n e</w:t>
      </w:r>
      <w:r w:rsidRPr="00141231">
        <w:rPr>
          <w:rFonts w:ascii="Times New Roman" w:eastAsiaTheme="minorEastAsia" w:hAnsi="Times New Roman" w:cs="Times New Roman"/>
          <w:sz w:val="24"/>
          <w:szCs w:val="24"/>
        </w:rPr>
        <w:t>st</w:t>
      </w:r>
      <w:r>
        <w:rPr>
          <w:rFonts w:ascii="Times New Roman" w:eastAsiaTheme="minorEastAsia" w:hAnsi="Times New Roman" w:cs="Times New Roman"/>
          <w:sz w:val="24"/>
          <w:szCs w:val="24"/>
        </w:rPr>
        <w:t>a</w:t>
      </w:r>
      <w:r w:rsidRPr="0014123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investigación se analizan los estados de: final de la construcción y</w:t>
      </w:r>
      <w:r w:rsidRPr="00141231">
        <w:rPr>
          <w:rFonts w:ascii="Times New Roman" w:eastAsiaTheme="minorEastAsia" w:hAnsi="Times New Roman" w:cs="Times New Roman"/>
          <w:sz w:val="24"/>
          <w:szCs w:val="24"/>
        </w:rPr>
        <w:t xml:space="preserve"> durante la operación bajo diferentes condiciones de saturación de los suelos de la cortina. Los niveles de agua para </w:t>
      </w:r>
      <w:r>
        <w:rPr>
          <w:rFonts w:ascii="Times New Roman" w:eastAsiaTheme="minorEastAsia" w:hAnsi="Times New Roman" w:cs="Times New Roman"/>
          <w:sz w:val="24"/>
          <w:szCs w:val="24"/>
        </w:rPr>
        <w:t>ambos</w:t>
      </w:r>
      <w:r w:rsidRPr="00141231">
        <w:rPr>
          <w:rFonts w:ascii="Times New Roman" w:eastAsiaTheme="minorEastAsia" w:hAnsi="Times New Roman" w:cs="Times New Roman"/>
          <w:sz w:val="24"/>
          <w:szCs w:val="24"/>
        </w:rPr>
        <w:t xml:space="preserve"> modelo</w:t>
      </w:r>
      <w:r>
        <w:rPr>
          <w:rFonts w:ascii="Times New Roman" w:eastAsiaTheme="minorEastAsia" w:hAnsi="Times New Roman" w:cs="Times New Roman"/>
          <w:sz w:val="24"/>
          <w:szCs w:val="24"/>
        </w:rPr>
        <w:t>s</w:t>
      </w:r>
      <w:r w:rsidRPr="00141231">
        <w:rPr>
          <w:rFonts w:ascii="Times New Roman" w:eastAsiaTheme="minorEastAsia" w:hAnsi="Times New Roman" w:cs="Times New Roman"/>
          <w:sz w:val="24"/>
          <w:szCs w:val="24"/>
        </w:rPr>
        <w:t xml:space="preserve"> se muestran en las figuras</w:t>
      </w:r>
      <w:r>
        <w:rPr>
          <w:rFonts w:ascii="Times New Roman" w:eastAsiaTheme="minorEastAsia" w:hAnsi="Times New Roman" w:cs="Times New Roman"/>
          <w:sz w:val="24"/>
          <w:szCs w:val="24"/>
        </w:rPr>
        <w:t xml:space="preserve"> </w:t>
      </w:r>
      <w:r w:rsidR="001A7337">
        <w:rPr>
          <w:rFonts w:ascii="Times New Roman" w:eastAsiaTheme="minorEastAsia" w:hAnsi="Times New Roman" w:cs="Times New Roman"/>
          <w:sz w:val="24"/>
          <w:szCs w:val="24"/>
        </w:rPr>
        <w:t>7</w:t>
      </w:r>
      <w:r>
        <w:rPr>
          <w:rFonts w:ascii="Times New Roman" w:eastAsiaTheme="minorEastAsia" w:hAnsi="Times New Roman" w:cs="Times New Roman"/>
          <w:sz w:val="24"/>
          <w:szCs w:val="24"/>
        </w:rPr>
        <w:t>(a) y (b), dado que el nivel del agua en el embalse es independiente de la modificación del talud aguas abajo.</w:t>
      </w:r>
    </w:p>
    <w:p w14:paraId="411DA997" w14:textId="29EEE872" w:rsidR="00141231" w:rsidRPr="00141231" w:rsidRDefault="00141231" w:rsidP="00141231">
      <w:pPr>
        <w:spacing w:before="240" w:after="0" w:line="360" w:lineRule="auto"/>
        <w:jc w:val="center"/>
        <w:rPr>
          <w:rFonts w:ascii="Times New Roman" w:eastAsiaTheme="minorEastAsia" w:hAnsi="Times New Roman" w:cs="Times New Roman"/>
          <w:sz w:val="24"/>
          <w:szCs w:val="24"/>
        </w:rPr>
      </w:pPr>
      <w:r>
        <w:rPr>
          <w:noProof/>
          <w:lang w:val="es-MX" w:eastAsia="es-MX"/>
        </w:rPr>
        <w:drawing>
          <wp:inline distT="0" distB="0" distL="0" distR="0" wp14:anchorId="07EAB52A" wp14:editId="32C3F337">
            <wp:extent cx="2754630" cy="121920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9890" t="37480" r="27345" b="37660"/>
                    <a:stretch/>
                  </pic:blipFill>
                  <pic:spPr bwMode="auto">
                    <a:xfrm>
                      <a:off x="0" y="0"/>
                      <a:ext cx="2883331" cy="1276163"/>
                    </a:xfrm>
                    <a:prstGeom prst="rect">
                      <a:avLst/>
                    </a:prstGeom>
                    <a:ln>
                      <a:noFill/>
                    </a:ln>
                    <a:extLst>
                      <a:ext uri="{53640926-AAD7-44D8-BBD7-CCE9431645EC}">
                        <a14:shadowObscured xmlns:a14="http://schemas.microsoft.com/office/drawing/2010/main"/>
                      </a:ext>
                    </a:extLst>
                  </pic:spPr>
                </pic:pic>
              </a:graphicData>
            </a:graphic>
          </wp:inline>
        </w:drawing>
      </w:r>
      <w:r>
        <w:rPr>
          <w:noProof/>
          <w:lang w:val="es-MX" w:eastAsia="es-MX"/>
        </w:rPr>
        <w:drawing>
          <wp:inline distT="0" distB="0" distL="0" distR="0" wp14:anchorId="4D5838D3" wp14:editId="3B7F5548">
            <wp:extent cx="2496820" cy="12573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3832" t="55686" r="28132" b="16988"/>
                    <a:stretch/>
                  </pic:blipFill>
                  <pic:spPr bwMode="auto">
                    <a:xfrm>
                      <a:off x="0" y="0"/>
                      <a:ext cx="2518534" cy="1268234"/>
                    </a:xfrm>
                    <a:prstGeom prst="rect">
                      <a:avLst/>
                    </a:prstGeom>
                    <a:ln>
                      <a:noFill/>
                    </a:ln>
                    <a:extLst>
                      <a:ext uri="{53640926-AAD7-44D8-BBD7-CCE9431645EC}">
                        <a14:shadowObscured xmlns:a14="http://schemas.microsoft.com/office/drawing/2010/main"/>
                      </a:ext>
                    </a:extLst>
                  </pic:spPr>
                </pic:pic>
              </a:graphicData>
            </a:graphic>
          </wp:inline>
        </w:drawing>
      </w:r>
    </w:p>
    <w:p w14:paraId="3B2034B7" w14:textId="77777777" w:rsidR="00141231" w:rsidRPr="00C17CC0" w:rsidRDefault="00141231" w:rsidP="00141231">
      <w:pPr>
        <w:pStyle w:val="ListParagraph"/>
        <w:numPr>
          <w:ilvl w:val="0"/>
          <w:numId w:val="6"/>
        </w:numPr>
        <w:spacing w:after="0" w:line="360" w:lineRule="auto"/>
        <w:jc w:val="center"/>
        <w:rPr>
          <w:rFonts w:ascii="Times New Roman" w:hAnsi="Times New Roman" w:cs="Times New Roman"/>
          <w:sz w:val="20"/>
        </w:rPr>
      </w:pPr>
      <w:r>
        <w:rPr>
          <w:rFonts w:ascii="Times New Roman" w:hAnsi="Times New Roman" w:cs="Times New Roman"/>
          <w:sz w:val="20"/>
        </w:rPr>
        <w:t xml:space="preserve">                                                                                    (b)</w:t>
      </w:r>
    </w:p>
    <w:p w14:paraId="74B7C26B" w14:textId="0C7AB16D" w:rsidR="00141231" w:rsidRDefault="00141231" w:rsidP="007230B2">
      <w:pPr>
        <w:spacing w:after="0" w:line="360" w:lineRule="auto"/>
        <w:jc w:val="center"/>
        <w:rPr>
          <w:rFonts w:ascii="Times New Roman" w:hAnsi="Times New Roman" w:cs="Times New Roman"/>
          <w:sz w:val="20"/>
        </w:rPr>
      </w:pPr>
      <w:r w:rsidRPr="0035667C">
        <w:rPr>
          <w:rFonts w:ascii="Times New Roman" w:hAnsi="Times New Roman" w:cs="Times New Roman"/>
          <w:sz w:val="20"/>
        </w:rPr>
        <w:t xml:space="preserve">Figura </w:t>
      </w:r>
      <w:r w:rsidR="001A7337">
        <w:rPr>
          <w:rFonts w:ascii="Times New Roman" w:hAnsi="Times New Roman" w:cs="Times New Roman"/>
          <w:sz w:val="20"/>
        </w:rPr>
        <w:t>7</w:t>
      </w:r>
      <w:r>
        <w:rPr>
          <w:rFonts w:ascii="Times New Roman" w:hAnsi="Times New Roman" w:cs="Times New Roman"/>
          <w:sz w:val="20"/>
        </w:rPr>
        <w:t xml:space="preserve">. (a) Final de la construcción con el nivel de aguas muertas. (b) Operación </w:t>
      </w:r>
      <w:r w:rsidR="007230B2">
        <w:rPr>
          <w:rFonts w:ascii="Times New Roman" w:hAnsi="Times New Roman" w:cs="Times New Roman"/>
          <w:sz w:val="20"/>
        </w:rPr>
        <w:t>con el nivel de aguas normales.</w:t>
      </w:r>
      <w:r w:rsidR="006030C9">
        <w:rPr>
          <w:rFonts w:ascii="Times New Roman" w:hAnsi="Times New Roman" w:cs="Times New Roman"/>
          <w:sz w:val="20"/>
        </w:rPr>
        <w:t xml:space="preserve"> </w:t>
      </w:r>
      <w:r w:rsidR="006030C9" w:rsidRPr="00E2443E">
        <w:rPr>
          <w:rFonts w:ascii="Times New Roman" w:hAnsi="Times New Roman" w:cs="Times New Roman"/>
          <w:sz w:val="20"/>
        </w:rPr>
        <w:t>(Fuente: Elaboración propia)</w:t>
      </w:r>
    </w:p>
    <w:p w14:paraId="51FBB112" w14:textId="77777777" w:rsidR="007230B2" w:rsidRPr="007230B2" w:rsidRDefault="007230B2" w:rsidP="007230B2">
      <w:pPr>
        <w:spacing w:after="0" w:line="360" w:lineRule="auto"/>
        <w:jc w:val="center"/>
        <w:rPr>
          <w:rFonts w:ascii="Times New Roman" w:hAnsi="Times New Roman" w:cs="Times New Roman"/>
          <w:sz w:val="20"/>
        </w:rPr>
      </w:pPr>
    </w:p>
    <w:p w14:paraId="0EA61013" w14:textId="77777777" w:rsidR="00A21A1F" w:rsidRDefault="00A21A1F" w:rsidP="00FF3346">
      <w:pPr>
        <w:spacing w:after="0" w:line="360" w:lineRule="auto"/>
        <w:jc w:val="both"/>
        <w:rPr>
          <w:rFonts w:ascii="Times New Roman" w:hAnsi="Times New Roman" w:cs="Times New Roman"/>
          <w:b/>
          <w:sz w:val="24"/>
          <w:szCs w:val="24"/>
        </w:rPr>
      </w:pPr>
      <w:r w:rsidRPr="009D5E02">
        <w:rPr>
          <w:rFonts w:ascii="Times New Roman" w:hAnsi="Times New Roman" w:cs="Times New Roman"/>
          <w:b/>
          <w:sz w:val="24"/>
          <w:szCs w:val="24"/>
        </w:rPr>
        <w:t>3. Resultados y discusión</w:t>
      </w:r>
    </w:p>
    <w:p w14:paraId="215F4462" w14:textId="2724B5D2" w:rsidR="00E73E62" w:rsidRDefault="00B7709F" w:rsidP="00FF33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Se parte de obtener en el SIGMA/W la malla más adecuada para cada modelo</w:t>
      </w:r>
      <w:r w:rsidR="00733B0D">
        <w:rPr>
          <w:rFonts w:ascii="Times New Roman" w:hAnsi="Times New Roman" w:cs="Times New Roman"/>
          <w:sz w:val="24"/>
          <w:szCs w:val="24"/>
        </w:rPr>
        <w:t xml:space="preserve"> sin considerar la presencia de agua dentro del embalse</w:t>
      </w:r>
      <w:r w:rsidR="00927A06">
        <w:rPr>
          <w:rFonts w:ascii="Times New Roman" w:hAnsi="Times New Roman" w:cs="Times New Roman"/>
          <w:sz w:val="24"/>
          <w:szCs w:val="24"/>
        </w:rPr>
        <w:t xml:space="preserve"> </w:t>
      </w:r>
      <w:r w:rsidR="00526CE6">
        <w:rPr>
          <w:rFonts w:ascii="Times New Roman" w:hAnsi="Times New Roman" w:cs="Times New Roman"/>
          <w:sz w:val="24"/>
          <w:szCs w:val="24"/>
        </w:rPr>
        <w:t xml:space="preserve">ni </w:t>
      </w:r>
      <w:r w:rsidR="00ED47F5">
        <w:rPr>
          <w:rFonts w:ascii="Times New Roman" w:hAnsi="Times New Roman" w:cs="Times New Roman"/>
          <w:sz w:val="24"/>
          <w:szCs w:val="24"/>
        </w:rPr>
        <w:t>la succión, por lo que el grado de compactación del material de la cortina será patente sólo por la modificación del peso específico húmedo del suelo de la cortina para cada caso</w:t>
      </w:r>
      <w:r w:rsidR="00546394">
        <w:rPr>
          <w:rFonts w:ascii="Times New Roman" w:hAnsi="Times New Roman" w:cs="Times New Roman"/>
          <w:sz w:val="24"/>
          <w:szCs w:val="24"/>
        </w:rPr>
        <w:t>.</w:t>
      </w:r>
      <w:r>
        <w:rPr>
          <w:rFonts w:ascii="Times New Roman" w:hAnsi="Times New Roman" w:cs="Times New Roman"/>
          <w:sz w:val="24"/>
          <w:szCs w:val="24"/>
        </w:rPr>
        <w:t xml:space="preserve"> </w:t>
      </w:r>
      <w:r w:rsidR="00546394">
        <w:rPr>
          <w:rFonts w:ascii="Times New Roman" w:hAnsi="Times New Roman" w:cs="Times New Roman"/>
          <w:sz w:val="24"/>
          <w:szCs w:val="24"/>
        </w:rPr>
        <w:t>A</w:t>
      </w:r>
      <w:r>
        <w:rPr>
          <w:rFonts w:ascii="Times New Roman" w:hAnsi="Times New Roman" w:cs="Times New Roman"/>
          <w:sz w:val="24"/>
          <w:szCs w:val="24"/>
        </w:rPr>
        <w:t xml:space="preserve"> partir de esta calibración se </w:t>
      </w:r>
      <w:r w:rsidR="001E004F">
        <w:rPr>
          <w:rFonts w:ascii="Times New Roman" w:hAnsi="Times New Roman" w:cs="Times New Roman"/>
          <w:sz w:val="24"/>
          <w:szCs w:val="24"/>
        </w:rPr>
        <w:t xml:space="preserve">obtuvieron </w:t>
      </w:r>
      <w:r w:rsidR="00023880">
        <w:rPr>
          <w:rFonts w:ascii="Times New Roman" w:hAnsi="Times New Roman" w:cs="Times New Roman"/>
          <w:sz w:val="24"/>
          <w:szCs w:val="24"/>
        </w:rPr>
        <w:t xml:space="preserve">los resultados </w:t>
      </w:r>
      <w:r w:rsidR="00EA3158">
        <w:rPr>
          <w:rFonts w:ascii="Times New Roman" w:hAnsi="Times New Roman" w:cs="Times New Roman"/>
          <w:sz w:val="24"/>
          <w:szCs w:val="24"/>
        </w:rPr>
        <w:t xml:space="preserve">para </w:t>
      </w:r>
      <w:r w:rsidR="001E004F">
        <w:rPr>
          <w:rFonts w:ascii="Times New Roman" w:hAnsi="Times New Roman" w:cs="Times New Roman"/>
          <w:sz w:val="24"/>
          <w:szCs w:val="24"/>
        </w:rPr>
        <w:t xml:space="preserve">los tres suelos con las tres cimentaciones, para un total de </w:t>
      </w:r>
      <w:r w:rsidR="001E004F">
        <w:rPr>
          <w:rFonts w:ascii="Times New Roman" w:hAnsi="Times New Roman" w:cs="Times New Roman"/>
          <w:sz w:val="24"/>
          <w:szCs w:val="24"/>
        </w:rPr>
        <w:lastRenderedPageBreak/>
        <w:t>9 combinaciones. De forma general, según los valores de asentamientos y esfuerzos máximos en la corona se plantea una distribución de malla de elementos finitos conformada por cuadrado y triángulos con 0.6m de longitud.</w:t>
      </w:r>
    </w:p>
    <w:p w14:paraId="7938DC3B" w14:textId="7E0CD9DE" w:rsidR="00984149" w:rsidRDefault="00984149" w:rsidP="0098414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cuanto a los asentamientos totales que se producen en la cortina de la presa, para </w:t>
      </w:r>
      <w:r w:rsidR="001E004F">
        <w:rPr>
          <w:rFonts w:ascii="Times New Roman" w:hAnsi="Times New Roman" w:cs="Times New Roman"/>
          <w:sz w:val="24"/>
          <w:szCs w:val="24"/>
        </w:rPr>
        <w:t>la</w:t>
      </w:r>
      <w:r>
        <w:rPr>
          <w:rFonts w:ascii="Times New Roman" w:hAnsi="Times New Roman" w:cs="Times New Roman"/>
          <w:sz w:val="24"/>
          <w:szCs w:val="24"/>
        </w:rPr>
        <w:t xml:space="preserve"> densidad de malla de 0.6 metros</w:t>
      </w:r>
      <w:r w:rsidR="00ED47F5">
        <w:rPr>
          <w:rFonts w:ascii="Times New Roman" w:hAnsi="Times New Roman" w:cs="Times New Roman"/>
          <w:sz w:val="24"/>
          <w:szCs w:val="24"/>
        </w:rPr>
        <w:t xml:space="preserve"> con cada grado de compactación </w:t>
      </w:r>
      <w:r w:rsidR="00526CE6">
        <w:rPr>
          <w:rFonts w:ascii="Times New Roman" w:hAnsi="Times New Roman" w:cs="Times New Roman"/>
          <w:sz w:val="24"/>
          <w:szCs w:val="24"/>
        </w:rPr>
        <w:t xml:space="preserve">(Gc) </w:t>
      </w:r>
      <w:r w:rsidR="00ED47F5">
        <w:rPr>
          <w:rFonts w:ascii="Times New Roman" w:hAnsi="Times New Roman" w:cs="Times New Roman"/>
          <w:sz w:val="24"/>
          <w:szCs w:val="24"/>
        </w:rPr>
        <w:t>analizados</w:t>
      </w:r>
      <w:r>
        <w:rPr>
          <w:rFonts w:ascii="Times New Roman" w:hAnsi="Times New Roman" w:cs="Times New Roman"/>
          <w:sz w:val="24"/>
          <w:szCs w:val="24"/>
        </w:rPr>
        <w:t xml:space="preserve">, son los que se muestran en la tabla </w:t>
      </w:r>
      <w:r w:rsidR="00F03462">
        <w:rPr>
          <w:rFonts w:ascii="Times New Roman" w:hAnsi="Times New Roman" w:cs="Times New Roman"/>
          <w:sz w:val="24"/>
          <w:szCs w:val="24"/>
        </w:rPr>
        <w:t>5</w:t>
      </w:r>
      <w:r>
        <w:rPr>
          <w:rFonts w:ascii="Times New Roman" w:hAnsi="Times New Roman" w:cs="Times New Roman"/>
          <w:sz w:val="24"/>
          <w:szCs w:val="24"/>
        </w:rPr>
        <w:t>.</w:t>
      </w:r>
    </w:p>
    <w:p w14:paraId="2CE1CF23" w14:textId="7D4B4864" w:rsidR="00526CE6" w:rsidRPr="009C0F2E" w:rsidRDefault="00526CE6" w:rsidP="00513FE6">
      <w:pPr>
        <w:spacing w:before="240" w:after="0"/>
        <w:jc w:val="center"/>
        <w:rPr>
          <w:rFonts w:ascii="Times New Roman" w:hAnsi="Times New Roman" w:cs="Times New Roman"/>
          <w:sz w:val="20"/>
        </w:rPr>
      </w:pPr>
      <w:r w:rsidRPr="00E6666A">
        <w:rPr>
          <w:rFonts w:ascii="Times New Roman" w:hAnsi="Times New Roman" w:cs="Times New Roman"/>
          <w:sz w:val="20"/>
        </w:rPr>
        <w:t xml:space="preserve">Tabla </w:t>
      </w:r>
      <w:r w:rsidR="00F03462">
        <w:rPr>
          <w:rFonts w:ascii="Times New Roman" w:hAnsi="Times New Roman" w:cs="Times New Roman"/>
          <w:sz w:val="20"/>
        </w:rPr>
        <w:t>5</w:t>
      </w:r>
      <w:r>
        <w:rPr>
          <w:rFonts w:ascii="Times New Roman" w:hAnsi="Times New Roman" w:cs="Times New Roman"/>
          <w:sz w:val="20"/>
        </w:rPr>
        <w:t>.</w:t>
      </w:r>
      <w:r w:rsidRPr="00E6666A">
        <w:rPr>
          <w:rFonts w:ascii="Times New Roman" w:hAnsi="Times New Roman" w:cs="Times New Roman"/>
          <w:sz w:val="20"/>
        </w:rPr>
        <w:t xml:space="preserve"> </w:t>
      </w:r>
      <w:r>
        <w:rPr>
          <w:rFonts w:ascii="Times New Roman" w:hAnsi="Times New Roman" w:cs="Times New Roman"/>
          <w:sz w:val="20"/>
        </w:rPr>
        <w:t>Asentamientos e incrementos</w:t>
      </w:r>
      <w:r w:rsidRPr="009C0F2E">
        <w:rPr>
          <w:rFonts w:ascii="Times New Roman" w:hAnsi="Times New Roman" w:cs="Times New Roman"/>
          <w:sz w:val="20"/>
        </w:rPr>
        <w:t xml:space="preserve"> para los suelos A y B</w:t>
      </w:r>
      <w:r>
        <w:rPr>
          <w:rFonts w:ascii="Times New Roman" w:hAnsi="Times New Roman" w:cs="Times New Roman"/>
          <w:sz w:val="20"/>
        </w:rPr>
        <w:t xml:space="preserve"> entre los grados de compactación establecidos</w:t>
      </w:r>
      <w:r w:rsidRPr="00E6666A">
        <w:rPr>
          <w:rFonts w:ascii="Times New Roman" w:hAnsi="Times New Roman" w:cs="Times New Roman"/>
          <w:sz w:val="20"/>
        </w:rPr>
        <w:t>.</w:t>
      </w:r>
      <w:r w:rsidRPr="00E2443E">
        <w:rPr>
          <w:rFonts w:ascii="Times New Roman" w:hAnsi="Times New Roman" w:cs="Times New Roman"/>
          <w:szCs w:val="24"/>
        </w:rPr>
        <w:t xml:space="preserve"> </w:t>
      </w:r>
      <w:r w:rsidRPr="00E2443E">
        <w:rPr>
          <w:rFonts w:ascii="Times New Roman" w:hAnsi="Times New Roman" w:cs="Times New Roman"/>
          <w:sz w:val="20"/>
        </w:rPr>
        <w:t>(Fuente: Elaboración propia)</w:t>
      </w:r>
    </w:p>
    <w:tbl>
      <w:tblPr>
        <w:tblStyle w:val="TableGrid"/>
        <w:tblW w:w="7490" w:type="dxa"/>
        <w:jc w:val="center"/>
        <w:tblLook w:val="04A0" w:firstRow="1" w:lastRow="0" w:firstColumn="1" w:lastColumn="0" w:noHBand="0" w:noVBand="1"/>
      </w:tblPr>
      <w:tblGrid>
        <w:gridCol w:w="846"/>
        <w:gridCol w:w="1559"/>
        <w:gridCol w:w="1701"/>
        <w:gridCol w:w="1701"/>
        <w:gridCol w:w="1683"/>
      </w:tblGrid>
      <w:tr w:rsidR="00526CE6" w:rsidRPr="00526CE6" w14:paraId="0D17C07E" w14:textId="77777777" w:rsidTr="002A27A5">
        <w:trPr>
          <w:trHeight w:val="170"/>
          <w:jc w:val="center"/>
        </w:trPr>
        <w:tc>
          <w:tcPr>
            <w:tcW w:w="846" w:type="dxa"/>
            <w:noWrap/>
            <w:vAlign w:val="center"/>
            <w:hideMark/>
          </w:tcPr>
          <w:p w14:paraId="367B3D40" w14:textId="77777777" w:rsidR="00526CE6" w:rsidRPr="00526CE6" w:rsidRDefault="00526CE6" w:rsidP="002A27A5">
            <w:pPr>
              <w:spacing w:line="360" w:lineRule="auto"/>
              <w:jc w:val="center"/>
              <w:rPr>
                <w:rFonts w:ascii="Times New Roman" w:hAnsi="Times New Roman" w:cs="Times New Roman"/>
                <w:sz w:val="24"/>
                <w:szCs w:val="24"/>
              </w:rPr>
            </w:pPr>
          </w:p>
        </w:tc>
        <w:tc>
          <w:tcPr>
            <w:tcW w:w="1559" w:type="dxa"/>
            <w:noWrap/>
            <w:vAlign w:val="center"/>
            <w:hideMark/>
          </w:tcPr>
          <w:p w14:paraId="30E99106" w14:textId="78FED378" w:rsidR="00526CE6" w:rsidRPr="00526CE6" w:rsidRDefault="00526CE6" w:rsidP="002A27A5">
            <w:pPr>
              <w:spacing w:line="360" w:lineRule="auto"/>
              <w:jc w:val="center"/>
              <w:rPr>
                <w:rFonts w:ascii="Times New Roman" w:hAnsi="Times New Roman" w:cs="Times New Roman"/>
                <w:sz w:val="24"/>
                <w:szCs w:val="24"/>
              </w:rPr>
            </w:pPr>
            <w:r w:rsidRPr="00526CE6">
              <w:rPr>
                <w:rFonts w:ascii="Times New Roman" w:hAnsi="Times New Roman" w:cs="Times New Roman"/>
                <w:sz w:val="24"/>
                <w:szCs w:val="24"/>
              </w:rPr>
              <w:t>Gc=80%</w:t>
            </w:r>
            <w:r w:rsidR="00952D48">
              <w:rPr>
                <w:rFonts w:ascii="Times New Roman" w:hAnsi="Times New Roman" w:cs="Times New Roman"/>
                <w:sz w:val="24"/>
                <w:szCs w:val="24"/>
              </w:rPr>
              <w:t xml:space="preserve"> (m)</w:t>
            </w:r>
          </w:p>
        </w:tc>
        <w:tc>
          <w:tcPr>
            <w:tcW w:w="1701" w:type="dxa"/>
            <w:noWrap/>
            <w:vAlign w:val="center"/>
            <w:hideMark/>
          </w:tcPr>
          <w:p w14:paraId="0B6D65AE" w14:textId="2937F344" w:rsidR="00526CE6" w:rsidRPr="00526CE6" w:rsidRDefault="00526CE6" w:rsidP="002A27A5">
            <w:pPr>
              <w:spacing w:line="360" w:lineRule="auto"/>
              <w:jc w:val="center"/>
              <w:rPr>
                <w:rFonts w:ascii="Times New Roman" w:hAnsi="Times New Roman" w:cs="Times New Roman"/>
                <w:sz w:val="24"/>
                <w:szCs w:val="24"/>
              </w:rPr>
            </w:pPr>
            <w:r w:rsidRPr="00526CE6">
              <w:rPr>
                <w:rFonts w:ascii="Times New Roman" w:hAnsi="Times New Roman" w:cs="Times New Roman"/>
                <w:sz w:val="24"/>
                <w:szCs w:val="24"/>
              </w:rPr>
              <w:t>Gc=95%</w:t>
            </w:r>
            <w:r w:rsidR="00952D48">
              <w:rPr>
                <w:rFonts w:ascii="Times New Roman" w:hAnsi="Times New Roman" w:cs="Times New Roman"/>
                <w:sz w:val="24"/>
                <w:szCs w:val="24"/>
              </w:rPr>
              <w:t xml:space="preserve"> (m)</w:t>
            </w:r>
          </w:p>
        </w:tc>
        <w:tc>
          <w:tcPr>
            <w:tcW w:w="1701" w:type="dxa"/>
            <w:noWrap/>
            <w:vAlign w:val="center"/>
            <w:hideMark/>
          </w:tcPr>
          <w:p w14:paraId="7EE27729" w14:textId="0CCA75C6" w:rsidR="00526CE6" w:rsidRPr="00526CE6" w:rsidRDefault="00526CE6" w:rsidP="002A27A5">
            <w:pPr>
              <w:spacing w:line="360" w:lineRule="auto"/>
              <w:jc w:val="center"/>
              <w:rPr>
                <w:rFonts w:ascii="Times New Roman" w:hAnsi="Times New Roman" w:cs="Times New Roman"/>
                <w:sz w:val="24"/>
                <w:szCs w:val="24"/>
              </w:rPr>
            </w:pPr>
            <w:r w:rsidRPr="00526CE6">
              <w:rPr>
                <w:rFonts w:ascii="Times New Roman" w:hAnsi="Times New Roman" w:cs="Times New Roman"/>
                <w:sz w:val="24"/>
                <w:szCs w:val="24"/>
              </w:rPr>
              <w:t>Gc=100%</w:t>
            </w:r>
            <w:r w:rsidR="00952D48">
              <w:rPr>
                <w:rFonts w:ascii="Times New Roman" w:hAnsi="Times New Roman" w:cs="Times New Roman"/>
                <w:sz w:val="24"/>
                <w:szCs w:val="24"/>
              </w:rPr>
              <w:t xml:space="preserve"> (m)</w:t>
            </w:r>
          </w:p>
        </w:tc>
        <w:tc>
          <w:tcPr>
            <w:tcW w:w="1683" w:type="dxa"/>
            <w:noWrap/>
            <w:vAlign w:val="center"/>
            <w:hideMark/>
          </w:tcPr>
          <w:p w14:paraId="51024D84" w14:textId="21D4CD84" w:rsidR="00526CE6" w:rsidRPr="00526CE6" w:rsidRDefault="00526CE6" w:rsidP="002A27A5">
            <w:pPr>
              <w:spacing w:line="360" w:lineRule="auto"/>
              <w:jc w:val="center"/>
              <w:rPr>
                <w:rFonts w:ascii="Times New Roman" w:hAnsi="Times New Roman" w:cs="Times New Roman"/>
                <w:sz w:val="24"/>
                <w:szCs w:val="24"/>
              </w:rPr>
            </w:pPr>
            <w:r w:rsidRPr="00526CE6">
              <w:rPr>
                <w:rFonts w:ascii="Times New Roman" w:hAnsi="Times New Roman" w:cs="Times New Roman"/>
                <w:sz w:val="24"/>
                <w:szCs w:val="24"/>
              </w:rPr>
              <w:t>% Incremento</w:t>
            </w:r>
          </w:p>
        </w:tc>
      </w:tr>
      <w:tr w:rsidR="00526CE6" w:rsidRPr="00526CE6" w14:paraId="4597E8C7" w14:textId="77777777" w:rsidTr="002A27A5">
        <w:trPr>
          <w:trHeight w:val="170"/>
          <w:jc w:val="center"/>
        </w:trPr>
        <w:tc>
          <w:tcPr>
            <w:tcW w:w="846" w:type="dxa"/>
            <w:noWrap/>
            <w:vAlign w:val="center"/>
            <w:hideMark/>
          </w:tcPr>
          <w:p w14:paraId="63405BB1" w14:textId="77777777" w:rsidR="00526CE6" w:rsidRPr="00526CE6" w:rsidRDefault="00526CE6" w:rsidP="002A27A5">
            <w:pPr>
              <w:spacing w:line="360" w:lineRule="auto"/>
              <w:jc w:val="center"/>
              <w:rPr>
                <w:rFonts w:ascii="Times New Roman" w:hAnsi="Times New Roman" w:cs="Times New Roman"/>
                <w:sz w:val="24"/>
                <w:szCs w:val="24"/>
              </w:rPr>
            </w:pPr>
            <w:r w:rsidRPr="00526CE6">
              <w:rPr>
                <w:rFonts w:ascii="Times New Roman" w:hAnsi="Times New Roman" w:cs="Times New Roman"/>
                <w:sz w:val="24"/>
                <w:szCs w:val="24"/>
              </w:rPr>
              <w:t>A-C</w:t>
            </w:r>
            <w:r w:rsidRPr="00952D48">
              <w:rPr>
                <w:rFonts w:ascii="Times New Roman" w:hAnsi="Times New Roman" w:cs="Times New Roman"/>
                <w:sz w:val="24"/>
                <w:szCs w:val="24"/>
                <w:vertAlign w:val="subscript"/>
              </w:rPr>
              <w:t>1</w:t>
            </w:r>
          </w:p>
        </w:tc>
        <w:tc>
          <w:tcPr>
            <w:tcW w:w="1559" w:type="dxa"/>
            <w:noWrap/>
            <w:vAlign w:val="center"/>
            <w:hideMark/>
          </w:tcPr>
          <w:p w14:paraId="370A7ECD" w14:textId="77777777" w:rsidR="00526CE6" w:rsidRPr="00526CE6" w:rsidRDefault="00526CE6" w:rsidP="002A27A5">
            <w:pPr>
              <w:spacing w:line="360" w:lineRule="auto"/>
              <w:jc w:val="center"/>
              <w:rPr>
                <w:rFonts w:ascii="Times New Roman" w:hAnsi="Times New Roman" w:cs="Times New Roman"/>
                <w:sz w:val="24"/>
                <w:szCs w:val="24"/>
              </w:rPr>
            </w:pPr>
          </w:p>
        </w:tc>
        <w:tc>
          <w:tcPr>
            <w:tcW w:w="1701" w:type="dxa"/>
            <w:noWrap/>
            <w:vAlign w:val="center"/>
            <w:hideMark/>
          </w:tcPr>
          <w:p w14:paraId="28AF4EB9" w14:textId="77777777" w:rsidR="00526CE6" w:rsidRPr="00526CE6" w:rsidRDefault="00526CE6" w:rsidP="002A27A5">
            <w:pPr>
              <w:spacing w:line="360" w:lineRule="auto"/>
              <w:jc w:val="center"/>
              <w:rPr>
                <w:rFonts w:ascii="Times New Roman" w:hAnsi="Times New Roman" w:cs="Times New Roman"/>
                <w:sz w:val="24"/>
                <w:szCs w:val="24"/>
              </w:rPr>
            </w:pPr>
            <w:r w:rsidRPr="00526CE6">
              <w:rPr>
                <w:rFonts w:ascii="Times New Roman" w:hAnsi="Times New Roman" w:cs="Times New Roman"/>
                <w:sz w:val="24"/>
                <w:szCs w:val="24"/>
              </w:rPr>
              <w:t>0.16615</w:t>
            </w:r>
          </w:p>
        </w:tc>
        <w:tc>
          <w:tcPr>
            <w:tcW w:w="1701" w:type="dxa"/>
            <w:noWrap/>
            <w:vAlign w:val="center"/>
            <w:hideMark/>
          </w:tcPr>
          <w:p w14:paraId="686BD749" w14:textId="77777777" w:rsidR="00526CE6" w:rsidRPr="00526CE6" w:rsidRDefault="00526CE6" w:rsidP="002A27A5">
            <w:pPr>
              <w:spacing w:line="360" w:lineRule="auto"/>
              <w:jc w:val="center"/>
              <w:rPr>
                <w:rFonts w:ascii="Times New Roman" w:hAnsi="Times New Roman" w:cs="Times New Roman"/>
                <w:sz w:val="24"/>
                <w:szCs w:val="24"/>
              </w:rPr>
            </w:pPr>
            <w:r w:rsidRPr="00526CE6">
              <w:rPr>
                <w:rFonts w:ascii="Times New Roman" w:hAnsi="Times New Roman" w:cs="Times New Roman"/>
                <w:sz w:val="24"/>
                <w:szCs w:val="24"/>
              </w:rPr>
              <w:t>0.16310</w:t>
            </w:r>
          </w:p>
        </w:tc>
        <w:tc>
          <w:tcPr>
            <w:tcW w:w="1683" w:type="dxa"/>
            <w:noWrap/>
            <w:vAlign w:val="center"/>
            <w:hideMark/>
          </w:tcPr>
          <w:p w14:paraId="0C2F01AF" w14:textId="77777777" w:rsidR="00526CE6" w:rsidRPr="00526CE6" w:rsidRDefault="00526CE6" w:rsidP="002A27A5">
            <w:pPr>
              <w:spacing w:line="360" w:lineRule="auto"/>
              <w:jc w:val="center"/>
              <w:rPr>
                <w:rFonts w:ascii="Times New Roman" w:hAnsi="Times New Roman" w:cs="Times New Roman"/>
                <w:sz w:val="24"/>
                <w:szCs w:val="24"/>
              </w:rPr>
            </w:pPr>
            <w:r w:rsidRPr="00526CE6">
              <w:rPr>
                <w:rFonts w:ascii="Times New Roman" w:hAnsi="Times New Roman" w:cs="Times New Roman"/>
                <w:sz w:val="24"/>
                <w:szCs w:val="24"/>
              </w:rPr>
              <w:t>1.87%</w:t>
            </w:r>
          </w:p>
        </w:tc>
      </w:tr>
      <w:tr w:rsidR="00526CE6" w:rsidRPr="00526CE6" w14:paraId="1A551A95" w14:textId="77777777" w:rsidTr="002A27A5">
        <w:trPr>
          <w:trHeight w:val="170"/>
          <w:jc w:val="center"/>
        </w:trPr>
        <w:tc>
          <w:tcPr>
            <w:tcW w:w="846" w:type="dxa"/>
            <w:noWrap/>
            <w:vAlign w:val="center"/>
            <w:hideMark/>
          </w:tcPr>
          <w:p w14:paraId="6FCA030B" w14:textId="77777777" w:rsidR="00526CE6" w:rsidRPr="00526CE6" w:rsidRDefault="00526CE6" w:rsidP="002A27A5">
            <w:pPr>
              <w:spacing w:line="360" w:lineRule="auto"/>
              <w:jc w:val="center"/>
              <w:rPr>
                <w:rFonts w:ascii="Times New Roman" w:hAnsi="Times New Roman" w:cs="Times New Roman"/>
                <w:sz w:val="24"/>
                <w:szCs w:val="24"/>
              </w:rPr>
            </w:pPr>
            <w:r w:rsidRPr="00526CE6">
              <w:rPr>
                <w:rFonts w:ascii="Times New Roman" w:hAnsi="Times New Roman" w:cs="Times New Roman"/>
                <w:sz w:val="24"/>
                <w:szCs w:val="24"/>
              </w:rPr>
              <w:t>A-C</w:t>
            </w:r>
            <w:r w:rsidRPr="00952D48">
              <w:rPr>
                <w:rFonts w:ascii="Times New Roman" w:hAnsi="Times New Roman" w:cs="Times New Roman"/>
                <w:sz w:val="24"/>
                <w:szCs w:val="24"/>
                <w:vertAlign w:val="subscript"/>
              </w:rPr>
              <w:t>2</w:t>
            </w:r>
          </w:p>
        </w:tc>
        <w:tc>
          <w:tcPr>
            <w:tcW w:w="1559" w:type="dxa"/>
            <w:noWrap/>
            <w:vAlign w:val="center"/>
            <w:hideMark/>
          </w:tcPr>
          <w:p w14:paraId="33E3AB4B" w14:textId="77777777" w:rsidR="00526CE6" w:rsidRPr="00526CE6" w:rsidRDefault="00526CE6" w:rsidP="002A27A5">
            <w:pPr>
              <w:spacing w:line="360" w:lineRule="auto"/>
              <w:jc w:val="center"/>
              <w:rPr>
                <w:rFonts w:ascii="Times New Roman" w:hAnsi="Times New Roman" w:cs="Times New Roman"/>
                <w:sz w:val="24"/>
                <w:szCs w:val="24"/>
              </w:rPr>
            </w:pPr>
          </w:p>
        </w:tc>
        <w:tc>
          <w:tcPr>
            <w:tcW w:w="1701" w:type="dxa"/>
            <w:noWrap/>
            <w:vAlign w:val="center"/>
            <w:hideMark/>
          </w:tcPr>
          <w:p w14:paraId="402F1E1C" w14:textId="77777777" w:rsidR="00526CE6" w:rsidRPr="00526CE6" w:rsidRDefault="00526CE6" w:rsidP="002A27A5">
            <w:pPr>
              <w:spacing w:line="360" w:lineRule="auto"/>
              <w:jc w:val="center"/>
              <w:rPr>
                <w:rFonts w:ascii="Times New Roman" w:hAnsi="Times New Roman" w:cs="Times New Roman"/>
                <w:sz w:val="24"/>
                <w:szCs w:val="24"/>
              </w:rPr>
            </w:pPr>
            <w:r w:rsidRPr="00526CE6">
              <w:rPr>
                <w:rFonts w:ascii="Times New Roman" w:hAnsi="Times New Roman" w:cs="Times New Roman"/>
                <w:sz w:val="24"/>
                <w:szCs w:val="24"/>
              </w:rPr>
              <w:t>0.16145</w:t>
            </w:r>
          </w:p>
        </w:tc>
        <w:tc>
          <w:tcPr>
            <w:tcW w:w="1701" w:type="dxa"/>
            <w:noWrap/>
            <w:vAlign w:val="center"/>
            <w:hideMark/>
          </w:tcPr>
          <w:p w14:paraId="6AA2E50C" w14:textId="77777777" w:rsidR="00526CE6" w:rsidRPr="00526CE6" w:rsidRDefault="00526CE6" w:rsidP="002A27A5">
            <w:pPr>
              <w:spacing w:line="360" w:lineRule="auto"/>
              <w:jc w:val="center"/>
              <w:rPr>
                <w:rFonts w:ascii="Times New Roman" w:hAnsi="Times New Roman" w:cs="Times New Roman"/>
                <w:sz w:val="24"/>
                <w:szCs w:val="24"/>
              </w:rPr>
            </w:pPr>
            <w:r w:rsidRPr="00526CE6">
              <w:rPr>
                <w:rFonts w:ascii="Times New Roman" w:hAnsi="Times New Roman" w:cs="Times New Roman"/>
                <w:sz w:val="24"/>
                <w:szCs w:val="24"/>
              </w:rPr>
              <w:t>0.16960</w:t>
            </w:r>
          </w:p>
        </w:tc>
        <w:tc>
          <w:tcPr>
            <w:tcW w:w="1683" w:type="dxa"/>
            <w:noWrap/>
            <w:vAlign w:val="center"/>
            <w:hideMark/>
          </w:tcPr>
          <w:p w14:paraId="0639E524" w14:textId="77777777" w:rsidR="00526CE6" w:rsidRPr="00526CE6" w:rsidRDefault="00526CE6" w:rsidP="002A27A5">
            <w:pPr>
              <w:spacing w:line="360" w:lineRule="auto"/>
              <w:jc w:val="center"/>
              <w:rPr>
                <w:rFonts w:ascii="Times New Roman" w:hAnsi="Times New Roman" w:cs="Times New Roman"/>
                <w:sz w:val="24"/>
                <w:szCs w:val="24"/>
              </w:rPr>
            </w:pPr>
            <w:r w:rsidRPr="00526CE6">
              <w:rPr>
                <w:rFonts w:ascii="Times New Roman" w:hAnsi="Times New Roman" w:cs="Times New Roman"/>
                <w:sz w:val="24"/>
                <w:szCs w:val="24"/>
              </w:rPr>
              <w:t>5.05%</w:t>
            </w:r>
          </w:p>
        </w:tc>
      </w:tr>
      <w:tr w:rsidR="00526CE6" w:rsidRPr="00526CE6" w14:paraId="195B0129" w14:textId="77777777" w:rsidTr="002A27A5">
        <w:trPr>
          <w:trHeight w:val="170"/>
          <w:jc w:val="center"/>
        </w:trPr>
        <w:tc>
          <w:tcPr>
            <w:tcW w:w="846" w:type="dxa"/>
            <w:noWrap/>
            <w:vAlign w:val="center"/>
            <w:hideMark/>
          </w:tcPr>
          <w:p w14:paraId="4DE98D63" w14:textId="77777777" w:rsidR="00526CE6" w:rsidRPr="00526CE6" w:rsidRDefault="00526CE6" w:rsidP="002A27A5">
            <w:pPr>
              <w:spacing w:line="360" w:lineRule="auto"/>
              <w:jc w:val="center"/>
              <w:rPr>
                <w:rFonts w:ascii="Times New Roman" w:hAnsi="Times New Roman" w:cs="Times New Roman"/>
                <w:sz w:val="24"/>
                <w:szCs w:val="24"/>
              </w:rPr>
            </w:pPr>
            <w:r w:rsidRPr="00526CE6">
              <w:rPr>
                <w:rFonts w:ascii="Times New Roman" w:hAnsi="Times New Roman" w:cs="Times New Roman"/>
                <w:sz w:val="24"/>
                <w:szCs w:val="24"/>
              </w:rPr>
              <w:t>A-C</w:t>
            </w:r>
            <w:r w:rsidRPr="00952D48">
              <w:rPr>
                <w:rFonts w:ascii="Times New Roman" w:hAnsi="Times New Roman" w:cs="Times New Roman"/>
                <w:sz w:val="24"/>
                <w:szCs w:val="24"/>
                <w:vertAlign w:val="subscript"/>
              </w:rPr>
              <w:t>3</w:t>
            </w:r>
          </w:p>
        </w:tc>
        <w:tc>
          <w:tcPr>
            <w:tcW w:w="1559" w:type="dxa"/>
            <w:noWrap/>
            <w:vAlign w:val="center"/>
            <w:hideMark/>
          </w:tcPr>
          <w:p w14:paraId="13E1DED7" w14:textId="77777777" w:rsidR="00526CE6" w:rsidRPr="00526CE6" w:rsidRDefault="00526CE6" w:rsidP="002A27A5">
            <w:pPr>
              <w:spacing w:line="360" w:lineRule="auto"/>
              <w:jc w:val="center"/>
              <w:rPr>
                <w:rFonts w:ascii="Times New Roman" w:hAnsi="Times New Roman" w:cs="Times New Roman"/>
                <w:sz w:val="24"/>
                <w:szCs w:val="24"/>
              </w:rPr>
            </w:pPr>
          </w:p>
        </w:tc>
        <w:tc>
          <w:tcPr>
            <w:tcW w:w="1701" w:type="dxa"/>
            <w:noWrap/>
            <w:vAlign w:val="center"/>
            <w:hideMark/>
          </w:tcPr>
          <w:p w14:paraId="5B2EA9B5" w14:textId="77777777" w:rsidR="00526CE6" w:rsidRPr="00526CE6" w:rsidRDefault="00526CE6" w:rsidP="002A27A5">
            <w:pPr>
              <w:spacing w:line="360" w:lineRule="auto"/>
              <w:jc w:val="center"/>
              <w:rPr>
                <w:rFonts w:ascii="Times New Roman" w:hAnsi="Times New Roman" w:cs="Times New Roman"/>
                <w:sz w:val="24"/>
                <w:szCs w:val="24"/>
              </w:rPr>
            </w:pPr>
            <w:r w:rsidRPr="00526CE6">
              <w:rPr>
                <w:rFonts w:ascii="Times New Roman" w:hAnsi="Times New Roman" w:cs="Times New Roman"/>
                <w:sz w:val="24"/>
                <w:szCs w:val="24"/>
              </w:rPr>
              <w:t>0.15784</w:t>
            </w:r>
          </w:p>
        </w:tc>
        <w:tc>
          <w:tcPr>
            <w:tcW w:w="1701" w:type="dxa"/>
            <w:noWrap/>
            <w:vAlign w:val="center"/>
            <w:hideMark/>
          </w:tcPr>
          <w:p w14:paraId="28316929" w14:textId="77777777" w:rsidR="00526CE6" w:rsidRPr="00526CE6" w:rsidRDefault="00526CE6" w:rsidP="002A27A5">
            <w:pPr>
              <w:spacing w:line="360" w:lineRule="auto"/>
              <w:jc w:val="center"/>
              <w:rPr>
                <w:rFonts w:ascii="Times New Roman" w:hAnsi="Times New Roman" w:cs="Times New Roman"/>
                <w:sz w:val="24"/>
                <w:szCs w:val="24"/>
              </w:rPr>
            </w:pPr>
            <w:r w:rsidRPr="00526CE6">
              <w:rPr>
                <w:rFonts w:ascii="Times New Roman" w:hAnsi="Times New Roman" w:cs="Times New Roman"/>
                <w:sz w:val="24"/>
                <w:szCs w:val="24"/>
              </w:rPr>
              <w:t>0.16259</w:t>
            </w:r>
          </w:p>
        </w:tc>
        <w:tc>
          <w:tcPr>
            <w:tcW w:w="1683" w:type="dxa"/>
            <w:noWrap/>
            <w:vAlign w:val="center"/>
            <w:hideMark/>
          </w:tcPr>
          <w:p w14:paraId="0A9C0CA9" w14:textId="77777777" w:rsidR="00526CE6" w:rsidRPr="00526CE6" w:rsidRDefault="00526CE6" w:rsidP="002A27A5">
            <w:pPr>
              <w:spacing w:line="360" w:lineRule="auto"/>
              <w:jc w:val="center"/>
              <w:rPr>
                <w:rFonts w:ascii="Times New Roman" w:hAnsi="Times New Roman" w:cs="Times New Roman"/>
                <w:sz w:val="24"/>
                <w:szCs w:val="24"/>
              </w:rPr>
            </w:pPr>
            <w:r w:rsidRPr="00526CE6">
              <w:rPr>
                <w:rFonts w:ascii="Times New Roman" w:hAnsi="Times New Roman" w:cs="Times New Roman"/>
                <w:sz w:val="24"/>
                <w:szCs w:val="24"/>
              </w:rPr>
              <w:t>3.01%</w:t>
            </w:r>
          </w:p>
        </w:tc>
      </w:tr>
      <w:tr w:rsidR="00526CE6" w:rsidRPr="00526CE6" w14:paraId="1F35650C" w14:textId="77777777" w:rsidTr="002A27A5">
        <w:trPr>
          <w:trHeight w:val="170"/>
          <w:jc w:val="center"/>
        </w:trPr>
        <w:tc>
          <w:tcPr>
            <w:tcW w:w="846" w:type="dxa"/>
            <w:noWrap/>
            <w:vAlign w:val="center"/>
            <w:hideMark/>
          </w:tcPr>
          <w:p w14:paraId="53484FD2" w14:textId="77777777" w:rsidR="00526CE6" w:rsidRPr="00526CE6" w:rsidRDefault="00526CE6" w:rsidP="002A27A5">
            <w:pPr>
              <w:spacing w:line="360" w:lineRule="auto"/>
              <w:jc w:val="center"/>
              <w:rPr>
                <w:rFonts w:ascii="Times New Roman" w:hAnsi="Times New Roman" w:cs="Times New Roman"/>
                <w:sz w:val="24"/>
                <w:szCs w:val="24"/>
              </w:rPr>
            </w:pPr>
            <w:r w:rsidRPr="00526CE6">
              <w:rPr>
                <w:rFonts w:ascii="Times New Roman" w:hAnsi="Times New Roman" w:cs="Times New Roman"/>
                <w:sz w:val="24"/>
                <w:szCs w:val="24"/>
              </w:rPr>
              <w:t>B-C</w:t>
            </w:r>
            <w:r w:rsidRPr="00952D48">
              <w:rPr>
                <w:rFonts w:ascii="Times New Roman" w:hAnsi="Times New Roman" w:cs="Times New Roman"/>
                <w:sz w:val="24"/>
                <w:szCs w:val="24"/>
                <w:vertAlign w:val="subscript"/>
              </w:rPr>
              <w:t>1</w:t>
            </w:r>
          </w:p>
        </w:tc>
        <w:tc>
          <w:tcPr>
            <w:tcW w:w="1559" w:type="dxa"/>
            <w:noWrap/>
            <w:vAlign w:val="center"/>
            <w:hideMark/>
          </w:tcPr>
          <w:p w14:paraId="182B0189" w14:textId="77777777" w:rsidR="00526CE6" w:rsidRPr="00526CE6" w:rsidRDefault="00526CE6" w:rsidP="002A27A5">
            <w:pPr>
              <w:spacing w:line="360" w:lineRule="auto"/>
              <w:jc w:val="center"/>
              <w:rPr>
                <w:rFonts w:ascii="Times New Roman" w:hAnsi="Times New Roman" w:cs="Times New Roman"/>
                <w:sz w:val="24"/>
                <w:szCs w:val="24"/>
              </w:rPr>
            </w:pPr>
            <w:r w:rsidRPr="00526CE6">
              <w:rPr>
                <w:rFonts w:ascii="Times New Roman" w:hAnsi="Times New Roman" w:cs="Times New Roman"/>
                <w:sz w:val="24"/>
                <w:szCs w:val="24"/>
              </w:rPr>
              <w:t>0.14883</w:t>
            </w:r>
          </w:p>
        </w:tc>
        <w:tc>
          <w:tcPr>
            <w:tcW w:w="1701" w:type="dxa"/>
            <w:noWrap/>
            <w:vAlign w:val="center"/>
            <w:hideMark/>
          </w:tcPr>
          <w:p w14:paraId="44E69ADE" w14:textId="77777777" w:rsidR="00526CE6" w:rsidRPr="00526CE6" w:rsidRDefault="00526CE6" w:rsidP="002A27A5">
            <w:pPr>
              <w:spacing w:line="360" w:lineRule="auto"/>
              <w:jc w:val="center"/>
              <w:rPr>
                <w:rFonts w:ascii="Times New Roman" w:hAnsi="Times New Roman" w:cs="Times New Roman"/>
                <w:sz w:val="24"/>
                <w:szCs w:val="24"/>
              </w:rPr>
            </w:pPr>
            <w:r w:rsidRPr="00526CE6">
              <w:rPr>
                <w:rFonts w:ascii="Times New Roman" w:hAnsi="Times New Roman" w:cs="Times New Roman"/>
                <w:sz w:val="24"/>
                <w:szCs w:val="24"/>
              </w:rPr>
              <w:t>0.17561</w:t>
            </w:r>
          </w:p>
        </w:tc>
        <w:tc>
          <w:tcPr>
            <w:tcW w:w="1701" w:type="dxa"/>
            <w:noWrap/>
            <w:vAlign w:val="center"/>
            <w:hideMark/>
          </w:tcPr>
          <w:p w14:paraId="5DD01608" w14:textId="77777777" w:rsidR="00526CE6" w:rsidRPr="00526CE6" w:rsidRDefault="00526CE6" w:rsidP="002A27A5">
            <w:pPr>
              <w:spacing w:line="360" w:lineRule="auto"/>
              <w:jc w:val="center"/>
              <w:rPr>
                <w:rFonts w:ascii="Times New Roman" w:hAnsi="Times New Roman" w:cs="Times New Roman"/>
                <w:sz w:val="24"/>
                <w:szCs w:val="24"/>
              </w:rPr>
            </w:pPr>
          </w:p>
        </w:tc>
        <w:tc>
          <w:tcPr>
            <w:tcW w:w="1683" w:type="dxa"/>
            <w:noWrap/>
            <w:vAlign w:val="center"/>
            <w:hideMark/>
          </w:tcPr>
          <w:p w14:paraId="12EA1384" w14:textId="77777777" w:rsidR="00526CE6" w:rsidRPr="00526CE6" w:rsidRDefault="00526CE6" w:rsidP="002A27A5">
            <w:pPr>
              <w:spacing w:line="360" w:lineRule="auto"/>
              <w:jc w:val="center"/>
              <w:rPr>
                <w:rFonts w:ascii="Times New Roman" w:hAnsi="Times New Roman" w:cs="Times New Roman"/>
                <w:sz w:val="24"/>
                <w:szCs w:val="24"/>
              </w:rPr>
            </w:pPr>
            <w:r w:rsidRPr="00526CE6">
              <w:rPr>
                <w:rFonts w:ascii="Times New Roman" w:hAnsi="Times New Roman" w:cs="Times New Roman"/>
                <w:sz w:val="24"/>
                <w:szCs w:val="24"/>
              </w:rPr>
              <w:t>17.99%</w:t>
            </w:r>
          </w:p>
        </w:tc>
      </w:tr>
      <w:tr w:rsidR="00526CE6" w:rsidRPr="00526CE6" w14:paraId="50B06F8F" w14:textId="77777777" w:rsidTr="002A27A5">
        <w:trPr>
          <w:trHeight w:val="170"/>
          <w:jc w:val="center"/>
        </w:trPr>
        <w:tc>
          <w:tcPr>
            <w:tcW w:w="846" w:type="dxa"/>
            <w:noWrap/>
            <w:vAlign w:val="center"/>
            <w:hideMark/>
          </w:tcPr>
          <w:p w14:paraId="5E72510E" w14:textId="77777777" w:rsidR="00526CE6" w:rsidRPr="00526CE6" w:rsidRDefault="00526CE6" w:rsidP="002A27A5">
            <w:pPr>
              <w:spacing w:line="360" w:lineRule="auto"/>
              <w:jc w:val="center"/>
              <w:rPr>
                <w:rFonts w:ascii="Times New Roman" w:hAnsi="Times New Roman" w:cs="Times New Roman"/>
                <w:sz w:val="24"/>
                <w:szCs w:val="24"/>
              </w:rPr>
            </w:pPr>
            <w:r w:rsidRPr="00526CE6">
              <w:rPr>
                <w:rFonts w:ascii="Times New Roman" w:hAnsi="Times New Roman" w:cs="Times New Roman"/>
                <w:sz w:val="24"/>
                <w:szCs w:val="24"/>
              </w:rPr>
              <w:t>B-C</w:t>
            </w:r>
            <w:r w:rsidRPr="00952D48">
              <w:rPr>
                <w:rFonts w:ascii="Times New Roman" w:hAnsi="Times New Roman" w:cs="Times New Roman"/>
                <w:sz w:val="24"/>
                <w:szCs w:val="24"/>
                <w:vertAlign w:val="subscript"/>
              </w:rPr>
              <w:t>2</w:t>
            </w:r>
          </w:p>
        </w:tc>
        <w:tc>
          <w:tcPr>
            <w:tcW w:w="1559" w:type="dxa"/>
            <w:noWrap/>
            <w:vAlign w:val="center"/>
            <w:hideMark/>
          </w:tcPr>
          <w:p w14:paraId="629C5BCD" w14:textId="77777777" w:rsidR="00526CE6" w:rsidRPr="00526CE6" w:rsidRDefault="00526CE6" w:rsidP="002A27A5">
            <w:pPr>
              <w:spacing w:line="360" w:lineRule="auto"/>
              <w:jc w:val="center"/>
              <w:rPr>
                <w:rFonts w:ascii="Times New Roman" w:hAnsi="Times New Roman" w:cs="Times New Roman"/>
                <w:sz w:val="24"/>
                <w:szCs w:val="24"/>
              </w:rPr>
            </w:pPr>
            <w:r w:rsidRPr="00526CE6">
              <w:rPr>
                <w:rFonts w:ascii="Times New Roman" w:hAnsi="Times New Roman" w:cs="Times New Roman"/>
                <w:sz w:val="24"/>
                <w:szCs w:val="24"/>
              </w:rPr>
              <w:t>0.14497</w:t>
            </w:r>
          </w:p>
        </w:tc>
        <w:tc>
          <w:tcPr>
            <w:tcW w:w="1701" w:type="dxa"/>
            <w:noWrap/>
            <w:vAlign w:val="center"/>
            <w:hideMark/>
          </w:tcPr>
          <w:p w14:paraId="237ABFE2" w14:textId="77777777" w:rsidR="00526CE6" w:rsidRPr="00526CE6" w:rsidRDefault="00526CE6" w:rsidP="002A27A5">
            <w:pPr>
              <w:spacing w:line="360" w:lineRule="auto"/>
              <w:jc w:val="center"/>
              <w:rPr>
                <w:rFonts w:ascii="Times New Roman" w:hAnsi="Times New Roman" w:cs="Times New Roman"/>
                <w:sz w:val="24"/>
                <w:szCs w:val="24"/>
              </w:rPr>
            </w:pPr>
            <w:r w:rsidRPr="00526CE6">
              <w:rPr>
                <w:rFonts w:ascii="Times New Roman" w:hAnsi="Times New Roman" w:cs="Times New Roman"/>
                <w:sz w:val="24"/>
                <w:szCs w:val="24"/>
              </w:rPr>
              <w:t>0.17112</w:t>
            </w:r>
          </w:p>
        </w:tc>
        <w:tc>
          <w:tcPr>
            <w:tcW w:w="1701" w:type="dxa"/>
            <w:noWrap/>
            <w:vAlign w:val="center"/>
            <w:hideMark/>
          </w:tcPr>
          <w:p w14:paraId="372016F8" w14:textId="77777777" w:rsidR="00526CE6" w:rsidRPr="00526CE6" w:rsidRDefault="00526CE6" w:rsidP="002A27A5">
            <w:pPr>
              <w:spacing w:line="360" w:lineRule="auto"/>
              <w:jc w:val="center"/>
              <w:rPr>
                <w:rFonts w:ascii="Times New Roman" w:hAnsi="Times New Roman" w:cs="Times New Roman"/>
                <w:sz w:val="24"/>
                <w:szCs w:val="24"/>
              </w:rPr>
            </w:pPr>
          </w:p>
        </w:tc>
        <w:tc>
          <w:tcPr>
            <w:tcW w:w="1683" w:type="dxa"/>
            <w:noWrap/>
            <w:vAlign w:val="center"/>
            <w:hideMark/>
          </w:tcPr>
          <w:p w14:paraId="651E0813" w14:textId="77777777" w:rsidR="00526CE6" w:rsidRPr="00526CE6" w:rsidRDefault="00526CE6" w:rsidP="002A27A5">
            <w:pPr>
              <w:spacing w:line="360" w:lineRule="auto"/>
              <w:jc w:val="center"/>
              <w:rPr>
                <w:rFonts w:ascii="Times New Roman" w:hAnsi="Times New Roman" w:cs="Times New Roman"/>
                <w:sz w:val="24"/>
                <w:szCs w:val="24"/>
              </w:rPr>
            </w:pPr>
            <w:r w:rsidRPr="00526CE6">
              <w:rPr>
                <w:rFonts w:ascii="Times New Roman" w:hAnsi="Times New Roman" w:cs="Times New Roman"/>
                <w:sz w:val="24"/>
                <w:szCs w:val="24"/>
              </w:rPr>
              <w:t>18.04%</w:t>
            </w:r>
          </w:p>
        </w:tc>
      </w:tr>
      <w:tr w:rsidR="00526CE6" w:rsidRPr="00526CE6" w14:paraId="1AD7AD5C" w14:textId="77777777" w:rsidTr="002A27A5">
        <w:trPr>
          <w:trHeight w:val="170"/>
          <w:jc w:val="center"/>
        </w:trPr>
        <w:tc>
          <w:tcPr>
            <w:tcW w:w="846" w:type="dxa"/>
            <w:noWrap/>
            <w:vAlign w:val="center"/>
            <w:hideMark/>
          </w:tcPr>
          <w:p w14:paraId="1BB4ADE6" w14:textId="77777777" w:rsidR="00526CE6" w:rsidRPr="00526CE6" w:rsidRDefault="00526CE6" w:rsidP="002A27A5">
            <w:pPr>
              <w:spacing w:line="360" w:lineRule="auto"/>
              <w:jc w:val="center"/>
              <w:rPr>
                <w:rFonts w:ascii="Times New Roman" w:hAnsi="Times New Roman" w:cs="Times New Roman"/>
                <w:sz w:val="24"/>
                <w:szCs w:val="24"/>
              </w:rPr>
            </w:pPr>
            <w:r w:rsidRPr="00526CE6">
              <w:rPr>
                <w:rFonts w:ascii="Times New Roman" w:hAnsi="Times New Roman" w:cs="Times New Roman"/>
                <w:sz w:val="24"/>
                <w:szCs w:val="24"/>
              </w:rPr>
              <w:t>B-C</w:t>
            </w:r>
            <w:r w:rsidRPr="00952D48">
              <w:rPr>
                <w:rFonts w:ascii="Times New Roman" w:hAnsi="Times New Roman" w:cs="Times New Roman"/>
                <w:sz w:val="24"/>
                <w:szCs w:val="24"/>
                <w:vertAlign w:val="subscript"/>
              </w:rPr>
              <w:t>3</w:t>
            </w:r>
          </w:p>
        </w:tc>
        <w:tc>
          <w:tcPr>
            <w:tcW w:w="1559" w:type="dxa"/>
            <w:noWrap/>
            <w:vAlign w:val="center"/>
            <w:hideMark/>
          </w:tcPr>
          <w:p w14:paraId="7D800813" w14:textId="77777777" w:rsidR="00526CE6" w:rsidRPr="00526CE6" w:rsidRDefault="00526CE6" w:rsidP="002A27A5">
            <w:pPr>
              <w:spacing w:line="360" w:lineRule="auto"/>
              <w:jc w:val="center"/>
              <w:rPr>
                <w:rFonts w:ascii="Times New Roman" w:hAnsi="Times New Roman" w:cs="Times New Roman"/>
                <w:sz w:val="24"/>
                <w:szCs w:val="24"/>
              </w:rPr>
            </w:pPr>
            <w:r w:rsidRPr="00526CE6">
              <w:rPr>
                <w:rFonts w:ascii="Times New Roman" w:hAnsi="Times New Roman" w:cs="Times New Roman"/>
                <w:sz w:val="24"/>
                <w:szCs w:val="24"/>
              </w:rPr>
              <w:t>0.14201</w:t>
            </w:r>
          </w:p>
        </w:tc>
        <w:tc>
          <w:tcPr>
            <w:tcW w:w="1701" w:type="dxa"/>
            <w:noWrap/>
            <w:vAlign w:val="center"/>
            <w:hideMark/>
          </w:tcPr>
          <w:p w14:paraId="33C2B198" w14:textId="77777777" w:rsidR="00526CE6" w:rsidRPr="00526CE6" w:rsidRDefault="00526CE6" w:rsidP="002A27A5">
            <w:pPr>
              <w:spacing w:line="360" w:lineRule="auto"/>
              <w:jc w:val="center"/>
              <w:rPr>
                <w:rFonts w:ascii="Times New Roman" w:hAnsi="Times New Roman" w:cs="Times New Roman"/>
                <w:sz w:val="24"/>
                <w:szCs w:val="24"/>
              </w:rPr>
            </w:pPr>
            <w:r w:rsidRPr="00526CE6">
              <w:rPr>
                <w:rFonts w:ascii="Times New Roman" w:hAnsi="Times New Roman" w:cs="Times New Roman"/>
                <w:sz w:val="24"/>
                <w:szCs w:val="24"/>
              </w:rPr>
              <w:t>0.16758</w:t>
            </w:r>
          </w:p>
        </w:tc>
        <w:tc>
          <w:tcPr>
            <w:tcW w:w="1701" w:type="dxa"/>
            <w:noWrap/>
            <w:vAlign w:val="center"/>
            <w:hideMark/>
          </w:tcPr>
          <w:p w14:paraId="4F23F540" w14:textId="77777777" w:rsidR="00526CE6" w:rsidRPr="00526CE6" w:rsidRDefault="00526CE6" w:rsidP="002A27A5">
            <w:pPr>
              <w:spacing w:line="360" w:lineRule="auto"/>
              <w:jc w:val="center"/>
              <w:rPr>
                <w:rFonts w:ascii="Times New Roman" w:hAnsi="Times New Roman" w:cs="Times New Roman"/>
                <w:sz w:val="24"/>
                <w:szCs w:val="24"/>
              </w:rPr>
            </w:pPr>
          </w:p>
        </w:tc>
        <w:tc>
          <w:tcPr>
            <w:tcW w:w="1683" w:type="dxa"/>
            <w:noWrap/>
            <w:vAlign w:val="center"/>
            <w:hideMark/>
          </w:tcPr>
          <w:p w14:paraId="31847AB5" w14:textId="77777777" w:rsidR="00526CE6" w:rsidRPr="00526CE6" w:rsidRDefault="00526CE6" w:rsidP="002A27A5">
            <w:pPr>
              <w:spacing w:line="360" w:lineRule="auto"/>
              <w:jc w:val="center"/>
              <w:rPr>
                <w:rFonts w:ascii="Times New Roman" w:hAnsi="Times New Roman" w:cs="Times New Roman"/>
                <w:sz w:val="24"/>
                <w:szCs w:val="24"/>
              </w:rPr>
            </w:pPr>
            <w:r w:rsidRPr="00526CE6">
              <w:rPr>
                <w:rFonts w:ascii="Times New Roman" w:hAnsi="Times New Roman" w:cs="Times New Roman"/>
                <w:sz w:val="24"/>
                <w:szCs w:val="24"/>
              </w:rPr>
              <w:t>18.01%</w:t>
            </w:r>
          </w:p>
        </w:tc>
      </w:tr>
      <w:tr w:rsidR="00BA6933" w:rsidRPr="00526CE6" w14:paraId="6DBE2525" w14:textId="77777777" w:rsidTr="002A27A5">
        <w:trPr>
          <w:trHeight w:val="170"/>
          <w:jc w:val="center"/>
        </w:trPr>
        <w:tc>
          <w:tcPr>
            <w:tcW w:w="846" w:type="dxa"/>
            <w:noWrap/>
            <w:vAlign w:val="bottom"/>
          </w:tcPr>
          <w:p w14:paraId="427944FC" w14:textId="0D382871" w:rsidR="00BA6933" w:rsidRPr="002A27A5" w:rsidRDefault="00BA6933" w:rsidP="00BA6933">
            <w:pPr>
              <w:spacing w:line="360" w:lineRule="auto"/>
              <w:jc w:val="center"/>
              <w:rPr>
                <w:rFonts w:ascii="Times New Roman" w:hAnsi="Times New Roman" w:cs="Times New Roman"/>
                <w:sz w:val="24"/>
                <w:szCs w:val="24"/>
                <w:vertAlign w:val="subscript"/>
              </w:rPr>
            </w:pPr>
            <w:r>
              <w:rPr>
                <w:rFonts w:ascii="Times New Roman" w:hAnsi="Times New Roman" w:cs="Times New Roman"/>
                <w:sz w:val="24"/>
                <w:szCs w:val="24"/>
              </w:rPr>
              <w:t>C-C</w:t>
            </w:r>
            <w:r>
              <w:rPr>
                <w:rFonts w:ascii="Times New Roman" w:hAnsi="Times New Roman" w:cs="Times New Roman"/>
                <w:sz w:val="24"/>
                <w:szCs w:val="24"/>
                <w:vertAlign w:val="subscript"/>
              </w:rPr>
              <w:t>1</w:t>
            </w:r>
          </w:p>
        </w:tc>
        <w:tc>
          <w:tcPr>
            <w:tcW w:w="1559" w:type="dxa"/>
            <w:noWrap/>
            <w:vAlign w:val="center"/>
          </w:tcPr>
          <w:p w14:paraId="41585DC0" w14:textId="2720E183" w:rsidR="00BA6933" w:rsidRPr="00577775" w:rsidRDefault="00BA6933" w:rsidP="00BA6933">
            <w:pPr>
              <w:jc w:val="center"/>
              <w:rPr>
                <w:rFonts w:ascii="Times New Roman" w:hAnsi="Times New Roman" w:cs="Times New Roman"/>
                <w:sz w:val="24"/>
                <w:szCs w:val="24"/>
              </w:rPr>
            </w:pPr>
            <w:r w:rsidRPr="00577775">
              <w:rPr>
                <w:rFonts w:ascii="Times New Roman" w:hAnsi="Times New Roman" w:cs="Times New Roman"/>
                <w:sz w:val="24"/>
                <w:szCs w:val="24"/>
              </w:rPr>
              <w:t>0.13172</w:t>
            </w:r>
          </w:p>
        </w:tc>
        <w:tc>
          <w:tcPr>
            <w:tcW w:w="1701" w:type="dxa"/>
            <w:noWrap/>
            <w:vAlign w:val="center"/>
          </w:tcPr>
          <w:p w14:paraId="76115F4C" w14:textId="554679CB" w:rsidR="00BA6933" w:rsidRPr="00526CE6" w:rsidRDefault="00BA6933" w:rsidP="00BA6933">
            <w:pPr>
              <w:spacing w:line="360" w:lineRule="auto"/>
              <w:jc w:val="center"/>
              <w:rPr>
                <w:rFonts w:ascii="Times New Roman" w:hAnsi="Times New Roman" w:cs="Times New Roman"/>
                <w:sz w:val="24"/>
                <w:szCs w:val="24"/>
              </w:rPr>
            </w:pPr>
            <w:r w:rsidRPr="00577775">
              <w:rPr>
                <w:rFonts w:ascii="Times New Roman" w:hAnsi="Times New Roman" w:cs="Times New Roman"/>
                <w:sz w:val="24"/>
                <w:szCs w:val="24"/>
              </w:rPr>
              <w:t>0.15534</w:t>
            </w:r>
          </w:p>
        </w:tc>
        <w:tc>
          <w:tcPr>
            <w:tcW w:w="1701" w:type="dxa"/>
            <w:noWrap/>
            <w:vAlign w:val="center"/>
          </w:tcPr>
          <w:p w14:paraId="1381CA91" w14:textId="77777777" w:rsidR="00BA6933" w:rsidRPr="00526CE6" w:rsidRDefault="00BA6933" w:rsidP="00BA6933">
            <w:pPr>
              <w:spacing w:line="360" w:lineRule="auto"/>
              <w:jc w:val="center"/>
              <w:rPr>
                <w:rFonts w:ascii="Times New Roman" w:hAnsi="Times New Roman" w:cs="Times New Roman"/>
                <w:sz w:val="24"/>
                <w:szCs w:val="24"/>
              </w:rPr>
            </w:pPr>
          </w:p>
        </w:tc>
        <w:tc>
          <w:tcPr>
            <w:tcW w:w="1683" w:type="dxa"/>
            <w:noWrap/>
            <w:vAlign w:val="center"/>
          </w:tcPr>
          <w:p w14:paraId="7544DC23" w14:textId="7224FC0B" w:rsidR="00BA6933" w:rsidRPr="00526CE6" w:rsidRDefault="00BA6933" w:rsidP="00BA6933">
            <w:pPr>
              <w:spacing w:line="360" w:lineRule="auto"/>
              <w:jc w:val="center"/>
              <w:rPr>
                <w:rFonts w:ascii="Times New Roman" w:hAnsi="Times New Roman" w:cs="Times New Roman"/>
                <w:sz w:val="24"/>
                <w:szCs w:val="24"/>
              </w:rPr>
            </w:pPr>
            <w:r w:rsidRPr="00BA6933">
              <w:rPr>
                <w:rFonts w:ascii="Times New Roman" w:hAnsi="Times New Roman" w:cs="Times New Roman"/>
                <w:sz w:val="24"/>
                <w:szCs w:val="24"/>
              </w:rPr>
              <w:t>15.21</w:t>
            </w:r>
            <w:r>
              <w:rPr>
                <w:rFonts w:ascii="Times New Roman" w:hAnsi="Times New Roman" w:cs="Times New Roman"/>
                <w:sz w:val="24"/>
                <w:szCs w:val="24"/>
              </w:rPr>
              <w:t>%</w:t>
            </w:r>
          </w:p>
        </w:tc>
      </w:tr>
      <w:tr w:rsidR="00BA6933" w:rsidRPr="00526CE6" w14:paraId="73C72D1A" w14:textId="77777777" w:rsidTr="009D264D">
        <w:trPr>
          <w:trHeight w:val="170"/>
          <w:jc w:val="center"/>
        </w:trPr>
        <w:tc>
          <w:tcPr>
            <w:tcW w:w="846" w:type="dxa"/>
            <w:noWrap/>
            <w:vAlign w:val="center"/>
          </w:tcPr>
          <w:p w14:paraId="218925F3" w14:textId="3B7AC956" w:rsidR="00BA6933" w:rsidRPr="00526CE6" w:rsidRDefault="00BA6933" w:rsidP="00BA6933">
            <w:pPr>
              <w:spacing w:line="360" w:lineRule="auto"/>
              <w:jc w:val="center"/>
              <w:rPr>
                <w:rFonts w:ascii="Times New Roman" w:hAnsi="Times New Roman" w:cs="Times New Roman"/>
                <w:sz w:val="24"/>
                <w:szCs w:val="24"/>
              </w:rPr>
            </w:pPr>
            <w:r>
              <w:rPr>
                <w:rFonts w:ascii="Times New Roman" w:hAnsi="Times New Roman" w:cs="Times New Roman"/>
                <w:sz w:val="24"/>
                <w:szCs w:val="24"/>
              </w:rPr>
              <w:t>C-C</w:t>
            </w:r>
            <w:r>
              <w:rPr>
                <w:rFonts w:ascii="Times New Roman" w:hAnsi="Times New Roman" w:cs="Times New Roman"/>
                <w:sz w:val="24"/>
                <w:szCs w:val="24"/>
                <w:vertAlign w:val="subscript"/>
              </w:rPr>
              <w:t>2</w:t>
            </w:r>
          </w:p>
        </w:tc>
        <w:tc>
          <w:tcPr>
            <w:tcW w:w="1559" w:type="dxa"/>
            <w:noWrap/>
            <w:vAlign w:val="center"/>
          </w:tcPr>
          <w:p w14:paraId="25819C8B" w14:textId="1EB669D3" w:rsidR="00BA6933" w:rsidRPr="00526CE6" w:rsidRDefault="00BA6933" w:rsidP="00BA6933">
            <w:pPr>
              <w:spacing w:line="360" w:lineRule="auto"/>
              <w:jc w:val="center"/>
              <w:rPr>
                <w:rFonts w:ascii="Times New Roman" w:hAnsi="Times New Roman" w:cs="Times New Roman"/>
                <w:sz w:val="24"/>
                <w:szCs w:val="24"/>
              </w:rPr>
            </w:pPr>
            <w:r w:rsidRPr="00577775">
              <w:rPr>
                <w:rFonts w:ascii="Times New Roman" w:hAnsi="Times New Roman" w:cs="Times New Roman"/>
                <w:sz w:val="24"/>
                <w:szCs w:val="24"/>
              </w:rPr>
              <w:t>0.12804</w:t>
            </w:r>
          </w:p>
        </w:tc>
        <w:tc>
          <w:tcPr>
            <w:tcW w:w="1701" w:type="dxa"/>
            <w:noWrap/>
            <w:vAlign w:val="bottom"/>
          </w:tcPr>
          <w:p w14:paraId="785F3BFC" w14:textId="7195E3F9" w:rsidR="00BA6933" w:rsidRPr="00526CE6" w:rsidRDefault="00BA6933" w:rsidP="00BA6933">
            <w:pPr>
              <w:spacing w:line="360" w:lineRule="auto"/>
              <w:jc w:val="center"/>
              <w:rPr>
                <w:rFonts w:ascii="Times New Roman" w:hAnsi="Times New Roman" w:cs="Times New Roman"/>
                <w:sz w:val="24"/>
                <w:szCs w:val="24"/>
              </w:rPr>
            </w:pPr>
            <w:r w:rsidRPr="00577775">
              <w:rPr>
                <w:rFonts w:ascii="Times New Roman" w:hAnsi="Times New Roman" w:cs="Times New Roman"/>
                <w:sz w:val="24"/>
                <w:szCs w:val="24"/>
              </w:rPr>
              <w:t>0.15105</w:t>
            </w:r>
          </w:p>
        </w:tc>
        <w:tc>
          <w:tcPr>
            <w:tcW w:w="1701" w:type="dxa"/>
            <w:noWrap/>
            <w:vAlign w:val="bottom"/>
          </w:tcPr>
          <w:p w14:paraId="788D3B4A" w14:textId="77777777" w:rsidR="00BA6933" w:rsidRPr="00526CE6" w:rsidRDefault="00BA6933" w:rsidP="00BA6933">
            <w:pPr>
              <w:spacing w:line="360" w:lineRule="auto"/>
              <w:jc w:val="center"/>
              <w:rPr>
                <w:rFonts w:ascii="Times New Roman" w:hAnsi="Times New Roman" w:cs="Times New Roman"/>
                <w:sz w:val="24"/>
                <w:szCs w:val="24"/>
              </w:rPr>
            </w:pPr>
          </w:p>
        </w:tc>
        <w:tc>
          <w:tcPr>
            <w:tcW w:w="1683" w:type="dxa"/>
            <w:noWrap/>
            <w:vAlign w:val="center"/>
          </w:tcPr>
          <w:p w14:paraId="5D2872C1" w14:textId="0FE628FD" w:rsidR="00BA6933" w:rsidRPr="00526CE6" w:rsidRDefault="00BA6933" w:rsidP="00BA6933">
            <w:pPr>
              <w:spacing w:line="360" w:lineRule="auto"/>
              <w:jc w:val="center"/>
              <w:rPr>
                <w:rFonts w:ascii="Times New Roman" w:hAnsi="Times New Roman" w:cs="Times New Roman"/>
                <w:sz w:val="24"/>
                <w:szCs w:val="24"/>
              </w:rPr>
            </w:pPr>
            <w:r w:rsidRPr="00BA6933">
              <w:rPr>
                <w:rFonts w:ascii="Times New Roman" w:hAnsi="Times New Roman" w:cs="Times New Roman"/>
                <w:sz w:val="24"/>
                <w:szCs w:val="24"/>
              </w:rPr>
              <w:t>15.23</w:t>
            </w:r>
            <w:r>
              <w:rPr>
                <w:rFonts w:ascii="Times New Roman" w:hAnsi="Times New Roman" w:cs="Times New Roman"/>
                <w:sz w:val="24"/>
                <w:szCs w:val="24"/>
              </w:rPr>
              <w:t>%</w:t>
            </w:r>
          </w:p>
        </w:tc>
      </w:tr>
      <w:tr w:rsidR="00BA6933" w:rsidRPr="00526CE6" w14:paraId="57173979" w14:textId="77777777" w:rsidTr="009D264D">
        <w:trPr>
          <w:trHeight w:val="170"/>
          <w:jc w:val="center"/>
        </w:trPr>
        <w:tc>
          <w:tcPr>
            <w:tcW w:w="846" w:type="dxa"/>
            <w:noWrap/>
            <w:vAlign w:val="center"/>
          </w:tcPr>
          <w:p w14:paraId="26D63D5E" w14:textId="0B8F651E" w:rsidR="00BA6933" w:rsidRPr="00526CE6" w:rsidRDefault="00BA6933" w:rsidP="00BA6933">
            <w:pPr>
              <w:spacing w:line="360" w:lineRule="auto"/>
              <w:jc w:val="center"/>
              <w:rPr>
                <w:rFonts w:ascii="Times New Roman" w:hAnsi="Times New Roman" w:cs="Times New Roman"/>
                <w:sz w:val="24"/>
                <w:szCs w:val="24"/>
              </w:rPr>
            </w:pPr>
            <w:r>
              <w:rPr>
                <w:rFonts w:ascii="Times New Roman" w:hAnsi="Times New Roman" w:cs="Times New Roman"/>
                <w:sz w:val="24"/>
                <w:szCs w:val="24"/>
              </w:rPr>
              <w:t>C-C</w:t>
            </w:r>
            <w:r>
              <w:rPr>
                <w:rFonts w:ascii="Times New Roman" w:hAnsi="Times New Roman" w:cs="Times New Roman"/>
                <w:sz w:val="24"/>
                <w:szCs w:val="24"/>
                <w:vertAlign w:val="subscript"/>
              </w:rPr>
              <w:t>3</w:t>
            </w:r>
          </w:p>
        </w:tc>
        <w:tc>
          <w:tcPr>
            <w:tcW w:w="1559" w:type="dxa"/>
            <w:noWrap/>
            <w:vAlign w:val="bottom"/>
          </w:tcPr>
          <w:p w14:paraId="03FCF88C" w14:textId="2D9BD607" w:rsidR="00BA6933" w:rsidRPr="00526CE6" w:rsidRDefault="00BA6933" w:rsidP="00BA6933">
            <w:pPr>
              <w:spacing w:line="360" w:lineRule="auto"/>
              <w:jc w:val="center"/>
              <w:rPr>
                <w:rFonts w:ascii="Times New Roman" w:hAnsi="Times New Roman" w:cs="Times New Roman"/>
                <w:sz w:val="24"/>
                <w:szCs w:val="24"/>
              </w:rPr>
            </w:pPr>
            <w:r w:rsidRPr="00577775">
              <w:rPr>
                <w:rFonts w:ascii="Times New Roman" w:hAnsi="Times New Roman" w:cs="Times New Roman"/>
                <w:sz w:val="24"/>
                <w:szCs w:val="24"/>
              </w:rPr>
              <w:t>0.12521</w:t>
            </w:r>
          </w:p>
        </w:tc>
        <w:tc>
          <w:tcPr>
            <w:tcW w:w="1701" w:type="dxa"/>
            <w:noWrap/>
            <w:vAlign w:val="bottom"/>
          </w:tcPr>
          <w:p w14:paraId="1AD7CB95" w14:textId="68E042A5" w:rsidR="00BA6933" w:rsidRPr="00526CE6" w:rsidRDefault="00BA6933" w:rsidP="00BA6933">
            <w:pPr>
              <w:spacing w:line="360" w:lineRule="auto"/>
              <w:jc w:val="center"/>
              <w:rPr>
                <w:rFonts w:ascii="Times New Roman" w:hAnsi="Times New Roman" w:cs="Times New Roman"/>
                <w:sz w:val="24"/>
                <w:szCs w:val="24"/>
              </w:rPr>
            </w:pPr>
            <w:r w:rsidRPr="00577775">
              <w:rPr>
                <w:rFonts w:ascii="Times New Roman" w:hAnsi="Times New Roman" w:cs="Times New Roman"/>
                <w:sz w:val="24"/>
                <w:szCs w:val="24"/>
              </w:rPr>
              <w:t>0.14777</w:t>
            </w:r>
          </w:p>
        </w:tc>
        <w:tc>
          <w:tcPr>
            <w:tcW w:w="1701" w:type="dxa"/>
            <w:noWrap/>
            <w:vAlign w:val="bottom"/>
          </w:tcPr>
          <w:p w14:paraId="63A9D9DC" w14:textId="77777777" w:rsidR="00BA6933" w:rsidRPr="00526CE6" w:rsidRDefault="00BA6933" w:rsidP="00BA6933">
            <w:pPr>
              <w:spacing w:line="360" w:lineRule="auto"/>
              <w:jc w:val="center"/>
              <w:rPr>
                <w:rFonts w:ascii="Times New Roman" w:hAnsi="Times New Roman" w:cs="Times New Roman"/>
                <w:sz w:val="24"/>
                <w:szCs w:val="24"/>
              </w:rPr>
            </w:pPr>
          </w:p>
        </w:tc>
        <w:tc>
          <w:tcPr>
            <w:tcW w:w="1683" w:type="dxa"/>
            <w:noWrap/>
            <w:vAlign w:val="center"/>
          </w:tcPr>
          <w:p w14:paraId="0617B8BF" w14:textId="0BBF2730" w:rsidR="00BA6933" w:rsidRPr="00526CE6" w:rsidRDefault="00BA6933" w:rsidP="00BA6933">
            <w:pPr>
              <w:spacing w:line="360" w:lineRule="auto"/>
              <w:jc w:val="center"/>
              <w:rPr>
                <w:rFonts w:ascii="Times New Roman" w:hAnsi="Times New Roman" w:cs="Times New Roman"/>
                <w:sz w:val="24"/>
                <w:szCs w:val="24"/>
              </w:rPr>
            </w:pPr>
            <w:r w:rsidRPr="00BA6933">
              <w:rPr>
                <w:rFonts w:ascii="Times New Roman" w:hAnsi="Times New Roman" w:cs="Times New Roman"/>
                <w:sz w:val="24"/>
                <w:szCs w:val="24"/>
              </w:rPr>
              <w:t>15.27</w:t>
            </w:r>
            <w:r>
              <w:rPr>
                <w:rFonts w:ascii="Times New Roman" w:hAnsi="Times New Roman" w:cs="Times New Roman"/>
                <w:sz w:val="24"/>
                <w:szCs w:val="24"/>
              </w:rPr>
              <w:t>%</w:t>
            </w:r>
          </w:p>
        </w:tc>
      </w:tr>
    </w:tbl>
    <w:p w14:paraId="30FF6C68" w14:textId="77777777" w:rsidR="00984149" w:rsidRDefault="00984149" w:rsidP="00984149">
      <w:pPr>
        <w:spacing w:after="0" w:line="360" w:lineRule="auto"/>
        <w:jc w:val="both"/>
        <w:rPr>
          <w:rFonts w:ascii="Times New Roman" w:hAnsi="Times New Roman" w:cs="Times New Roman"/>
          <w:sz w:val="24"/>
          <w:szCs w:val="24"/>
        </w:rPr>
      </w:pPr>
    </w:p>
    <w:p w14:paraId="713AF1F5" w14:textId="76F813F7" w:rsidR="00E15378" w:rsidRDefault="005D5F32" w:rsidP="00FF33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Se observa que el incremento en los asentamientos es de 5% para el suelo A, donde se han utilizado pesos específicos correspondientes al 95% y 100% del grado de compactació</w:t>
      </w:r>
      <w:r w:rsidR="00C737A9">
        <w:rPr>
          <w:rFonts w:ascii="Times New Roman" w:hAnsi="Times New Roman" w:cs="Times New Roman"/>
          <w:sz w:val="24"/>
          <w:szCs w:val="24"/>
        </w:rPr>
        <w:t>n, mientras que para el suelo B</w:t>
      </w:r>
      <w:r>
        <w:rPr>
          <w:rFonts w:ascii="Times New Roman" w:hAnsi="Times New Roman" w:cs="Times New Roman"/>
          <w:sz w:val="24"/>
          <w:szCs w:val="24"/>
        </w:rPr>
        <w:t xml:space="preserve"> existen incrementos de hasta 18%</w:t>
      </w:r>
      <w:r w:rsidR="00C737A9">
        <w:rPr>
          <w:rFonts w:ascii="Times New Roman" w:hAnsi="Times New Roman" w:cs="Times New Roman"/>
          <w:sz w:val="24"/>
          <w:szCs w:val="24"/>
        </w:rPr>
        <w:t xml:space="preserve"> y para el suelo C</w:t>
      </w:r>
      <w:r w:rsidR="00C737A9" w:rsidRPr="00C737A9">
        <w:rPr>
          <w:rFonts w:ascii="Times New Roman" w:hAnsi="Times New Roman" w:cs="Times New Roman"/>
          <w:sz w:val="24"/>
          <w:szCs w:val="24"/>
        </w:rPr>
        <w:t xml:space="preserve"> </w:t>
      </w:r>
      <w:r w:rsidR="00C737A9">
        <w:rPr>
          <w:rFonts w:ascii="Times New Roman" w:hAnsi="Times New Roman" w:cs="Times New Roman"/>
          <w:sz w:val="24"/>
          <w:szCs w:val="24"/>
        </w:rPr>
        <w:t>de 15%</w:t>
      </w:r>
      <w:r>
        <w:rPr>
          <w:rFonts w:ascii="Times New Roman" w:hAnsi="Times New Roman" w:cs="Times New Roman"/>
          <w:sz w:val="24"/>
          <w:szCs w:val="24"/>
        </w:rPr>
        <w:t>, donde las energías de compactación varían entre el 80% y el 95%</w:t>
      </w:r>
      <w:r w:rsidR="00952D48">
        <w:rPr>
          <w:rFonts w:ascii="Times New Roman" w:hAnsi="Times New Roman" w:cs="Times New Roman"/>
          <w:sz w:val="24"/>
          <w:szCs w:val="24"/>
        </w:rPr>
        <w:t>.</w:t>
      </w:r>
    </w:p>
    <w:p w14:paraId="06A6155F" w14:textId="05F9AC12" w:rsidR="00952D48" w:rsidRDefault="00952D48" w:rsidP="00FF3346">
      <w:pPr>
        <w:spacing w:after="0" w:line="360" w:lineRule="auto"/>
        <w:jc w:val="both"/>
        <w:rPr>
          <w:rFonts w:ascii="Times New Roman" w:hAnsi="Times New Roman" w:cs="Times New Roman"/>
          <w:sz w:val="24"/>
          <w:szCs w:val="24"/>
        </w:rPr>
      </w:pPr>
      <w:r w:rsidRPr="00952D48">
        <w:rPr>
          <w:rFonts w:ascii="Times New Roman" w:hAnsi="Times New Roman" w:cs="Times New Roman"/>
          <w:sz w:val="24"/>
          <w:szCs w:val="24"/>
        </w:rPr>
        <w:t>En el proceso de compactación de suelos influye la humedad de compactación, tipo de suelo, método de compactación que depende de la granulometría, volumen de suelo comp</w:t>
      </w:r>
      <w:r>
        <w:rPr>
          <w:rFonts w:ascii="Times New Roman" w:hAnsi="Times New Roman" w:cs="Times New Roman"/>
          <w:sz w:val="24"/>
          <w:szCs w:val="24"/>
        </w:rPr>
        <w:t xml:space="preserve">actado, energía de compactación. </w:t>
      </w:r>
      <w:r>
        <w:rPr>
          <w:rFonts w:ascii="Times New Roman" w:hAnsi="Times New Roman" w:cs="Times New Roman"/>
          <w:sz w:val="24"/>
          <w:szCs w:val="24"/>
        </w:rPr>
        <w:fldChar w:fldCharType="begin" w:fldLock="1"/>
      </w:r>
      <w:r w:rsidR="00AA57EE">
        <w:rPr>
          <w:rFonts w:ascii="Times New Roman" w:hAnsi="Times New Roman" w:cs="Times New Roman"/>
          <w:sz w:val="24"/>
          <w:szCs w:val="24"/>
        </w:rPr>
        <w:instrText>ADDIN CSL_CITATION { "citationItems" : [ { "id" : "ITEM-1", "itemData" : { "abstract" : "En los suelos arcillosos compactados, es necesario conocer el comportamiento volum\u00e9trico correspondiente a diferentes contenidos de humedad de compactaci\u00f3n para evitar fallas en las obras construidas sobre estos. En la investigaci\u00f3n se utiliz\u00f3 muestras de suelo arcilloso de alta y baja plasticidad, se realizaron ensayos de granulometr\u00eda y plasticidad para clasificar al suelo mediante el Sistema Unificado de Clasificaci\u00f3n de Suelos, se efectu\u00f3 el ensayo de compactaci\u00f3n Proctor modificado para obtener la densidad seca m\u00e1xima y el \u00f3ptimo contenido de humedad; para el ensayo de hinchamiento las muestras se compactaron con contenido de humedad \u00f3ptimo, menores al \u00f3ptimo en 1%, 2% y 3% y mayores al \u00f3ptimo en 1%, 2% y 3%, las muestras fueron sumergidas en agua durante 96 horas y se registr\u00f3 las lecturas de tiempo versus hinchamiento. Los resultados experimentales muestran la variaci\u00f3n de la expansi\u00f3n del suelo arcilloso de alta plasticidad CH, desde 0,25% hasta 5,52% y del suelo arcilloso de baja plasticidad CL desde 0,68% hasta 5,02%. Con el an\u00e1lisis estad\u00edstico se obtuvo los modelos de regresi\u00f3n polinomial, los coeficientes determin\u00edsticos que indican que las variables de humedad de compactaci\u00f3n y tiempo explican el 98 % la expansi\u00f3n de los suelos arcillosos CH y CL, y el 2% pertenece a otras variables o al error aleatorio. Los modelos matem\u00e1ticos obtenidos establecen las relaciones causa efecto entre las variables humedad de compactaci\u00f3n y expansi\u00f3n, los mayores valores de expansi\u00f3n se obtuvieron para los suelos arcillosos de alta plasticidad CH y baja plasticidad CL compactados con humedades menores a la humedad \u00f3ptima", "author" : [ { "dropping-particle" : "", "family" : "Llique Mondrag\u00f3n", "given" : "Rosa H", "non-dropping-particle" : "", "parse-names" : false, "suffix" : "" } ], "id" : "ITEM-1", "issued" : { "date-parts" : [ [ "2015" ] ] }, "page" : "101", "publisher" : "Universidad Nacional de Trujillo", "title" : "Influencia de la humedad de compactaci\u00f3n en el comportamiento volum\u00e9trico de los suelos arcillosos", "type" : "thesis" }, "uris" : [ "http://unknownServer/documents/?uuid=242d37d6-0df5-4f1f-8e83-99e57ebffeee" ] } ], "mendeley" : { "previouslyFormattedCitation" : "(Llique Mondrag\u00f3n 2015)" }, "properties" : { "noteIndex" : 0 }, "schema" : "https://github.com/citation-style-language/schema/raw/master/csl-citation.json" }</w:instrText>
      </w:r>
      <w:r>
        <w:rPr>
          <w:rFonts w:ascii="Times New Roman" w:hAnsi="Times New Roman" w:cs="Times New Roman"/>
          <w:sz w:val="24"/>
          <w:szCs w:val="24"/>
        </w:rPr>
        <w:fldChar w:fldCharType="separate"/>
      </w:r>
      <w:r w:rsidRPr="00952D48">
        <w:rPr>
          <w:rFonts w:ascii="Times New Roman" w:hAnsi="Times New Roman" w:cs="Times New Roman"/>
          <w:noProof/>
          <w:sz w:val="24"/>
          <w:szCs w:val="24"/>
        </w:rPr>
        <w:t>(Llique Mondragón 2015)</w:t>
      </w:r>
      <w:r>
        <w:rPr>
          <w:rFonts w:ascii="Times New Roman" w:hAnsi="Times New Roman" w:cs="Times New Roman"/>
          <w:sz w:val="24"/>
          <w:szCs w:val="24"/>
        </w:rPr>
        <w:fldChar w:fldCharType="end"/>
      </w:r>
    </w:p>
    <w:p w14:paraId="6C33F32E" w14:textId="1EF77AF5" w:rsidR="00952D48" w:rsidRDefault="00952D48" w:rsidP="00FF33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la tabla </w:t>
      </w:r>
      <w:r w:rsidR="00F03462">
        <w:rPr>
          <w:rFonts w:ascii="Times New Roman" w:hAnsi="Times New Roman" w:cs="Times New Roman"/>
          <w:sz w:val="24"/>
          <w:szCs w:val="24"/>
        </w:rPr>
        <w:t>6</w:t>
      </w:r>
      <w:r>
        <w:rPr>
          <w:rFonts w:ascii="Times New Roman" w:hAnsi="Times New Roman" w:cs="Times New Roman"/>
          <w:sz w:val="24"/>
          <w:szCs w:val="24"/>
        </w:rPr>
        <w:t xml:space="preserve"> se muestra el incremento que existe entre los asentamientos de las combinaciones del suelo </w:t>
      </w:r>
      <w:r w:rsidR="00F77D0C">
        <w:rPr>
          <w:rFonts w:ascii="Times New Roman" w:hAnsi="Times New Roman" w:cs="Times New Roman"/>
          <w:sz w:val="24"/>
          <w:szCs w:val="24"/>
        </w:rPr>
        <w:t>A</w:t>
      </w:r>
      <w:r>
        <w:rPr>
          <w:rFonts w:ascii="Times New Roman" w:hAnsi="Times New Roman" w:cs="Times New Roman"/>
          <w:sz w:val="24"/>
          <w:szCs w:val="24"/>
        </w:rPr>
        <w:t xml:space="preserve"> y el suelo </w:t>
      </w:r>
      <w:r w:rsidR="00F77D0C">
        <w:rPr>
          <w:rFonts w:ascii="Times New Roman" w:hAnsi="Times New Roman" w:cs="Times New Roman"/>
          <w:sz w:val="24"/>
          <w:szCs w:val="24"/>
        </w:rPr>
        <w:t>B</w:t>
      </w:r>
      <w:r w:rsidR="00282653">
        <w:rPr>
          <w:rFonts w:ascii="Times New Roman" w:hAnsi="Times New Roman" w:cs="Times New Roman"/>
          <w:sz w:val="24"/>
          <w:szCs w:val="24"/>
        </w:rPr>
        <w:t xml:space="preserve"> respecto al suelo </w:t>
      </w:r>
      <w:r w:rsidR="00F77D0C">
        <w:rPr>
          <w:rFonts w:ascii="Times New Roman" w:hAnsi="Times New Roman" w:cs="Times New Roman"/>
          <w:sz w:val="24"/>
          <w:szCs w:val="24"/>
        </w:rPr>
        <w:t>C</w:t>
      </w:r>
      <w:r>
        <w:rPr>
          <w:rFonts w:ascii="Times New Roman" w:hAnsi="Times New Roman" w:cs="Times New Roman"/>
          <w:sz w:val="24"/>
          <w:szCs w:val="24"/>
        </w:rPr>
        <w:t xml:space="preserve"> para el 95% del grado de compactación alcanzado en el laboratorio.</w:t>
      </w:r>
    </w:p>
    <w:p w14:paraId="1734CDA4" w14:textId="77777777" w:rsidR="005B4E7B" w:rsidRDefault="005B4E7B" w:rsidP="00FF3346">
      <w:pPr>
        <w:spacing w:after="0" w:line="360" w:lineRule="auto"/>
        <w:jc w:val="both"/>
        <w:rPr>
          <w:rFonts w:ascii="Times New Roman" w:hAnsi="Times New Roman" w:cs="Times New Roman"/>
          <w:sz w:val="24"/>
          <w:szCs w:val="24"/>
        </w:rPr>
      </w:pPr>
    </w:p>
    <w:p w14:paraId="36D1D827" w14:textId="7F371643" w:rsidR="00A11B5B" w:rsidRPr="009C0F2E" w:rsidRDefault="00A11B5B" w:rsidP="00513FE6">
      <w:pPr>
        <w:spacing w:before="240" w:after="0"/>
        <w:jc w:val="center"/>
        <w:rPr>
          <w:rFonts w:ascii="Times New Roman" w:hAnsi="Times New Roman" w:cs="Times New Roman"/>
          <w:sz w:val="20"/>
        </w:rPr>
      </w:pPr>
      <w:r w:rsidRPr="00E6666A">
        <w:rPr>
          <w:rFonts w:ascii="Times New Roman" w:hAnsi="Times New Roman" w:cs="Times New Roman"/>
          <w:sz w:val="20"/>
        </w:rPr>
        <w:lastRenderedPageBreak/>
        <w:t xml:space="preserve">Tabla </w:t>
      </w:r>
      <w:r w:rsidR="00F03462">
        <w:rPr>
          <w:rFonts w:ascii="Times New Roman" w:hAnsi="Times New Roman" w:cs="Times New Roman"/>
          <w:sz w:val="20"/>
        </w:rPr>
        <w:t>6</w:t>
      </w:r>
      <w:r>
        <w:rPr>
          <w:rFonts w:ascii="Times New Roman" w:hAnsi="Times New Roman" w:cs="Times New Roman"/>
          <w:sz w:val="20"/>
        </w:rPr>
        <w:t>.</w:t>
      </w:r>
      <w:r w:rsidRPr="00E6666A">
        <w:rPr>
          <w:rFonts w:ascii="Times New Roman" w:hAnsi="Times New Roman" w:cs="Times New Roman"/>
          <w:sz w:val="20"/>
        </w:rPr>
        <w:t xml:space="preserve"> </w:t>
      </w:r>
      <w:r>
        <w:rPr>
          <w:rFonts w:ascii="Times New Roman" w:hAnsi="Times New Roman" w:cs="Times New Roman"/>
          <w:sz w:val="20"/>
        </w:rPr>
        <w:t>Incrementos</w:t>
      </w:r>
      <w:r w:rsidRPr="009C0F2E">
        <w:rPr>
          <w:rFonts w:ascii="Times New Roman" w:hAnsi="Times New Roman" w:cs="Times New Roman"/>
          <w:sz w:val="20"/>
        </w:rPr>
        <w:t xml:space="preserve"> </w:t>
      </w:r>
      <w:r>
        <w:rPr>
          <w:rFonts w:ascii="Times New Roman" w:hAnsi="Times New Roman" w:cs="Times New Roman"/>
          <w:sz w:val="20"/>
        </w:rPr>
        <w:t>entre</w:t>
      </w:r>
      <w:r w:rsidR="00282653">
        <w:rPr>
          <w:rFonts w:ascii="Times New Roman" w:hAnsi="Times New Roman" w:cs="Times New Roman"/>
          <w:sz w:val="20"/>
        </w:rPr>
        <w:t xml:space="preserve"> los suelos </w:t>
      </w:r>
      <w:r w:rsidR="008C1AD8">
        <w:rPr>
          <w:rFonts w:ascii="Times New Roman" w:hAnsi="Times New Roman" w:cs="Times New Roman"/>
          <w:sz w:val="20"/>
        </w:rPr>
        <w:t>A</w:t>
      </w:r>
      <w:r w:rsidRPr="009C0F2E">
        <w:rPr>
          <w:rFonts w:ascii="Times New Roman" w:hAnsi="Times New Roman" w:cs="Times New Roman"/>
          <w:sz w:val="20"/>
        </w:rPr>
        <w:t xml:space="preserve"> y </w:t>
      </w:r>
      <w:r w:rsidR="008C1AD8">
        <w:rPr>
          <w:rFonts w:ascii="Times New Roman" w:hAnsi="Times New Roman" w:cs="Times New Roman"/>
          <w:sz w:val="20"/>
        </w:rPr>
        <w:t>B</w:t>
      </w:r>
      <w:r w:rsidR="00282653">
        <w:rPr>
          <w:rFonts w:ascii="Times New Roman" w:hAnsi="Times New Roman" w:cs="Times New Roman"/>
          <w:sz w:val="20"/>
        </w:rPr>
        <w:t xml:space="preserve"> respecto al suelo </w:t>
      </w:r>
      <w:r w:rsidR="008C1AD8">
        <w:rPr>
          <w:rFonts w:ascii="Times New Roman" w:hAnsi="Times New Roman" w:cs="Times New Roman"/>
          <w:sz w:val="20"/>
        </w:rPr>
        <w:t>C</w:t>
      </w:r>
      <w:r>
        <w:rPr>
          <w:rFonts w:ascii="Times New Roman" w:hAnsi="Times New Roman" w:cs="Times New Roman"/>
          <w:sz w:val="20"/>
        </w:rPr>
        <w:t xml:space="preserve"> para un 95% de grado de compactación</w:t>
      </w:r>
      <w:r w:rsidRPr="00E6666A">
        <w:rPr>
          <w:rFonts w:ascii="Times New Roman" w:hAnsi="Times New Roman" w:cs="Times New Roman"/>
          <w:sz w:val="20"/>
        </w:rPr>
        <w:t>.</w:t>
      </w:r>
      <w:r w:rsidRPr="00E2443E">
        <w:rPr>
          <w:rFonts w:ascii="Times New Roman" w:hAnsi="Times New Roman" w:cs="Times New Roman"/>
          <w:szCs w:val="24"/>
        </w:rPr>
        <w:t xml:space="preserve"> </w:t>
      </w:r>
      <w:r w:rsidRPr="00E2443E">
        <w:rPr>
          <w:rFonts w:ascii="Times New Roman" w:hAnsi="Times New Roman" w:cs="Times New Roman"/>
          <w:sz w:val="20"/>
        </w:rPr>
        <w:t>(Fuente: Elaboración propia)</w:t>
      </w:r>
    </w:p>
    <w:tbl>
      <w:tblPr>
        <w:tblStyle w:val="TableGrid"/>
        <w:tblW w:w="0" w:type="auto"/>
        <w:jc w:val="center"/>
        <w:tblLook w:val="04A0" w:firstRow="1" w:lastRow="0" w:firstColumn="1" w:lastColumn="0" w:noHBand="0" w:noVBand="1"/>
      </w:tblPr>
      <w:tblGrid>
        <w:gridCol w:w="562"/>
        <w:gridCol w:w="1134"/>
        <w:gridCol w:w="1280"/>
        <w:gridCol w:w="1130"/>
        <w:gridCol w:w="1701"/>
        <w:gridCol w:w="1701"/>
      </w:tblGrid>
      <w:tr w:rsidR="00282653" w:rsidRPr="00952D48" w14:paraId="32DD7092" w14:textId="00B6FD07" w:rsidTr="002E0B33">
        <w:trPr>
          <w:trHeight w:val="300"/>
          <w:jc w:val="center"/>
        </w:trPr>
        <w:tc>
          <w:tcPr>
            <w:tcW w:w="562" w:type="dxa"/>
            <w:noWrap/>
            <w:vAlign w:val="center"/>
            <w:hideMark/>
          </w:tcPr>
          <w:p w14:paraId="7EC8E58F" w14:textId="77777777" w:rsidR="00282653" w:rsidRPr="00952D48" w:rsidRDefault="00282653" w:rsidP="00282653">
            <w:pPr>
              <w:spacing w:line="360" w:lineRule="auto"/>
              <w:jc w:val="center"/>
              <w:rPr>
                <w:rFonts w:ascii="Times New Roman" w:hAnsi="Times New Roman" w:cs="Times New Roman"/>
                <w:sz w:val="24"/>
                <w:szCs w:val="24"/>
              </w:rPr>
            </w:pPr>
          </w:p>
        </w:tc>
        <w:tc>
          <w:tcPr>
            <w:tcW w:w="1134" w:type="dxa"/>
            <w:noWrap/>
            <w:vAlign w:val="center"/>
            <w:hideMark/>
          </w:tcPr>
          <w:p w14:paraId="7C1B902A" w14:textId="162D7839" w:rsidR="00282653" w:rsidRPr="00952D48" w:rsidRDefault="00282653" w:rsidP="00282653">
            <w:pPr>
              <w:spacing w:line="360" w:lineRule="auto"/>
              <w:jc w:val="center"/>
              <w:rPr>
                <w:rFonts w:ascii="Times New Roman" w:hAnsi="Times New Roman" w:cs="Times New Roman"/>
                <w:sz w:val="24"/>
                <w:szCs w:val="24"/>
              </w:rPr>
            </w:pPr>
            <w:r w:rsidRPr="00952D48">
              <w:rPr>
                <w:rFonts w:ascii="Times New Roman" w:hAnsi="Times New Roman" w:cs="Times New Roman"/>
                <w:sz w:val="24"/>
                <w:szCs w:val="24"/>
              </w:rPr>
              <w:t>Suelo A</w:t>
            </w:r>
            <w:r>
              <w:rPr>
                <w:rFonts w:ascii="Times New Roman" w:hAnsi="Times New Roman" w:cs="Times New Roman"/>
                <w:sz w:val="24"/>
                <w:szCs w:val="24"/>
              </w:rPr>
              <w:t xml:space="preserve"> (m)</w:t>
            </w:r>
          </w:p>
        </w:tc>
        <w:tc>
          <w:tcPr>
            <w:tcW w:w="1280" w:type="dxa"/>
            <w:noWrap/>
            <w:vAlign w:val="center"/>
            <w:hideMark/>
          </w:tcPr>
          <w:p w14:paraId="487686C8" w14:textId="75D47643" w:rsidR="00282653" w:rsidRPr="00952D48" w:rsidRDefault="00282653" w:rsidP="00282653">
            <w:pPr>
              <w:spacing w:line="360" w:lineRule="auto"/>
              <w:jc w:val="center"/>
              <w:rPr>
                <w:rFonts w:ascii="Times New Roman" w:hAnsi="Times New Roman" w:cs="Times New Roman"/>
                <w:sz w:val="24"/>
                <w:szCs w:val="24"/>
              </w:rPr>
            </w:pPr>
            <w:r w:rsidRPr="00952D48">
              <w:rPr>
                <w:rFonts w:ascii="Times New Roman" w:hAnsi="Times New Roman" w:cs="Times New Roman"/>
                <w:sz w:val="24"/>
                <w:szCs w:val="24"/>
              </w:rPr>
              <w:t>Suelo B</w:t>
            </w:r>
            <w:r>
              <w:rPr>
                <w:rFonts w:ascii="Times New Roman" w:hAnsi="Times New Roman" w:cs="Times New Roman"/>
                <w:sz w:val="24"/>
                <w:szCs w:val="24"/>
              </w:rPr>
              <w:t xml:space="preserve"> (m)</w:t>
            </w:r>
          </w:p>
        </w:tc>
        <w:tc>
          <w:tcPr>
            <w:tcW w:w="1130" w:type="dxa"/>
          </w:tcPr>
          <w:p w14:paraId="2F7683DD" w14:textId="26F4CDEF" w:rsidR="00282653" w:rsidRDefault="00282653" w:rsidP="00282653">
            <w:pPr>
              <w:spacing w:line="360" w:lineRule="auto"/>
              <w:jc w:val="center"/>
              <w:rPr>
                <w:rFonts w:ascii="Times New Roman" w:hAnsi="Times New Roman" w:cs="Times New Roman"/>
                <w:sz w:val="24"/>
                <w:szCs w:val="24"/>
              </w:rPr>
            </w:pPr>
            <w:r>
              <w:rPr>
                <w:rFonts w:ascii="Times New Roman" w:hAnsi="Times New Roman" w:cs="Times New Roman"/>
                <w:sz w:val="24"/>
                <w:szCs w:val="24"/>
              </w:rPr>
              <w:t>Suelo C (m)</w:t>
            </w:r>
          </w:p>
        </w:tc>
        <w:tc>
          <w:tcPr>
            <w:tcW w:w="1701" w:type="dxa"/>
            <w:noWrap/>
            <w:vAlign w:val="center"/>
            <w:hideMark/>
          </w:tcPr>
          <w:p w14:paraId="061D7350" w14:textId="5CA9DC4D" w:rsidR="00282653" w:rsidRPr="00952D48" w:rsidRDefault="00282653" w:rsidP="00F77D0C">
            <w:pPr>
              <w:spacing w:line="360" w:lineRule="auto"/>
              <w:jc w:val="center"/>
              <w:rPr>
                <w:rFonts w:ascii="Times New Roman" w:hAnsi="Times New Roman" w:cs="Times New Roman"/>
                <w:sz w:val="24"/>
                <w:szCs w:val="24"/>
              </w:rPr>
            </w:pPr>
            <w:r>
              <w:rPr>
                <w:rFonts w:ascii="Times New Roman" w:hAnsi="Times New Roman" w:cs="Times New Roman"/>
                <w:sz w:val="24"/>
                <w:szCs w:val="24"/>
              </w:rPr>
              <w:t>% Incremento (A-</w:t>
            </w:r>
            <w:r w:rsidR="00F77D0C">
              <w:rPr>
                <w:rFonts w:ascii="Times New Roman" w:hAnsi="Times New Roman" w:cs="Times New Roman"/>
                <w:sz w:val="24"/>
                <w:szCs w:val="24"/>
              </w:rPr>
              <w:t>C</w:t>
            </w:r>
            <w:r>
              <w:rPr>
                <w:rFonts w:ascii="Times New Roman" w:hAnsi="Times New Roman" w:cs="Times New Roman"/>
                <w:sz w:val="24"/>
                <w:szCs w:val="24"/>
              </w:rPr>
              <w:t>)</w:t>
            </w:r>
          </w:p>
        </w:tc>
        <w:tc>
          <w:tcPr>
            <w:tcW w:w="1701" w:type="dxa"/>
            <w:vAlign w:val="center"/>
          </w:tcPr>
          <w:p w14:paraId="071595FE" w14:textId="61F90866" w:rsidR="00282653" w:rsidRDefault="00282653" w:rsidP="00F77D0C">
            <w:pPr>
              <w:spacing w:line="360" w:lineRule="auto"/>
              <w:jc w:val="center"/>
              <w:rPr>
                <w:rFonts w:ascii="Times New Roman" w:hAnsi="Times New Roman" w:cs="Times New Roman"/>
                <w:sz w:val="24"/>
                <w:szCs w:val="24"/>
              </w:rPr>
            </w:pPr>
            <w:r>
              <w:rPr>
                <w:rFonts w:ascii="Times New Roman" w:hAnsi="Times New Roman" w:cs="Times New Roman"/>
                <w:sz w:val="24"/>
                <w:szCs w:val="24"/>
              </w:rPr>
              <w:t>% Incremento (</w:t>
            </w:r>
            <w:r w:rsidR="00F77D0C">
              <w:rPr>
                <w:rFonts w:ascii="Times New Roman" w:hAnsi="Times New Roman" w:cs="Times New Roman"/>
                <w:sz w:val="24"/>
                <w:szCs w:val="24"/>
              </w:rPr>
              <w:t>B</w:t>
            </w:r>
            <w:r>
              <w:rPr>
                <w:rFonts w:ascii="Times New Roman" w:hAnsi="Times New Roman" w:cs="Times New Roman"/>
                <w:sz w:val="24"/>
                <w:szCs w:val="24"/>
              </w:rPr>
              <w:t>-C)</w:t>
            </w:r>
          </w:p>
        </w:tc>
      </w:tr>
      <w:tr w:rsidR="008C1AD8" w:rsidRPr="00952D48" w14:paraId="14D2A977" w14:textId="6227D756" w:rsidTr="00C574AC">
        <w:trPr>
          <w:trHeight w:val="300"/>
          <w:jc w:val="center"/>
        </w:trPr>
        <w:tc>
          <w:tcPr>
            <w:tcW w:w="562" w:type="dxa"/>
            <w:noWrap/>
            <w:vAlign w:val="center"/>
            <w:hideMark/>
          </w:tcPr>
          <w:p w14:paraId="743466D4" w14:textId="77777777" w:rsidR="008C1AD8" w:rsidRPr="00952D48" w:rsidRDefault="008C1AD8" w:rsidP="008C1AD8">
            <w:pPr>
              <w:spacing w:line="360" w:lineRule="auto"/>
              <w:jc w:val="center"/>
              <w:rPr>
                <w:rFonts w:ascii="Times New Roman" w:hAnsi="Times New Roman" w:cs="Times New Roman"/>
                <w:sz w:val="24"/>
                <w:szCs w:val="24"/>
              </w:rPr>
            </w:pPr>
            <w:r w:rsidRPr="00952D48">
              <w:rPr>
                <w:rFonts w:ascii="Times New Roman" w:hAnsi="Times New Roman" w:cs="Times New Roman"/>
                <w:sz w:val="24"/>
                <w:szCs w:val="24"/>
              </w:rPr>
              <w:t>C</w:t>
            </w:r>
            <w:r w:rsidRPr="00952D48">
              <w:rPr>
                <w:rFonts w:ascii="Times New Roman" w:hAnsi="Times New Roman" w:cs="Times New Roman"/>
                <w:sz w:val="24"/>
                <w:szCs w:val="24"/>
                <w:vertAlign w:val="subscript"/>
              </w:rPr>
              <w:t>1</w:t>
            </w:r>
          </w:p>
        </w:tc>
        <w:tc>
          <w:tcPr>
            <w:tcW w:w="1134" w:type="dxa"/>
            <w:noWrap/>
            <w:vAlign w:val="center"/>
            <w:hideMark/>
          </w:tcPr>
          <w:p w14:paraId="1959D265" w14:textId="77777777" w:rsidR="008C1AD8" w:rsidRPr="00952D48" w:rsidRDefault="008C1AD8" w:rsidP="008C1AD8">
            <w:pPr>
              <w:spacing w:line="360" w:lineRule="auto"/>
              <w:rPr>
                <w:rFonts w:ascii="Times New Roman" w:hAnsi="Times New Roman" w:cs="Times New Roman"/>
                <w:sz w:val="24"/>
                <w:szCs w:val="24"/>
              </w:rPr>
            </w:pPr>
            <w:r w:rsidRPr="00952D48">
              <w:rPr>
                <w:rFonts w:ascii="Times New Roman" w:hAnsi="Times New Roman" w:cs="Times New Roman"/>
                <w:sz w:val="24"/>
                <w:szCs w:val="24"/>
              </w:rPr>
              <w:t>0.16615</w:t>
            </w:r>
          </w:p>
        </w:tc>
        <w:tc>
          <w:tcPr>
            <w:tcW w:w="1280" w:type="dxa"/>
            <w:noWrap/>
            <w:vAlign w:val="center"/>
            <w:hideMark/>
          </w:tcPr>
          <w:p w14:paraId="25E93E71" w14:textId="77777777" w:rsidR="008C1AD8" w:rsidRPr="00952D48" w:rsidRDefault="008C1AD8" w:rsidP="008C1AD8">
            <w:pPr>
              <w:spacing w:line="360" w:lineRule="auto"/>
              <w:rPr>
                <w:rFonts w:ascii="Times New Roman" w:hAnsi="Times New Roman" w:cs="Times New Roman"/>
                <w:sz w:val="24"/>
                <w:szCs w:val="24"/>
              </w:rPr>
            </w:pPr>
            <w:r w:rsidRPr="00952D48">
              <w:rPr>
                <w:rFonts w:ascii="Times New Roman" w:hAnsi="Times New Roman" w:cs="Times New Roman"/>
                <w:sz w:val="24"/>
                <w:szCs w:val="24"/>
              </w:rPr>
              <w:t>0.17561</w:t>
            </w:r>
          </w:p>
        </w:tc>
        <w:tc>
          <w:tcPr>
            <w:tcW w:w="1130" w:type="dxa"/>
            <w:vAlign w:val="center"/>
          </w:tcPr>
          <w:p w14:paraId="48E64382" w14:textId="57B36E85" w:rsidR="008C1AD8" w:rsidRPr="00952D48" w:rsidRDefault="008C1AD8" w:rsidP="008C1AD8">
            <w:pPr>
              <w:spacing w:line="360" w:lineRule="auto"/>
              <w:rPr>
                <w:rFonts w:ascii="Times New Roman" w:hAnsi="Times New Roman" w:cs="Times New Roman"/>
                <w:sz w:val="24"/>
                <w:szCs w:val="24"/>
              </w:rPr>
            </w:pPr>
            <w:r w:rsidRPr="00577775">
              <w:rPr>
                <w:rFonts w:ascii="Times New Roman" w:hAnsi="Times New Roman" w:cs="Times New Roman"/>
                <w:sz w:val="24"/>
                <w:szCs w:val="24"/>
              </w:rPr>
              <w:t>0.15534</w:t>
            </w:r>
          </w:p>
        </w:tc>
        <w:tc>
          <w:tcPr>
            <w:tcW w:w="1701" w:type="dxa"/>
            <w:noWrap/>
            <w:vAlign w:val="bottom"/>
          </w:tcPr>
          <w:p w14:paraId="000D2F0D" w14:textId="46D6929D" w:rsidR="008C1AD8" w:rsidRPr="008C1AD8" w:rsidRDefault="008C1AD8" w:rsidP="008C1AD8">
            <w:pPr>
              <w:spacing w:line="360" w:lineRule="auto"/>
              <w:jc w:val="center"/>
              <w:rPr>
                <w:rFonts w:ascii="Times New Roman" w:hAnsi="Times New Roman" w:cs="Times New Roman"/>
                <w:sz w:val="24"/>
                <w:szCs w:val="24"/>
              </w:rPr>
            </w:pPr>
            <w:r w:rsidRPr="008C1AD8">
              <w:rPr>
                <w:rFonts w:ascii="Times New Roman" w:hAnsi="Times New Roman" w:cs="Times New Roman"/>
                <w:color w:val="000000"/>
                <w:sz w:val="24"/>
                <w:szCs w:val="24"/>
              </w:rPr>
              <w:t>7.0%</w:t>
            </w:r>
          </w:p>
        </w:tc>
        <w:tc>
          <w:tcPr>
            <w:tcW w:w="1701" w:type="dxa"/>
            <w:vAlign w:val="bottom"/>
          </w:tcPr>
          <w:p w14:paraId="2D7CEE13" w14:textId="30C3693A" w:rsidR="008C1AD8" w:rsidRPr="008C1AD8" w:rsidRDefault="008C1AD8" w:rsidP="008C1AD8">
            <w:pPr>
              <w:spacing w:line="360" w:lineRule="auto"/>
              <w:jc w:val="center"/>
              <w:rPr>
                <w:rFonts w:ascii="Times New Roman" w:hAnsi="Times New Roman" w:cs="Times New Roman"/>
                <w:sz w:val="24"/>
                <w:szCs w:val="24"/>
              </w:rPr>
            </w:pPr>
            <w:r w:rsidRPr="008C1AD8">
              <w:rPr>
                <w:rFonts w:ascii="Times New Roman" w:hAnsi="Times New Roman" w:cs="Times New Roman"/>
                <w:color w:val="000000"/>
                <w:sz w:val="24"/>
                <w:szCs w:val="24"/>
              </w:rPr>
              <w:t>13.0%</w:t>
            </w:r>
          </w:p>
        </w:tc>
      </w:tr>
      <w:tr w:rsidR="008C1AD8" w:rsidRPr="00952D48" w14:paraId="0E4C2D01" w14:textId="2CC61962" w:rsidTr="00C574AC">
        <w:trPr>
          <w:trHeight w:val="300"/>
          <w:jc w:val="center"/>
        </w:trPr>
        <w:tc>
          <w:tcPr>
            <w:tcW w:w="562" w:type="dxa"/>
            <w:noWrap/>
            <w:vAlign w:val="center"/>
            <w:hideMark/>
          </w:tcPr>
          <w:p w14:paraId="70BC065B" w14:textId="77777777" w:rsidR="008C1AD8" w:rsidRPr="00952D48" w:rsidRDefault="008C1AD8" w:rsidP="008C1AD8">
            <w:pPr>
              <w:spacing w:line="360" w:lineRule="auto"/>
              <w:jc w:val="center"/>
              <w:rPr>
                <w:rFonts w:ascii="Times New Roman" w:hAnsi="Times New Roman" w:cs="Times New Roman"/>
                <w:sz w:val="24"/>
                <w:szCs w:val="24"/>
              </w:rPr>
            </w:pPr>
            <w:r w:rsidRPr="00952D48">
              <w:rPr>
                <w:rFonts w:ascii="Times New Roman" w:hAnsi="Times New Roman" w:cs="Times New Roman"/>
                <w:sz w:val="24"/>
                <w:szCs w:val="24"/>
              </w:rPr>
              <w:t>C</w:t>
            </w:r>
            <w:r w:rsidRPr="00952D48">
              <w:rPr>
                <w:rFonts w:ascii="Times New Roman" w:hAnsi="Times New Roman" w:cs="Times New Roman"/>
                <w:sz w:val="24"/>
                <w:szCs w:val="24"/>
                <w:vertAlign w:val="subscript"/>
              </w:rPr>
              <w:t>2</w:t>
            </w:r>
          </w:p>
        </w:tc>
        <w:tc>
          <w:tcPr>
            <w:tcW w:w="1134" w:type="dxa"/>
            <w:noWrap/>
            <w:vAlign w:val="center"/>
            <w:hideMark/>
          </w:tcPr>
          <w:p w14:paraId="784CCD88" w14:textId="77777777" w:rsidR="008C1AD8" w:rsidRPr="00952D48" w:rsidRDefault="008C1AD8" w:rsidP="008C1AD8">
            <w:pPr>
              <w:spacing w:line="360" w:lineRule="auto"/>
              <w:rPr>
                <w:rFonts w:ascii="Times New Roman" w:hAnsi="Times New Roman" w:cs="Times New Roman"/>
                <w:sz w:val="24"/>
                <w:szCs w:val="24"/>
              </w:rPr>
            </w:pPr>
            <w:r w:rsidRPr="00952D48">
              <w:rPr>
                <w:rFonts w:ascii="Times New Roman" w:hAnsi="Times New Roman" w:cs="Times New Roman"/>
                <w:sz w:val="24"/>
                <w:szCs w:val="24"/>
              </w:rPr>
              <w:t>0.16145</w:t>
            </w:r>
          </w:p>
        </w:tc>
        <w:tc>
          <w:tcPr>
            <w:tcW w:w="1280" w:type="dxa"/>
            <w:noWrap/>
            <w:vAlign w:val="center"/>
            <w:hideMark/>
          </w:tcPr>
          <w:p w14:paraId="3575C794" w14:textId="77777777" w:rsidR="008C1AD8" w:rsidRPr="00952D48" w:rsidRDefault="008C1AD8" w:rsidP="008C1AD8">
            <w:pPr>
              <w:spacing w:line="360" w:lineRule="auto"/>
              <w:rPr>
                <w:rFonts w:ascii="Times New Roman" w:hAnsi="Times New Roman" w:cs="Times New Roman"/>
                <w:sz w:val="24"/>
                <w:szCs w:val="24"/>
              </w:rPr>
            </w:pPr>
            <w:r w:rsidRPr="00952D48">
              <w:rPr>
                <w:rFonts w:ascii="Times New Roman" w:hAnsi="Times New Roman" w:cs="Times New Roman"/>
                <w:sz w:val="24"/>
                <w:szCs w:val="24"/>
              </w:rPr>
              <w:t>0.17112</w:t>
            </w:r>
          </w:p>
        </w:tc>
        <w:tc>
          <w:tcPr>
            <w:tcW w:w="1130" w:type="dxa"/>
            <w:vAlign w:val="bottom"/>
          </w:tcPr>
          <w:p w14:paraId="7EBBB6AB" w14:textId="19A3CB9C" w:rsidR="008C1AD8" w:rsidRPr="00952D48" w:rsidRDefault="008C1AD8" w:rsidP="008C1AD8">
            <w:pPr>
              <w:spacing w:line="360" w:lineRule="auto"/>
              <w:rPr>
                <w:rFonts w:ascii="Times New Roman" w:hAnsi="Times New Roman" w:cs="Times New Roman"/>
                <w:sz w:val="24"/>
                <w:szCs w:val="24"/>
              </w:rPr>
            </w:pPr>
            <w:r w:rsidRPr="00577775">
              <w:rPr>
                <w:rFonts w:ascii="Times New Roman" w:hAnsi="Times New Roman" w:cs="Times New Roman"/>
                <w:sz w:val="24"/>
                <w:szCs w:val="24"/>
              </w:rPr>
              <w:t>0.15105</w:t>
            </w:r>
          </w:p>
        </w:tc>
        <w:tc>
          <w:tcPr>
            <w:tcW w:w="1701" w:type="dxa"/>
            <w:noWrap/>
            <w:vAlign w:val="bottom"/>
          </w:tcPr>
          <w:p w14:paraId="02764546" w14:textId="53A8A7E4" w:rsidR="008C1AD8" w:rsidRPr="008C1AD8" w:rsidRDefault="008C1AD8" w:rsidP="008C1AD8">
            <w:pPr>
              <w:spacing w:line="360" w:lineRule="auto"/>
              <w:jc w:val="center"/>
              <w:rPr>
                <w:rFonts w:ascii="Times New Roman" w:hAnsi="Times New Roman" w:cs="Times New Roman"/>
                <w:sz w:val="24"/>
                <w:szCs w:val="24"/>
              </w:rPr>
            </w:pPr>
            <w:r w:rsidRPr="008C1AD8">
              <w:rPr>
                <w:rFonts w:ascii="Times New Roman" w:hAnsi="Times New Roman" w:cs="Times New Roman"/>
                <w:color w:val="000000"/>
                <w:sz w:val="24"/>
                <w:szCs w:val="24"/>
              </w:rPr>
              <w:t>6.9%</w:t>
            </w:r>
          </w:p>
        </w:tc>
        <w:tc>
          <w:tcPr>
            <w:tcW w:w="1701" w:type="dxa"/>
            <w:vAlign w:val="bottom"/>
          </w:tcPr>
          <w:p w14:paraId="46C88D35" w14:textId="083DBD28" w:rsidR="008C1AD8" w:rsidRPr="008C1AD8" w:rsidRDefault="008C1AD8" w:rsidP="008C1AD8">
            <w:pPr>
              <w:spacing w:line="360" w:lineRule="auto"/>
              <w:jc w:val="center"/>
              <w:rPr>
                <w:rFonts w:ascii="Times New Roman" w:hAnsi="Times New Roman" w:cs="Times New Roman"/>
                <w:sz w:val="24"/>
                <w:szCs w:val="24"/>
              </w:rPr>
            </w:pPr>
            <w:r w:rsidRPr="008C1AD8">
              <w:rPr>
                <w:rFonts w:ascii="Times New Roman" w:hAnsi="Times New Roman" w:cs="Times New Roman"/>
                <w:color w:val="000000"/>
                <w:sz w:val="24"/>
                <w:szCs w:val="24"/>
              </w:rPr>
              <w:t>13.3%</w:t>
            </w:r>
          </w:p>
        </w:tc>
      </w:tr>
      <w:tr w:rsidR="008C1AD8" w:rsidRPr="00952D48" w14:paraId="5B1C9C23" w14:textId="16DE0478" w:rsidTr="00C574AC">
        <w:trPr>
          <w:trHeight w:val="300"/>
          <w:jc w:val="center"/>
        </w:trPr>
        <w:tc>
          <w:tcPr>
            <w:tcW w:w="562" w:type="dxa"/>
            <w:noWrap/>
            <w:vAlign w:val="center"/>
            <w:hideMark/>
          </w:tcPr>
          <w:p w14:paraId="1B67370A" w14:textId="77777777" w:rsidR="008C1AD8" w:rsidRPr="00952D48" w:rsidRDefault="008C1AD8" w:rsidP="008C1AD8">
            <w:pPr>
              <w:spacing w:line="360" w:lineRule="auto"/>
              <w:jc w:val="center"/>
              <w:rPr>
                <w:rFonts w:ascii="Times New Roman" w:hAnsi="Times New Roman" w:cs="Times New Roman"/>
                <w:sz w:val="24"/>
                <w:szCs w:val="24"/>
              </w:rPr>
            </w:pPr>
            <w:r w:rsidRPr="00952D48">
              <w:rPr>
                <w:rFonts w:ascii="Times New Roman" w:hAnsi="Times New Roman" w:cs="Times New Roman"/>
                <w:sz w:val="24"/>
                <w:szCs w:val="24"/>
              </w:rPr>
              <w:t>C</w:t>
            </w:r>
            <w:r w:rsidRPr="00952D48">
              <w:rPr>
                <w:rFonts w:ascii="Times New Roman" w:hAnsi="Times New Roman" w:cs="Times New Roman"/>
                <w:sz w:val="24"/>
                <w:szCs w:val="24"/>
                <w:vertAlign w:val="subscript"/>
              </w:rPr>
              <w:t>3</w:t>
            </w:r>
          </w:p>
        </w:tc>
        <w:tc>
          <w:tcPr>
            <w:tcW w:w="1134" w:type="dxa"/>
            <w:noWrap/>
            <w:vAlign w:val="center"/>
            <w:hideMark/>
          </w:tcPr>
          <w:p w14:paraId="61B74389" w14:textId="77777777" w:rsidR="008C1AD8" w:rsidRPr="00952D48" w:rsidRDefault="008C1AD8" w:rsidP="008C1AD8">
            <w:pPr>
              <w:spacing w:line="360" w:lineRule="auto"/>
              <w:rPr>
                <w:rFonts w:ascii="Times New Roman" w:hAnsi="Times New Roman" w:cs="Times New Roman"/>
                <w:sz w:val="24"/>
                <w:szCs w:val="24"/>
              </w:rPr>
            </w:pPr>
            <w:r w:rsidRPr="00952D48">
              <w:rPr>
                <w:rFonts w:ascii="Times New Roman" w:hAnsi="Times New Roman" w:cs="Times New Roman"/>
                <w:sz w:val="24"/>
                <w:szCs w:val="24"/>
              </w:rPr>
              <w:t>0.15784</w:t>
            </w:r>
          </w:p>
        </w:tc>
        <w:tc>
          <w:tcPr>
            <w:tcW w:w="1280" w:type="dxa"/>
            <w:noWrap/>
            <w:vAlign w:val="center"/>
            <w:hideMark/>
          </w:tcPr>
          <w:p w14:paraId="4EA6D4DB" w14:textId="77777777" w:rsidR="008C1AD8" w:rsidRPr="00952D48" w:rsidRDefault="008C1AD8" w:rsidP="008C1AD8">
            <w:pPr>
              <w:spacing w:line="360" w:lineRule="auto"/>
              <w:rPr>
                <w:rFonts w:ascii="Times New Roman" w:hAnsi="Times New Roman" w:cs="Times New Roman"/>
                <w:sz w:val="24"/>
                <w:szCs w:val="24"/>
              </w:rPr>
            </w:pPr>
            <w:r w:rsidRPr="00952D48">
              <w:rPr>
                <w:rFonts w:ascii="Times New Roman" w:hAnsi="Times New Roman" w:cs="Times New Roman"/>
                <w:sz w:val="24"/>
                <w:szCs w:val="24"/>
              </w:rPr>
              <w:t>0.16758</w:t>
            </w:r>
          </w:p>
        </w:tc>
        <w:tc>
          <w:tcPr>
            <w:tcW w:w="1130" w:type="dxa"/>
            <w:vAlign w:val="bottom"/>
          </w:tcPr>
          <w:p w14:paraId="134E172A" w14:textId="3BC6CF07" w:rsidR="008C1AD8" w:rsidRPr="00952D48" w:rsidRDefault="008C1AD8" w:rsidP="008C1AD8">
            <w:pPr>
              <w:spacing w:line="360" w:lineRule="auto"/>
              <w:rPr>
                <w:rFonts w:ascii="Times New Roman" w:hAnsi="Times New Roman" w:cs="Times New Roman"/>
                <w:sz w:val="24"/>
                <w:szCs w:val="24"/>
              </w:rPr>
            </w:pPr>
            <w:r w:rsidRPr="00577775">
              <w:rPr>
                <w:rFonts w:ascii="Times New Roman" w:hAnsi="Times New Roman" w:cs="Times New Roman"/>
                <w:sz w:val="24"/>
                <w:szCs w:val="24"/>
              </w:rPr>
              <w:t>0.14777</w:t>
            </w:r>
          </w:p>
        </w:tc>
        <w:tc>
          <w:tcPr>
            <w:tcW w:w="1701" w:type="dxa"/>
            <w:noWrap/>
            <w:vAlign w:val="bottom"/>
          </w:tcPr>
          <w:p w14:paraId="7140B996" w14:textId="438E6D84" w:rsidR="008C1AD8" w:rsidRPr="008C1AD8" w:rsidRDefault="008C1AD8" w:rsidP="008C1AD8">
            <w:pPr>
              <w:spacing w:line="360" w:lineRule="auto"/>
              <w:jc w:val="center"/>
              <w:rPr>
                <w:rFonts w:ascii="Times New Roman" w:hAnsi="Times New Roman" w:cs="Times New Roman"/>
                <w:sz w:val="24"/>
                <w:szCs w:val="24"/>
              </w:rPr>
            </w:pPr>
            <w:r w:rsidRPr="008C1AD8">
              <w:rPr>
                <w:rFonts w:ascii="Times New Roman" w:hAnsi="Times New Roman" w:cs="Times New Roman"/>
                <w:color w:val="000000"/>
                <w:sz w:val="24"/>
                <w:szCs w:val="24"/>
              </w:rPr>
              <w:t>6.8%</w:t>
            </w:r>
          </w:p>
        </w:tc>
        <w:tc>
          <w:tcPr>
            <w:tcW w:w="1701" w:type="dxa"/>
            <w:vAlign w:val="bottom"/>
          </w:tcPr>
          <w:p w14:paraId="5E5E3DBE" w14:textId="4A0C2D74" w:rsidR="008C1AD8" w:rsidRPr="008C1AD8" w:rsidRDefault="008C1AD8" w:rsidP="008C1AD8">
            <w:pPr>
              <w:spacing w:line="360" w:lineRule="auto"/>
              <w:jc w:val="center"/>
              <w:rPr>
                <w:rFonts w:ascii="Times New Roman" w:hAnsi="Times New Roman" w:cs="Times New Roman"/>
                <w:sz w:val="24"/>
                <w:szCs w:val="24"/>
              </w:rPr>
            </w:pPr>
            <w:r w:rsidRPr="008C1AD8">
              <w:rPr>
                <w:rFonts w:ascii="Times New Roman" w:hAnsi="Times New Roman" w:cs="Times New Roman"/>
                <w:color w:val="000000"/>
                <w:sz w:val="24"/>
                <w:szCs w:val="24"/>
              </w:rPr>
              <w:t>13.4%</w:t>
            </w:r>
          </w:p>
        </w:tc>
      </w:tr>
    </w:tbl>
    <w:p w14:paraId="7222FBAE" w14:textId="77777777" w:rsidR="00952D48" w:rsidRDefault="00952D48" w:rsidP="00FF3346">
      <w:pPr>
        <w:spacing w:after="0" w:line="360" w:lineRule="auto"/>
        <w:jc w:val="both"/>
        <w:rPr>
          <w:rFonts w:ascii="Times New Roman" w:hAnsi="Times New Roman" w:cs="Times New Roman"/>
          <w:sz w:val="24"/>
          <w:szCs w:val="24"/>
        </w:rPr>
      </w:pPr>
    </w:p>
    <w:p w14:paraId="7170EA81" w14:textId="05688126" w:rsidR="00E13864" w:rsidRDefault="00E13864" w:rsidP="00E1386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la tabla anterior se muestra que para los </w:t>
      </w:r>
      <w:r w:rsidR="00E03DDE">
        <w:rPr>
          <w:rFonts w:ascii="Times New Roman" w:hAnsi="Times New Roman" w:cs="Times New Roman"/>
          <w:sz w:val="24"/>
          <w:szCs w:val="24"/>
        </w:rPr>
        <w:t>tres</w:t>
      </w:r>
      <w:r>
        <w:rPr>
          <w:rFonts w:ascii="Times New Roman" w:hAnsi="Times New Roman" w:cs="Times New Roman"/>
          <w:sz w:val="24"/>
          <w:szCs w:val="24"/>
        </w:rPr>
        <w:t xml:space="preserve"> suelos tipo CH con un 95% de grado de </w:t>
      </w:r>
      <w:r w:rsidR="00A11B5B">
        <w:rPr>
          <w:rFonts w:ascii="Times New Roman" w:hAnsi="Times New Roman" w:cs="Times New Roman"/>
          <w:sz w:val="24"/>
          <w:szCs w:val="24"/>
        </w:rPr>
        <w:t>compactación</w:t>
      </w:r>
      <w:r>
        <w:rPr>
          <w:rFonts w:ascii="Times New Roman" w:hAnsi="Times New Roman" w:cs="Times New Roman"/>
          <w:sz w:val="24"/>
          <w:szCs w:val="24"/>
        </w:rPr>
        <w:t xml:space="preserve">, establecido a partir de la modificación del peso </w:t>
      </w:r>
      <w:r w:rsidR="00A11B5B">
        <w:rPr>
          <w:rFonts w:ascii="Times New Roman" w:hAnsi="Times New Roman" w:cs="Times New Roman"/>
          <w:sz w:val="24"/>
          <w:szCs w:val="24"/>
        </w:rPr>
        <w:t>específico</w:t>
      </w:r>
      <w:r>
        <w:rPr>
          <w:rFonts w:ascii="Times New Roman" w:hAnsi="Times New Roman" w:cs="Times New Roman"/>
          <w:sz w:val="24"/>
          <w:szCs w:val="24"/>
        </w:rPr>
        <w:t>, los incrementos de asentamientos</w:t>
      </w:r>
      <w:r w:rsidR="00A11B5B">
        <w:rPr>
          <w:rFonts w:ascii="Times New Roman" w:hAnsi="Times New Roman" w:cs="Times New Roman"/>
          <w:sz w:val="24"/>
          <w:szCs w:val="24"/>
        </w:rPr>
        <w:t xml:space="preserve"> </w:t>
      </w:r>
      <w:r w:rsidR="00E03DDE">
        <w:rPr>
          <w:rFonts w:ascii="Times New Roman" w:hAnsi="Times New Roman" w:cs="Times New Roman"/>
          <w:sz w:val="24"/>
          <w:szCs w:val="24"/>
        </w:rPr>
        <w:t>oscilan entre</w:t>
      </w:r>
      <w:r w:rsidR="00A11B5B">
        <w:rPr>
          <w:rFonts w:ascii="Times New Roman" w:hAnsi="Times New Roman" w:cs="Times New Roman"/>
          <w:sz w:val="24"/>
          <w:szCs w:val="24"/>
        </w:rPr>
        <w:t xml:space="preserve"> </w:t>
      </w:r>
      <w:r w:rsidR="00E03DDE">
        <w:rPr>
          <w:rFonts w:ascii="Times New Roman" w:hAnsi="Times New Roman" w:cs="Times New Roman"/>
          <w:sz w:val="24"/>
          <w:szCs w:val="24"/>
        </w:rPr>
        <w:t>7</w:t>
      </w:r>
      <w:r w:rsidR="00A11B5B">
        <w:rPr>
          <w:rFonts w:ascii="Times New Roman" w:hAnsi="Times New Roman" w:cs="Times New Roman"/>
          <w:sz w:val="24"/>
          <w:szCs w:val="24"/>
        </w:rPr>
        <w:t>%</w:t>
      </w:r>
      <w:r w:rsidR="00E03DDE">
        <w:rPr>
          <w:rFonts w:ascii="Times New Roman" w:hAnsi="Times New Roman" w:cs="Times New Roman"/>
          <w:sz w:val="24"/>
          <w:szCs w:val="24"/>
        </w:rPr>
        <w:t xml:space="preserve"> y 13%</w:t>
      </w:r>
      <w:r w:rsidR="00A11B5B">
        <w:rPr>
          <w:rFonts w:ascii="Times New Roman" w:hAnsi="Times New Roman" w:cs="Times New Roman"/>
          <w:sz w:val="24"/>
          <w:szCs w:val="24"/>
        </w:rPr>
        <w:t xml:space="preserve">, por lo que, desde el punto de vista ingenieril, </w:t>
      </w:r>
      <w:r w:rsidR="00E03DDE">
        <w:rPr>
          <w:rFonts w:ascii="Times New Roman" w:hAnsi="Times New Roman" w:cs="Times New Roman"/>
          <w:sz w:val="24"/>
          <w:szCs w:val="24"/>
        </w:rPr>
        <w:t>resultan</w:t>
      </w:r>
      <w:r w:rsidR="00DF2418">
        <w:rPr>
          <w:rFonts w:ascii="Times New Roman" w:hAnsi="Times New Roman" w:cs="Times New Roman"/>
          <w:sz w:val="24"/>
          <w:szCs w:val="24"/>
        </w:rPr>
        <w:t xml:space="preserve"> </w:t>
      </w:r>
      <w:r w:rsidR="00A11B5B">
        <w:rPr>
          <w:rFonts w:ascii="Times New Roman" w:hAnsi="Times New Roman" w:cs="Times New Roman"/>
          <w:sz w:val="24"/>
          <w:szCs w:val="24"/>
        </w:rPr>
        <w:t>significativos.</w:t>
      </w:r>
    </w:p>
    <w:p w14:paraId="15FB8898" w14:textId="255EB9B7" w:rsidR="00E15378" w:rsidRDefault="00A11B5B" w:rsidP="00E1386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Según </w:t>
      </w:r>
      <w:r>
        <w:rPr>
          <w:rFonts w:ascii="Times New Roman" w:hAnsi="Times New Roman" w:cs="Times New Roman"/>
          <w:sz w:val="24"/>
          <w:szCs w:val="24"/>
        </w:rPr>
        <w:fldChar w:fldCharType="begin" w:fldLock="1"/>
      </w:r>
      <w:r w:rsidR="00AA57EE">
        <w:rPr>
          <w:rFonts w:ascii="Times New Roman" w:hAnsi="Times New Roman" w:cs="Times New Roman"/>
          <w:sz w:val="24"/>
          <w:szCs w:val="24"/>
        </w:rPr>
        <w:instrText>ADDIN CSL_CITATION { "citationItems" : [ { "id" : "ITEM-1", "itemData" : { "abstract" : "En los suelos arcillosos compactados, es necesario conocer el comportamiento volum\u00e9trico correspondiente a diferentes contenidos de humedad de compactaci\u00f3n para evitar fallas en las obras construidas sobre estos. En la investigaci\u00f3n se utiliz\u00f3 muestras de suelo arcilloso de alta y baja plasticidad, se realizaron ensayos de granulometr\u00eda y plasticidad para clasificar al suelo mediante el Sistema Unificado de Clasificaci\u00f3n de Suelos, se efectu\u00f3 el ensayo de compactaci\u00f3n Proctor modificado para obtener la densidad seca m\u00e1xima y el \u00f3ptimo contenido de humedad; para el ensayo de hinchamiento las muestras se compactaron con contenido de humedad \u00f3ptimo, menores al \u00f3ptimo en 1%, 2% y 3% y mayores al \u00f3ptimo en 1%, 2% y 3%, las muestras fueron sumergidas en agua durante 96 horas y se registr\u00f3 las lecturas de tiempo versus hinchamiento. Los resultados experimentales muestran la variaci\u00f3n de la expansi\u00f3n del suelo arcilloso de alta plasticidad CH, desde 0,25% hasta 5,52% y del suelo arcilloso de baja plasticidad CL desde 0,68% hasta 5,02%. Con el an\u00e1lisis estad\u00edstico se obtuvo los modelos de regresi\u00f3n polinomial, los coeficientes determin\u00edsticos que indican que las variables de humedad de compactaci\u00f3n y tiempo explican el 98 % la expansi\u00f3n de los suelos arcillosos CH y CL, y el 2% pertenece a otras variables o al error aleatorio. Los modelos matem\u00e1ticos obtenidos establecen las relaciones causa efecto entre las variables humedad de compactaci\u00f3n y expansi\u00f3n, los mayores valores de expansi\u00f3n se obtuvieron para los suelos arcillosos de alta plasticidad CH y baja plasticidad CL compactados con humedades menores a la humedad \u00f3ptima", "author" : [ { "dropping-particle" : "", "family" : "Llique Mondrag\u00f3n", "given" : "Rosa H", "non-dropping-particle" : "", "parse-names" : false, "suffix" : "" } ], "id" : "ITEM-1", "issued" : { "date-parts" : [ [ "2015" ] ] }, "page" : "101", "publisher" : "Universidad Nacional de Trujillo", "title" : "Influencia de la humedad de compactaci\u00f3n en el comportamiento volum\u00e9trico de los suelos arcillosos", "type" : "thesis" }, "uris" : [ "http://unknownServer/documents/?uuid=242d37d6-0df5-4f1f-8e83-99e57ebffeee" ] } ], "mendeley" : { "previouslyFormattedCitation" : "(Llique Mondrag\u00f3n 2015)" }, "properties" : { "noteIndex" : 0 }, "schema" : "https://github.com/citation-style-language/schema/raw/master/csl-citation.json" }</w:instrText>
      </w:r>
      <w:r>
        <w:rPr>
          <w:rFonts w:ascii="Times New Roman" w:hAnsi="Times New Roman" w:cs="Times New Roman"/>
          <w:sz w:val="24"/>
          <w:szCs w:val="24"/>
        </w:rPr>
        <w:fldChar w:fldCharType="separate"/>
      </w:r>
      <w:r w:rsidRPr="00A11B5B">
        <w:rPr>
          <w:rFonts w:ascii="Times New Roman" w:hAnsi="Times New Roman" w:cs="Times New Roman"/>
          <w:noProof/>
          <w:sz w:val="24"/>
          <w:szCs w:val="24"/>
        </w:rPr>
        <w:t>(Llique Mondragón 2015)</w:t>
      </w:r>
      <w:r>
        <w:rPr>
          <w:rFonts w:ascii="Times New Roman" w:hAnsi="Times New Roman" w:cs="Times New Roman"/>
          <w:sz w:val="24"/>
          <w:szCs w:val="24"/>
        </w:rPr>
        <w:fldChar w:fldCharType="end"/>
      </w:r>
      <w:r>
        <w:rPr>
          <w:rFonts w:ascii="Times New Roman" w:hAnsi="Times New Roman" w:cs="Times New Roman"/>
          <w:sz w:val="24"/>
          <w:szCs w:val="24"/>
        </w:rPr>
        <w:t xml:space="preserve"> e</w:t>
      </w:r>
      <w:r w:rsidR="00E13864" w:rsidRPr="00E13864">
        <w:rPr>
          <w:rFonts w:ascii="Times New Roman" w:hAnsi="Times New Roman" w:cs="Times New Roman"/>
          <w:sz w:val="24"/>
          <w:szCs w:val="24"/>
        </w:rPr>
        <w:t xml:space="preserve">l contenido de humedad es importante en la </w:t>
      </w:r>
      <w:r w:rsidR="00E13864">
        <w:rPr>
          <w:rFonts w:ascii="Times New Roman" w:hAnsi="Times New Roman" w:cs="Times New Roman"/>
          <w:sz w:val="24"/>
          <w:szCs w:val="24"/>
        </w:rPr>
        <w:t xml:space="preserve">compactación, ya que depende de </w:t>
      </w:r>
      <w:r w:rsidR="00E13864" w:rsidRPr="00E13864">
        <w:rPr>
          <w:rFonts w:ascii="Times New Roman" w:hAnsi="Times New Roman" w:cs="Times New Roman"/>
          <w:sz w:val="24"/>
          <w:szCs w:val="24"/>
        </w:rPr>
        <w:t>la cantidad de agua en la masa del suelo para que las partículas y grupo de partículas minerales puedan reordenarse bajo una determinada energía de compactación, además</w:t>
      </w:r>
      <w:r w:rsidR="00627B9C">
        <w:rPr>
          <w:rFonts w:ascii="Times New Roman" w:hAnsi="Times New Roman" w:cs="Times New Roman"/>
          <w:sz w:val="24"/>
          <w:szCs w:val="24"/>
        </w:rPr>
        <w:t>,</w:t>
      </w:r>
      <w:r w:rsidR="00E13864" w:rsidRPr="00E13864">
        <w:rPr>
          <w:rFonts w:ascii="Times New Roman" w:hAnsi="Times New Roman" w:cs="Times New Roman"/>
          <w:sz w:val="24"/>
          <w:szCs w:val="24"/>
        </w:rPr>
        <w:t xml:space="preserve"> condiciona las propiedades del suelo</w:t>
      </w:r>
      <w:r w:rsidR="00E13864">
        <w:rPr>
          <w:rFonts w:ascii="Times New Roman" w:hAnsi="Times New Roman" w:cs="Times New Roman"/>
          <w:sz w:val="24"/>
          <w:szCs w:val="24"/>
        </w:rPr>
        <w:t xml:space="preserve">. </w:t>
      </w:r>
    </w:p>
    <w:p w14:paraId="6453627C" w14:textId="5EE63AE8" w:rsidR="00A11B5B" w:rsidRDefault="009E34F5" w:rsidP="00E1386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Cada suelo puede tener varias curvas características, en correspondencia con el grado de compactación con el que se ensaye el mismo. En esta investigación se analiza la independencia de la curva característica del grado de compactación alcanzado en la cortina de la presa. Los resultados alcanzados se muestran en las tablas </w:t>
      </w:r>
      <w:r w:rsidR="00F03462">
        <w:rPr>
          <w:rFonts w:ascii="Times New Roman" w:hAnsi="Times New Roman" w:cs="Times New Roman"/>
          <w:sz w:val="24"/>
          <w:szCs w:val="24"/>
        </w:rPr>
        <w:t>7</w:t>
      </w:r>
      <w:r>
        <w:rPr>
          <w:rFonts w:ascii="Times New Roman" w:hAnsi="Times New Roman" w:cs="Times New Roman"/>
          <w:sz w:val="24"/>
          <w:szCs w:val="24"/>
        </w:rPr>
        <w:t xml:space="preserve"> y </w:t>
      </w:r>
      <w:r w:rsidR="00F03462">
        <w:rPr>
          <w:rFonts w:ascii="Times New Roman" w:hAnsi="Times New Roman" w:cs="Times New Roman"/>
          <w:sz w:val="24"/>
          <w:szCs w:val="24"/>
        </w:rPr>
        <w:t>8</w:t>
      </w:r>
      <w:r>
        <w:rPr>
          <w:rFonts w:ascii="Times New Roman" w:hAnsi="Times New Roman" w:cs="Times New Roman"/>
          <w:sz w:val="24"/>
          <w:szCs w:val="24"/>
        </w:rPr>
        <w:t>.</w:t>
      </w:r>
    </w:p>
    <w:p w14:paraId="6F559600" w14:textId="57B58508" w:rsidR="00146C6C" w:rsidRPr="00146C6C" w:rsidRDefault="00146C6C" w:rsidP="00513FE6">
      <w:pPr>
        <w:spacing w:before="240" w:after="0"/>
        <w:jc w:val="center"/>
        <w:rPr>
          <w:rFonts w:ascii="Times New Roman" w:hAnsi="Times New Roman" w:cs="Times New Roman"/>
          <w:sz w:val="20"/>
        </w:rPr>
      </w:pPr>
      <w:r w:rsidRPr="00E6666A">
        <w:rPr>
          <w:rFonts w:ascii="Times New Roman" w:hAnsi="Times New Roman" w:cs="Times New Roman"/>
          <w:sz w:val="20"/>
        </w:rPr>
        <w:t xml:space="preserve">Tabla </w:t>
      </w:r>
      <w:r w:rsidR="00F03462">
        <w:rPr>
          <w:rFonts w:ascii="Times New Roman" w:hAnsi="Times New Roman" w:cs="Times New Roman"/>
          <w:sz w:val="20"/>
        </w:rPr>
        <w:t>7</w:t>
      </w:r>
      <w:r>
        <w:rPr>
          <w:rFonts w:ascii="Times New Roman" w:hAnsi="Times New Roman" w:cs="Times New Roman"/>
          <w:sz w:val="20"/>
        </w:rPr>
        <w:t>.</w:t>
      </w:r>
      <w:r w:rsidRPr="00E6666A">
        <w:rPr>
          <w:rFonts w:ascii="Times New Roman" w:hAnsi="Times New Roman" w:cs="Times New Roman"/>
          <w:sz w:val="20"/>
        </w:rPr>
        <w:t xml:space="preserve"> </w:t>
      </w:r>
      <w:r>
        <w:rPr>
          <w:rFonts w:ascii="Times New Roman" w:hAnsi="Times New Roman" w:cs="Times New Roman"/>
          <w:sz w:val="20"/>
        </w:rPr>
        <w:t>Incrementos</w:t>
      </w:r>
      <w:r w:rsidRPr="009C0F2E">
        <w:rPr>
          <w:rFonts w:ascii="Times New Roman" w:hAnsi="Times New Roman" w:cs="Times New Roman"/>
          <w:sz w:val="20"/>
        </w:rPr>
        <w:t xml:space="preserve"> </w:t>
      </w:r>
      <w:r>
        <w:rPr>
          <w:rFonts w:ascii="Times New Roman" w:hAnsi="Times New Roman" w:cs="Times New Roman"/>
          <w:sz w:val="20"/>
        </w:rPr>
        <w:t>entre los grados de compactación</w:t>
      </w:r>
      <w:r w:rsidR="002155E1">
        <w:rPr>
          <w:rFonts w:ascii="Times New Roman" w:hAnsi="Times New Roman" w:cs="Times New Roman"/>
          <w:sz w:val="20"/>
        </w:rPr>
        <w:t xml:space="preserve"> al final de la construcción</w:t>
      </w:r>
      <w:r>
        <w:rPr>
          <w:rFonts w:ascii="Times New Roman" w:hAnsi="Times New Roman" w:cs="Times New Roman"/>
          <w:sz w:val="20"/>
        </w:rPr>
        <w:t xml:space="preserve"> para</w:t>
      </w:r>
      <w:r w:rsidR="002443EA">
        <w:rPr>
          <w:rFonts w:ascii="Times New Roman" w:hAnsi="Times New Roman" w:cs="Times New Roman"/>
          <w:sz w:val="20"/>
        </w:rPr>
        <w:t xml:space="preserve"> los suelos </w:t>
      </w:r>
      <w:r w:rsidR="00E478FD">
        <w:rPr>
          <w:rFonts w:ascii="Times New Roman" w:hAnsi="Times New Roman" w:cs="Times New Roman"/>
          <w:sz w:val="20"/>
        </w:rPr>
        <w:t>estudiados</w:t>
      </w:r>
      <w:r w:rsidRPr="00E6666A">
        <w:rPr>
          <w:rFonts w:ascii="Times New Roman" w:hAnsi="Times New Roman" w:cs="Times New Roman"/>
          <w:sz w:val="20"/>
        </w:rPr>
        <w:t>.</w:t>
      </w:r>
      <w:r w:rsidRPr="00E2443E">
        <w:rPr>
          <w:rFonts w:ascii="Times New Roman" w:hAnsi="Times New Roman" w:cs="Times New Roman"/>
          <w:szCs w:val="24"/>
        </w:rPr>
        <w:t xml:space="preserve"> </w:t>
      </w:r>
      <w:r w:rsidRPr="00E2443E">
        <w:rPr>
          <w:rFonts w:ascii="Times New Roman" w:hAnsi="Times New Roman" w:cs="Times New Roman"/>
          <w:sz w:val="20"/>
        </w:rPr>
        <w:t>(Fuente: Elaboración propia)</w:t>
      </w:r>
    </w:p>
    <w:tbl>
      <w:tblPr>
        <w:tblW w:w="4978" w:type="pct"/>
        <w:tblCellMar>
          <w:left w:w="70" w:type="dxa"/>
          <w:right w:w="70" w:type="dxa"/>
        </w:tblCellMar>
        <w:tblLook w:val="04A0" w:firstRow="1" w:lastRow="0" w:firstColumn="1" w:lastColumn="0" w:noHBand="0" w:noVBand="1"/>
      </w:tblPr>
      <w:tblGrid>
        <w:gridCol w:w="1218"/>
        <w:gridCol w:w="1251"/>
        <w:gridCol w:w="2007"/>
        <w:gridCol w:w="894"/>
        <w:gridCol w:w="1518"/>
        <w:gridCol w:w="718"/>
        <w:gridCol w:w="851"/>
      </w:tblGrid>
      <w:tr w:rsidR="00146C6C" w:rsidRPr="00146C6C" w14:paraId="59A828EC" w14:textId="77777777" w:rsidTr="002443EA">
        <w:trPr>
          <w:trHeight w:val="300"/>
        </w:trPr>
        <w:tc>
          <w:tcPr>
            <w:tcW w:w="72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EE09D8" w14:textId="77777777" w:rsidR="00146C6C" w:rsidRPr="00146C6C" w:rsidRDefault="00146C6C" w:rsidP="00146C6C">
            <w:pPr>
              <w:spacing w:after="0" w:line="240" w:lineRule="auto"/>
              <w:jc w:val="center"/>
              <w:rPr>
                <w:rFonts w:ascii="Times New Roman" w:hAnsi="Times New Roman" w:cs="Times New Roman"/>
                <w:sz w:val="20"/>
                <w:szCs w:val="20"/>
              </w:rPr>
            </w:pPr>
            <w:r w:rsidRPr="00146C6C">
              <w:rPr>
                <w:rFonts w:ascii="Times New Roman" w:hAnsi="Times New Roman" w:cs="Times New Roman"/>
                <w:sz w:val="20"/>
                <w:szCs w:val="20"/>
              </w:rPr>
              <w:t>Combinación</w:t>
            </w:r>
          </w:p>
        </w:tc>
        <w:tc>
          <w:tcPr>
            <w:tcW w:w="7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B4054D" w14:textId="77777777" w:rsidR="00146C6C" w:rsidRPr="00146C6C" w:rsidRDefault="00146C6C" w:rsidP="00146C6C">
            <w:pPr>
              <w:spacing w:after="0" w:line="240" w:lineRule="auto"/>
              <w:jc w:val="center"/>
              <w:rPr>
                <w:rFonts w:ascii="Times New Roman" w:hAnsi="Times New Roman" w:cs="Times New Roman"/>
                <w:sz w:val="20"/>
                <w:szCs w:val="20"/>
              </w:rPr>
            </w:pPr>
            <w:r w:rsidRPr="00146C6C">
              <w:rPr>
                <w:rFonts w:ascii="Times New Roman" w:hAnsi="Times New Roman" w:cs="Times New Roman"/>
                <w:sz w:val="20"/>
                <w:szCs w:val="20"/>
              </w:rPr>
              <w:t>Grado de compactación</w:t>
            </w:r>
          </w:p>
        </w:tc>
        <w:tc>
          <w:tcPr>
            <w:tcW w:w="3540" w:type="pct"/>
            <w:gridSpan w:val="5"/>
            <w:tcBorders>
              <w:top w:val="single" w:sz="4" w:space="0" w:color="auto"/>
              <w:left w:val="nil"/>
              <w:bottom w:val="single" w:sz="4" w:space="0" w:color="auto"/>
              <w:right w:val="single" w:sz="4" w:space="0" w:color="auto"/>
            </w:tcBorders>
            <w:shd w:val="clear" w:color="auto" w:fill="auto"/>
            <w:vAlign w:val="bottom"/>
            <w:hideMark/>
          </w:tcPr>
          <w:p w14:paraId="443C557B" w14:textId="77777777" w:rsidR="00146C6C" w:rsidRPr="00146C6C" w:rsidRDefault="00146C6C" w:rsidP="00146C6C">
            <w:pPr>
              <w:spacing w:after="0" w:line="240" w:lineRule="auto"/>
              <w:jc w:val="center"/>
              <w:rPr>
                <w:rFonts w:ascii="Times New Roman" w:hAnsi="Times New Roman" w:cs="Times New Roman"/>
                <w:sz w:val="20"/>
                <w:szCs w:val="20"/>
              </w:rPr>
            </w:pPr>
            <w:r w:rsidRPr="00146C6C">
              <w:rPr>
                <w:rFonts w:ascii="Times New Roman" w:hAnsi="Times New Roman" w:cs="Times New Roman"/>
                <w:sz w:val="20"/>
                <w:szCs w:val="20"/>
              </w:rPr>
              <w:t>Incremento entre grados de compactación (Final de la construcción) (%)</w:t>
            </w:r>
          </w:p>
        </w:tc>
      </w:tr>
      <w:tr w:rsidR="00146C6C" w:rsidRPr="00146C6C" w14:paraId="1A84C351" w14:textId="77777777" w:rsidTr="002443EA">
        <w:trPr>
          <w:trHeight w:val="300"/>
        </w:trPr>
        <w:tc>
          <w:tcPr>
            <w:tcW w:w="720" w:type="pct"/>
            <w:vMerge/>
            <w:tcBorders>
              <w:top w:val="single" w:sz="4" w:space="0" w:color="auto"/>
              <w:left w:val="single" w:sz="4" w:space="0" w:color="auto"/>
              <w:bottom w:val="single" w:sz="4" w:space="0" w:color="auto"/>
              <w:right w:val="single" w:sz="4" w:space="0" w:color="auto"/>
            </w:tcBorders>
            <w:vAlign w:val="center"/>
            <w:hideMark/>
          </w:tcPr>
          <w:p w14:paraId="2336CC63" w14:textId="77777777" w:rsidR="00146C6C" w:rsidRPr="00146C6C" w:rsidRDefault="00146C6C" w:rsidP="00146C6C">
            <w:pPr>
              <w:spacing w:after="0" w:line="240" w:lineRule="auto"/>
              <w:rPr>
                <w:rFonts w:ascii="Times New Roman" w:hAnsi="Times New Roman" w:cs="Times New Roman"/>
                <w:sz w:val="20"/>
                <w:szCs w:val="20"/>
              </w:rPr>
            </w:pPr>
          </w:p>
        </w:tc>
        <w:tc>
          <w:tcPr>
            <w:tcW w:w="740" w:type="pct"/>
            <w:vMerge/>
            <w:tcBorders>
              <w:top w:val="single" w:sz="4" w:space="0" w:color="auto"/>
              <w:left w:val="single" w:sz="4" w:space="0" w:color="auto"/>
              <w:bottom w:val="single" w:sz="4" w:space="0" w:color="auto"/>
              <w:right w:val="single" w:sz="4" w:space="0" w:color="auto"/>
            </w:tcBorders>
            <w:vAlign w:val="center"/>
            <w:hideMark/>
          </w:tcPr>
          <w:p w14:paraId="4A0C6425" w14:textId="77777777" w:rsidR="00146C6C" w:rsidRPr="00146C6C" w:rsidRDefault="00146C6C" w:rsidP="00146C6C">
            <w:pPr>
              <w:spacing w:after="0" w:line="240" w:lineRule="auto"/>
              <w:rPr>
                <w:rFonts w:ascii="Times New Roman" w:hAnsi="Times New Roman" w:cs="Times New Roman"/>
                <w:sz w:val="20"/>
                <w:szCs w:val="20"/>
              </w:rPr>
            </w:pPr>
          </w:p>
        </w:tc>
        <w:tc>
          <w:tcPr>
            <w:tcW w:w="1715" w:type="pct"/>
            <w:gridSpan w:val="2"/>
            <w:tcBorders>
              <w:top w:val="single" w:sz="4" w:space="0" w:color="auto"/>
              <w:left w:val="nil"/>
              <w:bottom w:val="single" w:sz="4" w:space="0" w:color="auto"/>
              <w:right w:val="single" w:sz="4" w:space="0" w:color="auto"/>
            </w:tcBorders>
            <w:shd w:val="clear" w:color="auto" w:fill="auto"/>
            <w:noWrap/>
            <w:vAlign w:val="center"/>
            <w:hideMark/>
          </w:tcPr>
          <w:p w14:paraId="586AB6CE" w14:textId="77777777" w:rsidR="00146C6C" w:rsidRPr="00146C6C" w:rsidRDefault="00146C6C" w:rsidP="00146C6C">
            <w:pPr>
              <w:spacing w:after="0" w:line="240" w:lineRule="auto"/>
              <w:jc w:val="center"/>
              <w:rPr>
                <w:rFonts w:ascii="Times New Roman" w:hAnsi="Times New Roman" w:cs="Times New Roman"/>
                <w:sz w:val="20"/>
                <w:szCs w:val="20"/>
              </w:rPr>
            </w:pPr>
            <w:r w:rsidRPr="00146C6C">
              <w:rPr>
                <w:rFonts w:ascii="Times New Roman" w:hAnsi="Times New Roman" w:cs="Times New Roman"/>
                <w:sz w:val="20"/>
                <w:szCs w:val="20"/>
              </w:rPr>
              <w:t>Curva de conductividad hidráulica</w:t>
            </w:r>
          </w:p>
        </w:tc>
        <w:tc>
          <w:tcPr>
            <w:tcW w:w="1322" w:type="pct"/>
            <w:gridSpan w:val="2"/>
            <w:tcBorders>
              <w:top w:val="single" w:sz="4" w:space="0" w:color="auto"/>
              <w:left w:val="nil"/>
              <w:bottom w:val="single" w:sz="4" w:space="0" w:color="auto"/>
              <w:right w:val="single" w:sz="4" w:space="0" w:color="auto"/>
            </w:tcBorders>
            <w:shd w:val="clear" w:color="auto" w:fill="auto"/>
            <w:noWrap/>
            <w:vAlign w:val="center"/>
            <w:hideMark/>
          </w:tcPr>
          <w:p w14:paraId="10F3F519" w14:textId="77777777" w:rsidR="00146C6C" w:rsidRPr="00146C6C" w:rsidRDefault="00146C6C" w:rsidP="00146C6C">
            <w:pPr>
              <w:spacing w:after="0" w:line="240" w:lineRule="auto"/>
              <w:jc w:val="center"/>
              <w:rPr>
                <w:rFonts w:ascii="Times New Roman" w:hAnsi="Times New Roman" w:cs="Times New Roman"/>
                <w:sz w:val="20"/>
                <w:szCs w:val="20"/>
              </w:rPr>
            </w:pPr>
            <w:r w:rsidRPr="00146C6C">
              <w:rPr>
                <w:rFonts w:ascii="Times New Roman" w:hAnsi="Times New Roman" w:cs="Times New Roman"/>
                <w:sz w:val="20"/>
                <w:szCs w:val="20"/>
              </w:rPr>
              <w:t>Curva característica</w:t>
            </w:r>
          </w:p>
        </w:tc>
        <w:tc>
          <w:tcPr>
            <w:tcW w:w="50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A0E8803" w14:textId="77777777" w:rsidR="00146C6C" w:rsidRPr="00146C6C" w:rsidRDefault="00146C6C" w:rsidP="00146C6C">
            <w:pPr>
              <w:spacing w:after="0" w:line="240" w:lineRule="auto"/>
              <w:jc w:val="center"/>
              <w:rPr>
                <w:rFonts w:ascii="Times New Roman" w:hAnsi="Times New Roman" w:cs="Times New Roman"/>
                <w:sz w:val="20"/>
                <w:szCs w:val="20"/>
              </w:rPr>
            </w:pPr>
            <w:r w:rsidRPr="00146C6C">
              <w:rPr>
                <w:rFonts w:ascii="Times New Roman" w:hAnsi="Times New Roman" w:cs="Times New Roman"/>
                <w:sz w:val="20"/>
                <w:szCs w:val="20"/>
              </w:rPr>
              <w:t>Saturado</w:t>
            </w:r>
          </w:p>
        </w:tc>
      </w:tr>
      <w:tr w:rsidR="00146C6C" w:rsidRPr="00146C6C" w14:paraId="62FE6263" w14:textId="77777777" w:rsidTr="002443EA">
        <w:trPr>
          <w:trHeight w:val="300"/>
        </w:trPr>
        <w:tc>
          <w:tcPr>
            <w:tcW w:w="720" w:type="pct"/>
            <w:vMerge/>
            <w:tcBorders>
              <w:top w:val="single" w:sz="4" w:space="0" w:color="auto"/>
              <w:left w:val="single" w:sz="4" w:space="0" w:color="auto"/>
              <w:bottom w:val="single" w:sz="4" w:space="0" w:color="auto"/>
              <w:right w:val="single" w:sz="4" w:space="0" w:color="auto"/>
            </w:tcBorders>
            <w:vAlign w:val="center"/>
            <w:hideMark/>
          </w:tcPr>
          <w:p w14:paraId="7245C760" w14:textId="77777777" w:rsidR="00146C6C" w:rsidRPr="00146C6C" w:rsidRDefault="00146C6C" w:rsidP="00146C6C">
            <w:pPr>
              <w:spacing w:after="0" w:line="240" w:lineRule="auto"/>
              <w:rPr>
                <w:rFonts w:ascii="Times New Roman" w:hAnsi="Times New Roman" w:cs="Times New Roman"/>
                <w:sz w:val="20"/>
                <w:szCs w:val="20"/>
              </w:rPr>
            </w:pPr>
          </w:p>
        </w:tc>
        <w:tc>
          <w:tcPr>
            <w:tcW w:w="740" w:type="pct"/>
            <w:vMerge/>
            <w:tcBorders>
              <w:top w:val="single" w:sz="4" w:space="0" w:color="auto"/>
              <w:left w:val="single" w:sz="4" w:space="0" w:color="auto"/>
              <w:bottom w:val="single" w:sz="4" w:space="0" w:color="auto"/>
              <w:right w:val="single" w:sz="4" w:space="0" w:color="auto"/>
            </w:tcBorders>
            <w:vAlign w:val="center"/>
            <w:hideMark/>
          </w:tcPr>
          <w:p w14:paraId="0C2B5DDF" w14:textId="77777777" w:rsidR="00146C6C" w:rsidRPr="00146C6C" w:rsidRDefault="00146C6C" w:rsidP="00146C6C">
            <w:pPr>
              <w:spacing w:after="0" w:line="240" w:lineRule="auto"/>
              <w:rPr>
                <w:rFonts w:ascii="Times New Roman" w:hAnsi="Times New Roman" w:cs="Times New Roman"/>
                <w:sz w:val="20"/>
                <w:szCs w:val="20"/>
              </w:rPr>
            </w:pPr>
          </w:p>
        </w:tc>
        <w:tc>
          <w:tcPr>
            <w:tcW w:w="1187" w:type="pct"/>
            <w:tcBorders>
              <w:top w:val="nil"/>
              <w:left w:val="nil"/>
              <w:bottom w:val="single" w:sz="4" w:space="0" w:color="auto"/>
              <w:right w:val="single" w:sz="4" w:space="0" w:color="auto"/>
            </w:tcBorders>
            <w:shd w:val="clear" w:color="auto" w:fill="auto"/>
            <w:noWrap/>
            <w:vAlign w:val="center"/>
            <w:hideMark/>
          </w:tcPr>
          <w:p w14:paraId="76BCF665" w14:textId="77777777" w:rsidR="00146C6C" w:rsidRPr="00146C6C" w:rsidRDefault="00146C6C" w:rsidP="00146C6C">
            <w:pPr>
              <w:spacing w:after="0" w:line="240" w:lineRule="auto"/>
              <w:jc w:val="center"/>
              <w:rPr>
                <w:rFonts w:ascii="Times New Roman" w:hAnsi="Times New Roman" w:cs="Times New Roman"/>
                <w:sz w:val="20"/>
                <w:szCs w:val="20"/>
              </w:rPr>
            </w:pPr>
            <w:r w:rsidRPr="00146C6C">
              <w:rPr>
                <w:rFonts w:ascii="Times New Roman" w:hAnsi="Times New Roman" w:cs="Times New Roman"/>
                <w:sz w:val="20"/>
                <w:szCs w:val="20"/>
              </w:rPr>
              <w:t>Humedecimiento</w:t>
            </w:r>
          </w:p>
        </w:tc>
        <w:tc>
          <w:tcPr>
            <w:tcW w:w="529" w:type="pct"/>
            <w:tcBorders>
              <w:top w:val="nil"/>
              <w:left w:val="nil"/>
              <w:bottom w:val="single" w:sz="4" w:space="0" w:color="auto"/>
              <w:right w:val="single" w:sz="4" w:space="0" w:color="auto"/>
            </w:tcBorders>
            <w:shd w:val="clear" w:color="auto" w:fill="auto"/>
            <w:noWrap/>
            <w:vAlign w:val="center"/>
            <w:hideMark/>
          </w:tcPr>
          <w:p w14:paraId="4A457E59" w14:textId="77777777" w:rsidR="00146C6C" w:rsidRPr="00146C6C" w:rsidRDefault="00146C6C" w:rsidP="00146C6C">
            <w:pPr>
              <w:spacing w:after="0" w:line="240" w:lineRule="auto"/>
              <w:jc w:val="center"/>
              <w:rPr>
                <w:rFonts w:ascii="Times New Roman" w:hAnsi="Times New Roman" w:cs="Times New Roman"/>
                <w:sz w:val="20"/>
                <w:szCs w:val="20"/>
              </w:rPr>
            </w:pPr>
            <w:r w:rsidRPr="00146C6C">
              <w:rPr>
                <w:rFonts w:ascii="Times New Roman" w:hAnsi="Times New Roman" w:cs="Times New Roman"/>
                <w:sz w:val="20"/>
                <w:szCs w:val="20"/>
              </w:rPr>
              <w:t>Secado</w:t>
            </w:r>
          </w:p>
        </w:tc>
        <w:tc>
          <w:tcPr>
            <w:tcW w:w="897" w:type="pct"/>
            <w:tcBorders>
              <w:top w:val="nil"/>
              <w:left w:val="nil"/>
              <w:bottom w:val="single" w:sz="4" w:space="0" w:color="auto"/>
              <w:right w:val="single" w:sz="4" w:space="0" w:color="auto"/>
            </w:tcBorders>
            <w:shd w:val="clear" w:color="auto" w:fill="auto"/>
            <w:noWrap/>
            <w:vAlign w:val="center"/>
            <w:hideMark/>
          </w:tcPr>
          <w:p w14:paraId="670CE755" w14:textId="77777777" w:rsidR="00146C6C" w:rsidRPr="00146C6C" w:rsidRDefault="00146C6C" w:rsidP="00146C6C">
            <w:pPr>
              <w:spacing w:after="0" w:line="240" w:lineRule="auto"/>
              <w:jc w:val="center"/>
              <w:rPr>
                <w:rFonts w:ascii="Times New Roman" w:hAnsi="Times New Roman" w:cs="Times New Roman"/>
                <w:sz w:val="20"/>
                <w:szCs w:val="20"/>
              </w:rPr>
            </w:pPr>
            <w:r w:rsidRPr="00146C6C">
              <w:rPr>
                <w:rFonts w:ascii="Times New Roman" w:hAnsi="Times New Roman" w:cs="Times New Roman"/>
                <w:sz w:val="20"/>
                <w:szCs w:val="20"/>
              </w:rPr>
              <w:t>Humedecimiento</w:t>
            </w:r>
          </w:p>
        </w:tc>
        <w:tc>
          <w:tcPr>
            <w:tcW w:w="425" w:type="pct"/>
            <w:tcBorders>
              <w:top w:val="nil"/>
              <w:left w:val="nil"/>
              <w:bottom w:val="single" w:sz="4" w:space="0" w:color="auto"/>
              <w:right w:val="single" w:sz="4" w:space="0" w:color="auto"/>
            </w:tcBorders>
            <w:shd w:val="clear" w:color="auto" w:fill="auto"/>
            <w:noWrap/>
            <w:vAlign w:val="center"/>
            <w:hideMark/>
          </w:tcPr>
          <w:p w14:paraId="7513A143" w14:textId="77777777" w:rsidR="00146C6C" w:rsidRPr="00146C6C" w:rsidRDefault="00146C6C" w:rsidP="00146C6C">
            <w:pPr>
              <w:spacing w:after="0" w:line="240" w:lineRule="auto"/>
              <w:jc w:val="center"/>
              <w:rPr>
                <w:rFonts w:ascii="Times New Roman" w:hAnsi="Times New Roman" w:cs="Times New Roman"/>
                <w:sz w:val="20"/>
                <w:szCs w:val="20"/>
              </w:rPr>
            </w:pPr>
            <w:r w:rsidRPr="00146C6C">
              <w:rPr>
                <w:rFonts w:ascii="Times New Roman" w:hAnsi="Times New Roman" w:cs="Times New Roman"/>
                <w:sz w:val="20"/>
                <w:szCs w:val="20"/>
              </w:rPr>
              <w:t>Secado</w:t>
            </w:r>
          </w:p>
        </w:tc>
        <w:tc>
          <w:tcPr>
            <w:tcW w:w="503" w:type="pct"/>
            <w:vMerge/>
            <w:tcBorders>
              <w:top w:val="nil"/>
              <w:left w:val="single" w:sz="4" w:space="0" w:color="auto"/>
              <w:bottom w:val="single" w:sz="4" w:space="0" w:color="auto"/>
              <w:right w:val="single" w:sz="4" w:space="0" w:color="auto"/>
            </w:tcBorders>
            <w:vAlign w:val="center"/>
            <w:hideMark/>
          </w:tcPr>
          <w:p w14:paraId="0D1E6B13" w14:textId="77777777" w:rsidR="00146C6C" w:rsidRPr="00146C6C" w:rsidRDefault="00146C6C" w:rsidP="00146C6C">
            <w:pPr>
              <w:spacing w:after="0" w:line="240" w:lineRule="auto"/>
              <w:rPr>
                <w:rFonts w:ascii="Times New Roman" w:hAnsi="Times New Roman" w:cs="Times New Roman"/>
                <w:sz w:val="20"/>
                <w:szCs w:val="20"/>
              </w:rPr>
            </w:pPr>
          </w:p>
        </w:tc>
      </w:tr>
      <w:tr w:rsidR="00146C6C" w:rsidRPr="00146C6C" w14:paraId="2F70AFE3" w14:textId="77777777" w:rsidTr="002443EA">
        <w:trPr>
          <w:trHeight w:val="300"/>
        </w:trPr>
        <w:tc>
          <w:tcPr>
            <w:tcW w:w="72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411496E" w14:textId="77777777" w:rsidR="00146C6C" w:rsidRPr="00146C6C" w:rsidRDefault="00146C6C" w:rsidP="00146C6C">
            <w:pPr>
              <w:spacing w:after="0" w:line="240" w:lineRule="auto"/>
              <w:jc w:val="center"/>
              <w:rPr>
                <w:rFonts w:ascii="Times New Roman" w:hAnsi="Times New Roman" w:cs="Times New Roman"/>
                <w:sz w:val="20"/>
                <w:szCs w:val="20"/>
              </w:rPr>
            </w:pPr>
            <w:r w:rsidRPr="00146C6C">
              <w:rPr>
                <w:rFonts w:ascii="Times New Roman" w:hAnsi="Times New Roman" w:cs="Times New Roman"/>
                <w:sz w:val="20"/>
                <w:szCs w:val="20"/>
              </w:rPr>
              <w:t>A-C</w:t>
            </w:r>
            <w:r w:rsidRPr="002443EA">
              <w:rPr>
                <w:rFonts w:ascii="Times New Roman" w:hAnsi="Times New Roman" w:cs="Times New Roman"/>
                <w:sz w:val="20"/>
                <w:szCs w:val="20"/>
                <w:vertAlign w:val="subscript"/>
              </w:rPr>
              <w:t>1</w:t>
            </w:r>
          </w:p>
        </w:tc>
        <w:tc>
          <w:tcPr>
            <w:tcW w:w="740" w:type="pct"/>
            <w:tcBorders>
              <w:top w:val="nil"/>
              <w:left w:val="nil"/>
              <w:bottom w:val="single" w:sz="4" w:space="0" w:color="auto"/>
              <w:right w:val="single" w:sz="4" w:space="0" w:color="auto"/>
            </w:tcBorders>
            <w:shd w:val="clear" w:color="auto" w:fill="auto"/>
            <w:noWrap/>
            <w:vAlign w:val="center"/>
            <w:hideMark/>
          </w:tcPr>
          <w:p w14:paraId="68790B9C" w14:textId="77777777" w:rsidR="00146C6C" w:rsidRPr="00146C6C" w:rsidRDefault="00146C6C" w:rsidP="00146C6C">
            <w:pPr>
              <w:spacing w:after="0" w:line="240" w:lineRule="auto"/>
              <w:jc w:val="center"/>
              <w:rPr>
                <w:rFonts w:ascii="Times New Roman" w:hAnsi="Times New Roman" w:cs="Times New Roman"/>
                <w:sz w:val="20"/>
                <w:szCs w:val="20"/>
              </w:rPr>
            </w:pPr>
            <w:r w:rsidRPr="00146C6C">
              <w:rPr>
                <w:rFonts w:ascii="Times New Roman" w:hAnsi="Times New Roman" w:cs="Times New Roman"/>
                <w:sz w:val="20"/>
                <w:szCs w:val="20"/>
              </w:rPr>
              <w:t>95</w:t>
            </w:r>
          </w:p>
        </w:tc>
        <w:tc>
          <w:tcPr>
            <w:tcW w:w="118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6BF3D09" w14:textId="77777777" w:rsidR="00146C6C" w:rsidRPr="00146C6C" w:rsidRDefault="00146C6C" w:rsidP="00146C6C">
            <w:pPr>
              <w:spacing w:after="0" w:line="240" w:lineRule="auto"/>
              <w:jc w:val="center"/>
              <w:rPr>
                <w:rFonts w:ascii="Times New Roman" w:hAnsi="Times New Roman" w:cs="Times New Roman"/>
                <w:sz w:val="20"/>
                <w:szCs w:val="20"/>
              </w:rPr>
            </w:pPr>
            <w:r w:rsidRPr="00146C6C">
              <w:rPr>
                <w:rFonts w:ascii="Times New Roman" w:hAnsi="Times New Roman" w:cs="Times New Roman"/>
                <w:sz w:val="20"/>
                <w:szCs w:val="20"/>
              </w:rPr>
              <w:t>1.5%</w:t>
            </w:r>
          </w:p>
        </w:tc>
        <w:tc>
          <w:tcPr>
            <w:tcW w:w="52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195422E" w14:textId="77777777" w:rsidR="00146C6C" w:rsidRPr="00146C6C" w:rsidRDefault="00146C6C" w:rsidP="00146C6C">
            <w:pPr>
              <w:spacing w:after="0" w:line="240" w:lineRule="auto"/>
              <w:jc w:val="center"/>
              <w:rPr>
                <w:rFonts w:ascii="Times New Roman" w:hAnsi="Times New Roman" w:cs="Times New Roman"/>
                <w:sz w:val="20"/>
                <w:szCs w:val="20"/>
              </w:rPr>
            </w:pPr>
            <w:r w:rsidRPr="00146C6C">
              <w:rPr>
                <w:rFonts w:ascii="Times New Roman" w:hAnsi="Times New Roman" w:cs="Times New Roman"/>
                <w:sz w:val="20"/>
                <w:szCs w:val="20"/>
              </w:rPr>
              <w:t>2.8%</w:t>
            </w:r>
          </w:p>
        </w:tc>
        <w:tc>
          <w:tcPr>
            <w:tcW w:w="89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618DC98" w14:textId="77777777" w:rsidR="00146C6C" w:rsidRPr="00146C6C" w:rsidRDefault="00146C6C" w:rsidP="00146C6C">
            <w:pPr>
              <w:spacing w:after="0" w:line="240" w:lineRule="auto"/>
              <w:jc w:val="center"/>
              <w:rPr>
                <w:rFonts w:ascii="Times New Roman" w:hAnsi="Times New Roman" w:cs="Times New Roman"/>
                <w:sz w:val="20"/>
                <w:szCs w:val="20"/>
              </w:rPr>
            </w:pPr>
            <w:r w:rsidRPr="00146C6C">
              <w:rPr>
                <w:rFonts w:ascii="Times New Roman" w:hAnsi="Times New Roman" w:cs="Times New Roman"/>
                <w:sz w:val="20"/>
                <w:szCs w:val="20"/>
              </w:rPr>
              <w:t>1.2%</w:t>
            </w:r>
          </w:p>
        </w:tc>
        <w:tc>
          <w:tcPr>
            <w:tcW w:w="42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2D36CB1" w14:textId="77777777" w:rsidR="00146C6C" w:rsidRPr="00146C6C" w:rsidRDefault="00146C6C" w:rsidP="00146C6C">
            <w:pPr>
              <w:spacing w:after="0" w:line="240" w:lineRule="auto"/>
              <w:jc w:val="center"/>
              <w:rPr>
                <w:rFonts w:ascii="Times New Roman" w:hAnsi="Times New Roman" w:cs="Times New Roman"/>
                <w:sz w:val="20"/>
                <w:szCs w:val="20"/>
              </w:rPr>
            </w:pPr>
            <w:r w:rsidRPr="00146C6C">
              <w:rPr>
                <w:rFonts w:ascii="Times New Roman" w:hAnsi="Times New Roman" w:cs="Times New Roman"/>
                <w:sz w:val="20"/>
                <w:szCs w:val="20"/>
              </w:rPr>
              <w:t>1.2%</w:t>
            </w:r>
          </w:p>
        </w:tc>
        <w:tc>
          <w:tcPr>
            <w:tcW w:w="50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3FD81FE" w14:textId="77777777" w:rsidR="00146C6C" w:rsidRPr="00146C6C" w:rsidRDefault="00146C6C" w:rsidP="00146C6C">
            <w:pPr>
              <w:spacing w:after="0" w:line="240" w:lineRule="auto"/>
              <w:jc w:val="center"/>
              <w:rPr>
                <w:rFonts w:ascii="Times New Roman" w:hAnsi="Times New Roman" w:cs="Times New Roman"/>
                <w:sz w:val="20"/>
                <w:szCs w:val="20"/>
              </w:rPr>
            </w:pPr>
            <w:r w:rsidRPr="00146C6C">
              <w:rPr>
                <w:rFonts w:ascii="Times New Roman" w:hAnsi="Times New Roman" w:cs="Times New Roman"/>
                <w:sz w:val="20"/>
                <w:szCs w:val="20"/>
              </w:rPr>
              <w:t>2.9%</w:t>
            </w:r>
          </w:p>
        </w:tc>
      </w:tr>
      <w:tr w:rsidR="00146C6C" w:rsidRPr="00146C6C" w14:paraId="47A06E05" w14:textId="77777777" w:rsidTr="002443EA">
        <w:trPr>
          <w:trHeight w:val="300"/>
        </w:trPr>
        <w:tc>
          <w:tcPr>
            <w:tcW w:w="720" w:type="pct"/>
            <w:vMerge/>
            <w:tcBorders>
              <w:top w:val="nil"/>
              <w:left w:val="single" w:sz="4" w:space="0" w:color="auto"/>
              <w:bottom w:val="single" w:sz="4" w:space="0" w:color="auto"/>
              <w:right w:val="single" w:sz="4" w:space="0" w:color="auto"/>
            </w:tcBorders>
            <w:vAlign w:val="center"/>
            <w:hideMark/>
          </w:tcPr>
          <w:p w14:paraId="1118744B" w14:textId="77777777" w:rsidR="00146C6C" w:rsidRPr="00146C6C" w:rsidRDefault="00146C6C" w:rsidP="00146C6C">
            <w:pPr>
              <w:spacing w:after="0" w:line="240" w:lineRule="auto"/>
              <w:rPr>
                <w:rFonts w:ascii="Times New Roman" w:hAnsi="Times New Roman" w:cs="Times New Roman"/>
                <w:sz w:val="20"/>
                <w:szCs w:val="20"/>
              </w:rPr>
            </w:pPr>
          </w:p>
        </w:tc>
        <w:tc>
          <w:tcPr>
            <w:tcW w:w="740" w:type="pct"/>
            <w:tcBorders>
              <w:top w:val="nil"/>
              <w:left w:val="nil"/>
              <w:bottom w:val="single" w:sz="4" w:space="0" w:color="auto"/>
              <w:right w:val="single" w:sz="4" w:space="0" w:color="auto"/>
            </w:tcBorders>
            <w:shd w:val="clear" w:color="auto" w:fill="auto"/>
            <w:noWrap/>
            <w:vAlign w:val="center"/>
            <w:hideMark/>
          </w:tcPr>
          <w:p w14:paraId="10C22D7C" w14:textId="77777777" w:rsidR="00146C6C" w:rsidRPr="00146C6C" w:rsidRDefault="00146C6C" w:rsidP="00146C6C">
            <w:pPr>
              <w:spacing w:after="0" w:line="240" w:lineRule="auto"/>
              <w:jc w:val="center"/>
              <w:rPr>
                <w:rFonts w:ascii="Times New Roman" w:hAnsi="Times New Roman" w:cs="Times New Roman"/>
                <w:sz w:val="20"/>
                <w:szCs w:val="20"/>
              </w:rPr>
            </w:pPr>
            <w:r w:rsidRPr="00146C6C">
              <w:rPr>
                <w:rFonts w:ascii="Times New Roman" w:hAnsi="Times New Roman" w:cs="Times New Roman"/>
                <w:sz w:val="20"/>
                <w:szCs w:val="20"/>
              </w:rPr>
              <w:t>100</w:t>
            </w:r>
          </w:p>
        </w:tc>
        <w:tc>
          <w:tcPr>
            <w:tcW w:w="1187" w:type="pct"/>
            <w:vMerge/>
            <w:tcBorders>
              <w:top w:val="nil"/>
              <w:left w:val="single" w:sz="4" w:space="0" w:color="auto"/>
              <w:bottom w:val="single" w:sz="4" w:space="0" w:color="auto"/>
              <w:right w:val="single" w:sz="4" w:space="0" w:color="auto"/>
            </w:tcBorders>
            <w:vAlign w:val="center"/>
            <w:hideMark/>
          </w:tcPr>
          <w:p w14:paraId="0457B72E" w14:textId="77777777" w:rsidR="00146C6C" w:rsidRPr="00146C6C" w:rsidRDefault="00146C6C" w:rsidP="00146C6C">
            <w:pPr>
              <w:spacing w:after="0" w:line="240" w:lineRule="auto"/>
              <w:rPr>
                <w:rFonts w:ascii="Times New Roman" w:hAnsi="Times New Roman" w:cs="Times New Roman"/>
                <w:sz w:val="20"/>
                <w:szCs w:val="20"/>
              </w:rPr>
            </w:pPr>
          </w:p>
        </w:tc>
        <w:tc>
          <w:tcPr>
            <w:tcW w:w="529" w:type="pct"/>
            <w:vMerge/>
            <w:tcBorders>
              <w:top w:val="nil"/>
              <w:left w:val="single" w:sz="4" w:space="0" w:color="auto"/>
              <w:bottom w:val="single" w:sz="4" w:space="0" w:color="auto"/>
              <w:right w:val="single" w:sz="4" w:space="0" w:color="auto"/>
            </w:tcBorders>
            <w:vAlign w:val="center"/>
            <w:hideMark/>
          </w:tcPr>
          <w:p w14:paraId="341B1DFA" w14:textId="77777777" w:rsidR="00146C6C" w:rsidRPr="00146C6C" w:rsidRDefault="00146C6C" w:rsidP="00146C6C">
            <w:pPr>
              <w:spacing w:after="0" w:line="240" w:lineRule="auto"/>
              <w:rPr>
                <w:rFonts w:ascii="Times New Roman" w:hAnsi="Times New Roman" w:cs="Times New Roman"/>
                <w:sz w:val="20"/>
                <w:szCs w:val="20"/>
              </w:rPr>
            </w:pPr>
          </w:p>
        </w:tc>
        <w:tc>
          <w:tcPr>
            <w:tcW w:w="897" w:type="pct"/>
            <w:vMerge/>
            <w:tcBorders>
              <w:top w:val="nil"/>
              <w:left w:val="single" w:sz="4" w:space="0" w:color="auto"/>
              <w:bottom w:val="single" w:sz="4" w:space="0" w:color="auto"/>
              <w:right w:val="single" w:sz="4" w:space="0" w:color="auto"/>
            </w:tcBorders>
            <w:vAlign w:val="center"/>
            <w:hideMark/>
          </w:tcPr>
          <w:p w14:paraId="0F59D77D" w14:textId="77777777" w:rsidR="00146C6C" w:rsidRPr="00146C6C" w:rsidRDefault="00146C6C" w:rsidP="00146C6C">
            <w:pPr>
              <w:spacing w:after="0" w:line="240" w:lineRule="auto"/>
              <w:rPr>
                <w:rFonts w:ascii="Times New Roman" w:hAnsi="Times New Roman" w:cs="Times New Roman"/>
                <w:sz w:val="20"/>
                <w:szCs w:val="20"/>
              </w:rPr>
            </w:pPr>
          </w:p>
        </w:tc>
        <w:tc>
          <w:tcPr>
            <w:tcW w:w="425" w:type="pct"/>
            <w:vMerge/>
            <w:tcBorders>
              <w:top w:val="nil"/>
              <w:left w:val="single" w:sz="4" w:space="0" w:color="auto"/>
              <w:bottom w:val="single" w:sz="4" w:space="0" w:color="auto"/>
              <w:right w:val="single" w:sz="4" w:space="0" w:color="auto"/>
            </w:tcBorders>
            <w:vAlign w:val="center"/>
            <w:hideMark/>
          </w:tcPr>
          <w:p w14:paraId="04AC9DD2" w14:textId="77777777" w:rsidR="00146C6C" w:rsidRPr="00146C6C" w:rsidRDefault="00146C6C" w:rsidP="00146C6C">
            <w:pPr>
              <w:spacing w:after="0" w:line="240" w:lineRule="auto"/>
              <w:rPr>
                <w:rFonts w:ascii="Times New Roman" w:hAnsi="Times New Roman" w:cs="Times New Roman"/>
                <w:sz w:val="20"/>
                <w:szCs w:val="20"/>
              </w:rPr>
            </w:pPr>
          </w:p>
        </w:tc>
        <w:tc>
          <w:tcPr>
            <w:tcW w:w="503" w:type="pct"/>
            <w:vMerge/>
            <w:tcBorders>
              <w:top w:val="nil"/>
              <w:left w:val="single" w:sz="4" w:space="0" w:color="auto"/>
              <w:bottom w:val="single" w:sz="4" w:space="0" w:color="auto"/>
              <w:right w:val="single" w:sz="4" w:space="0" w:color="auto"/>
            </w:tcBorders>
            <w:vAlign w:val="center"/>
            <w:hideMark/>
          </w:tcPr>
          <w:p w14:paraId="6D2F38BC" w14:textId="77777777" w:rsidR="00146C6C" w:rsidRPr="00146C6C" w:rsidRDefault="00146C6C" w:rsidP="00146C6C">
            <w:pPr>
              <w:spacing w:after="0" w:line="240" w:lineRule="auto"/>
              <w:rPr>
                <w:rFonts w:ascii="Times New Roman" w:hAnsi="Times New Roman" w:cs="Times New Roman"/>
                <w:sz w:val="20"/>
                <w:szCs w:val="20"/>
              </w:rPr>
            </w:pPr>
          </w:p>
        </w:tc>
      </w:tr>
      <w:tr w:rsidR="00146C6C" w:rsidRPr="00146C6C" w14:paraId="7F5465B4" w14:textId="77777777" w:rsidTr="002443EA">
        <w:trPr>
          <w:trHeight w:val="300"/>
        </w:trPr>
        <w:tc>
          <w:tcPr>
            <w:tcW w:w="72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0A99B0B" w14:textId="77777777" w:rsidR="00146C6C" w:rsidRPr="00146C6C" w:rsidRDefault="00146C6C" w:rsidP="00146C6C">
            <w:pPr>
              <w:spacing w:after="0" w:line="240" w:lineRule="auto"/>
              <w:jc w:val="center"/>
              <w:rPr>
                <w:rFonts w:ascii="Times New Roman" w:hAnsi="Times New Roman" w:cs="Times New Roman"/>
                <w:sz w:val="20"/>
                <w:szCs w:val="20"/>
              </w:rPr>
            </w:pPr>
            <w:r w:rsidRPr="00146C6C">
              <w:rPr>
                <w:rFonts w:ascii="Times New Roman" w:hAnsi="Times New Roman" w:cs="Times New Roman"/>
                <w:sz w:val="20"/>
                <w:szCs w:val="20"/>
              </w:rPr>
              <w:t>A-C</w:t>
            </w:r>
            <w:r w:rsidRPr="002443EA">
              <w:rPr>
                <w:rFonts w:ascii="Times New Roman" w:hAnsi="Times New Roman" w:cs="Times New Roman"/>
                <w:sz w:val="20"/>
                <w:szCs w:val="20"/>
                <w:vertAlign w:val="subscript"/>
              </w:rPr>
              <w:t>2</w:t>
            </w:r>
          </w:p>
        </w:tc>
        <w:tc>
          <w:tcPr>
            <w:tcW w:w="740" w:type="pct"/>
            <w:tcBorders>
              <w:top w:val="nil"/>
              <w:left w:val="nil"/>
              <w:bottom w:val="single" w:sz="4" w:space="0" w:color="auto"/>
              <w:right w:val="single" w:sz="4" w:space="0" w:color="auto"/>
            </w:tcBorders>
            <w:shd w:val="clear" w:color="auto" w:fill="auto"/>
            <w:noWrap/>
            <w:vAlign w:val="center"/>
            <w:hideMark/>
          </w:tcPr>
          <w:p w14:paraId="3E85A872" w14:textId="77777777" w:rsidR="00146C6C" w:rsidRPr="00146C6C" w:rsidRDefault="00146C6C" w:rsidP="00146C6C">
            <w:pPr>
              <w:spacing w:after="0" w:line="240" w:lineRule="auto"/>
              <w:jc w:val="center"/>
              <w:rPr>
                <w:rFonts w:ascii="Times New Roman" w:hAnsi="Times New Roman" w:cs="Times New Roman"/>
                <w:sz w:val="20"/>
                <w:szCs w:val="20"/>
              </w:rPr>
            </w:pPr>
            <w:r w:rsidRPr="00146C6C">
              <w:rPr>
                <w:rFonts w:ascii="Times New Roman" w:hAnsi="Times New Roman" w:cs="Times New Roman"/>
                <w:sz w:val="20"/>
                <w:szCs w:val="20"/>
              </w:rPr>
              <w:t>95</w:t>
            </w:r>
          </w:p>
        </w:tc>
        <w:tc>
          <w:tcPr>
            <w:tcW w:w="118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89BE2B9" w14:textId="77777777" w:rsidR="00146C6C" w:rsidRPr="00146C6C" w:rsidRDefault="00146C6C" w:rsidP="00146C6C">
            <w:pPr>
              <w:spacing w:after="0" w:line="240" w:lineRule="auto"/>
              <w:jc w:val="center"/>
              <w:rPr>
                <w:rFonts w:ascii="Times New Roman" w:hAnsi="Times New Roman" w:cs="Times New Roman"/>
                <w:sz w:val="20"/>
                <w:szCs w:val="20"/>
              </w:rPr>
            </w:pPr>
            <w:r w:rsidRPr="00146C6C">
              <w:rPr>
                <w:rFonts w:ascii="Times New Roman" w:hAnsi="Times New Roman" w:cs="Times New Roman"/>
                <w:sz w:val="20"/>
                <w:szCs w:val="20"/>
              </w:rPr>
              <w:t>1.6%</w:t>
            </w:r>
          </w:p>
        </w:tc>
        <w:tc>
          <w:tcPr>
            <w:tcW w:w="52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F55ADB8" w14:textId="77777777" w:rsidR="00146C6C" w:rsidRPr="00146C6C" w:rsidRDefault="00146C6C" w:rsidP="00146C6C">
            <w:pPr>
              <w:spacing w:after="0" w:line="240" w:lineRule="auto"/>
              <w:jc w:val="center"/>
              <w:rPr>
                <w:rFonts w:ascii="Times New Roman" w:hAnsi="Times New Roman" w:cs="Times New Roman"/>
                <w:sz w:val="20"/>
                <w:szCs w:val="20"/>
              </w:rPr>
            </w:pPr>
            <w:r w:rsidRPr="00146C6C">
              <w:rPr>
                <w:rFonts w:ascii="Times New Roman" w:hAnsi="Times New Roman" w:cs="Times New Roman"/>
                <w:sz w:val="20"/>
                <w:szCs w:val="20"/>
              </w:rPr>
              <w:t>3.2%</w:t>
            </w:r>
          </w:p>
        </w:tc>
        <w:tc>
          <w:tcPr>
            <w:tcW w:w="89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4F655DF" w14:textId="77777777" w:rsidR="00146C6C" w:rsidRPr="00146C6C" w:rsidRDefault="00146C6C" w:rsidP="00146C6C">
            <w:pPr>
              <w:spacing w:after="0" w:line="240" w:lineRule="auto"/>
              <w:jc w:val="center"/>
              <w:rPr>
                <w:rFonts w:ascii="Times New Roman" w:hAnsi="Times New Roman" w:cs="Times New Roman"/>
                <w:sz w:val="20"/>
                <w:szCs w:val="20"/>
              </w:rPr>
            </w:pPr>
            <w:r w:rsidRPr="00146C6C">
              <w:rPr>
                <w:rFonts w:ascii="Times New Roman" w:hAnsi="Times New Roman" w:cs="Times New Roman"/>
                <w:sz w:val="20"/>
                <w:szCs w:val="20"/>
              </w:rPr>
              <w:t>1.2%</w:t>
            </w:r>
          </w:p>
        </w:tc>
        <w:tc>
          <w:tcPr>
            <w:tcW w:w="42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9490063" w14:textId="77777777" w:rsidR="00146C6C" w:rsidRPr="00146C6C" w:rsidRDefault="00146C6C" w:rsidP="00146C6C">
            <w:pPr>
              <w:spacing w:after="0" w:line="240" w:lineRule="auto"/>
              <w:jc w:val="center"/>
              <w:rPr>
                <w:rFonts w:ascii="Times New Roman" w:hAnsi="Times New Roman" w:cs="Times New Roman"/>
                <w:sz w:val="20"/>
                <w:szCs w:val="20"/>
              </w:rPr>
            </w:pPr>
            <w:r w:rsidRPr="00146C6C">
              <w:rPr>
                <w:rFonts w:ascii="Times New Roman" w:hAnsi="Times New Roman" w:cs="Times New Roman"/>
                <w:sz w:val="20"/>
                <w:szCs w:val="20"/>
              </w:rPr>
              <w:t>2.8%</w:t>
            </w:r>
          </w:p>
        </w:tc>
        <w:tc>
          <w:tcPr>
            <w:tcW w:w="50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0A0AE89" w14:textId="77777777" w:rsidR="00146C6C" w:rsidRPr="00146C6C" w:rsidRDefault="00146C6C" w:rsidP="00146C6C">
            <w:pPr>
              <w:spacing w:after="0" w:line="240" w:lineRule="auto"/>
              <w:jc w:val="center"/>
              <w:rPr>
                <w:rFonts w:ascii="Times New Roman" w:hAnsi="Times New Roman" w:cs="Times New Roman"/>
                <w:sz w:val="20"/>
                <w:szCs w:val="20"/>
              </w:rPr>
            </w:pPr>
            <w:r w:rsidRPr="00146C6C">
              <w:rPr>
                <w:rFonts w:ascii="Times New Roman" w:hAnsi="Times New Roman" w:cs="Times New Roman"/>
                <w:sz w:val="20"/>
                <w:szCs w:val="20"/>
              </w:rPr>
              <w:t>2.8%</w:t>
            </w:r>
          </w:p>
        </w:tc>
      </w:tr>
      <w:tr w:rsidR="00146C6C" w:rsidRPr="00146C6C" w14:paraId="6F48FFBA" w14:textId="77777777" w:rsidTr="002443EA">
        <w:trPr>
          <w:trHeight w:val="300"/>
        </w:trPr>
        <w:tc>
          <w:tcPr>
            <w:tcW w:w="720" w:type="pct"/>
            <w:vMerge/>
            <w:tcBorders>
              <w:top w:val="nil"/>
              <w:left w:val="single" w:sz="4" w:space="0" w:color="auto"/>
              <w:bottom w:val="single" w:sz="4" w:space="0" w:color="auto"/>
              <w:right w:val="single" w:sz="4" w:space="0" w:color="auto"/>
            </w:tcBorders>
            <w:vAlign w:val="center"/>
            <w:hideMark/>
          </w:tcPr>
          <w:p w14:paraId="63CEA379" w14:textId="77777777" w:rsidR="00146C6C" w:rsidRPr="00146C6C" w:rsidRDefault="00146C6C" w:rsidP="00146C6C">
            <w:pPr>
              <w:spacing w:after="0" w:line="240" w:lineRule="auto"/>
              <w:rPr>
                <w:rFonts w:ascii="Times New Roman" w:hAnsi="Times New Roman" w:cs="Times New Roman"/>
                <w:sz w:val="20"/>
                <w:szCs w:val="20"/>
              </w:rPr>
            </w:pPr>
          </w:p>
        </w:tc>
        <w:tc>
          <w:tcPr>
            <w:tcW w:w="740" w:type="pct"/>
            <w:tcBorders>
              <w:top w:val="nil"/>
              <w:left w:val="nil"/>
              <w:bottom w:val="single" w:sz="4" w:space="0" w:color="auto"/>
              <w:right w:val="single" w:sz="4" w:space="0" w:color="auto"/>
            </w:tcBorders>
            <w:shd w:val="clear" w:color="auto" w:fill="auto"/>
            <w:noWrap/>
            <w:vAlign w:val="center"/>
            <w:hideMark/>
          </w:tcPr>
          <w:p w14:paraId="40738D4E" w14:textId="77777777" w:rsidR="00146C6C" w:rsidRPr="00146C6C" w:rsidRDefault="00146C6C" w:rsidP="00146C6C">
            <w:pPr>
              <w:spacing w:after="0" w:line="240" w:lineRule="auto"/>
              <w:jc w:val="center"/>
              <w:rPr>
                <w:rFonts w:ascii="Times New Roman" w:hAnsi="Times New Roman" w:cs="Times New Roman"/>
                <w:sz w:val="20"/>
                <w:szCs w:val="20"/>
              </w:rPr>
            </w:pPr>
            <w:r w:rsidRPr="00146C6C">
              <w:rPr>
                <w:rFonts w:ascii="Times New Roman" w:hAnsi="Times New Roman" w:cs="Times New Roman"/>
                <w:sz w:val="20"/>
                <w:szCs w:val="20"/>
              </w:rPr>
              <w:t>100</w:t>
            </w:r>
          </w:p>
        </w:tc>
        <w:tc>
          <w:tcPr>
            <w:tcW w:w="1187" w:type="pct"/>
            <w:vMerge/>
            <w:tcBorders>
              <w:top w:val="nil"/>
              <w:left w:val="single" w:sz="4" w:space="0" w:color="auto"/>
              <w:bottom w:val="single" w:sz="4" w:space="0" w:color="auto"/>
              <w:right w:val="single" w:sz="4" w:space="0" w:color="auto"/>
            </w:tcBorders>
            <w:vAlign w:val="center"/>
            <w:hideMark/>
          </w:tcPr>
          <w:p w14:paraId="2C00D0BD" w14:textId="77777777" w:rsidR="00146C6C" w:rsidRPr="00146C6C" w:rsidRDefault="00146C6C" w:rsidP="00146C6C">
            <w:pPr>
              <w:spacing w:after="0" w:line="240" w:lineRule="auto"/>
              <w:rPr>
                <w:rFonts w:ascii="Times New Roman" w:hAnsi="Times New Roman" w:cs="Times New Roman"/>
                <w:sz w:val="20"/>
                <w:szCs w:val="20"/>
              </w:rPr>
            </w:pPr>
          </w:p>
        </w:tc>
        <w:tc>
          <w:tcPr>
            <w:tcW w:w="529" w:type="pct"/>
            <w:vMerge/>
            <w:tcBorders>
              <w:top w:val="nil"/>
              <w:left w:val="single" w:sz="4" w:space="0" w:color="auto"/>
              <w:bottom w:val="single" w:sz="4" w:space="0" w:color="auto"/>
              <w:right w:val="single" w:sz="4" w:space="0" w:color="auto"/>
            </w:tcBorders>
            <w:vAlign w:val="center"/>
            <w:hideMark/>
          </w:tcPr>
          <w:p w14:paraId="3654AF9D" w14:textId="77777777" w:rsidR="00146C6C" w:rsidRPr="00146C6C" w:rsidRDefault="00146C6C" w:rsidP="00146C6C">
            <w:pPr>
              <w:spacing w:after="0" w:line="240" w:lineRule="auto"/>
              <w:rPr>
                <w:rFonts w:ascii="Times New Roman" w:hAnsi="Times New Roman" w:cs="Times New Roman"/>
                <w:sz w:val="20"/>
                <w:szCs w:val="20"/>
              </w:rPr>
            </w:pPr>
          </w:p>
        </w:tc>
        <w:tc>
          <w:tcPr>
            <w:tcW w:w="897" w:type="pct"/>
            <w:vMerge/>
            <w:tcBorders>
              <w:top w:val="nil"/>
              <w:left w:val="single" w:sz="4" w:space="0" w:color="auto"/>
              <w:bottom w:val="single" w:sz="4" w:space="0" w:color="auto"/>
              <w:right w:val="single" w:sz="4" w:space="0" w:color="auto"/>
            </w:tcBorders>
            <w:vAlign w:val="center"/>
            <w:hideMark/>
          </w:tcPr>
          <w:p w14:paraId="69E1E26A" w14:textId="77777777" w:rsidR="00146C6C" w:rsidRPr="00146C6C" w:rsidRDefault="00146C6C" w:rsidP="00146C6C">
            <w:pPr>
              <w:spacing w:after="0" w:line="240" w:lineRule="auto"/>
              <w:rPr>
                <w:rFonts w:ascii="Times New Roman" w:hAnsi="Times New Roman" w:cs="Times New Roman"/>
                <w:sz w:val="20"/>
                <w:szCs w:val="20"/>
              </w:rPr>
            </w:pPr>
          </w:p>
        </w:tc>
        <w:tc>
          <w:tcPr>
            <w:tcW w:w="425" w:type="pct"/>
            <w:vMerge/>
            <w:tcBorders>
              <w:top w:val="nil"/>
              <w:left w:val="single" w:sz="4" w:space="0" w:color="auto"/>
              <w:bottom w:val="single" w:sz="4" w:space="0" w:color="auto"/>
              <w:right w:val="single" w:sz="4" w:space="0" w:color="auto"/>
            </w:tcBorders>
            <w:vAlign w:val="center"/>
            <w:hideMark/>
          </w:tcPr>
          <w:p w14:paraId="19B7E82F" w14:textId="77777777" w:rsidR="00146C6C" w:rsidRPr="00146C6C" w:rsidRDefault="00146C6C" w:rsidP="00146C6C">
            <w:pPr>
              <w:spacing w:after="0" w:line="240" w:lineRule="auto"/>
              <w:rPr>
                <w:rFonts w:ascii="Times New Roman" w:hAnsi="Times New Roman" w:cs="Times New Roman"/>
                <w:sz w:val="20"/>
                <w:szCs w:val="20"/>
              </w:rPr>
            </w:pPr>
          </w:p>
        </w:tc>
        <w:tc>
          <w:tcPr>
            <w:tcW w:w="503" w:type="pct"/>
            <w:vMerge/>
            <w:tcBorders>
              <w:top w:val="nil"/>
              <w:left w:val="single" w:sz="4" w:space="0" w:color="auto"/>
              <w:bottom w:val="single" w:sz="4" w:space="0" w:color="auto"/>
              <w:right w:val="single" w:sz="4" w:space="0" w:color="auto"/>
            </w:tcBorders>
            <w:vAlign w:val="center"/>
            <w:hideMark/>
          </w:tcPr>
          <w:p w14:paraId="3F53073A" w14:textId="77777777" w:rsidR="00146C6C" w:rsidRPr="00146C6C" w:rsidRDefault="00146C6C" w:rsidP="00146C6C">
            <w:pPr>
              <w:spacing w:after="0" w:line="240" w:lineRule="auto"/>
              <w:rPr>
                <w:rFonts w:ascii="Times New Roman" w:hAnsi="Times New Roman" w:cs="Times New Roman"/>
                <w:sz w:val="20"/>
                <w:szCs w:val="20"/>
              </w:rPr>
            </w:pPr>
          </w:p>
        </w:tc>
      </w:tr>
      <w:tr w:rsidR="00146C6C" w:rsidRPr="00146C6C" w14:paraId="5368A462" w14:textId="77777777" w:rsidTr="002443EA">
        <w:trPr>
          <w:trHeight w:val="300"/>
        </w:trPr>
        <w:tc>
          <w:tcPr>
            <w:tcW w:w="72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E878398" w14:textId="77777777" w:rsidR="00146C6C" w:rsidRPr="00146C6C" w:rsidRDefault="00146C6C" w:rsidP="00146C6C">
            <w:pPr>
              <w:spacing w:after="0" w:line="240" w:lineRule="auto"/>
              <w:jc w:val="center"/>
              <w:rPr>
                <w:rFonts w:ascii="Times New Roman" w:hAnsi="Times New Roman" w:cs="Times New Roman"/>
                <w:sz w:val="20"/>
                <w:szCs w:val="20"/>
              </w:rPr>
            </w:pPr>
            <w:r w:rsidRPr="00146C6C">
              <w:rPr>
                <w:rFonts w:ascii="Times New Roman" w:hAnsi="Times New Roman" w:cs="Times New Roman"/>
                <w:sz w:val="20"/>
                <w:szCs w:val="20"/>
              </w:rPr>
              <w:t>A-C</w:t>
            </w:r>
            <w:r w:rsidRPr="002443EA">
              <w:rPr>
                <w:rFonts w:ascii="Times New Roman" w:hAnsi="Times New Roman" w:cs="Times New Roman"/>
                <w:sz w:val="20"/>
                <w:szCs w:val="20"/>
                <w:vertAlign w:val="subscript"/>
              </w:rPr>
              <w:t>3</w:t>
            </w:r>
          </w:p>
        </w:tc>
        <w:tc>
          <w:tcPr>
            <w:tcW w:w="740" w:type="pct"/>
            <w:tcBorders>
              <w:top w:val="nil"/>
              <w:left w:val="nil"/>
              <w:bottom w:val="single" w:sz="4" w:space="0" w:color="auto"/>
              <w:right w:val="single" w:sz="4" w:space="0" w:color="auto"/>
            </w:tcBorders>
            <w:shd w:val="clear" w:color="auto" w:fill="auto"/>
            <w:noWrap/>
            <w:vAlign w:val="center"/>
            <w:hideMark/>
          </w:tcPr>
          <w:p w14:paraId="1F03BF7B" w14:textId="77777777" w:rsidR="00146C6C" w:rsidRPr="00146C6C" w:rsidRDefault="00146C6C" w:rsidP="00146C6C">
            <w:pPr>
              <w:spacing w:after="0" w:line="240" w:lineRule="auto"/>
              <w:jc w:val="center"/>
              <w:rPr>
                <w:rFonts w:ascii="Times New Roman" w:hAnsi="Times New Roman" w:cs="Times New Roman"/>
                <w:sz w:val="20"/>
                <w:szCs w:val="20"/>
              </w:rPr>
            </w:pPr>
            <w:r w:rsidRPr="00146C6C">
              <w:rPr>
                <w:rFonts w:ascii="Times New Roman" w:hAnsi="Times New Roman" w:cs="Times New Roman"/>
                <w:sz w:val="20"/>
                <w:szCs w:val="20"/>
              </w:rPr>
              <w:t>95</w:t>
            </w:r>
          </w:p>
        </w:tc>
        <w:tc>
          <w:tcPr>
            <w:tcW w:w="118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DD59DCF" w14:textId="77777777" w:rsidR="00146C6C" w:rsidRPr="00146C6C" w:rsidRDefault="00146C6C" w:rsidP="00146C6C">
            <w:pPr>
              <w:spacing w:after="0" w:line="240" w:lineRule="auto"/>
              <w:jc w:val="center"/>
              <w:rPr>
                <w:rFonts w:ascii="Times New Roman" w:hAnsi="Times New Roman" w:cs="Times New Roman"/>
                <w:sz w:val="20"/>
                <w:szCs w:val="20"/>
              </w:rPr>
            </w:pPr>
            <w:r w:rsidRPr="00146C6C">
              <w:rPr>
                <w:rFonts w:ascii="Times New Roman" w:hAnsi="Times New Roman" w:cs="Times New Roman"/>
                <w:sz w:val="20"/>
                <w:szCs w:val="20"/>
              </w:rPr>
              <w:t>1.6%</w:t>
            </w:r>
          </w:p>
        </w:tc>
        <w:tc>
          <w:tcPr>
            <w:tcW w:w="52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713FD05" w14:textId="77777777" w:rsidR="00146C6C" w:rsidRPr="00146C6C" w:rsidRDefault="00146C6C" w:rsidP="00146C6C">
            <w:pPr>
              <w:spacing w:after="0" w:line="240" w:lineRule="auto"/>
              <w:jc w:val="center"/>
              <w:rPr>
                <w:rFonts w:ascii="Times New Roman" w:hAnsi="Times New Roman" w:cs="Times New Roman"/>
                <w:sz w:val="20"/>
                <w:szCs w:val="20"/>
              </w:rPr>
            </w:pPr>
            <w:r w:rsidRPr="00146C6C">
              <w:rPr>
                <w:rFonts w:ascii="Times New Roman" w:hAnsi="Times New Roman" w:cs="Times New Roman"/>
                <w:sz w:val="20"/>
                <w:szCs w:val="20"/>
              </w:rPr>
              <w:t>3.2%</w:t>
            </w:r>
          </w:p>
        </w:tc>
        <w:tc>
          <w:tcPr>
            <w:tcW w:w="89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4DE752C" w14:textId="77777777" w:rsidR="00146C6C" w:rsidRPr="00146C6C" w:rsidRDefault="00146C6C" w:rsidP="00146C6C">
            <w:pPr>
              <w:spacing w:after="0" w:line="240" w:lineRule="auto"/>
              <w:jc w:val="center"/>
              <w:rPr>
                <w:rFonts w:ascii="Times New Roman" w:hAnsi="Times New Roman" w:cs="Times New Roman"/>
                <w:sz w:val="20"/>
                <w:szCs w:val="20"/>
              </w:rPr>
            </w:pPr>
            <w:r w:rsidRPr="00146C6C">
              <w:rPr>
                <w:rFonts w:ascii="Times New Roman" w:hAnsi="Times New Roman" w:cs="Times New Roman"/>
                <w:sz w:val="20"/>
                <w:szCs w:val="20"/>
              </w:rPr>
              <w:t>1.2%</w:t>
            </w:r>
          </w:p>
        </w:tc>
        <w:tc>
          <w:tcPr>
            <w:tcW w:w="42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541CFFC" w14:textId="77777777" w:rsidR="00146C6C" w:rsidRPr="00146C6C" w:rsidRDefault="00146C6C" w:rsidP="00146C6C">
            <w:pPr>
              <w:spacing w:after="0" w:line="240" w:lineRule="auto"/>
              <w:jc w:val="center"/>
              <w:rPr>
                <w:rFonts w:ascii="Times New Roman" w:hAnsi="Times New Roman" w:cs="Times New Roman"/>
                <w:sz w:val="20"/>
                <w:szCs w:val="20"/>
              </w:rPr>
            </w:pPr>
            <w:r w:rsidRPr="00146C6C">
              <w:rPr>
                <w:rFonts w:ascii="Times New Roman" w:hAnsi="Times New Roman" w:cs="Times New Roman"/>
                <w:sz w:val="20"/>
                <w:szCs w:val="20"/>
              </w:rPr>
              <w:t>2.8%</w:t>
            </w:r>
          </w:p>
        </w:tc>
        <w:tc>
          <w:tcPr>
            <w:tcW w:w="50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8D4B676" w14:textId="77777777" w:rsidR="00146C6C" w:rsidRPr="00146C6C" w:rsidRDefault="00146C6C" w:rsidP="00146C6C">
            <w:pPr>
              <w:spacing w:after="0" w:line="240" w:lineRule="auto"/>
              <w:jc w:val="center"/>
              <w:rPr>
                <w:rFonts w:ascii="Times New Roman" w:hAnsi="Times New Roman" w:cs="Times New Roman"/>
                <w:sz w:val="20"/>
                <w:szCs w:val="20"/>
              </w:rPr>
            </w:pPr>
            <w:r w:rsidRPr="00146C6C">
              <w:rPr>
                <w:rFonts w:ascii="Times New Roman" w:hAnsi="Times New Roman" w:cs="Times New Roman"/>
                <w:sz w:val="20"/>
                <w:szCs w:val="20"/>
              </w:rPr>
              <w:t>2.8%</w:t>
            </w:r>
          </w:p>
        </w:tc>
      </w:tr>
      <w:tr w:rsidR="00146C6C" w:rsidRPr="00146C6C" w14:paraId="1E2D0CBC" w14:textId="77777777" w:rsidTr="002443EA">
        <w:trPr>
          <w:trHeight w:val="300"/>
        </w:trPr>
        <w:tc>
          <w:tcPr>
            <w:tcW w:w="720" w:type="pct"/>
            <w:vMerge/>
            <w:tcBorders>
              <w:top w:val="nil"/>
              <w:left w:val="single" w:sz="4" w:space="0" w:color="auto"/>
              <w:bottom w:val="single" w:sz="4" w:space="0" w:color="auto"/>
              <w:right w:val="single" w:sz="4" w:space="0" w:color="auto"/>
            </w:tcBorders>
            <w:vAlign w:val="center"/>
            <w:hideMark/>
          </w:tcPr>
          <w:p w14:paraId="7077236F" w14:textId="77777777" w:rsidR="00146C6C" w:rsidRPr="00146C6C" w:rsidRDefault="00146C6C" w:rsidP="00146C6C">
            <w:pPr>
              <w:spacing w:after="0" w:line="240" w:lineRule="auto"/>
              <w:rPr>
                <w:rFonts w:ascii="Times New Roman" w:hAnsi="Times New Roman" w:cs="Times New Roman"/>
                <w:sz w:val="20"/>
                <w:szCs w:val="20"/>
              </w:rPr>
            </w:pPr>
          </w:p>
        </w:tc>
        <w:tc>
          <w:tcPr>
            <w:tcW w:w="740" w:type="pct"/>
            <w:tcBorders>
              <w:top w:val="nil"/>
              <w:left w:val="nil"/>
              <w:bottom w:val="single" w:sz="4" w:space="0" w:color="auto"/>
              <w:right w:val="single" w:sz="4" w:space="0" w:color="auto"/>
            </w:tcBorders>
            <w:shd w:val="clear" w:color="auto" w:fill="auto"/>
            <w:noWrap/>
            <w:vAlign w:val="center"/>
            <w:hideMark/>
          </w:tcPr>
          <w:p w14:paraId="2F82E6C5" w14:textId="77777777" w:rsidR="00146C6C" w:rsidRPr="00146C6C" w:rsidRDefault="00146C6C" w:rsidP="00146C6C">
            <w:pPr>
              <w:spacing w:after="0" w:line="240" w:lineRule="auto"/>
              <w:jc w:val="center"/>
              <w:rPr>
                <w:rFonts w:ascii="Times New Roman" w:hAnsi="Times New Roman" w:cs="Times New Roman"/>
                <w:sz w:val="20"/>
                <w:szCs w:val="20"/>
              </w:rPr>
            </w:pPr>
            <w:r w:rsidRPr="00146C6C">
              <w:rPr>
                <w:rFonts w:ascii="Times New Roman" w:hAnsi="Times New Roman" w:cs="Times New Roman"/>
                <w:sz w:val="20"/>
                <w:szCs w:val="20"/>
              </w:rPr>
              <w:t>100</w:t>
            </w:r>
          </w:p>
        </w:tc>
        <w:tc>
          <w:tcPr>
            <w:tcW w:w="1187" w:type="pct"/>
            <w:vMerge/>
            <w:tcBorders>
              <w:top w:val="nil"/>
              <w:left w:val="single" w:sz="4" w:space="0" w:color="auto"/>
              <w:bottom w:val="single" w:sz="4" w:space="0" w:color="auto"/>
              <w:right w:val="single" w:sz="4" w:space="0" w:color="auto"/>
            </w:tcBorders>
            <w:vAlign w:val="center"/>
            <w:hideMark/>
          </w:tcPr>
          <w:p w14:paraId="4BDBF041" w14:textId="77777777" w:rsidR="00146C6C" w:rsidRPr="00146C6C" w:rsidRDefault="00146C6C" w:rsidP="00146C6C">
            <w:pPr>
              <w:spacing w:after="0" w:line="240" w:lineRule="auto"/>
              <w:rPr>
                <w:rFonts w:ascii="Times New Roman" w:hAnsi="Times New Roman" w:cs="Times New Roman"/>
                <w:sz w:val="20"/>
                <w:szCs w:val="20"/>
              </w:rPr>
            </w:pPr>
          </w:p>
        </w:tc>
        <w:tc>
          <w:tcPr>
            <w:tcW w:w="529" w:type="pct"/>
            <w:vMerge/>
            <w:tcBorders>
              <w:top w:val="nil"/>
              <w:left w:val="single" w:sz="4" w:space="0" w:color="auto"/>
              <w:bottom w:val="single" w:sz="4" w:space="0" w:color="auto"/>
              <w:right w:val="single" w:sz="4" w:space="0" w:color="auto"/>
            </w:tcBorders>
            <w:vAlign w:val="center"/>
            <w:hideMark/>
          </w:tcPr>
          <w:p w14:paraId="4F9CBB8A" w14:textId="77777777" w:rsidR="00146C6C" w:rsidRPr="00146C6C" w:rsidRDefault="00146C6C" w:rsidP="00146C6C">
            <w:pPr>
              <w:spacing w:after="0" w:line="240" w:lineRule="auto"/>
              <w:rPr>
                <w:rFonts w:ascii="Times New Roman" w:hAnsi="Times New Roman" w:cs="Times New Roman"/>
                <w:sz w:val="20"/>
                <w:szCs w:val="20"/>
              </w:rPr>
            </w:pPr>
          </w:p>
        </w:tc>
        <w:tc>
          <w:tcPr>
            <w:tcW w:w="897" w:type="pct"/>
            <w:vMerge/>
            <w:tcBorders>
              <w:top w:val="nil"/>
              <w:left w:val="single" w:sz="4" w:space="0" w:color="auto"/>
              <w:bottom w:val="single" w:sz="4" w:space="0" w:color="auto"/>
              <w:right w:val="single" w:sz="4" w:space="0" w:color="auto"/>
            </w:tcBorders>
            <w:vAlign w:val="center"/>
            <w:hideMark/>
          </w:tcPr>
          <w:p w14:paraId="4AD37360" w14:textId="77777777" w:rsidR="00146C6C" w:rsidRPr="00146C6C" w:rsidRDefault="00146C6C" w:rsidP="00146C6C">
            <w:pPr>
              <w:spacing w:after="0" w:line="240" w:lineRule="auto"/>
              <w:rPr>
                <w:rFonts w:ascii="Times New Roman" w:hAnsi="Times New Roman" w:cs="Times New Roman"/>
                <w:sz w:val="20"/>
                <w:szCs w:val="20"/>
              </w:rPr>
            </w:pPr>
          </w:p>
        </w:tc>
        <w:tc>
          <w:tcPr>
            <w:tcW w:w="425" w:type="pct"/>
            <w:vMerge/>
            <w:tcBorders>
              <w:top w:val="nil"/>
              <w:left w:val="single" w:sz="4" w:space="0" w:color="auto"/>
              <w:bottom w:val="single" w:sz="4" w:space="0" w:color="auto"/>
              <w:right w:val="single" w:sz="4" w:space="0" w:color="auto"/>
            </w:tcBorders>
            <w:vAlign w:val="center"/>
            <w:hideMark/>
          </w:tcPr>
          <w:p w14:paraId="2CFE0657" w14:textId="77777777" w:rsidR="00146C6C" w:rsidRPr="00146C6C" w:rsidRDefault="00146C6C" w:rsidP="00146C6C">
            <w:pPr>
              <w:spacing w:after="0" w:line="240" w:lineRule="auto"/>
              <w:rPr>
                <w:rFonts w:ascii="Times New Roman" w:hAnsi="Times New Roman" w:cs="Times New Roman"/>
                <w:sz w:val="20"/>
                <w:szCs w:val="20"/>
              </w:rPr>
            </w:pPr>
          </w:p>
        </w:tc>
        <w:tc>
          <w:tcPr>
            <w:tcW w:w="503" w:type="pct"/>
            <w:vMerge/>
            <w:tcBorders>
              <w:top w:val="nil"/>
              <w:left w:val="single" w:sz="4" w:space="0" w:color="auto"/>
              <w:bottom w:val="single" w:sz="4" w:space="0" w:color="auto"/>
              <w:right w:val="single" w:sz="4" w:space="0" w:color="auto"/>
            </w:tcBorders>
            <w:vAlign w:val="center"/>
            <w:hideMark/>
          </w:tcPr>
          <w:p w14:paraId="2845F0A1" w14:textId="77777777" w:rsidR="00146C6C" w:rsidRPr="00146C6C" w:rsidRDefault="00146C6C" w:rsidP="00146C6C">
            <w:pPr>
              <w:spacing w:after="0" w:line="240" w:lineRule="auto"/>
              <w:rPr>
                <w:rFonts w:ascii="Times New Roman" w:hAnsi="Times New Roman" w:cs="Times New Roman"/>
                <w:sz w:val="20"/>
                <w:szCs w:val="20"/>
              </w:rPr>
            </w:pPr>
          </w:p>
        </w:tc>
      </w:tr>
      <w:tr w:rsidR="00146C6C" w:rsidRPr="00146C6C" w14:paraId="117827EE" w14:textId="77777777" w:rsidTr="002443EA">
        <w:trPr>
          <w:trHeight w:val="300"/>
        </w:trPr>
        <w:tc>
          <w:tcPr>
            <w:tcW w:w="72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14E3D45" w14:textId="77777777" w:rsidR="00146C6C" w:rsidRPr="00146C6C" w:rsidRDefault="00146C6C" w:rsidP="00146C6C">
            <w:pPr>
              <w:spacing w:after="0" w:line="240" w:lineRule="auto"/>
              <w:jc w:val="center"/>
              <w:rPr>
                <w:rFonts w:ascii="Times New Roman" w:hAnsi="Times New Roman" w:cs="Times New Roman"/>
                <w:sz w:val="20"/>
                <w:szCs w:val="20"/>
              </w:rPr>
            </w:pPr>
            <w:r w:rsidRPr="00146C6C">
              <w:rPr>
                <w:rFonts w:ascii="Times New Roman" w:hAnsi="Times New Roman" w:cs="Times New Roman"/>
                <w:sz w:val="20"/>
                <w:szCs w:val="20"/>
              </w:rPr>
              <w:t>B-C</w:t>
            </w:r>
            <w:r w:rsidRPr="002443EA">
              <w:rPr>
                <w:rFonts w:ascii="Times New Roman" w:hAnsi="Times New Roman" w:cs="Times New Roman"/>
                <w:sz w:val="20"/>
                <w:szCs w:val="20"/>
                <w:vertAlign w:val="subscript"/>
              </w:rPr>
              <w:t>1</w:t>
            </w:r>
          </w:p>
        </w:tc>
        <w:tc>
          <w:tcPr>
            <w:tcW w:w="740" w:type="pct"/>
            <w:tcBorders>
              <w:top w:val="nil"/>
              <w:left w:val="nil"/>
              <w:bottom w:val="single" w:sz="4" w:space="0" w:color="auto"/>
              <w:right w:val="single" w:sz="4" w:space="0" w:color="auto"/>
            </w:tcBorders>
            <w:shd w:val="clear" w:color="auto" w:fill="auto"/>
            <w:noWrap/>
            <w:vAlign w:val="center"/>
            <w:hideMark/>
          </w:tcPr>
          <w:p w14:paraId="098F5A9A" w14:textId="77777777" w:rsidR="00146C6C" w:rsidRPr="00146C6C" w:rsidRDefault="00146C6C" w:rsidP="00146C6C">
            <w:pPr>
              <w:spacing w:after="0" w:line="240" w:lineRule="auto"/>
              <w:jc w:val="center"/>
              <w:rPr>
                <w:rFonts w:ascii="Times New Roman" w:hAnsi="Times New Roman" w:cs="Times New Roman"/>
                <w:sz w:val="20"/>
                <w:szCs w:val="20"/>
              </w:rPr>
            </w:pPr>
            <w:r w:rsidRPr="00146C6C">
              <w:rPr>
                <w:rFonts w:ascii="Times New Roman" w:hAnsi="Times New Roman" w:cs="Times New Roman"/>
                <w:sz w:val="20"/>
                <w:szCs w:val="20"/>
              </w:rPr>
              <w:t>95</w:t>
            </w:r>
          </w:p>
        </w:tc>
        <w:tc>
          <w:tcPr>
            <w:tcW w:w="118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B9378AC" w14:textId="77777777" w:rsidR="00146C6C" w:rsidRPr="00146C6C" w:rsidRDefault="00146C6C" w:rsidP="00146C6C">
            <w:pPr>
              <w:spacing w:after="0" w:line="240" w:lineRule="auto"/>
              <w:jc w:val="center"/>
              <w:rPr>
                <w:rFonts w:ascii="Times New Roman" w:hAnsi="Times New Roman" w:cs="Times New Roman"/>
                <w:sz w:val="20"/>
                <w:szCs w:val="20"/>
              </w:rPr>
            </w:pPr>
            <w:r w:rsidRPr="00146C6C">
              <w:rPr>
                <w:rFonts w:ascii="Times New Roman" w:hAnsi="Times New Roman" w:cs="Times New Roman"/>
                <w:sz w:val="20"/>
                <w:szCs w:val="20"/>
              </w:rPr>
              <w:t>3.0%</w:t>
            </w:r>
          </w:p>
        </w:tc>
        <w:tc>
          <w:tcPr>
            <w:tcW w:w="52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3893733" w14:textId="77777777" w:rsidR="00146C6C" w:rsidRPr="00146C6C" w:rsidRDefault="00146C6C" w:rsidP="00146C6C">
            <w:pPr>
              <w:spacing w:after="0" w:line="240" w:lineRule="auto"/>
              <w:jc w:val="center"/>
              <w:rPr>
                <w:rFonts w:ascii="Times New Roman" w:hAnsi="Times New Roman" w:cs="Times New Roman"/>
                <w:sz w:val="20"/>
                <w:szCs w:val="20"/>
              </w:rPr>
            </w:pPr>
            <w:r w:rsidRPr="00146C6C">
              <w:rPr>
                <w:rFonts w:ascii="Times New Roman" w:hAnsi="Times New Roman" w:cs="Times New Roman"/>
                <w:sz w:val="20"/>
                <w:szCs w:val="20"/>
              </w:rPr>
              <w:t>4.3%</w:t>
            </w:r>
          </w:p>
        </w:tc>
        <w:tc>
          <w:tcPr>
            <w:tcW w:w="89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2177BC5" w14:textId="77777777" w:rsidR="00146C6C" w:rsidRPr="00146C6C" w:rsidRDefault="00146C6C" w:rsidP="00146C6C">
            <w:pPr>
              <w:spacing w:after="0" w:line="240" w:lineRule="auto"/>
              <w:jc w:val="center"/>
              <w:rPr>
                <w:rFonts w:ascii="Times New Roman" w:hAnsi="Times New Roman" w:cs="Times New Roman"/>
                <w:sz w:val="20"/>
                <w:szCs w:val="20"/>
              </w:rPr>
            </w:pPr>
            <w:r w:rsidRPr="00146C6C">
              <w:rPr>
                <w:rFonts w:ascii="Times New Roman" w:hAnsi="Times New Roman" w:cs="Times New Roman"/>
                <w:sz w:val="20"/>
                <w:szCs w:val="20"/>
              </w:rPr>
              <w:t>5.7%</w:t>
            </w:r>
          </w:p>
        </w:tc>
        <w:tc>
          <w:tcPr>
            <w:tcW w:w="42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9F3D8AE" w14:textId="77777777" w:rsidR="00146C6C" w:rsidRPr="00146C6C" w:rsidRDefault="00146C6C" w:rsidP="00146C6C">
            <w:pPr>
              <w:spacing w:after="0" w:line="240" w:lineRule="auto"/>
              <w:jc w:val="center"/>
              <w:rPr>
                <w:rFonts w:ascii="Times New Roman" w:hAnsi="Times New Roman" w:cs="Times New Roman"/>
                <w:sz w:val="20"/>
                <w:szCs w:val="20"/>
              </w:rPr>
            </w:pPr>
            <w:r w:rsidRPr="00146C6C">
              <w:rPr>
                <w:rFonts w:ascii="Times New Roman" w:hAnsi="Times New Roman" w:cs="Times New Roman"/>
                <w:sz w:val="20"/>
                <w:szCs w:val="20"/>
              </w:rPr>
              <w:t>4.3%</w:t>
            </w:r>
          </w:p>
        </w:tc>
        <w:tc>
          <w:tcPr>
            <w:tcW w:w="50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ACC7A2E" w14:textId="77777777" w:rsidR="00146C6C" w:rsidRPr="00146C6C" w:rsidRDefault="00146C6C" w:rsidP="00146C6C">
            <w:pPr>
              <w:spacing w:after="0" w:line="240" w:lineRule="auto"/>
              <w:jc w:val="center"/>
              <w:rPr>
                <w:rFonts w:ascii="Times New Roman" w:hAnsi="Times New Roman" w:cs="Times New Roman"/>
                <w:sz w:val="20"/>
                <w:szCs w:val="20"/>
              </w:rPr>
            </w:pPr>
            <w:r w:rsidRPr="00146C6C">
              <w:rPr>
                <w:rFonts w:ascii="Times New Roman" w:hAnsi="Times New Roman" w:cs="Times New Roman"/>
                <w:sz w:val="20"/>
                <w:szCs w:val="20"/>
              </w:rPr>
              <w:t>1.8%</w:t>
            </w:r>
          </w:p>
        </w:tc>
      </w:tr>
      <w:tr w:rsidR="00146C6C" w:rsidRPr="00146C6C" w14:paraId="07C03210" w14:textId="77777777" w:rsidTr="002443EA">
        <w:trPr>
          <w:trHeight w:val="300"/>
        </w:trPr>
        <w:tc>
          <w:tcPr>
            <w:tcW w:w="720" w:type="pct"/>
            <w:vMerge/>
            <w:tcBorders>
              <w:top w:val="nil"/>
              <w:left w:val="single" w:sz="4" w:space="0" w:color="auto"/>
              <w:bottom w:val="single" w:sz="4" w:space="0" w:color="auto"/>
              <w:right w:val="single" w:sz="4" w:space="0" w:color="auto"/>
            </w:tcBorders>
            <w:vAlign w:val="center"/>
            <w:hideMark/>
          </w:tcPr>
          <w:p w14:paraId="49A09A9F" w14:textId="77777777" w:rsidR="00146C6C" w:rsidRPr="00146C6C" w:rsidRDefault="00146C6C" w:rsidP="00146C6C">
            <w:pPr>
              <w:spacing w:after="0" w:line="240" w:lineRule="auto"/>
              <w:rPr>
                <w:rFonts w:ascii="Times New Roman" w:hAnsi="Times New Roman" w:cs="Times New Roman"/>
                <w:sz w:val="20"/>
                <w:szCs w:val="20"/>
              </w:rPr>
            </w:pPr>
          </w:p>
        </w:tc>
        <w:tc>
          <w:tcPr>
            <w:tcW w:w="740" w:type="pct"/>
            <w:tcBorders>
              <w:top w:val="nil"/>
              <w:left w:val="nil"/>
              <w:bottom w:val="single" w:sz="4" w:space="0" w:color="auto"/>
              <w:right w:val="single" w:sz="4" w:space="0" w:color="auto"/>
            </w:tcBorders>
            <w:shd w:val="clear" w:color="auto" w:fill="auto"/>
            <w:noWrap/>
            <w:vAlign w:val="center"/>
            <w:hideMark/>
          </w:tcPr>
          <w:p w14:paraId="59755824" w14:textId="77777777" w:rsidR="00146C6C" w:rsidRPr="00146C6C" w:rsidRDefault="00146C6C" w:rsidP="00146C6C">
            <w:pPr>
              <w:spacing w:after="0" w:line="240" w:lineRule="auto"/>
              <w:jc w:val="center"/>
              <w:rPr>
                <w:rFonts w:ascii="Times New Roman" w:hAnsi="Times New Roman" w:cs="Times New Roman"/>
                <w:sz w:val="20"/>
                <w:szCs w:val="20"/>
              </w:rPr>
            </w:pPr>
            <w:r w:rsidRPr="00146C6C">
              <w:rPr>
                <w:rFonts w:ascii="Times New Roman" w:hAnsi="Times New Roman" w:cs="Times New Roman"/>
                <w:sz w:val="20"/>
                <w:szCs w:val="20"/>
              </w:rPr>
              <w:t>80</w:t>
            </w:r>
          </w:p>
        </w:tc>
        <w:tc>
          <w:tcPr>
            <w:tcW w:w="1187" w:type="pct"/>
            <w:vMerge/>
            <w:tcBorders>
              <w:top w:val="nil"/>
              <w:left w:val="single" w:sz="4" w:space="0" w:color="auto"/>
              <w:bottom w:val="single" w:sz="4" w:space="0" w:color="auto"/>
              <w:right w:val="single" w:sz="4" w:space="0" w:color="auto"/>
            </w:tcBorders>
            <w:vAlign w:val="center"/>
            <w:hideMark/>
          </w:tcPr>
          <w:p w14:paraId="05C335B9" w14:textId="77777777" w:rsidR="00146C6C" w:rsidRPr="00146C6C" w:rsidRDefault="00146C6C" w:rsidP="00146C6C">
            <w:pPr>
              <w:spacing w:after="0" w:line="240" w:lineRule="auto"/>
              <w:rPr>
                <w:rFonts w:ascii="Times New Roman" w:hAnsi="Times New Roman" w:cs="Times New Roman"/>
                <w:sz w:val="20"/>
                <w:szCs w:val="20"/>
              </w:rPr>
            </w:pPr>
          </w:p>
        </w:tc>
        <w:tc>
          <w:tcPr>
            <w:tcW w:w="529" w:type="pct"/>
            <w:vMerge/>
            <w:tcBorders>
              <w:top w:val="nil"/>
              <w:left w:val="single" w:sz="4" w:space="0" w:color="auto"/>
              <w:bottom w:val="single" w:sz="4" w:space="0" w:color="auto"/>
              <w:right w:val="single" w:sz="4" w:space="0" w:color="auto"/>
            </w:tcBorders>
            <w:vAlign w:val="center"/>
            <w:hideMark/>
          </w:tcPr>
          <w:p w14:paraId="2CF0A91D" w14:textId="77777777" w:rsidR="00146C6C" w:rsidRPr="00146C6C" w:rsidRDefault="00146C6C" w:rsidP="00146C6C">
            <w:pPr>
              <w:spacing w:after="0" w:line="240" w:lineRule="auto"/>
              <w:rPr>
                <w:rFonts w:ascii="Times New Roman" w:hAnsi="Times New Roman" w:cs="Times New Roman"/>
                <w:sz w:val="20"/>
                <w:szCs w:val="20"/>
              </w:rPr>
            </w:pPr>
          </w:p>
        </w:tc>
        <w:tc>
          <w:tcPr>
            <w:tcW w:w="897" w:type="pct"/>
            <w:vMerge/>
            <w:tcBorders>
              <w:top w:val="nil"/>
              <w:left w:val="single" w:sz="4" w:space="0" w:color="auto"/>
              <w:bottom w:val="single" w:sz="4" w:space="0" w:color="auto"/>
              <w:right w:val="single" w:sz="4" w:space="0" w:color="auto"/>
            </w:tcBorders>
            <w:vAlign w:val="center"/>
            <w:hideMark/>
          </w:tcPr>
          <w:p w14:paraId="27948C23" w14:textId="77777777" w:rsidR="00146C6C" w:rsidRPr="00146C6C" w:rsidRDefault="00146C6C" w:rsidP="00146C6C">
            <w:pPr>
              <w:spacing w:after="0" w:line="240" w:lineRule="auto"/>
              <w:rPr>
                <w:rFonts w:ascii="Times New Roman" w:hAnsi="Times New Roman" w:cs="Times New Roman"/>
                <w:sz w:val="20"/>
                <w:szCs w:val="20"/>
              </w:rPr>
            </w:pPr>
          </w:p>
        </w:tc>
        <w:tc>
          <w:tcPr>
            <w:tcW w:w="425" w:type="pct"/>
            <w:vMerge/>
            <w:tcBorders>
              <w:top w:val="nil"/>
              <w:left w:val="single" w:sz="4" w:space="0" w:color="auto"/>
              <w:bottom w:val="single" w:sz="4" w:space="0" w:color="auto"/>
              <w:right w:val="single" w:sz="4" w:space="0" w:color="auto"/>
            </w:tcBorders>
            <w:vAlign w:val="center"/>
            <w:hideMark/>
          </w:tcPr>
          <w:p w14:paraId="08D0E2F3" w14:textId="77777777" w:rsidR="00146C6C" w:rsidRPr="00146C6C" w:rsidRDefault="00146C6C" w:rsidP="00146C6C">
            <w:pPr>
              <w:spacing w:after="0" w:line="240" w:lineRule="auto"/>
              <w:rPr>
                <w:rFonts w:ascii="Times New Roman" w:hAnsi="Times New Roman" w:cs="Times New Roman"/>
                <w:sz w:val="20"/>
                <w:szCs w:val="20"/>
              </w:rPr>
            </w:pPr>
          </w:p>
        </w:tc>
        <w:tc>
          <w:tcPr>
            <w:tcW w:w="503" w:type="pct"/>
            <w:vMerge/>
            <w:tcBorders>
              <w:top w:val="nil"/>
              <w:left w:val="single" w:sz="4" w:space="0" w:color="auto"/>
              <w:bottom w:val="single" w:sz="4" w:space="0" w:color="auto"/>
              <w:right w:val="single" w:sz="4" w:space="0" w:color="auto"/>
            </w:tcBorders>
            <w:vAlign w:val="center"/>
            <w:hideMark/>
          </w:tcPr>
          <w:p w14:paraId="509F3BA6" w14:textId="77777777" w:rsidR="00146C6C" w:rsidRPr="00146C6C" w:rsidRDefault="00146C6C" w:rsidP="00146C6C">
            <w:pPr>
              <w:spacing w:after="0" w:line="240" w:lineRule="auto"/>
              <w:rPr>
                <w:rFonts w:ascii="Times New Roman" w:hAnsi="Times New Roman" w:cs="Times New Roman"/>
                <w:sz w:val="20"/>
                <w:szCs w:val="20"/>
              </w:rPr>
            </w:pPr>
          </w:p>
        </w:tc>
      </w:tr>
      <w:tr w:rsidR="00146C6C" w:rsidRPr="00146C6C" w14:paraId="066D69E7" w14:textId="77777777" w:rsidTr="002443EA">
        <w:trPr>
          <w:trHeight w:val="300"/>
        </w:trPr>
        <w:tc>
          <w:tcPr>
            <w:tcW w:w="72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34D52B8" w14:textId="77777777" w:rsidR="00146C6C" w:rsidRPr="00146C6C" w:rsidRDefault="00146C6C" w:rsidP="00146C6C">
            <w:pPr>
              <w:spacing w:after="0" w:line="240" w:lineRule="auto"/>
              <w:jc w:val="center"/>
              <w:rPr>
                <w:rFonts w:ascii="Times New Roman" w:hAnsi="Times New Roman" w:cs="Times New Roman"/>
                <w:sz w:val="20"/>
                <w:szCs w:val="20"/>
              </w:rPr>
            </w:pPr>
            <w:r w:rsidRPr="00146C6C">
              <w:rPr>
                <w:rFonts w:ascii="Times New Roman" w:hAnsi="Times New Roman" w:cs="Times New Roman"/>
                <w:sz w:val="20"/>
                <w:szCs w:val="20"/>
              </w:rPr>
              <w:t>B-C</w:t>
            </w:r>
            <w:r w:rsidRPr="002443EA">
              <w:rPr>
                <w:rFonts w:ascii="Times New Roman" w:hAnsi="Times New Roman" w:cs="Times New Roman"/>
                <w:sz w:val="20"/>
                <w:szCs w:val="20"/>
                <w:vertAlign w:val="subscript"/>
              </w:rPr>
              <w:t>2</w:t>
            </w:r>
          </w:p>
        </w:tc>
        <w:tc>
          <w:tcPr>
            <w:tcW w:w="740" w:type="pct"/>
            <w:tcBorders>
              <w:top w:val="nil"/>
              <w:left w:val="nil"/>
              <w:bottom w:val="single" w:sz="4" w:space="0" w:color="auto"/>
              <w:right w:val="single" w:sz="4" w:space="0" w:color="auto"/>
            </w:tcBorders>
            <w:shd w:val="clear" w:color="auto" w:fill="auto"/>
            <w:noWrap/>
            <w:vAlign w:val="center"/>
            <w:hideMark/>
          </w:tcPr>
          <w:p w14:paraId="08A7E5E5" w14:textId="77777777" w:rsidR="00146C6C" w:rsidRPr="00146C6C" w:rsidRDefault="00146C6C" w:rsidP="00146C6C">
            <w:pPr>
              <w:spacing w:after="0" w:line="240" w:lineRule="auto"/>
              <w:jc w:val="center"/>
              <w:rPr>
                <w:rFonts w:ascii="Times New Roman" w:hAnsi="Times New Roman" w:cs="Times New Roman"/>
                <w:sz w:val="20"/>
                <w:szCs w:val="20"/>
              </w:rPr>
            </w:pPr>
            <w:r w:rsidRPr="00146C6C">
              <w:rPr>
                <w:rFonts w:ascii="Times New Roman" w:hAnsi="Times New Roman" w:cs="Times New Roman"/>
                <w:sz w:val="20"/>
                <w:szCs w:val="20"/>
              </w:rPr>
              <w:t>95</w:t>
            </w:r>
          </w:p>
        </w:tc>
        <w:tc>
          <w:tcPr>
            <w:tcW w:w="118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C2B31FF" w14:textId="77777777" w:rsidR="00146C6C" w:rsidRPr="00146C6C" w:rsidRDefault="00146C6C" w:rsidP="00146C6C">
            <w:pPr>
              <w:spacing w:after="0" w:line="240" w:lineRule="auto"/>
              <w:jc w:val="center"/>
              <w:rPr>
                <w:rFonts w:ascii="Times New Roman" w:hAnsi="Times New Roman" w:cs="Times New Roman"/>
                <w:sz w:val="20"/>
                <w:szCs w:val="20"/>
              </w:rPr>
            </w:pPr>
            <w:r w:rsidRPr="00146C6C">
              <w:rPr>
                <w:rFonts w:ascii="Times New Roman" w:hAnsi="Times New Roman" w:cs="Times New Roman"/>
                <w:sz w:val="20"/>
                <w:szCs w:val="20"/>
              </w:rPr>
              <w:t>0.3%</w:t>
            </w:r>
          </w:p>
        </w:tc>
        <w:tc>
          <w:tcPr>
            <w:tcW w:w="52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029D922" w14:textId="77777777" w:rsidR="00146C6C" w:rsidRPr="00146C6C" w:rsidRDefault="00146C6C" w:rsidP="00146C6C">
            <w:pPr>
              <w:spacing w:after="0" w:line="240" w:lineRule="auto"/>
              <w:jc w:val="center"/>
              <w:rPr>
                <w:rFonts w:ascii="Times New Roman" w:hAnsi="Times New Roman" w:cs="Times New Roman"/>
                <w:sz w:val="20"/>
                <w:szCs w:val="20"/>
              </w:rPr>
            </w:pPr>
            <w:r w:rsidRPr="00146C6C">
              <w:rPr>
                <w:rFonts w:ascii="Times New Roman" w:hAnsi="Times New Roman" w:cs="Times New Roman"/>
                <w:sz w:val="20"/>
                <w:szCs w:val="20"/>
              </w:rPr>
              <w:t>4.4%</w:t>
            </w:r>
          </w:p>
        </w:tc>
        <w:tc>
          <w:tcPr>
            <w:tcW w:w="89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07BAA7F" w14:textId="77777777" w:rsidR="00146C6C" w:rsidRPr="00146C6C" w:rsidRDefault="00146C6C" w:rsidP="00146C6C">
            <w:pPr>
              <w:spacing w:after="0" w:line="240" w:lineRule="auto"/>
              <w:jc w:val="center"/>
              <w:rPr>
                <w:rFonts w:ascii="Times New Roman" w:hAnsi="Times New Roman" w:cs="Times New Roman"/>
                <w:sz w:val="20"/>
                <w:szCs w:val="20"/>
              </w:rPr>
            </w:pPr>
            <w:r w:rsidRPr="00146C6C">
              <w:rPr>
                <w:rFonts w:ascii="Times New Roman" w:hAnsi="Times New Roman" w:cs="Times New Roman"/>
                <w:sz w:val="20"/>
                <w:szCs w:val="20"/>
              </w:rPr>
              <w:t>0.5%</w:t>
            </w:r>
          </w:p>
        </w:tc>
        <w:tc>
          <w:tcPr>
            <w:tcW w:w="42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3488602" w14:textId="77777777" w:rsidR="00146C6C" w:rsidRPr="00146C6C" w:rsidRDefault="00146C6C" w:rsidP="00146C6C">
            <w:pPr>
              <w:spacing w:after="0" w:line="240" w:lineRule="auto"/>
              <w:jc w:val="center"/>
              <w:rPr>
                <w:rFonts w:ascii="Times New Roman" w:hAnsi="Times New Roman" w:cs="Times New Roman"/>
                <w:sz w:val="20"/>
                <w:szCs w:val="20"/>
              </w:rPr>
            </w:pPr>
            <w:r w:rsidRPr="00146C6C">
              <w:rPr>
                <w:rFonts w:ascii="Times New Roman" w:hAnsi="Times New Roman" w:cs="Times New Roman"/>
                <w:sz w:val="20"/>
                <w:szCs w:val="20"/>
              </w:rPr>
              <w:t>4.4%</w:t>
            </w:r>
          </w:p>
        </w:tc>
        <w:tc>
          <w:tcPr>
            <w:tcW w:w="50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049B339" w14:textId="77777777" w:rsidR="00146C6C" w:rsidRPr="00146C6C" w:rsidRDefault="00146C6C" w:rsidP="00146C6C">
            <w:pPr>
              <w:spacing w:after="0" w:line="240" w:lineRule="auto"/>
              <w:jc w:val="center"/>
              <w:rPr>
                <w:rFonts w:ascii="Times New Roman" w:hAnsi="Times New Roman" w:cs="Times New Roman"/>
                <w:sz w:val="20"/>
                <w:szCs w:val="20"/>
              </w:rPr>
            </w:pPr>
            <w:r w:rsidRPr="00146C6C">
              <w:rPr>
                <w:rFonts w:ascii="Times New Roman" w:hAnsi="Times New Roman" w:cs="Times New Roman"/>
                <w:sz w:val="20"/>
                <w:szCs w:val="20"/>
              </w:rPr>
              <w:t>1.8%</w:t>
            </w:r>
          </w:p>
        </w:tc>
      </w:tr>
      <w:tr w:rsidR="00146C6C" w:rsidRPr="00146C6C" w14:paraId="6D50A51F" w14:textId="77777777" w:rsidTr="002443EA">
        <w:trPr>
          <w:trHeight w:val="300"/>
        </w:trPr>
        <w:tc>
          <w:tcPr>
            <w:tcW w:w="720" w:type="pct"/>
            <w:vMerge/>
            <w:tcBorders>
              <w:top w:val="nil"/>
              <w:left w:val="single" w:sz="4" w:space="0" w:color="auto"/>
              <w:bottom w:val="single" w:sz="4" w:space="0" w:color="auto"/>
              <w:right w:val="single" w:sz="4" w:space="0" w:color="auto"/>
            </w:tcBorders>
            <w:vAlign w:val="center"/>
            <w:hideMark/>
          </w:tcPr>
          <w:p w14:paraId="2E846E61" w14:textId="77777777" w:rsidR="00146C6C" w:rsidRPr="00146C6C" w:rsidRDefault="00146C6C" w:rsidP="00146C6C">
            <w:pPr>
              <w:spacing w:after="0" w:line="240" w:lineRule="auto"/>
              <w:rPr>
                <w:rFonts w:ascii="Times New Roman" w:hAnsi="Times New Roman" w:cs="Times New Roman"/>
                <w:sz w:val="20"/>
                <w:szCs w:val="20"/>
              </w:rPr>
            </w:pPr>
          </w:p>
        </w:tc>
        <w:tc>
          <w:tcPr>
            <w:tcW w:w="740" w:type="pct"/>
            <w:tcBorders>
              <w:top w:val="nil"/>
              <w:left w:val="nil"/>
              <w:bottom w:val="single" w:sz="4" w:space="0" w:color="auto"/>
              <w:right w:val="single" w:sz="4" w:space="0" w:color="auto"/>
            </w:tcBorders>
            <w:shd w:val="clear" w:color="auto" w:fill="auto"/>
            <w:noWrap/>
            <w:vAlign w:val="center"/>
            <w:hideMark/>
          </w:tcPr>
          <w:p w14:paraId="2B9BEDE1" w14:textId="77777777" w:rsidR="00146C6C" w:rsidRPr="00146C6C" w:rsidRDefault="00146C6C" w:rsidP="00146C6C">
            <w:pPr>
              <w:spacing w:after="0" w:line="240" w:lineRule="auto"/>
              <w:jc w:val="center"/>
              <w:rPr>
                <w:rFonts w:ascii="Times New Roman" w:hAnsi="Times New Roman" w:cs="Times New Roman"/>
                <w:sz w:val="20"/>
                <w:szCs w:val="20"/>
              </w:rPr>
            </w:pPr>
            <w:r w:rsidRPr="00146C6C">
              <w:rPr>
                <w:rFonts w:ascii="Times New Roman" w:hAnsi="Times New Roman" w:cs="Times New Roman"/>
                <w:sz w:val="20"/>
                <w:szCs w:val="20"/>
              </w:rPr>
              <w:t>80</w:t>
            </w:r>
          </w:p>
        </w:tc>
        <w:tc>
          <w:tcPr>
            <w:tcW w:w="1187" w:type="pct"/>
            <w:vMerge/>
            <w:tcBorders>
              <w:top w:val="nil"/>
              <w:left w:val="single" w:sz="4" w:space="0" w:color="auto"/>
              <w:bottom w:val="single" w:sz="4" w:space="0" w:color="auto"/>
              <w:right w:val="single" w:sz="4" w:space="0" w:color="auto"/>
            </w:tcBorders>
            <w:vAlign w:val="center"/>
            <w:hideMark/>
          </w:tcPr>
          <w:p w14:paraId="180195AD" w14:textId="77777777" w:rsidR="00146C6C" w:rsidRPr="00146C6C" w:rsidRDefault="00146C6C" w:rsidP="00146C6C">
            <w:pPr>
              <w:spacing w:after="0" w:line="240" w:lineRule="auto"/>
              <w:rPr>
                <w:rFonts w:ascii="Times New Roman" w:hAnsi="Times New Roman" w:cs="Times New Roman"/>
                <w:sz w:val="20"/>
                <w:szCs w:val="20"/>
              </w:rPr>
            </w:pPr>
          </w:p>
        </w:tc>
        <w:tc>
          <w:tcPr>
            <w:tcW w:w="529" w:type="pct"/>
            <w:vMerge/>
            <w:tcBorders>
              <w:top w:val="nil"/>
              <w:left w:val="single" w:sz="4" w:space="0" w:color="auto"/>
              <w:bottom w:val="single" w:sz="4" w:space="0" w:color="auto"/>
              <w:right w:val="single" w:sz="4" w:space="0" w:color="auto"/>
            </w:tcBorders>
            <w:vAlign w:val="center"/>
            <w:hideMark/>
          </w:tcPr>
          <w:p w14:paraId="0FD7C586" w14:textId="77777777" w:rsidR="00146C6C" w:rsidRPr="00146C6C" w:rsidRDefault="00146C6C" w:rsidP="00146C6C">
            <w:pPr>
              <w:spacing w:after="0" w:line="240" w:lineRule="auto"/>
              <w:rPr>
                <w:rFonts w:ascii="Times New Roman" w:hAnsi="Times New Roman" w:cs="Times New Roman"/>
                <w:sz w:val="20"/>
                <w:szCs w:val="20"/>
              </w:rPr>
            </w:pPr>
          </w:p>
        </w:tc>
        <w:tc>
          <w:tcPr>
            <w:tcW w:w="897" w:type="pct"/>
            <w:vMerge/>
            <w:tcBorders>
              <w:top w:val="nil"/>
              <w:left w:val="single" w:sz="4" w:space="0" w:color="auto"/>
              <w:bottom w:val="single" w:sz="4" w:space="0" w:color="auto"/>
              <w:right w:val="single" w:sz="4" w:space="0" w:color="auto"/>
            </w:tcBorders>
            <w:vAlign w:val="center"/>
            <w:hideMark/>
          </w:tcPr>
          <w:p w14:paraId="63C15794" w14:textId="77777777" w:rsidR="00146C6C" w:rsidRPr="00146C6C" w:rsidRDefault="00146C6C" w:rsidP="00146C6C">
            <w:pPr>
              <w:spacing w:after="0" w:line="240" w:lineRule="auto"/>
              <w:rPr>
                <w:rFonts w:ascii="Times New Roman" w:hAnsi="Times New Roman" w:cs="Times New Roman"/>
                <w:sz w:val="20"/>
                <w:szCs w:val="20"/>
              </w:rPr>
            </w:pPr>
          </w:p>
        </w:tc>
        <w:tc>
          <w:tcPr>
            <w:tcW w:w="425" w:type="pct"/>
            <w:vMerge/>
            <w:tcBorders>
              <w:top w:val="nil"/>
              <w:left w:val="single" w:sz="4" w:space="0" w:color="auto"/>
              <w:bottom w:val="single" w:sz="4" w:space="0" w:color="auto"/>
              <w:right w:val="single" w:sz="4" w:space="0" w:color="auto"/>
            </w:tcBorders>
            <w:vAlign w:val="center"/>
            <w:hideMark/>
          </w:tcPr>
          <w:p w14:paraId="0B49C7EC" w14:textId="77777777" w:rsidR="00146C6C" w:rsidRPr="00146C6C" w:rsidRDefault="00146C6C" w:rsidP="00146C6C">
            <w:pPr>
              <w:spacing w:after="0" w:line="240" w:lineRule="auto"/>
              <w:rPr>
                <w:rFonts w:ascii="Times New Roman" w:hAnsi="Times New Roman" w:cs="Times New Roman"/>
                <w:sz w:val="20"/>
                <w:szCs w:val="20"/>
              </w:rPr>
            </w:pPr>
          </w:p>
        </w:tc>
        <w:tc>
          <w:tcPr>
            <w:tcW w:w="503" w:type="pct"/>
            <w:vMerge/>
            <w:tcBorders>
              <w:top w:val="nil"/>
              <w:left w:val="single" w:sz="4" w:space="0" w:color="auto"/>
              <w:bottom w:val="single" w:sz="4" w:space="0" w:color="auto"/>
              <w:right w:val="single" w:sz="4" w:space="0" w:color="auto"/>
            </w:tcBorders>
            <w:vAlign w:val="center"/>
            <w:hideMark/>
          </w:tcPr>
          <w:p w14:paraId="28876594" w14:textId="77777777" w:rsidR="00146C6C" w:rsidRPr="00146C6C" w:rsidRDefault="00146C6C" w:rsidP="00146C6C">
            <w:pPr>
              <w:spacing w:after="0" w:line="240" w:lineRule="auto"/>
              <w:rPr>
                <w:rFonts w:ascii="Times New Roman" w:hAnsi="Times New Roman" w:cs="Times New Roman"/>
                <w:sz w:val="20"/>
                <w:szCs w:val="20"/>
              </w:rPr>
            </w:pPr>
          </w:p>
        </w:tc>
      </w:tr>
      <w:tr w:rsidR="00146C6C" w:rsidRPr="00146C6C" w14:paraId="1B95896A" w14:textId="77777777" w:rsidTr="002443EA">
        <w:trPr>
          <w:trHeight w:val="300"/>
        </w:trPr>
        <w:tc>
          <w:tcPr>
            <w:tcW w:w="72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9DB859B" w14:textId="77777777" w:rsidR="00146C6C" w:rsidRPr="00146C6C" w:rsidRDefault="00146C6C" w:rsidP="00146C6C">
            <w:pPr>
              <w:spacing w:after="0" w:line="240" w:lineRule="auto"/>
              <w:jc w:val="center"/>
              <w:rPr>
                <w:rFonts w:ascii="Times New Roman" w:hAnsi="Times New Roman" w:cs="Times New Roman"/>
                <w:sz w:val="20"/>
                <w:szCs w:val="20"/>
              </w:rPr>
            </w:pPr>
            <w:r w:rsidRPr="00146C6C">
              <w:rPr>
                <w:rFonts w:ascii="Times New Roman" w:hAnsi="Times New Roman" w:cs="Times New Roman"/>
                <w:sz w:val="20"/>
                <w:szCs w:val="20"/>
              </w:rPr>
              <w:lastRenderedPageBreak/>
              <w:t>B-C</w:t>
            </w:r>
            <w:r w:rsidRPr="002443EA">
              <w:rPr>
                <w:rFonts w:ascii="Times New Roman" w:hAnsi="Times New Roman" w:cs="Times New Roman"/>
                <w:sz w:val="20"/>
                <w:szCs w:val="20"/>
                <w:vertAlign w:val="subscript"/>
              </w:rPr>
              <w:t>3</w:t>
            </w:r>
          </w:p>
        </w:tc>
        <w:tc>
          <w:tcPr>
            <w:tcW w:w="740" w:type="pct"/>
            <w:tcBorders>
              <w:top w:val="nil"/>
              <w:left w:val="nil"/>
              <w:bottom w:val="single" w:sz="4" w:space="0" w:color="auto"/>
              <w:right w:val="single" w:sz="4" w:space="0" w:color="auto"/>
            </w:tcBorders>
            <w:shd w:val="clear" w:color="auto" w:fill="auto"/>
            <w:noWrap/>
            <w:vAlign w:val="center"/>
            <w:hideMark/>
          </w:tcPr>
          <w:p w14:paraId="63937A15" w14:textId="77777777" w:rsidR="00146C6C" w:rsidRPr="00146C6C" w:rsidRDefault="00146C6C" w:rsidP="00146C6C">
            <w:pPr>
              <w:spacing w:after="0" w:line="240" w:lineRule="auto"/>
              <w:jc w:val="center"/>
              <w:rPr>
                <w:rFonts w:ascii="Times New Roman" w:hAnsi="Times New Roman" w:cs="Times New Roman"/>
                <w:sz w:val="20"/>
                <w:szCs w:val="20"/>
              </w:rPr>
            </w:pPr>
            <w:r w:rsidRPr="00146C6C">
              <w:rPr>
                <w:rFonts w:ascii="Times New Roman" w:hAnsi="Times New Roman" w:cs="Times New Roman"/>
                <w:sz w:val="20"/>
                <w:szCs w:val="20"/>
              </w:rPr>
              <w:t>95</w:t>
            </w:r>
          </w:p>
        </w:tc>
        <w:tc>
          <w:tcPr>
            <w:tcW w:w="118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BBF5D3C" w14:textId="77777777" w:rsidR="00146C6C" w:rsidRPr="00146C6C" w:rsidRDefault="00146C6C" w:rsidP="00146C6C">
            <w:pPr>
              <w:spacing w:after="0" w:line="240" w:lineRule="auto"/>
              <w:jc w:val="center"/>
              <w:rPr>
                <w:rFonts w:ascii="Times New Roman" w:hAnsi="Times New Roman" w:cs="Times New Roman"/>
                <w:sz w:val="20"/>
                <w:szCs w:val="20"/>
              </w:rPr>
            </w:pPr>
            <w:r w:rsidRPr="00146C6C">
              <w:rPr>
                <w:rFonts w:ascii="Times New Roman" w:hAnsi="Times New Roman" w:cs="Times New Roman"/>
                <w:sz w:val="20"/>
                <w:szCs w:val="20"/>
              </w:rPr>
              <w:t>0.3%</w:t>
            </w:r>
          </w:p>
        </w:tc>
        <w:tc>
          <w:tcPr>
            <w:tcW w:w="52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76885F6" w14:textId="77777777" w:rsidR="00146C6C" w:rsidRPr="00146C6C" w:rsidRDefault="00146C6C" w:rsidP="00146C6C">
            <w:pPr>
              <w:spacing w:after="0" w:line="240" w:lineRule="auto"/>
              <w:jc w:val="center"/>
              <w:rPr>
                <w:rFonts w:ascii="Times New Roman" w:hAnsi="Times New Roman" w:cs="Times New Roman"/>
                <w:sz w:val="20"/>
                <w:szCs w:val="20"/>
              </w:rPr>
            </w:pPr>
            <w:r w:rsidRPr="00146C6C">
              <w:rPr>
                <w:rFonts w:ascii="Times New Roman" w:hAnsi="Times New Roman" w:cs="Times New Roman"/>
                <w:sz w:val="20"/>
                <w:szCs w:val="20"/>
              </w:rPr>
              <w:t>2.5%</w:t>
            </w:r>
          </w:p>
        </w:tc>
        <w:tc>
          <w:tcPr>
            <w:tcW w:w="89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FE80CEE" w14:textId="77777777" w:rsidR="00146C6C" w:rsidRPr="00146C6C" w:rsidRDefault="00146C6C" w:rsidP="00146C6C">
            <w:pPr>
              <w:spacing w:after="0" w:line="240" w:lineRule="auto"/>
              <w:jc w:val="center"/>
              <w:rPr>
                <w:rFonts w:ascii="Times New Roman" w:hAnsi="Times New Roman" w:cs="Times New Roman"/>
                <w:sz w:val="20"/>
                <w:szCs w:val="20"/>
              </w:rPr>
            </w:pPr>
            <w:r w:rsidRPr="00146C6C">
              <w:rPr>
                <w:rFonts w:ascii="Times New Roman" w:hAnsi="Times New Roman" w:cs="Times New Roman"/>
                <w:sz w:val="20"/>
                <w:szCs w:val="20"/>
              </w:rPr>
              <w:t>0.5%</w:t>
            </w:r>
          </w:p>
        </w:tc>
        <w:tc>
          <w:tcPr>
            <w:tcW w:w="42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444C2C6" w14:textId="77777777" w:rsidR="00146C6C" w:rsidRPr="00146C6C" w:rsidRDefault="00146C6C" w:rsidP="00146C6C">
            <w:pPr>
              <w:spacing w:after="0" w:line="240" w:lineRule="auto"/>
              <w:jc w:val="center"/>
              <w:rPr>
                <w:rFonts w:ascii="Times New Roman" w:hAnsi="Times New Roman" w:cs="Times New Roman"/>
                <w:sz w:val="20"/>
                <w:szCs w:val="20"/>
              </w:rPr>
            </w:pPr>
            <w:r w:rsidRPr="00146C6C">
              <w:rPr>
                <w:rFonts w:ascii="Times New Roman" w:hAnsi="Times New Roman" w:cs="Times New Roman"/>
                <w:sz w:val="20"/>
                <w:szCs w:val="20"/>
              </w:rPr>
              <w:t>2.4%</w:t>
            </w:r>
          </w:p>
        </w:tc>
        <w:tc>
          <w:tcPr>
            <w:tcW w:w="50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CF12E9A" w14:textId="77777777" w:rsidR="00146C6C" w:rsidRPr="00146C6C" w:rsidRDefault="00146C6C" w:rsidP="00146C6C">
            <w:pPr>
              <w:spacing w:after="0" w:line="240" w:lineRule="auto"/>
              <w:jc w:val="center"/>
              <w:rPr>
                <w:rFonts w:ascii="Times New Roman" w:hAnsi="Times New Roman" w:cs="Times New Roman"/>
                <w:sz w:val="20"/>
                <w:szCs w:val="20"/>
              </w:rPr>
            </w:pPr>
            <w:r w:rsidRPr="00146C6C">
              <w:rPr>
                <w:rFonts w:ascii="Times New Roman" w:hAnsi="Times New Roman" w:cs="Times New Roman"/>
                <w:sz w:val="20"/>
                <w:szCs w:val="20"/>
              </w:rPr>
              <w:t>1.8%</w:t>
            </w:r>
          </w:p>
        </w:tc>
      </w:tr>
      <w:tr w:rsidR="00146C6C" w:rsidRPr="00146C6C" w14:paraId="290763A3" w14:textId="77777777" w:rsidTr="002443EA">
        <w:trPr>
          <w:trHeight w:val="300"/>
        </w:trPr>
        <w:tc>
          <w:tcPr>
            <w:tcW w:w="720" w:type="pct"/>
            <w:vMerge/>
            <w:tcBorders>
              <w:top w:val="nil"/>
              <w:left w:val="single" w:sz="4" w:space="0" w:color="auto"/>
              <w:bottom w:val="single" w:sz="4" w:space="0" w:color="auto"/>
              <w:right w:val="single" w:sz="4" w:space="0" w:color="auto"/>
            </w:tcBorders>
            <w:vAlign w:val="center"/>
            <w:hideMark/>
          </w:tcPr>
          <w:p w14:paraId="52C55537" w14:textId="77777777" w:rsidR="00146C6C" w:rsidRPr="00146C6C" w:rsidRDefault="00146C6C" w:rsidP="00146C6C">
            <w:pPr>
              <w:spacing w:after="0" w:line="240" w:lineRule="auto"/>
              <w:rPr>
                <w:rFonts w:ascii="Calibri" w:eastAsia="Times New Roman" w:hAnsi="Calibri" w:cs="Calibri"/>
                <w:color w:val="000000"/>
                <w:lang w:val="es-MX" w:eastAsia="es-MX"/>
              </w:rPr>
            </w:pPr>
          </w:p>
        </w:tc>
        <w:tc>
          <w:tcPr>
            <w:tcW w:w="740" w:type="pct"/>
            <w:tcBorders>
              <w:top w:val="nil"/>
              <w:left w:val="nil"/>
              <w:bottom w:val="single" w:sz="4" w:space="0" w:color="auto"/>
              <w:right w:val="single" w:sz="4" w:space="0" w:color="auto"/>
            </w:tcBorders>
            <w:shd w:val="clear" w:color="auto" w:fill="auto"/>
            <w:noWrap/>
            <w:vAlign w:val="center"/>
            <w:hideMark/>
          </w:tcPr>
          <w:p w14:paraId="72DCC2E8" w14:textId="77777777" w:rsidR="00146C6C" w:rsidRPr="00146C6C" w:rsidRDefault="00146C6C" w:rsidP="00146C6C">
            <w:pPr>
              <w:spacing w:after="0" w:line="240" w:lineRule="auto"/>
              <w:jc w:val="center"/>
              <w:rPr>
                <w:rFonts w:ascii="Calibri" w:eastAsia="Times New Roman" w:hAnsi="Calibri" w:cs="Calibri"/>
                <w:color w:val="000000"/>
                <w:lang w:val="es-MX" w:eastAsia="es-MX"/>
              </w:rPr>
            </w:pPr>
            <w:r w:rsidRPr="008347DF">
              <w:rPr>
                <w:rFonts w:ascii="Times New Roman" w:hAnsi="Times New Roman" w:cs="Times New Roman"/>
                <w:sz w:val="20"/>
                <w:szCs w:val="20"/>
              </w:rPr>
              <w:t>80</w:t>
            </w:r>
          </w:p>
        </w:tc>
        <w:tc>
          <w:tcPr>
            <w:tcW w:w="1187" w:type="pct"/>
            <w:vMerge/>
            <w:tcBorders>
              <w:top w:val="nil"/>
              <w:left w:val="single" w:sz="4" w:space="0" w:color="auto"/>
              <w:bottom w:val="single" w:sz="4" w:space="0" w:color="auto"/>
              <w:right w:val="single" w:sz="4" w:space="0" w:color="auto"/>
            </w:tcBorders>
            <w:vAlign w:val="center"/>
            <w:hideMark/>
          </w:tcPr>
          <w:p w14:paraId="1A2E3306" w14:textId="77777777" w:rsidR="00146C6C" w:rsidRPr="00146C6C" w:rsidRDefault="00146C6C" w:rsidP="00146C6C">
            <w:pPr>
              <w:spacing w:after="0" w:line="240" w:lineRule="auto"/>
              <w:rPr>
                <w:rFonts w:ascii="Calibri" w:eastAsia="Times New Roman" w:hAnsi="Calibri" w:cs="Calibri"/>
                <w:color w:val="000000"/>
                <w:lang w:val="es-MX" w:eastAsia="es-MX"/>
              </w:rPr>
            </w:pPr>
          </w:p>
        </w:tc>
        <w:tc>
          <w:tcPr>
            <w:tcW w:w="529" w:type="pct"/>
            <w:vMerge/>
            <w:tcBorders>
              <w:top w:val="nil"/>
              <w:left w:val="single" w:sz="4" w:space="0" w:color="auto"/>
              <w:bottom w:val="single" w:sz="4" w:space="0" w:color="auto"/>
              <w:right w:val="single" w:sz="4" w:space="0" w:color="auto"/>
            </w:tcBorders>
            <w:vAlign w:val="center"/>
            <w:hideMark/>
          </w:tcPr>
          <w:p w14:paraId="796820A7" w14:textId="77777777" w:rsidR="00146C6C" w:rsidRPr="00146C6C" w:rsidRDefault="00146C6C" w:rsidP="00146C6C">
            <w:pPr>
              <w:spacing w:after="0" w:line="240" w:lineRule="auto"/>
              <w:rPr>
                <w:rFonts w:ascii="Calibri" w:eastAsia="Times New Roman" w:hAnsi="Calibri" w:cs="Calibri"/>
                <w:color w:val="000000"/>
                <w:lang w:val="es-MX" w:eastAsia="es-MX"/>
              </w:rPr>
            </w:pPr>
          </w:p>
        </w:tc>
        <w:tc>
          <w:tcPr>
            <w:tcW w:w="897" w:type="pct"/>
            <w:vMerge/>
            <w:tcBorders>
              <w:top w:val="nil"/>
              <w:left w:val="single" w:sz="4" w:space="0" w:color="auto"/>
              <w:bottom w:val="single" w:sz="4" w:space="0" w:color="auto"/>
              <w:right w:val="single" w:sz="4" w:space="0" w:color="auto"/>
            </w:tcBorders>
            <w:vAlign w:val="center"/>
            <w:hideMark/>
          </w:tcPr>
          <w:p w14:paraId="2AB99EB4" w14:textId="77777777" w:rsidR="00146C6C" w:rsidRPr="00146C6C" w:rsidRDefault="00146C6C" w:rsidP="00146C6C">
            <w:pPr>
              <w:spacing w:after="0" w:line="240" w:lineRule="auto"/>
              <w:rPr>
                <w:rFonts w:ascii="Calibri" w:eastAsia="Times New Roman" w:hAnsi="Calibri" w:cs="Calibri"/>
                <w:color w:val="000000"/>
                <w:lang w:val="es-MX" w:eastAsia="es-MX"/>
              </w:rPr>
            </w:pPr>
          </w:p>
        </w:tc>
        <w:tc>
          <w:tcPr>
            <w:tcW w:w="425" w:type="pct"/>
            <w:vMerge/>
            <w:tcBorders>
              <w:top w:val="nil"/>
              <w:left w:val="single" w:sz="4" w:space="0" w:color="auto"/>
              <w:bottom w:val="single" w:sz="4" w:space="0" w:color="auto"/>
              <w:right w:val="single" w:sz="4" w:space="0" w:color="auto"/>
            </w:tcBorders>
            <w:vAlign w:val="center"/>
            <w:hideMark/>
          </w:tcPr>
          <w:p w14:paraId="2E0A38EE" w14:textId="77777777" w:rsidR="00146C6C" w:rsidRPr="00146C6C" w:rsidRDefault="00146C6C" w:rsidP="00146C6C">
            <w:pPr>
              <w:spacing w:after="0" w:line="240" w:lineRule="auto"/>
              <w:rPr>
                <w:rFonts w:ascii="Calibri" w:eastAsia="Times New Roman" w:hAnsi="Calibri" w:cs="Calibri"/>
                <w:color w:val="000000"/>
                <w:lang w:val="es-MX" w:eastAsia="es-MX"/>
              </w:rPr>
            </w:pPr>
          </w:p>
        </w:tc>
        <w:tc>
          <w:tcPr>
            <w:tcW w:w="503" w:type="pct"/>
            <w:vMerge/>
            <w:tcBorders>
              <w:top w:val="nil"/>
              <w:left w:val="single" w:sz="4" w:space="0" w:color="auto"/>
              <w:bottom w:val="single" w:sz="4" w:space="0" w:color="auto"/>
              <w:right w:val="single" w:sz="4" w:space="0" w:color="auto"/>
            </w:tcBorders>
            <w:vAlign w:val="center"/>
            <w:hideMark/>
          </w:tcPr>
          <w:p w14:paraId="5936DE9F" w14:textId="77777777" w:rsidR="00146C6C" w:rsidRPr="00146C6C" w:rsidRDefault="00146C6C" w:rsidP="00146C6C">
            <w:pPr>
              <w:spacing w:after="0" w:line="240" w:lineRule="auto"/>
              <w:rPr>
                <w:rFonts w:ascii="Calibri" w:eastAsia="Times New Roman" w:hAnsi="Calibri" w:cs="Calibri"/>
                <w:color w:val="000000"/>
                <w:lang w:val="es-MX" w:eastAsia="es-MX"/>
              </w:rPr>
            </w:pPr>
          </w:p>
        </w:tc>
      </w:tr>
      <w:tr w:rsidR="002443EA" w:rsidRPr="00146C6C" w14:paraId="41D957FB" w14:textId="77777777" w:rsidTr="00452611">
        <w:trPr>
          <w:trHeight w:val="300"/>
        </w:trPr>
        <w:tc>
          <w:tcPr>
            <w:tcW w:w="720" w:type="pct"/>
            <w:vMerge w:val="restart"/>
            <w:tcBorders>
              <w:top w:val="single" w:sz="4" w:space="0" w:color="auto"/>
              <w:left w:val="single" w:sz="4" w:space="0" w:color="auto"/>
              <w:right w:val="single" w:sz="4" w:space="0" w:color="auto"/>
            </w:tcBorders>
            <w:vAlign w:val="center"/>
          </w:tcPr>
          <w:p w14:paraId="73BF8D3B" w14:textId="30B68644" w:rsidR="002443EA" w:rsidRPr="00146C6C" w:rsidRDefault="002443EA" w:rsidP="002443EA">
            <w:pPr>
              <w:spacing w:after="0" w:line="240" w:lineRule="auto"/>
              <w:jc w:val="center"/>
              <w:rPr>
                <w:rFonts w:ascii="Calibri" w:eastAsia="Times New Roman" w:hAnsi="Calibri" w:cs="Calibri"/>
                <w:color w:val="000000"/>
                <w:lang w:val="es-MX" w:eastAsia="es-MX"/>
              </w:rPr>
            </w:pPr>
            <w:r>
              <w:rPr>
                <w:rFonts w:ascii="Times New Roman" w:hAnsi="Times New Roman" w:cs="Times New Roman"/>
                <w:sz w:val="20"/>
                <w:szCs w:val="20"/>
              </w:rPr>
              <w:t>C</w:t>
            </w:r>
            <w:r w:rsidRPr="00146C6C">
              <w:rPr>
                <w:rFonts w:ascii="Times New Roman" w:hAnsi="Times New Roman" w:cs="Times New Roman"/>
                <w:sz w:val="20"/>
                <w:szCs w:val="20"/>
              </w:rPr>
              <w:t>-C</w:t>
            </w:r>
            <w:r w:rsidRPr="002443EA">
              <w:rPr>
                <w:rFonts w:ascii="Times New Roman" w:hAnsi="Times New Roman" w:cs="Times New Roman"/>
                <w:sz w:val="20"/>
                <w:szCs w:val="20"/>
                <w:vertAlign w:val="subscript"/>
              </w:rPr>
              <w:t>1</w:t>
            </w:r>
          </w:p>
        </w:tc>
        <w:tc>
          <w:tcPr>
            <w:tcW w:w="740" w:type="pct"/>
            <w:tcBorders>
              <w:top w:val="single" w:sz="4" w:space="0" w:color="auto"/>
              <w:left w:val="nil"/>
              <w:bottom w:val="single" w:sz="4" w:space="0" w:color="auto"/>
              <w:right w:val="single" w:sz="4" w:space="0" w:color="auto"/>
            </w:tcBorders>
            <w:shd w:val="clear" w:color="auto" w:fill="auto"/>
            <w:noWrap/>
            <w:vAlign w:val="center"/>
          </w:tcPr>
          <w:p w14:paraId="169A0F24" w14:textId="4BACDA41" w:rsidR="002443EA" w:rsidRPr="00146C6C" w:rsidRDefault="00111DAD" w:rsidP="002443EA">
            <w:pPr>
              <w:spacing w:after="0" w:line="240" w:lineRule="auto"/>
              <w:jc w:val="center"/>
              <w:rPr>
                <w:rFonts w:ascii="Calibri" w:eastAsia="Times New Roman" w:hAnsi="Calibri" w:cs="Calibri"/>
                <w:color w:val="000000"/>
                <w:lang w:val="es-MX" w:eastAsia="es-MX"/>
              </w:rPr>
            </w:pPr>
            <w:r>
              <w:rPr>
                <w:rFonts w:ascii="Times New Roman" w:hAnsi="Times New Roman" w:cs="Times New Roman"/>
                <w:sz w:val="20"/>
                <w:szCs w:val="20"/>
              </w:rPr>
              <w:t>80</w:t>
            </w:r>
          </w:p>
        </w:tc>
        <w:tc>
          <w:tcPr>
            <w:tcW w:w="1187" w:type="pct"/>
            <w:vMerge w:val="restart"/>
            <w:tcBorders>
              <w:top w:val="single" w:sz="4" w:space="0" w:color="auto"/>
              <w:left w:val="single" w:sz="4" w:space="0" w:color="auto"/>
              <w:right w:val="single" w:sz="4" w:space="0" w:color="auto"/>
            </w:tcBorders>
            <w:vAlign w:val="center"/>
          </w:tcPr>
          <w:p w14:paraId="2F43918D" w14:textId="5988EB81" w:rsidR="002443EA" w:rsidRPr="00FB3DF9" w:rsidRDefault="000846E8" w:rsidP="002443EA">
            <w:pPr>
              <w:spacing w:after="0" w:line="240" w:lineRule="auto"/>
              <w:jc w:val="center"/>
              <w:rPr>
                <w:rFonts w:ascii="Times New Roman" w:hAnsi="Times New Roman" w:cs="Times New Roman"/>
                <w:sz w:val="20"/>
                <w:szCs w:val="20"/>
              </w:rPr>
            </w:pPr>
            <w:r w:rsidRPr="00FB3DF9">
              <w:rPr>
                <w:rFonts w:ascii="Times New Roman" w:hAnsi="Times New Roman" w:cs="Times New Roman"/>
                <w:sz w:val="20"/>
                <w:szCs w:val="20"/>
              </w:rPr>
              <w:t>8.5%</w:t>
            </w:r>
          </w:p>
        </w:tc>
        <w:tc>
          <w:tcPr>
            <w:tcW w:w="529" w:type="pct"/>
            <w:vMerge w:val="restart"/>
            <w:tcBorders>
              <w:top w:val="single" w:sz="4" w:space="0" w:color="auto"/>
              <w:left w:val="single" w:sz="4" w:space="0" w:color="auto"/>
              <w:right w:val="single" w:sz="4" w:space="0" w:color="auto"/>
            </w:tcBorders>
            <w:vAlign w:val="center"/>
          </w:tcPr>
          <w:p w14:paraId="4E338DE9" w14:textId="30CEFDDB" w:rsidR="002443EA" w:rsidRPr="00FB3DF9" w:rsidRDefault="00051974" w:rsidP="002443EA">
            <w:pPr>
              <w:spacing w:after="0" w:line="240" w:lineRule="auto"/>
              <w:jc w:val="center"/>
              <w:rPr>
                <w:rFonts w:ascii="Times New Roman" w:hAnsi="Times New Roman" w:cs="Times New Roman"/>
                <w:sz w:val="20"/>
                <w:szCs w:val="20"/>
              </w:rPr>
            </w:pPr>
            <w:r w:rsidRPr="00FB3DF9">
              <w:rPr>
                <w:rFonts w:ascii="Times New Roman" w:hAnsi="Times New Roman" w:cs="Times New Roman"/>
                <w:sz w:val="20"/>
                <w:szCs w:val="20"/>
              </w:rPr>
              <w:t>21.0%</w:t>
            </w:r>
          </w:p>
        </w:tc>
        <w:tc>
          <w:tcPr>
            <w:tcW w:w="897" w:type="pct"/>
            <w:vMerge w:val="restart"/>
            <w:tcBorders>
              <w:top w:val="single" w:sz="4" w:space="0" w:color="auto"/>
              <w:left w:val="single" w:sz="4" w:space="0" w:color="auto"/>
              <w:right w:val="single" w:sz="4" w:space="0" w:color="auto"/>
            </w:tcBorders>
            <w:vAlign w:val="center"/>
          </w:tcPr>
          <w:p w14:paraId="2AD80C9F" w14:textId="17DC8D8A" w:rsidR="002443EA" w:rsidRPr="00FB3DF9" w:rsidRDefault="00051974" w:rsidP="002443EA">
            <w:pPr>
              <w:spacing w:after="0" w:line="240" w:lineRule="auto"/>
              <w:jc w:val="center"/>
              <w:rPr>
                <w:rFonts w:ascii="Times New Roman" w:hAnsi="Times New Roman" w:cs="Times New Roman"/>
                <w:sz w:val="20"/>
                <w:szCs w:val="20"/>
              </w:rPr>
            </w:pPr>
            <w:r w:rsidRPr="00FB3DF9">
              <w:rPr>
                <w:rFonts w:ascii="Times New Roman" w:hAnsi="Times New Roman" w:cs="Times New Roman"/>
                <w:sz w:val="20"/>
                <w:szCs w:val="20"/>
              </w:rPr>
              <w:t>8.5%</w:t>
            </w:r>
          </w:p>
        </w:tc>
        <w:tc>
          <w:tcPr>
            <w:tcW w:w="425" w:type="pct"/>
            <w:vMerge w:val="restart"/>
            <w:tcBorders>
              <w:top w:val="single" w:sz="4" w:space="0" w:color="auto"/>
              <w:left w:val="single" w:sz="4" w:space="0" w:color="auto"/>
              <w:right w:val="single" w:sz="4" w:space="0" w:color="auto"/>
            </w:tcBorders>
            <w:vAlign w:val="center"/>
          </w:tcPr>
          <w:p w14:paraId="3D68F598" w14:textId="3C4AB97E" w:rsidR="002443EA" w:rsidRPr="00FB3DF9" w:rsidRDefault="00FB3DF9" w:rsidP="002443EA">
            <w:pPr>
              <w:spacing w:after="0" w:line="240" w:lineRule="auto"/>
              <w:jc w:val="center"/>
              <w:rPr>
                <w:rFonts w:ascii="Times New Roman" w:hAnsi="Times New Roman" w:cs="Times New Roman"/>
                <w:sz w:val="20"/>
                <w:szCs w:val="20"/>
              </w:rPr>
            </w:pPr>
            <w:r w:rsidRPr="00FB3DF9">
              <w:rPr>
                <w:rFonts w:ascii="Times New Roman" w:hAnsi="Times New Roman" w:cs="Times New Roman"/>
                <w:sz w:val="20"/>
                <w:szCs w:val="20"/>
              </w:rPr>
              <w:t>20.9%</w:t>
            </w:r>
          </w:p>
        </w:tc>
        <w:tc>
          <w:tcPr>
            <w:tcW w:w="503" w:type="pct"/>
            <w:vMerge w:val="restart"/>
            <w:tcBorders>
              <w:top w:val="single" w:sz="4" w:space="0" w:color="auto"/>
              <w:left w:val="single" w:sz="4" w:space="0" w:color="auto"/>
              <w:right w:val="single" w:sz="4" w:space="0" w:color="auto"/>
            </w:tcBorders>
            <w:vAlign w:val="center"/>
          </w:tcPr>
          <w:p w14:paraId="7EA2AD25" w14:textId="1E5A5E64" w:rsidR="002443EA" w:rsidRPr="00FB3DF9" w:rsidRDefault="000846E8" w:rsidP="002443EA">
            <w:pPr>
              <w:spacing w:after="0" w:line="240" w:lineRule="auto"/>
              <w:jc w:val="center"/>
              <w:rPr>
                <w:rFonts w:ascii="Times New Roman" w:hAnsi="Times New Roman" w:cs="Times New Roman"/>
                <w:sz w:val="20"/>
                <w:szCs w:val="20"/>
              </w:rPr>
            </w:pPr>
            <w:r w:rsidRPr="00FB3DF9">
              <w:rPr>
                <w:rFonts w:ascii="Times New Roman" w:hAnsi="Times New Roman" w:cs="Times New Roman"/>
                <w:sz w:val="20"/>
                <w:szCs w:val="20"/>
              </w:rPr>
              <w:t>8.1%</w:t>
            </w:r>
          </w:p>
        </w:tc>
      </w:tr>
      <w:tr w:rsidR="002443EA" w:rsidRPr="00146C6C" w14:paraId="4C3DA3BE" w14:textId="77777777" w:rsidTr="00452611">
        <w:trPr>
          <w:trHeight w:val="300"/>
        </w:trPr>
        <w:tc>
          <w:tcPr>
            <w:tcW w:w="720" w:type="pct"/>
            <w:vMerge/>
            <w:tcBorders>
              <w:left w:val="single" w:sz="4" w:space="0" w:color="auto"/>
              <w:bottom w:val="single" w:sz="4" w:space="0" w:color="auto"/>
              <w:right w:val="single" w:sz="4" w:space="0" w:color="auto"/>
            </w:tcBorders>
            <w:vAlign w:val="center"/>
          </w:tcPr>
          <w:p w14:paraId="58928F47" w14:textId="77777777" w:rsidR="002443EA" w:rsidRPr="00146C6C" w:rsidRDefault="002443EA" w:rsidP="002443EA">
            <w:pPr>
              <w:spacing w:after="0" w:line="240" w:lineRule="auto"/>
              <w:jc w:val="center"/>
              <w:rPr>
                <w:rFonts w:ascii="Calibri" w:eastAsia="Times New Roman" w:hAnsi="Calibri" w:cs="Calibri"/>
                <w:color w:val="000000"/>
                <w:lang w:val="es-MX" w:eastAsia="es-MX"/>
              </w:rPr>
            </w:pPr>
          </w:p>
        </w:tc>
        <w:tc>
          <w:tcPr>
            <w:tcW w:w="740" w:type="pct"/>
            <w:tcBorders>
              <w:top w:val="single" w:sz="4" w:space="0" w:color="auto"/>
              <w:left w:val="nil"/>
              <w:bottom w:val="single" w:sz="4" w:space="0" w:color="auto"/>
              <w:right w:val="single" w:sz="4" w:space="0" w:color="auto"/>
            </w:tcBorders>
            <w:shd w:val="clear" w:color="auto" w:fill="auto"/>
            <w:noWrap/>
            <w:vAlign w:val="center"/>
          </w:tcPr>
          <w:p w14:paraId="098F6E8A" w14:textId="15192D39" w:rsidR="002443EA" w:rsidRPr="00146C6C" w:rsidRDefault="00111DAD" w:rsidP="002443EA">
            <w:pPr>
              <w:spacing w:after="0" w:line="240" w:lineRule="auto"/>
              <w:jc w:val="center"/>
              <w:rPr>
                <w:rFonts w:ascii="Calibri" w:eastAsia="Times New Roman" w:hAnsi="Calibri" w:cs="Calibri"/>
                <w:color w:val="000000"/>
                <w:lang w:val="es-MX" w:eastAsia="es-MX"/>
              </w:rPr>
            </w:pPr>
            <w:r>
              <w:rPr>
                <w:rFonts w:ascii="Times New Roman" w:hAnsi="Times New Roman" w:cs="Times New Roman"/>
                <w:sz w:val="20"/>
                <w:szCs w:val="20"/>
              </w:rPr>
              <w:t>95</w:t>
            </w:r>
          </w:p>
        </w:tc>
        <w:tc>
          <w:tcPr>
            <w:tcW w:w="1187" w:type="pct"/>
            <w:vMerge/>
            <w:tcBorders>
              <w:left w:val="single" w:sz="4" w:space="0" w:color="auto"/>
              <w:bottom w:val="single" w:sz="4" w:space="0" w:color="auto"/>
              <w:right w:val="single" w:sz="4" w:space="0" w:color="auto"/>
            </w:tcBorders>
            <w:vAlign w:val="center"/>
          </w:tcPr>
          <w:p w14:paraId="5E904C25" w14:textId="77777777" w:rsidR="002443EA" w:rsidRPr="00146C6C" w:rsidRDefault="002443EA" w:rsidP="002443EA">
            <w:pPr>
              <w:spacing w:after="0" w:line="240" w:lineRule="auto"/>
              <w:jc w:val="center"/>
              <w:rPr>
                <w:rFonts w:ascii="Calibri" w:eastAsia="Times New Roman" w:hAnsi="Calibri" w:cs="Calibri"/>
                <w:color w:val="000000"/>
                <w:lang w:val="es-MX" w:eastAsia="es-MX"/>
              </w:rPr>
            </w:pPr>
          </w:p>
        </w:tc>
        <w:tc>
          <w:tcPr>
            <w:tcW w:w="529" w:type="pct"/>
            <w:vMerge/>
            <w:tcBorders>
              <w:left w:val="single" w:sz="4" w:space="0" w:color="auto"/>
              <w:bottom w:val="single" w:sz="4" w:space="0" w:color="auto"/>
              <w:right w:val="single" w:sz="4" w:space="0" w:color="auto"/>
            </w:tcBorders>
            <w:vAlign w:val="center"/>
          </w:tcPr>
          <w:p w14:paraId="60C60121" w14:textId="77777777" w:rsidR="002443EA" w:rsidRPr="00146C6C" w:rsidRDefault="002443EA" w:rsidP="002443EA">
            <w:pPr>
              <w:spacing w:after="0" w:line="240" w:lineRule="auto"/>
              <w:jc w:val="center"/>
              <w:rPr>
                <w:rFonts w:ascii="Calibri" w:eastAsia="Times New Roman" w:hAnsi="Calibri" w:cs="Calibri"/>
                <w:color w:val="000000"/>
                <w:lang w:val="es-MX" w:eastAsia="es-MX"/>
              </w:rPr>
            </w:pPr>
          </w:p>
        </w:tc>
        <w:tc>
          <w:tcPr>
            <w:tcW w:w="897" w:type="pct"/>
            <w:vMerge/>
            <w:tcBorders>
              <w:left w:val="single" w:sz="4" w:space="0" w:color="auto"/>
              <w:bottom w:val="single" w:sz="4" w:space="0" w:color="auto"/>
              <w:right w:val="single" w:sz="4" w:space="0" w:color="auto"/>
            </w:tcBorders>
            <w:vAlign w:val="center"/>
          </w:tcPr>
          <w:p w14:paraId="27263917" w14:textId="77777777" w:rsidR="002443EA" w:rsidRPr="00146C6C" w:rsidRDefault="002443EA" w:rsidP="002443EA">
            <w:pPr>
              <w:spacing w:after="0" w:line="240" w:lineRule="auto"/>
              <w:jc w:val="center"/>
              <w:rPr>
                <w:rFonts w:ascii="Calibri" w:eastAsia="Times New Roman" w:hAnsi="Calibri" w:cs="Calibri"/>
                <w:color w:val="000000"/>
                <w:lang w:val="es-MX" w:eastAsia="es-MX"/>
              </w:rPr>
            </w:pPr>
          </w:p>
        </w:tc>
        <w:tc>
          <w:tcPr>
            <w:tcW w:w="425" w:type="pct"/>
            <w:vMerge/>
            <w:tcBorders>
              <w:left w:val="single" w:sz="4" w:space="0" w:color="auto"/>
              <w:bottom w:val="single" w:sz="4" w:space="0" w:color="auto"/>
              <w:right w:val="single" w:sz="4" w:space="0" w:color="auto"/>
            </w:tcBorders>
            <w:vAlign w:val="center"/>
          </w:tcPr>
          <w:p w14:paraId="0068E2A1" w14:textId="77777777" w:rsidR="002443EA" w:rsidRPr="00146C6C" w:rsidRDefault="002443EA" w:rsidP="002443EA">
            <w:pPr>
              <w:spacing w:after="0" w:line="240" w:lineRule="auto"/>
              <w:jc w:val="center"/>
              <w:rPr>
                <w:rFonts w:ascii="Calibri" w:eastAsia="Times New Roman" w:hAnsi="Calibri" w:cs="Calibri"/>
                <w:color w:val="000000"/>
                <w:lang w:val="es-MX" w:eastAsia="es-MX"/>
              </w:rPr>
            </w:pPr>
          </w:p>
        </w:tc>
        <w:tc>
          <w:tcPr>
            <w:tcW w:w="503" w:type="pct"/>
            <w:vMerge/>
            <w:tcBorders>
              <w:left w:val="single" w:sz="4" w:space="0" w:color="auto"/>
              <w:bottom w:val="single" w:sz="4" w:space="0" w:color="auto"/>
              <w:right w:val="single" w:sz="4" w:space="0" w:color="auto"/>
            </w:tcBorders>
            <w:vAlign w:val="center"/>
          </w:tcPr>
          <w:p w14:paraId="52CAE19A" w14:textId="77777777" w:rsidR="002443EA" w:rsidRPr="00146C6C" w:rsidRDefault="002443EA" w:rsidP="002443EA">
            <w:pPr>
              <w:spacing w:after="0" w:line="240" w:lineRule="auto"/>
              <w:jc w:val="center"/>
              <w:rPr>
                <w:rFonts w:ascii="Calibri" w:eastAsia="Times New Roman" w:hAnsi="Calibri" w:cs="Calibri"/>
                <w:color w:val="000000"/>
                <w:lang w:val="es-MX" w:eastAsia="es-MX"/>
              </w:rPr>
            </w:pPr>
          </w:p>
        </w:tc>
      </w:tr>
      <w:tr w:rsidR="004C4C43" w:rsidRPr="00146C6C" w14:paraId="4CBE8352" w14:textId="77777777" w:rsidTr="00E41AE4">
        <w:trPr>
          <w:trHeight w:val="300"/>
        </w:trPr>
        <w:tc>
          <w:tcPr>
            <w:tcW w:w="720" w:type="pct"/>
            <w:vMerge w:val="restart"/>
            <w:tcBorders>
              <w:top w:val="single" w:sz="4" w:space="0" w:color="auto"/>
              <w:left w:val="single" w:sz="4" w:space="0" w:color="auto"/>
              <w:right w:val="single" w:sz="4" w:space="0" w:color="auto"/>
            </w:tcBorders>
            <w:vAlign w:val="center"/>
          </w:tcPr>
          <w:p w14:paraId="3CE57F30" w14:textId="58BAD859" w:rsidR="004C4C43" w:rsidRPr="00146C6C" w:rsidRDefault="004C4C43" w:rsidP="004C4C43">
            <w:pPr>
              <w:spacing w:after="0" w:line="240" w:lineRule="auto"/>
              <w:jc w:val="center"/>
              <w:rPr>
                <w:rFonts w:ascii="Calibri" w:eastAsia="Times New Roman" w:hAnsi="Calibri" w:cs="Calibri"/>
                <w:color w:val="000000"/>
                <w:lang w:val="es-MX" w:eastAsia="es-MX"/>
              </w:rPr>
            </w:pPr>
            <w:r>
              <w:rPr>
                <w:rFonts w:ascii="Times New Roman" w:hAnsi="Times New Roman" w:cs="Times New Roman"/>
                <w:sz w:val="20"/>
                <w:szCs w:val="20"/>
              </w:rPr>
              <w:t>C</w:t>
            </w:r>
            <w:r w:rsidRPr="00146C6C">
              <w:rPr>
                <w:rFonts w:ascii="Times New Roman" w:hAnsi="Times New Roman" w:cs="Times New Roman"/>
                <w:sz w:val="20"/>
                <w:szCs w:val="20"/>
              </w:rPr>
              <w:t>-C</w:t>
            </w:r>
            <w:r w:rsidRPr="002443EA">
              <w:rPr>
                <w:rFonts w:ascii="Times New Roman" w:hAnsi="Times New Roman" w:cs="Times New Roman"/>
                <w:sz w:val="20"/>
                <w:szCs w:val="20"/>
                <w:vertAlign w:val="subscript"/>
              </w:rPr>
              <w:t>2</w:t>
            </w:r>
          </w:p>
        </w:tc>
        <w:tc>
          <w:tcPr>
            <w:tcW w:w="740" w:type="pct"/>
            <w:tcBorders>
              <w:top w:val="single" w:sz="4" w:space="0" w:color="auto"/>
              <w:left w:val="nil"/>
              <w:bottom w:val="single" w:sz="4" w:space="0" w:color="auto"/>
              <w:right w:val="single" w:sz="4" w:space="0" w:color="auto"/>
            </w:tcBorders>
            <w:shd w:val="clear" w:color="auto" w:fill="auto"/>
            <w:noWrap/>
            <w:vAlign w:val="center"/>
          </w:tcPr>
          <w:p w14:paraId="4B4D341F" w14:textId="0C72BBDB" w:rsidR="004C4C43" w:rsidRPr="00146C6C" w:rsidRDefault="00111DAD" w:rsidP="004C4C43">
            <w:pPr>
              <w:spacing w:after="0" w:line="240" w:lineRule="auto"/>
              <w:jc w:val="center"/>
              <w:rPr>
                <w:rFonts w:ascii="Calibri" w:eastAsia="Times New Roman" w:hAnsi="Calibri" w:cs="Calibri"/>
                <w:color w:val="000000"/>
                <w:lang w:val="es-MX" w:eastAsia="es-MX"/>
              </w:rPr>
            </w:pPr>
            <w:r>
              <w:rPr>
                <w:rFonts w:ascii="Times New Roman" w:hAnsi="Times New Roman" w:cs="Times New Roman"/>
                <w:sz w:val="20"/>
                <w:szCs w:val="20"/>
              </w:rPr>
              <w:t>80</w:t>
            </w:r>
          </w:p>
        </w:tc>
        <w:tc>
          <w:tcPr>
            <w:tcW w:w="1187" w:type="pct"/>
            <w:vMerge w:val="restart"/>
            <w:tcBorders>
              <w:top w:val="single" w:sz="4" w:space="0" w:color="auto"/>
              <w:left w:val="single" w:sz="4" w:space="0" w:color="auto"/>
              <w:right w:val="single" w:sz="4" w:space="0" w:color="auto"/>
            </w:tcBorders>
            <w:vAlign w:val="center"/>
          </w:tcPr>
          <w:p w14:paraId="6BD56160" w14:textId="47E1AB23" w:rsidR="004C4C43" w:rsidRPr="00146C6C" w:rsidRDefault="004C4C43" w:rsidP="004C4C43">
            <w:pPr>
              <w:spacing w:after="0" w:line="240" w:lineRule="auto"/>
              <w:jc w:val="center"/>
              <w:rPr>
                <w:rFonts w:ascii="Calibri" w:eastAsia="Times New Roman" w:hAnsi="Calibri" w:cs="Calibri"/>
                <w:color w:val="000000"/>
                <w:lang w:val="es-MX" w:eastAsia="es-MX"/>
              </w:rPr>
            </w:pPr>
            <w:r w:rsidRPr="00FB3DF9">
              <w:rPr>
                <w:rFonts w:ascii="Times New Roman" w:hAnsi="Times New Roman" w:cs="Times New Roman"/>
                <w:sz w:val="20"/>
                <w:szCs w:val="20"/>
              </w:rPr>
              <w:t>8.5%</w:t>
            </w:r>
          </w:p>
        </w:tc>
        <w:tc>
          <w:tcPr>
            <w:tcW w:w="529" w:type="pct"/>
            <w:vMerge w:val="restart"/>
            <w:tcBorders>
              <w:top w:val="single" w:sz="4" w:space="0" w:color="auto"/>
              <w:left w:val="single" w:sz="4" w:space="0" w:color="auto"/>
              <w:right w:val="single" w:sz="4" w:space="0" w:color="auto"/>
            </w:tcBorders>
            <w:vAlign w:val="center"/>
          </w:tcPr>
          <w:p w14:paraId="74059117" w14:textId="0C310EE2" w:rsidR="004C4C43" w:rsidRPr="00146C6C" w:rsidRDefault="00615379" w:rsidP="004C4C43">
            <w:pPr>
              <w:spacing w:after="0" w:line="240" w:lineRule="auto"/>
              <w:jc w:val="center"/>
              <w:rPr>
                <w:rFonts w:ascii="Calibri" w:eastAsia="Times New Roman" w:hAnsi="Calibri" w:cs="Calibri"/>
                <w:color w:val="000000"/>
                <w:lang w:val="es-MX" w:eastAsia="es-MX"/>
              </w:rPr>
            </w:pPr>
            <w:r>
              <w:rPr>
                <w:rFonts w:ascii="Times New Roman" w:hAnsi="Times New Roman" w:cs="Times New Roman"/>
                <w:sz w:val="20"/>
                <w:szCs w:val="20"/>
              </w:rPr>
              <w:t>24.9</w:t>
            </w:r>
            <w:r w:rsidR="004C4C43" w:rsidRPr="00FB3DF9">
              <w:rPr>
                <w:rFonts w:ascii="Times New Roman" w:hAnsi="Times New Roman" w:cs="Times New Roman"/>
                <w:sz w:val="20"/>
                <w:szCs w:val="20"/>
              </w:rPr>
              <w:t>%</w:t>
            </w:r>
          </w:p>
        </w:tc>
        <w:tc>
          <w:tcPr>
            <w:tcW w:w="897" w:type="pct"/>
            <w:vMerge w:val="restart"/>
            <w:tcBorders>
              <w:top w:val="single" w:sz="4" w:space="0" w:color="auto"/>
              <w:left w:val="single" w:sz="4" w:space="0" w:color="auto"/>
              <w:right w:val="single" w:sz="4" w:space="0" w:color="auto"/>
            </w:tcBorders>
            <w:vAlign w:val="center"/>
          </w:tcPr>
          <w:p w14:paraId="149C0AE1" w14:textId="69575627" w:rsidR="004C4C43" w:rsidRPr="00146C6C" w:rsidRDefault="004C4C43" w:rsidP="00615379">
            <w:pPr>
              <w:spacing w:after="0" w:line="240" w:lineRule="auto"/>
              <w:jc w:val="center"/>
              <w:rPr>
                <w:rFonts w:ascii="Calibri" w:eastAsia="Times New Roman" w:hAnsi="Calibri" w:cs="Calibri"/>
                <w:color w:val="000000"/>
                <w:lang w:val="es-MX" w:eastAsia="es-MX"/>
              </w:rPr>
            </w:pPr>
            <w:r w:rsidRPr="00FB3DF9">
              <w:rPr>
                <w:rFonts w:ascii="Times New Roman" w:hAnsi="Times New Roman" w:cs="Times New Roman"/>
                <w:sz w:val="20"/>
                <w:szCs w:val="20"/>
              </w:rPr>
              <w:t>8.</w:t>
            </w:r>
            <w:r w:rsidR="00615379">
              <w:rPr>
                <w:rFonts w:ascii="Times New Roman" w:hAnsi="Times New Roman" w:cs="Times New Roman"/>
                <w:sz w:val="20"/>
                <w:szCs w:val="20"/>
              </w:rPr>
              <w:t>3</w:t>
            </w:r>
            <w:r w:rsidRPr="00FB3DF9">
              <w:rPr>
                <w:rFonts w:ascii="Times New Roman" w:hAnsi="Times New Roman" w:cs="Times New Roman"/>
                <w:sz w:val="20"/>
                <w:szCs w:val="20"/>
              </w:rPr>
              <w:t>%</w:t>
            </w:r>
          </w:p>
        </w:tc>
        <w:tc>
          <w:tcPr>
            <w:tcW w:w="425" w:type="pct"/>
            <w:vMerge w:val="restart"/>
            <w:tcBorders>
              <w:top w:val="single" w:sz="4" w:space="0" w:color="auto"/>
              <w:left w:val="single" w:sz="4" w:space="0" w:color="auto"/>
              <w:right w:val="single" w:sz="4" w:space="0" w:color="auto"/>
            </w:tcBorders>
            <w:vAlign w:val="center"/>
          </w:tcPr>
          <w:p w14:paraId="415A2664" w14:textId="20AFC777" w:rsidR="004C4C43" w:rsidRPr="00146C6C" w:rsidRDefault="004C4C43" w:rsidP="00615379">
            <w:pPr>
              <w:spacing w:after="0" w:line="240" w:lineRule="auto"/>
              <w:jc w:val="center"/>
              <w:rPr>
                <w:rFonts w:ascii="Calibri" w:eastAsia="Times New Roman" w:hAnsi="Calibri" w:cs="Calibri"/>
                <w:color w:val="000000"/>
                <w:lang w:val="es-MX" w:eastAsia="es-MX"/>
              </w:rPr>
            </w:pPr>
            <w:r w:rsidRPr="00FB3DF9">
              <w:rPr>
                <w:rFonts w:ascii="Times New Roman" w:hAnsi="Times New Roman" w:cs="Times New Roman"/>
                <w:sz w:val="20"/>
                <w:szCs w:val="20"/>
              </w:rPr>
              <w:t>2</w:t>
            </w:r>
            <w:r w:rsidR="00615379">
              <w:rPr>
                <w:rFonts w:ascii="Times New Roman" w:hAnsi="Times New Roman" w:cs="Times New Roman"/>
                <w:sz w:val="20"/>
                <w:szCs w:val="20"/>
              </w:rPr>
              <w:t>5</w:t>
            </w:r>
            <w:r w:rsidRPr="00FB3DF9">
              <w:rPr>
                <w:rFonts w:ascii="Times New Roman" w:hAnsi="Times New Roman" w:cs="Times New Roman"/>
                <w:sz w:val="20"/>
                <w:szCs w:val="20"/>
              </w:rPr>
              <w:t>%</w:t>
            </w:r>
          </w:p>
        </w:tc>
        <w:tc>
          <w:tcPr>
            <w:tcW w:w="503" w:type="pct"/>
            <w:vMerge w:val="restart"/>
            <w:tcBorders>
              <w:top w:val="single" w:sz="4" w:space="0" w:color="auto"/>
              <w:left w:val="single" w:sz="4" w:space="0" w:color="auto"/>
              <w:right w:val="single" w:sz="4" w:space="0" w:color="auto"/>
            </w:tcBorders>
            <w:vAlign w:val="center"/>
          </w:tcPr>
          <w:p w14:paraId="3A7F9D33" w14:textId="0C498D67" w:rsidR="004C4C43" w:rsidRPr="00146C6C" w:rsidRDefault="004C4C43" w:rsidP="004C4C43">
            <w:pPr>
              <w:spacing w:after="0" w:line="360" w:lineRule="auto"/>
              <w:jc w:val="center"/>
              <w:rPr>
                <w:rFonts w:ascii="Calibri" w:eastAsia="Times New Roman" w:hAnsi="Calibri" w:cs="Calibri"/>
                <w:color w:val="000000"/>
                <w:lang w:val="es-MX" w:eastAsia="es-MX"/>
              </w:rPr>
            </w:pPr>
            <w:r w:rsidRPr="00615379">
              <w:rPr>
                <w:rFonts w:ascii="Times New Roman" w:hAnsi="Times New Roman" w:cs="Times New Roman"/>
                <w:sz w:val="20"/>
                <w:szCs w:val="20"/>
              </w:rPr>
              <w:t>7.5%</w:t>
            </w:r>
          </w:p>
        </w:tc>
      </w:tr>
      <w:tr w:rsidR="004C4C43" w:rsidRPr="00146C6C" w14:paraId="1A0EA12B" w14:textId="77777777" w:rsidTr="00E41AE4">
        <w:trPr>
          <w:trHeight w:val="300"/>
        </w:trPr>
        <w:tc>
          <w:tcPr>
            <w:tcW w:w="720" w:type="pct"/>
            <w:vMerge/>
            <w:tcBorders>
              <w:left w:val="single" w:sz="4" w:space="0" w:color="auto"/>
              <w:bottom w:val="single" w:sz="4" w:space="0" w:color="auto"/>
              <w:right w:val="single" w:sz="4" w:space="0" w:color="auto"/>
            </w:tcBorders>
            <w:vAlign w:val="center"/>
          </w:tcPr>
          <w:p w14:paraId="77C41E69" w14:textId="77777777" w:rsidR="004C4C43" w:rsidRPr="00146C6C" w:rsidRDefault="004C4C43" w:rsidP="004C4C43">
            <w:pPr>
              <w:spacing w:after="0" w:line="240" w:lineRule="auto"/>
              <w:jc w:val="center"/>
              <w:rPr>
                <w:rFonts w:ascii="Calibri" w:eastAsia="Times New Roman" w:hAnsi="Calibri" w:cs="Calibri"/>
                <w:color w:val="000000"/>
                <w:lang w:val="es-MX" w:eastAsia="es-MX"/>
              </w:rPr>
            </w:pPr>
          </w:p>
        </w:tc>
        <w:tc>
          <w:tcPr>
            <w:tcW w:w="740" w:type="pct"/>
            <w:tcBorders>
              <w:top w:val="single" w:sz="4" w:space="0" w:color="auto"/>
              <w:left w:val="nil"/>
              <w:bottom w:val="single" w:sz="4" w:space="0" w:color="auto"/>
              <w:right w:val="single" w:sz="4" w:space="0" w:color="auto"/>
            </w:tcBorders>
            <w:shd w:val="clear" w:color="auto" w:fill="auto"/>
            <w:noWrap/>
            <w:vAlign w:val="center"/>
          </w:tcPr>
          <w:p w14:paraId="39CFA904" w14:textId="74BDBCA1" w:rsidR="004C4C43" w:rsidRPr="00146C6C" w:rsidRDefault="00111DAD" w:rsidP="004C4C43">
            <w:pPr>
              <w:spacing w:after="0" w:line="240" w:lineRule="auto"/>
              <w:jc w:val="center"/>
              <w:rPr>
                <w:rFonts w:ascii="Calibri" w:eastAsia="Times New Roman" w:hAnsi="Calibri" w:cs="Calibri"/>
                <w:color w:val="000000"/>
                <w:lang w:val="es-MX" w:eastAsia="es-MX"/>
              </w:rPr>
            </w:pPr>
            <w:r>
              <w:rPr>
                <w:rFonts w:ascii="Times New Roman" w:hAnsi="Times New Roman" w:cs="Times New Roman"/>
                <w:sz w:val="20"/>
                <w:szCs w:val="20"/>
              </w:rPr>
              <w:t>95</w:t>
            </w:r>
          </w:p>
        </w:tc>
        <w:tc>
          <w:tcPr>
            <w:tcW w:w="1187" w:type="pct"/>
            <w:vMerge/>
            <w:tcBorders>
              <w:left w:val="single" w:sz="4" w:space="0" w:color="auto"/>
              <w:bottom w:val="single" w:sz="4" w:space="0" w:color="auto"/>
              <w:right w:val="single" w:sz="4" w:space="0" w:color="auto"/>
            </w:tcBorders>
            <w:vAlign w:val="center"/>
          </w:tcPr>
          <w:p w14:paraId="6E93D67E" w14:textId="77777777" w:rsidR="004C4C43" w:rsidRPr="00146C6C" w:rsidRDefault="004C4C43" w:rsidP="004C4C43">
            <w:pPr>
              <w:spacing w:after="0" w:line="240" w:lineRule="auto"/>
              <w:jc w:val="center"/>
              <w:rPr>
                <w:rFonts w:ascii="Calibri" w:eastAsia="Times New Roman" w:hAnsi="Calibri" w:cs="Calibri"/>
                <w:color w:val="000000"/>
                <w:lang w:val="es-MX" w:eastAsia="es-MX"/>
              </w:rPr>
            </w:pPr>
          </w:p>
        </w:tc>
        <w:tc>
          <w:tcPr>
            <w:tcW w:w="529" w:type="pct"/>
            <w:vMerge/>
            <w:tcBorders>
              <w:left w:val="single" w:sz="4" w:space="0" w:color="auto"/>
              <w:bottom w:val="single" w:sz="4" w:space="0" w:color="auto"/>
              <w:right w:val="single" w:sz="4" w:space="0" w:color="auto"/>
            </w:tcBorders>
            <w:vAlign w:val="center"/>
          </w:tcPr>
          <w:p w14:paraId="38988A06" w14:textId="77777777" w:rsidR="004C4C43" w:rsidRPr="00146C6C" w:rsidRDefault="004C4C43" w:rsidP="004C4C43">
            <w:pPr>
              <w:spacing w:after="0" w:line="240" w:lineRule="auto"/>
              <w:jc w:val="center"/>
              <w:rPr>
                <w:rFonts w:ascii="Calibri" w:eastAsia="Times New Roman" w:hAnsi="Calibri" w:cs="Calibri"/>
                <w:color w:val="000000"/>
                <w:lang w:val="es-MX" w:eastAsia="es-MX"/>
              </w:rPr>
            </w:pPr>
          </w:p>
        </w:tc>
        <w:tc>
          <w:tcPr>
            <w:tcW w:w="897" w:type="pct"/>
            <w:vMerge/>
            <w:tcBorders>
              <w:left w:val="single" w:sz="4" w:space="0" w:color="auto"/>
              <w:bottom w:val="single" w:sz="4" w:space="0" w:color="auto"/>
              <w:right w:val="single" w:sz="4" w:space="0" w:color="auto"/>
            </w:tcBorders>
            <w:vAlign w:val="center"/>
          </w:tcPr>
          <w:p w14:paraId="4EF3D189" w14:textId="77777777" w:rsidR="004C4C43" w:rsidRPr="00146C6C" w:rsidRDefault="004C4C43" w:rsidP="004C4C43">
            <w:pPr>
              <w:spacing w:after="0" w:line="240" w:lineRule="auto"/>
              <w:jc w:val="center"/>
              <w:rPr>
                <w:rFonts w:ascii="Calibri" w:eastAsia="Times New Roman" w:hAnsi="Calibri" w:cs="Calibri"/>
                <w:color w:val="000000"/>
                <w:lang w:val="es-MX" w:eastAsia="es-MX"/>
              </w:rPr>
            </w:pPr>
          </w:p>
        </w:tc>
        <w:tc>
          <w:tcPr>
            <w:tcW w:w="425" w:type="pct"/>
            <w:vMerge/>
            <w:tcBorders>
              <w:left w:val="single" w:sz="4" w:space="0" w:color="auto"/>
              <w:bottom w:val="single" w:sz="4" w:space="0" w:color="auto"/>
              <w:right w:val="single" w:sz="4" w:space="0" w:color="auto"/>
            </w:tcBorders>
            <w:vAlign w:val="center"/>
          </w:tcPr>
          <w:p w14:paraId="7ABA47F0" w14:textId="77777777" w:rsidR="004C4C43" w:rsidRPr="00146C6C" w:rsidRDefault="004C4C43" w:rsidP="004C4C43">
            <w:pPr>
              <w:spacing w:after="0" w:line="240" w:lineRule="auto"/>
              <w:jc w:val="center"/>
              <w:rPr>
                <w:rFonts w:ascii="Calibri" w:eastAsia="Times New Roman" w:hAnsi="Calibri" w:cs="Calibri"/>
                <w:color w:val="000000"/>
                <w:lang w:val="es-MX" w:eastAsia="es-MX"/>
              </w:rPr>
            </w:pPr>
          </w:p>
        </w:tc>
        <w:tc>
          <w:tcPr>
            <w:tcW w:w="503" w:type="pct"/>
            <w:vMerge/>
            <w:tcBorders>
              <w:left w:val="single" w:sz="4" w:space="0" w:color="auto"/>
              <w:bottom w:val="single" w:sz="4" w:space="0" w:color="auto"/>
              <w:right w:val="single" w:sz="4" w:space="0" w:color="auto"/>
            </w:tcBorders>
            <w:vAlign w:val="center"/>
          </w:tcPr>
          <w:p w14:paraId="5766B3DA" w14:textId="77777777" w:rsidR="004C4C43" w:rsidRPr="00146C6C" w:rsidRDefault="004C4C43" w:rsidP="004C4C43">
            <w:pPr>
              <w:spacing w:after="0" w:line="240" w:lineRule="auto"/>
              <w:jc w:val="center"/>
              <w:rPr>
                <w:rFonts w:ascii="Calibri" w:eastAsia="Times New Roman" w:hAnsi="Calibri" w:cs="Calibri"/>
                <w:color w:val="000000"/>
                <w:lang w:val="es-MX" w:eastAsia="es-MX"/>
              </w:rPr>
            </w:pPr>
          </w:p>
        </w:tc>
      </w:tr>
      <w:tr w:rsidR="00615379" w:rsidRPr="00146C6C" w14:paraId="7B519659" w14:textId="77777777" w:rsidTr="000064A4">
        <w:trPr>
          <w:trHeight w:val="300"/>
        </w:trPr>
        <w:tc>
          <w:tcPr>
            <w:tcW w:w="720" w:type="pct"/>
            <w:vMerge w:val="restart"/>
            <w:tcBorders>
              <w:top w:val="single" w:sz="4" w:space="0" w:color="auto"/>
              <w:left w:val="single" w:sz="4" w:space="0" w:color="auto"/>
              <w:right w:val="single" w:sz="4" w:space="0" w:color="auto"/>
            </w:tcBorders>
            <w:vAlign w:val="center"/>
          </w:tcPr>
          <w:p w14:paraId="1C59DCE2" w14:textId="1BC58771" w:rsidR="00615379" w:rsidRPr="00146C6C" w:rsidRDefault="00615379" w:rsidP="00615379">
            <w:pPr>
              <w:spacing w:after="0" w:line="240" w:lineRule="auto"/>
              <w:jc w:val="center"/>
              <w:rPr>
                <w:rFonts w:ascii="Calibri" w:eastAsia="Times New Roman" w:hAnsi="Calibri" w:cs="Calibri"/>
                <w:color w:val="000000"/>
                <w:lang w:val="es-MX" w:eastAsia="es-MX"/>
              </w:rPr>
            </w:pPr>
            <w:r>
              <w:rPr>
                <w:rFonts w:ascii="Times New Roman" w:hAnsi="Times New Roman" w:cs="Times New Roman"/>
                <w:sz w:val="20"/>
                <w:szCs w:val="20"/>
              </w:rPr>
              <w:t>C</w:t>
            </w:r>
            <w:r w:rsidRPr="00146C6C">
              <w:rPr>
                <w:rFonts w:ascii="Times New Roman" w:hAnsi="Times New Roman" w:cs="Times New Roman"/>
                <w:sz w:val="20"/>
                <w:szCs w:val="20"/>
              </w:rPr>
              <w:t>-C</w:t>
            </w:r>
            <w:r w:rsidRPr="002443EA">
              <w:rPr>
                <w:rFonts w:ascii="Times New Roman" w:hAnsi="Times New Roman" w:cs="Times New Roman"/>
                <w:sz w:val="20"/>
                <w:szCs w:val="20"/>
                <w:vertAlign w:val="subscript"/>
              </w:rPr>
              <w:t>3</w:t>
            </w:r>
          </w:p>
        </w:tc>
        <w:tc>
          <w:tcPr>
            <w:tcW w:w="740" w:type="pct"/>
            <w:tcBorders>
              <w:top w:val="single" w:sz="4" w:space="0" w:color="auto"/>
              <w:left w:val="nil"/>
              <w:bottom w:val="single" w:sz="4" w:space="0" w:color="auto"/>
              <w:right w:val="single" w:sz="4" w:space="0" w:color="auto"/>
            </w:tcBorders>
            <w:shd w:val="clear" w:color="auto" w:fill="auto"/>
            <w:noWrap/>
            <w:vAlign w:val="center"/>
          </w:tcPr>
          <w:p w14:paraId="3E7B82AC" w14:textId="3DD0DA3A" w:rsidR="00615379" w:rsidRPr="00146C6C" w:rsidRDefault="00111DAD" w:rsidP="00615379">
            <w:pPr>
              <w:spacing w:after="0" w:line="240" w:lineRule="auto"/>
              <w:jc w:val="center"/>
              <w:rPr>
                <w:rFonts w:ascii="Calibri" w:eastAsia="Times New Roman" w:hAnsi="Calibri" w:cs="Calibri"/>
                <w:color w:val="000000"/>
                <w:lang w:val="es-MX" w:eastAsia="es-MX"/>
              </w:rPr>
            </w:pPr>
            <w:r>
              <w:rPr>
                <w:rFonts w:ascii="Times New Roman" w:hAnsi="Times New Roman" w:cs="Times New Roman"/>
                <w:sz w:val="20"/>
                <w:szCs w:val="20"/>
              </w:rPr>
              <w:t>80</w:t>
            </w:r>
          </w:p>
        </w:tc>
        <w:tc>
          <w:tcPr>
            <w:tcW w:w="1187" w:type="pct"/>
            <w:vMerge w:val="restart"/>
            <w:tcBorders>
              <w:top w:val="single" w:sz="4" w:space="0" w:color="auto"/>
              <w:left w:val="single" w:sz="4" w:space="0" w:color="auto"/>
              <w:right w:val="single" w:sz="4" w:space="0" w:color="auto"/>
            </w:tcBorders>
            <w:vAlign w:val="center"/>
          </w:tcPr>
          <w:p w14:paraId="2350DFA5" w14:textId="50A2AE5E" w:rsidR="00615379" w:rsidRPr="00146C6C" w:rsidRDefault="00615379" w:rsidP="00615379">
            <w:pPr>
              <w:spacing w:after="0" w:line="240" w:lineRule="auto"/>
              <w:jc w:val="center"/>
              <w:rPr>
                <w:rFonts w:ascii="Calibri" w:eastAsia="Times New Roman" w:hAnsi="Calibri" w:cs="Calibri"/>
                <w:color w:val="000000"/>
                <w:lang w:val="es-MX" w:eastAsia="es-MX"/>
              </w:rPr>
            </w:pPr>
            <w:r>
              <w:rPr>
                <w:rFonts w:ascii="Times New Roman" w:hAnsi="Times New Roman" w:cs="Times New Roman"/>
                <w:sz w:val="20"/>
                <w:szCs w:val="20"/>
              </w:rPr>
              <w:t>8.3</w:t>
            </w:r>
            <w:r w:rsidRPr="00FB3DF9">
              <w:rPr>
                <w:rFonts w:ascii="Times New Roman" w:hAnsi="Times New Roman" w:cs="Times New Roman"/>
                <w:sz w:val="20"/>
                <w:szCs w:val="20"/>
              </w:rPr>
              <w:t>%</w:t>
            </w:r>
          </w:p>
        </w:tc>
        <w:tc>
          <w:tcPr>
            <w:tcW w:w="529" w:type="pct"/>
            <w:vMerge w:val="restart"/>
            <w:tcBorders>
              <w:top w:val="single" w:sz="4" w:space="0" w:color="auto"/>
              <w:left w:val="single" w:sz="4" w:space="0" w:color="auto"/>
              <w:right w:val="single" w:sz="4" w:space="0" w:color="auto"/>
            </w:tcBorders>
            <w:vAlign w:val="center"/>
          </w:tcPr>
          <w:p w14:paraId="70A08AA4" w14:textId="71D278CA" w:rsidR="00615379" w:rsidRPr="00146C6C" w:rsidRDefault="00615379" w:rsidP="00615379">
            <w:pPr>
              <w:spacing w:after="0" w:line="240" w:lineRule="auto"/>
              <w:jc w:val="center"/>
              <w:rPr>
                <w:rFonts w:ascii="Calibri" w:eastAsia="Times New Roman" w:hAnsi="Calibri" w:cs="Calibri"/>
                <w:color w:val="000000"/>
                <w:lang w:val="es-MX" w:eastAsia="es-MX"/>
              </w:rPr>
            </w:pPr>
            <w:r>
              <w:rPr>
                <w:rFonts w:ascii="Times New Roman" w:hAnsi="Times New Roman" w:cs="Times New Roman"/>
                <w:sz w:val="20"/>
                <w:szCs w:val="20"/>
              </w:rPr>
              <w:t>26.4</w:t>
            </w:r>
            <w:r w:rsidRPr="00FB3DF9">
              <w:rPr>
                <w:rFonts w:ascii="Times New Roman" w:hAnsi="Times New Roman" w:cs="Times New Roman"/>
                <w:sz w:val="20"/>
                <w:szCs w:val="20"/>
              </w:rPr>
              <w:t>%</w:t>
            </w:r>
          </w:p>
        </w:tc>
        <w:tc>
          <w:tcPr>
            <w:tcW w:w="897" w:type="pct"/>
            <w:vMerge w:val="restart"/>
            <w:tcBorders>
              <w:top w:val="single" w:sz="4" w:space="0" w:color="auto"/>
              <w:left w:val="single" w:sz="4" w:space="0" w:color="auto"/>
              <w:right w:val="single" w:sz="4" w:space="0" w:color="auto"/>
            </w:tcBorders>
            <w:vAlign w:val="center"/>
          </w:tcPr>
          <w:p w14:paraId="59F39D47" w14:textId="5CF7F4A1" w:rsidR="00615379" w:rsidRPr="00146C6C" w:rsidRDefault="00615379" w:rsidP="00615379">
            <w:pPr>
              <w:spacing w:after="0" w:line="240" w:lineRule="auto"/>
              <w:jc w:val="center"/>
              <w:rPr>
                <w:rFonts w:ascii="Calibri" w:eastAsia="Times New Roman" w:hAnsi="Calibri" w:cs="Calibri"/>
                <w:color w:val="000000"/>
                <w:lang w:val="es-MX" w:eastAsia="es-MX"/>
              </w:rPr>
            </w:pPr>
            <w:r w:rsidRPr="00FB3DF9">
              <w:rPr>
                <w:rFonts w:ascii="Times New Roman" w:hAnsi="Times New Roman" w:cs="Times New Roman"/>
                <w:sz w:val="20"/>
                <w:szCs w:val="20"/>
              </w:rPr>
              <w:t>8.</w:t>
            </w:r>
            <w:r>
              <w:rPr>
                <w:rFonts w:ascii="Times New Roman" w:hAnsi="Times New Roman" w:cs="Times New Roman"/>
                <w:sz w:val="20"/>
                <w:szCs w:val="20"/>
              </w:rPr>
              <w:t>3</w:t>
            </w:r>
            <w:r w:rsidRPr="00FB3DF9">
              <w:rPr>
                <w:rFonts w:ascii="Times New Roman" w:hAnsi="Times New Roman" w:cs="Times New Roman"/>
                <w:sz w:val="20"/>
                <w:szCs w:val="20"/>
              </w:rPr>
              <w:t>%</w:t>
            </w:r>
          </w:p>
        </w:tc>
        <w:tc>
          <w:tcPr>
            <w:tcW w:w="425" w:type="pct"/>
            <w:vMerge w:val="restart"/>
            <w:tcBorders>
              <w:top w:val="single" w:sz="4" w:space="0" w:color="auto"/>
              <w:left w:val="single" w:sz="4" w:space="0" w:color="auto"/>
              <w:right w:val="single" w:sz="4" w:space="0" w:color="auto"/>
            </w:tcBorders>
            <w:vAlign w:val="center"/>
          </w:tcPr>
          <w:p w14:paraId="71E5959D" w14:textId="650DCEA7" w:rsidR="00615379" w:rsidRPr="00146C6C" w:rsidRDefault="00615379" w:rsidP="00615379">
            <w:pPr>
              <w:spacing w:after="0" w:line="240" w:lineRule="auto"/>
              <w:jc w:val="center"/>
              <w:rPr>
                <w:rFonts w:ascii="Calibri" w:eastAsia="Times New Roman" w:hAnsi="Calibri" w:cs="Calibri"/>
                <w:color w:val="000000"/>
                <w:lang w:val="es-MX" w:eastAsia="es-MX"/>
              </w:rPr>
            </w:pPr>
            <w:r w:rsidRPr="00FB3DF9">
              <w:rPr>
                <w:rFonts w:ascii="Times New Roman" w:hAnsi="Times New Roman" w:cs="Times New Roman"/>
                <w:sz w:val="20"/>
                <w:szCs w:val="20"/>
              </w:rPr>
              <w:t>2</w:t>
            </w:r>
            <w:r>
              <w:rPr>
                <w:rFonts w:ascii="Times New Roman" w:hAnsi="Times New Roman" w:cs="Times New Roman"/>
                <w:sz w:val="20"/>
                <w:szCs w:val="20"/>
              </w:rPr>
              <w:t>6.2</w:t>
            </w:r>
            <w:r w:rsidRPr="00FB3DF9">
              <w:rPr>
                <w:rFonts w:ascii="Times New Roman" w:hAnsi="Times New Roman" w:cs="Times New Roman"/>
                <w:sz w:val="20"/>
                <w:szCs w:val="20"/>
              </w:rPr>
              <w:t>%</w:t>
            </w:r>
          </w:p>
        </w:tc>
        <w:tc>
          <w:tcPr>
            <w:tcW w:w="503" w:type="pct"/>
            <w:vMerge w:val="restart"/>
            <w:tcBorders>
              <w:top w:val="single" w:sz="4" w:space="0" w:color="auto"/>
              <w:left w:val="single" w:sz="4" w:space="0" w:color="auto"/>
              <w:right w:val="single" w:sz="4" w:space="0" w:color="auto"/>
            </w:tcBorders>
            <w:vAlign w:val="center"/>
          </w:tcPr>
          <w:p w14:paraId="0FA9ACA9" w14:textId="0DBBF699" w:rsidR="00615379" w:rsidRPr="00146C6C" w:rsidRDefault="00615379" w:rsidP="00615379">
            <w:pPr>
              <w:spacing w:after="0" w:line="240" w:lineRule="auto"/>
              <w:jc w:val="center"/>
              <w:rPr>
                <w:rFonts w:ascii="Calibri" w:eastAsia="Times New Roman" w:hAnsi="Calibri" w:cs="Calibri"/>
                <w:color w:val="000000"/>
                <w:lang w:val="es-MX" w:eastAsia="es-MX"/>
              </w:rPr>
            </w:pPr>
            <w:r w:rsidRPr="00615379">
              <w:rPr>
                <w:rFonts w:ascii="Times New Roman" w:hAnsi="Times New Roman" w:cs="Times New Roman"/>
                <w:sz w:val="20"/>
                <w:szCs w:val="20"/>
              </w:rPr>
              <w:t>7.5%</w:t>
            </w:r>
          </w:p>
        </w:tc>
      </w:tr>
      <w:tr w:rsidR="00615379" w:rsidRPr="00146C6C" w14:paraId="08D63FFF" w14:textId="77777777" w:rsidTr="000064A4">
        <w:trPr>
          <w:trHeight w:val="300"/>
        </w:trPr>
        <w:tc>
          <w:tcPr>
            <w:tcW w:w="720" w:type="pct"/>
            <w:vMerge/>
            <w:tcBorders>
              <w:left w:val="single" w:sz="4" w:space="0" w:color="auto"/>
              <w:bottom w:val="single" w:sz="4" w:space="0" w:color="auto"/>
              <w:right w:val="single" w:sz="4" w:space="0" w:color="auto"/>
            </w:tcBorders>
            <w:vAlign w:val="center"/>
          </w:tcPr>
          <w:p w14:paraId="33C0576D" w14:textId="77777777" w:rsidR="00615379" w:rsidRPr="00146C6C" w:rsidRDefault="00615379" w:rsidP="00615379">
            <w:pPr>
              <w:spacing w:after="0" w:line="240" w:lineRule="auto"/>
              <w:jc w:val="center"/>
              <w:rPr>
                <w:rFonts w:ascii="Calibri" w:eastAsia="Times New Roman" w:hAnsi="Calibri" w:cs="Calibri"/>
                <w:color w:val="000000"/>
                <w:lang w:val="es-MX" w:eastAsia="es-MX"/>
              </w:rPr>
            </w:pPr>
          </w:p>
        </w:tc>
        <w:tc>
          <w:tcPr>
            <w:tcW w:w="740" w:type="pct"/>
            <w:tcBorders>
              <w:top w:val="single" w:sz="4" w:space="0" w:color="auto"/>
              <w:left w:val="nil"/>
              <w:bottom w:val="single" w:sz="4" w:space="0" w:color="auto"/>
              <w:right w:val="single" w:sz="4" w:space="0" w:color="auto"/>
            </w:tcBorders>
            <w:shd w:val="clear" w:color="auto" w:fill="auto"/>
            <w:noWrap/>
            <w:vAlign w:val="center"/>
          </w:tcPr>
          <w:p w14:paraId="74E6AD5D" w14:textId="593A6280" w:rsidR="00615379" w:rsidRPr="00146C6C" w:rsidRDefault="00111DAD" w:rsidP="00615379">
            <w:pPr>
              <w:spacing w:after="0" w:line="240" w:lineRule="auto"/>
              <w:jc w:val="center"/>
              <w:rPr>
                <w:rFonts w:ascii="Calibri" w:eastAsia="Times New Roman" w:hAnsi="Calibri" w:cs="Calibri"/>
                <w:color w:val="000000"/>
                <w:lang w:val="es-MX" w:eastAsia="es-MX"/>
              </w:rPr>
            </w:pPr>
            <w:r>
              <w:rPr>
                <w:rFonts w:ascii="Times New Roman" w:hAnsi="Times New Roman" w:cs="Times New Roman"/>
                <w:sz w:val="20"/>
                <w:szCs w:val="20"/>
              </w:rPr>
              <w:t>95</w:t>
            </w:r>
          </w:p>
        </w:tc>
        <w:tc>
          <w:tcPr>
            <w:tcW w:w="1187" w:type="pct"/>
            <w:vMerge/>
            <w:tcBorders>
              <w:left w:val="single" w:sz="4" w:space="0" w:color="auto"/>
              <w:bottom w:val="single" w:sz="4" w:space="0" w:color="auto"/>
              <w:right w:val="single" w:sz="4" w:space="0" w:color="auto"/>
            </w:tcBorders>
            <w:vAlign w:val="center"/>
          </w:tcPr>
          <w:p w14:paraId="5095AE89" w14:textId="77777777" w:rsidR="00615379" w:rsidRPr="00146C6C" w:rsidRDefault="00615379" w:rsidP="00615379">
            <w:pPr>
              <w:spacing w:after="0" w:line="240" w:lineRule="auto"/>
              <w:jc w:val="center"/>
              <w:rPr>
                <w:rFonts w:ascii="Calibri" w:eastAsia="Times New Roman" w:hAnsi="Calibri" w:cs="Calibri"/>
                <w:color w:val="000000"/>
                <w:lang w:val="es-MX" w:eastAsia="es-MX"/>
              </w:rPr>
            </w:pPr>
          </w:p>
        </w:tc>
        <w:tc>
          <w:tcPr>
            <w:tcW w:w="529" w:type="pct"/>
            <w:vMerge/>
            <w:tcBorders>
              <w:left w:val="single" w:sz="4" w:space="0" w:color="auto"/>
              <w:bottom w:val="single" w:sz="4" w:space="0" w:color="auto"/>
              <w:right w:val="single" w:sz="4" w:space="0" w:color="auto"/>
            </w:tcBorders>
            <w:vAlign w:val="center"/>
          </w:tcPr>
          <w:p w14:paraId="1955B163" w14:textId="77777777" w:rsidR="00615379" w:rsidRPr="00146C6C" w:rsidRDefault="00615379" w:rsidP="00615379">
            <w:pPr>
              <w:spacing w:after="0" w:line="240" w:lineRule="auto"/>
              <w:jc w:val="center"/>
              <w:rPr>
                <w:rFonts w:ascii="Calibri" w:eastAsia="Times New Roman" w:hAnsi="Calibri" w:cs="Calibri"/>
                <w:color w:val="000000"/>
                <w:lang w:val="es-MX" w:eastAsia="es-MX"/>
              </w:rPr>
            </w:pPr>
          </w:p>
        </w:tc>
        <w:tc>
          <w:tcPr>
            <w:tcW w:w="897" w:type="pct"/>
            <w:vMerge/>
            <w:tcBorders>
              <w:left w:val="single" w:sz="4" w:space="0" w:color="auto"/>
              <w:bottom w:val="single" w:sz="4" w:space="0" w:color="auto"/>
              <w:right w:val="single" w:sz="4" w:space="0" w:color="auto"/>
            </w:tcBorders>
            <w:vAlign w:val="center"/>
          </w:tcPr>
          <w:p w14:paraId="0782E0DC" w14:textId="77777777" w:rsidR="00615379" w:rsidRPr="00146C6C" w:rsidRDefault="00615379" w:rsidP="00615379">
            <w:pPr>
              <w:spacing w:after="0" w:line="240" w:lineRule="auto"/>
              <w:jc w:val="center"/>
              <w:rPr>
                <w:rFonts w:ascii="Calibri" w:eastAsia="Times New Roman" w:hAnsi="Calibri" w:cs="Calibri"/>
                <w:color w:val="000000"/>
                <w:lang w:val="es-MX" w:eastAsia="es-MX"/>
              </w:rPr>
            </w:pPr>
          </w:p>
        </w:tc>
        <w:tc>
          <w:tcPr>
            <w:tcW w:w="425" w:type="pct"/>
            <w:vMerge/>
            <w:tcBorders>
              <w:left w:val="single" w:sz="4" w:space="0" w:color="auto"/>
              <w:bottom w:val="single" w:sz="4" w:space="0" w:color="auto"/>
              <w:right w:val="single" w:sz="4" w:space="0" w:color="auto"/>
            </w:tcBorders>
            <w:vAlign w:val="center"/>
          </w:tcPr>
          <w:p w14:paraId="42F90CBF" w14:textId="77777777" w:rsidR="00615379" w:rsidRPr="00146C6C" w:rsidRDefault="00615379" w:rsidP="00615379">
            <w:pPr>
              <w:spacing w:after="0" w:line="240" w:lineRule="auto"/>
              <w:jc w:val="center"/>
              <w:rPr>
                <w:rFonts w:ascii="Calibri" w:eastAsia="Times New Roman" w:hAnsi="Calibri" w:cs="Calibri"/>
                <w:color w:val="000000"/>
                <w:lang w:val="es-MX" w:eastAsia="es-MX"/>
              </w:rPr>
            </w:pPr>
          </w:p>
        </w:tc>
        <w:tc>
          <w:tcPr>
            <w:tcW w:w="503" w:type="pct"/>
            <w:vMerge/>
            <w:tcBorders>
              <w:left w:val="single" w:sz="4" w:space="0" w:color="auto"/>
              <w:bottom w:val="single" w:sz="4" w:space="0" w:color="auto"/>
              <w:right w:val="single" w:sz="4" w:space="0" w:color="auto"/>
            </w:tcBorders>
            <w:vAlign w:val="center"/>
          </w:tcPr>
          <w:p w14:paraId="676AD766" w14:textId="77777777" w:rsidR="00615379" w:rsidRPr="00146C6C" w:rsidRDefault="00615379" w:rsidP="00615379">
            <w:pPr>
              <w:spacing w:after="0" w:line="240" w:lineRule="auto"/>
              <w:jc w:val="center"/>
              <w:rPr>
                <w:rFonts w:ascii="Calibri" w:eastAsia="Times New Roman" w:hAnsi="Calibri" w:cs="Calibri"/>
                <w:color w:val="000000"/>
                <w:lang w:val="es-MX" w:eastAsia="es-MX"/>
              </w:rPr>
            </w:pPr>
          </w:p>
        </w:tc>
      </w:tr>
    </w:tbl>
    <w:p w14:paraId="6812E68F" w14:textId="0B5160CB" w:rsidR="009E34F5" w:rsidRDefault="009E34F5" w:rsidP="00E13864">
      <w:pPr>
        <w:spacing w:after="0" w:line="360" w:lineRule="auto"/>
        <w:jc w:val="both"/>
        <w:rPr>
          <w:rFonts w:ascii="Times New Roman" w:hAnsi="Times New Roman" w:cs="Times New Roman"/>
          <w:sz w:val="24"/>
          <w:szCs w:val="24"/>
        </w:rPr>
      </w:pPr>
    </w:p>
    <w:p w14:paraId="4F815DE1" w14:textId="29276618" w:rsidR="00666BA1" w:rsidRDefault="00D50C88" w:rsidP="00E1386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Como se observa en la tabla anterior, para </w:t>
      </w:r>
      <w:r w:rsidR="00845445">
        <w:rPr>
          <w:rFonts w:ascii="Times New Roman" w:hAnsi="Times New Roman" w:cs="Times New Roman"/>
          <w:sz w:val="24"/>
          <w:szCs w:val="24"/>
        </w:rPr>
        <w:t>los</w:t>
      </w:r>
      <w:r>
        <w:rPr>
          <w:rFonts w:ascii="Times New Roman" w:hAnsi="Times New Roman" w:cs="Times New Roman"/>
          <w:sz w:val="24"/>
          <w:szCs w:val="24"/>
        </w:rPr>
        <w:t xml:space="preserve"> suelo</w:t>
      </w:r>
      <w:r w:rsidR="00845445">
        <w:rPr>
          <w:rFonts w:ascii="Times New Roman" w:hAnsi="Times New Roman" w:cs="Times New Roman"/>
          <w:sz w:val="24"/>
          <w:szCs w:val="24"/>
        </w:rPr>
        <w:t>s A y B</w:t>
      </w:r>
      <w:r w:rsidR="00461A43">
        <w:rPr>
          <w:rFonts w:ascii="Times New Roman" w:hAnsi="Times New Roman" w:cs="Times New Roman"/>
          <w:sz w:val="24"/>
          <w:szCs w:val="24"/>
        </w:rPr>
        <w:t xml:space="preserve"> </w:t>
      </w:r>
      <w:r>
        <w:rPr>
          <w:rFonts w:ascii="Times New Roman" w:hAnsi="Times New Roman" w:cs="Times New Roman"/>
          <w:sz w:val="24"/>
          <w:szCs w:val="24"/>
        </w:rPr>
        <w:t>no existe</w:t>
      </w:r>
      <w:r w:rsidR="00845445">
        <w:rPr>
          <w:rFonts w:ascii="Times New Roman" w:hAnsi="Times New Roman" w:cs="Times New Roman"/>
          <w:sz w:val="24"/>
          <w:szCs w:val="24"/>
        </w:rPr>
        <w:t xml:space="preserve"> </w:t>
      </w:r>
      <w:r>
        <w:rPr>
          <w:rFonts w:ascii="Times New Roman" w:hAnsi="Times New Roman" w:cs="Times New Roman"/>
          <w:sz w:val="24"/>
          <w:szCs w:val="24"/>
        </w:rPr>
        <w:t xml:space="preserve">un incremento significativo (mayor que el 5%) al analizar la succión con curvas características obtenidas para distintos grados de compactación. </w:t>
      </w:r>
      <w:r w:rsidR="00845445">
        <w:rPr>
          <w:rFonts w:ascii="Times New Roman" w:hAnsi="Times New Roman" w:cs="Times New Roman"/>
          <w:sz w:val="24"/>
          <w:szCs w:val="24"/>
        </w:rPr>
        <w:t>Para el suelo C, por el contrario, existen incrementos de</w:t>
      </w:r>
      <w:r w:rsidR="008347DF">
        <w:rPr>
          <w:rFonts w:ascii="Times New Roman" w:hAnsi="Times New Roman" w:cs="Times New Roman"/>
          <w:sz w:val="24"/>
          <w:szCs w:val="24"/>
        </w:rPr>
        <w:t xml:space="preserve"> hasta 26%</w:t>
      </w:r>
      <w:r w:rsidR="00F32086">
        <w:rPr>
          <w:rFonts w:ascii="Times New Roman" w:hAnsi="Times New Roman" w:cs="Times New Roman"/>
          <w:sz w:val="24"/>
          <w:szCs w:val="24"/>
        </w:rPr>
        <w:t>, por lo tanto, los valores de cohesión y ángulo de fricción interno efectivos, vinculados al grado de compactación, afectan directamente el factor de seguridad</w:t>
      </w:r>
      <w:r w:rsidR="008347DF">
        <w:rPr>
          <w:rFonts w:ascii="Times New Roman" w:hAnsi="Times New Roman" w:cs="Times New Roman"/>
          <w:sz w:val="24"/>
          <w:szCs w:val="24"/>
        </w:rPr>
        <w:t>.</w:t>
      </w:r>
      <w:r w:rsidR="00845445">
        <w:rPr>
          <w:rFonts w:ascii="Times New Roman" w:hAnsi="Times New Roman" w:cs="Times New Roman"/>
          <w:sz w:val="24"/>
          <w:szCs w:val="24"/>
        </w:rPr>
        <w:t xml:space="preserve"> </w:t>
      </w:r>
      <w:r w:rsidR="00F32086">
        <w:rPr>
          <w:rFonts w:ascii="Times New Roman" w:hAnsi="Times New Roman" w:cs="Times New Roman"/>
          <w:sz w:val="24"/>
          <w:szCs w:val="24"/>
        </w:rPr>
        <w:t>De forma general, las mayores dispersiones se observan para los suelos cuyos grados de compactación se encuentran entre 80% y 95%.</w:t>
      </w:r>
    </w:p>
    <w:p w14:paraId="549B0CAE" w14:textId="1FDC4468" w:rsidR="003926D6" w:rsidRPr="00146C6C" w:rsidRDefault="003926D6" w:rsidP="00513FE6">
      <w:pPr>
        <w:spacing w:before="240" w:after="0"/>
        <w:jc w:val="center"/>
        <w:rPr>
          <w:rFonts w:ascii="Times New Roman" w:hAnsi="Times New Roman" w:cs="Times New Roman"/>
          <w:sz w:val="20"/>
        </w:rPr>
      </w:pPr>
      <w:r w:rsidRPr="00E6666A">
        <w:rPr>
          <w:rFonts w:ascii="Times New Roman" w:hAnsi="Times New Roman" w:cs="Times New Roman"/>
          <w:sz w:val="20"/>
        </w:rPr>
        <w:t xml:space="preserve">Tabla </w:t>
      </w:r>
      <w:r w:rsidR="00F03462">
        <w:rPr>
          <w:rFonts w:ascii="Times New Roman" w:hAnsi="Times New Roman" w:cs="Times New Roman"/>
          <w:sz w:val="20"/>
        </w:rPr>
        <w:t>8</w:t>
      </w:r>
      <w:r>
        <w:rPr>
          <w:rFonts w:ascii="Times New Roman" w:hAnsi="Times New Roman" w:cs="Times New Roman"/>
          <w:sz w:val="20"/>
        </w:rPr>
        <w:t>.</w:t>
      </w:r>
      <w:r w:rsidRPr="00E6666A">
        <w:rPr>
          <w:rFonts w:ascii="Times New Roman" w:hAnsi="Times New Roman" w:cs="Times New Roman"/>
          <w:sz w:val="20"/>
        </w:rPr>
        <w:t xml:space="preserve"> </w:t>
      </w:r>
      <w:r>
        <w:rPr>
          <w:rFonts w:ascii="Times New Roman" w:hAnsi="Times New Roman" w:cs="Times New Roman"/>
          <w:sz w:val="20"/>
        </w:rPr>
        <w:t>Incrementos</w:t>
      </w:r>
      <w:r w:rsidRPr="009C0F2E">
        <w:rPr>
          <w:rFonts w:ascii="Times New Roman" w:hAnsi="Times New Roman" w:cs="Times New Roman"/>
          <w:sz w:val="20"/>
        </w:rPr>
        <w:t xml:space="preserve"> </w:t>
      </w:r>
      <w:r>
        <w:rPr>
          <w:rFonts w:ascii="Times New Roman" w:hAnsi="Times New Roman" w:cs="Times New Roman"/>
          <w:sz w:val="20"/>
        </w:rPr>
        <w:t>entre los grados de compactación en operación para</w:t>
      </w:r>
      <w:r w:rsidRPr="009C0F2E">
        <w:rPr>
          <w:rFonts w:ascii="Times New Roman" w:hAnsi="Times New Roman" w:cs="Times New Roman"/>
          <w:sz w:val="20"/>
        </w:rPr>
        <w:t xml:space="preserve"> los suelos A y B</w:t>
      </w:r>
      <w:r w:rsidRPr="00E6666A">
        <w:rPr>
          <w:rFonts w:ascii="Times New Roman" w:hAnsi="Times New Roman" w:cs="Times New Roman"/>
          <w:sz w:val="20"/>
        </w:rPr>
        <w:t>.</w:t>
      </w:r>
      <w:r w:rsidRPr="00E2443E">
        <w:rPr>
          <w:rFonts w:ascii="Times New Roman" w:hAnsi="Times New Roman" w:cs="Times New Roman"/>
          <w:szCs w:val="24"/>
        </w:rPr>
        <w:t xml:space="preserve"> </w:t>
      </w:r>
      <w:r w:rsidRPr="00E2443E">
        <w:rPr>
          <w:rFonts w:ascii="Times New Roman" w:hAnsi="Times New Roman" w:cs="Times New Roman"/>
          <w:sz w:val="20"/>
        </w:rPr>
        <w:t>(Fuente: Elaboración propia)</w:t>
      </w:r>
    </w:p>
    <w:tbl>
      <w:tblPr>
        <w:tblW w:w="4978" w:type="pct"/>
        <w:tblCellMar>
          <w:left w:w="70" w:type="dxa"/>
          <w:right w:w="70" w:type="dxa"/>
        </w:tblCellMar>
        <w:tblLook w:val="04A0" w:firstRow="1" w:lastRow="0" w:firstColumn="1" w:lastColumn="0" w:noHBand="0" w:noVBand="1"/>
      </w:tblPr>
      <w:tblGrid>
        <w:gridCol w:w="1218"/>
        <w:gridCol w:w="1251"/>
        <w:gridCol w:w="2007"/>
        <w:gridCol w:w="10"/>
        <w:gridCol w:w="884"/>
        <w:gridCol w:w="1518"/>
        <w:gridCol w:w="718"/>
        <w:gridCol w:w="851"/>
      </w:tblGrid>
      <w:tr w:rsidR="001828E0" w:rsidRPr="001828E0" w14:paraId="42B616CB" w14:textId="77777777" w:rsidTr="00C82E8A">
        <w:trPr>
          <w:trHeight w:val="300"/>
        </w:trPr>
        <w:tc>
          <w:tcPr>
            <w:tcW w:w="72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C35166" w14:textId="77777777" w:rsidR="001828E0" w:rsidRPr="002155E1" w:rsidRDefault="001828E0" w:rsidP="002155E1">
            <w:pPr>
              <w:spacing w:after="0" w:line="240" w:lineRule="auto"/>
              <w:jc w:val="center"/>
              <w:rPr>
                <w:rFonts w:ascii="Times New Roman" w:eastAsia="Times New Roman" w:hAnsi="Times New Roman" w:cs="Times New Roman"/>
                <w:color w:val="000000"/>
                <w:sz w:val="20"/>
                <w:szCs w:val="20"/>
                <w:lang w:val="es-MX" w:eastAsia="es-MX"/>
              </w:rPr>
            </w:pPr>
            <w:r w:rsidRPr="002155E1">
              <w:rPr>
                <w:rFonts w:ascii="Times New Roman" w:eastAsia="Times New Roman" w:hAnsi="Times New Roman" w:cs="Times New Roman"/>
                <w:color w:val="000000"/>
                <w:sz w:val="20"/>
                <w:szCs w:val="20"/>
                <w:lang w:val="es-MX" w:eastAsia="es-MX"/>
              </w:rPr>
              <w:t>Combinación</w:t>
            </w:r>
          </w:p>
        </w:tc>
        <w:tc>
          <w:tcPr>
            <w:tcW w:w="7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29F831" w14:textId="77777777" w:rsidR="001828E0" w:rsidRPr="002155E1" w:rsidRDefault="001828E0" w:rsidP="002155E1">
            <w:pPr>
              <w:spacing w:after="0" w:line="240" w:lineRule="auto"/>
              <w:jc w:val="center"/>
              <w:rPr>
                <w:rFonts w:ascii="Times New Roman" w:eastAsia="Times New Roman" w:hAnsi="Times New Roman" w:cs="Times New Roman"/>
                <w:color w:val="000000"/>
                <w:sz w:val="20"/>
                <w:szCs w:val="20"/>
                <w:lang w:val="es-MX" w:eastAsia="es-MX"/>
              </w:rPr>
            </w:pPr>
            <w:r w:rsidRPr="002155E1">
              <w:rPr>
                <w:rFonts w:ascii="Times New Roman" w:eastAsia="Times New Roman" w:hAnsi="Times New Roman" w:cs="Times New Roman"/>
                <w:color w:val="000000"/>
                <w:sz w:val="20"/>
                <w:szCs w:val="20"/>
                <w:lang w:val="es-MX" w:eastAsia="es-MX"/>
              </w:rPr>
              <w:t>Grado de compactación</w:t>
            </w:r>
          </w:p>
        </w:tc>
        <w:tc>
          <w:tcPr>
            <w:tcW w:w="3540" w:type="pct"/>
            <w:gridSpan w:val="6"/>
            <w:tcBorders>
              <w:top w:val="single" w:sz="4" w:space="0" w:color="auto"/>
              <w:left w:val="nil"/>
              <w:bottom w:val="single" w:sz="4" w:space="0" w:color="auto"/>
              <w:right w:val="single" w:sz="4" w:space="0" w:color="auto"/>
            </w:tcBorders>
            <w:shd w:val="clear" w:color="auto" w:fill="auto"/>
            <w:vAlign w:val="bottom"/>
            <w:hideMark/>
          </w:tcPr>
          <w:p w14:paraId="6B23425F" w14:textId="77777777" w:rsidR="001828E0" w:rsidRPr="002155E1" w:rsidRDefault="001828E0" w:rsidP="002155E1">
            <w:pPr>
              <w:spacing w:after="0" w:line="240" w:lineRule="auto"/>
              <w:jc w:val="center"/>
              <w:rPr>
                <w:rFonts w:ascii="Times New Roman" w:eastAsia="Times New Roman" w:hAnsi="Times New Roman" w:cs="Times New Roman"/>
                <w:color w:val="000000"/>
                <w:sz w:val="20"/>
                <w:szCs w:val="20"/>
                <w:lang w:val="es-MX" w:eastAsia="es-MX"/>
              </w:rPr>
            </w:pPr>
            <w:r w:rsidRPr="002155E1">
              <w:rPr>
                <w:rFonts w:ascii="Times New Roman" w:eastAsia="Times New Roman" w:hAnsi="Times New Roman" w:cs="Times New Roman"/>
                <w:color w:val="000000"/>
                <w:sz w:val="20"/>
                <w:szCs w:val="20"/>
                <w:lang w:val="es-MX" w:eastAsia="es-MX"/>
              </w:rPr>
              <w:t>Incremento entre grados de compactación (Operación) (%)</w:t>
            </w:r>
          </w:p>
        </w:tc>
      </w:tr>
      <w:tr w:rsidR="001828E0" w:rsidRPr="001828E0" w14:paraId="0FE5DCA4" w14:textId="77777777" w:rsidTr="00C82E8A">
        <w:trPr>
          <w:trHeight w:val="300"/>
        </w:trPr>
        <w:tc>
          <w:tcPr>
            <w:tcW w:w="720" w:type="pct"/>
            <w:vMerge/>
            <w:tcBorders>
              <w:top w:val="single" w:sz="4" w:space="0" w:color="auto"/>
              <w:left w:val="single" w:sz="4" w:space="0" w:color="auto"/>
              <w:bottom w:val="single" w:sz="4" w:space="0" w:color="auto"/>
              <w:right w:val="single" w:sz="4" w:space="0" w:color="auto"/>
            </w:tcBorders>
            <w:vAlign w:val="center"/>
            <w:hideMark/>
          </w:tcPr>
          <w:p w14:paraId="5E955352" w14:textId="77777777" w:rsidR="001828E0" w:rsidRPr="002155E1" w:rsidRDefault="001828E0" w:rsidP="002155E1">
            <w:pPr>
              <w:spacing w:after="0" w:line="240" w:lineRule="auto"/>
              <w:rPr>
                <w:rFonts w:ascii="Times New Roman" w:eastAsia="Times New Roman" w:hAnsi="Times New Roman" w:cs="Times New Roman"/>
                <w:color w:val="000000"/>
                <w:sz w:val="20"/>
                <w:szCs w:val="20"/>
                <w:lang w:val="es-MX" w:eastAsia="es-MX"/>
              </w:rPr>
            </w:pPr>
          </w:p>
        </w:tc>
        <w:tc>
          <w:tcPr>
            <w:tcW w:w="740" w:type="pct"/>
            <w:vMerge/>
            <w:tcBorders>
              <w:top w:val="single" w:sz="4" w:space="0" w:color="auto"/>
              <w:left w:val="single" w:sz="4" w:space="0" w:color="auto"/>
              <w:bottom w:val="single" w:sz="4" w:space="0" w:color="auto"/>
              <w:right w:val="single" w:sz="4" w:space="0" w:color="auto"/>
            </w:tcBorders>
            <w:vAlign w:val="center"/>
            <w:hideMark/>
          </w:tcPr>
          <w:p w14:paraId="3D20881C" w14:textId="77777777" w:rsidR="001828E0" w:rsidRPr="002155E1" w:rsidRDefault="001828E0" w:rsidP="002155E1">
            <w:pPr>
              <w:spacing w:after="0" w:line="240" w:lineRule="auto"/>
              <w:rPr>
                <w:rFonts w:ascii="Times New Roman" w:eastAsia="Times New Roman" w:hAnsi="Times New Roman" w:cs="Times New Roman"/>
                <w:color w:val="000000"/>
                <w:sz w:val="20"/>
                <w:szCs w:val="20"/>
                <w:lang w:val="es-MX" w:eastAsia="es-MX"/>
              </w:rPr>
            </w:pPr>
          </w:p>
        </w:tc>
        <w:tc>
          <w:tcPr>
            <w:tcW w:w="1715"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1281A6" w14:textId="77777777" w:rsidR="001828E0" w:rsidRPr="002155E1" w:rsidRDefault="001828E0" w:rsidP="002155E1">
            <w:pPr>
              <w:spacing w:after="0" w:line="240" w:lineRule="auto"/>
              <w:jc w:val="center"/>
              <w:rPr>
                <w:rFonts w:ascii="Times New Roman" w:eastAsia="Times New Roman" w:hAnsi="Times New Roman" w:cs="Times New Roman"/>
                <w:color w:val="000000"/>
                <w:sz w:val="20"/>
                <w:szCs w:val="20"/>
                <w:lang w:val="es-MX" w:eastAsia="es-MX"/>
              </w:rPr>
            </w:pPr>
            <w:r w:rsidRPr="002155E1">
              <w:rPr>
                <w:rFonts w:ascii="Times New Roman" w:eastAsia="Times New Roman" w:hAnsi="Times New Roman" w:cs="Times New Roman"/>
                <w:color w:val="000000"/>
                <w:sz w:val="20"/>
                <w:szCs w:val="20"/>
                <w:lang w:val="es-MX" w:eastAsia="es-MX"/>
              </w:rPr>
              <w:t>Curva de conductividad hidráulica</w:t>
            </w:r>
          </w:p>
        </w:tc>
        <w:tc>
          <w:tcPr>
            <w:tcW w:w="132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049139" w14:textId="77777777" w:rsidR="001828E0" w:rsidRPr="002155E1" w:rsidRDefault="001828E0" w:rsidP="002155E1">
            <w:pPr>
              <w:spacing w:after="0" w:line="240" w:lineRule="auto"/>
              <w:jc w:val="center"/>
              <w:rPr>
                <w:rFonts w:ascii="Times New Roman" w:eastAsia="Times New Roman" w:hAnsi="Times New Roman" w:cs="Times New Roman"/>
                <w:color w:val="000000"/>
                <w:sz w:val="20"/>
                <w:szCs w:val="20"/>
                <w:lang w:val="es-MX" w:eastAsia="es-MX"/>
              </w:rPr>
            </w:pPr>
            <w:r w:rsidRPr="002155E1">
              <w:rPr>
                <w:rFonts w:ascii="Times New Roman" w:eastAsia="Times New Roman" w:hAnsi="Times New Roman" w:cs="Times New Roman"/>
                <w:color w:val="000000"/>
                <w:sz w:val="20"/>
                <w:szCs w:val="20"/>
                <w:lang w:val="es-MX" w:eastAsia="es-MX"/>
              </w:rPr>
              <w:t>Curva característica</w:t>
            </w:r>
          </w:p>
        </w:tc>
        <w:tc>
          <w:tcPr>
            <w:tcW w:w="50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442254" w14:textId="77777777" w:rsidR="001828E0" w:rsidRPr="002155E1" w:rsidRDefault="001828E0" w:rsidP="00C82E8A">
            <w:pPr>
              <w:spacing w:after="0" w:line="240" w:lineRule="auto"/>
              <w:jc w:val="center"/>
              <w:rPr>
                <w:rFonts w:ascii="Times New Roman" w:eastAsia="Times New Roman" w:hAnsi="Times New Roman" w:cs="Times New Roman"/>
                <w:color w:val="000000"/>
                <w:sz w:val="20"/>
                <w:szCs w:val="20"/>
                <w:lang w:val="es-MX" w:eastAsia="es-MX"/>
              </w:rPr>
            </w:pPr>
            <w:r w:rsidRPr="00C82E8A">
              <w:rPr>
                <w:rFonts w:ascii="Times New Roman" w:eastAsia="Times New Roman" w:hAnsi="Times New Roman" w:cs="Times New Roman"/>
                <w:color w:val="000000"/>
                <w:sz w:val="20"/>
                <w:szCs w:val="20"/>
                <w:lang w:val="es-MX" w:eastAsia="es-MX"/>
              </w:rPr>
              <w:t>Saturad</w:t>
            </w:r>
            <w:r w:rsidRPr="002155E1">
              <w:rPr>
                <w:rFonts w:ascii="Times New Roman" w:eastAsia="Times New Roman" w:hAnsi="Times New Roman" w:cs="Times New Roman"/>
                <w:color w:val="000000"/>
                <w:sz w:val="20"/>
                <w:szCs w:val="20"/>
                <w:lang w:val="es-MX" w:eastAsia="es-MX"/>
              </w:rPr>
              <w:t>o</w:t>
            </w:r>
          </w:p>
        </w:tc>
      </w:tr>
      <w:tr w:rsidR="001828E0" w:rsidRPr="001828E0" w14:paraId="63CCEE84" w14:textId="77777777" w:rsidTr="00DE3D09">
        <w:trPr>
          <w:trHeight w:val="300"/>
        </w:trPr>
        <w:tc>
          <w:tcPr>
            <w:tcW w:w="720" w:type="pct"/>
            <w:vMerge/>
            <w:tcBorders>
              <w:top w:val="single" w:sz="4" w:space="0" w:color="auto"/>
              <w:left w:val="single" w:sz="4" w:space="0" w:color="auto"/>
              <w:bottom w:val="single" w:sz="4" w:space="0" w:color="auto"/>
              <w:right w:val="single" w:sz="4" w:space="0" w:color="auto"/>
            </w:tcBorders>
            <w:vAlign w:val="center"/>
            <w:hideMark/>
          </w:tcPr>
          <w:p w14:paraId="004E372E" w14:textId="77777777" w:rsidR="001828E0" w:rsidRPr="002155E1" w:rsidRDefault="001828E0" w:rsidP="002155E1">
            <w:pPr>
              <w:spacing w:after="0" w:line="240" w:lineRule="auto"/>
              <w:rPr>
                <w:rFonts w:ascii="Times New Roman" w:eastAsia="Times New Roman" w:hAnsi="Times New Roman" w:cs="Times New Roman"/>
                <w:color w:val="000000"/>
                <w:sz w:val="20"/>
                <w:szCs w:val="20"/>
                <w:lang w:val="es-MX" w:eastAsia="es-MX"/>
              </w:rPr>
            </w:pPr>
          </w:p>
        </w:tc>
        <w:tc>
          <w:tcPr>
            <w:tcW w:w="740" w:type="pct"/>
            <w:vMerge/>
            <w:tcBorders>
              <w:top w:val="single" w:sz="4" w:space="0" w:color="auto"/>
              <w:left w:val="single" w:sz="4" w:space="0" w:color="auto"/>
              <w:bottom w:val="single" w:sz="4" w:space="0" w:color="auto"/>
              <w:right w:val="single" w:sz="4" w:space="0" w:color="auto"/>
            </w:tcBorders>
            <w:vAlign w:val="center"/>
            <w:hideMark/>
          </w:tcPr>
          <w:p w14:paraId="61867469" w14:textId="77777777" w:rsidR="001828E0" w:rsidRPr="002155E1" w:rsidRDefault="001828E0" w:rsidP="002155E1">
            <w:pPr>
              <w:spacing w:after="0" w:line="240" w:lineRule="auto"/>
              <w:rPr>
                <w:rFonts w:ascii="Times New Roman" w:eastAsia="Times New Roman" w:hAnsi="Times New Roman" w:cs="Times New Roman"/>
                <w:color w:val="000000"/>
                <w:sz w:val="20"/>
                <w:szCs w:val="20"/>
                <w:lang w:val="es-MX" w:eastAsia="es-MX"/>
              </w:rPr>
            </w:pPr>
          </w:p>
        </w:tc>
        <w:tc>
          <w:tcPr>
            <w:tcW w:w="1193" w:type="pct"/>
            <w:gridSpan w:val="2"/>
            <w:tcBorders>
              <w:top w:val="single" w:sz="4" w:space="0" w:color="auto"/>
              <w:left w:val="nil"/>
              <w:bottom w:val="single" w:sz="4" w:space="0" w:color="auto"/>
              <w:right w:val="single" w:sz="4" w:space="0" w:color="auto"/>
            </w:tcBorders>
            <w:shd w:val="clear" w:color="auto" w:fill="auto"/>
            <w:noWrap/>
            <w:vAlign w:val="center"/>
            <w:hideMark/>
          </w:tcPr>
          <w:p w14:paraId="7E2CCB97" w14:textId="77777777" w:rsidR="001828E0" w:rsidRPr="002155E1" w:rsidRDefault="001828E0" w:rsidP="002155E1">
            <w:pPr>
              <w:spacing w:after="0" w:line="240" w:lineRule="auto"/>
              <w:jc w:val="center"/>
              <w:rPr>
                <w:rFonts w:ascii="Times New Roman" w:eastAsia="Times New Roman" w:hAnsi="Times New Roman" w:cs="Times New Roman"/>
                <w:color w:val="000000"/>
                <w:sz w:val="20"/>
                <w:szCs w:val="20"/>
                <w:lang w:val="es-MX" w:eastAsia="es-MX"/>
              </w:rPr>
            </w:pPr>
            <w:r w:rsidRPr="002155E1">
              <w:rPr>
                <w:rFonts w:ascii="Times New Roman" w:eastAsia="Times New Roman" w:hAnsi="Times New Roman" w:cs="Times New Roman"/>
                <w:color w:val="000000"/>
                <w:sz w:val="20"/>
                <w:szCs w:val="20"/>
                <w:lang w:val="es-MX" w:eastAsia="es-MX"/>
              </w:rPr>
              <w:t>Humedecimiento</w:t>
            </w:r>
          </w:p>
        </w:tc>
        <w:tc>
          <w:tcPr>
            <w:tcW w:w="523" w:type="pct"/>
            <w:tcBorders>
              <w:top w:val="single" w:sz="4" w:space="0" w:color="auto"/>
              <w:left w:val="nil"/>
              <w:bottom w:val="single" w:sz="4" w:space="0" w:color="auto"/>
              <w:right w:val="single" w:sz="4" w:space="0" w:color="auto"/>
            </w:tcBorders>
            <w:shd w:val="clear" w:color="auto" w:fill="auto"/>
            <w:noWrap/>
            <w:vAlign w:val="center"/>
            <w:hideMark/>
          </w:tcPr>
          <w:p w14:paraId="178B4BD4" w14:textId="77777777" w:rsidR="001828E0" w:rsidRPr="002155E1" w:rsidRDefault="001828E0" w:rsidP="002155E1">
            <w:pPr>
              <w:spacing w:after="0" w:line="240" w:lineRule="auto"/>
              <w:jc w:val="center"/>
              <w:rPr>
                <w:rFonts w:ascii="Times New Roman" w:eastAsia="Times New Roman" w:hAnsi="Times New Roman" w:cs="Times New Roman"/>
                <w:color w:val="000000"/>
                <w:sz w:val="20"/>
                <w:szCs w:val="20"/>
                <w:lang w:val="es-MX" w:eastAsia="es-MX"/>
              </w:rPr>
            </w:pPr>
            <w:r w:rsidRPr="002155E1">
              <w:rPr>
                <w:rFonts w:ascii="Times New Roman" w:eastAsia="Times New Roman" w:hAnsi="Times New Roman" w:cs="Times New Roman"/>
                <w:color w:val="000000"/>
                <w:sz w:val="20"/>
                <w:szCs w:val="20"/>
                <w:lang w:val="es-MX" w:eastAsia="es-MX"/>
              </w:rPr>
              <w:t>Secado</w:t>
            </w:r>
          </w:p>
        </w:tc>
        <w:tc>
          <w:tcPr>
            <w:tcW w:w="897" w:type="pct"/>
            <w:tcBorders>
              <w:top w:val="single" w:sz="4" w:space="0" w:color="auto"/>
              <w:left w:val="nil"/>
              <w:bottom w:val="single" w:sz="4" w:space="0" w:color="auto"/>
              <w:right w:val="single" w:sz="4" w:space="0" w:color="auto"/>
            </w:tcBorders>
            <w:shd w:val="clear" w:color="auto" w:fill="auto"/>
            <w:noWrap/>
            <w:vAlign w:val="center"/>
            <w:hideMark/>
          </w:tcPr>
          <w:p w14:paraId="55E8D41D" w14:textId="77777777" w:rsidR="001828E0" w:rsidRPr="002155E1" w:rsidRDefault="001828E0" w:rsidP="002155E1">
            <w:pPr>
              <w:spacing w:after="0" w:line="240" w:lineRule="auto"/>
              <w:jc w:val="center"/>
              <w:rPr>
                <w:rFonts w:ascii="Times New Roman" w:eastAsia="Times New Roman" w:hAnsi="Times New Roman" w:cs="Times New Roman"/>
                <w:color w:val="000000"/>
                <w:sz w:val="20"/>
                <w:szCs w:val="20"/>
                <w:lang w:val="es-MX" w:eastAsia="es-MX"/>
              </w:rPr>
            </w:pPr>
            <w:r w:rsidRPr="002155E1">
              <w:rPr>
                <w:rFonts w:ascii="Times New Roman" w:eastAsia="Times New Roman" w:hAnsi="Times New Roman" w:cs="Times New Roman"/>
                <w:color w:val="000000"/>
                <w:sz w:val="20"/>
                <w:szCs w:val="20"/>
                <w:lang w:val="es-MX" w:eastAsia="es-MX"/>
              </w:rPr>
              <w:t>Humedecimiento</w:t>
            </w:r>
          </w:p>
        </w:tc>
        <w:tc>
          <w:tcPr>
            <w:tcW w:w="425" w:type="pct"/>
            <w:tcBorders>
              <w:top w:val="single" w:sz="4" w:space="0" w:color="auto"/>
              <w:left w:val="nil"/>
              <w:bottom w:val="single" w:sz="4" w:space="0" w:color="auto"/>
              <w:right w:val="single" w:sz="4" w:space="0" w:color="auto"/>
            </w:tcBorders>
            <w:shd w:val="clear" w:color="auto" w:fill="auto"/>
            <w:noWrap/>
            <w:vAlign w:val="center"/>
            <w:hideMark/>
          </w:tcPr>
          <w:p w14:paraId="601E3D0B" w14:textId="77777777" w:rsidR="001828E0" w:rsidRPr="002155E1" w:rsidRDefault="001828E0" w:rsidP="002155E1">
            <w:pPr>
              <w:spacing w:after="0" w:line="240" w:lineRule="auto"/>
              <w:jc w:val="center"/>
              <w:rPr>
                <w:rFonts w:ascii="Times New Roman" w:eastAsia="Times New Roman" w:hAnsi="Times New Roman" w:cs="Times New Roman"/>
                <w:color w:val="000000"/>
                <w:sz w:val="20"/>
                <w:szCs w:val="20"/>
                <w:lang w:val="es-MX" w:eastAsia="es-MX"/>
              </w:rPr>
            </w:pPr>
            <w:r w:rsidRPr="002155E1">
              <w:rPr>
                <w:rFonts w:ascii="Times New Roman" w:eastAsia="Times New Roman" w:hAnsi="Times New Roman" w:cs="Times New Roman"/>
                <w:color w:val="000000"/>
                <w:sz w:val="20"/>
                <w:szCs w:val="20"/>
                <w:lang w:val="es-MX" w:eastAsia="es-MX"/>
              </w:rPr>
              <w:t>Secado</w:t>
            </w:r>
          </w:p>
        </w:tc>
        <w:tc>
          <w:tcPr>
            <w:tcW w:w="503" w:type="pct"/>
            <w:vMerge/>
            <w:tcBorders>
              <w:top w:val="single" w:sz="4" w:space="0" w:color="auto"/>
              <w:left w:val="single" w:sz="4" w:space="0" w:color="auto"/>
              <w:bottom w:val="single" w:sz="4" w:space="0" w:color="auto"/>
              <w:right w:val="single" w:sz="4" w:space="0" w:color="auto"/>
            </w:tcBorders>
            <w:vAlign w:val="center"/>
            <w:hideMark/>
          </w:tcPr>
          <w:p w14:paraId="0318A70A" w14:textId="77777777" w:rsidR="001828E0" w:rsidRPr="002155E1" w:rsidRDefault="001828E0" w:rsidP="002155E1">
            <w:pPr>
              <w:spacing w:after="0" w:line="240" w:lineRule="auto"/>
              <w:rPr>
                <w:rFonts w:ascii="Times New Roman" w:eastAsia="Times New Roman" w:hAnsi="Times New Roman" w:cs="Times New Roman"/>
                <w:color w:val="000000"/>
                <w:sz w:val="20"/>
                <w:szCs w:val="20"/>
                <w:lang w:val="es-MX" w:eastAsia="es-MX"/>
              </w:rPr>
            </w:pPr>
          </w:p>
        </w:tc>
      </w:tr>
      <w:tr w:rsidR="001828E0" w:rsidRPr="001828E0" w14:paraId="6773B099" w14:textId="77777777" w:rsidTr="00DE3D09">
        <w:trPr>
          <w:trHeight w:val="300"/>
        </w:trPr>
        <w:tc>
          <w:tcPr>
            <w:tcW w:w="72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7E72D86" w14:textId="77777777" w:rsidR="001828E0" w:rsidRPr="002155E1" w:rsidRDefault="001828E0" w:rsidP="002155E1">
            <w:pPr>
              <w:spacing w:after="0" w:line="240" w:lineRule="auto"/>
              <w:jc w:val="center"/>
              <w:rPr>
                <w:rFonts w:ascii="Times New Roman" w:eastAsia="Times New Roman" w:hAnsi="Times New Roman" w:cs="Times New Roman"/>
                <w:color w:val="000000"/>
                <w:sz w:val="20"/>
                <w:szCs w:val="20"/>
                <w:lang w:val="es-MX" w:eastAsia="es-MX"/>
              </w:rPr>
            </w:pPr>
            <w:r w:rsidRPr="002155E1">
              <w:rPr>
                <w:rFonts w:ascii="Times New Roman" w:eastAsia="Times New Roman" w:hAnsi="Times New Roman" w:cs="Times New Roman"/>
                <w:color w:val="000000"/>
                <w:sz w:val="20"/>
                <w:szCs w:val="20"/>
                <w:lang w:val="es-MX" w:eastAsia="es-MX"/>
              </w:rPr>
              <w:t>A-C1</w:t>
            </w:r>
          </w:p>
        </w:tc>
        <w:tc>
          <w:tcPr>
            <w:tcW w:w="740" w:type="pct"/>
            <w:tcBorders>
              <w:top w:val="nil"/>
              <w:left w:val="nil"/>
              <w:bottom w:val="single" w:sz="4" w:space="0" w:color="auto"/>
              <w:right w:val="single" w:sz="4" w:space="0" w:color="auto"/>
            </w:tcBorders>
            <w:shd w:val="clear" w:color="auto" w:fill="auto"/>
            <w:noWrap/>
            <w:vAlign w:val="center"/>
            <w:hideMark/>
          </w:tcPr>
          <w:p w14:paraId="637C21CD" w14:textId="77777777" w:rsidR="001828E0" w:rsidRPr="002155E1" w:rsidRDefault="001828E0" w:rsidP="002155E1">
            <w:pPr>
              <w:spacing w:after="0" w:line="240" w:lineRule="auto"/>
              <w:jc w:val="center"/>
              <w:rPr>
                <w:rFonts w:ascii="Times New Roman" w:eastAsia="Times New Roman" w:hAnsi="Times New Roman" w:cs="Times New Roman"/>
                <w:color w:val="000000"/>
                <w:sz w:val="20"/>
                <w:szCs w:val="20"/>
                <w:lang w:val="es-MX" w:eastAsia="es-MX"/>
              </w:rPr>
            </w:pPr>
            <w:r w:rsidRPr="002155E1">
              <w:rPr>
                <w:rFonts w:ascii="Times New Roman" w:eastAsia="Times New Roman" w:hAnsi="Times New Roman" w:cs="Times New Roman"/>
                <w:color w:val="000000"/>
                <w:sz w:val="20"/>
                <w:szCs w:val="20"/>
                <w:lang w:val="es-MX" w:eastAsia="es-MX"/>
              </w:rPr>
              <w:t>95</w:t>
            </w:r>
          </w:p>
        </w:tc>
        <w:tc>
          <w:tcPr>
            <w:tcW w:w="1193"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2C298FB0" w14:textId="77777777" w:rsidR="001828E0" w:rsidRPr="002155E1" w:rsidRDefault="001828E0" w:rsidP="002155E1">
            <w:pPr>
              <w:spacing w:after="0" w:line="240" w:lineRule="auto"/>
              <w:jc w:val="center"/>
              <w:rPr>
                <w:rFonts w:ascii="Times New Roman" w:eastAsia="Times New Roman" w:hAnsi="Times New Roman" w:cs="Times New Roman"/>
                <w:color w:val="000000"/>
                <w:sz w:val="20"/>
                <w:szCs w:val="20"/>
                <w:lang w:val="es-MX" w:eastAsia="es-MX"/>
              </w:rPr>
            </w:pPr>
            <w:r w:rsidRPr="002155E1">
              <w:rPr>
                <w:rFonts w:ascii="Times New Roman" w:eastAsia="Times New Roman" w:hAnsi="Times New Roman" w:cs="Times New Roman"/>
                <w:color w:val="000000"/>
                <w:sz w:val="20"/>
                <w:szCs w:val="20"/>
                <w:lang w:val="es-MX" w:eastAsia="es-MX"/>
              </w:rPr>
              <w:t>2.2%</w:t>
            </w:r>
          </w:p>
        </w:tc>
        <w:tc>
          <w:tcPr>
            <w:tcW w:w="52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17A2116" w14:textId="77777777" w:rsidR="001828E0" w:rsidRPr="002155E1" w:rsidRDefault="001828E0" w:rsidP="002155E1">
            <w:pPr>
              <w:spacing w:after="0" w:line="240" w:lineRule="auto"/>
              <w:jc w:val="center"/>
              <w:rPr>
                <w:rFonts w:ascii="Times New Roman" w:eastAsia="Times New Roman" w:hAnsi="Times New Roman" w:cs="Times New Roman"/>
                <w:color w:val="000000"/>
                <w:sz w:val="20"/>
                <w:szCs w:val="20"/>
                <w:lang w:val="es-MX" w:eastAsia="es-MX"/>
              </w:rPr>
            </w:pPr>
            <w:r w:rsidRPr="002155E1">
              <w:rPr>
                <w:rFonts w:ascii="Times New Roman" w:eastAsia="Times New Roman" w:hAnsi="Times New Roman" w:cs="Times New Roman"/>
                <w:color w:val="000000"/>
                <w:sz w:val="20"/>
                <w:szCs w:val="20"/>
                <w:lang w:val="es-MX" w:eastAsia="es-MX"/>
              </w:rPr>
              <w:t>2.2%</w:t>
            </w:r>
          </w:p>
        </w:tc>
        <w:tc>
          <w:tcPr>
            <w:tcW w:w="89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5543423" w14:textId="77777777" w:rsidR="001828E0" w:rsidRPr="002155E1" w:rsidRDefault="001828E0" w:rsidP="002155E1">
            <w:pPr>
              <w:spacing w:after="0" w:line="240" w:lineRule="auto"/>
              <w:jc w:val="center"/>
              <w:rPr>
                <w:rFonts w:ascii="Times New Roman" w:eastAsia="Times New Roman" w:hAnsi="Times New Roman" w:cs="Times New Roman"/>
                <w:color w:val="000000"/>
                <w:sz w:val="20"/>
                <w:szCs w:val="20"/>
                <w:lang w:val="es-MX" w:eastAsia="es-MX"/>
              </w:rPr>
            </w:pPr>
            <w:r w:rsidRPr="002155E1">
              <w:rPr>
                <w:rFonts w:ascii="Times New Roman" w:eastAsia="Times New Roman" w:hAnsi="Times New Roman" w:cs="Times New Roman"/>
                <w:color w:val="000000"/>
                <w:sz w:val="20"/>
                <w:szCs w:val="20"/>
                <w:lang w:val="es-MX" w:eastAsia="es-MX"/>
              </w:rPr>
              <w:t>2.2%</w:t>
            </w:r>
          </w:p>
        </w:tc>
        <w:tc>
          <w:tcPr>
            <w:tcW w:w="42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A61192E" w14:textId="77777777" w:rsidR="001828E0" w:rsidRPr="002155E1" w:rsidRDefault="001828E0" w:rsidP="002155E1">
            <w:pPr>
              <w:spacing w:after="0" w:line="240" w:lineRule="auto"/>
              <w:jc w:val="center"/>
              <w:rPr>
                <w:rFonts w:ascii="Times New Roman" w:eastAsia="Times New Roman" w:hAnsi="Times New Roman" w:cs="Times New Roman"/>
                <w:color w:val="000000"/>
                <w:sz w:val="20"/>
                <w:szCs w:val="20"/>
                <w:lang w:val="es-MX" w:eastAsia="es-MX"/>
              </w:rPr>
            </w:pPr>
            <w:r w:rsidRPr="002155E1">
              <w:rPr>
                <w:rFonts w:ascii="Times New Roman" w:eastAsia="Times New Roman" w:hAnsi="Times New Roman" w:cs="Times New Roman"/>
                <w:color w:val="000000"/>
                <w:sz w:val="20"/>
                <w:szCs w:val="20"/>
                <w:lang w:val="es-MX" w:eastAsia="es-MX"/>
              </w:rPr>
              <w:t>2.2%</w:t>
            </w:r>
          </w:p>
        </w:tc>
        <w:tc>
          <w:tcPr>
            <w:tcW w:w="50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0FB3DC" w14:textId="77777777" w:rsidR="001828E0" w:rsidRPr="002155E1" w:rsidRDefault="001828E0" w:rsidP="002155E1">
            <w:pPr>
              <w:spacing w:after="0" w:line="240" w:lineRule="auto"/>
              <w:jc w:val="center"/>
              <w:rPr>
                <w:rFonts w:ascii="Times New Roman" w:eastAsia="Times New Roman" w:hAnsi="Times New Roman" w:cs="Times New Roman"/>
                <w:color w:val="000000"/>
                <w:sz w:val="20"/>
                <w:szCs w:val="20"/>
                <w:lang w:val="es-MX" w:eastAsia="es-MX"/>
              </w:rPr>
            </w:pPr>
            <w:r w:rsidRPr="002155E1">
              <w:rPr>
                <w:rFonts w:ascii="Times New Roman" w:eastAsia="Times New Roman" w:hAnsi="Times New Roman" w:cs="Times New Roman"/>
                <w:color w:val="000000"/>
                <w:sz w:val="20"/>
                <w:szCs w:val="20"/>
                <w:lang w:val="es-MX" w:eastAsia="es-MX"/>
              </w:rPr>
              <w:t>2.2%</w:t>
            </w:r>
          </w:p>
        </w:tc>
      </w:tr>
      <w:tr w:rsidR="001828E0" w:rsidRPr="001828E0" w14:paraId="4A7A40BA" w14:textId="77777777" w:rsidTr="00DE3D09">
        <w:trPr>
          <w:trHeight w:val="300"/>
        </w:trPr>
        <w:tc>
          <w:tcPr>
            <w:tcW w:w="720" w:type="pct"/>
            <w:vMerge/>
            <w:tcBorders>
              <w:top w:val="nil"/>
              <w:left w:val="single" w:sz="4" w:space="0" w:color="auto"/>
              <w:bottom w:val="single" w:sz="4" w:space="0" w:color="auto"/>
              <w:right w:val="single" w:sz="4" w:space="0" w:color="auto"/>
            </w:tcBorders>
            <w:vAlign w:val="center"/>
            <w:hideMark/>
          </w:tcPr>
          <w:p w14:paraId="5C4AC7D4" w14:textId="77777777" w:rsidR="001828E0" w:rsidRPr="002155E1" w:rsidRDefault="001828E0" w:rsidP="002155E1">
            <w:pPr>
              <w:spacing w:after="0" w:line="240" w:lineRule="auto"/>
              <w:rPr>
                <w:rFonts w:ascii="Times New Roman" w:eastAsia="Times New Roman" w:hAnsi="Times New Roman" w:cs="Times New Roman"/>
                <w:color w:val="000000"/>
                <w:sz w:val="20"/>
                <w:szCs w:val="20"/>
                <w:lang w:val="es-MX" w:eastAsia="es-MX"/>
              </w:rPr>
            </w:pPr>
          </w:p>
        </w:tc>
        <w:tc>
          <w:tcPr>
            <w:tcW w:w="740" w:type="pct"/>
            <w:tcBorders>
              <w:top w:val="nil"/>
              <w:left w:val="nil"/>
              <w:bottom w:val="single" w:sz="4" w:space="0" w:color="auto"/>
              <w:right w:val="single" w:sz="4" w:space="0" w:color="auto"/>
            </w:tcBorders>
            <w:shd w:val="clear" w:color="auto" w:fill="auto"/>
            <w:noWrap/>
            <w:vAlign w:val="center"/>
            <w:hideMark/>
          </w:tcPr>
          <w:p w14:paraId="133BCD1E" w14:textId="77777777" w:rsidR="001828E0" w:rsidRPr="002155E1" w:rsidRDefault="001828E0" w:rsidP="002155E1">
            <w:pPr>
              <w:spacing w:after="0" w:line="240" w:lineRule="auto"/>
              <w:jc w:val="center"/>
              <w:rPr>
                <w:rFonts w:ascii="Times New Roman" w:eastAsia="Times New Roman" w:hAnsi="Times New Roman" w:cs="Times New Roman"/>
                <w:color w:val="000000"/>
                <w:sz w:val="20"/>
                <w:szCs w:val="20"/>
                <w:lang w:val="es-MX" w:eastAsia="es-MX"/>
              </w:rPr>
            </w:pPr>
            <w:r w:rsidRPr="002155E1">
              <w:rPr>
                <w:rFonts w:ascii="Times New Roman" w:eastAsia="Times New Roman" w:hAnsi="Times New Roman" w:cs="Times New Roman"/>
                <w:color w:val="000000"/>
                <w:sz w:val="20"/>
                <w:szCs w:val="20"/>
                <w:lang w:val="es-MX" w:eastAsia="es-MX"/>
              </w:rPr>
              <w:t>100</w:t>
            </w:r>
          </w:p>
        </w:tc>
        <w:tc>
          <w:tcPr>
            <w:tcW w:w="1193" w:type="pct"/>
            <w:gridSpan w:val="2"/>
            <w:vMerge/>
            <w:tcBorders>
              <w:top w:val="nil"/>
              <w:left w:val="single" w:sz="4" w:space="0" w:color="auto"/>
              <w:bottom w:val="single" w:sz="4" w:space="0" w:color="auto"/>
              <w:right w:val="single" w:sz="4" w:space="0" w:color="auto"/>
            </w:tcBorders>
            <w:vAlign w:val="center"/>
            <w:hideMark/>
          </w:tcPr>
          <w:p w14:paraId="7838BFAD" w14:textId="77777777" w:rsidR="001828E0" w:rsidRPr="002155E1" w:rsidRDefault="001828E0" w:rsidP="002155E1">
            <w:pPr>
              <w:spacing w:after="0" w:line="240" w:lineRule="auto"/>
              <w:rPr>
                <w:rFonts w:ascii="Times New Roman" w:eastAsia="Times New Roman" w:hAnsi="Times New Roman" w:cs="Times New Roman"/>
                <w:color w:val="000000"/>
                <w:sz w:val="20"/>
                <w:szCs w:val="20"/>
                <w:lang w:val="es-MX" w:eastAsia="es-MX"/>
              </w:rPr>
            </w:pPr>
          </w:p>
        </w:tc>
        <w:tc>
          <w:tcPr>
            <w:tcW w:w="523" w:type="pct"/>
            <w:vMerge/>
            <w:tcBorders>
              <w:top w:val="nil"/>
              <w:left w:val="single" w:sz="4" w:space="0" w:color="auto"/>
              <w:bottom w:val="single" w:sz="4" w:space="0" w:color="auto"/>
              <w:right w:val="single" w:sz="4" w:space="0" w:color="auto"/>
            </w:tcBorders>
            <w:vAlign w:val="center"/>
            <w:hideMark/>
          </w:tcPr>
          <w:p w14:paraId="341E5080" w14:textId="77777777" w:rsidR="001828E0" w:rsidRPr="002155E1" w:rsidRDefault="001828E0" w:rsidP="002155E1">
            <w:pPr>
              <w:spacing w:after="0" w:line="240" w:lineRule="auto"/>
              <w:rPr>
                <w:rFonts w:ascii="Times New Roman" w:eastAsia="Times New Roman" w:hAnsi="Times New Roman" w:cs="Times New Roman"/>
                <w:color w:val="000000"/>
                <w:sz w:val="20"/>
                <w:szCs w:val="20"/>
                <w:lang w:val="es-MX" w:eastAsia="es-MX"/>
              </w:rPr>
            </w:pPr>
          </w:p>
        </w:tc>
        <w:tc>
          <w:tcPr>
            <w:tcW w:w="897" w:type="pct"/>
            <w:vMerge/>
            <w:tcBorders>
              <w:top w:val="nil"/>
              <w:left w:val="single" w:sz="4" w:space="0" w:color="auto"/>
              <w:bottom w:val="single" w:sz="4" w:space="0" w:color="auto"/>
              <w:right w:val="single" w:sz="4" w:space="0" w:color="auto"/>
            </w:tcBorders>
            <w:vAlign w:val="center"/>
            <w:hideMark/>
          </w:tcPr>
          <w:p w14:paraId="0A0313B2" w14:textId="77777777" w:rsidR="001828E0" w:rsidRPr="002155E1" w:rsidRDefault="001828E0" w:rsidP="002155E1">
            <w:pPr>
              <w:spacing w:after="0" w:line="240" w:lineRule="auto"/>
              <w:rPr>
                <w:rFonts w:ascii="Times New Roman" w:eastAsia="Times New Roman" w:hAnsi="Times New Roman" w:cs="Times New Roman"/>
                <w:color w:val="000000"/>
                <w:sz w:val="20"/>
                <w:szCs w:val="20"/>
                <w:lang w:val="es-MX" w:eastAsia="es-MX"/>
              </w:rPr>
            </w:pPr>
          </w:p>
        </w:tc>
        <w:tc>
          <w:tcPr>
            <w:tcW w:w="425" w:type="pct"/>
            <w:vMerge/>
            <w:tcBorders>
              <w:top w:val="nil"/>
              <w:left w:val="single" w:sz="4" w:space="0" w:color="auto"/>
              <w:bottom w:val="single" w:sz="4" w:space="0" w:color="auto"/>
              <w:right w:val="single" w:sz="4" w:space="0" w:color="auto"/>
            </w:tcBorders>
            <w:vAlign w:val="center"/>
            <w:hideMark/>
          </w:tcPr>
          <w:p w14:paraId="33175B4C" w14:textId="77777777" w:rsidR="001828E0" w:rsidRPr="002155E1" w:rsidRDefault="001828E0" w:rsidP="002155E1">
            <w:pPr>
              <w:spacing w:after="0" w:line="240" w:lineRule="auto"/>
              <w:rPr>
                <w:rFonts w:ascii="Times New Roman" w:eastAsia="Times New Roman" w:hAnsi="Times New Roman" w:cs="Times New Roman"/>
                <w:color w:val="000000"/>
                <w:sz w:val="20"/>
                <w:szCs w:val="20"/>
                <w:lang w:val="es-MX" w:eastAsia="es-MX"/>
              </w:rPr>
            </w:pPr>
          </w:p>
        </w:tc>
        <w:tc>
          <w:tcPr>
            <w:tcW w:w="503" w:type="pct"/>
            <w:vMerge/>
            <w:tcBorders>
              <w:top w:val="nil"/>
              <w:left w:val="single" w:sz="4" w:space="0" w:color="auto"/>
              <w:bottom w:val="single" w:sz="4" w:space="0" w:color="auto"/>
              <w:right w:val="single" w:sz="4" w:space="0" w:color="auto"/>
            </w:tcBorders>
            <w:vAlign w:val="center"/>
            <w:hideMark/>
          </w:tcPr>
          <w:p w14:paraId="22163EF7" w14:textId="77777777" w:rsidR="001828E0" w:rsidRPr="002155E1" w:rsidRDefault="001828E0" w:rsidP="002155E1">
            <w:pPr>
              <w:spacing w:after="0" w:line="240" w:lineRule="auto"/>
              <w:rPr>
                <w:rFonts w:ascii="Times New Roman" w:eastAsia="Times New Roman" w:hAnsi="Times New Roman" w:cs="Times New Roman"/>
                <w:color w:val="000000"/>
                <w:sz w:val="20"/>
                <w:szCs w:val="20"/>
                <w:lang w:val="es-MX" w:eastAsia="es-MX"/>
              </w:rPr>
            </w:pPr>
          </w:p>
        </w:tc>
      </w:tr>
      <w:tr w:rsidR="001828E0" w:rsidRPr="001828E0" w14:paraId="262F58C1" w14:textId="77777777" w:rsidTr="00DE3D09">
        <w:trPr>
          <w:trHeight w:val="300"/>
        </w:trPr>
        <w:tc>
          <w:tcPr>
            <w:tcW w:w="72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F1205D9" w14:textId="77777777" w:rsidR="001828E0" w:rsidRPr="002155E1" w:rsidRDefault="001828E0" w:rsidP="002155E1">
            <w:pPr>
              <w:spacing w:after="0" w:line="240" w:lineRule="auto"/>
              <w:jc w:val="center"/>
              <w:rPr>
                <w:rFonts w:ascii="Times New Roman" w:eastAsia="Times New Roman" w:hAnsi="Times New Roman" w:cs="Times New Roman"/>
                <w:color w:val="000000"/>
                <w:sz w:val="20"/>
                <w:szCs w:val="20"/>
                <w:lang w:val="es-MX" w:eastAsia="es-MX"/>
              </w:rPr>
            </w:pPr>
            <w:r w:rsidRPr="002155E1">
              <w:rPr>
                <w:rFonts w:ascii="Times New Roman" w:eastAsia="Times New Roman" w:hAnsi="Times New Roman" w:cs="Times New Roman"/>
                <w:color w:val="000000"/>
                <w:sz w:val="20"/>
                <w:szCs w:val="20"/>
                <w:lang w:val="es-MX" w:eastAsia="es-MX"/>
              </w:rPr>
              <w:t>A-C2</w:t>
            </w:r>
          </w:p>
        </w:tc>
        <w:tc>
          <w:tcPr>
            <w:tcW w:w="740" w:type="pct"/>
            <w:tcBorders>
              <w:top w:val="nil"/>
              <w:left w:val="nil"/>
              <w:bottom w:val="single" w:sz="4" w:space="0" w:color="auto"/>
              <w:right w:val="single" w:sz="4" w:space="0" w:color="auto"/>
            </w:tcBorders>
            <w:shd w:val="clear" w:color="auto" w:fill="auto"/>
            <w:noWrap/>
            <w:vAlign w:val="center"/>
            <w:hideMark/>
          </w:tcPr>
          <w:p w14:paraId="0D682451" w14:textId="77777777" w:rsidR="001828E0" w:rsidRPr="002155E1" w:rsidRDefault="001828E0" w:rsidP="002155E1">
            <w:pPr>
              <w:spacing w:after="0" w:line="240" w:lineRule="auto"/>
              <w:jc w:val="center"/>
              <w:rPr>
                <w:rFonts w:ascii="Times New Roman" w:eastAsia="Times New Roman" w:hAnsi="Times New Roman" w:cs="Times New Roman"/>
                <w:color w:val="000000"/>
                <w:sz w:val="20"/>
                <w:szCs w:val="20"/>
                <w:lang w:val="es-MX" w:eastAsia="es-MX"/>
              </w:rPr>
            </w:pPr>
            <w:r w:rsidRPr="002155E1">
              <w:rPr>
                <w:rFonts w:ascii="Times New Roman" w:eastAsia="Times New Roman" w:hAnsi="Times New Roman" w:cs="Times New Roman"/>
                <w:color w:val="000000"/>
                <w:sz w:val="20"/>
                <w:szCs w:val="20"/>
                <w:lang w:val="es-MX" w:eastAsia="es-MX"/>
              </w:rPr>
              <w:t>95</w:t>
            </w:r>
          </w:p>
        </w:tc>
        <w:tc>
          <w:tcPr>
            <w:tcW w:w="1193"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6F45DF23" w14:textId="77777777" w:rsidR="001828E0" w:rsidRPr="002155E1" w:rsidRDefault="001828E0" w:rsidP="002155E1">
            <w:pPr>
              <w:spacing w:after="0" w:line="240" w:lineRule="auto"/>
              <w:jc w:val="center"/>
              <w:rPr>
                <w:rFonts w:ascii="Times New Roman" w:eastAsia="Times New Roman" w:hAnsi="Times New Roman" w:cs="Times New Roman"/>
                <w:color w:val="000000"/>
                <w:sz w:val="20"/>
                <w:szCs w:val="20"/>
                <w:lang w:val="es-MX" w:eastAsia="es-MX"/>
              </w:rPr>
            </w:pPr>
            <w:r w:rsidRPr="002155E1">
              <w:rPr>
                <w:rFonts w:ascii="Times New Roman" w:eastAsia="Times New Roman" w:hAnsi="Times New Roman" w:cs="Times New Roman"/>
                <w:color w:val="000000"/>
                <w:sz w:val="20"/>
                <w:szCs w:val="20"/>
                <w:lang w:val="es-MX" w:eastAsia="es-MX"/>
              </w:rPr>
              <w:t>2.7%</w:t>
            </w:r>
          </w:p>
        </w:tc>
        <w:tc>
          <w:tcPr>
            <w:tcW w:w="52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68E25E4" w14:textId="77777777" w:rsidR="001828E0" w:rsidRPr="002155E1" w:rsidRDefault="001828E0" w:rsidP="002155E1">
            <w:pPr>
              <w:spacing w:after="0" w:line="240" w:lineRule="auto"/>
              <w:jc w:val="center"/>
              <w:rPr>
                <w:rFonts w:ascii="Times New Roman" w:eastAsia="Times New Roman" w:hAnsi="Times New Roman" w:cs="Times New Roman"/>
                <w:color w:val="000000"/>
                <w:sz w:val="20"/>
                <w:szCs w:val="20"/>
                <w:lang w:val="es-MX" w:eastAsia="es-MX"/>
              </w:rPr>
            </w:pPr>
            <w:r w:rsidRPr="002155E1">
              <w:rPr>
                <w:rFonts w:ascii="Times New Roman" w:eastAsia="Times New Roman" w:hAnsi="Times New Roman" w:cs="Times New Roman"/>
                <w:color w:val="000000"/>
                <w:sz w:val="20"/>
                <w:szCs w:val="20"/>
                <w:lang w:val="es-MX" w:eastAsia="es-MX"/>
              </w:rPr>
              <w:t>2.7%</w:t>
            </w:r>
          </w:p>
        </w:tc>
        <w:tc>
          <w:tcPr>
            <w:tcW w:w="89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650967C" w14:textId="77777777" w:rsidR="001828E0" w:rsidRPr="002155E1" w:rsidRDefault="001828E0" w:rsidP="002155E1">
            <w:pPr>
              <w:spacing w:after="0" w:line="240" w:lineRule="auto"/>
              <w:jc w:val="center"/>
              <w:rPr>
                <w:rFonts w:ascii="Times New Roman" w:eastAsia="Times New Roman" w:hAnsi="Times New Roman" w:cs="Times New Roman"/>
                <w:color w:val="000000"/>
                <w:sz w:val="20"/>
                <w:szCs w:val="20"/>
                <w:lang w:val="es-MX" w:eastAsia="es-MX"/>
              </w:rPr>
            </w:pPr>
            <w:r w:rsidRPr="002155E1">
              <w:rPr>
                <w:rFonts w:ascii="Times New Roman" w:eastAsia="Times New Roman" w:hAnsi="Times New Roman" w:cs="Times New Roman"/>
                <w:color w:val="000000"/>
                <w:sz w:val="20"/>
                <w:szCs w:val="20"/>
                <w:lang w:val="es-MX" w:eastAsia="es-MX"/>
              </w:rPr>
              <w:t>2.6%</w:t>
            </w:r>
          </w:p>
        </w:tc>
        <w:tc>
          <w:tcPr>
            <w:tcW w:w="42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CA9FA27" w14:textId="77777777" w:rsidR="001828E0" w:rsidRPr="002155E1" w:rsidRDefault="001828E0" w:rsidP="002155E1">
            <w:pPr>
              <w:spacing w:after="0" w:line="240" w:lineRule="auto"/>
              <w:jc w:val="center"/>
              <w:rPr>
                <w:rFonts w:ascii="Times New Roman" w:eastAsia="Times New Roman" w:hAnsi="Times New Roman" w:cs="Times New Roman"/>
                <w:color w:val="000000"/>
                <w:sz w:val="20"/>
                <w:szCs w:val="20"/>
                <w:lang w:val="es-MX" w:eastAsia="es-MX"/>
              </w:rPr>
            </w:pPr>
            <w:r w:rsidRPr="002155E1">
              <w:rPr>
                <w:rFonts w:ascii="Times New Roman" w:eastAsia="Times New Roman" w:hAnsi="Times New Roman" w:cs="Times New Roman"/>
                <w:color w:val="000000"/>
                <w:sz w:val="20"/>
                <w:szCs w:val="20"/>
                <w:lang w:val="es-MX" w:eastAsia="es-MX"/>
              </w:rPr>
              <w:t>2.6%</w:t>
            </w:r>
          </w:p>
        </w:tc>
        <w:tc>
          <w:tcPr>
            <w:tcW w:w="50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FEE5B3E" w14:textId="77777777" w:rsidR="001828E0" w:rsidRPr="002155E1" w:rsidRDefault="001828E0" w:rsidP="002155E1">
            <w:pPr>
              <w:spacing w:after="0" w:line="240" w:lineRule="auto"/>
              <w:jc w:val="center"/>
              <w:rPr>
                <w:rFonts w:ascii="Times New Roman" w:eastAsia="Times New Roman" w:hAnsi="Times New Roman" w:cs="Times New Roman"/>
                <w:color w:val="000000"/>
                <w:sz w:val="20"/>
                <w:szCs w:val="20"/>
                <w:lang w:val="es-MX" w:eastAsia="es-MX"/>
              </w:rPr>
            </w:pPr>
            <w:r w:rsidRPr="002155E1">
              <w:rPr>
                <w:rFonts w:ascii="Times New Roman" w:eastAsia="Times New Roman" w:hAnsi="Times New Roman" w:cs="Times New Roman"/>
                <w:color w:val="000000"/>
                <w:sz w:val="20"/>
                <w:szCs w:val="20"/>
                <w:lang w:val="es-MX" w:eastAsia="es-MX"/>
              </w:rPr>
              <w:t>2.6%</w:t>
            </w:r>
          </w:p>
        </w:tc>
      </w:tr>
      <w:tr w:rsidR="001828E0" w:rsidRPr="001828E0" w14:paraId="44DA3E93" w14:textId="77777777" w:rsidTr="00DE3D09">
        <w:trPr>
          <w:trHeight w:val="300"/>
        </w:trPr>
        <w:tc>
          <w:tcPr>
            <w:tcW w:w="720" w:type="pct"/>
            <w:vMerge/>
            <w:tcBorders>
              <w:top w:val="nil"/>
              <w:left w:val="single" w:sz="4" w:space="0" w:color="auto"/>
              <w:bottom w:val="single" w:sz="4" w:space="0" w:color="auto"/>
              <w:right w:val="single" w:sz="4" w:space="0" w:color="auto"/>
            </w:tcBorders>
            <w:vAlign w:val="center"/>
            <w:hideMark/>
          </w:tcPr>
          <w:p w14:paraId="016CA814" w14:textId="77777777" w:rsidR="001828E0" w:rsidRPr="002155E1" w:rsidRDefault="001828E0" w:rsidP="002155E1">
            <w:pPr>
              <w:spacing w:after="0" w:line="240" w:lineRule="auto"/>
              <w:rPr>
                <w:rFonts w:ascii="Times New Roman" w:eastAsia="Times New Roman" w:hAnsi="Times New Roman" w:cs="Times New Roman"/>
                <w:color w:val="000000"/>
                <w:sz w:val="20"/>
                <w:szCs w:val="20"/>
                <w:lang w:val="es-MX" w:eastAsia="es-MX"/>
              </w:rPr>
            </w:pPr>
          </w:p>
        </w:tc>
        <w:tc>
          <w:tcPr>
            <w:tcW w:w="740" w:type="pct"/>
            <w:tcBorders>
              <w:top w:val="nil"/>
              <w:left w:val="nil"/>
              <w:bottom w:val="single" w:sz="4" w:space="0" w:color="auto"/>
              <w:right w:val="single" w:sz="4" w:space="0" w:color="auto"/>
            </w:tcBorders>
            <w:shd w:val="clear" w:color="auto" w:fill="auto"/>
            <w:noWrap/>
            <w:vAlign w:val="center"/>
            <w:hideMark/>
          </w:tcPr>
          <w:p w14:paraId="0EC421A0" w14:textId="77777777" w:rsidR="001828E0" w:rsidRPr="002155E1" w:rsidRDefault="001828E0" w:rsidP="002155E1">
            <w:pPr>
              <w:spacing w:after="0" w:line="240" w:lineRule="auto"/>
              <w:jc w:val="center"/>
              <w:rPr>
                <w:rFonts w:ascii="Times New Roman" w:eastAsia="Times New Roman" w:hAnsi="Times New Roman" w:cs="Times New Roman"/>
                <w:color w:val="000000"/>
                <w:sz w:val="20"/>
                <w:szCs w:val="20"/>
                <w:lang w:val="es-MX" w:eastAsia="es-MX"/>
              </w:rPr>
            </w:pPr>
            <w:r w:rsidRPr="002155E1">
              <w:rPr>
                <w:rFonts w:ascii="Times New Roman" w:eastAsia="Times New Roman" w:hAnsi="Times New Roman" w:cs="Times New Roman"/>
                <w:color w:val="000000"/>
                <w:sz w:val="20"/>
                <w:szCs w:val="20"/>
                <w:lang w:val="es-MX" w:eastAsia="es-MX"/>
              </w:rPr>
              <w:t>100</w:t>
            </w:r>
          </w:p>
        </w:tc>
        <w:tc>
          <w:tcPr>
            <w:tcW w:w="1193" w:type="pct"/>
            <w:gridSpan w:val="2"/>
            <w:vMerge/>
            <w:tcBorders>
              <w:top w:val="nil"/>
              <w:left w:val="single" w:sz="4" w:space="0" w:color="auto"/>
              <w:bottom w:val="single" w:sz="4" w:space="0" w:color="auto"/>
              <w:right w:val="single" w:sz="4" w:space="0" w:color="auto"/>
            </w:tcBorders>
            <w:vAlign w:val="center"/>
            <w:hideMark/>
          </w:tcPr>
          <w:p w14:paraId="154AB372" w14:textId="77777777" w:rsidR="001828E0" w:rsidRPr="002155E1" w:rsidRDefault="001828E0" w:rsidP="002155E1">
            <w:pPr>
              <w:spacing w:after="0" w:line="240" w:lineRule="auto"/>
              <w:rPr>
                <w:rFonts w:ascii="Times New Roman" w:eastAsia="Times New Roman" w:hAnsi="Times New Roman" w:cs="Times New Roman"/>
                <w:color w:val="000000"/>
                <w:sz w:val="20"/>
                <w:szCs w:val="20"/>
                <w:lang w:val="es-MX" w:eastAsia="es-MX"/>
              </w:rPr>
            </w:pPr>
          </w:p>
        </w:tc>
        <w:tc>
          <w:tcPr>
            <w:tcW w:w="523" w:type="pct"/>
            <w:vMerge/>
            <w:tcBorders>
              <w:top w:val="nil"/>
              <w:left w:val="single" w:sz="4" w:space="0" w:color="auto"/>
              <w:bottom w:val="single" w:sz="4" w:space="0" w:color="auto"/>
              <w:right w:val="single" w:sz="4" w:space="0" w:color="auto"/>
            </w:tcBorders>
            <w:vAlign w:val="center"/>
            <w:hideMark/>
          </w:tcPr>
          <w:p w14:paraId="6DD2D85B" w14:textId="77777777" w:rsidR="001828E0" w:rsidRPr="002155E1" w:rsidRDefault="001828E0" w:rsidP="002155E1">
            <w:pPr>
              <w:spacing w:after="0" w:line="240" w:lineRule="auto"/>
              <w:rPr>
                <w:rFonts w:ascii="Times New Roman" w:eastAsia="Times New Roman" w:hAnsi="Times New Roman" w:cs="Times New Roman"/>
                <w:color w:val="000000"/>
                <w:sz w:val="20"/>
                <w:szCs w:val="20"/>
                <w:lang w:val="es-MX" w:eastAsia="es-MX"/>
              </w:rPr>
            </w:pPr>
          </w:p>
        </w:tc>
        <w:tc>
          <w:tcPr>
            <w:tcW w:w="897" w:type="pct"/>
            <w:vMerge/>
            <w:tcBorders>
              <w:top w:val="nil"/>
              <w:left w:val="single" w:sz="4" w:space="0" w:color="auto"/>
              <w:bottom w:val="single" w:sz="4" w:space="0" w:color="auto"/>
              <w:right w:val="single" w:sz="4" w:space="0" w:color="auto"/>
            </w:tcBorders>
            <w:vAlign w:val="center"/>
            <w:hideMark/>
          </w:tcPr>
          <w:p w14:paraId="4CC300E3" w14:textId="77777777" w:rsidR="001828E0" w:rsidRPr="002155E1" w:rsidRDefault="001828E0" w:rsidP="002155E1">
            <w:pPr>
              <w:spacing w:after="0" w:line="240" w:lineRule="auto"/>
              <w:rPr>
                <w:rFonts w:ascii="Times New Roman" w:eastAsia="Times New Roman" w:hAnsi="Times New Roman" w:cs="Times New Roman"/>
                <w:color w:val="000000"/>
                <w:sz w:val="20"/>
                <w:szCs w:val="20"/>
                <w:lang w:val="es-MX" w:eastAsia="es-MX"/>
              </w:rPr>
            </w:pPr>
          </w:p>
        </w:tc>
        <w:tc>
          <w:tcPr>
            <w:tcW w:w="425" w:type="pct"/>
            <w:vMerge/>
            <w:tcBorders>
              <w:top w:val="nil"/>
              <w:left w:val="single" w:sz="4" w:space="0" w:color="auto"/>
              <w:bottom w:val="single" w:sz="4" w:space="0" w:color="auto"/>
              <w:right w:val="single" w:sz="4" w:space="0" w:color="auto"/>
            </w:tcBorders>
            <w:vAlign w:val="center"/>
            <w:hideMark/>
          </w:tcPr>
          <w:p w14:paraId="7005D89B" w14:textId="77777777" w:rsidR="001828E0" w:rsidRPr="002155E1" w:rsidRDefault="001828E0" w:rsidP="002155E1">
            <w:pPr>
              <w:spacing w:after="0" w:line="240" w:lineRule="auto"/>
              <w:rPr>
                <w:rFonts w:ascii="Times New Roman" w:eastAsia="Times New Roman" w:hAnsi="Times New Roman" w:cs="Times New Roman"/>
                <w:color w:val="000000"/>
                <w:sz w:val="20"/>
                <w:szCs w:val="20"/>
                <w:lang w:val="es-MX" w:eastAsia="es-MX"/>
              </w:rPr>
            </w:pPr>
          </w:p>
        </w:tc>
        <w:tc>
          <w:tcPr>
            <w:tcW w:w="503" w:type="pct"/>
            <w:vMerge/>
            <w:tcBorders>
              <w:top w:val="nil"/>
              <w:left w:val="single" w:sz="4" w:space="0" w:color="auto"/>
              <w:bottom w:val="single" w:sz="4" w:space="0" w:color="auto"/>
              <w:right w:val="single" w:sz="4" w:space="0" w:color="auto"/>
            </w:tcBorders>
            <w:vAlign w:val="center"/>
            <w:hideMark/>
          </w:tcPr>
          <w:p w14:paraId="2B53B1D7" w14:textId="77777777" w:rsidR="001828E0" w:rsidRPr="002155E1" w:rsidRDefault="001828E0" w:rsidP="002155E1">
            <w:pPr>
              <w:spacing w:after="0" w:line="240" w:lineRule="auto"/>
              <w:rPr>
                <w:rFonts w:ascii="Times New Roman" w:eastAsia="Times New Roman" w:hAnsi="Times New Roman" w:cs="Times New Roman"/>
                <w:color w:val="000000"/>
                <w:sz w:val="20"/>
                <w:szCs w:val="20"/>
                <w:lang w:val="es-MX" w:eastAsia="es-MX"/>
              </w:rPr>
            </w:pPr>
          </w:p>
        </w:tc>
      </w:tr>
      <w:tr w:rsidR="001828E0" w:rsidRPr="001828E0" w14:paraId="19609F51" w14:textId="77777777" w:rsidTr="00DE3D09">
        <w:trPr>
          <w:trHeight w:val="300"/>
        </w:trPr>
        <w:tc>
          <w:tcPr>
            <w:tcW w:w="72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39F7375" w14:textId="77777777" w:rsidR="001828E0" w:rsidRPr="002155E1" w:rsidRDefault="001828E0" w:rsidP="002155E1">
            <w:pPr>
              <w:spacing w:after="0" w:line="240" w:lineRule="auto"/>
              <w:jc w:val="center"/>
              <w:rPr>
                <w:rFonts w:ascii="Times New Roman" w:eastAsia="Times New Roman" w:hAnsi="Times New Roman" w:cs="Times New Roman"/>
                <w:color w:val="000000"/>
                <w:sz w:val="20"/>
                <w:szCs w:val="20"/>
                <w:lang w:val="es-MX" w:eastAsia="es-MX"/>
              </w:rPr>
            </w:pPr>
            <w:r w:rsidRPr="002155E1">
              <w:rPr>
                <w:rFonts w:ascii="Times New Roman" w:eastAsia="Times New Roman" w:hAnsi="Times New Roman" w:cs="Times New Roman"/>
                <w:color w:val="000000"/>
                <w:sz w:val="20"/>
                <w:szCs w:val="20"/>
                <w:lang w:val="es-MX" w:eastAsia="es-MX"/>
              </w:rPr>
              <w:t>A-C3</w:t>
            </w:r>
          </w:p>
        </w:tc>
        <w:tc>
          <w:tcPr>
            <w:tcW w:w="740" w:type="pct"/>
            <w:tcBorders>
              <w:top w:val="nil"/>
              <w:left w:val="nil"/>
              <w:bottom w:val="single" w:sz="4" w:space="0" w:color="auto"/>
              <w:right w:val="single" w:sz="4" w:space="0" w:color="auto"/>
            </w:tcBorders>
            <w:shd w:val="clear" w:color="auto" w:fill="auto"/>
            <w:noWrap/>
            <w:vAlign w:val="center"/>
            <w:hideMark/>
          </w:tcPr>
          <w:p w14:paraId="0AA3C0DE" w14:textId="77777777" w:rsidR="001828E0" w:rsidRPr="002155E1" w:rsidRDefault="001828E0" w:rsidP="002155E1">
            <w:pPr>
              <w:spacing w:after="0" w:line="240" w:lineRule="auto"/>
              <w:jc w:val="center"/>
              <w:rPr>
                <w:rFonts w:ascii="Times New Roman" w:eastAsia="Times New Roman" w:hAnsi="Times New Roman" w:cs="Times New Roman"/>
                <w:color w:val="000000"/>
                <w:sz w:val="20"/>
                <w:szCs w:val="20"/>
                <w:lang w:val="es-MX" w:eastAsia="es-MX"/>
              </w:rPr>
            </w:pPr>
            <w:r w:rsidRPr="002155E1">
              <w:rPr>
                <w:rFonts w:ascii="Times New Roman" w:eastAsia="Times New Roman" w:hAnsi="Times New Roman" w:cs="Times New Roman"/>
                <w:color w:val="000000"/>
                <w:sz w:val="20"/>
                <w:szCs w:val="20"/>
                <w:lang w:val="es-MX" w:eastAsia="es-MX"/>
              </w:rPr>
              <w:t>95</w:t>
            </w:r>
          </w:p>
        </w:tc>
        <w:tc>
          <w:tcPr>
            <w:tcW w:w="1193"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472AAB76" w14:textId="77777777" w:rsidR="001828E0" w:rsidRPr="002155E1" w:rsidRDefault="001828E0" w:rsidP="002155E1">
            <w:pPr>
              <w:spacing w:after="0" w:line="240" w:lineRule="auto"/>
              <w:jc w:val="center"/>
              <w:rPr>
                <w:rFonts w:ascii="Times New Roman" w:eastAsia="Times New Roman" w:hAnsi="Times New Roman" w:cs="Times New Roman"/>
                <w:color w:val="000000"/>
                <w:sz w:val="20"/>
                <w:szCs w:val="20"/>
                <w:lang w:val="es-MX" w:eastAsia="es-MX"/>
              </w:rPr>
            </w:pPr>
            <w:r w:rsidRPr="002155E1">
              <w:rPr>
                <w:rFonts w:ascii="Times New Roman" w:eastAsia="Times New Roman" w:hAnsi="Times New Roman" w:cs="Times New Roman"/>
                <w:color w:val="000000"/>
                <w:sz w:val="20"/>
                <w:szCs w:val="20"/>
                <w:lang w:val="es-MX" w:eastAsia="es-MX"/>
              </w:rPr>
              <w:t>2.7%</w:t>
            </w:r>
          </w:p>
        </w:tc>
        <w:tc>
          <w:tcPr>
            <w:tcW w:w="52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B00AB27" w14:textId="77777777" w:rsidR="001828E0" w:rsidRPr="002155E1" w:rsidRDefault="001828E0" w:rsidP="002155E1">
            <w:pPr>
              <w:spacing w:after="0" w:line="240" w:lineRule="auto"/>
              <w:jc w:val="center"/>
              <w:rPr>
                <w:rFonts w:ascii="Times New Roman" w:eastAsia="Times New Roman" w:hAnsi="Times New Roman" w:cs="Times New Roman"/>
                <w:color w:val="000000"/>
                <w:sz w:val="20"/>
                <w:szCs w:val="20"/>
                <w:lang w:val="es-MX" w:eastAsia="es-MX"/>
              </w:rPr>
            </w:pPr>
            <w:r w:rsidRPr="002155E1">
              <w:rPr>
                <w:rFonts w:ascii="Times New Roman" w:eastAsia="Times New Roman" w:hAnsi="Times New Roman" w:cs="Times New Roman"/>
                <w:color w:val="000000"/>
                <w:sz w:val="20"/>
                <w:szCs w:val="20"/>
                <w:lang w:val="es-MX" w:eastAsia="es-MX"/>
              </w:rPr>
              <w:t>2.8%</w:t>
            </w:r>
          </w:p>
        </w:tc>
        <w:tc>
          <w:tcPr>
            <w:tcW w:w="89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3B2D679" w14:textId="77777777" w:rsidR="001828E0" w:rsidRPr="002155E1" w:rsidRDefault="001828E0" w:rsidP="002155E1">
            <w:pPr>
              <w:spacing w:after="0" w:line="240" w:lineRule="auto"/>
              <w:jc w:val="center"/>
              <w:rPr>
                <w:rFonts w:ascii="Times New Roman" w:eastAsia="Times New Roman" w:hAnsi="Times New Roman" w:cs="Times New Roman"/>
                <w:color w:val="000000"/>
                <w:sz w:val="20"/>
                <w:szCs w:val="20"/>
                <w:lang w:val="es-MX" w:eastAsia="es-MX"/>
              </w:rPr>
            </w:pPr>
            <w:r w:rsidRPr="002155E1">
              <w:rPr>
                <w:rFonts w:ascii="Times New Roman" w:eastAsia="Times New Roman" w:hAnsi="Times New Roman" w:cs="Times New Roman"/>
                <w:color w:val="000000"/>
                <w:sz w:val="20"/>
                <w:szCs w:val="20"/>
                <w:lang w:val="es-MX" w:eastAsia="es-MX"/>
              </w:rPr>
              <w:t>2.7%</w:t>
            </w:r>
          </w:p>
        </w:tc>
        <w:tc>
          <w:tcPr>
            <w:tcW w:w="42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EDAE1F6" w14:textId="77777777" w:rsidR="001828E0" w:rsidRPr="002155E1" w:rsidRDefault="001828E0" w:rsidP="002155E1">
            <w:pPr>
              <w:spacing w:after="0" w:line="240" w:lineRule="auto"/>
              <w:jc w:val="center"/>
              <w:rPr>
                <w:rFonts w:ascii="Times New Roman" w:eastAsia="Times New Roman" w:hAnsi="Times New Roman" w:cs="Times New Roman"/>
                <w:color w:val="000000"/>
                <w:sz w:val="20"/>
                <w:szCs w:val="20"/>
                <w:lang w:val="es-MX" w:eastAsia="es-MX"/>
              </w:rPr>
            </w:pPr>
            <w:r w:rsidRPr="002155E1">
              <w:rPr>
                <w:rFonts w:ascii="Times New Roman" w:eastAsia="Times New Roman" w:hAnsi="Times New Roman" w:cs="Times New Roman"/>
                <w:color w:val="000000"/>
                <w:sz w:val="20"/>
                <w:szCs w:val="20"/>
                <w:lang w:val="es-MX" w:eastAsia="es-MX"/>
              </w:rPr>
              <w:t>2.7%</w:t>
            </w:r>
          </w:p>
        </w:tc>
        <w:tc>
          <w:tcPr>
            <w:tcW w:w="50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E1B538A" w14:textId="77777777" w:rsidR="001828E0" w:rsidRPr="002155E1" w:rsidRDefault="001828E0" w:rsidP="002155E1">
            <w:pPr>
              <w:spacing w:after="0" w:line="240" w:lineRule="auto"/>
              <w:jc w:val="center"/>
              <w:rPr>
                <w:rFonts w:ascii="Times New Roman" w:eastAsia="Times New Roman" w:hAnsi="Times New Roman" w:cs="Times New Roman"/>
                <w:color w:val="000000"/>
                <w:sz w:val="20"/>
                <w:szCs w:val="20"/>
                <w:lang w:val="es-MX" w:eastAsia="es-MX"/>
              </w:rPr>
            </w:pPr>
            <w:r w:rsidRPr="002155E1">
              <w:rPr>
                <w:rFonts w:ascii="Times New Roman" w:eastAsia="Times New Roman" w:hAnsi="Times New Roman" w:cs="Times New Roman"/>
                <w:color w:val="000000"/>
                <w:sz w:val="20"/>
                <w:szCs w:val="20"/>
                <w:lang w:val="es-MX" w:eastAsia="es-MX"/>
              </w:rPr>
              <w:t>2.6%</w:t>
            </w:r>
          </w:p>
        </w:tc>
      </w:tr>
      <w:tr w:rsidR="001828E0" w:rsidRPr="001828E0" w14:paraId="6D4DBFAE" w14:textId="77777777" w:rsidTr="00DE3D09">
        <w:trPr>
          <w:trHeight w:val="300"/>
        </w:trPr>
        <w:tc>
          <w:tcPr>
            <w:tcW w:w="720" w:type="pct"/>
            <w:vMerge/>
            <w:tcBorders>
              <w:top w:val="nil"/>
              <w:left w:val="single" w:sz="4" w:space="0" w:color="auto"/>
              <w:bottom w:val="single" w:sz="4" w:space="0" w:color="auto"/>
              <w:right w:val="single" w:sz="4" w:space="0" w:color="auto"/>
            </w:tcBorders>
            <w:vAlign w:val="center"/>
            <w:hideMark/>
          </w:tcPr>
          <w:p w14:paraId="2ACC9329" w14:textId="77777777" w:rsidR="001828E0" w:rsidRPr="002155E1" w:rsidRDefault="001828E0" w:rsidP="002155E1">
            <w:pPr>
              <w:spacing w:after="0" w:line="240" w:lineRule="auto"/>
              <w:rPr>
                <w:rFonts w:ascii="Times New Roman" w:eastAsia="Times New Roman" w:hAnsi="Times New Roman" w:cs="Times New Roman"/>
                <w:color w:val="000000"/>
                <w:sz w:val="20"/>
                <w:szCs w:val="20"/>
                <w:lang w:val="es-MX" w:eastAsia="es-MX"/>
              </w:rPr>
            </w:pPr>
          </w:p>
        </w:tc>
        <w:tc>
          <w:tcPr>
            <w:tcW w:w="740" w:type="pct"/>
            <w:tcBorders>
              <w:top w:val="nil"/>
              <w:left w:val="nil"/>
              <w:bottom w:val="single" w:sz="4" w:space="0" w:color="auto"/>
              <w:right w:val="single" w:sz="4" w:space="0" w:color="auto"/>
            </w:tcBorders>
            <w:shd w:val="clear" w:color="auto" w:fill="auto"/>
            <w:noWrap/>
            <w:vAlign w:val="center"/>
            <w:hideMark/>
          </w:tcPr>
          <w:p w14:paraId="08F982DE" w14:textId="77777777" w:rsidR="001828E0" w:rsidRPr="002155E1" w:rsidRDefault="001828E0" w:rsidP="002155E1">
            <w:pPr>
              <w:spacing w:after="0" w:line="240" w:lineRule="auto"/>
              <w:jc w:val="center"/>
              <w:rPr>
                <w:rFonts w:ascii="Times New Roman" w:eastAsia="Times New Roman" w:hAnsi="Times New Roman" w:cs="Times New Roman"/>
                <w:color w:val="000000"/>
                <w:sz w:val="20"/>
                <w:szCs w:val="20"/>
                <w:lang w:val="es-MX" w:eastAsia="es-MX"/>
              </w:rPr>
            </w:pPr>
            <w:r w:rsidRPr="002155E1">
              <w:rPr>
                <w:rFonts w:ascii="Times New Roman" w:eastAsia="Times New Roman" w:hAnsi="Times New Roman" w:cs="Times New Roman"/>
                <w:color w:val="000000"/>
                <w:sz w:val="20"/>
                <w:szCs w:val="20"/>
                <w:lang w:val="es-MX" w:eastAsia="es-MX"/>
              </w:rPr>
              <w:t>100</w:t>
            </w:r>
          </w:p>
        </w:tc>
        <w:tc>
          <w:tcPr>
            <w:tcW w:w="1193" w:type="pct"/>
            <w:gridSpan w:val="2"/>
            <w:vMerge/>
            <w:tcBorders>
              <w:top w:val="nil"/>
              <w:left w:val="single" w:sz="4" w:space="0" w:color="auto"/>
              <w:bottom w:val="single" w:sz="4" w:space="0" w:color="auto"/>
              <w:right w:val="single" w:sz="4" w:space="0" w:color="auto"/>
            </w:tcBorders>
            <w:vAlign w:val="center"/>
            <w:hideMark/>
          </w:tcPr>
          <w:p w14:paraId="671E2E13" w14:textId="77777777" w:rsidR="001828E0" w:rsidRPr="002155E1" w:rsidRDefault="001828E0" w:rsidP="002155E1">
            <w:pPr>
              <w:spacing w:after="0" w:line="240" w:lineRule="auto"/>
              <w:rPr>
                <w:rFonts w:ascii="Times New Roman" w:eastAsia="Times New Roman" w:hAnsi="Times New Roman" w:cs="Times New Roman"/>
                <w:color w:val="000000"/>
                <w:sz w:val="20"/>
                <w:szCs w:val="20"/>
                <w:lang w:val="es-MX" w:eastAsia="es-MX"/>
              </w:rPr>
            </w:pPr>
          </w:p>
        </w:tc>
        <w:tc>
          <w:tcPr>
            <w:tcW w:w="523" w:type="pct"/>
            <w:vMerge/>
            <w:tcBorders>
              <w:top w:val="nil"/>
              <w:left w:val="single" w:sz="4" w:space="0" w:color="auto"/>
              <w:bottom w:val="single" w:sz="4" w:space="0" w:color="auto"/>
              <w:right w:val="single" w:sz="4" w:space="0" w:color="auto"/>
            </w:tcBorders>
            <w:vAlign w:val="center"/>
            <w:hideMark/>
          </w:tcPr>
          <w:p w14:paraId="0BDA8E49" w14:textId="77777777" w:rsidR="001828E0" w:rsidRPr="002155E1" w:rsidRDefault="001828E0" w:rsidP="002155E1">
            <w:pPr>
              <w:spacing w:after="0" w:line="240" w:lineRule="auto"/>
              <w:rPr>
                <w:rFonts w:ascii="Times New Roman" w:eastAsia="Times New Roman" w:hAnsi="Times New Roman" w:cs="Times New Roman"/>
                <w:color w:val="000000"/>
                <w:sz w:val="20"/>
                <w:szCs w:val="20"/>
                <w:lang w:val="es-MX" w:eastAsia="es-MX"/>
              </w:rPr>
            </w:pPr>
          </w:p>
        </w:tc>
        <w:tc>
          <w:tcPr>
            <w:tcW w:w="897" w:type="pct"/>
            <w:vMerge/>
            <w:tcBorders>
              <w:top w:val="nil"/>
              <w:left w:val="single" w:sz="4" w:space="0" w:color="auto"/>
              <w:bottom w:val="single" w:sz="4" w:space="0" w:color="auto"/>
              <w:right w:val="single" w:sz="4" w:space="0" w:color="auto"/>
            </w:tcBorders>
            <w:vAlign w:val="center"/>
            <w:hideMark/>
          </w:tcPr>
          <w:p w14:paraId="5A9131E7" w14:textId="77777777" w:rsidR="001828E0" w:rsidRPr="002155E1" w:rsidRDefault="001828E0" w:rsidP="002155E1">
            <w:pPr>
              <w:spacing w:after="0" w:line="240" w:lineRule="auto"/>
              <w:rPr>
                <w:rFonts w:ascii="Times New Roman" w:eastAsia="Times New Roman" w:hAnsi="Times New Roman" w:cs="Times New Roman"/>
                <w:color w:val="000000"/>
                <w:sz w:val="20"/>
                <w:szCs w:val="20"/>
                <w:lang w:val="es-MX" w:eastAsia="es-MX"/>
              </w:rPr>
            </w:pPr>
          </w:p>
        </w:tc>
        <w:tc>
          <w:tcPr>
            <w:tcW w:w="425" w:type="pct"/>
            <w:vMerge/>
            <w:tcBorders>
              <w:top w:val="nil"/>
              <w:left w:val="single" w:sz="4" w:space="0" w:color="auto"/>
              <w:bottom w:val="single" w:sz="4" w:space="0" w:color="auto"/>
              <w:right w:val="single" w:sz="4" w:space="0" w:color="auto"/>
            </w:tcBorders>
            <w:vAlign w:val="center"/>
            <w:hideMark/>
          </w:tcPr>
          <w:p w14:paraId="0F344B47" w14:textId="77777777" w:rsidR="001828E0" w:rsidRPr="002155E1" w:rsidRDefault="001828E0" w:rsidP="002155E1">
            <w:pPr>
              <w:spacing w:after="0" w:line="240" w:lineRule="auto"/>
              <w:rPr>
                <w:rFonts w:ascii="Times New Roman" w:eastAsia="Times New Roman" w:hAnsi="Times New Roman" w:cs="Times New Roman"/>
                <w:color w:val="000000"/>
                <w:sz w:val="20"/>
                <w:szCs w:val="20"/>
                <w:lang w:val="es-MX" w:eastAsia="es-MX"/>
              </w:rPr>
            </w:pPr>
          </w:p>
        </w:tc>
        <w:tc>
          <w:tcPr>
            <w:tcW w:w="503" w:type="pct"/>
            <w:vMerge/>
            <w:tcBorders>
              <w:top w:val="nil"/>
              <w:left w:val="single" w:sz="4" w:space="0" w:color="auto"/>
              <w:bottom w:val="single" w:sz="4" w:space="0" w:color="auto"/>
              <w:right w:val="single" w:sz="4" w:space="0" w:color="auto"/>
            </w:tcBorders>
            <w:vAlign w:val="center"/>
            <w:hideMark/>
          </w:tcPr>
          <w:p w14:paraId="6438ACE5" w14:textId="77777777" w:rsidR="001828E0" w:rsidRPr="002155E1" w:rsidRDefault="001828E0" w:rsidP="002155E1">
            <w:pPr>
              <w:spacing w:after="0" w:line="240" w:lineRule="auto"/>
              <w:rPr>
                <w:rFonts w:ascii="Times New Roman" w:eastAsia="Times New Roman" w:hAnsi="Times New Roman" w:cs="Times New Roman"/>
                <w:color w:val="000000"/>
                <w:sz w:val="20"/>
                <w:szCs w:val="20"/>
                <w:lang w:val="es-MX" w:eastAsia="es-MX"/>
              </w:rPr>
            </w:pPr>
          </w:p>
        </w:tc>
      </w:tr>
      <w:tr w:rsidR="001828E0" w:rsidRPr="001828E0" w14:paraId="03B37128" w14:textId="77777777" w:rsidTr="00DE3D09">
        <w:trPr>
          <w:trHeight w:val="300"/>
        </w:trPr>
        <w:tc>
          <w:tcPr>
            <w:tcW w:w="72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ABF6507" w14:textId="77777777" w:rsidR="001828E0" w:rsidRPr="002155E1" w:rsidRDefault="001828E0" w:rsidP="002155E1">
            <w:pPr>
              <w:spacing w:after="0" w:line="240" w:lineRule="auto"/>
              <w:jc w:val="center"/>
              <w:rPr>
                <w:rFonts w:ascii="Times New Roman" w:eastAsia="Times New Roman" w:hAnsi="Times New Roman" w:cs="Times New Roman"/>
                <w:color w:val="000000"/>
                <w:sz w:val="20"/>
                <w:szCs w:val="20"/>
                <w:lang w:val="es-MX" w:eastAsia="es-MX"/>
              </w:rPr>
            </w:pPr>
            <w:r w:rsidRPr="002155E1">
              <w:rPr>
                <w:rFonts w:ascii="Times New Roman" w:eastAsia="Times New Roman" w:hAnsi="Times New Roman" w:cs="Times New Roman"/>
                <w:color w:val="000000"/>
                <w:sz w:val="20"/>
                <w:szCs w:val="20"/>
                <w:lang w:val="es-MX" w:eastAsia="es-MX"/>
              </w:rPr>
              <w:t>B-C1</w:t>
            </w:r>
          </w:p>
        </w:tc>
        <w:tc>
          <w:tcPr>
            <w:tcW w:w="740" w:type="pct"/>
            <w:tcBorders>
              <w:top w:val="nil"/>
              <w:left w:val="nil"/>
              <w:bottom w:val="single" w:sz="4" w:space="0" w:color="auto"/>
              <w:right w:val="single" w:sz="4" w:space="0" w:color="auto"/>
            </w:tcBorders>
            <w:shd w:val="clear" w:color="auto" w:fill="auto"/>
            <w:noWrap/>
            <w:vAlign w:val="center"/>
            <w:hideMark/>
          </w:tcPr>
          <w:p w14:paraId="32E916AC" w14:textId="77777777" w:rsidR="001828E0" w:rsidRPr="002155E1" w:rsidRDefault="001828E0" w:rsidP="002155E1">
            <w:pPr>
              <w:spacing w:after="0" w:line="240" w:lineRule="auto"/>
              <w:jc w:val="center"/>
              <w:rPr>
                <w:rFonts w:ascii="Times New Roman" w:eastAsia="Times New Roman" w:hAnsi="Times New Roman" w:cs="Times New Roman"/>
                <w:color w:val="000000"/>
                <w:sz w:val="20"/>
                <w:szCs w:val="20"/>
                <w:lang w:val="es-MX" w:eastAsia="es-MX"/>
              </w:rPr>
            </w:pPr>
            <w:r w:rsidRPr="002155E1">
              <w:rPr>
                <w:rFonts w:ascii="Times New Roman" w:eastAsia="Times New Roman" w:hAnsi="Times New Roman" w:cs="Times New Roman"/>
                <w:color w:val="000000"/>
                <w:sz w:val="20"/>
                <w:szCs w:val="20"/>
                <w:lang w:val="es-MX" w:eastAsia="es-MX"/>
              </w:rPr>
              <w:t>95</w:t>
            </w:r>
          </w:p>
        </w:tc>
        <w:tc>
          <w:tcPr>
            <w:tcW w:w="1193"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331783A6" w14:textId="77777777" w:rsidR="001828E0" w:rsidRPr="002155E1" w:rsidRDefault="001828E0" w:rsidP="002155E1">
            <w:pPr>
              <w:spacing w:after="0" w:line="240" w:lineRule="auto"/>
              <w:jc w:val="center"/>
              <w:rPr>
                <w:rFonts w:ascii="Times New Roman" w:eastAsia="Times New Roman" w:hAnsi="Times New Roman" w:cs="Times New Roman"/>
                <w:color w:val="000000"/>
                <w:sz w:val="20"/>
                <w:szCs w:val="20"/>
                <w:lang w:val="es-MX" w:eastAsia="es-MX"/>
              </w:rPr>
            </w:pPr>
            <w:r w:rsidRPr="002155E1">
              <w:rPr>
                <w:rFonts w:ascii="Times New Roman" w:eastAsia="Times New Roman" w:hAnsi="Times New Roman" w:cs="Times New Roman"/>
                <w:color w:val="000000"/>
                <w:sz w:val="20"/>
                <w:szCs w:val="20"/>
                <w:lang w:val="es-MX" w:eastAsia="es-MX"/>
              </w:rPr>
              <w:t>0.8%</w:t>
            </w:r>
          </w:p>
        </w:tc>
        <w:tc>
          <w:tcPr>
            <w:tcW w:w="52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82255DE" w14:textId="77777777" w:rsidR="001828E0" w:rsidRPr="002155E1" w:rsidRDefault="001828E0" w:rsidP="002155E1">
            <w:pPr>
              <w:spacing w:after="0" w:line="240" w:lineRule="auto"/>
              <w:jc w:val="center"/>
              <w:rPr>
                <w:rFonts w:ascii="Times New Roman" w:eastAsia="Times New Roman" w:hAnsi="Times New Roman" w:cs="Times New Roman"/>
                <w:color w:val="000000"/>
                <w:sz w:val="20"/>
                <w:szCs w:val="20"/>
                <w:lang w:val="es-MX" w:eastAsia="es-MX"/>
              </w:rPr>
            </w:pPr>
            <w:r w:rsidRPr="002155E1">
              <w:rPr>
                <w:rFonts w:ascii="Times New Roman" w:eastAsia="Times New Roman" w:hAnsi="Times New Roman" w:cs="Times New Roman"/>
                <w:color w:val="000000"/>
                <w:sz w:val="20"/>
                <w:szCs w:val="20"/>
                <w:lang w:val="es-MX" w:eastAsia="es-MX"/>
              </w:rPr>
              <w:t>1.4%</w:t>
            </w:r>
          </w:p>
        </w:tc>
        <w:tc>
          <w:tcPr>
            <w:tcW w:w="89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844E1F7" w14:textId="77777777" w:rsidR="001828E0" w:rsidRPr="002155E1" w:rsidRDefault="001828E0" w:rsidP="002155E1">
            <w:pPr>
              <w:spacing w:after="0" w:line="240" w:lineRule="auto"/>
              <w:jc w:val="center"/>
              <w:rPr>
                <w:rFonts w:ascii="Times New Roman" w:eastAsia="Times New Roman" w:hAnsi="Times New Roman" w:cs="Times New Roman"/>
                <w:color w:val="000000"/>
                <w:sz w:val="20"/>
                <w:szCs w:val="20"/>
                <w:lang w:val="es-MX" w:eastAsia="es-MX"/>
              </w:rPr>
            </w:pPr>
            <w:r w:rsidRPr="002155E1">
              <w:rPr>
                <w:rFonts w:ascii="Times New Roman" w:eastAsia="Times New Roman" w:hAnsi="Times New Roman" w:cs="Times New Roman"/>
                <w:color w:val="000000"/>
                <w:sz w:val="20"/>
                <w:szCs w:val="20"/>
                <w:lang w:val="es-MX" w:eastAsia="es-MX"/>
              </w:rPr>
              <w:t>0.2%</w:t>
            </w:r>
          </w:p>
        </w:tc>
        <w:tc>
          <w:tcPr>
            <w:tcW w:w="42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59DA30A" w14:textId="77777777" w:rsidR="001828E0" w:rsidRPr="002155E1" w:rsidRDefault="001828E0" w:rsidP="002155E1">
            <w:pPr>
              <w:spacing w:after="0" w:line="240" w:lineRule="auto"/>
              <w:jc w:val="center"/>
              <w:rPr>
                <w:rFonts w:ascii="Times New Roman" w:eastAsia="Times New Roman" w:hAnsi="Times New Roman" w:cs="Times New Roman"/>
                <w:color w:val="000000"/>
                <w:sz w:val="20"/>
                <w:szCs w:val="20"/>
                <w:lang w:val="es-MX" w:eastAsia="es-MX"/>
              </w:rPr>
            </w:pPr>
            <w:r w:rsidRPr="002155E1">
              <w:rPr>
                <w:rFonts w:ascii="Times New Roman" w:eastAsia="Times New Roman" w:hAnsi="Times New Roman" w:cs="Times New Roman"/>
                <w:color w:val="000000"/>
                <w:sz w:val="20"/>
                <w:szCs w:val="20"/>
                <w:lang w:val="es-MX" w:eastAsia="es-MX"/>
              </w:rPr>
              <w:t>0.2%</w:t>
            </w:r>
          </w:p>
        </w:tc>
        <w:tc>
          <w:tcPr>
            <w:tcW w:w="50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B847619" w14:textId="77777777" w:rsidR="001828E0" w:rsidRPr="002155E1" w:rsidRDefault="001828E0" w:rsidP="002155E1">
            <w:pPr>
              <w:spacing w:after="0" w:line="240" w:lineRule="auto"/>
              <w:jc w:val="center"/>
              <w:rPr>
                <w:rFonts w:ascii="Times New Roman" w:eastAsia="Times New Roman" w:hAnsi="Times New Roman" w:cs="Times New Roman"/>
                <w:color w:val="000000"/>
                <w:sz w:val="20"/>
                <w:szCs w:val="20"/>
                <w:lang w:val="es-MX" w:eastAsia="es-MX"/>
              </w:rPr>
            </w:pPr>
            <w:r w:rsidRPr="002155E1">
              <w:rPr>
                <w:rFonts w:ascii="Times New Roman" w:eastAsia="Times New Roman" w:hAnsi="Times New Roman" w:cs="Times New Roman"/>
                <w:color w:val="000000"/>
                <w:sz w:val="20"/>
                <w:szCs w:val="20"/>
                <w:lang w:val="es-MX" w:eastAsia="es-MX"/>
              </w:rPr>
              <w:t>0.2%</w:t>
            </w:r>
          </w:p>
        </w:tc>
      </w:tr>
      <w:tr w:rsidR="001828E0" w:rsidRPr="001828E0" w14:paraId="40CF5029" w14:textId="77777777" w:rsidTr="00DE3D09">
        <w:trPr>
          <w:trHeight w:val="300"/>
        </w:trPr>
        <w:tc>
          <w:tcPr>
            <w:tcW w:w="720" w:type="pct"/>
            <w:vMerge/>
            <w:tcBorders>
              <w:top w:val="nil"/>
              <w:left w:val="single" w:sz="4" w:space="0" w:color="auto"/>
              <w:bottom w:val="single" w:sz="4" w:space="0" w:color="auto"/>
              <w:right w:val="single" w:sz="4" w:space="0" w:color="auto"/>
            </w:tcBorders>
            <w:vAlign w:val="center"/>
            <w:hideMark/>
          </w:tcPr>
          <w:p w14:paraId="1608B75E" w14:textId="77777777" w:rsidR="001828E0" w:rsidRPr="002155E1" w:rsidRDefault="001828E0" w:rsidP="002155E1">
            <w:pPr>
              <w:spacing w:after="0" w:line="240" w:lineRule="auto"/>
              <w:rPr>
                <w:rFonts w:ascii="Times New Roman" w:eastAsia="Times New Roman" w:hAnsi="Times New Roman" w:cs="Times New Roman"/>
                <w:color w:val="000000"/>
                <w:sz w:val="20"/>
                <w:szCs w:val="20"/>
                <w:lang w:val="es-MX" w:eastAsia="es-MX"/>
              </w:rPr>
            </w:pPr>
          </w:p>
        </w:tc>
        <w:tc>
          <w:tcPr>
            <w:tcW w:w="740" w:type="pct"/>
            <w:tcBorders>
              <w:top w:val="nil"/>
              <w:left w:val="nil"/>
              <w:bottom w:val="single" w:sz="4" w:space="0" w:color="auto"/>
              <w:right w:val="single" w:sz="4" w:space="0" w:color="auto"/>
            </w:tcBorders>
            <w:shd w:val="clear" w:color="auto" w:fill="auto"/>
            <w:noWrap/>
            <w:vAlign w:val="center"/>
            <w:hideMark/>
          </w:tcPr>
          <w:p w14:paraId="4FD091F5" w14:textId="77777777" w:rsidR="001828E0" w:rsidRPr="002155E1" w:rsidRDefault="001828E0" w:rsidP="002155E1">
            <w:pPr>
              <w:spacing w:after="0" w:line="240" w:lineRule="auto"/>
              <w:jc w:val="center"/>
              <w:rPr>
                <w:rFonts w:ascii="Times New Roman" w:eastAsia="Times New Roman" w:hAnsi="Times New Roman" w:cs="Times New Roman"/>
                <w:color w:val="000000"/>
                <w:sz w:val="20"/>
                <w:szCs w:val="20"/>
                <w:lang w:val="es-MX" w:eastAsia="es-MX"/>
              </w:rPr>
            </w:pPr>
            <w:r w:rsidRPr="002155E1">
              <w:rPr>
                <w:rFonts w:ascii="Times New Roman" w:eastAsia="Times New Roman" w:hAnsi="Times New Roman" w:cs="Times New Roman"/>
                <w:color w:val="000000"/>
                <w:sz w:val="20"/>
                <w:szCs w:val="20"/>
                <w:lang w:val="es-MX" w:eastAsia="es-MX"/>
              </w:rPr>
              <w:t>80</w:t>
            </w:r>
          </w:p>
        </w:tc>
        <w:tc>
          <w:tcPr>
            <w:tcW w:w="1193" w:type="pct"/>
            <w:gridSpan w:val="2"/>
            <w:vMerge/>
            <w:tcBorders>
              <w:top w:val="nil"/>
              <w:left w:val="single" w:sz="4" w:space="0" w:color="auto"/>
              <w:bottom w:val="single" w:sz="4" w:space="0" w:color="auto"/>
              <w:right w:val="single" w:sz="4" w:space="0" w:color="auto"/>
            </w:tcBorders>
            <w:vAlign w:val="center"/>
            <w:hideMark/>
          </w:tcPr>
          <w:p w14:paraId="0F7C3DB2" w14:textId="77777777" w:rsidR="001828E0" w:rsidRPr="002155E1" w:rsidRDefault="001828E0" w:rsidP="002155E1">
            <w:pPr>
              <w:spacing w:after="0" w:line="240" w:lineRule="auto"/>
              <w:rPr>
                <w:rFonts w:ascii="Times New Roman" w:eastAsia="Times New Roman" w:hAnsi="Times New Roman" w:cs="Times New Roman"/>
                <w:color w:val="000000"/>
                <w:sz w:val="20"/>
                <w:szCs w:val="20"/>
                <w:lang w:val="es-MX" w:eastAsia="es-MX"/>
              </w:rPr>
            </w:pPr>
          </w:p>
        </w:tc>
        <w:tc>
          <w:tcPr>
            <w:tcW w:w="523" w:type="pct"/>
            <w:vMerge/>
            <w:tcBorders>
              <w:top w:val="nil"/>
              <w:left w:val="single" w:sz="4" w:space="0" w:color="auto"/>
              <w:bottom w:val="single" w:sz="4" w:space="0" w:color="auto"/>
              <w:right w:val="single" w:sz="4" w:space="0" w:color="auto"/>
            </w:tcBorders>
            <w:vAlign w:val="center"/>
            <w:hideMark/>
          </w:tcPr>
          <w:p w14:paraId="2C579967" w14:textId="77777777" w:rsidR="001828E0" w:rsidRPr="002155E1" w:rsidRDefault="001828E0" w:rsidP="002155E1">
            <w:pPr>
              <w:spacing w:after="0" w:line="240" w:lineRule="auto"/>
              <w:rPr>
                <w:rFonts w:ascii="Times New Roman" w:eastAsia="Times New Roman" w:hAnsi="Times New Roman" w:cs="Times New Roman"/>
                <w:color w:val="000000"/>
                <w:sz w:val="20"/>
                <w:szCs w:val="20"/>
                <w:lang w:val="es-MX" w:eastAsia="es-MX"/>
              </w:rPr>
            </w:pPr>
          </w:p>
        </w:tc>
        <w:tc>
          <w:tcPr>
            <w:tcW w:w="897" w:type="pct"/>
            <w:vMerge/>
            <w:tcBorders>
              <w:top w:val="nil"/>
              <w:left w:val="single" w:sz="4" w:space="0" w:color="auto"/>
              <w:bottom w:val="single" w:sz="4" w:space="0" w:color="auto"/>
              <w:right w:val="single" w:sz="4" w:space="0" w:color="auto"/>
            </w:tcBorders>
            <w:vAlign w:val="center"/>
            <w:hideMark/>
          </w:tcPr>
          <w:p w14:paraId="37A4BFB0" w14:textId="77777777" w:rsidR="001828E0" w:rsidRPr="002155E1" w:rsidRDefault="001828E0" w:rsidP="002155E1">
            <w:pPr>
              <w:spacing w:after="0" w:line="240" w:lineRule="auto"/>
              <w:rPr>
                <w:rFonts w:ascii="Times New Roman" w:eastAsia="Times New Roman" w:hAnsi="Times New Roman" w:cs="Times New Roman"/>
                <w:color w:val="000000"/>
                <w:sz w:val="20"/>
                <w:szCs w:val="20"/>
                <w:lang w:val="es-MX" w:eastAsia="es-MX"/>
              </w:rPr>
            </w:pPr>
          </w:p>
        </w:tc>
        <w:tc>
          <w:tcPr>
            <w:tcW w:w="425" w:type="pct"/>
            <w:vMerge/>
            <w:tcBorders>
              <w:top w:val="nil"/>
              <w:left w:val="single" w:sz="4" w:space="0" w:color="auto"/>
              <w:bottom w:val="single" w:sz="4" w:space="0" w:color="auto"/>
              <w:right w:val="single" w:sz="4" w:space="0" w:color="auto"/>
            </w:tcBorders>
            <w:vAlign w:val="center"/>
            <w:hideMark/>
          </w:tcPr>
          <w:p w14:paraId="465A906A" w14:textId="77777777" w:rsidR="001828E0" w:rsidRPr="002155E1" w:rsidRDefault="001828E0" w:rsidP="002155E1">
            <w:pPr>
              <w:spacing w:after="0" w:line="240" w:lineRule="auto"/>
              <w:rPr>
                <w:rFonts w:ascii="Times New Roman" w:eastAsia="Times New Roman" w:hAnsi="Times New Roman" w:cs="Times New Roman"/>
                <w:color w:val="000000"/>
                <w:sz w:val="20"/>
                <w:szCs w:val="20"/>
                <w:lang w:val="es-MX" w:eastAsia="es-MX"/>
              </w:rPr>
            </w:pPr>
          </w:p>
        </w:tc>
        <w:tc>
          <w:tcPr>
            <w:tcW w:w="503" w:type="pct"/>
            <w:vMerge/>
            <w:tcBorders>
              <w:top w:val="nil"/>
              <w:left w:val="single" w:sz="4" w:space="0" w:color="auto"/>
              <w:bottom w:val="single" w:sz="4" w:space="0" w:color="auto"/>
              <w:right w:val="single" w:sz="4" w:space="0" w:color="auto"/>
            </w:tcBorders>
            <w:vAlign w:val="center"/>
            <w:hideMark/>
          </w:tcPr>
          <w:p w14:paraId="1B63054E" w14:textId="77777777" w:rsidR="001828E0" w:rsidRPr="002155E1" w:rsidRDefault="001828E0" w:rsidP="002155E1">
            <w:pPr>
              <w:spacing w:after="0" w:line="240" w:lineRule="auto"/>
              <w:rPr>
                <w:rFonts w:ascii="Times New Roman" w:eastAsia="Times New Roman" w:hAnsi="Times New Roman" w:cs="Times New Roman"/>
                <w:color w:val="000000"/>
                <w:sz w:val="20"/>
                <w:szCs w:val="20"/>
                <w:lang w:val="es-MX" w:eastAsia="es-MX"/>
              </w:rPr>
            </w:pPr>
          </w:p>
        </w:tc>
      </w:tr>
      <w:tr w:rsidR="001828E0" w:rsidRPr="001828E0" w14:paraId="37632B0D" w14:textId="77777777" w:rsidTr="00DE3D09">
        <w:trPr>
          <w:trHeight w:val="300"/>
        </w:trPr>
        <w:tc>
          <w:tcPr>
            <w:tcW w:w="72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C431207" w14:textId="77777777" w:rsidR="001828E0" w:rsidRPr="002155E1" w:rsidRDefault="001828E0" w:rsidP="002155E1">
            <w:pPr>
              <w:spacing w:after="0" w:line="240" w:lineRule="auto"/>
              <w:jc w:val="center"/>
              <w:rPr>
                <w:rFonts w:ascii="Times New Roman" w:eastAsia="Times New Roman" w:hAnsi="Times New Roman" w:cs="Times New Roman"/>
                <w:color w:val="000000"/>
                <w:sz w:val="20"/>
                <w:szCs w:val="20"/>
                <w:lang w:val="es-MX" w:eastAsia="es-MX"/>
              </w:rPr>
            </w:pPr>
            <w:r w:rsidRPr="002155E1">
              <w:rPr>
                <w:rFonts w:ascii="Times New Roman" w:eastAsia="Times New Roman" w:hAnsi="Times New Roman" w:cs="Times New Roman"/>
                <w:color w:val="000000"/>
                <w:sz w:val="20"/>
                <w:szCs w:val="20"/>
                <w:lang w:val="es-MX" w:eastAsia="es-MX"/>
              </w:rPr>
              <w:t>B-C2</w:t>
            </w:r>
          </w:p>
        </w:tc>
        <w:tc>
          <w:tcPr>
            <w:tcW w:w="740" w:type="pct"/>
            <w:tcBorders>
              <w:top w:val="nil"/>
              <w:left w:val="nil"/>
              <w:bottom w:val="single" w:sz="4" w:space="0" w:color="auto"/>
              <w:right w:val="single" w:sz="4" w:space="0" w:color="auto"/>
            </w:tcBorders>
            <w:shd w:val="clear" w:color="auto" w:fill="auto"/>
            <w:noWrap/>
            <w:vAlign w:val="center"/>
            <w:hideMark/>
          </w:tcPr>
          <w:p w14:paraId="5D16EDEF" w14:textId="77777777" w:rsidR="001828E0" w:rsidRPr="002155E1" w:rsidRDefault="001828E0" w:rsidP="002155E1">
            <w:pPr>
              <w:spacing w:after="0" w:line="240" w:lineRule="auto"/>
              <w:jc w:val="center"/>
              <w:rPr>
                <w:rFonts w:ascii="Times New Roman" w:eastAsia="Times New Roman" w:hAnsi="Times New Roman" w:cs="Times New Roman"/>
                <w:color w:val="000000"/>
                <w:sz w:val="20"/>
                <w:szCs w:val="20"/>
                <w:lang w:val="es-MX" w:eastAsia="es-MX"/>
              </w:rPr>
            </w:pPr>
            <w:r w:rsidRPr="002155E1">
              <w:rPr>
                <w:rFonts w:ascii="Times New Roman" w:eastAsia="Times New Roman" w:hAnsi="Times New Roman" w:cs="Times New Roman"/>
                <w:color w:val="000000"/>
                <w:sz w:val="20"/>
                <w:szCs w:val="20"/>
                <w:lang w:val="es-MX" w:eastAsia="es-MX"/>
              </w:rPr>
              <w:t>95</w:t>
            </w:r>
          </w:p>
        </w:tc>
        <w:tc>
          <w:tcPr>
            <w:tcW w:w="1193"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53B2D259" w14:textId="77777777" w:rsidR="001828E0" w:rsidRPr="002155E1" w:rsidRDefault="001828E0" w:rsidP="002155E1">
            <w:pPr>
              <w:spacing w:after="0" w:line="240" w:lineRule="auto"/>
              <w:jc w:val="center"/>
              <w:rPr>
                <w:rFonts w:ascii="Times New Roman" w:eastAsia="Times New Roman" w:hAnsi="Times New Roman" w:cs="Times New Roman"/>
                <w:color w:val="000000"/>
                <w:sz w:val="20"/>
                <w:szCs w:val="20"/>
                <w:lang w:val="es-MX" w:eastAsia="es-MX"/>
              </w:rPr>
            </w:pPr>
            <w:r w:rsidRPr="002155E1">
              <w:rPr>
                <w:rFonts w:ascii="Times New Roman" w:eastAsia="Times New Roman" w:hAnsi="Times New Roman" w:cs="Times New Roman"/>
                <w:color w:val="000000"/>
                <w:sz w:val="20"/>
                <w:szCs w:val="20"/>
                <w:lang w:val="es-MX" w:eastAsia="es-MX"/>
              </w:rPr>
              <w:t>0.2%</w:t>
            </w:r>
          </w:p>
        </w:tc>
        <w:tc>
          <w:tcPr>
            <w:tcW w:w="52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E3C8916" w14:textId="77777777" w:rsidR="001828E0" w:rsidRPr="002155E1" w:rsidRDefault="001828E0" w:rsidP="002155E1">
            <w:pPr>
              <w:spacing w:after="0" w:line="240" w:lineRule="auto"/>
              <w:jc w:val="center"/>
              <w:rPr>
                <w:rFonts w:ascii="Times New Roman" w:eastAsia="Times New Roman" w:hAnsi="Times New Roman" w:cs="Times New Roman"/>
                <w:color w:val="000000"/>
                <w:sz w:val="20"/>
                <w:szCs w:val="20"/>
                <w:lang w:val="es-MX" w:eastAsia="es-MX"/>
              </w:rPr>
            </w:pPr>
            <w:r w:rsidRPr="002155E1">
              <w:rPr>
                <w:rFonts w:ascii="Times New Roman" w:eastAsia="Times New Roman" w:hAnsi="Times New Roman" w:cs="Times New Roman"/>
                <w:color w:val="000000"/>
                <w:sz w:val="20"/>
                <w:szCs w:val="20"/>
                <w:lang w:val="es-MX" w:eastAsia="es-MX"/>
              </w:rPr>
              <w:t>0.4%</w:t>
            </w:r>
          </w:p>
        </w:tc>
        <w:tc>
          <w:tcPr>
            <w:tcW w:w="89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363C1EC" w14:textId="77777777" w:rsidR="001828E0" w:rsidRPr="002155E1" w:rsidRDefault="001828E0" w:rsidP="002155E1">
            <w:pPr>
              <w:spacing w:after="0" w:line="240" w:lineRule="auto"/>
              <w:jc w:val="center"/>
              <w:rPr>
                <w:rFonts w:ascii="Times New Roman" w:eastAsia="Times New Roman" w:hAnsi="Times New Roman" w:cs="Times New Roman"/>
                <w:color w:val="000000"/>
                <w:sz w:val="20"/>
                <w:szCs w:val="20"/>
                <w:lang w:val="es-MX" w:eastAsia="es-MX"/>
              </w:rPr>
            </w:pPr>
            <w:r w:rsidRPr="002155E1">
              <w:rPr>
                <w:rFonts w:ascii="Times New Roman" w:eastAsia="Times New Roman" w:hAnsi="Times New Roman" w:cs="Times New Roman"/>
                <w:color w:val="000000"/>
                <w:sz w:val="20"/>
                <w:szCs w:val="20"/>
                <w:lang w:val="es-MX" w:eastAsia="es-MX"/>
              </w:rPr>
              <w:t>1.2%</w:t>
            </w:r>
          </w:p>
        </w:tc>
        <w:tc>
          <w:tcPr>
            <w:tcW w:w="42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51345A9" w14:textId="77777777" w:rsidR="001828E0" w:rsidRPr="002155E1" w:rsidRDefault="001828E0" w:rsidP="002155E1">
            <w:pPr>
              <w:spacing w:after="0" w:line="240" w:lineRule="auto"/>
              <w:jc w:val="center"/>
              <w:rPr>
                <w:rFonts w:ascii="Times New Roman" w:eastAsia="Times New Roman" w:hAnsi="Times New Roman" w:cs="Times New Roman"/>
                <w:color w:val="000000"/>
                <w:sz w:val="20"/>
                <w:szCs w:val="20"/>
                <w:lang w:val="es-MX" w:eastAsia="es-MX"/>
              </w:rPr>
            </w:pPr>
            <w:r w:rsidRPr="002155E1">
              <w:rPr>
                <w:rFonts w:ascii="Times New Roman" w:eastAsia="Times New Roman" w:hAnsi="Times New Roman" w:cs="Times New Roman"/>
                <w:color w:val="000000"/>
                <w:sz w:val="20"/>
                <w:szCs w:val="20"/>
                <w:lang w:val="es-MX" w:eastAsia="es-MX"/>
              </w:rPr>
              <w:t>0.1%</w:t>
            </w:r>
          </w:p>
        </w:tc>
        <w:tc>
          <w:tcPr>
            <w:tcW w:w="50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F6456D0" w14:textId="77777777" w:rsidR="001828E0" w:rsidRPr="002155E1" w:rsidRDefault="001828E0" w:rsidP="002155E1">
            <w:pPr>
              <w:spacing w:after="0" w:line="240" w:lineRule="auto"/>
              <w:jc w:val="center"/>
              <w:rPr>
                <w:rFonts w:ascii="Times New Roman" w:eastAsia="Times New Roman" w:hAnsi="Times New Roman" w:cs="Times New Roman"/>
                <w:color w:val="000000"/>
                <w:sz w:val="20"/>
                <w:szCs w:val="20"/>
                <w:lang w:val="es-MX" w:eastAsia="es-MX"/>
              </w:rPr>
            </w:pPr>
            <w:r w:rsidRPr="002155E1">
              <w:rPr>
                <w:rFonts w:ascii="Times New Roman" w:eastAsia="Times New Roman" w:hAnsi="Times New Roman" w:cs="Times New Roman"/>
                <w:color w:val="000000"/>
                <w:sz w:val="20"/>
                <w:szCs w:val="20"/>
                <w:lang w:val="es-MX" w:eastAsia="es-MX"/>
              </w:rPr>
              <w:t>0.2%</w:t>
            </w:r>
          </w:p>
        </w:tc>
      </w:tr>
      <w:tr w:rsidR="001828E0" w:rsidRPr="001828E0" w14:paraId="2F5275E7" w14:textId="77777777" w:rsidTr="00DE3D09">
        <w:trPr>
          <w:trHeight w:val="300"/>
        </w:trPr>
        <w:tc>
          <w:tcPr>
            <w:tcW w:w="720" w:type="pct"/>
            <w:vMerge/>
            <w:tcBorders>
              <w:top w:val="nil"/>
              <w:left w:val="single" w:sz="4" w:space="0" w:color="auto"/>
              <w:bottom w:val="single" w:sz="4" w:space="0" w:color="auto"/>
              <w:right w:val="single" w:sz="4" w:space="0" w:color="auto"/>
            </w:tcBorders>
            <w:vAlign w:val="center"/>
            <w:hideMark/>
          </w:tcPr>
          <w:p w14:paraId="7277621E" w14:textId="77777777" w:rsidR="001828E0" w:rsidRPr="002155E1" w:rsidRDefault="001828E0" w:rsidP="002155E1">
            <w:pPr>
              <w:spacing w:after="0" w:line="240" w:lineRule="auto"/>
              <w:rPr>
                <w:rFonts w:ascii="Times New Roman" w:eastAsia="Times New Roman" w:hAnsi="Times New Roman" w:cs="Times New Roman"/>
                <w:color w:val="000000"/>
                <w:sz w:val="20"/>
                <w:szCs w:val="20"/>
                <w:lang w:val="es-MX" w:eastAsia="es-MX"/>
              </w:rPr>
            </w:pPr>
          </w:p>
        </w:tc>
        <w:tc>
          <w:tcPr>
            <w:tcW w:w="740" w:type="pct"/>
            <w:tcBorders>
              <w:top w:val="nil"/>
              <w:left w:val="nil"/>
              <w:bottom w:val="single" w:sz="4" w:space="0" w:color="auto"/>
              <w:right w:val="single" w:sz="4" w:space="0" w:color="auto"/>
            </w:tcBorders>
            <w:shd w:val="clear" w:color="auto" w:fill="auto"/>
            <w:noWrap/>
            <w:vAlign w:val="center"/>
            <w:hideMark/>
          </w:tcPr>
          <w:p w14:paraId="26AB5BDE" w14:textId="77777777" w:rsidR="001828E0" w:rsidRPr="002155E1" w:rsidRDefault="001828E0" w:rsidP="002155E1">
            <w:pPr>
              <w:spacing w:after="0" w:line="240" w:lineRule="auto"/>
              <w:jc w:val="center"/>
              <w:rPr>
                <w:rFonts w:ascii="Times New Roman" w:eastAsia="Times New Roman" w:hAnsi="Times New Roman" w:cs="Times New Roman"/>
                <w:color w:val="000000"/>
                <w:sz w:val="20"/>
                <w:szCs w:val="20"/>
                <w:lang w:val="es-MX" w:eastAsia="es-MX"/>
              </w:rPr>
            </w:pPr>
            <w:r w:rsidRPr="002155E1">
              <w:rPr>
                <w:rFonts w:ascii="Times New Roman" w:eastAsia="Times New Roman" w:hAnsi="Times New Roman" w:cs="Times New Roman"/>
                <w:color w:val="000000"/>
                <w:sz w:val="20"/>
                <w:szCs w:val="20"/>
                <w:lang w:val="es-MX" w:eastAsia="es-MX"/>
              </w:rPr>
              <w:t>80</w:t>
            </w:r>
          </w:p>
        </w:tc>
        <w:tc>
          <w:tcPr>
            <w:tcW w:w="1193" w:type="pct"/>
            <w:gridSpan w:val="2"/>
            <w:vMerge/>
            <w:tcBorders>
              <w:top w:val="nil"/>
              <w:left w:val="single" w:sz="4" w:space="0" w:color="auto"/>
              <w:bottom w:val="single" w:sz="4" w:space="0" w:color="auto"/>
              <w:right w:val="single" w:sz="4" w:space="0" w:color="auto"/>
            </w:tcBorders>
            <w:vAlign w:val="center"/>
            <w:hideMark/>
          </w:tcPr>
          <w:p w14:paraId="16F00EC5" w14:textId="77777777" w:rsidR="001828E0" w:rsidRPr="002155E1" w:rsidRDefault="001828E0" w:rsidP="002155E1">
            <w:pPr>
              <w:spacing w:after="0" w:line="240" w:lineRule="auto"/>
              <w:rPr>
                <w:rFonts w:ascii="Times New Roman" w:eastAsia="Times New Roman" w:hAnsi="Times New Roman" w:cs="Times New Roman"/>
                <w:color w:val="000000"/>
                <w:sz w:val="20"/>
                <w:szCs w:val="20"/>
                <w:lang w:val="es-MX" w:eastAsia="es-MX"/>
              </w:rPr>
            </w:pPr>
          </w:p>
        </w:tc>
        <w:tc>
          <w:tcPr>
            <w:tcW w:w="523" w:type="pct"/>
            <w:vMerge/>
            <w:tcBorders>
              <w:top w:val="nil"/>
              <w:left w:val="single" w:sz="4" w:space="0" w:color="auto"/>
              <w:bottom w:val="single" w:sz="4" w:space="0" w:color="auto"/>
              <w:right w:val="single" w:sz="4" w:space="0" w:color="auto"/>
            </w:tcBorders>
            <w:vAlign w:val="center"/>
            <w:hideMark/>
          </w:tcPr>
          <w:p w14:paraId="12735B1C" w14:textId="77777777" w:rsidR="001828E0" w:rsidRPr="002155E1" w:rsidRDefault="001828E0" w:rsidP="002155E1">
            <w:pPr>
              <w:spacing w:after="0" w:line="240" w:lineRule="auto"/>
              <w:rPr>
                <w:rFonts w:ascii="Times New Roman" w:eastAsia="Times New Roman" w:hAnsi="Times New Roman" w:cs="Times New Roman"/>
                <w:color w:val="000000"/>
                <w:sz w:val="20"/>
                <w:szCs w:val="20"/>
                <w:lang w:val="es-MX" w:eastAsia="es-MX"/>
              </w:rPr>
            </w:pPr>
          </w:p>
        </w:tc>
        <w:tc>
          <w:tcPr>
            <w:tcW w:w="897" w:type="pct"/>
            <w:vMerge/>
            <w:tcBorders>
              <w:top w:val="nil"/>
              <w:left w:val="single" w:sz="4" w:space="0" w:color="auto"/>
              <w:bottom w:val="single" w:sz="4" w:space="0" w:color="auto"/>
              <w:right w:val="single" w:sz="4" w:space="0" w:color="auto"/>
            </w:tcBorders>
            <w:vAlign w:val="center"/>
            <w:hideMark/>
          </w:tcPr>
          <w:p w14:paraId="6E7AF5D8" w14:textId="77777777" w:rsidR="001828E0" w:rsidRPr="002155E1" w:rsidRDefault="001828E0" w:rsidP="002155E1">
            <w:pPr>
              <w:spacing w:after="0" w:line="240" w:lineRule="auto"/>
              <w:rPr>
                <w:rFonts w:ascii="Times New Roman" w:eastAsia="Times New Roman" w:hAnsi="Times New Roman" w:cs="Times New Roman"/>
                <w:color w:val="000000"/>
                <w:sz w:val="20"/>
                <w:szCs w:val="20"/>
                <w:lang w:val="es-MX" w:eastAsia="es-MX"/>
              </w:rPr>
            </w:pPr>
          </w:p>
        </w:tc>
        <w:tc>
          <w:tcPr>
            <w:tcW w:w="425" w:type="pct"/>
            <w:vMerge/>
            <w:tcBorders>
              <w:top w:val="nil"/>
              <w:left w:val="single" w:sz="4" w:space="0" w:color="auto"/>
              <w:bottom w:val="single" w:sz="4" w:space="0" w:color="auto"/>
              <w:right w:val="single" w:sz="4" w:space="0" w:color="auto"/>
            </w:tcBorders>
            <w:vAlign w:val="center"/>
            <w:hideMark/>
          </w:tcPr>
          <w:p w14:paraId="7E3653E7" w14:textId="77777777" w:rsidR="001828E0" w:rsidRPr="002155E1" w:rsidRDefault="001828E0" w:rsidP="002155E1">
            <w:pPr>
              <w:spacing w:after="0" w:line="240" w:lineRule="auto"/>
              <w:rPr>
                <w:rFonts w:ascii="Times New Roman" w:eastAsia="Times New Roman" w:hAnsi="Times New Roman" w:cs="Times New Roman"/>
                <w:color w:val="000000"/>
                <w:sz w:val="20"/>
                <w:szCs w:val="20"/>
                <w:lang w:val="es-MX" w:eastAsia="es-MX"/>
              </w:rPr>
            </w:pPr>
          </w:p>
        </w:tc>
        <w:tc>
          <w:tcPr>
            <w:tcW w:w="503" w:type="pct"/>
            <w:vMerge/>
            <w:tcBorders>
              <w:top w:val="nil"/>
              <w:left w:val="single" w:sz="4" w:space="0" w:color="auto"/>
              <w:bottom w:val="single" w:sz="4" w:space="0" w:color="auto"/>
              <w:right w:val="single" w:sz="4" w:space="0" w:color="auto"/>
            </w:tcBorders>
            <w:vAlign w:val="center"/>
            <w:hideMark/>
          </w:tcPr>
          <w:p w14:paraId="053DCF9D" w14:textId="77777777" w:rsidR="001828E0" w:rsidRPr="002155E1" w:rsidRDefault="001828E0" w:rsidP="002155E1">
            <w:pPr>
              <w:spacing w:after="0" w:line="240" w:lineRule="auto"/>
              <w:rPr>
                <w:rFonts w:ascii="Times New Roman" w:eastAsia="Times New Roman" w:hAnsi="Times New Roman" w:cs="Times New Roman"/>
                <w:color w:val="000000"/>
                <w:sz w:val="20"/>
                <w:szCs w:val="20"/>
                <w:lang w:val="es-MX" w:eastAsia="es-MX"/>
              </w:rPr>
            </w:pPr>
          </w:p>
        </w:tc>
      </w:tr>
      <w:tr w:rsidR="001828E0" w:rsidRPr="001828E0" w14:paraId="16F26D87" w14:textId="77777777" w:rsidTr="00DE3D09">
        <w:trPr>
          <w:trHeight w:val="300"/>
        </w:trPr>
        <w:tc>
          <w:tcPr>
            <w:tcW w:w="72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981FDC8" w14:textId="77777777" w:rsidR="001828E0" w:rsidRPr="002155E1" w:rsidRDefault="001828E0" w:rsidP="002155E1">
            <w:pPr>
              <w:spacing w:after="0" w:line="240" w:lineRule="auto"/>
              <w:jc w:val="center"/>
              <w:rPr>
                <w:rFonts w:ascii="Times New Roman" w:eastAsia="Times New Roman" w:hAnsi="Times New Roman" w:cs="Times New Roman"/>
                <w:color w:val="000000"/>
                <w:sz w:val="20"/>
                <w:szCs w:val="20"/>
                <w:lang w:val="es-MX" w:eastAsia="es-MX"/>
              </w:rPr>
            </w:pPr>
            <w:r w:rsidRPr="002155E1">
              <w:rPr>
                <w:rFonts w:ascii="Times New Roman" w:eastAsia="Times New Roman" w:hAnsi="Times New Roman" w:cs="Times New Roman"/>
                <w:color w:val="000000"/>
                <w:sz w:val="20"/>
                <w:szCs w:val="20"/>
                <w:lang w:val="es-MX" w:eastAsia="es-MX"/>
              </w:rPr>
              <w:t>B-C3</w:t>
            </w:r>
          </w:p>
        </w:tc>
        <w:tc>
          <w:tcPr>
            <w:tcW w:w="740" w:type="pct"/>
            <w:tcBorders>
              <w:top w:val="nil"/>
              <w:left w:val="nil"/>
              <w:bottom w:val="single" w:sz="4" w:space="0" w:color="auto"/>
              <w:right w:val="single" w:sz="4" w:space="0" w:color="auto"/>
            </w:tcBorders>
            <w:shd w:val="clear" w:color="auto" w:fill="auto"/>
            <w:noWrap/>
            <w:vAlign w:val="center"/>
            <w:hideMark/>
          </w:tcPr>
          <w:p w14:paraId="0CEDA4FA" w14:textId="77777777" w:rsidR="001828E0" w:rsidRPr="002155E1" w:rsidRDefault="001828E0" w:rsidP="002155E1">
            <w:pPr>
              <w:spacing w:after="0" w:line="240" w:lineRule="auto"/>
              <w:jc w:val="center"/>
              <w:rPr>
                <w:rFonts w:ascii="Times New Roman" w:eastAsia="Times New Roman" w:hAnsi="Times New Roman" w:cs="Times New Roman"/>
                <w:color w:val="000000"/>
                <w:sz w:val="20"/>
                <w:szCs w:val="20"/>
                <w:lang w:val="es-MX" w:eastAsia="es-MX"/>
              </w:rPr>
            </w:pPr>
            <w:r w:rsidRPr="002155E1">
              <w:rPr>
                <w:rFonts w:ascii="Times New Roman" w:eastAsia="Times New Roman" w:hAnsi="Times New Roman" w:cs="Times New Roman"/>
                <w:color w:val="000000"/>
                <w:sz w:val="20"/>
                <w:szCs w:val="20"/>
                <w:lang w:val="es-MX" w:eastAsia="es-MX"/>
              </w:rPr>
              <w:t>95</w:t>
            </w:r>
          </w:p>
        </w:tc>
        <w:tc>
          <w:tcPr>
            <w:tcW w:w="1193"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13DED0CF" w14:textId="77777777" w:rsidR="001828E0" w:rsidRPr="002155E1" w:rsidRDefault="001828E0" w:rsidP="002155E1">
            <w:pPr>
              <w:spacing w:after="0" w:line="240" w:lineRule="auto"/>
              <w:jc w:val="center"/>
              <w:rPr>
                <w:rFonts w:ascii="Times New Roman" w:eastAsia="Times New Roman" w:hAnsi="Times New Roman" w:cs="Times New Roman"/>
                <w:color w:val="000000"/>
                <w:sz w:val="20"/>
                <w:szCs w:val="20"/>
                <w:lang w:val="es-MX" w:eastAsia="es-MX"/>
              </w:rPr>
            </w:pPr>
            <w:r w:rsidRPr="002155E1">
              <w:rPr>
                <w:rFonts w:ascii="Times New Roman" w:eastAsia="Times New Roman" w:hAnsi="Times New Roman" w:cs="Times New Roman"/>
                <w:color w:val="000000"/>
                <w:sz w:val="20"/>
                <w:szCs w:val="20"/>
                <w:lang w:val="es-MX" w:eastAsia="es-MX"/>
              </w:rPr>
              <w:t>0.2%</w:t>
            </w:r>
          </w:p>
        </w:tc>
        <w:tc>
          <w:tcPr>
            <w:tcW w:w="52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5FD46D6" w14:textId="77777777" w:rsidR="001828E0" w:rsidRPr="002155E1" w:rsidRDefault="001828E0" w:rsidP="002155E1">
            <w:pPr>
              <w:spacing w:after="0" w:line="240" w:lineRule="auto"/>
              <w:jc w:val="center"/>
              <w:rPr>
                <w:rFonts w:ascii="Times New Roman" w:eastAsia="Times New Roman" w:hAnsi="Times New Roman" w:cs="Times New Roman"/>
                <w:color w:val="000000"/>
                <w:sz w:val="20"/>
                <w:szCs w:val="20"/>
                <w:lang w:val="es-MX" w:eastAsia="es-MX"/>
              </w:rPr>
            </w:pPr>
            <w:r w:rsidRPr="002155E1">
              <w:rPr>
                <w:rFonts w:ascii="Times New Roman" w:eastAsia="Times New Roman" w:hAnsi="Times New Roman" w:cs="Times New Roman"/>
                <w:color w:val="000000"/>
                <w:sz w:val="20"/>
                <w:szCs w:val="20"/>
                <w:lang w:val="es-MX" w:eastAsia="es-MX"/>
              </w:rPr>
              <w:t>0.4%</w:t>
            </w:r>
          </w:p>
        </w:tc>
        <w:tc>
          <w:tcPr>
            <w:tcW w:w="89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09379B0" w14:textId="77777777" w:rsidR="001828E0" w:rsidRPr="002155E1" w:rsidRDefault="001828E0" w:rsidP="002155E1">
            <w:pPr>
              <w:spacing w:after="0" w:line="240" w:lineRule="auto"/>
              <w:jc w:val="center"/>
              <w:rPr>
                <w:rFonts w:ascii="Times New Roman" w:eastAsia="Times New Roman" w:hAnsi="Times New Roman" w:cs="Times New Roman"/>
                <w:color w:val="000000"/>
                <w:sz w:val="20"/>
                <w:szCs w:val="20"/>
                <w:lang w:val="es-MX" w:eastAsia="es-MX"/>
              </w:rPr>
            </w:pPr>
            <w:r w:rsidRPr="002155E1">
              <w:rPr>
                <w:rFonts w:ascii="Times New Roman" w:eastAsia="Times New Roman" w:hAnsi="Times New Roman" w:cs="Times New Roman"/>
                <w:color w:val="000000"/>
                <w:sz w:val="20"/>
                <w:szCs w:val="20"/>
                <w:lang w:val="es-MX" w:eastAsia="es-MX"/>
              </w:rPr>
              <w:t>1.2%</w:t>
            </w:r>
          </w:p>
        </w:tc>
        <w:tc>
          <w:tcPr>
            <w:tcW w:w="42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4B03358" w14:textId="77777777" w:rsidR="001828E0" w:rsidRPr="002155E1" w:rsidRDefault="001828E0" w:rsidP="002155E1">
            <w:pPr>
              <w:spacing w:after="0" w:line="240" w:lineRule="auto"/>
              <w:jc w:val="center"/>
              <w:rPr>
                <w:rFonts w:ascii="Times New Roman" w:eastAsia="Times New Roman" w:hAnsi="Times New Roman" w:cs="Times New Roman"/>
                <w:color w:val="000000"/>
                <w:sz w:val="20"/>
                <w:szCs w:val="20"/>
                <w:lang w:val="es-MX" w:eastAsia="es-MX"/>
              </w:rPr>
            </w:pPr>
            <w:r w:rsidRPr="002155E1">
              <w:rPr>
                <w:rFonts w:ascii="Times New Roman" w:eastAsia="Times New Roman" w:hAnsi="Times New Roman" w:cs="Times New Roman"/>
                <w:color w:val="000000"/>
                <w:sz w:val="20"/>
                <w:szCs w:val="20"/>
                <w:lang w:val="es-MX" w:eastAsia="es-MX"/>
              </w:rPr>
              <w:t>0.1%</w:t>
            </w:r>
          </w:p>
        </w:tc>
        <w:tc>
          <w:tcPr>
            <w:tcW w:w="50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6AEB214" w14:textId="77777777" w:rsidR="001828E0" w:rsidRPr="002155E1" w:rsidRDefault="001828E0" w:rsidP="002155E1">
            <w:pPr>
              <w:spacing w:after="0" w:line="240" w:lineRule="auto"/>
              <w:jc w:val="center"/>
              <w:rPr>
                <w:rFonts w:ascii="Times New Roman" w:eastAsia="Times New Roman" w:hAnsi="Times New Roman" w:cs="Times New Roman"/>
                <w:color w:val="000000"/>
                <w:sz w:val="20"/>
                <w:szCs w:val="20"/>
                <w:lang w:val="es-MX" w:eastAsia="es-MX"/>
              </w:rPr>
            </w:pPr>
            <w:r w:rsidRPr="002155E1">
              <w:rPr>
                <w:rFonts w:ascii="Times New Roman" w:eastAsia="Times New Roman" w:hAnsi="Times New Roman" w:cs="Times New Roman"/>
                <w:color w:val="000000"/>
                <w:sz w:val="20"/>
                <w:szCs w:val="20"/>
                <w:lang w:val="es-MX" w:eastAsia="es-MX"/>
              </w:rPr>
              <w:t>0.2%</w:t>
            </w:r>
          </w:p>
        </w:tc>
      </w:tr>
      <w:tr w:rsidR="001828E0" w:rsidRPr="001828E0" w14:paraId="5582146F" w14:textId="77777777" w:rsidTr="00DE3D09">
        <w:trPr>
          <w:trHeight w:val="300"/>
        </w:trPr>
        <w:tc>
          <w:tcPr>
            <w:tcW w:w="720" w:type="pct"/>
            <w:vMerge/>
            <w:tcBorders>
              <w:top w:val="nil"/>
              <w:left w:val="single" w:sz="4" w:space="0" w:color="auto"/>
              <w:bottom w:val="single" w:sz="4" w:space="0" w:color="auto"/>
              <w:right w:val="single" w:sz="4" w:space="0" w:color="auto"/>
            </w:tcBorders>
            <w:vAlign w:val="center"/>
            <w:hideMark/>
          </w:tcPr>
          <w:p w14:paraId="6D6099B9" w14:textId="77777777" w:rsidR="001828E0" w:rsidRPr="002155E1" w:rsidRDefault="001828E0" w:rsidP="002155E1">
            <w:pPr>
              <w:spacing w:after="0" w:line="240" w:lineRule="auto"/>
              <w:rPr>
                <w:rFonts w:ascii="Times New Roman" w:eastAsia="Times New Roman" w:hAnsi="Times New Roman" w:cs="Times New Roman"/>
                <w:color w:val="000000"/>
                <w:sz w:val="20"/>
                <w:szCs w:val="20"/>
                <w:lang w:val="es-MX" w:eastAsia="es-MX"/>
              </w:rPr>
            </w:pPr>
          </w:p>
        </w:tc>
        <w:tc>
          <w:tcPr>
            <w:tcW w:w="740" w:type="pct"/>
            <w:tcBorders>
              <w:top w:val="nil"/>
              <w:left w:val="nil"/>
              <w:bottom w:val="single" w:sz="4" w:space="0" w:color="auto"/>
              <w:right w:val="single" w:sz="4" w:space="0" w:color="auto"/>
            </w:tcBorders>
            <w:shd w:val="clear" w:color="auto" w:fill="auto"/>
            <w:noWrap/>
            <w:vAlign w:val="center"/>
            <w:hideMark/>
          </w:tcPr>
          <w:p w14:paraId="7301CA57" w14:textId="77777777" w:rsidR="001828E0" w:rsidRPr="002155E1" w:rsidRDefault="001828E0" w:rsidP="002155E1">
            <w:pPr>
              <w:spacing w:after="0" w:line="240" w:lineRule="auto"/>
              <w:jc w:val="center"/>
              <w:rPr>
                <w:rFonts w:ascii="Times New Roman" w:eastAsia="Times New Roman" w:hAnsi="Times New Roman" w:cs="Times New Roman"/>
                <w:color w:val="000000"/>
                <w:sz w:val="20"/>
                <w:szCs w:val="20"/>
                <w:lang w:val="es-MX" w:eastAsia="es-MX"/>
              </w:rPr>
            </w:pPr>
            <w:r w:rsidRPr="002155E1">
              <w:rPr>
                <w:rFonts w:ascii="Times New Roman" w:eastAsia="Times New Roman" w:hAnsi="Times New Roman" w:cs="Times New Roman"/>
                <w:color w:val="000000"/>
                <w:sz w:val="20"/>
                <w:szCs w:val="20"/>
                <w:lang w:val="es-MX" w:eastAsia="es-MX"/>
              </w:rPr>
              <w:t>80</w:t>
            </w:r>
          </w:p>
        </w:tc>
        <w:tc>
          <w:tcPr>
            <w:tcW w:w="1193" w:type="pct"/>
            <w:gridSpan w:val="2"/>
            <w:vMerge/>
            <w:tcBorders>
              <w:top w:val="nil"/>
              <w:left w:val="single" w:sz="4" w:space="0" w:color="auto"/>
              <w:bottom w:val="single" w:sz="4" w:space="0" w:color="auto"/>
              <w:right w:val="single" w:sz="4" w:space="0" w:color="auto"/>
            </w:tcBorders>
            <w:vAlign w:val="center"/>
            <w:hideMark/>
          </w:tcPr>
          <w:p w14:paraId="26BC4DD7" w14:textId="77777777" w:rsidR="001828E0" w:rsidRPr="002155E1" w:rsidRDefault="001828E0" w:rsidP="002155E1">
            <w:pPr>
              <w:spacing w:after="0" w:line="240" w:lineRule="auto"/>
              <w:rPr>
                <w:rFonts w:ascii="Times New Roman" w:eastAsia="Times New Roman" w:hAnsi="Times New Roman" w:cs="Times New Roman"/>
                <w:color w:val="000000"/>
                <w:sz w:val="20"/>
                <w:szCs w:val="20"/>
                <w:lang w:val="es-MX" w:eastAsia="es-MX"/>
              </w:rPr>
            </w:pPr>
          </w:p>
        </w:tc>
        <w:tc>
          <w:tcPr>
            <w:tcW w:w="523" w:type="pct"/>
            <w:vMerge/>
            <w:tcBorders>
              <w:top w:val="nil"/>
              <w:left w:val="single" w:sz="4" w:space="0" w:color="auto"/>
              <w:bottom w:val="single" w:sz="4" w:space="0" w:color="auto"/>
              <w:right w:val="single" w:sz="4" w:space="0" w:color="auto"/>
            </w:tcBorders>
            <w:vAlign w:val="center"/>
            <w:hideMark/>
          </w:tcPr>
          <w:p w14:paraId="2102E9AE" w14:textId="77777777" w:rsidR="001828E0" w:rsidRPr="002155E1" w:rsidRDefault="001828E0" w:rsidP="002155E1">
            <w:pPr>
              <w:spacing w:after="0" w:line="240" w:lineRule="auto"/>
              <w:rPr>
                <w:rFonts w:ascii="Times New Roman" w:eastAsia="Times New Roman" w:hAnsi="Times New Roman" w:cs="Times New Roman"/>
                <w:color w:val="000000"/>
                <w:sz w:val="20"/>
                <w:szCs w:val="20"/>
                <w:lang w:val="es-MX" w:eastAsia="es-MX"/>
              </w:rPr>
            </w:pPr>
          </w:p>
        </w:tc>
        <w:tc>
          <w:tcPr>
            <w:tcW w:w="897" w:type="pct"/>
            <w:vMerge/>
            <w:tcBorders>
              <w:top w:val="nil"/>
              <w:left w:val="single" w:sz="4" w:space="0" w:color="auto"/>
              <w:bottom w:val="single" w:sz="4" w:space="0" w:color="auto"/>
              <w:right w:val="single" w:sz="4" w:space="0" w:color="auto"/>
            </w:tcBorders>
            <w:vAlign w:val="center"/>
            <w:hideMark/>
          </w:tcPr>
          <w:p w14:paraId="07CB7103" w14:textId="77777777" w:rsidR="001828E0" w:rsidRPr="002155E1" w:rsidRDefault="001828E0" w:rsidP="002155E1">
            <w:pPr>
              <w:spacing w:after="0" w:line="240" w:lineRule="auto"/>
              <w:rPr>
                <w:rFonts w:ascii="Times New Roman" w:eastAsia="Times New Roman" w:hAnsi="Times New Roman" w:cs="Times New Roman"/>
                <w:color w:val="000000"/>
                <w:sz w:val="20"/>
                <w:szCs w:val="20"/>
                <w:lang w:val="es-MX" w:eastAsia="es-MX"/>
              </w:rPr>
            </w:pPr>
          </w:p>
        </w:tc>
        <w:tc>
          <w:tcPr>
            <w:tcW w:w="425" w:type="pct"/>
            <w:vMerge/>
            <w:tcBorders>
              <w:top w:val="nil"/>
              <w:left w:val="single" w:sz="4" w:space="0" w:color="auto"/>
              <w:bottom w:val="single" w:sz="4" w:space="0" w:color="auto"/>
              <w:right w:val="single" w:sz="4" w:space="0" w:color="auto"/>
            </w:tcBorders>
            <w:vAlign w:val="center"/>
            <w:hideMark/>
          </w:tcPr>
          <w:p w14:paraId="22BB276E" w14:textId="77777777" w:rsidR="001828E0" w:rsidRPr="002155E1" w:rsidRDefault="001828E0" w:rsidP="002155E1">
            <w:pPr>
              <w:spacing w:after="0" w:line="240" w:lineRule="auto"/>
              <w:rPr>
                <w:rFonts w:ascii="Times New Roman" w:eastAsia="Times New Roman" w:hAnsi="Times New Roman" w:cs="Times New Roman"/>
                <w:color w:val="000000"/>
                <w:sz w:val="20"/>
                <w:szCs w:val="20"/>
                <w:lang w:val="es-MX" w:eastAsia="es-MX"/>
              </w:rPr>
            </w:pPr>
          </w:p>
        </w:tc>
        <w:tc>
          <w:tcPr>
            <w:tcW w:w="503" w:type="pct"/>
            <w:vMerge/>
            <w:tcBorders>
              <w:top w:val="nil"/>
              <w:left w:val="single" w:sz="4" w:space="0" w:color="auto"/>
              <w:bottom w:val="single" w:sz="4" w:space="0" w:color="auto"/>
              <w:right w:val="single" w:sz="4" w:space="0" w:color="auto"/>
            </w:tcBorders>
            <w:vAlign w:val="center"/>
            <w:hideMark/>
          </w:tcPr>
          <w:p w14:paraId="00E4684D" w14:textId="77777777" w:rsidR="001828E0" w:rsidRPr="002155E1" w:rsidRDefault="001828E0" w:rsidP="002155E1">
            <w:pPr>
              <w:spacing w:after="0" w:line="240" w:lineRule="auto"/>
              <w:rPr>
                <w:rFonts w:ascii="Times New Roman" w:eastAsia="Times New Roman" w:hAnsi="Times New Roman" w:cs="Times New Roman"/>
                <w:color w:val="000000"/>
                <w:sz w:val="20"/>
                <w:szCs w:val="20"/>
                <w:lang w:val="es-MX" w:eastAsia="es-MX"/>
              </w:rPr>
            </w:pPr>
          </w:p>
        </w:tc>
      </w:tr>
      <w:tr w:rsidR="00DE3D09" w:rsidRPr="00146C6C" w14:paraId="2B76E0B8" w14:textId="77777777" w:rsidTr="009643A5">
        <w:trPr>
          <w:trHeight w:val="300"/>
        </w:trPr>
        <w:tc>
          <w:tcPr>
            <w:tcW w:w="720" w:type="pct"/>
            <w:vMerge w:val="restart"/>
            <w:tcBorders>
              <w:top w:val="single" w:sz="4" w:space="0" w:color="auto"/>
              <w:left w:val="single" w:sz="4" w:space="0" w:color="auto"/>
              <w:right w:val="single" w:sz="4" w:space="0" w:color="auto"/>
            </w:tcBorders>
            <w:vAlign w:val="center"/>
          </w:tcPr>
          <w:p w14:paraId="34B50DC7" w14:textId="77777777" w:rsidR="00DE3D09" w:rsidRPr="00146C6C" w:rsidRDefault="00DE3D09" w:rsidP="00784F55">
            <w:pPr>
              <w:spacing w:after="0" w:line="240" w:lineRule="auto"/>
              <w:jc w:val="center"/>
              <w:rPr>
                <w:rFonts w:ascii="Calibri" w:eastAsia="Times New Roman" w:hAnsi="Calibri" w:cs="Calibri"/>
                <w:color w:val="000000"/>
                <w:lang w:val="es-MX" w:eastAsia="es-MX"/>
              </w:rPr>
            </w:pPr>
            <w:r>
              <w:rPr>
                <w:rFonts w:ascii="Times New Roman" w:hAnsi="Times New Roman" w:cs="Times New Roman"/>
                <w:sz w:val="20"/>
                <w:szCs w:val="20"/>
              </w:rPr>
              <w:t>C</w:t>
            </w:r>
            <w:r w:rsidRPr="00146C6C">
              <w:rPr>
                <w:rFonts w:ascii="Times New Roman" w:hAnsi="Times New Roman" w:cs="Times New Roman"/>
                <w:sz w:val="20"/>
                <w:szCs w:val="20"/>
              </w:rPr>
              <w:t>-C</w:t>
            </w:r>
            <w:r w:rsidRPr="002443EA">
              <w:rPr>
                <w:rFonts w:ascii="Times New Roman" w:hAnsi="Times New Roman" w:cs="Times New Roman"/>
                <w:sz w:val="20"/>
                <w:szCs w:val="20"/>
                <w:vertAlign w:val="subscript"/>
              </w:rPr>
              <w:t>1</w:t>
            </w:r>
          </w:p>
        </w:tc>
        <w:tc>
          <w:tcPr>
            <w:tcW w:w="740" w:type="pct"/>
            <w:tcBorders>
              <w:top w:val="single" w:sz="4" w:space="0" w:color="auto"/>
              <w:left w:val="nil"/>
              <w:bottom w:val="single" w:sz="4" w:space="0" w:color="auto"/>
              <w:right w:val="single" w:sz="4" w:space="0" w:color="auto"/>
            </w:tcBorders>
            <w:shd w:val="clear" w:color="auto" w:fill="auto"/>
            <w:noWrap/>
            <w:vAlign w:val="center"/>
          </w:tcPr>
          <w:p w14:paraId="20DE51CD" w14:textId="1D6E5D94" w:rsidR="00DE3D09" w:rsidRPr="00146C6C" w:rsidRDefault="00111DAD" w:rsidP="00784F55">
            <w:pPr>
              <w:spacing w:after="0" w:line="240" w:lineRule="auto"/>
              <w:jc w:val="center"/>
              <w:rPr>
                <w:rFonts w:ascii="Calibri" w:eastAsia="Times New Roman" w:hAnsi="Calibri" w:cs="Calibri"/>
                <w:color w:val="000000"/>
                <w:lang w:val="es-MX" w:eastAsia="es-MX"/>
              </w:rPr>
            </w:pPr>
            <w:r>
              <w:rPr>
                <w:rFonts w:ascii="Times New Roman" w:hAnsi="Times New Roman" w:cs="Times New Roman"/>
                <w:sz w:val="20"/>
                <w:szCs w:val="20"/>
              </w:rPr>
              <w:t>80</w:t>
            </w:r>
          </w:p>
        </w:tc>
        <w:tc>
          <w:tcPr>
            <w:tcW w:w="1187" w:type="pct"/>
            <w:vMerge w:val="restart"/>
            <w:tcBorders>
              <w:top w:val="single" w:sz="4" w:space="0" w:color="auto"/>
              <w:left w:val="single" w:sz="4" w:space="0" w:color="auto"/>
              <w:right w:val="single" w:sz="4" w:space="0" w:color="auto"/>
            </w:tcBorders>
            <w:vAlign w:val="center"/>
          </w:tcPr>
          <w:p w14:paraId="0BF4FC65" w14:textId="1F26674C" w:rsidR="00DE3D09" w:rsidRPr="00FB3DF9" w:rsidRDefault="00BF3EF3" w:rsidP="009643A5">
            <w:pPr>
              <w:spacing w:after="0" w:line="240" w:lineRule="auto"/>
              <w:jc w:val="center"/>
              <w:rPr>
                <w:rFonts w:ascii="Times New Roman" w:hAnsi="Times New Roman" w:cs="Times New Roman"/>
                <w:sz w:val="20"/>
                <w:szCs w:val="20"/>
              </w:rPr>
            </w:pPr>
            <w:r w:rsidRPr="00BF3EF3">
              <w:rPr>
                <w:rFonts w:ascii="Times New Roman" w:hAnsi="Times New Roman" w:cs="Times New Roman"/>
                <w:sz w:val="20"/>
                <w:szCs w:val="20"/>
              </w:rPr>
              <w:t>5.8%</w:t>
            </w:r>
          </w:p>
        </w:tc>
        <w:tc>
          <w:tcPr>
            <w:tcW w:w="529" w:type="pct"/>
            <w:gridSpan w:val="2"/>
            <w:vMerge w:val="restart"/>
            <w:tcBorders>
              <w:top w:val="single" w:sz="4" w:space="0" w:color="auto"/>
              <w:left w:val="single" w:sz="4" w:space="0" w:color="auto"/>
              <w:right w:val="single" w:sz="4" w:space="0" w:color="auto"/>
            </w:tcBorders>
            <w:vAlign w:val="center"/>
          </w:tcPr>
          <w:p w14:paraId="508356C7" w14:textId="2E07BC31" w:rsidR="00DE3D09" w:rsidRPr="00FB3DF9" w:rsidRDefault="00BF3EF3" w:rsidP="009643A5">
            <w:pPr>
              <w:spacing w:after="0" w:line="240" w:lineRule="auto"/>
              <w:jc w:val="center"/>
              <w:rPr>
                <w:rFonts w:ascii="Times New Roman" w:hAnsi="Times New Roman" w:cs="Times New Roman"/>
                <w:sz w:val="20"/>
                <w:szCs w:val="20"/>
              </w:rPr>
            </w:pPr>
            <w:r w:rsidRPr="00BF3EF3">
              <w:rPr>
                <w:rFonts w:ascii="Times New Roman" w:hAnsi="Times New Roman" w:cs="Times New Roman"/>
                <w:sz w:val="20"/>
                <w:szCs w:val="20"/>
              </w:rPr>
              <w:t>5.7%</w:t>
            </w:r>
          </w:p>
        </w:tc>
        <w:tc>
          <w:tcPr>
            <w:tcW w:w="897" w:type="pct"/>
            <w:vMerge w:val="restart"/>
            <w:tcBorders>
              <w:top w:val="single" w:sz="4" w:space="0" w:color="auto"/>
              <w:left w:val="single" w:sz="4" w:space="0" w:color="auto"/>
              <w:right w:val="single" w:sz="4" w:space="0" w:color="auto"/>
            </w:tcBorders>
            <w:vAlign w:val="center"/>
          </w:tcPr>
          <w:p w14:paraId="59A4F0F3" w14:textId="0D2CFEF0" w:rsidR="00DE3D09" w:rsidRPr="00FB3DF9" w:rsidRDefault="00BF3EF3" w:rsidP="009643A5">
            <w:pPr>
              <w:spacing w:after="0" w:line="240" w:lineRule="auto"/>
              <w:jc w:val="center"/>
              <w:rPr>
                <w:rFonts w:ascii="Times New Roman" w:hAnsi="Times New Roman" w:cs="Times New Roman"/>
                <w:sz w:val="20"/>
                <w:szCs w:val="20"/>
              </w:rPr>
            </w:pPr>
            <w:r w:rsidRPr="00BF3EF3">
              <w:rPr>
                <w:rFonts w:ascii="Times New Roman" w:hAnsi="Times New Roman" w:cs="Times New Roman"/>
                <w:sz w:val="20"/>
                <w:szCs w:val="20"/>
              </w:rPr>
              <w:t>5.7%</w:t>
            </w:r>
          </w:p>
        </w:tc>
        <w:tc>
          <w:tcPr>
            <w:tcW w:w="425" w:type="pct"/>
            <w:vMerge w:val="restart"/>
            <w:tcBorders>
              <w:top w:val="single" w:sz="4" w:space="0" w:color="auto"/>
              <w:left w:val="single" w:sz="4" w:space="0" w:color="auto"/>
              <w:right w:val="single" w:sz="4" w:space="0" w:color="auto"/>
            </w:tcBorders>
            <w:vAlign w:val="center"/>
          </w:tcPr>
          <w:p w14:paraId="27BC8042" w14:textId="46094584" w:rsidR="00DE3D09" w:rsidRPr="00FB3DF9" w:rsidRDefault="00BF3EF3" w:rsidP="009643A5">
            <w:pPr>
              <w:spacing w:after="0" w:line="240" w:lineRule="auto"/>
              <w:jc w:val="center"/>
              <w:rPr>
                <w:rFonts w:ascii="Times New Roman" w:hAnsi="Times New Roman" w:cs="Times New Roman"/>
                <w:sz w:val="20"/>
                <w:szCs w:val="20"/>
              </w:rPr>
            </w:pPr>
            <w:r w:rsidRPr="00BF3EF3">
              <w:rPr>
                <w:rFonts w:ascii="Times New Roman" w:hAnsi="Times New Roman" w:cs="Times New Roman"/>
                <w:sz w:val="20"/>
                <w:szCs w:val="20"/>
              </w:rPr>
              <w:t>5.7%</w:t>
            </w:r>
          </w:p>
        </w:tc>
        <w:tc>
          <w:tcPr>
            <w:tcW w:w="503" w:type="pct"/>
            <w:vMerge w:val="restart"/>
            <w:tcBorders>
              <w:top w:val="single" w:sz="4" w:space="0" w:color="auto"/>
              <w:left w:val="single" w:sz="4" w:space="0" w:color="auto"/>
              <w:right w:val="single" w:sz="4" w:space="0" w:color="auto"/>
            </w:tcBorders>
            <w:vAlign w:val="center"/>
          </w:tcPr>
          <w:p w14:paraId="05911FA0" w14:textId="20404F1B" w:rsidR="00DE3D09" w:rsidRPr="00FB3DF9" w:rsidRDefault="00BF3EF3" w:rsidP="009643A5">
            <w:pPr>
              <w:spacing w:after="0" w:line="240" w:lineRule="auto"/>
              <w:jc w:val="center"/>
              <w:rPr>
                <w:rFonts w:ascii="Times New Roman" w:hAnsi="Times New Roman" w:cs="Times New Roman"/>
                <w:sz w:val="20"/>
                <w:szCs w:val="20"/>
              </w:rPr>
            </w:pPr>
            <w:r w:rsidRPr="00BF3EF3">
              <w:rPr>
                <w:rFonts w:ascii="Times New Roman" w:hAnsi="Times New Roman" w:cs="Times New Roman"/>
                <w:sz w:val="20"/>
                <w:szCs w:val="20"/>
              </w:rPr>
              <w:t>5.7%</w:t>
            </w:r>
          </w:p>
        </w:tc>
      </w:tr>
      <w:tr w:rsidR="00DE3D09" w:rsidRPr="00146C6C" w14:paraId="3D75B823" w14:textId="77777777" w:rsidTr="00784F55">
        <w:trPr>
          <w:trHeight w:val="300"/>
        </w:trPr>
        <w:tc>
          <w:tcPr>
            <w:tcW w:w="720" w:type="pct"/>
            <w:vMerge/>
            <w:tcBorders>
              <w:left w:val="single" w:sz="4" w:space="0" w:color="auto"/>
              <w:bottom w:val="single" w:sz="4" w:space="0" w:color="auto"/>
              <w:right w:val="single" w:sz="4" w:space="0" w:color="auto"/>
            </w:tcBorders>
            <w:vAlign w:val="center"/>
          </w:tcPr>
          <w:p w14:paraId="0A97B10A" w14:textId="77777777" w:rsidR="00DE3D09" w:rsidRPr="00146C6C" w:rsidRDefault="00DE3D09" w:rsidP="00784F55">
            <w:pPr>
              <w:spacing w:after="0" w:line="240" w:lineRule="auto"/>
              <w:jc w:val="center"/>
              <w:rPr>
                <w:rFonts w:ascii="Calibri" w:eastAsia="Times New Roman" w:hAnsi="Calibri" w:cs="Calibri"/>
                <w:color w:val="000000"/>
                <w:lang w:val="es-MX" w:eastAsia="es-MX"/>
              </w:rPr>
            </w:pPr>
          </w:p>
        </w:tc>
        <w:tc>
          <w:tcPr>
            <w:tcW w:w="740" w:type="pct"/>
            <w:tcBorders>
              <w:top w:val="single" w:sz="4" w:space="0" w:color="auto"/>
              <w:left w:val="nil"/>
              <w:bottom w:val="single" w:sz="4" w:space="0" w:color="auto"/>
              <w:right w:val="single" w:sz="4" w:space="0" w:color="auto"/>
            </w:tcBorders>
            <w:shd w:val="clear" w:color="auto" w:fill="auto"/>
            <w:noWrap/>
            <w:vAlign w:val="center"/>
          </w:tcPr>
          <w:p w14:paraId="786F76F7" w14:textId="1DE55142" w:rsidR="00DE3D09" w:rsidRPr="00146C6C" w:rsidRDefault="00111DAD" w:rsidP="00784F55">
            <w:pPr>
              <w:spacing w:after="0" w:line="240" w:lineRule="auto"/>
              <w:jc w:val="center"/>
              <w:rPr>
                <w:rFonts w:ascii="Calibri" w:eastAsia="Times New Roman" w:hAnsi="Calibri" w:cs="Calibri"/>
                <w:color w:val="000000"/>
                <w:lang w:val="es-MX" w:eastAsia="es-MX"/>
              </w:rPr>
            </w:pPr>
            <w:r>
              <w:rPr>
                <w:rFonts w:ascii="Times New Roman" w:hAnsi="Times New Roman" w:cs="Times New Roman"/>
                <w:sz w:val="20"/>
                <w:szCs w:val="20"/>
              </w:rPr>
              <w:t>95</w:t>
            </w:r>
          </w:p>
        </w:tc>
        <w:tc>
          <w:tcPr>
            <w:tcW w:w="1187" w:type="pct"/>
            <w:vMerge/>
            <w:tcBorders>
              <w:left w:val="single" w:sz="4" w:space="0" w:color="auto"/>
              <w:bottom w:val="single" w:sz="4" w:space="0" w:color="auto"/>
              <w:right w:val="single" w:sz="4" w:space="0" w:color="auto"/>
            </w:tcBorders>
            <w:vAlign w:val="center"/>
          </w:tcPr>
          <w:p w14:paraId="6733D39F" w14:textId="77777777" w:rsidR="00DE3D09" w:rsidRPr="00146C6C" w:rsidRDefault="00DE3D09" w:rsidP="00784F55">
            <w:pPr>
              <w:spacing w:after="0" w:line="240" w:lineRule="auto"/>
              <w:jc w:val="center"/>
              <w:rPr>
                <w:rFonts w:ascii="Calibri" w:eastAsia="Times New Roman" w:hAnsi="Calibri" w:cs="Calibri"/>
                <w:color w:val="000000"/>
                <w:lang w:val="es-MX" w:eastAsia="es-MX"/>
              </w:rPr>
            </w:pPr>
          </w:p>
        </w:tc>
        <w:tc>
          <w:tcPr>
            <w:tcW w:w="529" w:type="pct"/>
            <w:gridSpan w:val="2"/>
            <w:vMerge/>
            <w:tcBorders>
              <w:left w:val="single" w:sz="4" w:space="0" w:color="auto"/>
              <w:bottom w:val="single" w:sz="4" w:space="0" w:color="auto"/>
              <w:right w:val="single" w:sz="4" w:space="0" w:color="auto"/>
            </w:tcBorders>
            <w:vAlign w:val="center"/>
          </w:tcPr>
          <w:p w14:paraId="4A4A5832" w14:textId="77777777" w:rsidR="00DE3D09" w:rsidRPr="00146C6C" w:rsidRDefault="00DE3D09" w:rsidP="00784F55">
            <w:pPr>
              <w:spacing w:after="0" w:line="240" w:lineRule="auto"/>
              <w:jc w:val="center"/>
              <w:rPr>
                <w:rFonts w:ascii="Calibri" w:eastAsia="Times New Roman" w:hAnsi="Calibri" w:cs="Calibri"/>
                <w:color w:val="000000"/>
                <w:lang w:val="es-MX" w:eastAsia="es-MX"/>
              </w:rPr>
            </w:pPr>
          </w:p>
        </w:tc>
        <w:tc>
          <w:tcPr>
            <w:tcW w:w="897" w:type="pct"/>
            <w:vMerge/>
            <w:tcBorders>
              <w:left w:val="single" w:sz="4" w:space="0" w:color="auto"/>
              <w:bottom w:val="single" w:sz="4" w:space="0" w:color="auto"/>
              <w:right w:val="single" w:sz="4" w:space="0" w:color="auto"/>
            </w:tcBorders>
            <w:vAlign w:val="center"/>
          </w:tcPr>
          <w:p w14:paraId="21266369" w14:textId="77777777" w:rsidR="00DE3D09" w:rsidRPr="00146C6C" w:rsidRDefault="00DE3D09" w:rsidP="00784F55">
            <w:pPr>
              <w:spacing w:after="0" w:line="240" w:lineRule="auto"/>
              <w:jc w:val="center"/>
              <w:rPr>
                <w:rFonts w:ascii="Calibri" w:eastAsia="Times New Roman" w:hAnsi="Calibri" w:cs="Calibri"/>
                <w:color w:val="000000"/>
                <w:lang w:val="es-MX" w:eastAsia="es-MX"/>
              </w:rPr>
            </w:pPr>
          </w:p>
        </w:tc>
        <w:tc>
          <w:tcPr>
            <w:tcW w:w="425" w:type="pct"/>
            <w:vMerge/>
            <w:tcBorders>
              <w:left w:val="single" w:sz="4" w:space="0" w:color="auto"/>
              <w:bottom w:val="single" w:sz="4" w:space="0" w:color="auto"/>
              <w:right w:val="single" w:sz="4" w:space="0" w:color="auto"/>
            </w:tcBorders>
            <w:vAlign w:val="center"/>
          </w:tcPr>
          <w:p w14:paraId="58C0868A" w14:textId="77777777" w:rsidR="00DE3D09" w:rsidRPr="00146C6C" w:rsidRDefault="00DE3D09" w:rsidP="00784F55">
            <w:pPr>
              <w:spacing w:after="0" w:line="240" w:lineRule="auto"/>
              <w:jc w:val="center"/>
              <w:rPr>
                <w:rFonts w:ascii="Calibri" w:eastAsia="Times New Roman" w:hAnsi="Calibri" w:cs="Calibri"/>
                <w:color w:val="000000"/>
                <w:lang w:val="es-MX" w:eastAsia="es-MX"/>
              </w:rPr>
            </w:pPr>
          </w:p>
        </w:tc>
        <w:tc>
          <w:tcPr>
            <w:tcW w:w="503" w:type="pct"/>
            <w:vMerge/>
            <w:tcBorders>
              <w:left w:val="single" w:sz="4" w:space="0" w:color="auto"/>
              <w:bottom w:val="single" w:sz="4" w:space="0" w:color="auto"/>
              <w:right w:val="single" w:sz="4" w:space="0" w:color="auto"/>
            </w:tcBorders>
            <w:vAlign w:val="center"/>
          </w:tcPr>
          <w:p w14:paraId="6CF63C57" w14:textId="77777777" w:rsidR="00DE3D09" w:rsidRPr="00146C6C" w:rsidRDefault="00DE3D09" w:rsidP="00784F55">
            <w:pPr>
              <w:spacing w:after="0" w:line="240" w:lineRule="auto"/>
              <w:jc w:val="center"/>
              <w:rPr>
                <w:rFonts w:ascii="Calibri" w:eastAsia="Times New Roman" w:hAnsi="Calibri" w:cs="Calibri"/>
                <w:color w:val="000000"/>
                <w:lang w:val="es-MX" w:eastAsia="es-MX"/>
              </w:rPr>
            </w:pPr>
          </w:p>
        </w:tc>
      </w:tr>
      <w:tr w:rsidR="00DE3D09" w:rsidRPr="00146C6C" w14:paraId="065290E4" w14:textId="77777777" w:rsidTr="009643A5">
        <w:trPr>
          <w:trHeight w:val="300"/>
        </w:trPr>
        <w:tc>
          <w:tcPr>
            <w:tcW w:w="720" w:type="pct"/>
            <w:vMerge w:val="restart"/>
            <w:tcBorders>
              <w:top w:val="single" w:sz="4" w:space="0" w:color="auto"/>
              <w:left w:val="single" w:sz="4" w:space="0" w:color="auto"/>
              <w:right w:val="single" w:sz="4" w:space="0" w:color="auto"/>
            </w:tcBorders>
            <w:vAlign w:val="center"/>
          </w:tcPr>
          <w:p w14:paraId="6825EB28" w14:textId="77777777" w:rsidR="00DE3D09" w:rsidRPr="00146C6C" w:rsidRDefault="00DE3D09" w:rsidP="00784F55">
            <w:pPr>
              <w:spacing w:after="0" w:line="240" w:lineRule="auto"/>
              <w:jc w:val="center"/>
              <w:rPr>
                <w:rFonts w:ascii="Calibri" w:eastAsia="Times New Roman" w:hAnsi="Calibri" w:cs="Calibri"/>
                <w:color w:val="000000"/>
                <w:lang w:val="es-MX" w:eastAsia="es-MX"/>
              </w:rPr>
            </w:pPr>
            <w:r>
              <w:rPr>
                <w:rFonts w:ascii="Times New Roman" w:hAnsi="Times New Roman" w:cs="Times New Roman"/>
                <w:sz w:val="20"/>
                <w:szCs w:val="20"/>
              </w:rPr>
              <w:t>C</w:t>
            </w:r>
            <w:r w:rsidRPr="00146C6C">
              <w:rPr>
                <w:rFonts w:ascii="Times New Roman" w:hAnsi="Times New Roman" w:cs="Times New Roman"/>
                <w:sz w:val="20"/>
                <w:szCs w:val="20"/>
              </w:rPr>
              <w:t>-C</w:t>
            </w:r>
            <w:r w:rsidRPr="002443EA">
              <w:rPr>
                <w:rFonts w:ascii="Times New Roman" w:hAnsi="Times New Roman" w:cs="Times New Roman"/>
                <w:sz w:val="20"/>
                <w:szCs w:val="20"/>
                <w:vertAlign w:val="subscript"/>
              </w:rPr>
              <w:t>2</w:t>
            </w:r>
          </w:p>
        </w:tc>
        <w:tc>
          <w:tcPr>
            <w:tcW w:w="740" w:type="pct"/>
            <w:tcBorders>
              <w:top w:val="single" w:sz="4" w:space="0" w:color="auto"/>
              <w:left w:val="nil"/>
              <w:bottom w:val="single" w:sz="4" w:space="0" w:color="auto"/>
              <w:right w:val="single" w:sz="4" w:space="0" w:color="auto"/>
            </w:tcBorders>
            <w:shd w:val="clear" w:color="auto" w:fill="auto"/>
            <w:noWrap/>
            <w:vAlign w:val="center"/>
          </w:tcPr>
          <w:p w14:paraId="11BB5293" w14:textId="3129DD58" w:rsidR="00DE3D09" w:rsidRPr="00146C6C" w:rsidRDefault="00111DAD" w:rsidP="00784F55">
            <w:pPr>
              <w:spacing w:after="0" w:line="240" w:lineRule="auto"/>
              <w:jc w:val="center"/>
              <w:rPr>
                <w:rFonts w:ascii="Calibri" w:eastAsia="Times New Roman" w:hAnsi="Calibri" w:cs="Calibri"/>
                <w:color w:val="000000"/>
                <w:lang w:val="es-MX" w:eastAsia="es-MX"/>
              </w:rPr>
            </w:pPr>
            <w:r>
              <w:rPr>
                <w:rFonts w:ascii="Times New Roman" w:hAnsi="Times New Roman" w:cs="Times New Roman"/>
                <w:sz w:val="20"/>
                <w:szCs w:val="20"/>
              </w:rPr>
              <w:t>80</w:t>
            </w:r>
          </w:p>
        </w:tc>
        <w:tc>
          <w:tcPr>
            <w:tcW w:w="1187" w:type="pct"/>
            <w:vMerge w:val="restart"/>
            <w:tcBorders>
              <w:top w:val="single" w:sz="4" w:space="0" w:color="auto"/>
              <w:left w:val="single" w:sz="4" w:space="0" w:color="auto"/>
              <w:right w:val="single" w:sz="4" w:space="0" w:color="auto"/>
            </w:tcBorders>
            <w:vAlign w:val="center"/>
          </w:tcPr>
          <w:p w14:paraId="5A5B7A3D" w14:textId="293709B8" w:rsidR="00DE3D09" w:rsidRPr="009643A5" w:rsidRDefault="00BF3EF3" w:rsidP="009643A5">
            <w:pPr>
              <w:spacing w:after="0" w:line="240" w:lineRule="auto"/>
              <w:jc w:val="center"/>
              <w:rPr>
                <w:rFonts w:ascii="Times New Roman" w:eastAsia="Times New Roman" w:hAnsi="Times New Roman" w:cs="Times New Roman"/>
                <w:color w:val="000000"/>
                <w:sz w:val="20"/>
                <w:szCs w:val="24"/>
                <w:lang w:eastAsia="es-MX"/>
              </w:rPr>
            </w:pPr>
            <w:r w:rsidRPr="00BF3EF3">
              <w:rPr>
                <w:rFonts w:ascii="Times New Roman" w:eastAsia="Times New Roman" w:hAnsi="Times New Roman" w:cs="Times New Roman"/>
                <w:color w:val="000000"/>
                <w:sz w:val="20"/>
                <w:szCs w:val="24"/>
                <w:lang w:eastAsia="es-MX"/>
              </w:rPr>
              <w:t>6.1%</w:t>
            </w:r>
          </w:p>
        </w:tc>
        <w:tc>
          <w:tcPr>
            <w:tcW w:w="529" w:type="pct"/>
            <w:gridSpan w:val="2"/>
            <w:vMerge w:val="restart"/>
            <w:tcBorders>
              <w:top w:val="single" w:sz="4" w:space="0" w:color="auto"/>
              <w:left w:val="single" w:sz="4" w:space="0" w:color="auto"/>
              <w:right w:val="single" w:sz="4" w:space="0" w:color="auto"/>
            </w:tcBorders>
            <w:vAlign w:val="center"/>
          </w:tcPr>
          <w:p w14:paraId="026D4FC7" w14:textId="2AB9DAC7" w:rsidR="00DE3D09" w:rsidRPr="00BF3EF3" w:rsidRDefault="00BF3EF3" w:rsidP="009643A5">
            <w:pPr>
              <w:spacing w:after="0" w:line="240" w:lineRule="auto"/>
              <w:jc w:val="center"/>
              <w:rPr>
                <w:rFonts w:ascii="Times New Roman" w:eastAsia="Times New Roman" w:hAnsi="Times New Roman" w:cs="Times New Roman"/>
                <w:color w:val="000000"/>
                <w:sz w:val="20"/>
                <w:szCs w:val="24"/>
                <w:lang w:eastAsia="es-MX"/>
              </w:rPr>
            </w:pPr>
            <w:r w:rsidRPr="00BF3EF3">
              <w:rPr>
                <w:rFonts w:ascii="Times New Roman" w:eastAsia="Times New Roman" w:hAnsi="Times New Roman" w:cs="Times New Roman"/>
                <w:color w:val="000000"/>
                <w:sz w:val="20"/>
                <w:szCs w:val="24"/>
                <w:lang w:eastAsia="es-MX"/>
              </w:rPr>
              <w:t>6.1%</w:t>
            </w:r>
          </w:p>
        </w:tc>
        <w:tc>
          <w:tcPr>
            <w:tcW w:w="897" w:type="pct"/>
            <w:vMerge w:val="restart"/>
            <w:tcBorders>
              <w:top w:val="single" w:sz="4" w:space="0" w:color="auto"/>
              <w:left w:val="single" w:sz="4" w:space="0" w:color="auto"/>
              <w:right w:val="single" w:sz="4" w:space="0" w:color="auto"/>
            </w:tcBorders>
            <w:vAlign w:val="center"/>
          </w:tcPr>
          <w:p w14:paraId="369A4210" w14:textId="3512C5E1" w:rsidR="00DE3D09" w:rsidRPr="00BF3EF3" w:rsidRDefault="00BF3EF3" w:rsidP="009643A5">
            <w:pPr>
              <w:spacing w:after="0" w:line="240" w:lineRule="auto"/>
              <w:jc w:val="center"/>
              <w:rPr>
                <w:rFonts w:ascii="Times New Roman" w:eastAsia="Times New Roman" w:hAnsi="Times New Roman" w:cs="Times New Roman"/>
                <w:color w:val="000000"/>
                <w:sz w:val="20"/>
                <w:szCs w:val="24"/>
                <w:lang w:eastAsia="es-MX"/>
              </w:rPr>
            </w:pPr>
            <w:r>
              <w:rPr>
                <w:rFonts w:ascii="Times New Roman" w:eastAsia="Times New Roman" w:hAnsi="Times New Roman" w:cs="Times New Roman"/>
                <w:color w:val="000000"/>
                <w:sz w:val="20"/>
                <w:szCs w:val="24"/>
                <w:lang w:eastAsia="es-MX"/>
              </w:rPr>
              <w:t>6.2</w:t>
            </w:r>
            <w:r w:rsidRPr="00BF3EF3">
              <w:rPr>
                <w:rFonts w:ascii="Times New Roman" w:eastAsia="Times New Roman" w:hAnsi="Times New Roman" w:cs="Times New Roman"/>
                <w:color w:val="000000"/>
                <w:sz w:val="20"/>
                <w:szCs w:val="24"/>
                <w:lang w:eastAsia="es-MX"/>
              </w:rPr>
              <w:t>%</w:t>
            </w:r>
          </w:p>
        </w:tc>
        <w:tc>
          <w:tcPr>
            <w:tcW w:w="425" w:type="pct"/>
            <w:vMerge w:val="restart"/>
            <w:tcBorders>
              <w:top w:val="single" w:sz="4" w:space="0" w:color="auto"/>
              <w:left w:val="single" w:sz="4" w:space="0" w:color="auto"/>
              <w:right w:val="single" w:sz="4" w:space="0" w:color="auto"/>
            </w:tcBorders>
            <w:vAlign w:val="center"/>
          </w:tcPr>
          <w:p w14:paraId="56E51F34" w14:textId="67932FFF" w:rsidR="00DE3D09" w:rsidRPr="00BF3EF3" w:rsidRDefault="00BF3EF3" w:rsidP="009643A5">
            <w:pPr>
              <w:spacing w:after="0" w:line="240" w:lineRule="auto"/>
              <w:jc w:val="center"/>
              <w:rPr>
                <w:rFonts w:ascii="Times New Roman" w:eastAsia="Times New Roman" w:hAnsi="Times New Roman" w:cs="Times New Roman"/>
                <w:color w:val="000000"/>
                <w:sz w:val="20"/>
                <w:szCs w:val="24"/>
                <w:lang w:eastAsia="es-MX"/>
              </w:rPr>
            </w:pPr>
            <w:r w:rsidRPr="00BF3EF3">
              <w:rPr>
                <w:rFonts w:ascii="Times New Roman" w:eastAsia="Times New Roman" w:hAnsi="Times New Roman" w:cs="Times New Roman"/>
                <w:color w:val="000000"/>
                <w:sz w:val="20"/>
                <w:szCs w:val="24"/>
                <w:lang w:eastAsia="es-MX"/>
              </w:rPr>
              <w:t>6.1%</w:t>
            </w:r>
          </w:p>
        </w:tc>
        <w:tc>
          <w:tcPr>
            <w:tcW w:w="503" w:type="pct"/>
            <w:vMerge w:val="restart"/>
            <w:tcBorders>
              <w:top w:val="single" w:sz="4" w:space="0" w:color="auto"/>
              <w:left w:val="single" w:sz="4" w:space="0" w:color="auto"/>
              <w:right w:val="single" w:sz="4" w:space="0" w:color="auto"/>
            </w:tcBorders>
            <w:vAlign w:val="center"/>
          </w:tcPr>
          <w:p w14:paraId="2EEAF1FF" w14:textId="7A6D6964" w:rsidR="00DE3D09" w:rsidRPr="00BF3EF3" w:rsidRDefault="00BF3EF3" w:rsidP="009643A5">
            <w:pPr>
              <w:spacing w:after="0" w:line="240" w:lineRule="auto"/>
              <w:jc w:val="center"/>
              <w:rPr>
                <w:rFonts w:ascii="Times New Roman" w:eastAsia="Times New Roman" w:hAnsi="Times New Roman" w:cs="Times New Roman"/>
                <w:color w:val="000000"/>
                <w:sz w:val="20"/>
                <w:szCs w:val="24"/>
                <w:lang w:eastAsia="es-MX"/>
              </w:rPr>
            </w:pPr>
            <w:r w:rsidRPr="00BF3EF3">
              <w:rPr>
                <w:rFonts w:ascii="Times New Roman" w:eastAsia="Times New Roman" w:hAnsi="Times New Roman" w:cs="Times New Roman"/>
                <w:color w:val="000000"/>
                <w:sz w:val="20"/>
                <w:szCs w:val="24"/>
                <w:lang w:eastAsia="es-MX"/>
              </w:rPr>
              <w:t>6.1%</w:t>
            </w:r>
          </w:p>
        </w:tc>
      </w:tr>
      <w:tr w:rsidR="00DE3D09" w:rsidRPr="00146C6C" w14:paraId="2551F01E" w14:textId="77777777" w:rsidTr="009643A5">
        <w:trPr>
          <w:trHeight w:val="300"/>
        </w:trPr>
        <w:tc>
          <w:tcPr>
            <w:tcW w:w="720" w:type="pct"/>
            <w:vMerge/>
            <w:tcBorders>
              <w:left w:val="single" w:sz="4" w:space="0" w:color="auto"/>
              <w:bottom w:val="single" w:sz="4" w:space="0" w:color="auto"/>
              <w:right w:val="single" w:sz="4" w:space="0" w:color="auto"/>
            </w:tcBorders>
            <w:vAlign w:val="center"/>
          </w:tcPr>
          <w:p w14:paraId="288D38B8" w14:textId="77777777" w:rsidR="00DE3D09" w:rsidRPr="00146C6C" w:rsidRDefault="00DE3D09" w:rsidP="00784F55">
            <w:pPr>
              <w:spacing w:after="0" w:line="240" w:lineRule="auto"/>
              <w:jc w:val="center"/>
              <w:rPr>
                <w:rFonts w:ascii="Calibri" w:eastAsia="Times New Roman" w:hAnsi="Calibri" w:cs="Calibri"/>
                <w:color w:val="000000"/>
                <w:lang w:val="es-MX" w:eastAsia="es-MX"/>
              </w:rPr>
            </w:pPr>
          </w:p>
        </w:tc>
        <w:tc>
          <w:tcPr>
            <w:tcW w:w="740" w:type="pct"/>
            <w:tcBorders>
              <w:top w:val="single" w:sz="4" w:space="0" w:color="auto"/>
              <w:left w:val="nil"/>
              <w:bottom w:val="single" w:sz="4" w:space="0" w:color="auto"/>
              <w:right w:val="single" w:sz="4" w:space="0" w:color="auto"/>
            </w:tcBorders>
            <w:shd w:val="clear" w:color="auto" w:fill="auto"/>
            <w:noWrap/>
            <w:vAlign w:val="center"/>
          </w:tcPr>
          <w:p w14:paraId="4CC5C608" w14:textId="16F03038" w:rsidR="00DE3D09" w:rsidRPr="00146C6C" w:rsidRDefault="00111DAD" w:rsidP="00784F55">
            <w:pPr>
              <w:spacing w:after="0" w:line="240" w:lineRule="auto"/>
              <w:jc w:val="center"/>
              <w:rPr>
                <w:rFonts w:ascii="Calibri" w:eastAsia="Times New Roman" w:hAnsi="Calibri" w:cs="Calibri"/>
                <w:color w:val="000000"/>
                <w:lang w:val="es-MX" w:eastAsia="es-MX"/>
              </w:rPr>
            </w:pPr>
            <w:r>
              <w:rPr>
                <w:rFonts w:ascii="Times New Roman" w:hAnsi="Times New Roman" w:cs="Times New Roman"/>
                <w:sz w:val="20"/>
                <w:szCs w:val="20"/>
              </w:rPr>
              <w:t>95</w:t>
            </w:r>
          </w:p>
        </w:tc>
        <w:tc>
          <w:tcPr>
            <w:tcW w:w="1187" w:type="pct"/>
            <w:vMerge/>
            <w:tcBorders>
              <w:left w:val="single" w:sz="4" w:space="0" w:color="auto"/>
              <w:bottom w:val="single" w:sz="4" w:space="0" w:color="auto"/>
              <w:right w:val="single" w:sz="4" w:space="0" w:color="auto"/>
            </w:tcBorders>
            <w:vAlign w:val="center"/>
          </w:tcPr>
          <w:p w14:paraId="5A4AFCEB" w14:textId="77777777" w:rsidR="00DE3D09" w:rsidRPr="00146C6C" w:rsidRDefault="00DE3D09" w:rsidP="009643A5">
            <w:pPr>
              <w:spacing w:after="0" w:line="240" w:lineRule="auto"/>
              <w:jc w:val="center"/>
              <w:rPr>
                <w:rFonts w:ascii="Calibri" w:eastAsia="Times New Roman" w:hAnsi="Calibri" w:cs="Calibri"/>
                <w:color w:val="000000"/>
                <w:lang w:val="es-MX" w:eastAsia="es-MX"/>
              </w:rPr>
            </w:pPr>
          </w:p>
        </w:tc>
        <w:tc>
          <w:tcPr>
            <w:tcW w:w="529" w:type="pct"/>
            <w:gridSpan w:val="2"/>
            <w:vMerge/>
            <w:tcBorders>
              <w:left w:val="single" w:sz="4" w:space="0" w:color="auto"/>
              <w:bottom w:val="single" w:sz="4" w:space="0" w:color="auto"/>
              <w:right w:val="single" w:sz="4" w:space="0" w:color="auto"/>
            </w:tcBorders>
            <w:vAlign w:val="center"/>
          </w:tcPr>
          <w:p w14:paraId="09D59F50" w14:textId="77777777" w:rsidR="00DE3D09" w:rsidRPr="00146C6C" w:rsidRDefault="00DE3D09" w:rsidP="009643A5">
            <w:pPr>
              <w:spacing w:after="0" w:line="240" w:lineRule="auto"/>
              <w:jc w:val="center"/>
              <w:rPr>
                <w:rFonts w:ascii="Calibri" w:eastAsia="Times New Roman" w:hAnsi="Calibri" w:cs="Calibri"/>
                <w:color w:val="000000"/>
                <w:lang w:val="es-MX" w:eastAsia="es-MX"/>
              </w:rPr>
            </w:pPr>
          </w:p>
        </w:tc>
        <w:tc>
          <w:tcPr>
            <w:tcW w:w="897" w:type="pct"/>
            <w:vMerge/>
            <w:tcBorders>
              <w:left w:val="single" w:sz="4" w:space="0" w:color="auto"/>
              <w:bottom w:val="single" w:sz="4" w:space="0" w:color="auto"/>
              <w:right w:val="single" w:sz="4" w:space="0" w:color="auto"/>
            </w:tcBorders>
            <w:vAlign w:val="center"/>
          </w:tcPr>
          <w:p w14:paraId="634D6EAB" w14:textId="77777777" w:rsidR="00DE3D09" w:rsidRPr="00146C6C" w:rsidRDefault="00DE3D09" w:rsidP="009643A5">
            <w:pPr>
              <w:spacing w:after="0" w:line="240" w:lineRule="auto"/>
              <w:jc w:val="center"/>
              <w:rPr>
                <w:rFonts w:ascii="Calibri" w:eastAsia="Times New Roman" w:hAnsi="Calibri" w:cs="Calibri"/>
                <w:color w:val="000000"/>
                <w:lang w:val="es-MX" w:eastAsia="es-MX"/>
              </w:rPr>
            </w:pPr>
          </w:p>
        </w:tc>
        <w:tc>
          <w:tcPr>
            <w:tcW w:w="425" w:type="pct"/>
            <w:vMerge/>
            <w:tcBorders>
              <w:left w:val="single" w:sz="4" w:space="0" w:color="auto"/>
              <w:bottom w:val="single" w:sz="4" w:space="0" w:color="auto"/>
              <w:right w:val="single" w:sz="4" w:space="0" w:color="auto"/>
            </w:tcBorders>
            <w:vAlign w:val="center"/>
          </w:tcPr>
          <w:p w14:paraId="2C9B6F36" w14:textId="77777777" w:rsidR="00DE3D09" w:rsidRPr="00146C6C" w:rsidRDefault="00DE3D09" w:rsidP="009643A5">
            <w:pPr>
              <w:spacing w:after="0" w:line="240" w:lineRule="auto"/>
              <w:jc w:val="center"/>
              <w:rPr>
                <w:rFonts w:ascii="Calibri" w:eastAsia="Times New Roman" w:hAnsi="Calibri" w:cs="Calibri"/>
                <w:color w:val="000000"/>
                <w:lang w:val="es-MX" w:eastAsia="es-MX"/>
              </w:rPr>
            </w:pPr>
          </w:p>
        </w:tc>
        <w:tc>
          <w:tcPr>
            <w:tcW w:w="503" w:type="pct"/>
            <w:vMerge/>
            <w:tcBorders>
              <w:left w:val="single" w:sz="4" w:space="0" w:color="auto"/>
              <w:bottom w:val="single" w:sz="4" w:space="0" w:color="auto"/>
              <w:right w:val="single" w:sz="4" w:space="0" w:color="auto"/>
            </w:tcBorders>
            <w:vAlign w:val="center"/>
          </w:tcPr>
          <w:p w14:paraId="62064355" w14:textId="77777777" w:rsidR="00DE3D09" w:rsidRPr="00146C6C" w:rsidRDefault="00DE3D09" w:rsidP="009643A5">
            <w:pPr>
              <w:spacing w:after="0" w:line="240" w:lineRule="auto"/>
              <w:jc w:val="center"/>
              <w:rPr>
                <w:rFonts w:ascii="Calibri" w:eastAsia="Times New Roman" w:hAnsi="Calibri" w:cs="Calibri"/>
                <w:color w:val="000000"/>
                <w:lang w:val="es-MX" w:eastAsia="es-MX"/>
              </w:rPr>
            </w:pPr>
          </w:p>
        </w:tc>
      </w:tr>
      <w:tr w:rsidR="009643A5" w:rsidRPr="00146C6C" w14:paraId="7FBC1E8A" w14:textId="77777777" w:rsidTr="009643A5">
        <w:trPr>
          <w:trHeight w:val="300"/>
        </w:trPr>
        <w:tc>
          <w:tcPr>
            <w:tcW w:w="720" w:type="pct"/>
            <w:vMerge w:val="restart"/>
            <w:tcBorders>
              <w:top w:val="single" w:sz="4" w:space="0" w:color="auto"/>
              <w:left w:val="single" w:sz="4" w:space="0" w:color="auto"/>
              <w:right w:val="single" w:sz="4" w:space="0" w:color="auto"/>
            </w:tcBorders>
            <w:vAlign w:val="center"/>
          </w:tcPr>
          <w:p w14:paraId="53757960" w14:textId="77777777" w:rsidR="009643A5" w:rsidRPr="00146C6C" w:rsidRDefault="009643A5" w:rsidP="009643A5">
            <w:pPr>
              <w:spacing w:after="0" w:line="240" w:lineRule="auto"/>
              <w:jc w:val="center"/>
              <w:rPr>
                <w:rFonts w:ascii="Calibri" w:eastAsia="Times New Roman" w:hAnsi="Calibri" w:cs="Calibri"/>
                <w:color w:val="000000"/>
                <w:lang w:val="es-MX" w:eastAsia="es-MX"/>
              </w:rPr>
            </w:pPr>
            <w:r>
              <w:rPr>
                <w:rFonts w:ascii="Times New Roman" w:hAnsi="Times New Roman" w:cs="Times New Roman"/>
                <w:sz w:val="20"/>
                <w:szCs w:val="20"/>
              </w:rPr>
              <w:t>C</w:t>
            </w:r>
            <w:r w:rsidRPr="00146C6C">
              <w:rPr>
                <w:rFonts w:ascii="Times New Roman" w:hAnsi="Times New Roman" w:cs="Times New Roman"/>
                <w:sz w:val="20"/>
                <w:szCs w:val="20"/>
              </w:rPr>
              <w:t>-C</w:t>
            </w:r>
            <w:r w:rsidRPr="002443EA">
              <w:rPr>
                <w:rFonts w:ascii="Times New Roman" w:hAnsi="Times New Roman" w:cs="Times New Roman"/>
                <w:sz w:val="20"/>
                <w:szCs w:val="20"/>
                <w:vertAlign w:val="subscript"/>
              </w:rPr>
              <w:t>3</w:t>
            </w:r>
          </w:p>
        </w:tc>
        <w:tc>
          <w:tcPr>
            <w:tcW w:w="740" w:type="pct"/>
            <w:tcBorders>
              <w:top w:val="single" w:sz="4" w:space="0" w:color="auto"/>
              <w:left w:val="nil"/>
              <w:bottom w:val="single" w:sz="4" w:space="0" w:color="auto"/>
              <w:right w:val="single" w:sz="4" w:space="0" w:color="auto"/>
            </w:tcBorders>
            <w:shd w:val="clear" w:color="auto" w:fill="auto"/>
            <w:noWrap/>
            <w:vAlign w:val="center"/>
          </w:tcPr>
          <w:p w14:paraId="5CBE46D8" w14:textId="399D7581" w:rsidR="009643A5" w:rsidRPr="00146C6C" w:rsidRDefault="00111DAD" w:rsidP="009643A5">
            <w:pPr>
              <w:spacing w:after="0" w:line="240" w:lineRule="auto"/>
              <w:jc w:val="center"/>
              <w:rPr>
                <w:rFonts w:ascii="Calibri" w:eastAsia="Times New Roman" w:hAnsi="Calibri" w:cs="Calibri"/>
                <w:color w:val="000000"/>
                <w:lang w:val="es-MX" w:eastAsia="es-MX"/>
              </w:rPr>
            </w:pPr>
            <w:r>
              <w:rPr>
                <w:rFonts w:ascii="Times New Roman" w:hAnsi="Times New Roman" w:cs="Times New Roman"/>
                <w:sz w:val="20"/>
                <w:szCs w:val="20"/>
              </w:rPr>
              <w:t>80</w:t>
            </w:r>
          </w:p>
        </w:tc>
        <w:tc>
          <w:tcPr>
            <w:tcW w:w="1187" w:type="pct"/>
            <w:vMerge w:val="restart"/>
            <w:tcBorders>
              <w:top w:val="single" w:sz="4" w:space="0" w:color="auto"/>
              <w:left w:val="single" w:sz="4" w:space="0" w:color="auto"/>
              <w:right w:val="single" w:sz="4" w:space="0" w:color="auto"/>
            </w:tcBorders>
            <w:vAlign w:val="center"/>
          </w:tcPr>
          <w:p w14:paraId="0AB0A6B0" w14:textId="73BA4FC6" w:rsidR="009643A5" w:rsidRPr="009643A5" w:rsidRDefault="009643A5" w:rsidP="009643A5">
            <w:pPr>
              <w:spacing w:after="0" w:line="240" w:lineRule="auto"/>
              <w:jc w:val="center"/>
              <w:rPr>
                <w:rFonts w:ascii="Times New Roman" w:eastAsia="Times New Roman" w:hAnsi="Times New Roman" w:cs="Times New Roman"/>
                <w:color w:val="000000"/>
                <w:sz w:val="20"/>
                <w:szCs w:val="24"/>
                <w:lang w:eastAsia="es-MX"/>
              </w:rPr>
            </w:pPr>
            <w:r w:rsidRPr="00BF3EF3">
              <w:rPr>
                <w:rFonts w:ascii="Times New Roman" w:eastAsia="Times New Roman" w:hAnsi="Times New Roman" w:cs="Times New Roman"/>
                <w:color w:val="000000"/>
                <w:sz w:val="20"/>
                <w:szCs w:val="24"/>
                <w:lang w:eastAsia="es-MX"/>
              </w:rPr>
              <w:t>6.1%</w:t>
            </w:r>
          </w:p>
        </w:tc>
        <w:tc>
          <w:tcPr>
            <w:tcW w:w="529" w:type="pct"/>
            <w:gridSpan w:val="2"/>
            <w:vMerge w:val="restart"/>
            <w:tcBorders>
              <w:top w:val="single" w:sz="4" w:space="0" w:color="auto"/>
              <w:left w:val="single" w:sz="4" w:space="0" w:color="auto"/>
              <w:right w:val="single" w:sz="4" w:space="0" w:color="auto"/>
            </w:tcBorders>
            <w:vAlign w:val="center"/>
          </w:tcPr>
          <w:p w14:paraId="35F755BA" w14:textId="60E66973" w:rsidR="009643A5" w:rsidRPr="009643A5" w:rsidRDefault="009643A5" w:rsidP="009643A5">
            <w:pPr>
              <w:spacing w:after="0" w:line="240" w:lineRule="auto"/>
              <w:jc w:val="center"/>
              <w:rPr>
                <w:rFonts w:ascii="Times New Roman" w:eastAsia="Times New Roman" w:hAnsi="Times New Roman" w:cs="Times New Roman"/>
                <w:color w:val="000000"/>
                <w:sz w:val="20"/>
                <w:szCs w:val="24"/>
                <w:lang w:eastAsia="es-MX"/>
              </w:rPr>
            </w:pPr>
            <w:r w:rsidRPr="00BF3EF3">
              <w:rPr>
                <w:rFonts w:ascii="Times New Roman" w:eastAsia="Times New Roman" w:hAnsi="Times New Roman" w:cs="Times New Roman"/>
                <w:color w:val="000000"/>
                <w:sz w:val="20"/>
                <w:szCs w:val="24"/>
                <w:lang w:eastAsia="es-MX"/>
              </w:rPr>
              <w:t>6.1%</w:t>
            </w:r>
          </w:p>
        </w:tc>
        <w:tc>
          <w:tcPr>
            <w:tcW w:w="897" w:type="pct"/>
            <w:vMerge w:val="restart"/>
            <w:tcBorders>
              <w:top w:val="single" w:sz="4" w:space="0" w:color="auto"/>
              <w:left w:val="single" w:sz="4" w:space="0" w:color="auto"/>
              <w:right w:val="single" w:sz="4" w:space="0" w:color="auto"/>
            </w:tcBorders>
            <w:vAlign w:val="center"/>
          </w:tcPr>
          <w:p w14:paraId="6CA0855A" w14:textId="16E0F2B1" w:rsidR="009643A5" w:rsidRPr="009643A5" w:rsidRDefault="009643A5" w:rsidP="009643A5">
            <w:pPr>
              <w:spacing w:after="0" w:line="240" w:lineRule="auto"/>
              <w:jc w:val="center"/>
              <w:rPr>
                <w:rFonts w:ascii="Times New Roman" w:eastAsia="Times New Roman" w:hAnsi="Times New Roman" w:cs="Times New Roman"/>
                <w:color w:val="000000"/>
                <w:sz w:val="20"/>
                <w:szCs w:val="24"/>
                <w:lang w:eastAsia="es-MX"/>
              </w:rPr>
            </w:pPr>
            <w:r>
              <w:rPr>
                <w:rFonts w:ascii="Times New Roman" w:eastAsia="Times New Roman" w:hAnsi="Times New Roman" w:cs="Times New Roman"/>
                <w:color w:val="000000"/>
                <w:sz w:val="20"/>
                <w:szCs w:val="24"/>
                <w:lang w:eastAsia="es-MX"/>
              </w:rPr>
              <w:t>6.2</w:t>
            </w:r>
            <w:r w:rsidRPr="00BF3EF3">
              <w:rPr>
                <w:rFonts w:ascii="Times New Roman" w:eastAsia="Times New Roman" w:hAnsi="Times New Roman" w:cs="Times New Roman"/>
                <w:color w:val="000000"/>
                <w:sz w:val="20"/>
                <w:szCs w:val="24"/>
                <w:lang w:eastAsia="es-MX"/>
              </w:rPr>
              <w:t>%</w:t>
            </w:r>
          </w:p>
        </w:tc>
        <w:tc>
          <w:tcPr>
            <w:tcW w:w="425" w:type="pct"/>
            <w:vMerge w:val="restart"/>
            <w:tcBorders>
              <w:top w:val="single" w:sz="4" w:space="0" w:color="auto"/>
              <w:left w:val="single" w:sz="4" w:space="0" w:color="auto"/>
              <w:right w:val="single" w:sz="4" w:space="0" w:color="auto"/>
            </w:tcBorders>
            <w:vAlign w:val="center"/>
          </w:tcPr>
          <w:p w14:paraId="6528C428" w14:textId="4CCD3D69" w:rsidR="009643A5" w:rsidRPr="009643A5" w:rsidRDefault="009643A5" w:rsidP="009643A5">
            <w:pPr>
              <w:spacing w:after="0" w:line="240" w:lineRule="auto"/>
              <w:jc w:val="center"/>
              <w:rPr>
                <w:rFonts w:ascii="Times New Roman" w:eastAsia="Times New Roman" w:hAnsi="Times New Roman" w:cs="Times New Roman"/>
                <w:color w:val="000000"/>
                <w:sz w:val="20"/>
                <w:szCs w:val="24"/>
                <w:lang w:eastAsia="es-MX"/>
              </w:rPr>
            </w:pPr>
            <w:r>
              <w:rPr>
                <w:rFonts w:ascii="Times New Roman" w:eastAsia="Times New Roman" w:hAnsi="Times New Roman" w:cs="Times New Roman"/>
                <w:color w:val="000000"/>
                <w:sz w:val="20"/>
                <w:szCs w:val="24"/>
                <w:lang w:eastAsia="es-MX"/>
              </w:rPr>
              <w:t>6.0</w:t>
            </w:r>
            <w:r w:rsidRPr="00BF3EF3">
              <w:rPr>
                <w:rFonts w:ascii="Times New Roman" w:eastAsia="Times New Roman" w:hAnsi="Times New Roman" w:cs="Times New Roman"/>
                <w:color w:val="000000"/>
                <w:sz w:val="20"/>
                <w:szCs w:val="24"/>
                <w:lang w:eastAsia="es-MX"/>
              </w:rPr>
              <w:t>%</w:t>
            </w:r>
          </w:p>
        </w:tc>
        <w:tc>
          <w:tcPr>
            <w:tcW w:w="503" w:type="pct"/>
            <w:vMerge w:val="restart"/>
            <w:tcBorders>
              <w:top w:val="single" w:sz="4" w:space="0" w:color="auto"/>
              <w:left w:val="single" w:sz="4" w:space="0" w:color="auto"/>
              <w:right w:val="single" w:sz="4" w:space="0" w:color="auto"/>
            </w:tcBorders>
            <w:vAlign w:val="center"/>
          </w:tcPr>
          <w:p w14:paraId="67FA131D" w14:textId="4C90A22C" w:rsidR="009643A5" w:rsidRPr="009643A5" w:rsidRDefault="009643A5" w:rsidP="009643A5">
            <w:pPr>
              <w:spacing w:after="0" w:line="240" w:lineRule="auto"/>
              <w:jc w:val="center"/>
              <w:rPr>
                <w:rFonts w:ascii="Times New Roman" w:eastAsia="Times New Roman" w:hAnsi="Times New Roman" w:cs="Times New Roman"/>
                <w:color w:val="000000"/>
                <w:sz w:val="20"/>
                <w:szCs w:val="24"/>
                <w:lang w:eastAsia="es-MX"/>
              </w:rPr>
            </w:pPr>
            <w:r w:rsidRPr="00BF3EF3">
              <w:rPr>
                <w:rFonts w:ascii="Times New Roman" w:eastAsia="Times New Roman" w:hAnsi="Times New Roman" w:cs="Times New Roman"/>
                <w:color w:val="000000"/>
                <w:sz w:val="20"/>
                <w:szCs w:val="24"/>
                <w:lang w:eastAsia="es-MX"/>
              </w:rPr>
              <w:t>6.1%</w:t>
            </w:r>
          </w:p>
        </w:tc>
      </w:tr>
      <w:tr w:rsidR="009643A5" w:rsidRPr="00146C6C" w14:paraId="3FA4ACE9" w14:textId="77777777" w:rsidTr="00784F55">
        <w:trPr>
          <w:trHeight w:val="300"/>
        </w:trPr>
        <w:tc>
          <w:tcPr>
            <w:tcW w:w="720" w:type="pct"/>
            <w:vMerge/>
            <w:tcBorders>
              <w:left w:val="single" w:sz="4" w:space="0" w:color="auto"/>
              <w:bottom w:val="single" w:sz="4" w:space="0" w:color="auto"/>
              <w:right w:val="single" w:sz="4" w:space="0" w:color="auto"/>
            </w:tcBorders>
            <w:vAlign w:val="center"/>
          </w:tcPr>
          <w:p w14:paraId="6EECA09F" w14:textId="77777777" w:rsidR="009643A5" w:rsidRPr="00146C6C" w:rsidRDefault="009643A5" w:rsidP="009643A5">
            <w:pPr>
              <w:spacing w:after="0" w:line="240" w:lineRule="auto"/>
              <w:jc w:val="center"/>
              <w:rPr>
                <w:rFonts w:ascii="Calibri" w:eastAsia="Times New Roman" w:hAnsi="Calibri" w:cs="Calibri"/>
                <w:color w:val="000000"/>
                <w:lang w:val="es-MX" w:eastAsia="es-MX"/>
              </w:rPr>
            </w:pPr>
          </w:p>
        </w:tc>
        <w:tc>
          <w:tcPr>
            <w:tcW w:w="740" w:type="pct"/>
            <w:tcBorders>
              <w:top w:val="single" w:sz="4" w:space="0" w:color="auto"/>
              <w:left w:val="nil"/>
              <w:bottom w:val="single" w:sz="4" w:space="0" w:color="auto"/>
              <w:right w:val="single" w:sz="4" w:space="0" w:color="auto"/>
            </w:tcBorders>
            <w:shd w:val="clear" w:color="auto" w:fill="auto"/>
            <w:noWrap/>
            <w:vAlign w:val="center"/>
          </w:tcPr>
          <w:p w14:paraId="06DAE3C9" w14:textId="55DDDACD" w:rsidR="009643A5" w:rsidRPr="00146C6C" w:rsidRDefault="00111DAD" w:rsidP="009643A5">
            <w:pPr>
              <w:spacing w:after="0" w:line="240" w:lineRule="auto"/>
              <w:jc w:val="center"/>
              <w:rPr>
                <w:rFonts w:ascii="Calibri" w:eastAsia="Times New Roman" w:hAnsi="Calibri" w:cs="Calibri"/>
                <w:color w:val="000000"/>
                <w:lang w:val="es-MX" w:eastAsia="es-MX"/>
              </w:rPr>
            </w:pPr>
            <w:r>
              <w:rPr>
                <w:rFonts w:ascii="Times New Roman" w:hAnsi="Times New Roman" w:cs="Times New Roman"/>
                <w:sz w:val="20"/>
                <w:szCs w:val="20"/>
              </w:rPr>
              <w:t>95</w:t>
            </w:r>
          </w:p>
        </w:tc>
        <w:tc>
          <w:tcPr>
            <w:tcW w:w="1187" w:type="pct"/>
            <w:vMerge/>
            <w:tcBorders>
              <w:left w:val="single" w:sz="4" w:space="0" w:color="auto"/>
              <w:bottom w:val="single" w:sz="4" w:space="0" w:color="auto"/>
              <w:right w:val="single" w:sz="4" w:space="0" w:color="auto"/>
            </w:tcBorders>
            <w:vAlign w:val="center"/>
          </w:tcPr>
          <w:p w14:paraId="1661386A" w14:textId="77777777" w:rsidR="009643A5" w:rsidRPr="00146C6C" w:rsidRDefault="009643A5" w:rsidP="009643A5">
            <w:pPr>
              <w:spacing w:after="0" w:line="240" w:lineRule="auto"/>
              <w:jc w:val="center"/>
              <w:rPr>
                <w:rFonts w:ascii="Calibri" w:eastAsia="Times New Roman" w:hAnsi="Calibri" w:cs="Calibri"/>
                <w:color w:val="000000"/>
                <w:lang w:val="es-MX" w:eastAsia="es-MX"/>
              </w:rPr>
            </w:pPr>
          </w:p>
        </w:tc>
        <w:tc>
          <w:tcPr>
            <w:tcW w:w="529" w:type="pct"/>
            <w:gridSpan w:val="2"/>
            <w:vMerge/>
            <w:tcBorders>
              <w:left w:val="single" w:sz="4" w:space="0" w:color="auto"/>
              <w:bottom w:val="single" w:sz="4" w:space="0" w:color="auto"/>
              <w:right w:val="single" w:sz="4" w:space="0" w:color="auto"/>
            </w:tcBorders>
            <w:vAlign w:val="center"/>
          </w:tcPr>
          <w:p w14:paraId="2ABDFC4C" w14:textId="77777777" w:rsidR="009643A5" w:rsidRPr="00146C6C" w:rsidRDefault="009643A5" w:rsidP="009643A5">
            <w:pPr>
              <w:spacing w:after="0" w:line="240" w:lineRule="auto"/>
              <w:jc w:val="center"/>
              <w:rPr>
                <w:rFonts w:ascii="Calibri" w:eastAsia="Times New Roman" w:hAnsi="Calibri" w:cs="Calibri"/>
                <w:color w:val="000000"/>
                <w:lang w:val="es-MX" w:eastAsia="es-MX"/>
              </w:rPr>
            </w:pPr>
          </w:p>
        </w:tc>
        <w:tc>
          <w:tcPr>
            <w:tcW w:w="897" w:type="pct"/>
            <w:vMerge/>
            <w:tcBorders>
              <w:left w:val="single" w:sz="4" w:space="0" w:color="auto"/>
              <w:bottom w:val="single" w:sz="4" w:space="0" w:color="auto"/>
              <w:right w:val="single" w:sz="4" w:space="0" w:color="auto"/>
            </w:tcBorders>
            <w:vAlign w:val="center"/>
          </w:tcPr>
          <w:p w14:paraId="5584B584" w14:textId="77777777" w:rsidR="009643A5" w:rsidRPr="00146C6C" w:rsidRDefault="009643A5" w:rsidP="009643A5">
            <w:pPr>
              <w:spacing w:after="0" w:line="240" w:lineRule="auto"/>
              <w:jc w:val="center"/>
              <w:rPr>
                <w:rFonts w:ascii="Calibri" w:eastAsia="Times New Roman" w:hAnsi="Calibri" w:cs="Calibri"/>
                <w:color w:val="000000"/>
                <w:lang w:val="es-MX" w:eastAsia="es-MX"/>
              </w:rPr>
            </w:pPr>
          </w:p>
        </w:tc>
        <w:tc>
          <w:tcPr>
            <w:tcW w:w="425" w:type="pct"/>
            <w:vMerge/>
            <w:tcBorders>
              <w:left w:val="single" w:sz="4" w:space="0" w:color="auto"/>
              <w:bottom w:val="single" w:sz="4" w:space="0" w:color="auto"/>
              <w:right w:val="single" w:sz="4" w:space="0" w:color="auto"/>
            </w:tcBorders>
            <w:vAlign w:val="center"/>
          </w:tcPr>
          <w:p w14:paraId="5F3474D9" w14:textId="77777777" w:rsidR="009643A5" w:rsidRPr="00146C6C" w:rsidRDefault="009643A5" w:rsidP="009643A5">
            <w:pPr>
              <w:spacing w:after="0" w:line="240" w:lineRule="auto"/>
              <w:jc w:val="center"/>
              <w:rPr>
                <w:rFonts w:ascii="Calibri" w:eastAsia="Times New Roman" w:hAnsi="Calibri" w:cs="Calibri"/>
                <w:color w:val="000000"/>
                <w:lang w:val="es-MX" w:eastAsia="es-MX"/>
              </w:rPr>
            </w:pPr>
          </w:p>
        </w:tc>
        <w:tc>
          <w:tcPr>
            <w:tcW w:w="503" w:type="pct"/>
            <w:vMerge/>
            <w:tcBorders>
              <w:left w:val="single" w:sz="4" w:space="0" w:color="auto"/>
              <w:bottom w:val="single" w:sz="4" w:space="0" w:color="auto"/>
              <w:right w:val="single" w:sz="4" w:space="0" w:color="auto"/>
            </w:tcBorders>
            <w:vAlign w:val="center"/>
          </w:tcPr>
          <w:p w14:paraId="7A73983F" w14:textId="77777777" w:rsidR="009643A5" w:rsidRPr="00146C6C" w:rsidRDefault="009643A5" w:rsidP="009643A5">
            <w:pPr>
              <w:spacing w:after="0" w:line="240" w:lineRule="auto"/>
              <w:jc w:val="center"/>
              <w:rPr>
                <w:rFonts w:ascii="Calibri" w:eastAsia="Times New Roman" w:hAnsi="Calibri" w:cs="Calibri"/>
                <w:color w:val="000000"/>
                <w:lang w:val="es-MX" w:eastAsia="es-MX"/>
              </w:rPr>
            </w:pPr>
          </w:p>
        </w:tc>
      </w:tr>
    </w:tbl>
    <w:p w14:paraId="2B8A4295" w14:textId="77777777" w:rsidR="00DE3D09" w:rsidRDefault="00DE3D09" w:rsidP="00DE3D09">
      <w:pPr>
        <w:spacing w:after="0" w:line="360" w:lineRule="auto"/>
        <w:jc w:val="both"/>
        <w:rPr>
          <w:rFonts w:ascii="Times New Roman" w:hAnsi="Times New Roman" w:cs="Times New Roman"/>
          <w:sz w:val="24"/>
          <w:szCs w:val="24"/>
        </w:rPr>
      </w:pPr>
    </w:p>
    <w:p w14:paraId="436E3177" w14:textId="5B7D6321" w:rsidR="003926D6" w:rsidRDefault="003926D6" w:rsidP="003926D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Se observa en la tabla anterior, al igual que para el caso al final de la construcción, que para </w:t>
      </w:r>
      <w:r w:rsidR="00002EDC">
        <w:rPr>
          <w:rFonts w:ascii="Times New Roman" w:hAnsi="Times New Roman" w:cs="Times New Roman"/>
          <w:sz w:val="24"/>
          <w:szCs w:val="24"/>
        </w:rPr>
        <w:t>los</w:t>
      </w:r>
      <w:r>
        <w:rPr>
          <w:rFonts w:ascii="Times New Roman" w:hAnsi="Times New Roman" w:cs="Times New Roman"/>
          <w:sz w:val="24"/>
          <w:szCs w:val="24"/>
        </w:rPr>
        <w:t xml:space="preserve"> suelos</w:t>
      </w:r>
      <w:r w:rsidR="00002EDC">
        <w:rPr>
          <w:rFonts w:ascii="Times New Roman" w:hAnsi="Times New Roman" w:cs="Times New Roman"/>
          <w:sz w:val="24"/>
          <w:szCs w:val="24"/>
        </w:rPr>
        <w:t xml:space="preserve"> A y B</w:t>
      </w:r>
      <w:r>
        <w:rPr>
          <w:rFonts w:ascii="Times New Roman" w:hAnsi="Times New Roman" w:cs="Times New Roman"/>
          <w:sz w:val="24"/>
          <w:szCs w:val="24"/>
        </w:rPr>
        <w:t xml:space="preserve"> no existe, de manera general, un incremento significativo (mayor que el 5%) al analizar la succión con curvas características obtenidas para distintos grados de compactación.</w:t>
      </w:r>
      <w:r w:rsidR="00002EDC">
        <w:rPr>
          <w:rFonts w:ascii="Times New Roman" w:hAnsi="Times New Roman" w:cs="Times New Roman"/>
          <w:sz w:val="24"/>
          <w:szCs w:val="24"/>
        </w:rPr>
        <w:t xml:space="preserve"> Sin embargo, para el suelo C existen incrementos superiores al 5%.</w:t>
      </w:r>
      <w:r>
        <w:rPr>
          <w:rFonts w:ascii="Times New Roman" w:hAnsi="Times New Roman" w:cs="Times New Roman"/>
          <w:sz w:val="24"/>
          <w:szCs w:val="24"/>
        </w:rPr>
        <w:t xml:space="preserve"> </w:t>
      </w:r>
    </w:p>
    <w:p w14:paraId="757CB114" w14:textId="5162EEBB" w:rsidR="00695CF4" w:rsidRDefault="00F92883" w:rsidP="003926D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Luego de analizados todos los resultados y viendo la variación entre</w:t>
      </w:r>
      <w:r w:rsidR="00645B0D">
        <w:rPr>
          <w:rFonts w:ascii="Times New Roman" w:hAnsi="Times New Roman" w:cs="Times New Roman"/>
          <w:sz w:val="24"/>
          <w:szCs w:val="24"/>
        </w:rPr>
        <w:t xml:space="preserve"> ellos</w:t>
      </w:r>
      <w:r>
        <w:rPr>
          <w:rFonts w:ascii="Times New Roman" w:hAnsi="Times New Roman" w:cs="Times New Roman"/>
          <w:sz w:val="24"/>
          <w:szCs w:val="24"/>
        </w:rPr>
        <w:t>, el resto de la investigación se expone a partir de los resultados correspondientes al 95% de grado de compactación</w:t>
      </w:r>
      <w:r w:rsidR="005D2B8C">
        <w:rPr>
          <w:rFonts w:ascii="Times New Roman" w:hAnsi="Times New Roman" w:cs="Times New Roman"/>
          <w:sz w:val="24"/>
          <w:szCs w:val="24"/>
        </w:rPr>
        <w:t>, dado que para las presas de tierra siempre se proyecta una compactación superior al 90% del Proctor Estándar</w:t>
      </w:r>
      <w:r>
        <w:rPr>
          <w:rFonts w:ascii="Times New Roman" w:hAnsi="Times New Roman" w:cs="Times New Roman"/>
          <w:sz w:val="24"/>
          <w:szCs w:val="24"/>
        </w:rPr>
        <w:t>.</w:t>
      </w:r>
    </w:p>
    <w:p w14:paraId="32530C1A" w14:textId="509DFB9B" w:rsidR="00526EEF" w:rsidRDefault="00127CC2" w:rsidP="00C8668A">
      <w:p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Después </w:t>
      </w:r>
      <w:r w:rsidR="000F5393">
        <w:rPr>
          <w:rFonts w:ascii="Times New Roman" w:eastAsiaTheme="minorEastAsia" w:hAnsi="Times New Roman" w:cs="Times New Roman"/>
          <w:sz w:val="24"/>
          <w:szCs w:val="24"/>
        </w:rPr>
        <w:t>de modificar la pendiente del talud aguas abajo para todos los casos, se analiza si se mantienen las condiciones de seguridad y estabilidad</w:t>
      </w:r>
      <w:r w:rsidR="00526EEF">
        <w:rPr>
          <w:rFonts w:ascii="Times New Roman" w:eastAsiaTheme="minorEastAsia" w:hAnsi="Times New Roman" w:cs="Times New Roman"/>
          <w:sz w:val="24"/>
          <w:szCs w:val="24"/>
        </w:rPr>
        <w:t>.</w:t>
      </w:r>
      <w:r w:rsidR="00A87732">
        <w:rPr>
          <w:rFonts w:ascii="Times New Roman" w:eastAsiaTheme="minorEastAsia" w:hAnsi="Times New Roman" w:cs="Times New Roman"/>
          <w:sz w:val="24"/>
          <w:szCs w:val="24"/>
        </w:rPr>
        <w:t xml:space="preserve"> Los resultados </w:t>
      </w:r>
      <w:r w:rsidR="007E3821">
        <w:rPr>
          <w:rFonts w:ascii="Times New Roman" w:eastAsiaTheme="minorEastAsia" w:hAnsi="Times New Roman" w:cs="Times New Roman"/>
          <w:sz w:val="24"/>
          <w:szCs w:val="24"/>
        </w:rPr>
        <w:t>para el suelo A</w:t>
      </w:r>
      <w:r w:rsidR="00A87732">
        <w:rPr>
          <w:rFonts w:ascii="Times New Roman" w:eastAsiaTheme="minorEastAsia" w:hAnsi="Times New Roman" w:cs="Times New Roman"/>
          <w:sz w:val="24"/>
          <w:szCs w:val="24"/>
        </w:rPr>
        <w:t xml:space="preserve"> se muestran en las figuras </w:t>
      </w:r>
      <w:r w:rsidR="001A7337">
        <w:rPr>
          <w:rFonts w:ascii="Times New Roman" w:eastAsiaTheme="minorEastAsia" w:hAnsi="Times New Roman" w:cs="Times New Roman"/>
          <w:sz w:val="24"/>
          <w:szCs w:val="24"/>
        </w:rPr>
        <w:t>8</w:t>
      </w:r>
      <w:r w:rsidR="00A87732">
        <w:rPr>
          <w:rFonts w:ascii="Times New Roman" w:eastAsiaTheme="minorEastAsia" w:hAnsi="Times New Roman" w:cs="Times New Roman"/>
          <w:sz w:val="24"/>
          <w:szCs w:val="24"/>
        </w:rPr>
        <w:t xml:space="preserve">(a) y </w:t>
      </w:r>
      <w:r w:rsidR="001A7337">
        <w:rPr>
          <w:rFonts w:ascii="Times New Roman" w:eastAsiaTheme="minorEastAsia" w:hAnsi="Times New Roman" w:cs="Times New Roman"/>
          <w:sz w:val="24"/>
          <w:szCs w:val="24"/>
        </w:rPr>
        <w:t>8</w:t>
      </w:r>
      <w:r w:rsidR="00A87732">
        <w:rPr>
          <w:rFonts w:ascii="Times New Roman" w:eastAsiaTheme="minorEastAsia" w:hAnsi="Times New Roman" w:cs="Times New Roman"/>
          <w:sz w:val="24"/>
          <w:szCs w:val="24"/>
        </w:rPr>
        <w:t>(b)</w:t>
      </w:r>
      <w:r w:rsidR="00BE7EB8">
        <w:rPr>
          <w:rFonts w:ascii="Times New Roman" w:eastAsiaTheme="minorEastAsia" w:hAnsi="Times New Roman" w:cs="Times New Roman"/>
          <w:sz w:val="24"/>
          <w:szCs w:val="24"/>
        </w:rPr>
        <w:t xml:space="preserve">, donde </w:t>
      </w:r>
      <w:r w:rsidR="00EE4FCB">
        <w:rPr>
          <w:rFonts w:ascii="Times New Roman" w:eastAsiaTheme="minorEastAsia" w:hAnsi="Times New Roman" w:cs="Times New Roman"/>
          <w:sz w:val="24"/>
          <w:szCs w:val="24"/>
        </w:rPr>
        <w:t>1 es el factor de seguridad en estado saturado, 2 es el factor de seguridad en la rama en humedecimiento y 3 es el factor de seguridad en la rama en secado de la curva característica</w:t>
      </w:r>
      <w:r w:rsidR="00CD30E5">
        <w:rPr>
          <w:rFonts w:ascii="Times New Roman" w:eastAsiaTheme="minorEastAsia" w:hAnsi="Times New Roman" w:cs="Times New Roman"/>
          <w:sz w:val="24"/>
          <w:szCs w:val="24"/>
        </w:rPr>
        <w:t>, dado que los valores de factor de seguridad obtenidos con la curva de conductividad hidráulica estimada, no difieren más del 5% de los valores con la curva característica experimental</w:t>
      </w:r>
      <w:r w:rsidR="00EE4FCB">
        <w:rPr>
          <w:rFonts w:ascii="Times New Roman" w:eastAsiaTheme="minorEastAsia" w:hAnsi="Times New Roman" w:cs="Times New Roman"/>
          <w:sz w:val="24"/>
          <w:szCs w:val="24"/>
        </w:rPr>
        <w:t>.</w:t>
      </w:r>
    </w:p>
    <w:p w14:paraId="7F2FAD8D" w14:textId="08ABD79B" w:rsidR="00A87732" w:rsidRDefault="007E3821" w:rsidP="007E3821">
      <w:pPr>
        <w:spacing w:after="0" w:line="360" w:lineRule="auto"/>
        <w:rPr>
          <w:noProof/>
          <w:lang w:val="es-MX" w:eastAsia="es-MX"/>
        </w:rPr>
      </w:pPr>
      <w:r>
        <w:rPr>
          <w:noProof/>
          <w:lang w:val="es-MX" w:eastAsia="es-MX"/>
        </w:rPr>
        <w:drawing>
          <wp:inline distT="0" distB="0" distL="0" distR="0" wp14:anchorId="6519F049" wp14:editId="3FE35380">
            <wp:extent cx="2690037" cy="1711325"/>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7E3821">
        <w:rPr>
          <w:noProof/>
          <w:lang w:val="es-MX" w:eastAsia="es-MX"/>
        </w:rPr>
        <w:t xml:space="preserve"> </w:t>
      </w:r>
      <w:r>
        <w:rPr>
          <w:noProof/>
          <w:lang w:val="es-MX" w:eastAsia="es-MX"/>
        </w:rPr>
        <w:drawing>
          <wp:inline distT="0" distB="0" distL="0" distR="0" wp14:anchorId="75F10137" wp14:editId="2E5AC385">
            <wp:extent cx="2658110" cy="1732871"/>
            <wp:effectExtent l="0" t="0" r="889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37B0C88" w14:textId="1E27AFFE" w:rsidR="007E3821" w:rsidRPr="007E3821" w:rsidRDefault="007E3821" w:rsidP="007E3821">
      <w:pPr>
        <w:pStyle w:val="ListParagraph"/>
        <w:numPr>
          <w:ilvl w:val="0"/>
          <w:numId w:val="9"/>
        </w:numPr>
        <w:spacing w:after="0"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(b)</w:t>
      </w:r>
    </w:p>
    <w:p w14:paraId="42A9D70D" w14:textId="33D729DE" w:rsidR="007E3821" w:rsidRDefault="00526EEF" w:rsidP="007E3821">
      <w:pPr>
        <w:spacing w:after="0" w:line="360" w:lineRule="auto"/>
        <w:jc w:val="center"/>
        <w:rPr>
          <w:rFonts w:ascii="Times New Roman" w:hAnsi="Times New Roman" w:cs="Times New Roman"/>
          <w:sz w:val="20"/>
        </w:rPr>
      </w:pPr>
      <w:r>
        <w:rPr>
          <w:rFonts w:ascii="Times New Roman" w:eastAsiaTheme="minorEastAsia" w:hAnsi="Times New Roman" w:cs="Times New Roman"/>
          <w:sz w:val="24"/>
          <w:szCs w:val="24"/>
        </w:rPr>
        <w:t xml:space="preserve"> </w:t>
      </w:r>
      <w:r w:rsidR="007E3821" w:rsidRPr="0035667C">
        <w:rPr>
          <w:rFonts w:ascii="Times New Roman" w:hAnsi="Times New Roman" w:cs="Times New Roman"/>
          <w:sz w:val="20"/>
        </w:rPr>
        <w:t xml:space="preserve">Figura </w:t>
      </w:r>
      <w:r w:rsidR="001A7337">
        <w:rPr>
          <w:rFonts w:ascii="Times New Roman" w:hAnsi="Times New Roman" w:cs="Times New Roman"/>
          <w:sz w:val="20"/>
        </w:rPr>
        <w:t>8</w:t>
      </w:r>
      <w:r w:rsidR="007E3821">
        <w:rPr>
          <w:rFonts w:ascii="Times New Roman" w:hAnsi="Times New Roman" w:cs="Times New Roman"/>
          <w:sz w:val="20"/>
        </w:rPr>
        <w:t>. (a) Comportamiento del factor de seguridad en el suelo A con e=0.803 al final de la construcción</w:t>
      </w:r>
      <w:r w:rsidR="007E3821" w:rsidRPr="00BA75FF">
        <w:rPr>
          <w:rFonts w:ascii="Times New Roman" w:hAnsi="Times New Roman" w:cs="Times New Roman"/>
          <w:sz w:val="20"/>
        </w:rPr>
        <w:t>.</w:t>
      </w:r>
      <w:r w:rsidR="007E3821">
        <w:rPr>
          <w:rFonts w:ascii="Times New Roman" w:hAnsi="Times New Roman" w:cs="Times New Roman"/>
          <w:sz w:val="20"/>
        </w:rPr>
        <w:t xml:space="preserve"> (b) Comportamiento del factor de seguridad en el suelo A con e=0.803 en operación</w:t>
      </w:r>
      <w:r w:rsidR="007E3821" w:rsidRPr="00BA75FF">
        <w:rPr>
          <w:rFonts w:ascii="Times New Roman" w:hAnsi="Times New Roman" w:cs="Times New Roman"/>
          <w:sz w:val="20"/>
        </w:rPr>
        <w:t>.</w:t>
      </w:r>
      <w:r w:rsidR="007E3821" w:rsidRPr="00BA75FF">
        <w:rPr>
          <w:rFonts w:ascii="Times New Roman" w:hAnsi="Times New Roman" w:cs="Times New Roman"/>
          <w:sz w:val="18"/>
        </w:rPr>
        <w:t xml:space="preserve"> </w:t>
      </w:r>
      <w:r w:rsidR="007E3821" w:rsidRPr="00E2443E">
        <w:rPr>
          <w:rFonts w:ascii="Times New Roman" w:hAnsi="Times New Roman" w:cs="Times New Roman"/>
          <w:sz w:val="20"/>
        </w:rPr>
        <w:t>(Fuente: Elaboración propia)</w:t>
      </w:r>
    </w:p>
    <w:p w14:paraId="47C3A40D" w14:textId="7FB6F8C0" w:rsidR="00D73315" w:rsidRDefault="00D73315" w:rsidP="00BB098A">
      <w:pPr>
        <w:spacing w:after="0" w:line="360" w:lineRule="auto"/>
        <w:jc w:val="both"/>
        <w:rPr>
          <w:rFonts w:ascii="Times New Roman" w:hAnsi="Times New Roman" w:cs="Times New Roman"/>
          <w:sz w:val="24"/>
        </w:rPr>
      </w:pPr>
      <w:r>
        <w:rPr>
          <w:rFonts w:ascii="Times New Roman" w:hAnsi="Times New Roman" w:cs="Times New Roman"/>
          <w:sz w:val="24"/>
        </w:rPr>
        <w:t>Como se observa en las figuras anteriores, entre las combinaciones A-C</w:t>
      </w:r>
      <w:r>
        <w:rPr>
          <w:rFonts w:ascii="Times New Roman" w:hAnsi="Times New Roman" w:cs="Times New Roman"/>
          <w:sz w:val="24"/>
          <w:vertAlign w:val="subscript"/>
        </w:rPr>
        <w:t>1</w:t>
      </w:r>
      <w:r>
        <w:rPr>
          <w:rFonts w:ascii="Times New Roman" w:hAnsi="Times New Roman" w:cs="Times New Roman"/>
          <w:sz w:val="24"/>
        </w:rPr>
        <w:t xml:space="preserve"> y A-C</w:t>
      </w:r>
      <w:r>
        <w:rPr>
          <w:rFonts w:ascii="Times New Roman" w:hAnsi="Times New Roman" w:cs="Times New Roman"/>
          <w:sz w:val="24"/>
          <w:vertAlign w:val="subscript"/>
        </w:rPr>
        <w:t>2</w:t>
      </w:r>
      <w:r>
        <w:rPr>
          <w:rFonts w:ascii="Times New Roman" w:hAnsi="Times New Roman" w:cs="Times New Roman"/>
          <w:sz w:val="24"/>
        </w:rPr>
        <w:t xml:space="preserve"> existe un incremento de 1.7% entre los estados saturados al final de la construcción y de 5% entre los</w:t>
      </w:r>
      <w:r w:rsidR="00925169">
        <w:rPr>
          <w:rFonts w:ascii="Times New Roman" w:hAnsi="Times New Roman" w:cs="Times New Roman"/>
          <w:sz w:val="24"/>
        </w:rPr>
        <w:t xml:space="preserve"> estados saturados en operación.</w:t>
      </w:r>
      <w:r>
        <w:rPr>
          <w:rFonts w:ascii="Times New Roman" w:hAnsi="Times New Roman" w:cs="Times New Roman"/>
          <w:sz w:val="24"/>
        </w:rPr>
        <w:t xml:space="preserve"> </w:t>
      </w:r>
      <w:r w:rsidR="00925169">
        <w:rPr>
          <w:rFonts w:ascii="Times New Roman" w:hAnsi="Times New Roman" w:cs="Times New Roman"/>
          <w:sz w:val="24"/>
        </w:rPr>
        <w:t xml:space="preserve">Entre las tramas en humedecimiento y en secado, este incremento es de 4.6% al final de la construcción y de 5.1% en operación. Se observa </w:t>
      </w:r>
      <w:r>
        <w:rPr>
          <w:rFonts w:ascii="Times New Roman" w:hAnsi="Times New Roman" w:cs="Times New Roman"/>
          <w:sz w:val="24"/>
        </w:rPr>
        <w:lastRenderedPageBreak/>
        <w:t xml:space="preserve">que la influencia del tipo de cimentación, cuando sus características físico-mecánicas se encuentran dentro del rango estudiado, no es significativa desde el punto de vista ingenieril. </w:t>
      </w:r>
      <w:r w:rsidR="00D23050">
        <w:rPr>
          <w:rFonts w:ascii="Times New Roman" w:hAnsi="Times New Roman" w:cs="Times New Roman"/>
          <w:sz w:val="24"/>
        </w:rPr>
        <w:t>Para</w:t>
      </w:r>
      <w:r w:rsidR="00925169">
        <w:rPr>
          <w:rFonts w:ascii="Times New Roman" w:hAnsi="Times New Roman" w:cs="Times New Roman"/>
          <w:sz w:val="24"/>
        </w:rPr>
        <w:t xml:space="preserve"> las combinaciones A-C</w:t>
      </w:r>
      <w:r w:rsidR="00925169">
        <w:rPr>
          <w:rFonts w:ascii="Times New Roman" w:hAnsi="Times New Roman" w:cs="Times New Roman"/>
          <w:sz w:val="24"/>
          <w:vertAlign w:val="subscript"/>
        </w:rPr>
        <w:t>2</w:t>
      </w:r>
      <w:r w:rsidR="00925169">
        <w:rPr>
          <w:rFonts w:ascii="Times New Roman" w:hAnsi="Times New Roman" w:cs="Times New Roman"/>
          <w:sz w:val="24"/>
        </w:rPr>
        <w:t xml:space="preserve"> y A-C</w:t>
      </w:r>
      <w:r w:rsidR="00925169">
        <w:rPr>
          <w:rFonts w:ascii="Times New Roman" w:hAnsi="Times New Roman" w:cs="Times New Roman"/>
          <w:sz w:val="24"/>
          <w:vertAlign w:val="subscript"/>
        </w:rPr>
        <w:t>3</w:t>
      </w:r>
      <w:r w:rsidR="00925169">
        <w:rPr>
          <w:rFonts w:ascii="Times New Roman" w:hAnsi="Times New Roman" w:cs="Times New Roman"/>
          <w:sz w:val="24"/>
        </w:rPr>
        <w:t xml:space="preserve"> no existe una diferencia apreciable entre los valores de factor de seguridad</w:t>
      </w:r>
      <w:r w:rsidR="00F87AAC">
        <w:rPr>
          <w:rFonts w:ascii="Times New Roman" w:hAnsi="Times New Roman" w:cs="Times New Roman"/>
          <w:sz w:val="24"/>
        </w:rPr>
        <w:t xml:space="preserve"> para ninguna de las ramas de la curva característica</w:t>
      </w:r>
      <w:r w:rsidR="00925169">
        <w:rPr>
          <w:rFonts w:ascii="Times New Roman" w:hAnsi="Times New Roman" w:cs="Times New Roman"/>
          <w:sz w:val="24"/>
        </w:rPr>
        <w:t>.</w:t>
      </w:r>
    </w:p>
    <w:p w14:paraId="4DCAA879" w14:textId="25959015" w:rsidR="00925169" w:rsidRPr="00324A27" w:rsidRDefault="00D23050" w:rsidP="00925169">
      <w:pPr>
        <w:spacing w:after="0" w:line="360" w:lineRule="auto"/>
        <w:jc w:val="both"/>
        <w:rPr>
          <w:rFonts w:ascii="Times New Roman" w:hAnsi="Times New Roman" w:cs="Times New Roman"/>
          <w:sz w:val="24"/>
          <w:lang w:val="es-MX"/>
        </w:rPr>
      </w:pPr>
      <w:r>
        <w:rPr>
          <w:rFonts w:ascii="Times New Roman" w:eastAsiaTheme="minorEastAsia" w:hAnsi="Times New Roman" w:cs="Times New Roman"/>
          <w:sz w:val="24"/>
          <w:szCs w:val="24"/>
        </w:rPr>
        <w:t xml:space="preserve">Los resultados para el suelo B se muestran en las figuras </w:t>
      </w:r>
      <w:r w:rsidR="001A7337">
        <w:rPr>
          <w:rFonts w:ascii="Times New Roman" w:eastAsiaTheme="minorEastAsia" w:hAnsi="Times New Roman" w:cs="Times New Roman"/>
          <w:sz w:val="24"/>
          <w:szCs w:val="24"/>
        </w:rPr>
        <w:t>9</w:t>
      </w:r>
      <w:r>
        <w:rPr>
          <w:rFonts w:ascii="Times New Roman" w:eastAsiaTheme="minorEastAsia" w:hAnsi="Times New Roman" w:cs="Times New Roman"/>
          <w:sz w:val="24"/>
          <w:szCs w:val="24"/>
        </w:rPr>
        <w:t xml:space="preserve">(a) y </w:t>
      </w:r>
      <w:r w:rsidR="001A7337">
        <w:rPr>
          <w:rFonts w:ascii="Times New Roman" w:eastAsiaTheme="minorEastAsia" w:hAnsi="Times New Roman" w:cs="Times New Roman"/>
          <w:sz w:val="24"/>
          <w:szCs w:val="24"/>
        </w:rPr>
        <w:t>9</w:t>
      </w:r>
      <w:r>
        <w:rPr>
          <w:rFonts w:ascii="Times New Roman" w:eastAsiaTheme="minorEastAsia" w:hAnsi="Times New Roman" w:cs="Times New Roman"/>
          <w:sz w:val="24"/>
          <w:szCs w:val="24"/>
        </w:rPr>
        <w:t>(b), donde 1 es el factor de seguridad en estado saturado, 2 es el factor de seguridad en la rama en humedecimiento y 3 es el factor de seguridad en la rama en secado de la curva característica, dado que los valores de factor de seguridad obtenidos con la curva de conductividad hidráulica estimada, no difieren más del 5% de los valores con la curva característica experimental.</w:t>
      </w:r>
    </w:p>
    <w:p w14:paraId="17EC05C8" w14:textId="52316878" w:rsidR="00D847E9" w:rsidRPr="009C011D" w:rsidRDefault="00CB1F4B" w:rsidP="00C8668A">
      <w:pPr>
        <w:spacing w:after="0" w:line="360" w:lineRule="auto"/>
        <w:jc w:val="both"/>
        <w:rPr>
          <w:rFonts w:ascii="Times New Roman" w:eastAsiaTheme="minorEastAsia" w:hAnsi="Times New Roman" w:cs="Times New Roman"/>
          <w:sz w:val="24"/>
          <w:szCs w:val="24"/>
          <w:lang w:val="es-MX"/>
        </w:rPr>
      </w:pPr>
      <w:r>
        <w:rPr>
          <w:noProof/>
          <w:lang w:val="es-MX" w:eastAsia="es-MX"/>
        </w:rPr>
        <w:drawing>
          <wp:inline distT="0" distB="0" distL="0" distR="0" wp14:anchorId="4A789F53" wp14:editId="2CF8F45D">
            <wp:extent cx="2625725" cy="1839432"/>
            <wp:effectExtent l="0" t="0" r="3175"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CB1F4B">
        <w:rPr>
          <w:noProof/>
          <w:lang w:val="es-MX" w:eastAsia="es-MX"/>
        </w:rPr>
        <w:t xml:space="preserve"> </w:t>
      </w:r>
      <w:r>
        <w:rPr>
          <w:noProof/>
          <w:lang w:val="es-MX" w:eastAsia="es-MX"/>
        </w:rPr>
        <w:drawing>
          <wp:inline distT="0" distB="0" distL="0" distR="0" wp14:anchorId="798C4B9C" wp14:editId="637C8A06">
            <wp:extent cx="2658110" cy="1850065"/>
            <wp:effectExtent l="0" t="0" r="889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4ADC23E" w14:textId="77777777" w:rsidR="00CB1F4B" w:rsidRPr="007E3821" w:rsidRDefault="00CB1F4B" w:rsidP="00CB1F4B">
      <w:pPr>
        <w:pStyle w:val="ListParagraph"/>
        <w:numPr>
          <w:ilvl w:val="0"/>
          <w:numId w:val="11"/>
        </w:numPr>
        <w:spacing w:after="0"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(b)</w:t>
      </w:r>
    </w:p>
    <w:p w14:paraId="7901A9F9" w14:textId="04C9C2A1" w:rsidR="00CB1F4B" w:rsidRDefault="00CB1F4B" w:rsidP="00CB1F4B">
      <w:pPr>
        <w:spacing w:after="0" w:line="360" w:lineRule="auto"/>
        <w:jc w:val="center"/>
        <w:rPr>
          <w:rFonts w:ascii="Times New Roman" w:hAnsi="Times New Roman" w:cs="Times New Roman"/>
          <w:sz w:val="20"/>
        </w:rPr>
      </w:pPr>
      <w:r>
        <w:rPr>
          <w:rFonts w:ascii="Times New Roman" w:eastAsiaTheme="minorEastAsia" w:hAnsi="Times New Roman" w:cs="Times New Roman"/>
          <w:sz w:val="24"/>
          <w:szCs w:val="24"/>
        </w:rPr>
        <w:t xml:space="preserve"> </w:t>
      </w:r>
      <w:r w:rsidRPr="0035667C">
        <w:rPr>
          <w:rFonts w:ascii="Times New Roman" w:hAnsi="Times New Roman" w:cs="Times New Roman"/>
          <w:sz w:val="20"/>
        </w:rPr>
        <w:t xml:space="preserve">Figura </w:t>
      </w:r>
      <w:r w:rsidR="001A7337">
        <w:rPr>
          <w:rFonts w:ascii="Times New Roman" w:hAnsi="Times New Roman" w:cs="Times New Roman"/>
          <w:sz w:val="20"/>
        </w:rPr>
        <w:t>9</w:t>
      </w:r>
      <w:r>
        <w:rPr>
          <w:rFonts w:ascii="Times New Roman" w:hAnsi="Times New Roman" w:cs="Times New Roman"/>
          <w:sz w:val="20"/>
        </w:rPr>
        <w:t>. (a) Comportamiento del factor de seguridad en el suelo B con e=0.842 al final de la construcción</w:t>
      </w:r>
      <w:r w:rsidRPr="00BA75FF">
        <w:rPr>
          <w:rFonts w:ascii="Times New Roman" w:hAnsi="Times New Roman" w:cs="Times New Roman"/>
          <w:sz w:val="20"/>
        </w:rPr>
        <w:t>.</w:t>
      </w:r>
      <w:r>
        <w:rPr>
          <w:rFonts w:ascii="Times New Roman" w:hAnsi="Times New Roman" w:cs="Times New Roman"/>
          <w:sz w:val="20"/>
        </w:rPr>
        <w:t xml:space="preserve"> (b) Comportamiento del factor de seguridad en el suelo B con e=0.842 en operación</w:t>
      </w:r>
      <w:r w:rsidRPr="00BA75FF">
        <w:rPr>
          <w:rFonts w:ascii="Times New Roman" w:hAnsi="Times New Roman" w:cs="Times New Roman"/>
          <w:sz w:val="20"/>
        </w:rPr>
        <w:t>.</w:t>
      </w:r>
      <w:r w:rsidRPr="00BA75FF">
        <w:rPr>
          <w:rFonts w:ascii="Times New Roman" w:hAnsi="Times New Roman" w:cs="Times New Roman"/>
          <w:sz w:val="18"/>
        </w:rPr>
        <w:t xml:space="preserve"> </w:t>
      </w:r>
      <w:r w:rsidRPr="00E2443E">
        <w:rPr>
          <w:rFonts w:ascii="Times New Roman" w:hAnsi="Times New Roman" w:cs="Times New Roman"/>
          <w:sz w:val="20"/>
        </w:rPr>
        <w:t>(Fuente: Elaboración propia)</w:t>
      </w:r>
    </w:p>
    <w:p w14:paraId="7EC643A7" w14:textId="5ADF98AD" w:rsidR="00F87AAC" w:rsidRDefault="00F87AAC" w:rsidP="00BB098A">
      <w:pPr>
        <w:spacing w:after="0" w:line="360" w:lineRule="auto"/>
        <w:jc w:val="both"/>
        <w:rPr>
          <w:rFonts w:ascii="Times New Roman" w:hAnsi="Times New Roman" w:cs="Times New Roman"/>
          <w:sz w:val="24"/>
        </w:rPr>
      </w:pPr>
      <w:r>
        <w:rPr>
          <w:rFonts w:ascii="Times New Roman" w:hAnsi="Times New Roman" w:cs="Times New Roman"/>
          <w:sz w:val="24"/>
        </w:rPr>
        <w:t>Al igual que en el caso anterior, para el suelo B la influencia del tipo de cimentación, para el rango analizado, no es significativa desde el punto de vista ingenieril. Para todas las combinaciones las diferencias entre los valores de factor de seguridad se producen para la rama en secado de la curva característica.</w:t>
      </w:r>
    </w:p>
    <w:p w14:paraId="11755470" w14:textId="05CD3C27" w:rsidR="004417D9" w:rsidRPr="00324A27" w:rsidRDefault="004417D9" w:rsidP="004417D9">
      <w:pPr>
        <w:spacing w:after="0" w:line="360" w:lineRule="auto"/>
        <w:jc w:val="both"/>
        <w:rPr>
          <w:rFonts w:ascii="Times New Roman" w:hAnsi="Times New Roman" w:cs="Times New Roman"/>
          <w:sz w:val="24"/>
          <w:lang w:val="es-MX"/>
        </w:rPr>
      </w:pPr>
      <w:r>
        <w:rPr>
          <w:rFonts w:ascii="Times New Roman" w:eastAsiaTheme="minorEastAsia" w:hAnsi="Times New Roman" w:cs="Times New Roman"/>
          <w:sz w:val="24"/>
          <w:szCs w:val="24"/>
        </w:rPr>
        <w:t>Los resultados para el suelo C se muestran en las figuras 1</w:t>
      </w:r>
      <w:r w:rsidR="001A7337">
        <w:rPr>
          <w:rFonts w:ascii="Times New Roman" w:eastAsiaTheme="minorEastAsia" w:hAnsi="Times New Roman" w:cs="Times New Roman"/>
          <w:sz w:val="24"/>
          <w:szCs w:val="24"/>
        </w:rPr>
        <w:t>0</w:t>
      </w:r>
      <w:r>
        <w:rPr>
          <w:rFonts w:ascii="Times New Roman" w:eastAsiaTheme="minorEastAsia" w:hAnsi="Times New Roman" w:cs="Times New Roman"/>
          <w:sz w:val="24"/>
          <w:szCs w:val="24"/>
        </w:rPr>
        <w:t>(a) y 1</w:t>
      </w:r>
      <w:r w:rsidR="001A7337">
        <w:rPr>
          <w:rFonts w:ascii="Times New Roman" w:eastAsiaTheme="minorEastAsia" w:hAnsi="Times New Roman" w:cs="Times New Roman"/>
          <w:sz w:val="24"/>
          <w:szCs w:val="24"/>
        </w:rPr>
        <w:t>0</w:t>
      </w:r>
      <w:r>
        <w:rPr>
          <w:rFonts w:ascii="Times New Roman" w:eastAsiaTheme="minorEastAsia" w:hAnsi="Times New Roman" w:cs="Times New Roman"/>
          <w:sz w:val="24"/>
          <w:szCs w:val="24"/>
        </w:rPr>
        <w:t>(b), donde 1 es el factor de seguridad en estado saturado, 2 es el factor de seguridad en la rama en humedecimiento y 3 es el factor de seguridad en la rama en secado de la curva característica, dado que los valores de factor de seguridad obtenidos con la curva de conductividad hidráulica estimada, no difieren más del 5% de los valores con la curva característica experimental.</w:t>
      </w:r>
    </w:p>
    <w:p w14:paraId="7C71BF35" w14:textId="42272DB7" w:rsidR="00C8668A" w:rsidRDefault="00297E19" w:rsidP="00C8668A">
      <w:pPr>
        <w:spacing w:after="0" w:line="360" w:lineRule="auto"/>
        <w:jc w:val="both"/>
        <w:rPr>
          <w:rFonts w:ascii="Times New Roman" w:eastAsiaTheme="minorEastAsia" w:hAnsi="Times New Roman" w:cs="Times New Roman"/>
          <w:sz w:val="20"/>
          <w:szCs w:val="24"/>
        </w:rPr>
      </w:pPr>
      <w:r>
        <w:rPr>
          <w:noProof/>
          <w:lang w:val="es-MX" w:eastAsia="es-MX"/>
        </w:rPr>
        <w:lastRenderedPageBreak/>
        <w:drawing>
          <wp:inline distT="0" distB="0" distL="0" distR="0" wp14:anchorId="2C479E08" wp14:editId="1CF347E4">
            <wp:extent cx="2625725" cy="1809750"/>
            <wp:effectExtent l="0" t="0" r="3175"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035965" w:rsidRPr="00035965">
        <w:rPr>
          <w:noProof/>
          <w:lang w:val="es-MX" w:eastAsia="es-MX"/>
        </w:rPr>
        <w:t xml:space="preserve"> </w:t>
      </w:r>
      <w:r w:rsidR="00035965">
        <w:rPr>
          <w:noProof/>
          <w:lang w:val="es-MX" w:eastAsia="es-MX"/>
        </w:rPr>
        <w:drawing>
          <wp:inline distT="0" distB="0" distL="0" distR="0" wp14:anchorId="621C184D" wp14:editId="1A087FC9">
            <wp:extent cx="2721610" cy="1866900"/>
            <wp:effectExtent l="0" t="0" r="254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89FAC38" w14:textId="77777777" w:rsidR="004417D9" w:rsidRPr="007E3821" w:rsidRDefault="004417D9" w:rsidP="004417D9">
      <w:pPr>
        <w:pStyle w:val="ListParagraph"/>
        <w:numPr>
          <w:ilvl w:val="0"/>
          <w:numId w:val="12"/>
        </w:numPr>
        <w:spacing w:after="0"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(b)</w:t>
      </w:r>
    </w:p>
    <w:p w14:paraId="409EA3DB" w14:textId="0BB18710" w:rsidR="004417D9" w:rsidRDefault="004417D9" w:rsidP="004417D9">
      <w:pPr>
        <w:spacing w:after="0" w:line="360" w:lineRule="auto"/>
        <w:jc w:val="center"/>
        <w:rPr>
          <w:rFonts w:ascii="Times New Roman" w:hAnsi="Times New Roman" w:cs="Times New Roman"/>
          <w:sz w:val="20"/>
        </w:rPr>
      </w:pPr>
      <w:r>
        <w:rPr>
          <w:rFonts w:ascii="Times New Roman" w:eastAsiaTheme="minorEastAsia" w:hAnsi="Times New Roman" w:cs="Times New Roman"/>
          <w:sz w:val="24"/>
          <w:szCs w:val="24"/>
        </w:rPr>
        <w:t xml:space="preserve"> </w:t>
      </w:r>
      <w:r w:rsidRPr="0035667C">
        <w:rPr>
          <w:rFonts w:ascii="Times New Roman" w:hAnsi="Times New Roman" w:cs="Times New Roman"/>
          <w:sz w:val="20"/>
        </w:rPr>
        <w:t xml:space="preserve">Figura </w:t>
      </w:r>
      <w:r>
        <w:rPr>
          <w:rFonts w:ascii="Times New Roman" w:hAnsi="Times New Roman" w:cs="Times New Roman"/>
          <w:sz w:val="20"/>
        </w:rPr>
        <w:t>1</w:t>
      </w:r>
      <w:r w:rsidR="001A7337">
        <w:rPr>
          <w:rFonts w:ascii="Times New Roman" w:hAnsi="Times New Roman" w:cs="Times New Roman"/>
          <w:sz w:val="20"/>
        </w:rPr>
        <w:t>0</w:t>
      </w:r>
      <w:r>
        <w:rPr>
          <w:rFonts w:ascii="Times New Roman" w:hAnsi="Times New Roman" w:cs="Times New Roman"/>
          <w:sz w:val="20"/>
        </w:rPr>
        <w:t>. (a) Comportamiento del factor de seguridad en el suelo B con e=0.842 al final de la construcción</w:t>
      </w:r>
      <w:r w:rsidRPr="00BA75FF">
        <w:rPr>
          <w:rFonts w:ascii="Times New Roman" w:hAnsi="Times New Roman" w:cs="Times New Roman"/>
          <w:sz w:val="20"/>
        </w:rPr>
        <w:t>.</w:t>
      </w:r>
      <w:r>
        <w:rPr>
          <w:rFonts w:ascii="Times New Roman" w:hAnsi="Times New Roman" w:cs="Times New Roman"/>
          <w:sz w:val="20"/>
        </w:rPr>
        <w:t xml:space="preserve"> (b) Comportamiento del factor de seguridad en el suelo B con e=0.842 en operación</w:t>
      </w:r>
      <w:r w:rsidRPr="00BA75FF">
        <w:rPr>
          <w:rFonts w:ascii="Times New Roman" w:hAnsi="Times New Roman" w:cs="Times New Roman"/>
          <w:sz w:val="20"/>
        </w:rPr>
        <w:t>.</w:t>
      </w:r>
      <w:r w:rsidRPr="00BA75FF">
        <w:rPr>
          <w:rFonts w:ascii="Times New Roman" w:hAnsi="Times New Roman" w:cs="Times New Roman"/>
          <w:sz w:val="18"/>
        </w:rPr>
        <w:t xml:space="preserve"> </w:t>
      </w:r>
      <w:r w:rsidRPr="00E2443E">
        <w:rPr>
          <w:rFonts w:ascii="Times New Roman" w:hAnsi="Times New Roman" w:cs="Times New Roman"/>
          <w:sz w:val="20"/>
        </w:rPr>
        <w:t>(Fuente: Elaboración propia)</w:t>
      </w:r>
    </w:p>
    <w:p w14:paraId="61B76E9C" w14:textId="1BF794AF" w:rsidR="00E13864" w:rsidRDefault="00EF00D3" w:rsidP="00BB098A">
      <w:pPr>
        <w:spacing w:after="0" w:line="360" w:lineRule="auto"/>
        <w:jc w:val="both"/>
        <w:rPr>
          <w:rFonts w:ascii="Times New Roman" w:hAnsi="Times New Roman" w:cs="Times New Roman"/>
          <w:sz w:val="24"/>
          <w:szCs w:val="24"/>
        </w:rPr>
      </w:pPr>
      <w:r>
        <w:rPr>
          <w:rFonts w:ascii="Times New Roman" w:hAnsi="Times New Roman" w:cs="Times New Roman"/>
          <w:sz w:val="24"/>
        </w:rPr>
        <w:t>Como en los casos anteriores, para el suelo C no existe influencia del tipo de cimentación en el rango analizado desde el punto de vista ingenieril. Para las combinaciones C-C</w:t>
      </w:r>
      <w:r>
        <w:rPr>
          <w:rFonts w:ascii="Times New Roman" w:hAnsi="Times New Roman" w:cs="Times New Roman"/>
          <w:sz w:val="24"/>
          <w:vertAlign w:val="subscript"/>
        </w:rPr>
        <w:t>2</w:t>
      </w:r>
      <w:r>
        <w:rPr>
          <w:rFonts w:ascii="Times New Roman" w:hAnsi="Times New Roman" w:cs="Times New Roman"/>
          <w:sz w:val="24"/>
        </w:rPr>
        <w:t xml:space="preserve"> y C-C</w:t>
      </w:r>
      <w:r>
        <w:rPr>
          <w:rFonts w:ascii="Times New Roman" w:hAnsi="Times New Roman" w:cs="Times New Roman"/>
          <w:sz w:val="24"/>
          <w:vertAlign w:val="subscript"/>
        </w:rPr>
        <w:t>3</w:t>
      </w:r>
      <w:r>
        <w:rPr>
          <w:rFonts w:ascii="Times New Roman" w:hAnsi="Times New Roman" w:cs="Times New Roman"/>
          <w:sz w:val="24"/>
        </w:rPr>
        <w:t xml:space="preserve"> no existe una diferencia apreciable entre los valores de factor de seguridad para ninguna de las ramas de la curva característica.</w:t>
      </w:r>
    </w:p>
    <w:p w14:paraId="3EFFB099" w14:textId="051DBACF" w:rsidR="00C8668A" w:rsidRDefault="002879CE" w:rsidP="00D425F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 incremento porcentual para cada caso analizado se muestra en la tabla </w:t>
      </w:r>
      <w:r w:rsidR="00EB27DA">
        <w:rPr>
          <w:rFonts w:ascii="Times New Roman" w:hAnsi="Times New Roman" w:cs="Times New Roman"/>
          <w:sz w:val="24"/>
          <w:szCs w:val="24"/>
        </w:rPr>
        <w:t>9</w:t>
      </w:r>
      <w:r>
        <w:rPr>
          <w:rFonts w:ascii="Times New Roman" w:hAnsi="Times New Roman" w:cs="Times New Roman"/>
          <w:sz w:val="24"/>
          <w:szCs w:val="24"/>
        </w:rPr>
        <w:t>.</w:t>
      </w:r>
    </w:p>
    <w:p w14:paraId="33832636" w14:textId="35F67FE1" w:rsidR="00EB27DA" w:rsidRPr="00146C6C" w:rsidRDefault="00EB27DA" w:rsidP="007B6C2B">
      <w:pPr>
        <w:spacing w:after="0"/>
        <w:jc w:val="center"/>
        <w:rPr>
          <w:rFonts w:ascii="Times New Roman" w:hAnsi="Times New Roman" w:cs="Times New Roman"/>
          <w:sz w:val="20"/>
        </w:rPr>
      </w:pPr>
      <w:r w:rsidRPr="00E6666A">
        <w:rPr>
          <w:rFonts w:ascii="Times New Roman" w:hAnsi="Times New Roman" w:cs="Times New Roman"/>
          <w:sz w:val="20"/>
        </w:rPr>
        <w:t xml:space="preserve">Tabla </w:t>
      </w:r>
      <w:r>
        <w:rPr>
          <w:rFonts w:ascii="Times New Roman" w:hAnsi="Times New Roman" w:cs="Times New Roman"/>
          <w:sz w:val="20"/>
        </w:rPr>
        <w:t>9.</w:t>
      </w:r>
      <w:r w:rsidRPr="00E6666A">
        <w:rPr>
          <w:rFonts w:ascii="Times New Roman" w:hAnsi="Times New Roman" w:cs="Times New Roman"/>
          <w:sz w:val="20"/>
        </w:rPr>
        <w:t xml:space="preserve"> </w:t>
      </w:r>
      <w:r>
        <w:rPr>
          <w:rFonts w:ascii="Times New Roman" w:hAnsi="Times New Roman" w:cs="Times New Roman"/>
          <w:sz w:val="20"/>
        </w:rPr>
        <w:t>Incremento</w:t>
      </w:r>
      <w:r w:rsidRPr="009C0F2E">
        <w:rPr>
          <w:rFonts w:ascii="Times New Roman" w:hAnsi="Times New Roman" w:cs="Times New Roman"/>
          <w:sz w:val="20"/>
        </w:rPr>
        <w:t xml:space="preserve"> </w:t>
      </w:r>
      <w:r>
        <w:rPr>
          <w:rFonts w:ascii="Times New Roman" w:hAnsi="Times New Roman" w:cs="Times New Roman"/>
          <w:sz w:val="20"/>
        </w:rPr>
        <w:t xml:space="preserve">entre </w:t>
      </w:r>
      <w:r w:rsidR="007B6C2B">
        <w:rPr>
          <w:rFonts w:ascii="Times New Roman" w:hAnsi="Times New Roman" w:cs="Times New Roman"/>
          <w:sz w:val="20"/>
        </w:rPr>
        <w:t>los factores de seguridad con las curvas de conductividad hidráulica y característica experimental respecto al estado saturado</w:t>
      </w:r>
      <w:r w:rsidRPr="00E6666A">
        <w:rPr>
          <w:rFonts w:ascii="Times New Roman" w:hAnsi="Times New Roman" w:cs="Times New Roman"/>
          <w:sz w:val="20"/>
        </w:rPr>
        <w:t>.</w:t>
      </w:r>
      <w:r w:rsidRPr="00E2443E">
        <w:rPr>
          <w:rFonts w:ascii="Times New Roman" w:hAnsi="Times New Roman" w:cs="Times New Roman"/>
          <w:szCs w:val="24"/>
        </w:rPr>
        <w:t xml:space="preserve"> </w:t>
      </w:r>
      <w:r w:rsidRPr="00E2443E">
        <w:rPr>
          <w:rFonts w:ascii="Times New Roman" w:hAnsi="Times New Roman" w:cs="Times New Roman"/>
          <w:sz w:val="20"/>
        </w:rPr>
        <w:t>(Fuente: Elaboración propia)</w:t>
      </w:r>
    </w:p>
    <w:tbl>
      <w:tblPr>
        <w:tblW w:w="8606" w:type="dxa"/>
        <w:tblCellMar>
          <w:left w:w="70" w:type="dxa"/>
          <w:right w:w="70" w:type="dxa"/>
        </w:tblCellMar>
        <w:tblLook w:val="04A0" w:firstRow="1" w:lastRow="0" w:firstColumn="1" w:lastColumn="0" w:noHBand="0" w:noVBand="1"/>
      </w:tblPr>
      <w:tblGrid>
        <w:gridCol w:w="1367"/>
        <w:gridCol w:w="760"/>
        <w:gridCol w:w="1993"/>
        <w:gridCol w:w="1559"/>
        <w:gridCol w:w="1793"/>
        <w:gridCol w:w="1134"/>
      </w:tblGrid>
      <w:tr w:rsidR="00EB27DA" w:rsidRPr="00EB27DA" w14:paraId="6527064C" w14:textId="77777777" w:rsidTr="00EB27DA">
        <w:trPr>
          <w:trHeight w:val="300"/>
        </w:trPr>
        <w:tc>
          <w:tcPr>
            <w:tcW w:w="1367" w:type="dxa"/>
            <w:tcBorders>
              <w:top w:val="nil"/>
              <w:left w:val="nil"/>
              <w:bottom w:val="nil"/>
              <w:right w:val="nil"/>
            </w:tcBorders>
            <w:shd w:val="clear" w:color="auto" w:fill="auto"/>
            <w:noWrap/>
            <w:vAlign w:val="bottom"/>
            <w:hideMark/>
          </w:tcPr>
          <w:p w14:paraId="31940263" w14:textId="77777777" w:rsidR="00EB27DA" w:rsidRPr="00EB27DA" w:rsidRDefault="00EB27DA" w:rsidP="00EB27DA">
            <w:pPr>
              <w:spacing w:after="0" w:line="240" w:lineRule="auto"/>
              <w:rPr>
                <w:rFonts w:ascii="Times New Roman" w:eastAsia="Times New Roman" w:hAnsi="Times New Roman" w:cs="Times New Roman"/>
                <w:sz w:val="24"/>
                <w:szCs w:val="24"/>
                <w:lang w:val="es-MX" w:eastAsia="es-MX"/>
              </w:rPr>
            </w:pPr>
          </w:p>
        </w:tc>
        <w:tc>
          <w:tcPr>
            <w:tcW w:w="760" w:type="dxa"/>
            <w:tcBorders>
              <w:top w:val="nil"/>
              <w:left w:val="nil"/>
              <w:bottom w:val="nil"/>
              <w:right w:val="nil"/>
            </w:tcBorders>
            <w:shd w:val="clear" w:color="auto" w:fill="auto"/>
            <w:noWrap/>
            <w:vAlign w:val="center"/>
            <w:hideMark/>
          </w:tcPr>
          <w:p w14:paraId="162C5BA5" w14:textId="77777777" w:rsidR="00EB27DA" w:rsidRPr="00EB27DA" w:rsidRDefault="00EB27DA" w:rsidP="00EB27DA">
            <w:pPr>
              <w:spacing w:after="0" w:line="240" w:lineRule="auto"/>
              <w:rPr>
                <w:rFonts w:ascii="Times New Roman" w:eastAsia="Times New Roman" w:hAnsi="Times New Roman" w:cs="Times New Roman"/>
                <w:sz w:val="24"/>
                <w:szCs w:val="24"/>
                <w:lang w:val="es-MX" w:eastAsia="es-MX"/>
              </w:rPr>
            </w:pPr>
          </w:p>
        </w:tc>
        <w:tc>
          <w:tcPr>
            <w:tcW w:w="35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C48DF3" w14:textId="35149919" w:rsidR="00EB27DA" w:rsidRPr="00EB27DA" w:rsidRDefault="00EB27DA" w:rsidP="00EB27DA">
            <w:pPr>
              <w:spacing w:after="0" w:line="240" w:lineRule="auto"/>
              <w:jc w:val="center"/>
              <w:rPr>
                <w:rFonts w:ascii="Times New Roman" w:eastAsia="Times New Roman" w:hAnsi="Times New Roman" w:cs="Times New Roman"/>
                <w:color w:val="000000"/>
                <w:sz w:val="24"/>
                <w:szCs w:val="24"/>
                <w:lang w:val="es-MX" w:eastAsia="es-MX"/>
              </w:rPr>
            </w:pPr>
            <w:r w:rsidRPr="00EB27DA">
              <w:rPr>
                <w:rFonts w:ascii="Times New Roman" w:eastAsia="Times New Roman" w:hAnsi="Times New Roman" w:cs="Times New Roman"/>
                <w:color w:val="000000"/>
                <w:sz w:val="24"/>
                <w:szCs w:val="24"/>
                <w:lang w:val="es-MX" w:eastAsia="es-MX"/>
              </w:rPr>
              <w:t>Curva de conductividad hidráulica</w:t>
            </w:r>
          </w:p>
        </w:tc>
        <w:tc>
          <w:tcPr>
            <w:tcW w:w="2927" w:type="dxa"/>
            <w:gridSpan w:val="2"/>
            <w:tcBorders>
              <w:top w:val="single" w:sz="4" w:space="0" w:color="auto"/>
              <w:left w:val="nil"/>
              <w:bottom w:val="single" w:sz="4" w:space="0" w:color="auto"/>
              <w:right w:val="single" w:sz="4" w:space="0" w:color="auto"/>
            </w:tcBorders>
            <w:shd w:val="clear" w:color="auto" w:fill="auto"/>
            <w:noWrap/>
            <w:vAlign w:val="bottom"/>
            <w:hideMark/>
          </w:tcPr>
          <w:p w14:paraId="15868849" w14:textId="6C64D0E2" w:rsidR="00EB27DA" w:rsidRPr="00EB27DA" w:rsidRDefault="00EB27DA" w:rsidP="00EB27DA">
            <w:pPr>
              <w:spacing w:after="0" w:line="240" w:lineRule="auto"/>
              <w:jc w:val="center"/>
              <w:rPr>
                <w:rFonts w:ascii="Times New Roman" w:eastAsia="Times New Roman" w:hAnsi="Times New Roman" w:cs="Times New Roman"/>
                <w:color w:val="000000"/>
                <w:sz w:val="24"/>
                <w:szCs w:val="24"/>
                <w:lang w:val="es-MX" w:eastAsia="es-MX"/>
              </w:rPr>
            </w:pPr>
            <w:r w:rsidRPr="00EB27DA">
              <w:rPr>
                <w:rFonts w:ascii="Times New Roman" w:eastAsia="Times New Roman" w:hAnsi="Times New Roman" w:cs="Times New Roman"/>
                <w:color w:val="000000"/>
                <w:sz w:val="24"/>
                <w:szCs w:val="24"/>
                <w:lang w:val="es-MX" w:eastAsia="es-MX"/>
              </w:rPr>
              <w:t>Curva característica</w:t>
            </w:r>
          </w:p>
        </w:tc>
      </w:tr>
      <w:tr w:rsidR="00EB27DA" w:rsidRPr="00EB27DA" w14:paraId="40B0842B" w14:textId="77777777" w:rsidTr="00EB27DA">
        <w:trPr>
          <w:trHeight w:val="300"/>
        </w:trPr>
        <w:tc>
          <w:tcPr>
            <w:tcW w:w="1367" w:type="dxa"/>
            <w:tcBorders>
              <w:top w:val="nil"/>
              <w:left w:val="nil"/>
              <w:bottom w:val="nil"/>
              <w:right w:val="nil"/>
            </w:tcBorders>
            <w:shd w:val="clear" w:color="auto" w:fill="auto"/>
            <w:noWrap/>
            <w:vAlign w:val="bottom"/>
            <w:hideMark/>
          </w:tcPr>
          <w:p w14:paraId="25299124" w14:textId="77777777" w:rsidR="00EB27DA" w:rsidRPr="00EB27DA" w:rsidRDefault="00EB27DA" w:rsidP="00EB27DA">
            <w:pPr>
              <w:spacing w:after="0" w:line="240" w:lineRule="auto"/>
              <w:jc w:val="center"/>
              <w:rPr>
                <w:rFonts w:ascii="Times New Roman" w:eastAsia="Times New Roman" w:hAnsi="Times New Roman" w:cs="Times New Roman"/>
                <w:color w:val="000000"/>
                <w:sz w:val="24"/>
                <w:szCs w:val="24"/>
                <w:lang w:val="es-MX" w:eastAsia="es-MX"/>
              </w:rPr>
            </w:pPr>
          </w:p>
        </w:tc>
        <w:tc>
          <w:tcPr>
            <w:tcW w:w="760" w:type="dxa"/>
            <w:tcBorders>
              <w:top w:val="nil"/>
              <w:left w:val="nil"/>
              <w:bottom w:val="nil"/>
              <w:right w:val="nil"/>
            </w:tcBorders>
            <w:shd w:val="clear" w:color="auto" w:fill="auto"/>
            <w:noWrap/>
            <w:vAlign w:val="center"/>
            <w:hideMark/>
          </w:tcPr>
          <w:p w14:paraId="46B1CB66" w14:textId="77777777" w:rsidR="00EB27DA" w:rsidRPr="00EB27DA" w:rsidRDefault="00EB27DA" w:rsidP="00EB27DA">
            <w:pPr>
              <w:spacing w:after="0" w:line="240" w:lineRule="auto"/>
              <w:rPr>
                <w:rFonts w:ascii="Times New Roman" w:eastAsia="Times New Roman" w:hAnsi="Times New Roman" w:cs="Times New Roman"/>
                <w:sz w:val="24"/>
                <w:szCs w:val="24"/>
                <w:lang w:val="es-MX" w:eastAsia="es-MX"/>
              </w:rPr>
            </w:pPr>
          </w:p>
        </w:tc>
        <w:tc>
          <w:tcPr>
            <w:tcW w:w="1993" w:type="dxa"/>
            <w:tcBorders>
              <w:top w:val="nil"/>
              <w:left w:val="single" w:sz="4" w:space="0" w:color="auto"/>
              <w:bottom w:val="single" w:sz="4" w:space="0" w:color="auto"/>
              <w:right w:val="single" w:sz="4" w:space="0" w:color="auto"/>
            </w:tcBorders>
            <w:shd w:val="clear" w:color="auto" w:fill="auto"/>
            <w:noWrap/>
            <w:vAlign w:val="center"/>
            <w:hideMark/>
          </w:tcPr>
          <w:p w14:paraId="2DD4E02C" w14:textId="77777777" w:rsidR="00EB27DA" w:rsidRPr="00EB27DA" w:rsidRDefault="00EB27DA" w:rsidP="00EB27DA">
            <w:pPr>
              <w:spacing w:after="0" w:line="240" w:lineRule="auto"/>
              <w:jc w:val="center"/>
              <w:rPr>
                <w:rFonts w:ascii="Times New Roman" w:eastAsia="Times New Roman" w:hAnsi="Times New Roman" w:cs="Times New Roman"/>
                <w:color w:val="000000"/>
                <w:sz w:val="24"/>
                <w:szCs w:val="24"/>
                <w:lang w:val="es-MX" w:eastAsia="es-MX"/>
              </w:rPr>
            </w:pPr>
            <w:r w:rsidRPr="00EB27DA">
              <w:rPr>
                <w:rFonts w:ascii="Times New Roman" w:eastAsia="Times New Roman" w:hAnsi="Times New Roman" w:cs="Times New Roman"/>
                <w:color w:val="000000"/>
                <w:sz w:val="24"/>
                <w:szCs w:val="24"/>
                <w:lang w:val="es-MX" w:eastAsia="es-MX"/>
              </w:rPr>
              <w:t>Humedecimiento</w:t>
            </w:r>
          </w:p>
        </w:tc>
        <w:tc>
          <w:tcPr>
            <w:tcW w:w="1559" w:type="dxa"/>
            <w:tcBorders>
              <w:top w:val="nil"/>
              <w:left w:val="nil"/>
              <w:bottom w:val="single" w:sz="4" w:space="0" w:color="auto"/>
              <w:right w:val="single" w:sz="4" w:space="0" w:color="auto"/>
            </w:tcBorders>
            <w:shd w:val="clear" w:color="auto" w:fill="auto"/>
            <w:noWrap/>
            <w:vAlign w:val="center"/>
            <w:hideMark/>
          </w:tcPr>
          <w:p w14:paraId="5AA8C2D6" w14:textId="77777777" w:rsidR="00EB27DA" w:rsidRPr="00EB27DA" w:rsidRDefault="00EB27DA" w:rsidP="00EB27DA">
            <w:pPr>
              <w:spacing w:after="0" w:line="240" w:lineRule="auto"/>
              <w:jc w:val="center"/>
              <w:rPr>
                <w:rFonts w:ascii="Times New Roman" w:eastAsia="Times New Roman" w:hAnsi="Times New Roman" w:cs="Times New Roman"/>
                <w:color w:val="000000"/>
                <w:sz w:val="24"/>
                <w:szCs w:val="24"/>
                <w:lang w:val="es-MX" w:eastAsia="es-MX"/>
              </w:rPr>
            </w:pPr>
            <w:r w:rsidRPr="00EB27DA">
              <w:rPr>
                <w:rFonts w:ascii="Times New Roman" w:eastAsia="Times New Roman" w:hAnsi="Times New Roman" w:cs="Times New Roman"/>
                <w:color w:val="000000"/>
                <w:sz w:val="24"/>
                <w:szCs w:val="24"/>
                <w:lang w:val="es-MX" w:eastAsia="es-MX"/>
              </w:rPr>
              <w:t>Secado</w:t>
            </w:r>
          </w:p>
        </w:tc>
        <w:tc>
          <w:tcPr>
            <w:tcW w:w="1793" w:type="dxa"/>
            <w:tcBorders>
              <w:top w:val="nil"/>
              <w:left w:val="nil"/>
              <w:bottom w:val="single" w:sz="4" w:space="0" w:color="auto"/>
              <w:right w:val="single" w:sz="4" w:space="0" w:color="auto"/>
            </w:tcBorders>
            <w:shd w:val="clear" w:color="auto" w:fill="auto"/>
            <w:noWrap/>
            <w:vAlign w:val="center"/>
            <w:hideMark/>
          </w:tcPr>
          <w:p w14:paraId="17477731" w14:textId="77777777" w:rsidR="00EB27DA" w:rsidRPr="00EB27DA" w:rsidRDefault="00EB27DA" w:rsidP="00EB27DA">
            <w:pPr>
              <w:spacing w:after="0" w:line="240" w:lineRule="auto"/>
              <w:jc w:val="center"/>
              <w:rPr>
                <w:rFonts w:ascii="Times New Roman" w:eastAsia="Times New Roman" w:hAnsi="Times New Roman" w:cs="Times New Roman"/>
                <w:color w:val="000000"/>
                <w:sz w:val="24"/>
                <w:szCs w:val="24"/>
                <w:lang w:val="es-MX" w:eastAsia="es-MX"/>
              </w:rPr>
            </w:pPr>
            <w:r w:rsidRPr="00EB27DA">
              <w:rPr>
                <w:rFonts w:ascii="Times New Roman" w:eastAsia="Times New Roman" w:hAnsi="Times New Roman" w:cs="Times New Roman"/>
                <w:color w:val="000000"/>
                <w:sz w:val="24"/>
                <w:szCs w:val="24"/>
                <w:lang w:val="es-MX" w:eastAsia="es-MX"/>
              </w:rPr>
              <w:t>Humedecimiento</w:t>
            </w:r>
          </w:p>
        </w:tc>
        <w:tc>
          <w:tcPr>
            <w:tcW w:w="1134" w:type="dxa"/>
            <w:tcBorders>
              <w:top w:val="nil"/>
              <w:left w:val="nil"/>
              <w:bottom w:val="single" w:sz="4" w:space="0" w:color="auto"/>
              <w:right w:val="single" w:sz="4" w:space="0" w:color="auto"/>
            </w:tcBorders>
            <w:shd w:val="clear" w:color="auto" w:fill="auto"/>
            <w:noWrap/>
            <w:vAlign w:val="center"/>
            <w:hideMark/>
          </w:tcPr>
          <w:p w14:paraId="2BB45869" w14:textId="77777777" w:rsidR="00EB27DA" w:rsidRPr="00EB27DA" w:rsidRDefault="00EB27DA" w:rsidP="00EB27DA">
            <w:pPr>
              <w:spacing w:after="0" w:line="240" w:lineRule="auto"/>
              <w:jc w:val="center"/>
              <w:rPr>
                <w:rFonts w:ascii="Times New Roman" w:eastAsia="Times New Roman" w:hAnsi="Times New Roman" w:cs="Times New Roman"/>
                <w:color w:val="000000"/>
                <w:sz w:val="24"/>
                <w:szCs w:val="24"/>
                <w:lang w:val="es-MX" w:eastAsia="es-MX"/>
              </w:rPr>
            </w:pPr>
            <w:r w:rsidRPr="00EB27DA">
              <w:rPr>
                <w:rFonts w:ascii="Times New Roman" w:eastAsia="Times New Roman" w:hAnsi="Times New Roman" w:cs="Times New Roman"/>
                <w:color w:val="000000"/>
                <w:sz w:val="24"/>
                <w:szCs w:val="24"/>
                <w:lang w:val="es-MX" w:eastAsia="es-MX"/>
              </w:rPr>
              <w:t>Secado</w:t>
            </w:r>
          </w:p>
        </w:tc>
      </w:tr>
      <w:tr w:rsidR="00EB27DA" w:rsidRPr="00EB27DA" w14:paraId="1539FA06" w14:textId="77777777" w:rsidTr="00EB27DA">
        <w:trPr>
          <w:trHeight w:val="300"/>
        </w:trPr>
        <w:tc>
          <w:tcPr>
            <w:tcW w:w="13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CB3F29" w14:textId="77777777" w:rsidR="00EB27DA" w:rsidRPr="00EB27DA" w:rsidRDefault="00EB27DA" w:rsidP="00EB27DA">
            <w:pPr>
              <w:spacing w:after="0" w:line="240" w:lineRule="auto"/>
              <w:jc w:val="center"/>
              <w:rPr>
                <w:rFonts w:ascii="Times New Roman" w:eastAsia="Times New Roman" w:hAnsi="Times New Roman" w:cs="Times New Roman"/>
                <w:color w:val="000000"/>
                <w:sz w:val="24"/>
                <w:szCs w:val="24"/>
                <w:lang w:val="es-MX" w:eastAsia="es-MX"/>
              </w:rPr>
            </w:pPr>
            <w:r w:rsidRPr="00EB27DA">
              <w:rPr>
                <w:rFonts w:ascii="Times New Roman" w:eastAsia="Times New Roman" w:hAnsi="Times New Roman" w:cs="Times New Roman"/>
                <w:color w:val="000000"/>
                <w:sz w:val="24"/>
                <w:szCs w:val="24"/>
                <w:lang w:val="es-MX" w:eastAsia="es-MX"/>
              </w:rPr>
              <w:t>Final de construcción</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6642E40E" w14:textId="77777777" w:rsidR="00EB27DA" w:rsidRPr="00EB27DA" w:rsidRDefault="00EB27DA" w:rsidP="00EB27DA">
            <w:pPr>
              <w:spacing w:after="0" w:line="240" w:lineRule="auto"/>
              <w:jc w:val="center"/>
              <w:rPr>
                <w:rFonts w:ascii="Times New Roman" w:eastAsia="Times New Roman" w:hAnsi="Times New Roman" w:cs="Times New Roman"/>
                <w:color w:val="000000"/>
                <w:sz w:val="24"/>
                <w:szCs w:val="24"/>
                <w:lang w:val="es-MX" w:eastAsia="es-MX"/>
              </w:rPr>
            </w:pPr>
            <w:r w:rsidRPr="00EB27DA">
              <w:rPr>
                <w:rFonts w:ascii="Times New Roman" w:eastAsia="Times New Roman" w:hAnsi="Times New Roman" w:cs="Times New Roman"/>
                <w:color w:val="000000"/>
                <w:sz w:val="24"/>
                <w:szCs w:val="24"/>
                <w:lang w:val="es-MX" w:eastAsia="es-MX"/>
              </w:rPr>
              <w:t>A-C1</w:t>
            </w:r>
          </w:p>
        </w:tc>
        <w:tc>
          <w:tcPr>
            <w:tcW w:w="1993" w:type="dxa"/>
            <w:tcBorders>
              <w:top w:val="nil"/>
              <w:left w:val="nil"/>
              <w:bottom w:val="single" w:sz="4" w:space="0" w:color="auto"/>
              <w:right w:val="single" w:sz="4" w:space="0" w:color="auto"/>
            </w:tcBorders>
            <w:shd w:val="clear" w:color="auto" w:fill="auto"/>
            <w:noWrap/>
            <w:vAlign w:val="center"/>
            <w:hideMark/>
          </w:tcPr>
          <w:p w14:paraId="2F33D6F6" w14:textId="77777777" w:rsidR="00EB27DA" w:rsidRPr="00EB27DA" w:rsidRDefault="00EB27DA" w:rsidP="00EB27DA">
            <w:pPr>
              <w:spacing w:after="0" w:line="240" w:lineRule="auto"/>
              <w:jc w:val="center"/>
              <w:rPr>
                <w:rFonts w:ascii="Times New Roman" w:eastAsia="Times New Roman" w:hAnsi="Times New Roman" w:cs="Times New Roman"/>
                <w:color w:val="000000"/>
                <w:sz w:val="24"/>
                <w:szCs w:val="24"/>
                <w:lang w:val="es-MX" w:eastAsia="es-MX"/>
              </w:rPr>
            </w:pPr>
            <w:r w:rsidRPr="00EB27DA">
              <w:rPr>
                <w:rFonts w:ascii="Times New Roman" w:eastAsia="Times New Roman" w:hAnsi="Times New Roman" w:cs="Times New Roman"/>
                <w:color w:val="000000"/>
                <w:sz w:val="24"/>
                <w:szCs w:val="24"/>
                <w:lang w:val="es-MX" w:eastAsia="es-MX"/>
              </w:rPr>
              <w:t>12.9%</w:t>
            </w:r>
          </w:p>
        </w:tc>
        <w:tc>
          <w:tcPr>
            <w:tcW w:w="1559" w:type="dxa"/>
            <w:tcBorders>
              <w:top w:val="nil"/>
              <w:left w:val="nil"/>
              <w:bottom w:val="single" w:sz="4" w:space="0" w:color="auto"/>
              <w:right w:val="single" w:sz="4" w:space="0" w:color="auto"/>
            </w:tcBorders>
            <w:shd w:val="clear" w:color="auto" w:fill="auto"/>
            <w:noWrap/>
            <w:vAlign w:val="center"/>
            <w:hideMark/>
          </w:tcPr>
          <w:p w14:paraId="72CA6817" w14:textId="77777777" w:rsidR="00EB27DA" w:rsidRPr="00EB27DA" w:rsidRDefault="00EB27DA" w:rsidP="00EB27DA">
            <w:pPr>
              <w:spacing w:after="0" w:line="240" w:lineRule="auto"/>
              <w:jc w:val="center"/>
              <w:rPr>
                <w:rFonts w:ascii="Times New Roman" w:eastAsia="Times New Roman" w:hAnsi="Times New Roman" w:cs="Times New Roman"/>
                <w:color w:val="000000"/>
                <w:sz w:val="24"/>
                <w:szCs w:val="24"/>
                <w:lang w:val="es-MX" w:eastAsia="es-MX"/>
              </w:rPr>
            </w:pPr>
            <w:r w:rsidRPr="00EB27DA">
              <w:rPr>
                <w:rFonts w:ascii="Times New Roman" w:eastAsia="Times New Roman" w:hAnsi="Times New Roman" w:cs="Times New Roman"/>
                <w:color w:val="000000"/>
                <w:sz w:val="24"/>
                <w:szCs w:val="24"/>
                <w:lang w:val="es-MX" w:eastAsia="es-MX"/>
              </w:rPr>
              <w:t>12.8%</w:t>
            </w:r>
          </w:p>
        </w:tc>
        <w:tc>
          <w:tcPr>
            <w:tcW w:w="1793" w:type="dxa"/>
            <w:tcBorders>
              <w:top w:val="nil"/>
              <w:left w:val="nil"/>
              <w:bottom w:val="single" w:sz="4" w:space="0" w:color="auto"/>
              <w:right w:val="single" w:sz="4" w:space="0" w:color="auto"/>
            </w:tcBorders>
            <w:shd w:val="clear" w:color="auto" w:fill="auto"/>
            <w:noWrap/>
            <w:vAlign w:val="center"/>
            <w:hideMark/>
          </w:tcPr>
          <w:p w14:paraId="5A083A8E" w14:textId="77777777" w:rsidR="00EB27DA" w:rsidRPr="00EB27DA" w:rsidRDefault="00EB27DA" w:rsidP="00EB27DA">
            <w:pPr>
              <w:spacing w:after="0" w:line="240" w:lineRule="auto"/>
              <w:jc w:val="center"/>
              <w:rPr>
                <w:rFonts w:ascii="Times New Roman" w:eastAsia="Times New Roman" w:hAnsi="Times New Roman" w:cs="Times New Roman"/>
                <w:color w:val="000000"/>
                <w:sz w:val="24"/>
                <w:szCs w:val="24"/>
                <w:lang w:val="es-MX" w:eastAsia="es-MX"/>
              </w:rPr>
            </w:pPr>
            <w:r w:rsidRPr="00EB27DA">
              <w:rPr>
                <w:rFonts w:ascii="Times New Roman" w:eastAsia="Times New Roman" w:hAnsi="Times New Roman" w:cs="Times New Roman"/>
                <w:color w:val="000000"/>
                <w:sz w:val="24"/>
                <w:szCs w:val="24"/>
                <w:lang w:val="es-MX" w:eastAsia="es-MX"/>
              </w:rPr>
              <w:t>12.9%</w:t>
            </w:r>
          </w:p>
        </w:tc>
        <w:tc>
          <w:tcPr>
            <w:tcW w:w="1134" w:type="dxa"/>
            <w:tcBorders>
              <w:top w:val="nil"/>
              <w:left w:val="nil"/>
              <w:bottom w:val="single" w:sz="4" w:space="0" w:color="auto"/>
              <w:right w:val="single" w:sz="4" w:space="0" w:color="auto"/>
            </w:tcBorders>
            <w:shd w:val="clear" w:color="auto" w:fill="auto"/>
            <w:noWrap/>
            <w:vAlign w:val="center"/>
            <w:hideMark/>
          </w:tcPr>
          <w:p w14:paraId="08BB51B3" w14:textId="77777777" w:rsidR="00EB27DA" w:rsidRPr="00EB27DA" w:rsidRDefault="00EB27DA" w:rsidP="00EB27DA">
            <w:pPr>
              <w:spacing w:after="0" w:line="240" w:lineRule="auto"/>
              <w:jc w:val="center"/>
              <w:rPr>
                <w:rFonts w:ascii="Times New Roman" w:eastAsia="Times New Roman" w:hAnsi="Times New Roman" w:cs="Times New Roman"/>
                <w:color w:val="000000"/>
                <w:sz w:val="24"/>
                <w:szCs w:val="24"/>
                <w:lang w:val="es-MX" w:eastAsia="es-MX"/>
              </w:rPr>
            </w:pPr>
            <w:r w:rsidRPr="00EB27DA">
              <w:rPr>
                <w:rFonts w:ascii="Times New Roman" w:eastAsia="Times New Roman" w:hAnsi="Times New Roman" w:cs="Times New Roman"/>
                <w:color w:val="000000"/>
                <w:sz w:val="24"/>
                <w:szCs w:val="24"/>
                <w:lang w:val="es-MX" w:eastAsia="es-MX"/>
              </w:rPr>
              <w:t>12.8%</w:t>
            </w:r>
          </w:p>
        </w:tc>
      </w:tr>
      <w:tr w:rsidR="00EB27DA" w:rsidRPr="00EB27DA" w14:paraId="68F60A93" w14:textId="77777777" w:rsidTr="00EB27DA">
        <w:trPr>
          <w:trHeight w:val="300"/>
        </w:trPr>
        <w:tc>
          <w:tcPr>
            <w:tcW w:w="1367" w:type="dxa"/>
            <w:vMerge/>
            <w:tcBorders>
              <w:top w:val="single" w:sz="4" w:space="0" w:color="auto"/>
              <w:left w:val="single" w:sz="4" w:space="0" w:color="auto"/>
              <w:bottom w:val="single" w:sz="4" w:space="0" w:color="auto"/>
              <w:right w:val="single" w:sz="4" w:space="0" w:color="auto"/>
            </w:tcBorders>
            <w:vAlign w:val="center"/>
            <w:hideMark/>
          </w:tcPr>
          <w:p w14:paraId="6C398248" w14:textId="77777777" w:rsidR="00EB27DA" w:rsidRPr="00EB27DA" w:rsidRDefault="00EB27DA" w:rsidP="00EB27DA">
            <w:pPr>
              <w:spacing w:after="0" w:line="240" w:lineRule="auto"/>
              <w:rPr>
                <w:rFonts w:ascii="Times New Roman" w:eastAsia="Times New Roman" w:hAnsi="Times New Roman" w:cs="Times New Roman"/>
                <w:color w:val="000000"/>
                <w:sz w:val="24"/>
                <w:szCs w:val="24"/>
                <w:lang w:val="es-MX"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7547F6A5" w14:textId="77777777" w:rsidR="00EB27DA" w:rsidRPr="00EB27DA" w:rsidRDefault="00EB27DA" w:rsidP="00EB27DA">
            <w:pPr>
              <w:spacing w:after="0" w:line="240" w:lineRule="auto"/>
              <w:jc w:val="center"/>
              <w:rPr>
                <w:rFonts w:ascii="Times New Roman" w:eastAsia="Times New Roman" w:hAnsi="Times New Roman" w:cs="Times New Roman"/>
                <w:color w:val="000000"/>
                <w:sz w:val="24"/>
                <w:szCs w:val="24"/>
                <w:lang w:val="es-MX" w:eastAsia="es-MX"/>
              </w:rPr>
            </w:pPr>
            <w:r w:rsidRPr="00EB27DA">
              <w:rPr>
                <w:rFonts w:ascii="Times New Roman" w:eastAsia="Times New Roman" w:hAnsi="Times New Roman" w:cs="Times New Roman"/>
                <w:color w:val="000000"/>
                <w:sz w:val="24"/>
                <w:szCs w:val="24"/>
                <w:lang w:val="es-MX" w:eastAsia="es-MX"/>
              </w:rPr>
              <w:t>A-C2</w:t>
            </w:r>
          </w:p>
        </w:tc>
        <w:tc>
          <w:tcPr>
            <w:tcW w:w="1993" w:type="dxa"/>
            <w:tcBorders>
              <w:top w:val="nil"/>
              <w:left w:val="nil"/>
              <w:bottom w:val="single" w:sz="4" w:space="0" w:color="auto"/>
              <w:right w:val="single" w:sz="4" w:space="0" w:color="auto"/>
            </w:tcBorders>
            <w:shd w:val="clear" w:color="auto" w:fill="auto"/>
            <w:noWrap/>
            <w:vAlign w:val="center"/>
            <w:hideMark/>
          </w:tcPr>
          <w:p w14:paraId="64CE06C2" w14:textId="77777777" w:rsidR="00EB27DA" w:rsidRPr="00EB27DA" w:rsidRDefault="00EB27DA" w:rsidP="00EB27DA">
            <w:pPr>
              <w:spacing w:after="0" w:line="240" w:lineRule="auto"/>
              <w:jc w:val="center"/>
              <w:rPr>
                <w:rFonts w:ascii="Times New Roman" w:eastAsia="Times New Roman" w:hAnsi="Times New Roman" w:cs="Times New Roman"/>
                <w:color w:val="000000"/>
                <w:sz w:val="24"/>
                <w:szCs w:val="24"/>
                <w:lang w:val="es-MX" w:eastAsia="es-MX"/>
              </w:rPr>
            </w:pPr>
            <w:r w:rsidRPr="00EB27DA">
              <w:rPr>
                <w:rFonts w:ascii="Times New Roman" w:eastAsia="Times New Roman" w:hAnsi="Times New Roman" w:cs="Times New Roman"/>
                <w:color w:val="000000"/>
                <w:sz w:val="24"/>
                <w:szCs w:val="24"/>
                <w:lang w:val="es-MX" w:eastAsia="es-MX"/>
              </w:rPr>
              <w:t>18.1%</w:t>
            </w:r>
          </w:p>
        </w:tc>
        <w:tc>
          <w:tcPr>
            <w:tcW w:w="1559" w:type="dxa"/>
            <w:tcBorders>
              <w:top w:val="nil"/>
              <w:left w:val="nil"/>
              <w:bottom w:val="single" w:sz="4" w:space="0" w:color="auto"/>
              <w:right w:val="single" w:sz="4" w:space="0" w:color="auto"/>
            </w:tcBorders>
            <w:shd w:val="clear" w:color="auto" w:fill="auto"/>
            <w:noWrap/>
            <w:vAlign w:val="center"/>
            <w:hideMark/>
          </w:tcPr>
          <w:p w14:paraId="4EE63331" w14:textId="77777777" w:rsidR="00EB27DA" w:rsidRPr="00EB27DA" w:rsidRDefault="00EB27DA" w:rsidP="00EB27DA">
            <w:pPr>
              <w:spacing w:after="0" w:line="240" w:lineRule="auto"/>
              <w:jc w:val="center"/>
              <w:rPr>
                <w:rFonts w:ascii="Times New Roman" w:eastAsia="Times New Roman" w:hAnsi="Times New Roman" w:cs="Times New Roman"/>
                <w:color w:val="000000"/>
                <w:sz w:val="24"/>
                <w:szCs w:val="24"/>
                <w:lang w:val="es-MX" w:eastAsia="es-MX"/>
              </w:rPr>
            </w:pPr>
            <w:r w:rsidRPr="00EB27DA">
              <w:rPr>
                <w:rFonts w:ascii="Times New Roman" w:eastAsia="Times New Roman" w:hAnsi="Times New Roman" w:cs="Times New Roman"/>
                <w:color w:val="000000"/>
                <w:sz w:val="24"/>
                <w:szCs w:val="24"/>
                <w:lang w:val="es-MX" w:eastAsia="es-MX"/>
              </w:rPr>
              <w:t>18.1%</w:t>
            </w:r>
          </w:p>
        </w:tc>
        <w:tc>
          <w:tcPr>
            <w:tcW w:w="1793" w:type="dxa"/>
            <w:tcBorders>
              <w:top w:val="nil"/>
              <w:left w:val="nil"/>
              <w:bottom w:val="single" w:sz="4" w:space="0" w:color="auto"/>
              <w:right w:val="single" w:sz="4" w:space="0" w:color="auto"/>
            </w:tcBorders>
            <w:shd w:val="clear" w:color="auto" w:fill="auto"/>
            <w:noWrap/>
            <w:vAlign w:val="center"/>
            <w:hideMark/>
          </w:tcPr>
          <w:p w14:paraId="7046BC29" w14:textId="77777777" w:rsidR="00EB27DA" w:rsidRPr="00EB27DA" w:rsidRDefault="00EB27DA" w:rsidP="00EB27DA">
            <w:pPr>
              <w:spacing w:after="0" w:line="240" w:lineRule="auto"/>
              <w:jc w:val="center"/>
              <w:rPr>
                <w:rFonts w:ascii="Times New Roman" w:eastAsia="Times New Roman" w:hAnsi="Times New Roman" w:cs="Times New Roman"/>
                <w:color w:val="000000"/>
                <w:sz w:val="24"/>
                <w:szCs w:val="24"/>
                <w:lang w:val="es-MX" w:eastAsia="es-MX"/>
              </w:rPr>
            </w:pPr>
            <w:r w:rsidRPr="00EB27DA">
              <w:rPr>
                <w:rFonts w:ascii="Times New Roman" w:eastAsia="Times New Roman" w:hAnsi="Times New Roman" w:cs="Times New Roman"/>
                <w:color w:val="000000"/>
                <w:sz w:val="24"/>
                <w:szCs w:val="24"/>
                <w:lang w:val="es-MX" w:eastAsia="es-MX"/>
              </w:rPr>
              <w:t>18.1%</w:t>
            </w:r>
          </w:p>
        </w:tc>
        <w:tc>
          <w:tcPr>
            <w:tcW w:w="1134" w:type="dxa"/>
            <w:tcBorders>
              <w:top w:val="nil"/>
              <w:left w:val="nil"/>
              <w:bottom w:val="single" w:sz="4" w:space="0" w:color="auto"/>
              <w:right w:val="single" w:sz="4" w:space="0" w:color="auto"/>
            </w:tcBorders>
            <w:shd w:val="clear" w:color="auto" w:fill="auto"/>
            <w:noWrap/>
            <w:vAlign w:val="center"/>
            <w:hideMark/>
          </w:tcPr>
          <w:p w14:paraId="64AD572B" w14:textId="77777777" w:rsidR="00EB27DA" w:rsidRPr="00EB27DA" w:rsidRDefault="00EB27DA" w:rsidP="00EB27DA">
            <w:pPr>
              <w:spacing w:after="0" w:line="240" w:lineRule="auto"/>
              <w:jc w:val="center"/>
              <w:rPr>
                <w:rFonts w:ascii="Times New Roman" w:eastAsia="Times New Roman" w:hAnsi="Times New Roman" w:cs="Times New Roman"/>
                <w:color w:val="000000"/>
                <w:sz w:val="24"/>
                <w:szCs w:val="24"/>
                <w:lang w:val="es-MX" w:eastAsia="es-MX"/>
              </w:rPr>
            </w:pPr>
            <w:r w:rsidRPr="00EB27DA">
              <w:rPr>
                <w:rFonts w:ascii="Times New Roman" w:eastAsia="Times New Roman" w:hAnsi="Times New Roman" w:cs="Times New Roman"/>
                <w:color w:val="000000"/>
                <w:sz w:val="24"/>
                <w:szCs w:val="24"/>
                <w:lang w:val="es-MX" w:eastAsia="es-MX"/>
              </w:rPr>
              <w:t>18.1%</w:t>
            </w:r>
          </w:p>
        </w:tc>
      </w:tr>
      <w:tr w:rsidR="00EB27DA" w:rsidRPr="00EB27DA" w14:paraId="4CBE1405" w14:textId="77777777" w:rsidTr="00EB27DA">
        <w:trPr>
          <w:trHeight w:val="300"/>
        </w:trPr>
        <w:tc>
          <w:tcPr>
            <w:tcW w:w="1367" w:type="dxa"/>
            <w:vMerge/>
            <w:tcBorders>
              <w:top w:val="single" w:sz="4" w:space="0" w:color="auto"/>
              <w:left w:val="single" w:sz="4" w:space="0" w:color="auto"/>
              <w:bottom w:val="single" w:sz="4" w:space="0" w:color="auto"/>
              <w:right w:val="single" w:sz="4" w:space="0" w:color="auto"/>
            </w:tcBorders>
            <w:vAlign w:val="center"/>
            <w:hideMark/>
          </w:tcPr>
          <w:p w14:paraId="42009034" w14:textId="77777777" w:rsidR="00EB27DA" w:rsidRPr="00EB27DA" w:rsidRDefault="00EB27DA" w:rsidP="00EB27DA">
            <w:pPr>
              <w:spacing w:after="0" w:line="240" w:lineRule="auto"/>
              <w:rPr>
                <w:rFonts w:ascii="Times New Roman" w:eastAsia="Times New Roman" w:hAnsi="Times New Roman" w:cs="Times New Roman"/>
                <w:color w:val="000000"/>
                <w:sz w:val="24"/>
                <w:szCs w:val="24"/>
                <w:lang w:val="es-MX"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2AA8FCD3" w14:textId="77777777" w:rsidR="00EB27DA" w:rsidRPr="00EB27DA" w:rsidRDefault="00EB27DA" w:rsidP="00EB27DA">
            <w:pPr>
              <w:spacing w:after="0" w:line="240" w:lineRule="auto"/>
              <w:jc w:val="center"/>
              <w:rPr>
                <w:rFonts w:ascii="Times New Roman" w:eastAsia="Times New Roman" w:hAnsi="Times New Roman" w:cs="Times New Roman"/>
                <w:color w:val="000000"/>
                <w:sz w:val="24"/>
                <w:szCs w:val="24"/>
                <w:lang w:val="es-MX" w:eastAsia="es-MX"/>
              </w:rPr>
            </w:pPr>
            <w:r w:rsidRPr="00EB27DA">
              <w:rPr>
                <w:rFonts w:ascii="Times New Roman" w:eastAsia="Times New Roman" w:hAnsi="Times New Roman" w:cs="Times New Roman"/>
                <w:color w:val="000000"/>
                <w:sz w:val="24"/>
                <w:szCs w:val="24"/>
                <w:lang w:val="es-MX" w:eastAsia="es-MX"/>
              </w:rPr>
              <w:t>A-C3</w:t>
            </w:r>
          </w:p>
        </w:tc>
        <w:tc>
          <w:tcPr>
            <w:tcW w:w="1993" w:type="dxa"/>
            <w:tcBorders>
              <w:top w:val="nil"/>
              <w:left w:val="nil"/>
              <w:bottom w:val="single" w:sz="4" w:space="0" w:color="auto"/>
              <w:right w:val="single" w:sz="4" w:space="0" w:color="auto"/>
            </w:tcBorders>
            <w:shd w:val="clear" w:color="auto" w:fill="auto"/>
            <w:noWrap/>
            <w:vAlign w:val="center"/>
            <w:hideMark/>
          </w:tcPr>
          <w:p w14:paraId="2FF7EDA4" w14:textId="77777777" w:rsidR="00EB27DA" w:rsidRPr="00EB27DA" w:rsidRDefault="00EB27DA" w:rsidP="00EB27DA">
            <w:pPr>
              <w:spacing w:after="0" w:line="240" w:lineRule="auto"/>
              <w:jc w:val="center"/>
              <w:rPr>
                <w:rFonts w:ascii="Times New Roman" w:eastAsia="Times New Roman" w:hAnsi="Times New Roman" w:cs="Times New Roman"/>
                <w:color w:val="000000"/>
                <w:sz w:val="24"/>
                <w:szCs w:val="24"/>
                <w:lang w:val="es-MX" w:eastAsia="es-MX"/>
              </w:rPr>
            </w:pPr>
            <w:r w:rsidRPr="00EB27DA">
              <w:rPr>
                <w:rFonts w:ascii="Times New Roman" w:eastAsia="Times New Roman" w:hAnsi="Times New Roman" w:cs="Times New Roman"/>
                <w:color w:val="000000"/>
                <w:sz w:val="24"/>
                <w:szCs w:val="24"/>
                <w:lang w:val="es-MX" w:eastAsia="es-MX"/>
              </w:rPr>
              <w:t>18.1%</w:t>
            </w:r>
          </w:p>
        </w:tc>
        <w:tc>
          <w:tcPr>
            <w:tcW w:w="1559" w:type="dxa"/>
            <w:tcBorders>
              <w:top w:val="nil"/>
              <w:left w:val="nil"/>
              <w:bottom w:val="single" w:sz="4" w:space="0" w:color="auto"/>
              <w:right w:val="single" w:sz="4" w:space="0" w:color="auto"/>
            </w:tcBorders>
            <w:shd w:val="clear" w:color="auto" w:fill="auto"/>
            <w:noWrap/>
            <w:vAlign w:val="center"/>
            <w:hideMark/>
          </w:tcPr>
          <w:p w14:paraId="55646EE4" w14:textId="77777777" w:rsidR="00EB27DA" w:rsidRPr="00EB27DA" w:rsidRDefault="00EB27DA" w:rsidP="00EB27DA">
            <w:pPr>
              <w:spacing w:after="0" w:line="240" w:lineRule="auto"/>
              <w:jc w:val="center"/>
              <w:rPr>
                <w:rFonts w:ascii="Times New Roman" w:eastAsia="Times New Roman" w:hAnsi="Times New Roman" w:cs="Times New Roman"/>
                <w:color w:val="000000"/>
                <w:sz w:val="24"/>
                <w:szCs w:val="24"/>
                <w:lang w:val="es-MX" w:eastAsia="es-MX"/>
              </w:rPr>
            </w:pPr>
            <w:r w:rsidRPr="00EB27DA">
              <w:rPr>
                <w:rFonts w:ascii="Times New Roman" w:eastAsia="Times New Roman" w:hAnsi="Times New Roman" w:cs="Times New Roman"/>
                <w:color w:val="000000"/>
                <w:sz w:val="24"/>
                <w:szCs w:val="24"/>
                <w:lang w:val="es-MX" w:eastAsia="es-MX"/>
              </w:rPr>
              <w:t>18.1%</w:t>
            </w:r>
          </w:p>
        </w:tc>
        <w:tc>
          <w:tcPr>
            <w:tcW w:w="1793" w:type="dxa"/>
            <w:tcBorders>
              <w:top w:val="nil"/>
              <w:left w:val="nil"/>
              <w:bottom w:val="single" w:sz="4" w:space="0" w:color="auto"/>
              <w:right w:val="single" w:sz="4" w:space="0" w:color="auto"/>
            </w:tcBorders>
            <w:shd w:val="clear" w:color="auto" w:fill="auto"/>
            <w:noWrap/>
            <w:vAlign w:val="center"/>
            <w:hideMark/>
          </w:tcPr>
          <w:p w14:paraId="08FEF128" w14:textId="77777777" w:rsidR="00EB27DA" w:rsidRPr="00EB27DA" w:rsidRDefault="00EB27DA" w:rsidP="00EB27DA">
            <w:pPr>
              <w:spacing w:after="0" w:line="240" w:lineRule="auto"/>
              <w:jc w:val="center"/>
              <w:rPr>
                <w:rFonts w:ascii="Times New Roman" w:eastAsia="Times New Roman" w:hAnsi="Times New Roman" w:cs="Times New Roman"/>
                <w:color w:val="000000"/>
                <w:sz w:val="24"/>
                <w:szCs w:val="24"/>
                <w:lang w:val="es-MX" w:eastAsia="es-MX"/>
              </w:rPr>
            </w:pPr>
            <w:r w:rsidRPr="00EB27DA">
              <w:rPr>
                <w:rFonts w:ascii="Times New Roman" w:eastAsia="Times New Roman" w:hAnsi="Times New Roman" w:cs="Times New Roman"/>
                <w:color w:val="000000"/>
                <w:sz w:val="24"/>
                <w:szCs w:val="24"/>
                <w:lang w:val="es-MX" w:eastAsia="es-MX"/>
              </w:rPr>
              <w:t>18.1%</w:t>
            </w:r>
          </w:p>
        </w:tc>
        <w:tc>
          <w:tcPr>
            <w:tcW w:w="1134" w:type="dxa"/>
            <w:tcBorders>
              <w:top w:val="nil"/>
              <w:left w:val="nil"/>
              <w:bottom w:val="single" w:sz="4" w:space="0" w:color="auto"/>
              <w:right w:val="single" w:sz="4" w:space="0" w:color="auto"/>
            </w:tcBorders>
            <w:shd w:val="clear" w:color="auto" w:fill="auto"/>
            <w:noWrap/>
            <w:vAlign w:val="center"/>
            <w:hideMark/>
          </w:tcPr>
          <w:p w14:paraId="37763438" w14:textId="77777777" w:rsidR="00EB27DA" w:rsidRPr="00EB27DA" w:rsidRDefault="00EB27DA" w:rsidP="00EB27DA">
            <w:pPr>
              <w:spacing w:after="0" w:line="240" w:lineRule="auto"/>
              <w:jc w:val="center"/>
              <w:rPr>
                <w:rFonts w:ascii="Times New Roman" w:eastAsia="Times New Roman" w:hAnsi="Times New Roman" w:cs="Times New Roman"/>
                <w:color w:val="000000"/>
                <w:sz w:val="24"/>
                <w:szCs w:val="24"/>
                <w:lang w:val="es-MX" w:eastAsia="es-MX"/>
              </w:rPr>
            </w:pPr>
            <w:r w:rsidRPr="00EB27DA">
              <w:rPr>
                <w:rFonts w:ascii="Times New Roman" w:eastAsia="Times New Roman" w:hAnsi="Times New Roman" w:cs="Times New Roman"/>
                <w:color w:val="000000"/>
                <w:sz w:val="24"/>
                <w:szCs w:val="24"/>
                <w:lang w:val="es-MX" w:eastAsia="es-MX"/>
              </w:rPr>
              <w:t>18.1%</w:t>
            </w:r>
          </w:p>
        </w:tc>
      </w:tr>
      <w:tr w:rsidR="00EB27DA" w:rsidRPr="00EB27DA" w14:paraId="094F2200" w14:textId="77777777" w:rsidTr="00EB27DA">
        <w:trPr>
          <w:trHeight w:val="300"/>
        </w:trPr>
        <w:tc>
          <w:tcPr>
            <w:tcW w:w="1367" w:type="dxa"/>
            <w:vMerge/>
            <w:tcBorders>
              <w:top w:val="single" w:sz="4" w:space="0" w:color="auto"/>
              <w:left w:val="single" w:sz="4" w:space="0" w:color="auto"/>
              <w:bottom w:val="single" w:sz="4" w:space="0" w:color="auto"/>
              <w:right w:val="single" w:sz="4" w:space="0" w:color="auto"/>
            </w:tcBorders>
            <w:vAlign w:val="center"/>
            <w:hideMark/>
          </w:tcPr>
          <w:p w14:paraId="3312EF31" w14:textId="77777777" w:rsidR="00EB27DA" w:rsidRPr="00EB27DA" w:rsidRDefault="00EB27DA" w:rsidP="00EB27DA">
            <w:pPr>
              <w:spacing w:after="0" w:line="240" w:lineRule="auto"/>
              <w:rPr>
                <w:rFonts w:ascii="Times New Roman" w:eastAsia="Times New Roman" w:hAnsi="Times New Roman" w:cs="Times New Roman"/>
                <w:color w:val="000000"/>
                <w:sz w:val="24"/>
                <w:szCs w:val="24"/>
                <w:lang w:val="es-MX"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786EE970" w14:textId="77777777" w:rsidR="00EB27DA" w:rsidRPr="00EB27DA" w:rsidRDefault="00EB27DA" w:rsidP="00EB27DA">
            <w:pPr>
              <w:spacing w:after="0" w:line="240" w:lineRule="auto"/>
              <w:jc w:val="center"/>
              <w:rPr>
                <w:rFonts w:ascii="Times New Roman" w:eastAsia="Times New Roman" w:hAnsi="Times New Roman" w:cs="Times New Roman"/>
                <w:color w:val="000000"/>
                <w:sz w:val="24"/>
                <w:szCs w:val="24"/>
                <w:lang w:val="es-MX" w:eastAsia="es-MX"/>
              </w:rPr>
            </w:pPr>
            <w:r w:rsidRPr="00EB27DA">
              <w:rPr>
                <w:rFonts w:ascii="Times New Roman" w:eastAsia="Times New Roman" w:hAnsi="Times New Roman" w:cs="Times New Roman"/>
                <w:color w:val="000000"/>
                <w:sz w:val="24"/>
                <w:szCs w:val="24"/>
                <w:lang w:val="es-MX" w:eastAsia="es-MX"/>
              </w:rPr>
              <w:t>B-C1</w:t>
            </w:r>
          </w:p>
        </w:tc>
        <w:tc>
          <w:tcPr>
            <w:tcW w:w="1993" w:type="dxa"/>
            <w:tcBorders>
              <w:top w:val="nil"/>
              <w:left w:val="nil"/>
              <w:bottom w:val="single" w:sz="4" w:space="0" w:color="auto"/>
              <w:right w:val="single" w:sz="4" w:space="0" w:color="auto"/>
            </w:tcBorders>
            <w:shd w:val="clear" w:color="auto" w:fill="auto"/>
            <w:noWrap/>
            <w:vAlign w:val="center"/>
            <w:hideMark/>
          </w:tcPr>
          <w:p w14:paraId="51FE6832" w14:textId="77777777" w:rsidR="00EB27DA" w:rsidRPr="00EB27DA" w:rsidRDefault="00EB27DA" w:rsidP="00EB27DA">
            <w:pPr>
              <w:spacing w:after="0" w:line="240" w:lineRule="auto"/>
              <w:jc w:val="center"/>
              <w:rPr>
                <w:rFonts w:ascii="Times New Roman" w:eastAsia="Times New Roman" w:hAnsi="Times New Roman" w:cs="Times New Roman"/>
                <w:color w:val="000000"/>
                <w:sz w:val="24"/>
                <w:szCs w:val="24"/>
                <w:lang w:val="es-MX" w:eastAsia="es-MX"/>
              </w:rPr>
            </w:pPr>
            <w:r w:rsidRPr="00EB27DA">
              <w:rPr>
                <w:rFonts w:ascii="Times New Roman" w:eastAsia="Times New Roman" w:hAnsi="Times New Roman" w:cs="Times New Roman"/>
                <w:color w:val="000000"/>
                <w:sz w:val="24"/>
                <w:szCs w:val="24"/>
                <w:lang w:val="es-MX" w:eastAsia="es-MX"/>
              </w:rPr>
              <w:t>33.0%</w:t>
            </w:r>
          </w:p>
        </w:tc>
        <w:tc>
          <w:tcPr>
            <w:tcW w:w="1559" w:type="dxa"/>
            <w:tcBorders>
              <w:top w:val="nil"/>
              <w:left w:val="nil"/>
              <w:bottom w:val="single" w:sz="4" w:space="0" w:color="auto"/>
              <w:right w:val="single" w:sz="4" w:space="0" w:color="auto"/>
            </w:tcBorders>
            <w:shd w:val="clear" w:color="auto" w:fill="auto"/>
            <w:noWrap/>
            <w:vAlign w:val="center"/>
            <w:hideMark/>
          </w:tcPr>
          <w:p w14:paraId="27F01F68" w14:textId="77777777" w:rsidR="00EB27DA" w:rsidRPr="00EB27DA" w:rsidRDefault="00EB27DA" w:rsidP="00EB27DA">
            <w:pPr>
              <w:spacing w:after="0" w:line="240" w:lineRule="auto"/>
              <w:jc w:val="center"/>
              <w:rPr>
                <w:rFonts w:ascii="Times New Roman" w:eastAsia="Times New Roman" w:hAnsi="Times New Roman" w:cs="Times New Roman"/>
                <w:color w:val="000000"/>
                <w:sz w:val="24"/>
                <w:szCs w:val="24"/>
                <w:lang w:val="es-MX" w:eastAsia="es-MX"/>
              </w:rPr>
            </w:pPr>
            <w:r w:rsidRPr="00EB27DA">
              <w:rPr>
                <w:rFonts w:ascii="Times New Roman" w:eastAsia="Times New Roman" w:hAnsi="Times New Roman" w:cs="Times New Roman"/>
                <w:color w:val="000000"/>
                <w:sz w:val="24"/>
                <w:szCs w:val="24"/>
                <w:lang w:val="es-MX" w:eastAsia="es-MX"/>
              </w:rPr>
              <w:t>52.5%</w:t>
            </w:r>
          </w:p>
        </w:tc>
        <w:tc>
          <w:tcPr>
            <w:tcW w:w="1793" w:type="dxa"/>
            <w:tcBorders>
              <w:top w:val="nil"/>
              <w:left w:val="nil"/>
              <w:bottom w:val="single" w:sz="4" w:space="0" w:color="auto"/>
              <w:right w:val="single" w:sz="4" w:space="0" w:color="auto"/>
            </w:tcBorders>
            <w:shd w:val="clear" w:color="auto" w:fill="auto"/>
            <w:noWrap/>
            <w:vAlign w:val="center"/>
            <w:hideMark/>
          </w:tcPr>
          <w:p w14:paraId="41F19912" w14:textId="77777777" w:rsidR="00EB27DA" w:rsidRPr="00EB27DA" w:rsidRDefault="00EB27DA" w:rsidP="00EB27DA">
            <w:pPr>
              <w:spacing w:after="0" w:line="240" w:lineRule="auto"/>
              <w:jc w:val="center"/>
              <w:rPr>
                <w:rFonts w:ascii="Times New Roman" w:eastAsia="Times New Roman" w:hAnsi="Times New Roman" w:cs="Times New Roman"/>
                <w:color w:val="000000"/>
                <w:sz w:val="24"/>
                <w:szCs w:val="24"/>
                <w:lang w:val="es-MX" w:eastAsia="es-MX"/>
              </w:rPr>
            </w:pPr>
            <w:r w:rsidRPr="00EB27DA">
              <w:rPr>
                <w:rFonts w:ascii="Times New Roman" w:eastAsia="Times New Roman" w:hAnsi="Times New Roman" w:cs="Times New Roman"/>
                <w:color w:val="000000"/>
                <w:sz w:val="24"/>
                <w:szCs w:val="24"/>
                <w:lang w:val="es-MX" w:eastAsia="es-MX"/>
              </w:rPr>
              <w:t>33.0%</w:t>
            </w:r>
          </w:p>
        </w:tc>
        <w:tc>
          <w:tcPr>
            <w:tcW w:w="1134" w:type="dxa"/>
            <w:tcBorders>
              <w:top w:val="nil"/>
              <w:left w:val="nil"/>
              <w:bottom w:val="single" w:sz="4" w:space="0" w:color="auto"/>
              <w:right w:val="single" w:sz="4" w:space="0" w:color="auto"/>
            </w:tcBorders>
            <w:shd w:val="clear" w:color="auto" w:fill="auto"/>
            <w:noWrap/>
            <w:vAlign w:val="center"/>
            <w:hideMark/>
          </w:tcPr>
          <w:p w14:paraId="6C8A1B88" w14:textId="77777777" w:rsidR="00EB27DA" w:rsidRPr="00EB27DA" w:rsidRDefault="00EB27DA" w:rsidP="00EB27DA">
            <w:pPr>
              <w:spacing w:after="0" w:line="240" w:lineRule="auto"/>
              <w:jc w:val="center"/>
              <w:rPr>
                <w:rFonts w:ascii="Times New Roman" w:eastAsia="Times New Roman" w:hAnsi="Times New Roman" w:cs="Times New Roman"/>
                <w:color w:val="000000"/>
                <w:sz w:val="24"/>
                <w:szCs w:val="24"/>
                <w:lang w:val="es-MX" w:eastAsia="es-MX"/>
              </w:rPr>
            </w:pPr>
            <w:r w:rsidRPr="00EB27DA">
              <w:rPr>
                <w:rFonts w:ascii="Times New Roman" w:eastAsia="Times New Roman" w:hAnsi="Times New Roman" w:cs="Times New Roman"/>
                <w:color w:val="000000"/>
                <w:sz w:val="24"/>
                <w:szCs w:val="24"/>
                <w:lang w:val="es-MX" w:eastAsia="es-MX"/>
              </w:rPr>
              <w:t>52.1%</w:t>
            </w:r>
          </w:p>
        </w:tc>
      </w:tr>
      <w:tr w:rsidR="00EB27DA" w:rsidRPr="00EB27DA" w14:paraId="2DCAE667" w14:textId="77777777" w:rsidTr="00EB27DA">
        <w:trPr>
          <w:trHeight w:val="300"/>
        </w:trPr>
        <w:tc>
          <w:tcPr>
            <w:tcW w:w="1367" w:type="dxa"/>
            <w:vMerge/>
            <w:tcBorders>
              <w:top w:val="single" w:sz="4" w:space="0" w:color="auto"/>
              <w:left w:val="single" w:sz="4" w:space="0" w:color="auto"/>
              <w:bottom w:val="single" w:sz="4" w:space="0" w:color="auto"/>
              <w:right w:val="single" w:sz="4" w:space="0" w:color="auto"/>
            </w:tcBorders>
            <w:vAlign w:val="center"/>
            <w:hideMark/>
          </w:tcPr>
          <w:p w14:paraId="3BD81B90" w14:textId="77777777" w:rsidR="00EB27DA" w:rsidRPr="00EB27DA" w:rsidRDefault="00EB27DA" w:rsidP="00EB27DA">
            <w:pPr>
              <w:spacing w:after="0" w:line="240" w:lineRule="auto"/>
              <w:rPr>
                <w:rFonts w:ascii="Times New Roman" w:eastAsia="Times New Roman" w:hAnsi="Times New Roman" w:cs="Times New Roman"/>
                <w:color w:val="000000"/>
                <w:sz w:val="24"/>
                <w:szCs w:val="24"/>
                <w:lang w:val="es-MX"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6CA63AAD" w14:textId="77777777" w:rsidR="00EB27DA" w:rsidRPr="00EB27DA" w:rsidRDefault="00EB27DA" w:rsidP="00EB27DA">
            <w:pPr>
              <w:spacing w:after="0" w:line="240" w:lineRule="auto"/>
              <w:jc w:val="center"/>
              <w:rPr>
                <w:rFonts w:ascii="Times New Roman" w:eastAsia="Times New Roman" w:hAnsi="Times New Roman" w:cs="Times New Roman"/>
                <w:color w:val="000000"/>
                <w:sz w:val="24"/>
                <w:szCs w:val="24"/>
                <w:lang w:val="es-MX" w:eastAsia="es-MX"/>
              </w:rPr>
            </w:pPr>
            <w:r w:rsidRPr="00EB27DA">
              <w:rPr>
                <w:rFonts w:ascii="Times New Roman" w:eastAsia="Times New Roman" w:hAnsi="Times New Roman" w:cs="Times New Roman"/>
                <w:color w:val="000000"/>
                <w:sz w:val="24"/>
                <w:szCs w:val="24"/>
                <w:lang w:val="es-MX" w:eastAsia="es-MX"/>
              </w:rPr>
              <w:t>B-C2</w:t>
            </w:r>
          </w:p>
        </w:tc>
        <w:tc>
          <w:tcPr>
            <w:tcW w:w="1993" w:type="dxa"/>
            <w:tcBorders>
              <w:top w:val="nil"/>
              <w:left w:val="nil"/>
              <w:bottom w:val="single" w:sz="4" w:space="0" w:color="auto"/>
              <w:right w:val="single" w:sz="4" w:space="0" w:color="auto"/>
            </w:tcBorders>
            <w:shd w:val="clear" w:color="auto" w:fill="auto"/>
            <w:noWrap/>
            <w:vAlign w:val="center"/>
            <w:hideMark/>
          </w:tcPr>
          <w:p w14:paraId="4025F71C" w14:textId="77777777" w:rsidR="00EB27DA" w:rsidRPr="00EB27DA" w:rsidRDefault="00EB27DA" w:rsidP="00EB27DA">
            <w:pPr>
              <w:spacing w:after="0" w:line="240" w:lineRule="auto"/>
              <w:jc w:val="center"/>
              <w:rPr>
                <w:rFonts w:ascii="Times New Roman" w:eastAsia="Times New Roman" w:hAnsi="Times New Roman" w:cs="Times New Roman"/>
                <w:color w:val="000000"/>
                <w:sz w:val="24"/>
                <w:szCs w:val="24"/>
                <w:lang w:val="es-MX" w:eastAsia="es-MX"/>
              </w:rPr>
            </w:pPr>
            <w:r w:rsidRPr="00EB27DA">
              <w:rPr>
                <w:rFonts w:ascii="Times New Roman" w:eastAsia="Times New Roman" w:hAnsi="Times New Roman" w:cs="Times New Roman"/>
                <w:color w:val="000000"/>
                <w:sz w:val="24"/>
                <w:szCs w:val="24"/>
                <w:lang w:val="es-MX" w:eastAsia="es-MX"/>
              </w:rPr>
              <w:t>33.0%</w:t>
            </w:r>
          </w:p>
        </w:tc>
        <w:tc>
          <w:tcPr>
            <w:tcW w:w="1559" w:type="dxa"/>
            <w:tcBorders>
              <w:top w:val="nil"/>
              <w:left w:val="nil"/>
              <w:bottom w:val="single" w:sz="4" w:space="0" w:color="auto"/>
              <w:right w:val="single" w:sz="4" w:space="0" w:color="auto"/>
            </w:tcBorders>
            <w:shd w:val="clear" w:color="auto" w:fill="auto"/>
            <w:noWrap/>
            <w:vAlign w:val="center"/>
            <w:hideMark/>
          </w:tcPr>
          <w:p w14:paraId="0B85B52E" w14:textId="77777777" w:rsidR="00EB27DA" w:rsidRPr="00EB27DA" w:rsidRDefault="00EB27DA" w:rsidP="00EB27DA">
            <w:pPr>
              <w:spacing w:after="0" w:line="240" w:lineRule="auto"/>
              <w:jc w:val="center"/>
              <w:rPr>
                <w:rFonts w:ascii="Times New Roman" w:eastAsia="Times New Roman" w:hAnsi="Times New Roman" w:cs="Times New Roman"/>
                <w:color w:val="000000"/>
                <w:sz w:val="24"/>
                <w:szCs w:val="24"/>
                <w:lang w:val="es-MX" w:eastAsia="es-MX"/>
              </w:rPr>
            </w:pPr>
            <w:r w:rsidRPr="00EB27DA">
              <w:rPr>
                <w:rFonts w:ascii="Times New Roman" w:eastAsia="Times New Roman" w:hAnsi="Times New Roman" w:cs="Times New Roman"/>
                <w:color w:val="000000"/>
                <w:sz w:val="24"/>
                <w:szCs w:val="24"/>
                <w:lang w:val="es-MX" w:eastAsia="es-MX"/>
              </w:rPr>
              <w:t>61.5%</w:t>
            </w:r>
          </w:p>
        </w:tc>
        <w:tc>
          <w:tcPr>
            <w:tcW w:w="1793" w:type="dxa"/>
            <w:tcBorders>
              <w:top w:val="nil"/>
              <w:left w:val="nil"/>
              <w:bottom w:val="single" w:sz="4" w:space="0" w:color="auto"/>
              <w:right w:val="single" w:sz="4" w:space="0" w:color="auto"/>
            </w:tcBorders>
            <w:shd w:val="clear" w:color="auto" w:fill="auto"/>
            <w:noWrap/>
            <w:vAlign w:val="center"/>
            <w:hideMark/>
          </w:tcPr>
          <w:p w14:paraId="23846E8B" w14:textId="77777777" w:rsidR="00EB27DA" w:rsidRPr="00EB27DA" w:rsidRDefault="00EB27DA" w:rsidP="00EB27DA">
            <w:pPr>
              <w:spacing w:after="0" w:line="240" w:lineRule="auto"/>
              <w:jc w:val="center"/>
              <w:rPr>
                <w:rFonts w:ascii="Times New Roman" w:eastAsia="Times New Roman" w:hAnsi="Times New Roman" w:cs="Times New Roman"/>
                <w:color w:val="000000"/>
                <w:sz w:val="24"/>
                <w:szCs w:val="24"/>
                <w:lang w:val="es-MX" w:eastAsia="es-MX"/>
              </w:rPr>
            </w:pPr>
            <w:r w:rsidRPr="00EB27DA">
              <w:rPr>
                <w:rFonts w:ascii="Times New Roman" w:eastAsia="Times New Roman" w:hAnsi="Times New Roman" w:cs="Times New Roman"/>
                <w:color w:val="000000"/>
                <w:sz w:val="24"/>
                <w:szCs w:val="24"/>
                <w:lang w:val="es-MX" w:eastAsia="es-MX"/>
              </w:rPr>
              <w:t>33.0%</w:t>
            </w:r>
          </w:p>
        </w:tc>
        <w:tc>
          <w:tcPr>
            <w:tcW w:w="1134" w:type="dxa"/>
            <w:tcBorders>
              <w:top w:val="nil"/>
              <w:left w:val="nil"/>
              <w:bottom w:val="single" w:sz="4" w:space="0" w:color="auto"/>
              <w:right w:val="single" w:sz="4" w:space="0" w:color="auto"/>
            </w:tcBorders>
            <w:shd w:val="clear" w:color="auto" w:fill="auto"/>
            <w:noWrap/>
            <w:vAlign w:val="center"/>
            <w:hideMark/>
          </w:tcPr>
          <w:p w14:paraId="2A919341" w14:textId="77777777" w:rsidR="00EB27DA" w:rsidRPr="00EB27DA" w:rsidRDefault="00EB27DA" w:rsidP="00EB27DA">
            <w:pPr>
              <w:spacing w:after="0" w:line="240" w:lineRule="auto"/>
              <w:jc w:val="center"/>
              <w:rPr>
                <w:rFonts w:ascii="Times New Roman" w:eastAsia="Times New Roman" w:hAnsi="Times New Roman" w:cs="Times New Roman"/>
                <w:color w:val="000000"/>
                <w:sz w:val="24"/>
                <w:szCs w:val="24"/>
                <w:lang w:val="es-MX" w:eastAsia="es-MX"/>
              </w:rPr>
            </w:pPr>
            <w:r w:rsidRPr="00EB27DA">
              <w:rPr>
                <w:rFonts w:ascii="Times New Roman" w:eastAsia="Times New Roman" w:hAnsi="Times New Roman" w:cs="Times New Roman"/>
                <w:color w:val="000000"/>
                <w:sz w:val="24"/>
                <w:szCs w:val="24"/>
                <w:lang w:val="es-MX" w:eastAsia="es-MX"/>
              </w:rPr>
              <w:t>61.1%</w:t>
            </w:r>
          </w:p>
        </w:tc>
      </w:tr>
      <w:tr w:rsidR="00EB27DA" w:rsidRPr="00EB27DA" w14:paraId="72C154E1" w14:textId="77777777" w:rsidTr="00EB27DA">
        <w:trPr>
          <w:trHeight w:val="300"/>
        </w:trPr>
        <w:tc>
          <w:tcPr>
            <w:tcW w:w="1367" w:type="dxa"/>
            <w:vMerge/>
            <w:tcBorders>
              <w:top w:val="single" w:sz="4" w:space="0" w:color="auto"/>
              <w:left w:val="single" w:sz="4" w:space="0" w:color="auto"/>
              <w:bottom w:val="single" w:sz="4" w:space="0" w:color="auto"/>
              <w:right w:val="single" w:sz="4" w:space="0" w:color="auto"/>
            </w:tcBorders>
            <w:vAlign w:val="center"/>
            <w:hideMark/>
          </w:tcPr>
          <w:p w14:paraId="5BF5C353" w14:textId="77777777" w:rsidR="00EB27DA" w:rsidRPr="00EB27DA" w:rsidRDefault="00EB27DA" w:rsidP="00EB27DA">
            <w:pPr>
              <w:spacing w:after="0" w:line="240" w:lineRule="auto"/>
              <w:rPr>
                <w:rFonts w:ascii="Times New Roman" w:eastAsia="Times New Roman" w:hAnsi="Times New Roman" w:cs="Times New Roman"/>
                <w:color w:val="000000"/>
                <w:sz w:val="24"/>
                <w:szCs w:val="24"/>
                <w:lang w:val="es-MX"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7E53330C" w14:textId="77777777" w:rsidR="00EB27DA" w:rsidRPr="00EB27DA" w:rsidRDefault="00EB27DA" w:rsidP="00EB27DA">
            <w:pPr>
              <w:spacing w:after="0" w:line="240" w:lineRule="auto"/>
              <w:jc w:val="center"/>
              <w:rPr>
                <w:rFonts w:ascii="Times New Roman" w:eastAsia="Times New Roman" w:hAnsi="Times New Roman" w:cs="Times New Roman"/>
                <w:color w:val="000000"/>
                <w:sz w:val="24"/>
                <w:szCs w:val="24"/>
                <w:lang w:val="es-MX" w:eastAsia="es-MX"/>
              </w:rPr>
            </w:pPr>
            <w:r w:rsidRPr="00EB27DA">
              <w:rPr>
                <w:rFonts w:ascii="Times New Roman" w:eastAsia="Times New Roman" w:hAnsi="Times New Roman" w:cs="Times New Roman"/>
                <w:color w:val="000000"/>
                <w:sz w:val="24"/>
                <w:szCs w:val="24"/>
                <w:lang w:val="es-MX" w:eastAsia="es-MX"/>
              </w:rPr>
              <w:t>B-C3</w:t>
            </w:r>
          </w:p>
        </w:tc>
        <w:tc>
          <w:tcPr>
            <w:tcW w:w="1993" w:type="dxa"/>
            <w:tcBorders>
              <w:top w:val="nil"/>
              <w:left w:val="nil"/>
              <w:bottom w:val="single" w:sz="4" w:space="0" w:color="auto"/>
              <w:right w:val="single" w:sz="4" w:space="0" w:color="auto"/>
            </w:tcBorders>
            <w:shd w:val="clear" w:color="auto" w:fill="auto"/>
            <w:noWrap/>
            <w:vAlign w:val="center"/>
            <w:hideMark/>
          </w:tcPr>
          <w:p w14:paraId="58DA42C7" w14:textId="77777777" w:rsidR="00EB27DA" w:rsidRPr="00EB27DA" w:rsidRDefault="00EB27DA" w:rsidP="00EB27DA">
            <w:pPr>
              <w:spacing w:after="0" w:line="240" w:lineRule="auto"/>
              <w:jc w:val="center"/>
              <w:rPr>
                <w:rFonts w:ascii="Times New Roman" w:eastAsia="Times New Roman" w:hAnsi="Times New Roman" w:cs="Times New Roman"/>
                <w:color w:val="000000"/>
                <w:sz w:val="24"/>
                <w:szCs w:val="24"/>
                <w:lang w:val="es-MX" w:eastAsia="es-MX"/>
              </w:rPr>
            </w:pPr>
            <w:r w:rsidRPr="00EB27DA">
              <w:rPr>
                <w:rFonts w:ascii="Times New Roman" w:eastAsia="Times New Roman" w:hAnsi="Times New Roman" w:cs="Times New Roman"/>
                <w:color w:val="000000"/>
                <w:sz w:val="24"/>
                <w:szCs w:val="24"/>
                <w:lang w:val="es-MX" w:eastAsia="es-MX"/>
              </w:rPr>
              <w:t>33.0%</w:t>
            </w:r>
          </w:p>
        </w:tc>
        <w:tc>
          <w:tcPr>
            <w:tcW w:w="1559" w:type="dxa"/>
            <w:tcBorders>
              <w:top w:val="nil"/>
              <w:left w:val="nil"/>
              <w:bottom w:val="single" w:sz="4" w:space="0" w:color="auto"/>
              <w:right w:val="single" w:sz="4" w:space="0" w:color="auto"/>
            </w:tcBorders>
            <w:shd w:val="clear" w:color="auto" w:fill="auto"/>
            <w:noWrap/>
            <w:vAlign w:val="center"/>
            <w:hideMark/>
          </w:tcPr>
          <w:p w14:paraId="4840AA07" w14:textId="77777777" w:rsidR="00EB27DA" w:rsidRPr="00EB27DA" w:rsidRDefault="00EB27DA" w:rsidP="00EB27DA">
            <w:pPr>
              <w:spacing w:after="0" w:line="240" w:lineRule="auto"/>
              <w:jc w:val="center"/>
              <w:rPr>
                <w:rFonts w:ascii="Times New Roman" w:eastAsia="Times New Roman" w:hAnsi="Times New Roman" w:cs="Times New Roman"/>
                <w:color w:val="000000"/>
                <w:sz w:val="24"/>
                <w:szCs w:val="24"/>
                <w:lang w:val="es-MX" w:eastAsia="es-MX"/>
              </w:rPr>
            </w:pPr>
            <w:r w:rsidRPr="00EB27DA">
              <w:rPr>
                <w:rFonts w:ascii="Times New Roman" w:eastAsia="Times New Roman" w:hAnsi="Times New Roman" w:cs="Times New Roman"/>
                <w:color w:val="000000"/>
                <w:sz w:val="24"/>
                <w:szCs w:val="24"/>
                <w:lang w:val="es-MX" w:eastAsia="es-MX"/>
              </w:rPr>
              <w:t>62.4%</w:t>
            </w:r>
          </w:p>
        </w:tc>
        <w:tc>
          <w:tcPr>
            <w:tcW w:w="1793" w:type="dxa"/>
            <w:tcBorders>
              <w:top w:val="nil"/>
              <w:left w:val="nil"/>
              <w:bottom w:val="single" w:sz="4" w:space="0" w:color="auto"/>
              <w:right w:val="single" w:sz="4" w:space="0" w:color="auto"/>
            </w:tcBorders>
            <w:shd w:val="clear" w:color="auto" w:fill="auto"/>
            <w:noWrap/>
            <w:vAlign w:val="center"/>
            <w:hideMark/>
          </w:tcPr>
          <w:p w14:paraId="73C7B14C" w14:textId="77777777" w:rsidR="00EB27DA" w:rsidRPr="00EB27DA" w:rsidRDefault="00EB27DA" w:rsidP="00EB27DA">
            <w:pPr>
              <w:spacing w:after="0" w:line="240" w:lineRule="auto"/>
              <w:jc w:val="center"/>
              <w:rPr>
                <w:rFonts w:ascii="Times New Roman" w:eastAsia="Times New Roman" w:hAnsi="Times New Roman" w:cs="Times New Roman"/>
                <w:color w:val="000000"/>
                <w:sz w:val="24"/>
                <w:szCs w:val="24"/>
                <w:lang w:val="es-MX" w:eastAsia="es-MX"/>
              </w:rPr>
            </w:pPr>
            <w:r w:rsidRPr="00EB27DA">
              <w:rPr>
                <w:rFonts w:ascii="Times New Roman" w:eastAsia="Times New Roman" w:hAnsi="Times New Roman" w:cs="Times New Roman"/>
                <w:color w:val="000000"/>
                <w:sz w:val="24"/>
                <w:szCs w:val="24"/>
                <w:lang w:val="es-MX" w:eastAsia="es-MX"/>
              </w:rPr>
              <w:t>32.9%</w:t>
            </w:r>
          </w:p>
        </w:tc>
        <w:tc>
          <w:tcPr>
            <w:tcW w:w="1134" w:type="dxa"/>
            <w:tcBorders>
              <w:top w:val="nil"/>
              <w:left w:val="nil"/>
              <w:bottom w:val="single" w:sz="4" w:space="0" w:color="auto"/>
              <w:right w:val="single" w:sz="4" w:space="0" w:color="auto"/>
            </w:tcBorders>
            <w:shd w:val="clear" w:color="auto" w:fill="auto"/>
            <w:noWrap/>
            <w:vAlign w:val="center"/>
            <w:hideMark/>
          </w:tcPr>
          <w:p w14:paraId="4EE999E2" w14:textId="77777777" w:rsidR="00EB27DA" w:rsidRPr="00EB27DA" w:rsidRDefault="00EB27DA" w:rsidP="00EB27DA">
            <w:pPr>
              <w:spacing w:after="0" w:line="240" w:lineRule="auto"/>
              <w:jc w:val="center"/>
              <w:rPr>
                <w:rFonts w:ascii="Times New Roman" w:eastAsia="Times New Roman" w:hAnsi="Times New Roman" w:cs="Times New Roman"/>
                <w:color w:val="000000"/>
                <w:sz w:val="24"/>
                <w:szCs w:val="24"/>
                <w:lang w:val="es-MX" w:eastAsia="es-MX"/>
              </w:rPr>
            </w:pPr>
            <w:r w:rsidRPr="00EB27DA">
              <w:rPr>
                <w:rFonts w:ascii="Times New Roman" w:eastAsia="Times New Roman" w:hAnsi="Times New Roman" w:cs="Times New Roman"/>
                <w:color w:val="000000"/>
                <w:sz w:val="24"/>
                <w:szCs w:val="24"/>
                <w:lang w:val="es-MX" w:eastAsia="es-MX"/>
              </w:rPr>
              <w:t>61.9%</w:t>
            </w:r>
          </w:p>
        </w:tc>
      </w:tr>
      <w:tr w:rsidR="00EB27DA" w:rsidRPr="00EB27DA" w14:paraId="1A74B49A" w14:textId="77777777" w:rsidTr="00EB27DA">
        <w:trPr>
          <w:trHeight w:val="300"/>
        </w:trPr>
        <w:tc>
          <w:tcPr>
            <w:tcW w:w="1367" w:type="dxa"/>
            <w:vMerge/>
            <w:tcBorders>
              <w:top w:val="single" w:sz="4" w:space="0" w:color="auto"/>
              <w:left w:val="single" w:sz="4" w:space="0" w:color="auto"/>
              <w:bottom w:val="single" w:sz="4" w:space="0" w:color="auto"/>
              <w:right w:val="single" w:sz="4" w:space="0" w:color="auto"/>
            </w:tcBorders>
            <w:vAlign w:val="center"/>
            <w:hideMark/>
          </w:tcPr>
          <w:p w14:paraId="7DE23D83" w14:textId="77777777" w:rsidR="00EB27DA" w:rsidRPr="00EB27DA" w:rsidRDefault="00EB27DA" w:rsidP="00EB27DA">
            <w:pPr>
              <w:spacing w:after="0" w:line="240" w:lineRule="auto"/>
              <w:rPr>
                <w:rFonts w:ascii="Times New Roman" w:eastAsia="Times New Roman" w:hAnsi="Times New Roman" w:cs="Times New Roman"/>
                <w:color w:val="000000"/>
                <w:sz w:val="24"/>
                <w:szCs w:val="24"/>
                <w:lang w:val="es-MX"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6B5EBB81" w14:textId="77777777" w:rsidR="00EB27DA" w:rsidRPr="00EB27DA" w:rsidRDefault="00EB27DA" w:rsidP="00EB27DA">
            <w:pPr>
              <w:spacing w:after="0" w:line="240" w:lineRule="auto"/>
              <w:jc w:val="center"/>
              <w:rPr>
                <w:rFonts w:ascii="Times New Roman" w:eastAsia="Times New Roman" w:hAnsi="Times New Roman" w:cs="Times New Roman"/>
                <w:color w:val="000000"/>
                <w:sz w:val="24"/>
                <w:szCs w:val="24"/>
                <w:lang w:val="es-MX" w:eastAsia="es-MX"/>
              </w:rPr>
            </w:pPr>
            <w:r w:rsidRPr="00EB27DA">
              <w:rPr>
                <w:rFonts w:ascii="Times New Roman" w:eastAsia="Times New Roman" w:hAnsi="Times New Roman" w:cs="Times New Roman"/>
                <w:color w:val="000000"/>
                <w:sz w:val="24"/>
                <w:szCs w:val="24"/>
                <w:lang w:val="es-MX" w:eastAsia="es-MX"/>
              </w:rPr>
              <w:t>C-C1</w:t>
            </w:r>
          </w:p>
        </w:tc>
        <w:tc>
          <w:tcPr>
            <w:tcW w:w="1993" w:type="dxa"/>
            <w:tcBorders>
              <w:top w:val="nil"/>
              <w:left w:val="nil"/>
              <w:bottom w:val="single" w:sz="4" w:space="0" w:color="auto"/>
              <w:right w:val="single" w:sz="4" w:space="0" w:color="auto"/>
            </w:tcBorders>
            <w:shd w:val="clear" w:color="auto" w:fill="auto"/>
            <w:noWrap/>
            <w:vAlign w:val="center"/>
            <w:hideMark/>
          </w:tcPr>
          <w:p w14:paraId="2C4C39E0" w14:textId="77777777" w:rsidR="00EB27DA" w:rsidRPr="00EB27DA" w:rsidRDefault="00EB27DA" w:rsidP="00EB27DA">
            <w:pPr>
              <w:spacing w:after="0" w:line="240" w:lineRule="auto"/>
              <w:jc w:val="center"/>
              <w:rPr>
                <w:rFonts w:ascii="Times New Roman" w:eastAsia="Times New Roman" w:hAnsi="Times New Roman" w:cs="Times New Roman"/>
                <w:color w:val="000000"/>
                <w:sz w:val="24"/>
                <w:szCs w:val="24"/>
                <w:lang w:val="es-MX" w:eastAsia="es-MX"/>
              </w:rPr>
            </w:pPr>
            <w:r w:rsidRPr="00EB27DA">
              <w:rPr>
                <w:rFonts w:ascii="Times New Roman" w:eastAsia="Times New Roman" w:hAnsi="Times New Roman" w:cs="Times New Roman"/>
                <w:color w:val="000000"/>
                <w:sz w:val="24"/>
                <w:szCs w:val="24"/>
                <w:lang w:val="es-MX" w:eastAsia="es-MX"/>
              </w:rPr>
              <w:t>19.2%</w:t>
            </w:r>
          </w:p>
        </w:tc>
        <w:tc>
          <w:tcPr>
            <w:tcW w:w="1559" w:type="dxa"/>
            <w:tcBorders>
              <w:top w:val="nil"/>
              <w:left w:val="nil"/>
              <w:bottom w:val="single" w:sz="4" w:space="0" w:color="auto"/>
              <w:right w:val="single" w:sz="4" w:space="0" w:color="auto"/>
            </w:tcBorders>
            <w:shd w:val="clear" w:color="auto" w:fill="auto"/>
            <w:noWrap/>
            <w:vAlign w:val="center"/>
            <w:hideMark/>
          </w:tcPr>
          <w:p w14:paraId="03552384" w14:textId="77777777" w:rsidR="00EB27DA" w:rsidRPr="00EB27DA" w:rsidRDefault="00EB27DA" w:rsidP="00EB27DA">
            <w:pPr>
              <w:spacing w:after="0" w:line="240" w:lineRule="auto"/>
              <w:jc w:val="center"/>
              <w:rPr>
                <w:rFonts w:ascii="Times New Roman" w:eastAsia="Times New Roman" w:hAnsi="Times New Roman" w:cs="Times New Roman"/>
                <w:color w:val="000000"/>
                <w:sz w:val="24"/>
                <w:szCs w:val="24"/>
                <w:lang w:val="es-MX" w:eastAsia="es-MX"/>
              </w:rPr>
            </w:pPr>
            <w:r w:rsidRPr="00EB27DA">
              <w:rPr>
                <w:rFonts w:ascii="Times New Roman" w:eastAsia="Times New Roman" w:hAnsi="Times New Roman" w:cs="Times New Roman"/>
                <w:color w:val="000000"/>
                <w:sz w:val="24"/>
                <w:szCs w:val="24"/>
                <w:lang w:val="es-MX" w:eastAsia="es-MX"/>
              </w:rPr>
              <w:t>9.3%</w:t>
            </w:r>
          </w:p>
        </w:tc>
        <w:tc>
          <w:tcPr>
            <w:tcW w:w="1793" w:type="dxa"/>
            <w:tcBorders>
              <w:top w:val="nil"/>
              <w:left w:val="nil"/>
              <w:bottom w:val="single" w:sz="4" w:space="0" w:color="auto"/>
              <w:right w:val="single" w:sz="4" w:space="0" w:color="auto"/>
            </w:tcBorders>
            <w:shd w:val="clear" w:color="auto" w:fill="auto"/>
            <w:noWrap/>
            <w:vAlign w:val="center"/>
            <w:hideMark/>
          </w:tcPr>
          <w:p w14:paraId="744029F6" w14:textId="77777777" w:rsidR="00EB27DA" w:rsidRPr="00EB27DA" w:rsidRDefault="00EB27DA" w:rsidP="00EB27DA">
            <w:pPr>
              <w:spacing w:after="0" w:line="240" w:lineRule="auto"/>
              <w:jc w:val="center"/>
              <w:rPr>
                <w:rFonts w:ascii="Times New Roman" w:eastAsia="Times New Roman" w:hAnsi="Times New Roman" w:cs="Times New Roman"/>
                <w:color w:val="000000"/>
                <w:sz w:val="24"/>
                <w:szCs w:val="24"/>
                <w:lang w:val="es-MX" w:eastAsia="es-MX"/>
              </w:rPr>
            </w:pPr>
            <w:r w:rsidRPr="00EB27DA">
              <w:rPr>
                <w:rFonts w:ascii="Times New Roman" w:eastAsia="Times New Roman" w:hAnsi="Times New Roman" w:cs="Times New Roman"/>
                <w:color w:val="000000"/>
                <w:sz w:val="24"/>
                <w:szCs w:val="24"/>
                <w:lang w:val="es-MX" w:eastAsia="es-MX"/>
              </w:rPr>
              <w:t>18.6%</w:t>
            </w:r>
          </w:p>
        </w:tc>
        <w:tc>
          <w:tcPr>
            <w:tcW w:w="1134" w:type="dxa"/>
            <w:tcBorders>
              <w:top w:val="nil"/>
              <w:left w:val="nil"/>
              <w:bottom w:val="single" w:sz="4" w:space="0" w:color="auto"/>
              <w:right w:val="single" w:sz="4" w:space="0" w:color="auto"/>
            </w:tcBorders>
            <w:shd w:val="clear" w:color="auto" w:fill="auto"/>
            <w:noWrap/>
            <w:vAlign w:val="center"/>
            <w:hideMark/>
          </w:tcPr>
          <w:p w14:paraId="5C96A63F" w14:textId="77777777" w:rsidR="00EB27DA" w:rsidRPr="00EB27DA" w:rsidRDefault="00EB27DA" w:rsidP="00EB27DA">
            <w:pPr>
              <w:spacing w:after="0" w:line="240" w:lineRule="auto"/>
              <w:jc w:val="center"/>
              <w:rPr>
                <w:rFonts w:ascii="Times New Roman" w:eastAsia="Times New Roman" w:hAnsi="Times New Roman" w:cs="Times New Roman"/>
                <w:color w:val="000000"/>
                <w:sz w:val="24"/>
                <w:szCs w:val="24"/>
                <w:lang w:val="es-MX" w:eastAsia="es-MX"/>
              </w:rPr>
            </w:pPr>
            <w:r w:rsidRPr="00EB27DA">
              <w:rPr>
                <w:rFonts w:ascii="Times New Roman" w:eastAsia="Times New Roman" w:hAnsi="Times New Roman" w:cs="Times New Roman"/>
                <w:color w:val="000000"/>
                <w:sz w:val="24"/>
                <w:szCs w:val="24"/>
                <w:lang w:val="es-MX" w:eastAsia="es-MX"/>
              </w:rPr>
              <w:t>9.1%</w:t>
            </w:r>
          </w:p>
        </w:tc>
      </w:tr>
      <w:tr w:rsidR="00EB27DA" w:rsidRPr="00EB27DA" w14:paraId="78DA5E7D" w14:textId="77777777" w:rsidTr="00EB27DA">
        <w:trPr>
          <w:trHeight w:val="300"/>
        </w:trPr>
        <w:tc>
          <w:tcPr>
            <w:tcW w:w="1367" w:type="dxa"/>
            <w:vMerge/>
            <w:tcBorders>
              <w:top w:val="single" w:sz="4" w:space="0" w:color="auto"/>
              <w:left w:val="single" w:sz="4" w:space="0" w:color="auto"/>
              <w:bottom w:val="single" w:sz="4" w:space="0" w:color="auto"/>
              <w:right w:val="single" w:sz="4" w:space="0" w:color="auto"/>
            </w:tcBorders>
            <w:vAlign w:val="center"/>
            <w:hideMark/>
          </w:tcPr>
          <w:p w14:paraId="0A413923" w14:textId="77777777" w:rsidR="00EB27DA" w:rsidRPr="00EB27DA" w:rsidRDefault="00EB27DA" w:rsidP="00EB27DA">
            <w:pPr>
              <w:spacing w:after="0" w:line="240" w:lineRule="auto"/>
              <w:rPr>
                <w:rFonts w:ascii="Times New Roman" w:eastAsia="Times New Roman" w:hAnsi="Times New Roman" w:cs="Times New Roman"/>
                <w:color w:val="000000"/>
                <w:sz w:val="24"/>
                <w:szCs w:val="24"/>
                <w:lang w:val="es-MX"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0339A83E" w14:textId="77777777" w:rsidR="00EB27DA" w:rsidRPr="00EB27DA" w:rsidRDefault="00EB27DA" w:rsidP="00EB27DA">
            <w:pPr>
              <w:spacing w:after="0" w:line="240" w:lineRule="auto"/>
              <w:jc w:val="center"/>
              <w:rPr>
                <w:rFonts w:ascii="Times New Roman" w:eastAsia="Times New Roman" w:hAnsi="Times New Roman" w:cs="Times New Roman"/>
                <w:color w:val="000000"/>
                <w:sz w:val="24"/>
                <w:szCs w:val="24"/>
                <w:lang w:val="es-MX" w:eastAsia="es-MX"/>
              </w:rPr>
            </w:pPr>
            <w:r w:rsidRPr="00EB27DA">
              <w:rPr>
                <w:rFonts w:ascii="Times New Roman" w:eastAsia="Times New Roman" w:hAnsi="Times New Roman" w:cs="Times New Roman"/>
                <w:color w:val="000000"/>
                <w:sz w:val="24"/>
                <w:szCs w:val="24"/>
                <w:lang w:val="es-MX" w:eastAsia="es-MX"/>
              </w:rPr>
              <w:t>C-C2</w:t>
            </w:r>
          </w:p>
        </w:tc>
        <w:tc>
          <w:tcPr>
            <w:tcW w:w="1993" w:type="dxa"/>
            <w:tcBorders>
              <w:top w:val="nil"/>
              <w:left w:val="nil"/>
              <w:bottom w:val="single" w:sz="4" w:space="0" w:color="auto"/>
              <w:right w:val="single" w:sz="4" w:space="0" w:color="auto"/>
            </w:tcBorders>
            <w:shd w:val="clear" w:color="auto" w:fill="auto"/>
            <w:noWrap/>
            <w:vAlign w:val="center"/>
            <w:hideMark/>
          </w:tcPr>
          <w:p w14:paraId="55F812A9" w14:textId="77777777" w:rsidR="00EB27DA" w:rsidRPr="00EB27DA" w:rsidRDefault="00EB27DA" w:rsidP="00EB27DA">
            <w:pPr>
              <w:spacing w:after="0" w:line="240" w:lineRule="auto"/>
              <w:jc w:val="center"/>
              <w:rPr>
                <w:rFonts w:ascii="Times New Roman" w:eastAsia="Times New Roman" w:hAnsi="Times New Roman" w:cs="Times New Roman"/>
                <w:color w:val="000000"/>
                <w:sz w:val="24"/>
                <w:szCs w:val="24"/>
                <w:lang w:val="es-MX" w:eastAsia="es-MX"/>
              </w:rPr>
            </w:pPr>
            <w:r w:rsidRPr="00EB27DA">
              <w:rPr>
                <w:rFonts w:ascii="Times New Roman" w:eastAsia="Times New Roman" w:hAnsi="Times New Roman" w:cs="Times New Roman"/>
                <w:color w:val="000000"/>
                <w:sz w:val="24"/>
                <w:szCs w:val="24"/>
                <w:lang w:val="es-MX" w:eastAsia="es-MX"/>
              </w:rPr>
              <w:t>24.5%</w:t>
            </w:r>
          </w:p>
        </w:tc>
        <w:tc>
          <w:tcPr>
            <w:tcW w:w="1559" w:type="dxa"/>
            <w:tcBorders>
              <w:top w:val="nil"/>
              <w:left w:val="nil"/>
              <w:bottom w:val="single" w:sz="4" w:space="0" w:color="auto"/>
              <w:right w:val="single" w:sz="4" w:space="0" w:color="auto"/>
            </w:tcBorders>
            <w:shd w:val="clear" w:color="auto" w:fill="auto"/>
            <w:noWrap/>
            <w:vAlign w:val="center"/>
            <w:hideMark/>
          </w:tcPr>
          <w:p w14:paraId="28F0C9D2" w14:textId="77777777" w:rsidR="00EB27DA" w:rsidRPr="00EB27DA" w:rsidRDefault="00EB27DA" w:rsidP="00EB27DA">
            <w:pPr>
              <w:spacing w:after="0" w:line="240" w:lineRule="auto"/>
              <w:jc w:val="center"/>
              <w:rPr>
                <w:rFonts w:ascii="Times New Roman" w:eastAsia="Times New Roman" w:hAnsi="Times New Roman" w:cs="Times New Roman"/>
                <w:color w:val="000000"/>
                <w:sz w:val="24"/>
                <w:szCs w:val="24"/>
                <w:lang w:val="es-MX" w:eastAsia="es-MX"/>
              </w:rPr>
            </w:pPr>
            <w:r w:rsidRPr="00EB27DA">
              <w:rPr>
                <w:rFonts w:ascii="Times New Roman" w:eastAsia="Times New Roman" w:hAnsi="Times New Roman" w:cs="Times New Roman"/>
                <w:color w:val="000000"/>
                <w:sz w:val="24"/>
                <w:szCs w:val="24"/>
                <w:lang w:val="es-MX" w:eastAsia="es-MX"/>
              </w:rPr>
              <w:t>11.7%</w:t>
            </w:r>
          </w:p>
        </w:tc>
        <w:tc>
          <w:tcPr>
            <w:tcW w:w="1793" w:type="dxa"/>
            <w:tcBorders>
              <w:top w:val="nil"/>
              <w:left w:val="nil"/>
              <w:bottom w:val="single" w:sz="4" w:space="0" w:color="auto"/>
              <w:right w:val="single" w:sz="4" w:space="0" w:color="auto"/>
            </w:tcBorders>
            <w:shd w:val="clear" w:color="auto" w:fill="auto"/>
            <w:noWrap/>
            <w:vAlign w:val="center"/>
            <w:hideMark/>
          </w:tcPr>
          <w:p w14:paraId="387B4166" w14:textId="77777777" w:rsidR="00EB27DA" w:rsidRPr="00EB27DA" w:rsidRDefault="00EB27DA" w:rsidP="00EB27DA">
            <w:pPr>
              <w:spacing w:after="0" w:line="240" w:lineRule="auto"/>
              <w:jc w:val="center"/>
              <w:rPr>
                <w:rFonts w:ascii="Times New Roman" w:eastAsia="Times New Roman" w:hAnsi="Times New Roman" w:cs="Times New Roman"/>
                <w:color w:val="000000"/>
                <w:sz w:val="24"/>
                <w:szCs w:val="24"/>
                <w:lang w:val="es-MX" w:eastAsia="es-MX"/>
              </w:rPr>
            </w:pPr>
            <w:r w:rsidRPr="00EB27DA">
              <w:rPr>
                <w:rFonts w:ascii="Times New Roman" w:eastAsia="Times New Roman" w:hAnsi="Times New Roman" w:cs="Times New Roman"/>
                <w:color w:val="000000"/>
                <w:sz w:val="24"/>
                <w:szCs w:val="24"/>
                <w:lang w:val="es-MX" w:eastAsia="es-MX"/>
              </w:rPr>
              <w:t>23.8%</w:t>
            </w:r>
          </w:p>
        </w:tc>
        <w:tc>
          <w:tcPr>
            <w:tcW w:w="1134" w:type="dxa"/>
            <w:tcBorders>
              <w:top w:val="nil"/>
              <w:left w:val="nil"/>
              <w:bottom w:val="single" w:sz="4" w:space="0" w:color="auto"/>
              <w:right w:val="single" w:sz="4" w:space="0" w:color="auto"/>
            </w:tcBorders>
            <w:shd w:val="clear" w:color="auto" w:fill="auto"/>
            <w:noWrap/>
            <w:vAlign w:val="center"/>
            <w:hideMark/>
          </w:tcPr>
          <w:p w14:paraId="6B88C42A" w14:textId="77777777" w:rsidR="00EB27DA" w:rsidRPr="00EB27DA" w:rsidRDefault="00EB27DA" w:rsidP="00EB27DA">
            <w:pPr>
              <w:spacing w:after="0" w:line="240" w:lineRule="auto"/>
              <w:jc w:val="center"/>
              <w:rPr>
                <w:rFonts w:ascii="Times New Roman" w:eastAsia="Times New Roman" w:hAnsi="Times New Roman" w:cs="Times New Roman"/>
                <w:color w:val="000000"/>
                <w:sz w:val="24"/>
                <w:szCs w:val="24"/>
                <w:lang w:val="es-MX" w:eastAsia="es-MX"/>
              </w:rPr>
            </w:pPr>
            <w:r w:rsidRPr="00EB27DA">
              <w:rPr>
                <w:rFonts w:ascii="Times New Roman" w:eastAsia="Times New Roman" w:hAnsi="Times New Roman" w:cs="Times New Roman"/>
                <w:color w:val="000000"/>
                <w:sz w:val="24"/>
                <w:szCs w:val="24"/>
                <w:lang w:val="es-MX" w:eastAsia="es-MX"/>
              </w:rPr>
              <w:t>11.6%</w:t>
            </w:r>
          </w:p>
        </w:tc>
      </w:tr>
      <w:tr w:rsidR="00EB27DA" w:rsidRPr="00EB27DA" w14:paraId="195F9039" w14:textId="77777777" w:rsidTr="00EB27DA">
        <w:trPr>
          <w:trHeight w:val="300"/>
        </w:trPr>
        <w:tc>
          <w:tcPr>
            <w:tcW w:w="1367" w:type="dxa"/>
            <w:vMerge/>
            <w:tcBorders>
              <w:top w:val="single" w:sz="4" w:space="0" w:color="auto"/>
              <w:left w:val="single" w:sz="4" w:space="0" w:color="auto"/>
              <w:bottom w:val="single" w:sz="4" w:space="0" w:color="auto"/>
              <w:right w:val="single" w:sz="4" w:space="0" w:color="auto"/>
            </w:tcBorders>
            <w:vAlign w:val="center"/>
            <w:hideMark/>
          </w:tcPr>
          <w:p w14:paraId="6C67DC84" w14:textId="77777777" w:rsidR="00EB27DA" w:rsidRPr="00EB27DA" w:rsidRDefault="00EB27DA" w:rsidP="00EB27DA">
            <w:pPr>
              <w:spacing w:after="0" w:line="240" w:lineRule="auto"/>
              <w:rPr>
                <w:rFonts w:ascii="Times New Roman" w:eastAsia="Times New Roman" w:hAnsi="Times New Roman" w:cs="Times New Roman"/>
                <w:color w:val="000000"/>
                <w:sz w:val="24"/>
                <w:szCs w:val="24"/>
                <w:lang w:val="es-MX"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67839E93" w14:textId="77777777" w:rsidR="00EB27DA" w:rsidRPr="00EB27DA" w:rsidRDefault="00EB27DA" w:rsidP="00EB27DA">
            <w:pPr>
              <w:spacing w:after="0" w:line="240" w:lineRule="auto"/>
              <w:jc w:val="center"/>
              <w:rPr>
                <w:rFonts w:ascii="Times New Roman" w:eastAsia="Times New Roman" w:hAnsi="Times New Roman" w:cs="Times New Roman"/>
                <w:color w:val="000000"/>
                <w:sz w:val="24"/>
                <w:szCs w:val="24"/>
                <w:lang w:val="es-MX" w:eastAsia="es-MX"/>
              </w:rPr>
            </w:pPr>
            <w:r w:rsidRPr="00EB27DA">
              <w:rPr>
                <w:rFonts w:ascii="Times New Roman" w:eastAsia="Times New Roman" w:hAnsi="Times New Roman" w:cs="Times New Roman"/>
                <w:color w:val="000000"/>
                <w:sz w:val="24"/>
                <w:szCs w:val="24"/>
                <w:lang w:val="es-MX" w:eastAsia="es-MX"/>
              </w:rPr>
              <w:t>C-C3</w:t>
            </w:r>
          </w:p>
        </w:tc>
        <w:tc>
          <w:tcPr>
            <w:tcW w:w="1993" w:type="dxa"/>
            <w:tcBorders>
              <w:top w:val="nil"/>
              <w:left w:val="nil"/>
              <w:bottom w:val="single" w:sz="4" w:space="0" w:color="auto"/>
              <w:right w:val="single" w:sz="4" w:space="0" w:color="auto"/>
            </w:tcBorders>
            <w:shd w:val="clear" w:color="auto" w:fill="auto"/>
            <w:noWrap/>
            <w:vAlign w:val="center"/>
            <w:hideMark/>
          </w:tcPr>
          <w:p w14:paraId="3F675986" w14:textId="77777777" w:rsidR="00EB27DA" w:rsidRPr="00EB27DA" w:rsidRDefault="00EB27DA" w:rsidP="00EB27DA">
            <w:pPr>
              <w:spacing w:after="0" w:line="240" w:lineRule="auto"/>
              <w:jc w:val="center"/>
              <w:rPr>
                <w:rFonts w:ascii="Times New Roman" w:eastAsia="Times New Roman" w:hAnsi="Times New Roman" w:cs="Times New Roman"/>
                <w:color w:val="000000"/>
                <w:sz w:val="24"/>
                <w:szCs w:val="24"/>
                <w:lang w:val="es-MX" w:eastAsia="es-MX"/>
              </w:rPr>
            </w:pPr>
            <w:r w:rsidRPr="00EB27DA">
              <w:rPr>
                <w:rFonts w:ascii="Times New Roman" w:eastAsia="Times New Roman" w:hAnsi="Times New Roman" w:cs="Times New Roman"/>
                <w:color w:val="000000"/>
                <w:sz w:val="24"/>
                <w:szCs w:val="24"/>
                <w:lang w:val="es-MX" w:eastAsia="es-MX"/>
              </w:rPr>
              <w:t>24.5%</w:t>
            </w:r>
          </w:p>
        </w:tc>
        <w:tc>
          <w:tcPr>
            <w:tcW w:w="1559" w:type="dxa"/>
            <w:tcBorders>
              <w:top w:val="nil"/>
              <w:left w:val="nil"/>
              <w:bottom w:val="single" w:sz="4" w:space="0" w:color="auto"/>
              <w:right w:val="single" w:sz="4" w:space="0" w:color="auto"/>
            </w:tcBorders>
            <w:shd w:val="clear" w:color="auto" w:fill="auto"/>
            <w:noWrap/>
            <w:vAlign w:val="center"/>
            <w:hideMark/>
          </w:tcPr>
          <w:p w14:paraId="7AE247A3" w14:textId="77777777" w:rsidR="00EB27DA" w:rsidRPr="00EB27DA" w:rsidRDefault="00EB27DA" w:rsidP="00EB27DA">
            <w:pPr>
              <w:spacing w:after="0" w:line="240" w:lineRule="auto"/>
              <w:jc w:val="center"/>
              <w:rPr>
                <w:rFonts w:ascii="Times New Roman" w:eastAsia="Times New Roman" w:hAnsi="Times New Roman" w:cs="Times New Roman"/>
                <w:color w:val="000000"/>
                <w:sz w:val="24"/>
                <w:szCs w:val="24"/>
                <w:lang w:val="es-MX" w:eastAsia="es-MX"/>
              </w:rPr>
            </w:pPr>
            <w:r w:rsidRPr="00EB27DA">
              <w:rPr>
                <w:rFonts w:ascii="Times New Roman" w:eastAsia="Times New Roman" w:hAnsi="Times New Roman" w:cs="Times New Roman"/>
                <w:color w:val="000000"/>
                <w:sz w:val="24"/>
                <w:szCs w:val="24"/>
                <w:lang w:val="es-MX" w:eastAsia="es-MX"/>
              </w:rPr>
              <w:t>11.7%</w:t>
            </w:r>
          </w:p>
        </w:tc>
        <w:tc>
          <w:tcPr>
            <w:tcW w:w="1793" w:type="dxa"/>
            <w:tcBorders>
              <w:top w:val="nil"/>
              <w:left w:val="nil"/>
              <w:bottom w:val="single" w:sz="4" w:space="0" w:color="auto"/>
              <w:right w:val="single" w:sz="4" w:space="0" w:color="auto"/>
            </w:tcBorders>
            <w:shd w:val="clear" w:color="auto" w:fill="auto"/>
            <w:noWrap/>
            <w:vAlign w:val="center"/>
            <w:hideMark/>
          </w:tcPr>
          <w:p w14:paraId="55E32FE0" w14:textId="77777777" w:rsidR="00EB27DA" w:rsidRPr="00EB27DA" w:rsidRDefault="00EB27DA" w:rsidP="00EB27DA">
            <w:pPr>
              <w:spacing w:after="0" w:line="240" w:lineRule="auto"/>
              <w:jc w:val="center"/>
              <w:rPr>
                <w:rFonts w:ascii="Times New Roman" w:eastAsia="Times New Roman" w:hAnsi="Times New Roman" w:cs="Times New Roman"/>
                <w:color w:val="000000"/>
                <w:sz w:val="24"/>
                <w:szCs w:val="24"/>
                <w:lang w:val="es-MX" w:eastAsia="es-MX"/>
              </w:rPr>
            </w:pPr>
            <w:r w:rsidRPr="00EB27DA">
              <w:rPr>
                <w:rFonts w:ascii="Times New Roman" w:eastAsia="Times New Roman" w:hAnsi="Times New Roman" w:cs="Times New Roman"/>
                <w:color w:val="000000"/>
                <w:sz w:val="24"/>
                <w:szCs w:val="24"/>
                <w:lang w:val="es-MX" w:eastAsia="es-MX"/>
              </w:rPr>
              <w:t>23.8%</w:t>
            </w:r>
          </w:p>
        </w:tc>
        <w:tc>
          <w:tcPr>
            <w:tcW w:w="1134" w:type="dxa"/>
            <w:tcBorders>
              <w:top w:val="nil"/>
              <w:left w:val="nil"/>
              <w:bottom w:val="single" w:sz="4" w:space="0" w:color="auto"/>
              <w:right w:val="single" w:sz="4" w:space="0" w:color="auto"/>
            </w:tcBorders>
            <w:shd w:val="clear" w:color="auto" w:fill="auto"/>
            <w:noWrap/>
            <w:vAlign w:val="center"/>
            <w:hideMark/>
          </w:tcPr>
          <w:p w14:paraId="07B0815D" w14:textId="77777777" w:rsidR="00EB27DA" w:rsidRPr="00EB27DA" w:rsidRDefault="00EB27DA" w:rsidP="00EB27DA">
            <w:pPr>
              <w:spacing w:after="0" w:line="240" w:lineRule="auto"/>
              <w:jc w:val="center"/>
              <w:rPr>
                <w:rFonts w:ascii="Times New Roman" w:eastAsia="Times New Roman" w:hAnsi="Times New Roman" w:cs="Times New Roman"/>
                <w:color w:val="000000"/>
                <w:sz w:val="24"/>
                <w:szCs w:val="24"/>
                <w:lang w:val="es-MX" w:eastAsia="es-MX"/>
              </w:rPr>
            </w:pPr>
            <w:r w:rsidRPr="00EB27DA">
              <w:rPr>
                <w:rFonts w:ascii="Times New Roman" w:eastAsia="Times New Roman" w:hAnsi="Times New Roman" w:cs="Times New Roman"/>
                <w:color w:val="000000"/>
                <w:sz w:val="24"/>
                <w:szCs w:val="24"/>
                <w:lang w:val="es-MX" w:eastAsia="es-MX"/>
              </w:rPr>
              <w:t>11.6%</w:t>
            </w:r>
          </w:p>
        </w:tc>
      </w:tr>
      <w:tr w:rsidR="00EB27DA" w:rsidRPr="00EB27DA" w14:paraId="5C0040BB" w14:textId="77777777" w:rsidTr="00EB27DA">
        <w:trPr>
          <w:trHeight w:val="300"/>
        </w:trPr>
        <w:tc>
          <w:tcPr>
            <w:tcW w:w="1367" w:type="dxa"/>
            <w:vMerge w:val="restart"/>
            <w:tcBorders>
              <w:top w:val="nil"/>
              <w:left w:val="single" w:sz="4" w:space="0" w:color="auto"/>
              <w:bottom w:val="single" w:sz="4" w:space="0" w:color="auto"/>
              <w:right w:val="single" w:sz="4" w:space="0" w:color="auto"/>
            </w:tcBorders>
            <w:shd w:val="clear" w:color="auto" w:fill="auto"/>
            <w:vAlign w:val="center"/>
            <w:hideMark/>
          </w:tcPr>
          <w:p w14:paraId="022CA078" w14:textId="77777777" w:rsidR="00EB27DA" w:rsidRPr="00EB27DA" w:rsidRDefault="00EB27DA" w:rsidP="00EB27DA">
            <w:pPr>
              <w:spacing w:after="0" w:line="240" w:lineRule="auto"/>
              <w:jc w:val="center"/>
              <w:rPr>
                <w:rFonts w:ascii="Times New Roman" w:eastAsia="Times New Roman" w:hAnsi="Times New Roman" w:cs="Times New Roman"/>
                <w:color w:val="000000"/>
                <w:sz w:val="24"/>
                <w:szCs w:val="24"/>
                <w:lang w:val="es-MX" w:eastAsia="es-MX"/>
              </w:rPr>
            </w:pPr>
            <w:r w:rsidRPr="00EB27DA">
              <w:rPr>
                <w:rFonts w:ascii="Times New Roman" w:eastAsia="Times New Roman" w:hAnsi="Times New Roman" w:cs="Times New Roman"/>
                <w:color w:val="000000"/>
                <w:sz w:val="24"/>
                <w:szCs w:val="24"/>
                <w:lang w:val="es-MX" w:eastAsia="es-MX"/>
              </w:rPr>
              <w:t>Operación</w:t>
            </w:r>
          </w:p>
        </w:tc>
        <w:tc>
          <w:tcPr>
            <w:tcW w:w="760" w:type="dxa"/>
            <w:tcBorders>
              <w:top w:val="nil"/>
              <w:left w:val="nil"/>
              <w:bottom w:val="single" w:sz="4" w:space="0" w:color="auto"/>
              <w:right w:val="single" w:sz="4" w:space="0" w:color="auto"/>
            </w:tcBorders>
            <w:shd w:val="clear" w:color="auto" w:fill="auto"/>
            <w:noWrap/>
            <w:vAlign w:val="center"/>
            <w:hideMark/>
          </w:tcPr>
          <w:p w14:paraId="0514D332" w14:textId="77777777" w:rsidR="00EB27DA" w:rsidRPr="00EB27DA" w:rsidRDefault="00EB27DA" w:rsidP="00EB27DA">
            <w:pPr>
              <w:spacing w:after="0" w:line="240" w:lineRule="auto"/>
              <w:jc w:val="center"/>
              <w:rPr>
                <w:rFonts w:ascii="Times New Roman" w:eastAsia="Times New Roman" w:hAnsi="Times New Roman" w:cs="Times New Roman"/>
                <w:color w:val="000000"/>
                <w:sz w:val="24"/>
                <w:szCs w:val="24"/>
                <w:lang w:val="es-MX" w:eastAsia="es-MX"/>
              </w:rPr>
            </w:pPr>
            <w:r w:rsidRPr="00EB27DA">
              <w:rPr>
                <w:rFonts w:ascii="Times New Roman" w:eastAsia="Times New Roman" w:hAnsi="Times New Roman" w:cs="Times New Roman"/>
                <w:color w:val="000000"/>
                <w:sz w:val="24"/>
                <w:szCs w:val="24"/>
                <w:lang w:val="es-MX" w:eastAsia="es-MX"/>
              </w:rPr>
              <w:t>A-C1</w:t>
            </w:r>
          </w:p>
        </w:tc>
        <w:tc>
          <w:tcPr>
            <w:tcW w:w="1993" w:type="dxa"/>
            <w:tcBorders>
              <w:top w:val="nil"/>
              <w:left w:val="nil"/>
              <w:bottom w:val="single" w:sz="4" w:space="0" w:color="auto"/>
              <w:right w:val="single" w:sz="4" w:space="0" w:color="auto"/>
            </w:tcBorders>
            <w:shd w:val="clear" w:color="auto" w:fill="auto"/>
            <w:noWrap/>
            <w:vAlign w:val="center"/>
            <w:hideMark/>
          </w:tcPr>
          <w:p w14:paraId="0AF6D01B" w14:textId="77777777" w:rsidR="00EB27DA" w:rsidRPr="00EB27DA" w:rsidRDefault="00EB27DA" w:rsidP="00EB27DA">
            <w:pPr>
              <w:spacing w:after="0" w:line="240" w:lineRule="auto"/>
              <w:jc w:val="center"/>
              <w:rPr>
                <w:rFonts w:ascii="Times New Roman" w:eastAsia="Times New Roman" w:hAnsi="Times New Roman" w:cs="Times New Roman"/>
                <w:color w:val="000000"/>
                <w:sz w:val="24"/>
                <w:szCs w:val="24"/>
                <w:lang w:val="es-MX" w:eastAsia="es-MX"/>
              </w:rPr>
            </w:pPr>
            <w:r w:rsidRPr="00EB27DA">
              <w:rPr>
                <w:rFonts w:ascii="Times New Roman" w:eastAsia="Times New Roman" w:hAnsi="Times New Roman" w:cs="Times New Roman"/>
                <w:color w:val="000000"/>
                <w:sz w:val="24"/>
                <w:szCs w:val="24"/>
                <w:lang w:val="es-MX" w:eastAsia="es-MX"/>
              </w:rPr>
              <w:t>0.3%</w:t>
            </w:r>
          </w:p>
        </w:tc>
        <w:tc>
          <w:tcPr>
            <w:tcW w:w="1559" w:type="dxa"/>
            <w:tcBorders>
              <w:top w:val="nil"/>
              <w:left w:val="nil"/>
              <w:bottom w:val="single" w:sz="4" w:space="0" w:color="auto"/>
              <w:right w:val="single" w:sz="4" w:space="0" w:color="auto"/>
            </w:tcBorders>
            <w:shd w:val="clear" w:color="auto" w:fill="auto"/>
            <w:noWrap/>
            <w:vAlign w:val="center"/>
            <w:hideMark/>
          </w:tcPr>
          <w:p w14:paraId="399A42FD" w14:textId="77777777" w:rsidR="00EB27DA" w:rsidRPr="00EB27DA" w:rsidRDefault="00EB27DA" w:rsidP="00EB27DA">
            <w:pPr>
              <w:spacing w:after="0" w:line="240" w:lineRule="auto"/>
              <w:jc w:val="center"/>
              <w:rPr>
                <w:rFonts w:ascii="Times New Roman" w:eastAsia="Times New Roman" w:hAnsi="Times New Roman" w:cs="Times New Roman"/>
                <w:color w:val="000000"/>
                <w:sz w:val="24"/>
                <w:szCs w:val="24"/>
                <w:lang w:val="es-MX" w:eastAsia="es-MX"/>
              </w:rPr>
            </w:pPr>
            <w:r w:rsidRPr="00EB27DA">
              <w:rPr>
                <w:rFonts w:ascii="Times New Roman" w:eastAsia="Times New Roman" w:hAnsi="Times New Roman" w:cs="Times New Roman"/>
                <w:color w:val="000000"/>
                <w:sz w:val="24"/>
                <w:szCs w:val="24"/>
                <w:lang w:val="es-MX" w:eastAsia="es-MX"/>
              </w:rPr>
              <w:t>0.3%</w:t>
            </w:r>
          </w:p>
        </w:tc>
        <w:tc>
          <w:tcPr>
            <w:tcW w:w="1793" w:type="dxa"/>
            <w:tcBorders>
              <w:top w:val="nil"/>
              <w:left w:val="nil"/>
              <w:bottom w:val="single" w:sz="4" w:space="0" w:color="auto"/>
              <w:right w:val="single" w:sz="4" w:space="0" w:color="auto"/>
            </w:tcBorders>
            <w:shd w:val="clear" w:color="auto" w:fill="auto"/>
            <w:noWrap/>
            <w:vAlign w:val="center"/>
            <w:hideMark/>
          </w:tcPr>
          <w:p w14:paraId="6E08AE6A" w14:textId="77777777" w:rsidR="00EB27DA" w:rsidRPr="00EB27DA" w:rsidRDefault="00EB27DA" w:rsidP="00EB27DA">
            <w:pPr>
              <w:spacing w:after="0" w:line="240" w:lineRule="auto"/>
              <w:jc w:val="center"/>
              <w:rPr>
                <w:rFonts w:ascii="Times New Roman" w:eastAsia="Times New Roman" w:hAnsi="Times New Roman" w:cs="Times New Roman"/>
                <w:color w:val="000000"/>
                <w:sz w:val="24"/>
                <w:szCs w:val="24"/>
                <w:lang w:val="es-MX" w:eastAsia="es-MX"/>
              </w:rPr>
            </w:pPr>
            <w:r w:rsidRPr="00EB27DA">
              <w:rPr>
                <w:rFonts w:ascii="Times New Roman" w:eastAsia="Times New Roman" w:hAnsi="Times New Roman" w:cs="Times New Roman"/>
                <w:color w:val="000000"/>
                <w:sz w:val="24"/>
                <w:szCs w:val="24"/>
                <w:lang w:val="es-MX" w:eastAsia="es-MX"/>
              </w:rPr>
              <w:t>0.3%</w:t>
            </w:r>
          </w:p>
        </w:tc>
        <w:tc>
          <w:tcPr>
            <w:tcW w:w="1134" w:type="dxa"/>
            <w:tcBorders>
              <w:top w:val="nil"/>
              <w:left w:val="nil"/>
              <w:bottom w:val="single" w:sz="4" w:space="0" w:color="auto"/>
              <w:right w:val="single" w:sz="4" w:space="0" w:color="auto"/>
            </w:tcBorders>
            <w:shd w:val="clear" w:color="auto" w:fill="auto"/>
            <w:noWrap/>
            <w:vAlign w:val="center"/>
            <w:hideMark/>
          </w:tcPr>
          <w:p w14:paraId="5E180EE5" w14:textId="77777777" w:rsidR="00EB27DA" w:rsidRPr="00EB27DA" w:rsidRDefault="00EB27DA" w:rsidP="00EB27DA">
            <w:pPr>
              <w:spacing w:after="0" w:line="240" w:lineRule="auto"/>
              <w:jc w:val="center"/>
              <w:rPr>
                <w:rFonts w:ascii="Times New Roman" w:eastAsia="Times New Roman" w:hAnsi="Times New Roman" w:cs="Times New Roman"/>
                <w:color w:val="000000"/>
                <w:sz w:val="24"/>
                <w:szCs w:val="24"/>
                <w:lang w:val="es-MX" w:eastAsia="es-MX"/>
              </w:rPr>
            </w:pPr>
            <w:r w:rsidRPr="00EB27DA">
              <w:rPr>
                <w:rFonts w:ascii="Times New Roman" w:eastAsia="Times New Roman" w:hAnsi="Times New Roman" w:cs="Times New Roman"/>
                <w:color w:val="000000"/>
                <w:sz w:val="24"/>
                <w:szCs w:val="24"/>
                <w:lang w:val="es-MX" w:eastAsia="es-MX"/>
              </w:rPr>
              <w:t>0.3%</w:t>
            </w:r>
          </w:p>
        </w:tc>
      </w:tr>
      <w:tr w:rsidR="00EB27DA" w:rsidRPr="00EB27DA" w14:paraId="19C8475F" w14:textId="77777777" w:rsidTr="00EB27DA">
        <w:trPr>
          <w:trHeight w:val="300"/>
        </w:trPr>
        <w:tc>
          <w:tcPr>
            <w:tcW w:w="1367" w:type="dxa"/>
            <w:vMerge/>
            <w:tcBorders>
              <w:top w:val="nil"/>
              <w:left w:val="single" w:sz="4" w:space="0" w:color="auto"/>
              <w:bottom w:val="single" w:sz="4" w:space="0" w:color="auto"/>
              <w:right w:val="single" w:sz="4" w:space="0" w:color="auto"/>
            </w:tcBorders>
            <w:vAlign w:val="center"/>
            <w:hideMark/>
          </w:tcPr>
          <w:p w14:paraId="10C02219" w14:textId="77777777" w:rsidR="00EB27DA" w:rsidRPr="00EB27DA" w:rsidRDefault="00EB27DA" w:rsidP="00EB27DA">
            <w:pPr>
              <w:spacing w:after="0" w:line="240" w:lineRule="auto"/>
              <w:rPr>
                <w:rFonts w:ascii="Times New Roman" w:eastAsia="Times New Roman" w:hAnsi="Times New Roman" w:cs="Times New Roman"/>
                <w:color w:val="000000"/>
                <w:sz w:val="24"/>
                <w:szCs w:val="24"/>
                <w:lang w:val="es-MX"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35E8DC98" w14:textId="77777777" w:rsidR="00EB27DA" w:rsidRPr="00EB27DA" w:rsidRDefault="00EB27DA" w:rsidP="00EB27DA">
            <w:pPr>
              <w:spacing w:after="0" w:line="240" w:lineRule="auto"/>
              <w:jc w:val="center"/>
              <w:rPr>
                <w:rFonts w:ascii="Times New Roman" w:eastAsia="Times New Roman" w:hAnsi="Times New Roman" w:cs="Times New Roman"/>
                <w:color w:val="000000"/>
                <w:sz w:val="24"/>
                <w:szCs w:val="24"/>
                <w:lang w:val="es-MX" w:eastAsia="es-MX"/>
              </w:rPr>
            </w:pPr>
            <w:r w:rsidRPr="00EB27DA">
              <w:rPr>
                <w:rFonts w:ascii="Times New Roman" w:eastAsia="Times New Roman" w:hAnsi="Times New Roman" w:cs="Times New Roman"/>
                <w:color w:val="000000"/>
                <w:sz w:val="24"/>
                <w:szCs w:val="24"/>
                <w:lang w:val="es-MX" w:eastAsia="es-MX"/>
              </w:rPr>
              <w:t>A-C2</w:t>
            </w:r>
          </w:p>
        </w:tc>
        <w:tc>
          <w:tcPr>
            <w:tcW w:w="1993" w:type="dxa"/>
            <w:tcBorders>
              <w:top w:val="nil"/>
              <w:left w:val="nil"/>
              <w:bottom w:val="single" w:sz="4" w:space="0" w:color="auto"/>
              <w:right w:val="single" w:sz="4" w:space="0" w:color="auto"/>
            </w:tcBorders>
            <w:shd w:val="clear" w:color="auto" w:fill="auto"/>
            <w:noWrap/>
            <w:vAlign w:val="center"/>
            <w:hideMark/>
          </w:tcPr>
          <w:p w14:paraId="41637FF2" w14:textId="77777777" w:rsidR="00EB27DA" w:rsidRPr="00EB27DA" w:rsidRDefault="00EB27DA" w:rsidP="00EB27DA">
            <w:pPr>
              <w:spacing w:after="0" w:line="240" w:lineRule="auto"/>
              <w:jc w:val="center"/>
              <w:rPr>
                <w:rFonts w:ascii="Times New Roman" w:eastAsia="Times New Roman" w:hAnsi="Times New Roman" w:cs="Times New Roman"/>
                <w:color w:val="000000"/>
                <w:sz w:val="24"/>
                <w:szCs w:val="24"/>
                <w:lang w:val="es-MX" w:eastAsia="es-MX"/>
              </w:rPr>
            </w:pPr>
            <w:r w:rsidRPr="00EB27DA">
              <w:rPr>
                <w:rFonts w:ascii="Times New Roman" w:eastAsia="Times New Roman" w:hAnsi="Times New Roman" w:cs="Times New Roman"/>
                <w:color w:val="000000"/>
                <w:sz w:val="24"/>
                <w:szCs w:val="24"/>
                <w:lang w:val="es-MX" w:eastAsia="es-MX"/>
              </w:rPr>
              <w:t>5.4%</w:t>
            </w:r>
          </w:p>
        </w:tc>
        <w:tc>
          <w:tcPr>
            <w:tcW w:w="1559" w:type="dxa"/>
            <w:tcBorders>
              <w:top w:val="nil"/>
              <w:left w:val="nil"/>
              <w:bottom w:val="single" w:sz="4" w:space="0" w:color="auto"/>
              <w:right w:val="single" w:sz="4" w:space="0" w:color="auto"/>
            </w:tcBorders>
            <w:shd w:val="clear" w:color="auto" w:fill="auto"/>
            <w:noWrap/>
            <w:vAlign w:val="center"/>
            <w:hideMark/>
          </w:tcPr>
          <w:p w14:paraId="213040C1" w14:textId="77777777" w:rsidR="00EB27DA" w:rsidRPr="00EB27DA" w:rsidRDefault="00EB27DA" w:rsidP="00EB27DA">
            <w:pPr>
              <w:spacing w:after="0" w:line="240" w:lineRule="auto"/>
              <w:jc w:val="center"/>
              <w:rPr>
                <w:rFonts w:ascii="Times New Roman" w:eastAsia="Times New Roman" w:hAnsi="Times New Roman" w:cs="Times New Roman"/>
                <w:color w:val="000000"/>
                <w:sz w:val="24"/>
                <w:szCs w:val="24"/>
                <w:lang w:val="es-MX" w:eastAsia="es-MX"/>
              </w:rPr>
            </w:pPr>
            <w:r w:rsidRPr="00EB27DA">
              <w:rPr>
                <w:rFonts w:ascii="Times New Roman" w:eastAsia="Times New Roman" w:hAnsi="Times New Roman" w:cs="Times New Roman"/>
                <w:color w:val="000000"/>
                <w:sz w:val="24"/>
                <w:szCs w:val="24"/>
                <w:lang w:val="es-MX" w:eastAsia="es-MX"/>
              </w:rPr>
              <w:t>5.4%</w:t>
            </w:r>
          </w:p>
        </w:tc>
        <w:tc>
          <w:tcPr>
            <w:tcW w:w="1793" w:type="dxa"/>
            <w:tcBorders>
              <w:top w:val="nil"/>
              <w:left w:val="nil"/>
              <w:bottom w:val="single" w:sz="4" w:space="0" w:color="auto"/>
              <w:right w:val="single" w:sz="4" w:space="0" w:color="auto"/>
            </w:tcBorders>
            <w:shd w:val="clear" w:color="auto" w:fill="auto"/>
            <w:noWrap/>
            <w:vAlign w:val="center"/>
            <w:hideMark/>
          </w:tcPr>
          <w:p w14:paraId="5330FDC9" w14:textId="77777777" w:rsidR="00EB27DA" w:rsidRPr="00EB27DA" w:rsidRDefault="00EB27DA" w:rsidP="00EB27DA">
            <w:pPr>
              <w:spacing w:after="0" w:line="240" w:lineRule="auto"/>
              <w:jc w:val="center"/>
              <w:rPr>
                <w:rFonts w:ascii="Times New Roman" w:eastAsia="Times New Roman" w:hAnsi="Times New Roman" w:cs="Times New Roman"/>
                <w:color w:val="000000"/>
                <w:sz w:val="24"/>
                <w:szCs w:val="24"/>
                <w:lang w:val="es-MX" w:eastAsia="es-MX"/>
              </w:rPr>
            </w:pPr>
            <w:r w:rsidRPr="00EB27DA">
              <w:rPr>
                <w:rFonts w:ascii="Times New Roman" w:eastAsia="Times New Roman" w:hAnsi="Times New Roman" w:cs="Times New Roman"/>
                <w:color w:val="000000"/>
                <w:sz w:val="24"/>
                <w:szCs w:val="24"/>
                <w:lang w:val="es-MX" w:eastAsia="es-MX"/>
              </w:rPr>
              <w:t>5.4%</w:t>
            </w:r>
          </w:p>
        </w:tc>
        <w:tc>
          <w:tcPr>
            <w:tcW w:w="1134" w:type="dxa"/>
            <w:tcBorders>
              <w:top w:val="nil"/>
              <w:left w:val="nil"/>
              <w:bottom w:val="single" w:sz="4" w:space="0" w:color="auto"/>
              <w:right w:val="single" w:sz="4" w:space="0" w:color="auto"/>
            </w:tcBorders>
            <w:shd w:val="clear" w:color="auto" w:fill="auto"/>
            <w:noWrap/>
            <w:vAlign w:val="center"/>
            <w:hideMark/>
          </w:tcPr>
          <w:p w14:paraId="1984E169" w14:textId="77777777" w:rsidR="00EB27DA" w:rsidRPr="00EB27DA" w:rsidRDefault="00EB27DA" w:rsidP="00EB27DA">
            <w:pPr>
              <w:spacing w:after="0" w:line="240" w:lineRule="auto"/>
              <w:jc w:val="center"/>
              <w:rPr>
                <w:rFonts w:ascii="Times New Roman" w:eastAsia="Times New Roman" w:hAnsi="Times New Roman" w:cs="Times New Roman"/>
                <w:color w:val="000000"/>
                <w:sz w:val="24"/>
                <w:szCs w:val="24"/>
                <w:lang w:val="es-MX" w:eastAsia="es-MX"/>
              </w:rPr>
            </w:pPr>
            <w:r w:rsidRPr="00EB27DA">
              <w:rPr>
                <w:rFonts w:ascii="Times New Roman" w:eastAsia="Times New Roman" w:hAnsi="Times New Roman" w:cs="Times New Roman"/>
                <w:color w:val="000000"/>
                <w:sz w:val="24"/>
                <w:szCs w:val="24"/>
                <w:lang w:val="es-MX" w:eastAsia="es-MX"/>
              </w:rPr>
              <w:t>5.4%</w:t>
            </w:r>
          </w:p>
        </w:tc>
      </w:tr>
      <w:tr w:rsidR="00EB27DA" w:rsidRPr="00EB27DA" w14:paraId="307D0CFF" w14:textId="77777777" w:rsidTr="00EB27DA">
        <w:trPr>
          <w:trHeight w:val="300"/>
        </w:trPr>
        <w:tc>
          <w:tcPr>
            <w:tcW w:w="1367" w:type="dxa"/>
            <w:vMerge/>
            <w:tcBorders>
              <w:top w:val="nil"/>
              <w:left w:val="single" w:sz="4" w:space="0" w:color="auto"/>
              <w:bottom w:val="single" w:sz="4" w:space="0" w:color="auto"/>
              <w:right w:val="single" w:sz="4" w:space="0" w:color="auto"/>
            </w:tcBorders>
            <w:vAlign w:val="center"/>
            <w:hideMark/>
          </w:tcPr>
          <w:p w14:paraId="3366D344" w14:textId="77777777" w:rsidR="00EB27DA" w:rsidRPr="00EB27DA" w:rsidRDefault="00EB27DA" w:rsidP="00EB27DA">
            <w:pPr>
              <w:spacing w:after="0" w:line="240" w:lineRule="auto"/>
              <w:rPr>
                <w:rFonts w:ascii="Times New Roman" w:eastAsia="Times New Roman" w:hAnsi="Times New Roman" w:cs="Times New Roman"/>
                <w:color w:val="000000"/>
                <w:sz w:val="24"/>
                <w:szCs w:val="24"/>
                <w:lang w:val="es-MX"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0AC3A3AF" w14:textId="77777777" w:rsidR="00EB27DA" w:rsidRPr="00EB27DA" w:rsidRDefault="00EB27DA" w:rsidP="00EB27DA">
            <w:pPr>
              <w:spacing w:after="0" w:line="240" w:lineRule="auto"/>
              <w:jc w:val="center"/>
              <w:rPr>
                <w:rFonts w:ascii="Times New Roman" w:eastAsia="Times New Roman" w:hAnsi="Times New Roman" w:cs="Times New Roman"/>
                <w:color w:val="000000"/>
                <w:sz w:val="24"/>
                <w:szCs w:val="24"/>
                <w:lang w:val="es-MX" w:eastAsia="es-MX"/>
              </w:rPr>
            </w:pPr>
            <w:r w:rsidRPr="00EB27DA">
              <w:rPr>
                <w:rFonts w:ascii="Times New Roman" w:eastAsia="Times New Roman" w:hAnsi="Times New Roman" w:cs="Times New Roman"/>
                <w:color w:val="000000"/>
                <w:sz w:val="24"/>
                <w:szCs w:val="24"/>
                <w:lang w:val="es-MX" w:eastAsia="es-MX"/>
              </w:rPr>
              <w:t>A-C3</w:t>
            </w:r>
          </w:p>
        </w:tc>
        <w:tc>
          <w:tcPr>
            <w:tcW w:w="1993" w:type="dxa"/>
            <w:tcBorders>
              <w:top w:val="nil"/>
              <w:left w:val="nil"/>
              <w:bottom w:val="single" w:sz="4" w:space="0" w:color="auto"/>
              <w:right w:val="single" w:sz="4" w:space="0" w:color="auto"/>
            </w:tcBorders>
            <w:shd w:val="clear" w:color="auto" w:fill="auto"/>
            <w:noWrap/>
            <w:vAlign w:val="center"/>
            <w:hideMark/>
          </w:tcPr>
          <w:p w14:paraId="0E6B2B19" w14:textId="77777777" w:rsidR="00EB27DA" w:rsidRPr="00EB27DA" w:rsidRDefault="00EB27DA" w:rsidP="00EB27DA">
            <w:pPr>
              <w:spacing w:after="0" w:line="240" w:lineRule="auto"/>
              <w:jc w:val="center"/>
              <w:rPr>
                <w:rFonts w:ascii="Times New Roman" w:eastAsia="Times New Roman" w:hAnsi="Times New Roman" w:cs="Times New Roman"/>
                <w:color w:val="000000"/>
                <w:sz w:val="24"/>
                <w:szCs w:val="24"/>
                <w:lang w:val="es-MX" w:eastAsia="es-MX"/>
              </w:rPr>
            </w:pPr>
            <w:r w:rsidRPr="00EB27DA">
              <w:rPr>
                <w:rFonts w:ascii="Times New Roman" w:eastAsia="Times New Roman" w:hAnsi="Times New Roman" w:cs="Times New Roman"/>
                <w:color w:val="000000"/>
                <w:sz w:val="24"/>
                <w:szCs w:val="24"/>
                <w:lang w:val="es-MX" w:eastAsia="es-MX"/>
              </w:rPr>
              <w:t>5.4%</w:t>
            </w:r>
          </w:p>
        </w:tc>
        <w:tc>
          <w:tcPr>
            <w:tcW w:w="1559" w:type="dxa"/>
            <w:tcBorders>
              <w:top w:val="nil"/>
              <w:left w:val="nil"/>
              <w:bottom w:val="single" w:sz="4" w:space="0" w:color="auto"/>
              <w:right w:val="single" w:sz="4" w:space="0" w:color="auto"/>
            </w:tcBorders>
            <w:shd w:val="clear" w:color="auto" w:fill="auto"/>
            <w:noWrap/>
            <w:vAlign w:val="center"/>
            <w:hideMark/>
          </w:tcPr>
          <w:p w14:paraId="40610C3D" w14:textId="77777777" w:rsidR="00EB27DA" w:rsidRPr="00EB27DA" w:rsidRDefault="00EB27DA" w:rsidP="00EB27DA">
            <w:pPr>
              <w:spacing w:after="0" w:line="240" w:lineRule="auto"/>
              <w:jc w:val="center"/>
              <w:rPr>
                <w:rFonts w:ascii="Times New Roman" w:eastAsia="Times New Roman" w:hAnsi="Times New Roman" w:cs="Times New Roman"/>
                <w:color w:val="000000"/>
                <w:sz w:val="24"/>
                <w:szCs w:val="24"/>
                <w:lang w:val="es-MX" w:eastAsia="es-MX"/>
              </w:rPr>
            </w:pPr>
            <w:r w:rsidRPr="00EB27DA">
              <w:rPr>
                <w:rFonts w:ascii="Times New Roman" w:eastAsia="Times New Roman" w:hAnsi="Times New Roman" w:cs="Times New Roman"/>
                <w:color w:val="000000"/>
                <w:sz w:val="24"/>
                <w:szCs w:val="24"/>
                <w:lang w:val="es-MX" w:eastAsia="es-MX"/>
              </w:rPr>
              <w:t>5.4%</w:t>
            </w:r>
          </w:p>
        </w:tc>
        <w:tc>
          <w:tcPr>
            <w:tcW w:w="1793" w:type="dxa"/>
            <w:tcBorders>
              <w:top w:val="nil"/>
              <w:left w:val="nil"/>
              <w:bottom w:val="single" w:sz="4" w:space="0" w:color="auto"/>
              <w:right w:val="single" w:sz="4" w:space="0" w:color="auto"/>
            </w:tcBorders>
            <w:shd w:val="clear" w:color="auto" w:fill="auto"/>
            <w:noWrap/>
            <w:vAlign w:val="center"/>
            <w:hideMark/>
          </w:tcPr>
          <w:p w14:paraId="661F55CD" w14:textId="77777777" w:rsidR="00EB27DA" w:rsidRPr="00EB27DA" w:rsidRDefault="00EB27DA" w:rsidP="00EB27DA">
            <w:pPr>
              <w:spacing w:after="0" w:line="240" w:lineRule="auto"/>
              <w:jc w:val="center"/>
              <w:rPr>
                <w:rFonts w:ascii="Times New Roman" w:eastAsia="Times New Roman" w:hAnsi="Times New Roman" w:cs="Times New Roman"/>
                <w:color w:val="000000"/>
                <w:sz w:val="24"/>
                <w:szCs w:val="24"/>
                <w:lang w:val="es-MX" w:eastAsia="es-MX"/>
              </w:rPr>
            </w:pPr>
            <w:r w:rsidRPr="00EB27DA">
              <w:rPr>
                <w:rFonts w:ascii="Times New Roman" w:eastAsia="Times New Roman" w:hAnsi="Times New Roman" w:cs="Times New Roman"/>
                <w:color w:val="000000"/>
                <w:sz w:val="24"/>
                <w:szCs w:val="24"/>
                <w:lang w:val="es-MX" w:eastAsia="es-MX"/>
              </w:rPr>
              <w:t>5.4%</w:t>
            </w:r>
          </w:p>
        </w:tc>
        <w:tc>
          <w:tcPr>
            <w:tcW w:w="1134" w:type="dxa"/>
            <w:tcBorders>
              <w:top w:val="nil"/>
              <w:left w:val="nil"/>
              <w:bottom w:val="single" w:sz="4" w:space="0" w:color="auto"/>
              <w:right w:val="single" w:sz="4" w:space="0" w:color="auto"/>
            </w:tcBorders>
            <w:shd w:val="clear" w:color="auto" w:fill="auto"/>
            <w:noWrap/>
            <w:vAlign w:val="center"/>
            <w:hideMark/>
          </w:tcPr>
          <w:p w14:paraId="5B2B8AEA" w14:textId="77777777" w:rsidR="00EB27DA" w:rsidRPr="00EB27DA" w:rsidRDefault="00EB27DA" w:rsidP="00EB27DA">
            <w:pPr>
              <w:spacing w:after="0" w:line="240" w:lineRule="auto"/>
              <w:jc w:val="center"/>
              <w:rPr>
                <w:rFonts w:ascii="Times New Roman" w:eastAsia="Times New Roman" w:hAnsi="Times New Roman" w:cs="Times New Roman"/>
                <w:color w:val="000000"/>
                <w:sz w:val="24"/>
                <w:szCs w:val="24"/>
                <w:lang w:val="es-MX" w:eastAsia="es-MX"/>
              </w:rPr>
            </w:pPr>
            <w:r w:rsidRPr="00EB27DA">
              <w:rPr>
                <w:rFonts w:ascii="Times New Roman" w:eastAsia="Times New Roman" w:hAnsi="Times New Roman" w:cs="Times New Roman"/>
                <w:color w:val="000000"/>
                <w:sz w:val="24"/>
                <w:szCs w:val="24"/>
                <w:lang w:val="es-MX" w:eastAsia="es-MX"/>
              </w:rPr>
              <w:t>5.4%</w:t>
            </w:r>
          </w:p>
        </w:tc>
      </w:tr>
      <w:tr w:rsidR="00EB27DA" w:rsidRPr="00EB27DA" w14:paraId="2EC88C21" w14:textId="77777777" w:rsidTr="00EB27DA">
        <w:trPr>
          <w:trHeight w:val="300"/>
        </w:trPr>
        <w:tc>
          <w:tcPr>
            <w:tcW w:w="1367" w:type="dxa"/>
            <w:vMerge/>
            <w:tcBorders>
              <w:top w:val="nil"/>
              <w:left w:val="single" w:sz="4" w:space="0" w:color="auto"/>
              <w:bottom w:val="single" w:sz="4" w:space="0" w:color="auto"/>
              <w:right w:val="single" w:sz="4" w:space="0" w:color="auto"/>
            </w:tcBorders>
            <w:vAlign w:val="center"/>
            <w:hideMark/>
          </w:tcPr>
          <w:p w14:paraId="4868723F" w14:textId="77777777" w:rsidR="00EB27DA" w:rsidRPr="00EB27DA" w:rsidRDefault="00EB27DA" w:rsidP="00EB27DA">
            <w:pPr>
              <w:spacing w:after="0" w:line="240" w:lineRule="auto"/>
              <w:rPr>
                <w:rFonts w:ascii="Times New Roman" w:eastAsia="Times New Roman" w:hAnsi="Times New Roman" w:cs="Times New Roman"/>
                <w:color w:val="000000"/>
                <w:sz w:val="24"/>
                <w:szCs w:val="24"/>
                <w:lang w:val="es-MX"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69F3AC08" w14:textId="77777777" w:rsidR="00EB27DA" w:rsidRPr="00EB27DA" w:rsidRDefault="00EB27DA" w:rsidP="00EB27DA">
            <w:pPr>
              <w:spacing w:after="0" w:line="240" w:lineRule="auto"/>
              <w:jc w:val="center"/>
              <w:rPr>
                <w:rFonts w:ascii="Times New Roman" w:eastAsia="Times New Roman" w:hAnsi="Times New Roman" w:cs="Times New Roman"/>
                <w:color w:val="000000"/>
                <w:sz w:val="24"/>
                <w:szCs w:val="24"/>
                <w:lang w:val="es-MX" w:eastAsia="es-MX"/>
              </w:rPr>
            </w:pPr>
            <w:r w:rsidRPr="00EB27DA">
              <w:rPr>
                <w:rFonts w:ascii="Times New Roman" w:eastAsia="Times New Roman" w:hAnsi="Times New Roman" w:cs="Times New Roman"/>
                <w:color w:val="000000"/>
                <w:sz w:val="24"/>
                <w:szCs w:val="24"/>
                <w:lang w:val="es-MX" w:eastAsia="es-MX"/>
              </w:rPr>
              <w:t>B-C1</w:t>
            </w:r>
          </w:p>
        </w:tc>
        <w:tc>
          <w:tcPr>
            <w:tcW w:w="1993" w:type="dxa"/>
            <w:tcBorders>
              <w:top w:val="nil"/>
              <w:left w:val="nil"/>
              <w:bottom w:val="single" w:sz="4" w:space="0" w:color="auto"/>
              <w:right w:val="single" w:sz="4" w:space="0" w:color="auto"/>
            </w:tcBorders>
            <w:shd w:val="clear" w:color="auto" w:fill="auto"/>
            <w:noWrap/>
            <w:vAlign w:val="center"/>
            <w:hideMark/>
          </w:tcPr>
          <w:p w14:paraId="441BA43E" w14:textId="77777777" w:rsidR="00EB27DA" w:rsidRPr="00EB27DA" w:rsidRDefault="00EB27DA" w:rsidP="00EB27DA">
            <w:pPr>
              <w:spacing w:after="0" w:line="240" w:lineRule="auto"/>
              <w:jc w:val="center"/>
              <w:rPr>
                <w:rFonts w:ascii="Times New Roman" w:eastAsia="Times New Roman" w:hAnsi="Times New Roman" w:cs="Times New Roman"/>
                <w:color w:val="000000"/>
                <w:sz w:val="24"/>
                <w:szCs w:val="24"/>
                <w:lang w:val="es-MX" w:eastAsia="es-MX"/>
              </w:rPr>
            </w:pPr>
            <w:r w:rsidRPr="00EB27DA">
              <w:rPr>
                <w:rFonts w:ascii="Times New Roman" w:eastAsia="Times New Roman" w:hAnsi="Times New Roman" w:cs="Times New Roman"/>
                <w:color w:val="000000"/>
                <w:sz w:val="24"/>
                <w:szCs w:val="24"/>
                <w:lang w:val="es-MX" w:eastAsia="es-MX"/>
              </w:rPr>
              <w:t>9.3%</w:t>
            </w:r>
          </w:p>
        </w:tc>
        <w:tc>
          <w:tcPr>
            <w:tcW w:w="1559" w:type="dxa"/>
            <w:tcBorders>
              <w:top w:val="nil"/>
              <w:left w:val="nil"/>
              <w:bottom w:val="single" w:sz="4" w:space="0" w:color="auto"/>
              <w:right w:val="single" w:sz="4" w:space="0" w:color="auto"/>
            </w:tcBorders>
            <w:shd w:val="clear" w:color="auto" w:fill="auto"/>
            <w:noWrap/>
            <w:vAlign w:val="center"/>
            <w:hideMark/>
          </w:tcPr>
          <w:p w14:paraId="7378C998" w14:textId="77777777" w:rsidR="00EB27DA" w:rsidRPr="00EB27DA" w:rsidRDefault="00EB27DA" w:rsidP="00EB27DA">
            <w:pPr>
              <w:spacing w:after="0" w:line="240" w:lineRule="auto"/>
              <w:jc w:val="center"/>
              <w:rPr>
                <w:rFonts w:ascii="Times New Roman" w:eastAsia="Times New Roman" w:hAnsi="Times New Roman" w:cs="Times New Roman"/>
                <w:color w:val="000000"/>
                <w:sz w:val="24"/>
                <w:szCs w:val="24"/>
                <w:lang w:val="es-MX" w:eastAsia="es-MX"/>
              </w:rPr>
            </w:pPr>
            <w:r w:rsidRPr="00EB27DA">
              <w:rPr>
                <w:rFonts w:ascii="Times New Roman" w:eastAsia="Times New Roman" w:hAnsi="Times New Roman" w:cs="Times New Roman"/>
                <w:color w:val="000000"/>
                <w:sz w:val="24"/>
                <w:szCs w:val="24"/>
                <w:lang w:val="es-MX" w:eastAsia="es-MX"/>
              </w:rPr>
              <w:t>10.4%</w:t>
            </w:r>
          </w:p>
        </w:tc>
        <w:tc>
          <w:tcPr>
            <w:tcW w:w="1793" w:type="dxa"/>
            <w:tcBorders>
              <w:top w:val="nil"/>
              <w:left w:val="nil"/>
              <w:bottom w:val="single" w:sz="4" w:space="0" w:color="auto"/>
              <w:right w:val="single" w:sz="4" w:space="0" w:color="auto"/>
            </w:tcBorders>
            <w:shd w:val="clear" w:color="auto" w:fill="auto"/>
            <w:noWrap/>
            <w:vAlign w:val="center"/>
            <w:hideMark/>
          </w:tcPr>
          <w:p w14:paraId="7BDABBB5" w14:textId="77777777" w:rsidR="00EB27DA" w:rsidRPr="00EB27DA" w:rsidRDefault="00EB27DA" w:rsidP="00EB27DA">
            <w:pPr>
              <w:spacing w:after="0" w:line="240" w:lineRule="auto"/>
              <w:jc w:val="center"/>
              <w:rPr>
                <w:rFonts w:ascii="Times New Roman" w:eastAsia="Times New Roman" w:hAnsi="Times New Roman" w:cs="Times New Roman"/>
                <w:color w:val="000000"/>
                <w:sz w:val="24"/>
                <w:szCs w:val="24"/>
                <w:lang w:val="es-MX" w:eastAsia="es-MX"/>
              </w:rPr>
            </w:pPr>
            <w:r w:rsidRPr="00EB27DA">
              <w:rPr>
                <w:rFonts w:ascii="Times New Roman" w:eastAsia="Times New Roman" w:hAnsi="Times New Roman" w:cs="Times New Roman"/>
                <w:color w:val="000000"/>
                <w:sz w:val="24"/>
                <w:szCs w:val="24"/>
                <w:lang w:val="es-MX" w:eastAsia="es-MX"/>
              </w:rPr>
              <w:t>7.1%</w:t>
            </w:r>
          </w:p>
        </w:tc>
        <w:tc>
          <w:tcPr>
            <w:tcW w:w="1134" w:type="dxa"/>
            <w:tcBorders>
              <w:top w:val="nil"/>
              <w:left w:val="nil"/>
              <w:bottom w:val="single" w:sz="4" w:space="0" w:color="auto"/>
              <w:right w:val="single" w:sz="4" w:space="0" w:color="auto"/>
            </w:tcBorders>
            <w:shd w:val="clear" w:color="auto" w:fill="auto"/>
            <w:noWrap/>
            <w:vAlign w:val="center"/>
            <w:hideMark/>
          </w:tcPr>
          <w:p w14:paraId="116019C0" w14:textId="77777777" w:rsidR="00EB27DA" w:rsidRPr="00EB27DA" w:rsidRDefault="00EB27DA" w:rsidP="00EB27DA">
            <w:pPr>
              <w:spacing w:after="0" w:line="240" w:lineRule="auto"/>
              <w:jc w:val="center"/>
              <w:rPr>
                <w:rFonts w:ascii="Times New Roman" w:eastAsia="Times New Roman" w:hAnsi="Times New Roman" w:cs="Times New Roman"/>
                <w:color w:val="000000"/>
                <w:sz w:val="24"/>
                <w:szCs w:val="24"/>
                <w:lang w:val="es-MX" w:eastAsia="es-MX"/>
              </w:rPr>
            </w:pPr>
            <w:r w:rsidRPr="00EB27DA">
              <w:rPr>
                <w:rFonts w:ascii="Times New Roman" w:eastAsia="Times New Roman" w:hAnsi="Times New Roman" w:cs="Times New Roman"/>
                <w:color w:val="000000"/>
                <w:sz w:val="24"/>
                <w:szCs w:val="24"/>
                <w:lang w:val="es-MX" w:eastAsia="es-MX"/>
              </w:rPr>
              <w:t>9.5%</w:t>
            </w:r>
          </w:p>
        </w:tc>
      </w:tr>
      <w:tr w:rsidR="00EB27DA" w:rsidRPr="00EB27DA" w14:paraId="4590D464" w14:textId="77777777" w:rsidTr="00EB27DA">
        <w:trPr>
          <w:trHeight w:val="300"/>
        </w:trPr>
        <w:tc>
          <w:tcPr>
            <w:tcW w:w="1367" w:type="dxa"/>
            <w:vMerge/>
            <w:tcBorders>
              <w:top w:val="nil"/>
              <w:left w:val="single" w:sz="4" w:space="0" w:color="auto"/>
              <w:bottom w:val="single" w:sz="4" w:space="0" w:color="auto"/>
              <w:right w:val="single" w:sz="4" w:space="0" w:color="auto"/>
            </w:tcBorders>
            <w:vAlign w:val="center"/>
            <w:hideMark/>
          </w:tcPr>
          <w:p w14:paraId="5EB49C5D" w14:textId="77777777" w:rsidR="00EB27DA" w:rsidRPr="00EB27DA" w:rsidRDefault="00EB27DA" w:rsidP="00EB27DA">
            <w:pPr>
              <w:spacing w:after="0" w:line="240" w:lineRule="auto"/>
              <w:rPr>
                <w:rFonts w:ascii="Times New Roman" w:eastAsia="Times New Roman" w:hAnsi="Times New Roman" w:cs="Times New Roman"/>
                <w:color w:val="000000"/>
                <w:sz w:val="24"/>
                <w:szCs w:val="24"/>
                <w:lang w:val="es-MX"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51DF7579" w14:textId="77777777" w:rsidR="00EB27DA" w:rsidRPr="00EB27DA" w:rsidRDefault="00EB27DA" w:rsidP="00EB27DA">
            <w:pPr>
              <w:spacing w:after="0" w:line="240" w:lineRule="auto"/>
              <w:jc w:val="center"/>
              <w:rPr>
                <w:rFonts w:ascii="Times New Roman" w:eastAsia="Times New Roman" w:hAnsi="Times New Roman" w:cs="Times New Roman"/>
                <w:color w:val="000000"/>
                <w:sz w:val="24"/>
                <w:szCs w:val="24"/>
                <w:lang w:val="es-MX" w:eastAsia="es-MX"/>
              </w:rPr>
            </w:pPr>
            <w:r w:rsidRPr="00EB27DA">
              <w:rPr>
                <w:rFonts w:ascii="Times New Roman" w:eastAsia="Times New Roman" w:hAnsi="Times New Roman" w:cs="Times New Roman"/>
                <w:color w:val="000000"/>
                <w:sz w:val="24"/>
                <w:szCs w:val="24"/>
                <w:lang w:val="es-MX" w:eastAsia="es-MX"/>
              </w:rPr>
              <w:t>B-C2</w:t>
            </w:r>
          </w:p>
        </w:tc>
        <w:tc>
          <w:tcPr>
            <w:tcW w:w="1993" w:type="dxa"/>
            <w:tcBorders>
              <w:top w:val="nil"/>
              <w:left w:val="nil"/>
              <w:bottom w:val="single" w:sz="4" w:space="0" w:color="auto"/>
              <w:right w:val="single" w:sz="4" w:space="0" w:color="auto"/>
            </w:tcBorders>
            <w:shd w:val="clear" w:color="auto" w:fill="auto"/>
            <w:noWrap/>
            <w:vAlign w:val="center"/>
            <w:hideMark/>
          </w:tcPr>
          <w:p w14:paraId="04AA8D0F" w14:textId="77777777" w:rsidR="00EB27DA" w:rsidRPr="00EB27DA" w:rsidRDefault="00EB27DA" w:rsidP="00EB27DA">
            <w:pPr>
              <w:spacing w:after="0" w:line="240" w:lineRule="auto"/>
              <w:jc w:val="center"/>
              <w:rPr>
                <w:rFonts w:ascii="Times New Roman" w:eastAsia="Times New Roman" w:hAnsi="Times New Roman" w:cs="Times New Roman"/>
                <w:color w:val="000000"/>
                <w:sz w:val="24"/>
                <w:szCs w:val="24"/>
                <w:lang w:val="es-MX" w:eastAsia="es-MX"/>
              </w:rPr>
            </w:pPr>
            <w:r w:rsidRPr="00EB27DA">
              <w:rPr>
                <w:rFonts w:ascii="Times New Roman" w:eastAsia="Times New Roman" w:hAnsi="Times New Roman" w:cs="Times New Roman"/>
                <w:color w:val="000000"/>
                <w:sz w:val="24"/>
                <w:szCs w:val="24"/>
                <w:lang w:val="es-MX" w:eastAsia="es-MX"/>
              </w:rPr>
              <w:t>9.3%</w:t>
            </w:r>
          </w:p>
        </w:tc>
        <w:tc>
          <w:tcPr>
            <w:tcW w:w="1559" w:type="dxa"/>
            <w:tcBorders>
              <w:top w:val="nil"/>
              <w:left w:val="nil"/>
              <w:bottom w:val="single" w:sz="4" w:space="0" w:color="auto"/>
              <w:right w:val="single" w:sz="4" w:space="0" w:color="auto"/>
            </w:tcBorders>
            <w:shd w:val="clear" w:color="auto" w:fill="auto"/>
            <w:noWrap/>
            <w:vAlign w:val="center"/>
            <w:hideMark/>
          </w:tcPr>
          <w:p w14:paraId="1DF233B8" w14:textId="77777777" w:rsidR="00EB27DA" w:rsidRPr="00EB27DA" w:rsidRDefault="00EB27DA" w:rsidP="00EB27DA">
            <w:pPr>
              <w:spacing w:after="0" w:line="240" w:lineRule="auto"/>
              <w:jc w:val="center"/>
              <w:rPr>
                <w:rFonts w:ascii="Times New Roman" w:eastAsia="Times New Roman" w:hAnsi="Times New Roman" w:cs="Times New Roman"/>
                <w:color w:val="000000"/>
                <w:sz w:val="24"/>
                <w:szCs w:val="24"/>
                <w:lang w:val="es-MX" w:eastAsia="es-MX"/>
              </w:rPr>
            </w:pPr>
            <w:r w:rsidRPr="00EB27DA">
              <w:rPr>
                <w:rFonts w:ascii="Times New Roman" w:eastAsia="Times New Roman" w:hAnsi="Times New Roman" w:cs="Times New Roman"/>
                <w:color w:val="000000"/>
                <w:sz w:val="24"/>
                <w:szCs w:val="24"/>
                <w:lang w:val="es-MX" w:eastAsia="es-MX"/>
              </w:rPr>
              <w:t>10.4%</w:t>
            </w:r>
          </w:p>
        </w:tc>
        <w:tc>
          <w:tcPr>
            <w:tcW w:w="1793" w:type="dxa"/>
            <w:tcBorders>
              <w:top w:val="nil"/>
              <w:left w:val="nil"/>
              <w:bottom w:val="single" w:sz="4" w:space="0" w:color="auto"/>
              <w:right w:val="single" w:sz="4" w:space="0" w:color="auto"/>
            </w:tcBorders>
            <w:shd w:val="clear" w:color="auto" w:fill="auto"/>
            <w:noWrap/>
            <w:vAlign w:val="center"/>
            <w:hideMark/>
          </w:tcPr>
          <w:p w14:paraId="6FB6E751" w14:textId="77777777" w:rsidR="00EB27DA" w:rsidRPr="00EB27DA" w:rsidRDefault="00EB27DA" w:rsidP="00EB27DA">
            <w:pPr>
              <w:spacing w:after="0" w:line="240" w:lineRule="auto"/>
              <w:jc w:val="center"/>
              <w:rPr>
                <w:rFonts w:ascii="Times New Roman" w:eastAsia="Times New Roman" w:hAnsi="Times New Roman" w:cs="Times New Roman"/>
                <w:color w:val="000000"/>
                <w:sz w:val="24"/>
                <w:szCs w:val="24"/>
                <w:lang w:val="es-MX" w:eastAsia="es-MX"/>
              </w:rPr>
            </w:pPr>
            <w:r w:rsidRPr="00EB27DA">
              <w:rPr>
                <w:rFonts w:ascii="Times New Roman" w:eastAsia="Times New Roman" w:hAnsi="Times New Roman" w:cs="Times New Roman"/>
                <w:color w:val="000000"/>
                <w:sz w:val="24"/>
                <w:szCs w:val="24"/>
                <w:lang w:val="es-MX" w:eastAsia="es-MX"/>
              </w:rPr>
              <w:t>7.1%</w:t>
            </w:r>
          </w:p>
        </w:tc>
        <w:tc>
          <w:tcPr>
            <w:tcW w:w="1134" w:type="dxa"/>
            <w:tcBorders>
              <w:top w:val="nil"/>
              <w:left w:val="nil"/>
              <w:bottom w:val="single" w:sz="4" w:space="0" w:color="auto"/>
              <w:right w:val="single" w:sz="4" w:space="0" w:color="auto"/>
            </w:tcBorders>
            <w:shd w:val="clear" w:color="auto" w:fill="auto"/>
            <w:noWrap/>
            <w:vAlign w:val="center"/>
            <w:hideMark/>
          </w:tcPr>
          <w:p w14:paraId="56D50795" w14:textId="77777777" w:rsidR="00EB27DA" w:rsidRPr="00EB27DA" w:rsidRDefault="00EB27DA" w:rsidP="00EB27DA">
            <w:pPr>
              <w:spacing w:after="0" w:line="240" w:lineRule="auto"/>
              <w:jc w:val="center"/>
              <w:rPr>
                <w:rFonts w:ascii="Times New Roman" w:eastAsia="Times New Roman" w:hAnsi="Times New Roman" w:cs="Times New Roman"/>
                <w:color w:val="000000"/>
                <w:sz w:val="24"/>
                <w:szCs w:val="24"/>
                <w:lang w:val="es-MX" w:eastAsia="es-MX"/>
              </w:rPr>
            </w:pPr>
            <w:r w:rsidRPr="00EB27DA">
              <w:rPr>
                <w:rFonts w:ascii="Times New Roman" w:eastAsia="Times New Roman" w:hAnsi="Times New Roman" w:cs="Times New Roman"/>
                <w:color w:val="000000"/>
                <w:sz w:val="24"/>
                <w:szCs w:val="24"/>
                <w:lang w:val="es-MX" w:eastAsia="es-MX"/>
              </w:rPr>
              <w:t>9.4%</w:t>
            </w:r>
          </w:p>
        </w:tc>
      </w:tr>
      <w:tr w:rsidR="00EB27DA" w:rsidRPr="00EB27DA" w14:paraId="3C4D1B9B" w14:textId="77777777" w:rsidTr="00EB27DA">
        <w:trPr>
          <w:trHeight w:val="300"/>
        </w:trPr>
        <w:tc>
          <w:tcPr>
            <w:tcW w:w="1367" w:type="dxa"/>
            <w:vMerge/>
            <w:tcBorders>
              <w:top w:val="nil"/>
              <w:left w:val="single" w:sz="4" w:space="0" w:color="auto"/>
              <w:bottom w:val="single" w:sz="4" w:space="0" w:color="auto"/>
              <w:right w:val="single" w:sz="4" w:space="0" w:color="auto"/>
            </w:tcBorders>
            <w:vAlign w:val="center"/>
            <w:hideMark/>
          </w:tcPr>
          <w:p w14:paraId="6030E46E" w14:textId="77777777" w:rsidR="00EB27DA" w:rsidRPr="00EB27DA" w:rsidRDefault="00EB27DA" w:rsidP="00EB27DA">
            <w:pPr>
              <w:spacing w:after="0" w:line="240" w:lineRule="auto"/>
              <w:rPr>
                <w:rFonts w:ascii="Times New Roman" w:eastAsia="Times New Roman" w:hAnsi="Times New Roman" w:cs="Times New Roman"/>
                <w:color w:val="000000"/>
                <w:sz w:val="24"/>
                <w:szCs w:val="24"/>
                <w:lang w:val="es-MX"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4EB84393" w14:textId="77777777" w:rsidR="00EB27DA" w:rsidRPr="00EB27DA" w:rsidRDefault="00EB27DA" w:rsidP="00EB27DA">
            <w:pPr>
              <w:spacing w:after="0" w:line="240" w:lineRule="auto"/>
              <w:jc w:val="center"/>
              <w:rPr>
                <w:rFonts w:ascii="Times New Roman" w:eastAsia="Times New Roman" w:hAnsi="Times New Roman" w:cs="Times New Roman"/>
                <w:color w:val="000000"/>
                <w:sz w:val="24"/>
                <w:szCs w:val="24"/>
                <w:lang w:val="es-MX" w:eastAsia="es-MX"/>
              </w:rPr>
            </w:pPr>
            <w:r w:rsidRPr="00EB27DA">
              <w:rPr>
                <w:rFonts w:ascii="Times New Roman" w:eastAsia="Times New Roman" w:hAnsi="Times New Roman" w:cs="Times New Roman"/>
                <w:color w:val="000000"/>
                <w:sz w:val="24"/>
                <w:szCs w:val="24"/>
                <w:lang w:val="es-MX" w:eastAsia="es-MX"/>
              </w:rPr>
              <w:t>B-C3</w:t>
            </w:r>
          </w:p>
        </w:tc>
        <w:tc>
          <w:tcPr>
            <w:tcW w:w="1993" w:type="dxa"/>
            <w:tcBorders>
              <w:top w:val="nil"/>
              <w:left w:val="nil"/>
              <w:bottom w:val="single" w:sz="4" w:space="0" w:color="auto"/>
              <w:right w:val="single" w:sz="4" w:space="0" w:color="auto"/>
            </w:tcBorders>
            <w:shd w:val="clear" w:color="auto" w:fill="auto"/>
            <w:noWrap/>
            <w:vAlign w:val="center"/>
            <w:hideMark/>
          </w:tcPr>
          <w:p w14:paraId="0E0542A9" w14:textId="77777777" w:rsidR="00EB27DA" w:rsidRPr="00EB27DA" w:rsidRDefault="00EB27DA" w:rsidP="00EB27DA">
            <w:pPr>
              <w:spacing w:after="0" w:line="240" w:lineRule="auto"/>
              <w:jc w:val="center"/>
              <w:rPr>
                <w:rFonts w:ascii="Times New Roman" w:eastAsia="Times New Roman" w:hAnsi="Times New Roman" w:cs="Times New Roman"/>
                <w:color w:val="000000"/>
                <w:sz w:val="24"/>
                <w:szCs w:val="24"/>
                <w:lang w:val="es-MX" w:eastAsia="es-MX"/>
              </w:rPr>
            </w:pPr>
            <w:r w:rsidRPr="00EB27DA">
              <w:rPr>
                <w:rFonts w:ascii="Times New Roman" w:eastAsia="Times New Roman" w:hAnsi="Times New Roman" w:cs="Times New Roman"/>
                <w:color w:val="000000"/>
                <w:sz w:val="24"/>
                <w:szCs w:val="24"/>
                <w:lang w:val="es-MX" w:eastAsia="es-MX"/>
              </w:rPr>
              <w:t>9.2%</w:t>
            </w:r>
          </w:p>
        </w:tc>
        <w:tc>
          <w:tcPr>
            <w:tcW w:w="1559" w:type="dxa"/>
            <w:tcBorders>
              <w:top w:val="nil"/>
              <w:left w:val="nil"/>
              <w:bottom w:val="single" w:sz="4" w:space="0" w:color="auto"/>
              <w:right w:val="single" w:sz="4" w:space="0" w:color="auto"/>
            </w:tcBorders>
            <w:shd w:val="clear" w:color="auto" w:fill="auto"/>
            <w:noWrap/>
            <w:vAlign w:val="center"/>
            <w:hideMark/>
          </w:tcPr>
          <w:p w14:paraId="7ADB0237" w14:textId="77777777" w:rsidR="00EB27DA" w:rsidRPr="00EB27DA" w:rsidRDefault="00EB27DA" w:rsidP="00EB27DA">
            <w:pPr>
              <w:spacing w:after="0" w:line="240" w:lineRule="auto"/>
              <w:jc w:val="center"/>
              <w:rPr>
                <w:rFonts w:ascii="Times New Roman" w:eastAsia="Times New Roman" w:hAnsi="Times New Roman" w:cs="Times New Roman"/>
                <w:color w:val="000000"/>
                <w:sz w:val="24"/>
                <w:szCs w:val="24"/>
                <w:lang w:val="es-MX" w:eastAsia="es-MX"/>
              </w:rPr>
            </w:pPr>
            <w:r w:rsidRPr="00EB27DA">
              <w:rPr>
                <w:rFonts w:ascii="Times New Roman" w:eastAsia="Times New Roman" w:hAnsi="Times New Roman" w:cs="Times New Roman"/>
                <w:color w:val="000000"/>
                <w:sz w:val="24"/>
                <w:szCs w:val="24"/>
                <w:lang w:val="es-MX" w:eastAsia="es-MX"/>
              </w:rPr>
              <w:t>10.3%</w:t>
            </w:r>
          </w:p>
        </w:tc>
        <w:tc>
          <w:tcPr>
            <w:tcW w:w="1793" w:type="dxa"/>
            <w:tcBorders>
              <w:top w:val="nil"/>
              <w:left w:val="nil"/>
              <w:bottom w:val="single" w:sz="4" w:space="0" w:color="auto"/>
              <w:right w:val="single" w:sz="4" w:space="0" w:color="auto"/>
            </w:tcBorders>
            <w:shd w:val="clear" w:color="auto" w:fill="auto"/>
            <w:noWrap/>
            <w:vAlign w:val="center"/>
            <w:hideMark/>
          </w:tcPr>
          <w:p w14:paraId="3EF0FA5B" w14:textId="77777777" w:rsidR="00EB27DA" w:rsidRPr="00EB27DA" w:rsidRDefault="00EB27DA" w:rsidP="00EB27DA">
            <w:pPr>
              <w:spacing w:after="0" w:line="240" w:lineRule="auto"/>
              <w:jc w:val="center"/>
              <w:rPr>
                <w:rFonts w:ascii="Times New Roman" w:eastAsia="Times New Roman" w:hAnsi="Times New Roman" w:cs="Times New Roman"/>
                <w:color w:val="000000"/>
                <w:sz w:val="24"/>
                <w:szCs w:val="24"/>
                <w:lang w:val="es-MX" w:eastAsia="es-MX"/>
              </w:rPr>
            </w:pPr>
            <w:r w:rsidRPr="00EB27DA">
              <w:rPr>
                <w:rFonts w:ascii="Times New Roman" w:eastAsia="Times New Roman" w:hAnsi="Times New Roman" w:cs="Times New Roman"/>
                <w:color w:val="000000"/>
                <w:sz w:val="24"/>
                <w:szCs w:val="24"/>
                <w:lang w:val="es-MX" w:eastAsia="es-MX"/>
              </w:rPr>
              <w:t>7.1%</w:t>
            </w:r>
          </w:p>
        </w:tc>
        <w:tc>
          <w:tcPr>
            <w:tcW w:w="1134" w:type="dxa"/>
            <w:tcBorders>
              <w:top w:val="nil"/>
              <w:left w:val="nil"/>
              <w:bottom w:val="single" w:sz="4" w:space="0" w:color="auto"/>
              <w:right w:val="single" w:sz="4" w:space="0" w:color="auto"/>
            </w:tcBorders>
            <w:shd w:val="clear" w:color="auto" w:fill="auto"/>
            <w:noWrap/>
            <w:vAlign w:val="center"/>
            <w:hideMark/>
          </w:tcPr>
          <w:p w14:paraId="3DC150FF" w14:textId="77777777" w:rsidR="00EB27DA" w:rsidRPr="00EB27DA" w:rsidRDefault="00EB27DA" w:rsidP="00EB27DA">
            <w:pPr>
              <w:spacing w:after="0" w:line="240" w:lineRule="auto"/>
              <w:jc w:val="center"/>
              <w:rPr>
                <w:rFonts w:ascii="Times New Roman" w:eastAsia="Times New Roman" w:hAnsi="Times New Roman" w:cs="Times New Roman"/>
                <w:color w:val="000000"/>
                <w:sz w:val="24"/>
                <w:szCs w:val="24"/>
                <w:lang w:val="es-MX" w:eastAsia="es-MX"/>
              </w:rPr>
            </w:pPr>
            <w:r w:rsidRPr="00EB27DA">
              <w:rPr>
                <w:rFonts w:ascii="Times New Roman" w:eastAsia="Times New Roman" w:hAnsi="Times New Roman" w:cs="Times New Roman"/>
                <w:color w:val="000000"/>
                <w:sz w:val="24"/>
                <w:szCs w:val="24"/>
                <w:lang w:val="es-MX" w:eastAsia="es-MX"/>
              </w:rPr>
              <w:t>9.4%</w:t>
            </w:r>
          </w:p>
        </w:tc>
      </w:tr>
      <w:tr w:rsidR="00EB27DA" w:rsidRPr="00EB27DA" w14:paraId="2DDE4924" w14:textId="77777777" w:rsidTr="00EB27DA">
        <w:trPr>
          <w:trHeight w:val="300"/>
        </w:trPr>
        <w:tc>
          <w:tcPr>
            <w:tcW w:w="1367" w:type="dxa"/>
            <w:vMerge/>
            <w:tcBorders>
              <w:top w:val="nil"/>
              <w:left w:val="single" w:sz="4" w:space="0" w:color="auto"/>
              <w:bottom w:val="single" w:sz="4" w:space="0" w:color="auto"/>
              <w:right w:val="single" w:sz="4" w:space="0" w:color="auto"/>
            </w:tcBorders>
            <w:vAlign w:val="center"/>
            <w:hideMark/>
          </w:tcPr>
          <w:p w14:paraId="7528E265" w14:textId="77777777" w:rsidR="00EB27DA" w:rsidRPr="00EB27DA" w:rsidRDefault="00EB27DA" w:rsidP="00EB27DA">
            <w:pPr>
              <w:spacing w:after="0" w:line="240" w:lineRule="auto"/>
              <w:rPr>
                <w:rFonts w:ascii="Times New Roman" w:eastAsia="Times New Roman" w:hAnsi="Times New Roman" w:cs="Times New Roman"/>
                <w:color w:val="000000"/>
                <w:sz w:val="24"/>
                <w:szCs w:val="24"/>
                <w:lang w:val="es-MX"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3C823BC5" w14:textId="77777777" w:rsidR="00EB27DA" w:rsidRPr="00EB27DA" w:rsidRDefault="00EB27DA" w:rsidP="00EB27DA">
            <w:pPr>
              <w:spacing w:after="0" w:line="240" w:lineRule="auto"/>
              <w:jc w:val="center"/>
              <w:rPr>
                <w:rFonts w:ascii="Times New Roman" w:eastAsia="Times New Roman" w:hAnsi="Times New Roman" w:cs="Times New Roman"/>
                <w:color w:val="000000"/>
                <w:sz w:val="24"/>
                <w:szCs w:val="24"/>
                <w:lang w:val="es-MX" w:eastAsia="es-MX"/>
              </w:rPr>
            </w:pPr>
            <w:r w:rsidRPr="00EB27DA">
              <w:rPr>
                <w:rFonts w:ascii="Times New Roman" w:eastAsia="Times New Roman" w:hAnsi="Times New Roman" w:cs="Times New Roman"/>
                <w:color w:val="000000"/>
                <w:sz w:val="24"/>
                <w:szCs w:val="24"/>
                <w:lang w:val="es-MX" w:eastAsia="es-MX"/>
              </w:rPr>
              <w:t>C-C1</w:t>
            </w:r>
          </w:p>
        </w:tc>
        <w:tc>
          <w:tcPr>
            <w:tcW w:w="1993" w:type="dxa"/>
            <w:tcBorders>
              <w:top w:val="nil"/>
              <w:left w:val="nil"/>
              <w:bottom w:val="single" w:sz="4" w:space="0" w:color="auto"/>
              <w:right w:val="single" w:sz="4" w:space="0" w:color="auto"/>
            </w:tcBorders>
            <w:shd w:val="clear" w:color="auto" w:fill="auto"/>
            <w:noWrap/>
            <w:vAlign w:val="center"/>
            <w:hideMark/>
          </w:tcPr>
          <w:p w14:paraId="6B3BD0CD" w14:textId="77777777" w:rsidR="00EB27DA" w:rsidRPr="00EB27DA" w:rsidRDefault="00EB27DA" w:rsidP="00EB27DA">
            <w:pPr>
              <w:spacing w:after="0" w:line="240" w:lineRule="auto"/>
              <w:jc w:val="center"/>
              <w:rPr>
                <w:rFonts w:ascii="Times New Roman" w:eastAsia="Times New Roman" w:hAnsi="Times New Roman" w:cs="Times New Roman"/>
                <w:color w:val="000000"/>
                <w:sz w:val="24"/>
                <w:szCs w:val="24"/>
                <w:lang w:val="es-MX" w:eastAsia="es-MX"/>
              </w:rPr>
            </w:pPr>
            <w:r w:rsidRPr="00EB27DA">
              <w:rPr>
                <w:rFonts w:ascii="Times New Roman" w:eastAsia="Times New Roman" w:hAnsi="Times New Roman" w:cs="Times New Roman"/>
                <w:color w:val="000000"/>
                <w:sz w:val="24"/>
                <w:szCs w:val="24"/>
                <w:lang w:val="es-MX" w:eastAsia="es-MX"/>
              </w:rPr>
              <w:t>0.6%</w:t>
            </w:r>
          </w:p>
        </w:tc>
        <w:tc>
          <w:tcPr>
            <w:tcW w:w="1559" w:type="dxa"/>
            <w:tcBorders>
              <w:top w:val="nil"/>
              <w:left w:val="nil"/>
              <w:bottom w:val="single" w:sz="4" w:space="0" w:color="auto"/>
              <w:right w:val="single" w:sz="4" w:space="0" w:color="auto"/>
            </w:tcBorders>
            <w:shd w:val="clear" w:color="auto" w:fill="auto"/>
            <w:noWrap/>
            <w:vAlign w:val="center"/>
            <w:hideMark/>
          </w:tcPr>
          <w:p w14:paraId="70C63950" w14:textId="77777777" w:rsidR="00EB27DA" w:rsidRPr="00EB27DA" w:rsidRDefault="00EB27DA" w:rsidP="00EB27DA">
            <w:pPr>
              <w:spacing w:after="0" w:line="240" w:lineRule="auto"/>
              <w:jc w:val="center"/>
              <w:rPr>
                <w:rFonts w:ascii="Times New Roman" w:eastAsia="Times New Roman" w:hAnsi="Times New Roman" w:cs="Times New Roman"/>
                <w:color w:val="000000"/>
                <w:sz w:val="24"/>
                <w:szCs w:val="24"/>
                <w:lang w:val="es-MX" w:eastAsia="es-MX"/>
              </w:rPr>
            </w:pPr>
            <w:r w:rsidRPr="00EB27DA">
              <w:rPr>
                <w:rFonts w:ascii="Times New Roman" w:eastAsia="Times New Roman" w:hAnsi="Times New Roman" w:cs="Times New Roman"/>
                <w:color w:val="000000"/>
                <w:sz w:val="24"/>
                <w:szCs w:val="24"/>
                <w:lang w:val="es-MX" w:eastAsia="es-MX"/>
              </w:rPr>
              <w:t>0.7%</w:t>
            </w:r>
          </w:p>
        </w:tc>
        <w:tc>
          <w:tcPr>
            <w:tcW w:w="1793" w:type="dxa"/>
            <w:tcBorders>
              <w:top w:val="nil"/>
              <w:left w:val="nil"/>
              <w:bottom w:val="single" w:sz="4" w:space="0" w:color="auto"/>
              <w:right w:val="single" w:sz="4" w:space="0" w:color="auto"/>
            </w:tcBorders>
            <w:shd w:val="clear" w:color="auto" w:fill="auto"/>
            <w:noWrap/>
            <w:vAlign w:val="center"/>
            <w:hideMark/>
          </w:tcPr>
          <w:p w14:paraId="7F91A12D" w14:textId="77777777" w:rsidR="00EB27DA" w:rsidRPr="00EB27DA" w:rsidRDefault="00EB27DA" w:rsidP="00EB27DA">
            <w:pPr>
              <w:spacing w:after="0" w:line="240" w:lineRule="auto"/>
              <w:jc w:val="center"/>
              <w:rPr>
                <w:rFonts w:ascii="Times New Roman" w:eastAsia="Times New Roman" w:hAnsi="Times New Roman" w:cs="Times New Roman"/>
                <w:color w:val="000000"/>
                <w:sz w:val="24"/>
                <w:szCs w:val="24"/>
                <w:lang w:val="es-MX" w:eastAsia="es-MX"/>
              </w:rPr>
            </w:pPr>
            <w:r w:rsidRPr="00EB27DA">
              <w:rPr>
                <w:rFonts w:ascii="Times New Roman" w:eastAsia="Times New Roman" w:hAnsi="Times New Roman" w:cs="Times New Roman"/>
                <w:color w:val="000000"/>
                <w:sz w:val="24"/>
                <w:szCs w:val="24"/>
                <w:lang w:val="es-MX" w:eastAsia="es-MX"/>
              </w:rPr>
              <w:t>0.5%</w:t>
            </w:r>
          </w:p>
        </w:tc>
        <w:tc>
          <w:tcPr>
            <w:tcW w:w="1134" w:type="dxa"/>
            <w:tcBorders>
              <w:top w:val="nil"/>
              <w:left w:val="nil"/>
              <w:bottom w:val="single" w:sz="4" w:space="0" w:color="auto"/>
              <w:right w:val="single" w:sz="4" w:space="0" w:color="auto"/>
            </w:tcBorders>
            <w:shd w:val="clear" w:color="auto" w:fill="auto"/>
            <w:noWrap/>
            <w:vAlign w:val="center"/>
            <w:hideMark/>
          </w:tcPr>
          <w:p w14:paraId="10E149F0" w14:textId="77777777" w:rsidR="00EB27DA" w:rsidRPr="00EB27DA" w:rsidRDefault="00EB27DA" w:rsidP="00EB27DA">
            <w:pPr>
              <w:spacing w:after="0" w:line="240" w:lineRule="auto"/>
              <w:jc w:val="center"/>
              <w:rPr>
                <w:rFonts w:ascii="Times New Roman" w:eastAsia="Times New Roman" w:hAnsi="Times New Roman" w:cs="Times New Roman"/>
                <w:color w:val="000000"/>
                <w:sz w:val="24"/>
                <w:szCs w:val="24"/>
                <w:lang w:val="es-MX" w:eastAsia="es-MX"/>
              </w:rPr>
            </w:pPr>
            <w:r w:rsidRPr="00EB27DA">
              <w:rPr>
                <w:rFonts w:ascii="Times New Roman" w:eastAsia="Times New Roman" w:hAnsi="Times New Roman" w:cs="Times New Roman"/>
                <w:color w:val="000000"/>
                <w:sz w:val="24"/>
                <w:szCs w:val="24"/>
                <w:lang w:val="es-MX" w:eastAsia="es-MX"/>
              </w:rPr>
              <w:t>0.7%</w:t>
            </w:r>
          </w:p>
        </w:tc>
      </w:tr>
      <w:tr w:rsidR="00EB27DA" w:rsidRPr="00EB27DA" w14:paraId="5BFA7FF7" w14:textId="77777777" w:rsidTr="00EB27DA">
        <w:trPr>
          <w:trHeight w:val="300"/>
        </w:trPr>
        <w:tc>
          <w:tcPr>
            <w:tcW w:w="1367" w:type="dxa"/>
            <w:vMerge/>
            <w:tcBorders>
              <w:top w:val="nil"/>
              <w:left w:val="single" w:sz="4" w:space="0" w:color="auto"/>
              <w:bottom w:val="single" w:sz="4" w:space="0" w:color="auto"/>
              <w:right w:val="single" w:sz="4" w:space="0" w:color="auto"/>
            </w:tcBorders>
            <w:vAlign w:val="center"/>
            <w:hideMark/>
          </w:tcPr>
          <w:p w14:paraId="43A8B275" w14:textId="77777777" w:rsidR="00EB27DA" w:rsidRPr="00EB27DA" w:rsidRDefault="00EB27DA" w:rsidP="00EB27DA">
            <w:pPr>
              <w:spacing w:after="0" w:line="240" w:lineRule="auto"/>
              <w:rPr>
                <w:rFonts w:ascii="Times New Roman" w:eastAsia="Times New Roman" w:hAnsi="Times New Roman" w:cs="Times New Roman"/>
                <w:color w:val="000000"/>
                <w:sz w:val="24"/>
                <w:szCs w:val="24"/>
                <w:lang w:val="es-MX"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39D31E2D" w14:textId="77777777" w:rsidR="00EB27DA" w:rsidRPr="00EB27DA" w:rsidRDefault="00EB27DA" w:rsidP="00EB27DA">
            <w:pPr>
              <w:spacing w:after="0" w:line="240" w:lineRule="auto"/>
              <w:jc w:val="center"/>
              <w:rPr>
                <w:rFonts w:ascii="Times New Roman" w:eastAsia="Times New Roman" w:hAnsi="Times New Roman" w:cs="Times New Roman"/>
                <w:color w:val="000000"/>
                <w:sz w:val="24"/>
                <w:szCs w:val="24"/>
                <w:lang w:val="es-MX" w:eastAsia="es-MX"/>
              </w:rPr>
            </w:pPr>
            <w:r w:rsidRPr="00EB27DA">
              <w:rPr>
                <w:rFonts w:ascii="Times New Roman" w:eastAsia="Times New Roman" w:hAnsi="Times New Roman" w:cs="Times New Roman"/>
                <w:color w:val="000000"/>
                <w:sz w:val="24"/>
                <w:szCs w:val="24"/>
                <w:lang w:val="es-MX" w:eastAsia="es-MX"/>
              </w:rPr>
              <w:t>C-C2</w:t>
            </w:r>
          </w:p>
        </w:tc>
        <w:tc>
          <w:tcPr>
            <w:tcW w:w="1993" w:type="dxa"/>
            <w:tcBorders>
              <w:top w:val="nil"/>
              <w:left w:val="nil"/>
              <w:bottom w:val="single" w:sz="4" w:space="0" w:color="auto"/>
              <w:right w:val="single" w:sz="4" w:space="0" w:color="auto"/>
            </w:tcBorders>
            <w:shd w:val="clear" w:color="auto" w:fill="auto"/>
            <w:noWrap/>
            <w:vAlign w:val="center"/>
            <w:hideMark/>
          </w:tcPr>
          <w:p w14:paraId="73397EDC" w14:textId="77777777" w:rsidR="00EB27DA" w:rsidRPr="00EB27DA" w:rsidRDefault="00EB27DA" w:rsidP="00EB27DA">
            <w:pPr>
              <w:spacing w:after="0" w:line="240" w:lineRule="auto"/>
              <w:jc w:val="center"/>
              <w:rPr>
                <w:rFonts w:ascii="Times New Roman" w:eastAsia="Times New Roman" w:hAnsi="Times New Roman" w:cs="Times New Roman"/>
                <w:color w:val="000000"/>
                <w:sz w:val="24"/>
                <w:szCs w:val="24"/>
                <w:lang w:val="es-MX" w:eastAsia="es-MX"/>
              </w:rPr>
            </w:pPr>
            <w:r w:rsidRPr="00EB27DA">
              <w:rPr>
                <w:rFonts w:ascii="Times New Roman" w:eastAsia="Times New Roman" w:hAnsi="Times New Roman" w:cs="Times New Roman"/>
                <w:color w:val="000000"/>
                <w:sz w:val="24"/>
                <w:szCs w:val="24"/>
                <w:lang w:val="es-MX" w:eastAsia="es-MX"/>
              </w:rPr>
              <w:t>4.1%</w:t>
            </w:r>
          </w:p>
        </w:tc>
        <w:tc>
          <w:tcPr>
            <w:tcW w:w="1559" w:type="dxa"/>
            <w:tcBorders>
              <w:top w:val="nil"/>
              <w:left w:val="nil"/>
              <w:bottom w:val="single" w:sz="4" w:space="0" w:color="auto"/>
              <w:right w:val="single" w:sz="4" w:space="0" w:color="auto"/>
            </w:tcBorders>
            <w:shd w:val="clear" w:color="auto" w:fill="auto"/>
            <w:noWrap/>
            <w:vAlign w:val="center"/>
            <w:hideMark/>
          </w:tcPr>
          <w:p w14:paraId="7FC4A7F1" w14:textId="77777777" w:rsidR="00EB27DA" w:rsidRPr="00EB27DA" w:rsidRDefault="00EB27DA" w:rsidP="00EB27DA">
            <w:pPr>
              <w:spacing w:after="0" w:line="240" w:lineRule="auto"/>
              <w:jc w:val="center"/>
              <w:rPr>
                <w:rFonts w:ascii="Times New Roman" w:eastAsia="Times New Roman" w:hAnsi="Times New Roman" w:cs="Times New Roman"/>
                <w:color w:val="000000"/>
                <w:sz w:val="24"/>
                <w:szCs w:val="24"/>
                <w:lang w:val="es-MX" w:eastAsia="es-MX"/>
              </w:rPr>
            </w:pPr>
            <w:r w:rsidRPr="00EB27DA">
              <w:rPr>
                <w:rFonts w:ascii="Times New Roman" w:eastAsia="Times New Roman" w:hAnsi="Times New Roman" w:cs="Times New Roman"/>
                <w:color w:val="000000"/>
                <w:sz w:val="24"/>
                <w:szCs w:val="24"/>
                <w:lang w:val="es-MX" w:eastAsia="es-MX"/>
              </w:rPr>
              <w:t>4.2%</w:t>
            </w:r>
          </w:p>
        </w:tc>
        <w:tc>
          <w:tcPr>
            <w:tcW w:w="1793" w:type="dxa"/>
            <w:tcBorders>
              <w:top w:val="nil"/>
              <w:left w:val="nil"/>
              <w:bottom w:val="single" w:sz="4" w:space="0" w:color="auto"/>
              <w:right w:val="single" w:sz="4" w:space="0" w:color="auto"/>
            </w:tcBorders>
            <w:shd w:val="clear" w:color="auto" w:fill="auto"/>
            <w:noWrap/>
            <w:vAlign w:val="center"/>
            <w:hideMark/>
          </w:tcPr>
          <w:p w14:paraId="366BC9A7" w14:textId="77777777" w:rsidR="00EB27DA" w:rsidRPr="00EB27DA" w:rsidRDefault="00EB27DA" w:rsidP="00EB27DA">
            <w:pPr>
              <w:spacing w:after="0" w:line="240" w:lineRule="auto"/>
              <w:jc w:val="center"/>
              <w:rPr>
                <w:rFonts w:ascii="Times New Roman" w:eastAsia="Times New Roman" w:hAnsi="Times New Roman" w:cs="Times New Roman"/>
                <w:color w:val="000000"/>
                <w:sz w:val="24"/>
                <w:szCs w:val="24"/>
                <w:lang w:val="es-MX" w:eastAsia="es-MX"/>
              </w:rPr>
            </w:pPr>
            <w:r w:rsidRPr="00EB27DA">
              <w:rPr>
                <w:rFonts w:ascii="Times New Roman" w:eastAsia="Times New Roman" w:hAnsi="Times New Roman" w:cs="Times New Roman"/>
                <w:color w:val="000000"/>
                <w:sz w:val="24"/>
                <w:szCs w:val="24"/>
                <w:lang w:val="es-MX" w:eastAsia="es-MX"/>
              </w:rPr>
              <w:t>3.8%</w:t>
            </w:r>
          </w:p>
        </w:tc>
        <w:tc>
          <w:tcPr>
            <w:tcW w:w="1134" w:type="dxa"/>
            <w:tcBorders>
              <w:top w:val="nil"/>
              <w:left w:val="nil"/>
              <w:bottom w:val="single" w:sz="4" w:space="0" w:color="auto"/>
              <w:right w:val="single" w:sz="4" w:space="0" w:color="auto"/>
            </w:tcBorders>
            <w:shd w:val="clear" w:color="auto" w:fill="auto"/>
            <w:noWrap/>
            <w:vAlign w:val="center"/>
            <w:hideMark/>
          </w:tcPr>
          <w:p w14:paraId="6023E44E" w14:textId="77777777" w:rsidR="00EB27DA" w:rsidRPr="00EB27DA" w:rsidRDefault="00EB27DA" w:rsidP="00EB27DA">
            <w:pPr>
              <w:spacing w:after="0" w:line="240" w:lineRule="auto"/>
              <w:jc w:val="center"/>
              <w:rPr>
                <w:rFonts w:ascii="Times New Roman" w:eastAsia="Times New Roman" w:hAnsi="Times New Roman" w:cs="Times New Roman"/>
                <w:color w:val="000000"/>
                <w:sz w:val="24"/>
                <w:szCs w:val="24"/>
                <w:lang w:val="es-MX" w:eastAsia="es-MX"/>
              </w:rPr>
            </w:pPr>
            <w:r w:rsidRPr="00EB27DA">
              <w:rPr>
                <w:rFonts w:ascii="Times New Roman" w:eastAsia="Times New Roman" w:hAnsi="Times New Roman" w:cs="Times New Roman"/>
                <w:color w:val="000000"/>
                <w:sz w:val="24"/>
                <w:szCs w:val="24"/>
                <w:lang w:val="es-MX" w:eastAsia="es-MX"/>
              </w:rPr>
              <w:t>4.1%</w:t>
            </w:r>
          </w:p>
        </w:tc>
      </w:tr>
      <w:tr w:rsidR="00EB27DA" w:rsidRPr="00EB27DA" w14:paraId="30A76E6B" w14:textId="77777777" w:rsidTr="00EB27DA">
        <w:trPr>
          <w:trHeight w:val="300"/>
        </w:trPr>
        <w:tc>
          <w:tcPr>
            <w:tcW w:w="1367" w:type="dxa"/>
            <w:vMerge/>
            <w:tcBorders>
              <w:top w:val="nil"/>
              <w:left w:val="single" w:sz="4" w:space="0" w:color="auto"/>
              <w:bottom w:val="single" w:sz="4" w:space="0" w:color="auto"/>
              <w:right w:val="single" w:sz="4" w:space="0" w:color="auto"/>
            </w:tcBorders>
            <w:vAlign w:val="center"/>
            <w:hideMark/>
          </w:tcPr>
          <w:p w14:paraId="340C1BB2" w14:textId="77777777" w:rsidR="00EB27DA" w:rsidRPr="00EB27DA" w:rsidRDefault="00EB27DA" w:rsidP="00EB27DA">
            <w:pPr>
              <w:spacing w:after="0" w:line="240" w:lineRule="auto"/>
              <w:rPr>
                <w:rFonts w:ascii="Times New Roman" w:eastAsia="Times New Roman" w:hAnsi="Times New Roman" w:cs="Times New Roman"/>
                <w:color w:val="000000"/>
                <w:sz w:val="24"/>
                <w:szCs w:val="24"/>
                <w:lang w:val="es-MX"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4F8F43E5" w14:textId="77777777" w:rsidR="00EB27DA" w:rsidRPr="00EB27DA" w:rsidRDefault="00EB27DA" w:rsidP="00EB27DA">
            <w:pPr>
              <w:spacing w:after="0" w:line="240" w:lineRule="auto"/>
              <w:jc w:val="center"/>
              <w:rPr>
                <w:rFonts w:ascii="Times New Roman" w:eastAsia="Times New Roman" w:hAnsi="Times New Roman" w:cs="Times New Roman"/>
                <w:color w:val="000000"/>
                <w:sz w:val="24"/>
                <w:szCs w:val="24"/>
                <w:lang w:val="es-MX" w:eastAsia="es-MX"/>
              </w:rPr>
            </w:pPr>
            <w:r w:rsidRPr="00EB27DA">
              <w:rPr>
                <w:rFonts w:ascii="Times New Roman" w:eastAsia="Times New Roman" w:hAnsi="Times New Roman" w:cs="Times New Roman"/>
                <w:color w:val="000000"/>
                <w:sz w:val="24"/>
                <w:szCs w:val="24"/>
                <w:lang w:val="es-MX" w:eastAsia="es-MX"/>
              </w:rPr>
              <w:t>C-C3</w:t>
            </w:r>
          </w:p>
        </w:tc>
        <w:tc>
          <w:tcPr>
            <w:tcW w:w="1993" w:type="dxa"/>
            <w:tcBorders>
              <w:top w:val="nil"/>
              <w:left w:val="nil"/>
              <w:bottom w:val="single" w:sz="4" w:space="0" w:color="auto"/>
              <w:right w:val="single" w:sz="4" w:space="0" w:color="auto"/>
            </w:tcBorders>
            <w:shd w:val="clear" w:color="auto" w:fill="auto"/>
            <w:noWrap/>
            <w:vAlign w:val="center"/>
            <w:hideMark/>
          </w:tcPr>
          <w:p w14:paraId="462C85ED" w14:textId="77777777" w:rsidR="00EB27DA" w:rsidRPr="00EB27DA" w:rsidRDefault="00EB27DA" w:rsidP="00EB27DA">
            <w:pPr>
              <w:spacing w:after="0" w:line="240" w:lineRule="auto"/>
              <w:jc w:val="center"/>
              <w:rPr>
                <w:rFonts w:ascii="Times New Roman" w:eastAsia="Times New Roman" w:hAnsi="Times New Roman" w:cs="Times New Roman"/>
                <w:color w:val="000000"/>
                <w:sz w:val="24"/>
                <w:szCs w:val="24"/>
                <w:lang w:val="es-MX" w:eastAsia="es-MX"/>
              </w:rPr>
            </w:pPr>
            <w:r w:rsidRPr="00EB27DA">
              <w:rPr>
                <w:rFonts w:ascii="Times New Roman" w:eastAsia="Times New Roman" w:hAnsi="Times New Roman" w:cs="Times New Roman"/>
                <w:color w:val="000000"/>
                <w:sz w:val="24"/>
                <w:szCs w:val="24"/>
                <w:lang w:val="es-MX" w:eastAsia="es-MX"/>
              </w:rPr>
              <w:t>4.1%</w:t>
            </w:r>
          </w:p>
        </w:tc>
        <w:tc>
          <w:tcPr>
            <w:tcW w:w="1559" w:type="dxa"/>
            <w:tcBorders>
              <w:top w:val="nil"/>
              <w:left w:val="nil"/>
              <w:bottom w:val="single" w:sz="4" w:space="0" w:color="auto"/>
              <w:right w:val="single" w:sz="4" w:space="0" w:color="auto"/>
            </w:tcBorders>
            <w:shd w:val="clear" w:color="auto" w:fill="auto"/>
            <w:noWrap/>
            <w:vAlign w:val="center"/>
            <w:hideMark/>
          </w:tcPr>
          <w:p w14:paraId="351AB7DB" w14:textId="77777777" w:rsidR="00EB27DA" w:rsidRPr="00EB27DA" w:rsidRDefault="00EB27DA" w:rsidP="00EB27DA">
            <w:pPr>
              <w:spacing w:after="0" w:line="240" w:lineRule="auto"/>
              <w:jc w:val="center"/>
              <w:rPr>
                <w:rFonts w:ascii="Times New Roman" w:eastAsia="Times New Roman" w:hAnsi="Times New Roman" w:cs="Times New Roman"/>
                <w:color w:val="000000"/>
                <w:sz w:val="24"/>
                <w:szCs w:val="24"/>
                <w:lang w:val="es-MX" w:eastAsia="es-MX"/>
              </w:rPr>
            </w:pPr>
            <w:r w:rsidRPr="00EB27DA">
              <w:rPr>
                <w:rFonts w:ascii="Times New Roman" w:eastAsia="Times New Roman" w:hAnsi="Times New Roman" w:cs="Times New Roman"/>
                <w:color w:val="000000"/>
                <w:sz w:val="24"/>
                <w:szCs w:val="24"/>
                <w:lang w:val="es-MX" w:eastAsia="es-MX"/>
              </w:rPr>
              <w:t>4.2%</w:t>
            </w:r>
          </w:p>
        </w:tc>
        <w:tc>
          <w:tcPr>
            <w:tcW w:w="1793" w:type="dxa"/>
            <w:tcBorders>
              <w:top w:val="nil"/>
              <w:left w:val="nil"/>
              <w:bottom w:val="single" w:sz="4" w:space="0" w:color="auto"/>
              <w:right w:val="single" w:sz="4" w:space="0" w:color="auto"/>
            </w:tcBorders>
            <w:shd w:val="clear" w:color="auto" w:fill="auto"/>
            <w:noWrap/>
            <w:vAlign w:val="center"/>
            <w:hideMark/>
          </w:tcPr>
          <w:p w14:paraId="5D0C0F78" w14:textId="77777777" w:rsidR="00EB27DA" w:rsidRPr="00EB27DA" w:rsidRDefault="00EB27DA" w:rsidP="00EB27DA">
            <w:pPr>
              <w:spacing w:after="0" w:line="240" w:lineRule="auto"/>
              <w:jc w:val="center"/>
              <w:rPr>
                <w:rFonts w:ascii="Times New Roman" w:eastAsia="Times New Roman" w:hAnsi="Times New Roman" w:cs="Times New Roman"/>
                <w:color w:val="000000"/>
                <w:sz w:val="24"/>
                <w:szCs w:val="24"/>
                <w:lang w:val="es-MX" w:eastAsia="es-MX"/>
              </w:rPr>
            </w:pPr>
            <w:r w:rsidRPr="00EB27DA">
              <w:rPr>
                <w:rFonts w:ascii="Times New Roman" w:eastAsia="Times New Roman" w:hAnsi="Times New Roman" w:cs="Times New Roman"/>
                <w:color w:val="000000"/>
                <w:sz w:val="24"/>
                <w:szCs w:val="24"/>
                <w:lang w:val="es-MX" w:eastAsia="es-MX"/>
              </w:rPr>
              <w:t>3.8%</w:t>
            </w:r>
          </w:p>
        </w:tc>
        <w:tc>
          <w:tcPr>
            <w:tcW w:w="1134" w:type="dxa"/>
            <w:tcBorders>
              <w:top w:val="nil"/>
              <w:left w:val="nil"/>
              <w:bottom w:val="single" w:sz="4" w:space="0" w:color="auto"/>
              <w:right w:val="single" w:sz="4" w:space="0" w:color="auto"/>
            </w:tcBorders>
            <w:shd w:val="clear" w:color="auto" w:fill="auto"/>
            <w:noWrap/>
            <w:vAlign w:val="center"/>
            <w:hideMark/>
          </w:tcPr>
          <w:p w14:paraId="32BA504D" w14:textId="77777777" w:rsidR="00EB27DA" w:rsidRPr="00EB27DA" w:rsidRDefault="00EB27DA" w:rsidP="00EB27DA">
            <w:pPr>
              <w:spacing w:after="0" w:line="240" w:lineRule="auto"/>
              <w:jc w:val="center"/>
              <w:rPr>
                <w:rFonts w:ascii="Times New Roman" w:eastAsia="Times New Roman" w:hAnsi="Times New Roman" w:cs="Times New Roman"/>
                <w:color w:val="000000"/>
                <w:sz w:val="24"/>
                <w:szCs w:val="24"/>
                <w:lang w:val="es-MX" w:eastAsia="es-MX"/>
              </w:rPr>
            </w:pPr>
            <w:r w:rsidRPr="00EB27DA">
              <w:rPr>
                <w:rFonts w:ascii="Times New Roman" w:eastAsia="Times New Roman" w:hAnsi="Times New Roman" w:cs="Times New Roman"/>
                <w:color w:val="000000"/>
                <w:sz w:val="24"/>
                <w:szCs w:val="24"/>
                <w:lang w:val="es-MX" w:eastAsia="es-MX"/>
              </w:rPr>
              <w:t>4.1%</w:t>
            </w:r>
          </w:p>
        </w:tc>
      </w:tr>
    </w:tbl>
    <w:p w14:paraId="664C5E07" w14:textId="32593B69" w:rsidR="002879CE" w:rsidRDefault="00871645" w:rsidP="00E957DC">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En la tabla anterior se exponen incrementos entre un 12% y un 60% para el análisis al final de la construcción, estos datos muestran una amplia dispersión pues, aunque los tres suelos presentan clasificación CH, los valores de cohesión y ángulo de fricción interno son muy variables entre un suelo y otro. Para el análisis en operación, los incrementos se reducen significativamente, quedando entre un 0.3% y un 10%, dado que aumenta el volumen de suelo saturado en todos los casos. En ambos estados de carga, el suelo que presenta los mayores incrementos es el suelo B, que es el caso donde la cohesión es menor y al ángulo de fricción interna es mayor.</w:t>
      </w:r>
    </w:p>
    <w:p w14:paraId="50AB2F2D" w14:textId="595E4813" w:rsidR="00C8668A" w:rsidRDefault="00333692" w:rsidP="00E1386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Para las combinaciones establecidas, con la modificación de la pendiente del talud aguas abajo, al considerar las leyes de la Mecánica de Suelos parcialmente saturados, se mantiene las condiciones de seguridad y estabilidad en la presa de tierra analizada.</w:t>
      </w:r>
      <w:r w:rsidR="003C3BA4">
        <w:rPr>
          <w:rFonts w:ascii="Times New Roman" w:hAnsi="Times New Roman" w:cs="Times New Roman"/>
          <w:sz w:val="24"/>
          <w:szCs w:val="24"/>
        </w:rPr>
        <w:t xml:space="preserve"> Con esta modificación de pendiente, es posible reducir el volumen de movimiento de tierra en </w:t>
      </w:r>
      <w:r w:rsidR="009C7EA9">
        <w:rPr>
          <w:rFonts w:ascii="Times New Roman" w:hAnsi="Times New Roman" w:cs="Times New Roman"/>
          <w:sz w:val="24"/>
          <w:szCs w:val="24"/>
        </w:rPr>
        <w:t>121 m</w:t>
      </w:r>
      <w:r w:rsidR="009C7EA9">
        <w:rPr>
          <w:rFonts w:ascii="Times New Roman" w:hAnsi="Times New Roman" w:cs="Times New Roman"/>
          <w:sz w:val="24"/>
          <w:szCs w:val="24"/>
          <w:vertAlign w:val="superscript"/>
        </w:rPr>
        <w:t>3</w:t>
      </w:r>
      <w:r w:rsidR="009C7EA9">
        <w:rPr>
          <w:rFonts w:ascii="Times New Roman" w:hAnsi="Times New Roman" w:cs="Times New Roman"/>
          <w:sz w:val="24"/>
          <w:szCs w:val="24"/>
        </w:rPr>
        <w:t xml:space="preserve"> por cada metro de longitud de la presa.</w:t>
      </w:r>
      <w:r w:rsidR="003C3BA4">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6657A588" w14:textId="77777777" w:rsidR="00FF3346" w:rsidRDefault="00FF3346" w:rsidP="00FF3346">
      <w:pPr>
        <w:spacing w:after="0" w:line="360" w:lineRule="auto"/>
        <w:jc w:val="both"/>
        <w:rPr>
          <w:rFonts w:ascii="Times New Roman" w:hAnsi="Times New Roman" w:cs="Times New Roman"/>
          <w:sz w:val="24"/>
          <w:szCs w:val="24"/>
        </w:rPr>
      </w:pPr>
    </w:p>
    <w:p w14:paraId="4B764772" w14:textId="77777777" w:rsidR="00FF3346" w:rsidRPr="00FF3346" w:rsidRDefault="00FF3346" w:rsidP="00FF3346">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4. Conclusiones</w:t>
      </w:r>
    </w:p>
    <w:p w14:paraId="1752F2EE" w14:textId="08A560B7" w:rsidR="00011620" w:rsidRDefault="00011620" w:rsidP="0001162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Los asentamientos generales que se producen en la cortina de la presa oscilan entre 12cm y 17cm</w:t>
      </w:r>
      <w:r w:rsidR="000440A2">
        <w:rPr>
          <w:rFonts w:ascii="Times New Roman" w:hAnsi="Times New Roman" w:cs="Times New Roman"/>
          <w:sz w:val="24"/>
          <w:szCs w:val="24"/>
        </w:rPr>
        <w:t>, lo que es subsanado durante el proceso de construcción de la obra</w:t>
      </w:r>
      <w:r>
        <w:rPr>
          <w:rFonts w:ascii="Times New Roman" w:hAnsi="Times New Roman" w:cs="Times New Roman"/>
          <w:sz w:val="24"/>
          <w:szCs w:val="24"/>
        </w:rPr>
        <w:t>. Cuando el suelo es compactado con pesos específicos entre 95% y 100% del grado de compactación del Proctor Estándar no existen incrementos significativos. Sin embargo, cuando las energías de compactación varían entre el 80% y el 95%</w:t>
      </w:r>
      <w:r w:rsidR="000440A2">
        <w:rPr>
          <w:rFonts w:ascii="Times New Roman" w:hAnsi="Times New Roman" w:cs="Times New Roman"/>
          <w:sz w:val="24"/>
          <w:szCs w:val="24"/>
        </w:rPr>
        <w:t>, estos incrementos aumentan significativamente</w:t>
      </w:r>
      <w:r>
        <w:rPr>
          <w:rFonts w:ascii="Times New Roman" w:hAnsi="Times New Roman" w:cs="Times New Roman"/>
          <w:sz w:val="24"/>
          <w:szCs w:val="24"/>
        </w:rPr>
        <w:t>.</w:t>
      </w:r>
    </w:p>
    <w:p w14:paraId="4B7BFCF5" w14:textId="27160B66" w:rsidR="000440A2" w:rsidRDefault="006B0FB2" w:rsidP="0001162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Para los estados de final de la construcción y operación </w:t>
      </w:r>
      <w:r w:rsidR="00405761">
        <w:rPr>
          <w:rFonts w:ascii="Times New Roman" w:hAnsi="Times New Roman" w:cs="Times New Roman"/>
          <w:sz w:val="24"/>
          <w:szCs w:val="24"/>
        </w:rPr>
        <w:t xml:space="preserve">existen variaciones superiores al 5% para algunas de las combinaciones analizadas al considerar la influencia de la compactación, a partir de la relación de vacíos, con los valores de succión en cada caso. A partir de estos resultados puede establecerse que, aunque un mismo suelo tiene tantas curvas características como grados de compactación deseen analizarse, en el caso de las presas de tierra con suelos parcialmente saturados, se recomienda utilizar aquellas curvas características experimentales o sus modificaciones, que hayan sido obtenidas para valores de compactación superiores al 95% del Proctor Estándar.  </w:t>
      </w:r>
    </w:p>
    <w:p w14:paraId="1E64757A" w14:textId="22A4A5BD" w:rsidR="00405761" w:rsidRDefault="00405761" w:rsidP="00011620">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Al considerar las leyes de la Mecánica de Suelos parcialmente saturados es posible incrementar la pendiente del talud aguas abajo en una presa de tierra de 22m de altura con cortina conformada por suelos tipo CH</w:t>
      </w:r>
      <w:r w:rsidR="007B1BE2">
        <w:rPr>
          <w:rFonts w:ascii="Times New Roman" w:hAnsi="Times New Roman" w:cs="Times New Roman"/>
          <w:sz w:val="24"/>
          <w:szCs w:val="24"/>
        </w:rPr>
        <w:t>, prisma de drenaje</w:t>
      </w:r>
      <w:r>
        <w:rPr>
          <w:rFonts w:ascii="Times New Roman" w:hAnsi="Times New Roman" w:cs="Times New Roman"/>
          <w:sz w:val="24"/>
          <w:szCs w:val="24"/>
        </w:rPr>
        <w:t xml:space="preserve"> y cimentaciones arenosas dentro del rango analizado, manteniendo las condiciones de seguridad y estabilidad del talud.</w:t>
      </w:r>
    </w:p>
    <w:p w14:paraId="21F81BB4" w14:textId="40C11F09" w:rsidR="00405761" w:rsidRDefault="00405761" w:rsidP="0040576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Con la modificación de pendiente correspondiente a los valores de 1:2 a 1:1.5, es posible reducir el volumen de movimiento de tierra en 121 m</w:t>
      </w:r>
      <w:r>
        <w:rPr>
          <w:rFonts w:ascii="Times New Roman" w:hAnsi="Times New Roman" w:cs="Times New Roman"/>
          <w:sz w:val="24"/>
          <w:szCs w:val="24"/>
          <w:vertAlign w:val="superscript"/>
        </w:rPr>
        <w:t>3</w:t>
      </w:r>
      <w:r>
        <w:rPr>
          <w:rFonts w:ascii="Times New Roman" w:hAnsi="Times New Roman" w:cs="Times New Roman"/>
          <w:sz w:val="24"/>
          <w:szCs w:val="24"/>
        </w:rPr>
        <w:t xml:space="preserve"> por cada metro de longitud de la presa.</w:t>
      </w:r>
    </w:p>
    <w:p w14:paraId="3B300A6F" w14:textId="2BF7D072" w:rsidR="00FF3346" w:rsidRDefault="00FF3346" w:rsidP="00FF3346">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5. Referencias bibliográficas</w:t>
      </w:r>
    </w:p>
    <w:p w14:paraId="280AF257" w14:textId="1300673C" w:rsidR="00AA57EE" w:rsidRPr="00AA57EE" w:rsidRDefault="00481F3B" w:rsidP="00D0516B">
      <w:pPr>
        <w:pStyle w:val="NormalWeb"/>
        <w:spacing w:before="0" w:beforeAutospacing="0" w:after="0" w:afterAutospacing="0" w:line="276" w:lineRule="auto"/>
        <w:ind w:left="480" w:hanging="480"/>
        <w:jc w:val="both"/>
        <w:divId w:val="1040596626"/>
        <w:rPr>
          <w:noProof/>
        </w:rPr>
      </w:pPr>
      <w:r>
        <w:rPr>
          <w:b/>
        </w:rPr>
        <w:fldChar w:fldCharType="begin" w:fldLock="1"/>
      </w:r>
      <w:r>
        <w:rPr>
          <w:b/>
        </w:rPr>
        <w:instrText xml:space="preserve">ADDIN Mendeley Bibliography CSL_BIBLIOGRAPHY </w:instrText>
      </w:r>
      <w:r>
        <w:rPr>
          <w:b/>
        </w:rPr>
        <w:fldChar w:fldCharType="separate"/>
      </w:r>
      <w:r w:rsidR="00AA57EE" w:rsidRPr="00AA57EE">
        <w:rPr>
          <w:noProof/>
        </w:rPr>
        <w:t xml:space="preserve">Alanís Araiza, A.O., 2012. </w:t>
      </w:r>
      <w:r w:rsidR="00AA57EE" w:rsidRPr="00AA57EE">
        <w:rPr>
          <w:i/>
          <w:iCs/>
          <w:noProof/>
        </w:rPr>
        <w:t>Deformación volumétrica en suelos no saturados</w:t>
      </w:r>
      <w:r w:rsidR="00AA57EE" w:rsidRPr="00AA57EE">
        <w:rPr>
          <w:noProof/>
        </w:rPr>
        <w:t>. Universidad Autonoma de Querétaro.</w:t>
      </w:r>
    </w:p>
    <w:p w14:paraId="46FFB5D8" w14:textId="77777777" w:rsidR="00AA57EE" w:rsidRPr="00AA57EE" w:rsidRDefault="00AA57EE" w:rsidP="00D0516B">
      <w:pPr>
        <w:pStyle w:val="NormalWeb"/>
        <w:spacing w:before="0" w:beforeAutospacing="0" w:after="0" w:afterAutospacing="0" w:line="276" w:lineRule="auto"/>
        <w:ind w:left="480" w:hanging="480"/>
        <w:jc w:val="both"/>
        <w:divId w:val="1040596626"/>
        <w:rPr>
          <w:noProof/>
        </w:rPr>
      </w:pPr>
      <w:r w:rsidRPr="00AA57EE">
        <w:rPr>
          <w:noProof/>
        </w:rPr>
        <w:t xml:space="preserve">Armas Novoa, R. &amp; Horta Mestas, E., 1987. </w:t>
      </w:r>
      <w:r w:rsidRPr="00AA57EE">
        <w:rPr>
          <w:i/>
          <w:iCs/>
          <w:noProof/>
        </w:rPr>
        <w:t>Presas de Tierra</w:t>
      </w:r>
      <w:r w:rsidRPr="00AA57EE">
        <w:rPr>
          <w:noProof/>
        </w:rPr>
        <w:t xml:space="preserve"> P. Fonte, ed., La Habana: Editorial ISPJAE.</w:t>
      </w:r>
    </w:p>
    <w:p w14:paraId="5AEFE8D2" w14:textId="77777777" w:rsidR="00AA57EE" w:rsidRPr="00111DAD" w:rsidRDefault="00AA57EE" w:rsidP="00D0516B">
      <w:pPr>
        <w:pStyle w:val="NormalWeb"/>
        <w:spacing w:before="0" w:beforeAutospacing="0" w:after="0" w:afterAutospacing="0" w:line="276" w:lineRule="auto"/>
        <w:ind w:left="480" w:hanging="480"/>
        <w:jc w:val="both"/>
        <w:divId w:val="1040596626"/>
        <w:rPr>
          <w:noProof/>
          <w:lang w:val="en-US"/>
        </w:rPr>
      </w:pPr>
      <w:r w:rsidRPr="00111DAD">
        <w:rPr>
          <w:noProof/>
          <w:lang w:val="en-US"/>
        </w:rPr>
        <w:t xml:space="preserve">Coduto, D., 2001. </w:t>
      </w:r>
      <w:r w:rsidRPr="00111DAD">
        <w:rPr>
          <w:i/>
          <w:iCs/>
          <w:noProof/>
          <w:lang w:val="en-US"/>
        </w:rPr>
        <w:t>Foundation design</w:t>
      </w:r>
      <w:r w:rsidRPr="00111DAD">
        <w:rPr>
          <w:noProof/>
          <w:lang w:val="en-US"/>
        </w:rPr>
        <w:t xml:space="preserve"> 2nd. ed. M. Horton, ed., New Jersey: Prentice-Hall.</w:t>
      </w:r>
    </w:p>
    <w:p w14:paraId="40C3B9D3" w14:textId="77777777" w:rsidR="00AA57EE" w:rsidRPr="00AA57EE" w:rsidRDefault="00AA57EE" w:rsidP="00D0516B">
      <w:pPr>
        <w:pStyle w:val="NormalWeb"/>
        <w:spacing w:before="0" w:beforeAutospacing="0" w:after="0" w:afterAutospacing="0" w:line="276" w:lineRule="auto"/>
        <w:ind w:left="480" w:hanging="480"/>
        <w:jc w:val="both"/>
        <w:divId w:val="1040596626"/>
        <w:rPr>
          <w:noProof/>
        </w:rPr>
      </w:pPr>
      <w:r w:rsidRPr="00AA57EE">
        <w:rPr>
          <w:noProof/>
        </w:rPr>
        <w:t xml:space="preserve">Das, B.M., 2001. </w:t>
      </w:r>
      <w:r w:rsidRPr="00AA57EE">
        <w:rPr>
          <w:i/>
          <w:iCs/>
          <w:noProof/>
        </w:rPr>
        <w:t>Fundamentos de Ingenieria Geotecnica</w:t>
      </w:r>
      <w:r w:rsidRPr="00AA57EE">
        <w:rPr>
          <w:noProof/>
        </w:rPr>
        <w:t xml:space="preserve"> M. A. Toledo Castellanos, ed., California: Thomson Learning.</w:t>
      </w:r>
    </w:p>
    <w:p w14:paraId="2FBC9EF5" w14:textId="77777777" w:rsidR="00AA57EE" w:rsidRPr="00111DAD" w:rsidRDefault="00AA57EE" w:rsidP="00D0516B">
      <w:pPr>
        <w:pStyle w:val="NormalWeb"/>
        <w:spacing w:before="0" w:beforeAutospacing="0" w:after="0" w:afterAutospacing="0" w:line="276" w:lineRule="auto"/>
        <w:ind w:left="480" w:hanging="480"/>
        <w:jc w:val="both"/>
        <w:divId w:val="1040596626"/>
        <w:rPr>
          <w:noProof/>
          <w:lang w:val="en-US"/>
        </w:rPr>
      </w:pPr>
      <w:r w:rsidRPr="00111DAD">
        <w:rPr>
          <w:noProof/>
          <w:lang w:val="en-US"/>
        </w:rPr>
        <w:t xml:space="preserve">Fredlund, D G &amp; Rahardjo, H., 1993. </w:t>
      </w:r>
      <w:r w:rsidRPr="00111DAD">
        <w:rPr>
          <w:i/>
          <w:iCs/>
          <w:noProof/>
          <w:lang w:val="en-US"/>
        </w:rPr>
        <w:t>Soil Mechanics for Unsaturated Soils</w:t>
      </w:r>
      <w:r w:rsidRPr="00111DAD">
        <w:rPr>
          <w:noProof/>
          <w:lang w:val="en-US"/>
        </w:rPr>
        <w:t>, New York: John Wiley &amp; Sons.</w:t>
      </w:r>
    </w:p>
    <w:p w14:paraId="722AE588" w14:textId="77777777" w:rsidR="00AA57EE" w:rsidRPr="00AA57EE" w:rsidRDefault="00AA57EE" w:rsidP="00D0516B">
      <w:pPr>
        <w:pStyle w:val="NormalWeb"/>
        <w:spacing w:before="0" w:beforeAutospacing="0" w:after="0" w:afterAutospacing="0" w:line="276" w:lineRule="auto"/>
        <w:ind w:left="480" w:hanging="480"/>
        <w:jc w:val="both"/>
        <w:divId w:val="1040596626"/>
        <w:rPr>
          <w:noProof/>
        </w:rPr>
      </w:pPr>
      <w:r w:rsidRPr="00AA57EE">
        <w:rPr>
          <w:noProof/>
        </w:rPr>
        <w:t xml:space="preserve">Fredlund, Delwyn G, 2003. </w:t>
      </w:r>
      <w:r w:rsidRPr="00AA57EE">
        <w:rPr>
          <w:i/>
          <w:iCs/>
          <w:noProof/>
        </w:rPr>
        <w:t>Implementación de la mecánica del suelo parcialmente saturado en la práctica de la ingeniería geotécnica</w:t>
      </w:r>
      <w:r w:rsidRPr="00AA57EE">
        <w:rPr>
          <w:noProof/>
        </w:rPr>
        <w:t xml:space="preserve"> F. Hoyos Patiño &amp; J. M. Gómez Duque, eds., Medellín: Editorial Litoimpresos.</w:t>
      </w:r>
    </w:p>
    <w:p w14:paraId="72B48C03" w14:textId="77777777" w:rsidR="00AA57EE" w:rsidRPr="00AA57EE" w:rsidRDefault="00AA57EE" w:rsidP="00D0516B">
      <w:pPr>
        <w:pStyle w:val="NormalWeb"/>
        <w:spacing w:before="0" w:beforeAutospacing="0" w:after="0" w:afterAutospacing="0" w:line="276" w:lineRule="auto"/>
        <w:ind w:left="480" w:hanging="480"/>
        <w:jc w:val="both"/>
        <w:divId w:val="1040596626"/>
        <w:rPr>
          <w:noProof/>
        </w:rPr>
      </w:pPr>
      <w:r w:rsidRPr="00AA57EE">
        <w:rPr>
          <w:noProof/>
        </w:rPr>
        <w:t xml:space="preserve">García, J., 2015. </w:t>
      </w:r>
      <w:r w:rsidRPr="00AA57EE">
        <w:rPr>
          <w:i/>
          <w:iCs/>
          <w:noProof/>
        </w:rPr>
        <w:t>Estudio del comportamiento tenso-deformacional de suelos parcialmente saturados en Cuba</w:t>
      </w:r>
      <w:r w:rsidRPr="00AA57EE">
        <w:rPr>
          <w:noProof/>
        </w:rPr>
        <w:t>. Universidad Central “Marta Abreu” de las Villas; Instituto Superior Politécnico “José Antonio Echeverría.”</w:t>
      </w:r>
    </w:p>
    <w:p w14:paraId="136C47CD" w14:textId="77777777" w:rsidR="00AA57EE" w:rsidRPr="00AA57EE" w:rsidRDefault="00AA57EE" w:rsidP="00D0516B">
      <w:pPr>
        <w:pStyle w:val="NormalWeb"/>
        <w:spacing w:before="0" w:beforeAutospacing="0" w:after="0" w:afterAutospacing="0" w:line="276" w:lineRule="auto"/>
        <w:ind w:left="480" w:hanging="480"/>
        <w:jc w:val="both"/>
        <w:divId w:val="1040596626"/>
        <w:rPr>
          <w:noProof/>
        </w:rPr>
      </w:pPr>
      <w:r w:rsidRPr="00AA57EE">
        <w:rPr>
          <w:noProof/>
        </w:rPr>
        <w:t xml:space="preserve">Llique Mondragón, R.H., 2015. </w:t>
      </w:r>
      <w:r w:rsidRPr="00AA57EE">
        <w:rPr>
          <w:i/>
          <w:iCs/>
          <w:noProof/>
        </w:rPr>
        <w:t>Influencia de la humedad de compactación en el comportamiento volumétrico de los suelos arcillosos</w:t>
      </w:r>
      <w:r w:rsidRPr="00AA57EE">
        <w:rPr>
          <w:noProof/>
        </w:rPr>
        <w:t>. Universidad Nacional de Trujillo.</w:t>
      </w:r>
    </w:p>
    <w:p w14:paraId="3C0B4EED" w14:textId="77777777" w:rsidR="00AA57EE" w:rsidRPr="00AA57EE" w:rsidRDefault="00AA57EE" w:rsidP="00D0516B">
      <w:pPr>
        <w:pStyle w:val="NormalWeb"/>
        <w:spacing w:before="0" w:beforeAutospacing="0" w:after="0" w:afterAutospacing="0" w:line="276" w:lineRule="auto"/>
        <w:ind w:left="480" w:hanging="480"/>
        <w:jc w:val="both"/>
        <w:divId w:val="1040596626"/>
        <w:rPr>
          <w:noProof/>
        </w:rPr>
      </w:pPr>
      <w:r w:rsidRPr="00AA57EE">
        <w:rPr>
          <w:noProof/>
        </w:rPr>
        <w:t>Molina Morejón, S., Alvarez Rodríguez, O. &amp; González Haramboure, Y., 2016. Análisis y solución de la patología en presa de Cuba: Estado del arte. , p.8.</w:t>
      </w:r>
    </w:p>
    <w:p w14:paraId="18DFB091" w14:textId="77777777" w:rsidR="00AA57EE" w:rsidRPr="00AA57EE" w:rsidRDefault="00AA57EE" w:rsidP="00D0516B">
      <w:pPr>
        <w:pStyle w:val="NormalWeb"/>
        <w:spacing w:before="0" w:beforeAutospacing="0" w:after="0" w:afterAutospacing="0" w:line="276" w:lineRule="auto"/>
        <w:ind w:left="480" w:hanging="480"/>
        <w:jc w:val="both"/>
        <w:divId w:val="1040596626"/>
        <w:rPr>
          <w:noProof/>
        </w:rPr>
      </w:pPr>
      <w:r w:rsidRPr="00AA57EE">
        <w:rPr>
          <w:noProof/>
        </w:rPr>
        <w:t xml:space="preserve">Rodríguez Rodríguez, C.M., 2017. </w:t>
      </w:r>
      <w:r w:rsidRPr="00AA57EE">
        <w:rPr>
          <w:i/>
          <w:iCs/>
          <w:noProof/>
        </w:rPr>
        <w:t>Evaluación del comportamiento tenso-deformacional en suelos parcialmente saturados con problemas de inestabilidad volumétrica</w:t>
      </w:r>
      <w:r w:rsidRPr="00AA57EE">
        <w:rPr>
          <w:noProof/>
        </w:rPr>
        <w:t>. Universidad Central “ Marta Abreu ” de Las Villas.</w:t>
      </w:r>
    </w:p>
    <w:p w14:paraId="588575AE" w14:textId="77777777" w:rsidR="00AA57EE" w:rsidRPr="00AA57EE" w:rsidRDefault="00AA57EE" w:rsidP="00D0516B">
      <w:pPr>
        <w:pStyle w:val="NormalWeb"/>
        <w:spacing w:before="0" w:beforeAutospacing="0" w:after="0" w:afterAutospacing="0" w:line="276" w:lineRule="auto"/>
        <w:ind w:left="480" w:hanging="480"/>
        <w:jc w:val="both"/>
        <w:divId w:val="1040596626"/>
        <w:rPr>
          <w:noProof/>
        </w:rPr>
      </w:pPr>
      <w:r w:rsidRPr="00AA57EE">
        <w:rPr>
          <w:noProof/>
        </w:rPr>
        <w:t xml:space="preserve">Sanhueza, C. &amp; Rodríguez, L., 2012. Análisis comparativo de métodos de cálculo de estabilidad de taludes finitos aplicados a laderas naturales. </w:t>
      </w:r>
      <w:r w:rsidRPr="00AA57EE">
        <w:rPr>
          <w:i/>
          <w:iCs/>
          <w:noProof/>
        </w:rPr>
        <w:t>Revista de la Construcción</w:t>
      </w:r>
      <w:r w:rsidRPr="00AA57EE">
        <w:rPr>
          <w:noProof/>
        </w:rPr>
        <w:t>, 12, pp.17–29.</w:t>
      </w:r>
    </w:p>
    <w:p w14:paraId="43A60627" w14:textId="73127CE8" w:rsidR="00AA57EE" w:rsidRPr="00FF3346" w:rsidRDefault="00481F3B" w:rsidP="00D0516B">
      <w:pPr>
        <w:pStyle w:val="NormalWeb"/>
        <w:spacing w:before="0" w:beforeAutospacing="0" w:after="0" w:afterAutospacing="0" w:line="276" w:lineRule="auto"/>
        <w:ind w:left="480" w:hanging="480"/>
        <w:jc w:val="both"/>
        <w:divId w:val="733163334"/>
        <w:rPr>
          <w:b/>
        </w:rPr>
      </w:pPr>
      <w:r>
        <w:rPr>
          <w:b/>
        </w:rPr>
        <w:fldChar w:fldCharType="end"/>
      </w:r>
      <w:r w:rsidR="00AA57EE" w:rsidRPr="00FF3346">
        <w:rPr>
          <w:b/>
        </w:rPr>
        <w:t xml:space="preserve"> </w:t>
      </w:r>
    </w:p>
    <w:p w14:paraId="5D046C98" w14:textId="435C9505" w:rsidR="00481F3B" w:rsidRPr="00FF3346" w:rsidRDefault="00481F3B" w:rsidP="00AA57EE">
      <w:pPr>
        <w:pStyle w:val="NormalWeb"/>
        <w:spacing w:line="360" w:lineRule="auto"/>
        <w:jc w:val="both"/>
        <w:divId w:val="80612272"/>
        <w:rPr>
          <w:b/>
        </w:rPr>
      </w:pPr>
      <w:bookmarkStart w:id="0" w:name="_GoBack"/>
      <w:bookmarkEnd w:id="0"/>
    </w:p>
    <w:sectPr w:rsidR="00481F3B" w:rsidRPr="00FF3346" w:rsidSect="00C8585B">
      <w:headerReference w:type="default" r:id="rId28"/>
      <w:footerReference w:type="default" r:id="rId29"/>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1D8B4B" w14:textId="77777777" w:rsidR="004A2AF7" w:rsidRDefault="004A2AF7" w:rsidP="00C8585B">
      <w:pPr>
        <w:spacing w:after="0" w:line="240" w:lineRule="auto"/>
      </w:pPr>
      <w:r>
        <w:separator/>
      </w:r>
    </w:p>
  </w:endnote>
  <w:endnote w:type="continuationSeparator" w:id="0">
    <w:p w14:paraId="73A19777" w14:textId="77777777" w:rsidR="004A2AF7" w:rsidRDefault="004A2AF7"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846CF9" w14:textId="77777777" w:rsidR="00D474B4" w:rsidRDefault="00D474B4" w:rsidP="005E2497">
    <w:pPr>
      <w:pStyle w:val="Footer"/>
      <w:jc w:val="center"/>
      <w:rPr>
        <w:rFonts w:ascii="Times New Roman" w:hAnsi="Times New Roman" w:cs="Times New Roman"/>
        <w:sz w:val="24"/>
      </w:rPr>
    </w:pPr>
  </w:p>
  <w:p w14:paraId="7C55518A" w14:textId="77777777" w:rsidR="00D474B4" w:rsidRPr="007559FA" w:rsidRDefault="00D474B4" w:rsidP="005E2497">
    <w:pPr>
      <w:pStyle w:val="Footer"/>
      <w:jc w:val="center"/>
      <w:rPr>
        <w:rFonts w:ascii="Times New Roman" w:hAnsi="Times New Roman" w:cs="Times New Roman"/>
        <w:sz w:val="2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697F57" w14:textId="77777777" w:rsidR="004A2AF7" w:rsidRDefault="004A2AF7" w:rsidP="00C8585B">
      <w:pPr>
        <w:spacing w:after="0" w:line="240" w:lineRule="auto"/>
      </w:pPr>
      <w:r>
        <w:separator/>
      </w:r>
    </w:p>
  </w:footnote>
  <w:footnote w:type="continuationSeparator" w:id="0">
    <w:p w14:paraId="2793BCDD" w14:textId="77777777" w:rsidR="004A2AF7" w:rsidRDefault="004A2AF7" w:rsidP="00C858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AAEF44" w14:textId="77777777" w:rsidR="00D474B4" w:rsidRPr="00640758" w:rsidRDefault="00D474B4" w:rsidP="00E83573">
    <w:pPr>
      <w:pStyle w:val="Header"/>
      <w:jc w:val="center"/>
      <w:rPr>
        <w:rFonts w:ascii="Times New Roman" w:hAnsi="Times New Roman" w:cs="Times New Roman"/>
        <w:b/>
        <w:sz w:val="24"/>
      </w:rPr>
    </w:pPr>
    <w:r>
      <w:rPr>
        <w:rFonts w:ascii="Times New Roman" w:hAnsi="Times New Roman" w:cs="Times New Roman"/>
        <w:noProof/>
        <w:sz w:val="24"/>
        <w:szCs w:val="24"/>
        <w:lang w:val="es-MX" w:eastAsia="es-MX"/>
      </w:rPr>
      <w:drawing>
        <wp:anchor distT="0" distB="0" distL="114300" distR="114300" simplePos="0" relativeHeight="251658240" behindDoc="1" locked="0" layoutInCell="1" allowOverlap="1" wp14:anchorId="4AD7B2DD" wp14:editId="4FF5A75E">
          <wp:simplePos x="0" y="0"/>
          <wp:positionH relativeFrom="column">
            <wp:posOffset>5387340</wp:posOffset>
          </wp:positionH>
          <wp:positionV relativeFrom="paragraph">
            <wp:posOffset>-169545</wp:posOffset>
          </wp:positionV>
          <wp:extent cx="714375" cy="836295"/>
          <wp:effectExtent l="0" t="0" r="9525" b="190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4375" cy="836295"/>
                  </a:xfrm>
                  <a:prstGeom prst="rect">
                    <a:avLst/>
                  </a:prstGeom>
                  <a:noFill/>
                  <a:ln>
                    <a:noFill/>
                  </a:ln>
                </pic:spPr>
              </pic:pic>
            </a:graphicData>
          </a:graphic>
          <wp14:sizeRelV relativeFrom="margin">
            <wp14:pctHeight>0</wp14:pctHeight>
          </wp14:sizeRelV>
        </wp:anchor>
      </w:drawing>
    </w:r>
  </w:p>
  <w:p w14:paraId="19A9F5BF" w14:textId="77777777" w:rsidR="00D474B4" w:rsidRDefault="00D474B4" w:rsidP="00E83573">
    <w:pPr>
      <w:pStyle w:val="Header"/>
      <w:jc w:val="center"/>
      <w:rPr>
        <w:rFonts w:ascii="Times New Roman" w:hAnsi="Times New Roman" w:cs="Times New Roman"/>
        <w:b/>
        <w:sz w:val="24"/>
      </w:rPr>
    </w:pPr>
    <w:r w:rsidRPr="00640758">
      <w:rPr>
        <w:rFonts w:ascii="Times New Roman" w:hAnsi="Times New Roman" w:cs="Times New Roman"/>
        <w:b/>
        <w:sz w:val="24"/>
      </w:rPr>
      <w:t>II C</w:t>
    </w:r>
    <w:r>
      <w:rPr>
        <w:rFonts w:ascii="Times New Roman" w:hAnsi="Times New Roman" w:cs="Times New Roman"/>
        <w:b/>
        <w:sz w:val="24"/>
      </w:rPr>
      <w:t>ONVENCIÓ</w:t>
    </w:r>
    <w:r w:rsidRPr="00640758">
      <w:rPr>
        <w:rFonts w:ascii="Times New Roman" w:hAnsi="Times New Roman" w:cs="Times New Roman"/>
        <w:b/>
        <w:sz w:val="24"/>
      </w:rPr>
      <w:t xml:space="preserve">N CIENTÍFICA INTERNACIONAL </w:t>
    </w:r>
  </w:p>
  <w:p w14:paraId="28456566" w14:textId="77777777" w:rsidR="00D474B4" w:rsidRDefault="00D474B4" w:rsidP="00E83573">
    <w:pPr>
      <w:pStyle w:val="Header"/>
      <w:jc w:val="center"/>
      <w:rPr>
        <w:rFonts w:ascii="Times New Roman" w:hAnsi="Times New Roman" w:cs="Times New Roman"/>
        <w:sz w:val="24"/>
        <w:szCs w:val="24"/>
      </w:rPr>
    </w:pPr>
    <w:r w:rsidRPr="00640758">
      <w:rPr>
        <w:rFonts w:ascii="Times New Roman" w:hAnsi="Times New Roman" w:cs="Times New Roman"/>
        <w:b/>
        <w:sz w:val="24"/>
      </w:rPr>
      <w:t>“</w:t>
    </w:r>
    <w:r>
      <w:rPr>
        <w:rFonts w:ascii="Times New Roman" w:hAnsi="Times New Roman" w:cs="Times New Roman"/>
        <w:b/>
        <w:sz w:val="24"/>
      </w:rPr>
      <w:t xml:space="preserve">II CCI </w:t>
    </w:r>
    <w:r w:rsidRPr="00640758">
      <w:rPr>
        <w:rFonts w:ascii="Times New Roman" w:hAnsi="Times New Roman" w:cs="Times New Roman"/>
        <w:b/>
        <w:sz w:val="24"/>
      </w:rPr>
      <w:t>UCLV 2019”</w:t>
    </w:r>
    <w:r w:rsidRPr="00640758">
      <w:rPr>
        <w:rFonts w:ascii="Times New Roman" w:hAnsi="Times New Roman" w:cs="Times New Roman"/>
        <w:sz w:val="24"/>
        <w:szCs w:val="24"/>
      </w:rPr>
      <w:t xml:space="preserve"> </w:t>
    </w:r>
  </w:p>
  <w:p w14:paraId="094FB8B3" w14:textId="77777777" w:rsidR="00D474B4" w:rsidRPr="00640758" w:rsidRDefault="00D474B4" w:rsidP="00E83573">
    <w:pPr>
      <w:pStyle w:val="Header"/>
      <w:jc w:val="center"/>
      <w:rPr>
        <w:rFonts w:ascii="Times New Roman" w:hAnsi="Times New Roman" w:cs="Times New Roman"/>
        <w:b/>
        <w:sz w:val="24"/>
      </w:rPr>
    </w:pPr>
    <w:r>
      <w:rPr>
        <w:rFonts w:ascii="Times New Roman" w:hAnsi="Times New Roman" w:cs="Times New Roman"/>
        <w:noProof/>
        <w:sz w:val="20"/>
        <w:szCs w:val="20"/>
        <w:lang w:val="es-MX" w:eastAsia="es-MX"/>
      </w:rPr>
      <w:drawing>
        <wp:anchor distT="0" distB="0" distL="114300" distR="114300" simplePos="0" relativeHeight="251659264" behindDoc="1" locked="0" layoutInCell="1" allowOverlap="1" wp14:anchorId="1E22AE3F" wp14:editId="33836C59">
          <wp:simplePos x="0" y="0"/>
          <wp:positionH relativeFrom="column">
            <wp:posOffset>5390515</wp:posOffset>
          </wp:positionH>
          <wp:positionV relativeFrom="paragraph">
            <wp:posOffset>140970</wp:posOffset>
          </wp:positionV>
          <wp:extent cx="729615" cy="815975"/>
          <wp:effectExtent l="0" t="0" r="0" b="317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29615" cy="81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6D58CF" w14:textId="77777777" w:rsidR="00D474B4" w:rsidRDefault="00D474B4" w:rsidP="00E83573">
    <w:pPr>
      <w:pStyle w:val="Header"/>
      <w:jc w:val="center"/>
      <w:rPr>
        <w:rFonts w:ascii="Times New Roman" w:hAnsi="Times New Roman" w:cs="Times New Roman"/>
        <w:b/>
        <w:sz w:val="24"/>
      </w:rPr>
    </w:pPr>
  </w:p>
  <w:p w14:paraId="47F4D65D" w14:textId="77777777" w:rsidR="00D474B4" w:rsidRDefault="00D474B4" w:rsidP="00E83573">
    <w:pPr>
      <w:pStyle w:val="Header"/>
      <w:jc w:val="center"/>
      <w:rPr>
        <w:rFonts w:ascii="Times New Roman" w:hAnsi="Times New Roman" w:cs="Times New Roman"/>
        <w:b/>
        <w:sz w:val="24"/>
      </w:rPr>
    </w:pPr>
  </w:p>
  <w:p w14:paraId="16D08D79" w14:textId="77777777" w:rsidR="00D474B4" w:rsidRDefault="00D474B4" w:rsidP="00E83573">
    <w:pPr>
      <w:pStyle w:val="Header"/>
      <w:jc w:val="center"/>
      <w:rPr>
        <w:rFonts w:ascii="Times New Roman" w:hAnsi="Times New Roman" w:cs="Times New Roman"/>
        <w:b/>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4194D"/>
    <w:multiLevelType w:val="hybridMultilevel"/>
    <w:tmpl w:val="1DA467C4"/>
    <w:lvl w:ilvl="0" w:tplc="C7104B38">
      <w:start w:val="1"/>
      <w:numFmt w:val="lowerLetter"/>
      <w:lvlText w:val="(%1)"/>
      <w:lvlJc w:val="left"/>
      <w:pPr>
        <w:ind w:left="720" w:hanging="360"/>
      </w:pPr>
      <w:rPr>
        <w:rFonts w:asciiTheme="minorHAnsi" w:eastAsiaTheme="minorHAnsi" w:hAnsiTheme="minorHAnsi" w:cstheme="minorBidi"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C35BC3"/>
    <w:multiLevelType w:val="hybridMultilevel"/>
    <w:tmpl w:val="11F8A1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AAB479D"/>
    <w:multiLevelType w:val="hybridMultilevel"/>
    <w:tmpl w:val="489607E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1003802"/>
    <w:multiLevelType w:val="hybridMultilevel"/>
    <w:tmpl w:val="1DA467C4"/>
    <w:lvl w:ilvl="0" w:tplc="C7104B38">
      <w:start w:val="1"/>
      <w:numFmt w:val="lowerLetter"/>
      <w:lvlText w:val="(%1)"/>
      <w:lvlJc w:val="left"/>
      <w:pPr>
        <w:ind w:left="720" w:hanging="360"/>
      </w:pPr>
      <w:rPr>
        <w:rFonts w:asciiTheme="minorHAnsi" w:eastAsiaTheme="minorHAnsi" w:hAnsiTheme="minorHAnsi" w:cstheme="minorBidi"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3C87521"/>
    <w:multiLevelType w:val="hybridMultilevel"/>
    <w:tmpl w:val="489E3078"/>
    <w:lvl w:ilvl="0" w:tplc="2F2E730E">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1803608"/>
    <w:multiLevelType w:val="hybridMultilevel"/>
    <w:tmpl w:val="489E3078"/>
    <w:lvl w:ilvl="0" w:tplc="2F2E730E">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CA80B00"/>
    <w:multiLevelType w:val="hybridMultilevel"/>
    <w:tmpl w:val="489E3078"/>
    <w:lvl w:ilvl="0" w:tplc="2F2E730E">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FE24709"/>
    <w:multiLevelType w:val="hybridMultilevel"/>
    <w:tmpl w:val="1DA467C4"/>
    <w:lvl w:ilvl="0" w:tplc="C7104B38">
      <w:start w:val="1"/>
      <w:numFmt w:val="lowerLetter"/>
      <w:lvlText w:val="(%1)"/>
      <w:lvlJc w:val="left"/>
      <w:pPr>
        <w:ind w:left="720" w:hanging="360"/>
      </w:pPr>
      <w:rPr>
        <w:rFonts w:asciiTheme="minorHAnsi" w:eastAsiaTheme="minorHAnsi" w:hAnsiTheme="minorHAnsi" w:cstheme="minorBidi"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E943091"/>
    <w:multiLevelType w:val="multilevel"/>
    <w:tmpl w:val="DC80DD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6B4D4617"/>
    <w:multiLevelType w:val="hybridMultilevel"/>
    <w:tmpl w:val="5F12CC38"/>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70A24378"/>
    <w:multiLevelType w:val="hybridMultilevel"/>
    <w:tmpl w:val="489E3078"/>
    <w:lvl w:ilvl="0" w:tplc="2F2E730E">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8"/>
  </w:num>
  <w:num w:numId="4">
    <w:abstractNumId w:val="6"/>
  </w:num>
  <w:num w:numId="5">
    <w:abstractNumId w:val="4"/>
  </w:num>
  <w:num w:numId="6">
    <w:abstractNumId w:val="10"/>
  </w:num>
  <w:num w:numId="7">
    <w:abstractNumId w:val="1"/>
  </w:num>
  <w:num w:numId="8">
    <w:abstractNumId w:val="9"/>
  </w:num>
  <w:num w:numId="9">
    <w:abstractNumId w:val="0"/>
  </w:num>
  <w:num w:numId="10">
    <w:abstractNumId w:val="5"/>
  </w:num>
  <w:num w:numId="11">
    <w:abstractNumId w:val="7"/>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85B"/>
    <w:rsid w:val="00002EDC"/>
    <w:rsid w:val="00011620"/>
    <w:rsid w:val="00014426"/>
    <w:rsid w:val="00021FE1"/>
    <w:rsid w:val="00023880"/>
    <w:rsid w:val="000251A8"/>
    <w:rsid w:val="00035965"/>
    <w:rsid w:val="000440A2"/>
    <w:rsid w:val="00046C26"/>
    <w:rsid w:val="00046F14"/>
    <w:rsid w:val="00051974"/>
    <w:rsid w:val="000658F6"/>
    <w:rsid w:val="00067BE9"/>
    <w:rsid w:val="00072FD9"/>
    <w:rsid w:val="000846E8"/>
    <w:rsid w:val="00094DFC"/>
    <w:rsid w:val="0009588D"/>
    <w:rsid w:val="000A2376"/>
    <w:rsid w:val="000B786D"/>
    <w:rsid w:val="000C14DC"/>
    <w:rsid w:val="000D510F"/>
    <w:rsid w:val="000F5393"/>
    <w:rsid w:val="00111DAD"/>
    <w:rsid w:val="00114C82"/>
    <w:rsid w:val="00121863"/>
    <w:rsid w:val="0012608A"/>
    <w:rsid w:val="00127CC2"/>
    <w:rsid w:val="00130C3C"/>
    <w:rsid w:val="00141231"/>
    <w:rsid w:val="0014531F"/>
    <w:rsid w:val="00146C6C"/>
    <w:rsid w:val="00167404"/>
    <w:rsid w:val="001828E0"/>
    <w:rsid w:val="00191560"/>
    <w:rsid w:val="001958F9"/>
    <w:rsid w:val="001A57D5"/>
    <w:rsid w:val="001A7337"/>
    <w:rsid w:val="001C7BD4"/>
    <w:rsid w:val="001D5FE4"/>
    <w:rsid w:val="001E004F"/>
    <w:rsid w:val="001E3DC6"/>
    <w:rsid w:val="002155E1"/>
    <w:rsid w:val="00227408"/>
    <w:rsid w:val="002330FD"/>
    <w:rsid w:val="00241C07"/>
    <w:rsid w:val="002443EA"/>
    <w:rsid w:val="0025294D"/>
    <w:rsid w:val="00262213"/>
    <w:rsid w:val="0028184F"/>
    <w:rsid w:val="00281E4F"/>
    <w:rsid w:val="00282653"/>
    <w:rsid w:val="002879CE"/>
    <w:rsid w:val="00297E19"/>
    <w:rsid w:val="002A27A5"/>
    <w:rsid w:val="002B253C"/>
    <w:rsid w:val="002B51BF"/>
    <w:rsid w:val="002B54CB"/>
    <w:rsid w:val="002C0AA7"/>
    <w:rsid w:val="002C4923"/>
    <w:rsid w:val="002D7169"/>
    <w:rsid w:val="002D7D55"/>
    <w:rsid w:val="002E0882"/>
    <w:rsid w:val="002E0B33"/>
    <w:rsid w:val="002E272A"/>
    <w:rsid w:val="003068F5"/>
    <w:rsid w:val="00310E75"/>
    <w:rsid w:val="00324A27"/>
    <w:rsid w:val="003311DB"/>
    <w:rsid w:val="00333692"/>
    <w:rsid w:val="00356090"/>
    <w:rsid w:val="0035667C"/>
    <w:rsid w:val="00362E5F"/>
    <w:rsid w:val="003674E4"/>
    <w:rsid w:val="00372207"/>
    <w:rsid w:val="00373945"/>
    <w:rsid w:val="00373B50"/>
    <w:rsid w:val="003926D6"/>
    <w:rsid w:val="00395F1E"/>
    <w:rsid w:val="003960BD"/>
    <w:rsid w:val="003963A8"/>
    <w:rsid w:val="003A03BA"/>
    <w:rsid w:val="003A7DD2"/>
    <w:rsid w:val="003B02B7"/>
    <w:rsid w:val="003C3BA4"/>
    <w:rsid w:val="003C4C91"/>
    <w:rsid w:val="003E46A2"/>
    <w:rsid w:val="003F4FCF"/>
    <w:rsid w:val="003F58D9"/>
    <w:rsid w:val="00403285"/>
    <w:rsid w:val="00405761"/>
    <w:rsid w:val="00411A6A"/>
    <w:rsid w:val="004235A4"/>
    <w:rsid w:val="004270C3"/>
    <w:rsid w:val="004417D9"/>
    <w:rsid w:val="00461A43"/>
    <w:rsid w:val="0047401B"/>
    <w:rsid w:val="00480909"/>
    <w:rsid w:val="00481F3B"/>
    <w:rsid w:val="004A0D6D"/>
    <w:rsid w:val="004A2AF7"/>
    <w:rsid w:val="004B554E"/>
    <w:rsid w:val="004C4C43"/>
    <w:rsid w:val="004F030F"/>
    <w:rsid w:val="004F2F9C"/>
    <w:rsid w:val="00501F56"/>
    <w:rsid w:val="00502197"/>
    <w:rsid w:val="0051289E"/>
    <w:rsid w:val="00513FE6"/>
    <w:rsid w:val="00526CE6"/>
    <w:rsid w:val="00526EEF"/>
    <w:rsid w:val="005301F6"/>
    <w:rsid w:val="00530449"/>
    <w:rsid w:val="005345E1"/>
    <w:rsid w:val="00540A73"/>
    <w:rsid w:val="00540C49"/>
    <w:rsid w:val="00542847"/>
    <w:rsid w:val="0054426C"/>
    <w:rsid w:val="0054526D"/>
    <w:rsid w:val="00546394"/>
    <w:rsid w:val="00550CAE"/>
    <w:rsid w:val="00552E4A"/>
    <w:rsid w:val="0056221B"/>
    <w:rsid w:val="005679F7"/>
    <w:rsid w:val="005754D8"/>
    <w:rsid w:val="00577775"/>
    <w:rsid w:val="00585C00"/>
    <w:rsid w:val="00591C2D"/>
    <w:rsid w:val="00594705"/>
    <w:rsid w:val="005A0156"/>
    <w:rsid w:val="005A1C50"/>
    <w:rsid w:val="005A264A"/>
    <w:rsid w:val="005A479A"/>
    <w:rsid w:val="005A5A2D"/>
    <w:rsid w:val="005B4E7B"/>
    <w:rsid w:val="005B5DE3"/>
    <w:rsid w:val="005C72FC"/>
    <w:rsid w:val="005D2B8C"/>
    <w:rsid w:val="005D53B1"/>
    <w:rsid w:val="005D5F32"/>
    <w:rsid w:val="005E106C"/>
    <w:rsid w:val="005E2497"/>
    <w:rsid w:val="005E6067"/>
    <w:rsid w:val="005F51C2"/>
    <w:rsid w:val="00600D58"/>
    <w:rsid w:val="006030C9"/>
    <w:rsid w:val="00615379"/>
    <w:rsid w:val="00624BF0"/>
    <w:rsid w:val="006258CA"/>
    <w:rsid w:val="006271E4"/>
    <w:rsid w:val="00627B9C"/>
    <w:rsid w:val="006306C5"/>
    <w:rsid w:val="0063421A"/>
    <w:rsid w:val="00640758"/>
    <w:rsid w:val="00645B0D"/>
    <w:rsid w:val="00657FB6"/>
    <w:rsid w:val="00666BA1"/>
    <w:rsid w:val="00667D67"/>
    <w:rsid w:val="00667F10"/>
    <w:rsid w:val="006863A5"/>
    <w:rsid w:val="00695CF4"/>
    <w:rsid w:val="006A41FB"/>
    <w:rsid w:val="006B0FB2"/>
    <w:rsid w:val="006D2462"/>
    <w:rsid w:val="006D328B"/>
    <w:rsid w:val="006D3D75"/>
    <w:rsid w:val="00703484"/>
    <w:rsid w:val="00703DC9"/>
    <w:rsid w:val="00712A31"/>
    <w:rsid w:val="0071421B"/>
    <w:rsid w:val="007230B2"/>
    <w:rsid w:val="0072602E"/>
    <w:rsid w:val="00733B0D"/>
    <w:rsid w:val="00740286"/>
    <w:rsid w:val="00743B1B"/>
    <w:rsid w:val="00745A6B"/>
    <w:rsid w:val="007502AD"/>
    <w:rsid w:val="007559FA"/>
    <w:rsid w:val="007621BA"/>
    <w:rsid w:val="0076471B"/>
    <w:rsid w:val="00764ADE"/>
    <w:rsid w:val="00765E00"/>
    <w:rsid w:val="0077240A"/>
    <w:rsid w:val="0078341A"/>
    <w:rsid w:val="007A385B"/>
    <w:rsid w:val="007B1BE2"/>
    <w:rsid w:val="007B6C2B"/>
    <w:rsid w:val="007C64E3"/>
    <w:rsid w:val="007D09D8"/>
    <w:rsid w:val="007D3006"/>
    <w:rsid w:val="007E3821"/>
    <w:rsid w:val="007F23CC"/>
    <w:rsid w:val="007F5498"/>
    <w:rsid w:val="008100E2"/>
    <w:rsid w:val="00834745"/>
    <w:rsid w:val="008347DF"/>
    <w:rsid w:val="008351B4"/>
    <w:rsid w:val="00845445"/>
    <w:rsid w:val="0085018E"/>
    <w:rsid w:val="00850ACE"/>
    <w:rsid w:val="008626E2"/>
    <w:rsid w:val="008661B4"/>
    <w:rsid w:val="00867F42"/>
    <w:rsid w:val="00871645"/>
    <w:rsid w:val="0088159E"/>
    <w:rsid w:val="00890ECE"/>
    <w:rsid w:val="008A1C16"/>
    <w:rsid w:val="008A2E7E"/>
    <w:rsid w:val="008A6BE4"/>
    <w:rsid w:val="008B06F8"/>
    <w:rsid w:val="008B10A3"/>
    <w:rsid w:val="008B4809"/>
    <w:rsid w:val="008C1AD8"/>
    <w:rsid w:val="008C6C50"/>
    <w:rsid w:val="008E5A86"/>
    <w:rsid w:val="008F23B7"/>
    <w:rsid w:val="008F23DB"/>
    <w:rsid w:val="009061A5"/>
    <w:rsid w:val="0091621C"/>
    <w:rsid w:val="00920298"/>
    <w:rsid w:val="00920B65"/>
    <w:rsid w:val="00924F45"/>
    <w:rsid w:val="00925169"/>
    <w:rsid w:val="00927A06"/>
    <w:rsid w:val="00940461"/>
    <w:rsid w:val="00945B2B"/>
    <w:rsid w:val="00946062"/>
    <w:rsid w:val="0094719D"/>
    <w:rsid w:val="00952584"/>
    <w:rsid w:val="00952D48"/>
    <w:rsid w:val="00956FDA"/>
    <w:rsid w:val="009643A5"/>
    <w:rsid w:val="00970F4B"/>
    <w:rsid w:val="00984149"/>
    <w:rsid w:val="009909A7"/>
    <w:rsid w:val="009B1EF2"/>
    <w:rsid w:val="009C011D"/>
    <w:rsid w:val="009C0F2E"/>
    <w:rsid w:val="009C7EA9"/>
    <w:rsid w:val="009D3B44"/>
    <w:rsid w:val="009D5E02"/>
    <w:rsid w:val="009D67CD"/>
    <w:rsid w:val="009E34F5"/>
    <w:rsid w:val="00A0160E"/>
    <w:rsid w:val="00A11B5B"/>
    <w:rsid w:val="00A12D4B"/>
    <w:rsid w:val="00A156A5"/>
    <w:rsid w:val="00A21A1F"/>
    <w:rsid w:val="00A254D3"/>
    <w:rsid w:val="00A455C1"/>
    <w:rsid w:val="00A4716C"/>
    <w:rsid w:val="00A508DF"/>
    <w:rsid w:val="00A524A2"/>
    <w:rsid w:val="00A62A14"/>
    <w:rsid w:val="00A63D2C"/>
    <w:rsid w:val="00A85E5C"/>
    <w:rsid w:val="00A87732"/>
    <w:rsid w:val="00A949CB"/>
    <w:rsid w:val="00AA37B3"/>
    <w:rsid w:val="00AA57EE"/>
    <w:rsid w:val="00AA6B0C"/>
    <w:rsid w:val="00B107AD"/>
    <w:rsid w:val="00B129D6"/>
    <w:rsid w:val="00B2024E"/>
    <w:rsid w:val="00B431D5"/>
    <w:rsid w:val="00B467BF"/>
    <w:rsid w:val="00B73B4C"/>
    <w:rsid w:val="00B7709F"/>
    <w:rsid w:val="00B77A7F"/>
    <w:rsid w:val="00B80E97"/>
    <w:rsid w:val="00B867B5"/>
    <w:rsid w:val="00B92ABC"/>
    <w:rsid w:val="00BA42C7"/>
    <w:rsid w:val="00BA5854"/>
    <w:rsid w:val="00BA6933"/>
    <w:rsid w:val="00BA75FF"/>
    <w:rsid w:val="00BB098A"/>
    <w:rsid w:val="00BD0C9C"/>
    <w:rsid w:val="00BE7EB8"/>
    <w:rsid w:val="00BF107B"/>
    <w:rsid w:val="00BF266C"/>
    <w:rsid w:val="00BF3EF3"/>
    <w:rsid w:val="00BF671E"/>
    <w:rsid w:val="00BF7719"/>
    <w:rsid w:val="00C02186"/>
    <w:rsid w:val="00C04461"/>
    <w:rsid w:val="00C0739A"/>
    <w:rsid w:val="00C17CC0"/>
    <w:rsid w:val="00C24EED"/>
    <w:rsid w:val="00C2735B"/>
    <w:rsid w:val="00C35379"/>
    <w:rsid w:val="00C56288"/>
    <w:rsid w:val="00C6208A"/>
    <w:rsid w:val="00C737A9"/>
    <w:rsid w:val="00C82E8A"/>
    <w:rsid w:val="00C8585B"/>
    <w:rsid w:val="00C8668A"/>
    <w:rsid w:val="00CA25D1"/>
    <w:rsid w:val="00CA47E9"/>
    <w:rsid w:val="00CA6751"/>
    <w:rsid w:val="00CB0FCD"/>
    <w:rsid w:val="00CB1F4B"/>
    <w:rsid w:val="00CD06D1"/>
    <w:rsid w:val="00CD2BC3"/>
    <w:rsid w:val="00CD30E5"/>
    <w:rsid w:val="00CE3065"/>
    <w:rsid w:val="00CF07B8"/>
    <w:rsid w:val="00D0257B"/>
    <w:rsid w:val="00D0295F"/>
    <w:rsid w:val="00D0516B"/>
    <w:rsid w:val="00D05242"/>
    <w:rsid w:val="00D05334"/>
    <w:rsid w:val="00D071A4"/>
    <w:rsid w:val="00D10D0E"/>
    <w:rsid w:val="00D17BF8"/>
    <w:rsid w:val="00D21C3B"/>
    <w:rsid w:val="00D21D48"/>
    <w:rsid w:val="00D23050"/>
    <w:rsid w:val="00D30C48"/>
    <w:rsid w:val="00D34A7A"/>
    <w:rsid w:val="00D36D1C"/>
    <w:rsid w:val="00D37AE0"/>
    <w:rsid w:val="00D425FB"/>
    <w:rsid w:val="00D474B4"/>
    <w:rsid w:val="00D50C88"/>
    <w:rsid w:val="00D50F8A"/>
    <w:rsid w:val="00D725A6"/>
    <w:rsid w:val="00D73315"/>
    <w:rsid w:val="00D73DE9"/>
    <w:rsid w:val="00D778F4"/>
    <w:rsid w:val="00D847E9"/>
    <w:rsid w:val="00DA273B"/>
    <w:rsid w:val="00DA495B"/>
    <w:rsid w:val="00DB2177"/>
    <w:rsid w:val="00DB64DE"/>
    <w:rsid w:val="00DB6A53"/>
    <w:rsid w:val="00DD0C2C"/>
    <w:rsid w:val="00DD3537"/>
    <w:rsid w:val="00DE3D09"/>
    <w:rsid w:val="00DF2418"/>
    <w:rsid w:val="00E03558"/>
    <w:rsid w:val="00E03DDE"/>
    <w:rsid w:val="00E11AC4"/>
    <w:rsid w:val="00E13864"/>
    <w:rsid w:val="00E15378"/>
    <w:rsid w:val="00E241D1"/>
    <w:rsid w:val="00E2443E"/>
    <w:rsid w:val="00E334A8"/>
    <w:rsid w:val="00E478FD"/>
    <w:rsid w:val="00E51D75"/>
    <w:rsid w:val="00E623F7"/>
    <w:rsid w:val="00E631AB"/>
    <w:rsid w:val="00E6666A"/>
    <w:rsid w:val="00E72B0E"/>
    <w:rsid w:val="00E73E62"/>
    <w:rsid w:val="00E74D48"/>
    <w:rsid w:val="00E753EC"/>
    <w:rsid w:val="00E83573"/>
    <w:rsid w:val="00E84FC6"/>
    <w:rsid w:val="00E8783F"/>
    <w:rsid w:val="00E87FF4"/>
    <w:rsid w:val="00E912D0"/>
    <w:rsid w:val="00E957DC"/>
    <w:rsid w:val="00EA1598"/>
    <w:rsid w:val="00EA3158"/>
    <w:rsid w:val="00EA5FC2"/>
    <w:rsid w:val="00EA7584"/>
    <w:rsid w:val="00EB27DA"/>
    <w:rsid w:val="00EB5622"/>
    <w:rsid w:val="00EC5758"/>
    <w:rsid w:val="00ED47F5"/>
    <w:rsid w:val="00ED529D"/>
    <w:rsid w:val="00EE2692"/>
    <w:rsid w:val="00EE297F"/>
    <w:rsid w:val="00EE4FCB"/>
    <w:rsid w:val="00EF00D3"/>
    <w:rsid w:val="00EF1F0D"/>
    <w:rsid w:val="00EF4BF3"/>
    <w:rsid w:val="00EF7936"/>
    <w:rsid w:val="00EF7DE6"/>
    <w:rsid w:val="00F00ED7"/>
    <w:rsid w:val="00F03462"/>
    <w:rsid w:val="00F07E82"/>
    <w:rsid w:val="00F11950"/>
    <w:rsid w:val="00F133B0"/>
    <w:rsid w:val="00F216EB"/>
    <w:rsid w:val="00F242B0"/>
    <w:rsid w:val="00F311DF"/>
    <w:rsid w:val="00F32086"/>
    <w:rsid w:val="00F37B34"/>
    <w:rsid w:val="00F439EF"/>
    <w:rsid w:val="00F77D0C"/>
    <w:rsid w:val="00F81292"/>
    <w:rsid w:val="00F87AAC"/>
    <w:rsid w:val="00F92883"/>
    <w:rsid w:val="00FA17EF"/>
    <w:rsid w:val="00FB356B"/>
    <w:rsid w:val="00FB3DF9"/>
    <w:rsid w:val="00FB3E6A"/>
    <w:rsid w:val="00FB7DEC"/>
    <w:rsid w:val="00FC2273"/>
    <w:rsid w:val="00FC323C"/>
    <w:rsid w:val="00FF33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136EA7"/>
  <w15:docId w15:val="{80054BE9-B657-4FDB-8BF5-CEEF0C50F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67C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8585B"/>
    <w:pPr>
      <w:tabs>
        <w:tab w:val="center" w:pos="4252"/>
        <w:tab w:val="right" w:pos="8504"/>
      </w:tabs>
      <w:spacing w:after="0" w:line="240" w:lineRule="auto"/>
    </w:pPr>
  </w:style>
  <w:style w:type="character" w:customStyle="1" w:styleId="HeaderChar">
    <w:name w:val="Header Char"/>
    <w:basedOn w:val="DefaultParagraphFont"/>
    <w:link w:val="Header"/>
    <w:rsid w:val="00C8585B"/>
  </w:style>
  <w:style w:type="paragraph" w:styleId="Footer">
    <w:name w:val="footer"/>
    <w:basedOn w:val="Normal"/>
    <w:link w:val="FooterChar"/>
    <w:uiPriority w:val="99"/>
    <w:unhideWhenUsed/>
    <w:rsid w:val="00C8585B"/>
    <w:pPr>
      <w:tabs>
        <w:tab w:val="center" w:pos="4252"/>
        <w:tab w:val="right" w:pos="8504"/>
      </w:tabs>
      <w:spacing w:after="0" w:line="240" w:lineRule="auto"/>
    </w:pPr>
  </w:style>
  <w:style w:type="character" w:customStyle="1" w:styleId="FooterChar">
    <w:name w:val="Footer Char"/>
    <w:basedOn w:val="DefaultParagraphFont"/>
    <w:link w:val="Footer"/>
    <w:uiPriority w:val="99"/>
    <w:rsid w:val="00C8585B"/>
  </w:style>
  <w:style w:type="paragraph" w:styleId="BalloonText">
    <w:name w:val="Balloon Text"/>
    <w:basedOn w:val="Normal"/>
    <w:link w:val="BalloonTextChar"/>
    <w:uiPriority w:val="99"/>
    <w:semiHidden/>
    <w:unhideWhenUsed/>
    <w:rsid w:val="00C858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585B"/>
    <w:rPr>
      <w:rFonts w:ascii="Tahoma" w:hAnsi="Tahoma" w:cs="Tahoma"/>
      <w:sz w:val="16"/>
      <w:szCs w:val="16"/>
    </w:rPr>
  </w:style>
  <w:style w:type="paragraph" w:styleId="ListParagraph">
    <w:name w:val="List Paragraph"/>
    <w:basedOn w:val="Normal"/>
    <w:uiPriority w:val="34"/>
    <w:qFormat/>
    <w:rsid w:val="00A21A1F"/>
    <w:pPr>
      <w:ind w:left="720"/>
      <w:contextualSpacing/>
    </w:pPr>
  </w:style>
  <w:style w:type="character" w:styleId="Hyperlink">
    <w:name w:val="Hyperlink"/>
    <w:basedOn w:val="DefaultParagraphFont"/>
    <w:uiPriority w:val="99"/>
    <w:unhideWhenUsed/>
    <w:rsid w:val="00D36D1C"/>
    <w:rPr>
      <w:color w:val="0000FF" w:themeColor="hyperlink"/>
      <w:u w:val="single"/>
    </w:rPr>
  </w:style>
  <w:style w:type="paragraph" w:customStyle="1" w:styleId="Default">
    <w:name w:val="Default"/>
    <w:rsid w:val="008B10A3"/>
    <w:pPr>
      <w:autoSpaceDE w:val="0"/>
      <w:autoSpaceDN w:val="0"/>
      <w:adjustRightInd w:val="0"/>
      <w:spacing w:after="0" w:line="240" w:lineRule="auto"/>
    </w:pPr>
    <w:rPr>
      <w:rFonts w:ascii="Arial" w:eastAsia="Calibri" w:hAnsi="Arial" w:cs="Arial"/>
      <w:color w:val="000000"/>
      <w:sz w:val="24"/>
      <w:szCs w:val="24"/>
      <w:lang w:eastAsia="es-ES"/>
    </w:rPr>
  </w:style>
  <w:style w:type="table" w:styleId="TableGrid">
    <w:name w:val="Table Grid"/>
    <w:basedOn w:val="TableNormal"/>
    <w:uiPriority w:val="39"/>
    <w:rsid w:val="008B10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efaultParagraphFont"/>
    <w:rsid w:val="00657FB6"/>
  </w:style>
  <w:style w:type="character" w:styleId="PlaceholderText">
    <w:name w:val="Placeholder Text"/>
    <w:basedOn w:val="DefaultParagraphFont"/>
    <w:uiPriority w:val="99"/>
    <w:semiHidden/>
    <w:rsid w:val="00D17BF8"/>
    <w:rPr>
      <w:color w:val="808080"/>
    </w:rPr>
  </w:style>
  <w:style w:type="character" w:styleId="CommentReference">
    <w:name w:val="annotation reference"/>
    <w:basedOn w:val="DefaultParagraphFont"/>
    <w:uiPriority w:val="99"/>
    <w:semiHidden/>
    <w:unhideWhenUsed/>
    <w:rsid w:val="00BA42C7"/>
    <w:rPr>
      <w:sz w:val="16"/>
      <w:szCs w:val="16"/>
    </w:rPr>
  </w:style>
  <w:style w:type="paragraph" w:styleId="CommentText">
    <w:name w:val="annotation text"/>
    <w:basedOn w:val="Normal"/>
    <w:link w:val="CommentTextChar"/>
    <w:uiPriority w:val="99"/>
    <w:semiHidden/>
    <w:unhideWhenUsed/>
    <w:rsid w:val="00BA42C7"/>
    <w:pPr>
      <w:spacing w:line="240" w:lineRule="auto"/>
    </w:pPr>
    <w:rPr>
      <w:sz w:val="20"/>
      <w:szCs w:val="20"/>
    </w:rPr>
  </w:style>
  <w:style w:type="character" w:customStyle="1" w:styleId="CommentTextChar">
    <w:name w:val="Comment Text Char"/>
    <w:basedOn w:val="DefaultParagraphFont"/>
    <w:link w:val="CommentText"/>
    <w:uiPriority w:val="99"/>
    <w:semiHidden/>
    <w:rsid w:val="00BA42C7"/>
    <w:rPr>
      <w:sz w:val="20"/>
      <w:szCs w:val="20"/>
    </w:rPr>
  </w:style>
  <w:style w:type="paragraph" w:styleId="CommentSubject">
    <w:name w:val="annotation subject"/>
    <w:basedOn w:val="CommentText"/>
    <w:next w:val="CommentText"/>
    <w:link w:val="CommentSubjectChar"/>
    <w:uiPriority w:val="99"/>
    <w:semiHidden/>
    <w:unhideWhenUsed/>
    <w:rsid w:val="00BA42C7"/>
    <w:rPr>
      <w:b/>
      <w:bCs/>
    </w:rPr>
  </w:style>
  <w:style w:type="character" w:customStyle="1" w:styleId="CommentSubjectChar">
    <w:name w:val="Comment Subject Char"/>
    <w:basedOn w:val="CommentTextChar"/>
    <w:link w:val="CommentSubject"/>
    <w:uiPriority w:val="99"/>
    <w:semiHidden/>
    <w:rsid w:val="00BA42C7"/>
    <w:rPr>
      <w:b/>
      <w:bCs/>
      <w:sz w:val="20"/>
      <w:szCs w:val="20"/>
    </w:rPr>
  </w:style>
  <w:style w:type="table" w:styleId="PlainTable4">
    <w:name w:val="Plain Table 4"/>
    <w:basedOn w:val="TableNormal"/>
    <w:uiPriority w:val="44"/>
    <w:rsid w:val="00867F4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867F4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unhideWhenUsed/>
    <w:rsid w:val="00481F3B"/>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customStyle="1" w:styleId="alt-edited">
    <w:name w:val="alt-edited"/>
    <w:basedOn w:val="DefaultParagraphFont"/>
    <w:rsid w:val="00CA67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612272">
      <w:bodyDiv w:val="1"/>
      <w:marLeft w:val="0"/>
      <w:marRight w:val="0"/>
      <w:marTop w:val="0"/>
      <w:marBottom w:val="0"/>
      <w:divBdr>
        <w:top w:val="none" w:sz="0" w:space="0" w:color="auto"/>
        <w:left w:val="none" w:sz="0" w:space="0" w:color="auto"/>
        <w:bottom w:val="none" w:sz="0" w:space="0" w:color="auto"/>
        <w:right w:val="none" w:sz="0" w:space="0" w:color="auto"/>
      </w:divBdr>
      <w:divsChild>
        <w:div w:id="1338390117">
          <w:marLeft w:val="0"/>
          <w:marRight w:val="0"/>
          <w:marTop w:val="0"/>
          <w:marBottom w:val="0"/>
          <w:divBdr>
            <w:top w:val="none" w:sz="0" w:space="0" w:color="auto"/>
            <w:left w:val="none" w:sz="0" w:space="0" w:color="auto"/>
            <w:bottom w:val="none" w:sz="0" w:space="0" w:color="auto"/>
            <w:right w:val="none" w:sz="0" w:space="0" w:color="auto"/>
          </w:divBdr>
        </w:div>
        <w:div w:id="733163334">
          <w:marLeft w:val="0"/>
          <w:marRight w:val="0"/>
          <w:marTop w:val="0"/>
          <w:marBottom w:val="0"/>
          <w:divBdr>
            <w:top w:val="none" w:sz="0" w:space="0" w:color="auto"/>
            <w:left w:val="none" w:sz="0" w:space="0" w:color="auto"/>
            <w:bottom w:val="none" w:sz="0" w:space="0" w:color="auto"/>
            <w:right w:val="none" w:sz="0" w:space="0" w:color="auto"/>
          </w:divBdr>
          <w:divsChild>
            <w:div w:id="1040596626">
              <w:marLeft w:val="0"/>
              <w:marRight w:val="0"/>
              <w:marTop w:val="0"/>
              <w:marBottom w:val="0"/>
              <w:divBdr>
                <w:top w:val="none" w:sz="0" w:space="0" w:color="auto"/>
                <w:left w:val="none" w:sz="0" w:space="0" w:color="auto"/>
                <w:bottom w:val="none" w:sz="0" w:space="0" w:color="auto"/>
                <w:right w:val="none" w:sz="0" w:space="0" w:color="auto"/>
              </w:divBdr>
            </w:div>
          </w:divsChild>
        </w:div>
        <w:div w:id="1926450939">
          <w:marLeft w:val="0"/>
          <w:marRight w:val="0"/>
          <w:marTop w:val="0"/>
          <w:marBottom w:val="0"/>
          <w:divBdr>
            <w:top w:val="none" w:sz="0" w:space="0" w:color="auto"/>
            <w:left w:val="none" w:sz="0" w:space="0" w:color="auto"/>
            <w:bottom w:val="none" w:sz="0" w:space="0" w:color="auto"/>
            <w:right w:val="none" w:sz="0" w:space="0" w:color="auto"/>
          </w:divBdr>
        </w:div>
      </w:divsChild>
    </w:div>
    <w:div w:id="307056052">
      <w:bodyDiv w:val="1"/>
      <w:marLeft w:val="0"/>
      <w:marRight w:val="0"/>
      <w:marTop w:val="0"/>
      <w:marBottom w:val="0"/>
      <w:divBdr>
        <w:top w:val="none" w:sz="0" w:space="0" w:color="auto"/>
        <w:left w:val="none" w:sz="0" w:space="0" w:color="auto"/>
        <w:bottom w:val="none" w:sz="0" w:space="0" w:color="auto"/>
        <w:right w:val="none" w:sz="0" w:space="0" w:color="auto"/>
      </w:divBdr>
    </w:div>
    <w:div w:id="341932791">
      <w:bodyDiv w:val="1"/>
      <w:marLeft w:val="0"/>
      <w:marRight w:val="0"/>
      <w:marTop w:val="0"/>
      <w:marBottom w:val="0"/>
      <w:divBdr>
        <w:top w:val="none" w:sz="0" w:space="0" w:color="auto"/>
        <w:left w:val="none" w:sz="0" w:space="0" w:color="auto"/>
        <w:bottom w:val="none" w:sz="0" w:space="0" w:color="auto"/>
        <w:right w:val="none" w:sz="0" w:space="0" w:color="auto"/>
      </w:divBdr>
    </w:div>
    <w:div w:id="373165532">
      <w:bodyDiv w:val="1"/>
      <w:marLeft w:val="0"/>
      <w:marRight w:val="0"/>
      <w:marTop w:val="0"/>
      <w:marBottom w:val="0"/>
      <w:divBdr>
        <w:top w:val="none" w:sz="0" w:space="0" w:color="auto"/>
        <w:left w:val="none" w:sz="0" w:space="0" w:color="auto"/>
        <w:bottom w:val="none" w:sz="0" w:space="0" w:color="auto"/>
        <w:right w:val="none" w:sz="0" w:space="0" w:color="auto"/>
      </w:divBdr>
    </w:div>
    <w:div w:id="383800185">
      <w:bodyDiv w:val="1"/>
      <w:marLeft w:val="0"/>
      <w:marRight w:val="0"/>
      <w:marTop w:val="0"/>
      <w:marBottom w:val="0"/>
      <w:divBdr>
        <w:top w:val="none" w:sz="0" w:space="0" w:color="auto"/>
        <w:left w:val="none" w:sz="0" w:space="0" w:color="auto"/>
        <w:bottom w:val="none" w:sz="0" w:space="0" w:color="auto"/>
        <w:right w:val="none" w:sz="0" w:space="0" w:color="auto"/>
      </w:divBdr>
    </w:div>
    <w:div w:id="384182477">
      <w:bodyDiv w:val="1"/>
      <w:marLeft w:val="0"/>
      <w:marRight w:val="0"/>
      <w:marTop w:val="0"/>
      <w:marBottom w:val="0"/>
      <w:divBdr>
        <w:top w:val="none" w:sz="0" w:space="0" w:color="auto"/>
        <w:left w:val="none" w:sz="0" w:space="0" w:color="auto"/>
        <w:bottom w:val="none" w:sz="0" w:space="0" w:color="auto"/>
        <w:right w:val="none" w:sz="0" w:space="0" w:color="auto"/>
      </w:divBdr>
    </w:div>
    <w:div w:id="421413938">
      <w:bodyDiv w:val="1"/>
      <w:marLeft w:val="0"/>
      <w:marRight w:val="0"/>
      <w:marTop w:val="0"/>
      <w:marBottom w:val="0"/>
      <w:divBdr>
        <w:top w:val="none" w:sz="0" w:space="0" w:color="auto"/>
        <w:left w:val="none" w:sz="0" w:space="0" w:color="auto"/>
        <w:bottom w:val="none" w:sz="0" w:space="0" w:color="auto"/>
        <w:right w:val="none" w:sz="0" w:space="0" w:color="auto"/>
      </w:divBdr>
    </w:div>
    <w:div w:id="520632625">
      <w:bodyDiv w:val="1"/>
      <w:marLeft w:val="0"/>
      <w:marRight w:val="0"/>
      <w:marTop w:val="0"/>
      <w:marBottom w:val="0"/>
      <w:divBdr>
        <w:top w:val="none" w:sz="0" w:space="0" w:color="auto"/>
        <w:left w:val="none" w:sz="0" w:space="0" w:color="auto"/>
        <w:bottom w:val="none" w:sz="0" w:space="0" w:color="auto"/>
        <w:right w:val="none" w:sz="0" w:space="0" w:color="auto"/>
      </w:divBdr>
    </w:div>
    <w:div w:id="531919041">
      <w:bodyDiv w:val="1"/>
      <w:marLeft w:val="0"/>
      <w:marRight w:val="0"/>
      <w:marTop w:val="0"/>
      <w:marBottom w:val="0"/>
      <w:divBdr>
        <w:top w:val="none" w:sz="0" w:space="0" w:color="auto"/>
        <w:left w:val="none" w:sz="0" w:space="0" w:color="auto"/>
        <w:bottom w:val="none" w:sz="0" w:space="0" w:color="auto"/>
        <w:right w:val="none" w:sz="0" w:space="0" w:color="auto"/>
      </w:divBdr>
    </w:div>
    <w:div w:id="574242985">
      <w:bodyDiv w:val="1"/>
      <w:marLeft w:val="0"/>
      <w:marRight w:val="0"/>
      <w:marTop w:val="0"/>
      <w:marBottom w:val="0"/>
      <w:divBdr>
        <w:top w:val="none" w:sz="0" w:space="0" w:color="auto"/>
        <w:left w:val="none" w:sz="0" w:space="0" w:color="auto"/>
        <w:bottom w:val="none" w:sz="0" w:space="0" w:color="auto"/>
        <w:right w:val="none" w:sz="0" w:space="0" w:color="auto"/>
      </w:divBdr>
    </w:div>
    <w:div w:id="611136672">
      <w:bodyDiv w:val="1"/>
      <w:marLeft w:val="0"/>
      <w:marRight w:val="0"/>
      <w:marTop w:val="0"/>
      <w:marBottom w:val="0"/>
      <w:divBdr>
        <w:top w:val="none" w:sz="0" w:space="0" w:color="auto"/>
        <w:left w:val="none" w:sz="0" w:space="0" w:color="auto"/>
        <w:bottom w:val="none" w:sz="0" w:space="0" w:color="auto"/>
        <w:right w:val="none" w:sz="0" w:space="0" w:color="auto"/>
      </w:divBdr>
    </w:div>
    <w:div w:id="646010010">
      <w:bodyDiv w:val="1"/>
      <w:marLeft w:val="0"/>
      <w:marRight w:val="0"/>
      <w:marTop w:val="0"/>
      <w:marBottom w:val="0"/>
      <w:divBdr>
        <w:top w:val="none" w:sz="0" w:space="0" w:color="auto"/>
        <w:left w:val="none" w:sz="0" w:space="0" w:color="auto"/>
        <w:bottom w:val="none" w:sz="0" w:space="0" w:color="auto"/>
        <w:right w:val="none" w:sz="0" w:space="0" w:color="auto"/>
      </w:divBdr>
    </w:div>
    <w:div w:id="892430643">
      <w:bodyDiv w:val="1"/>
      <w:marLeft w:val="0"/>
      <w:marRight w:val="0"/>
      <w:marTop w:val="0"/>
      <w:marBottom w:val="0"/>
      <w:divBdr>
        <w:top w:val="none" w:sz="0" w:space="0" w:color="auto"/>
        <w:left w:val="none" w:sz="0" w:space="0" w:color="auto"/>
        <w:bottom w:val="none" w:sz="0" w:space="0" w:color="auto"/>
        <w:right w:val="none" w:sz="0" w:space="0" w:color="auto"/>
      </w:divBdr>
    </w:div>
    <w:div w:id="900286234">
      <w:bodyDiv w:val="1"/>
      <w:marLeft w:val="0"/>
      <w:marRight w:val="0"/>
      <w:marTop w:val="0"/>
      <w:marBottom w:val="0"/>
      <w:divBdr>
        <w:top w:val="none" w:sz="0" w:space="0" w:color="auto"/>
        <w:left w:val="none" w:sz="0" w:space="0" w:color="auto"/>
        <w:bottom w:val="none" w:sz="0" w:space="0" w:color="auto"/>
        <w:right w:val="none" w:sz="0" w:space="0" w:color="auto"/>
      </w:divBdr>
    </w:div>
    <w:div w:id="917207478">
      <w:bodyDiv w:val="1"/>
      <w:marLeft w:val="0"/>
      <w:marRight w:val="0"/>
      <w:marTop w:val="0"/>
      <w:marBottom w:val="0"/>
      <w:divBdr>
        <w:top w:val="none" w:sz="0" w:space="0" w:color="auto"/>
        <w:left w:val="none" w:sz="0" w:space="0" w:color="auto"/>
        <w:bottom w:val="none" w:sz="0" w:space="0" w:color="auto"/>
        <w:right w:val="none" w:sz="0" w:space="0" w:color="auto"/>
      </w:divBdr>
    </w:div>
    <w:div w:id="920482650">
      <w:bodyDiv w:val="1"/>
      <w:marLeft w:val="0"/>
      <w:marRight w:val="0"/>
      <w:marTop w:val="0"/>
      <w:marBottom w:val="0"/>
      <w:divBdr>
        <w:top w:val="none" w:sz="0" w:space="0" w:color="auto"/>
        <w:left w:val="none" w:sz="0" w:space="0" w:color="auto"/>
        <w:bottom w:val="none" w:sz="0" w:space="0" w:color="auto"/>
        <w:right w:val="none" w:sz="0" w:space="0" w:color="auto"/>
      </w:divBdr>
    </w:div>
    <w:div w:id="1019427237">
      <w:bodyDiv w:val="1"/>
      <w:marLeft w:val="0"/>
      <w:marRight w:val="0"/>
      <w:marTop w:val="0"/>
      <w:marBottom w:val="0"/>
      <w:divBdr>
        <w:top w:val="none" w:sz="0" w:space="0" w:color="auto"/>
        <w:left w:val="none" w:sz="0" w:space="0" w:color="auto"/>
        <w:bottom w:val="none" w:sz="0" w:space="0" w:color="auto"/>
        <w:right w:val="none" w:sz="0" w:space="0" w:color="auto"/>
      </w:divBdr>
    </w:div>
    <w:div w:id="1056902311">
      <w:bodyDiv w:val="1"/>
      <w:marLeft w:val="0"/>
      <w:marRight w:val="0"/>
      <w:marTop w:val="0"/>
      <w:marBottom w:val="0"/>
      <w:divBdr>
        <w:top w:val="none" w:sz="0" w:space="0" w:color="auto"/>
        <w:left w:val="none" w:sz="0" w:space="0" w:color="auto"/>
        <w:bottom w:val="none" w:sz="0" w:space="0" w:color="auto"/>
        <w:right w:val="none" w:sz="0" w:space="0" w:color="auto"/>
      </w:divBdr>
    </w:div>
    <w:div w:id="1226917803">
      <w:bodyDiv w:val="1"/>
      <w:marLeft w:val="0"/>
      <w:marRight w:val="0"/>
      <w:marTop w:val="0"/>
      <w:marBottom w:val="0"/>
      <w:divBdr>
        <w:top w:val="none" w:sz="0" w:space="0" w:color="auto"/>
        <w:left w:val="none" w:sz="0" w:space="0" w:color="auto"/>
        <w:bottom w:val="none" w:sz="0" w:space="0" w:color="auto"/>
        <w:right w:val="none" w:sz="0" w:space="0" w:color="auto"/>
      </w:divBdr>
    </w:div>
    <w:div w:id="1255096036">
      <w:bodyDiv w:val="1"/>
      <w:marLeft w:val="0"/>
      <w:marRight w:val="0"/>
      <w:marTop w:val="0"/>
      <w:marBottom w:val="0"/>
      <w:divBdr>
        <w:top w:val="none" w:sz="0" w:space="0" w:color="auto"/>
        <w:left w:val="none" w:sz="0" w:space="0" w:color="auto"/>
        <w:bottom w:val="none" w:sz="0" w:space="0" w:color="auto"/>
        <w:right w:val="none" w:sz="0" w:space="0" w:color="auto"/>
      </w:divBdr>
    </w:div>
    <w:div w:id="1354261692">
      <w:bodyDiv w:val="1"/>
      <w:marLeft w:val="0"/>
      <w:marRight w:val="0"/>
      <w:marTop w:val="0"/>
      <w:marBottom w:val="0"/>
      <w:divBdr>
        <w:top w:val="none" w:sz="0" w:space="0" w:color="auto"/>
        <w:left w:val="none" w:sz="0" w:space="0" w:color="auto"/>
        <w:bottom w:val="none" w:sz="0" w:space="0" w:color="auto"/>
        <w:right w:val="none" w:sz="0" w:space="0" w:color="auto"/>
      </w:divBdr>
    </w:div>
    <w:div w:id="1504471132">
      <w:bodyDiv w:val="1"/>
      <w:marLeft w:val="0"/>
      <w:marRight w:val="0"/>
      <w:marTop w:val="0"/>
      <w:marBottom w:val="0"/>
      <w:divBdr>
        <w:top w:val="none" w:sz="0" w:space="0" w:color="auto"/>
        <w:left w:val="none" w:sz="0" w:space="0" w:color="auto"/>
        <w:bottom w:val="none" w:sz="0" w:space="0" w:color="auto"/>
        <w:right w:val="none" w:sz="0" w:space="0" w:color="auto"/>
      </w:divBdr>
    </w:div>
    <w:div w:id="1576668408">
      <w:bodyDiv w:val="1"/>
      <w:marLeft w:val="0"/>
      <w:marRight w:val="0"/>
      <w:marTop w:val="0"/>
      <w:marBottom w:val="0"/>
      <w:divBdr>
        <w:top w:val="none" w:sz="0" w:space="0" w:color="auto"/>
        <w:left w:val="none" w:sz="0" w:space="0" w:color="auto"/>
        <w:bottom w:val="none" w:sz="0" w:space="0" w:color="auto"/>
        <w:right w:val="none" w:sz="0" w:space="0" w:color="auto"/>
      </w:divBdr>
    </w:div>
    <w:div w:id="1621455709">
      <w:bodyDiv w:val="1"/>
      <w:marLeft w:val="0"/>
      <w:marRight w:val="0"/>
      <w:marTop w:val="0"/>
      <w:marBottom w:val="0"/>
      <w:divBdr>
        <w:top w:val="none" w:sz="0" w:space="0" w:color="auto"/>
        <w:left w:val="none" w:sz="0" w:space="0" w:color="auto"/>
        <w:bottom w:val="none" w:sz="0" w:space="0" w:color="auto"/>
        <w:right w:val="none" w:sz="0" w:space="0" w:color="auto"/>
      </w:divBdr>
    </w:div>
    <w:div w:id="1674260588">
      <w:bodyDiv w:val="1"/>
      <w:marLeft w:val="0"/>
      <w:marRight w:val="0"/>
      <w:marTop w:val="0"/>
      <w:marBottom w:val="0"/>
      <w:divBdr>
        <w:top w:val="none" w:sz="0" w:space="0" w:color="auto"/>
        <w:left w:val="none" w:sz="0" w:space="0" w:color="auto"/>
        <w:bottom w:val="none" w:sz="0" w:space="0" w:color="auto"/>
        <w:right w:val="none" w:sz="0" w:space="0" w:color="auto"/>
      </w:divBdr>
    </w:div>
    <w:div w:id="1746141650">
      <w:bodyDiv w:val="1"/>
      <w:marLeft w:val="0"/>
      <w:marRight w:val="0"/>
      <w:marTop w:val="0"/>
      <w:marBottom w:val="0"/>
      <w:divBdr>
        <w:top w:val="none" w:sz="0" w:space="0" w:color="auto"/>
        <w:left w:val="none" w:sz="0" w:space="0" w:color="auto"/>
        <w:bottom w:val="none" w:sz="0" w:space="0" w:color="auto"/>
        <w:right w:val="none" w:sz="0" w:space="0" w:color="auto"/>
      </w:divBdr>
    </w:div>
    <w:div w:id="1863009758">
      <w:bodyDiv w:val="1"/>
      <w:marLeft w:val="0"/>
      <w:marRight w:val="0"/>
      <w:marTop w:val="0"/>
      <w:marBottom w:val="0"/>
      <w:divBdr>
        <w:top w:val="none" w:sz="0" w:space="0" w:color="auto"/>
        <w:left w:val="none" w:sz="0" w:space="0" w:color="auto"/>
        <w:bottom w:val="none" w:sz="0" w:space="0" w:color="auto"/>
        <w:right w:val="none" w:sz="0" w:space="0" w:color="auto"/>
      </w:divBdr>
    </w:div>
    <w:div w:id="1897473278">
      <w:bodyDiv w:val="1"/>
      <w:marLeft w:val="0"/>
      <w:marRight w:val="0"/>
      <w:marTop w:val="0"/>
      <w:marBottom w:val="0"/>
      <w:divBdr>
        <w:top w:val="none" w:sz="0" w:space="0" w:color="auto"/>
        <w:left w:val="none" w:sz="0" w:space="0" w:color="auto"/>
        <w:bottom w:val="none" w:sz="0" w:space="0" w:color="auto"/>
        <w:right w:val="none" w:sz="0" w:space="0" w:color="auto"/>
      </w:divBdr>
    </w:div>
    <w:div w:id="2082167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saidafb@civil.cujae.edu.cu" TargetMode="External"/><Relationship Id="rId13" Type="http://schemas.openxmlformats.org/officeDocument/2006/relationships/image" Target="media/image3.png"/><Relationship Id="rId18" Type="http://schemas.openxmlformats.org/officeDocument/2006/relationships/chart" Target="charts/chart5.xml"/><Relationship Id="rId26"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chart" Target="charts/chart4.xml"/><Relationship Id="rId25" Type="http://schemas.openxmlformats.org/officeDocument/2006/relationships/chart" Target="charts/chart10.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4.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chart" Target="charts/chart9.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8.xml"/><Relationship Id="rId28" Type="http://schemas.openxmlformats.org/officeDocument/2006/relationships/header" Target="header1.xml"/><Relationship Id="rId10" Type="http://schemas.openxmlformats.org/officeDocument/2006/relationships/hyperlink" Target="mailto:yoermes@civil.cujae.edu.cu" TargetMode="External"/><Relationship Id="rId19" Type="http://schemas.openxmlformats.org/officeDocument/2006/relationships/chart" Target="charts/chart6.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jenny@civil.cujae.edu.cu" TargetMode="External"/><Relationship Id="rId14" Type="http://schemas.openxmlformats.org/officeDocument/2006/relationships/chart" Target="charts/chart1.xm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a:t>Suelo A (e=0.803)</a:t>
            </a:r>
          </a:p>
        </c:rich>
      </c:tx>
      <c:layout>
        <c:manualLayout>
          <c:xMode val="edge"/>
          <c:yMode val="edge"/>
          <c:x val="0.32568259385665532"/>
          <c:y val="0"/>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title>
    <c:autoTitleDeleted val="0"/>
    <c:plotArea>
      <c:layout>
        <c:manualLayout>
          <c:layoutTarget val="inner"/>
          <c:xMode val="edge"/>
          <c:yMode val="edge"/>
          <c:x val="0.1869767533763424"/>
          <c:y val="0.12037037037037036"/>
          <c:w val="0.66360031219435089"/>
          <c:h val="0.67458773903262093"/>
        </c:manualLayout>
      </c:layout>
      <c:scatterChart>
        <c:scatterStyle val="lineMarker"/>
        <c:varyColors val="0"/>
        <c:ser>
          <c:idx val="0"/>
          <c:order val="0"/>
          <c:tx>
            <c:strRef>
              <c:f>'A-Ciego (curvas y ajustes)'!$A$2:$B$2</c:f>
              <c:strCache>
                <c:ptCount val="1"/>
                <c:pt idx="0">
                  <c:v>Humedecimiento</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'A-Ciego (curvas y ajustes)'!$B$4:$B$9</c:f>
              <c:numCache>
                <c:formatCode>0.000</c:formatCode>
                <c:ptCount val="6"/>
                <c:pt idx="0">
                  <c:v>38887.160000000003</c:v>
                </c:pt>
                <c:pt idx="1">
                  <c:v>16808.881000000001</c:v>
                </c:pt>
                <c:pt idx="2">
                  <c:v>5077.6499999999996</c:v>
                </c:pt>
                <c:pt idx="3">
                  <c:v>4650.75</c:v>
                </c:pt>
                <c:pt idx="4">
                  <c:v>1517.9</c:v>
                </c:pt>
                <c:pt idx="5">
                  <c:v>197.65</c:v>
                </c:pt>
              </c:numCache>
            </c:numRef>
          </c:xVal>
          <c:yVal>
            <c:numRef>
              <c:f>'A-Ciego (curvas y ajustes)'!$A$4:$A$9</c:f>
              <c:numCache>
                <c:formatCode>0.000</c:formatCode>
                <c:ptCount val="6"/>
                <c:pt idx="0">
                  <c:v>0.11390070921985816</c:v>
                </c:pt>
                <c:pt idx="1">
                  <c:v>0.25627659574468087</c:v>
                </c:pt>
                <c:pt idx="2">
                  <c:v>0.48407801418439722</c:v>
                </c:pt>
                <c:pt idx="3">
                  <c:v>0.56950354609929088</c:v>
                </c:pt>
                <c:pt idx="4">
                  <c:v>0.65492907801418443</c:v>
                </c:pt>
                <c:pt idx="5">
                  <c:v>0.74035460992907809</c:v>
                </c:pt>
              </c:numCache>
            </c:numRef>
          </c:yVal>
          <c:smooth val="0"/>
          <c:extLst>
            <c:ext xmlns:c16="http://schemas.microsoft.com/office/drawing/2014/chart" uri="{C3380CC4-5D6E-409C-BE32-E72D297353CC}">
              <c16:uniqueId val="{00000000-9307-4D32-9908-760FCBC6C08D}"/>
            </c:ext>
          </c:extLst>
        </c:ser>
        <c:ser>
          <c:idx val="1"/>
          <c:order val="1"/>
          <c:tx>
            <c:strRef>
              <c:f>'A-Ciego (curvas y ajustes)'!$C$2:$D$2</c:f>
              <c:strCache>
                <c:ptCount val="1"/>
                <c:pt idx="0">
                  <c:v>Secado</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'A-Ciego (curvas y ajustes)'!$D$4:$D$9</c:f>
              <c:numCache>
                <c:formatCode>0.000</c:formatCode>
                <c:ptCount val="6"/>
                <c:pt idx="0">
                  <c:v>33481.39</c:v>
                </c:pt>
                <c:pt idx="1">
                  <c:v>6185.86</c:v>
                </c:pt>
                <c:pt idx="2">
                  <c:v>5967.67</c:v>
                </c:pt>
                <c:pt idx="3">
                  <c:v>4639.8900000000003</c:v>
                </c:pt>
                <c:pt idx="4">
                  <c:v>940.42</c:v>
                </c:pt>
                <c:pt idx="5">
                  <c:v>176.93</c:v>
                </c:pt>
              </c:numCache>
            </c:numRef>
          </c:xVal>
          <c:yVal>
            <c:numRef>
              <c:f>'A-Ciego (curvas y ajustes)'!$C$4:$C$9</c:f>
              <c:numCache>
                <c:formatCode>0.000</c:formatCode>
                <c:ptCount val="6"/>
                <c:pt idx="0">
                  <c:v>0.25627659574468087</c:v>
                </c:pt>
                <c:pt idx="1">
                  <c:v>0.42712765957446808</c:v>
                </c:pt>
                <c:pt idx="2">
                  <c:v>0.51255319148936174</c:v>
                </c:pt>
                <c:pt idx="3">
                  <c:v>0.56950354609929088</c:v>
                </c:pt>
                <c:pt idx="4">
                  <c:v>0.71187943262411357</c:v>
                </c:pt>
                <c:pt idx="5">
                  <c:v>0.76882978723404261</c:v>
                </c:pt>
              </c:numCache>
            </c:numRef>
          </c:yVal>
          <c:smooth val="0"/>
          <c:extLst>
            <c:ext xmlns:c16="http://schemas.microsoft.com/office/drawing/2014/chart" uri="{C3380CC4-5D6E-409C-BE32-E72D297353CC}">
              <c16:uniqueId val="{00000001-9307-4D32-9908-760FCBC6C08D}"/>
            </c:ext>
          </c:extLst>
        </c:ser>
        <c:dLbls>
          <c:showLegendKey val="0"/>
          <c:showVal val="0"/>
          <c:showCatName val="0"/>
          <c:showSerName val="0"/>
          <c:showPercent val="0"/>
          <c:showBubbleSize val="0"/>
        </c:dLbls>
        <c:axId val="1975762128"/>
        <c:axId val="1975765872"/>
      </c:scatterChart>
      <c:valAx>
        <c:axId val="1975762128"/>
        <c:scaling>
          <c:logBase val="10"/>
          <c:orientation val="minMax"/>
          <c:min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MX"/>
                  <a:t>S (kPa)</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title>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crossAx val="1975765872"/>
        <c:crosses val="autoZero"/>
        <c:crossBetween val="midCat"/>
      </c:valAx>
      <c:valAx>
        <c:axId val="1975765872"/>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MX"/>
                  <a:t>Sr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title>
        <c:numFmt formatCode="0%" sourceLinked="0"/>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crossAx val="1975762128"/>
        <c:crosses val="autoZero"/>
        <c:crossBetween val="midCat"/>
      </c:valAx>
      <c:spPr>
        <a:noFill/>
        <a:ln>
          <a:noFill/>
        </a:ln>
        <a:effectLst/>
      </c:spPr>
    </c:plotArea>
    <c:legend>
      <c:legendPos val="r"/>
      <c:layout>
        <c:manualLayout>
          <c:xMode val="edge"/>
          <c:yMode val="edge"/>
          <c:x val="0.49623529179304282"/>
          <c:y val="0.13364679415073116"/>
          <c:w val="0.49758918780070927"/>
          <c:h val="0.1976805399325084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legend>
    <c:plotVisOnly val="1"/>
    <c:dispBlanksAs val="gap"/>
    <c:showDLblsOverMax val="0"/>
  </c:chart>
  <c:spPr>
    <a:no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MX"/>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MX" sz="1100"/>
              <a:t>Operación</a:t>
            </a:r>
          </a:p>
        </c:rich>
      </c:tx>
      <c:layout>
        <c:manualLayout>
          <c:xMode val="edge"/>
          <c:yMode val="edge"/>
          <c:x val="0.37624214197305605"/>
          <c:y val="0"/>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title>
    <c:autoTitleDeleted val="0"/>
    <c:plotArea>
      <c:layout>
        <c:manualLayout>
          <c:layoutTarget val="inner"/>
          <c:xMode val="edge"/>
          <c:yMode val="edge"/>
          <c:x val="0.18550996374720022"/>
          <c:y val="7.224962685679473E-2"/>
          <c:w val="0.77147928356462769"/>
          <c:h val="0.42333937051284304"/>
        </c:manualLayout>
      </c:layout>
      <c:barChart>
        <c:barDir val="col"/>
        <c:grouping val="clustered"/>
        <c:varyColors val="0"/>
        <c:ser>
          <c:idx val="0"/>
          <c:order val="0"/>
          <c:tx>
            <c:strRef>
              <c:f>FC!$E$1</c:f>
              <c:strCache>
                <c:ptCount val="1"/>
                <c:pt idx="0">
                  <c:v>B-C1</c:v>
                </c:pt>
              </c:strCache>
            </c:strRef>
          </c:tx>
          <c:spPr>
            <a:solidFill>
              <a:schemeClr val="accent1"/>
            </a:solidFill>
            <a:ln>
              <a:noFill/>
            </a:ln>
            <a:effectLst/>
          </c:spPr>
          <c:invertIfNegative val="0"/>
          <c:val>
            <c:numRef>
              <c:f>(Op!$C$1,Op!$C$4,Op!$C$5)</c:f>
              <c:numCache>
                <c:formatCode>General</c:formatCode>
                <c:ptCount val="3"/>
                <c:pt idx="0">
                  <c:v>1.1359999999999999</c:v>
                </c:pt>
                <c:pt idx="1">
                  <c:v>1.2170000000000001</c:v>
                </c:pt>
                <c:pt idx="2">
                  <c:v>1.244</c:v>
                </c:pt>
              </c:numCache>
            </c:numRef>
          </c:val>
          <c:extLst>
            <c:ext xmlns:c16="http://schemas.microsoft.com/office/drawing/2014/chart" uri="{C3380CC4-5D6E-409C-BE32-E72D297353CC}">
              <c16:uniqueId val="{00000000-E281-4EC2-9607-E2DD1A499FF0}"/>
            </c:ext>
          </c:extLst>
        </c:ser>
        <c:ser>
          <c:idx val="1"/>
          <c:order val="1"/>
          <c:tx>
            <c:strRef>
              <c:f>FC!$E$8</c:f>
              <c:strCache>
                <c:ptCount val="1"/>
                <c:pt idx="0">
                  <c:v>B-C2</c:v>
                </c:pt>
              </c:strCache>
            </c:strRef>
          </c:tx>
          <c:spPr>
            <a:solidFill>
              <a:schemeClr val="accent2"/>
            </a:solidFill>
            <a:ln>
              <a:noFill/>
            </a:ln>
            <a:effectLst/>
          </c:spPr>
          <c:invertIfNegative val="0"/>
          <c:val>
            <c:numRef>
              <c:f>(Op!$C$8,Op!$C$11,Op!$C$12)</c:f>
              <c:numCache>
                <c:formatCode>General</c:formatCode>
                <c:ptCount val="3"/>
                <c:pt idx="0" formatCode="0.000">
                  <c:v>1.135</c:v>
                </c:pt>
                <c:pt idx="1">
                  <c:v>1.2170000000000001</c:v>
                </c:pt>
                <c:pt idx="2">
                  <c:v>1.2430000000000001</c:v>
                </c:pt>
              </c:numCache>
            </c:numRef>
          </c:val>
          <c:extLst>
            <c:ext xmlns:c16="http://schemas.microsoft.com/office/drawing/2014/chart" uri="{C3380CC4-5D6E-409C-BE32-E72D297353CC}">
              <c16:uniqueId val="{00000001-E281-4EC2-9607-E2DD1A499FF0}"/>
            </c:ext>
          </c:extLst>
        </c:ser>
        <c:ser>
          <c:idx val="2"/>
          <c:order val="2"/>
          <c:tx>
            <c:strRef>
              <c:f>FC!$E$15</c:f>
              <c:strCache>
                <c:ptCount val="1"/>
                <c:pt idx="0">
                  <c:v>B-C3</c:v>
                </c:pt>
              </c:strCache>
            </c:strRef>
          </c:tx>
          <c:spPr>
            <a:solidFill>
              <a:schemeClr val="accent3"/>
            </a:solidFill>
            <a:ln>
              <a:noFill/>
            </a:ln>
            <a:effectLst/>
          </c:spPr>
          <c:invertIfNegative val="0"/>
          <c:val>
            <c:numRef>
              <c:f>(Op!$C$15,Op!$C$18,Op!$C$19)</c:f>
              <c:numCache>
                <c:formatCode>General</c:formatCode>
                <c:ptCount val="3"/>
                <c:pt idx="0" formatCode="0.000">
                  <c:v>1.135</c:v>
                </c:pt>
                <c:pt idx="1">
                  <c:v>1.2170000000000001</c:v>
                </c:pt>
                <c:pt idx="2">
                  <c:v>1.2430000000000001</c:v>
                </c:pt>
              </c:numCache>
            </c:numRef>
          </c:val>
          <c:extLst>
            <c:ext xmlns:c16="http://schemas.microsoft.com/office/drawing/2014/chart" uri="{C3380CC4-5D6E-409C-BE32-E72D297353CC}">
              <c16:uniqueId val="{00000002-E281-4EC2-9607-E2DD1A499FF0}"/>
            </c:ext>
          </c:extLst>
        </c:ser>
        <c:dLbls>
          <c:showLegendKey val="0"/>
          <c:showVal val="0"/>
          <c:showCatName val="0"/>
          <c:showSerName val="0"/>
          <c:showPercent val="0"/>
          <c:showBubbleSize val="0"/>
        </c:dLbls>
        <c:gapWidth val="219"/>
        <c:overlap val="-27"/>
        <c:axId val="1373333727"/>
        <c:axId val="1373338303"/>
      </c:barChart>
      <c:catAx>
        <c:axId val="1373333727"/>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crossAx val="1373338303"/>
        <c:crosses val="autoZero"/>
        <c:auto val="1"/>
        <c:lblAlgn val="ctr"/>
        <c:lblOffset val="100"/>
        <c:noMultiLvlLbl val="0"/>
      </c:catAx>
      <c:valAx>
        <c:axId val="137333830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crossAx val="1373333727"/>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dTable>
      <c:spPr>
        <a:noFill/>
        <a:ln>
          <a:noFill/>
        </a:ln>
        <a:effectLst/>
      </c:spPr>
    </c:plotArea>
    <c:legend>
      <c:legendPos val="b"/>
      <c:layout>
        <c:manualLayout>
          <c:xMode val="edge"/>
          <c:yMode val="edge"/>
          <c:x val="0.24655044219179348"/>
          <c:y val="0.89409663141933005"/>
          <c:w val="0.60732260373611668"/>
          <c:h val="7.8125546806649168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legend>
    <c:plotVisOnly val="1"/>
    <c:dispBlanksAs val="gap"/>
    <c:showDLblsOverMax val="0"/>
  </c:chart>
  <c:spPr>
    <a:no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s-MX"/>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MX" sz="1100"/>
              <a:t>Final de construcción</a:t>
            </a:r>
          </a:p>
        </c:rich>
      </c:tx>
      <c:layout>
        <c:manualLayout>
          <c:xMode val="edge"/>
          <c:yMode val="edge"/>
          <c:x val="0.30315759211640125"/>
          <c:y val="5.6749345301602147E-3"/>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title>
    <c:autoTitleDeleted val="0"/>
    <c:plotArea>
      <c:layout>
        <c:manualLayout>
          <c:layoutTarget val="inner"/>
          <c:xMode val="edge"/>
          <c:yMode val="edge"/>
          <c:x val="0.18550996374720022"/>
          <c:y val="7.224962685679473E-2"/>
          <c:w val="0.77147928356462769"/>
          <c:h val="0.42333937051284304"/>
        </c:manualLayout>
      </c:layout>
      <c:barChart>
        <c:barDir val="col"/>
        <c:grouping val="clustered"/>
        <c:varyColors val="0"/>
        <c:ser>
          <c:idx val="0"/>
          <c:order val="0"/>
          <c:tx>
            <c:strRef>
              <c:f>FC!$E$1</c:f>
              <c:strCache>
                <c:ptCount val="1"/>
                <c:pt idx="0">
                  <c:v>C-C1</c:v>
                </c:pt>
              </c:strCache>
            </c:strRef>
          </c:tx>
          <c:spPr>
            <a:solidFill>
              <a:schemeClr val="accent1"/>
            </a:solidFill>
            <a:ln>
              <a:noFill/>
            </a:ln>
            <a:effectLst/>
          </c:spPr>
          <c:invertIfNegative val="0"/>
          <c:val>
            <c:numRef>
              <c:f>(FC!$C$1,FC!$C$4,FC!$C$5)</c:f>
              <c:numCache>
                <c:formatCode>General</c:formatCode>
                <c:ptCount val="3"/>
                <c:pt idx="0">
                  <c:v>1.4910000000000001</c:v>
                </c:pt>
                <c:pt idx="1">
                  <c:v>1.7689999999999999</c:v>
                </c:pt>
                <c:pt idx="2">
                  <c:v>1.627</c:v>
                </c:pt>
              </c:numCache>
            </c:numRef>
          </c:val>
          <c:extLst>
            <c:ext xmlns:c16="http://schemas.microsoft.com/office/drawing/2014/chart" uri="{C3380CC4-5D6E-409C-BE32-E72D297353CC}">
              <c16:uniqueId val="{00000000-5307-42D4-A001-470FAECB5A96}"/>
            </c:ext>
          </c:extLst>
        </c:ser>
        <c:ser>
          <c:idx val="1"/>
          <c:order val="1"/>
          <c:tx>
            <c:strRef>
              <c:f>FC!$E$8</c:f>
              <c:strCache>
                <c:ptCount val="1"/>
                <c:pt idx="0">
                  <c:v>C-C2</c:v>
                </c:pt>
              </c:strCache>
            </c:strRef>
          </c:tx>
          <c:spPr>
            <a:solidFill>
              <a:schemeClr val="accent2"/>
            </a:solidFill>
            <a:ln>
              <a:noFill/>
            </a:ln>
            <a:effectLst/>
          </c:spPr>
          <c:invertIfNegative val="0"/>
          <c:val>
            <c:numRef>
              <c:f>(FC!$C$8,FC!$C$11,FC!$C$12)</c:f>
              <c:numCache>
                <c:formatCode>General</c:formatCode>
                <c:ptCount val="3"/>
                <c:pt idx="0">
                  <c:v>1.4910000000000001</c:v>
                </c:pt>
                <c:pt idx="1">
                  <c:v>1.8460000000000001</c:v>
                </c:pt>
                <c:pt idx="2">
                  <c:v>1.6639999999999999</c:v>
                </c:pt>
              </c:numCache>
            </c:numRef>
          </c:val>
          <c:extLst>
            <c:ext xmlns:c16="http://schemas.microsoft.com/office/drawing/2014/chart" uri="{C3380CC4-5D6E-409C-BE32-E72D297353CC}">
              <c16:uniqueId val="{00000001-5307-42D4-A001-470FAECB5A96}"/>
            </c:ext>
          </c:extLst>
        </c:ser>
        <c:ser>
          <c:idx val="2"/>
          <c:order val="2"/>
          <c:tx>
            <c:strRef>
              <c:f>FC!$E$15</c:f>
              <c:strCache>
                <c:ptCount val="1"/>
                <c:pt idx="0">
                  <c:v>C-C3</c:v>
                </c:pt>
              </c:strCache>
            </c:strRef>
          </c:tx>
          <c:spPr>
            <a:solidFill>
              <a:schemeClr val="accent3"/>
            </a:solidFill>
            <a:ln>
              <a:noFill/>
            </a:ln>
            <a:effectLst/>
          </c:spPr>
          <c:invertIfNegative val="0"/>
          <c:val>
            <c:numRef>
              <c:f>(FC!$C$15,FC!$C$18,FC!$C$19)</c:f>
              <c:numCache>
                <c:formatCode>General</c:formatCode>
                <c:ptCount val="3"/>
                <c:pt idx="0">
                  <c:v>1.4910000000000001</c:v>
                </c:pt>
                <c:pt idx="1">
                  <c:v>1.8460000000000001</c:v>
                </c:pt>
                <c:pt idx="2">
                  <c:v>1.6639999999999999</c:v>
                </c:pt>
              </c:numCache>
            </c:numRef>
          </c:val>
          <c:extLst>
            <c:ext xmlns:c16="http://schemas.microsoft.com/office/drawing/2014/chart" uri="{C3380CC4-5D6E-409C-BE32-E72D297353CC}">
              <c16:uniqueId val="{00000002-5307-42D4-A001-470FAECB5A96}"/>
            </c:ext>
          </c:extLst>
        </c:ser>
        <c:dLbls>
          <c:showLegendKey val="0"/>
          <c:showVal val="0"/>
          <c:showCatName val="0"/>
          <c:showSerName val="0"/>
          <c:showPercent val="0"/>
          <c:showBubbleSize val="0"/>
        </c:dLbls>
        <c:gapWidth val="219"/>
        <c:overlap val="-27"/>
        <c:axId val="1373333727"/>
        <c:axId val="1373338303"/>
      </c:barChart>
      <c:catAx>
        <c:axId val="1373333727"/>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crossAx val="1373338303"/>
        <c:crosses val="autoZero"/>
        <c:auto val="1"/>
        <c:lblAlgn val="ctr"/>
        <c:lblOffset val="100"/>
        <c:noMultiLvlLbl val="0"/>
      </c:catAx>
      <c:valAx>
        <c:axId val="137333830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crossAx val="1373333727"/>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dTable>
      <c:spPr>
        <a:noFill/>
        <a:ln>
          <a:noFill/>
        </a:ln>
        <a:effectLst/>
      </c:spPr>
    </c:plotArea>
    <c:legend>
      <c:legendPos val="b"/>
      <c:layout>
        <c:manualLayout>
          <c:xMode val="edge"/>
          <c:yMode val="edge"/>
          <c:x val="0.24655057174685088"/>
          <c:y val="0.9164933604078711"/>
          <c:w val="0.60732260373611668"/>
          <c:h val="7.8125546806649168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legend>
    <c:plotVisOnly val="1"/>
    <c:dispBlanksAs val="gap"/>
    <c:showDLblsOverMax val="0"/>
  </c:chart>
  <c:spPr>
    <a:no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s-MX"/>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MX" sz="1100"/>
              <a:t>Operación</a:t>
            </a:r>
          </a:p>
        </c:rich>
      </c:tx>
      <c:layout>
        <c:manualLayout>
          <c:xMode val="edge"/>
          <c:yMode val="edge"/>
          <c:x val="0.39871952956027124"/>
          <c:y val="6.5703022339027592E-3"/>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title>
    <c:autoTitleDeleted val="0"/>
    <c:plotArea>
      <c:layout>
        <c:manualLayout>
          <c:layoutTarget val="inner"/>
          <c:xMode val="edge"/>
          <c:yMode val="edge"/>
          <c:x val="0.18550996374720022"/>
          <c:y val="7.224962685679473E-2"/>
          <c:w val="0.77147928356462769"/>
          <c:h val="0.42333937051284304"/>
        </c:manualLayout>
      </c:layout>
      <c:barChart>
        <c:barDir val="col"/>
        <c:grouping val="clustered"/>
        <c:varyColors val="0"/>
        <c:ser>
          <c:idx val="0"/>
          <c:order val="0"/>
          <c:tx>
            <c:strRef>
              <c:f>FC!$E$1</c:f>
              <c:strCache>
                <c:ptCount val="1"/>
                <c:pt idx="0">
                  <c:v>C-C1</c:v>
                </c:pt>
              </c:strCache>
            </c:strRef>
          </c:tx>
          <c:spPr>
            <a:solidFill>
              <a:schemeClr val="accent1"/>
            </a:solidFill>
            <a:ln>
              <a:noFill/>
            </a:ln>
            <a:effectLst/>
          </c:spPr>
          <c:invertIfNegative val="0"/>
          <c:val>
            <c:numRef>
              <c:f>(Op!$C$1,Op!$C$4,Op!$C$5)</c:f>
              <c:numCache>
                <c:formatCode>General</c:formatCode>
                <c:ptCount val="3"/>
                <c:pt idx="0">
                  <c:v>1.357</c:v>
                </c:pt>
                <c:pt idx="1">
                  <c:v>1.3640000000000001</c:v>
                </c:pt>
                <c:pt idx="2">
                  <c:v>1.3660000000000001</c:v>
                </c:pt>
              </c:numCache>
            </c:numRef>
          </c:val>
          <c:extLst>
            <c:ext xmlns:c16="http://schemas.microsoft.com/office/drawing/2014/chart" uri="{C3380CC4-5D6E-409C-BE32-E72D297353CC}">
              <c16:uniqueId val="{00000000-F297-4C24-827A-FAA340F93982}"/>
            </c:ext>
          </c:extLst>
        </c:ser>
        <c:ser>
          <c:idx val="1"/>
          <c:order val="1"/>
          <c:tx>
            <c:strRef>
              <c:f>FC!$E$8</c:f>
              <c:strCache>
                <c:ptCount val="1"/>
                <c:pt idx="0">
                  <c:v>C-C2</c:v>
                </c:pt>
              </c:strCache>
            </c:strRef>
          </c:tx>
          <c:spPr>
            <a:solidFill>
              <a:schemeClr val="accent2"/>
            </a:solidFill>
            <a:ln>
              <a:noFill/>
            </a:ln>
            <a:effectLst/>
          </c:spPr>
          <c:invertIfNegative val="0"/>
          <c:val>
            <c:numRef>
              <c:f>(Op!$C$8,Op!$C$11,Op!$C$12)</c:f>
              <c:numCache>
                <c:formatCode>General</c:formatCode>
                <c:ptCount val="3"/>
                <c:pt idx="0" formatCode="0.000">
                  <c:v>1.395</c:v>
                </c:pt>
                <c:pt idx="1">
                  <c:v>1.409</c:v>
                </c:pt>
                <c:pt idx="2">
                  <c:v>1.413</c:v>
                </c:pt>
              </c:numCache>
            </c:numRef>
          </c:val>
          <c:extLst>
            <c:ext xmlns:c16="http://schemas.microsoft.com/office/drawing/2014/chart" uri="{C3380CC4-5D6E-409C-BE32-E72D297353CC}">
              <c16:uniqueId val="{00000001-F297-4C24-827A-FAA340F93982}"/>
            </c:ext>
          </c:extLst>
        </c:ser>
        <c:ser>
          <c:idx val="2"/>
          <c:order val="2"/>
          <c:tx>
            <c:strRef>
              <c:f>FC!$E$15</c:f>
              <c:strCache>
                <c:ptCount val="1"/>
                <c:pt idx="0">
                  <c:v>C-C3</c:v>
                </c:pt>
              </c:strCache>
            </c:strRef>
          </c:tx>
          <c:spPr>
            <a:solidFill>
              <a:schemeClr val="accent3"/>
            </a:solidFill>
            <a:ln>
              <a:noFill/>
            </a:ln>
            <a:effectLst/>
          </c:spPr>
          <c:invertIfNegative val="0"/>
          <c:val>
            <c:numRef>
              <c:f>(Op!$C$15,Op!$C$18,Op!$C$19)</c:f>
              <c:numCache>
                <c:formatCode>General</c:formatCode>
                <c:ptCount val="3"/>
                <c:pt idx="0" formatCode="0.000">
                  <c:v>1.395</c:v>
                </c:pt>
                <c:pt idx="1">
                  <c:v>1.409</c:v>
                </c:pt>
                <c:pt idx="2">
                  <c:v>1.413</c:v>
                </c:pt>
              </c:numCache>
            </c:numRef>
          </c:val>
          <c:extLst>
            <c:ext xmlns:c16="http://schemas.microsoft.com/office/drawing/2014/chart" uri="{C3380CC4-5D6E-409C-BE32-E72D297353CC}">
              <c16:uniqueId val="{00000002-F297-4C24-827A-FAA340F93982}"/>
            </c:ext>
          </c:extLst>
        </c:ser>
        <c:dLbls>
          <c:showLegendKey val="0"/>
          <c:showVal val="0"/>
          <c:showCatName val="0"/>
          <c:showSerName val="0"/>
          <c:showPercent val="0"/>
          <c:showBubbleSize val="0"/>
        </c:dLbls>
        <c:gapWidth val="219"/>
        <c:overlap val="-27"/>
        <c:axId val="1373333727"/>
        <c:axId val="1373338303"/>
      </c:barChart>
      <c:catAx>
        <c:axId val="1373333727"/>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crossAx val="1373338303"/>
        <c:crosses val="autoZero"/>
        <c:auto val="1"/>
        <c:lblAlgn val="ctr"/>
        <c:lblOffset val="100"/>
        <c:noMultiLvlLbl val="0"/>
      </c:catAx>
      <c:valAx>
        <c:axId val="137333830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crossAx val="1373333727"/>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dTable>
      <c:spPr>
        <a:noFill/>
        <a:ln>
          <a:noFill/>
        </a:ln>
        <a:effectLst/>
      </c:spPr>
    </c:plotArea>
    <c:legend>
      <c:legendPos val="b"/>
      <c:layout>
        <c:manualLayout>
          <c:xMode val="edge"/>
          <c:yMode val="edge"/>
          <c:x val="0.24655038745448465"/>
          <c:y val="0.91506077463587487"/>
          <c:w val="0.60732260373611668"/>
          <c:h val="7.8125546806649168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legend>
    <c:plotVisOnly val="1"/>
    <c:dispBlanksAs val="gap"/>
    <c:showDLblsOverMax val="0"/>
  </c:chart>
  <c:spPr>
    <a:no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s-MX"/>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a:t>Suelo A (e=0.843)</a:t>
            </a:r>
          </a:p>
        </c:rich>
      </c:tx>
      <c:layout>
        <c:manualLayout>
          <c:xMode val="edge"/>
          <c:yMode val="edge"/>
          <c:x val="0.25977337110481585"/>
          <c:y val="0"/>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title>
    <c:autoTitleDeleted val="0"/>
    <c:plotArea>
      <c:layout>
        <c:manualLayout>
          <c:layoutTarget val="inner"/>
          <c:xMode val="edge"/>
          <c:yMode val="edge"/>
          <c:x val="0.19006193630895285"/>
          <c:y val="0.12037037037037036"/>
          <c:w val="0.68118452261455986"/>
          <c:h val="0.68887345331833505"/>
        </c:manualLayout>
      </c:layout>
      <c:scatterChart>
        <c:scatterStyle val="lineMarker"/>
        <c:varyColors val="0"/>
        <c:ser>
          <c:idx val="0"/>
          <c:order val="0"/>
          <c:tx>
            <c:strRef>
              <c:f>'A-Ciego (curvas y ajustes)'!$A$30:$B$30</c:f>
              <c:strCache>
                <c:ptCount val="1"/>
                <c:pt idx="0">
                  <c:v>Humedecimiento</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'A-Ciego (curvas y ajustes)'!$B$32:$B$36</c:f>
              <c:numCache>
                <c:formatCode>0.000</c:formatCode>
                <c:ptCount val="5"/>
                <c:pt idx="0">
                  <c:v>37.638815185695549</c:v>
                </c:pt>
                <c:pt idx="1">
                  <c:v>47.592927240432928</c:v>
                </c:pt>
                <c:pt idx="2">
                  <c:v>298.63400000000001</c:v>
                </c:pt>
                <c:pt idx="3">
                  <c:v>670.50657998946269</c:v>
                </c:pt>
                <c:pt idx="4">
                  <c:v>1360.347929683694</c:v>
                </c:pt>
              </c:numCache>
            </c:numRef>
          </c:xVal>
          <c:yVal>
            <c:numRef>
              <c:f>'A-Ciego (curvas y ajustes)'!$A$32:$A$36</c:f>
              <c:numCache>
                <c:formatCode>0.000</c:formatCode>
                <c:ptCount val="5"/>
                <c:pt idx="0">
                  <c:v>1</c:v>
                </c:pt>
                <c:pt idx="1">
                  <c:v>0.99491971456494066</c:v>
                </c:pt>
                <c:pt idx="2">
                  <c:v>0.77119362365904376</c:v>
                </c:pt>
                <c:pt idx="3">
                  <c:v>0.65216921964225971</c:v>
                </c:pt>
                <c:pt idx="4">
                  <c:v>0.56050531914893631</c:v>
                </c:pt>
              </c:numCache>
            </c:numRef>
          </c:yVal>
          <c:smooth val="0"/>
          <c:extLst>
            <c:ext xmlns:c16="http://schemas.microsoft.com/office/drawing/2014/chart" uri="{C3380CC4-5D6E-409C-BE32-E72D297353CC}">
              <c16:uniqueId val="{00000000-4991-42BE-98D5-A01588827424}"/>
            </c:ext>
          </c:extLst>
        </c:ser>
        <c:ser>
          <c:idx val="1"/>
          <c:order val="1"/>
          <c:tx>
            <c:strRef>
              <c:f>'A-Ciego (curvas y ajustes)'!$C$30:$D$30</c:f>
              <c:strCache>
                <c:ptCount val="1"/>
                <c:pt idx="0">
                  <c:v>Secado</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'A-Ciego (curvas y ajustes)'!$D$32:$D$36</c:f>
              <c:numCache>
                <c:formatCode>0.000</c:formatCode>
                <c:ptCount val="5"/>
                <c:pt idx="0">
                  <c:v>120.349</c:v>
                </c:pt>
                <c:pt idx="1">
                  <c:v>234.56800000000001</c:v>
                </c:pt>
                <c:pt idx="2">
                  <c:v>426.95400000000001</c:v>
                </c:pt>
                <c:pt idx="3">
                  <c:v>1174.1420664812019</c:v>
                </c:pt>
                <c:pt idx="4">
                  <c:v>1561.3209999999999</c:v>
                </c:pt>
              </c:numCache>
            </c:numRef>
          </c:xVal>
          <c:yVal>
            <c:numRef>
              <c:f>'A-Ciego (curvas y ajustes)'!$C$32:$C$36</c:f>
              <c:numCache>
                <c:formatCode>0.000</c:formatCode>
                <c:ptCount val="5"/>
                <c:pt idx="0">
                  <c:v>0.85935637086221084</c:v>
                </c:pt>
                <c:pt idx="1">
                  <c:v>0.77422317465176793</c:v>
                </c:pt>
                <c:pt idx="2">
                  <c:v>0.6805709019119085</c:v>
                </c:pt>
                <c:pt idx="3">
                  <c:v>0.57957796950482265</c:v>
                </c:pt>
                <c:pt idx="4">
                  <c:v>0.55634603361057955</c:v>
                </c:pt>
              </c:numCache>
            </c:numRef>
          </c:yVal>
          <c:smooth val="0"/>
          <c:extLst>
            <c:ext xmlns:c16="http://schemas.microsoft.com/office/drawing/2014/chart" uri="{C3380CC4-5D6E-409C-BE32-E72D297353CC}">
              <c16:uniqueId val="{00000001-4991-42BE-98D5-A01588827424}"/>
            </c:ext>
          </c:extLst>
        </c:ser>
        <c:dLbls>
          <c:showLegendKey val="0"/>
          <c:showVal val="0"/>
          <c:showCatName val="0"/>
          <c:showSerName val="0"/>
          <c:showPercent val="0"/>
          <c:showBubbleSize val="0"/>
        </c:dLbls>
        <c:axId val="1975762128"/>
        <c:axId val="1975765872"/>
      </c:scatterChart>
      <c:valAx>
        <c:axId val="1975762128"/>
        <c:scaling>
          <c:logBase val="10"/>
          <c:orientation val="minMax"/>
          <c:min val="1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MX"/>
                  <a:t>S (kPa)</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title>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crossAx val="1975765872"/>
        <c:crosses val="autoZero"/>
        <c:crossBetween val="midCat"/>
      </c:valAx>
      <c:valAx>
        <c:axId val="1975765872"/>
        <c:scaling>
          <c:orientation val="minMax"/>
          <c:max val="1.1000000000000001"/>
          <c:min val="0.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MX"/>
                  <a:t>Sr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title>
        <c:numFmt formatCode="0%" sourceLinked="0"/>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crossAx val="1975762128"/>
        <c:crosses val="autoZero"/>
        <c:crossBetween val="midCat"/>
      </c:valAx>
      <c:spPr>
        <a:noFill/>
        <a:ln>
          <a:noFill/>
        </a:ln>
        <a:effectLst/>
      </c:spPr>
    </c:plotArea>
    <c:legend>
      <c:legendPos val="r"/>
      <c:layout>
        <c:manualLayout>
          <c:xMode val="edge"/>
          <c:yMode val="edge"/>
          <c:x val="0.53578624909846606"/>
          <c:y val="0.14078965129358831"/>
          <c:w val="0.45795171495914283"/>
          <c:h val="0.2048233970753655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legend>
    <c:plotVisOnly val="1"/>
    <c:dispBlanksAs val="gap"/>
    <c:showDLblsOverMax val="0"/>
  </c:chart>
  <c:spPr>
    <a:no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MX"/>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a:t>Suelo B (e=1.346)</a:t>
            </a:r>
          </a:p>
        </c:rich>
      </c:tx>
      <c:layout>
        <c:manualLayout>
          <c:xMode val="edge"/>
          <c:yMode val="edge"/>
          <c:x val="0.27527777777777779"/>
          <c:y val="0"/>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title>
    <c:autoTitleDeleted val="0"/>
    <c:plotArea>
      <c:layout>
        <c:manualLayout>
          <c:layoutTarget val="inner"/>
          <c:xMode val="edge"/>
          <c:yMode val="edge"/>
          <c:x val="0.17247739865850101"/>
          <c:y val="0.12037037037037036"/>
          <c:w val="0.68968686205890928"/>
          <c:h val="0.69268425742394213"/>
        </c:manualLayout>
      </c:layout>
      <c:scatterChart>
        <c:scatterStyle val="lineMarker"/>
        <c:varyColors val="0"/>
        <c:ser>
          <c:idx val="0"/>
          <c:order val="0"/>
          <c:tx>
            <c:strRef>
              <c:f>'E-Capdevila (curvas y ajustes)'!$A$2:$B$2</c:f>
              <c:strCache>
                <c:ptCount val="1"/>
                <c:pt idx="0">
                  <c:v>Humedecimiento</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'E-Capdevila (curvas y ajustes)'!$B$4:$B$10</c:f>
              <c:numCache>
                <c:formatCode>0.000</c:formatCode>
                <c:ptCount val="7"/>
                <c:pt idx="0">
                  <c:v>34495.974999999999</c:v>
                </c:pt>
                <c:pt idx="1">
                  <c:v>13408.504000000001</c:v>
                </c:pt>
                <c:pt idx="2">
                  <c:v>1564.941</c:v>
                </c:pt>
                <c:pt idx="3">
                  <c:v>722.38800000000003</c:v>
                </c:pt>
                <c:pt idx="4">
                  <c:v>297.23399999999998</c:v>
                </c:pt>
                <c:pt idx="5">
                  <c:v>49.524999999999999</c:v>
                </c:pt>
                <c:pt idx="6">
                  <c:v>5.07</c:v>
                </c:pt>
              </c:numCache>
            </c:numRef>
          </c:xVal>
          <c:yVal>
            <c:numRef>
              <c:f>'E-Capdevila (curvas y ajustes)'!$A$4:$A$10</c:f>
              <c:numCache>
                <c:formatCode>0.000</c:formatCode>
                <c:ptCount val="7"/>
                <c:pt idx="0">
                  <c:v>1.0999999999999999E-2</c:v>
                </c:pt>
                <c:pt idx="1">
                  <c:v>9.8000000000000004E-2</c:v>
                </c:pt>
                <c:pt idx="2">
                  <c:v>0.2</c:v>
                </c:pt>
                <c:pt idx="3">
                  <c:v>0.28899999999999998</c:v>
                </c:pt>
                <c:pt idx="4">
                  <c:v>0.39300000000000002</c:v>
                </c:pt>
                <c:pt idx="5">
                  <c:v>0.63600000000000001</c:v>
                </c:pt>
                <c:pt idx="6">
                  <c:v>0.85</c:v>
                </c:pt>
              </c:numCache>
            </c:numRef>
          </c:yVal>
          <c:smooth val="0"/>
          <c:extLst>
            <c:ext xmlns:c16="http://schemas.microsoft.com/office/drawing/2014/chart" uri="{C3380CC4-5D6E-409C-BE32-E72D297353CC}">
              <c16:uniqueId val="{00000000-66FF-4207-BE6F-624444A4006A}"/>
            </c:ext>
          </c:extLst>
        </c:ser>
        <c:ser>
          <c:idx val="1"/>
          <c:order val="1"/>
          <c:tx>
            <c:strRef>
              <c:f>'E-Capdevila (curvas y ajustes)'!$C$2:$D$2</c:f>
              <c:strCache>
                <c:ptCount val="1"/>
                <c:pt idx="0">
                  <c:v>Secado</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'E-Capdevila (curvas y ajustes)'!$D$4:$D$10</c:f>
              <c:numCache>
                <c:formatCode>0.000</c:formatCode>
                <c:ptCount val="7"/>
                <c:pt idx="0">
                  <c:v>13.531000000000001</c:v>
                </c:pt>
                <c:pt idx="1">
                  <c:v>111.018</c:v>
                </c:pt>
                <c:pt idx="2">
                  <c:v>177.803</c:v>
                </c:pt>
                <c:pt idx="3">
                  <c:v>377.30399999999997</c:v>
                </c:pt>
                <c:pt idx="4">
                  <c:v>679.26800000000003</c:v>
                </c:pt>
                <c:pt idx="5">
                  <c:v>5702.3819999999996</c:v>
                </c:pt>
                <c:pt idx="6">
                  <c:v>42578.73</c:v>
                </c:pt>
              </c:numCache>
            </c:numRef>
          </c:xVal>
          <c:yVal>
            <c:numRef>
              <c:f>'E-Capdevila (curvas y ajustes)'!$C$4:$C$10</c:f>
              <c:numCache>
                <c:formatCode>0.000</c:formatCode>
                <c:ptCount val="7"/>
                <c:pt idx="0">
                  <c:v>0.98</c:v>
                </c:pt>
                <c:pt idx="1">
                  <c:v>0.77400000000000002</c:v>
                </c:pt>
                <c:pt idx="2">
                  <c:v>0.66200000000000003</c:v>
                </c:pt>
                <c:pt idx="3">
                  <c:v>0.45600000000000002</c:v>
                </c:pt>
                <c:pt idx="4">
                  <c:v>0.33400000000000002</c:v>
                </c:pt>
                <c:pt idx="5">
                  <c:v>0.14299999999999999</c:v>
                </c:pt>
                <c:pt idx="6">
                  <c:v>0.02</c:v>
                </c:pt>
              </c:numCache>
            </c:numRef>
          </c:yVal>
          <c:smooth val="0"/>
          <c:extLst>
            <c:ext xmlns:c16="http://schemas.microsoft.com/office/drawing/2014/chart" uri="{C3380CC4-5D6E-409C-BE32-E72D297353CC}">
              <c16:uniqueId val="{00000001-66FF-4207-BE6F-624444A4006A}"/>
            </c:ext>
          </c:extLst>
        </c:ser>
        <c:dLbls>
          <c:showLegendKey val="0"/>
          <c:showVal val="0"/>
          <c:showCatName val="0"/>
          <c:showSerName val="0"/>
          <c:showPercent val="0"/>
          <c:showBubbleSize val="0"/>
        </c:dLbls>
        <c:axId val="1975762128"/>
        <c:axId val="1975765872"/>
      </c:scatterChart>
      <c:valAx>
        <c:axId val="1975762128"/>
        <c:scaling>
          <c:logBase val="10"/>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MX"/>
                  <a:t>S (kPa)</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title>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crossAx val="1975765872"/>
        <c:crosses val="autoZero"/>
        <c:crossBetween val="midCat"/>
      </c:valAx>
      <c:valAx>
        <c:axId val="1975765872"/>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MX"/>
                  <a:t>Sr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title>
        <c:numFmt formatCode="0%" sourceLinked="0"/>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crossAx val="1975762128"/>
        <c:crosses val="autoZero"/>
        <c:crossBetween val="midCat"/>
      </c:valAx>
      <c:spPr>
        <a:noFill/>
        <a:ln>
          <a:noFill/>
        </a:ln>
        <a:effectLst/>
      </c:spPr>
    </c:plotArea>
    <c:legend>
      <c:legendPos val="r"/>
      <c:layout>
        <c:manualLayout>
          <c:xMode val="edge"/>
          <c:yMode val="edge"/>
          <c:x val="0.48983377077865276"/>
          <c:y val="0.14409667541557308"/>
          <c:w val="0.46931649168853895"/>
          <c:h val="0.1672609927619793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legend>
    <c:plotVisOnly val="1"/>
    <c:dispBlanksAs val="gap"/>
    <c:showDLblsOverMax val="0"/>
  </c:chart>
  <c:spPr>
    <a:no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MX"/>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a:t>Suelo B (e=0.842)</a:t>
            </a:r>
          </a:p>
        </c:rich>
      </c:tx>
      <c:layout>
        <c:manualLayout>
          <c:xMode val="edge"/>
          <c:yMode val="edge"/>
          <c:x val="0.24870794734275964"/>
          <c:y val="0"/>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title>
    <c:autoTitleDeleted val="0"/>
    <c:plotArea>
      <c:layout>
        <c:manualLayout>
          <c:layoutTarget val="inner"/>
          <c:xMode val="edge"/>
          <c:yMode val="edge"/>
          <c:x val="0.19139501760232189"/>
          <c:y val="0.12037037037037036"/>
          <c:w val="0.66344398929655979"/>
          <c:h val="0.69268425742394213"/>
        </c:manualLayout>
      </c:layout>
      <c:scatterChart>
        <c:scatterStyle val="lineMarker"/>
        <c:varyColors val="0"/>
        <c:ser>
          <c:idx val="0"/>
          <c:order val="0"/>
          <c:tx>
            <c:strRef>
              <c:f>'E-Capdevila (curvas y ajustes)'!$A$32:$B$32</c:f>
              <c:strCache>
                <c:ptCount val="1"/>
                <c:pt idx="0">
                  <c:v>Humedecimiento</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'E-Capdevila (curvas y ajustes)'!$B$34:$B$40</c:f>
              <c:numCache>
                <c:formatCode>0.000</c:formatCode>
                <c:ptCount val="7"/>
                <c:pt idx="0">
                  <c:v>16787.68</c:v>
                </c:pt>
                <c:pt idx="1">
                  <c:v>3275.328</c:v>
                </c:pt>
                <c:pt idx="2">
                  <c:v>748.95600000000002</c:v>
                </c:pt>
                <c:pt idx="3">
                  <c:v>271.61200000000002</c:v>
                </c:pt>
                <c:pt idx="4">
                  <c:v>65.228999999999999</c:v>
                </c:pt>
                <c:pt idx="5">
                  <c:v>50.802999999999997</c:v>
                </c:pt>
                <c:pt idx="6">
                  <c:v>22.053000000000001</c:v>
                </c:pt>
              </c:numCache>
            </c:numRef>
          </c:xVal>
          <c:yVal>
            <c:numRef>
              <c:f>'E-Capdevila (curvas y ajustes)'!$A$34:$A$40</c:f>
              <c:numCache>
                <c:formatCode>0.000</c:formatCode>
                <c:ptCount val="7"/>
                <c:pt idx="0">
                  <c:v>0.13400000000000001</c:v>
                </c:pt>
                <c:pt idx="1">
                  <c:v>0.247</c:v>
                </c:pt>
                <c:pt idx="2">
                  <c:v>0.36099999999999999</c:v>
                </c:pt>
                <c:pt idx="3">
                  <c:v>0.61599999999999999</c:v>
                </c:pt>
                <c:pt idx="4">
                  <c:v>0.751</c:v>
                </c:pt>
                <c:pt idx="5">
                  <c:v>0.85499999999999998</c:v>
                </c:pt>
                <c:pt idx="6">
                  <c:v>1</c:v>
                </c:pt>
              </c:numCache>
            </c:numRef>
          </c:yVal>
          <c:smooth val="0"/>
          <c:extLst>
            <c:ext xmlns:c16="http://schemas.microsoft.com/office/drawing/2014/chart" uri="{C3380CC4-5D6E-409C-BE32-E72D297353CC}">
              <c16:uniqueId val="{00000000-1B5A-4395-B9CA-1AA7FC3BFEEA}"/>
            </c:ext>
          </c:extLst>
        </c:ser>
        <c:ser>
          <c:idx val="1"/>
          <c:order val="1"/>
          <c:tx>
            <c:strRef>
              <c:f>'E-Capdevila (curvas y ajustes)'!$C$32:$D$32</c:f>
              <c:strCache>
                <c:ptCount val="1"/>
                <c:pt idx="0">
                  <c:v>Secado</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'E-Capdevila (curvas y ajustes)'!$D$34:$D$40</c:f>
              <c:numCache>
                <c:formatCode>0.000</c:formatCode>
                <c:ptCount val="7"/>
                <c:pt idx="0">
                  <c:v>45.494</c:v>
                </c:pt>
                <c:pt idx="1">
                  <c:v>135.875</c:v>
                </c:pt>
                <c:pt idx="2">
                  <c:v>202.15100000000001</c:v>
                </c:pt>
                <c:pt idx="3">
                  <c:v>338.714</c:v>
                </c:pt>
                <c:pt idx="4">
                  <c:v>463.81099999999998</c:v>
                </c:pt>
                <c:pt idx="5">
                  <c:v>2316.96</c:v>
                </c:pt>
                <c:pt idx="6">
                  <c:v>66778.934999999998</c:v>
                </c:pt>
              </c:numCache>
            </c:numRef>
          </c:xVal>
          <c:yVal>
            <c:numRef>
              <c:f>'E-Capdevila (curvas y ajustes)'!$C$34:$C$40</c:f>
              <c:numCache>
                <c:formatCode>0.000</c:formatCode>
                <c:ptCount val="7"/>
                <c:pt idx="0">
                  <c:v>0.999</c:v>
                </c:pt>
                <c:pt idx="1">
                  <c:v>0.82699999999999996</c:v>
                </c:pt>
                <c:pt idx="2">
                  <c:v>0.66</c:v>
                </c:pt>
                <c:pt idx="3">
                  <c:v>0.52900000000000003</c:v>
                </c:pt>
                <c:pt idx="4">
                  <c:v>0.432</c:v>
                </c:pt>
                <c:pt idx="5">
                  <c:v>0.27300000000000002</c:v>
                </c:pt>
                <c:pt idx="6">
                  <c:v>2.7E-2</c:v>
                </c:pt>
              </c:numCache>
            </c:numRef>
          </c:yVal>
          <c:smooth val="0"/>
          <c:extLst>
            <c:ext xmlns:c16="http://schemas.microsoft.com/office/drawing/2014/chart" uri="{C3380CC4-5D6E-409C-BE32-E72D297353CC}">
              <c16:uniqueId val="{00000001-1B5A-4395-B9CA-1AA7FC3BFEEA}"/>
            </c:ext>
          </c:extLst>
        </c:ser>
        <c:dLbls>
          <c:showLegendKey val="0"/>
          <c:showVal val="0"/>
          <c:showCatName val="0"/>
          <c:showSerName val="0"/>
          <c:showPercent val="0"/>
          <c:showBubbleSize val="0"/>
        </c:dLbls>
        <c:axId val="1975762128"/>
        <c:axId val="1975765872"/>
      </c:scatterChart>
      <c:valAx>
        <c:axId val="1975762128"/>
        <c:scaling>
          <c:logBase val="10"/>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MX"/>
                  <a:t>S (kPa)</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title>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crossAx val="1975765872"/>
        <c:crosses val="autoZero"/>
        <c:crossBetween val="midCat"/>
      </c:valAx>
      <c:valAx>
        <c:axId val="1975765872"/>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MX"/>
                  <a:t>Sr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title>
        <c:numFmt formatCode="0%" sourceLinked="0"/>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crossAx val="1975762128"/>
        <c:crosses val="autoZero"/>
        <c:crossBetween val="midCat"/>
      </c:valAx>
      <c:spPr>
        <a:noFill/>
        <a:ln>
          <a:noFill/>
        </a:ln>
        <a:effectLst/>
      </c:spPr>
    </c:plotArea>
    <c:legend>
      <c:legendPos val="r"/>
      <c:layout>
        <c:manualLayout>
          <c:xMode val="edge"/>
          <c:yMode val="edge"/>
          <c:x val="0.46339715214779043"/>
          <c:y val="0.14409667541557308"/>
          <c:w val="0.50894935061444968"/>
          <c:h val="0.1672609927619793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legend>
    <c:plotVisOnly val="1"/>
    <c:dispBlanksAs val="gap"/>
    <c:showDLblsOverMax val="0"/>
  </c:chart>
  <c:spPr>
    <a:no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MX"/>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a:t>Suelo C (e=0.982)</a:t>
            </a:r>
          </a:p>
        </c:rich>
      </c:tx>
      <c:layout>
        <c:manualLayout>
          <c:xMode val="edge"/>
          <c:yMode val="edge"/>
          <c:x val="0.27528548460238284"/>
          <c:y val="1.4657383657017223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title>
    <c:autoTitleDeleted val="0"/>
    <c:plotArea>
      <c:layout>
        <c:manualLayout>
          <c:layoutTarget val="inner"/>
          <c:xMode val="edge"/>
          <c:yMode val="edge"/>
          <c:x val="0.19675145318877024"/>
          <c:y val="0.12037037037037036"/>
          <c:w val="0.66164930835335256"/>
          <c:h val="0.68024398196103097"/>
        </c:manualLayout>
      </c:layout>
      <c:scatterChart>
        <c:scatterStyle val="lineMarker"/>
        <c:varyColors val="0"/>
        <c:ser>
          <c:idx val="0"/>
          <c:order val="0"/>
          <c:tx>
            <c:strRef>
              <c:f>'C-Sagua (curvas y ajustes)'!$A$2:$B$2</c:f>
              <c:strCache>
                <c:ptCount val="1"/>
                <c:pt idx="0">
                  <c:v>Humedecimiento</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'C-Sagua (curvas y ajustes)'!$B$4:$B$12</c:f>
              <c:numCache>
                <c:formatCode>0.000</c:formatCode>
                <c:ptCount val="9"/>
                <c:pt idx="0">
                  <c:v>0.05</c:v>
                </c:pt>
                <c:pt idx="1">
                  <c:v>0.157</c:v>
                </c:pt>
                <c:pt idx="2">
                  <c:v>56.832999999999998</c:v>
                </c:pt>
                <c:pt idx="3">
                  <c:v>337.48</c:v>
                </c:pt>
                <c:pt idx="4">
                  <c:v>499.75200000000001</c:v>
                </c:pt>
                <c:pt idx="5">
                  <c:v>2588.7359999999999</c:v>
                </c:pt>
                <c:pt idx="6">
                  <c:v>3212.6959999999999</c:v>
                </c:pt>
                <c:pt idx="7">
                  <c:v>29831.665000000001</c:v>
                </c:pt>
                <c:pt idx="8">
                  <c:v>45270.612000000001</c:v>
                </c:pt>
              </c:numCache>
            </c:numRef>
          </c:xVal>
          <c:yVal>
            <c:numRef>
              <c:f>'C-Sagua (curvas y ajustes)'!$A$4:$A$12</c:f>
              <c:numCache>
                <c:formatCode>#,##0.000</c:formatCode>
                <c:ptCount val="9"/>
                <c:pt idx="0">
                  <c:v>1</c:v>
                </c:pt>
                <c:pt idx="1">
                  <c:v>0.97</c:v>
                </c:pt>
                <c:pt idx="2">
                  <c:v>0.84899999999999998</c:v>
                </c:pt>
                <c:pt idx="3">
                  <c:v>0.73899999999999999</c:v>
                </c:pt>
                <c:pt idx="4">
                  <c:v>0.63300000000000001</c:v>
                </c:pt>
                <c:pt idx="5">
                  <c:v>0.45200000000000001</c:v>
                </c:pt>
                <c:pt idx="6">
                  <c:v>0.44500000000000001</c:v>
                </c:pt>
                <c:pt idx="7">
                  <c:v>0.23799999999999999</c:v>
                </c:pt>
                <c:pt idx="8">
                  <c:v>0.157</c:v>
                </c:pt>
              </c:numCache>
            </c:numRef>
          </c:yVal>
          <c:smooth val="0"/>
          <c:extLst>
            <c:ext xmlns:c16="http://schemas.microsoft.com/office/drawing/2014/chart" uri="{C3380CC4-5D6E-409C-BE32-E72D297353CC}">
              <c16:uniqueId val="{00000000-EB0B-4A65-B25A-648DA1F56902}"/>
            </c:ext>
          </c:extLst>
        </c:ser>
        <c:ser>
          <c:idx val="1"/>
          <c:order val="1"/>
          <c:tx>
            <c:strRef>
              <c:f>'C-Sagua (curvas y ajustes)'!$C$2:$D$2</c:f>
              <c:strCache>
                <c:ptCount val="1"/>
                <c:pt idx="0">
                  <c:v>Secado</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'C-Sagua (curvas y ajustes)'!$D$4:$D$11</c:f>
              <c:numCache>
                <c:formatCode>0.000</c:formatCode>
                <c:ptCount val="8"/>
                <c:pt idx="0">
                  <c:v>0.5</c:v>
                </c:pt>
                <c:pt idx="1">
                  <c:v>150.077</c:v>
                </c:pt>
                <c:pt idx="2">
                  <c:v>160.72999999999999</c:v>
                </c:pt>
                <c:pt idx="3">
                  <c:v>779.77200000000005</c:v>
                </c:pt>
                <c:pt idx="4">
                  <c:v>2070.9499999999998</c:v>
                </c:pt>
                <c:pt idx="5">
                  <c:v>3324.9580000000001</c:v>
                </c:pt>
                <c:pt idx="6">
                  <c:v>5602.982</c:v>
                </c:pt>
                <c:pt idx="7">
                  <c:v>15541.922</c:v>
                </c:pt>
              </c:numCache>
            </c:numRef>
          </c:xVal>
          <c:yVal>
            <c:numRef>
              <c:f>'C-Sagua (curvas y ajustes)'!$C$4:$C$11</c:f>
              <c:numCache>
                <c:formatCode>#,##0.000</c:formatCode>
                <c:ptCount val="8"/>
                <c:pt idx="0">
                  <c:v>1</c:v>
                </c:pt>
                <c:pt idx="1">
                  <c:v>0.97199999999999998</c:v>
                </c:pt>
                <c:pt idx="2">
                  <c:v>0.91900000000000004</c:v>
                </c:pt>
                <c:pt idx="3">
                  <c:v>0.73399999999999999</c:v>
                </c:pt>
                <c:pt idx="4">
                  <c:v>0.56299999999999994</c:v>
                </c:pt>
                <c:pt idx="5">
                  <c:v>0.54</c:v>
                </c:pt>
                <c:pt idx="6">
                  <c:v>0.41199999999999998</c:v>
                </c:pt>
                <c:pt idx="7">
                  <c:v>0.27</c:v>
                </c:pt>
              </c:numCache>
            </c:numRef>
          </c:yVal>
          <c:smooth val="0"/>
          <c:extLst>
            <c:ext xmlns:c16="http://schemas.microsoft.com/office/drawing/2014/chart" uri="{C3380CC4-5D6E-409C-BE32-E72D297353CC}">
              <c16:uniqueId val="{00000001-EB0B-4A65-B25A-648DA1F56902}"/>
            </c:ext>
          </c:extLst>
        </c:ser>
        <c:dLbls>
          <c:showLegendKey val="0"/>
          <c:showVal val="0"/>
          <c:showCatName val="0"/>
          <c:showSerName val="0"/>
          <c:showPercent val="0"/>
          <c:showBubbleSize val="0"/>
        </c:dLbls>
        <c:axId val="1975762128"/>
        <c:axId val="1975765872"/>
      </c:scatterChart>
      <c:valAx>
        <c:axId val="1975762128"/>
        <c:scaling>
          <c:logBase val="10"/>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MX"/>
                  <a:t>S (kPa)</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title>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crossAx val="1975765872"/>
        <c:crosses val="autoZero"/>
        <c:crossBetween val="midCat"/>
      </c:valAx>
      <c:valAx>
        <c:axId val="1975765872"/>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MX"/>
                  <a:t>Sr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title>
        <c:numFmt formatCode="0%" sourceLinked="0"/>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crossAx val="1975762128"/>
        <c:crosses val="autoZero"/>
        <c:crossBetween val="midCat"/>
      </c:valAx>
      <c:spPr>
        <a:noFill/>
        <a:ln>
          <a:noFill/>
        </a:ln>
        <a:effectLst/>
      </c:spPr>
    </c:plotArea>
    <c:legend>
      <c:legendPos val="r"/>
      <c:layout>
        <c:manualLayout>
          <c:xMode val="edge"/>
          <c:yMode val="edge"/>
          <c:x val="0.1719885918591447"/>
          <c:y val="0.62623424547179118"/>
          <c:w val="0.51362418345969485"/>
          <c:h val="0.1866294653805870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legend>
    <c:plotVisOnly val="1"/>
    <c:dispBlanksAs val="gap"/>
    <c:showDLblsOverMax val="0"/>
  </c:chart>
  <c:spPr>
    <a:no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s-MX"/>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a:t>Suelo C (e=1.391)</a:t>
            </a:r>
          </a:p>
        </c:rich>
      </c:tx>
      <c:layout>
        <c:manualLayout>
          <c:xMode val="edge"/>
          <c:yMode val="edge"/>
          <c:x val="0.28600020130227083"/>
          <c:y val="0"/>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title>
    <c:autoTitleDeleted val="0"/>
    <c:plotArea>
      <c:layout>
        <c:manualLayout>
          <c:layoutTarget val="inner"/>
          <c:xMode val="edge"/>
          <c:yMode val="edge"/>
          <c:x val="0.19831602908043575"/>
          <c:y val="9.1183692672856975E-2"/>
          <c:w val="0.65542045076223876"/>
          <c:h val="0.69859145250348242"/>
        </c:manualLayout>
      </c:layout>
      <c:scatterChart>
        <c:scatterStyle val="lineMarker"/>
        <c:varyColors val="0"/>
        <c:ser>
          <c:idx val="0"/>
          <c:order val="0"/>
          <c:tx>
            <c:strRef>
              <c:f>'C-Sagua (curvas y ajustes)'!$A$35:$B$35</c:f>
              <c:strCache>
                <c:ptCount val="1"/>
                <c:pt idx="0">
                  <c:v>Humedecimiento</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'C-Sagua (curvas y ajustes)'!$B$37:$B$45</c:f>
              <c:numCache>
                <c:formatCode>0.000</c:formatCode>
                <c:ptCount val="9"/>
                <c:pt idx="0">
                  <c:v>98837.263999999996</c:v>
                </c:pt>
                <c:pt idx="1">
                  <c:v>67916.12</c:v>
                </c:pt>
                <c:pt idx="2">
                  <c:v>27615.851999999999</c:v>
                </c:pt>
                <c:pt idx="3">
                  <c:v>11371.495000000001</c:v>
                </c:pt>
                <c:pt idx="4">
                  <c:v>5053.991</c:v>
                </c:pt>
                <c:pt idx="5">
                  <c:v>1964.4780000000001</c:v>
                </c:pt>
                <c:pt idx="6">
                  <c:v>2275.328</c:v>
                </c:pt>
                <c:pt idx="7">
                  <c:v>1129.9559999999999</c:v>
                </c:pt>
                <c:pt idx="8">
                  <c:v>991.33799999999997</c:v>
                </c:pt>
              </c:numCache>
            </c:numRef>
          </c:xVal>
          <c:yVal>
            <c:numRef>
              <c:f>'C-Sagua (curvas y ajustes)'!$A$37:$A$45</c:f>
              <c:numCache>
                <c:formatCode>0.000</c:formatCode>
                <c:ptCount val="9"/>
                <c:pt idx="0">
                  <c:v>2E-3</c:v>
                </c:pt>
                <c:pt idx="1">
                  <c:v>1.0999999999999999E-2</c:v>
                </c:pt>
                <c:pt idx="2">
                  <c:v>0.20100000000000001</c:v>
                </c:pt>
                <c:pt idx="3">
                  <c:v>0.30399999999999999</c:v>
                </c:pt>
                <c:pt idx="4">
                  <c:v>0.41699999999999998</c:v>
                </c:pt>
                <c:pt idx="5">
                  <c:v>0.56899999999999995</c:v>
                </c:pt>
                <c:pt idx="6">
                  <c:v>0.65100000000000002</c:v>
                </c:pt>
                <c:pt idx="7">
                  <c:v>0.83199999999999996</c:v>
                </c:pt>
                <c:pt idx="8">
                  <c:v>0.97099999999999997</c:v>
                </c:pt>
              </c:numCache>
            </c:numRef>
          </c:yVal>
          <c:smooth val="0"/>
          <c:extLst>
            <c:ext xmlns:c16="http://schemas.microsoft.com/office/drawing/2014/chart" uri="{C3380CC4-5D6E-409C-BE32-E72D297353CC}">
              <c16:uniqueId val="{00000000-07CA-4BE4-9BEC-CEB780D2DEFF}"/>
            </c:ext>
          </c:extLst>
        </c:ser>
        <c:ser>
          <c:idx val="1"/>
          <c:order val="1"/>
          <c:tx>
            <c:strRef>
              <c:f>'C-Sagua (curvas y ajustes)'!$C$35:$D$35</c:f>
              <c:strCache>
                <c:ptCount val="1"/>
                <c:pt idx="0">
                  <c:v>Secado</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'C-Sagua (curvas y ajustes)'!$D$37:$D$44</c:f>
              <c:numCache>
                <c:formatCode>0.000</c:formatCode>
                <c:ptCount val="8"/>
                <c:pt idx="0">
                  <c:v>221.17599999999999</c:v>
                </c:pt>
                <c:pt idx="1">
                  <c:v>653.99199999999996</c:v>
                </c:pt>
                <c:pt idx="2">
                  <c:v>841.20100000000002</c:v>
                </c:pt>
                <c:pt idx="3">
                  <c:v>2516.4690000000001</c:v>
                </c:pt>
                <c:pt idx="4">
                  <c:v>10738.7</c:v>
                </c:pt>
                <c:pt idx="5">
                  <c:v>19144.407999999999</c:v>
                </c:pt>
                <c:pt idx="6">
                  <c:v>35757.618000000002</c:v>
                </c:pt>
                <c:pt idx="7">
                  <c:v>61288.667999999998</c:v>
                </c:pt>
              </c:numCache>
            </c:numRef>
          </c:xVal>
          <c:yVal>
            <c:numRef>
              <c:f>'C-Sagua (curvas y ajustes)'!$C$37:$C$44</c:f>
              <c:numCache>
                <c:formatCode>0.000</c:formatCode>
                <c:ptCount val="8"/>
                <c:pt idx="0">
                  <c:v>0.98</c:v>
                </c:pt>
                <c:pt idx="1">
                  <c:v>0.84199999999999997</c:v>
                </c:pt>
                <c:pt idx="2">
                  <c:v>0.67300000000000004</c:v>
                </c:pt>
                <c:pt idx="3">
                  <c:v>0.56000000000000005</c:v>
                </c:pt>
                <c:pt idx="4">
                  <c:v>0.35</c:v>
                </c:pt>
                <c:pt idx="5">
                  <c:v>0.21299999999999999</c:v>
                </c:pt>
                <c:pt idx="6">
                  <c:v>0.109</c:v>
                </c:pt>
                <c:pt idx="7">
                  <c:v>9.6000000000000002E-2</c:v>
                </c:pt>
              </c:numCache>
            </c:numRef>
          </c:yVal>
          <c:smooth val="0"/>
          <c:extLst>
            <c:ext xmlns:c16="http://schemas.microsoft.com/office/drawing/2014/chart" uri="{C3380CC4-5D6E-409C-BE32-E72D297353CC}">
              <c16:uniqueId val="{00000001-07CA-4BE4-9BEC-CEB780D2DEFF}"/>
            </c:ext>
          </c:extLst>
        </c:ser>
        <c:dLbls>
          <c:showLegendKey val="0"/>
          <c:showVal val="0"/>
          <c:showCatName val="0"/>
          <c:showSerName val="0"/>
          <c:showPercent val="0"/>
          <c:showBubbleSize val="0"/>
        </c:dLbls>
        <c:axId val="1975762128"/>
        <c:axId val="1975765872"/>
      </c:scatterChart>
      <c:valAx>
        <c:axId val="1975762128"/>
        <c:scaling>
          <c:logBase val="10"/>
          <c:orientation val="minMax"/>
          <c:min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MX"/>
                  <a:t>S (kPa)</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title>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crossAx val="1975765872"/>
        <c:crosses val="autoZero"/>
        <c:crossBetween val="midCat"/>
      </c:valAx>
      <c:valAx>
        <c:axId val="1975765872"/>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MX"/>
                  <a:t>Sr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title>
        <c:numFmt formatCode="0%" sourceLinked="0"/>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crossAx val="1975762128"/>
        <c:crosses val="autoZero"/>
        <c:crossBetween val="midCat"/>
      </c:valAx>
      <c:spPr>
        <a:noFill/>
        <a:ln>
          <a:noFill/>
        </a:ln>
        <a:effectLst/>
      </c:spPr>
    </c:plotArea>
    <c:legend>
      <c:legendPos val="r"/>
      <c:layout>
        <c:manualLayout>
          <c:xMode val="edge"/>
          <c:yMode val="edge"/>
          <c:x val="0.46081457738136716"/>
          <c:y val="0.11169888932344728"/>
          <c:w val="0.48244644198236281"/>
          <c:h val="0.1476808107319918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legend>
    <c:plotVisOnly val="1"/>
    <c:dispBlanksAs val="gap"/>
    <c:showDLblsOverMax val="0"/>
  </c:chart>
  <c:spPr>
    <a:no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s-MX"/>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a:t>Final de construcción </a:t>
            </a:r>
          </a:p>
        </c:rich>
      </c:tx>
      <c:layout>
        <c:manualLayout>
          <c:xMode val="edge"/>
          <c:yMode val="edge"/>
          <c:x val="0.36277477477477477"/>
          <c:y val="0"/>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title>
    <c:autoTitleDeleted val="0"/>
    <c:plotArea>
      <c:layout>
        <c:manualLayout>
          <c:layoutTarget val="inner"/>
          <c:xMode val="edge"/>
          <c:yMode val="edge"/>
          <c:x val="0.18550996374720022"/>
          <c:y val="0.10193446598395979"/>
          <c:w val="0.77147928356462769"/>
          <c:h val="0.39105839042846918"/>
        </c:manualLayout>
      </c:layout>
      <c:barChart>
        <c:barDir val="col"/>
        <c:grouping val="clustered"/>
        <c:varyColors val="0"/>
        <c:ser>
          <c:idx val="0"/>
          <c:order val="0"/>
          <c:tx>
            <c:strRef>
              <c:f>FC!$E$1</c:f>
              <c:strCache>
                <c:ptCount val="1"/>
                <c:pt idx="0">
                  <c:v>A-C1</c:v>
                </c:pt>
              </c:strCache>
            </c:strRef>
          </c:tx>
          <c:spPr>
            <a:solidFill>
              <a:schemeClr val="accent1"/>
            </a:solidFill>
            <a:ln>
              <a:noFill/>
            </a:ln>
            <a:effectLst/>
          </c:spPr>
          <c:invertIfNegative val="0"/>
          <c:val>
            <c:numRef>
              <c:f>(FC!$C$1,FC!$C$4,FC!$C$5)</c:f>
              <c:numCache>
                <c:formatCode>General</c:formatCode>
                <c:ptCount val="3"/>
                <c:pt idx="0">
                  <c:v>1.4510000000000001</c:v>
                </c:pt>
                <c:pt idx="1">
                  <c:v>1.6379999999999999</c:v>
                </c:pt>
                <c:pt idx="2">
                  <c:v>1.637</c:v>
                </c:pt>
              </c:numCache>
            </c:numRef>
          </c:val>
          <c:extLst>
            <c:ext xmlns:c16="http://schemas.microsoft.com/office/drawing/2014/chart" uri="{C3380CC4-5D6E-409C-BE32-E72D297353CC}">
              <c16:uniqueId val="{00000000-B3C4-4351-9FCC-A732DD5C3A09}"/>
            </c:ext>
          </c:extLst>
        </c:ser>
        <c:ser>
          <c:idx val="1"/>
          <c:order val="1"/>
          <c:tx>
            <c:strRef>
              <c:f>FC!$E$8</c:f>
              <c:strCache>
                <c:ptCount val="1"/>
                <c:pt idx="0">
                  <c:v>A-C2</c:v>
                </c:pt>
              </c:strCache>
            </c:strRef>
          </c:tx>
          <c:spPr>
            <a:solidFill>
              <a:schemeClr val="accent2"/>
            </a:solidFill>
            <a:ln>
              <a:noFill/>
            </a:ln>
            <a:effectLst/>
          </c:spPr>
          <c:invertIfNegative val="0"/>
          <c:val>
            <c:numRef>
              <c:f>(FC!$C$8,FC!$C$11,FC!$C$12)</c:f>
              <c:numCache>
                <c:formatCode>General</c:formatCode>
                <c:ptCount val="3"/>
                <c:pt idx="0">
                  <c:v>1.4750000000000001</c:v>
                </c:pt>
                <c:pt idx="1">
                  <c:v>1.714</c:v>
                </c:pt>
                <c:pt idx="2">
                  <c:v>1.7130000000000001</c:v>
                </c:pt>
              </c:numCache>
            </c:numRef>
          </c:val>
          <c:extLst>
            <c:ext xmlns:c16="http://schemas.microsoft.com/office/drawing/2014/chart" uri="{C3380CC4-5D6E-409C-BE32-E72D297353CC}">
              <c16:uniqueId val="{00000001-B3C4-4351-9FCC-A732DD5C3A09}"/>
            </c:ext>
          </c:extLst>
        </c:ser>
        <c:ser>
          <c:idx val="2"/>
          <c:order val="2"/>
          <c:tx>
            <c:strRef>
              <c:f>FC!$E$15</c:f>
              <c:strCache>
                <c:ptCount val="1"/>
                <c:pt idx="0">
                  <c:v>A-C3</c:v>
                </c:pt>
              </c:strCache>
            </c:strRef>
          </c:tx>
          <c:spPr>
            <a:solidFill>
              <a:schemeClr val="accent3"/>
            </a:solidFill>
            <a:ln>
              <a:noFill/>
            </a:ln>
            <a:effectLst/>
          </c:spPr>
          <c:invertIfNegative val="0"/>
          <c:val>
            <c:numRef>
              <c:f>(FC!$C$15,FC!$C$18,FC!$C$19)</c:f>
              <c:numCache>
                <c:formatCode>General</c:formatCode>
                <c:ptCount val="3"/>
                <c:pt idx="0">
                  <c:v>1.476</c:v>
                </c:pt>
                <c:pt idx="1">
                  <c:v>1.714</c:v>
                </c:pt>
                <c:pt idx="2">
                  <c:v>1.7130000000000001</c:v>
                </c:pt>
              </c:numCache>
            </c:numRef>
          </c:val>
          <c:extLst>
            <c:ext xmlns:c16="http://schemas.microsoft.com/office/drawing/2014/chart" uri="{C3380CC4-5D6E-409C-BE32-E72D297353CC}">
              <c16:uniqueId val="{00000002-B3C4-4351-9FCC-A732DD5C3A09}"/>
            </c:ext>
          </c:extLst>
        </c:ser>
        <c:dLbls>
          <c:showLegendKey val="0"/>
          <c:showVal val="0"/>
          <c:showCatName val="0"/>
          <c:showSerName val="0"/>
          <c:showPercent val="0"/>
          <c:showBubbleSize val="0"/>
        </c:dLbls>
        <c:gapWidth val="219"/>
        <c:overlap val="-27"/>
        <c:axId val="1373333727"/>
        <c:axId val="1373338303"/>
      </c:barChart>
      <c:catAx>
        <c:axId val="1373333727"/>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crossAx val="1373338303"/>
        <c:crosses val="autoZero"/>
        <c:auto val="1"/>
        <c:lblAlgn val="ctr"/>
        <c:lblOffset val="100"/>
        <c:noMultiLvlLbl val="0"/>
      </c:catAx>
      <c:valAx>
        <c:axId val="137333830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crossAx val="1373333727"/>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dTable>
      <c:spPr>
        <a:noFill/>
        <a:ln>
          <a:noFill/>
        </a:ln>
        <a:effectLst/>
      </c:spPr>
    </c:plotArea>
    <c:legend>
      <c:legendPos val="b"/>
      <c:layout>
        <c:manualLayout>
          <c:xMode val="edge"/>
          <c:yMode val="edge"/>
          <c:x val="0.24655044219179348"/>
          <c:y val="0.89409663141933005"/>
          <c:w val="0.60732260373611668"/>
          <c:h val="7.8125546806649168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legend>
    <c:plotVisOnly val="1"/>
    <c:dispBlanksAs val="gap"/>
    <c:showDLblsOverMax val="0"/>
  </c:chart>
  <c:spPr>
    <a:no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s-MX"/>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a:t>Operación</a:t>
            </a:r>
          </a:p>
        </c:rich>
      </c:tx>
      <c:layout>
        <c:manualLayout>
          <c:xMode val="edge"/>
          <c:yMode val="edge"/>
          <c:x val="0.40466283356809135"/>
          <c:y val="6.5682328473723964E-3"/>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title>
    <c:autoTitleDeleted val="0"/>
    <c:plotArea>
      <c:layout>
        <c:manualLayout>
          <c:layoutTarget val="inner"/>
          <c:xMode val="edge"/>
          <c:yMode val="edge"/>
          <c:x val="0.18550996374720022"/>
          <c:y val="0.11822666212930046"/>
          <c:w val="0.77147928356462769"/>
          <c:h val="0.3773623352403373"/>
        </c:manualLayout>
      </c:layout>
      <c:barChart>
        <c:barDir val="col"/>
        <c:grouping val="clustered"/>
        <c:varyColors val="0"/>
        <c:ser>
          <c:idx val="0"/>
          <c:order val="0"/>
          <c:tx>
            <c:strRef>
              <c:f>FC!$E$1</c:f>
              <c:strCache>
                <c:ptCount val="1"/>
                <c:pt idx="0">
                  <c:v>A-C1</c:v>
                </c:pt>
              </c:strCache>
            </c:strRef>
          </c:tx>
          <c:spPr>
            <a:solidFill>
              <a:schemeClr val="accent1"/>
            </a:solidFill>
            <a:ln>
              <a:noFill/>
            </a:ln>
            <a:effectLst/>
          </c:spPr>
          <c:invertIfNegative val="0"/>
          <c:val>
            <c:numRef>
              <c:f>(Op!$C$1,Op!$C$4,Op!$C$5)</c:f>
              <c:numCache>
                <c:formatCode>General</c:formatCode>
                <c:ptCount val="3"/>
                <c:pt idx="0">
                  <c:v>1.3520000000000001</c:v>
                </c:pt>
                <c:pt idx="1">
                  <c:v>1.3560000000000001</c:v>
                </c:pt>
                <c:pt idx="2">
                  <c:v>1.3560000000000001</c:v>
                </c:pt>
              </c:numCache>
            </c:numRef>
          </c:val>
          <c:extLst>
            <c:ext xmlns:c16="http://schemas.microsoft.com/office/drawing/2014/chart" uri="{C3380CC4-5D6E-409C-BE32-E72D297353CC}">
              <c16:uniqueId val="{00000000-E1D4-456E-A514-099440B250F5}"/>
            </c:ext>
          </c:extLst>
        </c:ser>
        <c:ser>
          <c:idx val="1"/>
          <c:order val="1"/>
          <c:tx>
            <c:strRef>
              <c:f>FC!$E$8</c:f>
              <c:strCache>
                <c:ptCount val="1"/>
                <c:pt idx="0">
                  <c:v>A-C2</c:v>
                </c:pt>
              </c:strCache>
            </c:strRef>
          </c:tx>
          <c:spPr>
            <a:solidFill>
              <a:schemeClr val="accent2"/>
            </a:solidFill>
            <a:ln>
              <a:noFill/>
            </a:ln>
            <a:effectLst/>
          </c:spPr>
          <c:invertIfNegative val="0"/>
          <c:val>
            <c:numRef>
              <c:f>(Op!$C$8,Op!$C$11,Op!$C$12)</c:f>
              <c:numCache>
                <c:formatCode>General</c:formatCode>
                <c:ptCount val="3"/>
                <c:pt idx="0" formatCode="0.000">
                  <c:v>1.42</c:v>
                </c:pt>
                <c:pt idx="1">
                  <c:v>1.425</c:v>
                </c:pt>
                <c:pt idx="2">
                  <c:v>1.4239999999999999</c:v>
                </c:pt>
              </c:numCache>
            </c:numRef>
          </c:val>
          <c:extLst>
            <c:ext xmlns:c16="http://schemas.microsoft.com/office/drawing/2014/chart" uri="{C3380CC4-5D6E-409C-BE32-E72D297353CC}">
              <c16:uniqueId val="{00000001-E1D4-456E-A514-099440B250F5}"/>
            </c:ext>
          </c:extLst>
        </c:ser>
        <c:ser>
          <c:idx val="2"/>
          <c:order val="2"/>
          <c:tx>
            <c:strRef>
              <c:f>FC!$E$15</c:f>
              <c:strCache>
                <c:ptCount val="1"/>
                <c:pt idx="0">
                  <c:v>A-C3</c:v>
                </c:pt>
              </c:strCache>
            </c:strRef>
          </c:tx>
          <c:spPr>
            <a:solidFill>
              <a:schemeClr val="accent3"/>
            </a:solidFill>
            <a:ln>
              <a:noFill/>
            </a:ln>
            <a:effectLst/>
          </c:spPr>
          <c:invertIfNegative val="0"/>
          <c:val>
            <c:numRef>
              <c:f>(Op!$C$15,Op!$C$18,Op!$C$19)</c:f>
              <c:numCache>
                <c:formatCode>General</c:formatCode>
                <c:ptCount val="3"/>
                <c:pt idx="0" formatCode="0.000">
                  <c:v>1.42</c:v>
                </c:pt>
                <c:pt idx="1">
                  <c:v>1.425</c:v>
                </c:pt>
                <c:pt idx="2">
                  <c:v>1.425</c:v>
                </c:pt>
              </c:numCache>
            </c:numRef>
          </c:val>
          <c:extLst>
            <c:ext xmlns:c16="http://schemas.microsoft.com/office/drawing/2014/chart" uri="{C3380CC4-5D6E-409C-BE32-E72D297353CC}">
              <c16:uniqueId val="{00000002-E1D4-456E-A514-099440B250F5}"/>
            </c:ext>
          </c:extLst>
        </c:ser>
        <c:dLbls>
          <c:showLegendKey val="0"/>
          <c:showVal val="0"/>
          <c:showCatName val="0"/>
          <c:showSerName val="0"/>
          <c:showPercent val="0"/>
          <c:showBubbleSize val="0"/>
        </c:dLbls>
        <c:gapWidth val="219"/>
        <c:overlap val="-27"/>
        <c:axId val="1373333727"/>
        <c:axId val="1373338303"/>
      </c:barChart>
      <c:catAx>
        <c:axId val="1373333727"/>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crossAx val="1373338303"/>
        <c:crosses val="autoZero"/>
        <c:auto val="1"/>
        <c:lblAlgn val="ctr"/>
        <c:lblOffset val="100"/>
        <c:noMultiLvlLbl val="0"/>
      </c:catAx>
      <c:valAx>
        <c:axId val="137333830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crossAx val="1373333727"/>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dTable>
      <c:spPr>
        <a:noFill/>
        <a:ln>
          <a:noFill/>
        </a:ln>
        <a:effectLst/>
      </c:spPr>
    </c:plotArea>
    <c:legend>
      <c:legendPos val="b"/>
      <c:layout>
        <c:manualLayout>
          <c:xMode val="edge"/>
          <c:yMode val="edge"/>
          <c:x val="0.24655044219179348"/>
          <c:y val="0.89409663141933005"/>
          <c:w val="0.60732260373611668"/>
          <c:h val="7.8125546806649168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legend>
    <c:plotVisOnly val="1"/>
    <c:dispBlanksAs val="gap"/>
    <c:showDLblsOverMax val="0"/>
  </c:chart>
  <c:spPr>
    <a:no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s-MX"/>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MX" sz="1100"/>
              <a:t>Final de construcción</a:t>
            </a:r>
          </a:p>
        </c:rich>
      </c:tx>
      <c:layout>
        <c:manualLayout>
          <c:xMode val="edge"/>
          <c:yMode val="edge"/>
          <c:x val="0.28049932280374701"/>
          <c:y val="0"/>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title>
    <c:autoTitleDeleted val="0"/>
    <c:plotArea>
      <c:layout>
        <c:manualLayout>
          <c:layoutTarget val="inner"/>
          <c:xMode val="edge"/>
          <c:yMode val="edge"/>
          <c:x val="0.18550996374720022"/>
          <c:y val="7.224962685679473E-2"/>
          <c:w val="0.77147928356462769"/>
          <c:h val="0.42237729902391963"/>
        </c:manualLayout>
      </c:layout>
      <c:barChart>
        <c:barDir val="col"/>
        <c:grouping val="clustered"/>
        <c:varyColors val="0"/>
        <c:ser>
          <c:idx val="0"/>
          <c:order val="0"/>
          <c:tx>
            <c:strRef>
              <c:f>FC!$E$1</c:f>
              <c:strCache>
                <c:ptCount val="1"/>
                <c:pt idx="0">
                  <c:v>B-C1</c:v>
                </c:pt>
              </c:strCache>
            </c:strRef>
          </c:tx>
          <c:spPr>
            <a:solidFill>
              <a:schemeClr val="accent1"/>
            </a:solidFill>
            <a:ln>
              <a:noFill/>
            </a:ln>
            <a:effectLst/>
          </c:spPr>
          <c:invertIfNegative val="0"/>
          <c:val>
            <c:numRef>
              <c:f>(FC!$C$1,FC!$C$4,FC!$C$5)</c:f>
              <c:numCache>
                <c:formatCode>General</c:formatCode>
                <c:ptCount val="3"/>
                <c:pt idx="0">
                  <c:v>1.236</c:v>
                </c:pt>
                <c:pt idx="1">
                  <c:v>1.6439999999999999</c:v>
                </c:pt>
                <c:pt idx="2" formatCode="0.000">
                  <c:v>1.88</c:v>
                </c:pt>
              </c:numCache>
            </c:numRef>
          </c:val>
          <c:extLst>
            <c:ext xmlns:c16="http://schemas.microsoft.com/office/drawing/2014/chart" uri="{C3380CC4-5D6E-409C-BE32-E72D297353CC}">
              <c16:uniqueId val="{00000000-21A7-4535-A0D0-0A7B8C5397FB}"/>
            </c:ext>
          </c:extLst>
        </c:ser>
        <c:ser>
          <c:idx val="1"/>
          <c:order val="1"/>
          <c:tx>
            <c:strRef>
              <c:f>FC!$E$8</c:f>
              <c:strCache>
                <c:ptCount val="1"/>
                <c:pt idx="0">
                  <c:v>B-C2</c:v>
                </c:pt>
              </c:strCache>
            </c:strRef>
          </c:tx>
          <c:spPr>
            <a:solidFill>
              <a:schemeClr val="accent2"/>
            </a:solidFill>
            <a:ln>
              <a:noFill/>
            </a:ln>
            <a:effectLst/>
          </c:spPr>
          <c:invertIfNegative val="0"/>
          <c:val>
            <c:numRef>
              <c:f>(FC!$C$8,FC!$C$11,FC!$C$12)</c:f>
              <c:numCache>
                <c:formatCode>General</c:formatCode>
                <c:ptCount val="3"/>
                <c:pt idx="0">
                  <c:v>1.2350000000000001</c:v>
                </c:pt>
                <c:pt idx="1">
                  <c:v>1.6439999999999999</c:v>
                </c:pt>
                <c:pt idx="2">
                  <c:v>1.9910000000000001</c:v>
                </c:pt>
              </c:numCache>
            </c:numRef>
          </c:val>
          <c:extLst>
            <c:ext xmlns:c16="http://schemas.microsoft.com/office/drawing/2014/chart" uri="{C3380CC4-5D6E-409C-BE32-E72D297353CC}">
              <c16:uniqueId val="{00000001-21A7-4535-A0D0-0A7B8C5397FB}"/>
            </c:ext>
          </c:extLst>
        </c:ser>
        <c:ser>
          <c:idx val="2"/>
          <c:order val="2"/>
          <c:tx>
            <c:strRef>
              <c:f>FC!$E$15</c:f>
              <c:strCache>
                <c:ptCount val="1"/>
                <c:pt idx="0">
                  <c:v>B-C3</c:v>
                </c:pt>
              </c:strCache>
            </c:strRef>
          </c:tx>
          <c:spPr>
            <a:solidFill>
              <a:schemeClr val="accent3"/>
            </a:solidFill>
            <a:ln>
              <a:noFill/>
            </a:ln>
            <a:effectLst/>
          </c:spPr>
          <c:invertIfNegative val="0"/>
          <c:val>
            <c:numRef>
              <c:f>(FC!$C$15,FC!$C$18,FC!$C$19)</c:f>
              <c:numCache>
                <c:formatCode>General</c:formatCode>
                <c:ptCount val="3"/>
                <c:pt idx="0">
                  <c:v>1.2350000000000001</c:v>
                </c:pt>
                <c:pt idx="1">
                  <c:v>1.643</c:v>
                </c:pt>
                <c:pt idx="2">
                  <c:v>2.0009999999999999</c:v>
                </c:pt>
              </c:numCache>
            </c:numRef>
          </c:val>
          <c:extLst>
            <c:ext xmlns:c16="http://schemas.microsoft.com/office/drawing/2014/chart" uri="{C3380CC4-5D6E-409C-BE32-E72D297353CC}">
              <c16:uniqueId val="{00000002-21A7-4535-A0D0-0A7B8C5397FB}"/>
            </c:ext>
          </c:extLst>
        </c:ser>
        <c:dLbls>
          <c:showLegendKey val="0"/>
          <c:showVal val="0"/>
          <c:showCatName val="0"/>
          <c:showSerName val="0"/>
          <c:showPercent val="0"/>
          <c:showBubbleSize val="0"/>
        </c:dLbls>
        <c:gapWidth val="219"/>
        <c:overlap val="-27"/>
        <c:axId val="1373333727"/>
        <c:axId val="1373338303"/>
      </c:barChart>
      <c:catAx>
        <c:axId val="1373333727"/>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crossAx val="1373338303"/>
        <c:crosses val="autoZero"/>
        <c:auto val="1"/>
        <c:lblAlgn val="ctr"/>
        <c:lblOffset val="100"/>
        <c:noMultiLvlLbl val="0"/>
      </c:catAx>
      <c:valAx>
        <c:axId val="137333830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crossAx val="1373333727"/>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dTable>
      <c:spPr>
        <a:noFill/>
        <a:ln>
          <a:noFill/>
        </a:ln>
        <a:effectLst/>
      </c:spPr>
    </c:plotArea>
    <c:legend>
      <c:legendPos val="b"/>
      <c:layout>
        <c:manualLayout>
          <c:xMode val="edge"/>
          <c:yMode val="edge"/>
          <c:x val="0.22803186060075825"/>
          <c:y val="0.89409648127429908"/>
          <c:w val="0.60732260373611668"/>
          <c:h val="7.8125546806649168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legend>
    <c:plotVisOnly val="1"/>
    <c:dispBlanksAs val="gap"/>
    <c:showDLblsOverMax val="0"/>
  </c:chart>
  <c:spPr>
    <a:no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s-MX"/>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6193EA-C549-45DA-A00E-A2C254859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2034</TotalTime>
  <Pages>21</Pages>
  <Words>15275</Words>
  <Characters>84018</Characters>
  <Application>Microsoft Office Word</Application>
  <DocSecurity>0</DocSecurity>
  <Lines>700</Lines>
  <Paragraphs>198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99095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Nadya</dc:creator>
  <cp:lastModifiedBy>Isaida</cp:lastModifiedBy>
  <cp:revision>139</cp:revision>
  <cp:lastPrinted>2017-03-02T19:45:00Z</cp:lastPrinted>
  <dcterms:created xsi:type="dcterms:W3CDTF">2018-12-17T18:37:00Z</dcterms:created>
  <dcterms:modified xsi:type="dcterms:W3CDTF">2019-01-21T22:31:00Z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online</vt:lpwstr>
  </property>
  <property fmtid="{D5CDD505-2E9C-101B-9397-08002B2CF9AE}" pid="4" name="Mendeley Citation Style_1">
    <vt:lpwstr>http://www.zotero.org/styles/harvard1</vt:lpwstr>
  </property>
  <property fmtid="{D5CDD505-2E9C-101B-9397-08002B2CF9AE}" pid="5" name="Mendeley Recent Style Id 0_1">
    <vt:lpwstr>http://www.zotero.org/styles/apsa</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http://www.zotero.org/styles/asa</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(author-date)</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(author-date)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http://www.zotero.org/styles/mhra</vt:lpwstr>
  </property>
  <property fmtid="{D5CDD505-2E9C-101B-9397-08002B2CF9AE}" pid="18" name="Mendeley Recent Style Name 6_1">
    <vt:lpwstr>Modern Humanities Research Association (note with bibliography)</vt:lpwstr>
  </property>
  <property fmtid="{D5CDD505-2E9C-101B-9397-08002B2CF9AE}" pid="19" name="Mendeley Recent Style Id 7_1">
    <vt:lpwstr>http://www.zotero.org/styles/mla</vt:lpwstr>
  </property>
  <property fmtid="{D5CDD505-2E9C-101B-9397-08002B2CF9AE}" pid="20" name="Mendeley Recent Style Name 7_1">
    <vt:lpwstr>Modern Language Association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ies>
</file>