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16" w:rsidRPr="006C24C8" w:rsidRDefault="009414A3" w:rsidP="00CC2B44">
      <w:pPr>
        <w:spacing w:after="0"/>
        <w:jc w:val="center"/>
        <w:rPr>
          <w:rFonts w:ascii="Times New Roman" w:hAnsi="Times New Roman" w:cs="Times New Roman"/>
          <w:sz w:val="24"/>
          <w:szCs w:val="24"/>
        </w:rPr>
      </w:pPr>
      <w:bookmarkStart w:id="0" w:name="_Hlk6865759"/>
      <w:bookmarkEnd w:id="0"/>
      <w:r w:rsidRPr="006C24C8">
        <w:rPr>
          <w:rFonts w:ascii="Times New Roman" w:hAnsi="Times New Roman" w:cs="Times New Roman"/>
          <w:b/>
          <w:sz w:val="28"/>
          <w:szCs w:val="28"/>
        </w:rPr>
        <w:t xml:space="preserve">II </w:t>
      </w:r>
      <w:r w:rsidR="00EC35D3">
        <w:rPr>
          <w:rFonts w:ascii="Times New Roman" w:hAnsi="Times New Roman" w:cs="Times New Roman"/>
          <w:b/>
          <w:sz w:val="28"/>
          <w:szCs w:val="28"/>
        </w:rPr>
        <w:t>CONGRESO</w:t>
      </w:r>
      <w:r w:rsidRPr="006C24C8">
        <w:rPr>
          <w:rFonts w:ascii="Times New Roman" w:hAnsi="Times New Roman" w:cs="Times New Roman"/>
          <w:b/>
          <w:sz w:val="28"/>
          <w:szCs w:val="28"/>
        </w:rPr>
        <w:t xml:space="preserve"> INTERNACIONAL DE PROCESAMIENTO DE LA INFORMACIÓN</w:t>
      </w:r>
    </w:p>
    <w:p w:rsidR="00E912D0" w:rsidRPr="006C24C8" w:rsidRDefault="00E912D0" w:rsidP="00667F10">
      <w:pPr>
        <w:spacing w:after="0"/>
        <w:jc w:val="center"/>
        <w:rPr>
          <w:rFonts w:ascii="Times New Roman" w:hAnsi="Times New Roman" w:cs="Times New Roman"/>
          <w:b/>
          <w:sz w:val="24"/>
          <w:szCs w:val="24"/>
        </w:rPr>
      </w:pPr>
    </w:p>
    <w:p w:rsidR="008A1C16" w:rsidRPr="006C24C8" w:rsidRDefault="00CC2B44" w:rsidP="00CC2B44">
      <w:pPr>
        <w:spacing w:after="0"/>
        <w:jc w:val="center"/>
        <w:rPr>
          <w:rFonts w:ascii="Times New Roman" w:hAnsi="Times New Roman" w:cs="Times New Roman"/>
          <w:sz w:val="24"/>
          <w:szCs w:val="24"/>
        </w:rPr>
      </w:pPr>
      <w:r w:rsidRPr="006C24C8">
        <w:rPr>
          <w:rFonts w:ascii="Times New Roman" w:hAnsi="Times New Roman" w:cs="Times New Roman"/>
          <w:b/>
          <w:sz w:val="28"/>
          <w:szCs w:val="28"/>
        </w:rPr>
        <w:t>Modelo de replicación de datos para sistemas de información distribuidos</w:t>
      </w:r>
    </w:p>
    <w:p w:rsidR="00E912D0" w:rsidRPr="006C24C8" w:rsidRDefault="00E912D0" w:rsidP="00667F10">
      <w:pPr>
        <w:spacing w:after="0"/>
        <w:jc w:val="center"/>
        <w:rPr>
          <w:rFonts w:ascii="Times New Roman" w:hAnsi="Times New Roman" w:cs="Times New Roman"/>
          <w:b/>
          <w:i/>
          <w:sz w:val="24"/>
          <w:szCs w:val="24"/>
        </w:rPr>
      </w:pPr>
    </w:p>
    <w:p w:rsidR="00CC2B44" w:rsidRPr="006C24C8" w:rsidRDefault="00CC2B44" w:rsidP="00667F10">
      <w:pPr>
        <w:spacing w:after="0"/>
        <w:jc w:val="center"/>
        <w:rPr>
          <w:rFonts w:ascii="Times New Roman" w:hAnsi="Times New Roman" w:cs="Times New Roman"/>
          <w:b/>
          <w:i/>
          <w:sz w:val="28"/>
          <w:szCs w:val="28"/>
          <w:lang w:val="en-US"/>
        </w:rPr>
      </w:pPr>
      <w:r w:rsidRPr="006C24C8">
        <w:rPr>
          <w:rFonts w:ascii="Times New Roman" w:hAnsi="Times New Roman" w:cs="Times New Roman"/>
          <w:b/>
          <w:i/>
          <w:sz w:val="28"/>
          <w:szCs w:val="28"/>
          <w:lang w:val="en-US"/>
        </w:rPr>
        <w:t xml:space="preserve">Data replication model for distributed information systems </w:t>
      </w:r>
    </w:p>
    <w:p w:rsidR="009D5E02" w:rsidRPr="006C24C8" w:rsidRDefault="009D5E02" w:rsidP="00FF3346">
      <w:pPr>
        <w:spacing w:after="0" w:line="360" w:lineRule="auto"/>
        <w:rPr>
          <w:rFonts w:ascii="Times New Roman" w:hAnsi="Times New Roman" w:cs="Times New Roman"/>
          <w:b/>
          <w:sz w:val="24"/>
          <w:szCs w:val="24"/>
          <w:lang w:val="en-US"/>
        </w:rPr>
      </w:pPr>
    </w:p>
    <w:p w:rsidR="008A1C16" w:rsidRPr="006C24C8" w:rsidRDefault="00CC2B44" w:rsidP="00FF3346">
      <w:pPr>
        <w:spacing w:after="0" w:line="360" w:lineRule="auto"/>
        <w:jc w:val="center"/>
        <w:rPr>
          <w:rFonts w:ascii="Times New Roman" w:hAnsi="Times New Roman" w:cs="Times New Roman"/>
          <w:b/>
          <w:sz w:val="24"/>
          <w:szCs w:val="24"/>
        </w:rPr>
      </w:pPr>
      <w:r w:rsidRPr="006C24C8">
        <w:rPr>
          <w:rFonts w:ascii="Times New Roman" w:hAnsi="Times New Roman" w:cs="Times New Roman"/>
          <w:b/>
          <w:sz w:val="24"/>
          <w:szCs w:val="24"/>
        </w:rPr>
        <w:t>Gloria Raquel Leyva Jerez</w:t>
      </w:r>
      <w:r w:rsidR="009D5E02" w:rsidRPr="006C24C8">
        <w:rPr>
          <w:rFonts w:ascii="Times New Roman" w:hAnsi="Times New Roman" w:cs="Times New Roman"/>
          <w:b/>
          <w:sz w:val="24"/>
          <w:szCs w:val="24"/>
          <w:vertAlign w:val="superscript"/>
        </w:rPr>
        <w:t>1</w:t>
      </w:r>
      <w:r w:rsidR="009D5E02" w:rsidRPr="006C24C8">
        <w:rPr>
          <w:rFonts w:ascii="Times New Roman" w:hAnsi="Times New Roman" w:cs="Times New Roman"/>
          <w:b/>
          <w:sz w:val="24"/>
          <w:szCs w:val="24"/>
        </w:rPr>
        <w:t xml:space="preserve">, </w:t>
      </w:r>
      <w:r w:rsidR="00AF4639" w:rsidRPr="006C24C8">
        <w:rPr>
          <w:rFonts w:ascii="Times New Roman" w:hAnsi="Times New Roman" w:cs="Times New Roman"/>
          <w:b/>
          <w:sz w:val="24"/>
          <w:szCs w:val="24"/>
        </w:rPr>
        <w:t>Osmel Pérez Alzola</w:t>
      </w:r>
      <w:r w:rsidRPr="006C24C8">
        <w:rPr>
          <w:rFonts w:ascii="Times New Roman" w:hAnsi="Times New Roman" w:cs="Times New Roman"/>
          <w:b/>
          <w:sz w:val="24"/>
          <w:szCs w:val="24"/>
          <w:vertAlign w:val="superscript"/>
        </w:rPr>
        <w:t>2</w:t>
      </w:r>
      <w:r w:rsidRPr="006C24C8">
        <w:rPr>
          <w:rFonts w:ascii="Times New Roman" w:hAnsi="Times New Roman" w:cs="Times New Roman"/>
          <w:b/>
          <w:sz w:val="24"/>
          <w:szCs w:val="24"/>
        </w:rPr>
        <w:t>,</w:t>
      </w:r>
      <w:r w:rsidR="00AF4639" w:rsidRPr="006C24C8">
        <w:rPr>
          <w:rFonts w:ascii="Times New Roman" w:hAnsi="Times New Roman" w:cs="Times New Roman"/>
          <w:b/>
          <w:sz w:val="24"/>
          <w:szCs w:val="24"/>
        </w:rPr>
        <w:t xml:space="preserve"> </w:t>
      </w:r>
      <w:proofErr w:type="spellStart"/>
      <w:r w:rsidR="00AF4639" w:rsidRPr="006C24C8">
        <w:rPr>
          <w:rFonts w:ascii="Times New Roman" w:hAnsi="Times New Roman" w:cs="Times New Roman"/>
          <w:b/>
          <w:sz w:val="24"/>
          <w:szCs w:val="24"/>
        </w:rPr>
        <w:t>Nayibi</w:t>
      </w:r>
      <w:proofErr w:type="spellEnd"/>
      <w:r w:rsidR="00AF4639" w:rsidRPr="006C24C8">
        <w:rPr>
          <w:rFonts w:ascii="Times New Roman" w:hAnsi="Times New Roman" w:cs="Times New Roman"/>
          <w:b/>
          <w:sz w:val="24"/>
          <w:szCs w:val="24"/>
        </w:rPr>
        <w:t xml:space="preserve"> Martín Peña</w:t>
      </w:r>
      <w:r w:rsidRPr="006C24C8">
        <w:rPr>
          <w:rFonts w:ascii="Times New Roman" w:hAnsi="Times New Roman" w:cs="Times New Roman"/>
          <w:b/>
          <w:sz w:val="24"/>
          <w:szCs w:val="24"/>
          <w:vertAlign w:val="superscript"/>
        </w:rPr>
        <w:t>3</w:t>
      </w:r>
    </w:p>
    <w:p w:rsidR="009D5E02" w:rsidRPr="006C24C8" w:rsidRDefault="009D5E02" w:rsidP="00FF3346">
      <w:pPr>
        <w:spacing w:after="0" w:line="360" w:lineRule="auto"/>
        <w:rPr>
          <w:rFonts w:ascii="Times New Roman" w:hAnsi="Times New Roman" w:cs="Times New Roman"/>
          <w:sz w:val="24"/>
          <w:szCs w:val="24"/>
        </w:rPr>
      </w:pPr>
    </w:p>
    <w:p w:rsidR="00E912D0" w:rsidRPr="006C24C8" w:rsidRDefault="00E912D0" w:rsidP="00FF3346">
      <w:pPr>
        <w:spacing w:after="0" w:line="360" w:lineRule="auto"/>
        <w:rPr>
          <w:rFonts w:ascii="Times New Roman" w:hAnsi="Times New Roman" w:cs="Times New Roman"/>
          <w:sz w:val="24"/>
          <w:szCs w:val="24"/>
        </w:rPr>
      </w:pPr>
      <w:r w:rsidRPr="006C24C8">
        <w:rPr>
          <w:rFonts w:ascii="Times New Roman" w:hAnsi="Times New Roman" w:cs="Times New Roman"/>
          <w:sz w:val="24"/>
          <w:szCs w:val="24"/>
        </w:rPr>
        <w:t>1-</w:t>
      </w:r>
      <w:r w:rsidR="00CC2B44" w:rsidRPr="006C24C8">
        <w:rPr>
          <w:rFonts w:ascii="Times New Roman" w:hAnsi="Times New Roman" w:cs="Times New Roman"/>
          <w:sz w:val="24"/>
          <w:szCs w:val="24"/>
        </w:rPr>
        <w:t>Gloria Raquel Leyva Jerez</w:t>
      </w:r>
      <w:r w:rsidRPr="006C24C8">
        <w:rPr>
          <w:rFonts w:ascii="Times New Roman" w:hAnsi="Times New Roman" w:cs="Times New Roman"/>
          <w:sz w:val="24"/>
          <w:szCs w:val="24"/>
        </w:rPr>
        <w:t xml:space="preserve">. </w:t>
      </w:r>
      <w:r w:rsidR="005912EC" w:rsidRPr="006C24C8">
        <w:rPr>
          <w:rFonts w:ascii="Times New Roman" w:hAnsi="Times New Roman" w:cs="Times New Roman"/>
          <w:sz w:val="24"/>
          <w:szCs w:val="24"/>
        </w:rPr>
        <w:t>Universidad de las Ciencias Informáticas</w:t>
      </w:r>
      <w:r w:rsidRPr="006C24C8">
        <w:rPr>
          <w:rFonts w:ascii="Times New Roman" w:hAnsi="Times New Roman" w:cs="Times New Roman"/>
          <w:sz w:val="24"/>
          <w:szCs w:val="24"/>
        </w:rPr>
        <w:t xml:space="preserve">, </w:t>
      </w:r>
      <w:r w:rsidR="005912EC" w:rsidRPr="006C24C8">
        <w:rPr>
          <w:rFonts w:ascii="Times New Roman" w:hAnsi="Times New Roman" w:cs="Times New Roman"/>
          <w:sz w:val="24"/>
          <w:szCs w:val="24"/>
        </w:rPr>
        <w:t>Cuba</w:t>
      </w:r>
      <w:r w:rsidRPr="006C24C8">
        <w:rPr>
          <w:rFonts w:ascii="Times New Roman" w:hAnsi="Times New Roman" w:cs="Times New Roman"/>
          <w:sz w:val="24"/>
          <w:szCs w:val="24"/>
        </w:rPr>
        <w:t>. E-mail:</w:t>
      </w:r>
      <w:r w:rsidR="005912EC" w:rsidRPr="006C24C8">
        <w:rPr>
          <w:rFonts w:ascii="Times New Roman" w:hAnsi="Times New Roman" w:cs="Times New Roman"/>
          <w:sz w:val="24"/>
          <w:szCs w:val="24"/>
        </w:rPr>
        <w:t xml:space="preserve"> grleyva@uci.cu</w:t>
      </w:r>
    </w:p>
    <w:p w:rsidR="00E912D0" w:rsidRPr="006C24C8" w:rsidRDefault="00AF4639" w:rsidP="00FF3346">
      <w:pPr>
        <w:spacing w:after="0" w:line="360" w:lineRule="auto"/>
        <w:rPr>
          <w:rFonts w:ascii="Times New Roman" w:hAnsi="Times New Roman" w:cs="Times New Roman"/>
          <w:sz w:val="24"/>
          <w:szCs w:val="24"/>
        </w:rPr>
      </w:pPr>
      <w:r w:rsidRPr="006C24C8">
        <w:rPr>
          <w:rFonts w:ascii="Times New Roman" w:hAnsi="Times New Roman" w:cs="Times New Roman"/>
          <w:sz w:val="24"/>
          <w:szCs w:val="24"/>
        </w:rPr>
        <w:t>2</w:t>
      </w:r>
      <w:r w:rsidR="005912EC" w:rsidRPr="006C24C8">
        <w:rPr>
          <w:rFonts w:ascii="Times New Roman" w:hAnsi="Times New Roman" w:cs="Times New Roman"/>
          <w:sz w:val="24"/>
          <w:szCs w:val="24"/>
        </w:rPr>
        <w:t>-Osmel Pérez Alzola. Universidad de las Ciencias Informáticas, Cuba. E-mail: oper</w:t>
      </w:r>
      <w:r w:rsidR="00C93D03">
        <w:rPr>
          <w:rFonts w:ascii="Times New Roman" w:hAnsi="Times New Roman" w:cs="Times New Roman"/>
          <w:sz w:val="24"/>
          <w:szCs w:val="24"/>
        </w:rPr>
        <w:t>e</w:t>
      </w:r>
      <w:r w:rsidR="005912EC" w:rsidRPr="006C24C8">
        <w:rPr>
          <w:rFonts w:ascii="Times New Roman" w:hAnsi="Times New Roman" w:cs="Times New Roman"/>
          <w:sz w:val="24"/>
          <w:szCs w:val="24"/>
        </w:rPr>
        <w:t>za@uci.cu</w:t>
      </w:r>
    </w:p>
    <w:p w:rsidR="00AF4639" w:rsidRPr="006C24C8" w:rsidRDefault="00AF4639" w:rsidP="00AF4639">
      <w:pPr>
        <w:spacing w:after="0" w:line="360" w:lineRule="auto"/>
        <w:rPr>
          <w:rFonts w:ascii="Times New Roman" w:hAnsi="Times New Roman" w:cs="Times New Roman"/>
          <w:sz w:val="24"/>
          <w:szCs w:val="24"/>
        </w:rPr>
      </w:pPr>
      <w:r w:rsidRPr="006C24C8">
        <w:rPr>
          <w:rFonts w:ascii="Times New Roman" w:hAnsi="Times New Roman" w:cs="Times New Roman"/>
          <w:sz w:val="24"/>
          <w:szCs w:val="24"/>
        </w:rPr>
        <w:t>3-Nayibi Martín Peña. Universidad de las Ciencias Informáticas, Cuba. E-mail: nmartin@uci.cu</w:t>
      </w:r>
    </w:p>
    <w:p w:rsidR="00F605B0" w:rsidRPr="006C24C8" w:rsidRDefault="008A1C16" w:rsidP="00F605B0">
      <w:pPr>
        <w:spacing w:before="240" w:line="360" w:lineRule="auto"/>
        <w:jc w:val="both"/>
        <w:rPr>
          <w:rFonts w:ascii="Times New Roman" w:hAnsi="Times New Roman" w:cs="Times New Roman"/>
          <w:sz w:val="24"/>
          <w:szCs w:val="24"/>
        </w:rPr>
      </w:pPr>
      <w:r w:rsidRPr="006C24C8">
        <w:rPr>
          <w:rFonts w:ascii="Times New Roman" w:hAnsi="Times New Roman" w:cs="Times New Roman"/>
          <w:b/>
          <w:sz w:val="24"/>
          <w:szCs w:val="24"/>
        </w:rPr>
        <w:t>Resumen:</w:t>
      </w:r>
      <w:r w:rsidR="009061A5" w:rsidRPr="006C24C8">
        <w:rPr>
          <w:rFonts w:ascii="Times New Roman" w:hAnsi="Times New Roman" w:cs="Times New Roman"/>
          <w:sz w:val="24"/>
          <w:szCs w:val="24"/>
        </w:rPr>
        <w:t xml:space="preserve"> </w:t>
      </w:r>
      <w:r w:rsidR="006541AB" w:rsidRPr="006C24C8">
        <w:rPr>
          <w:rFonts w:ascii="Times New Roman" w:hAnsi="Times New Roman" w:cs="Times New Roman"/>
          <w:sz w:val="24"/>
          <w:szCs w:val="24"/>
        </w:rPr>
        <w:t xml:space="preserve">La descentralización de la información en los diversos sectores de la sociedad ha propiciado ambientes distribuidos, aparejado al uso de herramientas de replicación. </w:t>
      </w:r>
      <w:r w:rsidR="00451452" w:rsidRPr="006C24C8">
        <w:rPr>
          <w:rFonts w:ascii="Times New Roman" w:hAnsi="Times New Roman" w:cs="Times New Roman"/>
          <w:sz w:val="24"/>
          <w:szCs w:val="24"/>
        </w:rPr>
        <w:t>L</w:t>
      </w:r>
      <w:r w:rsidR="006270D5" w:rsidRPr="006C24C8">
        <w:rPr>
          <w:rFonts w:ascii="Times New Roman" w:hAnsi="Times New Roman" w:cs="Times New Roman"/>
          <w:sz w:val="24"/>
          <w:szCs w:val="24"/>
        </w:rPr>
        <w:t>a replicación</w:t>
      </w:r>
      <w:r w:rsidR="00820C7A" w:rsidRPr="006C24C8">
        <w:rPr>
          <w:rFonts w:ascii="Times New Roman" w:hAnsi="Times New Roman" w:cs="Times New Roman"/>
          <w:sz w:val="24"/>
          <w:szCs w:val="24"/>
        </w:rPr>
        <w:t xml:space="preserve"> de datos</w:t>
      </w:r>
      <w:r w:rsidR="006270D5" w:rsidRPr="006C24C8">
        <w:rPr>
          <w:rFonts w:ascii="Times New Roman" w:hAnsi="Times New Roman" w:cs="Times New Roman"/>
          <w:sz w:val="24"/>
          <w:szCs w:val="24"/>
        </w:rPr>
        <w:t xml:space="preserve"> es más que una simple copia de datos entre diferentes almacenamientos; comprende el análisis, diseño, implementación, administración y monitorización de un servicio que debe garantizar la consistencia de los datos replicados. Precisamente, la presente investigación propone un modelo de réplica de datos que contribuye a mantener la consistencia de los datos replicados en ambientes distribuido</w:t>
      </w:r>
      <w:r w:rsidR="001F4CA9" w:rsidRPr="006C24C8">
        <w:rPr>
          <w:rFonts w:ascii="Times New Roman" w:hAnsi="Times New Roman" w:cs="Times New Roman"/>
          <w:sz w:val="24"/>
          <w:szCs w:val="24"/>
        </w:rPr>
        <w:t>s,</w:t>
      </w:r>
      <w:r w:rsidR="00E353AF" w:rsidRPr="006C24C8">
        <w:rPr>
          <w:rFonts w:ascii="Times New Roman" w:hAnsi="Times New Roman" w:cs="Times New Roman"/>
          <w:sz w:val="24"/>
          <w:szCs w:val="24"/>
        </w:rPr>
        <w:t xml:space="preserve"> </w:t>
      </w:r>
      <w:r w:rsidR="006270D5" w:rsidRPr="006C24C8">
        <w:rPr>
          <w:rFonts w:ascii="Times New Roman" w:hAnsi="Times New Roman" w:cs="Times New Roman"/>
          <w:sz w:val="24"/>
          <w:szCs w:val="24"/>
        </w:rPr>
        <w:t>proceso sustancial en sistemas de información</w:t>
      </w:r>
      <w:r w:rsidR="001F4CA9" w:rsidRPr="006C24C8">
        <w:rPr>
          <w:rFonts w:ascii="Times New Roman" w:hAnsi="Times New Roman" w:cs="Times New Roman"/>
          <w:sz w:val="24"/>
          <w:szCs w:val="24"/>
        </w:rPr>
        <w:t xml:space="preserve"> tales como:</w:t>
      </w:r>
      <w:r w:rsidR="006270D5" w:rsidRPr="006C24C8">
        <w:rPr>
          <w:rFonts w:ascii="Times New Roman" w:hAnsi="Times New Roman" w:cs="Times New Roman"/>
          <w:sz w:val="24"/>
          <w:szCs w:val="24"/>
        </w:rPr>
        <w:t xml:space="preserve"> hospitalarios, gubernamentales, bancarios, entre otros como empresariales, con alto flujo de datos. La propuesta comprende principios, características, componentes que describen procesos vinculados con la replicación de datos, modelados con la técnica estratégica de Gestión de Procesos de Negocio (BPM) y que pueden implementarse con tecnologías modernas y libres; y por indicaciones metodológicas para su aplicación. La propuesta fue validada con métodos </w:t>
      </w:r>
      <w:r w:rsidR="00D60D9F">
        <w:rPr>
          <w:rFonts w:ascii="Times New Roman" w:hAnsi="Times New Roman" w:cs="Times New Roman"/>
          <w:sz w:val="24"/>
          <w:szCs w:val="24"/>
        </w:rPr>
        <w:t xml:space="preserve">científicos, </w:t>
      </w:r>
      <w:r w:rsidR="006270D5" w:rsidRPr="006C24C8">
        <w:rPr>
          <w:rFonts w:ascii="Times New Roman" w:hAnsi="Times New Roman" w:cs="Times New Roman"/>
          <w:sz w:val="24"/>
          <w:szCs w:val="24"/>
        </w:rPr>
        <w:t xml:space="preserve">cuantitativos y cualitativos, entre ellos: Likert, </w:t>
      </w:r>
      <w:proofErr w:type="spellStart"/>
      <w:r w:rsidR="006270D5" w:rsidRPr="006C24C8">
        <w:rPr>
          <w:rFonts w:ascii="Times New Roman" w:hAnsi="Times New Roman" w:cs="Times New Roman"/>
          <w:sz w:val="24"/>
          <w:szCs w:val="24"/>
        </w:rPr>
        <w:t>Iadov</w:t>
      </w:r>
      <w:proofErr w:type="spellEnd"/>
      <w:r w:rsidR="006270D5" w:rsidRPr="006C24C8">
        <w:rPr>
          <w:rFonts w:ascii="Times New Roman" w:hAnsi="Times New Roman" w:cs="Times New Roman"/>
          <w:sz w:val="24"/>
          <w:szCs w:val="24"/>
        </w:rPr>
        <w:t xml:space="preserve">, Grupos </w:t>
      </w:r>
      <w:r w:rsidR="006270D5" w:rsidRPr="006C24C8">
        <w:rPr>
          <w:rFonts w:ascii="Times New Roman" w:hAnsi="Times New Roman" w:cs="Times New Roman"/>
          <w:sz w:val="24"/>
          <w:szCs w:val="24"/>
        </w:rPr>
        <w:lastRenderedPageBreak/>
        <w:t>focales, Triangulación metodológica y método de prueba. Las validaciones realizadas evidencian que existe una correspondencia satisfactoria entre el objetivo y los resultados obtenidos. La aplicación de la propuesta en el desarrollo del Replicador de datos REKO corroboró la contribución del modelo para mantener la consistencia de los datos, y constituye un aporte a la soberanía tecnológica y a la sustitución de importaciones.</w:t>
      </w:r>
    </w:p>
    <w:p w:rsidR="009061A5" w:rsidRPr="006C24C8" w:rsidRDefault="009061A5" w:rsidP="00F605B0">
      <w:pPr>
        <w:spacing w:before="240" w:line="360" w:lineRule="auto"/>
        <w:jc w:val="both"/>
        <w:rPr>
          <w:rFonts w:ascii="Times New Roman" w:hAnsi="Times New Roman" w:cs="Times New Roman"/>
          <w:sz w:val="24"/>
          <w:szCs w:val="24"/>
          <w:lang w:val="en-US"/>
        </w:rPr>
      </w:pPr>
      <w:r w:rsidRPr="006C24C8">
        <w:rPr>
          <w:rFonts w:ascii="Times New Roman" w:hAnsi="Times New Roman" w:cs="Times New Roman"/>
          <w:b/>
          <w:i/>
          <w:sz w:val="24"/>
          <w:szCs w:val="24"/>
          <w:lang w:val="en-US"/>
        </w:rPr>
        <w:t>Abstract:</w:t>
      </w:r>
      <w:r w:rsidR="00F605B0" w:rsidRPr="006C24C8">
        <w:rPr>
          <w:rFonts w:ascii="Times New Roman" w:hAnsi="Times New Roman" w:cs="Times New Roman"/>
          <w:sz w:val="24"/>
          <w:szCs w:val="24"/>
          <w:lang w:val="en-US"/>
        </w:rPr>
        <w:t xml:space="preserve"> </w:t>
      </w:r>
      <w:r w:rsidR="006541AB" w:rsidRPr="006C24C8">
        <w:rPr>
          <w:rFonts w:ascii="Times New Roman" w:hAnsi="Times New Roman" w:cs="Times New Roman"/>
          <w:i/>
          <w:sz w:val="24"/>
          <w:szCs w:val="24"/>
          <w:lang w:val="en-US"/>
        </w:rPr>
        <w:t xml:space="preserve">Decentralization of information in the various sectors of society has led to distributed environments, coupled with the use of replication tools. </w:t>
      </w:r>
      <w:r w:rsidR="00820C7A" w:rsidRPr="006C24C8">
        <w:rPr>
          <w:rFonts w:ascii="Times New Roman" w:hAnsi="Times New Roman" w:cs="Times New Roman"/>
          <w:i/>
          <w:sz w:val="24"/>
          <w:szCs w:val="24"/>
          <w:lang w:val="en-US"/>
        </w:rPr>
        <w:t>Data R</w:t>
      </w:r>
      <w:r w:rsidR="00F605B0" w:rsidRPr="006C24C8">
        <w:rPr>
          <w:rFonts w:ascii="Times New Roman" w:hAnsi="Times New Roman" w:cs="Times New Roman"/>
          <w:i/>
          <w:sz w:val="24"/>
          <w:szCs w:val="24"/>
          <w:lang w:val="en-US"/>
        </w:rPr>
        <w:t xml:space="preserve">eplication is more than a simple copy of data between different storages. It includes the analysis, design, implementation, administration and monitoring of a service that must guarantee the consistency of the replicated data. Precisely, this research proposes a data replication model that contributes to maintaining the consistency of replicated data in distributed environments; important process in information systems such as: hospital, government, banking systems, among others as enterprises, with a high data flow. The proposal includes principles, characteristics, components that describe processes related to data replication, modeled with the strategic technique of Business Process Management (BPM) and that can be implemented with modern and free technologies; and by methodological indications for its application. The proposal was validated with quantitative and qualitative methods, among them: Likert, </w:t>
      </w:r>
      <w:proofErr w:type="spellStart"/>
      <w:r w:rsidR="00F605B0" w:rsidRPr="006C24C8">
        <w:rPr>
          <w:rFonts w:ascii="Times New Roman" w:hAnsi="Times New Roman" w:cs="Times New Roman"/>
          <w:i/>
          <w:sz w:val="24"/>
          <w:szCs w:val="24"/>
          <w:lang w:val="en-US"/>
        </w:rPr>
        <w:t>Iadov</w:t>
      </w:r>
      <w:proofErr w:type="spellEnd"/>
      <w:r w:rsidR="00F605B0" w:rsidRPr="006C24C8">
        <w:rPr>
          <w:rFonts w:ascii="Times New Roman" w:hAnsi="Times New Roman" w:cs="Times New Roman"/>
          <w:i/>
          <w:sz w:val="24"/>
          <w:szCs w:val="24"/>
          <w:lang w:val="en-US"/>
        </w:rPr>
        <w:t>, Focus groups, Methodological triangulation and test method; evidencing that there is a satisfactory correspondence between the objective and the results obtained. The validations carried out show that there is a satisfactory correspondence between the objective and the results obtained. The application of the proposal in the development of the REKO Data Replicator corroborated the contribution of the model to maintain data consistency, and it is a contribution to technological sovereignty and import substitution.</w:t>
      </w:r>
    </w:p>
    <w:p w:rsidR="009061A5" w:rsidRDefault="009061A5" w:rsidP="00FF3346">
      <w:pPr>
        <w:spacing w:after="0" w:line="360" w:lineRule="auto"/>
        <w:jc w:val="both"/>
        <w:rPr>
          <w:rFonts w:ascii="Times New Roman" w:hAnsi="Times New Roman" w:cs="Times New Roman"/>
          <w:sz w:val="24"/>
          <w:szCs w:val="24"/>
        </w:rPr>
      </w:pPr>
      <w:r w:rsidRPr="006C24C8">
        <w:rPr>
          <w:rFonts w:ascii="Times New Roman" w:hAnsi="Times New Roman" w:cs="Times New Roman"/>
          <w:b/>
          <w:sz w:val="24"/>
          <w:szCs w:val="24"/>
        </w:rPr>
        <w:t>Palabras Clave:</w:t>
      </w:r>
      <w:r w:rsidR="0033320E" w:rsidRPr="006C24C8">
        <w:rPr>
          <w:rFonts w:ascii="Times New Roman" w:hAnsi="Times New Roman" w:cs="Times New Roman"/>
          <w:b/>
          <w:sz w:val="24"/>
          <w:szCs w:val="24"/>
        </w:rPr>
        <w:t xml:space="preserve"> </w:t>
      </w:r>
      <w:r w:rsidR="00C258CF" w:rsidRPr="006C24C8">
        <w:rPr>
          <w:rFonts w:ascii="Times New Roman" w:hAnsi="Times New Roman" w:cs="Times New Roman"/>
          <w:sz w:val="24"/>
          <w:szCs w:val="24"/>
        </w:rPr>
        <w:t>Bases de datos distribuidas; Consistencia; Gestión de procesos de negocio; Réplica de datos; Sistemas de información.</w:t>
      </w:r>
    </w:p>
    <w:p w:rsidR="00903D33" w:rsidRPr="006C24C8" w:rsidRDefault="00903D33" w:rsidP="00FF3346">
      <w:pPr>
        <w:spacing w:after="0" w:line="360" w:lineRule="auto"/>
        <w:jc w:val="both"/>
        <w:rPr>
          <w:rFonts w:ascii="Times New Roman" w:hAnsi="Times New Roman" w:cs="Times New Roman"/>
          <w:sz w:val="24"/>
          <w:szCs w:val="24"/>
        </w:rPr>
      </w:pPr>
    </w:p>
    <w:p w:rsidR="009061A5" w:rsidRPr="00CF380E" w:rsidRDefault="009061A5" w:rsidP="00FF3346">
      <w:pPr>
        <w:spacing w:after="0" w:line="360" w:lineRule="auto"/>
        <w:jc w:val="both"/>
        <w:rPr>
          <w:rFonts w:ascii="Times New Roman" w:hAnsi="Times New Roman" w:cs="Times New Roman"/>
          <w:sz w:val="24"/>
          <w:szCs w:val="24"/>
          <w:lang w:val="en-US"/>
        </w:rPr>
      </w:pPr>
      <w:r w:rsidRPr="00CF380E">
        <w:rPr>
          <w:rFonts w:ascii="Times New Roman" w:hAnsi="Times New Roman" w:cs="Times New Roman"/>
          <w:b/>
          <w:i/>
          <w:sz w:val="24"/>
          <w:szCs w:val="24"/>
          <w:lang w:val="en-US"/>
        </w:rPr>
        <w:t>Keywords:</w:t>
      </w:r>
      <w:r w:rsidRPr="00CF380E">
        <w:rPr>
          <w:rFonts w:ascii="Times New Roman" w:hAnsi="Times New Roman" w:cs="Times New Roman"/>
          <w:sz w:val="24"/>
          <w:szCs w:val="24"/>
          <w:lang w:val="en-US"/>
        </w:rPr>
        <w:t xml:space="preserve"> </w:t>
      </w:r>
      <w:r w:rsidR="000E4A9E" w:rsidRPr="00CF380E">
        <w:rPr>
          <w:rFonts w:ascii="Times New Roman" w:hAnsi="Times New Roman" w:cs="Times New Roman"/>
          <w:i/>
          <w:sz w:val="24"/>
          <w:szCs w:val="24"/>
          <w:lang w:val="en-US"/>
        </w:rPr>
        <w:t>Distributed databases; Consistency; Business process management; Data replication; Information systems.</w:t>
      </w:r>
    </w:p>
    <w:p w:rsidR="00A21A1F" w:rsidRPr="006C24C8" w:rsidRDefault="00A21A1F" w:rsidP="00FF3346">
      <w:pPr>
        <w:spacing w:after="0" w:line="360" w:lineRule="auto"/>
        <w:jc w:val="both"/>
        <w:rPr>
          <w:rFonts w:ascii="Times New Roman" w:hAnsi="Times New Roman" w:cs="Times New Roman"/>
          <w:b/>
          <w:sz w:val="24"/>
          <w:szCs w:val="24"/>
        </w:rPr>
      </w:pPr>
      <w:r w:rsidRPr="006C24C8">
        <w:rPr>
          <w:rFonts w:ascii="Times New Roman" w:hAnsi="Times New Roman" w:cs="Times New Roman"/>
          <w:b/>
          <w:sz w:val="24"/>
          <w:szCs w:val="24"/>
        </w:rPr>
        <w:lastRenderedPageBreak/>
        <w:t>1. Introducción</w:t>
      </w:r>
    </w:p>
    <w:p w:rsidR="00593CF1" w:rsidRDefault="00FE34C0" w:rsidP="00CC5A11">
      <w:pPr>
        <w:spacing w:after="0" w:line="360" w:lineRule="auto"/>
        <w:jc w:val="both"/>
        <w:rPr>
          <w:rFonts w:ascii="Times New Roman" w:hAnsi="Times New Roman" w:cs="Times New Roman"/>
          <w:sz w:val="24"/>
          <w:szCs w:val="24"/>
        </w:rPr>
      </w:pPr>
      <w:r w:rsidRPr="006C24C8">
        <w:rPr>
          <w:rFonts w:ascii="Times New Roman" w:hAnsi="Times New Roman" w:cs="Times New Roman"/>
          <w:sz w:val="24"/>
          <w:szCs w:val="24"/>
        </w:rPr>
        <w:t>La consistencia de los datos tiene un carácter decisivo en cualquier organización, ello se puede ilustrar con sencillos ejemplos que representan situaciones comunes</w:t>
      </w:r>
      <w:r w:rsidR="002E5CF6" w:rsidRPr="006C24C8">
        <w:rPr>
          <w:rFonts w:ascii="Times New Roman" w:hAnsi="Times New Roman" w:cs="Times New Roman"/>
          <w:sz w:val="24"/>
          <w:szCs w:val="24"/>
        </w:rPr>
        <w:t xml:space="preserve"> [1</w:t>
      </w:r>
      <w:r w:rsidR="00593CF1">
        <w:rPr>
          <w:rFonts w:ascii="Times New Roman" w:hAnsi="Times New Roman" w:cs="Times New Roman"/>
          <w:sz w:val="24"/>
          <w:szCs w:val="24"/>
        </w:rPr>
        <w:t>, 2</w:t>
      </w:r>
      <w:r w:rsidR="002E5CF6" w:rsidRPr="006C24C8">
        <w:rPr>
          <w:rFonts w:ascii="Times New Roman" w:hAnsi="Times New Roman" w:cs="Times New Roman"/>
          <w:sz w:val="24"/>
          <w:szCs w:val="24"/>
        </w:rPr>
        <w:t>]</w:t>
      </w:r>
      <w:r w:rsidR="00593CF1">
        <w:rPr>
          <w:rFonts w:ascii="Times New Roman" w:hAnsi="Times New Roman" w:cs="Times New Roman"/>
          <w:sz w:val="24"/>
          <w:szCs w:val="24"/>
        </w:rPr>
        <w:t>:</w:t>
      </w:r>
    </w:p>
    <w:p w:rsidR="00593CF1" w:rsidRDefault="00593CF1"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w:t>
      </w:r>
      <w:r w:rsidR="00B36870">
        <w:rPr>
          <w:rFonts w:ascii="Times New Roman" w:hAnsi="Times New Roman" w:cs="Times New Roman"/>
          <w:sz w:val="24"/>
          <w:szCs w:val="24"/>
        </w:rPr>
        <w:t xml:space="preserve"> </w:t>
      </w:r>
      <w:r>
        <w:rPr>
          <w:rFonts w:ascii="Times New Roman" w:hAnsi="Times New Roman" w:cs="Times New Roman"/>
          <w:sz w:val="24"/>
          <w:szCs w:val="24"/>
        </w:rPr>
        <w:t>A</w:t>
      </w:r>
      <w:r w:rsidR="00FE34C0" w:rsidRPr="006C24C8">
        <w:rPr>
          <w:rFonts w:ascii="Times New Roman" w:hAnsi="Times New Roman" w:cs="Times New Roman"/>
          <w:sz w:val="24"/>
          <w:szCs w:val="24"/>
        </w:rPr>
        <w:t>dministración de medicamentos en un hospital donde cualquier modificación en los registros electrónicos del tratamiento de un paciente podría tener gravísimas consecuencias para su salud</w:t>
      </w:r>
      <w:r w:rsidR="00FE45B9">
        <w:rPr>
          <w:rFonts w:ascii="Times New Roman" w:hAnsi="Times New Roman" w:cs="Times New Roman"/>
          <w:sz w:val="24"/>
          <w:szCs w:val="24"/>
        </w:rPr>
        <w:t>.</w:t>
      </w:r>
    </w:p>
    <w:p w:rsidR="00593CF1" w:rsidRDefault="00593CF1"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w:t>
      </w:r>
      <w:r w:rsidR="00B36870">
        <w:rPr>
          <w:rFonts w:ascii="Times New Roman" w:hAnsi="Times New Roman" w:cs="Times New Roman"/>
          <w:sz w:val="24"/>
          <w:szCs w:val="24"/>
        </w:rPr>
        <w:t xml:space="preserve"> </w:t>
      </w:r>
      <w:r>
        <w:rPr>
          <w:rFonts w:ascii="Times New Roman" w:hAnsi="Times New Roman" w:cs="Times New Roman"/>
          <w:sz w:val="24"/>
          <w:szCs w:val="24"/>
        </w:rPr>
        <w:t>E</w:t>
      </w:r>
      <w:r w:rsidR="00FE34C0" w:rsidRPr="006C24C8">
        <w:rPr>
          <w:rFonts w:ascii="Times New Roman" w:hAnsi="Times New Roman" w:cs="Times New Roman"/>
          <w:sz w:val="24"/>
          <w:szCs w:val="24"/>
        </w:rPr>
        <w:t>n la gestión de incentivos desde el Departamento de Recursos Humanos donde modificar o eliminar datos dentro de la información de nóminas puede conllevar a un impago o a practicar un cómputo inexacto</w:t>
      </w:r>
      <w:r>
        <w:rPr>
          <w:rFonts w:ascii="Times New Roman" w:hAnsi="Times New Roman" w:cs="Times New Roman"/>
          <w:sz w:val="24"/>
          <w:szCs w:val="24"/>
        </w:rPr>
        <w:t>.</w:t>
      </w:r>
    </w:p>
    <w:p w:rsidR="00593CF1" w:rsidRDefault="00593CF1"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w:t>
      </w:r>
      <w:r w:rsidR="00B36870">
        <w:rPr>
          <w:rFonts w:ascii="Times New Roman" w:hAnsi="Times New Roman" w:cs="Times New Roman"/>
          <w:sz w:val="24"/>
          <w:szCs w:val="24"/>
        </w:rPr>
        <w:t xml:space="preserve"> </w:t>
      </w:r>
      <w:r>
        <w:rPr>
          <w:rFonts w:ascii="Times New Roman" w:hAnsi="Times New Roman" w:cs="Times New Roman"/>
          <w:sz w:val="24"/>
          <w:szCs w:val="24"/>
        </w:rPr>
        <w:t>E</w:t>
      </w:r>
      <w:r w:rsidR="00FE34C0" w:rsidRPr="006C24C8">
        <w:rPr>
          <w:rFonts w:ascii="Times New Roman" w:hAnsi="Times New Roman" w:cs="Times New Roman"/>
          <w:sz w:val="24"/>
          <w:szCs w:val="24"/>
        </w:rPr>
        <w:t>n la elaboración de un reporte gerencial donde si se carece de la integridad necesaria entre sistemas, esta falta de integridad afectará a sus relaciones, en primer lugar, lo que provocará que el reporte no pueda beneficiarse de la inteligencia de negocio y no sea, en ningún caso, fidedigno ni válido</w:t>
      </w:r>
      <w:r>
        <w:rPr>
          <w:rFonts w:ascii="Times New Roman" w:hAnsi="Times New Roman" w:cs="Times New Roman"/>
          <w:sz w:val="24"/>
          <w:szCs w:val="24"/>
        </w:rPr>
        <w:t>.</w:t>
      </w:r>
      <w:r w:rsidR="002E5CF6" w:rsidRPr="006C24C8">
        <w:rPr>
          <w:rFonts w:ascii="Times New Roman" w:hAnsi="Times New Roman" w:cs="Times New Roman"/>
          <w:sz w:val="24"/>
          <w:szCs w:val="24"/>
        </w:rPr>
        <w:t xml:space="preserve"> </w:t>
      </w:r>
    </w:p>
    <w:p w:rsidR="00FE34C0" w:rsidRDefault="00FE34C0" w:rsidP="00593CF1">
      <w:pPr>
        <w:spacing w:after="0" w:line="360" w:lineRule="auto"/>
        <w:jc w:val="both"/>
        <w:rPr>
          <w:rFonts w:ascii="Times New Roman" w:hAnsi="Times New Roman" w:cs="Times New Roman"/>
          <w:sz w:val="24"/>
          <w:szCs w:val="24"/>
        </w:rPr>
      </w:pPr>
      <w:r w:rsidRPr="006C24C8">
        <w:rPr>
          <w:rFonts w:ascii="Times New Roman" w:hAnsi="Times New Roman" w:cs="Times New Roman"/>
          <w:sz w:val="24"/>
          <w:szCs w:val="24"/>
        </w:rPr>
        <w:t xml:space="preserve">Como se ha ejemplificado la consistencia es un aspecto clave en la replicación </w:t>
      </w:r>
      <w:r w:rsidRPr="006C24C8">
        <w:rPr>
          <w:rFonts w:ascii="Times New Roman" w:hAnsi="Times New Roman" w:cs="Times New Roman"/>
          <w:sz w:val="24"/>
          <w:szCs w:val="24"/>
        </w:rPr>
        <w:fldChar w:fldCharType="begin"/>
      </w:r>
      <w:r w:rsidRPr="006C24C8">
        <w:rPr>
          <w:rFonts w:ascii="Times New Roman" w:hAnsi="Times New Roman" w:cs="Times New Roman"/>
          <w:sz w:val="24"/>
          <w:szCs w:val="24"/>
        </w:rPr>
        <w:instrText xml:space="preserve"> ADDIN ZOTERO_ITEM CSL_CITATION {"citationID":"Fqoi0vVR","properties":{"formattedCitation":"[3, 4]","plainCitation":"[3, 4]","noteIndex":0},"citationItems":[{"id":160,"uris":["http://zotero.org/users/4501143/items/TXKH8HJ3"],"uri":["http://zotero.org/users/4501143/items/TXKH8HJ3"],"itemData":{"id":160,"type":"report","title":"Replicación en sistemas distribuidos","publisher-place":"DISCA/UPV Departamento de Informática de Sistemas y Computadoras Universidad Politécnica de Valencia","event-place":"DISCA/UPV Departamento de Informática de Sistemas y Computadoras Universidad Politécnica de Valencia","author":[{"family":"Vila","given":"Joan"}],"issued":{"date-parts":[["2017"]]}}},{"id":475,"uris":["http://zotero.org/users/4501143/items/8SQD7KMP"],"uri":["http://zotero.org/users/4501143/items/8SQD7KMP"],"itemData":{"id":475,"type":"thesis","title":"Replicación multimaestro en bases de datos PostgreSQL","publisher":"Universidad de Alcalá. Escuela Politécnico Superior","publisher-place":"España","number-of-pages":"53","event-place":"España","language":"Español","author":[{"family":"Martín","given":"Alejandro Escobar"}],"issued":{"date-parts":[["2017"]]}}}],"schema":"https://github.com/citation-style-language/schema/raw/master/csl-citation.json"} </w:instrText>
      </w:r>
      <w:r w:rsidRPr="006C24C8">
        <w:rPr>
          <w:rFonts w:ascii="Times New Roman" w:hAnsi="Times New Roman" w:cs="Times New Roman"/>
          <w:sz w:val="24"/>
          <w:szCs w:val="24"/>
        </w:rPr>
        <w:fldChar w:fldCharType="separate"/>
      </w:r>
      <w:r w:rsidRPr="006C24C8">
        <w:rPr>
          <w:rFonts w:ascii="Times New Roman" w:hAnsi="Times New Roman" w:cs="Times New Roman"/>
          <w:sz w:val="24"/>
          <w:szCs w:val="24"/>
        </w:rPr>
        <w:t>[3, 4]</w:t>
      </w:r>
      <w:r w:rsidRPr="006C24C8">
        <w:rPr>
          <w:rFonts w:ascii="Times New Roman" w:hAnsi="Times New Roman" w:cs="Times New Roman"/>
          <w:sz w:val="24"/>
          <w:szCs w:val="24"/>
        </w:rPr>
        <w:fldChar w:fldCharType="end"/>
      </w:r>
      <w:r w:rsidRPr="006C24C8">
        <w:rPr>
          <w:rFonts w:ascii="Times New Roman" w:hAnsi="Times New Roman" w:cs="Times New Roman"/>
          <w:sz w:val="24"/>
          <w:szCs w:val="24"/>
        </w:rPr>
        <w:t>. Si los sistemas de información no emplean una solución de réplica que garantice la consistencia de la información se desencadenan problemas de integridad, afectando la toma de decisiones y la calidad de los procesos gestionados en los sistemas de información. No tomar las decisiones correctas puede conducir a problemas en el rendimiento, el funcionamiento, la calidad de los servicios ofrecidos y la elevación de los costos</w:t>
      </w:r>
      <w:r w:rsidR="00CC5A11" w:rsidRPr="006C24C8">
        <w:rPr>
          <w:rFonts w:ascii="Times New Roman" w:hAnsi="Times New Roman" w:cs="Times New Roman"/>
          <w:sz w:val="24"/>
          <w:szCs w:val="24"/>
        </w:rPr>
        <w:t xml:space="preserve"> de desarrollo y mantenimiento.</w:t>
      </w:r>
    </w:p>
    <w:p w:rsidR="00593CF1" w:rsidRPr="006C24C8" w:rsidRDefault="00593CF1" w:rsidP="00CC5A11">
      <w:pPr>
        <w:spacing w:after="0" w:line="360" w:lineRule="auto"/>
        <w:jc w:val="both"/>
        <w:rPr>
          <w:rFonts w:ascii="Times New Roman" w:hAnsi="Times New Roman" w:cs="Times New Roman"/>
          <w:sz w:val="24"/>
          <w:szCs w:val="24"/>
        </w:rPr>
      </w:pPr>
      <w:r w:rsidRPr="00593CF1">
        <w:rPr>
          <w:rFonts w:ascii="Times New Roman" w:hAnsi="Times New Roman" w:cs="Times New Roman"/>
          <w:sz w:val="24"/>
          <w:szCs w:val="24"/>
        </w:rPr>
        <w:t xml:space="preserve">Como parte fundamental del marco teórico de la investigación se realizó un diagnóstico sobre el conocimiento explícito abordado en la siguiente literatura especializada, tanto académica con los modelos </w:t>
      </w:r>
      <w:r>
        <w:rPr>
          <w:rFonts w:ascii="Times New Roman" w:hAnsi="Times New Roman" w:cs="Times New Roman"/>
          <w:sz w:val="24"/>
          <w:szCs w:val="24"/>
        </w:rPr>
        <w:t xml:space="preserve">homólogos </w:t>
      </w:r>
      <w:r w:rsidRPr="00593CF1">
        <w:rPr>
          <w:rFonts w:ascii="Times New Roman" w:hAnsi="Times New Roman" w:cs="Times New Roman"/>
          <w:sz w:val="24"/>
          <w:szCs w:val="24"/>
        </w:rPr>
        <w:t>examinados, como empresarial mediante las soluciones comerciales</w:t>
      </w:r>
      <w:r>
        <w:rPr>
          <w:rFonts w:ascii="Times New Roman" w:hAnsi="Times New Roman" w:cs="Times New Roman"/>
          <w:sz w:val="24"/>
          <w:szCs w:val="24"/>
        </w:rPr>
        <w:t xml:space="preserve"> de replicación de datos</w:t>
      </w:r>
      <w:r w:rsidRPr="00593CF1">
        <w:rPr>
          <w:rFonts w:ascii="Times New Roman" w:hAnsi="Times New Roman" w:cs="Times New Roman"/>
          <w:sz w:val="24"/>
          <w:szCs w:val="24"/>
        </w:rPr>
        <w:t xml:space="preserve">: Modelo para la experimentación en técnicas de actualización de réplicas [5], Modelo de replicación de datos en sistemas distribuidos de bases de datos relacionales [6], Modelo de servicios web para replicación de instantáneas sobre motores múltiples de bases de datos [7], Modelo de replicación de Microsoft SQL Server [8], Oracle </w:t>
      </w:r>
      <w:proofErr w:type="spellStart"/>
      <w:r w:rsidRPr="00593CF1">
        <w:rPr>
          <w:rFonts w:ascii="Times New Roman" w:hAnsi="Times New Roman" w:cs="Times New Roman"/>
          <w:sz w:val="24"/>
          <w:szCs w:val="24"/>
        </w:rPr>
        <w:t>Streams</w:t>
      </w:r>
      <w:proofErr w:type="spellEnd"/>
      <w:r w:rsidRPr="00593CF1">
        <w:rPr>
          <w:rFonts w:ascii="Times New Roman" w:hAnsi="Times New Roman" w:cs="Times New Roman"/>
          <w:sz w:val="24"/>
          <w:szCs w:val="24"/>
        </w:rPr>
        <w:t xml:space="preserve"> [9], </w:t>
      </w:r>
      <w:proofErr w:type="spellStart"/>
      <w:r w:rsidRPr="00593CF1">
        <w:rPr>
          <w:rFonts w:ascii="Times New Roman" w:hAnsi="Times New Roman" w:cs="Times New Roman"/>
          <w:sz w:val="24"/>
          <w:szCs w:val="24"/>
        </w:rPr>
        <w:t>pglogical</w:t>
      </w:r>
      <w:proofErr w:type="spellEnd"/>
      <w:r w:rsidRPr="00593CF1">
        <w:rPr>
          <w:rFonts w:ascii="Times New Roman" w:hAnsi="Times New Roman" w:cs="Times New Roman"/>
          <w:sz w:val="24"/>
          <w:szCs w:val="24"/>
        </w:rPr>
        <w:t xml:space="preserve"> [10], </w:t>
      </w:r>
      <w:proofErr w:type="spellStart"/>
      <w:r w:rsidRPr="00593CF1">
        <w:rPr>
          <w:rFonts w:ascii="Times New Roman" w:hAnsi="Times New Roman" w:cs="Times New Roman"/>
          <w:sz w:val="24"/>
          <w:szCs w:val="24"/>
        </w:rPr>
        <w:t>SymmetricsDS</w:t>
      </w:r>
      <w:proofErr w:type="spellEnd"/>
      <w:r w:rsidRPr="00593CF1">
        <w:rPr>
          <w:rFonts w:ascii="Times New Roman" w:hAnsi="Times New Roman" w:cs="Times New Roman"/>
          <w:sz w:val="24"/>
          <w:szCs w:val="24"/>
        </w:rPr>
        <w:t xml:space="preserve"> [11],</w:t>
      </w:r>
      <w:r>
        <w:rPr>
          <w:rFonts w:ascii="Times New Roman" w:hAnsi="Times New Roman" w:cs="Times New Roman"/>
          <w:sz w:val="24"/>
          <w:szCs w:val="24"/>
        </w:rPr>
        <w:t xml:space="preserve"> y</w:t>
      </w:r>
      <w:r w:rsidRPr="00593CF1">
        <w:rPr>
          <w:rFonts w:ascii="Times New Roman" w:hAnsi="Times New Roman" w:cs="Times New Roman"/>
          <w:sz w:val="24"/>
          <w:szCs w:val="24"/>
        </w:rPr>
        <w:t xml:space="preserve"> </w:t>
      </w:r>
      <w:proofErr w:type="spellStart"/>
      <w:r w:rsidRPr="00593CF1">
        <w:rPr>
          <w:rFonts w:ascii="Times New Roman" w:hAnsi="Times New Roman" w:cs="Times New Roman"/>
          <w:sz w:val="24"/>
          <w:szCs w:val="24"/>
        </w:rPr>
        <w:t>Tungsten</w:t>
      </w:r>
      <w:proofErr w:type="spellEnd"/>
      <w:r w:rsidRPr="00593CF1">
        <w:rPr>
          <w:rFonts w:ascii="Times New Roman" w:hAnsi="Times New Roman" w:cs="Times New Roman"/>
          <w:sz w:val="24"/>
          <w:szCs w:val="24"/>
        </w:rPr>
        <w:t xml:space="preserve"> </w:t>
      </w:r>
      <w:proofErr w:type="spellStart"/>
      <w:r w:rsidRPr="00593CF1">
        <w:rPr>
          <w:rFonts w:ascii="Times New Roman" w:hAnsi="Times New Roman" w:cs="Times New Roman"/>
          <w:sz w:val="24"/>
          <w:szCs w:val="24"/>
        </w:rPr>
        <w:t>Replicator</w:t>
      </w:r>
      <w:proofErr w:type="spellEnd"/>
      <w:r w:rsidRPr="00593CF1">
        <w:rPr>
          <w:rFonts w:ascii="Times New Roman" w:hAnsi="Times New Roman" w:cs="Times New Roman"/>
          <w:sz w:val="24"/>
          <w:szCs w:val="24"/>
        </w:rPr>
        <w:t xml:space="preserve"> [12]. Las soluciones se analizaron en base a un grupo de criterios (procesos de réplica, aplicabilidad, software libre, evaluación de la consistencia) </w:t>
      </w:r>
      <w:r w:rsidRPr="00593CF1">
        <w:rPr>
          <w:rFonts w:ascii="Times New Roman" w:hAnsi="Times New Roman" w:cs="Times New Roman"/>
          <w:sz w:val="24"/>
          <w:szCs w:val="24"/>
        </w:rPr>
        <w:lastRenderedPageBreak/>
        <w:t>identificados en la literatura y ratificados por expertos en el tema a través de una encuesta aplicada a especialistas de la UCI con experiencia en el desarrollo y despliegue de soluciones de replicación de datos, pertenecientes a los centros: Consultoría y Desarrollo de Arquitecturas Empresariales (CDAE), Tecnologías de Gestión de Datos (DATEC), Dirección de Informatización (DIN) y Tecnologías para la Formación (FORTES).</w:t>
      </w:r>
    </w:p>
    <w:p w:rsidR="00FE34C0" w:rsidRPr="006C24C8" w:rsidRDefault="00FE34C0" w:rsidP="00517589">
      <w:pPr>
        <w:suppressAutoHyphens/>
        <w:autoSpaceDN w:val="0"/>
        <w:spacing w:after="0" w:line="360" w:lineRule="auto"/>
        <w:jc w:val="both"/>
        <w:rPr>
          <w:rFonts w:ascii="Times New Roman" w:hAnsi="Times New Roman" w:cs="Times New Roman"/>
          <w:sz w:val="24"/>
          <w:szCs w:val="24"/>
        </w:rPr>
      </w:pPr>
      <w:r w:rsidRPr="006C24C8">
        <w:rPr>
          <w:rFonts w:ascii="Times New Roman" w:hAnsi="Times New Roman" w:cs="Times New Roman"/>
          <w:sz w:val="24"/>
          <w:szCs w:val="24"/>
        </w:rPr>
        <w:t>El estudio realizado mediante una análisis documental y comparativo entre modelos y soluciones de replicación de datos evidenció un conjunto de insuficiencias que atentan contra la capacidad de los modelos</w:t>
      </w:r>
      <w:r w:rsidR="00C40416">
        <w:rPr>
          <w:rFonts w:ascii="Times New Roman" w:hAnsi="Times New Roman" w:cs="Times New Roman"/>
          <w:sz w:val="24"/>
          <w:szCs w:val="24"/>
        </w:rPr>
        <w:t xml:space="preserve"> </w:t>
      </w:r>
      <w:r w:rsidRPr="006C24C8">
        <w:rPr>
          <w:rFonts w:ascii="Times New Roman" w:hAnsi="Times New Roman" w:cs="Times New Roman"/>
          <w:sz w:val="24"/>
          <w:szCs w:val="24"/>
        </w:rPr>
        <w:t>para contribuir a mantener la consistencia en la replicación de datos, debido a que:</w:t>
      </w:r>
    </w:p>
    <w:p w:rsidR="00FE34C0" w:rsidRPr="00DC0489" w:rsidRDefault="00DC0489"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FE34C0" w:rsidRPr="00DC0489">
        <w:rPr>
          <w:rFonts w:ascii="Times New Roman" w:hAnsi="Times New Roman" w:cs="Times New Roman"/>
          <w:sz w:val="24"/>
          <w:szCs w:val="24"/>
        </w:rPr>
        <w:t>La documentación de calidad que se encuentra publicada en la mayoría de los casos pertenece a compañías líderes que se refieren específicamente a las características de sus herramientas.</w:t>
      </w:r>
      <w:r w:rsidR="00C40416" w:rsidRPr="00C40416">
        <w:rPr>
          <w:rFonts w:ascii="Times New Roman" w:hAnsi="Times New Roman" w:cs="Times New Roman"/>
          <w:sz w:val="24"/>
          <w:szCs w:val="24"/>
        </w:rPr>
        <w:t xml:space="preserve"> </w:t>
      </w:r>
      <w:r w:rsidR="00C40416">
        <w:rPr>
          <w:rFonts w:ascii="Times New Roman" w:hAnsi="Times New Roman" w:cs="Times New Roman"/>
          <w:sz w:val="24"/>
          <w:szCs w:val="24"/>
        </w:rPr>
        <w:t>A</w:t>
      </w:r>
      <w:r w:rsidR="00C40416" w:rsidRPr="006C24C8">
        <w:rPr>
          <w:rFonts w:ascii="Times New Roman" w:hAnsi="Times New Roman" w:cs="Times New Roman"/>
          <w:sz w:val="24"/>
          <w:szCs w:val="24"/>
        </w:rPr>
        <w:t>lgunas soluciones guían a los equipos en “qué” hacer sobre determinados procesos, pero no especifican “cómo” hacerlo. Esto provoca falta de entendimiento en los analistas y desarrolladores, que limita las capacidades que contribuyen directamente a lograr los resultados esperados.</w:t>
      </w:r>
    </w:p>
    <w:p w:rsidR="00FE34C0" w:rsidRDefault="00DC0489"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FE34C0" w:rsidRPr="00DC0489">
        <w:rPr>
          <w:rFonts w:ascii="Times New Roman" w:hAnsi="Times New Roman" w:cs="Times New Roman"/>
          <w:sz w:val="24"/>
          <w:szCs w:val="24"/>
        </w:rPr>
        <w:t>La variedad de marcos de trabajo y tecnologías para el desarrollo de soluciones de réplica dificulta la toma de decisiones en el proceso de selección y para sugerir un método que gestione la consistencia de los datos.</w:t>
      </w:r>
    </w:p>
    <w:p w:rsidR="00FE34C0" w:rsidRDefault="00DC0489"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FE34C0" w:rsidRPr="00DC0489">
        <w:rPr>
          <w:rFonts w:ascii="Times New Roman" w:hAnsi="Times New Roman" w:cs="Times New Roman"/>
          <w:sz w:val="24"/>
          <w:szCs w:val="24"/>
        </w:rPr>
        <w:t>Ninguna de las soluciones y modelos describe en su la totalidad los procesos lo cual limita las capacidades de los sistemas de replicación para responder de manera eficaz ante cada proceso.</w:t>
      </w:r>
    </w:p>
    <w:p w:rsidR="00FE34C0" w:rsidRPr="00DC0489" w:rsidRDefault="00DC0489" w:rsidP="00B36870">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T</w:t>
      </w:r>
      <w:r w:rsidR="00FE34C0" w:rsidRPr="00DC0489">
        <w:rPr>
          <w:rFonts w:ascii="Times New Roman" w:hAnsi="Times New Roman" w:cs="Times New Roman"/>
          <w:sz w:val="24"/>
          <w:szCs w:val="24"/>
        </w:rPr>
        <w:t>odos los casos no evidencian explícitamente cómo gestionan la consistencia en la distribución de los datos, en consecuencia, las capacidades de las soluciones para ofrecer un servicio de calidad con alto grado de consistencia se ven limitadas.</w:t>
      </w:r>
    </w:p>
    <w:p w:rsidR="00FE34C0" w:rsidRPr="006C24C8" w:rsidRDefault="00FE34C0" w:rsidP="00154D31">
      <w:pPr>
        <w:spacing w:after="0" w:line="360" w:lineRule="auto"/>
        <w:jc w:val="both"/>
        <w:rPr>
          <w:rFonts w:ascii="Times New Roman" w:hAnsi="Times New Roman" w:cs="Times New Roman"/>
          <w:sz w:val="24"/>
          <w:szCs w:val="24"/>
        </w:rPr>
      </w:pPr>
      <w:r w:rsidRPr="006C24C8">
        <w:rPr>
          <w:rFonts w:ascii="Times New Roman" w:hAnsi="Times New Roman" w:cs="Times New Roman"/>
          <w:sz w:val="24"/>
          <w:szCs w:val="24"/>
        </w:rPr>
        <w:t xml:space="preserve">Dada la situación antes expuesta, se define el siguiente </w:t>
      </w:r>
      <w:r w:rsidRPr="006C24C8">
        <w:rPr>
          <w:rFonts w:ascii="Times New Roman" w:hAnsi="Times New Roman" w:cs="Times New Roman"/>
          <w:b/>
          <w:sz w:val="24"/>
          <w:szCs w:val="24"/>
        </w:rPr>
        <w:t>problema de la investigación</w:t>
      </w:r>
      <w:r w:rsidRPr="006C24C8">
        <w:rPr>
          <w:rFonts w:ascii="Times New Roman" w:hAnsi="Times New Roman" w:cs="Times New Roman"/>
          <w:sz w:val="24"/>
          <w:szCs w:val="24"/>
        </w:rPr>
        <w:t xml:space="preserve"> a resolver: ¿Cómo contribuir a mantener la consistencia de los datos replicados en ambientes distribuidos?</w:t>
      </w:r>
      <w:r w:rsidR="00154D31">
        <w:rPr>
          <w:rFonts w:ascii="Times New Roman" w:hAnsi="Times New Roman" w:cs="Times New Roman"/>
          <w:sz w:val="24"/>
          <w:szCs w:val="24"/>
        </w:rPr>
        <w:t xml:space="preserve"> </w:t>
      </w:r>
      <w:r w:rsidRPr="006C24C8">
        <w:rPr>
          <w:rFonts w:ascii="Times New Roman" w:hAnsi="Times New Roman" w:cs="Times New Roman"/>
          <w:sz w:val="24"/>
          <w:szCs w:val="24"/>
        </w:rPr>
        <w:t xml:space="preserve">A partir del problema enunciado, se plantea como </w:t>
      </w:r>
      <w:r w:rsidRPr="006C24C8">
        <w:rPr>
          <w:rFonts w:ascii="Times New Roman" w:hAnsi="Times New Roman" w:cs="Times New Roman"/>
          <w:b/>
          <w:sz w:val="24"/>
          <w:szCs w:val="24"/>
        </w:rPr>
        <w:t>objetivo general de la investigación</w:t>
      </w:r>
      <w:r w:rsidRPr="006C24C8">
        <w:rPr>
          <w:rFonts w:ascii="Times New Roman" w:hAnsi="Times New Roman" w:cs="Times New Roman"/>
          <w:sz w:val="24"/>
          <w:szCs w:val="24"/>
        </w:rPr>
        <w:t>: Desarrollar un modelo para la réplica de datos en sistemas de bases de datos distribuidas que contribuya a mantener la consistencia de los datos replicados.</w:t>
      </w:r>
    </w:p>
    <w:p w:rsidR="00A21A1F" w:rsidRPr="006C24C8" w:rsidRDefault="00A21A1F" w:rsidP="00FF3346">
      <w:pPr>
        <w:spacing w:after="0" w:line="360" w:lineRule="auto"/>
        <w:jc w:val="both"/>
        <w:rPr>
          <w:rFonts w:ascii="Times New Roman" w:hAnsi="Times New Roman" w:cs="Times New Roman"/>
          <w:b/>
          <w:sz w:val="24"/>
          <w:szCs w:val="24"/>
        </w:rPr>
      </w:pPr>
      <w:r w:rsidRPr="006C24C8">
        <w:rPr>
          <w:rFonts w:ascii="Times New Roman" w:hAnsi="Times New Roman" w:cs="Times New Roman"/>
          <w:b/>
          <w:sz w:val="24"/>
          <w:szCs w:val="24"/>
        </w:rPr>
        <w:lastRenderedPageBreak/>
        <w:t>2. Metodología</w:t>
      </w:r>
    </w:p>
    <w:p w:rsidR="00945295" w:rsidRDefault="00945295" w:rsidP="00FF3346">
      <w:pPr>
        <w:spacing w:after="0" w:line="360" w:lineRule="auto"/>
        <w:jc w:val="both"/>
        <w:rPr>
          <w:rFonts w:ascii="Times New Roman" w:hAnsi="Times New Roman" w:cs="Times New Roman"/>
          <w:sz w:val="24"/>
          <w:szCs w:val="24"/>
        </w:rPr>
      </w:pPr>
      <w:r w:rsidRPr="00945295">
        <w:rPr>
          <w:rFonts w:ascii="Times New Roman" w:hAnsi="Times New Roman" w:cs="Times New Roman"/>
          <w:sz w:val="24"/>
          <w:szCs w:val="24"/>
        </w:rPr>
        <w:t>La vida del modelo está definida por la dinámica de su funcionamiento y su aplicabilidad, por lo que se fue perfeccionando su construcción y desarrollo a medida que se elaboraba.</w:t>
      </w:r>
    </w:p>
    <w:p w:rsidR="00945295" w:rsidRDefault="00945295" w:rsidP="00945295">
      <w:pPr>
        <w:spacing w:before="240" w:after="0" w:line="360" w:lineRule="auto"/>
        <w:jc w:val="both"/>
        <w:rPr>
          <w:rFonts w:ascii="Times New Roman" w:hAnsi="Times New Roman" w:cs="Times New Roman"/>
          <w:b/>
          <w:sz w:val="24"/>
          <w:szCs w:val="24"/>
        </w:rPr>
      </w:pPr>
      <w:r w:rsidRPr="00945295">
        <w:rPr>
          <w:rFonts w:ascii="Times New Roman" w:hAnsi="Times New Roman" w:cs="Times New Roman"/>
          <w:b/>
          <w:sz w:val="24"/>
          <w:szCs w:val="24"/>
        </w:rPr>
        <w:t>2.1 Principios</w:t>
      </w:r>
      <w:r w:rsidR="00B7196D">
        <w:rPr>
          <w:rFonts w:ascii="Times New Roman" w:hAnsi="Times New Roman" w:cs="Times New Roman"/>
          <w:b/>
          <w:sz w:val="24"/>
          <w:szCs w:val="24"/>
        </w:rPr>
        <w:t xml:space="preserve"> y</w:t>
      </w:r>
      <w:r w:rsidRPr="00945295">
        <w:rPr>
          <w:rFonts w:ascii="Times New Roman" w:hAnsi="Times New Roman" w:cs="Times New Roman"/>
          <w:b/>
          <w:sz w:val="24"/>
          <w:szCs w:val="24"/>
        </w:rPr>
        <w:t xml:space="preserve"> características del modelo propuesto</w:t>
      </w:r>
    </w:p>
    <w:p w:rsidR="00945295" w:rsidRPr="00945295" w:rsidRDefault="00945295" w:rsidP="00945295">
      <w:pPr>
        <w:spacing w:after="0" w:line="360" w:lineRule="auto"/>
        <w:jc w:val="both"/>
        <w:rPr>
          <w:rFonts w:ascii="Times New Roman" w:hAnsi="Times New Roman" w:cs="Times New Roman"/>
          <w:color w:val="000000"/>
          <w:sz w:val="24"/>
          <w:szCs w:val="24"/>
        </w:rPr>
      </w:pPr>
      <w:r w:rsidRPr="00945295">
        <w:rPr>
          <w:rFonts w:ascii="Times New Roman" w:eastAsia="DejaVu Sans" w:hAnsi="Times New Roman" w:cs="Times New Roman"/>
          <w:kern w:val="3"/>
          <w:sz w:val="24"/>
          <w:szCs w:val="24"/>
          <w:lang w:eastAsia="es-ES"/>
        </w:rPr>
        <w:t xml:space="preserve">Para superar las insuficiencias anteriormente detectadas y con el propósito de desarrollar un modelo de replicación de datos con capacidad para contribuir a mantener la consistencia en la distribución de los datos en ambientes distribuidos, fueron definidos los siguientes </w:t>
      </w:r>
      <w:r w:rsidRPr="00B7196D">
        <w:rPr>
          <w:rFonts w:ascii="Times New Roman" w:eastAsia="DejaVu Sans" w:hAnsi="Times New Roman" w:cs="Times New Roman"/>
          <w:kern w:val="3"/>
          <w:sz w:val="24"/>
          <w:szCs w:val="24"/>
          <w:u w:val="single"/>
          <w:lang w:eastAsia="es-ES"/>
        </w:rPr>
        <w:t>principios</w:t>
      </w:r>
      <w:r w:rsidRPr="00945295">
        <w:rPr>
          <w:rFonts w:ascii="Times New Roman" w:hAnsi="Times New Roman" w:cs="Times New Roman"/>
          <w:color w:val="000000"/>
          <w:sz w:val="24"/>
          <w:szCs w:val="24"/>
        </w:rPr>
        <w:t>:</w:t>
      </w:r>
    </w:p>
    <w:p w:rsidR="00945295" w:rsidRPr="00B7196D" w:rsidRDefault="002F64E3" w:rsidP="00B7196D">
      <w:pPr>
        <w:spacing w:after="0" w:line="360" w:lineRule="auto"/>
        <w:ind w:left="567" w:hanging="141"/>
        <w:jc w:val="both"/>
        <w:rPr>
          <w:rFonts w:ascii="Times New Roman" w:hAnsi="Times New Roman" w:cs="Times New Roman"/>
          <w:sz w:val="24"/>
          <w:szCs w:val="24"/>
        </w:rPr>
      </w:pPr>
      <w:r w:rsidRPr="00B7196D">
        <w:rPr>
          <w:rFonts w:ascii="Times New Roman" w:hAnsi="Times New Roman" w:cs="Times New Roman"/>
          <w:sz w:val="24"/>
          <w:szCs w:val="24"/>
        </w:rPr>
        <w:t xml:space="preserve">- </w:t>
      </w:r>
      <w:r w:rsidR="00945295" w:rsidRPr="00B7196D">
        <w:rPr>
          <w:rFonts w:ascii="Times New Roman" w:hAnsi="Times New Roman" w:cs="Times New Roman"/>
          <w:sz w:val="24"/>
          <w:szCs w:val="24"/>
        </w:rPr>
        <w:t>Orientado a contribuir a mantener la consistencia de los datos replicados en ambientes distribuidos, a partir de las prácticas positivas, métodos representados, y experiencias de expertos, en materia de modelos y herramientas de replicación de datos.</w:t>
      </w:r>
    </w:p>
    <w:p w:rsidR="00945295" w:rsidRPr="00B7196D" w:rsidRDefault="002F64E3" w:rsidP="00B7196D">
      <w:pPr>
        <w:spacing w:after="0" w:line="360" w:lineRule="auto"/>
        <w:ind w:left="567" w:hanging="141"/>
        <w:jc w:val="both"/>
        <w:rPr>
          <w:rFonts w:ascii="Times New Roman" w:hAnsi="Times New Roman" w:cs="Times New Roman"/>
          <w:sz w:val="24"/>
          <w:szCs w:val="24"/>
        </w:rPr>
      </w:pPr>
      <w:r w:rsidRPr="00B7196D">
        <w:rPr>
          <w:rFonts w:ascii="Times New Roman" w:hAnsi="Times New Roman" w:cs="Times New Roman"/>
          <w:sz w:val="24"/>
          <w:szCs w:val="24"/>
        </w:rPr>
        <w:t xml:space="preserve">- </w:t>
      </w:r>
      <w:r w:rsidR="00945295" w:rsidRPr="00B7196D">
        <w:rPr>
          <w:rFonts w:ascii="Times New Roman" w:hAnsi="Times New Roman" w:cs="Times New Roman"/>
          <w:sz w:val="24"/>
          <w:szCs w:val="24"/>
        </w:rPr>
        <w:t>La pertinencia como garantía de la adecuación del modelo en el contexto de la replicación de datos en ambientes distribuidos.</w:t>
      </w:r>
    </w:p>
    <w:p w:rsidR="00945295" w:rsidRPr="00B7196D" w:rsidRDefault="002F64E3" w:rsidP="00B7196D">
      <w:pPr>
        <w:spacing w:after="0" w:line="360" w:lineRule="auto"/>
        <w:ind w:left="567" w:hanging="141"/>
        <w:jc w:val="both"/>
        <w:rPr>
          <w:rFonts w:ascii="Times New Roman" w:hAnsi="Times New Roman" w:cs="Times New Roman"/>
          <w:sz w:val="24"/>
          <w:szCs w:val="24"/>
        </w:rPr>
      </w:pPr>
      <w:r w:rsidRPr="00B7196D">
        <w:rPr>
          <w:rFonts w:ascii="Times New Roman" w:hAnsi="Times New Roman" w:cs="Times New Roman"/>
          <w:sz w:val="24"/>
          <w:szCs w:val="24"/>
        </w:rPr>
        <w:t xml:space="preserve">- </w:t>
      </w:r>
      <w:r w:rsidR="00945295" w:rsidRPr="00B7196D">
        <w:rPr>
          <w:rFonts w:ascii="Times New Roman" w:hAnsi="Times New Roman" w:cs="Times New Roman"/>
          <w:sz w:val="24"/>
          <w:szCs w:val="24"/>
        </w:rPr>
        <w:t>La coherencia con las dimensiones y capacidades arquitectónicas usualmente empleadas para describir las soluciones de replicación.</w:t>
      </w:r>
    </w:p>
    <w:p w:rsidR="00945295" w:rsidRPr="00B7196D" w:rsidRDefault="002F64E3" w:rsidP="00B7196D">
      <w:pPr>
        <w:spacing w:after="0" w:line="360" w:lineRule="auto"/>
        <w:ind w:left="567" w:hanging="141"/>
        <w:jc w:val="both"/>
        <w:rPr>
          <w:rFonts w:ascii="Times New Roman" w:hAnsi="Times New Roman" w:cs="Times New Roman"/>
          <w:sz w:val="24"/>
          <w:szCs w:val="24"/>
        </w:rPr>
      </w:pPr>
      <w:r w:rsidRPr="00B7196D">
        <w:rPr>
          <w:rFonts w:ascii="Times New Roman" w:hAnsi="Times New Roman" w:cs="Times New Roman"/>
          <w:sz w:val="24"/>
          <w:szCs w:val="24"/>
        </w:rPr>
        <w:t xml:space="preserve">- </w:t>
      </w:r>
      <w:r w:rsidR="00945295" w:rsidRPr="00B7196D">
        <w:rPr>
          <w:rFonts w:ascii="Times New Roman" w:hAnsi="Times New Roman" w:cs="Times New Roman"/>
          <w:sz w:val="24"/>
          <w:szCs w:val="24"/>
        </w:rPr>
        <w:t>La adaptabilidad que se logra utilizando componentes con funcionalidades genéricas y sobre una estructura que facilita su aplicación a particularidades de los sistemas existentes.</w:t>
      </w:r>
    </w:p>
    <w:p w:rsidR="00945295" w:rsidRPr="00B7196D" w:rsidRDefault="00B36870" w:rsidP="00B7196D">
      <w:pPr>
        <w:spacing w:after="0" w:line="360" w:lineRule="auto"/>
        <w:ind w:left="567" w:hanging="141"/>
        <w:jc w:val="both"/>
        <w:rPr>
          <w:rFonts w:ascii="Times New Roman" w:hAnsi="Times New Roman" w:cs="Times New Roman"/>
          <w:sz w:val="24"/>
          <w:szCs w:val="24"/>
        </w:rPr>
      </w:pPr>
      <w:r w:rsidRPr="00B7196D">
        <w:rPr>
          <w:rFonts w:ascii="Times New Roman" w:hAnsi="Times New Roman" w:cs="Times New Roman"/>
          <w:sz w:val="24"/>
          <w:szCs w:val="24"/>
        </w:rPr>
        <w:t>-L</w:t>
      </w:r>
      <w:r w:rsidR="00945295" w:rsidRPr="00B7196D">
        <w:rPr>
          <w:rFonts w:ascii="Times New Roman" w:hAnsi="Times New Roman" w:cs="Times New Roman"/>
          <w:sz w:val="24"/>
          <w:szCs w:val="24"/>
        </w:rPr>
        <w:t>a actualización mediante la retroalimentación de la información que nutre al modelo que se logra analizando los elementos que faltan o que requieren ser adaptados cuando se identifican nuevos factores.</w:t>
      </w:r>
    </w:p>
    <w:p w:rsidR="00945295" w:rsidRPr="00945295" w:rsidRDefault="00945295" w:rsidP="0031347B">
      <w:pPr>
        <w:spacing w:before="240" w:after="0" w:line="360" w:lineRule="auto"/>
        <w:jc w:val="both"/>
        <w:rPr>
          <w:rFonts w:ascii="Times New Roman" w:eastAsia="DejaVu Sans" w:hAnsi="Times New Roman" w:cs="Times New Roman"/>
          <w:b/>
          <w:kern w:val="3"/>
          <w:sz w:val="24"/>
          <w:szCs w:val="24"/>
          <w:lang w:eastAsia="es-ES"/>
        </w:rPr>
      </w:pPr>
      <w:r w:rsidRPr="00945295">
        <w:rPr>
          <w:rFonts w:ascii="Times New Roman" w:eastAsia="DejaVu Sans" w:hAnsi="Times New Roman" w:cs="Times New Roman"/>
          <w:kern w:val="3"/>
          <w:sz w:val="24"/>
          <w:szCs w:val="24"/>
          <w:lang w:eastAsia="es-ES"/>
        </w:rPr>
        <w:t xml:space="preserve">Las </w:t>
      </w:r>
      <w:r w:rsidRPr="00B7196D">
        <w:rPr>
          <w:rFonts w:ascii="Times New Roman" w:eastAsia="DejaVu Sans" w:hAnsi="Times New Roman" w:cs="Times New Roman"/>
          <w:kern w:val="3"/>
          <w:sz w:val="24"/>
          <w:szCs w:val="24"/>
          <w:u w:val="single"/>
          <w:lang w:eastAsia="es-ES"/>
        </w:rPr>
        <w:t>características</w:t>
      </w:r>
      <w:r w:rsidRPr="00945295">
        <w:rPr>
          <w:rFonts w:ascii="Times New Roman" w:eastAsia="DejaVu Sans" w:hAnsi="Times New Roman" w:cs="Times New Roman"/>
          <w:kern w:val="3"/>
          <w:sz w:val="24"/>
          <w:szCs w:val="24"/>
          <w:lang w:eastAsia="es-ES"/>
        </w:rPr>
        <w:t xml:space="preserve"> del modelo propuesto son:</w:t>
      </w:r>
    </w:p>
    <w:p w:rsidR="00945295" w:rsidRPr="00B7196D" w:rsidRDefault="00B7196D" w:rsidP="00B7196D">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945295" w:rsidRPr="00B7196D">
        <w:rPr>
          <w:rFonts w:ascii="Times New Roman" w:hAnsi="Times New Roman" w:cs="Times New Roman"/>
          <w:sz w:val="24"/>
          <w:szCs w:val="24"/>
        </w:rPr>
        <w:t>Integralidad que comprende fundamentos teóricos, buenas prácticas, marcos de trabajo y experiencia de expertos; sobre modelos, herramientas de replicación y elementos necesarios para mantener la consistencia en ambientes distribuidos.</w:t>
      </w:r>
    </w:p>
    <w:p w:rsidR="00945295" w:rsidRPr="00B7196D" w:rsidRDefault="00B7196D" w:rsidP="00B7196D">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945295" w:rsidRPr="00B7196D">
        <w:rPr>
          <w:rFonts w:ascii="Times New Roman" w:hAnsi="Times New Roman" w:cs="Times New Roman"/>
          <w:sz w:val="24"/>
          <w:szCs w:val="24"/>
        </w:rPr>
        <w:t>Enfoque sistémico que se expresa mediante la gestión de los procesos asociados a la replicación de datos y la consistencia, de forma coherente y en conjunto.</w:t>
      </w:r>
    </w:p>
    <w:p w:rsidR="00945295" w:rsidRPr="00B7196D" w:rsidRDefault="00B7196D" w:rsidP="00B7196D">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5295" w:rsidRPr="00B7196D">
        <w:rPr>
          <w:rFonts w:ascii="Times New Roman" w:hAnsi="Times New Roman" w:cs="Times New Roman"/>
          <w:sz w:val="24"/>
          <w:szCs w:val="24"/>
        </w:rPr>
        <w:t>Mejora continua con el perfeccionamiento constante del modelo a partir de los resultados que se van obteniendo tras su aplicación en entornos de replicación.</w:t>
      </w:r>
    </w:p>
    <w:p w:rsidR="00945295" w:rsidRPr="00945295" w:rsidRDefault="00B7196D" w:rsidP="00B7196D">
      <w:pPr>
        <w:spacing w:line="360" w:lineRule="auto"/>
        <w:ind w:left="567" w:hanging="141"/>
        <w:jc w:val="both"/>
        <w:rPr>
          <w:rFonts w:ascii="Times New Roman" w:hAnsi="Times New Roman" w:cs="Times New Roman"/>
          <w:b/>
          <w:sz w:val="24"/>
          <w:szCs w:val="24"/>
        </w:rPr>
      </w:pPr>
      <w:r>
        <w:rPr>
          <w:rFonts w:ascii="Times New Roman" w:hAnsi="Times New Roman" w:cs="Times New Roman"/>
          <w:sz w:val="24"/>
          <w:szCs w:val="24"/>
        </w:rPr>
        <w:t xml:space="preserve">- </w:t>
      </w:r>
      <w:r w:rsidR="00945295" w:rsidRPr="00B7196D">
        <w:rPr>
          <w:rFonts w:ascii="Times New Roman" w:hAnsi="Times New Roman" w:cs="Times New Roman"/>
          <w:sz w:val="24"/>
          <w:szCs w:val="24"/>
        </w:rPr>
        <w:t>Amplitud que brinda la capacidad de describir múltiples procesos asociados a la replicación de datos y la posibilidad de emplearse en variados escenarios de replicación distribuidos.</w:t>
      </w:r>
    </w:p>
    <w:p w:rsidR="00945295" w:rsidRPr="00945295" w:rsidRDefault="00945295" w:rsidP="00FF3346">
      <w:pPr>
        <w:spacing w:after="0" w:line="360" w:lineRule="auto"/>
        <w:jc w:val="both"/>
        <w:rPr>
          <w:rFonts w:ascii="Times New Roman" w:hAnsi="Times New Roman" w:cs="Times New Roman"/>
          <w:b/>
          <w:sz w:val="24"/>
          <w:szCs w:val="24"/>
        </w:rPr>
      </w:pPr>
      <w:r w:rsidRPr="00945295">
        <w:rPr>
          <w:rFonts w:ascii="Times New Roman" w:hAnsi="Times New Roman" w:cs="Times New Roman"/>
          <w:b/>
          <w:sz w:val="24"/>
          <w:szCs w:val="24"/>
        </w:rPr>
        <w:t>2.2 Modelo de replicación de datos propuesto</w:t>
      </w:r>
    </w:p>
    <w:p w:rsidR="00A21A1F" w:rsidRPr="006C24C8" w:rsidRDefault="00CC0F9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1B0051" w:rsidRPr="006C24C8">
        <w:rPr>
          <w:rFonts w:ascii="Times New Roman" w:hAnsi="Times New Roman" w:cs="Times New Roman"/>
          <w:sz w:val="24"/>
          <w:szCs w:val="24"/>
        </w:rPr>
        <w:t>l modelo propuesto está compuesto por cuatro componentes relacionados entre sí. Estos integran fundamentos teóricos, buenas prácticas, marcos de trabajo y experiencia de expertos, sobre modelos y herramientas de replicación.</w:t>
      </w:r>
    </w:p>
    <w:p w:rsidR="001B0051" w:rsidRPr="006C24C8" w:rsidRDefault="000821CD" w:rsidP="000821CD">
      <w:pPr>
        <w:spacing w:after="0" w:line="360" w:lineRule="auto"/>
        <w:jc w:val="center"/>
        <w:rPr>
          <w:rFonts w:ascii="Times New Roman" w:hAnsi="Times New Roman" w:cs="Times New Roman"/>
          <w:sz w:val="24"/>
          <w:szCs w:val="24"/>
        </w:rPr>
      </w:pPr>
      <w:r w:rsidRPr="006C24C8">
        <w:rPr>
          <w:rFonts w:ascii="Times New Roman" w:hAnsi="Times New Roman" w:cs="Times New Roman"/>
          <w:noProof/>
          <w:lang w:val="en-US"/>
        </w:rPr>
        <w:drawing>
          <wp:inline distT="0" distB="0" distL="0" distR="0" wp14:anchorId="59B22099" wp14:editId="21998279">
            <wp:extent cx="3148641" cy="2052170"/>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8981" cy="2098015"/>
                    </a:xfrm>
                    <a:prstGeom prst="rect">
                      <a:avLst/>
                    </a:prstGeom>
                  </pic:spPr>
                </pic:pic>
              </a:graphicData>
            </a:graphic>
          </wp:inline>
        </w:drawing>
      </w:r>
    </w:p>
    <w:p w:rsidR="000821CD" w:rsidRPr="006C24C8" w:rsidRDefault="000821CD" w:rsidP="000821CD">
      <w:pPr>
        <w:spacing w:after="0" w:line="360" w:lineRule="auto"/>
        <w:jc w:val="center"/>
        <w:rPr>
          <w:rFonts w:ascii="Times New Roman" w:hAnsi="Times New Roman" w:cs="Times New Roman"/>
          <w:sz w:val="20"/>
          <w:szCs w:val="20"/>
        </w:rPr>
      </w:pPr>
      <w:r w:rsidRPr="006C24C8">
        <w:rPr>
          <w:rFonts w:ascii="Times New Roman" w:hAnsi="Times New Roman" w:cs="Times New Roman"/>
          <w:sz w:val="20"/>
          <w:szCs w:val="20"/>
        </w:rPr>
        <w:t xml:space="preserve">Figura </w:t>
      </w:r>
      <w:r w:rsidR="00F868E4">
        <w:rPr>
          <w:rFonts w:ascii="Times New Roman" w:hAnsi="Times New Roman" w:cs="Times New Roman"/>
          <w:sz w:val="20"/>
          <w:szCs w:val="20"/>
        </w:rPr>
        <w:t>1</w:t>
      </w:r>
      <w:r w:rsidRPr="006C24C8">
        <w:rPr>
          <w:rFonts w:ascii="Times New Roman" w:hAnsi="Times New Roman" w:cs="Times New Roman"/>
          <w:sz w:val="20"/>
          <w:szCs w:val="20"/>
        </w:rPr>
        <w:t>. Concepción metodológica para elaborar el modelo</w:t>
      </w:r>
      <w:r w:rsidR="0024631C" w:rsidRPr="006C24C8">
        <w:rPr>
          <w:rFonts w:ascii="Times New Roman" w:hAnsi="Times New Roman" w:cs="Times New Roman"/>
          <w:sz w:val="20"/>
          <w:szCs w:val="20"/>
        </w:rPr>
        <w:t xml:space="preserve">. </w:t>
      </w:r>
      <w:r w:rsidRPr="006C24C8">
        <w:rPr>
          <w:rFonts w:ascii="Times New Roman" w:hAnsi="Times New Roman" w:cs="Times New Roman"/>
          <w:sz w:val="20"/>
          <w:szCs w:val="20"/>
        </w:rPr>
        <w:t>Fuente: elaboración propia</w:t>
      </w:r>
      <w:r w:rsidR="00F868E4">
        <w:rPr>
          <w:rFonts w:ascii="Times New Roman" w:hAnsi="Times New Roman" w:cs="Times New Roman"/>
          <w:sz w:val="20"/>
          <w:szCs w:val="20"/>
        </w:rPr>
        <w:t>.</w:t>
      </w:r>
    </w:p>
    <w:p w:rsidR="00963BD3" w:rsidRDefault="00963BD3" w:rsidP="0024631C">
      <w:pPr>
        <w:spacing w:before="240" w:line="360" w:lineRule="auto"/>
        <w:jc w:val="both"/>
        <w:rPr>
          <w:rFonts w:ascii="Times New Roman" w:hAnsi="Times New Roman" w:cs="Times New Roman"/>
          <w:sz w:val="24"/>
          <w:szCs w:val="24"/>
        </w:rPr>
      </w:pPr>
      <w:r w:rsidRPr="006C24C8">
        <w:rPr>
          <w:rFonts w:ascii="Times New Roman" w:hAnsi="Times New Roman" w:cs="Times New Roman"/>
          <w:sz w:val="24"/>
          <w:szCs w:val="24"/>
        </w:rPr>
        <w:t>El componente Réplica de datos describe el funcionamiento general del proceso de replicación de datos mediante la especificación de los componentes lógicos y distribución física</w:t>
      </w:r>
      <w:r>
        <w:rPr>
          <w:rFonts w:ascii="Times New Roman" w:hAnsi="Times New Roman" w:cs="Times New Roman"/>
          <w:sz w:val="24"/>
          <w:szCs w:val="24"/>
        </w:rPr>
        <w:t xml:space="preserve">. </w:t>
      </w:r>
      <w:r w:rsidRPr="008570E3">
        <w:rPr>
          <w:rFonts w:ascii="Times New Roman" w:hAnsi="Times New Roman" w:cs="Times New Roman"/>
          <w:sz w:val="24"/>
          <w:szCs w:val="24"/>
        </w:rPr>
        <w:t>El componente Métodos de replicación, está diseñado para describir los procesos asociados a la réplica. Ambos componentes requieren de la Administración de configuraciones</w:t>
      </w:r>
      <w:r w:rsidR="00F42C0D">
        <w:rPr>
          <w:rFonts w:ascii="Times New Roman" w:hAnsi="Times New Roman" w:cs="Times New Roman"/>
          <w:sz w:val="24"/>
          <w:szCs w:val="24"/>
        </w:rPr>
        <w:t>.</w:t>
      </w:r>
      <w:r w:rsidRPr="008570E3">
        <w:rPr>
          <w:rFonts w:ascii="Times New Roman" w:hAnsi="Times New Roman" w:cs="Times New Roman"/>
          <w:sz w:val="24"/>
          <w:szCs w:val="24"/>
        </w:rPr>
        <w:t xml:space="preserve"> </w:t>
      </w:r>
      <w:r w:rsidR="00F42C0D">
        <w:rPr>
          <w:rFonts w:ascii="Times New Roman" w:hAnsi="Times New Roman" w:cs="Times New Roman"/>
          <w:sz w:val="24"/>
          <w:szCs w:val="24"/>
        </w:rPr>
        <w:t>P</w:t>
      </w:r>
      <w:r w:rsidRPr="008570E3">
        <w:rPr>
          <w:rFonts w:ascii="Times New Roman" w:hAnsi="Times New Roman" w:cs="Times New Roman"/>
          <w:sz w:val="24"/>
          <w:szCs w:val="24"/>
        </w:rPr>
        <w:t xml:space="preserve">ara la construcción de todos los componentes se emplean herramientas, </w:t>
      </w:r>
      <w:r w:rsidR="00F42C0D">
        <w:rPr>
          <w:rFonts w:ascii="Times New Roman" w:hAnsi="Times New Roman" w:cs="Times New Roman"/>
          <w:sz w:val="24"/>
          <w:szCs w:val="24"/>
        </w:rPr>
        <w:t>estándares</w:t>
      </w:r>
      <w:r w:rsidRPr="008570E3">
        <w:rPr>
          <w:rFonts w:ascii="Times New Roman" w:hAnsi="Times New Roman" w:cs="Times New Roman"/>
          <w:sz w:val="24"/>
          <w:szCs w:val="24"/>
        </w:rPr>
        <w:t xml:space="preserve"> y servicios propuestos en el componente Gestión tecnológica. Finalmente, se plantean las indicaciones metodológicas para la implementación del modelo.</w:t>
      </w:r>
    </w:p>
    <w:p w:rsidR="001B0051" w:rsidRPr="006C24C8" w:rsidRDefault="000B7B20" w:rsidP="0024631C">
      <w:pPr>
        <w:spacing w:before="240" w:line="360" w:lineRule="auto"/>
        <w:jc w:val="both"/>
        <w:rPr>
          <w:rFonts w:ascii="Times New Roman" w:hAnsi="Times New Roman" w:cs="Times New Roman"/>
          <w:sz w:val="24"/>
          <w:szCs w:val="24"/>
        </w:rPr>
      </w:pPr>
      <w:r w:rsidRPr="000B7B20">
        <w:rPr>
          <w:rFonts w:ascii="Times New Roman" w:hAnsi="Times New Roman" w:cs="Times New Roman"/>
          <w:sz w:val="24"/>
          <w:szCs w:val="24"/>
          <w:u w:val="single"/>
        </w:rPr>
        <w:t>Componente Réplica de datos</w:t>
      </w:r>
      <w:r w:rsidRPr="000B7B20">
        <w:rPr>
          <w:rFonts w:ascii="Times New Roman" w:hAnsi="Times New Roman" w:cs="Times New Roman"/>
          <w:sz w:val="24"/>
          <w:szCs w:val="24"/>
        </w:rPr>
        <w:t xml:space="preserve">: </w:t>
      </w:r>
      <w:r>
        <w:rPr>
          <w:rFonts w:ascii="Times New Roman" w:hAnsi="Times New Roman" w:cs="Times New Roman"/>
          <w:sz w:val="24"/>
          <w:szCs w:val="24"/>
        </w:rPr>
        <w:t>e</w:t>
      </w:r>
      <w:r w:rsidR="008570E3">
        <w:rPr>
          <w:rFonts w:ascii="Times New Roman" w:hAnsi="Times New Roman" w:cs="Times New Roman"/>
          <w:sz w:val="24"/>
          <w:szCs w:val="24"/>
        </w:rPr>
        <w:t xml:space="preserve">l proceso de replicación propuesto </w:t>
      </w:r>
      <w:r w:rsidR="00FD7020" w:rsidRPr="006C24C8">
        <w:rPr>
          <w:rFonts w:ascii="Times New Roman" w:hAnsi="Times New Roman" w:cs="Times New Roman"/>
          <w:sz w:val="24"/>
          <w:szCs w:val="24"/>
        </w:rPr>
        <w:t>e</w:t>
      </w:r>
      <w:r w:rsidR="001B0051" w:rsidRPr="006C24C8">
        <w:rPr>
          <w:rFonts w:ascii="Times New Roman" w:hAnsi="Times New Roman" w:cs="Times New Roman"/>
          <w:sz w:val="24"/>
          <w:szCs w:val="24"/>
        </w:rPr>
        <w:t xml:space="preserve">stá compuesto por cuatro componentes: Consola de administración responsable de realizar las configuraciones principales del software como el registro de nodos y configuración de los </w:t>
      </w:r>
      <w:r w:rsidR="001B0051" w:rsidRPr="006C24C8">
        <w:rPr>
          <w:rFonts w:ascii="Times New Roman" w:hAnsi="Times New Roman" w:cs="Times New Roman"/>
          <w:sz w:val="24"/>
          <w:szCs w:val="24"/>
        </w:rPr>
        <w:lastRenderedPageBreak/>
        <w:t xml:space="preserve">datos a replicar, Capturador encargado de capturar los cambios que se realizan sobre la BD, Distribuidor responsable de realizar la propagación de los cambios empleando para ello el Servidor de mensajería </w:t>
      </w:r>
      <w:proofErr w:type="spellStart"/>
      <w:r w:rsidR="001B0051" w:rsidRPr="006C24C8">
        <w:rPr>
          <w:rFonts w:ascii="Times New Roman" w:hAnsi="Times New Roman" w:cs="Times New Roman"/>
          <w:sz w:val="24"/>
          <w:szCs w:val="24"/>
        </w:rPr>
        <w:t>ActiveMQ</w:t>
      </w:r>
      <w:proofErr w:type="spellEnd"/>
      <w:r w:rsidR="001B0051" w:rsidRPr="006C24C8">
        <w:rPr>
          <w:rFonts w:ascii="Times New Roman" w:hAnsi="Times New Roman" w:cs="Times New Roman"/>
          <w:sz w:val="24"/>
          <w:szCs w:val="24"/>
        </w:rPr>
        <w:t>, y el Aplicador concepto designado para aplicar los cambios en la BD.</w:t>
      </w:r>
    </w:p>
    <w:p w:rsidR="001B0051" w:rsidRPr="006C24C8" w:rsidRDefault="001B0051" w:rsidP="00FD7020">
      <w:pPr>
        <w:spacing w:after="0" w:line="360" w:lineRule="auto"/>
        <w:jc w:val="center"/>
        <w:rPr>
          <w:rFonts w:ascii="Times New Roman" w:hAnsi="Times New Roman" w:cs="Times New Roman"/>
          <w:noProof/>
        </w:rPr>
      </w:pPr>
      <w:r w:rsidRPr="006C24C8">
        <w:rPr>
          <w:rFonts w:ascii="Times New Roman" w:hAnsi="Times New Roman" w:cs="Times New Roman"/>
          <w:b/>
          <w:noProof/>
          <w:lang w:val="en-US"/>
        </w:rPr>
        <w:drawing>
          <wp:inline distT="0" distB="0" distL="0" distR="0" wp14:anchorId="50386CCB" wp14:editId="1FB27BD1">
            <wp:extent cx="4882551" cy="2156467"/>
            <wp:effectExtent l="0" t="0" r="0" b="0"/>
            <wp:docPr id="44" name="Imagen 44" descr="F:\Maestria\! Documento\Subprocesos\img\Representación del Componente Replica de d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aestria\! Documento\Subprocesos\img\Representación del Componente Replica de dat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061" cy="2193351"/>
                    </a:xfrm>
                    <a:prstGeom prst="rect">
                      <a:avLst/>
                    </a:prstGeom>
                    <a:noFill/>
                    <a:ln>
                      <a:noFill/>
                    </a:ln>
                  </pic:spPr>
                </pic:pic>
              </a:graphicData>
            </a:graphic>
          </wp:inline>
        </w:drawing>
      </w:r>
    </w:p>
    <w:p w:rsidR="00FD7020" w:rsidRPr="006C24C8" w:rsidRDefault="00FD7020" w:rsidP="00FD7020">
      <w:pPr>
        <w:spacing w:after="0" w:line="360" w:lineRule="auto"/>
        <w:jc w:val="center"/>
        <w:rPr>
          <w:rFonts w:ascii="Times New Roman" w:hAnsi="Times New Roman" w:cs="Times New Roman"/>
          <w:sz w:val="20"/>
          <w:szCs w:val="20"/>
        </w:rPr>
      </w:pPr>
      <w:bookmarkStart w:id="1" w:name="_Toc510115787"/>
      <w:r w:rsidRPr="006C24C8">
        <w:rPr>
          <w:rFonts w:ascii="Times New Roman" w:hAnsi="Times New Roman" w:cs="Times New Roman"/>
          <w:sz w:val="20"/>
          <w:szCs w:val="20"/>
        </w:rPr>
        <w:t xml:space="preserve">Figura </w:t>
      </w:r>
      <w:r w:rsidR="00CC0F92">
        <w:rPr>
          <w:rFonts w:ascii="Times New Roman" w:hAnsi="Times New Roman" w:cs="Times New Roman"/>
          <w:sz w:val="20"/>
          <w:szCs w:val="20"/>
        </w:rPr>
        <w:t>2</w:t>
      </w:r>
      <w:r w:rsidRPr="006C24C8">
        <w:rPr>
          <w:rFonts w:ascii="Times New Roman" w:hAnsi="Times New Roman" w:cs="Times New Roman"/>
          <w:sz w:val="20"/>
          <w:szCs w:val="20"/>
        </w:rPr>
        <w:t xml:space="preserve">. </w:t>
      </w:r>
      <w:r w:rsidR="001B0051" w:rsidRPr="006C24C8">
        <w:rPr>
          <w:rFonts w:ascii="Times New Roman" w:hAnsi="Times New Roman" w:cs="Times New Roman"/>
          <w:sz w:val="20"/>
          <w:szCs w:val="20"/>
        </w:rPr>
        <w:t>Propuesta general para la replicación de datos</w:t>
      </w:r>
      <w:bookmarkEnd w:id="1"/>
      <w:r w:rsidRPr="006C24C8">
        <w:rPr>
          <w:rFonts w:ascii="Times New Roman" w:hAnsi="Times New Roman" w:cs="Times New Roman"/>
          <w:sz w:val="20"/>
          <w:szCs w:val="20"/>
        </w:rPr>
        <w:t>. Fuente: elaboración propia</w:t>
      </w:r>
      <w:r w:rsidR="00CC0F92">
        <w:rPr>
          <w:rFonts w:ascii="Times New Roman" w:hAnsi="Times New Roman" w:cs="Times New Roman"/>
          <w:sz w:val="20"/>
          <w:szCs w:val="20"/>
        </w:rPr>
        <w:t>.</w:t>
      </w:r>
    </w:p>
    <w:p w:rsidR="003A078E" w:rsidRPr="003A078E" w:rsidRDefault="00AA19B2" w:rsidP="00AE280F">
      <w:pPr>
        <w:spacing w:before="240" w:after="0" w:line="360" w:lineRule="auto"/>
        <w:jc w:val="both"/>
        <w:rPr>
          <w:rFonts w:ascii="Times New Roman" w:hAnsi="Times New Roman" w:cs="Times New Roman"/>
          <w:sz w:val="24"/>
          <w:szCs w:val="24"/>
        </w:rPr>
      </w:pPr>
      <w:r w:rsidRPr="00B51CA1">
        <w:rPr>
          <w:rFonts w:ascii="Times New Roman" w:hAnsi="Times New Roman" w:cs="Times New Roman"/>
          <w:sz w:val="24"/>
          <w:szCs w:val="24"/>
          <w:u w:val="single"/>
        </w:rPr>
        <w:t>Componente Configuraciones generales</w:t>
      </w:r>
      <w:r>
        <w:rPr>
          <w:rFonts w:ascii="Times New Roman" w:hAnsi="Times New Roman" w:cs="Times New Roman"/>
          <w:sz w:val="24"/>
          <w:szCs w:val="24"/>
        </w:rPr>
        <w:t>:</w:t>
      </w:r>
      <w:r w:rsidR="003A078E">
        <w:rPr>
          <w:rFonts w:ascii="Times New Roman" w:hAnsi="Times New Roman" w:cs="Times New Roman"/>
          <w:sz w:val="24"/>
          <w:szCs w:val="24"/>
        </w:rPr>
        <w:t xml:space="preserve"> </w:t>
      </w:r>
      <w:r w:rsidR="00B51CA1">
        <w:rPr>
          <w:rFonts w:ascii="Times New Roman" w:hAnsi="Times New Roman" w:cs="Times New Roman"/>
          <w:sz w:val="24"/>
          <w:szCs w:val="24"/>
        </w:rPr>
        <w:t xml:space="preserve">para </w:t>
      </w:r>
      <w:r w:rsidR="003A078E" w:rsidRPr="003A078E">
        <w:rPr>
          <w:rFonts w:ascii="Times New Roman" w:hAnsi="Times New Roman" w:cs="Times New Roman"/>
          <w:sz w:val="24"/>
          <w:szCs w:val="24"/>
        </w:rPr>
        <w:t>iniciar el proceso de captura de los cambios es necesario establecer el entorno de replicación. En el entorno de replicación se deben:</w:t>
      </w:r>
    </w:p>
    <w:p w:rsidR="003A078E" w:rsidRPr="003A078E" w:rsidRDefault="00B51CA1" w:rsidP="00B51CA1">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3A078E" w:rsidRPr="003A078E">
        <w:rPr>
          <w:rFonts w:ascii="Times New Roman" w:hAnsi="Times New Roman" w:cs="Times New Roman"/>
          <w:sz w:val="24"/>
          <w:szCs w:val="24"/>
        </w:rPr>
        <w:t xml:space="preserve">Identificar los nodos que forman parte del sistema distribuido y las conexiones a los servidores para poder establecer las comunicaciones entre las instancias, que se proponen establecer mediante </w:t>
      </w:r>
      <w:r w:rsidR="003A078E" w:rsidRPr="00B51CA1">
        <w:rPr>
          <w:rFonts w:ascii="Times New Roman" w:hAnsi="Times New Roman" w:cs="Times New Roman"/>
          <w:sz w:val="24"/>
          <w:szCs w:val="24"/>
        </w:rPr>
        <w:t>configuraciones generales del sistema</w:t>
      </w:r>
      <w:r w:rsidR="003A078E" w:rsidRPr="003A078E">
        <w:rPr>
          <w:rFonts w:ascii="Times New Roman" w:hAnsi="Times New Roman" w:cs="Times New Roman"/>
          <w:sz w:val="24"/>
          <w:szCs w:val="24"/>
        </w:rPr>
        <w:t>.</w:t>
      </w:r>
    </w:p>
    <w:p w:rsidR="003A078E" w:rsidRPr="003A078E" w:rsidRDefault="00B51CA1" w:rsidP="00B51CA1">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3A078E" w:rsidRPr="003A078E">
        <w:rPr>
          <w:rFonts w:ascii="Times New Roman" w:hAnsi="Times New Roman" w:cs="Times New Roman"/>
          <w:sz w:val="24"/>
          <w:szCs w:val="24"/>
        </w:rPr>
        <w:t xml:space="preserve">Registrar los nodos y establecer la dirección o sentido de trasmisión de los datos, que se proponen realizar mediante la </w:t>
      </w:r>
      <w:r w:rsidR="003A078E" w:rsidRPr="00B51CA1">
        <w:rPr>
          <w:rFonts w:ascii="Times New Roman" w:hAnsi="Times New Roman" w:cs="Times New Roman"/>
          <w:sz w:val="24"/>
          <w:szCs w:val="24"/>
        </w:rPr>
        <w:t>configuración de nodos</w:t>
      </w:r>
      <w:r w:rsidR="003A078E" w:rsidRPr="003A078E">
        <w:rPr>
          <w:rFonts w:ascii="Times New Roman" w:hAnsi="Times New Roman" w:cs="Times New Roman"/>
          <w:sz w:val="24"/>
          <w:szCs w:val="24"/>
        </w:rPr>
        <w:t>.</w:t>
      </w:r>
    </w:p>
    <w:p w:rsidR="003A078E" w:rsidRPr="003A078E" w:rsidRDefault="00B51CA1" w:rsidP="00B51CA1">
      <w:pPr>
        <w:spacing w:after="0"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3A078E" w:rsidRPr="003A078E">
        <w:rPr>
          <w:rFonts w:ascii="Times New Roman" w:hAnsi="Times New Roman" w:cs="Times New Roman"/>
          <w:sz w:val="24"/>
          <w:szCs w:val="24"/>
        </w:rPr>
        <w:t xml:space="preserve">Especificar los cambios a replicar entre instancias que se propone condicionar mediante la </w:t>
      </w:r>
      <w:r w:rsidR="003A078E" w:rsidRPr="00B51CA1">
        <w:rPr>
          <w:rFonts w:ascii="Times New Roman" w:hAnsi="Times New Roman" w:cs="Times New Roman"/>
          <w:sz w:val="24"/>
          <w:szCs w:val="24"/>
        </w:rPr>
        <w:t>configuración de réplica</w:t>
      </w:r>
      <w:r w:rsidR="003A078E" w:rsidRPr="003A078E">
        <w:rPr>
          <w:rFonts w:ascii="Times New Roman" w:hAnsi="Times New Roman" w:cs="Times New Roman"/>
          <w:sz w:val="24"/>
          <w:szCs w:val="24"/>
        </w:rPr>
        <w:t>.</w:t>
      </w:r>
    </w:p>
    <w:p w:rsidR="00AA19B2" w:rsidRDefault="003A078E" w:rsidP="00AE280F">
      <w:pPr>
        <w:spacing w:line="360" w:lineRule="auto"/>
        <w:jc w:val="both"/>
        <w:rPr>
          <w:rFonts w:ascii="Times New Roman" w:hAnsi="Times New Roman" w:cs="Times New Roman"/>
          <w:sz w:val="24"/>
          <w:szCs w:val="24"/>
        </w:rPr>
      </w:pPr>
      <w:r w:rsidRPr="003A078E">
        <w:rPr>
          <w:rFonts w:ascii="Times New Roman" w:hAnsi="Times New Roman" w:cs="Times New Roman"/>
          <w:sz w:val="24"/>
          <w:szCs w:val="24"/>
        </w:rPr>
        <w:t>Se puede ofrecer una solución que, de acuerdo con la dirección en que fluyen los datos, brinde réplica en un solo sentido (unidireccional) o réplica en ambos sentidos (bidireccional). En ambos casos es posible determinar el sentido mediante configuraciones de réplica, donde en cada nodo se definirían las tablas a replicar y hacia qué nodo se enviarán los cambios. Además, mediante las configuraciones enunciadas anteriormente es posible realizar el proceso de réplica de forma desatendida.</w:t>
      </w:r>
    </w:p>
    <w:p w:rsidR="001B0051" w:rsidRPr="006C24C8" w:rsidRDefault="00AA19B2" w:rsidP="00CD2111">
      <w:pPr>
        <w:spacing w:before="240" w:line="360" w:lineRule="auto"/>
        <w:jc w:val="both"/>
        <w:rPr>
          <w:rFonts w:ascii="Times New Roman" w:hAnsi="Times New Roman" w:cs="Times New Roman"/>
          <w:sz w:val="24"/>
          <w:szCs w:val="24"/>
        </w:rPr>
      </w:pPr>
      <w:r w:rsidRPr="008B3C53">
        <w:rPr>
          <w:rFonts w:ascii="Times New Roman" w:hAnsi="Times New Roman" w:cs="Times New Roman"/>
          <w:sz w:val="24"/>
          <w:szCs w:val="24"/>
          <w:u w:val="single"/>
        </w:rPr>
        <w:lastRenderedPageBreak/>
        <w:t>Componente Gestión tecnológica</w:t>
      </w:r>
      <w:r>
        <w:rPr>
          <w:rFonts w:ascii="Times New Roman" w:hAnsi="Times New Roman" w:cs="Times New Roman"/>
          <w:sz w:val="24"/>
          <w:szCs w:val="24"/>
        </w:rPr>
        <w:t xml:space="preserve">: </w:t>
      </w:r>
      <w:r w:rsidR="001B0051" w:rsidRPr="006C24C8">
        <w:rPr>
          <w:rFonts w:ascii="Times New Roman" w:hAnsi="Times New Roman" w:cs="Times New Roman"/>
          <w:sz w:val="24"/>
          <w:szCs w:val="24"/>
        </w:rPr>
        <w:t>contiene una propuesta que articula el desarrollo tecnológico con el uso de herramientas libres basada en la línea de investigación JAVA</w:t>
      </w:r>
      <w:r>
        <w:rPr>
          <w:rFonts w:ascii="Times New Roman" w:hAnsi="Times New Roman" w:cs="Times New Roman"/>
          <w:sz w:val="24"/>
          <w:szCs w:val="24"/>
        </w:rPr>
        <w:t>. En la siguiente figura</w:t>
      </w:r>
      <w:r w:rsidR="00123728">
        <w:rPr>
          <w:rFonts w:ascii="Times New Roman" w:hAnsi="Times New Roman" w:cs="Times New Roman"/>
          <w:sz w:val="24"/>
          <w:szCs w:val="24"/>
        </w:rPr>
        <w:t xml:space="preserve"> de elaboración propia</w:t>
      </w:r>
      <w:r>
        <w:rPr>
          <w:rFonts w:ascii="Times New Roman" w:hAnsi="Times New Roman" w:cs="Times New Roman"/>
          <w:sz w:val="24"/>
          <w:szCs w:val="24"/>
        </w:rPr>
        <w:t xml:space="preserve"> si sintetizan las herramientas propuestas.</w:t>
      </w:r>
    </w:p>
    <w:p w:rsidR="001B0051" w:rsidRPr="006C24C8" w:rsidRDefault="00123728" w:rsidP="00343E18">
      <w:pPr>
        <w:spacing w:after="0" w:line="360" w:lineRule="auto"/>
        <w:jc w:val="center"/>
        <w:rPr>
          <w:rFonts w:ascii="Times New Roman" w:hAnsi="Times New Roman" w:cs="Times New Roman"/>
          <w:noProof/>
          <w:sz w:val="18"/>
          <w:szCs w:val="20"/>
        </w:rPr>
      </w:pPr>
      <w:r>
        <w:rPr>
          <w:noProof/>
        </w:rPr>
        <w:drawing>
          <wp:inline distT="0" distB="0" distL="0" distR="0">
            <wp:extent cx="5003321" cy="131849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8768" cy="1322561"/>
                    </a:xfrm>
                    <a:prstGeom prst="rect">
                      <a:avLst/>
                    </a:prstGeom>
                    <a:noFill/>
                    <a:ln>
                      <a:noFill/>
                    </a:ln>
                  </pic:spPr>
                </pic:pic>
              </a:graphicData>
            </a:graphic>
          </wp:inline>
        </w:drawing>
      </w:r>
    </w:p>
    <w:p w:rsidR="001B0051" w:rsidRDefault="004F71EC" w:rsidP="001B0051">
      <w:pPr>
        <w:spacing w:line="360" w:lineRule="auto"/>
        <w:jc w:val="center"/>
        <w:rPr>
          <w:rFonts w:ascii="Times New Roman" w:hAnsi="Times New Roman" w:cs="Times New Roman"/>
          <w:sz w:val="20"/>
          <w:szCs w:val="20"/>
        </w:rPr>
      </w:pPr>
      <w:bookmarkStart w:id="2" w:name="_Toc510115804"/>
      <w:r w:rsidRPr="006C24C8">
        <w:rPr>
          <w:rFonts w:ascii="Times New Roman" w:hAnsi="Times New Roman" w:cs="Times New Roman"/>
          <w:sz w:val="20"/>
          <w:szCs w:val="20"/>
        </w:rPr>
        <w:t xml:space="preserve">Figura </w:t>
      </w:r>
      <w:r w:rsidR="00485D01">
        <w:rPr>
          <w:rFonts w:ascii="Times New Roman" w:hAnsi="Times New Roman" w:cs="Times New Roman"/>
          <w:sz w:val="20"/>
          <w:szCs w:val="20"/>
        </w:rPr>
        <w:t>3</w:t>
      </w:r>
      <w:r w:rsidRPr="006C24C8">
        <w:rPr>
          <w:rFonts w:ascii="Times New Roman" w:hAnsi="Times New Roman" w:cs="Times New Roman"/>
          <w:sz w:val="20"/>
          <w:szCs w:val="20"/>
        </w:rPr>
        <w:t xml:space="preserve">. </w:t>
      </w:r>
      <w:r w:rsidR="001B0051" w:rsidRPr="006C24C8">
        <w:rPr>
          <w:rFonts w:ascii="Times New Roman" w:hAnsi="Times New Roman" w:cs="Times New Roman"/>
          <w:sz w:val="20"/>
          <w:szCs w:val="20"/>
        </w:rPr>
        <w:t>Componentes de una infraestructura tecnológica para réplica de datos</w:t>
      </w:r>
      <w:bookmarkEnd w:id="2"/>
      <w:r w:rsidRPr="006C24C8">
        <w:rPr>
          <w:rFonts w:ascii="Times New Roman" w:hAnsi="Times New Roman" w:cs="Times New Roman"/>
          <w:sz w:val="20"/>
          <w:szCs w:val="20"/>
        </w:rPr>
        <w:t>.</w:t>
      </w:r>
    </w:p>
    <w:p w:rsidR="00E12045" w:rsidRPr="00E12045" w:rsidRDefault="00E12045" w:rsidP="00E12045">
      <w:pPr>
        <w:spacing w:after="0" w:line="360" w:lineRule="auto"/>
        <w:jc w:val="both"/>
        <w:rPr>
          <w:rFonts w:ascii="Times New Roman" w:hAnsi="Times New Roman" w:cs="Times New Roman"/>
          <w:b/>
          <w:sz w:val="24"/>
          <w:szCs w:val="24"/>
          <w:lang w:val="es-CU"/>
        </w:rPr>
      </w:pPr>
      <w:r w:rsidRPr="00E12045">
        <w:rPr>
          <w:rFonts w:ascii="Times New Roman" w:hAnsi="Times New Roman" w:cs="Times New Roman"/>
          <w:b/>
          <w:sz w:val="24"/>
          <w:szCs w:val="24"/>
          <w:lang w:val="es-CU"/>
        </w:rPr>
        <w:t>2.</w:t>
      </w:r>
      <w:r w:rsidR="00465092">
        <w:rPr>
          <w:rFonts w:ascii="Times New Roman" w:hAnsi="Times New Roman" w:cs="Times New Roman"/>
          <w:b/>
          <w:sz w:val="24"/>
          <w:szCs w:val="24"/>
          <w:lang w:val="es-CU"/>
        </w:rPr>
        <w:t>3</w:t>
      </w:r>
      <w:r w:rsidRPr="00E12045">
        <w:rPr>
          <w:rFonts w:ascii="Times New Roman" w:hAnsi="Times New Roman" w:cs="Times New Roman"/>
          <w:b/>
          <w:sz w:val="24"/>
          <w:szCs w:val="24"/>
          <w:lang w:val="es-CU"/>
        </w:rPr>
        <w:t xml:space="preserve"> </w:t>
      </w:r>
      <w:r w:rsidRPr="00E12045">
        <w:rPr>
          <w:rFonts w:ascii="Times New Roman" w:hAnsi="Times New Roman" w:cs="Times New Roman"/>
          <w:b/>
          <w:sz w:val="24"/>
          <w:szCs w:val="24"/>
          <w:lang w:val="es-CU"/>
        </w:rPr>
        <w:t>Componente Métodos de replicación</w:t>
      </w:r>
    </w:p>
    <w:p w:rsidR="00E12045" w:rsidRDefault="00E12045" w:rsidP="001B5F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componente se </w:t>
      </w:r>
      <w:r>
        <w:rPr>
          <w:rFonts w:ascii="Times New Roman" w:hAnsi="Times New Roman" w:cs="Times New Roman"/>
          <w:sz w:val="24"/>
          <w:szCs w:val="24"/>
        </w:rPr>
        <w:t>describe</w:t>
      </w:r>
      <w:r w:rsidR="00280660">
        <w:rPr>
          <w:rFonts w:ascii="Times New Roman" w:hAnsi="Times New Roman" w:cs="Times New Roman"/>
          <w:sz w:val="24"/>
          <w:szCs w:val="24"/>
        </w:rPr>
        <w:t>n</w:t>
      </w:r>
      <w:r>
        <w:rPr>
          <w:rFonts w:ascii="Times New Roman" w:hAnsi="Times New Roman" w:cs="Times New Roman"/>
          <w:sz w:val="24"/>
          <w:szCs w:val="24"/>
        </w:rPr>
        <w:t xml:space="preserve"> y modela</w:t>
      </w:r>
      <w:r w:rsidR="00280660">
        <w:rPr>
          <w:rFonts w:ascii="Times New Roman" w:hAnsi="Times New Roman" w:cs="Times New Roman"/>
          <w:sz w:val="24"/>
          <w:szCs w:val="24"/>
        </w:rPr>
        <w:t>n</w:t>
      </w:r>
      <w:r>
        <w:rPr>
          <w:rFonts w:ascii="Times New Roman" w:hAnsi="Times New Roman" w:cs="Times New Roman"/>
          <w:sz w:val="24"/>
          <w:szCs w:val="24"/>
        </w:rPr>
        <w:t xml:space="preserve"> con BPMN los procesos inmersos en la replicación tales como: definición de dialectos y metadatos, sincronización, resolución de conflictos, réplica offline, transformaciones, monitor de réplica, y mecanismos de recuperación.</w:t>
      </w:r>
      <w:r w:rsidR="006210C1">
        <w:rPr>
          <w:rFonts w:ascii="Times New Roman" w:hAnsi="Times New Roman" w:cs="Times New Roman"/>
          <w:sz w:val="24"/>
          <w:szCs w:val="24"/>
        </w:rPr>
        <w:t xml:space="preserve"> A </w:t>
      </w:r>
      <w:r w:rsidR="0036479F">
        <w:rPr>
          <w:rFonts w:ascii="Times New Roman" w:hAnsi="Times New Roman" w:cs="Times New Roman"/>
          <w:sz w:val="24"/>
          <w:szCs w:val="24"/>
        </w:rPr>
        <w:t>continuación,</w:t>
      </w:r>
      <w:r w:rsidR="006210C1">
        <w:rPr>
          <w:rFonts w:ascii="Times New Roman" w:hAnsi="Times New Roman" w:cs="Times New Roman"/>
          <w:sz w:val="24"/>
          <w:szCs w:val="24"/>
        </w:rPr>
        <w:t xml:space="preserve"> se sintetizan los procesos fundamentales:</w:t>
      </w:r>
    </w:p>
    <w:p w:rsidR="00E12045" w:rsidRPr="008414E0" w:rsidRDefault="001B5FE8" w:rsidP="001B5FE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w:t>
      </w:r>
      <w:r w:rsidR="00E12045" w:rsidRPr="008414E0">
        <w:rPr>
          <w:rFonts w:ascii="Times New Roman" w:hAnsi="Times New Roman" w:cs="Times New Roman"/>
          <w:sz w:val="24"/>
          <w:szCs w:val="24"/>
          <w:u w:val="single"/>
        </w:rPr>
        <w:t xml:space="preserve">ialectos y </w:t>
      </w:r>
      <w:proofErr w:type="spellStart"/>
      <w:r w:rsidR="00E12045" w:rsidRPr="008414E0">
        <w:rPr>
          <w:rFonts w:ascii="Times New Roman" w:hAnsi="Times New Roman" w:cs="Times New Roman"/>
          <w:sz w:val="24"/>
          <w:szCs w:val="24"/>
          <w:u w:val="single"/>
        </w:rPr>
        <w:t>metatados</w:t>
      </w:r>
      <w:proofErr w:type="spellEnd"/>
      <w:r>
        <w:rPr>
          <w:rFonts w:ascii="Times New Roman" w:hAnsi="Times New Roman" w:cs="Times New Roman"/>
          <w:sz w:val="24"/>
          <w:szCs w:val="24"/>
        </w:rPr>
        <w:t>:</w:t>
      </w:r>
      <w:r w:rsidR="00E12045">
        <w:rPr>
          <w:rFonts w:ascii="Times New Roman" w:hAnsi="Times New Roman" w:cs="Times New Roman"/>
          <w:sz w:val="24"/>
          <w:szCs w:val="24"/>
        </w:rPr>
        <w:t xml:space="preserve"> </w:t>
      </w:r>
      <w:r w:rsidR="00664C7D">
        <w:rPr>
          <w:rFonts w:ascii="Times New Roman" w:hAnsi="Times New Roman" w:cs="Times New Roman"/>
          <w:sz w:val="24"/>
          <w:szCs w:val="24"/>
        </w:rPr>
        <w:t xml:space="preserve">a través de los metadatos </w:t>
      </w:r>
      <w:r w:rsidR="009D4F8D">
        <w:rPr>
          <w:rFonts w:ascii="Times New Roman" w:hAnsi="Times New Roman" w:cs="Times New Roman"/>
          <w:sz w:val="24"/>
          <w:szCs w:val="24"/>
        </w:rPr>
        <w:t>se debe carga</w:t>
      </w:r>
      <w:r w:rsidR="0036479F">
        <w:rPr>
          <w:rFonts w:ascii="Times New Roman" w:hAnsi="Times New Roman" w:cs="Times New Roman"/>
          <w:sz w:val="24"/>
          <w:szCs w:val="24"/>
        </w:rPr>
        <w:t>r</w:t>
      </w:r>
      <w:r w:rsidR="009D4F8D">
        <w:rPr>
          <w:rFonts w:ascii="Times New Roman" w:hAnsi="Times New Roman" w:cs="Times New Roman"/>
          <w:sz w:val="24"/>
          <w:szCs w:val="24"/>
        </w:rPr>
        <w:t xml:space="preserve"> la información de la BD </w:t>
      </w:r>
      <w:r w:rsidR="00664C7D">
        <w:rPr>
          <w:rFonts w:ascii="Times New Roman" w:hAnsi="Times New Roman" w:cs="Times New Roman"/>
          <w:sz w:val="24"/>
          <w:szCs w:val="24"/>
        </w:rPr>
        <w:t xml:space="preserve">y </w:t>
      </w:r>
      <w:r w:rsidR="009D4F8D">
        <w:rPr>
          <w:rFonts w:ascii="Times New Roman" w:hAnsi="Times New Roman" w:cs="Times New Roman"/>
          <w:sz w:val="24"/>
          <w:szCs w:val="24"/>
        </w:rPr>
        <w:t xml:space="preserve">en los dialectos </w:t>
      </w:r>
      <w:r w:rsidR="009D4F8D" w:rsidRPr="008414E0">
        <w:rPr>
          <w:rFonts w:ascii="Times New Roman" w:hAnsi="Times New Roman" w:cs="Times New Roman"/>
          <w:sz w:val="24"/>
          <w:szCs w:val="24"/>
        </w:rPr>
        <w:t>definir las sintaxis SQL correspondientes a</w:t>
      </w:r>
      <w:r w:rsidR="009D4F8D">
        <w:rPr>
          <w:rFonts w:ascii="Times New Roman" w:hAnsi="Times New Roman" w:cs="Times New Roman"/>
          <w:sz w:val="24"/>
          <w:szCs w:val="24"/>
        </w:rPr>
        <w:t xml:space="preserve"> cada</w:t>
      </w:r>
      <w:r w:rsidR="009D4F8D" w:rsidRPr="008414E0">
        <w:rPr>
          <w:rFonts w:ascii="Times New Roman" w:hAnsi="Times New Roman" w:cs="Times New Roman"/>
          <w:sz w:val="24"/>
          <w:szCs w:val="24"/>
        </w:rPr>
        <w:t xml:space="preserve"> gestor</w:t>
      </w:r>
      <w:r w:rsidR="009D4F8D">
        <w:rPr>
          <w:rFonts w:ascii="Times New Roman" w:hAnsi="Times New Roman" w:cs="Times New Roman"/>
          <w:sz w:val="24"/>
          <w:szCs w:val="24"/>
        </w:rPr>
        <w:t xml:space="preserve"> contemplado</w:t>
      </w:r>
      <w:r w:rsidR="00E12045">
        <w:rPr>
          <w:rFonts w:ascii="Times New Roman" w:hAnsi="Times New Roman" w:cs="Times New Roman"/>
          <w:sz w:val="24"/>
          <w:szCs w:val="24"/>
        </w:rPr>
        <w:t>.</w:t>
      </w:r>
    </w:p>
    <w:p w:rsidR="000B6340" w:rsidRPr="000B6340" w:rsidRDefault="000B6340" w:rsidP="001B5FE8">
      <w:pPr>
        <w:spacing w:after="0" w:line="360" w:lineRule="auto"/>
        <w:jc w:val="both"/>
        <w:rPr>
          <w:rFonts w:ascii="Times New Roman" w:hAnsi="Times New Roman" w:cs="Times New Roman"/>
          <w:sz w:val="24"/>
          <w:szCs w:val="24"/>
        </w:rPr>
      </w:pPr>
      <w:proofErr w:type="spellStart"/>
      <w:r w:rsidRPr="000B6340">
        <w:rPr>
          <w:rFonts w:ascii="Times New Roman" w:hAnsi="Times New Roman" w:cs="Times New Roman"/>
          <w:sz w:val="24"/>
          <w:szCs w:val="24"/>
          <w:u w:val="single"/>
        </w:rPr>
        <w:t>Sincronizacion</w:t>
      </w:r>
      <w:proofErr w:type="spellEnd"/>
      <w:r w:rsidRPr="000B6340">
        <w:rPr>
          <w:rFonts w:ascii="Times New Roman" w:hAnsi="Times New Roman" w:cs="Times New Roman"/>
          <w:sz w:val="24"/>
          <w:szCs w:val="24"/>
        </w:rPr>
        <w:t>:</w:t>
      </w:r>
      <w:r>
        <w:rPr>
          <w:rFonts w:ascii="Times New Roman" w:hAnsi="Times New Roman" w:cs="Times New Roman"/>
          <w:sz w:val="24"/>
          <w:szCs w:val="24"/>
        </w:rPr>
        <w:t xml:space="preserve"> consiste</w:t>
      </w:r>
      <w:r w:rsidRPr="000B6340">
        <w:rPr>
          <w:rFonts w:ascii="Times New Roman" w:hAnsi="Times New Roman" w:cs="Times New Roman"/>
          <w:sz w:val="24"/>
          <w:szCs w:val="24"/>
        </w:rPr>
        <w:t xml:space="preserve"> en homogeneizar los datos y estructuras del nodo remoto con el nodo local según la configuración de réplica registrada.</w:t>
      </w:r>
      <w:r w:rsidR="002C6A3D">
        <w:rPr>
          <w:rFonts w:ascii="Times New Roman" w:hAnsi="Times New Roman" w:cs="Times New Roman"/>
          <w:sz w:val="24"/>
          <w:szCs w:val="24"/>
        </w:rPr>
        <w:t xml:space="preserve"> </w:t>
      </w:r>
      <w:r w:rsidRPr="000B6340">
        <w:rPr>
          <w:rFonts w:ascii="Times New Roman" w:hAnsi="Times New Roman" w:cs="Times New Roman"/>
          <w:sz w:val="24"/>
          <w:szCs w:val="24"/>
        </w:rPr>
        <w:t>Cuando el administrador del nodo local determina que desea sincronizar con el nodo remoto, se envía una petición de sincronización hacia el nodo remoto para que autorice la modificación de su BD. La petición transita por los siguientes estados:</w:t>
      </w:r>
      <w:r w:rsidR="002C6A3D">
        <w:rPr>
          <w:rFonts w:ascii="Times New Roman" w:hAnsi="Times New Roman" w:cs="Times New Roman"/>
          <w:sz w:val="24"/>
          <w:szCs w:val="24"/>
        </w:rPr>
        <w:t xml:space="preserve"> </w:t>
      </w:r>
      <w:r w:rsidRPr="000B6340">
        <w:rPr>
          <w:rFonts w:ascii="Times New Roman" w:hAnsi="Times New Roman" w:cs="Times New Roman"/>
          <w:sz w:val="24"/>
          <w:szCs w:val="24"/>
        </w:rPr>
        <w:t>Acepta</w:t>
      </w:r>
      <w:r w:rsidR="002C6A3D">
        <w:rPr>
          <w:rFonts w:ascii="Times New Roman" w:hAnsi="Times New Roman" w:cs="Times New Roman"/>
          <w:sz w:val="24"/>
          <w:szCs w:val="24"/>
        </w:rPr>
        <w:t xml:space="preserve">r cuando </w:t>
      </w:r>
      <w:r w:rsidRPr="000B6340">
        <w:rPr>
          <w:rFonts w:ascii="Times New Roman" w:hAnsi="Times New Roman" w:cs="Times New Roman"/>
          <w:sz w:val="24"/>
          <w:szCs w:val="24"/>
        </w:rPr>
        <w:t>el nodo remoto permite la sincronización</w:t>
      </w:r>
      <w:r w:rsidR="002C6A3D">
        <w:rPr>
          <w:rFonts w:ascii="Times New Roman" w:hAnsi="Times New Roman" w:cs="Times New Roman"/>
          <w:sz w:val="24"/>
          <w:szCs w:val="24"/>
        </w:rPr>
        <w:t xml:space="preserve">, </w:t>
      </w:r>
      <w:r w:rsidRPr="000B6340">
        <w:rPr>
          <w:rFonts w:ascii="Times New Roman" w:hAnsi="Times New Roman" w:cs="Times New Roman"/>
          <w:sz w:val="24"/>
          <w:szCs w:val="24"/>
        </w:rPr>
        <w:t>Rechazar</w:t>
      </w:r>
      <w:r w:rsidR="002C6A3D">
        <w:rPr>
          <w:rFonts w:ascii="Times New Roman" w:hAnsi="Times New Roman" w:cs="Times New Roman"/>
          <w:sz w:val="24"/>
          <w:szCs w:val="24"/>
        </w:rPr>
        <w:t xml:space="preserve"> cuando</w:t>
      </w:r>
      <w:r w:rsidRPr="000B6340">
        <w:rPr>
          <w:rFonts w:ascii="Times New Roman" w:hAnsi="Times New Roman" w:cs="Times New Roman"/>
          <w:sz w:val="24"/>
          <w:szCs w:val="24"/>
        </w:rPr>
        <w:t xml:space="preserve"> el nodo remoto se opone a la sincronización y rechaza permanentemente cualquier solicitud de ese nodo</w:t>
      </w:r>
      <w:r w:rsidR="002C6A3D">
        <w:rPr>
          <w:rFonts w:ascii="Times New Roman" w:hAnsi="Times New Roman" w:cs="Times New Roman"/>
          <w:sz w:val="24"/>
          <w:szCs w:val="24"/>
        </w:rPr>
        <w:t>, y C</w:t>
      </w:r>
      <w:r w:rsidRPr="000B6340">
        <w:rPr>
          <w:rFonts w:ascii="Times New Roman" w:hAnsi="Times New Roman" w:cs="Times New Roman"/>
          <w:sz w:val="24"/>
          <w:szCs w:val="24"/>
        </w:rPr>
        <w:t>ancelar</w:t>
      </w:r>
      <w:r w:rsidR="002C6A3D">
        <w:rPr>
          <w:rFonts w:ascii="Times New Roman" w:hAnsi="Times New Roman" w:cs="Times New Roman"/>
          <w:sz w:val="24"/>
          <w:szCs w:val="24"/>
        </w:rPr>
        <w:t xml:space="preserve"> cuando </w:t>
      </w:r>
      <w:r w:rsidRPr="000B6340">
        <w:rPr>
          <w:rFonts w:ascii="Times New Roman" w:hAnsi="Times New Roman" w:cs="Times New Roman"/>
          <w:sz w:val="24"/>
          <w:szCs w:val="24"/>
        </w:rPr>
        <w:t>el nodo remoto en ese momento anula la petición.</w:t>
      </w:r>
    </w:p>
    <w:p w:rsidR="000B6340" w:rsidRPr="000B6340" w:rsidRDefault="000B6340" w:rsidP="000B6340">
      <w:pPr>
        <w:spacing w:line="360" w:lineRule="auto"/>
        <w:jc w:val="both"/>
        <w:rPr>
          <w:rFonts w:ascii="Times New Roman" w:hAnsi="Times New Roman" w:cs="Times New Roman"/>
          <w:sz w:val="24"/>
          <w:szCs w:val="24"/>
        </w:rPr>
      </w:pPr>
      <w:r w:rsidRPr="000B6340">
        <w:rPr>
          <w:rFonts w:ascii="Times New Roman" w:hAnsi="Times New Roman" w:cs="Times New Roman"/>
          <w:sz w:val="24"/>
          <w:szCs w:val="24"/>
        </w:rPr>
        <w:t xml:space="preserve">Cuando el nodo local recibe la confirmación, se construyen los grupos replicables con los cambios y se envían a través del distribuidor de cambios, quien se responsabiliza de su propagación con el empleo del servidor de mensajería Apache </w:t>
      </w:r>
      <w:proofErr w:type="spellStart"/>
      <w:r w:rsidRPr="000B6340">
        <w:rPr>
          <w:rFonts w:ascii="Times New Roman" w:hAnsi="Times New Roman" w:cs="Times New Roman"/>
          <w:sz w:val="24"/>
          <w:szCs w:val="24"/>
        </w:rPr>
        <w:t>ActiveMQ</w:t>
      </w:r>
      <w:proofErr w:type="spellEnd"/>
      <w:r w:rsidRPr="000B6340">
        <w:rPr>
          <w:rFonts w:ascii="Times New Roman" w:hAnsi="Times New Roman" w:cs="Times New Roman"/>
          <w:sz w:val="24"/>
          <w:szCs w:val="24"/>
        </w:rPr>
        <w:t>. Recibidos los grupos por el nodo remoto se procede a aplicar los cambios arribados</w:t>
      </w:r>
      <w:r w:rsidR="002C6A3D">
        <w:rPr>
          <w:rFonts w:ascii="Times New Roman" w:hAnsi="Times New Roman" w:cs="Times New Roman"/>
          <w:sz w:val="24"/>
          <w:szCs w:val="24"/>
        </w:rPr>
        <w:t xml:space="preserve">, conformando acciones DML y DDL respectivamente asociadas al cambio. </w:t>
      </w:r>
      <w:r w:rsidRPr="000B6340">
        <w:rPr>
          <w:rFonts w:ascii="Times New Roman" w:hAnsi="Times New Roman" w:cs="Times New Roman"/>
          <w:sz w:val="24"/>
          <w:szCs w:val="24"/>
        </w:rPr>
        <w:t xml:space="preserve">Si se produce un error en la </w:t>
      </w:r>
      <w:r w:rsidRPr="000B6340">
        <w:rPr>
          <w:rFonts w:ascii="Times New Roman" w:hAnsi="Times New Roman" w:cs="Times New Roman"/>
          <w:sz w:val="24"/>
          <w:szCs w:val="24"/>
        </w:rPr>
        <w:lastRenderedPageBreak/>
        <w:t>BD durante la aplicación de los cambios se procede a resolver el conflicto generado según la configuración establecida, para lo cual se debe brindar la posibilidad de configurar la resolución de conflictos para cada nodo.</w:t>
      </w:r>
    </w:p>
    <w:p w:rsidR="00F437CD" w:rsidRDefault="00F437CD" w:rsidP="00F437CD">
      <w:pPr>
        <w:spacing w:after="0" w:line="360" w:lineRule="auto"/>
        <w:jc w:val="center"/>
        <w:rPr>
          <w:rFonts w:ascii="Arial" w:eastAsia="DejaVu Sans" w:hAnsi="Arial" w:cs="Arial"/>
          <w:kern w:val="3"/>
          <w:lang w:eastAsia="es-ES"/>
        </w:rPr>
      </w:pPr>
      <w:r>
        <w:rPr>
          <w:noProof/>
          <w:lang w:val="en-US"/>
        </w:rPr>
        <w:drawing>
          <wp:inline distT="0" distB="0" distL="0" distR="0" wp14:anchorId="082DACCF" wp14:editId="5B4B30C7">
            <wp:extent cx="5080958" cy="2554709"/>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3223" cy="2560876"/>
                    </a:xfrm>
                    <a:prstGeom prst="rect">
                      <a:avLst/>
                    </a:prstGeom>
                  </pic:spPr>
                </pic:pic>
              </a:graphicData>
            </a:graphic>
          </wp:inline>
        </w:drawing>
      </w:r>
    </w:p>
    <w:p w:rsidR="000B6340" w:rsidRDefault="00F437CD" w:rsidP="00CD2111">
      <w:pPr>
        <w:spacing w:line="360" w:lineRule="auto"/>
        <w:jc w:val="center"/>
        <w:rPr>
          <w:rFonts w:ascii="Times New Roman" w:hAnsi="Times New Roman" w:cs="Times New Roman"/>
          <w:sz w:val="20"/>
          <w:szCs w:val="20"/>
        </w:rPr>
      </w:pPr>
      <w:r w:rsidRPr="006C24C8">
        <w:rPr>
          <w:rFonts w:ascii="Times New Roman" w:hAnsi="Times New Roman" w:cs="Times New Roman"/>
          <w:sz w:val="20"/>
          <w:szCs w:val="20"/>
        </w:rPr>
        <w:t xml:space="preserve">Figura </w:t>
      </w:r>
      <w:r w:rsidR="00485D01">
        <w:rPr>
          <w:rFonts w:ascii="Times New Roman" w:hAnsi="Times New Roman" w:cs="Times New Roman"/>
          <w:sz w:val="20"/>
          <w:szCs w:val="20"/>
        </w:rPr>
        <w:t>4</w:t>
      </w:r>
      <w:r w:rsidRPr="006C24C8">
        <w:rPr>
          <w:rFonts w:ascii="Times New Roman" w:hAnsi="Times New Roman" w:cs="Times New Roman"/>
          <w:sz w:val="20"/>
          <w:szCs w:val="20"/>
        </w:rPr>
        <w:t xml:space="preserve">. </w:t>
      </w:r>
      <w:r>
        <w:rPr>
          <w:rFonts w:ascii="Times New Roman" w:hAnsi="Times New Roman" w:cs="Times New Roman"/>
          <w:sz w:val="20"/>
          <w:szCs w:val="20"/>
        </w:rPr>
        <w:t>Proceso “Sincronizar”</w:t>
      </w:r>
      <w:r w:rsidR="003D7F8C">
        <w:rPr>
          <w:rFonts w:ascii="Times New Roman" w:hAnsi="Times New Roman" w:cs="Times New Roman"/>
          <w:sz w:val="20"/>
          <w:szCs w:val="20"/>
        </w:rPr>
        <w:t>. Fuente: elaboración propia.</w:t>
      </w:r>
    </w:p>
    <w:p w:rsidR="005E5071" w:rsidRDefault="001B5FE8" w:rsidP="00485D01">
      <w:pPr>
        <w:spacing w:after="0" w:line="360" w:lineRule="auto"/>
        <w:jc w:val="both"/>
        <w:rPr>
          <w:rFonts w:ascii="Arial" w:hAnsi="Arial" w:cs="Arial"/>
          <w:noProof/>
          <w:sz w:val="18"/>
          <w:szCs w:val="20"/>
        </w:rPr>
      </w:pPr>
      <w:r w:rsidRPr="001B5FE8">
        <w:rPr>
          <w:rFonts w:ascii="Times New Roman" w:hAnsi="Times New Roman" w:cs="Times New Roman"/>
          <w:sz w:val="24"/>
          <w:szCs w:val="24"/>
          <w:u w:val="single"/>
        </w:rPr>
        <w:t>Resolución de conflictos</w:t>
      </w:r>
      <w:r>
        <w:rPr>
          <w:rFonts w:ascii="Times New Roman" w:hAnsi="Times New Roman" w:cs="Times New Roman"/>
          <w:sz w:val="24"/>
          <w:szCs w:val="24"/>
        </w:rPr>
        <w:t>: a</w:t>
      </w:r>
      <w:r w:rsidRPr="001B5FE8">
        <w:rPr>
          <w:rFonts w:ascii="Times New Roman" w:hAnsi="Times New Roman" w:cs="Times New Roman"/>
          <w:sz w:val="24"/>
          <w:szCs w:val="24"/>
        </w:rPr>
        <w:t xml:space="preserve">l aplicar los cambios en la BD, como parte de los procesos de réplica con conexión, sin conexión y sincronización, es posible que la ejecución de la sentencia DML o DDL no resulte exitosa y con ello se generen datos y/o definiciones incompletas que provocan inconsistencias entre las </w:t>
      </w:r>
      <w:proofErr w:type="spellStart"/>
      <w:r w:rsidRPr="001B5FE8">
        <w:rPr>
          <w:rFonts w:ascii="Times New Roman" w:hAnsi="Times New Roman" w:cs="Times New Roman"/>
          <w:sz w:val="24"/>
          <w:szCs w:val="24"/>
        </w:rPr>
        <w:t>BDs</w:t>
      </w:r>
      <w:proofErr w:type="spellEnd"/>
      <w:r w:rsidRPr="001B5FE8">
        <w:rPr>
          <w:rFonts w:ascii="Times New Roman" w:hAnsi="Times New Roman" w:cs="Times New Roman"/>
          <w:sz w:val="24"/>
          <w:szCs w:val="24"/>
        </w:rPr>
        <w:t>. Por esta razón, se hace necesario diseñar un mecanismo de resolución de conflictos que lleve a la BD a un estado consistente.</w:t>
      </w:r>
    </w:p>
    <w:p w:rsidR="001B5FE8" w:rsidRPr="001B5FE8" w:rsidRDefault="001B5FE8" w:rsidP="00587642">
      <w:pPr>
        <w:spacing w:after="0" w:line="360" w:lineRule="auto"/>
        <w:jc w:val="both"/>
        <w:rPr>
          <w:rFonts w:ascii="Times New Roman" w:hAnsi="Times New Roman" w:cs="Times New Roman"/>
          <w:sz w:val="24"/>
          <w:szCs w:val="24"/>
        </w:rPr>
      </w:pPr>
      <w:r w:rsidRPr="001B5FE8">
        <w:rPr>
          <w:rFonts w:ascii="Times New Roman" w:hAnsi="Times New Roman" w:cs="Times New Roman"/>
          <w:sz w:val="24"/>
          <w:szCs w:val="24"/>
        </w:rPr>
        <w:t xml:space="preserve">La dinámica del proceso consiste en capturar el conflicto cuando se produce el error al aplicar la sentencia DML o DDL en la BD, luego se clasifica y finalmente se resuelve según el tipo de conflicto y variante configurada para la resolución en las configuraciones generales. El conflicto se clasifica mediante el SQL </w:t>
      </w:r>
      <w:proofErr w:type="spellStart"/>
      <w:r w:rsidR="00E72791" w:rsidRPr="001B5FE8">
        <w:rPr>
          <w:rFonts w:ascii="Times New Roman" w:hAnsi="Times New Roman" w:cs="Times New Roman"/>
          <w:sz w:val="24"/>
          <w:szCs w:val="24"/>
        </w:rPr>
        <w:t>State</w:t>
      </w:r>
      <w:proofErr w:type="spellEnd"/>
      <w:r w:rsidR="00E72791" w:rsidRPr="001B5FE8">
        <w:rPr>
          <w:rFonts w:ascii="Times New Roman" w:hAnsi="Times New Roman" w:cs="Times New Roman"/>
          <w:sz w:val="24"/>
          <w:szCs w:val="24"/>
        </w:rPr>
        <w:t xml:space="preserve"> que</w:t>
      </w:r>
      <w:r w:rsidRPr="001B5FE8">
        <w:rPr>
          <w:rFonts w:ascii="Times New Roman" w:hAnsi="Times New Roman" w:cs="Times New Roman"/>
          <w:sz w:val="24"/>
          <w:szCs w:val="24"/>
        </w:rPr>
        <w:t xml:space="preserve"> genera la BD cuando se produce el error al aplicar el SQL y las variantes determinan la manera de resolver los conflictos.</w:t>
      </w:r>
      <w:r w:rsidR="00587642">
        <w:rPr>
          <w:rFonts w:ascii="Times New Roman" w:hAnsi="Times New Roman" w:cs="Times New Roman"/>
          <w:sz w:val="24"/>
          <w:szCs w:val="24"/>
        </w:rPr>
        <w:t xml:space="preserve"> </w:t>
      </w:r>
      <w:r w:rsidRPr="001B5FE8">
        <w:rPr>
          <w:rFonts w:ascii="Times New Roman" w:hAnsi="Times New Roman" w:cs="Times New Roman"/>
          <w:sz w:val="24"/>
          <w:szCs w:val="24"/>
        </w:rPr>
        <w:t>Para definir las variantes de solución al conflicto capturado, se consideraron las siguientes condiciones:</w:t>
      </w:r>
    </w:p>
    <w:p w:rsidR="00587642" w:rsidRDefault="001B5FE8" w:rsidP="001B5FE8">
      <w:pPr>
        <w:pStyle w:val="Prrafodelista"/>
        <w:numPr>
          <w:ilvl w:val="0"/>
          <w:numId w:val="9"/>
        </w:numPr>
        <w:spacing w:line="360" w:lineRule="auto"/>
        <w:jc w:val="both"/>
        <w:rPr>
          <w:rFonts w:ascii="Times New Roman" w:hAnsi="Times New Roman" w:cs="Times New Roman"/>
          <w:sz w:val="24"/>
          <w:szCs w:val="24"/>
        </w:rPr>
      </w:pPr>
      <w:r w:rsidRPr="00587642">
        <w:rPr>
          <w:rFonts w:ascii="Times New Roman" w:hAnsi="Times New Roman" w:cs="Times New Roman"/>
          <w:sz w:val="24"/>
          <w:szCs w:val="24"/>
        </w:rPr>
        <w:t>Si se define el nodo remoto como Ganador entonces la información recibida que entra en conflicto tiene prioridad y prevalece sobre la existente en el nodo local.</w:t>
      </w:r>
    </w:p>
    <w:p w:rsidR="00587642" w:rsidRDefault="001B5FE8" w:rsidP="001B5FE8">
      <w:pPr>
        <w:pStyle w:val="Prrafodelista"/>
        <w:numPr>
          <w:ilvl w:val="0"/>
          <w:numId w:val="9"/>
        </w:numPr>
        <w:spacing w:line="360" w:lineRule="auto"/>
        <w:jc w:val="both"/>
        <w:rPr>
          <w:rFonts w:ascii="Times New Roman" w:hAnsi="Times New Roman" w:cs="Times New Roman"/>
          <w:sz w:val="24"/>
          <w:szCs w:val="24"/>
        </w:rPr>
      </w:pPr>
      <w:r w:rsidRPr="00587642">
        <w:rPr>
          <w:rFonts w:ascii="Times New Roman" w:hAnsi="Times New Roman" w:cs="Times New Roman"/>
          <w:sz w:val="24"/>
          <w:szCs w:val="24"/>
        </w:rPr>
        <w:lastRenderedPageBreak/>
        <w:t>Si se define el nodo remoto como No Ganador entonces la información recibida que entra en conflicto no tiene prioridad sobre la existente en el nodo local.</w:t>
      </w:r>
    </w:p>
    <w:p w:rsidR="001B5FE8" w:rsidRPr="00587642" w:rsidRDefault="001B5FE8" w:rsidP="00587642">
      <w:pPr>
        <w:pStyle w:val="Prrafodelista"/>
        <w:numPr>
          <w:ilvl w:val="0"/>
          <w:numId w:val="9"/>
        </w:numPr>
        <w:spacing w:after="0" w:line="360" w:lineRule="auto"/>
        <w:jc w:val="both"/>
        <w:rPr>
          <w:rFonts w:ascii="Times New Roman" w:hAnsi="Times New Roman" w:cs="Times New Roman"/>
          <w:sz w:val="24"/>
          <w:szCs w:val="24"/>
        </w:rPr>
      </w:pPr>
      <w:r w:rsidRPr="00587642">
        <w:rPr>
          <w:rFonts w:ascii="Times New Roman" w:hAnsi="Times New Roman" w:cs="Times New Roman"/>
          <w:sz w:val="24"/>
          <w:szCs w:val="24"/>
        </w:rPr>
        <w:t xml:space="preserve">En cualquier variante de solución que sea aplicada, debe mantenerse la consistencia entre las </w:t>
      </w:r>
      <w:proofErr w:type="spellStart"/>
      <w:r w:rsidRPr="00587642">
        <w:rPr>
          <w:rFonts w:ascii="Times New Roman" w:hAnsi="Times New Roman" w:cs="Times New Roman"/>
          <w:sz w:val="24"/>
          <w:szCs w:val="24"/>
        </w:rPr>
        <w:t>BDs</w:t>
      </w:r>
      <w:proofErr w:type="spellEnd"/>
      <w:r w:rsidRPr="00587642">
        <w:rPr>
          <w:rFonts w:ascii="Times New Roman" w:hAnsi="Times New Roman" w:cs="Times New Roman"/>
          <w:sz w:val="24"/>
          <w:szCs w:val="24"/>
        </w:rPr>
        <w:t>.</w:t>
      </w:r>
    </w:p>
    <w:p w:rsidR="001B5FE8" w:rsidRDefault="001B5FE8" w:rsidP="001B5FE8">
      <w:pPr>
        <w:spacing w:line="360" w:lineRule="auto"/>
        <w:jc w:val="both"/>
        <w:rPr>
          <w:rFonts w:ascii="Times New Roman" w:hAnsi="Times New Roman" w:cs="Times New Roman"/>
          <w:sz w:val="24"/>
          <w:szCs w:val="24"/>
        </w:rPr>
      </w:pPr>
      <w:r w:rsidRPr="001B5FE8">
        <w:rPr>
          <w:rFonts w:ascii="Times New Roman" w:hAnsi="Times New Roman" w:cs="Times New Roman"/>
          <w:sz w:val="24"/>
          <w:szCs w:val="24"/>
        </w:rPr>
        <w:t>Cada vez que sea capturado un conflicto debe ser resuelto. Si el nodo local no está en conflicto y no tiene grupos pendientes por ser aplicados se procederá a resolverlo, de lo contrario será persistido en una BD embebida para esperar a que pueda ser aplicado. Si la resolución del conflicto es automática se resolverá automáticamente según la variante que se haya definido en las configuraciones generales. Si la configuración definida es manual, en el momento que se genere el conflicto el usuario podrá decidir qué variante aplicar para dar solución al mismo, teniendo en cuenta las variantes definidas para el tipo de conflicto generado.</w:t>
      </w:r>
      <w:r w:rsidR="005E5071">
        <w:rPr>
          <w:rFonts w:ascii="Times New Roman" w:hAnsi="Times New Roman" w:cs="Times New Roman"/>
          <w:sz w:val="24"/>
          <w:szCs w:val="24"/>
        </w:rPr>
        <w:t xml:space="preserve"> </w:t>
      </w:r>
      <w:r w:rsidRPr="001B5FE8">
        <w:rPr>
          <w:rFonts w:ascii="Times New Roman" w:hAnsi="Times New Roman" w:cs="Times New Roman"/>
          <w:sz w:val="24"/>
          <w:szCs w:val="24"/>
        </w:rPr>
        <w:t>Cuando el nodo local resuelva el conflicto serán monitorizadas las acciones de las instancias involucradas con el conflicto.</w:t>
      </w:r>
    </w:p>
    <w:p w:rsidR="00485D01" w:rsidRDefault="00485D01" w:rsidP="00485D01">
      <w:pPr>
        <w:spacing w:after="0" w:line="360" w:lineRule="auto"/>
        <w:jc w:val="center"/>
        <w:rPr>
          <w:rStyle w:val="Fuentedeprrafopredeter2"/>
          <w:rFonts w:ascii="Arial" w:hAnsi="Arial" w:cs="Arial"/>
        </w:rPr>
      </w:pPr>
      <w:r>
        <w:rPr>
          <w:noProof/>
          <w:lang w:val="en-US"/>
        </w:rPr>
        <w:drawing>
          <wp:inline distT="0" distB="0" distL="0" distR="0" wp14:anchorId="1207901E" wp14:editId="47309BC6">
            <wp:extent cx="5175849" cy="2942288"/>
            <wp:effectExtent l="0" t="0" r="635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6008" cy="2948063"/>
                    </a:xfrm>
                    <a:prstGeom prst="rect">
                      <a:avLst/>
                    </a:prstGeom>
                  </pic:spPr>
                </pic:pic>
              </a:graphicData>
            </a:graphic>
          </wp:inline>
        </w:drawing>
      </w:r>
    </w:p>
    <w:p w:rsidR="00485D01" w:rsidRDefault="00485D01" w:rsidP="00485D01">
      <w:pPr>
        <w:spacing w:line="360" w:lineRule="auto"/>
        <w:jc w:val="center"/>
        <w:rPr>
          <w:rFonts w:ascii="Arial" w:hAnsi="Arial" w:cs="Arial"/>
          <w:noProof/>
          <w:sz w:val="18"/>
          <w:szCs w:val="20"/>
        </w:rPr>
      </w:pPr>
      <w:bookmarkStart w:id="3" w:name="_Toc529278266"/>
      <w:r w:rsidRPr="006C24C8">
        <w:rPr>
          <w:rFonts w:ascii="Times New Roman" w:hAnsi="Times New Roman" w:cs="Times New Roman"/>
          <w:sz w:val="20"/>
          <w:szCs w:val="20"/>
        </w:rPr>
        <w:t xml:space="preserve">Figura </w:t>
      </w:r>
      <w:r>
        <w:rPr>
          <w:rFonts w:ascii="Times New Roman" w:hAnsi="Times New Roman" w:cs="Times New Roman"/>
          <w:sz w:val="20"/>
          <w:szCs w:val="20"/>
        </w:rPr>
        <w:t>5</w:t>
      </w:r>
      <w:r w:rsidRPr="006C24C8">
        <w:rPr>
          <w:rFonts w:ascii="Times New Roman" w:hAnsi="Times New Roman" w:cs="Times New Roman"/>
          <w:sz w:val="20"/>
          <w:szCs w:val="20"/>
        </w:rPr>
        <w:t xml:space="preserve">. </w:t>
      </w:r>
      <w:r>
        <w:rPr>
          <w:rFonts w:ascii="Times New Roman" w:hAnsi="Times New Roman" w:cs="Times New Roman"/>
          <w:sz w:val="20"/>
          <w:szCs w:val="20"/>
        </w:rPr>
        <w:t xml:space="preserve">Proceso </w:t>
      </w:r>
      <w:r>
        <w:rPr>
          <w:rFonts w:ascii="Arial" w:hAnsi="Arial" w:cs="Arial"/>
          <w:noProof/>
          <w:sz w:val="18"/>
          <w:szCs w:val="20"/>
        </w:rPr>
        <w:t>“Resolver conflictos”</w:t>
      </w:r>
      <w:bookmarkEnd w:id="3"/>
      <w:r>
        <w:rPr>
          <w:rFonts w:ascii="Times New Roman" w:hAnsi="Times New Roman" w:cs="Times New Roman"/>
          <w:sz w:val="20"/>
          <w:szCs w:val="20"/>
        </w:rPr>
        <w:t>. Fuente: elaboración propia.</w:t>
      </w:r>
    </w:p>
    <w:p w:rsidR="00A21A1F" w:rsidRDefault="00A21A1F" w:rsidP="00FF3346">
      <w:pPr>
        <w:spacing w:after="0" w:line="360" w:lineRule="auto"/>
        <w:jc w:val="both"/>
        <w:rPr>
          <w:rFonts w:ascii="Times New Roman" w:hAnsi="Times New Roman" w:cs="Times New Roman"/>
          <w:b/>
          <w:sz w:val="24"/>
          <w:szCs w:val="24"/>
        </w:rPr>
      </w:pPr>
      <w:r w:rsidRPr="006C24C8">
        <w:rPr>
          <w:rFonts w:ascii="Times New Roman" w:hAnsi="Times New Roman" w:cs="Times New Roman"/>
          <w:b/>
          <w:sz w:val="24"/>
          <w:szCs w:val="24"/>
        </w:rPr>
        <w:t>3. Resultados y discusión</w:t>
      </w:r>
    </w:p>
    <w:p w:rsidR="00CD2B70" w:rsidRPr="00CD2B70" w:rsidRDefault="00CD2B70" w:rsidP="00CD2B70">
      <w:pPr>
        <w:spacing w:after="0" w:line="360" w:lineRule="auto"/>
        <w:jc w:val="both"/>
        <w:rPr>
          <w:rFonts w:ascii="Times New Roman" w:hAnsi="Times New Roman" w:cs="Times New Roman"/>
          <w:sz w:val="24"/>
          <w:szCs w:val="24"/>
        </w:rPr>
      </w:pPr>
      <w:r w:rsidRPr="00CD2B70">
        <w:rPr>
          <w:rFonts w:ascii="Times New Roman" w:hAnsi="Times New Roman" w:cs="Times New Roman"/>
          <w:sz w:val="24"/>
          <w:szCs w:val="24"/>
        </w:rPr>
        <w:t xml:space="preserve">Para validar la propuesta se aplicaron métodos cuantitativos y cualitativos que posteriormente fueron triangulados para lograr una mayor precisión y objetividad de las </w:t>
      </w:r>
      <w:r w:rsidRPr="00CD2B70">
        <w:rPr>
          <w:rFonts w:ascii="Times New Roman" w:hAnsi="Times New Roman" w:cs="Times New Roman"/>
          <w:sz w:val="24"/>
          <w:szCs w:val="24"/>
        </w:rPr>
        <w:lastRenderedPageBreak/>
        <w:t xml:space="preserve">comprobaciones. El escalamiento de </w:t>
      </w:r>
      <w:r w:rsidRPr="00CD2B70">
        <w:rPr>
          <w:rFonts w:ascii="Times New Roman" w:hAnsi="Times New Roman" w:cs="Times New Roman"/>
          <w:sz w:val="24"/>
          <w:szCs w:val="24"/>
          <w:u w:val="single"/>
        </w:rPr>
        <w:t>Likert</w:t>
      </w:r>
      <w:r w:rsidRPr="00CD2B70">
        <w:rPr>
          <w:rFonts w:ascii="Times New Roman" w:hAnsi="Times New Roman" w:cs="Times New Roman"/>
          <w:sz w:val="24"/>
          <w:szCs w:val="24"/>
        </w:rPr>
        <w:t xml:space="preserve"> para validar los componentes del modelo. La técnica </w:t>
      </w:r>
      <w:proofErr w:type="spellStart"/>
      <w:r w:rsidRPr="00CD2B70">
        <w:rPr>
          <w:rFonts w:ascii="Times New Roman" w:hAnsi="Times New Roman" w:cs="Times New Roman"/>
          <w:sz w:val="24"/>
          <w:szCs w:val="24"/>
          <w:u w:val="single"/>
        </w:rPr>
        <w:t>Iadov</w:t>
      </w:r>
      <w:proofErr w:type="spellEnd"/>
      <w:r w:rsidRPr="00CD2B70">
        <w:rPr>
          <w:rFonts w:ascii="Times New Roman" w:hAnsi="Times New Roman" w:cs="Times New Roman"/>
          <w:sz w:val="24"/>
          <w:szCs w:val="24"/>
        </w:rPr>
        <w:t xml:space="preserve"> se aplica para medir el índice de satisfacción de los usuarios con respecto al modelo propuesto. </w:t>
      </w:r>
      <w:r w:rsidRPr="00CD2B70">
        <w:rPr>
          <w:rFonts w:ascii="Times New Roman" w:hAnsi="Times New Roman" w:cs="Times New Roman"/>
          <w:sz w:val="24"/>
          <w:szCs w:val="24"/>
          <w:u w:val="single"/>
        </w:rPr>
        <w:t>Grupo focal</w:t>
      </w:r>
      <w:r w:rsidRPr="00CD2B70">
        <w:rPr>
          <w:rFonts w:ascii="Times New Roman" w:hAnsi="Times New Roman" w:cs="Times New Roman"/>
          <w:sz w:val="24"/>
          <w:szCs w:val="24"/>
        </w:rPr>
        <w:t xml:space="preserve"> para definir las medidas para los indicadores definidos en las dimensiones de la variable dependiente, con el propósito de evaluar la consistencia de los datos; y conocer además la opinión de los expertos sobre los beneficios y facilidades de uso del modelo propuesto.</w:t>
      </w:r>
    </w:p>
    <w:p w:rsidR="00CD2B70" w:rsidRPr="00CD2B70" w:rsidRDefault="00CD2B70" w:rsidP="00CA6D88">
      <w:pPr>
        <w:spacing w:line="360" w:lineRule="auto"/>
        <w:jc w:val="both"/>
        <w:rPr>
          <w:rFonts w:ascii="Times New Roman" w:hAnsi="Times New Roman" w:cs="Times New Roman"/>
          <w:sz w:val="24"/>
          <w:szCs w:val="24"/>
        </w:rPr>
      </w:pPr>
      <w:r w:rsidRPr="00CD2B70">
        <w:rPr>
          <w:rFonts w:ascii="Times New Roman" w:hAnsi="Times New Roman" w:cs="Times New Roman"/>
          <w:sz w:val="24"/>
          <w:szCs w:val="24"/>
        </w:rPr>
        <w:t>Inicialmente se realizó una valoración inicial de los expertos para validar el modelo. En el proceso de selección se consultaron especialistas con experiencia en tecnologías de gestión de datos, desarrollo y/o despliegue de soluciones de replicación de datos, pertenecientes a los centros CDAE, DATEC, DIN y FORTES. Se evaluaron sus conocimientos sobre su experiencia y conocimiento en el tema de replicación de datos, investigaciones y/o publicaciones, así como actualización en cursos de postgrado, diplomados, maestrías, entre otros como la vinculación como tutores en trabajos de diplomas. A partir de esta valoración se seleccionaron los expertos para aplicar cada técnica.</w:t>
      </w:r>
    </w:p>
    <w:p w:rsidR="00F95F6E" w:rsidRPr="00465092" w:rsidRDefault="00E45E04" w:rsidP="00F95F6E">
      <w:pPr>
        <w:tabs>
          <w:tab w:val="num" w:pos="720"/>
        </w:tabs>
        <w:spacing w:after="0" w:line="360" w:lineRule="auto"/>
        <w:jc w:val="both"/>
        <w:rPr>
          <w:rFonts w:ascii="Times New Roman" w:eastAsia="Times New Roman" w:hAnsi="Times New Roman" w:cs="Times New Roman"/>
          <w:color w:val="000000"/>
          <w:sz w:val="24"/>
          <w:szCs w:val="24"/>
        </w:rPr>
      </w:pPr>
      <w:r w:rsidRPr="00465092">
        <w:rPr>
          <w:rFonts w:ascii="Times New Roman" w:hAnsi="Times New Roman" w:cs="Times New Roman"/>
          <w:b/>
          <w:color w:val="000000"/>
          <w:sz w:val="24"/>
          <w:szCs w:val="24"/>
        </w:rPr>
        <w:t>3.1</w:t>
      </w:r>
      <w:r w:rsidR="00F95F6E" w:rsidRPr="00465092">
        <w:rPr>
          <w:rFonts w:ascii="Times New Roman" w:hAnsi="Times New Roman" w:cs="Times New Roman"/>
          <w:b/>
          <w:color w:val="000000"/>
          <w:sz w:val="24"/>
          <w:szCs w:val="24"/>
        </w:rPr>
        <w:t xml:space="preserve"> Validación de la consistencia</w:t>
      </w:r>
      <w:r w:rsidR="00DA7E94">
        <w:rPr>
          <w:rFonts w:ascii="Times New Roman" w:hAnsi="Times New Roman" w:cs="Times New Roman"/>
          <w:b/>
          <w:color w:val="000000"/>
          <w:sz w:val="24"/>
          <w:szCs w:val="24"/>
        </w:rPr>
        <w:t xml:space="preserve"> en un entorno de réplica</w:t>
      </w:r>
    </w:p>
    <w:p w:rsidR="0077317B" w:rsidRDefault="0077317B" w:rsidP="0077317B">
      <w:pPr>
        <w:tabs>
          <w:tab w:val="num" w:pos="720"/>
        </w:tabs>
        <w:spacing w:after="0" w:line="360" w:lineRule="auto"/>
        <w:jc w:val="both"/>
        <w:rPr>
          <w:rFonts w:ascii="Times New Roman" w:hAnsi="Times New Roman" w:cs="Times New Roman"/>
          <w:sz w:val="24"/>
          <w:szCs w:val="24"/>
        </w:rPr>
      </w:pPr>
      <w:r w:rsidRPr="0077317B">
        <w:rPr>
          <w:rFonts w:ascii="Times New Roman" w:hAnsi="Times New Roman" w:cs="Times New Roman"/>
          <w:sz w:val="24"/>
          <w:szCs w:val="24"/>
        </w:rPr>
        <w:t xml:space="preserve">Se realizó el proceso de instrumentación aplicando la propuesta en un escenario de replicación, mediante pruebas funcionales y las métricas definidas por expertos del grupo focal. Como estrategia de pruebas se efectuaron pruebas al sistema. Específicamente se realizaron pruebas funcionales aplicando la técnica de Caja Negra con el método de Partición equivalente. Para lo cual se emplearon las </w:t>
      </w:r>
      <w:proofErr w:type="spellStart"/>
      <w:r w:rsidRPr="0077317B">
        <w:rPr>
          <w:rFonts w:ascii="Times New Roman" w:hAnsi="Times New Roman" w:cs="Times New Roman"/>
          <w:sz w:val="24"/>
          <w:szCs w:val="24"/>
        </w:rPr>
        <w:t>BDs</w:t>
      </w:r>
      <w:proofErr w:type="spellEnd"/>
      <w:r w:rsidRPr="0077317B">
        <w:rPr>
          <w:rFonts w:ascii="Times New Roman" w:hAnsi="Times New Roman" w:cs="Times New Roman"/>
          <w:sz w:val="24"/>
          <w:szCs w:val="24"/>
        </w:rPr>
        <w:t xml:space="preserve"> embebidas, los datos mostrados por el Monitor de réplica, entre otras opciones del Replicador de datos REKO que constituye la solución informática resultante del aporte práctico de la presente investigación.</w:t>
      </w:r>
      <w:r>
        <w:rPr>
          <w:rFonts w:ascii="Times New Roman" w:hAnsi="Times New Roman" w:cs="Times New Roman"/>
          <w:sz w:val="24"/>
          <w:szCs w:val="24"/>
        </w:rPr>
        <w:t xml:space="preserve"> Las métricas definidas para cada escenario son</w:t>
      </w:r>
      <w:r w:rsidRPr="0077317B">
        <w:rPr>
          <w:rFonts w:ascii="Times New Roman" w:hAnsi="Times New Roman" w:cs="Times New Roman"/>
          <w:sz w:val="24"/>
          <w:szCs w:val="24"/>
        </w:rPr>
        <w:t xml:space="preserve"> las siguientes:</w:t>
      </w:r>
    </w:p>
    <w:p w:rsidR="00F95F6E" w:rsidRPr="006C24C8" w:rsidRDefault="00F95F6E" w:rsidP="00F95F6E">
      <w:pPr>
        <w:tabs>
          <w:tab w:val="num" w:pos="720"/>
        </w:tabs>
        <w:spacing w:after="0" w:line="360" w:lineRule="auto"/>
        <w:jc w:val="both"/>
        <w:rPr>
          <w:rFonts w:ascii="Times New Roman" w:eastAsia="Times New Roman" w:hAnsi="Times New Roman" w:cs="Times New Roman"/>
          <w:color w:val="000000"/>
          <w:sz w:val="24"/>
          <w:szCs w:val="24"/>
        </w:rPr>
      </w:pPr>
      <w:r w:rsidRPr="006C24C8">
        <w:rPr>
          <w:rFonts w:ascii="Times New Roman" w:eastAsia="Times New Roman" w:hAnsi="Times New Roman" w:cs="Times New Roman"/>
          <w:color w:val="000000"/>
          <w:sz w:val="24"/>
          <w:szCs w:val="24"/>
        </w:rPr>
        <w:t>Escenario 1. Evaluar la integridad referencial, completitud y coherencia de los datos</w:t>
      </w:r>
      <w:r w:rsidR="0077317B">
        <w:rPr>
          <w:rFonts w:ascii="Times New Roman" w:eastAsia="Times New Roman" w:hAnsi="Times New Roman" w:cs="Times New Roman"/>
          <w:color w:val="000000"/>
          <w:sz w:val="24"/>
          <w:szCs w:val="24"/>
        </w:rPr>
        <w:t xml:space="preserve">: </w:t>
      </w:r>
      <m:oMath>
        <m:sSub>
          <m:sSubPr>
            <m:ctrlPr>
              <w:rPr>
                <w:rFonts w:ascii="Cambria Math" w:hAnsi="Cambria Math" w:cs="Times New Roman"/>
                <w:b/>
                <w:sz w:val="24"/>
                <w:szCs w:val="32"/>
              </w:rPr>
            </m:ctrlPr>
          </m:sSubPr>
          <m:e>
            <m:r>
              <m:rPr>
                <m:nor/>
              </m:rPr>
              <w:rPr>
                <w:rFonts w:ascii="Times New Roman" w:hAnsi="Times New Roman" w:cs="Times New Roman"/>
                <w:b/>
                <w:sz w:val="24"/>
                <w:szCs w:val="32"/>
              </w:rPr>
              <m:t>I</m:t>
            </m:r>
          </m:e>
          <m:sub>
            <m:r>
              <m:rPr>
                <m:nor/>
              </m:rPr>
              <w:rPr>
                <w:rFonts w:ascii="Times New Roman" w:hAnsi="Times New Roman" w:cs="Times New Roman"/>
                <w:b/>
                <w:sz w:val="24"/>
                <w:szCs w:val="32"/>
              </w:rPr>
              <m:t>1</m:t>
            </m:r>
          </m:sub>
        </m:sSub>
        <m:r>
          <m:rPr>
            <m:nor/>
          </m:rPr>
          <w:rPr>
            <w:rFonts w:ascii="Times New Roman" w:hAnsi="Times New Roman" w:cs="Times New Roman"/>
            <w:b/>
            <w:sz w:val="24"/>
            <w:szCs w:val="32"/>
          </w:rPr>
          <m:t>= A/R</m:t>
        </m:r>
      </m:oMath>
      <w:r w:rsidRPr="006C24C8">
        <w:rPr>
          <w:rFonts w:ascii="Times New Roman" w:eastAsia="Times New Roman" w:hAnsi="Times New Roman" w:cs="Times New Roman"/>
          <w:color w:val="000000"/>
          <w:sz w:val="24"/>
          <w:szCs w:val="24"/>
        </w:rPr>
        <w:t>, donde A representa la cantidad de acciones aplicadas y R la cantidad de acciones replicadas.</w:t>
      </w:r>
    </w:p>
    <w:p w:rsidR="00F95F6E" w:rsidRPr="006C24C8" w:rsidRDefault="00F95F6E" w:rsidP="00F95F6E">
      <w:pPr>
        <w:tabs>
          <w:tab w:val="num" w:pos="720"/>
        </w:tabs>
        <w:spacing w:after="0" w:line="360" w:lineRule="auto"/>
        <w:jc w:val="both"/>
        <w:rPr>
          <w:rFonts w:ascii="Times New Roman" w:eastAsia="Times New Roman" w:hAnsi="Times New Roman" w:cs="Times New Roman"/>
          <w:color w:val="000000"/>
          <w:sz w:val="24"/>
          <w:szCs w:val="24"/>
        </w:rPr>
      </w:pPr>
      <w:r w:rsidRPr="006C24C8">
        <w:rPr>
          <w:rFonts w:ascii="Times New Roman" w:eastAsia="Times New Roman" w:hAnsi="Times New Roman" w:cs="Times New Roman"/>
          <w:color w:val="000000"/>
          <w:sz w:val="24"/>
          <w:szCs w:val="24"/>
        </w:rPr>
        <w:lastRenderedPageBreak/>
        <w:t>Escenario 2. Evaluar la homogeneidad de las bases de datos en la</w:t>
      </w:r>
      <w:r w:rsidR="0077317B">
        <w:rPr>
          <w:rFonts w:ascii="Times New Roman" w:eastAsia="Times New Roman" w:hAnsi="Times New Roman" w:cs="Times New Roman"/>
          <w:color w:val="000000"/>
          <w:sz w:val="24"/>
          <w:szCs w:val="24"/>
        </w:rPr>
        <w:t xml:space="preserve"> sincronización</w:t>
      </w:r>
      <w:r w:rsidRPr="006C24C8">
        <w:rPr>
          <w:rFonts w:ascii="Times New Roman" w:eastAsia="Times New Roman" w:hAnsi="Times New Roman" w:cs="Times New Roman"/>
          <w:color w:val="000000"/>
          <w:sz w:val="24"/>
          <w:szCs w:val="24"/>
        </w:rPr>
        <w:t xml:space="preserve">: </w:t>
      </w:r>
      <m:oMath>
        <m:sSub>
          <m:sSubPr>
            <m:ctrlPr>
              <w:rPr>
                <w:rFonts w:ascii="Cambria Math" w:hAnsi="Cambria Math" w:cs="Times New Roman"/>
                <w:b/>
                <w:sz w:val="24"/>
                <w:szCs w:val="32"/>
              </w:rPr>
            </m:ctrlPr>
          </m:sSubPr>
          <m:e>
            <m:r>
              <m:rPr>
                <m:nor/>
              </m:rPr>
              <w:rPr>
                <w:rFonts w:ascii="Times New Roman" w:hAnsi="Times New Roman" w:cs="Times New Roman"/>
                <w:b/>
                <w:sz w:val="24"/>
                <w:szCs w:val="32"/>
              </w:rPr>
              <m:t>I</m:t>
            </m:r>
          </m:e>
          <m:sub>
            <m:r>
              <m:rPr>
                <m:nor/>
              </m:rPr>
              <w:rPr>
                <w:rFonts w:ascii="Times New Roman" w:hAnsi="Times New Roman" w:cs="Times New Roman"/>
                <w:b/>
                <w:sz w:val="24"/>
                <w:szCs w:val="32"/>
              </w:rPr>
              <m:t>2</m:t>
            </m:r>
          </m:sub>
        </m:sSub>
        <m:r>
          <m:rPr>
            <m:nor/>
          </m:rPr>
          <w:rPr>
            <w:rFonts w:ascii="Times New Roman" w:hAnsi="Times New Roman" w:cs="Times New Roman"/>
            <w:b/>
            <w:sz w:val="24"/>
            <w:szCs w:val="32"/>
          </w:rPr>
          <m:t>= A/C</m:t>
        </m:r>
      </m:oMath>
      <w:r w:rsidRPr="006C24C8">
        <w:rPr>
          <w:rFonts w:ascii="Times New Roman" w:eastAsia="Times New Roman" w:hAnsi="Times New Roman" w:cs="Times New Roman"/>
          <w:sz w:val="24"/>
          <w:szCs w:val="24"/>
        </w:rPr>
        <w:t xml:space="preserve">, </w:t>
      </w:r>
      <w:r w:rsidRPr="006C24C8">
        <w:rPr>
          <w:rFonts w:ascii="Times New Roman" w:eastAsia="Times New Roman" w:hAnsi="Times New Roman" w:cs="Times New Roman"/>
          <w:color w:val="000000"/>
          <w:sz w:val="24"/>
          <w:szCs w:val="24"/>
        </w:rPr>
        <w:t xml:space="preserve">donde C representa la cantidad de acciones </w:t>
      </w:r>
      <w:r w:rsidRPr="006C24C8">
        <w:rPr>
          <w:rFonts w:ascii="Times New Roman" w:hAnsi="Times New Roman" w:cs="Times New Roman"/>
          <w:sz w:val="24"/>
          <w:szCs w:val="24"/>
        </w:rPr>
        <w:t xml:space="preserve">construidas para homogeneizar las </w:t>
      </w:r>
      <w:proofErr w:type="spellStart"/>
      <w:r w:rsidRPr="006C24C8">
        <w:rPr>
          <w:rFonts w:ascii="Times New Roman" w:hAnsi="Times New Roman" w:cs="Times New Roman"/>
          <w:sz w:val="24"/>
          <w:szCs w:val="24"/>
        </w:rPr>
        <w:t>BDs</w:t>
      </w:r>
      <w:proofErr w:type="spellEnd"/>
      <w:r w:rsidRPr="006C24C8">
        <w:rPr>
          <w:rFonts w:ascii="Times New Roman" w:hAnsi="Times New Roman" w:cs="Times New Roman"/>
          <w:sz w:val="24"/>
          <w:szCs w:val="24"/>
        </w:rPr>
        <w:t xml:space="preserve"> según la configuración de réplica registrada</w:t>
      </w:r>
      <w:r w:rsidRPr="006C24C8">
        <w:rPr>
          <w:rFonts w:ascii="Times New Roman" w:eastAsia="Times New Roman" w:hAnsi="Times New Roman" w:cs="Times New Roman"/>
          <w:color w:val="000000"/>
          <w:sz w:val="24"/>
          <w:szCs w:val="24"/>
        </w:rPr>
        <w:t>.</w:t>
      </w:r>
    </w:p>
    <w:p w:rsidR="00F95F6E" w:rsidRPr="006C24C8" w:rsidRDefault="00F95F6E" w:rsidP="00F95F6E">
      <w:pPr>
        <w:tabs>
          <w:tab w:val="num" w:pos="720"/>
        </w:tabs>
        <w:spacing w:after="0" w:line="360" w:lineRule="auto"/>
        <w:jc w:val="both"/>
        <w:rPr>
          <w:rFonts w:ascii="Times New Roman" w:eastAsia="Times New Roman" w:hAnsi="Times New Roman" w:cs="Times New Roman"/>
          <w:color w:val="000000"/>
          <w:sz w:val="24"/>
          <w:szCs w:val="24"/>
        </w:rPr>
      </w:pPr>
      <w:r w:rsidRPr="006C24C8">
        <w:rPr>
          <w:rFonts w:ascii="Times New Roman" w:eastAsia="Times New Roman" w:hAnsi="Times New Roman" w:cs="Times New Roman"/>
          <w:color w:val="000000"/>
          <w:sz w:val="24"/>
          <w:szCs w:val="24"/>
        </w:rPr>
        <w:t xml:space="preserve">Escenario 3. Evaluar la capacidad de resolución de conflictos: </w:t>
      </w:r>
      <m:oMath>
        <m:sSub>
          <m:sSubPr>
            <m:ctrlPr>
              <w:rPr>
                <w:rFonts w:ascii="Cambria Math" w:hAnsi="Cambria Math" w:cs="Times New Roman"/>
                <w:b/>
                <w:sz w:val="24"/>
                <w:szCs w:val="32"/>
              </w:rPr>
            </m:ctrlPr>
          </m:sSubPr>
          <m:e>
            <m:r>
              <m:rPr>
                <m:nor/>
              </m:rPr>
              <w:rPr>
                <w:rFonts w:ascii="Times New Roman" w:hAnsi="Times New Roman" w:cs="Times New Roman"/>
                <w:b/>
                <w:sz w:val="24"/>
                <w:szCs w:val="32"/>
              </w:rPr>
              <m:t>I</m:t>
            </m:r>
          </m:e>
          <m:sub>
            <m:r>
              <m:rPr>
                <m:sty m:val="bi"/>
              </m:rPr>
              <w:rPr>
                <w:rFonts w:ascii="Cambria Math" w:hAnsi="Cambria Math" w:cs="Times New Roman"/>
                <w:sz w:val="24"/>
                <w:szCs w:val="32"/>
              </w:rPr>
              <m:t>3</m:t>
            </m:r>
          </m:sub>
        </m:sSub>
        <m:r>
          <m:rPr>
            <m:nor/>
          </m:rPr>
          <w:rPr>
            <w:rFonts w:ascii="Times New Roman" w:hAnsi="Times New Roman" w:cs="Times New Roman"/>
            <w:b/>
            <w:sz w:val="24"/>
            <w:szCs w:val="32"/>
          </w:rPr>
          <m:t>= R/G</m:t>
        </m:r>
      </m:oMath>
      <w:r w:rsidRPr="006C24C8">
        <w:rPr>
          <w:rFonts w:ascii="Times New Roman" w:eastAsia="Times New Roman" w:hAnsi="Times New Roman" w:cs="Times New Roman"/>
          <w:color w:val="000000"/>
          <w:sz w:val="24"/>
          <w:szCs w:val="24"/>
        </w:rPr>
        <w:t>, donde R representa la cantidad de conflictos resueltos y G la cantidad de conflictos generados.</w:t>
      </w:r>
    </w:p>
    <w:p w:rsidR="00F95F6E" w:rsidRPr="006C24C8" w:rsidRDefault="00F95F6E" w:rsidP="00F95F6E">
      <w:pPr>
        <w:tabs>
          <w:tab w:val="num" w:pos="720"/>
        </w:tabs>
        <w:spacing w:after="0" w:line="360" w:lineRule="auto"/>
        <w:jc w:val="both"/>
        <w:rPr>
          <w:rFonts w:ascii="Times New Roman" w:eastAsia="Times New Roman" w:hAnsi="Times New Roman" w:cs="Times New Roman"/>
          <w:color w:val="000000"/>
          <w:sz w:val="24"/>
          <w:szCs w:val="24"/>
        </w:rPr>
      </w:pPr>
      <w:r w:rsidRPr="006C24C8">
        <w:rPr>
          <w:rFonts w:ascii="Times New Roman" w:eastAsia="Times New Roman" w:hAnsi="Times New Roman" w:cs="Times New Roman"/>
          <w:color w:val="000000"/>
          <w:sz w:val="24"/>
          <w:szCs w:val="24"/>
        </w:rPr>
        <w:t xml:space="preserve">Escenario 4. </w:t>
      </w:r>
      <w:r w:rsidR="0077317B">
        <w:rPr>
          <w:rFonts w:ascii="Times New Roman" w:eastAsia="Times New Roman" w:hAnsi="Times New Roman" w:cs="Times New Roman"/>
          <w:color w:val="000000"/>
          <w:sz w:val="24"/>
          <w:szCs w:val="24"/>
        </w:rPr>
        <w:t>E</w:t>
      </w:r>
      <w:r w:rsidRPr="006C24C8">
        <w:rPr>
          <w:rFonts w:ascii="Times New Roman" w:eastAsia="Times New Roman" w:hAnsi="Times New Roman" w:cs="Times New Roman"/>
          <w:color w:val="000000"/>
          <w:sz w:val="24"/>
          <w:szCs w:val="24"/>
        </w:rPr>
        <w:t xml:space="preserve">valuar la persistencia </w:t>
      </w:r>
      <w:r w:rsidR="0077317B">
        <w:rPr>
          <w:rFonts w:ascii="Times New Roman" w:eastAsia="Times New Roman" w:hAnsi="Times New Roman" w:cs="Times New Roman"/>
          <w:color w:val="000000"/>
          <w:sz w:val="24"/>
          <w:szCs w:val="24"/>
        </w:rPr>
        <w:t xml:space="preserve">ante </w:t>
      </w:r>
      <w:r w:rsidRPr="006C24C8">
        <w:rPr>
          <w:rFonts w:ascii="Times New Roman" w:eastAsia="Times New Roman" w:hAnsi="Times New Roman" w:cs="Times New Roman"/>
          <w:color w:val="000000"/>
          <w:sz w:val="24"/>
          <w:szCs w:val="24"/>
        </w:rPr>
        <w:t>eventualidades</w:t>
      </w:r>
      <w:r w:rsidR="0077317B">
        <w:rPr>
          <w:rFonts w:ascii="Times New Roman" w:eastAsia="Times New Roman" w:hAnsi="Times New Roman" w:cs="Times New Roman"/>
          <w:color w:val="000000"/>
          <w:sz w:val="24"/>
          <w:szCs w:val="24"/>
        </w:rPr>
        <w:t>:</w:t>
      </w:r>
      <w:r w:rsidRPr="006C24C8">
        <w:rPr>
          <w:rFonts w:ascii="Times New Roman" w:eastAsia="Times New Roman" w:hAnsi="Times New Roman" w:cs="Times New Roman"/>
          <w:color w:val="000000"/>
          <w:sz w:val="24"/>
          <w:szCs w:val="24"/>
        </w:rPr>
        <w:t xml:space="preserve"> </w:t>
      </w:r>
      <m:oMath>
        <m:sSub>
          <m:sSubPr>
            <m:ctrlPr>
              <w:rPr>
                <w:rFonts w:ascii="Cambria Math" w:hAnsi="Cambria Math" w:cs="Times New Roman"/>
                <w:b/>
                <w:sz w:val="24"/>
                <w:szCs w:val="32"/>
              </w:rPr>
            </m:ctrlPr>
          </m:sSubPr>
          <m:e>
            <m:r>
              <m:rPr>
                <m:nor/>
              </m:rPr>
              <w:rPr>
                <w:rFonts w:ascii="Times New Roman" w:hAnsi="Times New Roman" w:cs="Times New Roman"/>
                <w:b/>
                <w:sz w:val="24"/>
                <w:szCs w:val="32"/>
              </w:rPr>
              <m:t>I</m:t>
            </m:r>
          </m:e>
          <m:sub>
            <m:r>
              <m:rPr>
                <m:sty m:val="bi"/>
              </m:rPr>
              <w:rPr>
                <w:rFonts w:ascii="Cambria Math" w:hAnsi="Cambria Math" w:cs="Times New Roman"/>
                <w:sz w:val="24"/>
                <w:szCs w:val="32"/>
              </w:rPr>
              <m:t>4</m:t>
            </m:r>
          </m:sub>
        </m:sSub>
        <m:r>
          <m:rPr>
            <m:nor/>
          </m:rPr>
          <w:rPr>
            <w:rFonts w:ascii="Times New Roman" w:hAnsi="Times New Roman" w:cs="Times New Roman"/>
            <w:b/>
            <w:sz w:val="24"/>
            <w:szCs w:val="32"/>
          </w:rPr>
          <m:t>= E/</m:t>
        </m:r>
        <m:r>
          <m:rPr>
            <m:nor/>
          </m:rPr>
          <w:rPr>
            <w:rFonts w:ascii="Cambria Math" w:hAnsi="Times New Roman" w:cs="Times New Roman"/>
            <w:b/>
            <w:sz w:val="24"/>
            <w:szCs w:val="32"/>
          </w:rPr>
          <m:t>P</m:t>
        </m:r>
      </m:oMath>
      <w:r w:rsidRPr="006C24C8">
        <w:rPr>
          <w:rFonts w:ascii="Times New Roman" w:eastAsia="Times New Roman" w:hAnsi="Times New Roman" w:cs="Times New Roman"/>
          <w:sz w:val="28"/>
          <w:szCs w:val="32"/>
        </w:rPr>
        <w:t xml:space="preserve">, </w:t>
      </w:r>
      <w:r w:rsidRPr="006C24C8">
        <w:rPr>
          <w:rFonts w:ascii="Times New Roman" w:eastAsia="Times New Roman" w:hAnsi="Times New Roman" w:cs="Times New Roman"/>
          <w:color w:val="000000"/>
          <w:sz w:val="24"/>
          <w:szCs w:val="24"/>
        </w:rPr>
        <w:t>donde E</w:t>
      </w:r>
      <w:r w:rsidR="00292BD4">
        <w:rPr>
          <w:rFonts w:ascii="Times New Roman" w:eastAsia="Times New Roman" w:hAnsi="Times New Roman" w:cs="Times New Roman"/>
          <w:color w:val="000000"/>
          <w:sz w:val="24"/>
          <w:szCs w:val="24"/>
        </w:rPr>
        <w:t xml:space="preserve"> representa</w:t>
      </w:r>
      <w:r w:rsidRPr="006C24C8">
        <w:rPr>
          <w:rFonts w:ascii="Times New Roman" w:eastAsia="Times New Roman" w:hAnsi="Times New Roman" w:cs="Times New Roman"/>
          <w:color w:val="000000"/>
          <w:sz w:val="24"/>
          <w:szCs w:val="24"/>
        </w:rPr>
        <w:t xml:space="preserve"> la cantidad de </w:t>
      </w:r>
      <w:r w:rsidRPr="006C24C8">
        <w:rPr>
          <w:rFonts w:ascii="Times New Roman" w:hAnsi="Times New Roman" w:cs="Times New Roman"/>
          <w:sz w:val="24"/>
          <w:szCs w:val="24"/>
        </w:rPr>
        <w:t>grupos enviados que se encontraban pendientes</w:t>
      </w:r>
      <w:r w:rsidR="00292BD4">
        <w:rPr>
          <w:rFonts w:ascii="Times New Roman" w:hAnsi="Times New Roman" w:cs="Times New Roman"/>
          <w:sz w:val="24"/>
          <w:szCs w:val="24"/>
        </w:rPr>
        <w:t xml:space="preserve"> y </w:t>
      </w:r>
      <w:r w:rsidR="00292BD4" w:rsidRPr="006C24C8">
        <w:rPr>
          <w:rFonts w:ascii="Times New Roman" w:eastAsia="Times New Roman" w:hAnsi="Times New Roman" w:cs="Times New Roman"/>
          <w:color w:val="000000"/>
          <w:sz w:val="24"/>
          <w:szCs w:val="24"/>
        </w:rPr>
        <w:t>P la cantidad de grupos persistidos en el origen pendientes por ser enviados</w:t>
      </w:r>
      <w:r w:rsidRPr="006C24C8">
        <w:rPr>
          <w:rFonts w:ascii="Times New Roman" w:hAnsi="Times New Roman" w:cs="Times New Roman"/>
          <w:sz w:val="24"/>
          <w:szCs w:val="24"/>
        </w:rPr>
        <w:t>.</w:t>
      </w:r>
    </w:p>
    <w:p w:rsidR="00F95F6E" w:rsidRPr="006C24C8" w:rsidRDefault="00F95F6E" w:rsidP="00F95F6E">
      <w:pPr>
        <w:tabs>
          <w:tab w:val="num" w:pos="720"/>
        </w:tabs>
        <w:spacing w:after="0" w:line="360" w:lineRule="auto"/>
        <w:jc w:val="both"/>
        <w:rPr>
          <w:rFonts w:ascii="Times New Roman" w:hAnsi="Times New Roman" w:cs="Times New Roman"/>
          <w:sz w:val="24"/>
          <w:szCs w:val="24"/>
        </w:rPr>
      </w:pPr>
      <w:r w:rsidRPr="006C24C8">
        <w:rPr>
          <w:rFonts w:ascii="Times New Roman" w:eastAsia="Times New Roman" w:hAnsi="Times New Roman" w:cs="Times New Roman"/>
          <w:color w:val="000000"/>
          <w:sz w:val="24"/>
          <w:szCs w:val="24"/>
        </w:rPr>
        <w:t xml:space="preserve">Escenario 5. </w:t>
      </w:r>
      <w:r w:rsidR="0077317B">
        <w:rPr>
          <w:rFonts w:ascii="Times New Roman" w:eastAsia="Times New Roman" w:hAnsi="Times New Roman" w:cs="Times New Roman"/>
          <w:color w:val="000000"/>
          <w:sz w:val="24"/>
          <w:szCs w:val="24"/>
        </w:rPr>
        <w:t>E</w:t>
      </w:r>
      <w:r w:rsidRPr="006C24C8">
        <w:rPr>
          <w:rFonts w:ascii="Times New Roman" w:eastAsia="Times New Roman" w:hAnsi="Times New Roman" w:cs="Times New Roman"/>
          <w:color w:val="000000"/>
          <w:sz w:val="24"/>
          <w:szCs w:val="24"/>
        </w:rPr>
        <w:t xml:space="preserve">valuar la capacidad de operar sin conexión: </w:t>
      </w:r>
      <m:oMath>
        <m:sSub>
          <m:sSubPr>
            <m:ctrlPr>
              <w:rPr>
                <w:rFonts w:ascii="Cambria Math" w:hAnsi="Cambria Math" w:cs="Times New Roman"/>
                <w:b/>
                <w:sz w:val="24"/>
                <w:szCs w:val="32"/>
              </w:rPr>
            </m:ctrlPr>
          </m:sSubPr>
          <m:e>
            <m:r>
              <m:rPr>
                <m:nor/>
              </m:rPr>
              <w:rPr>
                <w:rFonts w:ascii="Times New Roman" w:hAnsi="Times New Roman" w:cs="Times New Roman"/>
                <w:b/>
                <w:sz w:val="24"/>
                <w:szCs w:val="32"/>
              </w:rPr>
              <m:t>I</m:t>
            </m:r>
          </m:e>
          <m:sub>
            <m:r>
              <m:rPr>
                <m:sty m:val="bi"/>
              </m:rPr>
              <w:rPr>
                <w:rFonts w:ascii="Cambria Math" w:hAnsi="Cambria Math" w:cs="Times New Roman"/>
                <w:sz w:val="24"/>
                <w:szCs w:val="32"/>
              </w:rPr>
              <m:t>5</m:t>
            </m:r>
          </m:sub>
        </m:sSub>
        <m:r>
          <m:rPr>
            <m:nor/>
          </m:rPr>
          <w:rPr>
            <w:rFonts w:ascii="Times New Roman" w:hAnsi="Times New Roman" w:cs="Times New Roman"/>
            <w:b/>
            <w:sz w:val="24"/>
            <w:szCs w:val="32"/>
          </w:rPr>
          <m:t>= M/X</m:t>
        </m:r>
      </m:oMath>
      <w:r w:rsidRPr="006C24C8">
        <w:rPr>
          <w:rFonts w:ascii="Times New Roman" w:eastAsia="Times New Roman" w:hAnsi="Times New Roman" w:cs="Times New Roman"/>
          <w:color w:val="000000"/>
          <w:sz w:val="24"/>
          <w:szCs w:val="24"/>
        </w:rPr>
        <w:t xml:space="preserve">, donde M representa la cantidad de </w:t>
      </w:r>
      <w:r w:rsidRPr="006C24C8">
        <w:rPr>
          <w:rFonts w:ascii="Times New Roman" w:hAnsi="Times New Roman" w:cs="Times New Roman"/>
          <w:sz w:val="24"/>
          <w:szCs w:val="24"/>
        </w:rPr>
        <w:t>acciones importadas que se aplicaron en el destino y X la cantidad de acciones exportadas en los archivos en el origen.</w:t>
      </w:r>
    </w:p>
    <w:p w:rsidR="00F95F6E" w:rsidRPr="006C24C8" w:rsidRDefault="00F95F6E" w:rsidP="00D77F4D">
      <w:pPr>
        <w:tabs>
          <w:tab w:val="num" w:pos="720"/>
        </w:tabs>
        <w:spacing w:after="0" w:line="360" w:lineRule="auto"/>
        <w:jc w:val="both"/>
        <w:rPr>
          <w:rFonts w:ascii="Times New Roman" w:eastAsia="Times New Roman" w:hAnsi="Times New Roman" w:cs="Times New Roman"/>
          <w:color w:val="000000"/>
        </w:rPr>
      </w:pPr>
      <w:r w:rsidRPr="006C24C8">
        <w:rPr>
          <w:rFonts w:ascii="Times New Roman" w:eastAsia="Times New Roman" w:hAnsi="Times New Roman" w:cs="Times New Roman"/>
          <w:color w:val="000000"/>
          <w:sz w:val="24"/>
          <w:szCs w:val="24"/>
        </w:rPr>
        <w:t>Para analizar los resultados</w:t>
      </w:r>
      <w:r w:rsidR="00D77F4D">
        <w:rPr>
          <w:rFonts w:ascii="Times New Roman" w:eastAsia="Times New Roman" w:hAnsi="Times New Roman" w:cs="Times New Roman"/>
          <w:color w:val="000000"/>
          <w:sz w:val="24"/>
          <w:szCs w:val="24"/>
        </w:rPr>
        <w:t>,</w:t>
      </w:r>
      <w:r w:rsidRPr="006C24C8">
        <w:rPr>
          <w:rFonts w:ascii="Times New Roman" w:eastAsia="Times New Roman" w:hAnsi="Times New Roman" w:cs="Times New Roman"/>
          <w:color w:val="000000"/>
          <w:sz w:val="24"/>
          <w:szCs w:val="24"/>
        </w:rPr>
        <w:t xml:space="preserve"> durante el desarrollo de la guía del grupo focal, </w:t>
      </w:r>
      <w:r w:rsidR="00F16B6F" w:rsidRPr="00F16B6F">
        <w:rPr>
          <w:rFonts w:ascii="Times New Roman" w:eastAsia="Times New Roman" w:hAnsi="Times New Roman" w:cs="Times New Roman"/>
          <w:color w:val="000000"/>
          <w:sz w:val="24"/>
          <w:szCs w:val="24"/>
        </w:rPr>
        <w:t>expertos en el tema</w:t>
      </w:r>
      <w:r w:rsidR="00F16B6F" w:rsidRPr="00F16B6F">
        <w:rPr>
          <w:rFonts w:ascii="Times New Roman" w:eastAsia="Times New Roman" w:hAnsi="Times New Roman" w:cs="Times New Roman"/>
          <w:color w:val="000000"/>
          <w:sz w:val="24"/>
          <w:szCs w:val="24"/>
        </w:rPr>
        <w:t xml:space="preserve"> </w:t>
      </w:r>
      <w:r w:rsidRPr="006C24C8">
        <w:rPr>
          <w:rFonts w:ascii="Times New Roman" w:eastAsia="Times New Roman" w:hAnsi="Times New Roman" w:cs="Times New Roman"/>
          <w:color w:val="000000"/>
          <w:sz w:val="24"/>
          <w:szCs w:val="24"/>
        </w:rPr>
        <w:t>definieron D como el conjunto formado por los indicadores correspondientes a las dimensiones que pueden establecerse para evaluar la consistencia de los datos</w:t>
      </w:r>
      <w:r w:rsidRPr="006C24C8">
        <w:rPr>
          <w:rFonts w:ascii="Times New Roman" w:eastAsia="Times New Roman" w:hAnsi="Times New Roman" w:cs="Times New Roman"/>
          <w:color w:val="000000"/>
        </w:rPr>
        <w:t xml:space="preserve"> </w:t>
      </w:r>
      <w:r w:rsidRPr="006C24C8">
        <w:rPr>
          <w:rFonts w:ascii="Times New Roman" w:eastAsia="Times New Roman" w:hAnsi="Times New Roman" w:cs="Times New Roman"/>
          <w:color w:val="000000"/>
          <w:sz w:val="26"/>
          <w:szCs w:val="26"/>
        </w:rPr>
        <w:t>(</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lang w:val="es-CU"/>
              </w:rPr>
              <m:t>I</m:t>
            </m:r>
          </m:e>
          <m:sub>
            <m:r>
              <w:rPr>
                <w:rFonts w:ascii="Cambria Math" w:eastAsia="Times New Roman" w:hAnsi="Cambria Math" w:cs="Times New Roman"/>
                <w:sz w:val="26"/>
                <w:szCs w:val="26"/>
              </w:rPr>
              <m:t>i</m:t>
            </m:r>
          </m:sub>
        </m:sSub>
        <m:r>
          <w:rPr>
            <w:rFonts w:ascii="Cambria Math" w:eastAsia="Times New Roman" w:hAnsi="Cambria Math" w:cs="Times New Roman"/>
            <w:sz w:val="26"/>
            <w:szCs w:val="26"/>
          </w:rPr>
          <m:t>, i=1, 2, …, n: n</m:t>
        </m:r>
        <m:r>
          <m:rPr>
            <m:nor/>
          </m:rPr>
          <w:rPr>
            <w:rFonts w:ascii="Cambria Math" w:hAnsi="Cambria Math" w:cs="Cambria Math"/>
            <w:sz w:val="26"/>
            <w:szCs w:val="26"/>
            <w:lang w:val="es-CU"/>
          </w:rPr>
          <m:t>∈</m:t>
        </m:r>
        <m:r>
          <m:rPr>
            <m:scr m:val="double-struck"/>
            <m:sty m:val="p"/>
          </m:rPr>
          <w:rPr>
            <w:rFonts w:ascii="Cambria Math" w:hAnsi="Cambria Math" w:cs="Times New Roman"/>
            <w:sz w:val="26"/>
            <w:szCs w:val="26"/>
            <w:lang w:val="es-CU"/>
          </w:rPr>
          <m:t>N</m:t>
        </m:r>
      </m:oMath>
      <w:r w:rsidRPr="006C24C8">
        <w:rPr>
          <w:rFonts w:ascii="Times New Roman" w:eastAsia="Times New Roman" w:hAnsi="Times New Roman" w:cs="Times New Roman"/>
          <w:color w:val="000000"/>
          <w:sz w:val="26"/>
          <w:szCs w:val="26"/>
        </w:rPr>
        <w:t>).</w:t>
      </w:r>
      <w:r w:rsidRPr="006C24C8">
        <w:rPr>
          <w:rFonts w:ascii="Times New Roman" w:eastAsia="Times New Roman" w:hAnsi="Times New Roman" w:cs="Times New Roman"/>
          <w:color w:val="000000"/>
        </w:rPr>
        <w:t xml:space="preserve"> </w:t>
      </w:r>
      <w:r w:rsidRPr="006C24C8">
        <w:rPr>
          <w:rFonts w:ascii="Times New Roman" w:eastAsia="Times New Roman" w:hAnsi="Times New Roman" w:cs="Times New Roman"/>
          <w:color w:val="000000"/>
          <w:sz w:val="24"/>
          <w:szCs w:val="24"/>
        </w:rPr>
        <w:t>Entonces, para que la consistencia de los datos sea correcta según los indicadores</w:t>
      </w:r>
      <w:r w:rsidRPr="006C24C8">
        <w:rPr>
          <w:rFonts w:ascii="Times New Roman" w:eastAsia="Times New Roman" w:hAnsi="Times New Roman" w:cs="Times New Roman"/>
          <w:color w:val="000000"/>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lang w:val="es-CU"/>
              </w:rPr>
              <m:t>I</m:t>
            </m:r>
          </m:e>
          <m:sub>
            <m:r>
              <w:rPr>
                <w:rFonts w:ascii="Cambria Math" w:eastAsia="Times New Roman" w:hAnsi="Cambria Math" w:cs="Times New Roman"/>
                <w:sz w:val="26"/>
                <w:szCs w:val="26"/>
              </w:rPr>
              <m:t>i</m:t>
            </m:r>
          </m:sub>
        </m:sSub>
        <m:r>
          <m:rPr>
            <m:nor/>
          </m:rPr>
          <w:rPr>
            <w:rFonts w:ascii="Cambria Math" w:hAnsi="Cambria Math" w:cs="Cambria Math"/>
            <w:sz w:val="26"/>
            <w:szCs w:val="26"/>
            <w:lang w:val="es-CU"/>
          </w:rPr>
          <m:t>∈</m:t>
        </m:r>
        <m:r>
          <m:rPr>
            <m:nor/>
          </m:rPr>
          <w:rPr>
            <w:rFonts w:ascii="Times New Roman" w:hAnsi="Times New Roman" w:cs="Times New Roman"/>
            <w:sz w:val="26"/>
            <w:szCs w:val="26"/>
            <w:lang w:val="es-CU"/>
          </w:rPr>
          <m:t xml:space="preserve"> D, tal que</m:t>
        </m:r>
        <m:r>
          <w:rPr>
            <w:rFonts w:ascii="Cambria Math" w:eastAsia="Times New Roman" w:hAnsi="Cambria Math" w:cs="Times New Roman"/>
            <w:sz w:val="26"/>
            <w:szCs w:val="26"/>
          </w:rPr>
          <m:t xml:space="preserve"> i=1, 2, …, 5</m:t>
        </m:r>
      </m:oMath>
      <w:r w:rsidRPr="006C24C8">
        <w:rPr>
          <w:rFonts w:ascii="Times New Roman" w:eastAsia="Times New Roman" w:hAnsi="Times New Roman" w:cs="Times New Roman"/>
          <w:sz w:val="28"/>
          <w:szCs w:val="32"/>
        </w:rPr>
        <w:t xml:space="preserve"> </w:t>
      </w:r>
      <w:r w:rsidRPr="006C24C8">
        <w:rPr>
          <w:rFonts w:ascii="Times New Roman" w:eastAsia="Times New Roman" w:hAnsi="Times New Roman" w:cs="Times New Roman"/>
          <w:color w:val="000000"/>
        </w:rPr>
        <w:t>debe cumplirse que:</w:t>
      </w:r>
    </w:p>
    <w:p w:rsidR="00F95F6E" w:rsidRPr="006C24C8" w:rsidRDefault="00F16B6F" w:rsidP="00F95F6E">
      <w:pPr>
        <w:tabs>
          <w:tab w:val="num" w:pos="720"/>
        </w:tabs>
        <w:spacing w:before="240" w:after="0" w:line="360" w:lineRule="auto"/>
        <w:jc w:val="center"/>
        <w:rPr>
          <w:rFonts w:ascii="Times New Roman" w:hAnsi="Times New Roman" w:cs="Times New Roman"/>
          <w:sz w:val="24"/>
          <w:szCs w:val="24"/>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m:oMath>
        <m:sSub>
          <m:sSubPr>
            <m:ctrlPr>
              <w:rPr>
                <w:rFonts w:ascii="Cambria Math" w:eastAsia="Times New Roman" w:hAnsi="Cambria Math" w:cs="Times New Roman"/>
                <w:sz w:val="26"/>
                <w:szCs w:val="26"/>
              </w:rPr>
            </m:ctrlPr>
          </m:sSubPr>
          <m:e>
            <m:r>
              <m:rPr>
                <m:nor/>
              </m:rPr>
              <w:rPr>
                <w:rFonts w:ascii="Times New Roman" w:eastAsia="Times New Roman" w:hAnsi="Times New Roman" w:cs="Times New Roman"/>
                <w:sz w:val="26"/>
                <w:szCs w:val="26"/>
                <w:lang w:val="es-CU"/>
              </w:rPr>
              <m:t>I</m:t>
            </m:r>
          </m:e>
          <m:sub>
            <m:r>
              <m:rPr>
                <m:nor/>
              </m:rPr>
              <w:rPr>
                <w:rFonts w:ascii="Times New Roman" w:eastAsia="Times New Roman" w:hAnsi="Times New Roman" w:cs="Times New Roman"/>
                <w:i/>
                <w:sz w:val="26"/>
                <w:szCs w:val="26"/>
              </w:rPr>
              <m:t>i</m:t>
            </m:r>
          </m:sub>
        </m:sSub>
        <m:r>
          <m:rPr>
            <m:nor/>
          </m:rPr>
          <w:rPr>
            <w:rFonts w:ascii="Times New Roman" w:hAnsi="Times New Roman" w:cs="Times New Roman"/>
            <w:sz w:val="26"/>
            <w:szCs w:val="26"/>
          </w:rPr>
          <m:t xml:space="preserve">=1: </m:t>
        </m:r>
        <m:r>
          <m:rPr>
            <m:nor/>
          </m:rPr>
          <w:rPr>
            <w:rFonts w:ascii="Cambria Math" w:hAnsi="Cambria Math" w:cs="Cambria Math"/>
            <w:sz w:val="26"/>
            <w:szCs w:val="26"/>
            <w:lang w:val="es-CU"/>
          </w:rPr>
          <m:t>∀</m:t>
        </m:r>
        <m:r>
          <w:rPr>
            <w:rFonts w:ascii="Cambria Math" w:eastAsia="Times New Roman" w:hAnsi="Cambria Math" w:cs="Times New Roman"/>
            <w:sz w:val="26"/>
            <w:szCs w:val="26"/>
          </w:rPr>
          <m:t>i=1, 2, …, 5</m:t>
        </m:r>
      </m:oMath>
      <w:r w:rsidR="00F95F6E" w:rsidRPr="006C24C8">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00F95F6E" w:rsidRPr="006C24C8">
        <w:rPr>
          <w:rFonts w:ascii="Times New Roman" w:eastAsiaTheme="minorEastAsia" w:hAnsi="Times New Roman" w:cs="Times New Roman"/>
          <w:sz w:val="26"/>
          <w:szCs w:val="26"/>
        </w:rPr>
        <w:t>(1)</w:t>
      </w:r>
    </w:p>
    <w:p w:rsidR="00972915" w:rsidRDefault="00F95F6E" w:rsidP="00B6577D">
      <w:pPr>
        <w:tabs>
          <w:tab w:val="num" w:pos="720"/>
        </w:tabs>
        <w:spacing w:line="360" w:lineRule="auto"/>
        <w:jc w:val="both"/>
        <w:rPr>
          <w:rFonts w:ascii="Times New Roman" w:eastAsia="Times New Roman" w:hAnsi="Times New Roman" w:cs="Times New Roman"/>
          <w:color w:val="000000"/>
          <w:sz w:val="24"/>
          <w:szCs w:val="24"/>
        </w:rPr>
      </w:pPr>
      <w:r w:rsidRPr="006C24C8">
        <w:rPr>
          <w:rFonts w:ascii="Times New Roman" w:eastAsia="Times New Roman" w:hAnsi="Times New Roman" w:cs="Times New Roman"/>
          <w:color w:val="000000"/>
          <w:sz w:val="24"/>
          <w:szCs w:val="24"/>
        </w:rPr>
        <w:t xml:space="preserve">La propiedad anterior expresa que los indicadores en todas las dimensiones establecidas deben arrojar un valor igual a 1. De lo contrario, si existe al menos </w:t>
      </w:r>
      <m:oMath>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I</m:t>
            </m:r>
          </m:e>
          <m:sub>
            <m:r>
              <w:rPr>
                <w:rFonts w:ascii="Cambria Math" w:eastAsia="Times New Roman" w:hAnsi="Cambria Math" w:cs="Times New Roman"/>
                <w:color w:val="000000"/>
                <w:sz w:val="24"/>
                <w:szCs w:val="24"/>
              </w:rPr>
              <m:t>i</m:t>
            </m:r>
          </m:sub>
        </m:sSub>
      </m:oMath>
      <w:r w:rsidRPr="006C24C8">
        <w:rPr>
          <w:rFonts w:ascii="Times New Roman" w:eastAsia="Times New Roman" w:hAnsi="Times New Roman" w:cs="Times New Roman"/>
          <w:color w:val="000000"/>
          <w:sz w:val="24"/>
          <w:szCs w:val="24"/>
        </w:rPr>
        <w:t xml:space="preserve"> diferente de 1 el resultado es incorrecto, y por ende se dice que el sistema no mantiene la consistencia.</w:t>
      </w:r>
      <w:r w:rsidR="00B6577D">
        <w:rPr>
          <w:rFonts w:ascii="Times New Roman" w:eastAsia="Times New Roman" w:hAnsi="Times New Roman" w:cs="Times New Roman"/>
          <w:color w:val="000000"/>
          <w:sz w:val="24"/>
          <w:szCs w:val="24"/>
        </w:rPr>
        <w:t xml:space="preserve"> </w:t>
      </w:r>
    </w:p>
    <w:p w:rsidR="00B6577D" w:rsidRDefault="00B6577D" w:rsidP="00B6577D">
      <w:pPr>
        <w:tabs>
          <w:tab w:val="num" w:pos="720"/>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tanto, l</w:t>
      </w:r>
      <w:r w:rsidRPr="006C24C8">
        <w:rPr>
          <w:rFonts w:ascii="Times New Roman" w:eastAsia="Times New Roman" w:hAnsi="Times New Roman" w:cs="Times New Roman"/>
          <w:color w:val="000000"/>
          <w:sz w:val="24"/>
          <w:szCs w:val="24"/>
        </w:rPr>
        <w:t xml:space="preserve">os resultados mostrados en los </w:t>
      </w:r>
      <w:r w:rsidR="005540D0">
        <w:rPr>
          <w:rFonts w:ascii="Times New Roman" w:eastAsia="Times New Roman" w:hAnsi="Times New Roman" w:cs="Times New Roman"/>
          <w:color w:val="000000"/>
          <w:sz w:val="24"/>
          <w:szCs w:val="24"/>
        </w:rPr>
        <w:t xml:space="preserve">cinco </w:t>
      </w:r>
      <w:r w:rsidRPr="006C24C8">
        <w:rPr>
          <w:rFonts w:ascii="Times New Roman" w:eastAsia="Times New Roman" w:hAnsi="Times New Roman" w:cs="Times New Roman"/>
          <w:color w:val="000000"/>
          <w:sz w:val="24"/>
          <w:szCs w:val="24"/>
        </w:rPr>
        <w:t xml:space="preserve">escenarios fueron satisfactorios, </w:t>
      </w:r>
      <w:r>
        <w:rPr>
          <w:rFonts w:ascii="Times New Roman" w:eastAsia="Times New Roman" w:hAnsi="Times New Roman" w:cs="Times New Roman"/>
          <w:color w:val="000000"/>
          <w:sz w:val="24"/>
          <w:szCs w:val="24"/>
        </w:rPr>
        <w:t xml:space="preserve">debido a </w:t>
      </w:r>
      <w:r w:rsidRPr="006C24C8">
        <w:rPr>
          <w:rFonts w:ascii="Times New Roman" w:eastAsia="Times New Roman" w:hAnsi="Times New Roman" w:cs="Times New Roman"/>
          <w:color w:val="000000"/>
          <w:sz w:val="24"/>
          <w:szCs w:val="24"/>
        </w:rPr>
        <w:t>que el indicador para mediar la consistencia (I) f</w:t>
      </w:r>
      <w:r>
        <w:rPr>
          <w:rFonts w:ascii="Times New Roman" w:eastAsia="Times New Roman" w:hAnsi="Times New Roman" w:cs="Times New Roman"/>
          <w:color w:val="000000"/>
          <w:sz w:val="24"/>
          <w:szCs w:val="24"/>
        </w:rPr>
        <w:t>ue igual a 1 en todos los casos, con lo cual</w:t>
      </w:r>
      <w:r w:rsidRPr="006C24C8">
        <w:rPr>
          <w:rFonts w:ascii="Times New Roman" w:eastAsia="Times New Roman" w:hAnsi="Times New Roman" w:cs="Times New Roman"/>
          <w:color w:val="000000"/>
          <w:sz w:val="24"/>
          <w:szCs w:val="24"/>
        </w:rPr>
        <w:t xml:space="preserve"> se corrobora que el replicador de datos REKO, mantiene la consistencia de los datos replicados, y por ende se ratifica la contribución del modelo para mantener la consistencia de los datos en ambientes distribuidos.</w:t>
      </w:r>
      <w:r w:rsidR="005540D0">
        <w:rPr>
          <w:rFonts w:ascii="Times New Roman" w:eastAsia="Times New Roman" w:hAnsi="Times New Roman" w:cs="Times New Roman"/>
          <w:color w:val="000000"/>
          <w:sz w:val="24"/>
          <w:szCs w:val="24"/>
        </w:rPr>
        <w:t xml:space="preserve"> A continuación, se visualizan los resultados de dos de los escenarios validados</w:t>
      </w:r>
      <w:r w:rsidR="00466D67">
        <w:rPr>
          <w:rFonts w:ascii="Times New Roman" w:eastAsia="Times New Roman" w:hAnsi="Times New Roman" w:cs="Times New Roman"/>
          <w:color w:val="000000"/>
          <w:sz w:val="24"/>
          <w:szCs w:val="24"/>
        </w:rPr>
        <w:t>. Aunque, cabe señalar que todos los escenarios fueron validados y en todos se obtuvieron resultados satisfactorios</w:t>
      </w:r>
      <w:r w:rsidR="005540D0">
        <w:rPr>
          <w:rFonts w:ascii="Times New Roman" w:eastAsia="Times New Roman" w:hAnsi="Times New Roman" w:cs="Times New Roman"/>
          <w:color w:val="000000"/>
          <w:sz w:val="24"/>
          <w:szCs w:val="24"/>
        </w:rPr>
        <w:t>.</w:t>
      </w:r>
    </w:p>
    <w:p w:rsidR="00F95F6E" w:rsidRPr="006C24C8" w:rsidRDefault="00F95F6E" w:rsidP="00F95F6E">
      <w:pPr>
        <w:spacing w:before="240" w:after="0" w:line="360" w:lineRule="auto"/>
        <w:ind w:left="426"/>
        <w:rPr>
          <w:rFonts w:ascii="Times New Roman" w:eastAsia="Times New Roman" w:hAnsi="Times New Roman" w:cs="Times New Roman"/>
          <w:color w:val="000000"/>
        </w:rPr>
      </w:pPr>
      <w:r w:rsidRPr="006C24C8">
        <w:rPr>
          <w:rFonts w:ascii="Times New Roman" w:hAnsi="Times New Roman" w:cs="Times New Roman"/>
          <w:noProof/>
          <w:lang w:val="en-US"/>
        </w:rPr>
        <w:lastRenderedPageBreak/>
        <w:drawing>
          <wp:inline distT="0" distB="0" distL="0" distR="0" wp14:anchorId="763C4A4F" wp14:editId="01FBA247">
            <wp:extent cx="2577501" cy="1971847"/>
            <wp:effectExtent l="19050" t="19050" r="13335"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0952" cy="1974487"/>
                    </a:xfrm>
                    <a:prstGeom prst="rect">
                      <a:avLst/>
                    </a:prstGeom>
                    <a:ln>
                      <a:solidFill>
                        <a:srgbClr val="0070C0"/>
                      </a:solidFill>
                    </a:ln>
                  </pic:spPr>
                </pic:pic>
              </a:graphicData>
            </a:graphic>
          </wp:inline>
        </w:drawing>
      </w:r>
      <w:r w:rsidRPr="006C24C8">
        <w:rPr>
          <w:rFonts w:ascii="Times New Roman" w:hAnsi="Times New Roman" w:cs="Times New Roman"/>
          <w:noProof/>
          <w:sz w:val="18"/>
          <w:szCs w:val="20"/>
        </w:rPr>
        <w:t xml:space="preserve"> </w:t>
      </w:r>
      <w:r w:rsidR="007B0354" w:rsidRPr="006C24C8">
        <w:rPr>
          <w:rFonts w:ascii="Times New Roman" w:hAnsi="Times New Roman" w:cs="Times New Roman"/>
          <w:noProof/>
          <w:lang w:val="en-US"/>
        </w:rPr>
        <w:drawing>
          <wp:inline distT="0" distB="0" distL="0" distR="0" wp14:anchorId="10E5BCC4" wp14:editId="58875A42">
            <wp:extent cx="2413599" cy="1638374"/>
            <wp:effectExtent l="19050" t="19050" r="25400" b="190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0739" cy="1677161"/>
                    </a:xfrm>
                    <a:prstGeom prst="rect">
                      <a:avLst/>
                    </a:prstGeom>
                    <a:ln>
                      <a:solidFill>
                        <a:srgbClr val="0070C0"/>
                      </a:solidFill>
                    </a:ln>
                  </pic:spPr>
                </pic:pic>
              </a:graphicData>
            </a:graphic>
          </wp:inline>
        </w:drawing>
      </w:r>
    </w:p>
    <w:p w:rsidR="007B0354" w:rsidRDefault="003733F7" w:rsidP="007B0354">
      <w:pPr>
        <w:spacing w:after="0"/>
        <w:ind w:left="1134"/>
        <w:rPr>
          <w:rFonts w:ascii="Times New Roman" w:hAnsi="Times New Roman" w:cs="Times New Roman"/>
          <w:noProof/>
          <w:sz w:val="20"/>
          <w:szCs w:val="20"/>
        </w:rPr>
      </w:pPr>
      <w:bookmarkStart w:id="4" w:name="_Toc529278274"/>
      <w:r>
        <w:rPr>
          <w:rFonts w:ascii="Times New Roman" w:hAnsi="Times New Roman" w:cs="Times New Roman"/>
          <w:noProof/>
          <w:sz w:val="20"/>
          <w:szCs w:val="20"/>
        </w:rPr>
        <w:t>Figura</w:t>
      </w:r>
      <w:r w:rsidR="00051D8C">
        <w:rPr>
          <w:rFonts w:ascii="Times New Roman" w:hAnsi="Times New Roman" w:cs="Times New Roman"/>
          <w:noProof/>
          <w:sz w:val="20"/>
          <w:szCs w:val="20"/>
        </w:rPr>
        <w:t xml:space="preserve"> </w:t>
      </w:r>
      <w:r w:rsidR="00745E89">
        <w:rPr>
          <w:rFonts w:ascii="Times New Roman" w:hAnsi="Times New Roman" w:cs="Times New Roman"/>
          <w:noProof/>
          <w:sz w:val="20"/>
          <w:szCs w:val="20"/>
        </w:rPr>
        <w:t>6</w:t>
      </w:r>
      <w:r w:rsidR="00051D8C">
        <w:rPr>
          <w:rFonts w:ascii="Times New Roman" w:hAnsi="Times New Roman" w:cs="Times New Roman"/>
          <w:noProof/>
          <w:sz w:val="20"/>
          <w:szCs w:val="20"/>
        </w:rPr>
        <w:t xml:space="preserve">. </w:t>
      </w:r>
      <w:r w:rsidR="00F95F6E" w:rsidRPr="006C24C8">
        <w:rPr>
          <w:rFonts w:ascii="Times New Roman" w:hAnsi="Times New Roman" w:cs="Times New Roman"/>
          <w:noProof/>
          <w:sz w:val="20"/>
          <w:szCs w:val="20"/>
        </w:rPr>
        <w:t xml:space="preserve">Resultados del Escenario </w:t>
      </w:r>
      <w:bookmarkEnd w:id="4"/>
      <w:r w:rsidR="00F95F6E" w:rsidRPr="006C24C8">
        <w:rPr>
          <w:rFonts w:ascii="Times New Roman" w:hAnsi="Times New Roman" w:cs="Times New Roman"/>
          <w:noProof/>
          <w:sz w:val="20"/>
          <w:szCs w:val="20"/>
        </w:rPr>
        <w:t>1</w:t>
      </w:r>
      <w:r w:rsidR="00051D8C">
        <w:rPr>
          <w:rFonts w:ascii="Times New Roman" w:hAnsi="Times New Roman" w:cs="Times New Roman"/>
          <w:noProof/>
          <w:sz w:val="20"/>
          <w:szCs w:val="20"/>
        </w:rPr>
        <w:t>.</w:t>
      </w:r>
      <w:r w:rsidR="00051D8C">
        <w:rPr>
          <w:rFonts w:ascii="Times New Roman" w:hAnsi="Times New Roman" w:cs="Times New Roman"/>
          <w:noProof/>
          <w:sz w:val="20"/>
          <w:szCs w:val="20"/>
        </w:rPr>
        <w:tab/>
      </w:r>
      <w:r w:rsidR="00051D8C">
        <w:rPr>
          <w:rFonts w:ascii="Times New Roman" w:hAnsi="Times New Roman" w:cs="Times New Roman"/>
          <w:noProof/>
          <w:sz w:val="20"/>
          <w:szCs w:val="20"/>
        </w:rPr>
        <w:tab/>
        <w:t xml:space="preserve">Figura </w:t>
      </w:r>
      <w:r w:rsidR="00745E89">
        <w:rPr>
          <w:rFonts w:ascii="Times New Roman" w:hAnsi="Times New Roman" w:cs="Times New Roman"/>
          <w:noProof/>
          <w:sz w:val="20"/>
          <w:szCs w:val="20"/>
        </w:rPr>
        <w:t>7</w:t>
      </w:r>
      <w:r w:rsidR="00051D8C">
        <w:rPr>
          <w:rFonts w:ascii="Times New Roman" w:hAnsi="Times New Roman" w:cs="Times New Roman"/>
          <w:noProof/>
          <w:sz w:val="20"/>
          <w:szCs w:val="20"/>
        </w:rPr>
        <w:t xml:space="preserve">. </w:t>
      </w:r>
      <w:r w:rsidR="00F95F6E" w:rsidRPr="006C24C8">
        <w:rPr>
          <w:rFonts w:ascii="Times New Roman" w:hAnsi="Times New Roman" w:cs="Times New Roman"/>
          <w:noProof/>
          <w:sz w:val="20"/>
          <w:szCs w:val="20"/>
        </w:rPr>
        <w:t>Result</w:t>
      </w:r>
      <w:r w:rsidR="00051D8C">
        <w:rPr>
          <w:rFonts w:ascii="Times New Roman" w:hAnsi="Times New Roman" w:cs="Times New Roman"/>
          <w:noProof/>
          <w:sz w:val="20"/>
          <w:szCs w:val="20"/>
        </w:rPr>
        <w:t>ados del Escenario 3</w:t>
      </w:r>
      <w:r w:rsidR="00745E89">
        <w:rPr>
          <w:rFonts w:ascii="Times New Roman" w:hAnsi="Times New Roman" w:cs="Times New Roman"/>
          <w:noProof/>
          <w:sz w:val="20"/>
          <w:szCs w:val="20"/>
        </w:rPr>
        <w:t>.</w:t>
      </w:r>
      <w:r w:rsidR="00051D8C">
        <w:rPr>
          <w:rFonts w:ascii="Times New Roman" w:hAnsi="Times New Roman" w:cs="Times New Roman"/>
          <w:noProof/>
          <w:sz w:val="20"/>
          <w:szCs w:val="20"/>
        </w:rPr>
        <w:tab/>
      </w:r>
      <w:r w:rsidR="00051D8C">
        <w:rPr>
          <w:rFonts w:ascii="Times New Roman" w:hAnsi="Times New Roman" w:cs="Times New Roman"/>
          <w:noProof/>
          <w:sz w:val="20"/>
          <w:szCs w:val="20"/>
        </w:rPr>
        <w:tab/>
      </w:r>
    </w:p>
    <w:p w:rsidR="00F95F6E" w:rsidRPr="006C24C8" w:rsidRDefault="00F95F6E" w:rsidP="00B85B51">
      <w:pPr>
        <w:spacing w:after="0" w:line="360" w:lineRule="auto"/>
        <w:jc w:val="both"/>
        <w:rPr>
          <w:rFonts w:ascii="Times New Roman" w:hAnsi="Times New Roman" w:cs="Times New Roman"/>
          <w:b/>
          <w:color w:val="000000"/>
          <w:sz w:val="24"/>
          <w:szCs w:val="24"/>
        </w:rPr>
      </w:pPr>
      <w:r w:rsidRPr="006C24C8">
        <w:rPr>
          <w:rFonts w:ascii="Times New Roman" w:hAnsi="Times New Roman" w:cs="Times New Roman"/>
          <w:b/>
          <w:color w:val="000000"/>
          <w:sz w:val="24"/>
          <w:szCs w:val="24"/>
        </w:rPr>
        <w:t xml:space="preserve">3.2 </w:t>
      </w:r>
      <w:r w:rsidR="00F61903">
        <w:rPr>
          <w:rFonts w:ascii="Times New Roman" w:hAnsi="Times New Roman" w:cs="Times New Roman"/>
          <w:b/>
          <w:color w:val="000000"/>
          <w:sz w:val="24"/>
          <w:szCs w:val="24"/>
        </w:rPr>
        <w:t>V</w:t>
      </w:r>
      <w:r w:rsidRPr="006C24C8">
        <w:rPr>
          <w:rFonts w:ascii="Times New Roman" w:hAnsi="Times New Roman" w:cs="Times New Roman"/>
          <w:b/>
          <w:color w:val="000000"/>
          <w:sz w:val="24"/>
          <w:szCs w:val="24"/>
        </w:rPr>
        <w:t>alidación de la satisfacción de los usuarios</w:t>
      </w:r>
      <w:r w:rsidR="00A176C2">
        <w:rPr>
          <w:rFonts w:ascii="Times New Roman" w:hAnsi="Times New Roman" w:cs="Times New Roman"/>
          <w:b/>
          <w:color w:val="000000"/>
          <w:sz w:val="24"/>
          <w:szCs w:val="24"/>
        </w:rPr>
        <w:t xml:space="preserve"> </w:t>
      </w:r>
      <w:r w:rsidR="00106FC9">
        <w:rPr>
          <w:rFonts w:ascii="Times New Roman" w:hAnsi="Times New Roman" w:cs="Times New Roman"/>
          <w:b/>
          <w:color w:val="000000"/>
          <w:sz w:val="24"/>
          <w:szCs w:val="24"/>
        </w:rPr>
        <w:t>al aplicar la técnica</w:t>
      </w:r>
      <w:r w:rsidR="00A176C2">
        <w:rPr>
          <w:rFonts w:ascii="Times New Roman" w:hAnsi="Times New Roman" w:cs="Times New Roman"/>
          <w:b/>
          <w:color w:val="000000"/>
          <w:sz w:val="24"/>
          <w:szCs w:val="24"/>
        </w:rPr>
        <w:t xml:space="preserve"> </w:t>
      </w:r>
      <w:proofErr w:type="spellStart"/>
      <w:r w:rsidR="00A176C2">
        <w:rPr>
          <w:rFonts w:ascii="Times New Roman" w:hAnsi="Times New Roman" w:cs="Times New Roman"/>
          <w:b/>
          <w:color w:val="000000"/>
          <w:sz w:val="24"/>
          <w:szCs w:val="24"/>
        </w:rPr>
        <w:t>Iadov</w:t>
      </w:r>
      <w:proofErr w:type="spellEnd"/>
    </w:p>
    <w:p w:rsidR="00CA6D88" w:rsidRPr="00CA6D88" w:rsidRDefault="00CA6D88" w:rsidP="00C52D4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CA6D88">
        <w:rPr>
          <w:rFonts w:ascii="Times New Roman" w:hAnsi="Times New Roman" w:cs="Times New Roman"/>
          <w:sz w:val="24"/>
          <w:szCs w:val="24"/>
        </w:rPr>
        <w:t>l 91% de los encuestados tiene una clara satisfacción, el 8% está más satisfecho que insatisfecho.  Estos resultados representan un Índice de Satisfacción Grupal de 0.95. Este valor confirma resultados favorables para la aceptación de la propuesta desarrollada, pues se encuentra dentro de la categoría grupal, de satisfacción de 0.5 a 1. Lo que significa una clara satisfacción con la propuesta y reconocimiento de su utilidad para contribuir a mantener la consistencia de los datos en ambientes distribuidos. Para demostrar la confiabilidad de las respuestas dadas por los expertos en los cuestionarios se realizó el cálculo del coeficiente de confiabilidad Alfa-Cronbach sobre la base de la varianza de los ítems. Se evidencia un buen grado de confiabilidad, al obtener un coeficiente de 0,84.</w:t>
      </w:r>
    </w:p>
    <w:p w:rsidR="00F95F6E" w:rsidRPr="006C24C8" w:rsidRDefault="00F95F6E" w:rsidP="00F95F6E">
      <w:pPr>
        <w:spacing w:after="0" w:line="360" w:lineRule="auto"/>
        <w:jc w:val="center"/>
        <w:rPr>
          <w:rFonts w:ascii="Times New Roman" w:hAnsi="Times New Roman" w:cs="Times New Roman"/>
          <w:noProof/>
          <w:sz w:val="18"/>
          <w:szCs w:val="20"/>
        </w:rPr>
      </w:pPr>
      <w:r w:rsidRPr="006C24C8">
        <w:rPr>
          <w:rFonts w:ascii="Times New Roman" w:hAnsi="Times New Roman" w:cs="Times New Roman"/>
          <w:noProof/>
          <w:color w:val="000000"/>
          <w:lang w:val="en-US"/>
        </w:rPr>
        <w:drawing>
          <wp:inline distT="0" distB="0" distL="0" distR="0" wp14:anchorId="33D14A7D" wp14:editId="7F237958">
            <wp:extent cx="3856007" cy="1889185"/>
            <wp:effectExtent l="0" t="0" r="11430" b="1587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5F6E" w:rsidRPr="006C24C8" w:rsidRDefault="00F95F6E" w:rsidP="00F95F6E">
      <w:pPr>
        <w:spacing w:after="0" w:line="360" w:lineRule="auto"/>
        <w:jc w:val="center"/>
        <w:rPr>
          <w:rFonts w:ascii="Times New Roman" w:hAnsi="Times New Roman" w:cs="Times New Roman"/>
          <w:sz w:val="20"/>
          <w:szCs w:val="20"/>
        </w:rPr>
      </w:pPr>
      <w:r w:rsidRPr="006C24C8">
        <w:rPr>
          <w:rFonts w:ascii="Times New Roman" w:hAnsi="Times New Roman" w:cs="Times New Roman"/>
          <w:sz w:val="20"/>
          <w:szCs w:val="20"/>
        </w:rPr>
        <w:t xml:space="preserve">Figura </w:t>
      </w:r>
      <w:r w:rsidR="00C52D41">
        <w:rPr>
          <w:rFonts w:ascii="Times New Roman" w:hAnsi="Times New Roman" w:cs="Times New Roman"/>
          <w:sz w:val="20"/>
          <w:szCs w:val="20"/>
        </w:rPr>
        <w:t>8</w:t>
      </w:r>
      <w:r w:rsidRPr="006C24C8">
        <w:rPr>
          <w:rFonts w:ascii="Times New Roman" w:hAnsi="Times New Roman" w:cs="Times New Roman"/>
          <w:sz w:val="20"/>
          <w:szCs w:val="20"/>
        </w:rPr>
        <w:t xml:space="preserve">. Resultados de la aplicación de la técnica </w:t>
      </w:r>
      <w:proofErr w:type="spellStart"/>
      <w:r w:rsidRPr="006C24C8">
        <w:rPr>
          <w:rFonts w:ascii="Times New Roman" w:hAnsi="Times New Roman" w:cs="Times New Roman"/>
          <w:sz w:val="20"/>
          <w:szCs w:val="20"/>
        </w:rPr>
        <w:t>Iadov</w:t>
      </w:r>
      <w:proofErr w:type="spellEnd"/>
      <w:r w:rsidRPr="006C24C8">
        <w:rPr>
          <w:rFonts w:ascii="Times New Roman" w:hAnsi="Times New Roman" w:cs="Times New Roman"/>
          <w:sz w:val="20"/>
          <w:szCs w:val="20"/>
        </w:rPr>
        <w:t xml:space="preserve"> y valor del índice de satisfacción grupal. Fuente: elaboración propia</w:t>
      </w:r>
      <w:r w:rsidR="00446E3E">
        <w:rPr>
          <w:rFonts w:ascii="Times New Roman" w:hAnsi="Times New Roman" w:cs="Times New Roman"/>
          <w:sz w:val="20"/>
          <w:szCs w:val="20"/>
        </w:rPr>
        <w:t>.</w:t>
      </w:r>
    </w:p>
    <w:p w:rsidR="00B1633E" w:rsidRPr="006C24C8" w:rsidRDefault="00B1633E" w:rsidP="00F95F6E">
      <w:pPr>
        <w:spacing w:before="240" w:after="0" w:line="360" w:lineRule="auto"/>
        <w:jc w:val="both"/>
        <w:rPr>
          <w:rFonts w:ascii="Times New Roman" w:hAnsi="Times New Roman" w:cs="Times New Roman"/>
          <w:b/>
          <w:sz w:val="24"/>
          <w:szCs w:val="24"/>
        </w:rPr>
      </w:pPr>
      <w:r w:rsidRPr="006C24C8">
        <w:rPr>
          <w:rFonts w:ascii="Times New Roman" w:hAnsi="Times New Roman" w:cs="Times New Roman"/>
          <w:b/>
          <w:color w:val="000000"/>
        </w:rPr>
        <w:lastRenderedPageBreak/>
        <w:t>3.</w:t>
      </w:r>
      <w:r w:rsidR="00F95F6E">
        <w:rPr>
          <w:rFonts w:ascii="Times New Roman" w:hAnsi="Times New Roman" w:cs="Times New Roman"/>
          <w:b/>
          <w:color w:val="000000"/>
        </w:rPr>
        <w:t>3</w:t>
      </w:r>
      <w:r w:rsidRPr="006C24C8">
        <w:rPr>
          <w:rFonts w:ascii="Times New Roman" w:hAnsi="Times New Roman" w:cs="Times New Roman"/>
          <w:b/>
          <w:sz w:val="24"/>
          <w:szCs w:val="24"/>
        </w:rPr>
        <w:t xml:space="preserve"> Valoración de los expertos </w:t>
      </w:r>
      <w:r w:rsidR="00F61903">
        <w:rPr>
          <w:rFonts w:ascii="Times New Roman" w:hAnsi="Times New Roman" w:cs="Times New Roman"/>
          <w:b/>
          <w:sz w:val="24"/>
          <w:szCs w:val="24"/>
        </w:rPr>
        <w:t>al aplicar la escala</w:t>
      </w:r>
      <w:r w:rsidRPr="006C24C8">
        <w:rPr>
          <w:rFonts w:ascii="Times New Roman" w:hAnsi="Times New Roman" w:cs="Times New Roman"/>
          <w:b/>
          <w:sz w:val="24"/>
          <w:szCs w:val="24"/>
        </w:rPr>
        <w:t xml:space="preserve"> </w:t>
      </w:r>
      <w:r w:rsidR="00F61903" w:rsidRPr="00F61903">
        <w:rPr>
          <w:rFonts w:ascii="Times New Roman" w:hAnsi="Times New Roman" w:cs="Times New Roman"/>
          <w:b/>
          <w:sz w:val="24"/>
          <w:szCs w:val="24"/>
        </w:rPr>
        <w:t xml:space="preserve">psicométrica </w:t>
      </w:r>
      <w:r w:rsidRPr="006C24C8">
        <w:rPr>
          <w:rFonts w:ascii="Times New Roman" w:hAnsi="Times New Roman" w:cs="Times New Roman"/>
          <w:b/>
          <w:sz w:val="24"/>
          <w:szCs w:val="24"/>
        </w:rPr>
        <w:t>Likert</w:t>
      </w:r>
    </w:p>
    <w:p w:rsidR="00F95F6E" w:rsidRDefault="00446E3E" w:rsidP="00F95F6E">
      <w:pPr>
        <w:spacing w:after="0" w:line="360" w:lineRule="auto"/>
        <w:jc w:val="both"/>
        <w:rPr>
          <w:rFonts w:ascii="Times New Roman" w:hAnsi="Times New Roman" w:cs="Times New Roman"/>
          <w:sz w:val="24"/>
          <w:szCs w:val="24"/>
        </w:rPr>
      </w:pPr>
      <w:r w:rsidRPr="00446E3E">
        <w:rPr>
          <w:rFonts w:ascii="Times New Roman" w:hAnsi="Times New Roman" w:cs="Times New Roman"/>
          <w:sz w:val="24"/>
          <w:szCs w:val="24"/>
        </w:rPr>
        <w:t>Al aplicar la escala psicométrica Likert, se obtuvo un índice porcentual superior a 80% en todos los casos, lo cual evidenció que tanto los elementos teóricos como los principios, características y componentes del modelo, tienen una alta valoración por parte de los expertos. Así como la comprensión, pertinencia, coherencia y adaptabilidad del modelo propuesto.</w:t>
      </w:r>
    </w:p>
    <w:p w:rsidR="00B1633E" w:rsidRPr="006C24C8" w:rsidRDefault="00B1633E" w:rsidP="00F95F6E">
      <w:pPr>
        <w:spacing w:after="0" w:line="360" w:lineRule="auto"/>
        <w:jc w:val="center"/>
        <w:rPr>
          <w:rFonts w:ascii="Times New Roman" w:hAnsi="Times New Roman" w:cs="Times New Roman"/>
        </w:rPr>
      </w:pPr>
      <w:r w:rsidRPr="006C24C8">
        <w:rPr>
          <w:rFonts w:ascii="Times New Roman" w:hAnsi="Times New Roman" w:cs="Times New Roman"/>
          <w:noProof/>
          <w:lang w:val="en-US"/>
        </w:rPr>
        <w:drawing>
          <wp:inline distT="0" distB="0" distL="0" distR="0" wp14:anchorId="0AE1F8AC" wp14:editId="1A0D878C">
            <wp:extent cx="4554747" cy="1500996"/>
            <wp:effectExtent l="0" t="0" r="17780" b="444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633E" w:rsidRPr="006C24C8" w:rsidRDefault="00B1633E" w:rsidP="00B1633E">
      <w:pPr>
        <w:jc w:val="center"/>
        <w:rPr>
          <w:rFonts w:ascii="Times New Roman" w:hAnsi="Times New Roman" w:cs="Times New Roman"/>
          <w:sz w:val="20"/>
          <w:szCs w:val="20"/>
        </w:rPr>
      </w:pPr>
      <w:r w:rsidRPr="006C24C8">
        <w:rPr>
          <w:rFonts w:ascii="Times New Roman" w:hAnsi="Times New Roman" w:cs="Times New Roman"/>
          <w:sz w:val="20"/>
          <w:szCs w:val="20"/>
        </w:rPr>
        <w:t xml:space="preserve">Figura </w:t>
      </w:r>
      <w:r w:rsidRPr="006C24C8">
        <w:rPr>
          <w:rFonts w:ascii="Times New Roman" w:hAnsi="Times New Roman" w:cs="Times New Roman"/>
          <w:sz w:val="20"/>
          <w:szCs w:val="20"/>
        </w:rPr>
        <w:fldChar w:fldCharType="begin"/>
      </w:r>
      <w:r w:rsidRPr="006C24C8">
        <w:rPr>
          <w:rFonts w:ascii="Times New Roman" w:hAnsi="Times New Roman" w:cs="Times New Roman"/>
          <w:sz w:val="20"/>
          <w:szCs w:val="20"/>
        </w:rPr>
        <w:instrText xml:space="preserve"> SEQ Figura \* ARABIC </w:instrText>
      </w:r>
      <w:r w:rsidRPr="006C24C8">
        <w:rPr>
          <w:rFonts w:ascii="Times New Roman" w:hAnsi="Times New Roman" w:cs="Times New Roman"/>
          <w:sz w:val="20"/>
          <w:szCs w:val="20"/>
        </w:rPr>
        <w:fldChar w:fldCharType="separate"/>
      </w:r>
      <w:r w:rsidRPr="006C24C8">
        <w:rPr>
          <w:rFonts w:ascii="Times New Roman" w:hAnsi="Times New Roman" w:cs="Times New Roman"/>
          <w:sz w:val="20"/>
          <w:szCs w:val="20"/>
        </w:rPr>
        <w:t>8</w:t>
      </w:r>
      <w:r w:rsidRPr="006C24C8">
        <w:rPr>
          <w:rFonts w:ascii="Times New Roman" w:hAnsi="Times New Roman" w:cs="Times New Roman"/>
          <w:sz w:val="20"/>
          <w:szCs w:val="20"/>
        </w:rPr>
        <w:fldChar w:fldCharType="end"/>
      </w:r>
      <w:r w:rsidRPr="006C24C8">
        <w:rPr>
          <w:rFonts w:ascii="Times New Roman" w:hAnsi="Times New Roman" w:cs="Times New Roman"/>
          <w:sz w:val="20"/>
          <w:szCs w:val="20"/>
        </w:rPr>
        <w:t>. Resultados de la aplicación de la escala Likert. Fuente: elaboración propia</w:t>
      </w:r>
    </w:p>
    <w:p w:rsidR="00B077D8" w:rsidRPr="006C24C8" w:rsidRDefault="00FF3346" w:rsidP="003D158A">
      <w:pPr>
        <w:tabs>
          <w:tab w:val="num" w:pos="720"/>
        </w:tabs>
        <w:spacing w:after="0" w:line="360" w:lineRule="auto"/>
        <w:jc w:val="both"/>
        <w:rPr>
          <w:rFonts w:ascii="Times New Roman" w:eastAsia="Times New Roman" w:hAnsi="Times New Roman" w:cs="Times New Roman"/>
          <w:color w:val="000000"/>
          <w:sz w:val="24"/>
          <w:szCs w:val="24"/>
        </w:rPr>
      </w:pPr>
      <w:r w:rsidRPr="006C24C8">
        <w:rPr>
          <w:rFonts w:ascii="Times New Roman" w:hAnsi="Times New Roman" w:cs="Times New Roman"/>
          <w:b/>
          <w:sz w:val="24"/>
          <w:szCs w:val="24"/>
        </w:rPr>
        <w:t>4. Conclusiones</w:t>
      </w:r>
    </w:p>
    <w:p w:rsidR="002C1CB0" w:rsidRPr="006A077C" w:rsidRDefault="002C1CB0" w:rsidP="002C1CB0">
      <w:pPr>
        <w:tabs>
          <w:tab w:val="num" w:pos="720"/>
        </w:tabs>
        <w:spacing w:after="0" w:line="360" w:lineRule="auto"/>
        <w:jc w:val="both"/>
        <w:rPr>
          <w:rFonts w:ascii="Times New Roman" w:hAnsi="Times New Roman" w:cs="Times New Roman"/>
          <w:sz w:val="24"/>
          <w:szCs w:val="24"/>
        </w:rPr>
      </w:pPr>
      <w:r w:rsidRPr="00D12C78">
        <w:rPr>
          <w:rFonts w:ascii="Times New Roman" w:hAnsi="Times New Roman" w:cs="Times New Roman"/>
          <w:sz w:val="24"/>
          <w:szCs w:val="24"/>
        </w:rPr>
        <w:t>En el modelo propuesto se describen y modelan con BPMN todos los procesos inmersos en la replicación identificados en la literatura, abordando en cada uno la consistencia de los datos, siendo esta la diferencia</w:t>
      </w:r>
      <w:r w:rsidR="00BD1850">
        <w:rPr>
          <w:rFonts w:ascii="Times New Roman" w:hAnsi="Times New Roman" w:cs="Times New Roman"/>
          <w:sz w:val="24"/>
          <w:szCs w:val="24"/>
        </w:rPr>
        <w:t>,</w:t>
      </w:r>
      <w:r w:rsidRPr="00D12C78">
        <w:rPr>
          <w:rFonts w:ascii="Times New Roman" w:hAnsi="Times New Roman" w:cs="Times New Roman"/>
          <w:sz w:val="24"/>
          <w:szCs w:val="24"/>
        </w:rPr>
        <w:t xml:space="preserve"> aporte</w:t>
      </w:r>
      <w:r w:rsidR="00BD1850">
        <w:rPr>
          <w:rFonts w:ascii="Times New Roman" w:hAnsi="Times New Roman" w:cs="Times New Roman"/>
          <w:sz w:val="24"/>
          <w:szCs w:val="24"/>
        </w:rPr>
        <w:t xml:space="preserve"> y novedad</w:t>
      </w:r>
      <w:r w:rsidRPr="00D12C78">
        <w:rPr>
          <w:rFonts w:ascii="Times New Roman" w:hAnsi="Times New Roman" w:cs="Times New Roman"/>
          <w:sz w:val="24"/>
          <w:szCs w:val="24"/>
        </w:rPr>
        <w:t xml:space="preserve"> con respecto a otros modelos. Además de describirse "qué" hacer, se fundamenta el "cómo" hacerlo y se </w:t>
      </w:r>
      <w:r w:rsidRPr="00D12C78">
        <w:rPr>
          <w:rFonts w:ascii="Times New Roman" w:hAnsi="Times New Roman" w:cs="Times New Roman"/>
          <w:sz w:val="24"/>
          <w:szCs w:val="24"/>
        </w:rPr>
        <w:t>proponen</w:t>
      </w:r>
      <w:r w:rsidRPr="00D12C78">
        <w:rPr>
          <w:rFonts w:ascii="Times New Roman" w:hAnsi="Times New Roman" w:cs="Times New Roman"/>
          <w:sz w:val="24"/>
          <w:szCs w:val="24"/>
        </w:rPr>
        <w:t xml:space="preserve"> tecnologías </w:t>
      </w:r>
      <w:bookmarkStart w:id="5" w:name="_GoBack"/>
      <w:r w:rsidRPr="00D12C78">
        <w:rPr>
          <w:rFonts w:ascii="Times New Roman" w:hAnsi="Times New Roman" w:cs="Times New Roman"/>
          <w:sz w:val="24"/>
          <w:szCs w:val="24"/>
        </w:rPr>
        <w:t xml:space="preserve">adecuadas de software libre, con lo cual se superan estas dificultades </w:t>
      </w:r>
      <w:r w:rsidR="00A14B39">
        <w:rPr>
          <w:rFonts w:ascii="Times New Roman" w:hAnsi="Times New Roman" w:cs="Times New Roman"/>
          <w:sz w:val="24"/>
          <w:szCs w:val="24"/>
        </w:rPr>
        <w:t>identificadas</w:t>
      </w:r>
      <w:r w:rsidRPr="00D12C78">
        <w:rPr>
          <w:rFonts w:ascii="Times New Roman" w:hAnsi="Times New Roman" w:cs="Times New Roman"/>
          <w:sz w:val="24"/>
          <w:szCs w:val="24"/>
        </w:rPr>
        <w:t xml:space="preserve"> en los demás modelos </w:t>
      </w:r>
      <w:bookmarkEnd w:id="5"/>
      <w:r w:rsidRPr="00D12C78">
        <w:rPr>
          <w:rFonts w:ascii="Times New Roman" w:hAnsi="Times New Roman" w:cs="Times New Roman"/>
          <w:sz w:val="24"/>
          <w:szCs w:val="24"/>
        </w:rPr>
        <w:t>y soluciones examinadas en la literatura.</w:t>
      </w:r>
    </w:p>
    <w:p w:rsidR="006A077C" w:rsidRDefault="006A077C" w:rsidP="003D158A">
      <w:pPr>
        <w:tabs>
          <w:tab w:val="num" w:pos="720"/>
        </w:tabs>
        <w:spacing w:after="0" w:line="360" w:lineRule="auto"/>
        <w:jc w:val="both"/>
        <w:rPr>
          <w:rFonts w:ascii="Times New Roman" w:hAnsi="Times New Roman" w:cs="Times New Roman"/>
          <w:sz w:val="24"/>
          <w:szCs w:val="24"/>
        </w:rPr>
      </w:pPr>
      <w:r w:rsidRPr="006A077C">
        <w:rPr>
          <w:rFonts w:ascii="Times New Roman" w:hAnsi="Times New Roman" w:cs="Times New Roman"/>
          <w:sz w:val="24"/>
          <w:szCs w:val="24"/>
        </w:rPr>
        <w:t>El análisis de los referentes teóricos relacionados con los modelos, procesos y soluciones de replicación de datos, permitió analizar las tendencias actuales en el desarrollo de soluciones de réplica e identificar un grupo de insuficiencias, que atentan contra la capacidad de los modelos para contribuir a mantener la consistencia en la replicación de datos.</w:t>
      </w:r>
    </w:p>
    <w:p w:rsidR="006A077C" w:rsidRPr="006A077C" w:rsidRDefault="006A077C" w:rsidP="003D158A">
      <w:pPr>
        <w:tabs>
          <w:tab w:val="num" w:pos="720"/>
        </w:tabs>
        <w:spacing w:after="0" w:line="360" w:lineRule="auto"/>
        <w:jc w:val="both"/>
        <w:rPr>
          <w:rFonts w:ascii="Times New Roman" w:hAnsi="Times New Roman" w:cs="Times New Roman"/>
          <w:sz w:val="24"/>
          <w:szCs w:val="24"/>
        </w:rPr>
      </w:pPr>
      <w:r w:rsidRPr="006A077C">
        <w:rPr>
          <w:rFonts w:ascii="Times New Roman" w:hAnsi="Times New Roman" w:cs="Times New Roman"/>
          <w:sz w:val="24"/>
          <w:szCs w:val="24"/>
        </w:rPr>
        <w:t>El desarrollo de la propuesta conformada por cuatro componentes y la descripción de los procesos asociados acordes a buenas prácticas, métodos representados y experiencias de expertos, en materia de modelos y herramientas de replicación de datos, posibilitó organizar y estructurar un modelo para la réplica de datos que contribuye a mantener la consistencia de los datos replicados.</w:t>
      </w:r>
    </w:p>
    <w:p w:rsidR="006A077C" w:rsidRDefault="006A077C" w:rsidP="003D158A">
      <w:pPr>
        <w:tabs>
          <w:tab w:val="num" w:pos="720"/>
        </w:tabs>
        <w:spacing w:after="0" w:line="360" w:lineRule="auto"/>
        <w:jc w:val="both"/>
        <w:rPr>
          <w:rFonts w:ascii="Times New Roman" w:hAnsi="Times New Roman" w:cs="Times New Roman"/>
          <w:sz w:val="24"/>
          <w:szCs w:val="24"/>
        </w:rPr>
      </w:pPr>
      <w:r w:rsidRPr="006A077C">
        <w:rPr>
          <w:rFonts w:ascii="Times New Roman" w:hAnsi="Times New Roman" w:cs="Times New Roman"/>
          <w:sz w:val="24"/>
          <w:szCs w:val="24"/>
        </w:rPr>
        <w:lastRenderedPageBreak/>
        <w:t>La validación del modelo mediante la aplicación de métodos científicos y pruebas funcionales en un entorno real, corroboró que los componentes del mismo están alineados a las tecnologías más actuales; y existen opiniones favorables y una alta satisfacción de usuarios potenciales con respecto a la aplicabilidad, actualidad y factibilidad de uso, del modelo.</w:t>
      </w:r>
      <w:r w:rsidR="00A72E95">
        <w:rPr>
          <w:rFonts w:ascii="Times New Roman" w:hAnsi="Times New Roman" w:cs="Times New Roman"/>
          <w:sz w:val="24"/>
          <w:szCs w:val="24"/>
        </w:rPr>
        <w:t xml:space="preserve"> </w:t>
      </w:r>
      <w:r w:rsidRPr="006A077C">
        <w:rPr>
          <w:rFonts w:ascii="Times New Roman" w:hAnsi="Times New Roman" w:cs="Times New Roman"/>
          <w:sz w:val="24"/>
          <w:szCs w:val="24"/>
        </w:rPr>
        <w:t>La instrumentación del modelo mediante la herramienta desarrollada y las pruebas realizadas demostraron su contribución para mantener la consistencia de los datos replicados en ambientes distribuidos.</w:t>
      </w:r>
    </w:p>
    <w:p w:rsidR="000805B0" w:rsidRDefault="000805B0" w:rsidP="003D158A">
      <w:pPr>
        <w:tabs>
          <w:tab w:val="num" w:pos="720"/>
        </w:tabs>
        <w:spacing w:after="0" w:line="360" w:lineRule="auto"/>
        <w:jc w:val="both"/>
        <w:rPr>
          <w:rFonts w:ascii="Times New Roman" w:hAnsi="Times New Roman" w:cs="Times New Roman"/>
          <w:b/>
          <w:sz w:val="24"/>
          <w:szCs w:val="24"/>
        </w:rPr>
      </w:pPr>
    </w:p>
    <w:p w:rsidR="00AD2053" w:rsidRDefault="00FF3346" w:rsidP="003D158A">
      <w:pPr>
        <w:tabs>
          <w:tab w:val="num" w:pos="720"/>
        </w:tabs>
        <w:spacing w:after="0" w:line="360" w:lineRule="auto"/>
        <w:jc w:val="both"/>
        <w:rPr>
          <w:rFonts w:ascii="Times New Roman" w:hAnsi="Times New Roman" w:cs="Times New Roman"/>
          <w:b/>
          <w:sz w:val="24"/>
          <w:szCs w:val="24"/>
        </w:rPr>
      </w:pPr>
      <w:r w:rsidRPr="006C24C8">
        <w:rPr>
          <w:rFonts w:ascii="Times New Roman" w:hAnsi="Times New Roman" w:cs="Times New Roman"/>
          <w:b/>
          <w:sz w:val="24"/>
          <w:szCs w:val="24"/>
        </w:rPr>
        <w:t>5. Referencias bibliográficas</w:t>
      </w:r>
    </w:p>
    <w:p w:rsidR="00AD2053" w:rsidRPr="00AF453A" w:rsidRDefault="00AD2053" w:rsidP="00683022">
      <w:pPr>
        <w:tabs>
          <w:tab w:val="num" w:pos="720"/>
        </w:tabs>
        <w:spacing w:after="0" w:line="360" w:lineRule="auto"/>
        <w:jc w:val="both"/>
        <w:rPr>
          <w:rFonts w:ascii="Times New Roman" w:hAnsi="Times New Roman" w:cs="Times New Roman"/>
          <w:sz w:val="24"/>
          <w:szCs w:val="24"/>
        </w:rPr>
      </w:pPr>
      <w:r w:rsidRPr="00AF453A">
        <w:rPr>
          <w:rFonts w:ascii="Times New Roman" w:hAnsi="Times New Roman" w:cs="Times New Roman"/>
          <w:sz w:val="24"/>
          <w:szCs w:val="24"/>
        </w:rPr>
        <w:t xml:space="preserve">[1]. </w:t>
      </w:r>
      <w:proofErr w:type="spellStart"/>
      <w:r w:rsidR="00B51B6C" w:rsidRPr="00B51B6C">
        <w:rPr>
          <w:rFonts w:ascii="Times New Roman" w:hAnsi="Times New Roman" w:cs="Times New Roman"/>
          <w:sz w:val="24"/>
          <w:szCs w:val="24"/>
        </w:rPr>
        <w:t>PowerData</w:t>
      </w:r>
      <w:proofErr w:type="spellEnd"/>
      <w:r w:rsidR="00B51B6C" w:rsidRPr="00B51B6C">
        <w:rPr>
          <w:rFonts w:ascii="Times New Roman" w:hAnsi="Times New Roman" w:cs="Times New Roman"/>
          <w:sz w:val="24"/>
          <w:szCs w:val="24"/>
        </w:rPr>
        <w:t>. ¿Qué se entiende por integridad de los datos? Especialistas en Gestión de datos, 2013. https://blog.powerdata.es/el-valor-de-la-gestion-de-datos/bid/348870.</w:t>
      </w:r>
    </w:p>
    <w:p w:rsidR="00AD2053" w:rsidRPr="00AF453A" w:rsidRDefault="00AD2053" w:rsidP="00683022">
      <w:pPr>
        <w:tabs>
          <w:tab w:val="num" w:pos="720"/>
        </w:tabs>
        <w:spacing w:after="0" w:line="360" w:lineRule="auto"/>
        <w:jc w:val="both"/>
        <w:rPr>
          <w:rFonts w:ascii="Times New Roman" w:hAnsi="Times New Roman" w:cs="Times New Roman"/>
          <w:sz w:val="24"/>
          <w:szCs w:val="24"/>
        </w:rPr>
      </w:pPr>
      <w:r w:rsidRPr="00AF453A">
        <w:rPr>
          <w:rFonts w:ascii="Times New Roman" w:hAnsi="Times New Roman" w:cs="Times New Roman"/>
          <w:sz w:val="24"/>
          <w:szCs w:val="24"/>
        </w:rPr>
        <w:t xml:space="preserve">[2]. </w:t>
      </w:r>
      <w:proofErr w:type="spellStart"/>
      <w:r w:rsidR="00B51B6C" w:rsidRPr="00B51B6C">
        <w:rPr>
          <w:rFonts w:ascii="Times New Roman" w:hAnsi="Times New Roman" w:cs="Times New Roman"/>
          <w:sz w:val="24"/>
          <w:szCs w:val="24"/>
        </w:rPr>
        <w:t>Silberschatz</w:t>
      </w:r>
      <w:proofErr w:type="spellEnd"/>
      <w:r w:rsidR="00B51B6C" w:rsidRPr="00B51B6C">
        <w:rPr>
          <w:rFonts w:ascii="Times New Roman" w:hAnsi="Times New Roman" w:cs="Times New Roman"/>
          <w:sz w:val="24"/>
          <w:szCs w:val="24"/>
        </w:rPr>
        <w:t xml:space="preserve">, A.; </w:t>
      </w:r>
      <w:proofErr w:type="spellStart"/>
      <w:r w:rsidR="00B51B6C" w:rsidRPr="00B51B6C">
        <w:rPr>
          <w:rFonts w:ascii="Times New Roman" w:hAnsi="Times New Roman" w:cs="Times New Roman"/>
          <w:sz w:val="24"/>
          <w:szCs w:val="24"/>
        </w:rPr>
        <w:t>Korth</w:t>
      </w:r>
      <w:proofErr w:type="spellEnd"/>
      <w:r w:rsidR="00B51B6C" w:rsidRPr="00B51B6C">
        <w:rPr>
          <w:rFonts w:ascii="Times New Roman" w:hAnsi="Times New Roman" w:cs="Times New Roman"/>
          <w:sz w:val="24"/>
          <w:szCs w:val="24"/>
        </w:rPr>
        <w:t xml:space="preserve">, H. F.; y </w:t>
      </w:r>
      <w:proofErr w:type="spellStart"/>
      <w:r w:rsidR="00B51B6C" w:rsidRPr="00B51B6C">
        <w:rPr>
          <w:rFonts w:ascii="Times New Roman" w:hAnsi="Times New Roman" w:cs="Times New Roman"/>
          <w:sz w:val="24"/>
          <w:szCs w:val="24"/>
        </w:rPr>
        <w:t>Sudarshan</w:t>
      </w:r>
      <w:proofErr w:type="spellEnd"/>
      <w:r w:rsidR="00B51B6C" w:rsidRPr="00B51B6C">
        <w:rPr>
          <w:rFonts w:ascii="Times New Roman" w:hAnsi="Times New Roman" w:cs="Times New Roman"/>
          <w:sz w:val="24"/>
          <w:szCs w:val="24"/>
        </w:rPr>
        <w:t>, S. Fundamentos de Bases de Datos. 4ta ed. España, McGraw-Hill, 2002.</w:t>
      </w:r>
    </w:p>
    <w:p w:rsidR="00AD2053" w:rsidRPr="00AF453A" w:rsidRDefault="00AD2053" w:rsidP="00683022">
      <w:pPr>
        <w:tabs>
          <w:tab w:val="num" w:pos="720"/>
        </w:tabs>
        <w:spacing w:after="0" w:line="360" w:lineRule="auto"/>
        <w:jc w:val="both"/>
        <w:rPr>
          <w:rFonts w:ascii="Times New Roman" w:hAnsi="Times New Roman" w:cs="Times New Roman"/>
          <w:sz w:val="24"/>
          <w:szCs w:val="24"/>
        </w:rPr>
      </w:pPr>
      <w:r w:rsidRPr="00AF453A">
        <w:rPr>
          <w:rFonts w:ascii="Times New Roman" w:hAnsi="Times New Roman" w:cs="Times New Roman"/>
          <w:sz w:val="24"/>
          <w:szCs w:val="24"/>
        </w:rPr>
        <w:t xml:space="preserve">[3]. </w:t>
      </w:r>
      <w:r w:rsidR="00B51B6C" w:rsidRPr="00B51B6C">
        <w:rPr>
          <w:rFonts w:ascii="Times New Roman" w:hAnsi="Times New Roman" w:cs="Times New Roman"/>
          <w:sz w:val="24"/>
          <w:szCs w:val="24"/>
        </w:rPr>
        <w:t>Vila, Joan. Replicación en sistemas distribuidos. DISCA/UPV Valencia, 2017.</w:t>
      </w:r>
    </w:p>
    <w:p w:rsidR="00AD2053" w:rsidRDefault="00AD2053" w:rsidP="00683022">
      <w:pPr>
        <w:tabs>
          <w:tab w:val="num" w:pos="720"/>
        </w:tabs>
        <w:spacing w:after="0" w:line="360" w:lineRule="auto"/>
        <w:jc w:val="both"/>
        <w:rPr>
          <w:rFonts w:ascii="Times New Roman" w:hAnsi="Times New Roman" w:cs="Times New Roman"/>
          <w:sz w:val="24"/>
          <w:szCs w:val="24"/>
        </w:rPr>
      </w:pPr>
      <w:r w:rsidRPr="00AF453A">
        <w:rPr>
          <w:rFonts w:ascii="Times New Roman" w:hAnsi="Times New Roman" w:cs="Times New Roman"/>
          <w:sz w:val="24"/>
          <w:szCs w:val="24"/>
        </w:rPr>
        <w:t xml:space="preserve">[4]. </w:t>
      </w:r>
      <w:r w:rsidR="00B51B6C" w:rsidRPr="00B51B6C">
        <w:rPr>
          <w:rFonts w:ascii="Times New Roman" w:hAnsi="Times New Roman" w:cs="Times New Roman"/>
          <w:sz w:val="24"/>
          <w:szCs w:val="24"/>
        </w:rPr>
        <w:t>Escobar, A. Replicación multimaestr</w:t>
      </w:r>
      <w:r w:rsidR="00B51B6C">
        <w:rPr>
          <w:rFonts w:ascii="Times New Roman" w:hAnsi="Times New Roman" w:cs="Times New Roman"/>
          <w:sz w:val="24"/>
          <w:szCs w:val="24"/>
        </w:rPr>
        <w:t xml:space="preserve">o en BD PostgreSQL. España </w:t>
      </w:r>
      <w:r w:rsidR="00B51B6C" w:rsidRPr="00B51B6C">
        <w:rPr>
          <w:rFonts w:ascii="Times New Roman" w:hAnsi="Times New Roman" w:cs="Times New Roman"/>
          <w:sz w:val="24"/>
          <w:szCs w:val="24"/>
        </w:rPr>
        <w:t>2017, p. 9-10</w:t>
      </w:r>
      <w:r w:rsidR="00B279D5">
        <w:rPr>
          <w:rFonts w:ascii="Times New Roman" w:hAnsi="Times New Roman" w:cs="Times New Roman"/>
          <w:sz w:val="24"/>
          <w:szCs w:val="24"/>
        </w:rPr>
        <w:t>.</w:t>
      </w:r>
    </w:p>
    <w:p w:rsidR="00B279D5" w:rsidRDefault="00B279D5" w:rsidP="00683022">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B279D5">
        <w:t xml:space="preserve"> </w:t>
      </w:r>
      <w:r w:rsidRPr="00B279D5">
        <w:rPr>
          <w:rFonts w:ascii="Times New Roman" w:hAnsi="Times New Roman" w:cs="Times New Roman"/>
          <w:sz w:val="24"/>
          <w:szCs w:val="24"/>
        </w:rPr>
        <w:t>Len, S. J. Base de Datos Distribuidas Estudio de Actualización de Réplicas. Facultad de Informática, Argentina, 2001.</w:t>
      </w:r>
    </w:p>
    <w:p w:rsidR="00B279D5" w:rsidRDefault="00B279D5" w:rsidP="00683022">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344399" w:rsidRPr="00344399">
        <w:t xml:space="preserve"> </w:t>
      </w:r>
      <w:r w:rsidR="00344399" w:rsidRPr="00344399">
        <w:rPr>
          <w:rFonts w:ascii="Times New Roman" w:hAnsi="Times New Roman" w:cs="Times New Roman"/>
          <w:sz w:val="24"/>
          <w:szCs w:val="24"/>
        </w:rPr>
        <w:t xml:space="preserve">Pérez, J. L. Modelo de replicación de datos en sistemas distribuidos de bases de datos relacionales. </w:t>
      </w:r>
      <w:proofErr w:type="spellStart"/>
      <w:r w:rsidR="00344399" w:rsidRPr="00344399">
        <w:rPr>
          <w:rFonts w:ascii="Times New Roman" w:hAnsi="Times New Roman" w:cs="Times New Roman"/>
          <w:sz w:val="24"/>
          <w:szCs w:val="24"/>
        </w:rPr>
        <w:t>Universitas</w:t>
      </w:r>
      <w:proofErr w:type="spellEnd"/>
      <w:r w:rsidR="00344399" w:rsidRPr="00344399">
        <w:rPr>
          <w:rFonts w:ascii="Times New Roman" w:hAnsi="Times New Roman" w:cs="Times New Roman"/>
          <w:sz w:val="24"/>
          <w:szCs w:val="24"/>
        </w:rPr>
        <w:t xml:space="preserve"> </w:t>
      </w:r>
      <w:proofErr w:type="spellStart"/>
      <w:r w:rsidR="00344399" w:rsidRPr="00344399">
        <w:rPr>
          <w:rFonts w:ascii="Times New Roman" w:hAnsi="Times New Roman" w:cs="Times New Roman"/>
          <w:sz w:val="24"/>
          <w:szCs w:val="24"/>
        </w:rPr>
        <w:t>Major</w:t>
      </w:r>
      <w:proofErr w:type="spellEnd"/>
      <w:r w:rsidR="00344399" w:rsidRPr="00344399">
        <w:rPr>
          <w:rFonts w:ascii="Times New Roman" w:hAnsi="Times New Roman" w:cs="Times New Roman"/>
          <w:sz w:val="24"/>
          <w:szCs w:val="24"/>
        </w:rPr>
        <w:t xml:space="preserve"> </w:t>
      </w:r>
      <w:proofErr w:type="spellStart"/>
      <w:r w:rsidR="00344399" w:rsidRPr="00344399">
        <w:rPr>
          <w:rFonts w:ascii="Times New Roman" w:hAnsi="Times New Roman" w:cs="Times New Roman"/>
          <w:sz w:val="24"/>
          <w:szCs w:val="24"/>
        </w:rPr>
        <w:t>Pacensis</w:t>
      </w:r>
      <w:proofErr w:type="spellEnd"/>
      <w:r w:rsidR="00344399" w:rsidRPr="00344399">
        <w:rPr>
          <w:rFonts w:ascii="Times New Roman" w:hAnsi="Times New Roman" w:cs="Times New Roman"/>
          <w:sz w:val="24"/>
          <w:szCs w:val="24"/>
        </w:rPr>
        <w:t xml:space="preserve"> </w:t>
      </w:r>
      <w:proofErr w:type="spellStart"/>
      <w:r w:rsidR="00344399" w:rsidRPr="00344399">
        <w:rPr>
          <w:rFonts w:ascii="Times New Roman" w:hAnsi="Times New Roman" w:cs="Times New Roman"/>
          <w:sz w:val="24"/>
          <w:szCs w:val="24"/>
        </w:rPr>
        <w:t>Divi</w:t>
      </w:r>
      <w:proofErr w:type="spellEnd"/>
      <w:r w:rsidR="00344399" w:rsidRPr="00344399">
        <w:rPr>
          <w:rFonts w:ascii="Times New Roman" w:hAnsi="Times New Roman" w:cs="Times New Roman"/>
          <w:sz w:val="24"/>
          <w:szCs w:val="24"/>
        </w:rPr>
        <w:t xml:space="preserve"> </w:t>
      </w:r>
      <w:proofErr w:type="spellStart"/>
      <w:r w:rsidR="00344399" w:rsidRPr="00344399">
        <w:rPr>
          <w:rFonts w:ascii="Times New Roman" w:hAnsi="Times New Roman" w:cs="Times New Roman"/>
          <w:sz w:val="24"/>
          <w:szCs w:val="24"/>
        </w:rPr>
        <w:t>Andreae</w:t>
      </w:r>
      <w:proofErr w:type="spellEnd"/>
      <w:r w:rsidR="00344399" w:rsidRPr="00344399">
        <w:rPr>
          <w:rFonts w:ascii="Times New Roman" w:hAnsi="Times New Roman" w:cs="Times New Roman"/>
          <w:sz w:val="24"/>
          <w:szCs w:val="24"/>
        </w:rPr>
        <w:t>, 40-89p, Bolivia. 2006.</w:t>
      </w:r>
    </w:p>
    <w:p w:rsidR="00B279D5" w:rsidRDefault="00B279D5" w:rsidP="00683022">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344399">
        <w:rPr>
          <w:rFonts w:ascii="Times New Roman" w:hAnsi="Times New Roman" w:cs="Times New Roman"/>
          <w:sz w:val="24"/>
          <w:szCs w:val="24"/>
        </w:rPr>
        <w:t xml:space="preserve"> </w:t>
      </w:r>
      <w:r w:rsidR="00344399" w:rsidRPr="00344399">
        <w:rPr>
          <w:rFonts w:ascii="Times New Roman" w:hAnsi="Times New Roman" w:cs="Times New Roman"/>
          <w:sz w:val="24"/>
          <w:szCs w:val="24"/>
        </w:rPr>
        <w:t>Erazo, Roberto; Cobos, Carlos y Mendoza, Martha. Modelo de servicios web para replicación de instantáneas. Revista Facultad de Ingeniería 2014, p. 144–157.</w:t>
      </w:r>
    </w:p>
    <w:p w:rsidR="00B279D5" w:rsidRDefault="00B279D5" w:rsidP="00683022">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344399" w:rsidRPr="00344399">
        <w:t xml:space="preserve"> </w:t>
      </w:r>
      <w:r w:rsidR="00344399" w:rsidRPr="00344399">
        <w:rPr>
          <w:rFonts w:ascii="Times New Roman" w:hAnsi="Times New Roman" w:cs="Times New Roman"/>
          <w:sz w:val="24"/>
          <w:szCs w:val="24"/>
        </w:rPr>
        <w:t xml:space="preserve">Microsoft </w:t>
      </w:r>
      <w:proofErr w:type="spellStart"/>
      <w:r w:rsidR="00344399" w:rsidRPr="00344399">
        <w:rPr>
          <w:rFonts w:ascii="Times New Roman" w:hAnsi="Times New Roman" w:cs="Times New Roman"/>
          <w:sz w:val="24"/>
          <w:szCs w:val="24"/>
        </w:rPr>
        <w:t>Corporation</w:t>
      </w:r>
      <w:proofErr w:type="spellEnd"/>
      <w:r w:rsidR="00344399" w:rsidRPr="00344399">
        <w:rPr>
          <w:rFonts w:ascii="Times New Roman" w:hAnsi="Times New Roman" w:cs="Times New Roman"/>
          <w:sz w:val="24"/>
          <w:szCs w:val="24"/>
        </w:rPr>
        <w:t>. Sincronizar y resolver conflictos en un conjunto de réplicas (MDB). 2014. http://office.microsoft.com/.</w:t>
      </w:r>
    </w:p>
    <w:p w:rsidR="00B279D5" w:rsidRPr="00344399" w:rsidRDefault="00B279D5" w:rsidP="00683022">
      <w:pPr>
        <w:tabs>
          <w:tab w:val="num" w:pos="720"/>
        </w:tabs>
        <w:spacing w:after="0" w:line="360" w:lineRule="auto"/>
        <w:jc w:val="both"/>
        <w:rPr>
          <w:rFonts w:ascii="Times New Roman" w:hAnsi="Times New Roman" w:cs="Times New Roman"/>
          <w:sz w:val="24"/>
          <w:szCs w:val="24"/>
          <w:lang w:val="en-US"/>
        </w:rPr>
      </w:pPr>
      <w:r w:rsidRPr="00344399">
        <w:rPr>
          <w:rFonts w:ascii="Times New Roman" w:hAnsi="Times New Roman" w:cs="Times New Roman"/>
          <w:sz w:val="24"/>
          <w:szCs w:val="24"/>
          <w:lang w:val="en-US"/>
        </w:rPr>
        <w:t>[9].</w:t>
      </w:r>
      <w:r w:rsidR="00344399" w:rsidRPr="00344399">
        <w:rPr>
          <w:rFonts w:ascii="Times New Roman" w:hAnsi="Times New Roman" w:cs="Times New Roman"/>
          <w:sz w:val="24"/>
          <w:szCs w:val="24"/>
          <w:lang w:val="en-US"/>
        </w:rPr>
        <w:t xml:space="preserve"> Oracle Help Center. Streams Concepts and Administration. 2018. https://docs.oracle.com/cd/E11882_01/server.112/e17069.pdf.</w:t>
      </w:r>
    </w:p>
    <w:p w:rsidR="00B279D5" w:rsidRPr="00344399" w:rsidRDefault="00B279D5" w:rsidP="00683022">
      <w:pPr>
        <w:tabs>
          <w:tab w:val="num" w:pos="720"/>
        </w:tabs>
        <w:spacing w:after="0" w:line="360" w:lineRule="auto"/>
        <w:jc w:val="both"/>
        <w:rPr>
          <w:rFonts w:ascii="Times New Roman" w:hAnsi="Times New Roman" w:cs="Times New Roman"/>
          <w:sz w:val="24"/>
          <w:szCs w:val="24"/>
          <w:lang w:val="en-US"/>
        </w:rPr>
      </w:pPr>
      <w:r w:rsidRPr="00344399">
        <w:rPr>
          <w:rFonts w:ascii="Times New Roman" w:hAnsi="Times New Roman" w:cs="Times New Roman"/>
          <w:sz w:val="24"/>
          <w:szCs w:val="24"/>
          <w:lang w:val="en-US"/>
        </w:rPr>
        <w:t>[10].</w:t>
      </w:r>
      <w:r w:rsidR="00344399" w:rsidRPr="00344399">
        <w:rPr>
          <w:rFonts w:ascii="Times New Roman" w:hAnsi="Times New Roman" w:cs="Times New Roman"/>
          <w:sz w:val="24"/>
          <w:szCs w:val="24"/>
          <w:lang w:val="en-US"/>
        </w:rPr>
        <w:t xml:space="preserve"> PostgreSQL. Announcing the release of </w:t>
      </w:r>
      <w:proofErr w:type="spellStart"/>
      <w:r w:rsidR="00344399" w:rsidRPr="00344399">
        <w:rPr>
          <w:rFonts w:ascii="Times New Roman" w:hAnsi="Times New Roman" w:cs="Times New Roman"/>
          <w:sz w:val="24"/>
          <w:szCs w:val="24"/>
          <w:lang w:val="en-US"/>
        </w:rPr>
        <w:t>pglogical</w:t>
      </w:r>
      <w:proofErr w:type="spellEnd"/>
      <w:r w:rsidR="00344399" w:rsidRPr="00344399">
        <w:rPr>
          <w:rFonts w:ascii="Times New Roman" w:hAnsi="Times New Roman" w:cs="Times New Roman"/>
          <w:sz w:val="24"/>
          <w:szCs w:val="24"/>
          <w:lang w:val="en-US"/>
        </w:rPr>
        <w:t xml:space="preserve"> 2.0. Oxford, United Kingdom 2017. https://www.postgresql.org/about/news/1744/.</w:t>
      </w:r>
    </w:p>
    <w:p w:rsidR="00B279D5" w:rsidRPr="00344399" w:rsidRDefault="00B279D5" w:rsidP="00683022">
      <w:pPr>
        <w:tabs>
          <w:tab w:val="num" w:pos="720"/>
        </w:tabs>
        <w:spacing w:after="0" w:line="360" w:lineRule="auto"/>
        <w:jc w:val="both"/>
        <w:rPr>
          <w:rFonts w:ascii="Times New Roman" w:hAnsi="Times New Roman" w:cs="Times New Roman"/>
          <w:sz w:val="24"/>
          <w:szCs w:val="24"/>
          <w:lang w:val="en-US"/>
        </w:rPr>
      </w:pPr>
      <w:r w:rsidRPr="00344399">
        <w:rPr>
          <w:rFonts w:ascii="Times New Roman" w:hAnsi="Times New Roman" w:cs="Times New Roman"/>
          <w:sz w:val="24"/>
          <w:szCs w:val="24"/>
          <w:lang w:val="en-US"/>
        </w:rPr>
        <w:t>[11].</w:t>
      </w:r>
      <w:r w:rsidR="00344399">
        <w:rPr>
          <w:rFonts w:ascii="Times New Roman" w:hAnsi="Times New Roman" w:cs="Times New Roman"/>
          <w:sz w:val="24"/>
          <w:szCs w:val="24"/>
          <w:lang w:val="en-US"/>
        </w:rPr>
        <w:t xml:space="preserve"> Community </w:t>
      </w:r>
      <w:proofErr w:type="spellStart"/>
      <w:r w:rsidR="00344399" w:rsidRPr="00344399">
        <w:rPr>
          <w:rFonts w:ascii="Times New Roman" w:hAnsi="Times New Roman" w:cs="Times New Roman"/>
          <w:sz w:val="24"/>
          <w:szCs w:val="24"/>
          <w:lang w:val="en-US"/>
        </w:rPr>
        <w:t>SymmetricDS</w:t>
      </w:r>
      <w:proofErr w:type="spellEnd"/>
      <w:r w:rsidR="00344399" w:rsidRPr="00344399">
        <w:rPr>
          <w:rFonts w:ascii="Times New Roman" w:hAnsi="Times New Roman" w:cs="Times New Roman"/>
          <w:sz w:val="24"/>
          <w:szCs w:val="24"/>
          <w:lang w:val="en-US"/>
        </w:rPr>
        <w:t>.</w:t>
      </w:r>
      <w:r w:rsidR="00344399">
        <w:rPr>
          <w:rFonts w:ascii="Times New Roman" w:hAnsi="Times New Roman" w:cs="Times New Roman"/>
          <w:sz w:val="24"/>
          <w:szCs w:val="24"/>
          <w:lang w:val="en-US"/>
        </w:rPr>
        <w:t xml:space="preserve"> </w:t>
      </w:r>
      <w:r w:rsidR="00344399" w:rsidRPr="00344399">
        <w:rPr>
          <w:rFonts w:ascii="Times New Roman" w:hAnsi="Times New Roman" w:cs="Times New Roman"/>
          <w:sz w:val="24"/>
          <w:szCs w:val="24"/>
          <w:lang w:val="en-US"/>
        </w:rPr>
        <w:t>2018.</w:t>
      </w:r>
      <w:r w:rsidR="00344399">
        <w:rPr>
          <w:rFonts w:ascii="Times New Roman" w:hAnsi="Times New Roman" w:cs="Times New Roman"/>
          <w:sz w:val="24"/>
          <w:szCs w:val="24"/>
          <w:lang w:val="en-US"/>
        </w:rPr>
        <w:t xml:space="preserve"> </w:t>
      </w:r>
      <w:r w:rsidR="00344399" w:rsidRPr="00344399">
        <w:rPr>
          <w:rFonts w:ascii="Times New Roman" w:hAnsi="Times New Roman" w:cs="Times New Roman"/>
          <w:sz w:val="24"/>
          <w:szCs w:val="24"/>
          <w:lang w:val="en-US"/>
        </w:rPr>
        <w:t>http://www.symmetricds.org/about/overview</w:t>
      </w:r>
    </w:p>
    <w:p w:rsidR="00D36D1C" w:rsidRPr="00344399" w:rsidRDefault="00B279D5" w:rsidP="00683022">
      <w:pPr>
        <w:tabs>
          <w:tab w:val="num" w:pos="720"/>
        </w:tabs>
        <w:spacing w:after="0" w:line="360" w:lineRule="auto"/>
        <w:jc w:val="both"/>
        <w:rPr>
          <w:rFonts w:ascii="Times New Roman" w:hAnsi="Times New Roman" w:cs="Times New Roman"/>
          <w:sz w:val="24"/>
          <w:szCs w:val="24"/>
          <w:lang w:val="en-US"/>
        </w:rPr>
      </w:pPr>
      <w:r w:rsidRPr="00344399">
        <w:rPr>
          <w:rFonts w:ascii="Times New Roman" w:hAnsi="Times New Roman" w:cs="Times New Roman"/>
          <w:sz w:val="24"/>
          <w:szCs w:val="24"/>
          <w:lang w:val="en-US"/>
        </w:rPr>
        <w:t>[12].</w:t>
      </w:r>
      <w:r w:rsidR="00D66DE6">
        <w:rPr>
          <w:rFonts w:ascii="Times New Roman" w:hAnsi="Times New Roman" w:cs="Times New Roman"/>
          <w:sz w:val="24"/>
          <w:szCs w:val="24"/>
          <w:lang w:val="en-US"/>
        </w:rPr>
        <w:t xml:space="preserve"> </w:t>
      </w:r>
      <w:proofErr w:type="spellStart"/>
      <w:r w:rsidR="00344399" w:rsidRPr="00344399">
        <w:rPr>
          <w:rFonts w:ascii="Times New Roman" w:hAnsi="Times New Roman" w:cs="Times New Roman"/>
          <w:sz w:val="24"/>
          <w:szCs w:val="24"/>
          <w:lang w:val="en-US"/>
        </w:rPr>
        <w:t>Continuent</w:t>
      </w:r>
      <w:proofErr w:type="spellEnd"/>
      <w:r w:rsidR="00344399" w:rsidRPr="00344399">
        <w:rPr>
          <w:rFonts w:ascii="Times New Roman" w:hAnsi="Times New Roman" w:cs="Times New Roman"/>
          <w:sz w:val="24"/>
          <w:szCs w:val="24"/>
          <w:lang w:val="en-US"/>
        </w:rPr>
        <w:t>. Products and Solutions. 2018.</w:t>
      </w:r>
      <w:r w:rsidR="00683022">
        <w:rPr>
          <w:rFonts w:ascii="Times New Roman" w:hAnsi="Times New Roman" w:cs="Times New Roman"/>
          <w:sz w:val="24"/>
          <w:szCs w:val="24"/>
          <w:lang w:val="en-US"/>
        </w:rPr>
        <w:t xml:space="preserve"> </w:t>
      </w:r>
      <w:r w:rsidR="00344399" w:rsidRPr="00344399">
        <w:rPr>
          <w:rFonts w:ascii="Times New Roman" w:hAnsi="Times New Roman" w:cs="Times New Roman"/>
          <w:sz w:val="24"/>
          <w:szCs w:val="24"/>
          <w:lang w:val="en-US"/>
        </w:rPr>
        <w:t>https://www.continuent.com/solutions/</w:t>
      </w:r>
    </w:p>
    <w:sectPr w:rsidR="00D36D1C" w:rsidRPr="00344399"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04A" w:rsidRDefault="0092504A" w:rsidP="00C8585B">
      <w:pPr>
        <w:spacing w:after="0" w:line="240" w:lineRule="auto"/>
      </w:pPr>
      <w:r>
        <w:separator/>
      </w:r>
    </w:p>
  </w:endnote>
  <w:endnote w:type="continuationSeparator" w:id="0">
    <w:p w:rsidR="0092504A" w:rsidRDefault="0092504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E5F" w:rsidRPr="001B14B9" w:rsidRDefault="005E2497" w:rsidP="005E2497">
    <w:pPr>
      <w:pStyle w:val="Piedepgina"/>
      <w:jc w:val="center"/>
      <w:rPr>
        <w:rFonts w:ascii="Times New Roman" w:hAnsi="Times New Roman" w:cs="Times New Roman"/>
        <w:sz w:val="20"/>
      </w:rPr>
    </w:pPr>
    <w:r w:rsidRPr="001B14B9">
      <w:rPr>
        <w:rFonts w:ascii="Times New Roman" w:hAnsi="Times New Roman" w:cs="Times New Roman"/>
        <w:sz w:val="20"/>
      </w:rPr>
      <w:t>Información de contacto</w:t>
    </w:r>
  </w:p>
  <w:p w:rsidR="005E2497" w:rsidRPr="001B14B9" w:rsidRDefault="005E2497" w:rsidP="005E2497">
    <w:pPr>
      <w:pStyle w:val="Piedepgina"/>
      <w:jc w:val="center"/>
      <w:rPr>
        <w:rFonts w:ascii="Times New Roman" w:hAnsi="Times New Roman" w:cs="Times New Roman"/>
        <w:sz w:val="20"/>
      </w:rPr>
    </w:pPr>
    <w:r w:rsidRPr="001B14B9">
      <w:rPr>
        <w:rFonts w:ascii="Times New Roman" w:hAnsi="Times New Roman" w:cs="Times New Roman"/>
        <w:sz w:val="20"/>
      </w:rPr>
      <w:t xml:space="preserve"> </w:t>
    </w:r>
    <w:hyperlink r:id="rId1" w:history="1">
      <w:r w:rsidRPr="001B14B9">
        <w:rPr>
          <w:rStyle w:val="Hipervnculo"/>
          <w:rFonts w:ascii="Times New Roman" w:hAnsi="Times New Roman" w:cs="Times New Roman"/>
          <w:sz w:val="20"/>
        </w:rPr>
        <w:t>convencionuclv@uclv.cu</w:t>
      </w:r>
    </w:hyperlink>
  </w:p>
  <w:p w:rsidR="005E2497" w:rsidRPr="001B14B9" w:rsidRDefault="0092504A" w:rsidP="005E2497">
    <w:pPr>
      <w:pStyle w:val="Piedepgina"/>
      <w:jc w:val="center"/>
      <w:rPr>
        <w:rFonts w:ascii="Times New Roman" w:hAnsi="Times New Roman" w:cs="Times New Roman"/>
        <w:sz w:val="24"/>
      </w:rPr>
    </w:pPr>
    <w:hyperlink r:id="rId2" w:history="1">
      <w:r w:rsidR="005E2497" w:rsidRPr="001B14B9">
        <w:rPr>
          <w:rStyle w:val="Hipervnculo"/>
          <w:rFonts w:ascii="Times New Roman" w:hAnsi="Times New Roman" w:cs="Times New Roman"/>
          <w:sz w:val="20"/>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04A" w:rsidRDefault="0092504A" w:rsidP="00C8585B">
      <w:pPr>
        <w:spacing w:after="0" w:line="240" w:lineRule="auto"/>
      </w:pPr>
      <w:r>
        <w:separator/>
      </w:r>
    </w:p>
  </w:footnote>
  <w:footnote w:type="continuationSeparator" w:id="0">
    <w:p w:rsidR="0092504A" w:rsidRDefault="0092504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8FA"/>
    <w:multiLevelType w:val="hybridMultilevel"/>
    <w:tmpl w:val="E5A6C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441D2D"/>
    <w:multiLevelType w:val="hybridMultilevel"/>
    <w:tmpl w:val="20467BFE"/>
    <w:lvl w:ilvl="0" w:tplc="60A87E2E">
      <w:start w:val="1"/>
      <w:numFmt w:val="bullet"/>
      <w:lvlText w:val="•"/>
      <w:lvlJc w:val="left"/>
      <w:pPr>
        <w:tabs>
          <w:tab w:val="num" w:pos="720"/>
        </w:tabs>
        <w:ind w:left="720" w:hanging="360"/>
      </w:pPr>
      <w:rPr>
        <w:rFonts w:ascii="Arial" w:hAnsi="Arial" w:hint="default"/>
      </w:rPr>
    </w:lvl>
    <w:lvl w:ilvl="1" w:tplc="30BC1E86" w:tentative="1">
      <w:start w:val="1"/>
      <w:numFmt w:val="bullet"/>
      <w:lvlText w:val="•"/>
      <w:lvlJc w:val="left"/>
      <w:pPr>
        <w:tabs>
          <w:tab w:val="num" w:pos="1440"/>
        </w:tabs>
        <w:ind w:left="1440" w:hanging="360"/>
      </w:pPr>
      <w:rPr>
        <w:rFonts w:ascii="Arial" w:hAnsi="Arial" w:hint="default"/>
      </w:rPr>
    </w:lvl>
    <w:lvl w:ilvl="2" w:tplc="71788FF4" w:tentative="1">
      <w:start w:val="1"/>
      <w:numFmt w:val="bullet"/>
      <w:lvlText w:val="•"/>
      <w:lvlJc w:val="left"/>
      <w:pPr>
        <w:tabs>
          <w:tab w:val="num" w:pos="2160"/>
        </w:tabs>
        <w:ind w:left="2160" w:hanging="360"/>
      </w:pPr>
      <w:rPr>
        <w:rFonts w:ascii="Arial" w:hAnsi="Arial" w:hint="default"/>
      </w:rPr>
    </w:lvl>
    <w:lvl w:ilvl="3" w:tplc="13667AC4" w:tentative="1">
      <w:start w:val="1"/>
      <w:numFmt w:val="bullet"/>
      <w:lvlText w:val="•"/>
      <w:lvlJc w:val="left"/>
      <w:pPr>
        <w:tabs>
          <w:tab w:val="num" w:pos="2880"/>
        </w:tabs>
        <w:ind w:left="2880" w:hanging="360"/>
      </w:pPr>
      <w:rPr>
        <w:rFonts w:ascii="Arial" w:hAnsi="Arial" w:hint="default"/>
      </w:rPr>
    </w:lvl>
    <w:lvl w:ilvl="4" w:tplc="342CC20A" w:tentative="1">
      <w:start w:val="1"/>
      <w:numFmt w:val="bullet"/>
      <w:lvlText w:val="•"/>
      <w:lvlJc w:val="left"/>
      <w:pPr>
        <w:tabs>
          <w:tab w:val="num" w:pos="3600"/>
        </w:tabs>
        <w:ind w:left="3600" w:hanging="360"/>
      </w:pPr>
      <w:rPr>
        <w:rFonts w:ascii="Arial" w:hAnsi="Arial" w:hint="default"/>
      </w:rPr>
    </w:lvl>
    <w:lvl w:ilvl="5" w:tplc="944E0034" w:tentative="1">
      <w:start w:val="1"/>
      <w:numFmt w:val="bullet"/>
      <w:lvlText w:val="•"/>
      <w:lvlJc w:val="left"/>
      <w:pPr>
        <w:tabs>
          <w:tab w:val="num" w:pos="4320"/>
        </w:tabs>
        <w:ind w:left="4320" w:hanging="360"/>
      </w:pPr>
      <w:rPr>
        <w:rFonts w:ascii="Arial" w:hAnsi="Arial" w:hint="default"/>
      </w:rPr>
    </w:lvl>
    <w:lvl w:ilvl="6" w:tplc="3FF40754" w:tentative="1">
      <w:start w:val="1"/>
      <w:numFmt w:val="bullet"/>
      <w:lvlText w:val="•"/>
      <w:lvlJc w:val="left"/>
      <w:pPr>
        <w:tabs>
          <w:tab w:val="num" w:pos="5040"/>
        </w:tabs>
        <w:ind w:left="5040" w:hanging="360"/>
      </w:pPr>
      <w:rPr>
        <w:rFonts w:ascii="Arial" w:hAnsi="Arial" w:hint="default"/>
      </w:rPr>
    </w:lvl>
    <w:lvl w:ilvl="7" w:tplc="716A7D20" w:tentative="1">
      <w:start w:val="1"/>
      <w:numFmt w:val="bullet"/>
      <w:lvlText w:val="•"/>
      <w:lvlJc w:val="left"/>
      <w:pPr>
        <w:tabs>
          <w:tab w:val="num" w:pos="5760"/>
        </w:tabs>
        <w:ind w:left="5760" w:hanging="360"/>
      </w:pPr>
      <w:rPr>
        <w:rFonts w:ascii="Arial" w:hAnsi="Arial" w:hint="default"/>
      </w:rPr>
    </w:lvl>
    <w:lvl w:ilvl="8" w:tplc="A6C2EF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B111BB"/>
    <w:multiLevelType w:val="hybridMultilevel"/>
    <w:tmpl w:val="D2B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83E12"/>
    <w:multiLevelType w:val="hybridMultilevel"/>
    <w:tmpl w:val="DA2A0D7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F70428"/>
    <w:multiLevelType w:val="hybridMultilevel"/>
    <w:tmpl w:val="79540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361E8"/>
    <w:multiLevelType w:val="hybridMultilevel"/>
    <w:tmpl w:val="A5E84026"/>
    <w:lvl w:ilvl="0" w:tplc="4DEA9CD4">
      <w:start w:val="1"/>
      <w:numFmt w:val="lowerLetter"/>
      <w:lvlText w:val="%1)"/>
      <w:lvlJc w:val="left"/>
      <w:pPr>
        <w:ind w:left="720" w:hanging="360"/>
      </w:pPr>
      <w:rPr>
        <w:rFonts w:ascii="Arial" w:eastAsia="DejaVu San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96AE7"/>
    <w:multiLevelType w:val="hybridMultilevel"/>
    <w:tmpl w:val="EEE69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AB16CE"/>
    <w:multiLevelType w:val="hybridMultilevel"/>
    <w:tmpl w:val="E9A0463E"/>
    <w:lvl w:ilvl="0" w:tplc="A7BC41E8">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282F"/>
    <w:rsid w:val="00004BB2"/>
    <w:rsid w:val="00046F14"/>
    <w:rsid w:val="00051D8C"/>
    <w:rsid w:val="000805B0"/>
    <w:rsid w:val="000821CD"/>
    <w:rsid w:val="00092742"/>
    <w:rsid w:val="000959DC"/>
    <w:rsid w:val="000B6340"/>
    <w:rsid w:val="000B7B20"/>
    <w:rsid w:val="000C14DC"/>
    <w:rsid w:val="000E4A9E"/>
    <w:rsid w:val="000F14D1"/>
    <w:rsid w:val="000F3A53"/>
    <w:rsid w:val="00102159"/>
    <w:rsid w:val="0010235F"/>
    <w:rsid w:val="00103CE4"/>
    <w:rsid w:val="001065B0"/>
    <w:rsid w:val="00106FC9"/>
    <w:rsid w:val="00114C82"/>
    <w:rsid w:val="00123728"/>
    <w:rsid w:val="0012608A"/>
    <w:rsid w:val="001334B9"/>
    <w:rsid w:val="00136888"/>
    <w:rsid w:val="001403E4"/>
    <w:rsid w:val="00154301"/>
    <w:rsid w:val="00154D31"/>
    <w:rsid w:val="00167A83"/>
    <w:rsid w:val="001867DB"/>
    <w:rsid w:val="001B0051"/>
    <w:rsid w:val="001B14B9"/>
    <w:rsid w:val="001B2138"/>
    <w:rsid w:val="001B5FE8"/>
    <w:rsid w:val="001D0DC0"/>
    <w:rsid w:val="001F4CA9"/>
    <w:rsid w:val="0020254B"/>
    <w:rsid w:val="002300E4"/>
    <w:rsid w:val="0024631C"/>
    <w:rsid w:val="00265B53"/>
    <w:rsid w:val="00272CFF"/>
    <w:rsid w:val="00280660"/>
    <w:rsid w:val="002838FB"/>
    <w:rsid w:val="00292BD4"/>
    <w:rsid w:val="002A0C06"/>
    <w:rsid w:val="002A25E4"/>
    <w:rsid w:val="002A5425"/>
    <w:rsid w:val="002A581D"/>
    <w:rsid w:val="002B26BD"/>
    <w:rsid w:val="002B6008"/>
    <w:rsid w:val="002C1CB0"/>
    <w:rsid w:val="002C4923"/>
    <w:rsid w:val="002C6A3D"/>
    <w:rsid w:val="002E0882"/>
    <w:rsid w:val="002E272A"/>
    <w:rsid w:val="002E5CF6"/>
    <w:rsid w:val="002F23C7"/>
    <w:rsid w:val="002F2F53"/>
    <w:rsid w:val="002F415D"/>
    <w:rsid w:val="002F64E3"/>
    <w:rsid w:val="002F72BA"/>
    <w:rsid w:val="003023E7"/>
    <w:rsid w:val="003068F5"/>
    <w:rsid w:val="0031347B"/>
    <w:rsid w:val="00321E08"/>
    <w:rsid w:val="0033320E"/>
    <w:rsid w:val="00343E18"/>
    <w:rsid w:val="00344399"/>
    <w:rsid w:val="00350181"/>
    <w:rsid w:val="0035134F"/>
    <w:rsid w:val="00362E5F"/>
    <w:rsid w:val="0036479F"/>
    <w:rsid w:val="00372FE0"/>
    <w:rsid w:val="003733F7"/>
    <w:rsid w:val="0037739E"/>
    <w:rsid w:val="003A078E"/>
    <w:rsid w:val="003B1072"/>
    <w:rsid w:val="003D158A"/>
    <w:rsid w:val="003D68C9"/>
    <w:rsid w:val="003D7F8C"/>
    <w:rsid w:val="003E4EA1"/>
    <w:rsid w:val="003F7514"/>
    <w:rsid w:val="00403285"/>
    <w:rsid w:val="004139FC"/>
    <w:rsid w:val="00427208"/>
    <w:rsid w:val="00433721"/>
    <w:rsid w:val="004347B3"/>
    <w:rsid w:val="00446E3E"/>
    <w:rsid w:val="00451452"/>
    <w:rsid w:val="00462CD9"/>
    <w:rsid w:val="0046390C"/>
    <w:rsid w:val="00465092"/>
    <w:rsid w:val="00466D67"/>
    <w:rsid w:val="00477A48"/>
    <w:rsid w:val="0048374F"/>
    <w:rsid w:val="00485D01"/>
    <w:rsid w:val="004B208B"/>
    <w:rsid w:val="004B2619"/>
    <w:rsid w:val="004C42BD"/>
    <w:rsid w:val="004E0FBF"/>
    <w:rsid w:val="004F71EC"/>
    <w:rsid w:val="00517589"/>
    <w:rsid w:val="0055133C"/>
    <w:rsid w:val="005540D0"/>
    <w:rsid w:val="005557B4"/>
    <w:rsid w:val="005575C9"/>
    <w:rsid w:val="005754D8"/>
    <w:rsid w:val="00584ED1"/>
    <w:rsid w:val="00587642"/>
    <w:rsid w:val="005912EC"/>
    <w:rsid w:val="00593CF1"/>
    <w:rsid w:val="005A311C"/>
    <w:rsid w:val="005B409F"/>
    <w:rsid w:val="005E2497"/>
    <w:rsid w:val="005E5071"/>
    <w:rsid w:val="0061039A"/>
    <w:rsid w:val="006210C1"/>
    <w:rsid w:val="006270D5"/>
    <w:rsid w:val="006271E4"/>
    <w:rsid w:val="00630AB8"/>
    <w:rsid w:val="00640758"/>
    <w:rsid w:val="00650F54"/>
    <w:rsid w:val="006541AB"/>
    <w:rsid w:val="006630AA"/>
    <w:rsid w:val="00664C7D"/>
    <w:rsid w:val="00667F10"/>
    <w:rsid w:val="00683022"/>
    <w:rsid w:val="00690055"/>
    <w:rsid w:val="006A077C"/>
    <w:rsid w:val="006B5D35"/>
    <w:rsid w:val="006C24C8"/>
    <w:rsid w:val="006C3210"/>
    <w:rsid w:val="006D23E1"/>
    <w:rsid w:val="00700292"/>
    <w:rsid w:val="00707BCD"/>
    <w:rsid w:val="00712A31"/>
    <w:rsid w:val="0072561D"/>
    <w:rsid w:val="00741CCB"/>
    <w:rsid w:val="00745E89"/>
    <w:rsid w:val="0074656C"/>
    <w:rsid w:val="007465BE"/>
    <w:rsid w:val="0074716F"/>
    <w:rsid w:val="007532BA"/>
    <w:rsid w:val="007559FA"/>
    <w:rsid w:val="00761424"/>
    <w:rsid w:val="0077317B"/>
    <w:rsid w:val="007766D9"/>
    <w:rsid w:val="00782FB0"/>
    <w:rsid w:val="0078700F"/>
    <w:rsid w:val="007B0354"/>
    <w:rsid w:val="007D4575"/>
    <w:rsid w:val="007E6CB8"/>
    <w:rsid w:val="007E7099"/>
    <w:rsid w:val="007E7B13"/>
    <w:rsid w:val="007F1FB4"/>
    <w:rsid w:val="00820C7A"/>
    <w:rsid w:val="00837A1E"/>
    <w:rsid w:val="008414E0"/>
    <w:rsid w:val="008474AB"/>
    <w:rsid w:val="008570E3"/>
    <w:rsid w:val="00877634"/>
    <w:rsid w:val="0088159E"/>
    <w:rsid w:val="008964B6"/>
    <w:rsid w:val="008A1C16"/>
    <w:rsid w:val="008A2E7E"/>
    <w:rsid w:val="008B06F8"/>
    <w:rsid w:val="008B3C53"/>
    <w:rsid w:val="008D52D9"/>
    <w:rsid w:val="008E6455"/>
    <w:rsid w:val="008F6FF7"/>
    <w:rsid w:val="00903D33"/>
    <w:rsid w:val="009061A5"/>
    <w:rsid w:val="009065E9"/>
    <w:rsid w:val="009113CE"/>
    <w:rsid w:val="0091621C"/>
    <w:rsid w:val="00920768"/>
    <w:rsid w:val="00920BAD"/>
    <w:rsid w:val="0092504A"/>
    <w:rsid w:val="00931F46"/>
    <w:rsid w:val="00933782"/>
    <w:rsid w:val="00934749"/>
    <w:rsid w:val="009414A3"/>
    <w:rsid w:val="00945295"/>
    <w:rsid w:val="009560A7"/>
    <w:rsid w:val="00963BD3"/>
    <w:rsid w:val="00972915"/>
    <w:rsid w:val="0099046D"/>
    <w:rsid w:val="009B059F"/>
    <w:rsid w:val="009B1EF2"/>
    <w:rsid w:val="009D0EDA"/>
    <w:rsid w:val="009D4F8D"/>
    <w:rsid w:val="009D5E02"/>
    <w:rsid w:val="009D67CD"/>
    <w:rsid w:val="009E6461"/>
    <w:rsid w:val="009F16EA"/>
    <w:rsid w:val="00A0693E"/>
    <w:rsid w:val="00A14B39"/>
    <w:rsid w:val="00A156A5"/>
    <w:rsid w:val="00A176C2"/>
    <w:rsid w:val="00A21A1F"/>
    <w:rsid w:val="00A251C6"/>
    <w:rsid w:val="00A51879"/>
    <w:rsid w:val="00A62935"/>
    <w:rsid w:val="00A62A14"/>
    <w:rsid w:val="00A668E7"/>
    <w:rsid w:val="00A72E95"/>
    <w:rsid w:val="00A7595A"/>
    <w:rsid w:val="00A93E95"/>
    <w:rsid w:val="00AA19B2"/>
    <w:rsid w:val="00AA70D8"/>
    <w:rsid w:val="00AD2053"/>
    <w:rsid w:val="00AE235C"/>
    <w:rsid w:val="00AE280F"/>
    <w:rsid w:val="00AF453A"/>
    <w:rsid w:val="00AF4639"/>
    <w:rsid w:val="00B077D8"/>
    <w:rsid w:val="00B1633E"/>
    <w:rsid w:val="00B2024E"/>
    <w:rsid w:val="00B279D5"/>
    <w:rsid w:val="00B36870"/>
    <w:rsid w:val="00B51902"/>
    <w:rsid w:val="00B51B6C"/>
    <w:rsid w:val="00B51CA1"/>
    <w:rsid w:val="00B6577D"/>
    <w:rsid w:val="00B7196D"/>
    <w:rsid w:val="00B80E97"/>
    <w:rsid w:val="00B84B32"/>
    <w:rsid w:val="00B85B51"/>
    <w:rsid w:val="00B86390"/>
    <w:rsid w:val="00B9108B"/>
    <w:rsid w:val="00BB3D3C"/>
    <w:rsid w:val="00BD1850"/>
    <w:rsid w:val="00BD509D"/>
    <w:rsid w:val="00BD6630"/>
    <w:rsid w:val="00BD7A18"/>
    <w:rsid w:val="00BF107B"/>
    <w:rsid w:val="00BF1C35"/>
    <w:rsid w:val="00BF2549"/>
    <w:rsid w:val="00BF385A"/>
    <w:rsid w:val="00BF4E12"/>
    <w:rsid w:val="00C034B8"/>
    <w:rsid w:val="00C17327"/>
    <w:rsid w:val="00C258CF"/>
    <w:rsid w:val="00C27F5E"/>
    <w:rsid w:val="00C357CB"/>
    <w:rsid w:val="00C40416"/>
    <w:rsid w:val="00C52D41"/>
    <w:rsid w:val="00C56288"/>
    <w:rsid w:val="00C6208A"/>
    <w:rsid w:val="00C774D8"/>
    <w:rsid w:val="00C8585B"/>
    <w:rsid w:val="00C93D03"/>
    <w:rsid w:val="00C94647"/>
    <w:rsid w:val="00CA6D88"/>
    <w:rsid w:val="00CC0F92"/>
    <w:rsid w:val="00CC2B44"/>
    <w:rsid w:val="00CC5A11"/>
    <w:rsid w:val="00CD2111"/>
    <w:rsid w:val="00CD2B70"/>
    <w:rsid w:val="00CD2BC3"/>
    <w:rsid w:val="00CF251B"/>
    <w:rsid w:val="00CF380E"/>
    <w:rsid w:val="00D05242"/>
    <w:rsid w:val="00D12C78"/>
    <w:rsid w:val="00D170F5"/>
    <w:rsid w:val="00D2130E"/>
    <w:rsid w:val="00D33100"/>
    <w:rsid w:val="00D36D1C"/>
    <w:rsid w:val="00D41FF1"/>
    <w:rsid w:val="00D60D9F"/>
    <w:rsid w:val="00D6169F"/>
    <w:rsid w:val="00D623DA"/>
    <w:rsid w:val="00D66DE6"/>
    <w:rsid w:val="00D72A35"/>
    <w:rsid w:val="00D73DE9"/>
    <w:rsid w:val="00D77F4D"/>
    <w:rsid w:val="00DA7E94"/>
    <w:rsid w:val="00DC0489"/>
    <w:rsid w:val="00DE07BF"/>
    <w:rsid w:val="00DE1F75"/>
    <w:rsid w:val="00DF4ACB"/>
    <w:rsid w:val="00DF56EA"/>
    <w:rsid w:val="00E12045"/>
    <w:rsid w:val="00E14004"/>
    <w:rsid w:val="00E353AF"/>
    <w:rsid w:val="00E45E04"/>
    <w:rsid w:val="00E5228F"/>
    <w:rsid w:val="00E72791"/>
    <w:rsid w:val="00E83573"/>
    <w:rsid w:val="00E912D0"/>
    <w:rsid w:val="00E92656"/>
    <w:rsid w:val="00E94C4B"/>
    <w:rsid w:val="00E9661F"/>
    <w:rsid w:val="00EA1598"/>
    <w:rsid w:val="00EA2884"/>
    <w:rsid w:val="00EA7584"/>
    <w:rsid w:val="00EB44B0"/>
    <w:rsid w:val="00EC35D3"/>
    <w:rsid w:val="00ED698F"/>
    <w:rsid w:val="00EF00E4"/>
    <w:rsid w:val="00EF0C0C"/>
    <w:rsid w:val="00EF5BB4"/>
    <w:rsid w:val="00F16B6F"/>
    <w:rsid w:val="00F42C0D"/>
    <w:rsid w:val="00F437CD"/>
    <w:rsid w:val="00F605B0"/>
    <w:rsid w:val="00F61903"/>
    <w:rsid w:val="00F868E4"/>
    <w:rsid w:val="00F95F6E"/>
    <w:rsid w:val="00FC2E5B"/>
    <w:rsid w:val="00FD7020"/>
    <w:rsid w:val="00FE34C0"/>
    <w:rsid w:val="00FE45B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3AFF"/>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CC2B44"/>
  </w:style>
  <w:style w:type="paragraph" w:customStyle="1" w:styleId="Resumen">
    <w:name w:val="Resumen"/>
    <w:basedOn w:val="Normal"/>
    <w:link w:val="ResumenCar"/>
    <w:rsid w:val="006270D5"/>
    <w:pPr>
      <w:widowControl w:val="0"/>
      <w:spacing w:before="60" w:after="0" w:line="240" w:lineRule="auto"/>
      <w:ind w:firstLine="284"/>
      <w:jc w:val="both"/>
    </w:pPr>
    <w:rPr>
      <w:rFonts w:ascii="Arial" w:eastAsia="Times New Roman" w:hAnsi="Arial" w:cs="Times New Roman"/>
      <w:i/>
      <w:sz w:val="20"/>
      <w:szCs w:val="20"/>
      <w:lang w:eastAsia="es-ES" w:bidi="he-IL"/>
    </w:rPr>
  </w:style>
  <w:style w:type="character" w:customStyle="1" w:styleId="ResumenCar">
    <w:name w:val="Resumen Car"/>
    <w:link w:val="Resumen"/>
    <w:rsid w:val="006270D5"/>
    <w:rPr>
      <w:rFonts w:ascii="Arial" w:eastAsia="Times New Roman" w:hAnsi="Arial" w:cs="Times New Roman"/>
      <w:i/>
      <w:sz w:val="20"/>
      <w:szCs w:val="20"/>
      <w:lang w:eastAsia="es-ES" w:bidi="he-IL"/>
    </w:rPr>
  </w:style>
  <w:style w:type="paragraph" w:customStyle="1" w:styleId="PalabrasClave">
    <w:name w:val="Palabras Clave"/>
    <w:basedOn w:val="Normal"/>
    <w:link w:val="PalabrasClaveCar"/>
    <w:rsid w:val="001F4CA9"/>
    <w:pPr>
      <w:widowControl w:val="0"/>
      <w:spacing w:before="60" w:after="0" w:line="240" w:lineRule="auto"/>
      <w:jc w:val="both"/>
    </w:pPr>
    <w:rPr>
      <w:rFonts w:ascii="Arial" w:eastAsia="Times New Roman" w:hAnsi="Arial" w:cs="Times New Roman"/>
      <w:b/>
      <w:i/>
      <w:sz w:val="20"/>
      <w:szCs w:val="20"/>
      <w:u w:val="single"/>
      <w:lang w:eastAsia="es-ES" w:bidi="he-IL"/>
    </w:rPr>
  </w:style>
  <w:style w:type="character" w:customStyle="1" w:styleId="PalabrasClaveCar">
    <w:name w:val="Palabras Clave Car"/>
    <w:link w:val="PalabrasClave"/>
    <w:rsid w:val="001F4CA9"/>
    <w:rPr>
      <w:rFonts w:ascii="Arial" w:eastAsia="Times New Roman" w:hAnsi="Arial" w:cs="Times New Roman"/>
      <w:b/>
      <w:i/>
      <w:sz w:val="20"/>
      <w:szCs w:val="20"/>
      <w:u w:val="single"/>
      <w:lang w:eastAsia="es-ES" w:bidi="he-IL"/>
    </w:rPr>
  </w:style>
  <w:style w:type="character" w:customStyle="1" w:styleId="PrrafodelistaCar">
    <w:name w:val="Párrafo de lista Car"/>
    <w:basedOn w:val="Fuentedeprrafopredeter"/>
    <w:link w:val="Prrafodelista"/>
    <w:uiPriority w:val="34"/>
    <w:rsid w:val="00FE34C0"/>
  </w:style>
  <w:style w:type="paragraph" w:customStyle="1" w:styleId="Estilo2">
    <w:name w:val="Estilo2"/>
    <w:basedOn w:val="Normal"/>
    <w:link w:val="Estilo2Car"/>
    <w:qFormat/>
    <w:rsid w:val="00B51902"/>
    <w:pPr>
      <w:tabs>
        <w:tab w:val="left" w:pos="9075"/>
      </w:tabs>
    </w:pPr>
    <w:rPr>
      <w:rFonts w:ascii="Cambria" w:eastAsia="Times New Roman" w:hAnsi="Cambria" w:cs="Times New Roman"/>
      <w:b/>
      <w:sz w:val="24"/>
      <w:szCs w:val="24"/>
      <w:lang w:val="es-ES_tradnl"/>
    </w:rPr>
  </w:style>
  <w:style w:type="character" w:customStyle="1" w:styleId="Estilo2Car">
    <w:name w:val="Estilo2 Car"/>
    <w:link w:val="Estilo2"/>
    <w:rsid w:val="00B51902"/>
    <w:rPr>
      <w:rFonts w:ascii="Cambria" w:eastAsia="Times New Roman" w:hAnsi="Cambria" w:cs="Times New Roman"/>
      <w:b/>
      <w:sz w:val="24"/>
      <w:szCs w:val="24"/>
      <w:lang w:val="es-ES_tradnl"/>
    </w:rPr>
  </w:style>
  <w:style w:type="table" w:styleId="Tablaconcuadrcula4-nfasis1">
    <w:name w:val="Grid Table 4 Accent 1"/>
    <w:basedOn w:val="Tablanormal"/>
    <w:uiPriority w:val="49"/>
    <w:rsid w:val="00B5190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
    <w:name w:val="Grid Table 4"/>
    <w:basedOn w:val="Tablanormal"/>
    <w:uiPriority w:val="49"/>
    <w:rsid w:val="00650F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650F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Standard">
    <w:name w:val="Standard"/>
    <w:link w:val="StandardCar"/>
    <w:rsid w:val="00ED698F"/>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es-ES"/>
    </w:rPr>
  </w:style>
  <w:style w:type="character" w:customStyle="1" w:styleId="StandardCar">
    <w:name w:val="Standard Car"/>
    <w:link w:val="Standard"/>
    <w:rsid w:val="00ED698F"/>
    <w:rPr>
      <w:rFonts w:ascii="Liberation Serif" w:eastAsia="DejaVu Sans" w:hAnsi="Liberation Serif" w:cs="DejaVu Sans"/>
      <w:kern w:val="3"/>
      <w:sz w:val="24"/>
      <w:szCs w:val="24"/>
      <w:lang w:eastAsia="es-ES"/>
    </w:rPr>
  </w:style>
  <w:style w:type="table" w:styleId="Tabladelista3-nfasis1">
    <w:name w:val="List Table 3 Accent 1"/>
    <w:basedOn w:val="Tablanormal"/>
    <w:uiPriority w:val="48"/>
    <w:rsid w:val="00ED698F"/>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ibliografa">
    <w:name w:val="Bibliography"/>
    <w:basedOn w:val="Normal"/>
    <w:next w:val="Normal"/>
    <w:uiPriority w:val="37"/>
    <w:semiHidden/>
    <w:unhideWhenUsed/>
    <w:rsid w:val="00AD2053"/>
  </w:style>
  <w:style w:type="character" w:customStyle="1" w:styleId="Fuentedeprrafopredeter2">
    <w:name w:val="Fuente de párrafo predeter.2"/>
    <w:rsid w:val="005E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40" b="1" i="0" u="none" strike="noStrike" kern="1200" baseline="0">
              <a:solidFill>
                <a:schemeClr val="tx1">
                  <a:lumMod val="65000"/>
                  <a:lumOff val="35000"/>
                </a:schemeClr>
              </a:solidFill>
              <a:latin typeface="+mn-lt"/>
              <a:ea typeface="+mn-ea"/>
              <a:cs typeface="+mn-cs"/>
            </a:defRPr>
          </a:pPr>
          <a:endParaRPr lang="es-ES"/>
        </a:p>
      </c:txPr>
    </c:title>
    <c:autoTitleDeleted val="0"/>
    <c:view3D>
      <c:rotX val="30"/>
      <c:rotY val="16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Satisfacción de los usuarios
ISG = 0,95</c:v>
                </c:pt>
              </c:strCache>
            </c:strRef>
          </c:tx>
          <c:explosion val="3"/>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737-4980-B67A-EF7919961F9F}"/>
              </c:ext>
            </c:extLst>
          </c:dPt>
          <c:dPt>
            <c:idx val="1"/>
            <c:bubble3D val="0"/>
            <c:spPr>
              <a:gradFill flip="none" rotWithShape="1">
                <a:gsLst>
                  <a:gs pos="0">
                    <a:schemeClr val="accent2">
                      <a:lumMod val="40000"/>
                      <a:lumOff val="60000"/>
                    </a:schemeClr>
                  </a:gs>
                  <a:gs pos="46000">
                    <a:schemeClr val="accent2">
                      <a:lumMod val="95000"/>
                      <a:lumOff val="5000"/>
                    </a:schemeClr>
                  </a:gs>
                  <a:gs pos="100000">
                    <a:schemeClr val="accent2">
                      <a:lumMod val="60000"/>
                    </a:schemeClr>
                  </a:gs>
                </a:gsLst>
                <a:path path="circle">
                  <a:fillToRect l="50000" t="130000" r="50000" b="-30000"/>
                </a:path>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737-4980-B67A-EF7919961F9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737-4980-B67A-EF7919961F9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737-4980-B67A-EF7919961F9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737-4980-B67A-EF7919961F9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4737-4980-B67A-EF7919961F9F}"/>
              </c:ext>
            </c:extLst>
          </c:dPt>
          <c:dLbls>
            <c:dLbl>
              <c:idx val="0"/>
              <c:layout>
                <c:manualLayout>
                  <c:x val="0.10237659963436919"/>
                  <c:y val="-6.002143622722400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737-4980-B67A-EF7919961F9F}"/>
                </c:ext>
              </c:extLst>
            </c:dLbl>
            <c:dLbl>
              <c:idx val="1"/>
              <c:layout>
                <c:manualLayout>
                  <c:x val="-3.5104003224459834E-2"/>
                  <c:y val="4.581174941556740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737-4980-B67A-EF7919961F9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Hoja1!$A$2:$A$7</c:f>
              <c:strCache>
                <c:ptCount val="6"/>
                <c:pt idx="0">
                  <c:v>Clara satisfacción</c:v>
                </c:pt>
                <c:pt idx="1">
                  <c:v>Más satisfecho que insatisfecho</c:v>
                </c:pt>
                <c:pt idx="2">
                  <c:v>No definida</c:v>
                </c:pt>
                <c:pt idx="3">
                  <c:v>Más insatisfecho que satisfecho</c:v>
                </c:pt>
                <c:pt idx="4">
                  <c:v>Clara insatisfacción</c:v>
                </c:pt>
                <c:pt idx="5">
                  <c:v>Contradictoria</c:v>
                </c:pt>
              </c:strCache>
            </c:strRef>
          </c:cat>
          <c:val>
            <c:numRef>
              <c:f>Hoja1!$B$2:$B$7</c:f>
              <c:numCache>
                <c:formatCode>General</c:formatCode>
                <c:ptCount val="6"/>
                <c:pt idx="0">
                  <c:v>10</c:v>
                </c:pt>
                <c:pt idx="1">
                  <c:v>1</c:v>
                </c:pt>
              </c:numCache>
            </c:numRef>
          </c:val>
          <c:extLst>
            <c:ext xmlns:c16="http://schemas.microsoft.com/office/drawing/2014/chart" uri="{C3380CC4-5D6E-409C-BE32-E72D297353CC}">
              <c16:uniqueId val="{0000000C-4737-4980-B67A-EF7919961F9F}"/>
            </c:ext>
          </c:extLst>
        </c:ser>
        <c:dLbls>
          <c:dLblPos val="inEnd"/>
          <c:showLegendKey val="0"/>
          <c:showVal val="0"/>
          <c:showCatName val="0"/>
          <c:showSerName val="0"/>
          <c:showPercent val="1"/>
          <c:showBubbleSize val="0"/>
          <c:showLeaderLines val="0"/>
        </c:dLbls>
      </c:pie3DChart>
      <c:spPr>
        <a:noFill/>
        <a:ln>
          <a:noFill/>
        </a:ln>
        <a:effectLst/>
      </c:spPr>
    </c:plotArea>
    <c:legend>
      <c:legendPos val="r"/>
      <c:layout>
        <c:manualLayout>
          <c:xMode val="edge"/>
          <c:yMode val="edge"/>
          <c:x val="0.66088451923399882"/>
          <c:y val="0.2583693276282587"/>
          <c:w val="0.32205271416027292"/>
          <c:h val="0.4340866394916069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Índice porcentual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MA</c:v>
                </c:pt>
              </c:strCache>
            </c:strRef>
          </c:tx>
          <c:spPr>
            <a:solidFill>
              <a:schemeClr val="accent1"/>
            </a:solidFill>
            <a:ln>
              <a:noFill/>
            </a:ln>
            <a:effectLst/>
          </c:spPr>
          <c:invertIfNegative val="0"/>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Hoja1!$B$2:$B$9</c:f>
              <c:numCache>
                <c:formatCode>General</c:formatCode>
                <c:ptCount val="8"/>
                <c:pt idx="0">
                  <c:v>75</c:v>
                </c:pt>
                <c:pt idx="1">
                  <c:v>75</c:v>
                </c:pt>
                <c:pt idx="2">
                  <c:v>81.25</c:v>
                </c:pt>
                <c:pt idx="3">
                  <c:v>68.75</c:v>
                </c:pt>
                <c:pt idx="4">
                  <c:v>93.75</c:v>
                </c:pt>
                <c:pt idx="5">
                  <c:v>81.25</c:v>
                </c:pt>
                <c:pt idx="6">
                  <c:v>81.25</c:v>
                </c:pt>
                <c:pt idx="7">
                  <c:v>87.5</c:v>
                </c:pt>
              </c:numCache>
            </c:numRef>
          </c:val>
          <c:extLst>
            <c:ext xmlns:c16="http://schemas.microsoft.com/office/drawing/2014/chart" uri="{C3380CC4-5D6E-409C-BE32-E72D297353CC}">
              <c16:uniqueId val="{00000000-32DF-4AF0-88D9-8BB96F2E44A1}"/>
            </c:ext>
          </c:extLst>
        </c:ser>
        <c:ser>
          <c:idx val="1"/>
          <c:order val="1"/>
          <c:tx>
            <c:strRef>
              <c:f>Hoja1!$C$1</c:f>
              <c:strCache>
                <c:ptCount val="1"/>
                <c:pt idx="0">
                  <c:v>DA</c:v>
                </c:pt>
              </c:strCache>
            </c:strRef>
          </c:tx>
          <c:spPr>
            <a:solidFill>
              <a:schemeClr val="accent2">
                <a:lumMod val="75000"/>
              </a:schemeClr>
            </a:solidFill>
            <a:ln>
              <a:noFill/>
            </a:ln>
            <a:effectLst/>
          </c:spPr>
          <c:invertIfNegative val="0"/>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Hoja1!$C$2:$C$9</c:f>
              <c:numCache>
                <c:formatCode>General</c:formatCode>
                <c:ptCount val="8"/>
                <c:pt idx="0">
                  <c:v>25</c:v>
                </c:pt>
                <c:pt idx="1">
                  <c:v>25</c:v>
                </c:pt>
                <c:pt idx="2">
                  <c:v>18.75</c:v>
                </c:pt>
                <c:pt idx="3">
                  <c:v>31.25</c:v>
                </c:pt>
                <c:pt idx="4">
                  <c:v>6.25</c:v>
                </c:pt>
                <c:pt idx="5">
                  <c:v>18.75</c:v>
                </c:pt>
                <c:pt idx="6">
                  <c:v>18.75</c:v>
                </c:pt>
                <c:pt idx="7">
                  <c:v>12.5</c:v>
                </c:pt>
              </c:numCache>
            </c:numRef>
          </c:val>
          <c:extLst>
            <c:ext xmlns:c16="http://schemas.microsoft.com/office/drawing/2014/chart" uri="{C3380CC4-5D6E-409C-BE32-E72D297353CC}">
              <c16:uniqueId val="{00000001-32DF-4AF0-88D9-8BB96F2E44A1}"/>
            </c:ext>
          </c:extLst>
        </c:ser>
        <c:ser>
          <c:idx val="2"/>
          <c:order val="2"/>
          <c:tx>
            <c:strRef>
              <c:f>Hoja1!$D$1</c:f>
              <c:strCache>
                <c:ptCount val="1"/>
                <c:pt idx="0">
                  <c:v>Sí-No</c:v>
                </c:pt>
              </c:strCache>
            </c:strRef>
          </c:tx>
          <c:spPr>
            <a:solidFill>
              <a:srgbClr val="FF0000"/>
            </a:solidFill>
            <a:ln>
              <a:noFill/>
            </a:ln>
            <a:effectLst/>
          </c:spPr>
          <c:invertIfNegative val="0"/>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Hoja1!$D$2:$D$9</c:f>
              <c:numCache>
                <c:formatCode>General</c:formatCode>
                <c:ptCount val="8"/>
              </c:numCache>
            </c:numRef>
          </c:val>
          <c:extLst>
            <c:ext xmlns:c16="http://schemas.microsoft.com/office/drawing/2014/chart" uri="{C3380CC4-5D6E-409C-BE32-E72D297353CC}">
              <c16:uniqueId val="{00000002-32DF-4AF0-88D9-8BB96F2E44A1}"/>
            </c:ext>
          </c:extLst>
        </c:ser>
        <c:ser>
          <c:idx val="3"/>
          <c:order val="3"/>
          <c:tx>
            <c:strRef>
              <c:f>Hoja1!$E$1</c:f>
              <c:strCache>
                <c:ptCount val="1"/>
                <c:pt idx="0">
                  <c:v>ED</c:v>
                </c:pt>
              </c:strCache>
            </c:strRef>
          </c:tx>
          <c:spPr>
            <a:solidFill>
              <a:schemeClr val="accent4"/>
            </a:solidFill>
            <a:ln>
              <a:noFill/>
            </a:ln>
            <a:effectLst/>
          </c:spPr>
          <c:invertIfNegative val="0"/>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Hoja1!$E$2:$E$9</c:f>
              <c:numCache>
                <c:formatCode>General</c:formatCode>
                <c:ptCount val="8"/>
              </c:numCache>
            </c:numRef>
          </c:val>
          <c:extLst>
            <c:ext xmlns:c16="http://schemas.microsoft.com/office/drawing/2014/chart" uri="{C3380CC4-5D6E-409C-BE32-E72D297353CC}">
              <c16:uniqueId val="{00000003-32DF-4AF0-88D9-8BB96F2E44A1}"/>
            </c:ext>
          </c:extLst>
        </c:ser>
        <c:ser>
          <c:idx val="4"/>
          <c:order val="4"/>
          <c:tx>
            <c:strRef>
              <c:f>Hoja1!$F$1</c:f>
              <c:strCache>
                <c:ptCount val="1"/>
                <c:pt idx="0">
                  <c:v>CD</c:v>
                </c:pt>
              </c:strCache>
            </c:strRef>
          </c:tx>
          <c:spPr>
            <a:solidFill>
              <a:schemeClr val="accent5"/>
            </a:solidFill>
            <a:ln>
              <a:noFill/>
            </a:ln>
            <a:effectLst/>
          </c:spPr>
          <c:invertIfNegative val="0"/>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Hoja1!$F$2:$F$9</c:f>
              <c:numCache>
                <c:formatCode>General</c:formatCode>
                <c:ptCount val="8"/>
              </c:numCache>
            </c:numRef>
          </c:val>
          <c:extLst>
            <c:ext xmlns:c16="http://schemas.microsoft.com/office/drawing/2014/chart" uri="{C3380CC4-5D6E-409C-BE32-E72D297353CC}">
              <c16:uniqueId val="{00000004-32DF-4AF0-88D9-8BB96F2E44A1}"/>
            </c:ext>
          </c:extLst>
        </c:ser>
        <c:ser>
          <c:idx val="5"/>
          <c:order val="5"/>
          <c:tx>
            <c:strRef>
              <c:f>Hoja1!$G$1</c:f>
              <c:strCache>
                <c:ptCount val="1"/>
                <c:pt idx="0">
                  <c:v>IP</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Pregunta 1</c:v>
                </c:pt>
                <c:pt idx="1">
                  <c:v>Pregunta 2</c:v>
                </c:pt>
                <c:pt idx="2">
                  <c:v>Pregunta 3</c:v>
                </c:pt>
                <c:pt idx="3">
                  <c:v>Pregunta 4</c:v>
                </c:pt>
                <c:pt idx="4">
                  <c:v>Pregunta 5</c:v>
                </c:pt>
                <c:pt idx="5">
                  <c:v>Pregunta 6</c:v>
                </c:pt>
                <c:pt idx="6">
                  <c:v>Pregunta 7</c:v>
                </c:pt>
                <c:pt idx="7">
                  <c:v>Pregunta 8</c:v>
                </c:pt>
              </c:strCache>
            </c:strRef>
          </c:cat>
          <c:val>
            <c:numRef>
              <c:f>Hoja1!$G$2:$G$9</c:f>
              <c:numCache>
                <c:formatCode>General</c:formatCode>
                <c:ptCount val="8"/>
                <c:pt idx="0">
                  <c:v>95</c:v>
                </c:pt>
                <c:pt idx="1">
                  <c:v>95</c:v>
                </c:pt>
                <c:pt idx="2">
                  <c:v>96.3</c:v>
                </c:pt>
                <c:pt idx="3">
                  <c:v>93.8</c:v>
                </c:pt>
                <c:pt idx="4">
                  <c:v>98.8</c:v>
                </c:pt>
                <c:pt idx="5">
                  <c:v>96.3</c:v>
                </c:pt>
                <c:pt idx="6">
                  <c:v>96.3</c:v>
                </c:pt>
                <c:pt idx="7">
                  <c:v>97.5</c:v>
                </c:pt>
              </c:numCache>
            </c:numRef>
          </c:val>
          <c:extLst>
            <c:ext xmlns:c16="http://schemas.microsoft.com/office/drawing/2014/chart" uri="{C3380CC4-5D6E-409C-BE32-E72D297353CC}">
              <c16:uniqueId val="{00000005-32DF-4AF0-88D9-8BB96F2E44A1}"/>
            </c:ext>
          </c:extLst>
        </c:ser>
        <c:dLbls>
          <c:showLegendKey val="0"/>
          <c:showVal val="0"/>
          <c:showCatName val="0"/>
          <c:showSerName val="0"/>
          <c:showPercent val="0"/>
          <c:showBubbleSize val="0"/>
        </c:dLbls>
        <c:gapWidth val="219"/>
        <c:overlap val="-27"/>
        <c:axId val="382554224"/>
        <c:axId val="382555208"/>
      </c:barChart>
      <c:catAx>
        <c:axId val="38255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82555208"/>
        <c:crosses val="autoZero"/>
        <c:auto val="1"/>
        <c:lblAlgn val="ctr"/>
        <c:lblOffset val="100"/>
        <c:noMultiLvlLbl val="0"/>
      </c:catAx>
      <c:valAx>
        <c:axId val="38255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8255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15</Pages>
  <Words>4424</Words>
  <Characters>24337</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Osmel</cp:lastModifiedBy>
  <cp:revision>252</cp:revision>
  <cp:lastPrinted>2017-03-02T19:45:00Z</cp:lastPrinted>
  <dcterms:created xsi:type="dcterms:W3CDTF">2018-11-08T20:40:00Z</dcterms:created>
  <dcterms:modified xsi:type="dcterms:W3CDTF">2019-04-23T03:19:00Z</dcterms:modified>
</cp:coreProperties>
</file>